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6E77" w14:textId="77777777" w:rsidR="00B3094E" w:rsidRPr="0010277B" w:rsidRDefault="008C5D77" w:rsidP="00BD61C6">
      <w:pPr>
        <w:pStyle w:val="Title"/>
        <w:spacing w:before="2000"/>
      </w:pPr>
      <w:r w:rsidRPr="0010277B">
        <w:t>THE AUSTRALIAN NATIONAL UNIVERSITy</w:t>
      </w:r>
    </w:p>
    <w:p w14:paraId="4827595A" w14:textId="389BE707" w:rsidR="008C5D77" w:rsidRPr="0059288F" w:rsidRDefault="00323F06" w:rsidP="0059288F">
      <w:pPr>
        <w:pStyle w:val="ShortT"/>
      </w:pPr>
      <w:r>
        <w:t>Information Infrastructure and Services</w:t>
      </w:r>
      <w:r w:rsidR="00937BF6">
        <w:t xml:space="preserve"> Rule 2020</w:t>
      </w:r>
    </w:p>
    <w:p w14:paraId="289BAA43" w14:textId="77777777" w:rsidR="006833F9" w:rsidRPr="0010277B" w:rsidRDefault="006833F9" w:rsidP="0010277B">
      <w:pPr>
        <w:pStyle w:val="SignCoverPageLine"/>
      </w:pPr>
    </w:p>
    <w:p w14:paraId="76DF9AA3" w14:textId="4038DE77" w:rsidR="008C5D77" w:rsidRPr="0010277B" w:rsidRDefault="008326C4" w:rsidP="0010277B">
      <w:pPr>
        <w:pStyle w:val="SignCoverPageLine"/>
      </w:pPr>
      <w:r>
        <w:t xml:space="preserve">I, Professor </w:t>
      </w:r>
      <w:r w:rsidRPr="008326C4">
        <w:t>Brian P. Schmidt</w:t>
      </w:r>
      <w:r w:rsidR="00092ABA">
        <w:t>, Vice-Chancellor</w:t>
      </w:r>
      <w:r w:rsidR="0000381C">
        <w:t>, make</w:t>
      </w:r>
      <w:r w:rsidR="002D5768" w:rsidRPr="0010277B">
        <w:t xml:space="preserve"> the following rule</w:t>
      </w:r>
      <w:r w:rsidR="008C5D77" w:rsidRPr="0010277B">
        <w:t>.</w:t>
      </w:r>
    </w:p>
    <w:p w14:paraId="551449D4" w14:textId="5DFD256B" w:rsidR="006833F9" w:rsidRDefault="008C5D77" w:rsidP="0010277B">
      <w:pPr>
        <w:pStyle w:val="SignCoverPageLine"/>
      </w:pPr>
      <w:r w:rsidRPr="006E1B8A">
        <w:t>Dated</w:t>
      </w:r>
      <w:bookmarkStart w:id="0" w:name="BKCheck15B_1"/>
      <w:bookmarkEnd w:id="0"/>
      <w:r w:rsidR="006D1E84">
        <w:t xml:space="preserve"> </w:t>
      </w:r>
      <w:r w:rsidR="009F109D">
        <w:t>22 December 2020</w:t>
      </w:r>
    </w:p>
    <w:p w14:paraId="75665B27" w14:textId="2196F119" w:rsidR="006833F9" w:rsidRPr="0010277B" w:rsidRDefault="008326C4" w:rsidP="0010277B">
      <w:pPr>
        <w:pStyle w:val="SignCoverPageSign"/>
      </w:pPr>
      <w:r>
        <w:t xml:space="preserve">Professor </w:t>
      </w:r>
      <w:r w:rsidRPr="008326C4">
        <w:t>Brian P. Sc</w:t>
      </w:r>
      <w:bookmarkStart w:id="1" w:name="_GoBack"/>
      <w:bookmarkEnd w:id="1"/>
      <w:r w:rsidRPr="008326C4">
        <w:t>hmidt AC FAA FRS</w:t>
      </w:r>
    </w:p>
    <w:p w14:paraId="787C8854" w14:textId="7699A2CE" w:rsidR="00946937" w:rsidRDefault="0000381C" w:rsidP="008326C4">
      <w:pPr>
        <w:pStyle w:val="SignCoverPageSign"/>
        <w:contextualSpacing/>
      </w:pPr>
      <w:r>
        <w:t>Vice-</w:t>
      </w:r>
      <w:r w:rsidR="008326C4">
        <w:t>Chancellor</w:t>
      </w:r>
    </w:p>
    <w:p w14:paraId="1F3D23A9" w14:textId="77777777" w:rsidR="0091574E" w:rsidRPr="00A9217C" w:rsidRDefault="0091574E" w:rsidP="0091574E">
      <w:pPr>
        <w:pStyle w:val="SignCoverPageLine"/>
      </w:pPr>
    </w:p>
    <w:p w14:paraId="11337DC3" w14:textId="77777777" w:rsidR="00946937" w:rsidRPr="0059288F" w:rsidRDefault="00946937" w:rsidP="0059288F"/>
    <w:p w14:paraId="6704EB85" w14:textId="77777777" w:rsidR="007F48C5" w:rsidRPr="0059288F" w:rsidRDefault="007F48C5" w:rsidP="0059288F">
      <w:pPr>
        <w:sectPr w:rsidR="007F48C5" w:rsidRPr="0059288F" w:rsidSect="00AD1717">
          <w:headerReference w:type="even" r:id="rId8"/>
          <w:footerReference w:type="even" r:id="rId9"/>
          <w:type w:val="continuous"/>
          <w:pgSz w:w="11907" w:h="16839"/>
          <w:pgMar w:top="1440" w:right="1440" w:bottom="1440" w:left="1440" w:header="720" w:footer="709" w:gutter="0"/>
          <w:pgNumType w:fmt="lowerRoman" w:start="1"/>
          <w:cols w:space="708"/>
          <w:docGrid w:linePitch="360"/>
        </w:sectPr>
      </w:pPr>
    </w:p>
    <w:p w14:paraId="6A1FB259" w14:textId="77777777" w:rsidR="00406BFD" w:rsidRPr="00B6415A" w:rsidRDefault="00406BFD" w:rsidP="0010277B">
      <w:pPr>
        <w:rPr>
          <w:sz w:val="36"/>
        </w:rPr>
      </w:pPr>
      <w:r w:rsidRPr="00B6415A">
        <w:rPr>
          <w:sz w:val="36"/>
        </w:rPr>
        <w:lastRenderedPageBreak/>
        <w:t>Contents</w:t>
      </w:r>
    </w:p>
    <w:bookmarkStart w:id="2" w:name="BKCheck15B_2"/>
    <w:bookmarkEnd w:id="2"/>
    <w:p w14:paraId="6856A076" w14:textId="77777777" w:rsidR="000E14E6" w:rsidRDefault="003B7626">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"1-3" \h \z \u </w:instrText>
      </w:r>
      <w:r>
        <w:fldChar w:fldCharType="separate"/>
      </w:r>
      <w:hyperlink w:anchor="_Toc58428810" w:history="1">
        <w:r w:rsidR="000E14E6" w:rsidRPr="006E4C93">
          <w:rPr>
            <w:rStyle w:val="Hyperlink"/>
          </w:rPr>
          <w:t>Part 1— Preliminary</w:t>
        </w:r>
        <w:r w:rsidR="000E14E6">
          <w:rPr>
            <w:webHidden/>
          </w:rPr>
          <w:tab/>
        </w:r>
        <w:r w:rsidR="000E14E6">
          <w:rPr>
            <w:webHidden/>
          </w:rPr>
          <w:fldChar w:fldCharType="begin"/>
        </w:r>
        <w:r w:rsidR="000E14E6">
          <w:rPr>
            <w:webHidden/>
          </w:rPr>
          <w:instrText xml:space="preserve"> PAGEREF _Toc58428810 \h </w:instrText>
        </w:r>
        <w:r w:rsidR="000E14E6">
          <w:rPr>
            <w:webHidden/>
          </w:rPr>
        </w:r>
        <w:r w:rsidR="000E14E6">
          <w:rPr>
            <w:webHidden/>
          </w:rPr>
          <w:fldChar w:fldCharType="separate"/>
        </w:r>
        <w:r w:rsidR="000E14E6">
          <w:rPr>
            <w:webHidden/>
          </w:rPr>
          <w:t>1</w:t>
        </w:r>
        <w:r w:rsidR="000E14E6">
          <w:rPr>
            <w:webHidden/>
          </w:rPr>
          <w:fldChar w:fldCharType="end"/>
        </w:r>
      </w:hyperlink>
    </w:p>
    <w:p w14:paraId="5E56BFEF"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11" w:history="1">
        <w:r w:rsidR="000E14E6" w:rsidRPr="006E4C93">
          <w:rPr>
            <w:rStyle w:val="Hyperlink"/>
          </w:rPr>
          <w:t>1</w:t>
        </w:r>
        <w:r w:rsidR="000E14E6">
          <w:rPr>
            <w:rFonts w:asciiTheme="minorHAnsi" w:eastAsiaTheme="minorEastAsia" w:hAnsiTheme="minorHAnsi" w:cstheme="minorBidi"/>
            <w:iCs w:val="0"/>
            <w:sz w:val="22"/>
            <w:szCs w:val="22"/>
            <w:lang w:val="en-AU" w:eastAsia="en-AU"/>
          </w:rPr>
          <w:tab/>
        </w:r>
        <w:r w:rsidR="000E14E6" w:rsidRPr="006E4C93">
          <w:rPr>
            <w:rStyle w:val="Hyperlink"/>
          </w:rPr>
          <w:t>Name</w:t>
        </w:r>
        <w:r w:rsidR="000E14E6">
          <w:rPr>
            <w:webHidden/>
          </w:rPr>
          <w:tab/>
        </w:r>
        <w:r w:rsidR="000E14E6">
          <w:rPr>
            <w:webHidden/>
          </w:rPr>
          <w:fldChar w:fldCharType="begin"/>
        </w:r>
        <w:r w:rsidR="000E14E6">
          <w:rPr>
            <w:webHidden/>
          </w:rPr>
          <w:instrText xml:space="preserve"> PAGEREF _Toc58428811 \h </w:instrText>
        </w:r>
        <w:r w:rsidR="000E14E6">
          <w:rPr>
            <w:webHidden/>
          </w:rPr>
        </w:r>
        <w:r w:rsidR="000E14E6">
          <w:rPr>
            <w:webHidden/>
          </w:rPr>
          <w:fldChar w:fldCharType="separate"/>
        </w:r>
        <w:r w:rsidR="000E14E6">
          <w:rPr>
            <w:webHidden/>
          </w:rPr>
          <w:t>1</w:t>
        </w:r>
        <w:r w:rsidR="000E14E6">
          <w:rPr>
            <w:webHidden/>
          </w:rPr>
          <w:fldChar w:fldCharType="end"/>
        </w:r>
      </w:hyperlink>
    </w:p>
    <w:p w14:paraId="410E1156"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12" w:history="1">
        <w:r w:rsidR="000E14E6" w:rsidRPr="006E4C93">
          <w:rPr>
            <w:rStyle w:val="Hyperlink"/>
          </w:rPr>
          <w:t>2</w:t>
        </w:r>
        <w:r w:rsidR="000E14E6">
          <w:rPr>
            <w:rFonts w:asciiTheme="minorHAnsi" w:eastAsiaTheme="minorEastAsia" w:hAnsiTheme="minorHAnsi" w:cstheme="minorBidi"/>
            <w:iCs w:val="0"/>
            <w:sz w:val="22"/>
            <w:szCs w:val="22"/>
            <w:lang w:val="en-AU" w:eastAsia="en-AU"/>
          </w:rPr>
          <w:tab/>
        </w:r>
        <w:r w:rsidR="000E14E6" w:rsidRPr="006E4C93">
          <w:rPr>
            <w:rStyle w:val="Hyperlink"/>
          </w:rPr>
          <w:t>Commencement</w:t>
        </w:r>
        <w:r w:rsidR="000E14E6">
          <w:rPr>
            <w:webHidden/>
          </w:rPr>
          <w:tab/>
        </w:r>
        <w:r w:rsidR="000E14E6">
          <w:rPr>
            <w:webHidden/>
          </w:rPr>
          <w:fldChar w:fldCharType="begin"/>
        </w:r>
        <w:r w:rsidR="000E14E6">
          <w:rPr>
            <w:webHidden/>
          </w:rPr>
          <w:instrText xml:space="preserve"> PAGEREF _Toc58428812 \h </w:instrText>
        </w:r>
        <w:r w:rsidR="000E14E6">
          <w:rPr>
            <w:webHidden/>
          </w:rPr>
        </w:r>
        <w:r w:rsidR="000E14E6">
          <w:rPr>
            <w:webHidden/>
          </w:rPr>
          <w:fldChar w:fldCharType="separate"/>
        </w:r>
        <w:r w:rsidR="000E14E6">
          <w:rPr>
            <w:webHidden/>
          </w:rPr>
          <w:t>1</w:t>
        </w:r>
        <w:r w:rsidR="000E14E6">
          <w:rPr>
            <w:webHidden/>
          </w:rPr>
          <w:fldChar w:fldCharType="end"/>
        </w:r>
      </w:hyperlink>
    </w:p>
    <w:p w14:paraId="53BBDE18"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13" w:history="1">
        <w:r w:rsidR="000E14E6" w:rsidRPr="006E4C93">
          <w:rPr>
            <w:rStyle w:val="Hyperlink"/>
          </w:rPr>
          <w:t>3</w:t>
        </w:r>
        <w:r w:rsidR="000E14E6">
          <w:rPr>
            <w:rFonts w:asciiTheme="minorHAnsi" w:eastAsiaTheme="minorEastAsia" w:hAnsiTheme="minorHAnsi" w:cstheme="minorBidi"/>
            <w:iCs w:val="0"/>
            <w:sz w:val="22"/>
            <w:szCs w:val="22"/>
            <w:lang w:val="en-AU" w:eastAsia="en-AU"/>
          </w:rPr>
          <w:tab/>
        </w:r>
        <w:r w:rsidR="000E14E6" w:rsidRPr="006E4C93">
          <w:rPr>
            <w:rStyle w:val="Hyperlink"/>
          </w:rPr>
          <w:t>Authority</w:t>
        </w:r>
        <w:r w:rsidR="000E14E6">
          <w:rPr>
            <w:webHidden/>
          </w:rPr>
          <w:tab/>
        </w:r>
        <w:r w:rsidR="000E14E6">
          <w:rPr>
            <w:webHidden/>
          </w:rPr>
          <w:fldChar w:fldCharType="begin"/>
        </w:r>
        <w:r w:rsidR="000E14E6">
          <w:rPr>
            <w:webHidden/>
          </w:rPr>
          <w:instrText xml:space="preserve"> PAGEREF _Toc58428813 \h </w:instrText>
        </w:r>
        <w:r w:rsidR="000E14E6">
          <w:rPr>
            <w:webHidden/>
          </w:rPr>
        </w:r>
        <w:r w:rsidR="000E14E6">
          <w:rPr>
            <w:webHidden/>
          </w:rPr>
          <w:fldChar w:fldCharType="separate"/>
        </w:r>
        <w:r w:rsidR="000E14E6">
          <w:rPr>
            <w:webHidden/>
          </w:rPr>
          <w:t>1</w:t>
        </w:r>
        <w:r w:rsidR="000E14E6">
          <w:rPr>
            <w:webHidden/>
          </w:rPr>
          <w:fldChar w:fldCharType="end"/>
        </w:r>
      </w:hyperlink>
    </w:p>
    <w:p w14:paraId="69440DFE"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14" w:history="1">
        <w:r w:rsidR="000E14E6" w:rsidRPr="006E4C93">
          <w:rPr>
            <w:rStyle w:val="Hyperlink"/>
          </w:rPr>
          <w:t>4</w:t>
        </w:r>
        <w:r w:rsidR="000E14E6">
          <w:rPr>
            <w:rFonts w:asciiTheme="minorHAnsi" w:eastAsiaTheme="minorEastAsia" w:hAnsiTheme="minorHAnsi" w:cstheme="minorBidi"/>
            <w:iCs w:val="0"/>
            <w:sz w:val="22"/>
            <w:szCs w:val="22"/>
            <w:lang w:val="en-AU" w:eastAsia="en-AU"/>
          </w:rPr>
          <w:tab/>
        </w:r>
        <w:r w:rsidR="000E14E6" w:rsidRPr="006E4C93">
          <w:rPr>
            <w:rStyle w:val="Hyperlink"/>
          </w:rPr>
          <w:t>Definitions</w:t>
        </w:r>
        <w:r w:rsidR="000E14E6">
          <w:rPr>
            <w:webHidden/>
          </w:rPr>
          <w:tab/>
        </w:r>
        <w:r w:rsidR="000E14E6">
          <w:rPr>
            <w:webHidden/>
          </w:rPr>
          <w:fldChar w:fldCharType="begin"/>
        </w:r>
        <w:r w:rsidR="000E14E6">
          <w:rPr>
            <w:webHidden/>
          </w:rPr>
          <w:instrText xml:space="preserve"> PAGEREF _Toc58428814 \h </w:instrText>
        </w:r>
        <w:r w:rsidR="000E14E6">
          <w:rPr>
            <w:webHidden/>
          </w:rPr>
        </w:r>
        <w:r w:rsidR="000E14E6">
          <w:rPr>
            <w:webHidden/>
          </w:rPr>
          <w:fldChar w:fldCharType="separate"/>
        </w:r>
        <w:r w:rsidR="000E14E6">
          <w:rPr>
            <w:webHidden/>
          </w:rPr>
          <w:t>1</w:t>
        </w:r>
        <w:r w:rsidR="000E14E6">
          <w:rPr>
            <w:webHidden/>
          </w:rPr>
          <w:fldChar w:fldCharType="end"/>
        </w:r>
      </w:hyperlink>
    </w:p>
    <w:p w14:paraId="72D9A9DA"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15" w:history="1">
        <w:r w:rsidR="000E14E6" w:rsidRPr="006E4C93">
          <w:rPr>
            <w:rStyle w:val="Hyperlink"/>
          </w:rPr>
          <w:t>5</w:t>
        </w:r>
        <w:r w:rsidR="000E14E6">
          <w:rPr>
            <w:rFonts w:asciiTheme="minorHAnsi" w:eastAsiaTheme="minorEastAsia" w:hAnsiTheme="minorHAnsi" w:cstheme="minorBidi"/>
            <w:iCs w:val="0"/>
            <w:sz w:val="22"/>
            <w:szCs w:val="22"/>
            <w:lang w:val="en-AU" w:eastAsia="en-AU"/>
          </w:rPr>
          <w:tab/>
        </w:r>
        <w:r w:rsidR="000E14E6" w:rsidRPr="006E4C93">
          <w:rPr>
            <w:rStyle w:val="Hyperlink"/>
          </w:rPr>
          <w:t xml:space="preserve">References to </w:t>
        </w:r>
        <w:r w:rsidR="000E14E6" w:rsidRPr="006E4C93">
          <w:rPr>
            <w:rStyle w:val="Hyperlink"/>
            <w:i/>
          </w:rPr>
          <w:t>information infrastructure</w:t>
        </w:r>
        <w:r w:rsidR="000E14E6">
          <w:rPr>
            <w:webHidden/>
          </w:rPr>
          <w:tab/>
        </w:r>
        <w:r w:rsidR="000E14E6">
          <w:rPr>
            <w:webHidden/>
          </w:rPr>
          <w:fldChar w:fldCharType="begin"/>
        </w:r>
        <w:r w:rsidR="000E14E6">
          <w:rPr>
            <w:webHidden/>
          </w:rPr>
          <w:instrText xml:space="preserve"> PAGEREF _Toc58428815 \h </w:instrText>
        </w:r>
        <w:r w:rsidR="000E14E6">
          <w:rPr>
            <w:webHidden/>
          </w:rPr>
        </w:r>
        <w:r w:rsidR="000E14E6">
          <w:rPr>
            <w:webHidden/>
          </w:rPr>
          <w:fldChar w:fldCharType="separate"/>
        </w:r>
        <w:r w:rsidR="000E14E6">
          <w:rPr>
            <w:webHidden/>
          </w:rPr>
          <w:t>2</w:t>
        </w:r>
        <w:r w:rsidR="000E14E6">
          <w:rPr>
            <w:webHidden/>
          </w:rPr>
          <w:fldChar w:fldCharType="end"/>
        </w:r>
      </w:hyperlink>
    </w:p>
    <w:p w14:paraId="23561592" w14:textId="77777777" w:rsidR="000E14E6" w:rsidRDefault="009F109D">
      <w:pPr>
        <w:pStyle w:val="TOC1"/>
        <w:rPr>
          <w:rFonts w:asciiTheme="minorHAnsi" w:eastAsiaTheme="minorEastAsia" w:hAnsiTheme="minorHAnsi" w:cstheme="minorBidi"/>
          <w:b w:val="0"/>
          <w:bCs w:val="0"/>
          <w:sz w:val="22"/>
          <w:szCs w:val="22"/>
          <w:lang w:val="en-AU" w:eastAsia="en-AU"/>
        </w:rPr>
      </w:pPr>
      <w:hyperlink w:anchor="_Toc58428816" w:history="1">
        <w:r w:rsidR="000E14E6" w:rsidRPr="006E4C93">
          <w:rPr>
            <w:rStyle w:val="Hyperlink"/>
          </w:rPr>
          <w:t>Part 2— Information infrastructure</w:t>
        </w:r>
        <w:r w:rsidR="000E14E6">
          <w:rPr>
            <w:webHidden/>
          </w:rPr>
          <w:tab/>
        </w:r>
        <w:r w:rsidR="000E14E6">
          <w:rPr>
            <w:webHidden/>
          </w:rPr>
          <w:fldChar w:fldCharType="begin"/>
        </w:r>
        <w:r w:rsidR="000E14E6">
          <w:rPr>
            <w:webHidden/>
          </w:rPr>
          <w:instrText xml:space="preserve"> PAGEREF _Toc58428816 \h </w:instrText>
        </w:r>
        <w:r w:rsidR="000E14E6">
          <w:rPr>
            <w:webHidden/>
          </w:rPr>
        </w:r>
        <w:r w:rsidR="000E14E6">
          <w:rPr>
            <w:webHidden/>
          </w:rPr>
          <w:fldChar w:fldCharType="separate"/>
        </w:r>
        <w:r w:rsidR="000E14E6">
          <w:rPr>
            <w:webHidden/>
          </w:rPr>
          <w:t>3</w:t>
        </w:r>
        <w:r w:rsidR="000E14E6">
          <w:rPr>
            <w:webHidden/>
          </w:rPr>
          <w:fldChar w:fldCharType="end"/>
        </w:r>
      </w:hyperlink>
    </w:p>
    <w:p w14:paraId="388641CE" w14:textId="77777777" w:rsidR="000E14E6" w:rsidRDefault="009F109D">
      <w:pPr>
        <w:pStyle w:val="TOC2"/>
        <w:rPr>
          <w:rFonts w:asciiTheme="minorHAnsi" w:eastAsiaTheme="minorEastAsia" w:hAnsiTheme="minorHAnsi" w:cstheme="minorBidi"/>
          <w:b w:val="0"/>
          <w:lang w:val="en-AU" w:eastAsia="en-AU"/>
        </w:rPr>
      </w:pPr>
      <w:hyperlink w:anchor="_Toc58428817" w:history="1">
        <w:r w:rsidR="000E14E6" w:rsidRPr="006E4C93">
          <w:rPr>
            <w:rStyle w:val="Hyperlink"/>
          </w:rPr>
          <w:t>Division 2.1— Information infrastructure: access and use</w:t>
        </w:r>
        <w:r w:rsidR="000E14E6">
          <w:rPr>
            <w:webHidden/>
          </w:rPr>
          <w:tab/>
        </w:r>
        <w:r w:rsidR="000E14E6">
          <w:rPr>
            <w:webHidden/>
          </w:rPr>
          <w:fldChar w:fldCharType="begin"/>
        </w:r>
        <w:r w:rsidR="000E14E6">
          <w:rPr>
            <w:webHidden/>
          </w:rPr>
          <w:instrText xml:space="preserve"> PAGEREF _Toc58428817 \h </w:instrText>
        </w:r>
        <w:r w:rsidR="000E14E6">
          <w:rPr>
            <w:webHidden/>
          </w:rPr>
        </w:r>
        <w:r w:rsidR="000E14E6">
          <w:rPr>
            <w:webHidden/>
          </w:rPr>
          <w:fldChar w:fldCharType="separate"/>
        </w:r>
        <w:r w:rsidR="000E14E6">
          <w:rPr>
            <w:webHidden/>
          </w:rPr>
          <w:t>3</w:t>
        </w:r>
        <w:r w:rsidR="000E14E6">
          <w:rPr>
            <w:webHidden/>
          </w:rPr>
          <w:fldChar w:fldCharType="end"/>
        </w:r>
      </w:hyperlink>
    </w:p>
    <w:p w14:paraId="1197456B"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18" w:history="1">
        <w:r w:rsidR="000E14E6" w:rsidRPr="006E4C93">
          <w:rPr>
            <w:rStyle w:val="Hyperlink"/>
          </w:rPr>
          <w:t>6</w:t>
        </w:r>
        <w:r w:rsidR="000E14E6">
          <w:rPr>
            <w:rFonts w:asciiTheme="minorHAnsi" w:eastAsiaTheme="minorEastAsia" w:hAnsiTheme="minorHAnsi" w:cstheme="minorBidi"/>
            <w:iCs w:val="0"/>
            <w:sz w:val="22"/>
            <w:szCs w:val="22"/>
            <w:lang w:val="en-AU" w:eastAsia="en-AU"/>
          </w:rPr>
          <w:tab/>
        </w:r>
        <w:r w:rsidR="000E14E6" w:rsidRPr="006E4C93">
          <w:rPr>
            <w:rStyle w:val="Hyperlink"/>
          </w:rPr>
          <w:t>Authorised access to information infrastructure</w:t>
        </w:r>
        <w:r w:rsidR="000E14E6">
          <w:rPr>
            <w:webHidden/>
          </w:rPr>
          <w:tab/>
        </w:r>
        <w:r w:rsidR="000E14E6">
          <w:rPr>
            <w:webHidden/>
          </w:rPr>
          <w:fldChar w:fldCharType="begin"/>
        </w:r>
        <w:r w:rsidR="000E14E6">
          <w:rPr>
            <w:webHidden/>
          </w:rPr>
          <w:instrText xml:space="preserve"> PAGEREF _Toc58428818 \h </w:instrText>
        </w:r>
        <w:r w:rsidR="000E14E6">
          <w:rPr>
            <w:webHidden/>
          </w:rPr>
        </w:r>
        <w:r w:rsidR="000E14E6">
          <w:rPr>
            <w:webHidden/>
          </w:rPr>
          <w:fldChar w:fldCharType="separate"/>
        </w:r>
        <w:r w:rsidR="000E14E6">
          <w:rPr>
            <w:webHidden/>
          </w:rPr>
          <w:t>3</w:t>
        </w:r>
        <w:r w:rsidR="000E14E6">
          <w:rPr>
            <w:webHidden/>
          </w:rPr>
          <w:fldChar w:fldCharType="end"/>
        </w:r>
      </w:hyperlink>
    </w:p>
    <w:p w14:paraId="734EDB95"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19" w:history="1">
        <w:r w:rsidR="000E14E6" w:rsidRPr="006E4C93">
          <w:rPr>
            <w:rStyle w:val="Hyperlink"/>
          </w:rPr>
          <w:t>7</w:t>
        </w:r>
        <w:r w:rsidR="000E14E6">
          <w:rPr>
            <w:rFonts w:asciiTheme="minorHAnsi" w:eastAsiaTheme="minorEastAsia" w:hAnsiTheme="minorHAnsi" w:cstheme="minorBidi"/>
            <w:iCs w:val="0"/>
            <w:sz w:val="22"/>
            <w:szCs w:val="22"/>
            <w:lang w:val="en-AU" w:eastAsia="en-AU"/>
          </w:rPr>
          <w:tab/>
        </w:r>
        <w:r w:rsidR="000E14E6" w:rsidRPr="006E4C93">
          <w:rPr>
            <w:rStyle w:val="Hyperlink"/>
          </w:rPr>
          <w:t>Unauthorised use of information infrastructure etc.</w:t>
        </w:r>
        <w:r w:rsidR="000E14E6">
          <w:rPr>
            <w:webHidden/>
          </w:rPr>
          <w:tab/>
        </w:r>
        <w:r w:rsidR="000E14E6">
          <w:rPr>
            <w:webHidden/>
          </w:rPr>
          <w:fldChar w:fldCharType="begin"/>
        </w:r>
        <w:r w:rsidR="000E14E6">
          <w:rPr>
            <w:webHidden/>
          </w:rPr>
          <w:instrText xml:space="preserve"> PAGEREF _Toc58428819 \h </w:instrText>
        </w:r>
        <w:r w:rsidR="000E14E6">
          <w:rPr>
            <w:webHidden/>
          </w:rPr>
        </w:r>
        <w:r w:rsidR="000E14E6">
          <w:rPr>
            <w:webHidden/>
          </w:rPr>
          <w:fldChar w:fldCharType="separate"/>
        </w:r>
        <w:r w:rsidR="000E14E6">
          <w:rPr>
            <w:webHidden/>
          </w:rPr>
          <w:t>3</w:t>
        </w:r>
        <w:r w:rsidR="000E14E6">
          <w:rPr>
            <w:webHidden/>
          </w:rPr>
          <w:fldChar w:fldCharType="end"/>
        </w:r>
      </w:hyperlink>
    </w:p>
    <w:p w14:paraId="334AC86F"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20" w:history="1">
        <w:r w:rsidR="000E14E6" w:rsidRPr="006E4C93">
          <w:rPr>
            <w:rStyle w:val="Hyperlink"/>
          </w:rPr>
          <w:t>8</w:t>
        </w:r>
        <w:r w:rsidR="000E14E6">
          <w:rPr>
            <w:rFonts w:asciiTheme="minorHAnsi" w:eastAsiaTheme="minorEastAsia" w:hAnsiTheme="minorHAnsi" w:cstheme="minorBidi"/>
            <w:iCs w:val="0"/>
            <w:sz w:val="22"/>
            <w:szCs w:val="22"/>
            <w:lang w:val="en-AU" w:eastAsia="en-AU"/>
          </w:rPr>
          <w:tab/>
        </w:r>
        <w:r w:rsidR="000E14E6" w:rsidRPr="006E4C93">
          <w:rPr>
            <w:rStyle w:val="Hyperlink"/>
          </w:rPr>
          <w:t>Proof of user’s identity</w:t>
        </w:r>
        <w:r w:rsidR="000E14E6">
          <w:rPr>
            <w:webHidden/>
          </w:rPr>
          <w:tab/>
        </w:r>
        <w:r w:rsidR="000E14E6">
          <w:rPr>
            <w:webHidden/>
          </w:rPr>
          <w:fldChar w:fldCharType="begin"/>
        </w:r>
        <w:r w:rsidR="000E14E6">
          <w:rPr>
            <w:webHidden/>
          </w:rPr>
          <w:instrText xml:space="preserve"> PAGEREF _Toc58428820 \h </w:instrText>
        </w:r>
        <w:r w:rsidR="000E14E6">
          <w:rPr>
            <w:webHidden/>
          </w:rPr>
        </w:r>
        <w:r w:rsidR="000E14E6">
          <w:rPr>
            <w:webHidden/>
          </w:rPr>
          <w:fldChar w:fldCharType="separate"/>
        </w:r>
        <w:r w:rsidR="000E14E6">
          <w:rPr>
            <w:webHidden/>
          </w:rPr>
          <w:t>3</w:t>
        </w:r>
        <w:r w:rsidR="000E14E6">
          <w:rPr>
            <w:webHidden/>
          </w:rPr>
          <w:fldChar w:fldCharType="end"/>
        </w:r>
      </w:hyperlink>
    </w:p>
    <w:p w14:paraId="56F813FA"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21" w:history="1">
        <w:r w:rsidR="000E14E6" w:rsidRPr="006E4C93">
          <w:rPr>
            <w:rStyle w:val="Hyperlink"/>
          </w:rPr>
          <w:t>9</w:t>
        </w:r>
        <w:r w:rsidR="000E14E6">
          <w:rPr>
            <w:rFonts w:asciiTheme="minorHAnsi" w:eastAsiaTheme="minorEastAsia" w:hAnsiTheme="minorHAnsi" w:cstheme="minorBidi"/>
            <w:iCs w:val="0"/>
            <w:sz w:val="22"/>
            <w:szCs w:val="22"/>
            <w:lang w:val="en-AU" w:eastAsia="en-AU"/>
          </w:rPr>
          <w:tab/>
        </w:r>
        <w:r w:rsidR="000E14E6" w:rsidRPr="006E4C93">
          <w:rPr>
            <w:rStyle w:val="Hyperlink"/>
          </w:rPr>
          <w:t>Priority users</w:t>
        </w:r>
        <w:r w:rsidR="000E14E6">
          <w:rPr>
            <w:webHidden/>
          </w:rPr>
          <w:tab/>
        </w:r>
        <w:r w:rsidR="000E14E6">
          <w:rPr>
            <w:webHidden/>
          </w:rPr>
          <w:fldChar w:fldCharType="begin"/>
        </w:r>
        <w:r w:rsidR="000E14E6">
          <w:rPr>
            <w:webHidden/>
          </w:rPr>
          <w:instrText xml:space="preserve"> PAGEREF _Toc58428821 \h </w:instrText>
        </w:r>
        <w:r w:rsidR="000E14E6">
          <w:rPr>
            <w:webHidden/>
          </w:rPr>
        </w:r>
        <w:r w:rsidR="000E14E6">
          <w:rPr>
            <w:webHidden/>
          </w:rPr>
          <w:fldChar w:fldCharType="separate"/>
        </w:r>
        <w:r w:rsidR="000E14E6">
          <w:rPr>
            <w:webHidden/>
          </w:rPr>
          <w:t>3</w:t>
        </w:r>
        <w:r w:rsidR="000E14E6">
          <w:rPr>
            <w:webHidden/>
          </w:rPr>
          <w:fldChar w:fldCharType="end"/>
        </w:r>
      </w:hyperlink>
    </w:p>
    <w:p w14:paraId="06234CDE"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22" w:history="1">
        <w:r w:rsidR="000E14E6" w:rsidRPr="006E4C93">
          <w:rPr>
            <w:rStyle w:val="Hyperlink"/>
          </w:rPr>
          <w:t>10</w:t>
        </w:r>
        <w:r w:rsidR="000E14E6">
          <w:rPr>
            <w:rFonts w:asciiTheme="minorHAnsi" w:eastAsiaTheme="minorEastAsia" w:hAnsiTheme="minorHAnsi" w:cstheme="minorBidi"/>
            <w:iCs w:val="0"/>
            <w:sz w:val="22"/>
            <w:szCs w:val="22"/>
            <w:lang w:val="en-AU" w:eastAsia="en-AU"/>
          </w:rPr>
          <w:tab/>
        </w:r>
        <w:r w:rsidR="000E14E6" w:rsidRPr="006E4C93">
          <w:rPr>
            <w:rStyle w:val="Hyperlink"/>
          </w:rPr>
          <w:t>System security</w:t>
        </w:r>
        <w:r w:rsidR="000E14E6">
          <w:rPr>
            <w:webHidden/>
          </w:rPr>
          <w:tab/>
        </w:r>
        <w:r w:rsidR="000E14E6">
          <w:rPr>
            <w:webHidden/>
          </w:rPr>
          <w:fldChar w:fldCharType="begin"/>
        </w:r>
        <w:r w:rsidR="000E14E6">
          <w:rPr>
            <w:webHidden/>
          </w:rPr>
          <w:instrText xml:space="preserve"> PAGEREF _Toc58428822 \h </w:instrText>
        </w:r>
        <w:r w:rsidR="000E14E6">
          <w:rPr>
            <w:webHidden/>
          </w:rPr>
        </w:r>
        <w:r w:rsidR="000E14E6">
          <w:rPr>
            <w:webHidden/>
          </w:rPr>
          <w:fldChar w:fldCharType="separate"/>
        </w:r>
        <w:r w:rsidR="000E14E6">
          <w:rPr>
            <w:webHidden/>
          </w:rPr>
          <w:t>3</w:t>
        </w:r>
        <w:r w:rsidR="000E14E6">
          <w:rPr>
            <w:webHidden/>
          </w:rPr>
          <w:fldChar w:fldCharType="end"/>
        </w:r>
      </w:hyperlink>
    </w:p>
    <w:p w14:paraId="13489B78"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23" w:history="1">
        <w:r w:rsidR="000E14E6" w:rsidRPr="006E4C93">
          <w:rPr>
            <w:rStyle w:val="Hyperlink"/>
          </w:rPr>
          <w:t>11</w:t>
        </w:r>
        <w:r w:rsidR="000E14E6">
          <w:rPr>
            <w:rFonts w:asciiTheme="minorHAnsi" w:eastAsiaTheme="minorEastAsia" w:hAnsiTheme="minorHAnsi" w:cstheme="minorBidi"/>
            <w:iCs w:val="0"/>
            <w:sz w:val="22"/>
            <w:szCs w:val="22"/>
            <w:lang w:val="en-AU" w:eastAsia="en-AU"/>
          </w:rPr>
          <w:tab/>
        </w:r>
        <w:r w:rsidR="000E14E6" w:rsidRPr="006E4C93">
          <w:rPr>
            <w:rStyle w:val="Hyperlink"/>
          </w:rPr>
          <w:t>Material to be presented professionally</w:t>
        </w:r>
        <w:r w:rsidR="000E14E6">
          <w:rPr>
            <w:webHidden/>
          </w:rPr>
          <w:tab/>
        </w:r>
        <w:r w:rsidR="000E14E6">
          <w:rPr>
            <w:webHidden/>
          </w:rPr>
          <w:fldChar w:fldCharType="begin"/>
        </w:r>
        <w:r w:rsidR="000E14E6">
          <w:rPr>
            <w:webHidden/>
          </w:rPr>
          <w:instrText xml:space="preserve"> PAGEREF _Toc58428823 \h </w:instrText>
        </w:r>
        <w:r w:rsidR="000E14E6">
          <w:rPr>
            <w:webHidden/>
          </w:rPr>
        </w:r>
        <w:r w:rsidR="000E14E6">
          <w:rPr>
            <w:webHidden/>
          </w:rPr>
          <w:fldChar w:fldCharType="separate"/>
        </w:r>
        <w:r w:rsidR="000E14E6">
          <w:rPr>
            <w:webHidden/>
          </w:rPr>
          <w:t>4</w:t>
        </w:r>
        <w:r w:rsidR="000E14E6">
          <w:rPr>
            <w:webHidden/>
          </w:rPr>
          <w:fldChar w:fldCharType="end"/>
        </w:r>
      </w:hyperlink>
    </w:p>
    <w:p w14:paraId="6381149F"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24" w:history="1">
        <w:r w:rsidR="000E14E6" w:rsidRPr="006E4C93">
          <w:rPr>
            <w:rStyle w:val="Hyperlink"/>
          </w:rPr>
          <w:t>12</w:t>
        </w:r>
        <w:r w:rsidR="000E14E6">
          <w:rPr>
            <w:rFonts w:asciiTheme="minorHAnsi" w:eastAsiaTheme="minorEastAsia" w:hAnsiTheme="minorHAnsi" w:cstheme="minorBidi"/>
            <w:iCs w:val="0"/>
            <w:sz w:val="22"/>
            <w:szCs w:val="22"/>
            <w:lang w:val="en-AU" w:eastAsia="en-AU"/>
          </w:rPr>
          <w:tab/>
        </w:r>
        <w:r w:rsidR="000E14E6" w:rsidRPr="006E4C93">
          <w:rPr>
            <w:rStyle w:val="Hyperlink"/>
          </w:rPr>
          <w:t>Limits on use of equipment and software</w:t>
        </w:r>
        <w:r w:rsidR="000E14E6">
          <w:rPr>
            <w:webHidden/>
          </w:rPr>
          <w:tab/>
        </w:r>
        <w:r w:rsidR="000E14E6">
          <w:rPr>
            <w:webHidden/>
          </w:rPr>
          <w:fldChar w:fldCharType="begin"/>
        </w:r>
        <w:r w:rsidR="000E14E6">
          <w:rPr>
            <w:webHidden/>
          </w:rPr>
          <w:instrText xml:space="preserve"> PAGEREF _Toc58428824 \h </w:instrText>
        </w:r>
        <w:r w:rsidR="000E14E6">
          <w:rPr>
            <w:webHidden/>
          </w:rPr>
        </w:r>
        <w:r w:rsidR="000E14E6">
          <w:rPr>
            <w:webHidden/>
          </w:rPr>
          <w:fldChar w:fldCharType="separate"/>
        </w:r>
        <w:r w:rsidR="000E14E6">
          <w:rPr>
            <w:webHidden/>
          </w:rPr>
          <w:t>4</w:t>
        </w:r>
        <w:r w:rsidR="000E14E6">
          <w:rPr>
            <w:webHidden/>
          </w:rPr>
          <w:fldChar w:fldCharType="end"/>
        </w:r>
      </w:hyperlink>
    </w:p>
    <w:p w14:paraId="6A010348"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25" w:history="1">
        <w:r w:rsidR="000E14E6" w:rsidRPr="006E4C93">
          <w:rPr>
            <w:rStyle w:val="Hyperlink"/>
          </w:rPr>
          <w:t>13</w:t>
        </w:r>
        <w:r w:rsidR="000E14E6">
          <w:rPr>
            <w:rFonts w:asciiTheme="minorHAnsi" w:eastAsiaTheme="minorEastAsia" w:hAnsiTheme="minorHAnsi" w:cstheme="minorBidi"/>
            <w:iCs w:val="0"/>
            <w:sz w:val="22"/>
            <w:szCs w:val="22"/>
            <w:lang w:val="en-AU" w:eastAsia="en-AU"/>
          </w:rPr>
          <w:tab/>
        </w:r>
        <w:r w:rsidR="000E14E6" w:rsidRPr="006E4C93">
          <w:rPr>
            <w:rStyle w:val="Hyperlink"/>
          </w:rPr>
          <w:t>Development of software</w:t>
        </w:r>
        <w:r w:rsidR="000E14E6">
          <w:rPr>
            <w:webHidden/>
          </w:rPr>
          <w:tab/>
        </w:r>
        <w:r w:rsidR="000E14E6">
          <w:rPr>
            <w:webHidden/>
          </w:rPr>
          <w:fldChar w:fldCharType="begin"/>
        </w:r>
        <w:r w:rsidR="000E14E6">
          <w:rPr>
            <w:webHidden/>
          </w:rPr>
          <w:instrText xml:space="preserve"> PAGEREF _Toc58428825 \h </w:instrText>
        </w:r>
        <w:r w:rsidR="000E14E6">
          <w:rPr>
            <w:webHidden/>
          </w:rPr>
        </w:r>
        <w:r w:rsidR="000E14E6">
          <w:rPr>
            <w:webHidden/>
          </w:rPr>
          <w:fldChar w:fldCharType="separate"/>
        </w:r>
        <w:r w:rsidR="000E14E6">
          <w:rPr>
            <w:webHidden/>
          </w:rPr>
          <w:t>4</w:t>
        </w:r>
        <w:r w:rsidR="000E14E6">
          <w:rPr>
            <w:webHidden/>
          </w:rPr>
          <w:fldChar w:fldCharType="end"/>
        </w:r>
      </w:hyperlink>
    </w:p>
    <w:p w14:paraId="43E7D419"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26" w:history="1">
        <w:r w:rsidR="000E14E6" w:rsidRPr="006E4C93">
          <w:rPr>
            <w:rStyle w:val="Hyperlink"/>
          </w:rPr>
          <w:t>14</w:t>
        </w:r>
        <w:r w:rsidR="000E14E6">
          <w:rPr>
            <w:rFonts w:asciiTheme="minorHAnsi" w:eastAsiaTheme="minorEastAsia" w:hAnsiTheme="minorHAnsi" w:cstheme="minorBidi"/>
            <w:iCs w:val="0"/>
            <w:sz w:val="22"/>
            <w:szCs w:val="22"/>
            <w:lang w:val="en-AU" w:eastAsia="en-AU"/>
          </w:rPr>
          <w:tab/>
        </w:r>
        <w:r w:rsidR="000E14E6" w:rsidRPr="006E4C93">
          <w:rPr>
            <w:rStyle w:val="Hyperlink"/>
          </w:rPr>
          <w:t>Access to remote services</w:t>
        </w:r>
        <w:r w:rsidR="000E14E6">
          <w:rPr>
            <w:webHidden/>
          </w:rPr>
          <w:tab/>
        </w:r>
        <w:r w:rsidR="000E14E6">
          <w:rPr>
            <w:webHidden/>
          </w:rPr>
          <w:fldChar w:fldCharType="begin"/>
        </w:r>
        <w:r w:rsidR="000E14E6">
          <w:rPr>
            <w:webHidden/>
          </w:rPr>
          <w:instrText xml:space="preserve"> PAGEREF _Toc58428826 \h </w:instrText>
        </w:r>
        <w:r w:rsidR="000E14E6">
          <w:rPr>
            <w:webHidden/>
          </w:rPr>
        </w:r>
        <w:r w:rsidR="000E14E6">
          <w:rPr>
            <w:webHidden/>
          </w:rPr>
          <w:fldChar w:fldCharType="separate"/>
        </w:r>
        <w:r w:rsidR="000E14E6">
          <w:rPr>
            <w:webHidden/>
          </w:rPr>
          <w:t>4</w:t>
        </w:r>
        <w:r w:rsidR="000E14E6">
          <w:rPr>
            <w:webHidden/>
          </w:rPr>
          <w:fldChar w:fldCharType="end"/>
        </w:r>
      </w:hyperlink>
    </w:p>
    <w:p w14:paraId="2FC08EFC"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27" w:history="1">
        <w:r w:rsidR="000E14E6" w:rsidRPr="006E4C93">
          <w:rPr>
            <w:rStyle w:val="Hyperlink"/>
          </w:rPr>
          <w:t>15</w:t>
        </w:r>
        <w:r w:rsidR="000E14E6">
          <w:rPr>
            <w:rFonts w:asciiTheme="minorHAnsi" w:eastAsiaTheme="minorEastAsia" w:hAnsiTheme="minorHAnsi" w:cstheme="minorBidi"/>
            <w:iCs w:val="0"/>
            <w:sz w:val="22"/>
            <w:szCs w:val="22"/>
            <w:lang w:val="en-AU" w:eastAsia="en-AU"/>
          </w:rPr>
          <w:tab/>
        </w:r>
        <w:r w:rsidR="000E14E6" w:rsidRPr="006E4C93">
          <w:rPr>
            <w:rStyle w:val="Hyperlink"/>
          </w:rPr>
          <w:t>Application of further conditions</w:t>
        </w:r>
        <w:r w:rsidR="000E14E6">
          <w:rPr>
            <w:webHidden/>
          </w:rPr>
          <w:tab/>
        </w:r>
        <w:r w:rsidR="000E14E6">
          <w:rPr>
            <w:webHidden/>
          </w:rPr>
          <w:fldChar w:fldCharType="begin"/>
        </w:r>
        <w:r w:rsidR="000E14E6">
          <w:rPr>
            <w:webHidden/>
          </w:rPr>
          <w:instrText xml:space="preserve"> PAGEREF _Toc58428827 \h </w:instrText>
        </w:r>
        <w:r w:rsidR="000E14E6">
          <w:rPr>
            <w:webHidden/>
          </w:rPr>
        </w:r>
        <w:r w:rsidR="000E14E6">
          <w:rPr>
            <w:webHidden/>
          </w:rPr>
          <w:fldChar w:fldCharType="separate"/>
        </w:r>
        <w:r w:rsidR="000E14E6">
          <w:rPr>
            <w:webHidden/>
          </w:rPr>
          <w:t>5</w:t>
        </w:r>
        <w:r w:rsidR="000E14E6">
          <w:rPr>
            <w:webHidden/>
          </w:rPr>
          <w:fldChar w:fldCharType="end"/>
        </w:r>
      </w:hyperlink>
    </w:p>
    <w:p w14:paraId="093A3377" w14:textId="77777777" w:rsidR="000E14E6" w:rsidRDefault="009F109D">
      <w:pPr>
        <w:pStyle w:val="TOC2"/>
        <w:rPr>
          <w:rFonts w:asciiTheme="minorHAnsi" w:eastAsiaTheme="minorEastAsia" w:hAnsiTheme="minorHAnsi" w:cstheme="minorBidi"/>
          <w:b w:val="0"/>
          <w:lang w:val="en-AU" w:eastAsia="en-AU"/>
        </w:rPr>
      </w:pPr>
      <w:hyperlink w:anchor="_Toc58428828" w:history="1">
        <w:r w:rsidR="000E14E6" w:rsidRPr="006E4C93">
          <w:rPr>
            <w:rStyle w:val="Hyperlink"/>
          </w:rPr>
          <w:t>Division 2.2— Information infrastructure: particular prohibited conduct</w:t>
        </w:r>
        <w:r w:rsidR="000E14E6">
          <w:rPr>
            <w:webHidden/>
          </w:rPr>
          <w:tab/>
        </w:r>
        <w:r w:rsidR="000E14E6">
          <w:rPr>
            <w:webHidden/>
          </w:rPr>
          <w:fldChar w:fldCharType="begin"/>
        </w:r>
        <w:r w:rsidR="000E14E6">
          <w:rPr>
            <w:webHidden/>
          </w:rPr>
          <w:instrText xml:space="preserve"> PAGEREF _Toc58428828 \h </w:instrText>
        </w:r>
        <w:r w:rsidR="000E14E6">
          <w:rPr>
            <w:webHidden/>
          </w:rPr>
        </w:r>
        <w:r w:rsidR="000E14E6">
          <w:rPr>
            <w:webHidden/>
          </w:rPr>
          <w:fldChar w:fldCharType="separate"/>
        </w:r>
        <w:r w:rsidR="000E14E6">
          <w:rPr>
            <w:webHidden/>
          </w:rPr>
          <w:t>5</w:t>
        </w:r>
        <w:r w:rsidR="000E14E6">
          <w:rPr>
            <w:webHidden/>
          </w:rPr>
          <w:fldChar w:fldCharType="end"/>
        </w:r>
      </w:hyperlink>
    </w:p>
    <w:p w14:paraId="18D50E83"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29" w:history="1">
        <w:r w:rsidR="000E14E6" w:rsidRPr="006E4C93">
          <w:rPr>
            <w:rStyle w:val="Hyperlink"/>
          </w:rPr>
          <w:t>16</w:t>
        </w:r>
        <w:r w:rsidR="000E14E6">
          <w:rPr>
            <w:rFonts w:asciiTheme="minorHAnsi" w:eastAsiaTheme="minorEastAsia" w:hAnsiTheme="minorHAnsi" w:cstheme="minorBidi"/>
            <w:iCs w:val="0"/>
            <w:sz w:val="22"/>
            <w:szCs w:val="22"/>
            <w:lang w:val="en-AU" w:eastAsia="en-AU"/>
          </w:rPr>
          <w:tab/>
        </w:r>
        <w:r w:rsidR="000E14E6" w:rsidRPr="006E4C93">
          <w:rPr>
            <w:rStyle w:val="Hyperlink"/>
          </w:rPr>
          <w:t>Unethical use of information infrastructure etc.</w:t>
        </w:r>
        <w:r w:rsidR="000E14E6">
          <w:rPr>
            <w:webHidden/>
          </w:rPr>
          <w:tab/>
        </w:r>
        <w:r w:rsidR="000E14E6">
          <w:rPr>
            <w:webHidden/>
          </w:rPr>
          <w:fldChar w:fldCharType="begin"/>
        </w:r>
        <w:r w:rsidR="000E14E6">
          <w:rPr>
            <w:webHidden/>
          </w:rPr>
          <w:instrText xml:space="preserve"> PAGEREF _Toc58428829 \h </w:instrText>
        </w:r>
        <w:r w:rsidR="000E14E6">
          <w:rPr>
            <w:webHidden/>
          </w:rPr>
        </w:r>
        <w:r w:rsidR="000E14E6">
          <w:rPr>
            <w:webHidden/>
          </w:rPr>
          <w:fldChar w:fldCharType="separate"/>
        </w:r>
        <w:r w:rsidR="000E14E6">
          <w:rPr>
            <w:webHidden/>
          </w:rPr>
          <w:t>5</w:t>
        </w:r>
        <w:r w:rsidR="000E14E6">
          <w:rPr>
            <w:webHidden/>
          </w:rPr>
          <w:fldChar w:fldCharType="end"/>
        </w:r>
      </w:hyperlink>
    </w:p>
    <w:p w14:paraId="409A667F"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30" w:history="1">
        <w:r w:rsidR="000E14E6" w:rsidRPr="006E4C93">
          <w:rPr>
            <w:rStyle w:val="Hyperlink"/>
          </w:rPr>
          <w:t>17</w:t>
        </w:r>
        <w:r w:rsidR="000E14E6">
          <w:rPr>
            <w:rFonts w:asciiTheme="minorHAnsi" w:eastAsiaTheme="minorEastAsia" w:hAnsiTheme="minorHAnsi" w:cstheme="minorBidi"/>
            <w:iCs w:val="0"/>
            <w:sz w:val="22"/>
            <w:szCs w:val="22"/>
            <w:lang w:val="en-AU" w:eastAsia="en-AU"/>
          </w:rPr>
          <w:tab/>
        </w:r>
        <w:r w:rsidR="000E14E6" w:rsidRPr="006E4C93">
          <w:rPr>
            <w:rStyle w:val="Hyperlink"/>
          </w:rPr>
          <w:t>Using information infrastructure for personal gain etc.</w:t>
        </w:r>
        <w:r w:rsidR="000E14E6">
          <w:rPr>
            <w:webHidden/>
          </w:rPr>
          <w:tab/>
        </w:r>
        <w:r w:rsidR="000E14E6">
          <w:rPr>
            <w:webHidden/>
          </w:rPr>
          <w:fldChar w:fldCharType="begin"/>
        </w:r>
        <w:r w:rsidR="000E14E6">
          <w:rPr>
            <w:webHidden/>
          </w:rPr>
          <w:instrText xml:space="preserve"> PAGEREF _Toc58428830 \h </w:instrText>
        </w:r>
        <w:r w:rsidR="000E14E6">
          <w:rPr>
            <w:webHidden/>
          </w:rPr>
        </w:r>
        <w:r w:rsidR="000E14E6">
          <w:rPr>
            <w:webHidden/>
          </w:rPr>
          <w:fldChar w:fldCharType="separate"/>
        </w:r>
        <w:r w:rsidR="000E14E6">
          <w:rPr>
            <w:webHidden/>
          </w:rPr>
          <w:t>5</w:t>
        </w:r>
        <w:r w:rsidR="000E14E6">
          <w:rPr>
            <w:webHidden/>
          </w:rPr>
          <w:fldChar w:fldCharType="end"/>
        </w:r>
      </w:hyperlink>
    </w:p>
    <w:p w14:paraId="7E5AE4BC"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31" w:history="1">
        <w:r w:rsidR="000E14E6" w:rsidRPr="006E4C93">
          <w:rPr>
            <w:rStyle w:val="Hyperlink"/>
          </w:rPr>
          <w:t>18</w:t>
        </w:r>
        <w:r w:rsidR="000E14E6">
          <w:rPr>
            <w:rFonts w:asciiTheme="minorHAnsi" w:eastAsiaTheme="minorEastAsia" w:hAnsiTheme="minorHAnsi" w:cstheme="minorBidi"/>
            <w:iCs w:val="0"/>
            <w:sz w:val="22"/>
            <w:szCs w:val="22"/>
            <w:lang w:val="en-AU" w:eastAsia="en-AU"/>
          </w:rPr>
          <w:tab/>
        </w:r>
        <w:r w:rsidR="000E14E6" w:rsidRPr="006E4C93">
          <w:rPr>
            <w:rStyle w:val="Hyperlink"/>
          </w:rPr>
          <w:t>Copying etc.</w:t>
        </w:r>
        <w:r w:rsidR="000E14E6">
          <w:rPr>
            <w:webHidden/>
          </w:rPr>
          <w:tab/>
        </w:r>
        <w:r w:rsidR="000E14E6">
          <w:rPr>
            <w:webHidden/>
          </w:rPr>
          <w:fldChar w:fldCharType="begin"/>
        </w:r>
        <w:r w:rsidR="000E14E6">
          <w:rPr>
            <w:webHidden/>
          </w:rPr>
          <w:instrText xml:space="preserve"> PAGEREF _Toc58428831 \h </w:instrText>
        </w:r>
        <w:r w:rsidR="000E14E6">
          <w:rPr>
            <w:webHidden/>
          </w:rPr>
        </w:r>
        <w:r w:rsidR="000E14E6">
          <w:rPr>
            <w:webHidden/>
          </w:rPr>
          <w:fldChar w:fldCharType="separate"/>
        </w:r>
        <w:r w:rsidR="000E14E6">
          <w:rPr>
            <w:webHidden/>
          </w:rPr>
          <w:t>5</w:t>
        </w:r>
        <w:r w:rsidR="000E14E6">
          <w:rPr>
            <w:webHidden/>
          </w:rPr>
          <w:fldChar w:fldCharType="end"/>
        </w:r>
      </w:hyperlink>
    </w:p>
    <w:p w14:paraId="0005EEE5"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32" w:history="1">
        <w:r w:rsidR="000E14E6" w:rsidRPr="006E4C93">
          <w:rPr>
            <w:rStyle w:val="Hyperlink"/>
          </w:rPr>
          <w:t>19</w:t>
        </w:r>
        <w:r w:rsidR="000E14E6">
          <w:rPr>
            <w:rFonts w:asciiTheme="minorHAnsi" w:eastAsiaTheme="minorEastAsia" w:hAnsiTheme="minorHAnsi" w:cstheme="minorBidi"/>
            <w:iCs w:val="0"/>
            <w:sz w:val="22"/>
            <w:szCs w:val="22"/>
            <w:lang w:val="en-AU" w:eastAsia="en-AU"/>
          </w:rPr>
          <w:tab/>
        </w:r>
        <w:r w:rsidR="000E14E6" w:rsidRPr="006E4C93">
          <w:rPr>
            <w:rStyle w:val="Hyperlink"/>
          </w:rPr>
          <w:t>Subverting security of information infrastructure etc.</w:t>
        </w:r>
        <w:r w:rsidR="000E14E6">
          <w:rPr>
            <w:webHidden/>
          </w:rPr>
          <w:tab/>
        </w:r>
        <w:r w:rsidR="000E14E6">
          <w:rPr>
            <w:webHidden/>
          </w:rPr>
          <w:fldChar w:fldCharType="begin"/>
        </w:r>
        <w:r w:rsidR="000E14E6">
          <w:rPr>
            <w:webHidden/>
          </w:rPr>
          <w:instrText xml:space="preserve"> PAGEREF _Toc58428832 \h </w:instrText>
        </w:r>
        <w:r w:rsidR="000E14E6">
          <w:rPr>
            <w:webHidden/>
          </w:rPr>
        </w:r>
        <w:r w:rsidR="000E14E6">
          <w:rPr>
            <w:webHidden/>
          </w:rPr>
          <w:fldChar w:fldCharType="separate"/>
        </w:r>
        <w:r w:rsidR="000E14E6">
          <w:rPr>
            <w:webHidden/>
          </w:rPr>
          <w:t>5</w:t>
        </w:r>
        <w:r w:rsidR="000E14E6">
          <w:rPr>
            <w:webHidden/>
          </w:rPr>
          <w:fldChar w:fldCharType="end"/>
        </w:r>
      </w:hyperlink>
    </w:p>
    <w:p w14:paraId="7EAA7E8F"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33" w:history="1">
        <w:r w:rsidR="000E14E6" w:rsidRPr="006E4C93">
          <w:rPr>
            <w:rStyle w:val="Hyperlink"/>
          </w:rPr>
          <w:t>20</w:t>
        </w:r>
        <w:r w:rsidR="000E14E6">
          <w:rPr>
            <w:rFonts w:asciiTheme="minorHAnsi" w:eastAsiaTheme="minorEastAsia" w:hAnsiTheme="minorHAnsi" w:cstheme="minorBidi"/>
            <w:iCs w:val="0"/>
            <w:sz w:val="22"/>
            <w:szCs w:val="22"/>
            <w:lang w:val="en-AU" w:eastAsia="en-AU"/>
          </w:rPr>
          <w:tab/>
        </w:r>
        <w:r w:rsidR="000E14E6" w:rsidRPr="006E4C93">
          <w:rPr>
            <w:rStyle w:val="Hyperlink"/>
          </w:rPr>
          <w:t>Using information infrastructure to bring University into disrepute etc.</w:t>
        </w:r>
        <w:r w:rsidR="000E14E6">
          <w:rPr>
            <w:webHidden/>
          </w:rPr>
          <w:tab/>
        </w:r>
        <w:r w:rsidR="000E14E6">
          <w:rPr>
            <w:webHidden/>
          </w:rPr>
          <w:fldChar w:fldCharType="begin"/>
        </w:r>
        <w:r w:rsidR="000E14E6">
          <w:rPr>
            <w:webHidden/>
          </w:rPr>
          <w:instrText xml:space="preserve"> PAGEREF _Toc58428833 \h </w:instrText>
        </w:r>
        <w:r w:rsidR="000E14E6">
          <w:rPr>
            <w:webHidden/>
          </w:rPr>
        </w:r>
        <w:r w:rsidR="000E14E6">
          <w:rPr>
            <w:webHidden/>
          </w:rPr>
          <w:fldChar w:fldCharType="separate"/>
        </w:r>
        <w:r w:rsidR="000E14E6">
          <w:rPr>
            <w:webHidden/>
          </w:rPr>
          <w:t>6</w:t>
        </w:r>
        <w:r w:rsidR="000E14E6">
          <w:rPr>
            <w:webHidden/>
          </w:rPr>
          <w:fldChar w:fldCharType="end"/>
        </w:r>
      </w:hyperlink>
    </w:p>
    <w:p w14:paraId="6DC63D11"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34" w:history="1">
        <w:r w:rsidR="000E14E6" w:rsidRPr="006E4C93">
          <w:rPr>
            <w:rStyle w:val="Hyperlink"/>
          </w:rPr>
          <w:t>21</w:t>
        </w:r>
        <w:r w:rsidR="000E14E6">
          <w:rPr>
            <w:rFonts w:asciiTheme="minorHAnsi" w:eastAsiaTheme="minorEastAsia" w:hAnsiTheme="minorHAnsi" w:cstheme="minorBidi"/>
            <w:iCs w:val="0"/>
            <w:sz w:val="22"/>
            <w:szCs w:val="22"/>
            <w:lang w:val="en-AU" w:eastAsia="en-AU"/>
          </w:rPr>
          <w:tab/>
        </w:r>
        <w:r w:rsidR="000E14E6" w:rsidRPr="006E4C93">
          <w:rPr>
            <w:rStyle w:val="Hyperlink"/>
          </w:rPr>
          <w:t>Misleading or false representations</w:t>
        </w:r>
        <w:r w:rsidR="000E14E6">
          <w:rPr>
            <w:webHidden/>
          </w:rPr>
          <w:tab/>
        </w:r>
        <w:r w:rsidR="000E14E6">
          <w:rPr>
            <w:webHidden/>
          </w:rPr>
          <w:fldChar w:fldCharType="begin"/>
        </w:r>
        <w:r w:rsidR="000E14E6">
          <w:rPr>
            <w:webHidden/>
          </w:rPr>
          <w:instrText xml:space="preserve"> PAGEREF _Toc58428834 \h </w:instrText>
        </w:r>
        <w:r w:rsidR="000E14E6">
          <w:rPr>
            <w:webHidden/>
          </w:rPr>
        </w:r>
        <w:r w:rsidR="000E14E6">
          <w:rPr>
            <w:webHidden/>
          </w:rPr>
          <w:fldChar w:fldCharType="separate"/>
        </w:r>
        <w:r w:rsidR="000E14E6">
          <w:rPr>
            <w:webHidden/>
          </w:rPr>
          <w:t>6</w:t>
        </w:r>
        <w:r w:rsidR="000E14E6">
          <w:rPr>
            <w:webHidden/>
          </w:rPr>
          <w:fldChar w:fldCharType="end"/>
        </w:r>
      </w:hyperlink>
    </w:p>
    <w:p w14:paraId="6921AC62"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35" w:history="1">
        <w:r w:rsidR="000E14E6" w:rsidRPr="006E4C93">
          <w:rPr>
            <w:rStyle w:val="Hyperlink"/>
          </w:rPr>
          <w:t>22</w:t>
        </w:r>
        <w:r w:rsidR="000E14E6">
          <w:rPr>
            <w:rFonts w:asciiTheme="minorHAnsi" w:eastAsiaTheme="minorEastAsia" w:hAnsiTheme="minorHAnsi" w:cstheme="minorBidi"/>
            <w:iCs w:val="0"/>
            <w:sz w:val="22"/>
            <w:szCs w:val="22"/>
            <w:lang w:val="en-AU" w:eastAsia="en-AU"/>
          </w:rPr>
          <w:tab/>
        </w:r>
        <w:r w:rsidR="000E14E6" w:rsidRPr="006E4C93">
          <w:rPr>
            <w:rStyle w:val="Hyperlink"/>
          </w:rPr>
          <w:t>Damaging information infrastructure etc.</w:t>
        </w:r>
        <w:r w:rsidR="000E14E6">
          <w:rPr>
            <w:webHidden/>
          </w:rPr>
          <w:tab/>
        </w:r>
        <w:r w:rsidR="000E14E6">
          <w:rPr>
            <w:webHidden/>
          </w:rPr>
          <w:fldChar w:fldCharType="begin"/>
        </w:r>
        <w:r w:rsidR="000E14E6">
          <w:rPr>
            <w:webHidden/>
          </w:rPr>
          <w:instrText xml:space="preserve"> PAGEREF _Toc58428835 \h </w:instrText>
        </w:r>
        <w:r w:rsidR="000E14E6">
          <w:rPr>
            <w:webHidden/>
          </w:rPr>
        </w:r>
        <w:r w:rsidR="000E14E6">
          <w:rPr>
            <w:webHidden/>
          </w:rPr>
          <w:fldChar w:fldCharType="separate"/>
        </w:r>
        <w:r w:rsidR="000E14E6">
          <w:rPr>
            <w:webHidden/>
          </w:rPr>
          <w:t>6</w:t>
        </w:r>
        <w:r w:rsidR="000E14E6">
          <w:rPr>
            <w:webHidden/>
          </w:rPr>
          <w:fldChar w:fldCharType="end"/>
        </w:r>
      </w:hyperlink>
    </w:p>
    <w:p w14:paraId="4BDF2B81"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36" w:history="1">
        <w:r w:rsidR="000E14E6" w:rsidRPr="006E4C93">
          <w:rPr>
            <w:rStyle w:val="Hyperlink"/>
          </w:rPr>
          <w:t>23</w:t>
        </w:r>
        <w:r w:rsidR="000E14E6">
          <w:rPr>
            <w:rFonts w:asciiTheme="minorHAnsi" w:eastAsiaTheme="minorEastAsia" w:hAnsiTheme="minorHAnsi" w:cstheme="minorBidi"/>
            <w:iCs w:val="0"/>
            <w:sz w:val="22"/>
            <w:szCs w:val="22"/>
            <w:lang w:val="en-AU" w:eastAsia="en-AU"/>
          </w:rPr>
          <w:tab/>
        </w:r>
        <w:r w:rsidR="000E14E6" w:rsidRPr="006E4C93">
          <w:rPr>
            <w:rStyle w:val="Hyperlink"/>
          </w:rPr>
          <w:t>Causing disturbance or nuisance etc.</w:t>
        </w:r>
        <w:r w:rsidR="000E14E6">
          <w:rPr>
            <w:webHidden/>
          </w:rPr>
          <w:tab/>
        </w:r>
        <w:r w:rsidR="000E14E6">
          <w:rPr>
            <w:webHidden/>
          </w:rPr>
          <w:fldChar w:fldCharType="begin"/>
        </w:r>
        <w:r w:rsidR="000E14E6">
          <w:rPr>
            <w:webHidden/>
          </w:rPr>
          <w:instrText xml:space="preserve"> PAGEREF _Toc58428836 \h </w:instrText>
        </w:r>
        <w:r w:rsidR="000E14E6">
          <w:rPr>
            <w:webHidden/>
          </w:rPr>
        </w:r>
        <w:r w:rsidR="000E14E6">
          <w:rPr>
            <w:webHidden/>
          </w:rPr>
          <w:fldChar w:fldCharType="separate"/>
        </w:r>
        <w:r w:rsidR="000E14E6">
          <w:rPr>
            <w:webHidden/>
          </w:rPr>
          <w:t>7</w:t>
        </w:r>
        <w:r w:rsidR="000E14E6">
          <w:rPr>
            <w:webHidden/>
          </w:rPr>
          <w:fldChar w:fldCharType="end"/>
        </w:r>
      </w:hyperlink>
    </w:p>
    <w:p w14:paraId="4B94D006" w14:textId="77777777" w:rsidR="000E14E6" w:rsidRDefault="009F109D">
      <w:pPr>
        <w:pStyle w:val="TOC2"/>
        <w:rPr>
          <w:rFonts w:asciiTheme="minorHAnsi" w:eastAsiaTheme="minorEastAsia" w:hAnsiTheme="minorHAnsi" w:cstheme="minorBidi"/>
          <w:b w:val="0"/>
          <w:lang w:val="en-AU" w:eastAsia="en-AU"/>
        </w:rPr>
      </w:pPr>
      <w:hyperlink w:anchor="_Toc58428837" w:history="1">
        <w:r w:rsidR="000E14E6" w:rsidRPr="006E4C93">
          <w:rPr>
            <w:rStyle w:val="Hyperlink"/>
          </w:rPr>
          <w:t>Division 2.3— Information infrastructure: miscellaneous</w:t>
        </w:r>
        <w:r w:rsidR="000E14E6">
          <w:rPr>
            <w:webHidden/>
          </w:rPr>
          <w:tab/>
        </w:r>
        <w:r w:rsidR="000E14E6">
          <w:rPr>
            <w:webHidden/>
          </w:rPr>
          <w:fldChar w:fldCharType="begin"/>
        </w:r>
        <w:r w:rsidR="000E14E6">
          <w:rPr>
            <w:webHidden/>
          </w:rPr>
          <w:instrText xml:space="preserve"> PAGEREF _Toc58428837 \h </w:instrText>
        </w:r>
        <w:r w:rsidR="000E14E6">
          <w:rPr>
            <w:webHidden/>
          </w:rPr>
        </w:r>
        <w:r w:rsidR="000E14E6">
          <w:rPr>
            <w:webHidden/>
          </w:rPr>
          <w:fldChar w:fldCharType="separate"/>
        </w:r>
        <w:r w:rsidR="000E14E6">
          <w:rPr>
            <w:webHidden/>
          </w:rPr>
          <w:t>7</w:t>
        </w:r>
        <w:r w:rsidR="000E14E6">
          <w:rPr>
            <w:webHidden/>
          </w:rPr>
          <w:fldChar w:fldCharType="end"/>
        </w:r>
      </w:hyperlink>
    </w:p>
    <w:p w14:paraId="26FD600E"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38" w:history="1">
        <w:r w:rsidR="000E14E6" w:rsidRPr="006E4C93">
          <w:rPr>
            <w:rStyle w:val="Hyperlink"/>
          </w:rPr>
          <w:t>24</w:t>
        </w:r>
        <w:r w:rsidR="000E14E6">
          <w:rPr>
            <w:rFonts w:asciiTheme="minorHAnsi" w:eastAsiaTheme="minorEastAsia" w:hAnsiTheme="minorHAnsi" w:cstheme="minorBidi"/>
            <w:iCs w:val="0"/>
            <w:sz w:val="22"/>
            <w:szCs w:val="22"/>
            <w:lang w:val="en-AU" w:eastAsia="en-AU"/>
          </w:rPr>
          <w:tab/>
        </w:r>
        <w:r w:rsidR="000E14E6" w:rsidRPr="006E4C93">
          <w:rPr>
            <w:rStyle w:val="Hyperlink"/>
          </w:rPr>
          <w:t>Direction to leave premises</w:t>
        </w:r>
        <w:r w:rsidR="000E14E6">
          <w:rPr>
            <w:webHidden/>
          </w:rPr>
          <w:tab/>
        </w:r>
        <w:r w:rsidR="000E14E6">
          <w:rPr>
            <w:webHidden/>
          </w:rPr>
          <w:fldChar w:fldCharType="begin"/>
        </w:r>
        <w:r w:rsidR="000E14E6">
          <w:rPr>
            <w:webHidden/>
          </w:rPr>
          <w:instrText xml:space="preserve"> PAGEREF _Toc58428838 \h </w:instrText>
        </w:r>
        <w:r w:rsidR="000E14E6">
          <w:rPr>
            <w:webHidden/>
          </w:rPr>
        </w:r>
        <w:r w:rsidR="000E14E6">
          <w:rPr>
            <w:webHidden/>
          </w:rPr>
          <w:fldChar w:fldCharType="separate"/>
        </w:r>
        <w:r w:rsidR="000E14E6">
          <w:rPr>
            <w:webHidden/>
          </w:rPr>
          <w:t>7</w:t>
        </w:r>
        <w:r w:rsidR="000E14E6">
          <w:rPr>
            <w:webHidden/>
          </w:rPr>
          <w:fldChar w:fldCharType="end"/>
        </w:r>
      </w:hyperlink>
    </w:p>
    <w:p w14:paraId="615AC5D0"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39" w:history="1">
        <w:r w:rsidR="000E14E6" w:rsidRPr="006E4C93">
          <w:rPr>
            <w:rStyle w:val="Hyperlink"/>
          </w:rPr>
          <w:t>25</w:t>
        </w:r>
        <w:r w:rsidR="000E14E6">
          <w:rPr>
            <w:rFonts w:asciiTheme="minorHAnsi" w:eastAsiaTheme="minorEastAsia" w:hAnsiTheme="minorHAnsi" w:cstheme="minorBidi"/>
            <w:iCs w:val="0"/>
            <w:sz w:val="22"/>
            <w:szCs w:val="22"/>
            <w:lang w:val="en-AU" w:eastAsia="en-AU"/>
          </w:rPr>
          <w:tab/>
        </w:r>
        <w:r w:rsidR="000E14E6" w:rsidRPr="006E4C93">
          <w:rPr>
            <w:rStyle w:val="Hyperlink"/>
          </w:rPr>
          <w:t>Examination of information</w:t>
        </w:r>
        <w:r w:rsidR="000E14E6">
          <w:rPr>
            <w:webHidden/>
          </w:rPr>
          <w:tab/>
        </w:r>
        <w:r w:rsidR="000E14E6">
          <w:rPr>
            <w:webHidden/>
          </w:rPr>
          <w:fldChar w:fldCharType="begin"/>
        </w:r>
        <w:r w:rsidR="000E14E6">
          <w:rPr>
            <w:webHidden/>
          </w:rPr>
          <w:instrText xml:space="preserve"> PAGEREF _Toc58428839 \h </w:instrText>
        </w:r>
        <w:r w:rsidR="000E14E6">
          <w:rPr>
            <w:webHidden/>
          </w:rPr>
        </w:r>
        <w:r w:rsidR="000E14E6">
          <w:rPr>
            <w:webHidden/>
          </w:rPr>
          <w:fldChar w:fldCharType="separate"/>
        </w:r>
        <w:r w:rsidR="000E14E6">
          <w:rPr>
            <w:webHidden/>
          </w:rPr>
          <w:t>7</w:t>
        </w:r>
        <w:r w:rsidR="000E14E6">
          <w:rPr>
            <w:webHidden/>
          </w:rPr>
          <w:fldChar w:fldCharType="end"/>
        </w:r>
      </w:hyperlink>
    </w:p>
    <w:p w14:paraId="72639666" w14:textId="77777777" w:rsidR="000E14E6" w:rsidRDefault="009F109D">
      <w:pPr>
        <w:pStyle w:val="TOC1"/>
        <w:rPr>
          <w:rFonts w:asciiTheme="minorHAnsi" w:eastAsiaTheme="minorEastAsia" w:hAnsiTheme="minorHAnsi" w:cstheme="minorBidi"/>
          <w:b w:val="0"/>
          <w:bCs w:val="0"/>
          <w:sz w:val="22"/>
          <w:szCs w:val="22"/>
          <w:lang w:val="en-AU" w:eastAsia="en-AU"/>
        </w:rPr>
      </w:pPr>
      <w:hyperlink w:anchor="_Toc58428840" w:history="1">
        <w:r w:rsidR="000E14E6" w:rsidRPr="006E4C93">
          <w:rPr>
            <w:rStyle w:val="Hyperlink"/>
          </w:rPr>
          <w:t>Part 3— Library and Library collections</w:t>
        </w:r>
        <w:r w:rsidR="000E14E6">
          <w:rPr>
            <w:webHidden/>
          </w:rPr>
          <w:tab/>
        </w:r>
        <w:r w:rsidR="000E14E6">
          <w:rPr>
            <w:webHidden/>
          </w:rPr>
          <w:fldChar w:fldCharType="begin"/>
        </w:r>
        <w:r w:rsidR="000E14E6">
          <w:rPr>
            <w:webHidden/>
          </w:rPr>
          <w:instrText xml:space="preserve"> PAGEREF _Toc58428840 \h </w:instrText>
        </w:r>
        <w:r w:rsidR="000E14E6">
          <w:rPr>
            <w:webHidden/>
          </w:rPr>
        </w:r>
        <w:r w:rsidR="000E14E6">
          <w:rPr>
            <w:webHidden/>
          </w:rPr>
          <w:fldChar w:fldCharType="separate"/>
        </w:r>
        <w:r w:rsidR="000E14E6">
          <w:rPr>
            <w:webHidden/>
          </w:rPr>
          <w:t>8</w:t>
        </w:r>
        <w:r w:rsidR="000E14E6">
          <w:rPr>
            <w:webHidden/>
          </w:rPr>
          <w:fldChar w:fldCharType="end"/>
        </w:r>
      </w:hyperlink>
    </w:p>
    <w:p w14:paraId="718DBF16"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41" w:history="1">
        <w:r w:rsidR="000E14E6" w:rsidRPr="006E4C93">
          <w:rPr>
            <w:rStyle w:val="Hyperlink"/>
          </w:rPr>
          <w:t>26</w:t>
        </w:r>
        <w:r w:rsidR="000E14E6">
          <w:rPr>
            <w:rFonts w:asciiTheme="minorHAnsi" w:eastAsiaTheme="minorEastAsia" w:hAnsiTheme="minorHAnsi" w:cstheme="minorBidi"/>
            <w:iCs w:val="0"/>
            <w:sz w:val="22"/>
            <w:szCs w:val="22"/>
            <w:lang w:val="en-AU" w:eastAsia="en-AU"/>
          </w:rPr>
          <w:tab/>
        </w:r>
        <w:r w:rsidR="000E14E6" w:rsidRPr="006E4C93">
          <w:rPr>
            <w:rStyle w:val="Hyperlink"/>
          </w:rPr>
          <w:t>Application of Part 3</w:t>
        </w:r>
        <w:r w:rsidR="000E14E6">
          <w:rPr>
            <w:webHidden/>
          </w:rPr>
          <w:tab/>
        </w:r>
        <w:r w:rsidR="000E14E6">
          <w:rPr>
            <w:webHidden/>
          </w:rPr>
          <w:fldChar w:fldCharType="begin"/>
        </w:r>
        <w:r w:rsidR="000E14E6">
          <w:rPr>
            <w:webHidden/>
          </w:rPr>
          <w:instrText xml:space="preserve"> PAGEREF _Toc58428841 \h </w:instrText>
        </w:r>
        <w:r w:rsidR="000E14E6">
          <w:rPr>
            <w:webHidden/>
          </w:rPr>
        </w:r>
        <w:r w:rsidR="000E14E6">
          <w:rPr>
            <w:webHidden/>
          </w:rPr>
          <w:fldChar w:fldCharType="separate"/>
        </w:r>
        <w:r w:rsidR="000E14E6">
          <w:rPr>
            <w:webHidden/>
          </w:rPr>
          <w:t>8</w:t>
        </w:r>
        <w:r w:rsidR="000E14E6">
          <w:rPr>
            <w:webHidden/>
          </w:rPr>
          <w:fldChar w:fldCharType="end"/>
        </w:r>
      </w:hyperlink>
    </w:p>
    <w:p w14:paraId="65E8AEE5"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42" w:history="1">
        <w:r w:rsidR="000E14E6" w:rsidRPr="006E4C93">
          <w:rPr>
            <w:rStyle w:val="Hyperlink"/>
          </w:rPr>
          <w:t>27</w:t>
        </w:r>
        <w:r w:rsidR="000E14E6">
          <w:rPr>
            <w:rFonts w:asciiTheme="minorHAnsi" w:eastAsiaTheme="minorEastAsia" w:hAnsiTheme="minorHAnsi" w:cstheme="minorBidi"/>
            <w:iCs w:val="0"/>
            <w:sz w:val="22"/>
            <w:szCs w:val="22"/>
            <w:lang w:val="en-AU" w:eastAsia="en-AU"/>
          </w:rPr>
          <w:tab/>
        </w:r>
        <w:r w:rsidR="000E14E6" w:rsidRPr="006E4C93">
          <w:rPr>
            <w:rStyle w:val="Hyperlink"/>
          </w:rPr>
          <w:t>Return or recall of borrowed items</w:t>
        </w:r>
        <w:r w:rsidR="000E14E6">
          <w:rPr>
            <w:webHidden/>
          </w:rPr>
          <w:tab/>
        </w:r>
        <w:r w:rsidR="000E14E6">
          <w:rPr>
            <w:webHidden/>
          </w:rPr>
          <w:fldChar w:fldCharType="begin"/>
        </w:r>
        <w:r w:rsidR="000E14E6">
          <w:rPr>
            <w:webHidden/>
          </w:rPr>
          <w:instrText xml:space="preserve"> PAGEREF _Toc58428842 \h </w:instrText>
        </w:r>
        <w:r w:rsidR="000E14E6">
          <w:rPr>
            <w:webHidden/>
          </w:rPr>
        </w:r>
        <w:r w:rsidR="000E14E6">
          <w:rPr>
            <w:webHidden/>
          </w:rPr>
          <w:fldChar w:fldCharType="separate"/>
        </w:r>
        <w:r w:rsidR="000E14E6">
          <w:rPr>
            <w:webHidden/>
          </w:rPr>
          <w:t>8</w:t>
        </w:r>
        <w:r w:rsidR="000E14E6">
          <w:rPr>
            <w:webHidden/>
          </w:rPr>
          <w:fldChar w:fldCharType="end"/>
        </w:r>
      </w:hyperlink>
    </w:p>
    <w:p w14:paraId="2A8A636E"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43" w:history="1">
        <w:r w:rsidR="000E14E6" w:rsidRPr="006E4C93">
          <w:rPr>
            <w:rStyle w:val="Hyperlink"/>
          </w:rPr>
          <w:t>28</w:t>
        </w:r>
        <w:r w:rsidR="000E14E6">
          <w:rPr>
            <w:rFonts w:asciiTheme="minorHAnsi" w:eastAsiaTheme="minorEastAsia" w:hAnsiTheme="minorHAnsi" w:cstheme="minorBidi"/>
            <w:iCs w:val="0"/>
            <w:sz w:val="22"/>
            <w:szCs w:val="22"/>
            <w:lang w:val="en-AU" w:eastAsia="en-AU"/>
          </w:rPr>
          <w:tab/>
        </w:r>
        <w:r w:rsidR="000E14E6" w:rsidRPr="006E4C93">
          <w:rPr>
            <w:rStyle w:val="Hyperlink"/>
          </w:rPr>
          <w:t>Loss or destruction of borrowed items</w:t>
        </w:r>
        <w:r w:rsidR="000E14E6">
          <w:rPr>
            <w:webHidden/>
          </w:rPr>
          <w:tab/>
        </w:r>
        <w:r w:rsidR="000E14E6">
          <w:rPr>
            <w:webHidden/>
          </w:rPr>
          <w:fldChar w:fldCharType="begin"/>
        </w:r>
        <w:r w:rsidR="000E14E6">
          <w:rPr>
            <w:webHidden/>
          </w:rPr>
          <w:instrText xml:space="preserve"> PAGEREF _Toc58428843 \h </w:instrText>
        </w:r>
        <w:r w:rsidR="000E14E6">
          <w:rPr>
            <w:webHidden/>
          </w:rPr>
        </w:r>
        <w:r w:rsidR="000E14E6">
          <w:rPr>
            <w:webHidden/>
          </w:rPr>
          <w:fldChar w:fldCharType="separate"/>
        </w:r>
        <w:r w:rsidR="000E14E6">
          <w:rPr>
            <w:webHidden/>
          </w:rPr>
          <w:t>8</w:t>
        </w:r>
        <w:r w:rsidR="000E14E6">
          <w:rPr>
            <w:webHidden/>
          </w:rPr>
          <w:fldChar w:fldCharType="end"/>
        </w:r>
      </w:hyperlink>
    </w:p>
    <w:p w14:paraId="1A153D71"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44" w:history="1">
        <w:r w:rsidR="000E14E6" w:rsidRPr="006E4C93">
          <w:rPr>
            <w:rStyle w:val="Hyperlink"/>
          </w:rPr>
          <w:t>29</w:t>
        </w:r>
        <w:r w:rsidR="000E14E6">
          <w:rPr>
            <w:rFonts w:asciiTheme="minorHAnsi" w:eastAsiaTheme="minorEastAsia" w:hAnsiTheme="minorHAnsi" w:cstheme="minorBidi"/>
            <w:iCs w:val="0"/>
            <w:sz w:val="22"/>
            <w:szCs w:val="22"/>
            <w:lang w:val="en-AU" w:eastAsia="en-AU"/>
          </w:rPr>
          <w:tab/>
        </w:r>
        <w:r w:rsidR="000E14E6" w:rsidRPr="006E4C93">
          <w:rPr>
            <w:rStyle w:val="Hyperlink"/>
          </w:rPr>
          <w:t>Damage to library items etc.</w:t>
        </w:r>
        <w:r w:rsidR="000E14E6">
          <w:rPr>
            <w:webHidden/>
          </w:rPr>
          <w:tab/>
        </w:r>
        <w:r w:rsidR="000E14E6">
          <w:rPr>
            <w:webHidden/>
          </w:rPr>
          <w:fldChar w:fldCharType="begin"/>
        </w:r>
        <w:r w:rsidR="000E14E6">
          <w:rPr>
            <w:webHidden/>
          </w:rPr>
          <w:instrText xml:space="preserve"> PAGEREF _Toc58428844 \h </w:instrText>
        </w:r>
        <w:r w:rsidR="000E14E6">
          <w:rPr>
            <w:webHidden/>
          </w:rPr>
        </w:r>
        <w:r w:rsidR="000E14E6">
          <w:rPr>
            <w:webHidden/>
          </w:rPr>
          <w:fldChar w:fldCharType="separate"/>
        </w:r>
        <w:r w:rsidR="000E14E6">
          <w:rPr>
            <w:webHidden/>
          </w:rPr>
          <w:t>9</w:t>
        </w:r>
        <w:r w:rsidR="000E14E6">
          <w:rPr>
            <w:webHidden/>
          </w:rPr>
          <w:fldChar w:fldCharType="end"/>
        </w:r>
      </w:hyperlink>
    </w:p>
    <w:p w14:paraId="3BE2E0A8"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45" w:history="1">
        <w:r w:rsidR="000E14E6" w:rsidRPr="006E4C93">
          <w:rPr>
            <w:rStyle w:val="Hyperlink"/>
          </w:rPr>
          <w:t>30</w:t>
        </w:r>
        <w:r w:rsidR="000E14E6">
          <w:rPr>
            <w:rFonts w:asciiTheme="minorHAnsi" w:eastAsiaTheme="minorEastAsia" w:hAnsiTheme="minorHAnsi" w:cstheme="minorBidi"/>
            <w:iCs w:val="0"/>
            <w:sz w:val="22"/>
            <w:szCs w:val="22"/>
            <w:lang w:val="en-AU" w:eastAsia="en-AU"/>
          </w:rPr>
          <w:tab/>
        </w:r>
        <w:r w:rsidR="000E14E6" w:rsidRPr="006E4C93">
          <w:rPr>
            <w:rStyle w:val="Hyperlink"/>
          </w:rPr>
          <w:t>Conduct of persons in Library premises</w:t>
        </w:r>
        <w:r w:rsidR="000E14E6">
          <w:rPr>
            <w:webHidden/>
          </w:rPr>
          <w:tab/>
        </w:r>
        <w:r w:rsidR="000E14E6">
          <w:rPr>
            <w:webHidden/>
          </w:rPr>
          <w:fldChar w:fldCharType="begin"/>
        </w:r>
        <w:r w:rsidR="000E14E6">
          <w:rPr>
            <w:webHidden/>
          </w:rPr>
          <w:instrText xml:space="preserve"> PAGEREF _Toc58428845 \h </w:instrText>
        </w:r>
        <w:r w:rsidR="000E14E6">
          <w:rPr>
            <w:webHidden/>
          </w:rPr>
        </w:r>
        <w:r w:rsidR="000E14E6">
          <w:rPr>
            <w:webHidden/>
          </w:rPr>
          <w:fldChar w:fldCharType="separate"/>
        </w:r>
        <w:r w:rsidR="000E14E6">
          <w:rPr>
            <w:webHidden/>
          </w:rPr>
          <w:t>9</w:t>
        </w:r>
        <w:r w:rsidR="000E14E6">
          <w:rPr>
            <w:webHidden/>
          </w:rPr>
          <w:fldChar w:fldCharType="end"/>
        </w:r>
      </w:hyperlink>
    </w:p>
    <w:p w14:paraId="09D16740" w14:textId="77777777" w:rsidR="000E14E6" w:rsidRDefault="009F109D">
      <w:pPr>
        <w:pStyle w:val="TOC1"/>
        <w:rPr>
          <w:rFonts w:asciiTheme="minorHAnsi" w:eastAsiaTheme="minorEastAsia" w:hAnsiTheme="minorHAnsi" w:cstheme="minorBidi"/>
          <w:b w:val="0"/>
          <w:bCs w:val="0"/>
          <w:sz w:val="22"/>
          <w:szCs w:val="22"/>
          <w:lang w:val="en-AU" w:eastAsia="en-AU"/>
        </w:rPr>
      </w:pPr>
      <w:hyperlink w:anchor="_Toc58428846" w:history="1">
        <w:r w:rsidR="000E14E6" w:rsidRPr="006E4C93">
          <w:rPr>
            <w:rStyle w:val="Hyperlink"/>
          </w:rPr>
          <w:t>Part 4— Contraventions of this instrument</w:t>
        </w:r>
        <w:r w:rsidR="000E14E6">
          <w:rPr>
            <w:webHidden/>
          </w:rPr>
          <w:tab/>
        </w:r>
        <w:r w:rsidR="000E14E6">
          <w:rPr>
            <w:webHidden/>
          </w:rPr>
          <w:fldChar w:fldCharType="begin"/>
        </w:r>
        <w:r w:rsidR="000E14E6">
          <w:rPr>
            <w:webHidden/>
          </w:rPr>
          <w:instrText xml:space="preserve"> PAGEREF _Toc58428846 \h </w:instrText>
        </w:r>
        <w:r w:rsidR="000E14E6">
          <w:rPr>
            <w:webHidden/>
          </w:rPr>
        </w:r>
        <w:r w:rsidR="000E14E6">
          <w:rPr>
            <w:webHidden/>
          </w:rPr>
          <w:fldChar w:fldCharType="separate"/>
        </w:r>
        <w:r w:rsidR="000E14E6">
          <w:rPr>
            <w:webHidden/>
          </w:rPr>
          <w:t>10</w:t>
        </w:r>
        <w:r w:rsidR="000E14E6">
          <w:rPr>
            <w:webHidden/>
          </w:rPr>
          <w:fldChar w:fldCharType="end"/>
        </w:r>
      </w:hyperlink>
    </w:p>
    <w:p w14:paraId="4172AA0A" w14:textId="77777777" w:rsidR="000E14E6" w:rsidRDefault="009F109D">
      <w:pPr>
        <w:pStyle w:val="TOC2"/>
        <w:rPr>
          <w:rFonts w:asciiTheme="minorHAnsi" w:eastAsiaTheme="minorEastAsia" w:hAnsiTheme="minorHAnsi" w:cstheme="minorBidi"/>
          <w:b w:val="0"/>
          <w:lang w:val="en-AU" w:eastAsia="en-AU"/>
        </w:rPr>
      </w:pPr>
      <w:hyperlink w:anchor="_Toc58428847" w:history="1">
        <w:r w:rsidR="000E14E6" w:rsidRPr="006E4C93">
          <w:rPr>
            <w:rStyle w:val="Hyperlink"/>
          </w:rPr>
          <w:t>Division 4.1— Dealing with contraventions</w:t>
        </w:r>
        <w:r w:rsidR="000E14E6">
          <w:rPr>
            <w:webHidden/>
          </w:rPr>
          <w:tab/>
        </w:r>
        <w:r w:rsidR="000E14E6">
          <w:rPr>
            <w:webHidden/>
          </w:rPr>
          <w:fldChar w:fldCharType="begin"/>
        </w:r>
        <w:r w:rsidR="000E14E6">
          <w:rPr>
            <w:webHidden/>
          </w:rPr>
          <w:instrText xml:space="preserve"> PAGEREF _Toc58428847 \h </w:instrText>
        </w:r>
        <w:r w:rsidR="000E14E6">
          <w:rPr>
            <w:webHidden/>
          </w:rPr>
        </w:r>
        <w:r w:rsidR="000E14E6">
          <w:rPr>
            <w:webHidden/>
          </w:rPr>
          <w:fldChar w:fldCharType="separate"/>
        </w:r>
        <w:r w:rsidR="000E14E6">
          <w:rPr>
            <w:webHidden/>
          </w:rPr>
          <w:t>10</w:t>
        </w:r>
        <w:r w:rsidR="000E14E6">
          <w:rPr>
            <w:webHidden/>
          </w:rPr>
          <w:fldChar w:fldCharType="end"/>
        </w:r>
      </w:hyperlink>
    </w:p>
    <w:p w14:paraId="66F2066A"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48" w:history="1">
        <w:r w:rsidR="000E14E6" w:rsidRPr="006E4C93">
          <w:rPr>
            <w:rStyle w:val="Hyperlink"/>
          </w:rPr>
          <w:t>31</w:t>
        </w:r>
        <w:r w:rsidR="000E14E6">
          <w:rPr>
            <w:rFonts w:asciiTheme="minorHAnsi" w:eastAsiaTheme="minorEastAsia" w:hAnsiTheme="minorHAnsi" w:cstheme="minorBidi"/>
            <w:iCs w:val="0"/>
            <w:sz w:val="22"/>
            <w:szCs w:val="22"/>
            <w:lang w:val="en-AU" w:eastAsia="en-AU"/>
          </w:rPr>
          <w:tab/>
        </w:r>
        <w:r w:rsidR="000E14E6" w:rsidRPr="006E4C93">
          <w:rPr>
            <w:rStyle w:val="Hyperlink"/>
          </w:rPr>
          <w:t>How contraventions may be dealt with</w:t>
        </w:r>
        <w:r w:rsidR="000E14E6">
          <w:rPr>
            <w:webHidden/>
          </w:rPr>
          <w:tab/>
        </w:r>
        <w:r w:rsidR="000E14E6">
          <w:rPr>
            <w:webHidden/>
          </w:rPr>
          <w:fldChar w:fldCharType="begin"/>
        </w:r>
        <w:r w:rsidR="000E14E6">
          <w:rPr>
            <w:webHidden/>
          </w:rPr>
          <w:instrText xml:space="preserve"> PAGEREF _Toc58428848 \h </w:instrText>
        </w:r>
        <w:r w:rsidR="000E14E6">
          <w:rPr>
            <w:webHidden/>
          </w:rPr>
        </w:r>
        <w:r w:rsidR="000E14E6">
          <w:rPr>
            <w:webHidden/>
          </w:rPr>
          <w:fldChar w:fldCharType="separate"/>
        </w:r>
        <w:r w:rsidR="000E14E6">
          <w:rPr>
            <w:webHidden/>
          </w:rPr>
          <w:t>10</w:t>
        </w:r>
        <w:r w:rsidR="000E14E6">
          <w:rPr>
            <w:webHidden/>
          </w:rPr>
          <w:fldChar w:fldCharType="end"/>
        </w:r>
      </w:hyperlink>
    </w:p>
    <w:p w14:paraId="6DED06F8" w14:textId="77777777" w:rsidR="000E14E6" w:rsidRDefault="009F109D">
      <w:pPr>
        <w:pStyle w:val="TOC2"/>
        <w:rPr>
          <w:rFonts w:asciiTheme="minorHAnsi" w:eastAsiaTheme="minorEastAsia" w:hAnsiTheme="minorHAnsi" w:cstheme="minorBidi"/>
          <w:b w:val="0"/>
          <w:lang w:val="en-AU" w:eastAsia="en-AU"/>
        </w:rPr>
      </w:pPr>
      <w:hyperlink w:anchor="_Toc58428849" w:history="1">
        <w:r w:rsidR="000E14E6" w:rsidRPr="006E4C93">
          <w:rPr>
            <w:rStyle w:val="Hyperlink"/>
          </w:rPr>
          <w:t>Division 4.2— Penalties under this instrument</w:t>
        </w:r>
        <w:r w:rsidR="000E14E6">
          <w:rPr>
            <w:webHidden/>
          </w:rPr>
          <w:tab/>
        </w:r>
        <w:r w:rsidR="000E14E6">
          <w:rPr>
            <w:webHidden/>
          </w:rPr>
          <w:fldChar w:fldCharType="begin"/>
        </w:r>
        <w:r w:rsidR="000E14E6">
          <w:rPr>
            <w:webHidden/>
          </w:rPr>
          <w:instrText xml:space="preserve"> PAGEREF _Toc58428849 \h </w:instrText>
        </w:r>
        <w:r w:rsidR="000E14E6">
          <w:rPr>
            <w:webHidden/>
          </w:rPr>
        </w:r>
        <w:r w:rsidR="000E14E6">
          <w:rPr>
            <w:webHidden/>
          </w:rPr>
          <w:fldChar w:fldCharType="separate"/>
        </w:r>
        <w:r w:rsidR="000E14E6">
          <w:rPr>
            <w:webHidden/>
          </w:rPr>
          <w:t>10</w:t>
        </w:r>
        <w:r w:rsidR="000E14E6">
          <w:rPr>
            <w:webHidden/>
          </w:rPr>
          <w:fldChar w:fldCharType="end"/>
        </w:r>
      </w:hyperlink>
    </w:p>
    <w:p w14:paraId="3931389A"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50" w:history="1">
        <w:r w:rsidR="000E14E6" w:rsidRPr="006E4C93">
          <w:rPr>
            <w:rStyle w:val="Hyperlink"/>
          </w:rPr>
          <w:t>32</w:t>
        </w:r>
        <w:r w:rsidR="000E14E6">
          <w:rPr>
            <w:rFonts w:asciiTheme="minorHAnsi" w:eastAsiaTheme="minorEastAsia" w:hAnsiTheme="minorHAnsi" w:cstheme="minorBidi"/>
            <w:iCs w:val="0"/>
            <w:sz w:val="22"/>
            <w:szCs w:val="22"/>
            <w:lang w:val="en-AU" w:eastAsia="en-AU"/>
          </w:rPr>
          <w:tab/>
        </w:r>
        <w:r w:rsidR="000E14E6" w:rsidRPr="006E4C93">
          <w:rPr>
            <w:rStyle w:val="Hyperlink"/>
          </w:rPr>
          <w:t>Liability to penalties</w:t>
        </w:r>
        <w:r w:rsidR="000E14E6">
          <w:rPr>
            <w:webHidden/>
          </w:rPr>
          <w:tab/>
        </w:r>
        <w:r w:rsidR="000E14E6">
          <w:rPr>
            <w:webHidden/>
          </w:rPr>
          <w:fldChar w:fldCharType="begin"/>
        </w:r>
        <w:r w:rsidR="000E14E6">
          <w:rPr>
            <w:webHidden/>
          </w:rPr>
          <w:instrText xml:space="preserve"> PAGEREF _Toc58428850 \h </w:instrText>
        </w:r>
        <w:r w:rsidR="000E14E6">
          <w:rPr>
            <w:webHidden/>
          </w:rPr>
        </w:r>
        <w:r w:rsidR="000E14E6">
          <w:rPr>
            <w:webHidden/>
          </w:rPr>
          <w:fldChar w:fldCharType="separate"/>
        </w:r>
        <w:r w:rsidR="000E14E6">
          <w:rPr>
            <w:webHidden/>
          </w:rPr>
          <w:t>10</w:t>
        </w:r>
        <w:r w:rsidR="000E14E6">
          <w:rPr>
            <w:webHidden/>
          </w:rPr>
          <w:fldChar w:fldCharType="end"/>
        </w:r>
      </w:hyperlink>
    </w:p>
    <w:p w14:paraId="305543FD"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51" w:history="1">
        <w:r w:rsidR="000E14E6" w:rsidRPr="006E4C93">
          <w:rPr>
            <w:rStyle w:val="Hyperlink"/>
          </w:rPr>
          <w:t>33</w:t>
        </w:r>
        <w:r w:rsidR="000E14E6">
          <w:rPr>
            <w:rFonts w:asciiTheme="minorHAnsi" w:eastAsiaTheme="minorEastAsia" w:hAnsiTheme="minorHAnsi" w:cstheme="minorBidi"/>
            <w:iCs w:val="0"/>
            <w:sz w:val="22"/>
            <w:szCs w:val="22"/>
            <w:lang w:val="en-AU" w:eastAsia="en-AU"/>
          </w:rPr>
          <w:tab/>
        </w:r>
        <w:r w:rsidR="000E14E6" w:rsidRPr="006E4C93">
          <w:rPr>
            <w:rStyle w:val="Hyperlink"/>
          </w:rPr>
          <w:t>Penalties that may be imposed etc.</w:t>
        </w:r>
        <w:r w:rsidR="000E14E6">
          <w:rPr>
            <w:webHidden/>
          </w:rPr>
          <w:tab/>
        </w:r>
        <w:r w:rsidR="000E14E6">
          <w:rPr>
            <w:webHidden/>
          </w:rPr>
          <w:fldChar w:fldCharType="begin"/>
        </w:r>
        <w:r w:rsidR="000E14E6">
          <w:rPr>
            <w:webHidden/>
          </w:rPr>
          <w:instrText xml:space="preserve"> PAGEREF _Toc58428851 \h </w:instrText>
        </w:r>
        <w:r w:rsidR="000E14E6">
          <w:rPr>
            <w:webHidden/>
          </w:rPr>
        </w:r>
        <w:r w:rsidR="000E14E6">
          <w:rPr>
            <w:webHidden/>
          </w:rPr>
          <w:fldChar w:fldCharType="separate"/>
        </w:r>
        <w:r w:rsidR="000E14E6">
          <w:rPr>
            <w:webHidden/>
          </w:rPr>
          <w:t>11</w:t>
        </w:r>
        <w:r w:rsidR="000E14E6">
          <w:rPr>
            <w:webHidden/>
          </w:rPr>
          <w:fldChar w:fldCharType="end"/>
        </w:r>
      </w:hyperlink>
    </w:p>
    <w:p w14:paraId="521E04CB"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52" w:history="1">
        <w:r w:rsidR="000E14E6" w:rsidRPr="006E4C93">
          <w:rPr>
            <w:rStyle w:val="Hyperlink"/>
          </w:rPr>
          <w:t>34</w:t>
        </w:r>
        <w:r w:rsidR="000E14E6">
          <w:rPr>
            <w:rFonts w:asciiTheme="minorHAnsi" w:eastAsiaTheme="minorEastAsia" w:hAnsiTheme="minorHAnsi" w:cstheme="minorBidi"/>
            <w:iCs w:val="0"/>
            <w:sz w:val="22"/>
            <w:szCs w:val="22"/>
            <w:lang w:val="en-AU" w:eastAsia="en-AU"/>
          </w:rPr>
          <w:tab/>
        </w:r>
        <w:r w:rsidR="000E14E6" w:rsidRPr="006E4C93">
          <w:rPr>
            <w:rStyle w:val="Hyperlink"/>
          </w:rPr>
          <w:t>Amount of compensation</w:t>
        </w:r>
        <w:r w:rsidR="000E14E6">
          <w:rPr>
            <w:webHidden/>
          </w:rPr>
          <w:tab/>
        </w:r>
        <w:r w:rsidR="000E14E6">
          <w:rPr>
            <w:webHidden/>
          </w:rPr>
          <w:fldChar w:fldCharType="begin"/>
        </w:r>
        <w:r w:rsidR="000E14E6">
          <w:rPr>
            <w:webHidden/>
          </w:rPr>
          <w:instrText xml:space="preserve"> PAGEREF _Toc58428852 \h </w:instrText>
        </w:r>
        <w:r w:rsidR="000E14E6">
          <w:rPr>
            <w:webHidden/>
          </w:rPr>
        </w:r>
        <w:r w:rsidR="000E14E6">
          <w:rPr>
            <w:webHidden/>
          </w:rPr>
          <w:fldChar w:fldCharType="separate"/>
        </w:r>
        <w:r w:rsidR="000E14E6">
          <w:rPr>
            <w:webHidden/>
          </w:rPr>
          <w:t>12</w:t>
        </w:r>
        <w:r w:rsidR="000E14E6">
          <w:rPr>
            <w:webHidden/>
          </w:rPr>
          <w:fldChar w:fldCharType="end"/>
        </w:r>
      </w:hyperlink>
    </w:p>
    <w:p w14:paraId="64AACF50"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53" w:history="1">
        <w:r w:rsidR="000E14E6" w:rsidRPr="006E4C93">
          <w:rPr>
            <w:rStyle w:val="Hyperlink"/>
          </w:rPr>
          <w:t>35</w:t>
        </w:r>
        <w:r w:rsidR="000E14E6">
          <w:rPr>
            <w:rFonts w:asciiTheme="minorHAnsi" w:eastAsiaTheme="minorEastAsia" w:hAnsiTheme="minorHAnsi" w:cstheme="minorBidi"/>
            <w:iCs w:val="0"/>
            <w:sz w:val="22"/>
            <w:szCs w:val="22"/>
            <w:lang w:val="en-AU" w:eastAsia="en-AU"/>
          </w:rPr>
          <w:tab/>
        </w:r>
        <w:r w:rsidR="000E14E6" w:rsidRPr="006E4C93">
          <w:rPr>
            <w:rStyle w:val="Hyperlink"/>
          </w:rPr>
          <w:t>Imposition of penalties</w:t>
        </w:r>
        <w:r w:rsidR="000E14E6">
          <w:rPr>
            <w:webHidden/>
          </w:rPr>
          <w:tab/>
        </w:r>
        <w:r w:rsidR="000E14E6">
          <w:rPr>
            <w:webHidden/>
          </w:rPr>
          <w:fldChar w:fldCharType="begin"/>
        </w:r>
        <w:r w:rsidR="000E14E6">
          <w:rPr>
            <w:webHidden/>
          </w:rPr>
          <w:instrText xml:space="preserve"> PAGEREF _Toc58428853 \h </w:instrText>
        </w:r>
        <w:r w:rsidR="000E14E6">
          <w:rPr>
            <w:webHidden/>
          </w:rPr>
        </w:r>
        <w:r w:rsidR="000E14E6">
          <w:rPr>
            <w:webHidden/>
          </w:rPr>
          <w:fldChar w:fldCharType="separate"/>
        </w:r>
        <w:r w:rsidR="000E14E6">
          <w:rPr>
            <w:webHidden/>
          </w:rPr>
          <w:t>12</w:t>
        </w:r>
        <w:r w:rsidR="000E14E6">
          <w:rPr>
            <w:webHidden/>
          </w:rPr>
          <w:fldChar w:fldCharType="end"/>
        </w:r>
      </w:hyperlink>
    </w:p>
    <w:p w14:paraId="07E01BAA"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54" w:history="1">
        <w:r w:rsidR="000E14E6" w:rsidRPr="006E4C93">
          <w:rPr>
            <w:rStyle w:val="Hyperlink"/>
          </w:rPr>
          <w:t>36</w:t>
        </w:r>
        <w:r w:rsidR="000E14E6">
          <w:rPr>
            <w:rFonts w:asciiTheme="minorHAnsi" w:eastAsiaTheme="minorEastAsia" w:hAnsiTheme="minorHAnsi" w:cstheme="minorBidi"/>
            <w:iCs w:val="0"/>
            <w:sz w:val="22"/>
            <w:szCs w:val="22"/>
            <w:lang w:val="en-AU" w:eastAsia="en-AU"/>
          </w:rPr>
          <w:tab/>
        </w:r>
        <w:r w:rsidR="000E14E6" w:rsidRPr="006E4C93">
          <w:rPr>
            <w:rStyle w:val="Hyperlink"/>
          </w:rPr>
          <w:t>Suspension from information infrastructure</w:t>
        </w:r>
        <w:r w:rsidR="000E14E6">
          <w:rPr>
            <w:webHidden/>
          </w:rPr>
          <w:tab/>
        </w:r>
        <w:r w:rsidR="000E14E6">
          <w:rPr>
            <w:webHidden/>
          </w:rPr>
          <w:fldChar w:fldCharType="begin"/>
        </w:r>
        <w:r w:rsidR="000E14E6">
          <w:rPr>
            <w:webHidden/>
          </w:rPr>
          <w:instrText xml:space="preserve"> PAGEREF _Toc58428854 \h </w:instrText>
        </w:r>
        <w:r w:rsidR="000E14E6">
          <w:rPr>
            <w:webHidden/>
          </w:rPr>
        </w:r>
        <w:r w:rsidR="000E14E6">
          <w:rPr>
            <w:webHidden/>
          </w:rPr>
          <w:fldChar w:fldCharType="separate"/>
        </w:r>
        <w:r w:rsidR="000E14E6">
          <w:rPr>
            <w:webHidden/>
          </w:rPr>
          <w:t>12</w:t>
        </w:r>
        <w:r w:rsidR="000E14E6">
          <w:rPr>
            <w:webHidden/>
          </w:rPr>
          <w:fldChar w:fldCharType="end"/>
        </w:r>
      </w:hyperlink>
    </w:p>
    <w:p w14:paraId="3B91F5F1" w14:textId="77777777" w:rsidR="000E14E6" w:rsidRDefault="009F109D">
      <w:pPr>
        <w:pStyle w:val="TOC1"/>
        <w:rPr>
          <w:rFonts w:asciiTheme="minorHAnsi" w:eastAsiaTheme="minorEastAsia" w:hAnsiTheme="minorHAnsi" w:cstheme="minorBidi"/>
          <w:b w:val="0"/>
          <w:bCs w:val="0"/>
          <w:sz w:val="22"/>
          <w:szCs w:val="22"/>
          <w:lang w:val="en-AU" w:eastAsia="en-AU"/>
        </w:rPr>
      </w:pPr>
      <w:hyperlink w:anchor="_Toc58428855" w:history="1">
        <w:r w:rsidR="000E14E6" w:rsidRPr="006E4C93">
          <w:rPr>
            <w:rStyle w:val="Hyperlink"/>
          </w:rPr>
          <w:t>Part 5— Appeals</w:t>
        </w:r>
        <w:r w:rsidR="000E14E6">
          <w:rPr>
            <w:webHidden/>
          </w:rPr>
          <w:tab/>
        </w:r>
        <w:r w:rsidR="000E14E6">
          <w:rPr>
            <w:webHidden/>
          </w:rPr>
          <w:fldChar w:fldCharType="begin"/>
        </w:r>
        <w:r w:rsidR="000E14E6">
          <w:rPr>
            <w:webHidden/>
          </w:rPr>
          <w:instrText xml:space="preserve"> PAGEREF _Toc58428855 \h </w:instrText>
        </w:r>
        <w:r w:rsidR="000E14E6">
          <w:rPr>
            <w:webHidden/>
          </w:rPr>
        </w:r>
        <w:r w:rsidR="000E14E6">
          <w:rPr>
            <w:webHidden/>
          </w:rPr>
          <w:fldChar w:fldCharType="separate"/>
        </w:r>
        <w:r w:rsidR="000E14E6">
          <w:rPr>
            <w:webHidden/>
          </w:rPr>
          <w:t>14</w:t>
        </w:r>
        <w:r w:rsidR="000E14E6">
          <w:rPr>
            <w:webHidden/>
          </w:rPr>
          <w:fldChar w:fldCharType="end"/>
        </w:r>
      </w:hyperlink>
    </w:p>
    <w:p w14:paraId="6994E654"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56" w:history="1">
        <w:r w:rsidR="000E14E6" w:rsidRPr="006E4C93">
          <w:rPr>
            <w:rStyle w:val="Hyperlink"/>
          </w:rPr>
          <w:t>37</w:t>
        </w:r>
        <w:r w:rsidR="000E14E6">
          <w:rPr>
            <w:rFonts w:asciiTheme="minorHAnsi" w:eastAsiaTheme="minorEastAsia" w:hAnsiTheme="minorHAnsi" w:cstheme="minorBidi"/>
            <w:iCs w:val="0"/>
            <w:sz w:val="22"/>
            <w:szCs w:val="22"/>
            <w:lang w:val="en-AU" w:eastAsia="en-AU"/>
          </w:rPr>
          <w:tab/>
        </w:r>
        <w:r w:rsidR="000E14E6" w:rsidRPr="006E4C93">
          <w:rPr>
            <w:rStyle w:val="Hyperlink"/>
          </w:rPr>
          <w:t>Information Infrastructure and Services Appeals Committee</w:t>
        </w:r>
        <w:r w:rsidR="000E14E6">
          <w:rPr>
            <w:webHidden/>
          </w:rPr>
          <w:tab/>
        </w:r>
        <w:r w:rsidR="000E14E6">
          <w:rPr>
            <w:webHidden/>
          </w:rPr>
          <w:fldChar w:fldCharType="begin"/>
        </w:r>
        <w:r w:rsidR="000E14E6">
          <w:rPr>
            <w:webHidden/>
          </w:rPr>
          <w:instrText xml:space="preserve"> PAGEREF _Toc58428856 \h </w:instrText>
        </w:r>
        <w:r w:rsidR="000E14E6">
          <w:rPr>
            <w:webHidden/>
          </w:rPr>
        </w:r>
        <w:r w:rsidR="000E14E6">
          <w:rPr>
            <w:webHidden/>
          </w:rPr>
          <w:fldChar w:fldCharType="separate"/>
        </w:r>
        <w:r w:rsidR="000E14E6">
          <w:rPr>
            <w:webHidden/>
          </w:rPr>
          <w:t>14</w:t>
        </w:r>
        <w:r w:rsidR="000E14E6">
          <w:rPr>
            <w:webHidden/>
          </w:rPr>
          <w:fldChar w:fldCharType="end"/>
        </w:r>
      </w:hyperlink>
    </w:p>
    <w:p w14:paraId="1055252C"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57" w:history="1">
        <w:r w:rsidR="000E14E6" w:rsidRPr="006E4C93">
          <w:rPr>
            <w:rStyle w:val="Hyperlink"/>
          </w:rPr>
          <w:t>38</w:t>
        </w:r>
        <w:r w:rsidR="000E14E6">
          <w:rPr>
            <w:rFonts w:asciiTheme="minorHAnsi" w:eastAsiaTheme="minorEastAsia" w:hAnsiTheme="minorHAnsi" w:cstheme="minorBidi"/>
            <w:iCs w:val="0"/>
            <w:sz w:val="22"/>
            <w:szCs w:val="22"/>
            <w:lang w:val="en-AU" w:eastAsia="en-AU"/>
          </w:rPr>
          <w:tab/>
        </w:r>
        <w:r w:rsidR="000E14E6" w:rsidRPr="006E4C93">
          <w:rPr>
            <w:rStyle w:val="Hyperlink"/>
          </w:rPr>
          <w:t>Appeal by person against whom finding is made</w:t>
        </w:r>
        <w:r w:rsidR="000E14E6">
          <w:rPr>
            <w:webHidden/>
          </w:rPr>
          <w:tab/>
        </w:r>
        <w:r w:rsidR="000E14E6">
          <w:rPr>
            <w:webHidden/>
          </w:rPr>
          <w:fldChar w:fldCharType="begin"/>
        </w:r>
        <w:r w:rsidR="000E14E6">
          <w:rPr>
            <w:webHidden/>
          </w:rPr>
          <w:instrText xml:space="preserve"> PAGEREF _Toc58428857 \h </w:instrText>
        </w:r>
        <w:r w:rsidR="000E14E6">
          <w:rPr>
            <w:webHidden/>
          </w:rPr>
        </w:r>
        <w:r w:rsidR="000E14E6">
          <w:rPr>
            <w:webHidden/>
          </w:rPr>
          <w:fldChar w:fldCharType="separate"/>
        </w:r>
        <w:r w:rsidR="000E14E6">
          <w:rPr>
            <w:webHidden/>
          </w:rPr>
          <w:t>14</w:t>
        </w:r>
        <w:r w:rsidR="000E14E6">
          <w:rPr>
            <w:webHidden/>
          </w:rPr>
          <w:fldChar w:fldCharType="end"/>
        </w:r>
      </w:hyperlink>
    </w:p>
    <w:p w14:paraId="2D7FB7BE"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58" w:history="1">
        <w:r w:rsidR="000E14E6" w:rsidRPr="006E4C93">
          <w:rPr>
            <w:rStyle w:val="Hyperlink"/>
          </w:rPr>
          <w:t>39</w:t>
        </w:r>
        <w:r w:rsidR="000E14E6">
          <w:rPr>
            <w:rFonts w:asciiTheme="minorHAnsi" w:eastAsiaTheme="minorEastAsia" w:hAnsiTheme="minorHAnsi" w:cstheme="minorBidi"/>
            <w:iCs w:val="0"/>
            <w:sz w:val="22"/>
            <w:szCs w:val="22"/>
            <w:lang w:val="en-AU" w:eastAsia="en-AU"/>
          </w:rPr>
          <w:tab/>
        </w:r>
        <w:r w:rsidR="000E14E6" w:rsidRPr="006E4C93">
          <w:rPr>
            <w:rStyle w:val="Hyperlink"/>
          </w:rPr>
          <w:t>Appeal by responsible executive</w:t>
        </w:r>
        <w:r w:rsidR="000E14E6">
          <w:rPr>
            <w:webHidden/>
          </w:rPr>
          <w:tab/>
        </w:r>
        <w:r w:rsidR="000E14E6">
          <w:rPr>
            <w:webHidden/>
          </w:rPr>
          <w:fldChar w:fldCharType="begin"/>
        </w:r>
        <w:r w:rsidR="000E14E6">
          <w:rPr>
            <w:webHidden/>
          </w:rPr>
          <w:instrText xml:space="preserve"> PAGEREF _Toc58428858 \h </w:instrText>
        </w:r>
        <w:r w:rsidR="000E14E6">
          <w:rPr>
            <w:webHidden/>
          </w:rPr>
        </w:r>
        <w:r w:rsidR="000E14E6">
          <w:rPr>
            <w:webHidden/>
          </w:rPr>
          <w:fldChar w:fldCharType="separate"/>
        </w:r>
        <w:r w:rsidR="000E14E6">
          <w:rPr>
            <w:webHidden/>
          </w:rPr>
          <w:t>14</w:t>
        </w:r>
        <w:r w:rsidR="000E14E6">
          <w:rPr>
            <w:webHidden/>
          </w:rPr>
          <w:fldChar w:fldCharType="end"/>
        </w:r>
      </w:hyperlink>
    </w:p>
    <w:p w14:paraId="17B8B4B0"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59" w:history="1">
        <w:r w:rsidR="000E14E6" w:rsidRPr="006E4C93">
          <w:rPr>
            <w:rStyle w:val="Hyperlink"/>
          </w:rPr>
          <w:t>40</w:t>
        </w:r>
        <w:r w:rsidR="000E14E6">
          <w:rPr>
            <w:rFonts w:asciiTheme="minorHAnsi" w:eastAsiaTheme="minorEastAsia" w:hAnsiTheme="minorHAnsi" w:cstheme="minorBidi"/>
            <w:iCs w:val="0"/>
            <w:sz w:val="22"/>
            <w:szCs w:val="22"/>
            <w:lang w:val="en-AU" w:eastAsia="en-AU"/>
          </w:rPr>
          <w:tab/>
        </w:r>
        <w:r w:rsidR="000E14E6" w:rsidRPr="006E4C93">
          <w:rPr>
            <w:rStyle w:val="Hyperlink"/>
          </w:rPr>
          <w:t>Conduct of appeal by Appeals Committee</w:t>
        </w:r>
        <w:r w:rsidR="000E14E6">
          <w:rPr>
            <w:webHidden/>
          </w:rPr>
          <w:tab/>
        </w:r>
        <w:r w:rsidR="000E14E6">
          <w:rPr>
            <w:webHidden/>
          </w:rPr>
          <w:fldChar w:fldCharType="begin"/>
        </w:r>
        <w:r w:rsidR="000E14E6">
          <w:rPr>
            <w:webHidden/>
          </w:rPr>
          <w:instrText xml:space="preserve"> PAGEREF _Toc58428859 \h </w:instrText>
        </w:r>
        <w:r w:rsidR="000E14E6">
          <w:rPr>
            <w:webHidden/>
          </w:rPr>
        </w:r>
        <w:r w:rsidR="000E14E6">
          <w:rPr>
            <w:webHidden/>
          </w:rPr>
          <w:fldChar w:fldCharType="separate"/>
        </w:r>
        <w:r w:rsidR="000E14E6">
          <w:rPr>
            <w:webHidden/>
          </w:rPr>
          <w:t>15</w:t>
        </w:r>
        <w:r w:rsidR="000E14E6">
          <w:rPr>
            <w:webHidden/>
          </w:rPr>
          <w:fldChar w:fldCharType="end"/>
        </w:r>
      </w:hyperlink>
    </w:p>
    <w:p w14:paraId="23F8946A"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60" w:history="1">
        <w:r w:rsidR="000E14E6" w:rsidRPr="006E4C93">
          <w:rPr>
            <w:rStyle w:val="Hyperlink"/>
          </w:rPr>
          <w:t>41</w:t>
        </w:r>
        <w:r w:rsidR="000E14E6">
          <w:rPr>
            <w:rFonts w:asciiTheme="minorHAnsi" w:eastAsiaTheme="minorEastAsia" w:hAnsiTheme="minorHAnsi" w:cstheme="minorBidi"/>
            <w:iCs w:val="0"/>
            <w:sz w:val="22"/>
            <w:szCs w:val="22"/>
            <w:lang w:val="en-AU" w:eastAsia="en-AU"/>
          </w:rPr>
          <w:tab/>
        </w:r>
        <w:r w:rsidR="000E14E6" w:rsidRPr="006E4C93">
          <w:rPr>
            <w:rStyle w:val="Hyperlink"/>
          </w:rPr>
          <w:t>Representation at Appeals Committee hearings</w:t>
        </w:r>
        <w:r w:rsidR="000E14E6">
          <w:rPr>
            <w:webHidden/>
          </w:rPr>
          <w:tab/>
        </w:r>
        <w:r w:rsidR="000E14E6">
          <w:rPr>
            <w:webHidden/>
          </w:rPr>
          <w:fldChar w:fldCharType="begin"/>
        </w:r>
        <w:r w:rsidR="000E14E6">
          <w:rPr>
            <w:webHidden/>
          </w:rPr>
          <w:instrText xml:space="preserve"> PAGEREF _Toc58428860 \h </w:instrText>
        </w:r>
        <w:r w:rsidR="000E14E6">
          <w:rPr>
            <w:webHidden/>
          </w:rPr>
        </w:r>
        <w:r w:rsidR="000E14E6">
          <w:rPr>
            <w:webHidden/>
          </w:rPr>
          <w:fldChar w:fldCharType="separate"/>
        </w:r>
        <w:r w:rsidR="000E14E6">
          <w:rPr>
            <w:webHidden/>
          </w:rPr>
          <w:t>15</w:t>
        </w:r>
        <w:r w:rsidR="000E14E6">
          <w:rPr>
            <w:webHidden/>
          </w:rPr>
          <w:fldChar w:fldCharType="end"/>
        </w:r>
      </w:hyperlink>
    </w:p>
    <w:p w14:paraId="12625D22"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61" w:history="1">
        <w:r w:rsidR="000E14E6" w:rsidRPr="006E4C93">
          <w:rPr>
            <w:rStyle w:val="Hyperlink"/>
          </w:rPr>
          <w:t>42</w:t>
        </w:r>
        <w:r w:rsidR="000E14E6">
          <w:rPr>
            <w:rFonts w:asciiTheme="minorHAnsi" w:eastAsiaTheme="minorEastAsia" w:hAnsiTheme="minorHAnsi" w:cstheme="minorBidi"/>
            <w:iCs w:val="0"/>
            <w:sz w:val="22"/>
            <w:szCs w:val="22"/>
            <w:lang w:val="en-AU" w:eastAsia="en-AU"/>
          </w:rPr>
          <w:tab/>
        </w:r>
        <w:r w:rsidR="000E14E6" w:rsidRPr="006E4C93">
          <w:rPr>
            <w:rStyle w:val="Hyperlink"/>
          </w:rPr>
          <w:t>Decision of Appeals Committee</w:t>
        </w:r>
        <w:r w:rsidR="000E14E6">
          <w:rPr>
            <w:webHidden/>
          </w:rPr>
          <w:tab/>
        </w:r>
        <w:r w:rsidR="000E14E6">
          <w:rPr>
            <w:webHidden/>
          </w:rPr>
          <w:fldChar w:fldCharType="begin"/>
        </w:r>
        <w:r w:rsidR="000E14E6">
          <w:rPr>
            <w:webHidden/>
          </w:rPr>
          <w:instrText xml:space="preserve"> PAGEREF _Toc58428861 \h </w:instrText>
        </w:r>
        <w:r w:rsidR="000E14E6">
          <w:rPr>
            <w:webHidden/>
          </w:rPr>
        </w:r>
        <w:r w:rsidR="000E14E6">
          <w:rPr>
            <w:webHidden/>
          </w:rPr>
          <w:fldChar w:fldCharType="separate"/>
        </w:r>
        <w:r w:rsidR="000E14E6">
          <w:rPr>
            <w:webHidden/>
          </w:rPr>
          <w:t>15</w:t>
        </w:r>
        <w:r w:rsidR="000E14E6">
          <w:rPr>
            <w:webHidden/>
          </w:rPr>
          <w:fldChar w:fldCharType="end"/>
        </w:r>
      </w:hyperlink>
    </w:p>
    <w:p w14:paraId="629BA4C9" w14:textId="77777777" w:rsidR="000E14E6" w:rsidRDefault="009F109D">
      <w:pPr>
        <w:pStyle w:val="TOC1"/>
        <w:rPr>
          <w:rFonts w:asciiTheme="minorHAnsi" w:eastAsiaTheme="minorEastAsia" w:hAnsiTheme="minorHAnsi" w:cstheme="minorBidi"/>
          <w:b w:val="0"/>
          <w:bCs w:val="0"/>
          <w:sz w:val="22"/>
          <w:szCs w:val="22"/>
          <w:lang w:val="en-AU" w:eastAsia="en-AU"/>
        </w:rPr>
      </w:pPr>
      <w:hyperlink w:anchor="_Toc58428862" w:history="1">
        <w:r w:rsidR="000E14E6" w:rsidRPr="006E4C93">
          <w:rPr>
            <w:rStyle w:val="Hyperlink"/>
          </w:rPr>
          <w:t>Part 6— Miscellaneous</w:t>
        </w:r>
        <w:r w:rsidR="000E14E6">
          <w:rPr>
            <w:webHidden/>
          </w:rPr>
          <w:tab/>
        </w:r>
        <w:r w:rsidR="000E14E6">
          <w:rPr>
            <w:webHidden/>
          </w:rPr>
          <w:fldChar w:fldCharType="begin"/>
        </w:r>
        <w:r w:rsidR="000E14E6">
          <w:rPr>
            <w:webHidden/>
          </w:rPr>
          <w:instrText xml:space="preserve"> PAGEREF _Toc58428862 \h </w:instrText>
        </w:r>
        <w:r w:rsidR="000E14E6">
          <w:rPr>
            <w:webHidden/>
          </w:rPr>
        </w:r>
        <w:r w:rsidR="000E14E6">
          <w:rPr>
            <w:webHidden/>
          </w:rPr>
          <w:fldChar w:fldCharType="separate"/>
        </w:r>
        <w:r w:rsidR="000E14E6">
          <w:rPr>
            <w:webHidden/>
          </w:rPr>
          <w:t>17</w:t>
        </w:r>
        <w:r w:rsidR="000E14E6">
          <w:rPr>
            <w:webHidden/>
          </w:rPr>
          <w:fldChar w:fldCharType="end"/>
        </w:r>
      </w:hyperlink>
    </w:p>
    <w:p w14:paraId="080D9F25"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63" w:history="1">
        <w:r w:rsidR="000E14E6" w:rsidRPr="006E4C93">
          <w:rPr>
            <w:rStyle w:val="Hyperlink"/>
          </w:rPr>
          <w:t>43</w:t>
        </w:r>
        <w:r w:rsidR="000E14E6">
          <w:rPr>
            <w:rFonts w:asciiTheme="minorHAnsi" w:eastAsiaTheme="minorEastAsia" w:hAnsiTheme="minorHAnsi" w:cstheme="minorBidi"/>
            <w:iCs w:val="0"/>
            <w:sz w:val="22"/>
            <w:szCs w:val="22"/>
            <w:lang w:val="en-AU" w:eastAsia="en-AU"/>
          </w:rPr>
          <w:tab/>
        </w:r>
        <w:r w:rsidR="000E14E6" w:rsidRPr="006E4C93">
          <w:rPr>
            <w:rStyle w:val="Hyperlink"/>
          </w:rPr>
          <w:t>Appointment of responsible officers etc.</w:t>
        </w:r>
        <w:r w:rsidR="000E14E6">
          <w:rPr>
            <w:webHidden/>
          </w:rPr>
          <w:tab/>
        </w:r>
        <w:r w:rsidR="000E14E6">
          <w:rPr>
            <w:webHidden/>
          </w:rPr>
          <w:fldChar w:fldCharType="begin"/>
        </w:r>
        <w:r w:rsidR="000E14E6">
          <w:rPr>
            <w:webHidden/>
          </w:rPr>
          <w:instrText xml:space="preserve"> PAGEREF _Toc58428863 \h </w:instrText>
        </w:r>
        <w:r w:rsidR="000E14E6">
          <w:rPr>
            <w:webHidden/>
          </w:rPr>
        </w:r>
        <w:r w:rsidR="000E14E6">
          <w:rPr>
            <w:webHidden/>
          </w:rPr>
          <w:fldChar w:fldCharType="separate"/>
        </w:r>
        <w:r w:rsidR="000E14E6">
          <w:rPr>
            <w:webHidden/>
          </w:rPr>
          <w:t>17</w:t>
        </w:r>
        <w:r w:rsidR="000E14E6">
          <w:rPr>
            <w:webHidden/>
          </w:rPr>
          <w:fldChar w:fldCharType="end"/>
        </w:r>
      </w:hyperlink>
    </w:p>
    <w:p w14:paraId="0D9F060B" w14:textId="77777777" w:rsidR="000E14E6" w:rsidRDefault="009F109D">
      <w:pPr>
        <w:pStyle w:val="TOC1"/>
        <w:rPr>
          <w:rFonts w:asciiTheme="minorHAnsi" w:eastAsiaTheme="minorEastAsia" w:hAnsiTheme="minorHAnsi" w:cstheme="minorBidi"/>
          <w:b w:val="0"/>
          <w:bCs w:val="0"/>
          <w:sz w:val="22"/>
          <w:szCs w:val="22"/>
          <w:lang w:val="en-AU" w:eastAsia="en-AU"/>
        </w:rPr>
      </w:pPr>
      <w:hyperlink w:anchor="_Toc58428864" w:history="1">
        <w:r w:rsidR="000E14E6" w:rsidRPr="006E4C93">
          <w:rPr>
            <w:rStyle w:val="Hyperlink"/>
          </w:rPr>
          <w:t>Part 7— Transitional provisions</w:t>
        </w:r>
        <w:r w:rsidR="000E14E6">
          <w:rPr>
            <w:webHidden/>
          </w:rPr>
          <w:tab/>
        </w:r>
        <w:r w:rsidR="000E14E6">
          <w:rPr>
            <w:webHidden/>
          </w:rPr>
          <w:fldChar w:fldCharType="begin"/>
        </w:r>
        <w:r w:rsidR="000E14E6">
          <w:rPr>
            <w:webHidden/>
          </w:rPr>
          <w:instrText xml:space="preserve"> PAGEREF _Toc58428864 \h </w:instrText>
        </w:r>
        <w:r w:rsidR="000E14E6">
          <w:rPr>
            <w:webHidden/>
          </w:rPr>
        </w:r>
        <w:r w:rsidR="000E14E6">
          <w:rPr>
            <w:webHidden/>
          </w:rPr>
          <w:fldChar w:fldCharType="separate"/>
        </w:r>
        <w:r w:rsidR="000E14E6">
          <w:rPr>
            <w:webHidden/>
          </w:rPr>
          <w:t>18</w:t>
        </w:r>
        <w:r w:rsidR="000E14E6">
          <w:rPr>
            <w:webHidden/>
          </w:rPr>
          <w:fldChar w:fldCharType="end"/>
        </w:r>
      </w:hyperlink>
    </w:p>
    <w:p w14:paraId="28B77EEF"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65" w:history="1">
        <w:r w:rsidR="000E14E6" w:rsidRPr="006E4C93">
          <w:rPr>
            <w:rStyle w:val="Hyperlink"/>
          </w:rPr>
          <w:t>44</w:t>
        </w:r>
        <w:r w:rsidR="000E14E6">
          <w:rPr>
            <w:rFonts w:asciiTheme="minorHAnsi" w:eastAsiaTheme="minorEastAsia" w:hAnsiTheme="minorHAnsi" w:cstheme="minorBidi"/>
            <w:iCs w:val="0"/>
            <w:sz w:val="22"/>
            <w:szCs w:val="22"/>
            <w:lang w:val="en-AU" w:eastAsia="en-AU"/>
          </w:rPr>
          <w:tab/>
        </w:r>
        <w:r w:rsidR="000E14E6" w:rsidRPr="006E4C93">
          <w:rPr>
            <w:rStyle w:val="Hyperlink"/>
          </w:rPr>
          <w:t>General application and savings</w:t>
        </w:r>
        <w:r w:rsidR="000E14E6">
          <w:rPr>
            <w:webHidden/>
          </w:rPr>
          <w:tab/>
        </w:r>
        <w:r w:rsidR="000E14E6">
          <w:rPr>
            <w:webHidden/>
          </w:rPr>
          <w:fldChar w:fldCharType="begin"/>
        </w:r>
        <w:r w:rsidR="000E14E6">
          <w:rPr>
            <w:webHidden/>
          </w:rPr>
          <w:instrText xml:space="preserve"> PAGEREF _Toc58428865 \h </w:instrText>
        </w:r>
        <w:r w:rsidR="000E14E6">
          <w:rPr>
            <w:webHidden/>
          </w:rPr>
        </w:r>
        <w:r w:rsidR="000E14E6">
          <w:rPr>
            <w:webHidden/>
          </w:rPr>
          <w:fldChar w:fldCharType="separate"/>
        </w:r>
        <w:r w:rsidR="000E14E6">
          <w:rPr>
            <w:webHidden/>
          </w:rPr>
          <w:t>18</w:t>
        </w:r>
        <w:r w:rsidR="000E14E6">
          <w:rPr>
            <w:webHidden/>
          </w:rPr>
          <w:fldChar w:fldCharType="end"/>
        </w:r>
      </w:hyperlink>
    </w:p>
    <w:p w14:paraId="228D4D60"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66" w:history="1">
        <w:r w:rsidR="000E14E6" w:rsidRPr="006E4C93">
          <w:rPr>
            <w:rStyle w:val="Hyperlink"/>
          </w:rPr>
          <w:t>45</w:t>
        </w:r>
        <w:r w:rsidR="000E14E6">
          <w:rPr>
            <w:rFonts w:asciiTheme="minorHAnsi" w:eastAsiaTheme="minorEastAsia" w:hAnsiTheme="minorHAnsi" w:cstheme="minorBidi"/>
            <w:iCs w:val="0"/>
            <w:sz w:val="22"/>
            <w:szCs w:val="22"/>
            <w:lang w:val="en-AU" w:eastAsia="en-AU"/>
          </w:rPr>
          <w:tab/>
        </w:r>
        <w:r w:rsidR="000E14E6" w:rsidRPr="006E4C93">
          <w:rPr>
            <w:rStyle w:val="Hyperlink"/>
          </w:rPr>
          <w:t>Transitional orders</w:t>
        </w:r>
        <w:r w:rsidR="000E14E6">
          <w:rPr>
            <w:webHidden/>
          </w:rPr>
          <w:tab/>
        </w:r>
        <w:r w:rsidR="000E14E6">
          <w:rPr>
            <w:webHidden/>
          </w:rPr>
          <w:fldChar w:fldCharType="begin"/>
        </w:r>
        <w:r w:rsidR="000E14E6">
          <w:rPr>
            <w:webHidden/>
          </w:rPr>
          <w:instrText xml:space="preserve"> PAGEREF _Toc58428866 \h </w:instrText>
        </w:r>
        <w:r w:rsidR="000E14E6">
          <w:rPr>
            <w:webHidden/>
          </w:rPr>
        </w:r>
        <w:r w:rsidR="000E14E6">
          <w:rPr>
            <w:webHidden/>
          </w:rPr>
          <w:fldChar w:fldCharType="separate"/>
        </w:r>
        <w:r w:rsidR="000E14E6">
          <w:rPr>
            <w:webHidden/>
          </w:rPr>
          <w:t>18</w:t>
        </w:r>
        <w:r w:rsidR="000E14E6">
          <w:rPr>
            <w:webHidden/>
          </w:rPr>
          <w:fldChar w:fldCharType="end"/>
        </w:r>
      </w:hyperlink>
    </w:p>
    <w:p w14:paraId="21DE1858"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67" w:history="1">
        <w:r w:rsidR="000E14E6" w:rsidRPr="006E4C93">
          <w:rPr>
            <w:rStyle w:val="Hyperlink"/>
          </w:rPr>
          <w:t>46</w:t>
        </w:r>
        <w:r w:rsidR="000E14E6">
          <w:rPr>
            <w:rFonts w:asciiTheme="minorHAnsi" w:eastAsiaTheme="minorEastAsia" w:hAnsiTheme="minorHAnsi" w:cstheme="minorBidi"/>
            <w:iCs w:val="0"/>
            <w:sz w:val="22"/>
            <w:szCs w:val="22"/>
            <w:lang w:val="en-AU" w:eastAsia="en-AU"/>
          </w:rPr>
          <w:tab/>
        </w:r>
        <w:r w:rsidR="000E14E6" w:rsidRPr="006E4C93">
          <w:rPr>
            <w:rStyle w:val="Hyperlink"/>
          </w:rPr>
          <w:t>Application of Legislation Statute, section 26</w:t>
        </w:r>
        <w:r w:rsidR="000E14E6">
          <w:rPr>
            <w:webHidden/>
          </w:rPr>
          <w:tab/>
        </w:r>
        <w:r w:rsidR="000E14E6">
          <w:rPr>
            <w:webHidden/>
          </w:rPr>
          <w:fldChar w:fldCharType="begin"/>
        </w:r>
        <w:r w:rsidR="000E14E6">
          <w:rPr>
            <w:webHidden/>
          </w:rPr>
          <w:instrText xml:space="preserve"> PAGEREF _Toc58428867 \h </w:instrText>
        </w:r>
        <w:r w:rsidR="000E14E6">
          <w:rPr>
            <w:webHidden/>
          </w:rPr>
        </w:r>
        <w:r w:rsidR="000E14E6">
          <w:rPr>
            <w:webHidden/>
          </w:rPr>
          <w:fldChar w:fldCharType="separate"/>
        </w:r>
        <w:r w:rsidR="000E14E6">
          <w:rPr>
            <w:webHidden/>
          </w:rPr>
          <w:t>18</w:t>
        </w:r>
        <w:r w:rsidR="000E14E6">
          <w:rPr>
            <w:webHidden/>
          </w:rPr>
          <w:fldChar w:fldCharType="end"/>
        </w:r>
      </w:hyperlink>
    </w:p>
    <w:p w14:paraId="6058B1D9" w14:textId="77777777" w:rsidR="000E14E6" w:rsidRDefault="009F109D">
      <w:pPr>
        <w:pStyle w:val="TOC3"/>
        <w:rPr>
          <w:rFonts w:asciiTheme="minorHAnsi" w:eastAsiaTheme="minorEastAsia" w:hAnsiTheme="minorHAnsi" w:cstheme="minorBidi"/>
          <w:iCs w:val="0"/>
          <w:sz w:val="22"/>
          <w:szCs w:val="22"/>
          <w:lang w:val="en-AU" w:eastAsia="en-AU"/>
        </w:rPr>
      </w:pPr>
      <w:hyperlink w:anchor="_Toc58428868" w:history="1">
        <w:r w:rsidR="000E14E6" w:rsidRPr="006E4C93">
          <w:rPr>
            <w:rStyle w:val="Hyperlink"/>
          </w:rPr>
          <w:t>47</w:t>
        </w:r>
        <w:r w:rsidR="000E14E6">
          <w:rPr>
            <w:rFonts w:asciiTheme="minorHAnsi" w:eastAsiaTheme="minorEastAsia" w:hAnsiTheme="minorHAnsi" w:cstheme="minorBidi"/>
            <w:iCs w:val="0"/>
            <w:sz w:val="22"/>
            <w:szCs w:val="22"/>
            <w:lang w:val="en-AU" w:eastAsia="en-AU"/>
          </w:rPr>
          <w:tab/>
        </w:r>
        <w:r w:rsidR="000E14E6" w:rsidRPr="006E4C93">
          <w:rPr>
            <w:rStyle w:val="Hyperlink"/>
          </w:rPr>
          <w:t>Transitional provisions additional</w:t>
        </w:r>
        <w:r w:rsidR="000E14E6">
          <w:rPr>
            <w:webHidden/>
          </w:rPr>
          <w:tab/>
        </w:r>
        <w:r w:rsidR="000E14E6">
          <w:rPr>
            <w:webHidden/>
          </w:rPr>
          <w:fldChar w:fldCharType="begin"/>
        </w:r>
        <w:r w:rsidR="000E14E6">
          <w:rPr>
            <w:webHidden/>
          </w:rPr>
          <w:instrText xml:space="preserve"> PAGEREF _Toc58428868 \h </w:instrText>
        </w:r>
        <w:r w:rsidR="000E14E6">
          <w:rPr>
            <w:webHidden/>
          </w:rPr>
        </w:r>
        <w:r w:rsidR="000E14E6">
          <w:rPr>
            <w:webHidden/>
          </w:rPr>
          <w:fldChar w:fldCharType="separate"/>
        </w:r>
        <w:r w:rsidR="000E14E6">
          <w:rPr>
            <w:webHidden/>
          </w:rPr>
          <w:t>18</w:t>
        </w:r>
        <w:r w:rsidR="000E14E6">
          <w:rPr>
            <w:webHidden/>
          </w:rPr>
          <w:fldChar w:fldCharType="end"/>
        </w:r>
      </w:hyperlink>
    </w:p>
    <w:p w14:paraId="4F62D84B" w14:textId="1341E174" w:rsidR="00406BFD" w:rsidRDefault="003B7626" w:rsidP="0010277B">
      <w:pPr>
        <w:rPr>
          <w:szCs w:val="20"/>
        </w:rPr>
      </w:pPr>
      <w:r>
        <w:rPr>
          <w:noProof/>
        </w:rPr>
        <w:fldChar w:fldCharType="end"/>
      </w:r>
    </w:p>
    <w:p w14:paraId="408485C1" w14:textId="720B93B7" w:rsidR="005A4BFE" w:rsidRDefault="005A4BFE" w:rsidP="00764FEF">
      <w:pPr>
        <w:tabs>
          <w:tab w:val="left" w:pos="3315"/>
        </w:tabs>
      </w:pPr>
    </w:p>
    <w:p w14:paraId="370C1ED2" w14:textId="412EBC4E" w:rsidR="005A4BFE" w:rsidRPr="00406BFD" w:rsidRDefault="005A4BFE" w:rsidP="00764FEF">
      <w:pPr>
        <w:tabs>
          <w:tab w:val="left" w:pos="3315"/>
        </w:tabs>
        <w:sectPr w:rsidR="005A4BFE" w:rsidRPr="00406BFD" w:rsidSect="00AD1717">
          <w:headerReference w:type="default" r:id="rId10"/>
          <w:footerReference w:type="even" r:id="rId11"/>
          <w:footerReference w:type="default" r:id="rId12"/>
          <w:pgSz w:w="11907" w:h="16839"/>
          <w:pgMar w:top="1440" w:right="1440" w:bottom="1440" w:left="1440" w:header="720" w:footer="709" w:gutter="0"/>
          <w:pgNumType w:fmt="lowerRoman" w:start="1"/>
          <w:cols w:space="708"/>
          <w:docGrid w:linePitch="360"/>
        </w:sectPr>
      </w:pPr>
    </w:p>
    <w:p w14:paraId="00781010" w14:textId="7E08082D" w:rsidR="007D6FC5" w:rsidRPr="00E60DBE" w:rsidRDefault="007D6FC5" w:rsidP="00E60DBE">
      <w:pPr>
        <w:pStyle w:val="Heading1"/>
      </w:pPr>
      <w:bookmarkStart w:id="3" w:name="_Toc58428810"/>
      <w:bookmarkStart w:id="4" w:name="_Toc389812502"/>
      <w:r w:rsidRPr="00E60DBE">
        <w:lastRenderedPageBreak/>
        <w:t>Preliminary</w:t>
      </w:r>
      <w:bookmarkEnd w:id="3"/>
    </w:p>
    <w:p w14:paraId="1DD1DF68" w14:textId="1F3E474C" w:rsidR="007D6FC5" w:rsidRDefault="007D6FC5" w:rsidP="0010277B">
      <w:pPr>
        <w:pStyle w:val="Heading3"/>
      </w:pPr>
      <w:bookmarkStart w:id="5" w:name="_Toc58428811"/>
      <w:r>
        <w:t>Name</w:t>
      </w:r>
      <w:bookmarkEnd w:id="5"/>
    </w:p>
    <w:p w14:paraId="17745091" w14:textId="63BBC7BB" w:rsidR="007D6FC5" w:rsidRDefault="007D6FC5" w:rsidP="003A77C4">
      <w:pPr>
        <w:pStyle w:val="Heading4"/>
        <w:numPr>
          <w:ilvl w:val="0"/>
          <w:numId w:val="0"/>
        </w:numPr>
        <w:ind w:left="963"/>
      </w:pPr>
      <w:r>
        <w:t xml:space="preserve">This is the </w:t>
      </w:r>
      <w:r w:rsidR="00323F06" w:rsidRPr="003A77C4">
        <w:rPr>
          <w:i/>
        </w:rPr>
        <w:t>Information Infrastructure and Services</w:t>
      </w:r>
      <w:r w:rsidR="00937BF6" w:rsidRPr="003A77C4">
        <w:rPr>
          <w:i/>
        </w:rPr>
        <w:t xml:space="preserve"> Rule 2020</w:t>
      </w:r>
      <w:r>
        <w:t>.</w:t>
      </w:r>
    </w:p>
    <w:p w14:paraId="64439A36" w14:textId="7DD20FA5" w:rsidR="007D6FC5" w:rsidRDefault="007D6FC5" w:rsidP="0010277B">
      <w:pPr>
        <w:pStyle w:val="Heading3"/>
      </w:pPr>
      <w:bookmarkStart w:id="6" w:name="_Toc58428812"/>
      <w:r>
        <w:t>Commencement</w:t>
      </w:r>
      <w:bookmarkEnd w:id="6"/>
    </w:p>
    <w:p w14:paraId="6B023CE8" w14:textId="75C22537" w:rsidR="00267F0B" w:rsidRPr="00A53A8D" w:rsidRDefault="007D6FC5" w:rsidP="003A77C4">
      <w:pPr>
        <w:pStyle w:val="Heading4"/>
        <w:numPr>
          <w:ilvl w:val="0"/>
          <w:numId w:val="0"/>
        </w:numPr>
        <w:ind w:left="963"/>
      </w:pPr>
      <w:r>
        <w:t xml:space="preserve">This instrument </w:t>
      </w:r>
      <w:r w:rsidR="008326C4">
        <w:t>commence</w:t>
      </w:r>
      <w:r w:rsidR="00267F0B">
        <w:t>s</w:t>
      </w:r>
      <w:r w:rsidR="001149B3">
        <w:t xml:space="preserve"> </w:t>
      </w:r>
      <w:r w:rsidR="00046F90">
        <w:t xml:space="preserve">on </w:t>
      </w:r>
      <w:r w:rsidR="00937BF6">
        <w:t>1 January 2021</w:t>
      </w:r>
      <w:r w:rsidR="008326C4">
        <w:t>.</w:t>
      </w:r>
      <w:bookmarkStart w:id="7" w:name="_Hlk509497087"/>
    </w:p>
    <w:p w14:paraId="17104C97" w14:textId="1CEDFDC7" w:rsidR="007D6FC5" w:rsidRDefault="007D6FC5" w:rsidP="0010277B">
      <w:pPr>
        <w:pStyle w:val="Heading3"/>
      </w:pPr>
      <w:bookmarkStart w:id="8" w:name="_Toc58428813"/>
      <w:bookmarkEnd w:id="7"/>
      <w:r>
        <w:t>Authority</w:t>
      </w:r>
      <w:bookmarkEnd w:id="8"/>
    </w:p>
    <w:p w14:paraId="5496027A" w14:textId="75C16877" w:rsidR="00890EBC" w:rsidRPr="00A53A8D" w:rsidRDefault="007D6FC5" w:rsidP="003A77C4">
      <w:pPr>
        <w:pStyle w:val="Heading4"/>
        <w:numPr>
          <w:ilvl w:val="0"/>
          <w:numId w:val="0"/>
        </w:numPr>
        <w:ind w:left="963"/>
      </w:pPr>
      <w:r>
        <w:t>This in</w:t>
      </w:r>
      <w:r w:rsidR="0010026C">
        <w:t>strument is made un</w:t>
      </w:r>
      <w:r w:rsidR="001149B3">
        <w:t xml:space="preserve">der the </w:t>
      </w:r>
      <w:r w:rsidR="009421B3">
        <w:t>Governance Statute, 68</w:t>
      </w:r>
      <w:r w:rsidR="00AE0CF6">
        <w:t>(1)</w:t>
      </w:r>
      <w:r w:rsidR="009421B3">
        <w:t xml:space="preserve"> (General power to make rules and orders)</w:t>
      </w:r>
      <w:r w:rsidR="00A373CA">
        <w:t>.</w:t>
      </w:r>
      <w:bookmarkStart w:id="9" w:name="_Hlk509497851"/>
    </w:p>
    <w:p w14:paraId="4525481C" w14:textId="40B69CDE" w:rsidR="008370D9" w:rsidRDefault="008370D9" w:rsidP="008370D9">
      <w:pPr>
        <w:pStyle w:val="Heading3"/>
      </w:pPr>
      <w:bookmarkStart w:id="10" w:name="_Toc58428814"/>
      <w:bookmarkEnd w:id="9"/>
      <w:r>
        <w:t>Definitions</w:t>
      </w:r>
      <w:bookmarkEnd w:id="10"/>
    </w:p>
    <w:p w14:paraId="424C210E" w14:textId="37B97C1C" w:rsidR="008370D9" w:rsidRDefault="008370D9" w:rsidP="003A77C4">
      <w:pPr>
        <w:pStyle w:val="Heading4"/>
        <w:numPr>
          <w:ilvl w:val="0"/>
          <w:numId w:val="0"/>
        </w:numPr>
        <w:ind w:left="963"/>
      </w:pPr>
      <w:r>
        <w:t>In this instrument:</w:t>
      </w:r>
    </w:p>
    <w:p w14:paraId="647F3595" w14:textId="0B44CEC9" w:rsidR="00C13354" w:rsidRDefault="00C13354" w:rsidP="00C13354">
      <w:pPr>
        <w:spacing w:before="180" w:after="0" w:line="240" w:lineRule="auto"/>
        <w:ind w:left="1134"/>
        <w:rPr>
          <w:rFonts w:eastAsia="Times New Roman"/>
          <w:szCs w:val="20"/>
          <w:lang w:eastAsia="en-AU"/>
        </w:rPr>
      </w:pPr>
      <w:r>
        <w:rPr>
          <w:rFonts w:eastAsia="Times New Roman"/>
          <w:b/>
          <w:i/>
          <w:szCs w:val="20"/>
          <w:lang w:eastAsia="en-AU"/>
        </w:rPr>
        <w:t>account</w:t>
      </w:r>
      <w:r>
        <w:rPr>
          <w:rFonts w:eastAsia="Times New Roman"/>
          <w:szCs w:val="20"/>
          <w:lang w:eastAsia="en-AU"/>
        </w:rPr>
        <w:t xml:space="preserve"> </w:t>
      </w:r>
      <w:r w:rsidRPr="00C13354">
        <w:rPr>
          <w:rFonts w:eastAsia="Times New Roman"/>
          <w:szCs w:val="20"/>
          <w:lang w:eastAsia="en-AU"/>
        </w:rPr>
        <w:t xml:space="preserve">means an account assigned to a user under section </w:t>
      </w:r>
      <w:r w:rsidR="003766D2">
        <w:rPr>
          <w:rFonts w:eastAsia="Times New Roman"/>
          <w:szCs w:val="20"/>
          <w:lang w:eastAsia="en-AU"/>
        </w:rPr>
        <w:t>6(2)</w:t>
      </w:r>
      <w:r w:rsidR="002C625B">
        <w:rPr>
          <w:rFonts w:eastAsia="Times New Roman"/>
          <w:szCs w:val="20"/>
          <w:lang w:eastAsia="en-AU"/>
        </w:rPr>
        <w:t xml:space="preserve"> (Authorised</w:t>
      </w:r>
      <w:r w:rsidRPr="00C13354">
        <w:rPr>
          <w:rFonts w:eastAsia="Times New Roman"/>
          <w:szCs w:val="20"/>
          <w:lang w:eastAsia="en-AU"/>
        </w:rPr>
        <w:t xml:space="preserve"> access</w:t>
      </w:r>
      <w:r w:rsidR="002C625B">
        <w:rPr>
          <w:rFonts w:eastAsia="Times New Roman"/>
          <w:szCs w:val="20"/>
          <w:lang w:eastAsia="en-AU"/>
        </w:rPr>
        <w:t xml:space="preserve"> to information infrastructure</w:t>
      </w:r>
      <w:r w:rsidRPr="00C13354">
        <w:rPr>
          <w:rFonts w:eastAsia="Times New Roman"/>
          <w:szCs w:val="20"/>
          <w:lang w:eastAsia="en-AU"/>
        </w:rPr>
        <w:t>).</w:t>
      </w:r>
    </w:p>
    <w:p w14:paraId="134908CA" w14:textId="5295E0FC" w:rsidR="0049575B" w:rsidRDefault="00C13354" w:rsidP="000F1033">
      <w:pPr>
        <w:spacing w:before="180" w:after="0" w:line="240" w:lineRule="auto"/>
        <w:ind w:left="1134"/>
        <w:rPr>
          <w:rFonts w:eastAsia="Times New Roman"/>
          <w:szCs w:val="20"/>
          <w:lang w:eastAsia="en-AU"/>
        </w:rPr>
      </w:pPr>
      <w:r>
        <w:rPr>
          <w:rFonts w:eastAsia="Times New Roman"/>
          <w:b/>
          <w:i/>
          <w:szCs w:val="20"/>
          <w:lang w:eastAsia="en-AU"/>
        </w:rPr>
        <w:t>Appeals Committee</w:t>
      </w:r>
      <w:r>
        <w:rPr>
          <w:rFonts w:eastAsia="Times New Roman"/>
          <w:szCs w:val="20"/>
          <w:lang w:eastAsia="en-AU"/>
        </w:rPr>
        <w:t xml:space="preserve"> means </w:t>
      </w:r>
      <w:r w:rsidRPr="00C13354">
        <w:rPr>
          <w:rFonts w:eastAsia="Times New Roman"/>
          <w:szCs w:val="20"/>
          <w:lang w:eastAsia="en-AU"/>
        </w:rPr>
        <w:t>the Information Infrastructure and Services Appeals Committee</w:t>
      </w:r>
      <w:r w:rsidR="007047F8">
        <w:rPr>
          <w:rFonts w:eastAsia="Times New Roman"/>
          <w:szCs w:val="20"/>
          <w:lang w:eastAsia="en-AU"/>
        </w:rPr>
        <w:t>.</w:t>
      </w:r>
    </w:p>
    <w:p w14:paraId="7857538C" w14:textId="79E6C5E2" w:rsidR="00D84AB4" w:rsidRDefault="00D84AB4" w:rsidP="00D84AB4">
      <w:pPr>
        <w:spacing w:before="180" w:after="0" w:line="240" w:lineRule="auto"/>
        <w:ind w:left="1134"/>
        <w:rPr>
          <w:rFonts w:eastAsia="Times New Roman"/>
          <w:szCs w:val="20"/>
          <w:lang w:eastAsia="en-AU"/>
        </w:rPr>
      </w:pPr>
      <w:r>
        <w:rPr>
          <w:rFonts w:eastAsia="Times New Roman"/>
          <w:b/>
          <w:i/>
          <w:szCs w:val="20"/>
          <w:lang w:eastAsia="en-AU"/>
        </w:rPr>
        <w:t>information</w:t>
      </w:r>
      <w:r>
        <w:rPr>
          <w:rFonts w:eastAsia="Times New Roman"/>
          <w:szCs w:val="20"/>
          <w:lang w:eastAsia="en-AU"/>
        </w:rPr>
        <w:t xml:space="preserve"> includes </w:t>
      </w:r>
      <w:r w:rsidRPr="00D84AB4">
        <w:rPr>
          <w:rFonts w:eastAsia="Times New Roman"/>
          <w:szCs w:val="20"/>
          <w:lang w:eastAsia="en-AU"/>
        </w:rPr>
        <w:t>data stored in print, digitally or in any other format.</w:t>
      </w:r>
    </w:p>
    <w:p w14:paraId="1FE028A4" w14:textId="6784A284" w:rsidR="00D84AB4" w:rsidRPr="00D84AB4" w:rsidRDefault="0016552C" w:rsidP="00D84AB4">
      <w:pPr>
        <w:spacing w:before="180" w:after="0" w:line="240" w:lineRule="auto"/>
        <w:ind w:left="1134"/>
        <w:rPr>
          <w:rFonts w:eastAsia="Times New Roman"/>
          <w:szCs w:val="20"/>
          <w:lang w:eastAsia="en-AU"/>
        </w:rPr>
      </w:pPr>
      <w:r>
        <w:rPr>
          <w:rFonts w:eastAsia="Times New Roman"/>
          <w:b/>
          <w:i/>
          <w:szCs w:val="20"/>
          <w:lang w:eastAsia="en-AU"/>
        </w:rPr>
        <w:t>information infrastructure</w:t>
      </w:r>
      <w:r>
        <w:rPr>
          <w:rFonts w:eastAsia="Times New Roman"/>
          <w:szCs w:val="20"/>
          <w:lang w:eastAsia="en-AU"/>
        </w:rPr>
        <w:t xml:space="preserve"> includes</w:t>
      </w:r>
      <w:r w:rsidRPr="0016552C">
        <w:rPr>
          <w:rFonts w:eastAsia="Times New Roman"/>
          <w:szCs w:val="20"/>
          <w:lang w:eastAsia="en-AU"/>
        </w:rPr>
        <w:t xml:space="preserve"> the buildings, permanent installations, information services, fixtures, cabling and</w:t>
      </w:r>
      <w:r>
        <w:rPr>
          <w:rFonts w:eastAsia="Times New Roman"/>
          <w:szCs w:val="20"/>
          <w:lang w:eastAsia="en-AU"/>
        </w:rPr>
        <w:t xml:space="preserve"> capital </w:t>
      </w:r>
      <w:r w:rsidR="005A47B3">
        <w:rPr>
          <w:rFonts w:eastAsia="Times New Roman"/>
          <w:szCs w:val="20"/>
          <w:lang w:eastAsia="en-AU"/>
        </w:rPr>
        <w:t>equipment that comprise</w:t>
      </w:r>
      <w:r w:rsidRPr="0016552C">
        <w:rPr>
          <w:rFonts w:eastAsia="Times New Roman"/>
          <w:szCs w:val="20"/>
          <w:lang w:eastAsia="en-AU"/>
        </w:rPr>
        <w:t xml:space="preserve"> the underlying system within or by which the University:</w:t>
      </w:r>
    </w:p>
    <w:p w14:paraId="7583E42E" w14:textId="2B785BBD" w:rsidR="00D84AB4" w:rsidRPr="00D84AB4" w:rsidRDefault="00BA6BB8" w:rsidP="00BA6BB8">
      <w:pPr>
        <w:pStyle w:val="Heading5"/>
      </w:pPr>
      <w:r w:rsidRPr="00BA6BB8">
        <w:t>holds, transmits, manages, uses, analyses or accesses information; or</w:t>
      </w:r>
    </w:p>
    <w:p w14:paraId="5FD5B949" w14:textId="2973095A" w:rsidR="00D84AB4" w:rsidRPr="00D84AB4" w:rsidRDefault="00BA6BB8" w:rsidP="003A77C4">
      <w:pPr>
        <w:pStyle w:val="Heading5"/>
      </w:pPr>
      <w:r>
        <w:t>carries communications</w:t>
      </w:r>
      <w:r w:rsidR="00E7585A">
        <w:t>.</w:t>
      </w:r>
    </w:p>
    <w:p w14:paraId="7B208ED4" w14:textId="290AE463" w:rsidR="00BA6BB8" w:rsidRPr="00A724CD" w:rsidRDefault="00BA6BB8" w:rsidP="00BA6BB8">
      <w:pPr>
        <w:pStyle w:val="Note"/>
        <w:rPr>
          <w:sz w:val="20"/>
          <w:szCs w:val="20"/>
        </w:rPr>
      </w:pPr>
      <w:r>
        <w:rPr>
          <w:b/>
          <w:sz w:val="20"/>
          <w:szCs w:val="20"/>
        </w:rPr>
        <w:t>Examples of things that may form part of information infrastructure</w:t>
      </w:r>
    </w:p>
    <w:p w14:paraId="2B145F0A" w14:textId="4986A8EE" w:rsidR="00BA6BB8" w:rsidRPr="008709F2" w:rsidRDefault="00074501" w:rsidP="00BA6BB8">
      <w:pPr>
        <w:spacing w:before="180" w:after="0" w:line="240" w:lineRule="auto"/>
        <w:ind w:left="1134"/>
        <w:rPr>
          <w:rFonts w:eastAsia="Times New Roman"/>
          <w:sz w:val="20"/>
          <w:szCs w:val="20"/>
          <w:lang w:eastAsia="en-AU"/>
        </w:rPr>
      </w:pPr>
      <w:r>
        <w:rPr>
          <w:rFonts w:eastAsia="Times New Roman"/>
          <w:sz w:val="20"/>
          <w:szCs w:val="20"/>
          <w:lang w:eastAsia="en-AU"/>
        </w:rPr>
        <w:t>1 A</w:t>
      </w:r>
      <w:r w:rsidR="00122041" w:rsidRPr="008709F2">
        <w:rPr>
          <w:rFonts w:eastAsia="Times New Roman"/>
          <w:sz w:val="20"/>
          <w:szCs w:val="20"/>
          <w:lang w:eastAsia="en-AU"/>
        </w:rPr>
        <w:t xml:space="preserve"> laboratory, library, </w:t>
      </w:r>
      <w:r w:rsidR="00BA6BB8" w:rsidRPr="008709F2">
        <w:rPr>
          <w:rFonts w:eastAsia="Times New Roman"/>
          <w:sz w:val="20"/>
          <w:szCs w:val="20"/>
          <w:lang w:eastAsia="en-AU"/>
        </w:rPr>
        <w:t>or</w:t>
      </w:r>
      <w:r w:rsidR="00122041" w:rsidRPr="008709F2">
        <w:rPr>
          <w:rFonts w:eastAsia="Times New Roman"/>
          <w:sz w:val="20"/>
          <w:szCs w:val="20"/>
          <w:lang w:eastAsia="en-AU"/>
        </w:rPr>
        <w:t xml:space="preserve"> </w:t>
      </w:r>
      <w:r w:rsidR="00BA6BB8" w:rsidRPr="008709F2">
        <w:rPr>
          <w:rFonts w:eastAsia="Times New Roman"/>
          <w:sz w:val="20"/>
          <w:szCs w:val="20"/>
          <w:lang w:eastAsia="en-AU"/>
        </w:rPr>
        <w:t>theatre</w:t>
      </w:r>
      <w:r>
        <w:rPr>
          <w:rFonts w:eastAsia="Times New Roman"/>
          <w:sz w:val="20"/>
          <w:szCs w:val="20"/>
          <w:lang w:eastAsia="en-AU"/>
        </w:rPr>
        <w:t>.</w:t>
      </w:r>
    </w:p>
    <w:p w14:paraId="478EDE92" w14:textId="245C5C43" w:rsidR="00BA6BB8" w:rsidRPr="008709F2" w:rsidRDefault="00074501" w:rsidP="00BA6BB8">
      <w:pPr>
        <w:spacing w:before="180" w:after="0" w:line="240" w:lineRule="auto"/>
        <w:ind w:left="1134"/>
        <w:rPr>
          <w:rFonts w:eastAsia="Times New Roman"/>
          <w:sz w:val="20"/>
          <w:szCs w:val="20"/>
          <w:lang w:eastAsia="en-AU"/>
        </w:rPr>
      </w:pPr>
      <w:r>
        <w:rPr>
          <w:rFonts w:eastAsia="Times New Roman"/>
          <w:sz w:val="20"/>
          <w:szCs w:val="20"/>
          <w:lang w:eastAsia="en-AU"/>
        </w:rPr>
        <w:t>2 A</w:t>
      </w:r>
      <w:r w:rsidR="00122041" w:rsidRPr="008709F2">
        <w:rPr>
          <w:rFonts w:eastAsia="Times New Roman"/>
          <w:sz w:val="20"/>
          <w:szCs w:val="20"/>
          <w:lang w:eastAsia="en-AU"/>
        </w:rPr>
        <w:t xml:space="preserve"> computer, </w:t>
      </w:r>
      <w:r w:rsidR="00D65DAE" w:rsidRPr="008709F2">
        <w:rPr>
          <w:rFonts w:eastAsia="Times New Roman"/>
          <w:sz w:val="20"/>
          <w:szCs w:val="20"/>
          <w:lang w:eastAsia="en-AU"/>
        </w:rPr>
        <w:t xml:space="preserve">another </w:t>
      </w:r>
      <w:r w:rsidR="00122041" w:rsidRPr="008709F2">
        <w:rPr>
          <w:rFonts w:eastAsia="Times New Roman"/>
          <w:sz w:val="20"/>
          <w:szCs w:val="20"/>
          <w:lang w:eastAsia="en-AU"/>
        </w:rPr>
        <w:t xml:space="preserve">hardware or software application, </w:t>
      </w:r>
      <w:r w:rsidR="005A624E" w:rsidRPr="008709F2">
        <w:rPr>
          <w:rFonts w:eastAsia="Times New Roman"/>
          <w:sz w:val="20"/>
          <w:szCs w:val="20"/>
          <w:lang w:eastAsia="en-AU"/>
        </w:rPr>
        <w:t xml:space="preserve">a </w:t>
      </w:r>
      <w:r w:rsidR="00122041" w:rsidRPr="008709F2">
        <w:rPr>
          <w:rFonts w:eastAsia="Times New Roman"/>
          <w:sz w:val="20"/>
          <w:szCs w:val="20"/>
          <w:lang w:eastAsia="en-AU"/>
        </w:rPr>
        <w:t xml:space="preserve">VCR, </w:t>
      </w:r>
      <w:r w:rsidR="005A624E" w:rsidRPr="008709F2">
        <w:rPr>
          <w:rFonts w:eastAsia="Times New Roman"/>
          <w:sz w:val="20"/>
          <w:szCs w:val="20"/>
          <w:lang w:eastAsia="en-AU"/>
        </w:rPr>
        <w:t xml:space="preserve">a </w:t>
      </w:r>
      <w:r w:rsidR="00122041" w:rsidRPr="008709F2">
        <w:rPr>
          <w:rFonts w:eastAsia="Times New Roman"/>
          <w:sz w:val="20"/>
          <w:szCs w:val="20"/>
          <w:lang w:eastAsia="en-AU"/>
        </w:rPr>
        <w:t xml:space="preserve">DVD, </w:t>
      </w:r>
      <w:r w:rsidR="005A624E" w:rsidRPr="008709F2">
        <w:rPr>
          <w:rFonts w:eastAsia="Times New Roman"/>
          <w:sz w:val="20"/>
          <w:szCs w:val="20"/>
          <w:lang w:eastAsia="en-AU"/>
        </w:rPr>
        <w:t xml:space="preserve">another </w:t>
      </w:r>
      <w:r w:rsidR="00122041" w:rsidRPr="008709F2">
        <w:rPr>
          <w:rFonts w:eastAsia="Times New Roman"/>
          <w:sz w:val="20"/>
          <w:szCs w:val="20"/>
          <w:lang w:eastAsia="en-AU"/>
        </w:rPr>
        <w:t xml:space="preserve">sound or recording system, or </w:t>
      </w:r>
      <w:r w:rsidR="005A624E" w:rsidRPr="008709F2">
        <w:rPr>
          <w:rFonts w:eastAsia="Times New Roman"/>
          <w:sz w:val="20"/>
          <w:szCs w:val="20"/>
          <w:lang w:eastAsia="en-AU"/>
        </w:rPr>
        <w:t xml:space="preserve">an </w:t>
      </w:r>
      <w:r w:rsidR="00122041" w:rsidRPr="008709F2">
        <w:rPr>
          <w:rFonts w:eastAsia="Times New Roman"/>
          <w:sz w:val="20"/>
          <w:szCs w:val="20"/>
          <w:lang w:eastAsia="en-AU"/>
        </w:rPr>
        <w:t>image projector</w:t>
      </w:r>
      <w:r>
        <w:rPr>
          <w:rFonts w:eastAsia="Times New Roman"/>
          <w:sz w:val="20"/>
          <w:szCs w:val="20"/>
          <w:lang w:eastAsia="en-AU"/>
        </w:rPr>
        <w:t>.</w:t>
      </w:r>
    </w:p>
    <w:p w14:paraId="299A041A" w14:textId="2E0B8211" w:rsidR="00D84AB4" w:rsidRDefault="00122041" w:rsidP="00D84AB4">
      <w:pPr>
        <w:spacing w:before="180" w:after="0" w:line="240" w:lineRule="auto"/>
        <w:ind w:left="1134"/>
        <w:rPr>
          <w:rFonts w:eastAsia="Times New Roman"/>
          <w:szCs w:val="20"/>
          <w:lang w:eastAsia="en-AU"/>
        </w:rPr>
      </w:pPr>
      <w:r>
        <w:rPr>
          <w:rFonts w:eastAsia="Times New Roman"/>
          <w:b/>
          <w:i/>
          <w:szCs w:val="20"/>
          <w:lang w:eastAsia="en-AU"/>
        </w:rPr>
        <w:t>information services</w:t>
      </w:r>
      <w:r w:rsidR="00D63D56">
        <w:rPr>
          <w:rFonts w:eastAsia="Times New Roman"/>
          <w:szCs w:val="20"/>
          <w:lang w:eastAsia="en-AU"/>
        </w:rPr>
        <w:t xml:space="preserve"> </w:t>
      </w:r>
      <w:r w:rsidR="00D63D56" w:rsidRPr="00D63D56">
        <w:rPr>
          <w:rFonts w:eastAsia="Times New Roman"/>
          <w:szCs w:val="20"/>
          <w:lang w:eastAsia="en-AU"/>
        </w:rPr>
        <w:t xml:space="preserve">includes all library, archive, records, computer (hardware and software), network, </w:t>
      </w:r>
      <w:r w:rsidR="00AA1514">
        <w:rPr>
          <w:rFonts w:eastAsia="Times New Roman"/>
          <w:szCs w:val="20"/>
          <w:lang w:eastAsia="en-AU"/>
        </w:rPr>
        <w:t xml:space="preserve">and </w:t>
      </w:r>
      <w:r w:rsidR="00D63D56" w:rsidRPr="00D63D56">
        <w:rPr>
          <w:rFonts w:eastAsia="Times New Roman"/>
          <w:szCs w:val="20"/>
          <w:lang w:eastAsia="en-AU"/>
        </w:rPr>
        <w:t>analogue and digital information</w:t>
      </w:r>
      <w:r w:rsidR="005A624E">
        <w:rPr>
          <w:rFonts w:eastAsia="Times New Roman"/>
          <w:szCs w:val="20"/>
          <w:lang w:eastAsia="en-AU"/>
        </w:rPr>
        <w:t>,</w:t>
      </w:r>
      <w:r w:rsidR="00D63D56" w:rsidRPr="00D63D56">
        <w:rPr>
          <w:rFonts w:eastAsia="Times New Roman"/>
          <w:szCs w:val="20"/>
          <w:lang w:eastAsia="en-AU"/>
        </w:rPr>
        <w:t xml:space="preserve"> services of the University.</w:t>
      </w:r>
    </w:p>
    <w:p w14:paraId="2BEFF3F3" w14:textId="03FA2792" w:rsidR="002D4F53" w:rsidRPr="00A53A8D" w:rsidRDefault="007047F8" w:rsidP="008A030F">
      <w:pPr>
        <w:spacing w:before="180" w:after="0" w:line="240" w:lineRule="auto"/>
        <w:ind w:left="1134"/>
        <w:rPr>
          <w:rFonts w:eastAsia="Times New Roman"/>
          <w:szCs w:val="20"/>
          <w:lang w:eastAsia="en-AU"/>
        </w:rPr>
      </w:pPr>
      <w:r>
        <w:rPr>
          <w:rFonts w:eastAsia="Times New Roman"/>
          <w:b/>
          <w:i/>
          <w:szCs w:val="20"/>
          <w:lang w:eastAsia="en-AU"/>
        </w:rPr>
        <w:t>item</w:t>
      </w:r>
      <w:r>
        <w:rPr>
          <w:rFonts w:eastAsia="Times New Roman"/>
          <w:szCs w:val="20"/>
          <w:lang w:eastAsia="en-AU"/>
        </w:rPr>
        <w:t xml:space="preserve"> includes</w:t>
      </w:r>
      <w:r w:rsidRPr="007047F8">
        <w:rPr>
          <w:rFonts w:eastAsia="Times New Roman"/>
          <w:szCs w:val="20"/>
          <w:lang w:eastAsia="en-AU"/>
        </w:rPr>
        <w:t xml:space="preserve"> a book, periodical, newspaper, thesis, pamphlet, </w:t>
      </w:r>
      <w:r w:rsidR="004D1BEE">
        <w:rPr>
          <w:rFonts w:eastAsia="Times New Roman"/>
          <w:szCs w:val="20"/>
          <w:lang w:eastAsia="en-AU"/>
        </w:rPr>
        <w:t xml:space="preserve">manuscript, </w:t>
      </w:r>
      <w:r w:rsidRPr="007047F8">
        <w:rPr>
          <w:rFonts w:eastAsia="Times New Roman"/>
          <w:szCs w:val="20"/>
          <w:lang w:eastAsia="en-AU"/>
        </w:rPr>
        <w:t xml:space="preserve">musical score, map, plan, chart or table, </w:t>
      </w:r>
      <w:r w:rsidR="004D1BEE">
        <w:rPr>
          <w:rFonts w:eastAsia="Times New Roman"/>
          <w:szCs w:val="20"/>
          <w:lang w:eastAsia="en-AU"/>
        </w:rPr>
        <w:t xml:space="preserve">photograph, </w:t>
      </w:r>
      <w:r w:rsidRPr="007047F8">
        <w:rPr>
          <w:rFonts w:eastAsia="Times New Roman"/>
          <w:szCs w:val="20"/>
          <w:lang w:eastAsia="en-AU"/>
        </w:rPr>
        <w:t>sound recor</w:t>
      </w:r>
      <w:r>
        <w:rPr>
          <w:rFonts w:eastAsia="Times New Roman"/>
          <w:szCs w:val="20"/>
          <w:lang w:eastAsia="en-AU"/>
        </w:rPr>
        <w:t>ding, cinematograph film, audio</w:t>
      </w:r>
      <w:r w:rsidRPr="007047F8">
        <w:rPr>
          <w:rFonts w:eastAsia="Times New Roman"/>
          <w:szCs w:val="20"/>
          <w:lang w:eastAsia="en-AU"/>
        </w:rPr>
        <w:t>visual material, electronic material, digital material</w:t>
      </w:r>
      <w:r w:rsidR="00D65DAE">
        <w:rPr>
          <w:rFonts w:eastAsia="Times New Roman"/>
          <w:szCs w:val="20"/>
          <w:lang w:eastAsia="en-AU"/>
        </w:rPr>
        <w:t>,</w:t>
      </w:r>
      <w:r w:rsidRPr="007047F8">
        <w:rPr>
          <w:rFonts w:eastAsia="Times New Roman"/>
          <w:szCs w:val="20"/>
          <w:lang w:eastAsia="en-AU"/>
        </w:rPr>
        <w:t xml:space="preserve"> and microform material.</w:t>
      </w:r>
    </w:p>
    <w:p w14:paraId="4469FC73" w14:textId="77248A75" w:rsidR="00D84AB4" w:rsidRPr="00D84AB4" w:rsidRDefault="00D63D56" w:rsidP="00D84AB4">
      <w:pPr>
        <w:spacing w:before="180" w:after="0" w:line="240" w:lineRule="auto"/>
        <w:ind w:left="1134"/>
        <w:rPr>
          <w:rFonts w:eastAsia="Times New Roman"/>
          <w:szCs w:val="20"/>
          <w:lang w:eastAsia="en-AU"/>
        </w:rPr>
      </w:pPr>
      <w:bookmarkStart w:id="11" w:name="_Hlk509499040"/>
      <w:r>
        <w:rPr>
          <w:rFonts w:eastAsia="Times New Roman"/>
          <w:b/>
          <w:i/>
          <w:szCs w:val="20"/>
          <w:lang w:eastAsia="en-AU"/>
        </w:rPr>
        <w:t>Library</w:t>
      </w:r>
      <w:r>
        <w:rPr>
          <w:rFonts w:eastAsia="Times New Roman"/>
          <w:szCs w:val="20"/>
          <w:lang w:eastAsia="en-AU"/>
        </w:rPr>
        <w:t xml:space="preserve"> includes</w:t>
      </w:r>
      <w:r w:rsidR="00D84AB4" w:rsidRPr="00D84AB4">
        <w:rPr>
          <w:rFonts w:eastAsia="Times New Roman"/>
          <w:szCs w:val="20"/>
          <w:lang w:eastAsia="en-AU"/>
        </w:rPr>
        <w:t>:</w:t>
      </w:r>
    </w:p>
    <w:p w14:paraId="3106B04E" w14:textId="5FCFB3F6" w:rsidR="00D84AB4" w:rsidRPr="00D84AB4" w:rsidRDefault="00D63D56" w:rsidP="00D851F3">
      <w:pPr>
        <w:pStyle w:val="Heading5"/>
        <w:numPr>
          <w:ilvl w:val="4"/>
          <w:numId w:val="6"/>
        </w:numPr>
      </w:pPr>
      <w:r w:rsidRPr="00D63D56">
        <w:t>the physical library collections and information resources of the University; and</w:t>
      </w:r>
    </w:p>
    <w:p w14:paraId="68A662B8" w14:textId="1CD28641" w:rsidR="00D84AB4" w:rsidRPr="00D84AB4" w:rsidRDefault="00D63D56" w:rsidP="00D63D56">
      <w:pPr>
        <w:pStyle w:val="Heading5"/>
      </w:pPr>
      <w:r w:rsidRPr="00D63D56">
        <w:t>archival collections of the University; and</w:t>
      </w:r>
    </w:p>
    <w:bookmarkEnd w:id="11"/>
    <w:p w14:paraId="6DC3F6EE" w14:textId="2B637984" w:rsidR="007047F8" w:rsidRPr="007047F8" w:rsidRDefault="00D63D56" w:rsidP="007047F8">
      <w:pPr>
        <w:pStyle w:val="Heading5"/>
      </w:pPr>
      <w:r w:rsidRPr="00D63D56">
        <w:t>any place provided by the University for students to carry out their work.</w:t>
      </w:r>
    </w:p>
    <w:p w14:paraId="32A4ABAF" w14:textId="702D869B" w:rsidR="003934E0" w:rsidRDefault="003934E0" w:rsidP="007047F8">
      <w:pPr>
        <w:spacing w:before="180" w:after="0" w:line="240" w:lineRule="auto"/>
        <w:ind w:left="1134"/>
        <w:rPr>
          <w:rFonts w:eastAsia="Times New Roman"/>
          <w:szCs w:val="20"/>
          <w:lang w:eastAsia="en-AU"/>
        </w:rPr>
      </w:pPr>
      <w:r>
        <w:rPr>
          <w:rFonts w:eastAsia="Times New Roman"/>
          <w:b/>
          <w:i/>
          <w:szCs w:val="20"/>
          <w:lang w:eastAsia="en-AU"/>
        </w:rPr>
        <w:t>L</w:t>
      </w:r>
      <w:r w:rsidR="007047F8">
        <w:rPr>
          <w:rFonts w:eastAsia="Times New Roman"/>
          <w:b/>
          <w:i/>
          <w:szCs w:val="20"/>
          <w:lang w:eastAsia="en-AU"/>
        </w:rPr>
        <w:t>ibrary collection</w:t>
      </w:r>
      <w:r w:rsidR="007047F8">
        <w:rPr>
          <w:rFonts w:eastAsia="Times New Roman"/>
          <w:szCs w:val="20"/>
          <w:lang w:eastAsia="en-AU"/>
        </w:rPr>
        <w:t xml:space="preserve"> includes a collection of </w:t>
      </w:r>
      <w:r>
        <w:rPr>
          <w:rFonts w:eastAsia="Times New Roman"/>
          <w:szCs w:val="20"/>
          <w:lang w:eastAsia="en-AU"/>
        </w:rPr>
        <w:t xml:space="preserve">Library </w:t>
      </w:r>
      <w:r w:rsidR="007047F8">
        <w:rPr>
          <w:rFonts w:eastAsia="Times New Roman"/>
          <w:szCs w:val="20"/>
          <w:lang w:eastAsia="en-AU"/>
        </w:rPr>
        <w:t>items.</w:t>
      </w:r>
    </w:p>
    <w:p w14:paraId="61D51E75" w14:textId="4FD0B7A5" w:rsidR="00666F1E" w:rsidRDefault="00666F1E" w:rsidP="00666F1E">
      <w:pPr>
        <w:spacing w:before="180" w:after="0" w:line="240" w:lineRule="auto"/>
        <w:ind w:left="1134"/>
        <w:rPr>
          <w:rFonts w:eastAsia="Times New Roman"/>
          <w:szCs w:val="20"/>
          <w:lang w:eastAsia="en-AU"/>
        </w:rPr>
      </w:pPr>
      <w:r>
        <w:rPr>
          <w:rFonts w:eastAsia="Times New Roman"/>
          <w:b/>
          <w:i/>
          <w:szCs w:val="20"/>
          <w:lang w:eastAsia="en-AU"/>
        </w:rPr>
        <w:lastRenderedPageBreak/>
        <w:t>password</w:t>
      </w:r>
      <w:r w:rsidRPr="00666F1E">
        <w:rPr>
          <w:rFonts w:eastAsia="Times New Roman"/>
          <w:szCs w:val="20"/>
          <w:lang w:eastAsia="en-AU"/>
        </w:rPr>
        <w:t xml:space="preserve"> means a password</w:t>
      </w:r>
      <w:r w:rsidR="0019300B">
        <w:rPr>
          <w:rFonts w:eastAsia="Times New Roman"/>
          <w:szCs w:val="20"/>
          <w:lang w:eastAsia="en-AU"/>
        </w:rPr>
        <w:t>, passphrase, PIN</w:t>
      </w:r>
      <w:r w:rsidRPr="00666F1E">
        <w:rPr>
          <w:rFonts w:eastAsia="Times New Roman"/>
          <w:szCs w:val="20"/>
          <w:lang w:eastAsia="en-AU"/>
        </w:rPr>
        <w:t xml:space="preserve"> or other form of authen</w:t>
      </w:r>
      <w:r>
        <w:rPr>
          <w:rFonts w:eastAsia="Times New Roman"/>
          <w:szCs w:val="20"/>
          <w:lang w:eastAsia="en-AU"/>
        </w:rPr>
        <w:t>ticati</w:t>
      </w:r>
      <w:r w:rsidR="003766D2">
        <w:rPr>
          <w:rFonts w:eastAsia="Times New Roman"/>
          <w:szCs w:val="20"/>
          <w:lang w:eastAsia="en-AU"/>
        </w:rPr>
        <w:t>on, mentioned</w:t>
      </w:r>
      <w:r w:rsidR="00D65DAE">
        <w:rPr>
          <w:rFonts w:eastAsia="Times New Roman"/>
          <w:szCs w:val="20"/>
          <w:lang w:eastAsia="en-AU"/>
        </w:rPr>
        <w:t xml:space="preserve"> in</w:t>
      </w:r>
      <w:r w:rsidR="003766D2">
        <w:rPr>
          <w:rFonts w:eastAsia="Times New Roman"/>
          <w:szCs w:val="20"/>
          <w:lang w:eastAsia="en-AU"/>
        </w:rPr>
        <w:t xml:space="preserve"> section 6(3)</w:t>
      </w:r>
      <w:r w:rsidR="00D65DAE">
        <w:rPr>
          <w:rFonts w:eastAsia="Times New Roman"/>
          <w:szCs w:val="20"/>
          <w:lang w:eastAsia="en-AU"/>
        </w:rPr>
        <w:t xml:space="preserve"> (Authorised access to information infrastructure</w:t>
      </w:r>
      <w:r w:rsidR="00D769C6">
        <w:rPr>
          <w:rFonts w:eastAsia="Times New Roman"/>
          <w:szCs w:val="20"/>
          <w:lang w:eastAsia="en-AU"/>
        </w:rPr>
        <w:t>)</w:t>
      </w:r>
      <w:r w:rsidR="00C5360A">
        <w:rPr>
          <w:rFonts w:eastAsia="Times New Roman"/>
          <w:szCs w:val="20"/>
          <w:lang w:eastAsia="en-AU"/>
        </w:rPr>
        <w:t>,</w:t>
      </w:r>
      <w:r w:rsidR="00D769C6">
        <w:rPr>
          <w:rFonts w:eastAsia="Times New Roman"/>
          <w:szCs w:val="20"/>
          <w:lang w:eastAsia="en-AU"/>
        </w:rPr>
        <w:t xml:space="preserve"> supplied to a user by a responsible officer</w:t>
      </w:r>
      <w:r w:rsidRPr="00666F1E">
        <w:rPr>
          <w:rFonts w:eastAsia="Times New Roman"/>
          <w:szCs w:val="20"/>
          <w:lang w:eastAsia="en-AU"/>
        </w:rPr>
        <w:t>.</w:t>
      </w:r>
    </w:p>
    <w:p w14:paraId="1CC2C94D" w14:textId="2D51FC7D" w:rsidR="00D351DA" w:rsidRPr="00D351DA" w:rsidRDefault="00D351DA" w:rsidP="00D351DA">
      <w:pPr>
        <w:spacing w:before="180" w:after="0" w:line="240" w:lineRule="auto"/>
        <w:ind w:left="1134"/>
        <w:rPr>
          <w:rFonts w:eastAsia="Times New Roman"/>
          <w:szCs w:val="20"/>
          <w:lang w:eastAsia="en-AU"/>
        </w:rPr>
      </w:pPr>
      <w:r>
        <w:rPr>
          <w:rFonts w:eastAsia="Times New Roman"/>
          <w:b/>
          <w:i/>
          <w:szCs w:val="20"/>
          <w:lang w:eastAsia="en-AU"/>
        </w:rPr>
        <w:t>responsible executive</w:t>
      </w:r>
      <w:r>
        <w:rPr>
          <w:rFonts w:eastAsia="Times New Roman"/>
          <w:szCs w:val="20"/>
          <w:lang w:eastAsia="en-AU"/>
        </w:rPr>
        <w:t xml:space="preserve"> means the holder of </w:t>
      </w:r>
      <w:r w:rsidR="003E531C">
        <w:rPr>
          <w:rFonts w:eastAsia="Times New Roman"/>
          <w:szCs w:val="20"/>
          <w:lang w:eastAsia="en-AU"/>
        </w:rPr>
        <w:t xml:space="preserve">the </w:t>
      </w:r>
      <w:r>
        <w:rPr>
          <w:rFonts w:eastAsia="Times New Roman"/>
          <w:szCs w:val="20"/>
          <w:lang w:eastAsia="en-AU"/>
        </w:rPr>
        <w:t>executive position within the University with responsibilit</w:t>
      </w:r>
      <w:r w:rsidR="00BF00F2">
        <w:rPr>
          <w:rFonts w:eastAsia="Times New Roman"/>
          <w:szCs w:val="20"/>
          <w:lang w:eastAsia="en-AU"/>
        </w:rPr>
        <w:t>y for information technology facilities and services for the University</w:t>
      </w:r>
      <w:r>
        <w:rPr>
          <w:rFonts w:eastAsia="Times New Roman"/>
          <w:szCs w:val="20"/>
          <w:lang w:eastAsia="en-AU"/>
        </w:rPr>
        <w:t>.</w:t>
      </w:r>
    </w:p>
    <w:p w14:paraId="465B3A95" w14:textId="3C9E0A92" w:rsidR="00A1711A" w:rsidRDefault="007757D5" w:rsidP="001A2C51">
      <w:pPr>
        <w:spacing w:before="180" w:after="0" w:line="240" w:lineRule="auto"/>
        <w:ind w:left="1134"/>
        <w:rPr>
          <w:rFonts w:eastAsia="Times New Roman"/>
          <w:szCs w:val="20"/>
          <w:lang w:eastAsia="en-AU"/>
        </w:rPr>
      </w:pPr>
      <w:r>
        <w:rPr>
          <w:rFonts w:eastAsia="Times New Roman"/>
          <w:b/>
          <w:i/>
          <w:szCs w:val="20"/>
          <w:lang w:eastAsia="en-AU"/>
        </w:rPr>
        <w:t>responsible officer</w:t>
      </w:r>
      <w:r>
        <w:rPr>
          <w:rFonts w:eastAsia="Times New Roman"/>
          <w:szCs w:val="20"/>
          <w:lang w:eastAsia="en-AU"/>
        </w:rPr>
        <w:t xml:space="preserve"> means a person who is appointed as a resp</w:t>
      </w:r>
      <w:r w:rsidR="00D769C6">
        <w:rPr>
          <w:rFonts w:eastAsia="Times New Roman"/>
          <w:szCs w:val="20"/>
          <w:lang w:eastAsia="en-AU"/>
        </w:rPr>
        <w:t>onsible officer under section 4</w:t>
      </w:r>
      <w:r w:rsidR="00E41D2F">
        <w:rPr>
          <w:rFonts w:eastAsia="Times New Roman"/>
          <w:szCs w:val="20"/>
          <w:lang w:eastAsia="en-AU"/>
        </w:rPr>
        <w:t>3</w:t>
      </w:r>
      <w:r>
        <w:rPr>
          <w:rFonts w:eastAsia="Times New Roman"/>
          <w:szCs w:val="20"/>
          <w:lang w:eastAsia="en-AU"/>
        </w:rPr>
        <w:t xml:space="preserve"> (Appointment of responsible officers etc.).</w:t>
      </w:r>
      <w:bookmarkStart w:id="12" w:name="_Hlk509496635"/>
    </w:p>
    <w:bookmarkEnd w:id="12"/>
    <w:p w14:paraId="223985A3" w14:textId="69B1B74A" w:rsidR="007047F8" w:rsidRDefault="007757D5" w:rsidP="00E62A67">
      <w:pPr>
        <w:tabs>
          <w:tab w:val="right" w:pos="9026"/>
        </w:tabs>
        <w:spacing w:before="180" w:after="0" w:line="240" w:lineRule="auto"/>
        <w:ind w:left="1134"/>
        <w:rPr>
          <w:rFonts w:eastAsia="Times New Roman"/>
          <w:szCs w:val="20"/>
          <w:lang w:eastAsia="en-AU"/>
        </w:rPr>
      </w:pPr>
      <w:r>
        <w:rPr>
          <w:rFonts w:eastAsia="Times New Roman"/>
          <w:b/>
          <w:i/>
          <w:szCs w:val="20"/>
          <w:lang w:eastAsia="en-AU"/>
        </w:rPr>
        <w:t xml:space="preserve">user </w:t>
      </w:r>
      <w:r>
        <w:rPr>
          <w:rFonts w:eastAsia="Times New Roman"/>
          <w:szCs w:val="20"/>
          <w:lang w:eastAsia="en-AU"/>
        </w:rPr>
        <w:t>means a person (wherever located) who accesses the information infrastructure.</w:t>
      </w:r>
    </w:p>
    <w:p w14:paraId="45AEFBD0" w14:textId="24FE2714" w:rsidR="009421B3" w:rsidRDefault="009421B3" w:rsidP="009421B3">
      <w:pPr>
        <w:tabs>
          <w:tab w:val="left" w:pos="1985"/>
        </w:tabs>
        <w:spacing w:before="60" w:after="0" w:line="240" w:lineRule="auto"/>
        <w:ind w:left="1985" w:hanging="851"/>
        <w:rPr>
          <w:rFonts w:eastAsia="Times New Roman"/>
          <w:sz w:val="18"/>
          <w:szCs w:val="18"/>
          <w:lang w:eastAsia="en-AU"/>
        </w:rPr>
      </w:pPr>
      <w:r>
        <w:rPr>
          <w:rFonts w:eastAsia="Times New Roman"/>
          <w:sz w:val="18"/>
          <w:szCs w:val="18"/>
          <w:lang w:eastAsia="en-AU"/>
        </w:rPr>
        <w:t>[Note:</w:t>
      </w:r>
      <w:r>
        <w:rPr>
          <w:rFonts w:eastAsia="Times New Roman"/>
          <w:sz w:val="18"/>
          <w:szCs w:val="18"/>
          <w:lang w:eastAsia="en-AU"/>
        </w:rPr>
        <w:tab/>
        <w:t>For definitions applying to University legislation generally, see the dictionary in the Legislation</w:t>
      </w:r>
      <w:r w:rsidRPr="00525C02">
        <w:rPr>
          <w:rFonts w:eastAsia="Times New Roman"/>
          <w:sz w:val="18"/>
          <w:szCs w:val="18"/>
          <w:lang w:eastAsia="en-AU"/>
        </w:rPr>
        <w:t xml:space="preserve"> Statute</w:t>
      </w:r>
      <w:r w:rsidR="00B41BD8">
        <w:rPr>
          <w:rFonts w:eastAsia="Times New Roman"/>
          <w:sz w:val="18"/>
          <w:szCs w:val="18"/>
          <w:lang w:eastAsia="en-AU"/>
        </w:rPr>
        <w:t>. T</w:t>
      </w:r>
      <w:r>
        <w:rPr>
          <w:rFonts w:eastAsia="Times New Roman"/>
          <w:sz w:val="18"/>
          <w:szCs w:val="18"/>
          <w:lang w:eastAsia="en-AU"/>
        </w:rPr>
        <w:t xml:space="preserve">hat dictionary </w:t>
      </w:r>
      <w:r w:rsidR="00B41BD8">
        <w:rPr>
          <w:rFonts w:eastAsia="Times New Roman"/>
          <w:sz w:val="18"/>
          <w:szCs w:val="18"/>
          <w:lang w:eastAsia="en-AU"/>
        </w:rPr>
        <w:t xml:space="preserve">defines terms </w:t>
      </w:r>
      <w:r>
        <w:rPr>
          <w:rFonts w:eastAsia="Times New Roman"/>
          <w:sz w:val="18"/>
          <w:szCs w:val="18"/>
          <w:lang w:eastAsia="en-AU"/>
        </w:rPr>
        <w:t>relevant to this instrument</w:t>
      </w:r>
      <w:r w:rsidR="00B41BD8">
        <w:rPr>
          <w:rFonts w:eastAsia="Times New Roman"/>
          <w:sz w:val="18"/>
          <w:szCs w:val="18"/>
          <w:lang w:eastAsia="en-AU"/>
        </w:rPr>
        <w:t>, including</w:t>
      </w:r>
      <w:r>
        <w:rPr>
          <w:rFonts w:eastAsia="Times New Roman"/>
          <w:sz w:val="18"/>
          <w:szCs w:val="18"/>
          <w:lang w:eastAsia="en-AU"/>
        </w:rPr>
        <w:t xml:space="preserve"> the following:</w:t>
      </w:r>
    </w:p>
    <w:p w14:paraId="2AE3AEDE" w14:textId="02822F9E" w:rsidR="00794519" w:rsidRPr="00B74ED6" w:rsidRDefault="00794519" w:rsidP="00794519">
      <w:pPr>
        <w:pStyle w:val="ListParagraph"/>
        <w:numPr>
          <w:ilvl w:val="0"/>
          <w:numId w:val="9"/>
        </w:numPr>
        <w:tabs>
          <w:tab w:val="left" w:pos="1985"/>
        </w:tabs>
        <w:spacing w:before="60" w:after="0" w:line="240" w:lineRule="auto"/>
        <w:rPr>
          <w:rFonts w:eastAsia="Times New Roman"/>
          <w:sz w:val="18"/>
          <w:szCs w:val="18"/>
          <w:lang w:eastAsia="en-AU"/>
        </w:rPr>
      </w:pPr>
      <w:r>
        <w:rPr>
          <w:rFonts w:eastAsia="Times New Roman"/>
          <w:sz w:val="18"/>
          <w:szCs w:val="18"/>
          <w:lang w:eastAsia="en-AU"/>
        </w:rPr>
        <w:t>contravene</w:t>
      </w:r>
    </w:p>
    <w:p w14:paraId="7BB83251" w14:textId="7938411B" w:rsidR="00794519" w:rsidRPr="00B74ED6" w:rsidRDefault="00794519" w:rsidP="00794519">
      <w:pPr>
        <w:pStyle w:val="ListParagraph"/>
        <w:numPr>
          <w:ilvl w:val="0"/>
          <w:numId w:val="9"/>
        </w:numPr>
        <w:tabs>
          <w:tab w:val="left" w:pos="1985"/>
        </w:tabs>
        <w:spacing w:before="60" w:after="0" w:line="240" w:lineRule="auto"/>
        <w:rPr>
          <w:rFonts w:eastAsia="Times New Roman"/>
          <w:sz w:val="18"/>
          <w:szCs w:val="18"/>
          <w:lang w:eastAsia="en-AU"/>
        </w:rPr>
      </w:pPr>
      <w:r>
        <w:rPr>
          <w:rFonts w:eastAsia="Times New Roman"/>
          <w:sz w:val="18"/>
          <w:szCs w:val="18"/>
          <w:lang w:eastAsia="en-AU"/>
        </w:rPr>
        <w:t>function</w:t>
      </w:r>
    </w:p>
    <w:p w14:paraId="77269F16" w14:textId="77777777" w:rsidR="00794519" w:rsidRDefault="00794519" w:rsidP="00794519">
      <w:pPr>
        <w:pStyle w:val="ListParagraph"/>
        <w:numPr>
          <w:ilvl w:val="0"/>
          <w:numId w:val="9"/>
        </w:numPr>
        <w:tabs>
          <w:tab w:val="left" w:pos="1985"/>
        </w:tabs>
        <w:spacing w:before="60" w:after="0" w:line="240" w:lineRule="auto"/>
        <w:rPr>
          <w:rFonts w:eastAsia="Times New Roman"/>
          <w:sz w:val="18"/>
          <w:szCs w:val="18"/>
          <w:lang w:eastAsia="en-AU"/>
        </w:rPr>
      </w:pPr>
      <w:r>
        <w:rPr>
          <w:rFonts w:eastAsia="Times New Roman"/>
          <w:sz w:val="18"/>
          <w:szCs w:val="18"/>
          <w:lang w:eastAsia="en-AU"/>
        </w:rPr>
        <w:t>order</w:t>
      </w:r>
    </w:p>
    <w:p w14:paraId="646F4C0D" w14:textId="1FB2126B" w:rsidR="00794519" w:rsidRPr="00B74ED6" w:rsidRDefault="00794519" w:rsidP="00794519">
      <w:pPr>
        <w:pStyle w:val="ListParagraph"/>
        <w:numPr>
          <w:ilvl w:val="0"/>
          <w:numId w:val="9"/>
        </w:numPr>
        <w:tabs>
          <w:tab w:val="left" w:pos="1985"/>
        </w:tabs>
        <w:spacing w:before="60" w:after="0" w:line="240" w:lineRule="auto"/>
        <w:rPr>
          <w:rFonts w:eastAsia="Times New Roman"/>
          <w:sz w:val="18"/>
          <w:szCs w:val="18"/>
          <w:lang w:eastAsia="en-AU"/>
        </w:rPr>
      </w:pPr>
      <w:r>
        <w:rPr>
          <w:rFonts w:eastAsia="Times New Roman"/>
          <w:sz w:val="18"/>
          <w:szCs w:val="18"/>
          <w:lang w:eastAsia="en-AU"/>
        </w:rPr>
        <w:t>prescribed</w:t>
      </w:r>
    </w:p>
    <w:p w14:paraId="0401EE2D" w14:textId="77777777" w:rsidR="00794519" w:rsidRDefault="00794519" w:rsidP="00794519">
      <w:pPr>
        <w:pStyle w:val="ListParagraph"/>
        <w:numPr>
          <w:ilvl w:val="0"/>
          <w:numId w:val="9"/>
        </w:numPr>
        <w:tabs>
          <w:tab w:val="left" w:pos="1985"/>
        </w:tabs>
        <w:spacing w:before="60" w:after="0" w:line="240" w:lineRule="auto"/>
        <w:rPr>
          <w:rFonts w:eastAsia="Times New Roman"/>
          <w:sz w:val="18"/>
          <w:szCs w:val="18"/>
          <w:lang w:eastAsia="en-AU"/>
        </w:rPr>
      </w:pPr>
      <w:r w:rsidRPr="0053241D">
        <w:rPr>
          <w:rFonts w:eastAsia="Times New Roman"/>
          <w:sz w:val="18"/>
          <w:szCs w:val="18"/>
          <w:lang w:eastAsia="en-AU"/>
        </w:rPr>
        <w:t>student association</w:t>
      </w:r>
    </w:p>
    <w:p w14:paraId="1CC58E07" w14:textId="591AE413" w:rsidR="00794519" w:rsidRPr="00B74ED6" w:rsidRDefault="00794519" w:rsidP="00794519">
      <w:pPr>
        <w:pStyle w:val="ListParagraph"/>
        <w:numPr>
          <w:ilvl w:val="0"/>
          <w:numId w:val="9"/>
        </w:numPr>
        <w:tabs>
          <w:tab w:val="left" w:pos="1985"/>
        </w:tabs>
        <w:spacing w:before="60" w:after="0" w:line="240" w:lineRule="auto"/>
        <w:rPr>
          <w:rFonts w:eastAsia="Times New Roman"/>
          <w:sz w:val="18"/>
          <w:szCs w:val="18"/>
          <w:lang w:eastAsia="en-AU"/>
        </w:rPr>
      </w:pPr>
      <w:r>
        <w:rPr>
          <w:rFonts w:eastAsia="Times New Roman"/>
          <w:sz w:val="18"/>
          <w:szCs w:val="18"/>
          <w:lang w:eastAsia="en-AU"/>
        </w:rPr>
        <w:t>University legislation</w:t>
      </w:r>
    </w:p>
    <w:p w14:paraId="61E66D52" w14:textId="34C7AA02" w:rsidR="00794519" w:rsidRPr="0053241D" w:rsidRDefault="00794519" w:rsidP="00794519">
      <w:pPr>
        <w:pStyle w:val="ListParagraph"/>
        <w:numPr>
          <w:ilvl w:val="0"/>
          <w:numId w:val="9"/>
        </w:numPr>
        <w:tabs>
          <w:tab w:val="left" w:pos="1985"/>
        </w:tabs>
        <w:spacing w:before="60" w:after="0" w:line="240" w:lineRule="auto"/>
        <w:rPr>
          <w:rFonts w:eastAsia="Times New Roman"/>
          <w:sz w:val="18"/>
          <w:szCs w:val="18"/>
          <w:lang w:eastAsia="en-AU"/>
        </w:rPr>
      </w:pPr>
      <w:r>
        <w:rPr>
          <w:rFonts w:eastAsia="Times New Roman"/>
          <w:sz w:val="18"/>
          <w:szCs w:val="18"/>
          <w:lang w:eastAsia="en-AU"/>
        </w:rPr>
        <w:t>working day.]</w:t>
      </w:r>
    </w:p>
    <w:p w14:paraId="46C25342" w14:textId="2728AB8A" w:rsidR="00726E25" w:rsidRDefault="00726E25" w:rsidP="00726E25">
      <w:pPr>
        <w:pStyle w:val="Heading3"/>
      </w:pPr>
      <w:bookmarkStart w:id="13" w:name="_Toc58428815"/>
      <w:r>
        <w:t xml:space="preserve">References to </w:t>
      </w:r>
      <w:r w:rsidRPr="002A5FFE">
        <w:rPr>
          <w:i/>
        </w:rPr>
        <w:t>information infrastructure</w:t>
      </w:r>
      <w:bookmarkEnd w:id="13"/>
      <w:r>
        <w:t xml:space="preserve"> </w:t>
      </w:r>
    </w:p>
    <w:p w14:paraId="2800E844" w14:textId="077EDBAE" w:rsidR="00726E25" w:rsidRDefault="00920812" w:rsidP="003A77C4">
      <w:pPr>
        <w:pStyle w:val="Heading4"/>
        <w:numPr>
          <w:ilvl w:val="0"/>
          <w:numId w:val="0"/>
        </w:numPr>
        <w:ind w:left="963"/>
      </w:pPr>
      <w:r>
        <w:t>In this instrument, a</w:t>
      </w:r>
      <w:r w:rsidR="00726E25">
        <w:t xml:space="preserve"> reference to the </w:t>
      </w:r>
      <w:r w:rsidR="00726E25" w:rsidRPr="00726E25">
        <w:rPr>
          <w:b/>
          <w:i/>
        </w:rPr>
        <w:t>information infrastructure</w:t>
      </w:r>
      <w:r w:rsidR="00726E25">
        <w:t xml:space="preserve"> includes a reference to any part of the information infrastructure.</w:t>
      </w:r>
    </w:p>
    <w:p w14:paraId="20264612" w14:textId="7436F328" w:rsidR="007D6FC5" w:rsidRDefault="00FB0673" w:rsidP="00E60DBE">
      <w:pPr>
        <w:pStyle w:val="Heading1"/>
      </w:pPr>
      <w:bookmarkStart w:id="14" w:name="_Toc58428816"/>
      <w:r>
        <w:lastRenderedPageBreak/>
        <w:t>Information infrastructure</w:t>
      </w:r>
      <w:bookmarkEnd w:id="14"/>
    </w:p>
    <w:p w14:paraId="717E40C7" w14:textId="4BFC0DAB" w:rsidR="00C57330" w:rsidRPr="00C57330" w:rsidRDefault="005E1E70" w:rsidP="00C57330">
      <w:pPr>
        <w:pStyle w:val="Heading2"/>
      </w:pPr>
      <w:bookmarkStart w:id="15" w:name="_Toc58428817"/>
      <w:r>
        <w:t>Information infrastructure: access and use</w:t>
      </w:r>
      <w:bookmarkEnd w:id="15"/>
    </w:p>
    <w:p w14:paraId="76A35FA9" w14:textId="7AFCEAA6" w:rsidR="007D6FC5" w:rsidRDefault="00630B5E" w:rsidP="0010277B">
      <w:pPr>
        <w:pStyle w:val="Heading3"/>
      </w:pPr>
      <w:bookmarkStart w:id="16" w:name="_Toc58428818"/>
      <w:r>
        <w:t>Authorised access to i</w:t>
      </w:r>
      <w:r w:rsidR="001E1264">
        <w:t>nformatio</w:t>
      </w:r>
      <w:r>
        <w:t>n infrastructure</w:t>
      </w:r>
      <w:bookmarkEnd w:id="16"/>
    </w:p>
    <w:p w14:paraId="30C1E2C0" w14:textId="2D8F6E75" w:rsidR="00036F70" w:rsidRPr="00036F70" w:rsidRDefault="00630B5E" w:rsidP="000D580F">
      <w:pPr>
        <w:pStyle w:val="Heading4"/>
      </w:pPr>
      <w:r w:rsidRPr="00630B5E">
        <w:rPr>
          <w:lang w:val="en-AU"/>
        </w:rPr>
        <w:t>A res</w:t>
      </w:r>
      <w:r>
        <w:rPr>
          <w:lang w:val="en-AU"/>
        </w:rPr>
        <w:t>ponsible officer may give a person</w:t>
      </w:r>
      <w:r w:rsidRPr="00630B5E">
        <w:rPr>
          <w:lang w:val="en-AU"/>
        </w:rPr>
        <w:t xml:space="preserve"> access to all or a particular part of the information infr</w:t>
      </w:r>
      <w:r>
        <w:rPr>
          <w:lang w:val="en-AU"/>
        </w:rPr>
        <w:t>astructure, depending on the person</w:t>
      </w:r>
      <w:r w:rsidRPr="00630B5E">
        <w:rPr>
          <w:lang w:val="en-AU"/>
        </w:rPr>
        <w:t>’s individual work or study requirements</w:t>
      </w:r>
      <w:r w:rsidR="00036F70">
        <w:rPr>
          <w:lang w:val="en-AU"/>
        </w:rPr>
        <w:t>.</w:t>
      </w:r>
    </w:p>
    <w:p w14:paraId="4A4C5A0A" w14:textId="79ACA338" w:rsidR="007D6FC5" w:rsidRDefault="00036F70" w:rsidP="00036F70">
      <w:pPr>
        <w:pStyle w:val="Heading4"/>
      </w:pPr>
      <w:r w:rsidRPr="00036F70">
        <w:rPr>
          <w:lang w:val="en-AU"/>
        </w:rPr>
        <w:t>A re</w:t>
      </w:r>
      <w:r>
        <w:rPr>
          <w:lang w:val="en-AU"/>
        </w:rPr>
        <w:t xml:space="preserve">sponsible officer </w:t>
      </w:r>
      <w:r w:rsidRPr="00036F70">
        <w:rPr>
          <w:lang w:val="en-AU"/>
        </w:rPr>
        <w:t>may assign an account to a user to enable</w:t>
      </w:r>
      <w:r w:rsidR="00726E25">
        <w:rPr>
          <w:lang w:val="en-AU"/>
        </w:rPr>
        <w:t xml:space="preserve"> the user to access </w:t>
      </w:r>
      <w:r w:rsidRPr="00036F70">
        <w:rPr>
          <w:lang w:val="en-AU"/>
        </w:rPr>
        <w:t>the information infrastructure</w:t>
      </w:r>
      <w:r w:rsidR="00630B5E" w:rsidRPr="00630B5E">
        <w:rPr>
          <w:lang w:val="en-AU"/>
        </w:rPr>
        <w:t>.</w:t>
      </w:r>
    </w:p>
    <w:p w14:paraId="10E9A822" w14:textId="1B2EBD2E" w:rsidR="00E86F82" w:rsidRDefault="00726E25" w:rsidP="00BF371A">
      <w:pPr>
        <w:pStyle w:val="Heading4"/>
      </w:pPr>
      <w:r>
        <w:t>Access to</w:t>
      </w:r>
      <w:r w:rsidR="00BF371A" w:rsidRPr="00BF371A">
        <w:t xml:space="preserve"> the information infrastructure may be regulated by password</w:t>
      </w:r>
      <w:r w:rsidR="005A624E">
        <w:t>, passphrase, PIN</w:t>
      </w:r>
      <w:r w:rsidR="00C71F60">
        <w:t>,</w:t>
      </w:r>
      <w:r w:rsidR="00BF371A" w:rsidRPr="00BF371A">
        <w:t xml:space="preserve"> or other form of authenti</w:t>
      </w:r>
      <w:r w:rsidR="00BF371A">
        <w:t>cation</w:t>
      </w:r>
      <w:r w:rsidR="00C71F60">
        <w:t>,</w:t>
      </w:r>
      <w:r w:rsidR="00BF371A">
        <w:t xml:space="preserve"> supplied to a user by a</w:t>
      </w:r>
      <w:r w:rsidR="00BF371A" w:rsidRPr="00BF371A">
        <w:t xml:space="preserve"> responsi</w:t>
      </w:r>
      <w:r w:rsidR="00BF371A">
        <w:t>ble officer</w:t>
      </w:r>
      <w:r w:rsidR="00BF371A" w:rsidRPr="00BF371A">
        <w:t>.</w:t>
      </w:r>
    </w:p>
    <w:p w14:paraId="1611A1A8" w14:textId="2939FB1D" w:rsidR="00C16231" w:rsidRPr="00C16231" w:rsidRDefault="00630B5E" w:rsidP="00C16231">
      <w:pPr>
        <w:pStyle w:val="Heading4"/>
        <w:rPr>
          <w:lang w:val="en-AU"/>
        </w:rPr>
      </w:pPr>
      <w:r w:rsidRPr="00630B5E">
        <w:rPr>
          <w:lang w:val="en-AU"/>
        </w:rPr>
        <w:t>If a user is uncertain about whether the user is authorised to use any part of the information infrastructure, the us</w:t>
      </w:r>
      <w:r>
        <w:rPr>
          <w:lang w:val="en-AU"/>
        </w:rPr>
        <w:t>er must ask</w:t>
      </w:r>
      <w:r w:rsidRPr="00630B5E">
        <w:rPr>
          <w:lang w:val="en-AU"/>
        </w:rPr>
        <w:t xml:space="preserve"> a </w:t>
      </w:r>
      <w:r>
        <w:rPr>
          <w:lang w:val="en-AU"/>
        </w:rPr>
        <w:t>responsible officer whether the use by the user is authorised</w:t>
      </w:r>
      <w:r w:rsidRPr="00630B5E">
        <w:rPr>
          <w:lang w:val="en-AU"/>
        </w:rPr>
        <w:t>.</w:t>
      </w:r>
    </w:p>
    <w:p w14:paraId="7BE315F1" w14:textId="0F4DA2DB" w:rsidR="00C16231" w:rsidRPr="00C16231" w:rsidRDefault="00515744" w:rsidP="00C16231">
      <w:pPr>
        <w:pStyle w:val="Heading3"/>
      </w:pPr>
      <w:bookmarkStart w:id="17" w:name="_Toc58428819"/>
      <w:r w:rsidRPr="00515744">
        <w:t>Una</w:t>
      </w:r>
      <w:r>
        <w:t>u</w:t>
      </w:r>
      <w:r w:rsidRPr="00515744">
        <w:t>thorised use of information infrastructure etc.</w:t>
      </w:r>
      <w:bookmarkEnd w:id="17"/>
    </w:p>
    <w:p w14:paraId="149027F1" w14:textId="18399E48" w:rsidR="00515744" w:rsidRDefault="00644626" w:rsidP="003A77C4">
      <w:pPr>
        <w:pStyle w:val="Heading4"/>
        <w:numPr>
          <w:ilvl w:val="0"/>
          <w:numId w:val="0"/>
        </w:numPr>
        <w:ind w:left="963"/>
      </w:pPr>
      <w:r>
        <w:t>A person must not:</w:t>
      </w:r>
    </w:p>
    <w:p w14:paraId="3303BE74" w14:textId="77777777" w:rsidR="00644626" w:rsidRDefault="00644626" w:rsidP="00644626">
      <w:pPr>
        <w:pStyle w:val="Heading5"/>
      </w:pPr>
      <w:r>
        <w:t xml:space="preserve">use </w:t>
      </w:r>
      <w:r w:rsidRPr="001E2583">
        <w:t>the informat</w:t>
      </w:r>
      <w:r>
        <w:t>ion infrastructure</w:t>
      </w:r>
      <w:r w:rsidRPr="001E2583">
        <w:t>, unless the person is authorised to do so; or</w:t>
      </w:r>
    </w:p>
    <w:p w14:paraId="31AE2D00" w14:textId="77777777" w:rsidR="00644626" w:rsidRDefault="00644626" w:rsidP="00644626">
      <w:pPr>
        <w:pStyle w:val="Heading5"/>
      </w:pPr>
      <w:r>
        <w:t>permit another person to use</w:t>
      </w:r>
      <w:r w:rsidRPr="001E2583">
        <w:t xml:space="preserve"> the information infrastructure, unless t</w:t>
      </w:r>
      <w:r>
        <w:t>he person is authorised to permit the other person to do so</w:t>
      </w:r>
      <w:r w:rsidRPr="001E2583">
        <w:t>; or</w:t>
      </w:r>
    </w:p>
    <w:p w14:paraId="02013012" w14:textId="6D85222C" w:rsidR="00644626" w:rsidRDefault="00644626" w:rsidP="00644626">
      <w:pPr>
        <w:pStyle w:val="Heading5"/>
      </w:pPr>
      <w:r>
        <w:t>use</w:t>
      </w:r>
      <w:r w:rsidR="00F91339">
        <w:t xml:space="preserve"> another person</w:t>
      </w:r>
      <w:r>
        <w:t>’s account; or</w:t>
      </w:r>
    </w:p>
    <w:p w14:paraId="029DD891" w14:textId="5CDF6215" w:rsidR="00644626" w:rsidRPr="00CD321E" w:rsidRDefault="00644626" w:rsidP="00644626">
      <w:pPr>
        <w:pStyle w:val="Heading5"/>
      </w:pPr>
      <w:r>
        <w:t xml:space="preserve">use </w:t>
      </w:r>
      <w:r w:rsidRPr="00CD321E">
        <w:t>the</w:t>
      </w:r>
      <w:r>
        <w:t xml:space="preserve"> information infrastructure for </w:t>
      </w:r>
      <w:r w:rsidR="00F91339">
        <w:t>a purpose</w:t>
      </w:r>
      <w:r>
        <w:t xml:space="preserve"> for which the person i</w:t>
      </w:r>
      <w:r w:rsidR="00415FFD">
        <w:t>s not authorised to use the information infrastructure</w:t>
      </w:r>
      <w:r w:rsidRPr="00CD321E">
        <w:t>; or</w:t>
      </w:r>
    </w:p>
    <w:p w14:paraId="36F7FA7C" w14:textId="3FA5F0AB" w:rsidR="00C16231" w:rsidRPr="00C16231" w:rsidRDefault="00644626" w:rsidP="00C16231">
      <w:pPr>
        <w:pStyle w:val="Heading5"/>
      </w:pPr>
      <w:r w:rsidRPr="00FA56B8">
        <w:t>attempt to do anything prohi</w:t>
      </w:r>
      <w:r>
        <w:t>bited under paragraphs (a) to (d</w:t>
      </w:r>
      <w:r w:rsidRPr="00FA56B8">
        <w:t>)</w:t>
      </w:r>
      <w:r>
        <w:t>.</w:t>
      </w:r>
      <w:bookmarkStart w:id="18" w:name="_Hlk509501323"/>
    </w:p>
    <w:p w14:paraId="217DF712" w14:textId="71DE7467" w:rsidR="00E53FF4" w:rsidRDefault="00E53FF4" w:rsidP="00E53FF4">
      <w:pPr>
        <w:pStyle w:val="Heading3"/>
      </w:pPr>
      <w:bookmarkStart w:id="19" w:name="_Toc58428820"/>
      <w:bookmarkEnd w:id="18"/>
      <w:r>
        <w:t>Proof of user’s identity</w:t>
      </w:r>
      <w:bookmarkEnd w:id="19"/>
    </w:p>
    <w:p w14:paraId="787C3A56" w14:textId="34790DFF" w:rsidR="00E53FF4" w:rsidRDefault="00E53FF4" w:rsidP="003A77C4">
      <w:pPr>
        <w:pStyle w:val="Heading4"/>
        <w:numPr>
          <w:ilvl w:val="0"/>
          <w:numId w:val="0"/>
        </w:numPr>
        <w:ind w:left="963"/>
      </w:pPr>
      <w:r w:rsidRPr="00E53FF4">
        <w:t>A user must provide proof of the user’s identity if required by a member of staff of the University.</w:t>
      </w:r>
    </w:p>
    <w:p w14:paraId="50D6FC6A" w14:textId="00FFDD3B" w:rsidR="00E53FF4" w:rsidRDefault="00E53FF4" w:rsidP="00E53FF4">
      <w:pPr>
        <w:pStyle w:val="Heading3"/>
      </w:pPr>
      <w:bookmarkStart w:id="20" w:name="_Toc58428821"/>
      <w:bookmarkStart w:id="21" w:name="_Hlk509500845"/>
      <w:r>
        <w:t>Priority users</w:t>
      </w:r>
      <w:bookmarkEnd w:id="20"/>
    </w:p>
    <w:p w14:paraId="629E3C0F" w14:textId="517F9D31" w:rsidR="00E53FF4" w:rsidRDefault="00312754" w:rsidP="003A77C4">
      <w:pPr>
        <w:pStyle w:val="Heading4"/>
        <w:numPr>
          <w:ilvl w:val="0"/>
          <w:numId w:val="0"/>
        </w:numPr>
        <w:ind w:left="963"/>
      </w:pPr>
      <w:r>
        <w:t>If a</w:t>
      </w:r>
      <w:r w:rsidR="00E53FF4" w:rsidRPr="00E53FF4">
        <w:t xml:space="preserve"> user of the information infra</w:t>
      </w:r>
      <w:r w:rsidR="00E53FF4">
        <w:t>structure is not a member of</w:t>
      </w:r>
      <w:r w:rsidR="00E53FF4" w:rsidRPr="00E53FF4">
        <w:t xml:space="preserve"> staff or student of the University (a </w:t>
      </w:r>
      <w:r w:rsidR="00E53FF4" w:rsidRPr="00E53FF4">
        <w:rPr>
          <w:b/>
          <w:i/>
        </w:rPr>
        <w:t>priority user</w:t>
      </w:r>
      <w:r w:rsidR="00E53FF4" w:rsidRPr="00E53FF4">
        <w:t>), the user must, if requested by a priority user, cede use of the information infrastructure to the priority user, unless a responsible officer otherwise directs.</w:t>
      </w:r>
    </w:p>
    <w:p w14:paraId="32D00C50" w14:textId="431E0CC6" w:rsidR="009D41F7" w:rsidRDefault="00634D86" w:rsidP="009D41F7">
      <w:pPr>
        <w:pStyle w:val="Heading3"/>
      </w:pPr>
      <w:bookmarkStart w:id="22" w:name="_Toc58428822"/>
      <w:bookmarkEnd w:id="21"/>
      <w:r>
        <w:t>System security</w:t>
      </w:r>
      <w:bookmarkEnd w:id="22"/>
    </w:p>
    <w:p w14:paraId="0DE706CF" w14:textId="534898AB" w:rsidR="004B5C3F" w:rsidRPr="004B5C3F" w:rsidRDefault="00634D86" w:rsidP="00634D86">
      <w:pPr>
        <w:pStyle w:val="Heading4"/>
      </w:pPr>
      <w:r w:rsidRPr="00634D86">
        <w:t>If a password is personal to its user, the user must not make it available to anyone else.</w:t>
      </w:r>
    </w:p>
    <w:p w14:paraId="1C9EABA5" w14:textId="35B549A2" w:rsidR="00644626" w:rsidRPr="00A53A8D" w:rsidRDefault="00634D86" w:rsidP="00A53A8D">
      <w:pPr>
        <w:pStyle w:val="Heading4"/>
      </w:pPr>
      <w:r w:rsidRPr="00634D86">
        <w:t>If a user inadvertently obtains information</w:t>
      </w:r>
      <w:r w:rsidR="00312754">
        <w:t xml:space="preserve"> on the information infrastructure</w:t>
      </w:r>
      <w:r w:rsidRPr="00634D86">
        <w:t xml:space="preserve"> to which the user is not entitled, or becomes aware of a breach of </w:t>
      </w:r>
      <w:r>
        <w:t>security relating to</w:t>
      </w:r>
      <w:r w:rsidRPr="00634D86">
        <w:t xml:space="preserve"> the information infrastructure, the user must immediately report the mat</w:t>
      </w:r>
      <w:r>
        <w:t xml:space="preserve">ter </w:t>
      </w:r>
      <w:r w:rsidR="00644626">
        <w:t>in the way prescribed by order</w:t>
      </w:r>
      <w:r w:rsidRPr="00634D86">
        <w:t>.</w:t>
      </w:r>
    </w:p>
    <w:p w14:paraId="395B56E5" w14:textId="722D54D1" w:rsidR="009D41F7" w:rsidRDefault="00634D86" w:rsidP="00886F16">
      <w:pPr>
        <w:pStyle w:val="Heading4"/>
      </w:pPr>
      <w:r>
        <w:t>A user must not:</w:t>
      </w:r>
    </w:p>
    <w:p w14:paraId="7751B197" w14:textId="6155A18D" w:rsidR="00634D86" w:rsidRDefault="00634D86" w:rsidP="00634D86">
      <w:pPr>
        <w:pStyle w:val="Heading5"/>
      </w:pPr>
      <w:r w:rsidRPr="00634D86">
        <w:lastRenderedPageBreak/>
        <w:t>fi</w:t>
      </w:r>
      <w:r w:rsidR="00D769C6">
        <w:t>nd out a password</w:t>
      </w:r>
      <w:r w:rsidRPr="00634D86">
        <w:t xml:space="preserve"> for a part of the information infrastructure that the user is not authorised to use; or</w:t>
      </w:r>
    </w:p>
    <w:p w14:paraId="1416D6C2" w14:textId="0267DB64" w:rsidR="00634D86" w:rsidRDefault="00634D86" w:rsidP="00634D86">
      <w:pPr>
        <w:pStyle w:val="Heading5"/>
      </w:pPr>
      <w:r w:rsidRPr="00634D86">
        <w:t xml:space="preserve">introduce malicious software (for example, a computer virus, ransomware, spyware, a Trojan horse or a worm) into </w:t>
      </w:r>
      <w:r w:rsidR="003874E4">
        <w:t xml:space="preserve">the information infrastructure, including </w:t>
      </w:r>
      <w:r w:rsidRPr="00634D86">
        <w:t>any part of the University’s network or any of the University’s equipment, whether or not the equipment is connected to the network; or</w:t>
      </w:r>
    </w:p>
    <w:p w14:paraId="4B398F57" w14:textId="4E36AA4B" w:rsidR="00634D86" w:rsidRDefault="003874E4" w:rsidP="003874E4">
      <w:pPr>
        <w:pStyle w:val="Heading5"/>
      </w:pPr>
      <w:r w:rsidRPr="003874E4">
        <w:t xml:space="preserve">copy, disclose, transfer, examine, rename, change, add to or delete information on the information infrastructure belonging to someone else (including the University) without the information owner’s express permission, unless it is part of the </w:t>
      </w:r>
      <w:r>
        <w:t>user’s duties as a member of</w:t>
      </w:r>
      <w:r w:rsidRPr="003874E4">
        <w:t xml:space="preserve"> staff of the University to do so; or</w:t>
      </w:r>
    </w:p>
    <w:p w14:paraId="7A3CE5A7" w14:textId="7782FB2E" w:rsidR="00634D86" w:rsidRPr="00CD321E" w:rsidRDefault="003874E4" w:rsidP="008634C3">
      <w:pPr>
        <w:pStyle w:val="Heading5"/>
      </w:pPr>
      <w:r w:rsidRPr="003874E4">
        <w:t>collect or discard any analogue, digital, electronic, printed or magnetic output from the information infrastructure belonging to someone else (including the University) without the owner</w:t>
      </w:r>
      <w:r w:rsidR="008634C3">
        <w:t>’</w:t>
      </w:r>
      <w:r w:rsidR="008634C3" w:rsidRPr="008634C3">
        <w:t>s</w:t>
      </w:r>
      <w:r w:rsidR="008634C3" w:rsidRPr="003874E4">
        <w:t xml:space="preserve"> </w:t>
      </w:r>
      <w:r w:rsidRPr="003874E4">
        <w:t xml:space="preserve">express permission, unless it is part of the </w:t>
      </w:r>
      <w:r>
        <w:t>user’s duties as a member of</w:t>
      </w:r>
      <w:r w:rsidRPr="003874E4">
        <w:t xml:space="preserve"> staff of the University to do so; o</w:t>
      </w:r>
      <w:r w:rsidR="00186461">
        <w:t>r</w:t>
      </w:r>
    </w:p>
    <w:p w14:paraId="0D432AD6" w14:textId="77777777" w:rsidR="00634D86" w:rsidRDefault="00634D86" w:rsidP="00634D86">
      <w:pPr>
        <w:pStyle w:val="Heading5"/>
      </w:pPr>
      <w:r w:rsidRPr="00FA56B8">
        <w:t>attempt to do anything prohi</w:t>
      </w:r>
      <w:r>
        <w:t>bited under paragraphs (a) to (d</w:t>
      </w:r>
      <w:r w:rsidRPr="00FA56B8">
        <w:t>)</w:t>
      </w:r>
      <w:r>
        <w:t>.</w:t>
      </w:r>
    </w:p>
    <w:p w14:paraId="2FCD87FC" w14:textId="3FAC92DC" w:rsidR="00634D86" w:rsidRPr="00634D86" w:rsidRDefault="003874E4" w:rsidP="00634D86">
      <w:pPr>
        <w:pStyle w:val="Heading4"/>
      </w:pPr>
      <w:r w:rsidRPr="003874E4">
        <w:t>A user must not do anything, or omit to do anything, that adversely affects the security of the information infrastructur</w:t>
      </w:r>
      <w:r>
        <w:t>e</w:t>
      </w:r>
      <w:r w:rsidRPr="003874E4">
        <w:t>.</w:t>
      </w:r>
    </w:p>
    <w:p w14:paraId="34679951" w14:textId="07E04DB5" w:rsidR="00A52049" w:rsidRDefault="00A52049" w:rsidP="00A52049">
      <w:pPr>
        <w:pStyle w:val="Heading3"/>
      </w:pPr>
      <w:bookmarkStart w:id="23" w:name="_Toc58428823"/>
      <w:r>
        <w:t>Material to be presented professionally</w:t>
      </w:r>
      <w:bookmarkEnd w:id="23"/>
    </w:p>
    <w:p w14:paraId="05717A37" w14:textId="27D740DE" w:rsidR="00A52049" w:rsidRDefault="00A52049" w:rsidP="003A77C4">
      <w:pPr>
        <w:pStyle w:val="Heading4"/>
        <w:numPr>
          <w:ilvl w:val="0"/>
          <w:numId w:val="0"/>
        </w:numPr>
        <w:ind w:left="963"/>
      </w:pPr>
      <w:r w:rsidRPr="00A52049">
        <w:t>If a user creates, or is responsible for, material sent over or published on the information infrastructure, the user must present the material in a professional way that upholds the reputation of the University.</w:t>
      </w:r>
    </w:p>
    <w:p w14:paraId="004B520F" w14:textId="146BCAB5" w:rsidR="00330729" w:rsidRDefault="00E7585A" w:rsidP="00330729">
      <w:pPr>
        <w:pStyle w:val="Heading3"/>
      </w:pPr>
      <w:bookmarkStart w:id="24" w:name="_Toc58428824"/>
      <w:r>
        <w:t>Limits on u</w:t>
      </w:r>
      <w:r w:rsidR="00A52049">
        <w:t>se of equipment and software</w:t>
      </w:r>
      <w:bookmarkEnd w:id="24"/>
    </w:p>
    <w:p w14:paraId="6497CA43" w14:textId="7FA11199" w:rsidR="00330729" w:rsidRPr="004B5C3F" w:rsidRDefault="006A67E8" w:rsidP="006A67E8">
      <w:pPr>
        <w:pStyle w:val="Heading4"/>
      </w:pPr>
      <w:r w:rsidRPr="006A67E8">
        <w:t>A user must not exceed the user’s allocation on any machine governed by allocation of resources to individuals or groups (for example, supercomputer time allocation).</w:t>
      </w:r>
    </w:p>
    <w:p w14:paraId="2E374AC1" w14:textId="753C5F4A" w:rsidR="00330729" w:rsidRDefault="006A67E8" w:rsidP="006A67E8">
      <w:pPr>
        <w:pStyle w:val="Heading4"/>
      </w:pPr>
      <w:r w:rsidRPr="006A67E8">
        <w:t>If a user becomes aware of an abuse of a shared resource, the user must immediately report the matter to a responsi</w:t>
      </w:r>
      <w:r>
        <w:t>ble officer</w:t>
      </w:r>
      <w:r w:rsidRPr="006A67E8">
        <w:t>.</w:t>
      </w:r>
    </w:p>
    <w:p w14:paraId="58580D9A" w14:textId="61721943" w:rsidR="00330729" w:rsidRDefault="006A67E8" w:rsidP="006A67E8">
      <w:pPr>
        <w:pStyle w:val="Heading4"/>
      </w:pPr>
      <w:r w:rsidRPr="006A67E8">
        <w:t xml:space="preserve">If a user is provided by the University with, or with access to, software to be used on the information infrastructure, the user must comply with the </w:t>
      </w:r>
      <w:r w:rsidRPr="006A67E8">
        <w:rPr>
          <w:i/>
        </w:rPr>
        <w:t>Copyright Act 1968</w:t>
      </w:r>
      <w:r w:rsidRPr="006A67E8">
        <w:t xml:space="preserve"> in relation to the software and with all relevant terms of any licence agreement fo</w:t>
      </w:r>
      <w:r>
        <w:t>r the software</w:t>
      </w:r>
      <w:r w:rsidRPr="006A67E8">
        <w:t>.</w:t>
      </w:r>
    </w:p>
    <w:p w14:paraId="78DBB480" w14:textId="10F4E28D" w:rsidR="006A67E8" w:rsidRDefault="006A67E8" w:rsidP="006A67E8">
      <w:pPr>
        <w:pStyle w:val="Heading3"/>
      </w:pPr>
      <w:bookmarkStart w:id="25" w:name="_Toc58428825"/>
      <w:r>
        <w:t>Development of software</w:t>
      </w:r>
      <w:bookmarkEnd w:id="25"/>
    </w:p>
    <w:p w14:paraId="1FA87D80" w14:textId="7673B93C" w:rsidR="006A67E8" w:rsidRDefault="006A67E8" w:rsidP="003A77C4">
      <w:pPr>
        <w:pStyle w:val="Heading4"/>
        <w:numPr>
          <w:ilvl w:val="0"/>
          <w:numId w:val="0"/>
        </w:numPr>
        <w:ind w:left="963"/>
      </w:pPr>
      <w:r w:rsidRPr="006A67E8">
        <w:t>If a user develops software with potential commercial value on, or using, the information infrastructure, the user must comply with</w:t>
      </w:r>
      <w:r>
        <w:t xml:space="preserve"> University legislation and</w:t>
      </w:r>
      <w:r w:rsidRPr="006A67E8">
        <w:t xml:space="preserve"> t</w:t>
      </w:r>
      <w:r w:rsidR="006772ED">
        <w:t>he University’</w:t>
      </w:r>
      <w:r>
        <w:t>s</w:t>
      </w:r>
      <w:r w:rsidRPr="006A67E8">
        <w:t xml:space="preserve"> policies, procedures and standards</w:t>
      </w:r>
      <w:r w:rsidR="002C3320">
        <w:t xml:space="preserve"> (however described)</w:t>
      </w:r>
      <w:r w:rsidRPr="006A67E8">
        <w:t xml:space="preserve"> about intellectual property in relation to the software.</w:t>
      </w:r>
    </w:p>
    <w:p w14:paraId="1CC515FD" w14:textId="7D907204" w:rsidR="006A67E8" w:rsidRDefault="006A67E8" w:rsidP="006A67E8">
      <w:pPr>
        <w:pStyle w:val="Heading3"/>
      </w:pPr>
      <w:bookmarkStart w:id="26" w:name="_Toc58428826"/>
      <w:r>
        <w:t>Access to remote services</w:t>
      </w:r>
      <w:bookmarkEnd w:id="26"/>
    </w:p>
    <w:p w14:paraId="4FE93BFD" w14:textId="641F0578" w:rsidR="006A67E8" w:rsidRDefault="007265EB" w:rsidP="003A77C4">
      <w:pPr>
        <w:pStyle w:val="Heading4"/>
        <w:numPr>
          <w:ilvl w:val="0"/>
          <w:numId w:val="0"/>
        </w:numPr>
        <w:ind w:left="963"/>
      </w:pPr>
      <w:r w:rsidRPr="007265EB">
        <w:t>A user must not, without authority or lawful excuse, interfere with any information or information service at another site accessed using the information infrastructure.</w:t>
      </w:r>
    </w:p>
    <w:p w14:paraId="2006A0FA" w14:textId="3FF47AD6" w:rsidR="007265EB" w:rsidRPr="007265EB" w:rsidRDefault="007265EB" w:rsidP="007265EB">
      <w:pPr>
        <w:tabs>
          <w:tab w:val="left" w:pos="1985"/>
          <w:tab w:val="right" w:pos="9026"/>
        </w:tabs>
        <w:spacing w:before="60" w:after="0" w:line="240" w:lineRule="auto"/>
        <w:ind w:left="1985" w:hanging="851"/>
        <w:rPr>
          <w:rFonts w:eastAsia="Times New Roman"/>
          <w:sz w:val="18"/>
          <w:szCs w:val="18"/>
          <w:lang w:val="en-AU" w:eastAsia="en-AU"/>
        </w:rPr>
      </w:pPr>
      <w:r w:rsidRPr="008E25EB">
        <w:rPr>
          <w:rFonts w:eastAsia="Times New Roman"/>
          <w:sz w:val="18"/>
          <w:szCs w:val="18"/>
          <w:lang w:val="en-AU" w:eastAsia="en-AU"/>
        </w:rPr>
        <w:t>[Note:</w:t>
      </w:r>
      <w:r w:rsidRPr="008E25EB">
        <w:rPr>
          <w:rFonts w:eastAsia="Times New Roman"/>
          <w:sz w:val="18"/>
          <w:szCs w:val="18"/>
          <w:lang w:val="en-AU" w:eastAsia="en-AU"/>
        </w:rPr>
        <w:tab/>
      </w:r>
      <w:r w:rsidRPr="007265EB">
        <w:rPr>
          <w:sz w:val="18"/>
          <w:szCs w:val="18"/>
        </w:rPr>
        <w:t>Information services at another site</w:t>
      </w:r>
      <w:r>
        <w:rPr>
          <w:sz w:val="18"/>
          <w:szCs w:val="18"/>
        </w:rPr>
        <w:t xml:space="preserve"> may also be covered by other legislation or</w:t>
      </w:r>
      <w:r w:rsidRPr="007265EB">
        <w:rPr>
          <w:sz w:val="18"/>
          <w:szCs w:val="18"/>
        </w:rPr>
        <w:t xml:space="preserve"> policies administered by the other site.</w:t>
      </w:r>
      <w:r w:rsidR="002C3320">
        <w:rPr>
          <w:sz w:val="18"/>
          <w:szCs w:val="18"/>
        </w:rPr>
        <w:t>]</w:t>
      </w:r>
    </w:p>
    <w:p w14:paraId="2A2DFF88" w14:textId="5E65AE22" w:rsidR="004D454A" w:rsidRDefault="007265EB" w:rsidP="004D454A">
      <w:pPr>
        <w:pStyle w:val="Heading3"/>
      </w:pPr>
      <w:bookmarkStart w:id="27" w:name="_Toc58428827"/>
      <w:r>
        <w:lastRenderedPageBreak/>
        <w:t>Application of further conditions</w:t>
      </w:r>
      <w:bookmarkEnd w:id="27"/>
    </w:p>
    <w:p w14:paraId="41B0D3AE" w14:textId="004F4CC1" w:rsidR="004D454A" w:rsidRDefault="00D61217" w:rsidP="00D61217">
      <w:pPr>
        <w:pStyle w:val="Heading4"/>
      </w:pPr>
      <w:r w:rsidRPr="00D61217">
        <w:t xml:space="preserve">A responsible officer may apply further conditions to the use of </w:t>
      </w:r>
      <w:r w:rsidR="00D55106">
        <w:t xml:space="preserve">a particular part of the information infrastructure or </w:t>
      </w:r>
      <w:r w:rsidRPr="00D61217">
        <w:t>a particular information service.</w:t>
      </w:r>
    </w:p>
    <w:p w14:paraId="77F46577" w14:textId="359E5EF7" w:rsidR="00D01C9D" w:rsidRPr="00A53A8D" w:rsidRDefault="00D61217" w:rsidP="00A53A8D">
      <w:pPr>
        <w:pStyle w:val="Heading4"/>
      </w:pPr>
      <w:r w:rsidRPr="00D61217">
        <w:t>If a user of a</w:t>
      </w:r>
      <w:r w:rsidR="00D55106">
        <w:t xml:space="preserve"> part of the information infrastructure or an</w:t>
      </w:r>
      <w:r w:rsidRPr="00D61217">
        <w:t xml:space="preserve"> information service knows that further conditions have been applied under subsection (1) to the use of the </w:t>
      </w:r>
      <w:r w:rsidR="00D55106">
        <w:t xml:space="preserve">part of the information infrastructure or the information </w:t>
      </w:r>
      <w:r w:rsidRPr="00D61217">
        <w:t>service, the user must co</w:t>
      </w:r>
      <w:r w:rsidR="00D55106">
        <w:t>mply with</w:t>
      </w:r>
      <w:r w:rsidRPr="00D61217">
        <w:t xml:space="preserve"> the conditions.</w:t>
      </w:r>
    </w:p>
    <w:p w14:paraId="09BDA50C" w14:textId="3865F884" w:rsidR="007D6FC5" w:rsidRDefault="005E1E70" w:rsidP="0010277B">
      <w:pPr>
        <w:pStyle w:val="Heading2"/>
      </w:pPr>
      <w:bookmarkStart w:id="28" w:name="_Toc58428828"/>
      <w:r>
        <w:t>Information infrastructure: particular prohibited conduct</w:t>
      </w:r>
      <w:bookmarkEnd w:id="28"/>
    </w:p>
    <w:p w14:paraId="0023BBFB" w14:textId="6F1CCA0D" w:rsidR="004E27C0" w:rsidRDefault="004E27C0" w:rsidP="004E27C0">
      <w:pPr>
        <w:pStyle w:val="Heading3"/>
      </w:pPr>
      <w:bookmarkStart w:id="29" w:name="_Toc58428829"/>
      <w:r>
        <w:t>Unethical use of in</w:t>
      </w:r>
      <w:r w:rsidR="002E58AB">
        <w:t>f</w:t>
      </w:r>
      <w:r>
        <w:t>ormati</w:t>
      </w:r>
      <w:r w:rsidR="002E58AB">
        <w:t>o</w:t>
      </w:r>
      <w:r>
        <w:t>n infrastructure et</w:t>
      </w:r>
      <w:r w:rsidR="002E58AB">
        <w:t>c</w:t>
      </w:r>
      <w:r>
        <w:t>.</w:t>
      </w:r>
      <w:bookmarkEnd w:id="29"/>
    </w:p>
    <w:p w14:paraId="75EF414E" w14:textId="034DE72C" w:rsidR="004E27C0" w:rsidRDefault="002E58AB" w:rsidP="003A77C4">
      <w:pPr>
        <w:pStyle w:val="Heading4"/>
        <w:numPr>
          <w:ilvl w:val="0"/>
          <w:numId w:val="0"/>
        </w:numPr>
        <w:ind w:left="963"/>
      </w:pPr>
      <w:r w:rsidRPr="002E58AB">
        <w:t>A user must not use the information infrastructure in a way that:</w:t>
      </w:r>
    </w:p>
    <w:p w14:paraId="41342D6B" w14:textId="77777777" w:rsidR="002E58AB" w:rsidRDefault="002E58AB" w:rsidP="002E58AB">
      <w:pPr>
        <w:pStyle w:val="Heading5"/>
      </w:pPr>
      <w:r>
        <w:t>is unethical; or</w:t>
      </w:r>
    </w:p>
    <w:p w14:paraId="09BF3F4F" w14:textId="77777777" w:rsidR="002E58AB" w:rsidRDefault="002E58AB" w:rsidP="002E58AB">
      <w:pPr>
        <w:pStyle w:val="Heading5"/>
      </w:pPr>
      <w:r>
        <w:t>contravenes the law (including any University legislation); or</w:t>
      </w:r>
    </w:p>
    <w:p w14:paraId="08EC8096" w14:textId="2D7CF555" w:rsidR="002E58AB" w:rsidRDefault="002E58AB" w:rsidP="002E58AB">
      <w:pPr>
        <w:pStyle w:val="Heading5"/>
      </w:pPr>
      <w:r>
        <w:t xml:space="preserve">contravenes a University policy, procedure or standard </w:t>
      </w:r>
      <w:r w:rsidR="002C3320">
        <w:t xml:space="preserve">(however described) </w:t>
      </w:r>
      <w:r>
        <w:t xml:space="preserve">applying </w:t>
      </w:r>
      <w:r w:rsidR="002C3320">
        <w:t xml:space="preserve">in relation </w:t>
      </w:r>
      <w:r>
        <w:t>to the use of the information infrastructure; or</w:t>
      </w:r>
    </w:p>
    <w:p w14:paraId="740DA785" w14:textId="77777777" w:rsidR="002E58AB" w:rsidRPr="00F129B6" w:rsidRDefault="002E58AB" w:rsidP="002E58AB">
      <w:pPr>
        <w:pStyle w:val="Heading5"/>
      </w:pPr>
      <w:r>
        <w:t>is detrimental to the rights or</w:t>
      </w:r>
      <w:r w:rsidRPr="001E1264">
        <w:t xml:space="preserve"> property of others.</w:t>
      </w:r>
    </w:p>
    <w:p w14:paraId="0C46F6D4" w14:textId="7B8046D2" w:rsidR="005E1E70" w:rsidRDefault="00920812" w:rsidP="005E1E70">
      <w:pPr>
        <w:pStyle w:val="Heading3"/>
      </w:pPr>
      <w:bookmarkStart w:id="30" w:name="_Toc58428830"/>
      <w:r>
        <w:t>Using</w:t>
      </w:r>
      <w:r w:rsidR="005E1E70">
        <w:t xml:space="preserve"> information infrastructure for </w:t>
      </w:r>
      <w:r w:rsidR="0001038C">
        <w:t xml:space="preserve">personal </w:t>
      </w:r>
      <w:r w:rsidR="005E1E70">
        <w:t>gain</w:t>
      </w:r>
      <w:r w:rsidR="0001038C">
        <w:t xml:space="preserve"> etc.</w:t>
      </w:r>
      <w:bookmarkEnd w:id="30"/>
    </w:p>
    <w:p w14:paraId="5AEA0E62" w14:textId="271B025E" w:rsidR="00FE0A01" w:rsidRPr="00A53A8D" w:rsidRDefault="00F3260A" w:rsidP="00920C97">
      <w:pPr>
        <w:pStyle w:val="Heading4"/>
        <w:numPr>
          <w:ilvl w:val="0"/>
          <w:numId w:val="0"/>
        </w:numPr>
        <w:ind w:left="963"/>
      </w:pPr>
      <w:r w:rsidRPr="00F3260A">
        <w:t>A user must not intentionally or recklessly use</w:t>
      </w:r>
      <w:r w:rsidR="00102647">
        <w:t>, or attempt to use,</w:t>
      </w:r>
      <w:r w:rsidRPr="00F3260A">
        <w:t xml:space="preserve"> the information infrastructure for personal or private gain, or for a financial gain to a third party, without the prior </w:t>
      </w:r>
      <w:r w:rsidR="00FE0A01">
        <w:t xml:space="preserve">written </w:t>
      </w:r>
      <w:r w:rsidRPr="00F3260A">
        <w:t xml:space="preserve">approval of </w:t>
      </w:r>
      <w:r w:rsidR="00FE0A01">
        <w:t>the Vice-Chancellor</w:t>
      </w:r>
      <w:r w:rsidRPr="00F3260A">
        <w:t>.</w:t>
      </w:r>
    </w:p>
    <w:p w14:paraId="655FE7F4" w14:textId="19849A05" w:rsidR="005E1E70" w:rsidRDefault="00F3260A" w:rsidP="005E1E70">
      <w:pPr>
        <w:pStyle w:val="Heading3"/>
      </w:pPr>
      <w:bookmarkStart w:id="31" w:name="_Toc58428831"/>
      <w:r>
        <w:t>Copying etc.</w:t>
      </w:r>
      <w:bookmarkEnd w:id="31"/>
    </w:p>
    <w:p w14:paraId="2B52636B" w14:textId="0B2074A5" w:rsidR="005E1E70" w:rsidRDefault="00F3260A" w:rsidP="00920C97">
      <w:pPr>
        <w:pStyle w:val="Heading4"/>
        <w:numPr>
          <w:ilvl w:val="0"/>
          <w:numId w:val="0"/>
        </w:numPr>
        <w:ind w:left="963"/>
      </w:pPr>
      <w:r>
        <w:t>A user must not:</w:t>
      </w:r>
    </w:p>
    <w:p w14:paraId="13F57157" w14:textId="7789045E" w:rsidR="00F3260A" w:rsidRDefault="00F3260A" w:rsidP="00F3260A">
      <w:pPr>
        <w:pStyle w:val="Heading5"/>
      </w:pPr>
      <w:r w:rsidRPr="00F3260A">
        <w:t xml:space="preserve">copy any information on the information infrastructure belonging to another user without the other user’s express permission, unless it is part of the user’s duties as a </w:t>
      </w:r>
      <w:r>
        <w:t>member of</w:t>
      </w:r>
      <w:r w:rsidRPr="00F3260A">
        <w:t xml:space="preserve"> </w:t>
      </w:r>
      <w:r>
        <w:t>staff of the University to copy the information</w:t>
      </w:r>
      <w:r w:rsidRPr="00F3260A">
        <w:t>; or</w:t>
      </w:r>
    </w:p>
    <w:p w14:paraId="6F4EAE0D" w14:textId="1DAB3F64" w:rsidR="00F3260A" w:rsidRPr="00F3260A" w:rsidRDefault="00F3260A" w:rsidP="00F3260A">
      <w:pPr>
        <w:pStyle w:val="Heading5"/>
      </w:pPr>
      <w:r w:rsidRPr="00F3260A">
        <w:t>copy any software loca</w:t>
      </w:r>
      <w:r w:rsidR="00186461">
        <w:t>ted, or for use, on the information</w:t>
      </w:r>
      <w:r w:rsidRPr="00F3260A">
        <w:t xml:space="preserve"> infrastructure without the consent of the licensor of the software, unless it is part of the </w:t>
      </w:r>
      <w:r>
        <w:t>user’s duties as a member of</w:t>
      </w:r>
      <w:r w:rsidRPr="00F3260A">
        <w:t xml:space="preserve"> </w:t>
      </w:r>
      <w:r>
        <w:t>staff of the University to copy the information</w:t>
      </w:r>
      <w:r w:rsidR="00C5360A">
        <w:t>; or</w:t>
      </w:r>
    </w:p>
    <w:p w14:paraId="4A09C5E3" w14:textId="6D4E174E" w:rsidR="00F3260A" w:rsidRPr="00302EA6" w:rsidRDefault="00F3260A" w:rsidP="00F3260A">
      <w:pPr>
        <w:pStyle w:val="Heading5"/>
      </w:pPr>
      <w:r w:rsidRPr="00F3260A">
        <w:t xml:space="preserve">copy any information </w:t>
      </w:r>
      <w:r w:rsidR="00186461">
        <w:t xml:space="preserve">on the information infrastructure </w:t>
      </w:r>
      <w:r w:rsidRPr="00F3260A">
        <w:t>belonging to the University that the user is not author</w:t>
      </w:r>
      <w:r>
        <w:t>ised to access or</w:t>
      </w:r>
      <w:r w:rsidRPr="00F3260A">
        <w:t xml:space="preserve"> copy (including copying that would cause the University to be in breach of a licence agreement);</w:t>
      </w:r>
      <w:r>
        <w:t xml:space="preserve"> or</w:t>
      </w:r>
    </w:p>
    <w:p w14:paraId="73F9608A" w14:textId="6A3CFAF7" w:rsidR="00F3260A" w:rsidRDefault="00F3260A" w:rsidP="00F3260A">
      <w:pPr>
        <w:pStyle w:val="Heading5"/>
      </w:pPr>
      <w:r w:rsidRPr="00F3260A">
        <w:t xml:space="preserve">using the information infrastructure, make anything available in contravention of the </w:t>
      </w:r>
      <w:r w:rsidRPr="00891CAF">
        <w:rPr>
          <w:i/>
        </w:rPr>
        <w:t>Copyright Right Act 1968</w:t>
      </w:r>
      <w:r w:rsidRPr="00F3260A">
        <w:t>; or</w:t>
      </w:r>
    </w:p>
    <w:p w14:paraId="44D9D6EB" w14:textId="15AF7295" w:rsidR="00891CAF" w:rsidRPr="00891CAF" w:rsidRDefault="00891CAF" w:rsidP="00891CAF">
      <w:pPr>
        <w:pStyle w:val="Heading5"/>
      </w:pPr>
      <w:r w:rsidRPr="00891CAF">
        <w:t xml:space="preserve">otherwise contravene the </w:t>
      </w:r>
      <w:r w:rsidRPr="00891CAF">
        <w:rPr>
          <w:i/>
        </w:rPr>
        <w:t>Copyright Act 1968</w:t>
      </w:r>
      <w:r w:rsidRPr="00891CAF">
        <w:t xml:space="preserve"> in relation to information on, or by using, the information infrastructure; or</w:t>
      </w:r>
    </w:p>
    <w:p w14:paraId="45DD316E" w14:textId="1C41433E" w:rsidR="00F3260A" w:rsidRDefault="00891CAF" w:rsidP="00891CAF">
      <w:pPr>
        <w:pStyle w:val="Heading5"/>
      </w:pPr>
      <w:r w:rsidRPr="00891CAF">
        <w:t>attempt to do anything prohibited under paragraphs (a) to (e).</w:t>
      </w:r>
    </w:p>
    <w:p w14:paraId="4CDAC41E" w14:textId="5F0293F6" w:rsidR="007D6FC5" w:rsidRDefault="00891CAF" w:rsidP="0010277B">
      <w:pPr>
        <w:pStyle w:val="Heading3"/>
      </w:pPr>
      <w:bookmarkStart w:id="32" w:name="_Toc58428832"/>
      <w:r>
        <w:t>Subverting security of information infrastructure etc.</w:t>
      </w:r>
      <w:bookmarkEnd w:id="32"/>
    </w:p>
    <w:p w14:paraId="7FA2A071" w14:textId="384E0A92" w:rsidR="007D6FC5" w:rsidRDefault="00891CAF" w:rsidP="0010277B">
      <w:pPr>
        <w:pStyle w:val="Heading4"/>
      </w:pPr>
      <w:r w:rsidRPr="00034998">
        <w:t>A person must not subvert, or attempt to subve</w:t>
      </w:r>
      <w:r w:rsidR="00102647">
        <w:t xml:space="preserve">rt, the security of </w:t>
      </w:r>
      <w:r w:rsidRPr="00034998">
        <w:t>the information infrastructure.</w:t>
      </w:r>
    </w:p>
    <w:p w14:paraId="1CF1FE52" w14:textId="120F2C03" w:rsidR="007D6FC5" w:rsidRDefault="00891CAF" w:rsidP="0010277B">
      <w:pPr>
        <w:pStyle w:val="Heading4"/>
      </w:pPr>
      <w:r>
        <w:t>A person must not, without authority or lawful excuse</w:t>
      </w:r>
      <w:r w:rsidR="004F5E8F">
        <w:t>:</w:t>
      </w:r>
    </w:p>
    <w:p w14:paraId="27216630" w14:textId="648C1261" w:rsidR="004F5E8F" w:rsidRDefault="00891CAF" w:rsidP="00891CAF">
      <w:pPr>
        <w:pStyle w:val="Heading5"/>
      </w:pPr>
      <w:r w:rsidRPr="00891CAF">
        <w:lastRenderedPageBreak/>
        <w:t>destroy, erase or alter information on, or inser</w:t>
      </w:r>
      <w:r w:rsidR="00102647">
        <w:t xml:space="preserve">t information into, </w:t>
      </w:r>
      <w:r w:rsidRPr="00891CAF">
        <w:t>the information infrastructure; or</w:t>
      </w:r>
    </w:p>
    <w:p w14:paraId="475A141C" w14:textId="4E43A693" w:rsidR="004F5E8F" w:rsidRDefault="00891CAF" w:rsidP="00891CAF">
      <w:pPr>
        <w:pStyle w:val="Heading5"/>
      </w:pPr>
      <w:r w:rsidRPr="00891CAF">
        <w:t>interfere with, interrupt or obstruct the operat</w:t>
      </w:r>
      <w:r w:rsidR="00102647">
        <w:t>ion or lawful use of</w:t>
      </w:r>
      <w:r w:rsidRPr="00891CAF">
        <w:t xml:space="preserve"> the information infrastructure; or</w:t>
      </w:r>
    </w:p>
    <w:p w14:paraId="65C23EE3" w14:textId="12BF78E9" w:rsidR="004F5E8F" w:rsidRDefault="00891CAF" w:rsidP="00891CAF">
      <w:pPr>
        <w:pStyle w:val="Heading5"/>
      </w:pPr>
      <w:r w:rsidRPr="00891CAF">
        <w:t>destroy, era</w:t>
      </w:r>
      <w:r w:rsidR="00E96B08">
        <w:t>se, alter or add to information</w:t>
      </w:r>
      <w:r w:rsidR="00102647">
        <w:t xml:space="preserve"> on</w:t>
      </w:r>
      <w:r>
        <w:t xml:space="preserve"> the information infrastructure or </w:t>
      </w:r>
      <w:r w:rsidR="00577633">
        <w:t xml:space="preserve">stored </w:t>
      </w:r>
      <w:r>
        <w:t>elsewhere</w:t>
      </w:r>
      <w:r w:rsidRPr="00891CAF">
        <w:t xml:space="preserve"> on behalf of the University; or</w:t>
      </w:r>
    </w:p>
    <w:p w14:paraId="199B820E" w14:textId="568E3760" w:rsidR="00577633" w:rsidRDefault="00891CAF" w:rsidP="00891CAF">
      <w:pPr>
        <w:pStyle w:val="Heading5"/>
      </w:pPr>
      <w:r w:rsidRPr="00891CAF">
        <w:t>impede or prevent access to, or impair the usef</w:t>
      </w:r>
      <w:r w:rsidR="00577633">
        <w:t>ulness or effectiveness of, information</w:t>
      </w:r>
      <w:r w:rsidR="00102647">
        <w:t xml:space="preserve"> on</w:t>
      </w:r>
      <w:r w:rsidRPr="00891CAF">
        <w:t xml:space="preserve"> the informati</w:t>
      </w:r>
      <w:r w:rsidR="00577633">
        <w:t xml:space="preserve">on infrastructure or </w:t>
      </w:r>
      <w:r w:rsidRPr="00891CAF">
        <w:t xml:space="preserve">stored </w:t>
      </w:r>
      <w:r w:rsidR="00577633">
        <w:t xml:space="preserve">elsewhere </w:t>
      </w:r>
      <w:r w:rsidRPr="00891CAF">
        <w:t xml:space="preserve">on behalf of the University; </w:t>
      </w:r>
      <w:r w:rsidR="00577633">
        <w:t>or</w:t>
      </w:r>
    </w:p>
    <w:p w14:paraId="116CD964" w14:textId="3759A5B9" w:rsidR="00F129B6" w:rsidRDefault="00577633" w:rsidP="00577633">
      <w:pPr>
        <w:pStyle w:val="Heading5"/>
      </w:pPr>
      <w:r w:rsidRPr="00577633">
        <w:t>attempt to do anything prohibited under paragraphs (a) to (d).</w:t>
      </w:r>
    </w:p>
    <w:p w14:paraId="4489DC4E" w14:textId="0C0E09EB" w:rsidR="00577633" w:rsidRDefault="00920812" w:rsidP="00577633">
      <w:pPr>
        <w:pStyle w:val="Heading3"/>
      </w:pPr>
      <w:bookmarkStart w:id="33" w:name="_Toc58428833"/>
      <w:r>
        <w:t>Using</w:t>
      </w:r>
      <w:r w:rsidR="00EA7934">
        <w:t xml:space="preserve"> information infrastructure to bring University into disrepute etc.</w:t>
      </w:r>
      <w:bookmarkEnd w:id="33"/>
    </w:p>
    <w:p w14:paraId="77D577AC" w14:textId="75916755" w:rsidR="00577633" w:rsidRDefault="00EA7934" w:rsidP="00577633">
      <w:pPr>
        <w:pStyle w:val="Heading4"/>
      </w:pPr>
      <w:r>
        <w:t>A person must not use the information infrastructure</w:t>
      </w:r>
      <w:r w:rsidR="00577633">
        <w:t>:</w:t>
      </w:r>
    </w:p>
    <w:p w14:paraId="535CEB6F" w14:textId="6D65C575" w:rsidR="00577633" w:rsidRDefault="00EA7934" w:rsidP="00EA7934">
      <w:pPr>
        <w:pStyle w:val="Heading5"/>
      </w:pPr>
      <w:r w:rsidRPr="00EA7934">
        <w:t>in a way that brings the University into disrepute; or</w:t>
      </w:r>
    </w:p>
    <w:p w14:paraId="7A70CD73" w14:textId="4EB474B0" w:rsidR="00EA7934" w:rsidRDefault="00EA7934" w:rsidP="00577633">
      <w:pPr>
        <w:pStyle w:val="Heading5"/>
      </w:pPr>
      <w:r>
        <w:t>to publish or send spam; or</w:t>
      </w:r>
    </w:p>
    <w:p w14:paraId="47AE07DF" w14:textId="25973030" w:rsidR="00EA7934" w:rsidRPr="00EA7934" w:rsidRDefault="00EA7934" w:rsidP="00EA7934">
      <w:pPr>
        <w:pStyle w:val="Heading5"/>
      </w:pPr>
      <w:r w:rsidRPr="00EA7934">
        <w:t>to publish or send a message or material to someone else, whether at the University or elsewhere, if the message or material is obscene, offensive, harassing, threatening or defamatory.</w:t>
      </w:r>
    </w:p>
    <w:p w14:paraId="36BEB647" w14:textId="6630E641" w:rsidR="00577633" w:rsidRDefault="00EA7934" w:rsidP="00EA7934">
      <w:pPr>
        <w:pStyle w:val="Heading4"/>
      </w:pPr>
      <w:r w:rsidRPr="00EA7934">
        <w:t>A user must not publish or send spam, or a message or material of a kind mentioned in subsection (1)(c), on a network connected to the information infrastructure, whether or not it identifies the user as affiliated with the University.</w:t>
      </w:r>
    </w:p>
    <w:p w14:paraId="4770CA72" w14:textId="6A621483" w:rsidR="00577633" w:rsidRDefault="00EA7934" w:rsidP="00EA7934">
      <w:pPr>
        <w:pStyle w:val="Heading4"/>
      </w:pPr>
      <w:r w:rsidRPr="00EA7934">
        <w:t>A user must not publish or send, through equipment that is not part of the University’s information infrastructure, spam, or a message or material of a kind mentioned in subsection (1)(c), if the spam, message or material associates the University with the spam, message or material.</w:t>
      </w:r>
    </w:p>
    <w:p w14:paraId="77AA5462" w14:textId="36CD8A0C" w:rsidR="00577633" w:rsidRDefault="00A52049" w:rsidP="00577633">
      <w:pPr>
        <w:pStyle w:val="Heading3"/>
      </w:pPr>
      <w:bookmarkStart w:id="34" w:name="_Toc58428834"/>
      <w:r>
        <w:t xml:space="preserve">Misleading or false </w:t>
      </w:r>
      <w:r w:rsidR="00EA7934">
        <w:t>representations</w:t>
      </w:r>
      <w:bookmarkEnd w:id="34"/>
    </w:p>
    <w:p w14:paraId="0DA576B9" w14:textId="2221B65E" w:rsidR="00A52049" w:rsidRPr="00A52049" w:rsidRDefault="00A52049" w:rsidP="00A52049">
      <w:pPr>
        <w:pStyle w:val="Heading4"/>
      </w:pPr>
      <w:r w:rsidRPr="00A52049">
        <w:t>A user must not send material over, or publish material on, the information infrastructure that misrepresents, or could reasonably mislead anyone else about, the user’s identity or the user’s position in or connection with the University.</w:t>
      </w:r>
    </w:p>
    <w:p w14:paraId="5C742365" w14:textId="3D2E8357" w:rsidR="00577633" w:rsidRDefault="00EA7934" w:rsidP="00EA7934">
      <w:pPr>
        <w:pStyle w:val="Heading4"/>
      </w:pPr>
      <w:r w:rsidRPr="00EA7934">
        <w:t>A person must not falsely represent that the person is someone else, whether fictional or not</w:t>
      </w:r>
      <w:r>
        <w:t>:</w:t>
      </w:r>
    </w:p>
    <w:p w14:paraId="6E7EB3D4" w14:textId="11A15C0D" w:rsidR="00577633" w:rsidRDefault="00EA7934" w:rsidP="00EA7934">
      <w:pPr>
        <w:pStyle w:val="Heading5"/>
      </w:pPr>
      <w:r w:rsidRPr="00EA7934">
        <w:t xml:space="preserve">to obtain access to the information </w:t>
      </w:r>
      <w:r w:rsidR="00102647">
        <w:t>infrastructure</w:t>
      </w:r>
      <w:r w:rsidRPr="00EA7934">
        <w:t>; or</w:t>
      </w:r>
    </w:p>
    <w:p w14:paraId="0DC5B990" w14:textId="5B6AA0D7" w:rsidR="00577633" w:rsidRPr="00302EA6" w:rsidRDefault="00EA7934" w:rsidP="00EA7934">
      <w:pPr>
        <w:pStyle w:val="Heading5"/>
      </w:pPr>
      <w:r w:rsidRPr="00EA7934">
        <w:t>in publishing or sending any message or material on the information infrastructure.</w:t>
      </w:r>
    </w:p>
    <w:p w14:paraId="756C925D" w14:textId="53E50136" w:rsidR="00577633" w:rsidRDefault="00920812" w:rsidP="00920812">
      <w:pPr>
        <w:pStyle w:val="Heading4"/>
      </w:pPr>
      <w:r w:rsidRPr="00920812">
        <w:t>A person must not falsely represent that the person is the author of any work or material, or the owner of any information or anything else, on the information infrastructure.</w:t>
      </w:r>
    </w:p>
    <w:p w14:paraId="31DF1F70" w14:textId="23268791" w:rsidR="00886D67" w:rsidRDefault="00920812" w:rsidP="00886D67">
      <w:pPr>
        <w:pStyle w:val="Heading3"/>
      </w:pPr>
      <w:bookmarkStart w:id="35" w:name="_Toc58428835"/>
      <w:r>
        <w:t>Damaging information infrastructure etc.</w:t>
      </w:r>
      <w:bookmarkEnd w:id="35"/>
    </w:p>
    <w:p w14:paraId="57C5D2DE" w14:textId="6EEEBB6C" w:rsidR="00886D67" w:rsidRDefault="00920812" w:rsidP="00920C97">
      <w:pPr>
        <w:pStyle w:val="Heading4"/>
        <w:numPr>
          <w:ilvl w:val="0"/>
          <w:numId w:val="0"/>
        </w:numPr>
        <w:ind w:left="963"/>
      </w:pPr>
      <w:r>
        <w:t>A person must not, intentionally or recklessly</w:t>
      </w:r>
      <w:r w:rsidR="00886D67" w:rsidRPr="00886D67">
        <w:t>:</w:t>
      </w:r>
    </w:p>
    <w:p w14:paraId="11F3E852" w14:textId="0B953AD8" w:rsidR="00886D67" w:rsidRDefault="00920812" w:rsidP="00920812">
      <w:pPr>
        <w:pStyle w:val="Heading5"/>
      </w:pPr>
      <w:r w:rsidRPr="00920812">
        <w:t>da</w:t>
      </w:r>
      <w:r>
        <w:t>mage</w:t>
      </w:r>
      <w:r w:rsidRPr="00920812">
        <w:t xml:space="preserve"> the information infrastructure, including, for example, any hardware, software, or digital or print media, that forms part of the </w:t>
      </w:r>
      <w:r>
        <w:t xml:space="preserve">information </w:t>
      </w:r>
      <w:r w:rsidRPr="00920812">
        <w:t>infrastructure; or</w:t>
      </w:r>
    </w:p>
    <w:p w14:paraId="55244A36" w14:textId="06ED92AB" w:rsidR="00886D67" w:rsidRDefault="00920812" w:rsidP="00920812">
      <w:pPr>
        <w:pStyle w:val="Heading5"/>
      </w:pPr>
      <w:r w:rsidRPr="00920812">
        <w:t>erase, delete or damage any information through the information infrastructure</w:t>
      </w:r>
      <w:r w:rsidR="001077EC">
        <w:t xml:space="preserve"> without</w:t>
      </w:r>
      <w:r>
        <w:t xml:space="preserve"> authority o</w:t>
      </w:r>
      <w:r w:rsidR="001077EC">
        <w:t>r lawful excuse</w:t>
      </w:r>
      <w:r w:rsidRPr="00920812">
        <w:t>.</w:t>
      </w:r>
    </w:p>
    <w:p w14:paraId="337AF6B1" w14:textId="59E95384" w:rsidR="005821E2" w:rsidRDefault="005821E2" w:rsidP="005821E2">
      <w:pPr>
        <w:pStyle w:val="Heading3"/>
      </w:pPr>
      <w:bookmarkStart w:id="36" w:name="_Toc58428836"/>
      <w:r>
        <w:lastRenderedPageBreak/>
        <w:t>Causing disturbance or nuisance etc.</w:t>
      </w:r>
      <w:bookmarkEnd w:id="36"/>
    </w:p>
    <w:p w14:paraId="0F56A9C3" w14:textId="502798FA" w:rsidR="005821E2" w:rsidRDefault="005821E2" w:rsidP="00920C97">
      <w:pPr>
        <w:pStyle w:val="Heading4"/>
        <w:numPr>
          <w:ilvl w:val="0"/>
          <w:numId w:val="0"/>
        </w:numPr>
        <w:ind w:left="963"/>
      </w:pPr>
      <w:r>
        <w:t>A person must not</w:t>
      </w:r>
      <w:r w:rsidRPr="002E58AB">
        <w:t>:</w:t>
      </w:r>
    </w:p>
    <w:p w14:paraId="61905019" w14:textId="4A70B767" w:rsidR="005821E2" w:rsidRPr="005821E2" w:rsidRDefault="005821E2" w:rsidP="005821E2">
      <w:pPr>
        <w:pStyle w:val="Heading5"/>
      </w:pPr>
      <w:r>
        <w:t xml:space="preserve">without authority or lawful excuse, </w:t>
      </w:r>
      <w:r w:rsidRPr="005821E2">
        <w:t>disturb anyone else using the informat</w:t>
      </w:r>
      <w:r>
        <w:t>ion infrastructure</w:t>
      </w:r>
      <w:r w:rsidR="00C5360A">
        <w:t>; or</w:t>
      </w:r>
    </w:p>
    <w:p w14:paraId="0ABB5FEE" w14:textId="7E3F047F" w:rsidR="005821E2" w:rsidRDefault="005821E2" w:rsidP="005821E2">
      <w:pPr>
        <w:pStyle w:val="Heading5"/>
      </w:pPr>
      <w:r w:rsidRPr="005821E2">
        <w:t>cause a nuisance in premises that are part of the information infrastructure; or</w:t>
      </w:r>
    </w:p>
    <w:p w14:paraId="515BE8E1" w14:textId="2345E0F5" w:rsidR="005821E2" w:rsidRDefault="005821E2" w:rsidP="005821E2">
      <w:pPr>
        <w:pStyle w:val="Heading5"/>
      </w:pPr>
      <w:r w:rsidRPr="005821E2">
        <w:t>attempt to do anyt</w:t>
      </w:r>
      <w:r>
        <w:t>hing prohibited under paragraph</w:t>
      </w:r>
      <w:r w:rsidR="00AC1714">
        <w:t>s (a) and</w:t>
      </w:r>
      <w:r>
        <w:t xml:space="preserve"> (b</w:t>
      </w:r>
      <w:r w:rsidRPr="005821E2">
        <w:t>).</w:t>
      </w:r>
    </w:p>
    <w:p w14:paraId="17C867BD" w14:textId="176B622D" w:rsidR="00891CF8" w:rsidRDefault="005E1E70" w:rsidP="00891CF8">
      <w:pPr>
        <w:pStyle w:val="Heading2"/>
      </w:pPr>
      <w:bookmarkStart w:id="37" w:name="_Toc58428837"/>
      <w:r>
        <w:t>Information infrastructure: miscellaneous</w:t>
      </w:r>
      <w:bookmarkEnd w:id="37"/>
    </w:p>
    <w:p w14:paraId="14D40995" w14:textId="5397131B" w:rsidR="00891CF8" w:rsidRDefault="00266BEA" w:rsidP="00891CF8">
      <w:pPr>
        <w:pStyle w:val="Heading3"/>
      </w:pPr>
      <w:bookmarkStart w:id="38" w:name="_Toc58428838"/>
      <w:r>
        <w:t>Direction to leave premises</w:t>
      </w:r>
      <w:bookmarkEnd w:id="38"/>
    </w:p>
    <w:p w14:paraId="76ABE95D" w14:textId="296221FA" w:rsidR="00891CF8" w:rsidRDefault="001A62E9" w:rsidP="001A62E9">
      <w:pPr>
        <w:pStyle w:val="Heading4"/>
      </w:pPr>
      <w:r w:rsidRPr="001A62E9">
        <w:t>If a person on University premis</w:t>
      </w:r>
      <w:r>
        <w:t>es contravenes a provision</w:t>
      </w:r>
      <w:r w:rsidR="00FC5A6E">
        <w:t xml:space="preserve"> of this Part</w:t>
      </w:r>
      <w:r w:rsidR="00AC1714">
        <w:t>, any member of</w:t>
      </w:r>
      <w:r w:rsidRPr="001A62E9">
        <w:t xml:space="preserve"> staff of the University may direct the person to leave the premises.</w:t>
      </w:r>
    </w:p>
    <w:p w14:paraId="1F9561FC" w14:textId="1EDF02C1" w:rsidR="00634D86" w:rsidRPr="00A53A8D" w:rsidRDefault="001A62E9" w:rsidP="00A53A8D">
      <w:pPr>
        <w:pStyle w:val="Heading4"/>
      </w:pPr>
      <w:r w:rsidRPr="001A62E9">
        <w:t>If a person is given a direction under subs</w:t>
      </w:r>
      <w:r w:rsidR="002C625B">
        <w:t>ection (1</w:t>
      </w:r>
      <w:r w:rsidRPr="001A62E9">
        <w:t>), the person must immediately leave the premises and not re-enter the premises for 24 hours without a responsible officer’s prior permission.</w:t>
      </w:r>
    </w:p>
    <w:p w14:paraId="37D78DDC" w14:textId="68927176" w:rsidR="00D61217" w:rsidRDefault="00D61217" w:rsidP="00D61217">
      <w:pPr>
        <w:pStyle w:val="Heading3"/>
      </w:pPr>
      <w:bookmarkStart w:id="39" w:name="_Toc58428839"/>
      <w:r>
        <w:t>Examination of information</w:t>
      </w:r>
      <w:bookmarkEnd w:id="39"/>
    </w:p>
    <w:p w14:paraId="636A097C" w14:textId="60A5D08C" w:rsidR="00D61217" w:rsidRDefault="00043F42" w:rsidP="001B1FE2">
      <w:pPr>
        <w:pStyle w:val="Heading4"/>
      </w:pPr>
      <w:r>
        <w:t>If the Vice-Chancellor</w:t>
      </w:r>
      <w:r w:rsidR="001B1FE2" w:rsidRPr="001B1FE2">
        <w:t xml:space="preserve"> believes, on reasonable grounds, that the information infrastructure is being or has been used in contravention of an industrial award, enterprise ag</w:t>
      </w:r>
      <w:r w:rsidR="001B1FE2">
        <w:t xml:space="preserve">reement or workplace agreement, </w:t>
      </w:r>
      <w:r w:rsidR="001B1FE2" w:rsidRPr="001B1FE2">
        <w:t>University</w:t>
      </w:r>
      <w:r w:rsidR="001B1FE2">
        <w:t xml:space="preserve"> legislation</w:t>
      </w:r>
      <w:r w:rsidR="001B1FE2" w:rsidRPr="001B1FE2">
        <w:t>, or any o</w:t>
      </w:r>
      <w:r>
        <w:t>ther law, the Vice-Chancellor</w:t>
      </w:r>
      <w:r w:rsidR="001B1FE2" w:rsidRPr="001B1FE2">
        <w:t xml:space="preserve"> may, in writing, appoint a m</w:t>
      </w:r>
      <w:r w:rsidR="001B1FE2">
        <w:t>ember of</w:t>
      </w:r>
      <w:r w:rsidR="001B1FE2" w:rsidRPr="001B1FE2">
        <w:t xml:space="preserve"> staff of the University to examine information stored on the information infrastructure.</w:t>
      </w:r>
    </w:p>
    <w:p w14:paraId="5B6AC0B5" w14:textId="361819CD" w:rsidR="00D61217" w:rsidRDefault="001B1FE2" w:rsidP="001B1FE2">
      <w:pPr>
        <w:pStyle w:val="Heading4"/>
      </w:pPr>
      <w:r>
        <w:t>If a member of</w:t>
      </w:r>
      <w:r w:rsidR="008E4311">
        <w:t xml:space="preserve"> staff</w:t>
      </w:r>
      <w:r w:rsidRPr="001B1FE2">
        <w:t xml:space="preserve"> is appointed under subsection (1) to examine information stored on the information </w:t>
      </w:r>
      <w:r w:rsidR="008E4311">
        <w:t>infrastructure, the member of staff</w:t>
      </w:r>
      <w:r w:rsidRPr="001B1FE2">
        <w:t xml:space="preserve"> must comply with the provisions of the </w:t>
      </w:r>
      <w:r w:rsidRPr="001B1FE2">
        <w:rPr>
          <w:i/>
        </w:rPr>
        <w:t>Privacy Act 1988</w:t>
      </w:r>
      <w:r w:rsidRPr="001B1FE2">
        <w:t xml:space="preserve"> in relation to information obtained through the examination except in relation to its disclosure for purposes of substantiating, or taking action in relation to, a contravention mentioned in that subsection.</w:t>
      </w:r>
    </w:p>
    <w:p w14:paraId="210DD55E" w14:textId="62B70BDC" w:rsidR="001B1FE2" w:rsidRDefault="003934E0" w:rsidP="001B1FE2">
      <w:pPr>
        <w:pStyle w:val="Heading1"/>
      </w:pPr>
      <w:bookmarkStart w:id="40" w:name="_Toc58428840"/>
      <w:r>
        <w:lastRenderedPageBreak/>
        <w:t>Library and L</w:t>
      </w:r>
      <w:r w:rsidR="001B1FE2">
        <w:t>ibrary collections</w:t>
      </w:r>
      <w:bookmarkEnd w:id="40"/>
    </w:p>
    <w:p w14:paraId="2ABF40CE" w14:textId="6593F20C" w:rsidR="001B1FE2" w:rsidRDefault="001B1FE2" w:rsidP="001B1FE2">
      <w:pPr>
        <w:pStyle w:val="Heading3"/>
      </w:pPr>
      <w:bookmarkStart w:id="41" w:name="_Toc58428841"/>
      <w:r>
        <w:t>Application of Part 3</w:t>
      </w:r>
      <w:bookmarkEnd w:id="41"/>
    </w:p>
    <w:p w14:paraId="5CE52F21" w14:textId="77777777" w:rsidR="008E4311" w:rsidRDefault="003934E0" w:rsidP="00364795">
      <w:pPr>
        <w:pStyle w:val="Heading4"/>
        <w:numPr>
          <w:ilvl w:val="0"/>
          <w:numId w:val="0"/>
        </w:numPr>
        <w:ind w:left="963"/>
      </w:pPr>
      <w:r>
        <w:t>This Part applies to</w:t>
      </w:r>
      <w:r w:rsidR="008E4311">
        <w:t>:</w:t>
      </w:r>
    </w:p>
    <w:p w14:paraId="2F131929" w14:textId="77777777" w:rsidR="008E4311" w:rsidRDefault="003934E0" w:rsidP="008E4311">
      <w:pPr>
        <w:pStyle w:val="Heading5"/>
      </w:pPr>
      <w:r>
        <w:t>all Library</w:t>
      </w:r>
      <w:r w:rsidR="001B1FE2" w:rsidRPr="001B1FE2">
        <w:t xml:space="preserve"> collections</w:t>
      </w:r>
      <w:r w:rsidR="008E4311">
        <w:t>; and</w:t>
      </w:r>
    </w:p>
    <w:p w14:paraId="34365E3F" w14:textId="77777777" w:rsidR="003C3ECD" w:rsidRDefault="001B1FE2" w:rsidP="008E4311">
      <w:pPr>
        <w:pStyle w:val="Heading5"/>
      </w:pPr>
      <w:r w:rsidRPr="001B1FE2">
        <w:t>any part of the information infrast</w:t>
      </w:r>
      <w:r w:rsidR="003934E0">
        <w:t>ructure in which</w:t>
      </w:r>
      <w:r w:rsidR="003C3ECD">
        <w:t>:</w:t>
      </w:r>
    </w:p>
    <w:p w14:paraId="5A581031" w14:textId="77777777" w:rsidR="003C3ECD" w:rsidRDefault="003934E0" w:rsidP="003C3ECD">
      <w:pPr>
        <w:pStyle w:val="Heading6"/>
      </w:pPr>
      <w:r>
        <w:t>a part of the L</w:t>
      </w:r>
      <w:r w:rsidR="001B1FE2" w:rsidRPr="001B1FE2">
        <w:t>ibrary collections is located</w:t>
      </w:r>
      <w:r w:rsidR="003C3ECD">
        <w:t>; or</w:t>
      </w:r>
    </w:p>
    <w:p w14:paraId="0625E785" w14:textId="7F721604" w:rsidR="001B1FE2" w:rsidRDefault="001B1FE2" w:rsidP="003C3ECD">
      <w:pPr>
        <w:pStyle w:val="Heading6"/>
      </w:pPr>
      <w:r w:rsidRPr="001B1FE2">
        <w:t>through which scholarly information in digital or electronic form is accessed.</w:t>
      </w:r>
    </w:p>
    <w:p w14:paraId="66C008D1" w14:textId="41B7F995" w:rsidR="00196AB5" w:rsidRDefault="00196AB5" w:rsidP="00196AB5">
      <w:pPr>
        <w:pStyle w:val="Heading3"/>
      </w:pPr>
      <w:bookmarkStart w:id="42" w:name="_Toc58428842"/>
      <w:r>
        <w:t>Return or recall of borrowed items</w:t>
      </w:r>
      <w:bookmarkEnd w:id="42"/>
    </w:p>
    <w:p w14:paraId="701F22F9" w14:textId="2383054E" w:rsidR="00196AB5" w:rsidRPr="00A52049" w:rsidRDefault="00196AB5" w:rsidP="00196AB5">
      <w:pPr>
        <w:pStyle w:val="Heading4"/>
      </w:pPr>
      <w:r w:rsidRPr="00196AB5">
        <w:t>If a</w:t>
      </w:r>
      <w:r w:rsidR="003934E0">
        <w:t xml:space="preserve"> person borrows an item from a L</w:t>
      </w:r>
      <w:r w:rsidRPr="00196AB5">
        <w:t>ibrary collection, the person must return the item to the Library within the period prescribed by order.</w:t>
      </w:r>
    </w:p>
    <w:p w14:paraId="758D9D9E" w14:textId="685F1EA4" w:rsidR="00196AB5" w:rsidRDefault="00196AB5" w:rsidP="00196AB5">
      <w:pPr>
        <w:pStyle w:val="Heading4"/>
      </w:pPr>
      <w:r w:rsidRPr="00196AB5">
        <w:t>Despite subsection (1), if a</w:t>
      </w:r>
      <w:r w:rsidR="003934E0">
        <w:t xml:space="preserve"> person borrows an item from a L</w:t>
      </w:r>
      <w:r w:rsidRPr="00196AB5">
        <w:t xml:space="preserve">ibrary collection, the </w:t>
      </w:r>
      <w:r w:rsidR="00890EBC">
        <w:t xml:space="preserve">University </w:t>
      </w:r>
      <w:r w:rsidRPr="00196AB5">
        <w:t>Librarian may, either orally or by written notice given to the person, recall the item and require the person to return the item to the Library on or before a specified date (or at or before a specified time on a specified date) that is earlier than the time by which the item would otherwise have been required to be returned to the Library.</w:t>
      </w:r>
    </w:p>
    <w:p w14:paraId="14FB5F62" w14:textId="3814D693" w:rsidR="00196AB5" w:rsidRDefault="00196AB5" w:rsidP="00196AB5">
      <w:pPr>
        <w:pStyle w:val="Heading4"/>
      </w:pPr>
      <w:r w:rsidRPr="00196AB5">
        <w:t>Subsection (2) does not to apply to a borrowing prescribed by order</w:t>
      </w:r>
      <w:r>
        <w:t>.</w:t>
      </w:r>
    </w:p>
    <w:p w14:paraId="1A4F4375" w14:textId="4F272A87" w:rsidR="00196AB5" w:rsidRPr="00A52049" w:rsidRDefault="00196AB5" w:rsidP="00196AB5">
      <w:pPr>
        <w:pStyle w:val="Heading4"/>
      </w:pPr>
      <w:r w:rsidRPr="00196AB5">
        <w:t>If a person is required under subsection (2) to return an item to the Library, the person must comply with the requirement.</w:t>
      </w:r>
    </w:p>
    <w:p w14:paraId="6DDB9EAA" w14:textId="09AB1370" w:rsidR="00196AB5" w:rsidRDefault="00196AB5" w:rsidP="00196AB5">
      <w:pPr>
        <w:pStyle w:val="Heading4"/>
      </w:pPr>
      <w:r w:rsidRPr="00196AB5">
        <w:t xml:space="preserve">If a person </w:t>
      </w:r>
      <w:r w:rsidR="00FD7BD9">
        <w:t>contravenes subsection (1) or (4</w:t>
      </w:r>
      <w:r w:rsidRPr="00196AB5">
        <w:t>), without reasonable excuse, by not returning an item to the Library as required, the person must pay to the University the penalty prescribed by order</w:t>
      </w:r>
      <w:r>
        <w:t>.</w:t>
      </w:r>
    </w:p>
    <w:p w14:paraId="1D62E4AF" w14:textId="328643C5" w:rsidR="00196AB5" w:rsidRDefault="00196AB5" w:rsidP="00196AB5">
      <w:pPr>
        <w:pStyle w:val="Heading4"/>
      </w:pPr>
      <w:r w:rsidRPr="00196AB5">
        <w:t>If a person is liable to pay the University a penalty under subsection (5) of not less than the amount prescribed by order (or penalties under that subsection totalling not less than that prescribed amount), the person is not enti</w:t>
      </w:r>
      <w:r w:rsidR="002C7601">
        <w:t>tled to borrow any item from the Library, or to use the Library or any facilities of the Library,</w:t>
      </w:r>
      <w:r w:rsidRPr="00196AB5">
        <w:t xml:space="preserve"> until the penalty is paid.</w:t>
      </w:r>
    </w:p>
    <w:p w14:paraId="2633E409" w14:textId="186DDC6E" w:rsidR="001315BD" w:rsidRDefault="001315BD" w:rsidP="001315BD">
      <w:pPr>
        <w:pStyle w:val="Heading3"/>
      </w:pPr>
      <w:bookmarkStart w:id="43" w:name="_Toc58428843"/>
      <w:r>
        <w:t>Loss or destruction of borrowed items</w:t>
      </w:r>
      <w:bookmarkEnd w:id="43"/>
    </w:p>
    <w:p w14:paraId="2FBFE8D7" w14:textId="75219835" w:rsidR="001315BD" w:rsidRDefault="001315BD" w:rsidP="001315BD">
      <w:pPr>
        <w:pStyle w:val="Heading4"/>
      </w:pPr>
      <w:r w:rsidRPr="001315BD">
        <w:t>If an it</w:t>
      </w:r>
      <w:r w:rsidR="003934E0">
        <w:t>em borrowed by a person from a L</w:t>
      </w:r>
      <w:r w:rsidRPr="001315BD">
        <w:t>ibrary collection is lost or destroyed, the person</w:t>
      </w:r>
      <w:r w:rsidR="005E2E1D">
        <w:t xml:space="preserve"> must</w:t>
      </w:r>
      <w:r w:rsidRPr="001315BD">
        <w:t>:</w:t>
      </w:r>
    </w:p>
    <w:p w14:paraId="26CC8749" w14:textId="7A31E13D" w:rsidR="001315BD" w:rsidRPr="001315BD" w:rsidRDefault="001315BD" w:rsidP="001315BD">
      <w:pPr>
        <w:pStyle w:val="Heading5"/>
      </w:pPr>
      <w:r w:rsidRPr="001315BD">
        <w:t xml:space="preserve">tell the </w:t>
      </w:r>
      <w:r w:rsidR="00890EBC">
        <w:t xml:space="preserve">University </w:t>
      </w:r>
      <w:r w:rsidRPr="001315BD">
        <w:t>Librarian, in writing, about the loss or destruction of the item as soon as practicable; and</w:t>
      </w:r>
    </w:p>
    <w:p w14:paraId="60BC89AF" w14:textId="010DD278" w:rsidR="001315BD" w:rsidRPr="001315BD" w:rsidRDefault="001315BD" w:rsidP="001315BD">
      <w:pPr>
        <w:pStyle w:val="Heading5"/>
      </w:pPr>
      <w:r w:rsidRPr="001315BD">
        <w:t xml:space="preserve">pay to the University the penalty, prescribed by order, for the loss or destruction of the item, unless the </w:t>
      </w:r>
      <w:r w:rsidR="00890EBC">
        <w:t xml:space="preserve">University </w:t>
      </w:r>
      <w:r w:rsidRPr="001315BD">
        <w:t>Librarian otherwise directs in writing.</w:t>
      </w:r>
    </w:p>
    <w:p w14:paraId="70544317" w14:textId="577CA874" w:rsidR="001315BD" w:rsidRDefault="001315BD" w:rsidP="001315BD">
      <w:pPr>
        <w:pStyle w:val="Heading4"/>
      </w:pPr>
      <w:r>
        <w:t>For subsection (1), an item borrowed by a per</w:t>
      </w:r>
      <w:r w:rsidR="003934E0">
        <w:t>son from a L</w:t>
      </w:r>
      <w:r>
        <w:t xml:space="preserve">ibrary collection is taken to have been lost if the person </w:t>
      </w:r>
      <w:r w:rsidRPr="001315BD">
        <w:t xml:space="preserve">does not return the item, or tell the </w:t>
      </w:r>
      <w:r w:rsidR="00890EBC">
        <w:t xml:space="preserve">University </w:t>
      </w:r>
      <w:r w:rsidRPr="001315BD">
        <w:t>Librarian in writing about the loss or destruction of the item, within 4 weeks after the day the pers</w:t>
      </w:r>
      <w:r w:rsidR="002C625B">
        <w:t>on was required under section 27</w:t>
      </w:r>
      <w:r w:rsidRPr="001315BD">
        <w:t xml:space="preserve"> (Return or recall of borrowed items) to return the item to the Library</w:t>
      </w:r>
      <w:r w:rsidR="00C5360A">
        <w:t>.</w:t>
      </w:r>
    </w:p>
    <w:p w14:paraId="6B9EB207" w14:textId="159E50C8" w:rsidR="001315BD" w:rsidRDefault="001315BD" w:rsidP="001315BD">
      <w:pPr>
        <w:pStyle w:val="Heading4"/>
      </w:pPr>
      <w:r w:rsidRPr="001315BD">
        <w:lastRenderedPageBreak/>
        <w:t xml:space="preserve">If a person is liable to pay a penalty to the University under subsection (1)(b), the </w:t>
      </w:r>
      <w:r w:rsidR="00890EBC">
        <w:t xml:space="preserve">University </w:t>
      </w:r>
      <w:r w:rsidRPr="001315BD">
        <w:t>Librarian may give the person a written notice specifying the amount of the penalty.</w:t>
      </w:r>
    </w:p>
    <w:p w14:paraId="4220AD4E" w14:textId="46BFDEC6" w:rsidR="001315BD" w:rsidRPr="00A52049" w:rsidRDefault="001315BD" w:rsidP="001315BD">
      <w:pPr>
        <w:pStyle w:val="Heading4"/>
      </w:pPr>
      <w:r w:rsidRPr="00196AB5">
        <w:t>If a person i</w:t>
      </w:r>
      <w:r w:rsidR="00A473C2">
        <w:t>s given a notice under subsection (3), the person must pay the</w:t>
      </w:r>
      <w:r w:rsidRPr="001315BD">
        <w:t xml:space="preserve"> amount </w:t>
      </w:r>
      <w:r w:rsidR="00A473C2">
        <w:t xml:space="preserve">of the penalty specified in the notice </w:t>
      </w:r>
      <w:r w:rsidRPr="001315BD">
        <w:t>to the University within 20 working days after the day the notice is given to the person.</w:t>
      </w:r>
    </w:p>
    <w:p w14:paraId="7AA55F6D" w14:textId="07663488" w:rsidR="001315BD" w:rsidRDefault="00A473C2" w:rsidP="00A473C2">
      <w:pPr>
        <w:pStyle w:val="Heading4"/>
      </w:pPr>
      <w:r w:rsidRPr="00A473C2">
        <w:t>If the person does not pay the penalty to the Univers</w:t>
      </w:r>
      <w:r w:rsidR="003B61FE">
        <w:t>ity as required under</w:t>
      </w:r>
      <w:r>
        <w:t xml:space="preserve"> subsection (4</w:t>
      </w:r>
      <w:r w:rsidRPr="00A473C2">
        <w:t xml:space="preserve">), the person is not entitled to borrow any </w:t>
      </w:r>
      <w:r w:rsidR="002C7601">
        <w:t>item from the Library</w:t>
      </w:r>
      <w:r w:rsidRPr="00A473C2">
        <w:t>, or to use the Library or any of the facilities of the Library, until the penalty is paid.</w:t>
      </w:r>
    </w:p>
    <w:p w14:paraId="5159ABA8" w14:textId="50C9C9D5" w:rsidR="00A473C2" w:rsidRDefault="00A473C2" w:rsidP="00A473C2">
      <w:pPr>
        <w:pStyle w:val="Heading3"/>
      </w:pPr>
      <w:bookmarkStart w:id="44" w:name="_Toc58428844"/>
      <w:r>
        <w:t>Damage to library items etc.</w:t>
      </w:r>
      <w:bookmarkEnd w:id="44"/>
    </w:p>
    <w:p w14:paraId="781B3F58" w14:textId="058BD976" w:rsidR="00A473C2" w:rsidRPr="00A52049" w:rsidRDefault="00A473C2" w:rsidP="00A473C2">
      <w:pPr>
        <w:pStyle w:val="Heading4"/>
      </w:pPr>
      <w:r w:rsidRPr="00A473C2">
        <w:t>A person must not intentionally, recklessly or n</w:t>
      </w:r>
      <w:r w:rsidR="003934E0">
        <w:t>egligently damage an item in a L</w:t>
      </w:r>
      <w:r w:rsidRPr="00A473C2">
        <w:t>ibrary collection or anything else in the Library.</w:t>
      </w:r>
    </w:p>
    <w:p w14:paraId="485A01B6" w14:textId="033D9712" w:rsidR="00A473C2" w:rsidRDefault="00A473C2" w:rsidP="00A473C2">
      <w:pPr>
        <w:pStyle w:val="Heading4"/>
      </w:pPr>
      <w:r w:rsidRPr="00A473C2">
        <w:t>If a person intentionally, recklessly or ne</w:t>
      </w:r>
      <w:r w:rsidR="003934E0">
        <w:t>gligently damages an item in a L</w:t>
      </w:r>
      <w:r w:rsidRPr="00A473C2">
        <w:t xml:space="preserve">ibrary collection or anything else in the Library, the person must pay to the University the penalty, prescribed by order, for the damage, unless the </w:t>
      </w:r>
      <w:r w:rsidR="008A030F">
        <w:t xml:space="preserve">University </w:t>
      </w:r>
      <w:r w:rsidRPr="00A473C2">
        <w:t>Librarian otherwise directs in writing.</w:t>
      </w:r>
    </w:p>
    <w:p w14:paraId="40008EF0" w14:textId="1C5F7E90" w:rsidR="00A473C2" w:rsidRDefault="00A473C2" w:rsidP="00A473C2">
      <w:pPr>
        <w:pStyle w:val="Heading4"/>
      </w:pPr>
      <w:r w:rsidRPr="00A473C2">
        <w:t xml:space="preserve">If a person is liable to pay a penalty to the University under subsection (2), the </w:t>
      </w:r>
      <w:r w:rsidR="008A030F">
        <w:t xml:space="preserve">University </w:t>
      </w:r>
      <w:r w:rsidRPr="00A473C2">
        <w:t>Librarian may give the person a written notice specifying the amount of the penalty.</w:t>
      </w:r>
    </w:p>
    <w:p w14:paraId="707875A3" w14:textId="24F17CA0" w:rsidR="00A473C2" w:rsidRPr="00A52049" w:rsidRDefault="00F478BD" w:rsidP="00A473C2">
      <w:pPr>
        <w:pStyle w:val="Heading4"/>
      </w:pPr>
      <w:r>
        <w:t>If a person is given a notice under subsection (3), the person must pay the</w:t>
      </w:r>
      <w:r w:rsidR="00A473C2" w:rsidRPr="00A473C2">
        <w:t xml:space="preserve"> amount </w:t>
      </w:r>
      <w:r>
        <w:t xml:space="preserve">of the penalty specified in the notice </w:t>
      </w:r>
      <w:r w:rsidR="00A473C2" w:rsidRPr="00A473C2">
        <w:t>to the University within 20 working days after the day the notice is given to the person.</w:t>
      </w:r>
    </w:p>
    <w:p w14:paraId="5845CFFF" w14:textId="6F5201D2" w:rsidR="00A473C2" w:rsidRDefault="00F478BD" w:rsidP="00F478BD">
      <w:pPr>
        <w:pStyle w:val="Heading4"/>
      </w:pPr>
      <w:r>
        <w:t>If the person does not pay the</w:t>
      </w:r>
      <w:r w:rsidRPr="00F478BD">
        <w:t xml:space="preserve"> penalty to the University as required under subsection (4), the person is not entitled to borrow any </w:t>
      </w:r>
      <w:r w:rsidR="002C7601">
        <w:t>item from the Library</w:t>
      </w:r>
      <w:r w:rsidRPr="00F478BD">
        <w:t xml:space="preserve">, or </w:t>
      </w:r>
      <w:r>
        <w:t xml:space="preserve">to </w:t>
      </w:r>
      <w:r w:rsidRPr="00F478BD">
        <w:t>use the Library or any facilities of the Library, until the penalty is paid.</w:t>
      </w:r>
    </w:p>
    <w:p w14:paraId="212106E3" w14:textId="40C9D50E" w:rsidR="00A473C2" w:rsidRDefault="00F478BD" w:rsidP="00A473C2">
      <w:pPr>
        <w:pStyle w:val="Heading3"/>
      </w:pPr>
      <w:bookmarkStart w:id="45" w:name="_Toc58428845"/>
      <w:r>
        <w:t>Conduct of persons in Library premises</w:t>
      </w:r>
      <w:bookmarkEnd w:id="45"/>
    </w:p>
    <w:p w14:paraId="0B12075D" w14:textId="0738D831" w:rsidR="00A473C2" w:rsidRPr="00A52049" w:rsidRDefault="00F478BD" w:rsidP="00F478BD">
      <w:pPr>
        <w:pStyle w:val="Heading4"/>
      </w:pPr>
      <w:r w:rsidRPr="00F478BD">
        <w:t>This section applies to a person who is in any Library premises.</w:t>
      </w:r>
    </w:p>
    <w:p w14:paraId="4DB1268B" w14:textId="3D8CE453" w:rsidR="00A473C2" w:rsidRDefault="00F478BD" w:rsidP="00F478BD">
      <w:pPr>
        <w:pStyle w:val="Heading4"/>
      </w:pPr>
      <w:r w:rsidRPr="00F478BD">
        <w:t xml:space="preserve">The person must produce proof of the person’s identity if required by </w:t>
      </w:r>
      <w:r>
        <w:t xml:space="preserve">the </w:t>
      </w:r>
      <w:r w:rsidR="008A030F">
        <w:t xml:space="preserve">University </w:t>
      </w:r>
      <w:r>
        <w:t>Librarian or a member of</w:t>
      </w:r>
      <w:r w:rsidRPr="00F478BD">
        <w:t xml:space="preserve"> staff of University.</w:t>
      </w:r>
    </w:p>
    <w:p w14:paraId="20207F56" w14:textId="659433CE" w:rsidR="00A473C2" w:rsidRDefault="00F478BD" w:rsidP="00F478BD">
      <w:pPr>
        <w:pStyle w:val="Heading4"/>
      </w:pPr>
      <w:r w:rsidRPr="00F478BD">
        <w:t>The person must permit t</w:t>
      </w:r>
      <w:r>
        <w:t xml:space="preserve">he </w:t>
      </w:r>
      <w:r w:rsidR="008A030F">
        <w:t xml:space="preserve">University </w:t>
      </w:r>
      <w:r>
        <w:t xml:space="preserve">Librarian, or a member of </w:t>
      </w:r>
      <w:r w:rsidRPr="00F478BD">
        <w:t>staff of the University, to inspect at any time any bag, folder, container or anything else in the person’s possession.</w:t>
      </w:r>
    </w:p>
    <w:p w14:paraId="19C1BBBE" w14:textId="79712472" w:rsidR="00A473C2" w:rsidRPr="00A52049" w:rsidRDefault="005615D0" w:rsidP="005615D0">
      <w:pPr>
        <w:pStyle w:val="Heading4"/>
      </w:pPr>
      <w:r w:rsidRPr="005615D0">
        <w:t>The person must not make any unnecessary noise or otherwise behave in a way that unreasonably disturbs, or is likely to unreasonably disturb, Library users.</w:t>
      </w:r>
    </w:p>
    <w:p w14:paraId="384C3606" w14:textId="25AABB33" w:rsidR="00A473C2" w:rsidRDefault="005615D0" w:rsidP="005615D0">
      <w:pPr>
        <w:pStyle w:val="Heading4"/>
      </w:pPr>
      <w:r w:rsidRPr="005615D0">
        <w:t>If the person contravenes subsection (2), (3) or (4), t</w:t>
      </w:r>
      <w:r>
        <w:t xml:space="preserve">he </w:t>
      </w:r>
      <w:r w:rsidR="008A030F">
        <w:t xml:space="preserve">University </w:t>
      </w:r>
      <w:r>
        <w:t>Librarian, or a member of</w:t>
      </w:r>
      <w:r w:rsidRPr="005615D0">
        <w:t xml:space="preserve"> staff of the University, may direct the person to leave the Library premises.</w:t>
      </w:r>
    </w:p>
    <w:p w14:paraId="367A9FA4" w14:textId="4DE01ADC" w:rsidR="00196AB5" w:rsidRDefault="005615D0" w:rsidP="005615D0">
      <w:pPr>
        <w:pStyle w:val="Heading4"/>
      </w:pPr>
      <w:r w:rsidRPr="005615D0">
        <w:t xml:space="preserve">If the person is given a direction under subsection (5), the person must immediately leave the Library premises and must not enter any Library premises for 24 hours without the </w:t>
      </w:r>
      <w:r w:rsidR="008A030F">
        <w:t xml:space="preserve">University </w:t>
      </w:r>
      <w:r w:rsidRPr="005615D0">
        <w:t>Librarian’s prior permission.</w:t>
      </w:r>
    </w:p>
    <w:p w14:paraId="709DC62D" w14:textId="6696A433" w:rsidR="00612F5F" w:rsidRDefault="00612F5F" w:rsidP="00612F5F">
      <w:pPr>
        <w:pStyle w:val="Heading1"/>
      </w:pPr>
      <w:bookmarkStart w:id="46" w:name="_Toc58428846"/>
      <w:r>
        <w:lastRenderedPageBreak/>
        <w:t>Contraventions of this instrument</w:t>
      </w:r>
      <w:bookmarkEnd w:id="46"/>
    </w:p>
    <w:p w14:paraId="6FC8A2A8" w14:textId="4BF396DD" w:rsidR="00612F5F" w:rsidRDefault="00612F5F" w:rsidP="00612F5F">
      <w:pPr>
        <w:pStyle w:val="Heading2"/>
      </w:pPr>
      <w:bookmarkStart w:id="47" w:name="_Toc58428847"/>
      <w:r>
        <w:t>Dealing with contraventions</w:t>
      </w:r>
      <w:bookmarkEnd w:id="47"/>
    </w:p>
    <w:p w14:paraId="7F150009" w14:textId="24A22D2C" w:rsidR="00612F5F" w:rsidRDefault="00612F5F" w:rsidP="00612F5F">
      <w:pPr>
        <w:pStyle w:val="Heading3"/>
      </w:pPr>
      <w:bookmarkStart w:id="48" w:name="_Toc58428848"/>
      <w:r>
        <w:t>How contraventions may be dealt with</w:t>
      </w:r>
      <w:bookmarkEnd w:id="48"/>
    </w:p>
    <w:p w14:paraId="468A27B3" w14:textId="2CB1A681" w:rsidR="00D114EA" w:rsidRDefault="00612F5F" w:rsidP="00612F5F">
      <w:pPr>
        <w:pStyle w:val="Heading4"/>
        <w:rPr>
          <w:lang w:val="en-AU"/>
        </w:rPr>
      </w:pPr>
      <w:r w:rsidRPr="00612F5F">
        <w:rPr>
          <w:lang w:val="en-AU"/>
        </w:rPr>
        <w:t>If a person contravenes this in</w:t>
      </w:r>
      <w:r w:rsidR="00BD7B74">
        <w:rPr>
          <w:lang w:val="en-AU"/>
        </w:rPr>
        <w:t>strum</w:t>
      </w:r>
      <w:r w:rsidR="00D351DA">
        <w:rPr>
          <w:lang w:val="en-AU"/>
        </w:rPr>
        <w:t>ent, the responsible executive</w:t>
      </w:r>
      <w:r w:rsidRPr="00612F5F">
        <w:rPr>
          <w:lang w:val="en-AU"/>
        </w:rPr>
        <w:t xml:space="preserve"> may</w:t>
      </w:r>
      <w:r w:rsidR="00D114EA">
        <w:rPr>
          <w:lang w:val="en-AU"/>
        </w:rPr>
        <w:t>:</w:t>
      </w:r>
    </w:p>
    <w:p w14:paraId="3B1D32EF" w14:textId="7CE44996" w:rsidR="00D114EA" w:rsidRDefault="00612F5F" w:rsidP="00D114EA">
      <w:pPr>
        <w:pStyle w:val="Heading5"/>
        <w:rPr>
          <w:lang w:val="en-AU"/>
        </w:rPr>
      </w:pPr>
      <w:r w:rsidRPr="00612F5F">
        <w:rPr>
          <w:lang w:val="en-AU"/>
        </w:rPr>
        <w:t>decide that the contravention is to be dealt with under</w:t>
      </w:r>
      <w:r w:rsidR="00D114EA">
        <w:rPr>
          <w:lang w:val="en-AU"/>
        </w:rPr>
        <w:t xml:space="preserve"> </w:t>
      </w:r>
      <w:r w:rsidRPr="00612F5F">
        <w:rPr>
          <w:lang w:val="en-AU"/>
        </w:rPr>
        <w:t>this instrument</w:t>
      </w:r>
      <w:r w:rsidR="00D114EA">
        <w:rPr>
          <w:lang w:val="en-AU"/>
        </w:rPr>
        <w:t>; or</w:t>
      </w:r>
    </w:p>
    <w:p w14:paraId="4164B237" w14:textId="2F4611EF" w:rsidR="00D114EA" w:rsidRDefault="00612F5F" w:rsidP="00D114EA">
      <w:pPr>
        <w:pStyle w:val="Heading5"/>
        <w:rPr>
          <w:lang w:val="en-AU"/>
        </w:rPr>
      </w:pPr>
      <w:r w:rsidRPr="00612F5F">
        <w:rPr>
          <w:lang w:val="en-AU"/>
        </w:rPr>
        <w:t>take action to have it dealt with under</w:t>
      </w:r>
      <w:r w:rsidR="00D114EA">
        <w:rPr>
          <w:lang w:val="en-AU"/>
        </w:rPr>
        <w:t>:</w:t>
      </w:r>
    </w:p>
    <w:p w14:paraId="1A76B424" w14:textId="08324D7A" w:rsidR="00D114EA" w:rsidRDefault="00612F5F" w:rsidP="00D114EA">
      <w:pPr>
        <w:pStyle w:val="Heading6"/>
        <w:rPr>
          <w:lang w:val="en-AU"/>
        </w:rPr>
      </w:pPr>
      <w:r w:rsidRPr="00612F5F">
        <w:rPr>
          <w:lang w:val="en-AU"/>
        </w:rPr>
        <w:t>the Discipline Rule, the Medical Leave Rules</w:t>
      </w:r>
      <w:r w:rsidR="00D114EA">
        <w:rPr>
          <w:lang w:val="en-AU"/>
        </w:rPr>
        <w:t xml:space="preserve"> or any other relevant University legislation; or</w:t>
      </w:r>
    </w:p>
    <w:p w14:paraId="63AF66F5" w14:textId="56E97BF4" w:rsidR="00612F5F" w:rsidRDefault="00612F5F" w:rsidP="00D114EA">
      <w:pPr>
        <w:pStyle w:val="Heading6"/>
        <w:rPr>
          <w:lang w:val="en-AU"/>
        </w:rPr>
      </w:pPr>
      <w:r w:rsidRPr="00612F5F">
        <w:rPr>
          <w:lang w:val="en-AU"/>
        </w:rPr>
        <w:t>a relevant industrial award, enterprise agreement or workplace agreement.</w:t>
      </w:r>
    </w:p>
    <w:p w14:paraId="5B0DB16C" w14:textId="125117B6" w:rsidR="00612F5F" w:rsidRDefault="00612F5F" w:rsidP="00612F5F">
      <w:pPr>
        <w:pStyle w:val="Heading4"/>
      </w:pPr>
      <w:r w:rsidRPr="00612F5F">
        <w:rPr>
          <w:lang w:val="en-AU"/>
        </w:rPr>
        <w:t xml:space="preserve">However, </w:t>
      </w:r>
      <w:r w:rsidR="008F0EC4">
        <w:rPr>
          <w:lang w:val="en-AU"/>
        </w:rPr>
        <w:t>subject to subsection</w:t>
      </w:r>
      <w:r w:rsidR="00C33D58">
        <w:rPr>
          <w:lang w:val="en-AU"/>
        </w:rPr>
        <w:t>s</w:t>
      </w:r>
      <w:r w:rsidR="008F0EC4">
        <w:rPr>
          <w:lang w:val="en-AU"/>
        </w:rPr>
        <w:t xml:space="preserve"> (3) and (4), </w:t>
      </w:r>
      <w:r w:rsidRPr="00612F5F">
        <w:rPr>
          <w:lang w:val="en-AU"/>
        </w:rPr>
        <w:t>a person may not be held accountable more than once for the same contravention.</w:t>
      </w:r>
    </w:p>
    <w:p w14:paraId="01A19153" w14:textId="1DDD2A65" w:rsidR="00612F5F" w:rsidRDefault="00612F5F" w:rsidP="008F0EC4">
      <w:pPr>
        <w:pStyle w:val="Heading4"/>
      </w:pPr>
      <w:r>
        <w:t>To remove an</w:t>
      </w:r>
      <w:r w:rsidR="008F0EC4">
        <w:t xml:space="preserve">y doubt, </w:t>
      </w:r>
      <w:r w:rsidRPr="00612F5F">
        <w:t>a direction</w:t>
      </w:r>
      <w:r w:rsidR="002C625B">
        <w:t xml:space="preserve"> may be given under section 24</w:t>
      </w:r>
      <w:r w:rsidR="00BB25CD">
        <w:t xml:space="preserve"> (Direction </w:t>
      </w:r>
      <w:r w:rsidR="002C625B">
        <w:t>to leave premises) or section 30</w:t>
      </w:r>
      <w:r w:rsidRPr="00612F5F">
        <w:t xml:space="preserve">(5) (Conduct of </w:t>
      </w:r>
      <w:r w:rsidR="00F0513B">
        <w:t>persons in Library premises), and</w:t>
      </w:r>
      <w:r w:rsidRPr="00612F5F">
        <w:t xml:space="preserve"> a sus</w:t>
      </w:r>
      <w:r w:rsidR="00DB1E1A">
        <w:t xml:space="preserve">pension </w:t>
      </w:r>
      <w:r w:rsidR="003651F1">
        <w:t xml:space="preserve">may be </w:t>
      </w:r>
      <w:r w:rsidR="00DB1E1A">
        <w:t>imposed under section 36</w:t>
      </w:r>
      <w:r w:rsidRPr="00612F5F">
        <w:t xml:space="preserve"> (Suspension from information infrastructure), for a contravention</w:t>
      </w:r>
      <w:r w:rsidR="00F0513B">
        <w:t xml:space="preserve"> of this instrument</w:t>
      </w:r>
      <w:r w:rsidRPr="00612F5F">
        <w:t xml:space="preserve"> whether or not:</w:t>
      </w:r>
    </w:p>
    <w:p w14:paraId="6FE7E2A9" w14:textId="7D04608C" w:rsidR="008F0EC4" w:rsidRDefault="00BB25CD" w:rsidP="008F0EC4">
      <w:pPr>
        <w:pStyle w:val="Heading5"/>
      </w:pPr>
      <w:r w:rsidRPr="00BB25CD">
        <w:t>the contravention is (or may be) dealt with under</w:t>
      </w:r>
      <w:r w:rsidR="008F0EC4">
        <w:t>:</w:t>
      </w:r>
    </w:p>
    <w:p w14:paraId="2BF8E900" w14:textId="5507B2CD" w:rsidR="008F0EC4" w:rsidRDefault="008F0EC4" w:rsidP="008F0EC4">
      <w:pPr>
        <w:pStyle w:val="Heading6"/>
      </w:pPr>
      <w:r>
        <w:t>this instrument; or</w:t>
      </w:r>
    </w:p>
    <w:p w14:paraId="60B8C9C5" w14:textId="236354AA" w:rsidR="008F0EC4" w:rsidRDefault="00BB25CD" w:rsidP="008F0EC4">
      <w:pPr>
        <w:pStyle w:val="Heading6"/>
      </w:pPr>
      <w:r w:rsidRPr="00BB25CD">
        <w:t>the Discipline Rule, the Medical Leave Rules</w:t>
      </w:r>
      <w:r w:rsidR="003651F1">
        <w:t xml:space="preserve"> or </w:t>
      </w:r>
      <w:r w:rsidR="00E43766">
        <w:t xml:space="preserve">any </w:t>
      </w:r>
      <w:r w:rsidR="003651F1">
        <w:t>other relevant</w:t>
      </w:r>
      <w:r w:rsidR="008F0EC4">
        <w:t xml:space="preserve"> University legislation; or</w:t>
      </w:r>
    </w:p>
    <w:p w14:paraId="2E50D8A6" w14:textId="2C21842D" w:rsidR="00612F5F" w:rsidRPr="00647DF0" w:rsidRDefault="00BB25CD" w:rsidP="008F0EC4">
      <w:pPr>
        <w:pStyle w:val="Heading6"/>
      </w:pPr>
      <w:r w:rsidRPr="00BB25CD">
        <w:t>a relevant industrial award, enterprise agreement or workplace agreement; or</w:t>
      </w:r>
    </w:p>
    <w:p w14:paraId="6E941452" w14:textId="7F2C5593" w:rsidR="00612F5F" w:rsidRPr="00D02CDF" w:rsidRDefault="00BB25CD" w:rsidP="008F0EC4">
      <w:pPr>
        <w:pStyle w:val="Heading5"/>
      </w:pPr>
      <w:r w:rsidRPr="00BB25CD">
        <w:t>a penalty or other amount is (or may be) subsequently imposed or pa</w:t>
      </w:r>
      <w:r w:rsidR="00636F20">
        <w:t>yable for the contravention.</w:t>
      </w:r>
    </w:p>
    <w:p w14:paraId="12B2BD47" w14:textId="1E8A0A15" w:rsidR="00F0513B" w:rsidRDefault="00636F20" w:rsidP="00636F20">
      <w:pPr>
        <w:pStyle w:val="Heading4"/>
      </w:pPr>
      <w:r>
        <w:t>To remove any doubt, a</w:t>
      </w:r>
      <w:r w:rsidR="00BB25CD" w:rsidRPr="00BB25CD">
        <w:t xml:space="preserve"> direction or suspe</w:t>
      </w:r>
      <w:r w:rsidR="00E43766">
        <w:t>nsion mentioned in subsection (3)</w:t>
      </w:r>
      <w:r w:rsidR="00BB25CD" w:rsidRPr="00BB25CD">
        <w:t xml:space="preserve"> must not be taken into account in imposing any penalty</w:t>
      </w:r>
      <w:r w:rsidR="00F0513B">
        <w:t>,</w:t>
      </w:r>
      <w:r w:rsidR="00BB25CD" w:rsidRPr="00BB25CD">
        <w:t xml:space="preserve"> or taking a</w:t>
      </w:r>
      <w:r w:rsidR="00DB1E1A">
        <w:t>ny other action</w:t>
      </w:r>
      <w:r w:rsidR="00F0513B">
        <w:t>, for the contravention under:</w:t>
      </w:r>
    </w:p>
    <w:p w14:paraId="1E320B50" w14:textId="77777777" w:rsidR="00F0513B" w:rsidRDefault="00DB1E1A" w:rsidP="00636F20">
      <w:pPr>
        <w:pStyle w:val="Heading5"/>
      </w:pPr>
      <w:r>
        <w:t>section 32</w:t>
      </w:r>
      <w:r w:rsidR="00984410">
        <w:t xml:space="preserve"> (Liability to penalties</w:t>
      </w:r>
      <w:r w:rsidR="00F0513B">
        <w:t>); or</w:t>
      </w:r>
    </w:p>
    <w:p w14:paraId="0A399D07" w14:textId="77777777" w:rsidR="00F0513B" w:rsidRDefault="00BB25CD" w:rsidP="00636F20">
      <w:pPr>
        <w:pStyle w:val="Heading5"/>
      </w:pPr>
      <w:r w:rsidRPr="00BB25CD">
        <w:t>the Disciplin</w:t>
      </w:r>
      <w:r w:rsidR="003651F1">
        <w:t xml:space="preserve">e Rule, the Medical Leave Rules or any other </w:t>
      </w:r>
      <w:r w:rsidR="00F0513B">
        <w:t>relevant University legislation; or</w:t>
      </w:r>
    </w:p>
    <w:p w14:paraId="41DC8616" w14:textId="67E9ED28" w:rsidR="00612F5F" w:rsidRDefault="003651F1" w:rsidP="00636F20">
      <w:pPr>
        <w:pStyle w:val="Heading5"/>
      </w:pPr>
      <w:r>
        <w:t xml:space="preserve"> </w:t>
      </w:r>
      <w:r w:rsidR="00BB25CD" w:rsidRPr="00BB25CD">
        <w:t xml:space="preserve">a relevant industrial award, enterprise agreement </w:t>
      </w:r>
      <w:r w:rsidR="00F0513B">
        <w:t>or workplace agreement</w:t>
      </w:r>
      <w:r w:rsidR="00BB25CD" w:rsidRPr="00BB25CD">
        <w:t>.</w:t>
      </w:r>
    </w:p>
    <w:p w14:paraId="09773DB1" w14:textId="0641A4B0" w:rsidR="00BB25CD" w:rsidRDefault="00C57330" w:rsidP="00BB25CD">
      <w:pPr>
        <w:pStyle w:val="Heading2"/>
      </w:pPr>
      <w:bookmarkStart w:id="49" w:name="_Toc58428849"/>
      <w:r>
        <w:t>Penalties under this instrument</w:t>
      </w:r>
      <w:bookmarkEnd w:id="49"/>
    </w:p>
    <w:p w14:paraId="3E8663FA" w14:textId="7C3DDEA1" w:rsidR="00BB25CD" w:rsidRDefault="00C57330" w:rsidP="00BB25CD">
      <w:pPr>
        <w:pStyle w:val="Heading3"/>
      </w:pPr>
      <w:bookmarkStart w:id="50" w:name="_Toc58428850"/>
      <w:r>
        <w:t>Liability to penalties</w:t>
      </w:r>
      <w:bookmarkEnd w:id="50"/>
    </w:p>
    <w:p w14:paraId="44B63BE5" w14:textId="3E05919C" w:rsidR="00BB25CD" w:rsidRPr="00036F70" w:rsidRDefault="00C57330" w:rsidP="00C57330">
      <w:pPr>
        <w:pStyle w:val="Heading4"/>
      </w:pPr>
      <w:r w:rsidRPr="00C57330">
        <w:rPr>
          <w:lang w:val="en-AU"/>
        </w:rPr>
        <w:t>If a person contravenes a provision of this instrument, the person is</w:t>
      </w:r>
      <w:r w:rsidR="00984410">
        <w:rPr>
          <w:lang w:val="en-AU"/>
        </w:rPr>
        <w:t xml:space="preserve"> liable to the penalty provided</w:t>
      </w:r>
      <w:r w:rsidRPr="00C57330">
        <w:rPr>
          <w:lang w:val="en-AU"/>
        </w:rPr>
        <w:t xml:space="preserve"> for the contravention</w:t>
      </w:r>
      <w:r w:rsidR="004D3994">
        <w:rPr>
          <w:lang w:val="en-AU"/>
        </w:rPr>
        <w:t xml:space="preserve"> by this instrument</w:t>
      </w:r>
      <w:r w:rsidRPr="00C57330">
        <w:rPr>
          <w:lang w:val="en-AU"/>
        </w:rPr>
        <w:t xml:space="preserve"> o</w:t>
      </w:r>
      <w:r w:rsidR="00984410">
        <w:rPr>
          <w:lang w:val="en-AU"/>
        </w:rPr>
        <w:t>r, if a penalty is not provided</w:t>
      </w:r>
      <w:r w:rsidRPr="00C57330">
        <w:rPr>
          <w:lang w:val="en-AU"/>
        </w:rPr>
        <w:t xml:space="preserve"> for the contraven</w:t>
      </w:r>
      <w:r w:rsidR="00DB1E1A">
        <w:rPr>
          <w:lang w:val="en-AU"/>
        </w:rPr>
        <w:t>tion</w:t>
      </w:r>
      <w:r w:rsidR="004D3994">
        <w:rPr>
          <w:lang w:val="en-AU"/>
        </w:rPr>
        <w:t xml:space="preserve"> by this instrument</w:t>
      </w:r>
      <w:r w:rsidR="00DB1E1A">
        <w:rPr>
          <w:lang w:val="en-AU"/>
        </w:rPr>
        <w:t>, a penalty under section 33</w:t>
      </w:r>
      <w:r w:rsidRPr="00C57330">
        <w:rPr>
          <w:lang w:val="en-AU"/>
        </w:rPr>
        <w:t>(1) (Penalties that may be imposed</w:t>
      </w:r>
      <w:r w:rsidR="00417C0C">
        <w:rPr>
          <w:lang w:val="en-AU"/>
        </w:rPr>
        <w:t xml:space="preserve"> etc.</w:t>
      </w:r>
      <w:r w:rsidRPr="00C57330">
        <w:rPr>
          <w:lang w:val="en-AU"/>
        </w:rPr>
        <w:t>).</w:t>
      </w:r>
    </w:p>
    <w:p w14:paraId="1E24A45F" w14:textId="158E6943" w:rsidR="00BB25CD" w:rsidRDefault="00C57330" w:rsidP="00C57330">
      <w:pPr>
        <w:pStyle w:val="Heading4"/>
      </w:pPr>
      <w:r w:rsidRPr="00C57330">
        <w:rPr>
          <w:lang w:val="en-AU"/>
        </w:rPr>
        <w:t xml:space="preserve">However, if an act or omission by a person is a contravention of this instrument and an offence against the </w:t>
      </w:r>
      <w:r w:rsidRPr="00C57330">
        <w:rPr>
          <w:i/>
          <w:lang w:val="en-AU"/>
        </w:rPr>
        <w:t>Copyright Act 1968</w:t>
      </w:r>
      <w:r w:rsidRPr="00C57330">
        <w:rPr>
          <w:lang w:val="en-AU"/>
        </w:rPr>
        <w:t>, a financial penalty may not be impose</w:t>
      </w:r>
      <w:r w:rsidR="00DB1E1A">
        <w:rPr>
          <w:lang w:val="en-AU"/>
        </w:rPr>
        <w:t>d on the person under section 33</w:t>
      </w:r>
      <w:r w:rsidRPr="00C57330">
        <w:rPr>
          <w:lang w:val="en-AU"/>
        </w:rPr>
        <w:t>(1)(f) for the act or omission if the person is to be prosecuted for an offence against that Act.</w:t>
      </w:r>
    </w:p>
    <w:p w14:paraId="7EC2A4BA" w14:textId="605614F2" w:rsidR="00BB25CD" w:rsidRDefault="00C57330" w:rsidP="00C57330">
      <w:pPr>
        <w:pStyle w:val="Heading4"/>
      </w:pPr>
      <w:r w:rsidRPr="00C57330">
        <w:lastRenderedPageBreak/>
        <w:t>Also, if an act or omission by a person is a contravention of 2 or more provisions of this instrument, the person may be dealt with and a penalty imposed for any of the contraventions, b</w:t>
      </w:r>
      <w:r w:rsidR="00ED10F1">
        <w:t>ut only 1 penalty may be imposed</w:t>
      </w:r>
      <w:r w:rsidRPr="00C57330">
        <w:t xml:space="preserve"> for the act or omission.</w:t>
      </w:r>
    </w:p>
    <w:p w14:paraId="4DEFDB58" w14:textId="3AA65369" w:rsidR="00EC75F2" w:rsidRDefault="00EC75F2" w:rsidP="00EC75F2">
      <w:pPr>
        <w:pStyle w:val="Heading3"/>
      </w:pPr>
      <w:bookmarkStart w:id="51" w:name="_Toc58428851"/>
      <w:r>
        <w:t>Penalties that may be imposed</w:t>
      </w:r>
      <w:r w:rsidR="00417C0C">
        <w:t xml:space="preserve"> etc.</w:t>
      </w:r>
      <w:bookmarkEnd w:id="51"/>
    </w:p>
    <w:p w14:paraId="7D1B61CE" w14:textId="1FCDE420" w:rsidR="00EC75F2" w:rsidRDefault="00EC75F2" w:rsidP="00EC75F2">
      <w:pPr>
        <w:pStyle w:val="Heading4"/>
      </w:pPr>
      <w:r w:rsidRPr="00EC75F2">
        <w:t>If a responsible officer finds that a person contravened this instrument, the responsible officer may, in relation to the contravention:</w:t>
      </w:r>
    </w:p>
    <w:p w14:paraId="1E84215C" w14:textId="0501DA0E" w:rsidR="00EC75F2" w:rsidRDefault="00EC75F2" w:rsidP="00EC75F2">
      <w:pPr>
        <w:pStyle w:val="Heading5"/>
      </w:pPr>
      <w:r w:rsidRPr="00EC75F2">
        <w:t>decide to take no action; or</w:t>
      </w:r>
    </w:p>
    <w:p w14:paraId="0559911E" w14:textId="4B828098" w:rsidR="00761D3D" w:rsidRDefault="00EC75F2" w:rsidP="00EC75F2">
      <w:pPr>
        <w:pStyle w:val="Heading5"/>
      </w:pPr>
      <w:r w:rsidRPr="00EC75F2">
        <w:t>rec</w:t>
      </w:r>
      <w:r w:rsidR="00BD7B74">
        <w:t>ommen</w:t>
      </w:r>
      <w:r w:rsidR="00D351DA">
        <w:t>d to the responsible exec</w:t>
      </w:r>
      <w:r w:rsidR="003E531C">
        <w:t>u</w:t>
      </w:r>
      <w:r w:rsidR="00D351DA">
        <w:t>tive</w:t>
      </w:r>
      <w:r w:rsidRPr="00EC75F2">
        <w:t xml:space="preserve"> that action be taken to have the contravention dealt with under</w:t>
      </w:r>
      <w:r w:rsidR="00761D3D">
        <w:t>:</w:t>
      </w:r>
    </w:p>
    <w:p w14:paraId="020EE191" w14:textId="039F6F51" w:rsidR="00761D3D" w:rsidRDefault="00EC75F2" w:rsidP="00761D3D">
      <w:pPr>
        <w:pStyle w:val="Heading6"/>
      </w:pPr>
      <w:r w:rsidRPr="00EC75F2">
        <w:t xml:space="preserve">the Discipline Rule, the Medical Leave Rules or </w:t>
      </w:r>
      <w:r w:rsidR="00761D3D">
        <w:t>any other relevant University legislation; or</w:t>
      </w:r>
    </w:p>
    <w:p w14:paraId="4E009446" w14:textId="6758C431" w:rsidR="00EC75F2" w:rsidRDefault="00761D3D" w:rsidP="00761D3D">
      <w:pPr>
        <w:pStyle w:val="Heading6"/>
      </w:pPr>
      <w:r>
        <w:t xml:space="preserve">a relevant </w:t>
      </w:r>
      <w:r w:rsidR="00EC75F2" w:rsidRPr="00EC75F2">
        <w:t>industrial award, enterprise agreement or workplace agreement; or</w:t>
      </w:r>
    </w:p>
    <w:p w14:paraId="074510B5" w14:textId="70FC6307" w:rsidR="00EC75F2" w:rsidRDefault="00EC75F2" w:rsidP="00EC75F2">
      <w:pPr>
        <w:pStyle w:val="Heading5"/>
      </w:pPr>
      <w:r>
        <w:t>reprimand the person</w:t>
      </w:r>
      <w:r w:rsidRPr="00891CAF">
        <w:t>; or</w:t>
      </w:r>
    </w:p>
    <w:p w14:paraId="7F9EA9F8" w14:textId="6BBFB7E3" w:rsidR="00EC75F2" w:rsidRDefault="00EC75F2" w:rsidP="00EC75F2">
      <w:pPr>
        <w:pStyle w:val="Heading5"/>
      </w:pPr>
      <w:r w:rsidRPr="00EC75F2">
        <w:t>direct that the person must not</w:t>
      </w:r>
      <w:r w:rsidR="00D97352">
        <w:t xml:space="preserve"> use</w:t>
      </w:r>
      <w:r w:rsidRPr="00EC75F2">
        <w:t xml:space="preserve"> the information infrastructure, the Library, or a stated part</w:t>
      </w:r>
      <w:r w:rsidR="00D97352">
        <w:t xml:space="preserve"> or facility</w:t>
      </w:r>
      <w:r w:rsidRPr="00EC75F2">
        <w:t xml:space="preserve"> of the information infrastructure or the Library, for a stated period of no longer than 20 working days; or</w:t>
      </w:r>
    </w:p>
    <w:p w14:paraId="0CBE35C5" w14:textId="5F1DE644" w:rsidR="00EC75F2" w:rsidRDefault="00EC75F2" w:rsidP="00EC75F2">
      <w:pPr>
        <w:pStyle w:val="Heading5"/>
      </w:pPr>
      <w:r>
        <w:t>close the person’s account; or</w:t>
      </w:r>
    </w:p>
    <w:p w14:paraId="498BBE0E" w14:textId="7C102F6B" w:rsidR="00EC75F2" w:rsidRDefault="00EC75F2" w:rsidP="00EC75F2">
      <w:pPr>
        <w:pStyle w:val="Heading5"/>
      </w:pPr>
      <w:r>
        <w:t xml:space="preserve">impose </w:t>
      </w:r>
      <w:r w:rsidR="00330BCF">
        <w:t>a financial penalty of no</w:t>
      </w:r>
      <w:r w:rsidRPr="00EC75F2">
        <w:t xml:space="preserve"> more than $500 on the person; or</w:t>
      </w:r>
    </w:p>
    <w:p w14:paraId="1C82065E" w14:textId="1173F300" w:rsidR="00EC75F2" w:rsidRDefault="00EC75F2" w:rsidP="00EC75F2">
      <w:pPr>
        <w:pStyle w:val="Heading5"/>
      </w:pPr>
      <w:r>
        <w:t xml:space="preserve">determine </w:t>
      </w:r>
      <w:r w:rsidRPr="00EC75F2">
        <w:t xml:space="preserve">conditions under which the person may have access to, or use, </w:t>
      </w:r>
      <w:r w:rsidR="00D97352">
        <w:t>the information infrastructure, the Library or</w:t>
      </w:r>
      <w:r w:rsidRPr="00EC75F2">
        <w:t xml:space="preserve"> a stated part </w:t>
      </w:r>
      <w:r w:rsidR="00D97352">
        <w:t xml:space="preserve">or facility </w:t>
      </w:r>
      <w:r w:rsidRPr="00EC75F2">
        <w:t>of the information infrastructure or the Library; or</w:t>
      </w:r>
    </w:p>
    <w:p w14:paraId="406D2A84" w14:textId="1368FCF8" w:rsidR="00B2187B" w:rsidRDefault="00B2187B" w:rsidP="00B2187B">
      <w:pPr>
        <w:pStyle w:val="Heading5"/>
      </w:pPr>
      <w:r w:rsidRPr="00B2187B">
        <w:t>decide that compensation is payable by the person to the University for damage to the information infrastructure and, if so, decide the amount of the compensation payab</w:t>
      </w:r>
      <w:r w:rsidR="00DB1E1A">
        <w:t>le in accordance with section 34</w:t>
      </w:r>
      <w:r w:rsidRPr="00B2187B">
        <w:t>(1) (Amount of compensation); or</w:t>
      </w:r>
    </w:p>
    <w:p w14:paraId="04EB9478" w14:textId="234A3B0D" w:rsidR="00EC75F2" w:rsidRDefault="00B2187B" w:rsidP="00B2187B">
      <w:pPr>
        <w:pStyle w:val="Heading5"/>
      </w:pPr>
      <w:r>
        <w:t>take</w:t>
      </w:r>
      <w:r w:rsidRPr="00B2187B">
        <w:t xml:space="preserve"> any combination of the actions mentioned in paragraphs (c) to (h).</w:t>
      </w:r>
    </w:p>
    <w:p w14:paraId="51189A54" w14:textId="76AFF419" w:rsidR="00EC75F2" w:rsidRDefault="00B2187B" w:rsidP="00B2187B">
      <w:pPr>
        <w:pStyle w:val="Heading4"/>
      </w:pPr>
      <w:r w:rsidRPr="00B2187B">
        <w:t>A responsible officer may, in relation to a contravention for which the sole penalty</w:t>
      </w:r>
      <w:r w:rsidR="004D3994">
        <w:t xml:space="preserve"> provided for the contravention by this instrument</w:t>
      </w:r>
      <w:r w:rsidRPr="00B2187B">
        <w:t xml:space="preserve"> is a financial penalty:</w:t>
      </w:r>
    </w:p>
    <w:p w14:paraId="3D2AA63C" w14:textId="077A4E9A" w:rsidR="00B2187B" w:rsidRDefault="00B2187B" w:rsidP="00B2187B">
      <w:pPr>
        <w:pStyle w:val="Heading5"/>
      </w:pPr>
      <w:r>
        <w:t>waive the penalty</w:t>
      </w:r>
      <w:r w:rsidRPr="00891CAF">
        <w:t>; or</w:t>
      </w:r>
    </w:p>
    <w:p w14:paraId="72B55325" w14:textId="2E696901" w:rsidR="00B2187B" w:rsidRPr="00B2187B" w:rsidRDefault="00B2187B" w:rsidP="00B2187B">
      <w:pPr>
        <w:pStyle w:val="Heading5"/>
      </w:pPr>
      <w:r w:rsidRPr="00B2187B">
        <w:t>extend the time for payment of the penalty.</w:t>
      </w:r>
    </w:p>
    <w:p w14:paraId="37E55EFC" w14:textId="24C2BCB4" w:rsidR="00EC75F2" w:rsidRDefault="00B2187B" w:rsidP="00B2187B">
      <w:pPr>
        <w:pStyle w:val="Heading4"/>
      </w:pPr>
      <w:r>
        <w:t>If a person is given a direction</w:t>
      </w:r>
      <w:r w:rsidRPr="00B2187B">
        <w:t xml:space="preserve"> under subsection (1)(d)</w:t>
      </w:r>
      <w:r>
        <w:t>, the person must not contravene the direction</w:t>
      </w:r>
      <w:r w:rsidRPr="00B2187B">
        <w:t>.</w:t>
      </w:r>
    </w:p>
    <w:p w14:paraId="5578F375" w14:textId="5CD6967D" w:rsidR="00B2187B" w:rsidRDefault="000E433B" w:rsidP="00B2187B">
      <w:pPr>
        <w:pStyle w:val="Heading4"/>
      </w:pPr>
      <w:r>
        <w:t xml:space="preserve">If </w:t>
      </w:r>
      <w:r w:rsidR="00B2187B" w:rsidRPr="00B2187B">
        <w:t xml:space="preserve">conditions are determined </w:t>
      </w:r>
      <w:r>
        <w:t xml:space="preserve">in relation to a person </w:t>
      </w:r>
      <w:r w:rsidR="00B2187B" w:rsidRPr="00B2187B">
        <w:t>under subsection (1)(g)</w:t>
      </w:r>
      <w:r>
        <w:t>, the person</w:t>
      </w:r>
      <w:r w:rsidR="00B2187B" w:rsidRPr="00B2187B">
        <w:t xml:space="preserve"> must not contravene any of the conditions.</w:t>
      </w:r>
    </w:p>
    <w:p w14:paraId="1C20AB98" w14:textId="27904BD1" w:rsidR="00B2187B" w:rsidRDefault="000E433B" w:rsidP="000E433B">
      <w:pPr>
        <w:pStyle w:val="Heading4"/>
      </w:pPr>
      <w:r w:rsidRPr="000E433B">
        <w:t>If a person is</w:t>
      </w:r>
      <w:r>
        <w:t xml:space="preserve"> liable to pay a financial penalty or </w:t>
      </w:r>
      <w:r w:rsidRPr="000E433B">
        <w:t xml:space="preserve">amount </w:t>
      </w:r>
      <w:r>
        <w:t xml:space="preserve">of compensation </w:t>
      </w:r>
      <w:r w:rsidRPr="000E433B">
        <w:t xml:space="preserve">under subsection (1) in relation to a contravention, the person must pay to the University the amount specified in the notice given to the person under </w:t>
      </w:r>
      <w:r w:rsidR="003766D2">
        <w:t>sub</w:t>
      </w:r>
      <w:r w:rsidRPr="000E433B">
        <w:t>section (7) in relation to the contravention within 20 working days after the day the notice is given to the person or, if an appeal is made under Pa</w:t>
      </w:r>
      <w:r>
        <w:t>rt 5</w:t>
      </w:r>
      <w:r w:rsidR="00DB1E1A">
        <w:t xml:space="preserve"> (Appeals)</w:t>
      </w:r>
      <w:r w:rsidRPr="000E433B">
        <w:t xml:space="preserve"> in relation to the contravention, the day the person is given notice of the decision on the appeal</w:t>
      </w:r>
      <w:r w:rsidR="00C5360A">
        <w:t>.</w:t>
      </w:r>
    </w:p>
    <w:p w14:paraId="2C63A2C3" w14:textId="19C18D22" w:rsidR="00B2187B" w:rsidRDefault="000E433B" w:rsidP="000E433B">
      <w:pPr>
        <w:pStyle w:val="Heading4"/>
      </w:pPr>
      <w:r w:rsidRPr="000E433B">
        <w:t>If a person does not p</w:t>
      </w:r>
      <w:r>
        <w:t xml:space="preserve">ay a financial penalty or </w:t>
      </w:r>
      <w:r w:rsidRPr="000E433B">
        <w:t>amount</w:t>
      </w:r>
      <w:r>
        <w:t xml:space="preserve"> of compensation</w:t>
      </w:r>
      <w:r w:rsidRPr="000E433B">
        <w:t xml:space="preserve"> to the University as required under subsection (5), the person is not entitled to use the information infrastru</w:t>
      </w:r>
      <w:r>
        <w:t xml:space="preserve">cture </w:t>
      </w:r>
      <w:r w:rsidR="00417C0C">
        <w:t xml:space="preserve">or the Library </w:t>
      </w:r>
      <w:r>
        <w:t>until the penalty or</w:t>
      </w:r>
      <w:r w:rsidRPr="000E433B">
        <w:t xml:space="preserve"> amount is paid, without a responsible officer’s prior permission</w:t>
      </w:r>
      <w:r>
        <w:t>.</w:t>
      </w:r>
    </w:p>
    <w:p w14:paraId="0567E3B1" w14:textId="1E997A77" w:rsidR="00B2187B" w:rsidRDefault="000E433B" w:rsidP="000E433B">
      <w:pPr>
        <w:pStyle w:val="Heading4"/>
      </w:pPr>
      <w:r w:rsidRPr="000E433B">
        <w:lastRenderedPageBreak/>
        <w:t>If a responsible officer makes a decision under this section in relation to a person, the responsible officer must give written notice of the decision to the pe</w:t>
      </w:r>
      <w:r w:rsidR="00BD7B74">
        <w:t>rson,</w:t>
      </w:r>
      <w:r w:rsidR="0061179B">
        <w:t xml:space="preserve"> and the responsible executive</w:t>
      </w:r>
      <w:r w:rsidRPr="000E433B">
        <w:t>, within 7 working days after the day the decision is made.</w:t>
      </w:r>
    </w:p>
    <w:p w14:paraId="59A7C35D" w14:textId="72930C46" w:rsidR="00AA42F4" w:rsidRDefault="00AA42F4" w:rsidP="00AA42F4">
      <w:pPr>
        <w:pStyle w:val="Heading3"/>
      </w:pPr>
      <w:bookmarkStart w:id="52" w:name="_Toc58428852"/>
      <w:r>
        <w:t>Amount of compensation</w:t>
      </w:r>
      <w:bookmarkEnd w:id="52"/>
    </w:p>
    <w:p w14:paraId="3E723F42" w14:textId="76157249" w:rsidR="00AA42F4" w:rsidRPr="00AA42F4" w:rsidRDefault="00AA42F4" w:rsidP="00AA42F4">
      <w:pPr>
        <w:pStyle w:val="Heading4"/>
        <w:rPr>
          <w:lang w:val="en-AU"/>
        </w:rPr>
      </w:pPr>
      <w:r w:rsidRPr="00AA42F4">
        <w:rPr>
          <w:lang w:val="en-AU"/>
        </w:rPr>
        <w:t xml:space="preserve">If a responsible </w:t>
      </w:r>
      <w:r w:rsidR="00DB1E1A">
        <w:rPr>
          <w:lang w:val="en-AU"/>
        </w:rPr>
        <w:t>officer decides under section 33</w:t>
      </w:r>
      <w:r w:rsidRPr="00AA42F4">
        <w:rPr>
          <w:lang w:val="en-AU"/>
        </w:rPr>
        <w:t>(1)(h) (Penalties that may be imposed</w:t>
      </w:r>
      <w:r w:rsidR="00417C0C">
        <w:rPr>
          <w:lang w:val="en-AU"/>
        </w:rPr>
        <w:t xml:space="preserve"> etc.</w:t>
      </w:r>
      <w:r w:rsidRPr="00AA42F4">
        <w:rPr>
          <w:lang w:val="en-AU"/>
        </w:rPr>
        <w:t>) that compensation is payable by a person to the University for damage to the information infrastructure, the amount of the compensation payable is to be decided by the responsible officer in accordance with the following provisions:</w:t>
      </w:r>
    </w:p>
    <w:p w14:paraId="26EFD67F" w14:textId="43F9F5D5" w:rsidR="00AA42F4" w:rsidRPr="00AA42F4" w:rsidRDefault="00AA42F4" w:rsidP="00AA42F4">
      <w:pPr>
        <w:pStyle w:val="Heading5"/>
      </w:pPr>
      <w:r w:rsidRPr="00AA42F4">
        <w:t>if the responsible officer conside</w:t>
      </w:r>
      <w:r w:rsidR="00F57436">
        <w:t>rs that the damage is rep</w:t>
      </w:r>
      <w:r w:rsidR="001813C3">
        <w:t>arable</w:t>
      </w:r>
      <w:r w:rsidRPr="00AA42F4">
        <w:t>—the amount of the compensation payable is the lesser of:</w:t>
      </w:r>
    </w:p>
    <w:p w14:paraId="62D0C9EF" w14:textId="1FA115D0" w:rsidR="00AA42F4" w:rsidRPr="00647DF0" w:rsidRDefault="00AA42F4" w:rsidP="00AA42F4">
      <w:pPr>
        <w:pStyle w:val="Heading6"/>
      </w:pPr>
      <w:r w:rsidRPr="00AA42F4">
        <w:t>the amount that the responsible officer decides is the cost of repairing the damage; and</w:t>
      </w:r>
    </w:p>
    <w:p w14:paraId="7EDFCDC8" w14:textId="22D56693" w:rsidR="00AA42F4" w:rsidRPr="00D02CDF" w:rsidRDefault="00AA42F4" w:rsidP="00AA42F4">
      <w:pPr>
        <w:pStyle w:val="Heading6"/>
      </w:pPr>
      <w:r>
        <w:t>$5,000</w:t>
      </w:r>
      <w:r w:rsidR="002F62A8">
        <w:t>;</w:t>
      </w:r>
    </w:p>
    <w:p w14:paraId="6AE66A70" w14:textId="3B053D23" w:rsidR="00AA42F4" w:rsidRDefault="00AA42F4" w:rsidP="00AA42F4">
      <w:pPr>
        <w:pStyle w:val="Heading5"/>
      </w:pPr>
      <w:r w:rsidRPr="00AA42F4">
        <w:t>if the responsible officer considers that the damage is irreparable—the amount of the compensation payable is the lesser of:</w:t>
      </w:r>
    </w:p>
    <w:p w14:paraId="6D4D360E" w14:textId="36773F1C" w:rsidR="00BC51F9" w:rsidRPr="00647DF0" w:rsidRDefault="00BC51F9" w:rsidP="00BC51F9">
      <w:pPr>
        <w:pStyle w:val="Heading6"/>
      </w:pPr>
      <w:r w:rsidRPr="00BC51F9">
        <w:t>the amount that the responsible officer decides is the cost (including any reasonable administrative costs) of replacing the relevant part of the information infrastructure (or anything forming part of it); and</w:t>
      </w:r>
    </w:p>
    <w:p w14:paraId="7A502928" w14:textId="1CB3B415" w:rsidR="00AA42F4" w:rsidRPr="00943088" w:rsidRDefault="00BC51F9" w:rsidP="00AA42F4">
      <w:pPr>
        <w:pStyle w:val="Heading6"/>
      </w:pPr>
      <w:r>
        <w:t>$5,000.</w:t>
      </w:r>
    </w:p>
    <w:p w14:paraId="648FD433" w14:textId="434A9653" w:rsidR="00AA42F4" w:rsidRDefault="00943088" w:rsidP="00943088">
      <w:pPr>
        <w:pStyle w:val="Heading4"/>
      </w:pPr>
      <w:r w:rsidRPr="00943088">
        <w:t>Despite any compensation paid (or payable</w:t>
      </w:r>
      <w:r w:rsidR="00D70AA6">
        <w:t>) by the person under section 33</w:t>
      </w:r>
      <w:r w:rsidRPr="00943088">
        <w:t>(1)(h) for the damage to the information infrastructure, the University may recover from the person, in a court of competent jurisdiction, as a debt and in addition to the costs of the recovery:</w:t>
      </w:r>
    </w:p>
    <w:p w14:paraId="7CCC8848" w14:textId="21990D55" w:rsidR="00AA42F4" w:rsidRDefault="00943088" w:rsidP="00943088">
      <w:pPr>
        <w:pStyle w:val="Heading5"/>
      </w:pPr>
      <w:r w:rsidRPr="00943088">
        <w:t>any unpaid part of the cost of repairing the information infrastructure; or</w:t>
      </w:r>
    </w:p>
    <w:p w14:paraId="6C0ED753" w14:textId="37D0E8D5" w:rsidR="00AA42F4" w:rsidRDefault="00943088" w:rsidP="00943088">
      <w:pPr>
        <w:pStyle w:val="Heading5"/>
      </w:pPr>
      <w:r w:rsidRPr="00943088">
        <w:t>any unpaid part of the cost (including any reasonable administrative costs) of replacing the relevant part of the information infrastructure (or anything forming part of it).</w:t>
      </w:r>
    </w:p>
    <w:p w14:paraId="370C9E31" w14:textId="2D34D26A" w:rsidR="00943088" w:rsidRDefault="00943088" w:rsidP="00943088">
      <w:pPr>
        <w:pStyle w:val="Heading3"/>
      </w:pPr>
      <w:bookmarkStart w:id="53" w:name="_Toc58428853"/>
      <w:r>
        <w:t>Imposition of penalties</w:t>
      </w:r>
      <w:bookmarkEnd w:id="53"/>
    </w:p>
    <w:p w14:paraId="7A1D911E" w14:textId="108E140F" w:rsidR="00943088" w:rsidRDefault="00943088" w:rsidP="002F62A8">
      <w:pPr>
        <w:pStyle w:val="Heading4"/>
        <w:numPr>
          <w:ilvl w:val="0"/>
          <w:numId w:val="0"/>
        </w:numPr>
        <w:ind w:left="963"/>
      </w:pPr>
      <w:r w:rsidRPr="00943088">
        <w:t>A penalty may be impo</w:t>
      </w:r>
      <w:r w:rsidR="00DB1E1A">
        <w:t>sed on a person under section 33</w:t>
      </w:r>
      <w:r w:rsidRPr="00943088">
        <w:t>(1)(c) to (i) (Penalties that may be imposed</w:t>
      </w:r>
      <w:r w:rsidR="00417C0C">
        <w:t xml:space="preserve"> etc.</w:t>
      </w:r>
      <w:r w:rsidRPr="00943088">
        <w:t xml:space="preserve">) </w:t>
      </w:r>
      <w:r w:rsidR="006D6232">
        <w:t xml:space="preserve">for a contravention of this instrument </w:t>
      </w:r>
      <w:r w:rsidRPr="00943088">
        <w:t>only if:</w:t>
      </w:r>
    </w:p>
    <w:p w14:paraId="6D01C1F1" w14:textId="18F03A49" w:rsidR="00943088" w:rsidRPr="00AA42F4" w:rsidRDefault="00943088" w:rsidP="00943088">
      <w:pPr>
        <w:pStyle w:val="Heading5"/>
      </w:pPr>
      <w:r w:rsidRPr="00AA42F4">
        <w:t>the</w:t>
      </w:r>
      <w:r w:rsidR="004E50C3">
        <w:t xml:space="preserve"> person has been</w:t>
      </w:r>
      <w:r w:rsidR="00870F2A">
        <w:t xml:space="preserve"> given written notice of</w:t>
      </w:r>
      <w:r>
        <w:t>:</w:t>
      </w:r>
    </w:p>
    <w:p w14:paraId="777A3667" w14:textId="7A237983" w:rsidR="00943088" w:rsidRPr="00647DF0" w:rsidRDefault="00943088" w:rsidP="00943088">
      <w:pPr>
        <w:pStyle w:val="Heading6"/>
      </w:pPr>
      <w:r>
        <w:t>the contravention</w:t>
      </w:r>
      <w:r w:rsidRPr="00943088">
        <w:t>; and</w:t>
      </w:r>
    </w:p>
    <w:p w14:paraId="2686175D" w14:textId="7739F48F" w:rsidR="00943088" w:rsidRPr="00D02CDF" w:rsidRDefault="000A79B7" w:rsidP="000A79B7">
      <w:pPr>
        <w:pStyle w:val="Heading6"/>
      </w:pPr>
      <w:r>
        <w:t>the penalty</w:t>
      </w:r>
      <w:r w:rsidRPr="000A79B7">
        <w:t xml:space="preserve"> proposed to be imposed for the contravention (in addition to</w:t>
      </w:r>
      <w:r w:rsidR="00DB1E1A">
        <w:t xml:space="preserve"> any suspension under section 36</w:t>
      </w:r>
      <w:r w:rsidRPr="000A79B7">
        <w:t xml:space="preserve"> (Suspension from information infrastructure)); and</w:t>
      </w:r>
    </w:p>
    <w:p w14:paraId="75ED7ED8" w14:textId="54537698" w:rsidR="000A79B7" w:rsidRDefault="004E50C3" w:rsidP="000A79B7">
      <w:pPr>
        <w:pStyle w:val="Heading5"/>
      </w:pPr>
      <w:r>
        <w:t>the notice was</w:t>
      </w:r>
      <w:r w:rsidR="000A79B7" w:rsidRPr="000A79B7">
        <w:t xml:space="preserve"> accompanied by a</w:t>
      </w:r>
      <w:r w:rsidR="000A79B7">
        <w:t xml:space="preserve"> </w:t>
      </w:r>
      <w:r w:rsidR="006702B0">
        <w:t>copy of this section and Part 5</w:t>
      </w:r>
      <w:r w:rsidR="000A79B7" w:rsidRPr="000A79B7">
        <w:t xml:space="preserve"> (Appeals); and</w:t>
      </w:r>
    </w:p>
    <w:p w14:paraId="2446843F" w14:textId="2DF5A087" w:rsidR="000A79B7" w:rsidRDefault="000A79B7" w:rsidP="000A79B7">
      <w:pPr>
        <w:pStyle w:val="Heading5"/>
      </w:pPr>
      <w:r>
        <w:t xml:space="preserve">a period </w:t>
      </w:r>
      <w:r w:rsidRPr="000A79B7">
        <w:t>of not less than 20 working days, or any shorter period agreed to by the person, has el</w:t>
      </w:r>
      <w:r w:rsidR="00856676">
        <w:t>apsed since the day the person wa</w:t>
      </w:r>
      <w:r w:rsidRPr="000A79B7">
        <w:t>s given the notice; and</w:t>
      </w:r>
    </w:p>
    <w:p w14:paraId="013B0DB3" w14:textId="342807D4" w:rsidR="00943088" w:rsidRDefault="000A79B7" w:rsidP="000A79B7">
      <w:pPr>
        <w:pStyle w:val="Heading5"/>
      </w:pPr>
      <w:r>
        <w:t xml:space="preserve">the </w:t>
      </w:r>
      <w:r w:rsidRPr="000A79B7">
        <w:t>responsible officer has taken into account any written representations made by the person to the responsible officer within the period mentioned in paragraph (c).</w:t>
      </w:r>
    </w:p>
    <w:p w14:paraId="26FFBCEB" w14:textId="28EE9A0E" w:rsidR="000A79B7" w:rsidRDefault="000A79B7" w:rsidP="000A79B7">
      <w:pPr>
        <w:pStyle w:val="Heading3"/>
      </w:pPr>
      <w:bookmarkStart w:id="54" w:name="_Toc58428854"/>
      <w:r>
        <w:t>Suspension from information infrastructure</w:t>
      </w:r>
      <w:bookmarkEnd w:id="54"/>
    </w:p>
    <w:p w14:paraId="3BFF4575" w14:textId="18DB6673" w:rsidR="000A79B7" w:rsidRPr="00A52049" w:rsidRDefault="000A79B7" w:rsidP="000A79B7">
      <w:pPr>
        <w:pStyle w:val="Heading4"/>
      </w:pPr>
      <w:r w:rsidRPr="000A79B7">
        <w:t>If it appears to a responsible offi</w:t>
      </w:r>
      <w:r>
        <w:t>cer</w:t>
      </w:r>
      <w:r w:rsidRPr="000A79B7">
        <w:t xml:space="preserve"> that a person is contravening, or has contravened, this instrument in relation to the information infrastructure, the </w:t>
      </w:r>
      <w:r>
        <w:t>responsible officer</w:t>
      </w:r>
      <w:r w:rsidRPr="000A79B7">
        <w:t xml:space="preserve"> may suspend the person from using the information infrastructure, or a stated part of the information infrastructure, for an initial period of no longer than 20 working days.</w:t>
      </w:r>
    </w:p>
    <w:p w14:paraId="4B187B49" w14:textId="7687B237" w:rsidR="000A79B7" w:rsidRDefault="000A79B7" w:rsidP="000A79B7">
      <w:pPr>
        <w:pStyle w:val="Heading4"/>
      </w:pPr>
      <w:r w:rsidRPr="000A79B7">
        <w:lastRenderedPageBreak/>
        <w:t xml:space="preserve">The </w:t>
      </w:r>
      <w:r>
        <w:t>responsible officer</w:t>
      </w:r>
      <w:r w:rsidRPr="000A79B7">
        <w:t xml:space="preserve"> must give written notice of the suspension to the person before, or not later than 1 working day after the day, the suspension takes effect.</w:t>
      </w:r>
    </w:p>
    <w:p w14:paraId="053E7AF0" w14:textId="1D0410B4" w:rsidR="000A79B7" w:rsidRDefault="000A79B7" w:rsidP="000A79B7">
      <w:pPr>
        <w:pStyle w:val="Heading4"/>
      </w:pPr>
      <w:r w:rsidRPr="000A79B7">
        <w:t xml:space="preserve">The </w:t>
      </w:r>
      <w:r>
        <w:t>responsible officer</w:t>
      </w:r>
      <w:r w:rsidRPr="000A79B7">
        <w:t xml:space="preserve"> may, at any time while the suspension is in force, extend the suspension until the contravention has been finally dealt with (including any appeal finally decided).</w:t>
      </w:r>
    </w:p>
    <w:p w14:paraId="48FEED61" w14:textId="1D9ABEF4" w:rsidR="000A79B7" w:rsidRDefault="000A79B7" w:rsidP="00884A3E">
      <w:pPr>
        <w:pStyle w:val="Heading4"/>
      </w:pPr>
      <w:r w:rsidRPr="000A79B7">
        <w:t xml:space="preserve">If the </w:t>
      </w:r>
      <w:r>
        <w:t>responsible officer</w:t>
      </w:r>
      <w:r w:rsidRPr="000A79B7">
        <w:t xml:space="preserve"> extends the susp</w:t>
      </w:r>
      <w:r w:rsidR="00884A3E">
        <w:t>ension, the</w:t>
      </w:r>
      <w:r w:rsidR="00884A3E" w:rsidRPr="00884A3E">
        <w:t xml:space="preserve"> responsible officer must give written notice of the </w:t>
      </w:r>
      <w:r w:rsidR="00884A3E">
        <w:t xml:space="preserve">extension of the </w:t>
      </w:r>
      <w:r w:rsidR="00884A3E" w:rsidRPr="00884A3E">
        <w:t>suspension to the person before, or not later than 1 working d</w:t>
      </w:r>
      <w:r w:rsidR="000632BE">
        <w:t>ay after the day, the extension</w:t>
      </w:r>
      <w:r w:rsidR="00884A3E" w:rsidRPr="00884A3E">
        <w:t xml:space="preserve"> takes effect</w:t>
      </w:r>
      <w:r w:rsidR="007C0EEF">
        <w:t>.</w:t>
      </w:r>
    </w:p>
    <w:p w14:paraId="4B294918" w14:textId="77777777" w:rsidR="006D6232" w:rsidRDefault="000A79B7" w:rsidP="000A79B7">
      <w:pPr>
        <w:pStyle w:val="Heading4"/>
      </w:pPr>
      <w:r w:rsidRPr="000A79B7">
        <w:t>If a person was give</w:t>
      </w:r>
      <w:r w:rsidR="007643FA">
        <w:t>n a direction</w:t>
      </w:r>
      <w:r w:rsidR="00DB1E1A">
        <w:t xml:space="preserve"> under section 24</w:t>
      </w:r>
      <w:r w:rsidR="007643FA">
        <w:t xml:space="preserve"> (Direction to leave premises</w:t>
      </w:r>
      <w:r w:rsidRPr="000A79B7">
        <w:t xml:space="preserve">), the direction must not be taken </w:t>
      </w:r>
      <w:r w:rsidR="00856676">
        <w:t>into account for</w:t>
      </w:r>
      <w:r w:rsidRPr="000A79B7">
        <w:t xml:space="preserve"> this section.</w:t>
      </w:r>
    </w:p>
    <w:p w14:paraId="76E571CF" w14:textId="68608535" w:rsidR="000A79B7" w:rsidRDefault="006D6232" w:rsidP="000A79B7">
      <w:pPr>
        <w:pStyle w:val="Heading4"/>
      </w:pPr>
      <w:r>
        <w:t>If a suspension under this section is in force in relation to a person in relation to the information infrastructure or a part of the information infrastructure and the person has been given written notice of the suspension, the person must not use the information infrastructure or that part of the information infrastructure, as the case requires.</w:t>
      </w:r>
    </w:p>
    <w:p w14:paraId="76E78A4B" w14:textId="7EE5B085" w:rsidR="007643FA" w:rsidRDefault="007643FA" w:rsidP="007643FA">
      <w:pPr>
        <w:pStyle w:val="Heading1"/>
      </w:pPr>
      <w:bookmarkStart w:id="55" w:name="_Toc58428855"/>
      <w:r>
        <w:lastRenderedPageBreak/>
        <w:t>Appeals</w:t>
      </w:r>
      <w:bookmarkEnd w:id="55"/>
    </w:p>
    <w:p w14:paraId="2BB14CB8" w14:textId="689C990D" w:rsidR="007643FA" w:rsidRDefault="007643FA" w:rsidP="007643FA">
      <w:pPr>
        <w:pStyle w:val="Heading3"/>
      </w:pPr>
      <w:bookmarkStart w:id="56" w:name="_Toc58428856"/>
      <w:r>
        <w:t>Information Infrastructure and Services Appeals Committee</w:t>
      </w:r>
      <w:bookmarkEnd w:id="56"/>
    </w:p>
    <w:p w14:paraId="4BD8F0DB" w14:textId="73D7A27A" w:rsidR="007643FA" w:rsidRDefault="007643FA" w:rsidP="007643FA">
      <w:pPr>
        <w:pStyle w:val="Heading4"/>
      </w:pPr>
      <w:r w:rsidRPr="007643FA">
        <w:t>There is to be an Information Infrastructure and Services Appeals Committee.</w:t>
      </w:r>
    </w:p>
    <w:p w14:paraId="5C9CDC5F" w14:textId="095883F2" w:rsidR="007643FA" w:rsidRDefault="0047230E" w:rsidP="0047230E">
      <w:pPr>
        <w:pStyle w:val="Heading4"/>
      </w:pPr>
      <w:r w:rsidRPr="0047230E">
        <w:t>For an appeal, the Appeals Committee consists of a chair and 4 other members appointed, in writing, by the Vice-Chancellor for the appeal.</w:t>
      </w:r>
    </w:p>
    <w:p w14:paraId="08BF080D" w14:textId="760757AF" w:rsidR="007643FA" w:rsidRDefault="0047230E" w:rsidP="0047230E">
      <w:pPr>
        <w:pStyle w:val="Heading4"/>
      </w:pPr>
      <w:r w:rsidRPr="0047230E">
        <w:t>However, if the appellant is a student, or the appea</w:t>
      </w:r>
      <w:r w:rsidR="00DB1E1A">
        <w:t>l is an appeal under section 39</w:t>
      </w:r>
      <w:r w:rsidR="003E531C">
        <w:t xml:space="preserve"> (Appeal by responsible executive</w:t>
      </w:r>
      <w:r w:rsidRPr="0047230E">
        <w:t>) and the relevant contravention is a contravention by a student, the Vice-Chancellor must, after c</w:t>
      </w:r>
      <w:r>
        <w:t>onsultation with the President of the relevant student association</w:t>
      </w:r>
      <w:r w:rsidRPr="0047230E">
        <w:t>, appoint an appropr</w:t>
      </w:r>
      <w:r w:rsidR="00856676">
        <w:t>iate student representative as one of the</w:t>
      </w:r>
      <w:r w:rsidRPr="0047230E">
        <w:t xml:space="preserve"> member</w:t>
      </w:r>
      <w:r w:rsidR="00856676">
        <w:t>s</w:t>
      </w:r>
      <w:r w:rsidRPr="0047230E">
        <w:t xml:space="preserve"> of the Appeals Committee </w:t>
      </w:r>
      <w:r w:rsidR="00856676">
        <w:t>appointed under subsection (2) f</w:t>
      </w:r>
      <w:r w:rsidRPr="0047230E">
        <w:t>or the appeal.</w:t>
      </w:r>
    </w:p>
    <w:p w14:paraId="23A47E8A" w14:textId="7EDF35CD" w:rsidR="007643FA" w:rsidRDefault="0047230E" w:rsidP="0047230E">
      <w:pPr>
        <w:pStyle w:val="Heading4"/>
      </w:pPr>
      <w:r w:rsidRPr="0047230E">
        <w:t>Also, if the appellant is a student, or the appea</w:t>
      </w:r>
      <w:r w:rsidR="00DB1E1A">
        <w:t>l is an appeal under section 39</w:t>
      </w:r>
      <w:r w:rsidRPr="0047230E">
        <w:t xml:space="preserve"> and the relevant contravention is a contravention by a student, a person must not be appointed as a member of the Appeals Committee for the appeal </w:t>
      </w:r>
      <w:r w:rsidR="00AC1714">
        <w:t>if the person is a member of</w:t>
      </w:r>
      <w:r w:rsidRPr="0047230E">
        <w:t xml:space="preserve"> staff of, or a student in, the same ANU College as the student.</w:t>
      </w:r>
    </w:p>
    <w:p w14:paraId="26394C07" w14:textId="5C8B1703" w:rsidR="0047230E" w:rsidRDefault="0047230E" w:rsidP="0047230E">
      <w:pPr>
        <w:pStyle w:val="Heading3"/>
      </w:pPr>
      <w:bookmarkStart w:id="57" w:name="_Toc58428857"/>
      <w:r>
        <w:t>Appeal by person against whom finding is made</w:t>
      </w:r>
      <w:bookmarkEnd w:id="57"/>
    </w:p>
    <w:p w14:paraId="7F266708" w14:textId="1F5FCF91" w:rsidR="0047230E" w:rsidRDefault="0047230E" w:rsidP="0047230E">
      <w:pPr>
        <w:pStyle w:val="Heading4"/>
      </w:pPr>
      <w:r w:rsidRPr="0047230E">
        <w:t>If a responsible officer finds that a perso</w:t>
      </w:r>
      <w:r w:rsidR="006A0C1F">
        <w:t>n has contravened</w:t>
      </w:r>
      <w:r w:rsidRPr="0047230E">
        <w:t xml:space="preserve"> this instrument, the person may appeal to the Appeals Committee against the finding made or penalty imposed (or both).</w:t>
      </w:r>
    </w:p>
    <w:p w14:paraId="7F4B8A79" w14:textId="7FBB2CA6" w:rsidR="0047230E" w:rsidRDefault="006A0C1F" w:rsidP="0047230E">
      <w:pPr>
        <w:pStyle w:val="Heading4"/>
      </w:pPr>
      <w:r w:rsidRPr="00AC44D4">
        <w:t>The appeal is made by giving a written no</w:t>
      </w:r>
      <w:r>
        <w:t>tice of appeal to the Vice-Chancellor</w:t>
      </w:r>
      <w:r w:rsidRPr="00AC44D4">
        <w:t xml:space="preserve"> within 20 working days after the day the person is given written notice of the responsible officer’s decision.</w:t>
      </w:r>
    </w:p>
    <w:p w14:paraId="3E58EE72" w14:textId="14CA1828" w:rsidR="006A0C1F" w:rsidRDefault="006A0C1F" w:rsidP="006A0C1F">
      <w:pPr>
        <w:pStyle w:val="Heading3"/>
      </w:pPr>
      <w:bookmarkStart w:id="58" w:name="_Toc58428858"/>
      <w:r>
        <w:t xml:space="preserve">Appeal by </w:t>
      </w:r>
      <w:r w:rsidR="0061179B">
        <w:t>responsible executive</w:t>
      </w:r>
      <w:bookmarkEnd w:id="58"/>
    </w:p>
    <w:p w14:paraId="74C06F97" w14:textId="255DEBB2" w:rsidR="006A0C1F" w:rsidRDefault="006A0C1F" w:rsidP="006A0C1F">
      <w:pPr>
        <w:pStyle w:val="Heading4"/>
      </w:pPr>
      <w:r>
        <w:t>This section applies if:</w:t>
      </w:r>
    </w:p>
    <w:p w14:paraId="04A9F423" w14:textId="533DFF58" w:rsidR="006A0C1F" w:rsidRDefault="006A0C1F" w:rsidP="006A0C1F">
      <w:pPr>
        <w:pStyle w:val="Heading5"/>
      </w:pPr>
      <w:r w:rsidRPr="006A0C1F">
        <w:t>a responsible officer finds that a person</w:t>
      </w:r>
      <w:r w:rsidR="00F909F8">
        <w:t xml:space="preserve"> (the </w:t>
      </w:r>
      <w:r w:rsidR="00F909F8" w:rsidRPr="00F909F8">
        <w:rPr>
          <w:b/>
          <w:i/>
        </w:rPr>
        <w:t>relevant person</w:t>
      </w:r>
      <w:r w:rsidR="00F909F8">
        <w:t>)</w:t>
      </w:r>
      <w:r w:rsidRPr="006A0C1F">
        <w:t xml:space="preserve"> contravened this instrument; and</w:t>
      </w:r>
    </w:p>
    <w:p w14:paraId="07079991" w14:textId="2D7F8CE3" w:rsidR="006A0C1F" w:rsidRDefault="0061179B" w:rsidP="006A0C1F">
      <w:pPr>
        <w:pStyle w:val="Heading5"/>
      </w:pPr>
      <w:r>
        <w:t>the responsible executive</w:t>
      </w:r>
      <w:r w:rsidR="006A0C1F" w:rsidRPr="006A0C1F">
        <w:t xml:space="preserve"> considers that the penalty imposed </w:t>
      </w:r>
      <w:r w:rsidR="00EB751D">
        <w:t xml:space="preserve">under this instrument </w:t>
      </w:r>
      <w:r w:rsidR="006A0C1F" w:rsidRPr="006A0C1F">
        <w:t>is inappropriate i</w:t>
      </w:r>
      <w:r w:rsidR="006A0C1F">
        <w:t>n the circumstances of the case.</w:t>
      </w:r>
    </w:p>
    <w:p w14:paraId="3FE38A21" w14:textId="67DCFCBE" w:rsidR="006A0C1F" w:rsidRPr="006A0C1F" w:rsidRDefault="0093744D" w:rsidP="006A0C1F">
      <w:pPr>
        <w:pStyle w:val="Heading4"/>
      </w:pPr>
      <w:r>
        <w:t>T</w:t>
      </w:r>
      <w:r w:rsidR="0061179B">
        <w:t>he responsible executive</w:t>
      </w:r>
      <w:r w:rsidRPr="0093744D">
        <w:t xml:space="preserve"> may, after giving the </w:t>
      </w:r>
      <w:r w:rsidR="00F909F8">
        <w:t xml:space="preserve">relevant </w:t>
      </w:r>
      <w:r w:rsidRPr="0093744D">
        <w:t>person the opportunity to be heard, appeal to the Appeals Committee against the penalty.</w:t>
      </w:r>
    </w:p>
    <w:p w14:paraId="1585EE71" w14:textId="57B5D339" w:rsidR="006A0C1F" w:rsidRDefault="006A0C1F" w:rsidP="006A0C1F">
      <w:pPr>
        <w:pStyle w:val="Heading4"/>
      </w:pPr>
      <w:r w:rsidRPr="00AC44D4">
        <w:t>The appeal is made by giving a written no</w:t>
      </w:r>
      <w:r>
        <w:t>tice of appeal to the Vice-Chancellor</w:t>
      </w:r>
      <w:r w:rsidR="00F909F8">
        <w:t xml:space="preserve"> and the re</w:t>
      </w:r>
      <w:r w:rsidR="000D7872">
        <w:t>levant</w:t>
      </w:r>
      <w:r w:rsidR="00F909F8">
        <w:t xml:space="preserve"> person</w:t>
      </w:r>
      <w:r w:rsidRPr="00AC44D4">
        <w:t xml:space="preserve"> within 20 worki</w:t>
      </w:r>
      <w:r w:rsidR="0093744D">
        <w:t>ng days afte</w:t>
      </w:r>
      <w:r w:rsidR="00BD7B74">
        <w:t>r the</w:t>
      </w:r>
      <w:r w:rsidR="0061179B">
        <w:t xml:space="preserve"> day the responsible executive</w:t>
      </w:r>
      <w:r w:rsidRPr="00AC44D4">
        <w:t xml:space="preserve"> is given written notice of the</w:t>
      </w:r>
      <w:r w:rsidR="0093744D">
        <w:t xml:space="preserve"> responsible officer’s decision.</w:t>
      </w:r>
    </w:p>
    <w:p w14:paraId="689167B2" w14:textId="5E185B03" w:rsidR="000D7872" w:rsidRDefault="00F909F8" w:rsidP="00F909F8">
      <w:pPr>
        <w:pStyle w:val="Heading4"/>
      </w:pPr>
      <w:r>
        <w:t>If the</w:t>
      </w:r>
      <w:r w:rsidR="0061179B">
        <w:t xml:space="preserve"> responsible executive</w:t>
      </w:r>
      <w:r w:rsidR="00E87A7F">
        <w:t xml:space="preserve"> appeals to the Appeals C</w:t>
      </w:r>
      <w:r w:rsidR="00BD7B74">
        <w:t>ommit</w:t>
      </w:r>
      <w:r w:rsidR="0061179B">
        <w:t>tee, the responsible executive</w:t>
      </w:r>
      <w:r w:rsidR="00E87A7F">
        <w:t xml:space="preserve"> and the relevant person are parties to the appeal</w:t>
      </w:r>
      <w:r w:rsidR="0061179B">
        <w:t xml:space="preserve"> by the responsible executive</w:t>
      </w:r>
      <w:r w:rsidR="00E87A7F">
        <w:t>.</w:t>
      </w:r>
    </w:p>
    <w:p w14:paraId="7D166D62" w14:textId="2E4FF4F2" w:rsidR="009C78A8" w:rsidRPr="00A53A8D" w:rsidRDefault="0061179B" w:rsidP="00A53A8D">
      <w:pPr>
        <w:pStyle w:val="Heading4"/>
      </w:pPr>
      <w:r>
        <w:t>If the responsible executive</w:t>
      </w:r>
      <w:r w:rsidR="000D7872">
        <w:t xml:space="preserve"> appeals to the Appeals Committee and the relevant person also appeals to the Appeals Committee in rela</w:t>
      </w:r>
      <w:r w:rsidR="006772ED">
        <w:t>tion to the contravention, the a</w:t>
      </w:r>
      <w:r w:rsidR="000D7872">
        <w:t>ppeals may be heard together.</w:t>
      </w:r>
    </w:p>
    <w:p w14:paraId="40338384" w14:textId="6C7344DA" w:rsidR="0093744D" w:rsidRDefault="0093744D" w:rsidP="0093744D">
      <w:pPr>
        <w:pStyle w:val="Heading3"/>
      </w:pPr>
      <w:bookmarkStart w:id="59" w:name="_Toc58428859"/>
      <w:r>
        <w:lastRenderedPageBreak/>
        <w:t>Conduct of appeal by Appeals Committee</w:t>
      </w:r>
      <w:bookmarkEnd w:id="59"/>
    </w:p>
    <w:p w14:paraId="13493234" w14:textId="7C96A5B7" w:rsidR="0093744D" w:rsidRPr="00A52049" w:rsidRDefault="0070186D" w:rsidP="0070186D">
      <w:pPr>
        <w:pStyle w:val="Heading4"/>
      </w:pPr>
      <w:r w:rsidRPr="0070186D">
        <w:t xml:space="preserve">Business may be carried out at a meeting of the Appeals Committee (including any hearing) only if the chair and </w:t>
      </w:r>
      <w:r>
        <w:t xml:space="preserve">at least </w:t>
      </w:r>
      <w:r w:rsidRPr="0070186D">
        <w:t>2 other members are present.</w:t>
      </w:r>
    </w:p>
    <w:p w14:paraId="7A17A0CC" w14:textId="6AAB79B9" w:rsidR="0093744D" w:rsidRDefault="0070186D" w:rsidP="0070186D">
      <w:pPr>
        <w:pStyle w:val="Heading4"/>
      </w:pPr>
      <w:r w:rsidRPr="0070186D">
        <w:t>The Appeals Committee may</w:t>
      </w:r>
      <w:r w:rsidR="007215DC">
        <w:t>, subject to this Part,</w:t>
      </w:r>
      <w:r w:rsidRPr="0070186D">
        <w:t xml:space="preserve"> decide its own procedures in relation to an appeal.</w:t>
      </w:r>
    </w:p>
    <w:p w14:paraId="77809CE1" w14:textId="4667B3A6" w:rsidR="0093744D" w:rsidRDefault="0065370D" w:rsidP="0093744D">
      <w:pPr>
        <w:pStyle w:val="Heading4"/>
      </w:pPr>
      <w:r w:rsidRPr="00D66823">
        <w:t xml:space="preserve">The Appeals Committee is not </w:t>
      </w:r>
      <w:r>
        <w:t>bound to act in a formal way and</w:t>
      </w:r>
      <w:r w:rsidRPr="00D66823">
        <w:t xml:space="preserve"> may inform itself in any way it considers just.</w:t>
      </w:r>
    </w:p>
    <w:p w14:paraId="1C0F5DCD" w14:textId="361A3C35" w:rsidR="0093744D" w:rsidRDefault="0065370D" w:rsidP="0065370D">
      <w:pPr>
        <w:pStyle w:val="Heading4"/>
      </w:pPr>
      <w:r w:rsidRPr="0065370D">
        <w:t>However, the Appeals Committee must give the appellant (and, if the ap</w:t>
      </w:r>
      <w:r w:rsidR="00E21B63">
        <w:t>pellan</w:t>
      </w:r>
      <w:r w:rsidR="0061179B">
        <w:t>t is the responsible executive</w:t>
      </w:r>
      <w:r w:rsidR="009C78A8">
        <w:t>, each party to the appeal</w:t>
      </w:r>
      <w:r w:rsidRPr="0065370D">
        <w:t>) an opportunity to present ev</w:t>
      </w:r>
      <w:r w:rsidR="009C78A8">
        <w:t>idence and make representations.</w:t>
      </w:r>
    </w:p>
    <w:p w14:paraId="2909E5F1" w14:textId="2457E0CA" w:rsidR="009C78A8" w:rsidRPr="009C78A8" w:rsidRDefault="009C78A8" w:rsidP="009C78A8">
      <w:pPr>
        <w:tabs>
          <w:tab w:val="left" w:pos="1985"/>
        </w:tabs>
        <w:spacing w:before="60" w:after="0" w:line="240" w:lineRule="auto"/>
        <w:ind w:left="1985" w:hanging="851"/>
        <w:rPr>
          <w:rFonts w:eastAsia="Times New Roman"/>
          <w:sz w:val="18"/>
          <w:szCs w:val="18"/>
          <w:lang w:eastAsia="en-AU"/>
        </w:rPr>
      </w:pPr>
      <w:r>
        <w:rPr>
          <w:rFonts w:eastAsia="Times New Roman"/>
          <w:sz w:val="18"/>
          <w:szCs w:val="18"/>
          <w:lang w:eastAsia="en-AU"/>
        </w:rPr>
        <w:t>[Note:</w:t>
      </w:r>
      <w:r>
        <w:rPr>
          <w:rFonts w:eastAsia="Times New Roman"/>
          <w:sz w:val="18"/>
          <w:szCs w:val="18"/>
          <w:lang w:eastAsia="en-AU"/>
        </w:rPr>
        <w:tab/>
        <w:t>For the parties to</w:t>
      </w:r>
      <w:r w:rsidR="00D649E1">
        <w:rPr>
          <w:rFonts w:eastAsia="Times New Roman"/>
          <w:sz w:val="18"/>
          <w:szCs w:val="18"/>
          <w:lang w:eastAsia="en-AU"/>
        </w:rPr>
        <w:t xml:space="preserve"> an</w:t>
      </w:r>
      <w:r>
        <w:rPr>
          <w:rFonts w:eastAsia="Times New Roman"/>
          <w:sz w:val="18"/>
          <w:szCs w:val="18"/>
          <w:lang w:eastAsia="en-AU"/>
        </w:rPr>
        <w:t xml:space="preserve"> appeal</w:t>
      </w:r>
      <w:r w:rsidR="0061179B">
        <w:rPr>
          <w:rFonts w:eastAsia="Times New Roman"/>
          <w:sz w:val="18"/>
          <w:szCs w:val="18"/>
          <w:lang w:eastAsia="en-AU"/>
        </w:rPr>
        <w:t xml:space="preserve"> by the responsible executive</w:t>
      </w:r>
      <w:r w:rsidR="00DB1E1A">
        <w:rPr>
          <w:rFonts w:eastAsia="Times New Roman"/>
          <w:sz w:val="18"/>
          <w:szCs w:val="18"/>
          <w:lang w:eastAsia="en-AU"/>
        </w:rPr>
        <w:t>, see section 39</w:t>
      </w:r>
      <w:r w:rsidR="006702B0">
        <w:rPr>
          <w:rFonts w:eastAsia="Times New Roman"/>
          <w:sz w:val="18"/>
          <w:szCs w:val="18"/>
          <w:lang w:eastAsia="en-AU"/>
        </w:rPr>
        <w:t>(4)</w:t>
      </w:r>
      <w:r>
        <w:rPr>
          <w:rFonts w:eastAsia="Times New Roman"/>
          <w:sz w:val="18"/>
          <w:szCs w:val="18"/>
          <w:lang w:eastAsia="en-AU"/>
        </w:rPr>
        <w:t xml:space="preserve"> (A</w:t>
      </w:r>
      <w:r w:rsidR="0061179B">
        <w:rPr>
          <w:rFonts w:eastAsia="Times New Roman"/>
          <w:sz w:val="18"/>
          <w:szCs w:val="18"/>
          <w:lang w:eastAsia="en-AU"/>
        </w:rPr>
        <w:t>ppeal by responsible executive</w:t>
      </w:r>
      <w:r>
        <w:rPr>
          <w:rFonts w:eastAsia="Times New Roman"/>
          <w:sz w:val="18"/>
          <w:szCs w:val="18"/>
          <w:lang w:eastAsia="en-AU"/>
        </w:rPr>
        <w:t>).]</w:t>
      </w:r>
    </w:p>
    <w:p w14:paraId="148E30E8" w14:textId="24341DB9" w:rsidR="0093744D" w:rsidRDefault="00463B72" w:rsidP="00463B72">
      <w:pPr>
        <w:pStyle w:val="Heading4"/>
      </w:pPr>
      <w:r w:rsidRPr="00463B72">
        <w:t>But, the Appeals Committee must disregard any statement that, in the committee’s opinion, has been obtained unfairly or to which it would be unjust to have regard.</w:t>
      </w:r>
    </w:p>
    <w:p w14:paraId="1544CA2C" w14:textId="77777777" w:rsidR="00295E26" w:rsidRDefault="00463B72" w:rsidP="00463B72">
      <w:pPr>
        <w:pStyle w:val="Heading4"/>
      </w:pPr>
      <w:r w:rsidRPr="00463B72">
        <w:t>A decision of the Appeals Committee is not invalid only because of a formal defect or irregularity in the convening or conduct of the committee.</w:t>
      </w:r>
    </w:p>
    <w:p w14:paraId="2DF6E6EF" w14:textId="67F5B683" w:rsidR="0093744D" w:rsidRDefault="00295E26" w:rsidP="00463B72">
      <w:pPr>
        <w:pStyle w:val="Heading4"/>
      </w:pPr>
      <w:r>
        <w:t>To remove any doubt, this Part does not limit the power of the Appeals Committee to permit or require a person to participate in the appeal remotely by teleconference, videoconference or any other method of communication.</w:t>
      </w:r>
    </w:p>
    <w:p w14:paraId="0F78A569" w14:textId="599E54F5" w:rsidR="00463B72" w:rsidRDefault="00463B72" w:rsidP="00463B72">
      <w:pPr>
        <w:pStyle w:val="Heading3"/>
      </w:pPr>
      <w:bookmarkStart w:id="60" w:name="_Toc58428860"/>
      <w:r>
        <w:t>Representation at Appeals Committee hearings</w:t>
      </w:r>
      <w:bookmarkEnd w:id="60"/>
    </w:p>
    <w:p w14:paraId="226E62CC" w14:textId="0294DC41" w:rsidR="00463B72" w:rsidRDefault="00463B72" w:rsidP="00463B72">
      <w:pPr>
        <w:pStyle w:val="Heading4"/>
      </w:pPr>
      <w:r>
        <w:t>At a hearing of</w:t>
      </w:r>
      <w:r w:rsidRPr="00463B72">
        <w:t xml:space="preserve"> the Appeals Committee, the appellant (or, if the appellan</w:t>
      </w:r>
      <w:r w:rsidR="009C78A8">
        <w:t>t</w:t>
      </w:r>
      <w:r w:rsidR="003E531C">
        <w:t xml:space="preserve"> is the responsible executive</w:t>
      </w:r>
      <w:r w:rsidR="00D649E1">
        <w:t>, the other</w:t>
      </w:r>
      <w:r w:rsidR="009C78A8">
        <w:t xml:space="preserve"> party to the appea</w:t>
      </w:r>
      <w:r w:rsidR="00D649E1">
        <w:t xml:space="preserve">l (the </w:t>
      </w:r>
      <w:r w:rsidR="00D649E1" w:rsidRPr="00D649E1">
        <w:rPr>
          <w:b/>
          <w:i/>
        </w:rPr>
        <w:t>respondent</w:t>
      </w:r>
      <w:r w:rsidR="00D649E1">
        <w:t>)</w:t>
      </w:r>
      <w:r w:rsidRPr="00463B72">
        <w:t>) is entitled to be accompanied by a relevant person.</w:t>
      </w:r>
    </w:p>
    <w:p w14:paraId="3F4EA089" w14:textId="5F1A4CDB" w:rsidR="00D649E1" w:rsidRPr="00D649E1" w:rsidRDefault="00D649E1" w:rsidP="00D649E1">
      <w:pPr>
        <w:tabs>
          <w:tab w:val="left" w:pos="1985"/>
        </w:tabs>
        <w:spacing w:before="60" w:after="0" w:line="240" w:lineRule="auto"/>
        <w:ind w:left="1985" w:hanging="851"/>
        <w:rPr>
          <w:rFonts w:eastAsia="Times New Roman"/>
          <w:sz w:val="18"/>
          <w:szCs w:val="18"/>
          <w:lang w:eastAsia="en-AU"/>
        </w:rPr>
      </w:pPr>
      <w:r>
        <w:rPr>
          <w:rFonts w:eastAsia="Times New Roman"/>
          <w:sz w:val="18"/>
          <w:szCs w:val="18"/>
          <w:lang w:eastAsia="en-AU"/>
        </w:rPr>
        <w:t>[Note:</w:t>
      </w:r>
      <w:r>
        <w:rPr>
          <w:rFonts w:eastAsia="Times New Roman"/>
          <w:sz w:val="18"/>
          <w:szCs w:val="18"/>
          <w:lang w:eastAsia="en-AU"/>
        </w:rPr>
        <w:tab/>
        <w:t>For the parties to an</w:t>
      </w:r>
      <w:r w:rsidR="003E531C">
        <w:rPr>
          <w:rFonts w:eastAsia="Times New Roman"/>
          <w:sz w:val="18"/>
          <w:szCs w:val="18"/>
          <w:lang w:eastAsia="en-AU"/>
        </w:rPr>
        <w:t xml:space="preserve"> appeal by the responsible executive</w:t>
      </w:r>
      <w:r w:rsidR="00DB1E1A">
        <w:rPr>
          <w:rFonts w:eastAsia="Times New Roman"/>
          <w:sz w:val="18"/>
          <w:szCs w:val="18"/>
          <w:lang w:eastAsia="en-AU"/>
        </w:rPr>
        <w:t>, see section 39</w:t>
      </w:r>
      <w:r w:rsidR="006702B0">
        <w:rPr>
          <w:rFonts w:eastAsia="Times New Roman"/>
          <w:sz w:val="18"/>
          <w:szCs w:val="18"/>
          <w:lang w:eastAsia="en-AU"/>
        </w:rPr>
        <w:t>(4)</w:t>
      </w:r>
      <w:r w:rsidR="00E21B63">
        <w:rPr>
          <w:rFonts w:eastAsia="Times New Roman"/>
          <w:sz w:val="18"/>
          <w:szCs w:val="18"/>
          <w:lang w:eastAsia="en-AU"/>
        </w:rPr>
        <w:t xml:space="preserve"> (A</w:t>
      </w:r>
      <w:r w:rsidR="003E531C">
        <w:rPr>
          <w:rFonts w:eastAsia="Times New Roman"/>
          <w:sz w:val="18"/>
          <w:szCs w:val="18"/>
          <w:lang w:eastAsia="en-AU"/>
        </w:rPr>
        <w:t>ppeal by responsible executive</w:t>
      </w:r>
      <w:r>
        <w:rPr>
          <w:rFonts w:eastAsia="Times New Roman"/>
          <w:sz w:val="18"/>
          <w:szCs w:val="18"/>
          <w:lang w:eastAsia="en-AU"/>
        </w:rPr>
        <w:t>).]</w:t>
      </w:r>
    </w:p>
    <w:p w14:paraId="7FD0E1AE" w14:textId="7CB08BE6" w:rsidR="00463B72" w:rsidRDefault="00463B72" w:rsidP="00463B72">
      <w:pPr>
        <w:pStyle w:val="Heading4"/>
      </w:pPr>
      <w:r w:rsidRPr="0070186D">
        <w:t>T</w:t>
      </w:r>
      <w:r>
        <w:t>he relevant person may:</w:t>
      </w:r>
    </w:p>
    <w:p w14:paraId="27F763D9" w14:textId="48B62656" w:rsidR="00463B72" w:rsidRDefault="00463B72" w:rsidP="00463B72">
      <w:pPr>
        <w:pStyle w:val="Heading5"/>
      </w:pPr>
      <w:r w:rsidRPr="00463B72">
        <w:t>advise the appellant (or respondent) in relation to the appeal; and</w:t>
      </w:r>
    </w:p>
    <w:p w14:paraId="0D24E203" w14:textId="493447E6" w:rsidR="00463B72" w:rsidRPr="00463B72" w:rsidRDefault="00463B72" w:rsidP="00463B72">
      <w:pPr>
        <w:pStyle w:val="Heading5"/>
      </w:pPr>
      <w:r w:rsidRPr="00463B72">
        <w:t>address the Appeals Committee and examine and cross-examine witnesses on behalf of the appellant (or respondent).</w:t>
      </w:r>
    </w:p>
    <w:p w14:paraId="0B6ECB8C" w14:textId="19649574" w:rsidR="00463B72" w:rsidRDefault="00463B72" w:rsidP="00463B72">
      <w:pPr>
        <w:pStyle w:val="Heading4"/>
      </w:pPr>
      <w:r>
        <w:t>In this section:</w:t>
      </w:r>
    </w:p>
    <w:p w14:paraId="10CA4F4E" w14:textId="0A061A88" w:rsidR="00463B72" w:rsidRPr="00D84AB4" w:rsidRDefault="00463B72" w:rsidP="00463B72">
      <w:pPr>
        <w:spacing w:before="180" w:after="0" w:line="240" w:lineRule="auto"/>
        <w:ind w:left="1134"/>
        <w:rPr>
          <w:rFonts w:eastAsia="Times New Roman"/>
          <w:szCs w:val="20"/>
          <w:lang w:eastAsia="en-AU"/>
        </w:rPr>
      </w:pPr>
      <w:r>
        <w:rPr>
          <w:rFonts w:eastAsia="Times New Roman"/>
          <w:b/>
          <w:i/>
          <w:szCs w:val="20"/>
          <w:lang w:eastAsia="en-AU"/>
        </w:rPr>
        <w:t xml:space="preserve">relevant person </w:t>
      </w:r>
      <w:r w:rsidRPr="00463B72">
        <w:rPr>
          <w:rFonts w:eastAsia="Times New Roman"/>
          <w:szCs w:val="20"/>
          <w:lang w:eastAsia="en-AU"/>
        </w:rPr>
        <w:t>means a person (other than a person acting as a practising lawyer) who is:</w:t>
      </w:r>
    </w:p>
    <w:p w14:paraId="3C51141D" w14:textId="0A842A1A" w:rsidR="00463B72" w:rsidRPr="00D84AB4" w:rsidRDefault="00463B72" w:rsidP="00D851F3">
      <w:pPr>
        <w:pStyle w:val="Heading5"/>
        <w:numPr>
          <w:ilvl w:val="4"/>
          <w:numId w:val="6"/>
        </w:numPr>
      </w:pPr>
      <w:r>
        <w:t>a student</w:t>
      </w:r>
      <w:r w:rsidR="004F6590">
        <w:t xml:space="preserve"> of the University</w:t>
      </w:r>
      <w:r>
        <w:t>; or</w:t>
      </w:r>
    </w:p>
    <w:p w14:paraId="0D7D7FE5" w14:textId="56CA3C45" w:rsidR="00463B72" w:rsidRPr="00D84AB4" w:rsidRDefault="00463B72" w:rsidP="00463B72">
      <w:pPr>
        <w:pStyle w:val="Heading5"/>
      </w:pPr>
      <w:r>
        <w:t>a member of staff of the University</w:t>
      </w:r>
      <w:r w:rsidR="003A2B27">
        <w:t>; or</w:t>
      </w:r>
    </w:p>
    <w:p w14:paraId="22A02220" w14:textId="619FABAD" w:rsidR="00463B72" w:rsidRDefault="003A2B27" w:rsidP="003A2B27">
      <w:pPr>
        <w:pStyle w:val="Heading5"/>
      </w:pPr>
      <w:r w:rsidRPr="003A2B27">
        <w:t>a member of a registered trade union.</w:t>
      </w:r>
    </w:p>
    <w:p w14:paraId="6BD44D14" w14:textId="7D735800" w:rsidR="003A2B27" w:rsidRDefault="003A2B27" w:rsidP="003A2B27">
      <w:pPr>
        <w:pStyle w:val="Heading3"/>
      </w:pPr>
      <w:bookmarkStart w:id="61" w:name="_Toc58428861"/>
      <w:r>
        <w:t>Decision of Appeals Committee</w:t>
      </w:r>
      <w:bookmarkEnd w:id="61"/>
    </w:p>
    <w:p w14:paraId="4A9DF22C" w14:textId="53E2C440" w:rsidR="003A2B27" w:rsidRDefault="003A2B27" w:rsidP="003A2B27">
      <w:pPr>
        <w:pStyle w:val="Heading4"/>
      </w:pPr>
      <w:r w:rsidRPr="00F478BD">
        <w:t>T</w:t>
      </w:r>
      <w:r>
        <w:t>he Appeals Committee may:</w:t>
      </w:r>
    </w:p>
    <w:p w14:paraId="5281EA23" w14:textId="6982FA2F" w:rsidR="003A2B27" w:rsidRDefault="003A2B27" w:rsidP="003A2B27">
      <w:pPr>
        <w:pStyle w:val="Heading5"/>
      </w:pPr>
      <w:r>
        <w:t>confirm the decision appealed against; or</w:t>
      </w:r>
    </w:p>
    <w:p w14:paraId="2BF2D979" w14:textId="43030238" w:rsidR="003A2B27" w:rsidRDefault="003A2B27" w:rsidP="003A2B27">
      <w:pPr>
        <w:pStyle w:val="Heading5"/>
      </w:pPr>
      <w:r>
        <w:t>set aside the decision; or</w:t>
      </w:r>
    </w:p>
    <w:p w14:paraId="1E8DC602" w14:textId="3854EE46" w:rsidR="003A2B27" w:rsidRDefault="003A2B27" w:rsidP="003A2B27">
      <w:pPr>
        <w:pStyle w:val="Heading5"/>
      </w:pPr>
      <w:r>
        <w:t>vary the decision</w:t>
      </w:r>
      <w:r w:rsidRPr="00EC75F2">
        <w:t>; or</w:t>
      </w:r>
    </w:p>
    <w:p w14:paraId="3FF20668" w14:textId="40D6C167" w:rsidR="003A2B27" w:rsidRDefault="003A2B27" w:rsidP="003A2B27">
      <w:pPr>
        <w:pStyle w:val="Heading5"/>
      </w:pPr>
      <w:r w:rsidRPr="003A2B27">
        <w:lastRenderedPageBreak/>
        <w:t>set aside the decision and make a decision in substitutio</w:t>
      </w:r>
      <w:r>
        <w:t>n for the decision set aside.</w:t>
      </w:r>
    </w:p>
    <w:p w14:paraId="28607035" w14:textId="0CF378ED" w:rsidR="003A2B27" w:rsidRDefault="003A2B27" w:rsidP="003A2B27">
      <w:pPr>
        <w:pStyle w:val="Heading4"/>
      </w:pPr>
      <w:r w:rsidRPr="003A2B27">
        <w:t>If the Appeals Committee is divided in opinion about the decision to be made on any question, the question must be decided according to the opinion of the majority or, if the members are equally divided in opinion, in favour of the appellant (or, if the app</w:t>
      </w:r>
      <w:r w:rsidR="00E21B63">
        <w:t>ellan</w:t>
      </w:r>
      <w:r w:rsidR="003E531C">
        <w:t>t is the responsible executive</w:t>
      </w:r>
      <w:r w:rsidRPr="003A2B27">
        <w:t>, against the appellant).</w:t>
      </w:r>
    </w:p>
    <w:p w14:paraId="55663C4E" w14:textId="63A9BD4B" w:rsidR="0014294E" w:rsidRPr="00F4357B" w:rsidRDefault="0014294E" w:rsidP="0014294E">
      <w:pPr>
        <w:pStyle w:val="Heading4"/>
      </w:pPr>
      <w:r>
        <w:t>Within 7 working days after the day the Appeal Committee makes a decision on the appeal, the chair of the committee must:</w:t>
      </w:r>
    </w:p>
    <w:p w14:paraId="4E24665C" w14:textId="2183402D" w:rsidR="0014294E" w:rsidRPr="00F4357B" w:rsidRDefault="0014294E" w:rsidP="00F909F8">
      <w:pPr>
        <w:pStyle w:val="Heading5"/>
      </w:pPr>
      <w:r>
        <w:t>by wr</w:t>
      </w:r>
      <w:r w:rsidR="00F909F8">
        <w:t>itten notice</w:t>
      </w:r>
      <w:r w:rsidR="00E06CF8">
        <w:t xml:space="preserve">, tell </w:t>
      </w:r>
      <w:r w:rsidR="00F909F8" w:rsidRPr="00F909F8">
        <w:t>the appellant</w:t>
      </w:r>
      <w:r w:rsidR="003E531C">
        <w:t xml:space="preserve"> and the responsible executive</w:t>
      </w:r>
      <w:r w:rsidR="00F909F8" w:rsidRPr="00F909F8">
        <w:t xml:space="preserve"> (or, if the ap</w:t>
      </w:r>
      <w:r w:rsidR="003E531C">
        <w:t>pellant is the responsible executive</w:t>
      </w:r>
      <w:r w:rsidR="00581365">
        <w:t xml:space="preserve">, </w:t>
      </w:r>
      <w:r w:rsidR="00E06CF8">
        <w:t xml:space="preserve">each of </w:t>
      </w:r>
      <w:r w:rsidR="00581365">
        <w:t>t</w:t>
      </w:r>
      <w:r w:rsidR="00E06CF8">
        <w:t xml:space="preserve">he parties to the appeal) </w:t>
      </w:r>
      <w:r>
        <w:t>about the decision made on the appeal; and</w:t>
      </w:r>
    </w:p>
    <w:p w14:paraId="6577B215" w14:textId="75D4CD01" w:rsidR="0014294E" w:rsidRDefault="0014294E" w:rsidP="0014294E">
      <w:pPr>
        <w:pStyle w:val="Heading5"/>
      </w:pPr>
      <w:r>
        <w:t>g</w:t>
      </w:r>
      <w:r w:rsidR="00E06CF8">
        <w:t>ive each of them</w:t>
      </w:r>
      <w:r>
        <w:t xml:space="preserve"> a </w:t>
      </w:r>
      <w:r w:rsidR="00E06CF8">
        <w:t xml:space="preserve">written </w:t>
      </w:r>
      <w:r>
        <w:t>statement of reasons for the decision.</w:t>
      </w:r>
    </w:p>
    <w:p w14:paraId="025EA921" w14:textId="7FFBE8B4" w:rsidR="00612F5F" w:rsidRPr="00612F5F" w:rsidRDefault="006B0BA3" w:rsidP="00612F5F">
      <w:pPr>
        <w:pStyle w:val="Heading4"/>
      </w:pPr>
      <w:r w:rsidRPr="006B0BA3">
        <w:t>A decision of the Appeals Committee is final.</w:t>
      </w:r>
    </w:p>
    <w:p w14:paraId="527A195D" w14:textId="1935D50D" w:rsidR="007D6FC5" w:rsidRDefault="000571E6" w:rsidP="00E60DBE">
      <w:pPr>
        <w:pStyle w:val="Heading1"/>
      </w:pPr>
      <w:bookmarkStart w:id="62" w:name="_Toc58428862"/>
      <w:r>
        <w:lastRenderedPageBreak/>
        <w:t>Miscellaneous</w:t>
      </w:r>
      <w:bookmarkEnd w:id="62"/>
    </w:p>
    <w:p w14:paraId="780E29BB" w14:textId="612EFE8D" w:rsidR="00682932" w:rsidRDefault="00695E8D" w:rsidP="00682932">
      <w:pPr>
        <w:pStyle w:val="Heading3"/>
      </w:pPr>
      <w:bookmarkStart w:id="63" w:name="_Toc58428863"/>
      <w:r>
        <w:t>Appointment of responsible officers etc.</w:t>
      </w:r>
      <w:bookmarkEnd w:id="63"/>
    </w:p>
    <w:p w14:paraId="6614EDC2" w14:textId="60D22BC9" w:rsidR="00415508" w:rsidRDefault="00682932" w:rsidP="00682932">
      <w:pPr>
        <w:pStyle w:val="Heading4"/>
      </w:pPr>
      <w:r>
        <w:t>The Vice-Chancellor may</w:t>
      </w:r>
      <w:r w:rsidR="00476CDC">
        <w:t>, in writing,</w:t>
      </w:r>
      <w:r w:rsidR="000571E6">
        <w:t xml:space="preserve"> appoint a person to be a responsible officer for this </w:t>
      </w:r>
      <w:r w:rsidR="00415508">
        <w:t>instrument.</w:t>
      </w:r>
    </w:p>
    <w:p w14:paraId="5263EE6F" w14:textId="4BE22B38" w:rsidR="00682932" w:rsidRDefault="003E531C" w:rsidP="00682932">
      <w:pPr>
        <w:pStyle w:val="Heading4"/>
      </w:pPr>
      <w:r>
        <w:t>The responsible executive</w:t>
      </w:r>
      <w:r w:rsidR="00415508">
        <w:t xml:space="preserve"> may not be appointed as a responsible officer.</w:t>
      </w:r>
    </w:p>
    <w:p w14:paraId="62E84927" w14:textId="7173DE16" w:rsidR="00695E8D" w:rsidRDefault="00415508" w:rsidP="00FB0673">
      <w:pPr>
        <w:pStyle w:val="Heading4"/>
        <w:tabs>
          <w:tab w:val="num" w:pos="1134"/>
        </w:tabs>
      </w:pPr>
      <w:r>
        <w:t>A</w:t>
      </w:r>
      <w:r w:rsidR="000E3A92">
        <w:t xml:space="preserve"> responsible officer’s</w:t>
      </w:r>
      <w:r w:rsidR="00695E8D">
        <w:t xml:space="preserve"> appointment is subject to any conditions, limitations or directions stated in the appointment.</w:t>
      </w:r>
    </w:p>
    <w:p w14:paraId="70B7B612" w14:textId="2CF128DC" w:rsidR="00682932" w:rsidRDefault="00695E8D" w:rsidP="00FB0673">
      <w:pPr>
        <w:pStyle w:val="Heading4"/>
        <w:tabs>
          <w:tab w:val="num" w:pos="1134"/>
        </w:tabs>
      </w:pPr>
      <w:r>
        <w:t>In exerc</w:t>
      </w:r>
      <w:r w:rsidR="000E3A92">
        <w:t>ising</w:t>
      </w:r>
      <w:r w:rsidR="00D37321">
        <w:t xml:space="preserve"> functions</w:t>
      </w:r>
      <w:r>
        <w:t xml:space="preserve"> under the appointment, the </w:t>
      </w:r>
      <w:r w:rsidR="000E3A92">
        <w:t>responsible officer must comply with any directions of the Vice-Chancellor.</w:t>
      </w:r>
    </w:p>
    <w:p w14:paraId="373BB077" w14:textId="07ED8D04" w:rsidR="00F1358A" w:rsidRPr="00F1358A" w:rsidRDefault="00F1358A" w:rsidP="00F1358A">
      <w:pPr>
        <w:pStyle w:val="Heading1"/>
      </w:pPr>
      <w:bookmarkStart w:id="64" w:name="_Toc58428864"/>
      <w:r>
        <w:lastRenderedPageBreak/>
        <w:t>Transitional provisions</w:t>
      </w:r>
      <w:bookmarkEnd w:id="64"/>
    </w:p>
    <w:p w14:paraId="50955453" w14:textId="6D153AAD" w:rsidR="00A67BC0" w:rsidRDefault="004B3E46" w:rsidP="00A67BC0">
      <w:pPr>
        <w:pStyle w:val="Heading3"/>
      </w:pPr>
      <w:bookmarkStart w:id="65" w:name="_Toc58428865"/>
      <w:r>
        <w:t>General a</w:t>
      </w:r>
      <w:r w:rsidR="00DB0525">
        <w:t>pplication and savings</w:t>
      </w:r>
      <w:bookmarkEnd w:id="65"/>
    </w:p>
    <w:p w14:paraId="791A0818" w14:textId="0092CED2" w:rsidR="00164EA4" w:rsidRPr="00164EA4" w:rsidRDefault="00A67BC0" w:rsidP="00164EA4">
      <w:pPr>
        <w:pStyle w:val="Heading4"/>
      </w:pPr>
      <w:r w:rsidRPr="00B62C03">
        <w:t>T</w:t>
      </w:r>
      <w:r w:rsidR="00164EA4" w:rsidRPr="00164EA4">
        <w:t>his inst</w:t>
      </w:r>
      <w:r w:rsidR="00F1358A">
        <w:t>rument (other than this Part</w:t>
      </w:r>
      <w:r w:rsidR="00164EA4" w:rsidRPr="00164EA4">
        <w:t>) does not apply to an act or omission that happened before the commencement of this instrument</w:t>
      </w:r>
      <w:r w:rsidR="00EB5E69">
        <w:t>.</w:t>
      </w:r>
    </w:p>
    <w:p w14:paraId="0BD0CD3F" w14:textId="3183B86B" w:rsidR="00A67BC0" w:rsidRDefault="00164EA4" w:rsidP="00164EA4">
      <w:pPr>
        <w:pStyle w:val="Heading4"/>
      </w:pPr>
      <w:r w:rsidRPr="00164EA4">
        <w:t>Despite the</w:t>
      </w:r>
      <w:r>
        <w:t xml:space="preserve"> repeal of the</w:t>
      </w:r>
      <w:r w:rsidRPr="00164EA4">
        <w:t xml:space="preserve"> </w:t>
      </w:r>
      <w:r w:rsidRPr="00164EA4">
        <w:rPr>
          <w:i/>
        </w:rPr>
        <w:t>Information Infrastructure and Services Rule 2015</w:t>
      </w:r>
      <w:r w:rsidR="0058401E">
        <w:rPr>
          <w:i/>
        </w:rPr>
        <w:t xml:space="preserve"> </w:t>
      </w:r>
      <w:r w:rsidR="0058401E" w:rsidRPr="0058401E">
        <w:t>by the</w:t>
      </w:r>
      <w:r w:rsidR="0058401E">
        <w:rPr>
          <w:i/>
        </w:rPr>
        <w:t xml:space="preserve"> </w:t>
      </w:r>
      <w:r w:rsidR="0058401E" w:rsidRPr="0058401E">
        <w:rPr>
          <w:i/>
        </w:rPr>
        <w:t xml:space="preserve">Australian National </w:t>
      </w:r>
      <w:r w:rsidR="00937BF6">
        <w:rPr>
          <w:i/>
        </w:rPr>
        <w:t>University (Repeal) Statute 2020</w:t>
      </w:r>
      <w:r w:rsidR="007E3AAD">
        <w:t>, that</w:t>
      </w:r>
      <w:r w:rsidRPr="00164EA4">
        <w:t xml:space="preserve"> rule continues to apply to an act or omission that happened before the commencement of</w:t>
      </w:r>
      <w:r w:rsidR="002C26B3">
        <w:t xml:space="preserve"> this instrument if</w:t>
      </w:r>
      <w:r w:rsidR="00E451A6">
        <w:t xml:space="preserve"> </w:t>
      </w:r>
      <w:r w:rsidR="00DB0525">
        <w:t>that rule applied to the act or omission immediately before the commencement</w:t>
      </w:r>
      <w:r w:rsidRPr="00164EA4">
        <w:t>.</w:t>
      </w:r>
    </w:p>
    <w:p w14:paraId="19C54A84" w14:textId="10AF7990" w:rsidR="002976DC" w:rsidRDefault="002976DC" w:rsidP="002976DC">
      <w:pPr>
        <w:pStyle w:val="Heading3"/>
      </w:pPr>
      <w:bookmarkStart w:id="66" w:name="_Toc58428866"/>
      <w:r>
        <w:t>Transitional orders</w:t>
      </w:r>
      <w:bookmarkEnd w:id="66"/>
    </w:p>
    <w:p w14:paraId="0DB5C0BB" w14:textId="1904A26C" w:rsidR="002976DC" w:rsidRDefault="00495EB5" w:rsidP="00495EB5">
      <w:pPr>
        <w:pStyle w:val="Heading4"/>
        <w:rPr>
          <w:lang w:eastAsia="en-AU"/>
        </w:rPr>
      </w:pPr>
      <w:r>
        <w:rPr>
          <w:lang w:eastAsia="en-AU"/>
        </w:rPr>
        <w:t>Orders</w:t>
      </w:r>
      <w:r w:rsidRPr="00495EB5">
        <w:rPr>
          <w:lang w:eastAsia="en-AU"/>
        </w:rPr>
        <w:t xml:space="preserve"> made under </w:t>
      </w:r>
      <w:r>
        <w:rPr>
          <w:lang w:eastAsia="en-AU"/>
        </w:rPr>
        <w:t xml:space="preserve">the Governance Statute, </w:t>
      </w:r>
      <w:r w:rsidRPr="00495EB5">
        <w:rPr>
          <w:lang w:eastAsia="en-AU"/>
        </w:rPr>
        <w:t>section 68(1) (General power to make rules and orders) may prescribe matters of a transitional nature (including prescribing any savings or application provisions) relating to:</w:t>
      </w:r>
    </w:p>
    <w:p w14:paraId="6BF7913D" w14:textId="0D31C1F2" w:rsidR="00495EB5" w:rsidRDefault="00495EB5" w:rsidP="00495EB5">
      <w:pPr>
        <w:pStyle w:val="Heading5"/>
        <w:rPr>
          <w:lang w:eastAsia="en-AU"/>
        </w:rPr>
      </w:pPr>
      <w:r>
        <w:rPr>
          <w:lang w:eastAsia="en-AU"/>
        </w:rPr>
        <w:t xml:space="preserve">the repeal of the </w:t>
      </w:r>
      <w:r w:rsidRPr="00495EB5">
        <w:rPr>
          <w:i/>
          <w:lang w:eastAsia="en-AU"/>
        </w:rPr>
        <w:t>Information Infrastructure and Services Rule 2015</w:t>
      </w:r>
      <w:r w:rsidR="00C06CB8">
        <w:rPr>
          <w:lang w:eastAsia="en-AU"/>
        </w:rPr>
        <w:t>; or</w:t>
      </w:r>
    </w:p>
    <w:p w14:paraId="21EB76C0" w14:textId="138BC7B3" w:rsidR="00495EB5" w:rsidRDefault="00495EB5" w:rsidP="00495EB5">
      <w:pPr>
        <w:pStyle w:val="Heading5"/>
        <w:rPr>
          <w:lang w:eastAsia="en-AU"/>
        </w:rPr>
      </w:pPr>
      <w:r>
        <w:rPr>
          <w:lang w:eastAsia="en-AU"/>
        </w:rPr>
        <w:t>the making of this instrument.</w:t>
      </w:r>
    </w:p>
    <w:p w14:paraId="6503EADC" w14:textId="77777777" w:rsidR="00495EB5" w:rsidRDefault="00495EB5" w:rsidP="00495EB5">
      <w:pPr>
        <w:pStyle w:val="Heading4"/>
        <w:rPr>
          <w:lang w:eastAsia="en-AU"/>
        </w:rPr>
      </w:pPr>
      <w:r w:rsidRPr="00495EB5">
        <w:rPr>
          <w:lang w:eastAsia="en-AU"/>
        </w:rPr>
        <w:t>This instrument (other than this section) does not limit the matters</w:t>
      </w:r>
      <w:r>
        <w:rPr>
          <w:lang w:eastAsia="en-AU"/>
        </w:rPr>
        <w:t xml:space="preserve"> that may be prescribed by orders</w:t>
      </w:r>
      <w:r w:rsidRPr="00495EB5">
        <w:rPr>
          <w:lang w:eastAsia="en-AU"/>
        </w:rPr>
        <w:t xml:space="preserve"> made for subsection (1).</w:t>
      </w:r>
    </w:p>
    <w:p w14:paraId="7FE689FB" w14:textId="16C78215" w:rsidR="00495EB5" w:rsidRDefault="00EB5E69" w:rsidP="00495EB5">
      <w:pPr>
        <w:pStyle w:val="Heading4"/>
        <w:rPr>
          <w:lang w:eastAsia="en-AU"/>
        </w:rPr>
      </w:pPr>
      <w:r>
        <w:rPr>
          <w:lang w:eastAsia="en-AU"/>
        </w:rPr>
        <w:t>Orders made for</w:t>
      </w:r>
      <w:r w:rsidR="00495EB5" w:rsidRPr="00495EB5">
        <w:rPr>
          <w:lang w:eastAsia="en-AU"/>
        </w:rPr>
        <w:t xml:space="preserve"> subsection (1) have effect despite anything in this instrument (other than this section).</w:t>
      </w:r>
    </w:p>
    <w:p w14:paraId="3CC77A7B" w14:textId="303BA930" w:rsidR="00495EB5" w:rsidRDefault="00495EB5" w:rsidP="00495EB5">
      <w:pPr>
        <w:pStyle w:val="Heading3"/>
      </w:pPr>
      <w:bookmarkStart w:id="67" w:name="_Toc58428867"/>
      <w:r>
        <w:t xml:space="preserve">Application of Legislation Statute, section </w:t>
      </w:r>
      <w:r w:rsidR="00826E7F">
        <w:t>26</w:t>
      </w:r>
      <w:bookmarkEnd w:id="67"/>
    </w:p>
    <w:p w14:paraId="5B045491" w14:textId="69FD83BA" w:rsidR="00495EB5" w:rsidRDefault="00495EB5" w:rsidP="00495EB5">
      <w:pPr>
        <w:pStyle w:val="Heading4"/>
        <w:rPr>
          <w:lang w:eastAsia="en-AU"/>
        </w:rPr>
      </w:pPr>
      <w:r w:rsidRPr="00495EB5">
        <w:rPr>
          <w:lang w:eastAsia="en-AU"/>
        </w:rPr>
        <w:t>The</w:t>
      </w:r>
      <w:r w:rsidR="00826E7F">
        <w:rPr>
          <w:lang w:eastAsia="en-AU"/>
        </w:rPr>
        <w:t xml:space="preserve"> Legislation Statute, section 26</w:t>
      </w:r>
      <w:r w:rsidRPr="00495EB5">
        <w:rPr>
          <w:lang w:eastAsia="en-AU"/>
        </w:rPr>
        <w:t xml:space="preserve"> (Repeal of University legislation) applies to</w:t>
      </w:r>
      <w:r>
        <w:rPr>
          <w:lang w:eastAsia="en-AU"/>
        </w:rPr>
        <w:t xml:space="preserve"> the repeal of </w:t>
      </w:r>
      <w:r w:rsidRPr="00495EB5">
        <w:rPr>
          <w:lang w:eastAsia="en-AU"/>
        </w:rPr>
        <w:t xml:space="preserve">the </w:t>
      </w:r>
      <w:r w:rsidRPr="00303D49">
        <w:rPr>
          <w:i/>
          <w:lang w:eastAsia="en-AU"/>
        </w:rPr>
        <w:t>Information Infrastructure and Services Rule 2015</w:t>
      </w:r>
      <w:r w:rsidRPr="00495EB5">
        <w:rPr>
          <w:lang w:eastAsia="en-AU"/>
        </w:rPr>
        <w:t>.</w:t>
      </w:r>
    </w:p>
    <w:p w14:paraId="70F9DC38" w14:textId="23D8958B" w:rsidR="0047362F" w:rsidRDefault="0047362F" w:rsidP="0047362F">
      <w:pPr>
        <w:pStyle w:val="Heading4"/>
        <w:rPr>
          <w:lang w:eastAsia="en-AU"/>
        </w:rPr>
      </w:pPr>
      <w:r w:rsidRPr="0047362F">
        <w:rPr>
          <w:lang w:eastAsia="en-AU"/>
        </w:rPr>
        <w:t>For the Legislation S</w:t>
      </w:r>
      <w:r w:rsidR="00826E7F">
        <w:rPr>
          <w:lang w:eastAsia="en-AU"/>
        </w:rPr>
        <w:t>tatute, section 26</w:t>
      </w:r>
      <w:r w:rsidRPr="0047362F">
        <w:rPr>
          <w:lang w:eastAsia="en-AU"/>
        </w:rPr>
        <w:t xml:space="preserve"> the provisions of this Part are transitional provisions.</w:t>
      </w:r>
    </w:p>
    <w:p w14:paraId="3E3D56A9" w14:textId="0C1CB1EA" w:rsidR="0047362F" w:rsidRDefault="0047362F" w:rsidP="0047362F">
      <w:pPr>
        <w:pStyle w:val="Heading3"/>
      </w:pPr>
      <w:bookmarkStart w:id="68" w:name="_Toc58428868"/>
      <w:r>
        <w:t>Transitional provisions additional</w:t>
      </w:r>
      <w:bookmarkEnd w:id="68"/>
    </w:p>
    <w:p w14:paraId="50B12F0A" w14:textId="33F8235F" w:rsidR="0047362F" w:rsidRDefault="0047362F" w:rsidP="0047362F">
      <w:pPr>
        <w:pStyle w:val="Heading4"/>
        <w:numPr>
          <w:ilvl w:val="0"/>
          <w:numId w:val="0"/>
        </w:numPr>
        <w:ind w:left="963"/>
        <w:rPr>
          <w:lang w:eastAsia="en-AU"/>
        </w:rPr>
      </w:pPr>
      <w:r>
        <w:rPr>
          <w:lang w:eastAsia="en-AU"/>
        </w:rPr>
        <w:t>This Part is additional to, and does not limit:</w:t>
      </w:r>
    </w:p>
    <w:p w14:paraId="287C4C47" w14:textId="008A2C2A" w:rsidR="0047362F" w:rsidRDefault="0047362F" w:rsidP="0047362F">
      <w:pPr>
        <w:pStyle w:val="Heading5"/>
        <w:rPr>
          <w:lang w:eastAsia="en-AU"/>
        </w:rPr>
      </w:pPr>
      <w:r>
        <w:rPr>
          <w:lang w:eastAsia="en-AU"/>
        </w:rPr>
        <w:t>the Governance Statute, Part 10 (Transitional provisions); or</w:t>
      </w:r>
    </w:p>
    <w:p w14:paraId="19B631FC" w14:textId="271EE2A1" w:rsidR="0047362F" w:rsidRDefault="0047362F" w:rsidP="0047362F">
      <w:pPr>
        <w:pStyle w:val="Heading5"/>
        <w:rPr>
          <w:lang w:eastAsia="en-AU"/>
        </w:rPr>
      </w:pPr>
      <w:r w:rsidRPr="0047362F">
        <w:rPr>
          <w:lang w:eastAsia="en-AU"/>
        </w:rPr>
        <w:t>the</w:t>
      </w:r>
      <w:r w:rsidR="00826E7F">
        <w:rPr>
          <w:lang w:eastAsia="en-AU"/>
        </w:rPr>
        <w:t xml:space="preserve"> Legislation Statute, section 26</w:t>
      </w:r>
      <w:r w:rsidRPr="0047362F">
        <w:rPr>
          <w:lang w:eastAsia="en-AU"/>
        </w:rPr>
        <w:t xml:space="preserve"> (Repeal of University legislation)</w:t>
      </w:r>
      <w:r>
        <w:rPr>
          <w:lang w:eastAsia="en-AU"/>
        </w:rPr>
        <w:t xml:space="preserve"> and Part 6 (Transitional provisions); or</w:t>
      </w:r>
    </w:p>
    <w:p w14:paraId="223F0829" w14:textId="7DA8606B" w:rsidR="0047362F" w:rsidRDefault="0047362F" w:rsidP="0047362F">
      <w:pPr>
        <w:pStyle w:val="Heading5"/>
        <w:rPr>
          <w:lang w:eastAsia="en-AU"/>
        </w:rPr>
      </w:pPr>
      <w:r w:rsidRPr="0047362F">
        <w:rPr>
          <w:lang w:eastAsia="en-AU"/>
        </w:rPr>
        <w:t>the Acts Interpretation Act, section 7 (Effect of repeal or amendment of Act), as applied by the Legislation Act, section 13(1)(a) (Construction of legislative instruments and notifiable instruments).</w:t>
      </w:r>
    </w:p>
    <w:bookmarkEnd w:id="4"/>
    <w:p w14:paraId="26A6AF41" w14:textId="64527EF7" w:rsidR="00AD7579" w:rsidRPr="00AE7373" w:rsidRDefault="00AD7579" w:rsidP="0058401E">
      <w:pPr>
        <w:pStyle w:val="EndRule"/>
        <w:tabs>
          <w:tab w:val="clear" w:pos="2127"/>
          <w:tab w:val="left" w:pos="1658"/>
        </w:tabs>
        <w:jc w:val="right"/>
      </w:pPr>
    </w:p>
    <w:sectPr w:rsidR="00AD7579" w:rsidRPr="00AE7373" w:rsidSect="00DB2C26">
      <w:footerReference w:type="even" r:id="rId13"/>
      <w:footerReference w:type="defaul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4AAE4" w14:textId="77777777" w:rsidR="00776E3C" w:rsidRDefault="00776E3C" w:rsidP="0010277B">
      <w:r>
        <w:separator/>
      </w:r>
    </w:p>
  </w:endnote>
  <w:endnote w:type="continuationSeparator" w:id="0">
    <w:p w14:paraId="05CB3362" w14:textId="77777777" w:rsidR="00776E3C" w:rsidRDefault="00776E3C" w:rsidP="0010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44E6" w14:textId="77777777" w:rsidR="00046958" w:rsidRPr="00D33A19" w:rsidRDefault="00046958" w:rsidP="0010277B"/>
  <w:p w14:paraId="4ED0EC5E" w14:textId="77777777" w:rsidR="00046958" w:rsidRPr="00C74BCA" w:rsidRDefault="00046958" w:rsidP="0010277B">
    <w:pPr>
      <w:rPr>
        <w:noProof/>
      </w:rPr>
    </w:pPr>
    <w:r>
      <w:rPr>
        <w:noProof/>
      </w:rPr>
      <w:tab/>
    </w:r>
    <w:r w:rsidRPr="00D33A19">
      <w:rPr>
        <w:noProof/>
      </w:rPr>
      <w:t>Research Awards Rule 2015</w:t>
    </w:r>
    <w:r w:rsidRPr="00D33A19">
      <w:rPr>
        <w:noProof/>
      </w:rPr>
      <w:tab/>
    </w:r>
    <w:r w:rsidRPr="00D33A19">
      <w:rPr>
        <w:noProof/>
      </w:rPr>
      <w:fldChar w:fldCharType="begin"/>
    </w:r>
    <w:r w:rsidRPr="00D33A19">
      <w:rPr>
        <w:noProof/>
      </w:rPr>
      <w:instrText xml:space="preserve"> PAGE  \* roman  \* MERGEFORMAT </w:instrText>
    </w:r>
    <w:r w:rsidRPr="00D33A19">
      <w:rPr>
        <w:noProof/>
      </w:rPr>
      <w:fldChar w:fldCharType="separate"/>
    </w:r>
    <w:r>
      <w:rPr>
        <w:noProof/>
      </w:rPr>
      <w:t>ii</w:t>
    </w:r>
    <w:r w:rsidRPr="00D33A1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D10F" w14:textId="77777777" w:rsidR="00046958" w:rsidRPr="00D33A19" w:rsidRDefault="00046958" w:rsidP="00A55E3F">
    <w:pPr>
      <w:pBdr>
        <w:top w:val="single" w:sz="4" w:space="1" w:color="auto"/>
      </w:pBdr>
    </w:pPr>
  </w:p>
  <w:p w14:paraId="41AB1533" w14:textId="2D943136" w:rsidR="00046958" w:rsidRPr="00A55E3F" w:rsidRDefault="00046958" w:rsidP="00A55E3F">
    <w:pPr>
      <w:pStyle w:val="Footer"/>
      <w:tabs>
        <w:tab w:val="clear" w:pos="8306"/>
        <w:tab w:val="left" w:pos="3290"/>
        <w:tab w:val="center" w:pos="4513"/>
        <w:tab w:val="right" w:pos="8931"/>
      </w:tabs>
      <w:spacing w:before="120"/>
      <w:rPr>
        <w:rFonts w:eastAsia="Calibri"/>
        <w:i/>
        <w:noProof/>
        <w:sz w:val="18"/>
        <w:szCs w:val="18"/>
      </w:rPr>
    </w:pPr>
    <w:r w:rsidRPr="00A55E3F">
      <w:rPr>
        <w:rFonts w:eastAsia="Calibri"/>
        <w:i/>
        <w:noProof/>
        <w:sz w:val="18"/>
        <w:szCs w:val="18"/>
      </w:rPr>
      <w:fldChar w:fldCharType="begin"/>
    </w:r>
    <w:r w:rsidRPr="00A55E3F">
      <w:rPr>
        <w:rFonts w:eastAsia="Calibri"/>
        <w:i/>
        <w:noProof/>
        <w:sz w:val="18"/>
        <w:szCs w:val="18"/>
      </w:rPr>
      <w:instrText xml:space="preserve"> PAGE  \* roman  \* MERGEFORMAT </w:instrText>
    </w:r>
    <w:r w:rsidRPr="00A55E3F">
      <w:rPr>
        <w:rFonts w:eastAsia="Calibri"/>
        <w:i/>
        <w:noProof/>
        <w:sz w:val="18"/>
        <w:szCs w:val="18"/>
      </w:rPr>
      <w:fldChar w:fldCharType="separate"/>
    </w:r>
    <w:r w:rsidR="009F109D">
      <w:rPr>
        <w:rFonts w:eastAsia="Calibri"/>
        <w:i/>
        <w:noProof/>
        <w:sz w:val="18"/>
        <w:szCs w:val="18"/>
      </w:rPr>
      <w:t>ii</w:t>
    </w:r>
    <w:r w:rsidRPr="00A55E3F">
      <w:rPr>
        <w:rFonts w:eastAsia="Calibri"/>
        <w:i/>
        <w:noProof/>
        <w:sz w:val="18"/>
        <w:szCs w:val="18"/>
      </w:rPr>
      <w:fldChar w:fldCharType="end"/>
    </w:r>
    <w:r>
      <w:rPr>
        <w:rFonts w:eastAsia="Calibri"/>
        <w:i/>
        <w:noProof/>
        <w:sz w:val="18"/>
        <w:szCs w:val="18"/>
      </w:rPr>
      <w:tab/>
      <w:t>Information Infrastructure and Services Rule 2020</w:t>
    </w:r>
    <w:r w:rsidRPr="00A55E3F">
      <w:rPr>
        <w:rFonts w:eastAsia="Calibri"/>
        <w:i/>
        <w:noProo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9D2D6" w14:textId="77777777" w:rsidR="00046958" w:rsidRPr="00D33A19" w:rsidRDefault="00046958" w:rsidP="00A55E3F">
    <w:pPr>
      <w:pBdr>
        <w:top w:val="single" w:sz="4" w:space="1" w:color="auto"/>
      </w:pBdr>
    </w:pPr>
  </w:p>
  <w:p w14:paraId="0E4C8C81" w14:textId="02D7758A" w:rsidR="00046958" w:rsidRPr="00A55E3F" w:rsidRDefault="00046958" w:rsidP="00A55E3F">
    <w:pPr>
      <w:pStyle w:val="Footer"/>
      <w:tabs>
        <w:tab w:val="clear" w:pos="8306"/>
        <w:tab w:val="left" w:pos="3290"/>
        <w:tab w:val="center" w:pos="4513"/>
        <w:tab w:val="right" w:pos="8931"/>
      </w:tabs>
      <w:spacing w:before="120"/>
      <w:rPr>
        <w:rFonts w:eastAsia="Calibri"/>
        <w:i/>
        <w:noProof/>
        <w:sz w:val="18"/>
        <w:szCs w:val="18"/>
      </w:rPr>
    </w:pPr>
    <w:r>
      <w:rPr>
        <w:rFonts w:eastAsia="Calibri"/>
        <w:i/>
        <w:noProof/>
        <w:sz w:val="18"/>
        <w:szCs w:val="18"/>
      </w:rPr>
      <w:tab/>
      <w:t>Information Infrastructure and Services Rule 2020</w:t>
    </w:r>
    <w:r w:rsidRPr="00A55E3F">
      <w:rPr>
        <w:rFonts w:eastAsia="Calibri"/>
        <w:i/>
        <w:noProof/>
        <w:sz w:val="18"/>
        <w:szCs w:val="18"/>
      </w:rPr>
      <w:tab/>
    </w:r>
    <w:r w:rsidRPr="00A55E3F">
      <w:rPr>
        <w:rFonts w:eastAsia="Calibri"/>
        <w:i/>
        <w:noProof/>
        <w:sz w:val="18"/>
        <w:szCs w:val="18"/>
      </w:rPr>
      <w:fldChar w:fldCharType="begin"/>
    </w:r>
    <w:r w:rsidRPr="00A55E3F">
      <w:rPr>
        <w:rFonts w:eastAsia="Calibri"/>
        <w:i/>
        <w:noProof/>
        <w:sz w:val="18"/>
        <w:szCs w:val="18"/>
      </w:rPr>
      <w:instrText xml:space="preserve"> PAGE  \* roman  \* MERGEFORMAT </w:instrText>
    </w:r>
    <w:r w:rsidRPr="00A55E3F">
      <w:rPr>
        <w:rFonts w:eastAsia="Calibri"/>
        <w:i/>
        <w:noProof/>
        <w:sz w:val="18"/>
        <w:szCs w:val="18"/>
      </w:rPr>
      <w:fldChar w:fldCharType="separate"/>
    </w:r>
    <w:r w:rsidR="009F109D">
      <w:rPr>
        <w:rFonts w:eastAsia="Calibri"/>
        <w:i/>
        <w:noProof/>
        <w:sz w:val="18"/>
        <w:szCs w:val="18"/>
      </w:rPr>
      <w:t>i</w:t>
    </w:r>
    <w:r w:rsidRPr="00A55E3F">
      <w:rPr>
        <w:rFonts w:eastAsia="Calibri"/>
        <w: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ECD8" w14:textId="77777777" w:rsidR="00046958" w:rsidRPr="00A34CAC" w:rsidRDefault="00046958" w:rsidP="00A55E3F">
    <w:pPr>
      <w:pBdr>
        <w:top w:val="single" w:sz="4" w:space="1" w:color="auto"/>
      </w:pBdr>
    </w:pPr>
  </w:p>
  <w:p w14:paraId="77DA51A0" w14:textId="1D54F6B6" w:rsidR="00046958" w:rsidRPr="00A55E3F" w:rsidRDefault="00046958" w:rsidP="00A55E3F">
    <w:pPr>
      <w:pStyle w:val="Footer"/>
      <w:tabs>
        <w:tab w:val="clear" w:pos="8306"/>
        <w:tab w:val="left" w:pos="3290"/>
        <w:tab w:val="center" w:pos="4513"/>
        <w:tab w:val="right" w:pos="8931"/>
      </w:tabs>
      <w:spacing w:before="120"/>
      <w:rPr>
        <w:rFonts w:eastAsia="Calibri"/>
        <w:i/>
        <w:noProof/>
        <w:sz w:val="18"/>
        <w:szCs w:val="18"/>
      </w:rPr>
    </w:pPr>
    <w:r w:rsidRPr="00A55E3F">
      <w:rPr>
        <w:rFonts w:eastAsia="Calibri"/>
        <w:i/>
        <w:noProof/>
        <w:sz w:val="18"/>
        <w:szCs w:val="18"/>
      </w:rPr>
      <w:fldChar w:fldCharType="begin"/>
    </w:r>
    <w:r w:rsidRPr="00A55E3F">
      <w:rPr>
        <w:rFonts w:eastAsia="Calibri"/>
        <w:i/>
        <w:noProof/>
        <w:sz w:val="18"/>
        <w:szCs w:val="18"/>
      </w:rPr>
      <w:instrText xml:space="preserve"> PAGE  \* Arabic  \* MERGEFORMAT </w:instrText>
    </w:r>
    <w:r w:rsidRPr="00A55E3F">
      <w:rPr>
        <w:rFonts w:eastAsia="Calibri"/>
        <w:i/>
        <w:noProof/>
        <w:sz w:val="18"/>
        <w:szCs w:val="18"/>
      </w:rPr>
      <w:fldChar w:fldCharType="separate"/>
    </w:r>
    <w:r w:rsidR="009F109D">
      <w:rPr>
        <w:rFonts w:eastAsia="Calibri"/>
        <w:i/>
        <w:noProof/>
        <w:sz w:val="18"/>
        <w:szCs w:val="18"/>
      </w:rPr>
      <w:t>18</w:t>
    </w:r>
    <w:r w:rsidRPr="00A55E3F">
      <w:rPr>
        <w:rFonts w:eastAsia="Calibri"/>
        <w:i/>
        <w:noProof/>
        <w:sz w:val="18"/>
        <w:szCs w:val="18"/>
      </w:rPr>
      <w:fldChar w:fldCharType="end"/>
    </w:r>
    <w:r>
      <w:rPr>
        <w:rFonts w:eastAsia="Calibri"/>
        <w:i/>
        <w:noProof/>
        <w:sz w:val="18"/>
        <w:szCs w:val="18"/>
      </w:rPr>
      <w:tab/>
      <w:t>Information Infrastructure and Services Rule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3A51" w14:textId="77777777" w:rsidR="00046958" w:rsidRPr="00DB2C26" w:rsidRDefault="00046958" w:rsidP="00A55E3F">
    <w:pPr>
      <w:pBdr>
        <w:top w:val="single" w:sz="4" w:space="1" w:color="auto"/>
      </w:pBdr>
    </w:pPr>
  </w:p>
  <w:p w14:paraId="3BFE8486" w14:textId="05AE25D1" w:rsidR="00046958" w:rsidRPr="00DB2C26" w:rsidRDefault="00046958" w:rsidP="00DB2C26">
    <w:pPr>
      <w:pStyle w:val="Footer"/>
      <w:tabs>
        <w:tab w:val="clear" w:pos="8306"/>
        <w:tab w:val="left" w:pos="3290"/>
        <w:tab w:val="center" w:pos="4513"/>
        <w:tab w:val="right" w:pos="8931"/>
      </w:tabs>
      <w:spacing w:before="120"/>
      <w:rPr>
        <w:i/>
        <w:sz w:val="18"/>
        <w:szCs w:val="18"/>
      </w:rPr>
    </w:pPr>
    <w:r>
      <w:rPr>
        <w:rFonts w:eastAsia="Calibri"/>
        <w:i/>
        <w:noProof/>
        <w:sz w:val="18"/>
        <w:szCs w:val="18"/>
      </w:rPr>
      <w:tab/>
      <w:t>Information Infrastructure and Services Rule 2020</w:t>
    </w:r>
    <w:r w:rsidRPr="00DB2C26">
      <w:rPr>
        <w:rFonts w:eastAsia="Calibri"/>
        <w:i/>
        <w:noProof/>
        <w:sz w:val="18"/>
        <w:szCs w:val="18"/>
      </w:rPr>
      <w:tab/>
    </w:r>
    <w:r>
      <w:rPr>
        <w:rFonts w:eastAsia="Calibri"/>
        <w:i/>
        <w:noProof/>
        <w:sz w:val="18"/>
        <w:szCs w:val="18"/>
      </w:rPr>
      <w:fldChar w:fldCharType="begin"/>
    </w:r>
    <w:r>
      <w:rPr>
        <w:rFonts w:eastAsia="Calibri"/>
        <w:i/>
        <w:noProof/>
        <w:sz w:val="18"/>
        <w:szCs w:val="18"/>
      </w:rPr>
      <w:instrText xml:space="preserve"> PAGE  \* Arabic  \* MERGEFORMAT </w:instrText>
    </w:r>
    <w:r>
      <w:rPr>
        <w:rFonts w:eastAsia="Calibri"/>
        <w:i/>
        <w:noProof/>
        <w:sz w:val="18"/>
        <w:szCs w:val="18"/>
      </w:rPr>
      <w:fldChar w:fldCharType="separate"/>
    </w:r>
    <w:r w:rsidR="009F109D">
      <w:rPr>
        <w:rFonts w:eastAsia="Calibri"/>
        <w:i/>
        <w:noProof/>
        <w:sz w:val="18"/>
        <w:szCs w:val="18"/>
      </w:rPr>
      <w:t>17</w:t>
    </w:r>
    <w:r>
      <w:rPr>
        <w:rFonts w:eastAsia="Calibri"/>
        <w:i/>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A613" w14:textId="77777777" w:rsidR="00046958" w:rsidRPr="00DB2C26" w:rsidRDefault="00046958" w:rsidP="0010277B"/>
  <w:p w14:paraId="00C662A3" w14:textId="6F6CCA4E" w:rsidR="00046958" w:rsidRPr="00DB2C26" w:rsidRDefault="00046958" w:rsidP="0010277B">
    <w:pPr>
      <w:rPr>
        <w:rFonts w:eastAsia="Times New Roman"/>
        <w:vanish/>
        <w:szCs w:val="24"/>
        <w:lang w:eastAsia="en-AU"/>
      </w:rPr>
    </w:pPr>
    <w:r w:rsidRPr="00D90175">
      <w:rPr>
        <w:szCs w:val="16"/>
      </w:rPr>
      <w:tab/>
    </w:r>
    <w:r w:rsidRPr="00D90175">
      <w:t>Research Awards Rule 2015</w:t>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13C4" w14:textId="77777777" w:rsidR="00776E3C" w:rsidRDefault="00776E3C" w:rsidP="0010277B">
      <w:r>
        <w:separator/>
      </w:r>
    </w:p>
  </w:footnote>
  <w:footnote w:type="continuationSeparator" w:id="0">
    <w:p w14:paraId="5CCE9D5B" w14:textId="77777777" w:rsidR="00776E3C" w:rsidRDefault="00776E3C" w:rsidP="0010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7524" w14:textId="77777777" w:rsidR="00046958" w:rsidRDefault="00046958" w:rsidP="00A55E3F">
    <w:pPr>
      <w:pBdr>
        <w:bottom w:val="single" w:sz="4" w:space="1" w:color="auto"/>
      </w:pBdr>
      <w:spacing w:before="1000" w:after="24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4FA0" w14:textId="77777777" w:rsidR="00046958" w:rsidRDefault="00046958" w:rsidP="00A55E3F">
    <w:pPr>
      <w:pBdr>
        <w:bottom w:val="single" w:sz="4" w:space="1" w:color="auto"/>
      </w:pBdr>
      <w:spacing w:before="1000" w:after="2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5F3"/>
    <w:multiLevelType w:val="hybridMultilevel"/>
    <w:tmpl w:val="37B0BB62"/>
    <w:lvl w:ilvl="0" w:tplc="0C090001">
      <w:start w:val="1"/>
      <w:numFmt w:val="bullet"/>
      <w:lvlText w:val=""/>
      <w:lvlJc w:val="left"/>
      <w:pPr>
        <w:ind w:left="2708" w:hanging="360"/>
      </w:pPr>
      <w:rPr>
        <w:rFonts w:ascii="Symbol" w:hAnsi="Symbol" w:hint="default"/>
      </w:rPr>
    </w:lvl>
    <w:lvl w:ilvl="1" w:tplc="0C090003" w:tentative="1">
      <w:start w:val="1"/>
      <w:numFmt w:val="bullet"/>
      <w:lvlText w:val="o"/>
      <w:lvlJc w:val="left"/>
      <w:pPr>
        <w:ind w:left="3428" w:hanging="360"/>
      </w:pPr>
      <w:rPr>
        <w:rFonts w:ascii="Courier New" w:hAnsi="Courier New" w:cs="Courier New" w:hint="default"/>
      </w:rPr>
    </w:lvl>
    <w:lvl w:ilvl="2" w:tplc="0C090005" w:tentative="1">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1" w15:restartNumberingAfterBreak="0">
    <w:nsid w:val="2E692680"/>
    <w:multiLevelType w:val="multilevel"/>
    <w:tmpl w:val="A1B04D0E"/>
    <w:lvl w:ilvl="0">
      <w:start w:val="1"/>
      <w:numFmt w:val="decimal"/>
      <w:pStyle w:val="Heading1"/>
      <w:suff w:val="nothing"/>
      <w:lvlText w:val="Part %1—"/>
      <w:lvlJc w:val="left"/>
      <w:pPr>
        <w:ind w:left="1134" w:hanging="1134"/>
      </w:pPr>
      <w:rPr>
        <w:rFonts w:ascii="Times New Roman" w:hAnsi="Times New Roman" w:hint="default"/>
        <w:b/>
        <w:i w:val="0"/>
        <w:sz w:val="32"/>
      </w:rPr>
    </w:lvl>
    <w:lvl w:ilvl="1">
      <w:start w:val="1"/>
      <w:numFmt w:val="decimal"/>
      <w:pStyle w:val="Heading2"/>
      <w:suff w:val="nothing"/>
      <w:lvlText w:val="Division %1.%2—"/>
      <w:lvlJc w:val="left"/>
      <w:pPr>
        <w:ind w:left="1620" w:hanging="1440"/>
      </w:pPr>
      <w:rPr>
        <w:rFonts w:ascii="Times New Roman" w:hAnsi="Times New Roman" w:hint="default"/>
        <w:b/>
        <w:i w:val="0"/>
        <w:sz w:val="28"/>
      </w:rPr>
    </w:lvl>
    <w:lvl w:ilvl="2">
      <w:start w:val="1"/>
      <w:numFmt w:val="decimal"/>
      <w:lvlRestart w:val="0"/>
      <w:pStyle w:val="Heading3"/>
      <w:lvlText w:val="%3"/>
      <w:lvlJc w:val="left"/>
      <w:pPr>
        <w:tabs>
          <w:tab w:val="num" w:pos="425"/>
        </w:tabs>
        <w:ind w:left="425" w:hanging="425"/>
      </w:pPr>
      <w:rPr>
        <w:rFonts w:ascii="Times New Roman" w:hAnsi="Times New Roman" w:hint="default"/>
        <w:b/>
        <w:i w:val="0"/>
        <w:sz w:val="24"/>
      </w:rPr>
    </w:lvl>
    <w:lvl w:ilvl="3">
      <w:start w:val="1"/>
      <w:numFmt w:val="decimal"/>
      <w:pStyle w:val="Heading4"/>
      <w:lvlText w:val="(%4)"/>
      <w:lvlJc w:val="right"/>
      <w:pPr>
        <w:tabs>
          <w:tab w:val="num" w:pos="963"/>
        </w:tabs>
        <w:ind w:left="963" w:hanging="113"/>
      </w:pPr>
      <w:rPr>
        <w:rFonts w:hint="default"/>
      </w:rPr>
    </w:lvl>
    <w:lvl w:ilvl="4">
      <w:start w:val="1"/>
      <w:numFmt w:val="lowerLetter"/>
      <w:pStyle w:val="Heading5"/>
      <w:lvlText w:val="(%5)"/>
      <w:lvlJc w:val="right"/>
      <w:pPr>
        <w:tabs>
          <w:tab w:val="num" w:pos="1644"/>
        </w:tabs>
        <w:ind w:left="1644" w:hanging="113"/>
      </w:pPr>
      <w:rPr>
        <w:rFonts w:hint="default"/>
      </w:rPr>
    </w:lvl>
    <w:lvl w:ilvl="5">
      <w:start w:val="1"/>
      <w:numFmt w:val="lowerRoman"/>
      <w:pStyle w:val="Heading6"/>
      <w:lvlText w:val="(%6)"/>
      <w:lvlJc w:val="right"/>
      <w:pPr>
        <w:tabs>
          <w:tab w:val="num" w:pos="2098"/>
        </w:tabs>
        <w:ind w:left="2098" w:hanging="11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F5F1C78"/>
    <w:multiLevelType w:val="multilevel"/>
    <w:tmpl w:val="133E9210"/>
    <w:lvl w:ilvl="0">
      <w:start w:val="1"/>
      <w:numFmt w:val="decimal"/>
      <w:lvlText w:val="Part %1"/>
      <w:lvlJc w:val="center"/>
      <w:pPr>
        <w:ind w:left="0" w:firstLine="0"/>
      </w:pPr>
      <w:rPr>
        <w:rFonts w:ascii="Tahoma" w:hAnsi="Tahoma" w:hint="default"/>
        <w:b/>
        <w:i w:val="0"/>
        <w:caps/>
        <w:sz w:val="2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7088"/>
        </w:tabs>
        <w:ind w:left="1276" w:hanging="425"/>
      </w:pPr>
      <w:rPr>
        <w:rFonts w:hint="default"/>
      </w:rPr>
    </w:lvl>
    <w:lvl w:ilvl="4">
      <w:start w:val="1"/>
      <w:numFmt w:val="lowerRoman"/>
      <w:lvlText w:val="(%5)"/>
      <w:lvlJc w:val="left"/>
      <w:pPr>
        <w:ind w:left="1701" w:hanging="425"/>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281046A"/>
    <w:multiLevelType w:val="multilevel"/>
    <w:tmpl w:val="F4C4B840"/>
    <w:styleLink w:val="ANURules"/>
    <w:lvl w:ilvl="0">
      <w:start w:val="1"/>
      <w:numFmt w:val="decimal"/>
      <w:lvlText w:val="Part %1"/>
      <w:lvlJc w:val="left"/>
      <w:pPr>
        <w:ind w:left="720" w:hanging="720"/>
      </w:pPr>
      <w:rPr>
        <w:rFonts w:hint="default"/>
      </w:rPr>
    </w:lvl>
    <w:lvl w:ilvl="1">
      <w:start w:val="1"/>
      <w:numFmt w:val="decimal"/>
      <w:suff w:val="nothing"/>
      <w:lvlText w:val="Division %1.%2—"/>
      <w:lvlJc w:val="left"/>
      <w:pPr>
        <w:ind w:left="1440" w:hanging="1440"/>
      </w:pPr>
      <w:rPr>
        <w:rFonts w:hint="default"/>
      </w:rPr>
    </w:lvl>
    <w:lvl w:ilvl="2">
      <w:start w:val="1"/>
      <w:numFmt w:val="decimal"/>
      <w:lvlRestart w:val="0"/>
      <w:suff w:val="nothing"/>
      <w:lvlText w:val="%3  "/>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5316E9A"/>
    <w:multiLevelType w:val="hybridMultilevel"/>
    <w:tmpl w:val="98D47376"/>
    <w:lvl w:ilvl="0" w:tplc="F98C3B30">
      <w:start w:val="1"/>
      <w:numFmt w:val="decimal"/>
      <w:pStyle w:val="Scheduletitle"/>
      <w:lvlText w:val="Schedule %1."/>
      <w:lvlJc w:val="left"/>
      <w:pPr>
        <w:ind w:left="1494" w:hanging="360"/>
      </w:pPr>
      <w:rPr>
        <w:rFonts w:ascii="Tahoma" w:hAnsi="Tahoma" w:hint="default"/>
        <w:b/>
        <w:i w:val="0"/>
        <w:caps/>
        <w:sz w:val="2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57DF4ED4"/>
    <w:multiLevelType w:val="hybridMultilevel"/>
    <w:tmpl w:val="C9684DF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4"/>
  </w:num>
  <w:num w:numId="2">
    <w:abstractNumId w:val="2"/>
    <w:lvlOverride w:ilvl="0">
      <w:lvl w:ilvl="0">
        <w:start w:val="1"/>
        <w:numFmt w:val="decimal"/>
        <w:lvlText w:val="Part %1"/>
        <w:lvlJc w:val="center"/>
        <w:pPr>
          <w:ind w:left="0" w:firstLine="0"/>
        </w:pPr>
        <w:rPr>
          <w:rFonts w:ascii="Tahoma" w:hAnsi="Tahoma" w:hint="default"/>
          <w:b/>
          <w:i w:val="0"/>
          <w:caps/>
          <w:sz w:val="20"/>
        </w:rPr>
      </w:lvl>
    </w:lvlOverride>
    <w:lvlOverride w:ilvl="1">
      <w:lvl w:ilvl="1">
        <w:start w:val="1"/>
        <w:numFmt w:val="decimal"/>
        <w:lvlText w:val="%1.%2"/>
        <w:lvlJc w:val="left"/>
        <w:pPr>
          <w:ind w:left="992"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lvlText w:val="(%4)"/>
        <w:lvlJc w:val="left"/>
        <w:pPr>
          <w:tabs>
            <w:tab w:val="num" w:pos="7088"/>
          </w:tabs>
          <w:ind w:left="1276" w:hanging="425"/>
        </w:pPr>
        <w:rPr>
          <w:rFonts w:hint="default"/>
        </w:rPr>
      </w:lvl>
    </w:lvlOverride>
    <w:lvlOverride w:ilvl="4">
      <w:lvl w:ilvl="4">
        <w:start w:val="1"/>
        <w:numFmt w:val="lowerRoman"/>
        <w:lvlText w:val="(%5)"/>
        <w:lvlJc w:val="left"/>
        <w:pPr>
          <w:ind w:left="1701" w:hanging="425"/>
        </w:pPr>
        <w:rPr>
          <w:rFonts w:ascii="Tahoma" w:hAnsi="Tahoma" w:hint="default"/>
          <w:sz w:val="20"/>
        </w:rPr>
      </w:lvl>
    </w:lvlOverride>
    <w:lvlOverride w:ilvl="5">
      <w:lvl w:ilvl="5">
        <w:start w:val="1"/>
        <w:numFmt w:val="decimal"/>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 w:ilvl="0">
        <w:start w:val="1"/>
        <w:numFmt w:val="decimal"/>
        <w:lvlText w:val="Part %1"/>
        <w:lvlJc w:val="center"/>
        <w:pPr>
          <w:ind w:left="0" w:firstLine="0"/>
        </w:pPr>
        <w:rPr>
          <w:rFonts w:ascii="Tahoma" w:hAnsi="Tahoma" w:hint="default"/>
          <w:b/>
          <w:i w:val="0"/>
          <w:caps/>
          <w:sz w:val="20"/>
        </w:rPr>
      </w:lvl>
    </w:lvlOverride>
    <w:lvlOverride w:ilvl="1">
      <w:startOverride w:val="1"/>
      <w:lvl w:ilvl="1">
        <w:start w:val="1"/>
        <w:numFmt w:val="decimal"/>
        <w:lvlText w:val="%1.%2"/>
        <w:lvlJc w:val="left"/>
        <w:pPr>
          <w:ind w:left="851" w:hanging="851"/>
        </w:pPr>
        <w:rPr>
          <w:rFonts w:hint="default"/>
        </w:rPr>
      </w:lvl>
    </w:lvlOverride>
    <w:lvlOverride w:ilvl="2">
      <w:startOverride w:val="1"/>
      <w:lvl w:ilvl="2">
        <w:start w:val="1"/>
        <w:numFmt w:val="decimal"/>
        <w:lvlText w:val="%1.%2(%3)"/>
        <w:lvlJc w:val="left"/>
        <w:pPr>
          <w:ind w:left="851" w:hanging="851"/>
        </w:pPr>
        <w:rPr>
          <w:rFonts w:hint="default"/>
        </w:rPr>
      </w:lvl>
    </w:lvlOverride>
    <w:lvlOverride w:ilvl="3">
      <w:startOverride w:val="1"/>
      <w:lvl w:ilvl="3">
        <w:start w:val="1"/>
        <w:numFmt w:val="lowerLetter"/>
        <w:lvlText w:val="(%4)"/>
        <w:lvlJc w:val="left"/>
        <w:pPr>
          <w:tabs>
            <w:tab w:val="num" w:pos="7088"/>
          </w:tabs>
          <w:ind w:left="1276" w:hanging="425"/>
        </w:pPr>
        <w:rPr>
          <w:rFonts w:hint="default"/>
        </w:rPr>
      </w:lvl>
    </w:lvlOverride>
    <w:lvlOverride w:ilvl="4">
      <w:startOverride w:val="1"/>
      <w:lvl w:ilvl="4">
        <w:start w:val="1"/>
        <w:numFmt w:val="lowerRoman"/>
        <w:lvlText w:val="(%5)"/>
        <w:lvlJc w:val="left"/>
        <w:pPr>
          <w:ind w:left="1701" w:hanging="425"/>
        </w:pPr>
        <w:rPr>
          <w:rFonts w:ascii="Tahoma" w:hAnsi="Tahoma" w:hint="default"/>
          <w:sz w:val="20"/>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4E"/>
    <w:rsid w:val="00001041"/>
    <w:rsid w:val="00001EB2"/>
    <w:rsid w:val="00002E8A"/>
    <w:rsid w:val="0000381C"/>
    <w:rsid w:val="00006127"/>
    <w:rsid w:val="00007847"/>
    <w:rsid w:val="0001038C"/>
    <w:rsid w:val="00010460"/>
    <w:rsid w:val="00015663"/>
    <w:rsid w:val="00015F3F"/>
    <w:rsid w:val="000169E5"/>
    <w:rsid w:val="00017BA1"/>
    <w:rsid w:val="00023E71"/>
    <w:rsid w:val="00024EE0"/>
    <w:rsid w:val="00024EEE"/>
    <w:rsid w:val="00026A6C"/>
    <w:rsid w:val="00027841"/>
    <w:rsid w:val="000278DF"/>
    <w:rsid w:val="000332A5"/>
    <w:rsid w:val="00035B4B"/>
    <w:rsid w:val="00035CCA"/>
    <w:rsid w:val="000361EA"/>
    <w:rsid w:val="00036F70"/>
    <w:rsid w:val="0003797E"/>
    <w:rsid w:val="000439F8"/>
    <w:rsid w:val="00043F42"/>
    <w:rsid w:val="00044C1C"/>
    <w:rsid w:val="00046958"/>
    <w:rsid w:val="00046F90"/>
    <w:rsid w:val="00047961"/>
    <w:rsid w:val="000504A6"/>
    <w:rsid w:val="000519F0"/>
    <w:rsid w:val="00052217"/>
    <w:rsid w:val="00054599"/>
    <w:rsid w:val="0005534A"/>
    <w:rsid w:val="00055461"/>
    <w:rsid w:val="000566FE"/>
    <w:rsid w:val="00056CA8"/>
    <w:rsid w:val="00056F06"/>
    <w:rsid w:val="00056F09"/>
    <w:rsid w:val="000571E6"/>
    <w:rsid w:val="000573B4"/>
    <w:rsid w:val="00060116"/>
    <w:rsid w:val="00060C46"/>
    <w:rsid w:val="00061019"/>
    <w:rsid w:val="0006318B"/>
    <w:rsid w:val="000632BE"/>
    <w:rsid w:val="00064331"/>
    <w:rsid w:val="00064AB4"/>
    <w:rsid w:val="00065A8E"/>
    <w:rsid w:val="0006797C"/>
    <w:rsid w:val="00067FBB"/>
    <w:rsid w:val="000703C8"/>
    <w:rsid w:val="00071A35"/>
    <w:rsid w:val="0007208B"/>
    <w:rsid w:val="000730D5"/>
    <w:rsid w:val="00074501"/>
    <w:rsid w:val="00074587"/>
    <w:rsid w:val="00074873"/>
    <w:rsid w:val="00075CD6"/>
    <w:rsid w:val="00076957"/>
    <w:rsid w:val="00076D35"/>
    <w:rsid w:val="00082377"/>
    <w:rsid w:val="00082EE8"/>
    <w:rsid w:val="00084790"/>
    <w:rsid w:val="00086DE0"/>
    <w:rsid w:val="00087DB1"/>
    <w:rsid w:val="000907B3"/>
    <w:rsid w:val="0009138F"/>
    <w:rsid w:val="00092ABA"/>
    <w:rsid w:val="00093FCA"/>
    <w:rsid w:val="00094276"/>
    <w:rsid w:val="00096E7C"/>
    <w:rsid w:val="00097C12"/>
    <w:rsid w:val="000A07AE"/>
    <w:rsid w:val="000A1898"/>
    <w:rsid w:val="000A20DC"/>
    <w:rsid w:val="000A33C0"/>
    <w:rsid w:val="000A34A5"/>
    <w:rsid w:val="000A4C5C"/>
    <w:rsid w:val="000A527F"/>
    <w:rsid w:val="000A5ADA"/>
    <w:rsid w:val="000A5BF8"/>
    <w:rsid w:val="000A6ABD"/>
    <w:rsid w:val="000A79B7"/>
    <w:rsid w:val="000B0DC3"/>
    <w:rsid w:val="000B1488"/>
    <w:rsid w:val="000B1B26"/>
    <w:rsid w:val="000B5634"/>
    <w:rsid w:val="000B59F8"/>
    <w:rsid w:val="000B7227"/>
    <w:rsid w:val="000C06E9"/>
    <w:rsid w:val="000C0B2A"/>
    <w:rsid w:val="000C18F5"/>
    <w:rsid w:val="000C1A52"/>
    <w:rsid w:val="000C381B"/>
    <w:rsid w:val="000C3DE7"/>
    <w:rsid w:val="000C5306"/>
    <w:rsid w:val="000C55C3"/>
    <w:rsid w:val="000C6738"/>
    <w:rsid w:val="000C6A92"/>
    <w:rsid w:val="000C7333"/>
    <w:rsid w:val="000D117B"/>
    <w:rsid w:val="000D1DE1"/>
    <w:rsid w:val="000D21D3"/>
    <w:rsid w:val="000D44D1"/>
    <w:rsid w:val="000D527B"/>
    <w:rsid w:val="000D580F"/>
    <w:rsid w:val="000D7872"/>
    <w:rsid w:val="000D7FFA"/>
    <w:rsid w:val="000E0C45"/>
    <w:rsid w:val="000E140B"/>
    <w:rsid w:val="000E14E6"/>
    <w:rsid w:val="000E3A92"/>
    <w:rsid w:val="000E433B"/>
    <w:rsid w:val="000E494C"/>
    <w:rsid w:val="000E4C16"/>
    <w:rsid w:val="000E4D51"/>
    <w:rsid w:val="000E56AE"/>
    <w:rsid w:val="000E5722"/>
    <w:rsid w:val="000E65A8"/>
    <w:rsid w:val="000E6796"/>
    <w:rsid w:val="000F1033"/>
    <w:rsid w:val="000F176A"/>
    <w:rsid w:val="000F2EC2"/>
    <w:rsid w:val="000F3413"/>
    <w:rsid w:val="0010026C"/>
    <w:rsid w:val="00100937"/>
    <w:rsid w:val="00100CB3"/>
    <w:rsid w:val="00102647"/>
    <w:rsid w:val="0010277B"/>
    <w:rsid w:val="0010282C"/>
    <w:rsid w:val="0010300B"/>
    <w:rsid w:val="001037F7"/>
    <w:rsid w:val="00104949"/>
    <w:rsid w:val="00105293"/>
    <w:rsid w:val="001053FA"/>
    <w:rsid w:val="00106A78"/>
    <w:rsid w:val="00106C9D"/>
    <w:rsid w:val="00106E63"/>
    <w:rsid w:val="001070D1"/>
    <w:rsid w:val="001077EC"/>
    <w:rsid w:val="00107E53"/>
    <w:rsid w:val="001100B7"/>
    <w:rsid w:val="00110DED"/>
    <w:rsid w:val="00110E9A"/>
    <w:rsid w:val="001124C8"/>
    <w:rsid w:val="001125DD"/>
    <w:rsid w:val="0011332B"/>
    <w:rsid w:val="00114268"/>
    <w:rsid w:val="00114385"/>
    <w:rsid w:val="001149B3"/>
    <w:rsid w:val="00114E87"/>
    <w:rsid w:val="00114FFE"/>
    <w:rsid w:val="0011565E"/>
    <w:rsid w:val="00116260"/>
    <w:rsid w:val="00116518"/>
    <w:rsid w:val="00116640"/>
    <w:rsid w:val="001176D1"/>
    <w:rsid w:val="00120AB3"/>
    <w:rsid w:val="00120AB9"/>
    <w:rsid w:val="00121952"/>
    <w:rsid w:val="00121F43"/>
    <w:rsid w:val="00122041"/>
    <w:rsid w:val="001222D6"/>
    <w:rsid w:val="00127AAD"/>
    <w:rsid w:val="0013068F"/>
    <w:rsid w:val="00131139"/>
    <w:rsid w:val="001314CF"/>
    <w:rsid w:val="001315BD"/>
    <w:rsid w:val="0013160A"/>
    <w:rsid w:val="00131855"/>
    <w:rsid w:val="00132322"/>
    <w:rsid w:val="001344B3"/>
    <w:rsid w:val="00134DBD"/>
    <w:rsid w:val="00137DE4"/>
    <w:rsid w:val="001408CC"/>
    <w:rsid w:val="00140C59"/>
    <w:rsid w:val="00142341"/>
    <w:rsid w:val="0014294E"/>
    <w:rsid w:val="00143025"/>
    <w:rsid w:val="00144917"/>
    <w:rsid w:val="00145A69"/>
    <w:rsid w:val="00146464"/>
    <w:rsid w:val="001508C8"/>
    <w:rsid w:val="001511AF"/>
    <w:rsid w:val="001521D4"/>
    <w:rsid w:val="0015263E"/>
    <w:rsid w:val="0016009A"/>
    <w:rsid w:val="001639DF"/>
    <w:rsid w:val="00164EA4"/>
    <w:rsid w:val="0016552C"/>
    <w:rsid w:val="0017193F"/>
    <w:rsid w:val="00174578"/>
    <w:rsid w:val="00175922"/>
    <w:rsid w:val="0017758F"/>
    <w:rsid w:val="00180BC6"/>
    <w:rsid w:val="001813C3"/>
    <w:rsid w:val="00181F69"/>
    <w:rsid w:val="00182323"/>
    <w:rsid w:val="001838EC"/>
    <w:rsid w:val="00184CB2"/>
    <w:rsid w:val="0018556E"/>
    <w:rsid w:val="00186461"/>
    <w:rsid w:val="001879C9"/>
    <w:rsid w:val="00191B88"/>
    <w:rsid w:val="0019253F"/>
    <w:rsid w:val="00192904"/>
    <w:rsid w:val="0019300B"/>
    <w:rsid w:val="00193A57"/>
    <w:rsid w:val="00195294"/>
    <w:rsid w:val="00196AB5"/>
    <w:rsid w:val="00196C62"/>
    <w:rsid w:val="00196D4B"/>
    <w:rsid w:val="0019708A"/>
    <w:rsid w:val="001978CD"/>
    <w:rsid w:val="001A001E"/>
    <w:rsid w:val="001A0DF2"/>
    <w:rsid w:val="001A0FAD"/>
    <w:rsid w:val="001A2C51"/>
    <w:rsid w:val="001A62E9"/>
    <w:rsid w:val="001B057A"/>
    <w:rsid w:val="001B1B1C"/>
    <w:rsid w:val="001B1FE2"/>
    <w:rsid w:val="001B2A19"/>
    <w:rsid w:val="001B37C9"/>
    <w:rsid w:val="001B39A0"/>
    <w:rsid w:val="001B4419"/>
    <w:rsid w:val="001B48AD"/>
    <w:rsid w:val="001B4FC4"/>
    <w:rsid w:val="001B6EE9"/>
    <w:rsid w:val="001B7742"/>
    <w:rsid w:val="001C0BD1"/>
    <w:rsid w:val="001C0CD2"/>
    <w:rsid w:val="001C2BC9"/>
    <w:rsid w:val="001C338E"/>
    <w:rsid w:val="001C33B7"/>
    <w:rsid w:val="001C3D7C"/>
    <w:rsid w:val="001C4243"/>
    <w:rsid w:val="001C674F"/>
    <w:rsid w:val="001C76B5"/>
    <w:rsid w:val="001D4CF9"/>
    <w:rsid w:val="001E0B95"/>
    <w:rsid w:val="001E1264"/>
    <w:rsid w:val="001E1B66"/>
    <w:rsid w:val="001E1F14"/>
    <w:rsid w:val="001E2583"/>
    <w:rsid w:val="001E28F9"/>
    <w:rsid w:val="001E335A"/>
    <w:rsid w:val="001E3B08"/>
    <w:rsid w:val="001E5479"/>
    <w:rsid w:val="001E6A80"/>
    <w:rsid w:val="001F08F6"/>
    <w:rsid w:val="001F0A69"/>
    <w:rsid w:val="001F2D12"/>
    <w:rsid w:val="001F425D"/>
    <w:rsid w:val="001F4C6A"/>
    <w:rsid w:val="001F7AD6"/>
    <w:rsid w:val="00200230"/>
    <w:rsid w:val="00203FC9"/>
    <w:rsid w:val="00204BAB"/>
    <w:rsid w:val="00205D67"/>
    <w:rsid w:val="00206EE4"/>
    <w:rsid w:val="00207DB2"/>
    <w:rsid w:val="0021080A"/>
    <w:rsid w:val="00210B03"/>
    <w:rsid w:val="00212360"/>
    <w:rsid w:val="0021243F"/>
    <w:rsid w:val="0021302C"/>
    <w:rsid w:val="0021397C"/>
    <w:rsid w:val="00216489"/>
    <w:rsid w:val="00220104"/>
    <w:rsid w:val="00220B07"/>
    <w:rsid w:val="00222F33"/>
    <w:rsid w:val="002243C3"/>
    <w:rsid w:val="002260CF"/>
    <w:rsid w:val="002261A9"/>
    <w:rsid w:val="00226F0C"/>
    <w:rsid w:val="00227595"/>
    <w:rsid w:val="00230564"/>
    <w:rsid w:val="00230A3F"/>
    <w:rsid w:val="002311B7"/>
    <w:rsid w:val="00231451"/>
    <w:rsid w:val="002328BF"/>
    <w:rsid w:val="00233E2E"/>
    <w:rsid w:val="00234AD6"/>
    <w:rsid w:val="00235271"/>
    <w:rsid w:val="00236214"/>
    <w:rsid w:val="00236665"/>
    <w:rsid w:val="002369EA"/>
    <w:rsid w:val="0023733D"/>
    <w:rsid w:val="0024005C"/>
    <w:rsid w:val="00240BD3"/>
    <w:rsid w:val="0024104D"/>
    <w:rsid w:val="00241C11"/>
    <w:rsid w:val="00241CBF"/>
    <w:rsid w:val="0024336E"/>
    <w:rsid w:val="0024582A"/>
    <w:rsid w:val="00246167"/>
    <w:rsid w:val="0025114C"/>
    <w:rsid w:val="002550F7"/>
    <w:rsid w:val="0025575D"/>
    <w:rsid w:val="00255D05"/>
    <w:rsid w:val="002561CD"/>
    <w:rsid w:val="0025653D"/>
    <w:rsid w:val="00261483"/>
    <w:rsid w:val="00261D85"/>
    <w:rsid w:val="00262B88"/>
    <w:rsid w:val="00262EFD"/>
    <w:rsid w:val="002634E4"/>
    <w:rsid w:val="00264EAD"/>
    <w:rsid w:val="00265C9F"/>
    <w:rsid w:val="002660E6"/>
    <w:rsid w:val="00266BEA"/>
    <w:rsid w:val="0026748E"/>
    <w:rsid w:val="00267F0B"/>
    <w:rsid w:val="00267FBB"/>
    <w:rsid w:val="00271463"/>
    <w:rsid w:val="00271B32"/>
    <w:rsid w:val="00272498"/>
    <w:rsid w:val="00272C9A"/>
    <w:rsid w:val="00272D8B"/>
    <w:rsid w:val="0027408B"/>
    <w:rsid w:val="002741A1"/>
    <w:rsid w:val="00275821"/>
    <w:rsid w:val="0027616A"/>
    <w:rsid w:val="0027655B"/>
    <w:rsid w:val="0027691D"/>
    <w:rsid w:val="002769DE"/>
    <w:rsid w:val="002773A3"/>
    <w:rsid w:val="00277B3A"/>
    <w:rsid w:val="00277CB2"/>
    <w:rsid w:val="00280136"/>
    <w:rsid w:val="00280362"/>
    <w:rsid w:val="00280E8C"/>
    <w:rsid w:val="00280FA9"/>
    <w:rsid w:val="00281819"/>
    <w:rsid w:val="002824DD"/>
    <w:rsid w:val="00283261"/>
    <w:rsid w:val="0029196B"/>
    <w:rsid w:val="00292D52"/>
    <w:rsid w:val="0029314F"/>
    <w:rsid w:val="002935BB"/>
    <w:rsid w:val="002938E4"/>
    <w:rsid w:val="002942FE"/>
    <w:rsid w:val="0029445F"/>
    <w:rsid w:val="00295E26"/>
    <w:rsid w:val="002976DC"/>
    <w:rsid w:val="002A16AA"/>
    <w:rsid w:val="002A3176"/>
    <w:rsid w:val="002A5B48"/>
    <w:rsid w:val="002A5B83"/>
    <w:rsid w:val="002A5FFE"/>
    <w:rsid w:val="002B1EDF"/>
    <w:rsid w:val="002B24B1"/>
    <w:rsid w:val="002B5C08"/>
    <w:rsid w:val="002B670F"/>
    <w:rsid w:val="002B67B8"/>
    <w:rsid w:val="002B6887"/>
    <w:rsid w:val="002C0972"/>
    <w:rsid w:val="002C0C6A"/>
    <w:rsid w:val="002C15B0"/>
    <w:rsid w:val="002C1B5D"/>
    <w:rsid w:val="002C26B3"/>
    <w:rsid w:val="002C31AA"/>
    <w:rsid w:val="002C3320"/>
    <w:rsid w:val="002C45E0"/>
    <w:rsid w:val="002C5F41"/>
    <w:rsid w:val="002C6152"/>
    <w:rsid w:val="002C625B"/>
    <w:rsid w:val="002C62B7"/>
    <w:rsid w:val="002C73A2"/>
    <w:rsid w:val="002C7601"/>
    <w:rsid w:val="002D163C"/>
    <w:rsid w:val="002D2834"/>
    <w:rsid w:val="002D30FE"/>
    <w:rsid w:val="002D41C2"/>
    <w:rsid w:val="002D4CC9"/>
    <w:rsid w:val="002D4F53"/>
    <w:rsid w:val="002D5768"/>
    <w:rsid w:val="002D5C62"/>
    <w:rsid w:val="002D6BC5"/>
    <w:rsid w:val="002D7139"/>
    <w:rsid w:val="002E043A"/>
    <w:rsid w:val="002E0577"/>
    <w:rsid w:val="002E0791"/>
    <w:rsid w:val="002E0D4F"/>
    <w:rsid w:val="002E23A1"/>
    <w:rsid w:val="002E425D"/>
    <w:rsid w:val="002E58AB"/>
    <w:rsid w:val="002E6A53"/>
    <w:rsid w:val="002E7F86"/>
    <w:rsid w:val="002F01B8"/>
    <w:rsid w:val="002F0697"/>
    <w:rsid w:val="002F142D"/>
    <w:rsid w:val="002F4589"/>
    <w:rsid w:val="002F4825"/>
    <w:rsid w:val="002F4E07"/>
    <w:rsid w:val="002F52C8"/>
    <w:rsid w:val="002F5F68"/>
    <w:rsid w:val="002F62A8"/>
    <w:rsid w:val="002F728E"/>
    <w:rsid w:val="00300A56"/>
    <w:rsid w:val="003018AF"/>
    <w:rsid w:val="00302499"/>
    <w:rsid w:val="00302744"/>
    <w:rsid w:val="00302EA6"/>
    <w:rsid w:val="00303D49"/>
    <w:rsid w:val="00304968"/>
    <w:rsid w:val="00310FB5"/>
    <w:rsid w:val="00311DE3"/>
    <w:rsid w:val="00312754"/>
    <w:rsid w:val="003129D3"/>
    <w:rsid w:val="00313250"/>
    <w:rsid w:val="00313799"/>
    <w:rsid w:val="0031470D"/>
    <w:rsid w:val="00317B88"/>
    <w:rsid w:val="00321A32"/>
    <w:rsid w:val="003223A0"/>
    <w:rsid w:val="00323342"/>
    <w:rsid w:val="0032373D"/>
    <w:rsid w:val="00323F06"/>
    <w:rsid w:val="00323F0E"/>
    <w:rsid w:val="00326C5B"/>
    <w:rsid w:val="00327F17"/>
    <w:rsid w:val="00330729"/>
    <w:rsid w:val="00330A11"/>
    <w:rsid w:val="00330BCF"/>
    <w:rsid w:val="00331C68"/>
    <w:rsid w:val="00332143"/>
    <w:rsid w:val="003355E0"/>
    <w:rsid w:val="00335721"/>
    <w:rsid w:val="00337B80"/>
    <w:rsid w:val="00340096"/>
    <w:rsid w:val="003401B3"/>
    <w:rsid w:val="003404DC"/>
    <w:rsid w:val="003406EC"/>
    <w:rsid w:val="0034136F"/>
    <w:rsid w:val="00341D32"/>
    <w:rsid w:val="00343E82"/>
    <w:rsid w:val="00343F2D"/>
    <w:rsid w:val="00346736"/>
    <w:rsid w:val="00347ECB"/>
    <w:rsid w:val="003505C4"/>
    <w:rsid w:val="0035108E"/>
    <w:rsid w:val="0035462C"/>
    <w:rsid w:val="0035481D"/>
    <w:rsid w:val="00355765"/>
    <w:rsid w:val="00355E78"/>
    <w:rsid w:val="00356452"/>
    <w:rsid w:val="0036063B"/>
    <w:rsid w:val="00360DE4"/>
    <w:rsid w:val="00360F7E"/>
    <w:rsid w:val="00361133"/>
    <w:rsid w:val="003632F7"/>
    <w:rsid w:val="003646C0"/>
    <w:rsid w:val="00364795"/>
    <w:rsid w:val="003649A3"/>
    <w:rsid w:val="003651F1"/>
    <w:rsid w:val="00365C76"/>
    <w:rsid w:val="0036602B"/>
    <w:rsid w:val="003669D7"/>
    <w:rsid w:val="00366EC7"/>
    <w:rsid w:val="00367389"/>
    <w:rsid w:val="00371379"/>
    <w:rsid w:val="00374709"/>
    <w:rsid w:val="00374A8C"/>
    <w:rsid w:val="00374FC5"/>
    <w:rsid w:val="00375E34"/>
    <w:rsid w:val="003766D2"/>
    <w:rsid w:val="00377389"/>
    <w:rsid w:val="00380F3D"/>
    <w:rsid w:val="00381A1D"/>
    <w:rsid w:val="00384EB6"/>
    <w:rsid w:val="003865E6"/>
    <w:rsid w:val="0038667A"/>
    <w:rsid w:val="00386769"/>
    <w:rsid w:val="003874E4"/>
    <w:rsid w:val="00391638"/>
    <w:rsid w:val="00393098"/>
    <w:rsid w:val="003934E0"/>
    <w:rsid w:val="00393AA4"/>
    <w:rsid w:val="00393FF3"/>
    <w:rsid w:val="00394EC4"/>
    <w:rsid w:val="0039541D"/>
    <w:rsid w:val="00397EC4"/>
    <w:rsid w:val="003A28CD"/>
    <w:rsid w:val="003A2B27"/>
    <w:rsid w:val="003A3AAA"/>
    <w:rsid w:val="003A490C"/>
    <w:rsid w:val="003A4E34"/>
    <w:rsid w:val="003A5C74"/>
    <w:rsid w:val="003A77C4"/>
    <w:rsid w:val="003A7E95"/>
    <w:rsid w:val="003A7EF7"/>
    <w:rsid w:val="003B0634"/>
    <w:rsid w:val="003B0854"/>
    <w:rsid w:val="003B2E81"/>
    <w:rsid w:val="003B31D5"/>
    <w:rsid w:val="003B31EB"/>
    <w:rsid w:val="003B3437"/>
    <w:rsid w:val="003B375F"/>
    <w:rsid w:val="003B3848"/>
    <w:rsid w:val="003B4816"/>
    <w:rsid w:val="003B4956"/>
    <w:rsid w:val="003B49D0"/>
    <w:rsid w:val="003B61FE"/>
    <w:rsid w:val="003B7626"/>
    <w:rsid w:val="003B7B65"/>
    <w:rsid w:val="003C018D"/>
    <w:rsid w:val="003C0C39"/>
    <w:rsid w:val="003C0E91"/>
    <w:rsid w:val="003C192E"/>
    <w:rsid w:val="003C3ECD"/>
    <w:rsid w:val="003C4342"/>
    <w:rsid w:val="003C60D8"/>
    <w:rsid w:val="003C61D5"/>
    <w:rsid w:val="003C6F09"/>
    <w:rsid w:val="003C6F4F"/>
    <w:rsid w:val="003D0BFF"/>
    <w:rsid w:val="003D13E7"/>
    <w:rsid w:val="003D2565"/>
    <w:rsid w:val="003D2641"/>
    <w:rsid w:val="003D30EE"/>
    <w:rsid w:val="003D40FB"/>
    <w:rsid w:val="003D4995"/>
    <w:rsid w:val="003D5CDE"/>
    <w:rsid w:val="003D6B7A"/>
    <w:rsid w:val="003E0BE9"/>
    <w:rsid w:val="003E2A76"/>
    <w:rsid w:val="003E2EF6"/>
    <w:rsid w:val="003E30CB"/>
    <w:rsid w:val="003E3CD0"/>
    <w:rsid w:val="003E416B"/>
    <w:rsid w:val="003E511F"/>
    <w:rsid w:val="003E531C"/>
    <w:rsid w:val="003E618C"/>
    <w:rsid w:val="003F07C5"/>
    <w:rsid w:val="003F2D54"/>
    <w:rsid w:val="003F2E17"/>
    <w:rsid w:val="003F3890"/>
    <w:rsid w:val="003F43E3"/>
    <w:rsid w:val="003F4662"/>
    <w:rsid w:val="003F5167"/>
    <w:rsid w:val="003F5BAF"/>
    <w:rsid w:val="003F6348"/>
    <w:rsid w:val="003F7528"/>
    <w:rsid w:val="004002B8"/>
    <w:rsid w:val="004046AA"/>
    <w:rsid w:val="0040593F"/>
    <w:rsid w:val="0040625C"/>
    <w:rsid w:val="00406BFD"/>
    <w:rsid w:val="0041009B"/>
    <w:rsid w:val="004102D0"/>
    <w:rsid w:val="00412B8E"/>
    <w:rsid w:val="004135DE"/>
    <w:rsid w:val="0041496A"/>
    <w:rsid w:val="004150D8"/>
    <w:rsid w:val="00415508"/>
    <w:rsid w:val="00415FFD"/>
    <w:rsid w:val="004166F8"/>
    <w:rsid w:val="00417C0C"/>
    <w:rsid w:val="004213BF"/>
    <w:rsid w:val="00422CFA"/>
    <w:rsid w:val="004236C2"/>
    <w:rsid w:val="00425EAB"/>
    <w:rsid w:val="004262B0"/>
    <w:rsid w:val="00426346"/>
    <w:rsid w:val="004319F3"/>
    <w:rsid w:val="0043235B"/>
    <w:rsid w:val="00434B0E"/>
    <w:rsid w:val="00434D01"/>
    <w:rsid w:val="00435C46"/>
    <w:rsid w:val="0043744B"/>
    <w:rsid w:val="00437E2A"/>
    <w:rsid w:val="004401D1"/>
    <w:rsid w:val="004404E2"/>
    <w:rsid w:val="00440A74"/>
    <w:rsid w:val="00441342"/>
    <w:rsid w:val="00441E00"/>
    <w:rsid w:val="00441E52"/>
    <w:rsid w:val="00442193"/>
    <w:rsid w:val="00442521"/>
    <w:rsid w:val="00442AE6"/>
    <w:rsid w:val="00442F46"/>
    <w:rsid w:val="00443C39"/>
    <w:rsid w:val="00444BDF"/>
    <w:rsid w:val="00445160"/>
    <w:rsid w:val="00447CDD"/>
    <w:rsid w:val="00450BDB"/>
    <w:rsid w:val="00450C15"/>
    <w:rsid w:val="0045164B"/>
    <w:rsid w:val="00453104"/>
    <w:rsid w:val="004539C9"/>
    <w:rsid w:val="00455E5D"/>
    <w:rsid w:val="0045685C"/>
    <w:rsid w:val="00460BE9"/>
    <w:rsid w:val="00460F3A"/>
    <w:rsid w:val="004616B8"/>
    <w:rsid w:val="00461A5D"/>
    <w:rsid w:val="0046363E"/>
    <w:rsid w:val="00463751"/>
    <w:rsid w:val="00463B72"/>
    <w:rsid w:val="004646A6"/>
    <w:rsid w:val="00466682"/>
    <w:rsid w:val="0047171D"/>
    <w:rsid w:val="00471E9F"/>
    <w:rsid w:val="0047230E"/>
    <w:rsid w:val="00472A88"/>
    <w:rsid w:val="00472C5D"/>
    <w:rsid w:val="00473231"/>
    <w:rsid w:val="0047362F"/>
    <w:rsid w:val="00473EFE"/>
    <w:rsid w:val="004741D7"/>
    <w:rsid w:val="00475B6D"/>
    <w:rsid w:val="00476022"/>
    <w:rsid w:val="0047631C"/>
    <w:rsid w:val="0047653B"/>
    <w:rsid w:val="004768E3"/>
    <w:rsid w:val="00476CDC"/>
    <w:rsid w:val="00477435"/>
    <w:rsid w:val="00477CDF"/>
    <w:rsid w:val="00477E95"/>
    <w:rsid w:val="00480342"/>
    <w:rsid w:val="0048062A"/>
    <w:rsid w:val="00482E5D"/>
    <w:rsid w:val="00482FC8"/>
    <w:rsid w:val="00484154"/>
    <w:rsid w:val="00484A0C"/>
    <w:rsid w:val="00484AAF"/>
    <w:rsid w:val="00485218"/>
    <w:rsid w:val="004871D8"/>
    <w:rsid w:val="004909D9"/>
    <w:rsid w:val="00490D01"/>
    <w:rsid w:val="00491002"/>
    <w:rsid w:val="004925E8"/>
    <w:rsid w:val="00492621"/>
    <w:rsid w:val="00492C1D"/>
    <w:rsid w:val="0049316D"/>
    <w:rsid w:val="004954CE"/>
    <w:rsid w:val="0049575B"/>
    <w:rsid w:val="00495EB5"/>
    <w:rsid w:val="00496E27"/>
    <w:rsid w:val="004A0C91"/>
    <w:rsid w:val="004A3C15"/>
    <w:rsid w:val="004A4630"/>
    <w:rsid w:val="004A5B64"/>
    <w:rsid w:val="004A7EFA"/>
    <w:rsid w:val="004B1BCA"/>
    <w:rsid w:val="004B230B"/>
    <w:rsid w:val="004B24CC"/>
    <w:rsid w:val="004B3086"/>
    <w:rsid w:val="004B3E46"/>
    <w:rsid w:val="004B5C3F"/>
    <w:rsid w:val="004C1263"/>
    <w:rsid w:val="004C14A6"/>
    <w:rsid w:val="004C1752"/>
    <w:rsid w:val="004C37CB"/>
    <w:rsid w:val="004C47B0"/>
    <w:rsid w:val="004D1718"/>
    <w:rsid w:val="004D1BEE"/>
    <w:rsid w:val="004D27A3"/>
    <w:rsid w:val="004D32BF"/>
    <w:rsid w:val="004D3994"/>
    <w:rsid w:val="004D454A"/>
    <w:rsid w:val="004D6A24"/>
    <w:rsid w:val="004D7694"/>
    <w:rsid w:val="004D78A8"/>
    <w:rsid w:val="004E135E"/>
    <w:rsid w:val="004E19FE"/>
    <w:rsid w:val="004E1D01"/>
    <w:rsid w:val="004E27C0"/>
    <w:rsid w:val="004E2F20"/>
    <w:rsid w:val="004E4032"/>
    <w:rsid w:val="004E45B9"/>
    <w:rsid w:val="004E4EEE"/>
    <w:rsid w:val="004E50C3"/>
    <w:rsid w:val="004E5675"/>
    <w:rsid w:val="004E72B0"/>
    <w:rsid w:val="004F0639"/>
    <w:rsid w:val="004F4E94"/>
    <w:rsid w:val="004F5E8F"/>
    <w:rsid w:val="004F6306"/>
    <w:rsid w:val="004F6590"/>
    <w:rsid w:val="0050190C"/>
    <w:rsid w:val="00503C3D"/>
    <w:rsid w:val="00503ECB"/>
    <w:rsid w:val="00504225"/>
    <w:rsid w:val="00504610"/>
    <w:rsid w:val="00504E4A"/>
    <w:rsid w:val="00505052"/>
    <w:rsid w:val="00505D60"/>
    <w:rsid w:val="00506B36"/>
    <w:rsid w:val="005075B1"/>
    <w:rsid w:val="00510424"/>
    <w:rsid w:val="00510ACF"/>
    <w:rsid w:val="0051121F"/>
    <w:rsid w:val="0051193F"/>
    <w:rsid w:val="00511C2B"/>
    <w:rsid w:val="00511E7D"/>
    <w:rsid w:val="00514C71"/>
    <w:rsid w:val="005150D3"/>
    <w:rsid w:val="005150F7"/>
    <w:rsid w:val="005156F0"/>
    <w:rsid w:val="00515744"/>
    <w:rsid w:val="0051631B"/>
    <w:rsid w:val="0051736F"/>
    <w:rsid w:val="005212A5"/>
    <w:rsid w:val="00522234"/>
    <w:rsid w:val="00524422"/>
    <w:rsid w:val="005244EA"/>
    <w:rsid w:val="0052515D"/>
    <w:rsid w:val="0052558B"/>
    <w:rsid w:val="00525C18"/>
    <w:rsid w:val="00525D71"/>
    <w:rsid w:val="00527F3D"/>
    <w:rsid w:val="00530A0E"/>
    <w:rsid w:val="00530DDB"/>
    <w:rsid w:val="00532600"/>
    <w:rsid w:val="00532965"/>
    <w:rsid w:val="00532D2D"/>
    <w:rsid w:val="005342A9"/>
    <w:rsid w:val="00534D02"/>
    <w:rsid w:val="00536538"/>
    <w:rsid w:val="005375AE"/>
    <w:rsid w:val="0053793B"/>
    <w:rsid w:val="0054053C"/>
    <w:rsid w:val="005407E7"/>
    <w:rsid w:val="005413D7"/>
    <w:rsid w:val="00542B4D"/>
    <w:rsid w:val="005438B0"/>
    <w:rsid w:val="00543D26"/>
    <w:rsid w:val="00545D08"/>
    <w:rsid w:val="005460AD"/>
    <w:rsid w:val="00547579"/>
    <w:rsid w:val="005503CF"/>
    <w:rsid w:val="00550C62"/>
    <w:rsid w:val="00550DC1"/>
    <w:rsid w:val="0055100E"/>
    <w:rsid w:val="0055276A"/>
    <w:rsid w:val="00552C54"/>
    <w:rsid w:val="0055400A"/>
    <w:rsid w:val="005545BD"/>
    <w:rsid w:val="005553ED"/>
    <w:rsid w:val="00555CC8"/>
    <w:rsid w:val="00557F01"/>
    <w:rsid w:val="005615D0"/>
    <w:rsid w:val="00561C55"/>
    <w:rsid w:val="00561FA3"/>
    <w:rsid w:val="00562DAD"/>
    <w:rsid w:val="005663A5"/>
    <w:rsid w:val="0056668C"/>
    <w:rsid w:val="00567353"/>
    <w:rsid w:val="00567FC5"/>
    <w:rsid w:val="00570121"/>
    <w:rsid w:val="00570371"/>
    <w:rsid w:val="005706A4"/>
    <w:rsid w:val="0057133B"/>
    <w:rsid w:val="005713FA"/>
    <w:rsid w:val="00571973"/>
    <w:rsid w:val="00572BCA"/>
    <w:rsid w:val="00573369"/>
    <w:rsid w:val="00573622"/>
    <w:rsid w:val="00573C8A"/>
    <w:rsid w:val="005743C8"/>
    <w:rsid w:val="0057700E"/>
    <w:rsid w:val="00577633"/>
    <w:rsid w:val="00577A08"/>
    <w:rsid w:val="00581365"/>
    <w:rsid w:val="00581C4F"/>
    <w:rsid w:val="005821E2"/>
    <w:rsid w:val="0058401E"/>
    <w:rsid w:val="0058531C"/>
    <w:rsid w:val="00585DC8"/>
    <w:rsid w:val="00590271"/>
    <w:rsid w:val="0059288F"/>
    <w:rsid w:val="0059716A"/>
    <w:rsid w:val="005971BB"/>
    <w:rsid w:val="00597F61"/>
    <w:rsid w:val="00597FF2"/>
    <w:rsid w:val="005A1517"/>
    <w:rsid w:val="005A2731"/>
    <w:rsid w:val="005A47B3"/>
    <w:rsid w:val="005A4BFE"/>
    <w:rsid w:val="005A5204"/>
    <w:rsid w:val="005A624E"/>
    <w:rsid w:val="005A6FA5"/>
    <w:rsid w:val="005A71CE"/>
    <w:rsid w:val="005A730D"/>
    <w:rsid w:val="005A7528"/>
    <w:rsid w:val="005B13BE"/>
    <w:rsid w:val="005B13D2"/>
    <w:rsid w:val="005B15D9"/>
    <w:rsid w:val="005B1D3A"/>
    <w:rsid w:val="005B2570"/>
    <w:rsid w:val="005B2835"/>
    <w:rsid w:val="005B324B"/>
    <w:rsid w:val="005B41DB"/>
    <w:rsid w:val="005B5FB1"/>
    <w:rsid w:val="005B6D96"/>
    <w:rsid w:val="005B6E07"/>
    <w:rsid w:val="005C0386"/>
    <w:rsid w:val="005C0C86"/>
    <w:rsid w:val="005C0CA1"/>
    <w:rsid w:val="005C0D85"/>
    <w:rsid w:val="005C305F"/>
    <w:rsid w:val="005C4A5B"/>
    <w:rsid w:val="005C4E4F"/>
    <w:rsid w:val="005C585E"/>
    <w:rsid w:val="005C6BFC"/>
    <w:rsid w:val="005D0018"/>
    <w:rsid w:val="005D0A7A"/>
    <w:rsid w:val="005D0C09"/>
    <w:rsid w:val="005D0EF6"/>
    <w:rsid w:val="005D185F"/>
    <w:rsid w:val="005D3071"/>
    <w:rsid w:val="005D39AD"/>
    <w:rsid w:val="005D40E3"/>
    <w:rsid w:val="005D504C"/>
    <w:rsid w:val="005D50A8"/>
    <w:rsid w:val="005D5400"/>
    <w:rsid w:val="005D59A9"/>
    <w:rsid w:val="005D6145"/>
    <w:rsid w:val="005D7017"/>
    <w:rsid w:val="005D7F44"/>
    <w:rsid w:val="005E0300"/>
    <w:rsid w:val="005E031F"/>
    <w:rsid w:val="005E125D"/>
    <w:rsid w:val="005E1527"/>
    <w:rsid w:val="005E1E70"/>
    <w:rsid w:val="005E22C5"/>
    <w:rsid w:val="005E2E1D"/>
    <w:rsid w:val="005E34D1"/>
    <w:rsid w:val="005E38AE"/>
    <w:rsid w:val="005E5C05"/>
    <w:rsid w:val="005F1222"/>
    <w:rsid w:val="005F2093"/>
    <w:rsid w:val="005F240E"/>
    <w:rsid w:val="005F2968"/>
    <w:rsid w:val="005F3112"/>
    <w:rsid w:val="005F3990"/>
    <w:rsid w:val="005F3DEA"/>
    <w:rsid w:val="005F3F06"/>
    <w:rsid w:val="005F5AE4"/>
    <w:rsid w:val="005F62D7"/>
    <w:rsid w:val="0060179F"/>
    <w:rsid w:val="00604A91"/>
    <w:rsid w:val="006070DE"/>
    <w:rsid w:val="006105BD"/>
    <w:rsid w:val="0061179B"/>
    <w:rsid w:val="00612F5F"/>
    <w:rsid w:val="006133BD"/>
    <w:rsid w:val="00613CD5"/>
    <w:rsid w:val="006164DA"/>
    <w:rsid w:val="00617AD2"/>
    <w:rsid w:val="0062020A"/>
    <w:rsid w:val="0062085E"/>
    <w:rsid w:val="00620C8E"/>
    <w:rsid w:val="0062148A"/>
    <w:rsid w:val="00622026"/>
    <w:rsid w:val="00623866"/>
    <w:rsid w:val="006264CB"/>
    <w:rsid w:val="00626ED8"/>
    <w:rsid w:val="00627444"/>
    <w:rsid w:val="006276E4"/>
    <w:rsid w:val="00627D8D"/>
    <w:rsid w:val="00630B5E"/>
    <w:rsid w:val="0063122D"/>
    <w:rsid w:val="0063237F"/>
    <w:rsid w:val="006324FC"/>
    <w:rsid w:val="0063334E"/>
    <w:rsid w:val="006342F9"/>
    <w:rsid w:val="00634630"/>
    <w:rsid w:val="00634D86"/>
    <w:rsid w:val="0063581A"/>
    <w:rsid w:val="00636952"/>
    <w:rsid w:val="00636E0F"/>
    <w:rsid w:val="00636F20"/>
    <w:rsid w:val="006375F8"/>
    <w:rsid w:val="006376A1"/>
    <w:rsid w:val="00640780"/>
    <w:rsid w:val="00641625"/>
    <w:rsid w:val="006422A1"/>
    <w:rsid w:val="00644626"/>
    <w:rsid w:val="00645099"/>
    <w:rsid w:val="00645E92"/>
    <w:rsid w:val="00646046"/>
    <w:rsid w:val="00646EB2"/>
    <w:rsid w:val="0065066D"/>
    <w:rsid w:val="006511D6"/>
    <w:rsid w:val="00651638"/>
    <w:rsid w:val="00651DE9"/>
    <w:rsid w:val="006520EE"/>
    <w:rsid w:val="0065370D"/>
    <w:rsid w:val="0065416A"/>
    <w:rsid w:val="006546BD"/>
    <w:rsid w:val="006548F9"/>
    <w:rsid w:val="006555D3"/>
    <w:rsid w:val="00655E59"/>
    <w:rsid w:val="00655F45"/>
    <w:rsid w:val="006571EE"/>
    <w:rsid w:val="00662A1A"/>
    <w:rsid w:val="006631EF"/>
    <w:rsid w:val="0066380B"/>
    <w:rsid w:val="00664148"/>
    <w:rsid w:val="00664EEE"/>
    <w:rsid w:val="00666CBA"/>
    <w:rsid w:val="00666F1E"/>
    <w:rsid w:val="006702B0"/>
    <w:rsid w:val="0067109D"/>
    <w:rsid w:val="0067118B"/>
    <w:rsid w:val="00671CEB"/>
    <w:rsid w:val="00674588"/>
    <w:rsid w:val="0067483E"/>
    <w:rsid w:val="0067486A"/>
    <w:rsid w:val="00675AAF"/>
    <w:rsid w:val="006772ED"/>
    <w:rsid w:val="00680752"/>
    <w:rsid w:val="0068129E"/>
    <w:rsid w:val="0068187F"/>
    <w:rsid w:val="00682932"/>
    <w:rsid w:val="006833F9"/>
    <w:rsid w:val="006844F5"/>
    <w:rsid w:val="00684894"/>
    <w:rsid w:val="006878FC"/>
    <w:rsid w:val="00687A0C"/>
    <w:rsid w:val="006900C2"/>
    <w:rsid w:val="006910C9"/>
    <w:rsid w:val="00691296"/>
    <w:rsid w:val="006916E1"/>
    <w:rsid w:val="00692D1E"/>
    <w:rsid w:val="00693988"/>
    <w:rsid w:val="00694364"/>
    <w:rsid w:val="00695C2D"/>
    <w:rsid w:val="00695E8D"/>
    <w:rsid w:val="00697D5D"/>
    <w:rsid w:val="006A097A"/>
    <w:rsid w:val="006A0C1F"/>
    <w:rsid w:val="006A1836"/>
    <w:rsid w:val="006A1BF0"/>
    <w:rsid w:val="006A4EC6"/>
    <w:rsid w:val="006A5B03"/>
    <w:rsid w:val="006A5D82"/>
    <w:rsid w:val="006A67E8"/>
    <w:rsid w:val="006A7E87"/>
    <w:rsid w:val="006B03E4"/>
    <w:rsid w:val="006B05F8"/>
    <w:rsid w:val="006B0BA3"/>
    <w:rsid w:val="006B0DAD"/>
    <w:rsid w:val="006B11EF"/>
    <w:rsid w:val="006B1A34"/>
    <w:rsid w:val="006B2407"/>
    <w:rsid w:val="006B2A51"/>
    <w:rsid w:val="006B3C3C"/>
    <w:rsid w:val="006B43A8"/>
    <w:rsid w:val="006B576E"/>
    <w:rsid w:val="006B7AB6"/>
    <w:rsid w:val="006C0FE5"/>
    <w:rsid w:val="006C108E"/>
    <w:rsid w:val="006C1291"/>
    <w:rsid w:val="006C21C5"/>
    <w:rsid w:val="006C298E"/>
    <w:rsid w:val="006C6DD8"/>
    <w:rsid w:val="006C7235"/>
    <w:rsid w:val="006C7BB9"/>
    <w:rsid w:val="006D1E84"/>
    <w:rsid w:val="006D20B4"/>
    <w:rsid w:val="006D2B05"/>
    <w:rsid w:val="006D4DD7"/>
    <w:rsid w:val="006D4E6B"/>
    <w:rsid w:val="006D5262"/>
    <w:rsid w:val="006D6009"/>
    <w:rsid w:val="006D6232"/>
    <w:rsid w:val="006D6B87"/>
    <w:rsid w:val="006D75D0"/>
    <w:rsid w:val="006E02A4"/>
    <w:rsid w:val="006E1AE6"/>
    <w:rsid w:val="006E1B8A"/>
    <w:rsid w:val="006E2848"/>
    <w:rsid w:val="006E29F2"/>
    <w:rsid w:val="006E552A"/>
    <w:rsid w:val="006F0394"/>
    <w:rsid w:val="006F203E"/>
    <w:rsid w:val="006F2BE3"/>
    <w:rsid w:val="006F3C12"/>
    <w:rsid w:val="006F4A8E"/>
    <w:rsid w:val="006F4B84"/>
    <w:rsid w:val="006F60D6"/>
    <w:rsid w:val="006F76DC"/>
    <w:rsid w:val="00700397"/>
    <w:rsid w:val="007017E9"/>
    <w:rsid w:val="0070186D"/>
    <w:rsid w:val="00701AD3"/>
    <w:rsid w:val="0070248A"/>
    <w:rsid w:val="00704322"/>
    <w:rsid w:val="007045BC"/>
    <w:rsid w:val="007047F8"/>
    <w:rsid w:val="00704E58"/>
    <w:rsid w:val="00705DFA"/>
    <w:rsid w:val="00707F81"/>
    <w:rsid w:val="007106BE"/>
    <w:rsid w:val="0071206B"/>
    <w:rsid w:val="007138FC"/>
    <w:rsid w:val="00714344"/>
    <w:rsid w:val="0071468E"/>
    <w:rsid w:val="00715293"/>
    <w:rsid w:val="00716123"/>
    <w:rsid w:val="00716B34"/>
    <w:rsid w:val="00717CF2"/>
    <w:rsid w:val="00720515"/>
    <w:rsid w:val="007215DC"/>
    <w:rsid w:val="00722511"/>
    <w:rsid w:val="007232FF"/>
    <w:rsid w:val="00723C06"/>
    <w:rsid w:val="007245B9"/>
    <w:rsid w:val="00724DBB"/>
    <w:rsid w:val="007250D8"/>
    <w:rsid w:val="007258B5"/>
    <w:rsid w:val="007265EB"/>
    <w:rsid w:val="00726E25"/>
    <w:rsid w:val="00727449"/>
    <w:rsid w:val="00727711"/>
    <w:rsid w:val="007279EC"/>
    <w:rsid w:val="00730069"/>
    <w:rsid w:val="007315F8"/>
    <w:rsid w:val="00733030"/>
    <w:rsid w:val="00733571"/>
    <w:rsid w:val="00734507"/>
    <w:rsid w:val="00735874"/>
    <w:rsid w:val="007378A8"/>
    <w:rsid w:val="007400CE"/>
    <w:rsid w:val="0074016D"/>
    <w:rsid w:val="00740A7C"/>
    <w:rsid w:val="00742BAD"/>
    <w:rsid w:val="00743271"/>
    <w:rsid w:val="007433FA"/>
    <w:rsid w:val="007436C6"/>
    <w:rsid w:val="00745F33"/>
    <w:rsid w:val="00746612"/>
    <w:rsid w:val="00747E74"/>
    <w:rsid w:val="0075055E"/>
    <w:rsid w:val="007525C9"/>
    <w:rsid w:val="007531A0"/>
    <w:rsid w:val="00754218"/>
    <w:rsid w:val="00755411"/>
    <w:rsid w:val="007559BB"/>
    <w:rsid w:val="007574B3"/>
    <w:rsid w:val="00757BCA"/>
    <w:rsid w:val="00760A6B"/>
    <w:rsid w:val="00761D3D"/>
    <w:rsid w:val="00762D38"/>
    <w:rsid w:val="007643FA"/>
    <w:rsid w:val="00764FEF"/>
    <w:rsid w:val="00766C57"/>
    <w:rsid w:val="007702A0"/>
    <w:rsid w:val="007713E9"/>
    <w:rsid w:val="00771552"/>
    <w:rsid w:val="0077206B"/>
    <w:rsid w:val="00773784"/>
    <w:rsid w:val="00773ADA"/>
    <w:rsid w:val="00773DC4"/>
    <w:rsid w:val="00774930"/>
    <w:rsid w:val="00774F52"/>
    <w:rsid w:val="007753B2"/>
    <w:rsid w:val="007753F3"/>
    <w:rsid w:val="007757D5"/>
    <w:rsid w:val="0077654E"/>
    <w:rsid w:val="00776E3C"/>
    <w:rsid w:val="007802A3"/>
    <w:rsid w:val="0078060D"/>
    <w:rsid w:val="00782EE3"/>
    <w:rsid w:val="0078425F"/>
    <w:rsid w:val="007843D3"/>
    <w:rsid w:val="0078464C"/>
    <w:rsid w:val="00785175"/>
    <w:rsid w:val="00787DC1"/>
    <w:rsid w:val="00790761"/>
    <w:rsid w:val="00790919"/>
    <w:rsid w:val="00791A63"/>
    <w:rsid w:val="00792504"/>
    <w:rsid w:val="00792CF8"/>
    <w:rsid w:val="00794519"/>
    <w:rsid w:val="007959E7"/>
    <w:rsid w:val="007964A5"/>
    <w:rsid w:val="00796C45"/>
    <w:rsid w:val="00796D78"/>
    <w:rsid w:val="007A036C"/>
    <w:rsid w:val="007A0671"/>
    <w:rsid w:val="007A1915"/>
    <w:rsid w:val="007A27B3"/>
    <w:rsid w:val="007A3BE1"/>
    <w:rsid w:val="007A3D11"/>
    <w:rsid w:val="007A540B"/>
    <w:rsid w:val="007A596D"/>
    <w:rsid w:val="007A6BE7"/>
    <w:rsid w:val="007A70CA"/>
    <w:rsid w:val="007A7DD2"/>
    <w:rsid w:val="007B296E"/>
    <w:rsid w:val="007B2B3C"/>
    <w:rsid w:val="007B34AE"/>
    <w:rsid w:val="007B3A1B"/>
    <w:rsid w:val="007B3DB3"/>
    <w:rsid w:val="007B63D5"/>
    <w:rsid w:val="007C0EEF"/>
    <w:rsid w:val="007C0F09"/>
    <w:rsid w:val="007C2E50"/>
    <w:rsid w:val="007C3232"/>
    <w:rsid w:val="007C54DE"/>
    <w:rsid w:val="007C6357"/>
    <w:rsid w:val="007C65D3"/>
    <w:rsid w:val="007D098B"/>
    <w:rsid w:val="007D0FAD"/>
    <w:rsid w:val="007D1233"/>
    <w:rsid w:val="007D154E"/>
    <w:rsid w:val="007D1B76"/>
    <w:rsid w:val="007D1C8D"/>
    <w:rsid w:val="007D231F"/>
    <w:rsid w:val="007D3424"/>
    <w:rsid w:val="007D562E"/>
    <w:rsid w:val="007D6FC5"/>
    <w:rsid w:val="007E0634"/>
    <w:rsid w:val="007E0EE0"/>
    <w:rsid w:val="007E24A7"/>
    <w:rsid w:val="007E2911"/>
    <w:rsid w:val="007E2AFC"/>
    <w:rsid w:val="007E31B4"/>
    <w:rsid w:val="007E382F"/>
    <w:rsid w:val="007E3AAD"/>
    <w:rsid w:val="007E6178"/>
    <w:rsid w:val="007E6327"/>
    <w:rsid w:val="007E6512"/>
    <w:rsid w:val="007E6AE1"/>
    <w:rsid w:val="007F154E"/>
    <w:rsid w:val="007F2084"/>
    <w:rsid w:val="007F48C5"/>
    <w:rsid w:val="007F5EF9"/>
    <w:rsid w:val="007F69E3"/>
    <w:rsid w:val="007F6BC1"/>
    <w:rsid w:val="007F76FD"/>
    <w:rsid w:val="00800D27"/>
    <w:rsid w:val="00800E8B"/>
    <w:rsid w:val="0080346E"/>
    <w:rsid w:val="00803D01"/>
    <w:rsid w:val="00804DEB"/>
    <w:rsid w:val="00805A60"/>
    <w:rsid w:val="00805CC5"/>
    <w:rsid w:val="00807E27"/>
    <w:rsid w:val="0081136F"/>
    <w:rsid w:val="008158C4"/>
    <w:rsid w:val="00816927"/>
    <w:rsid w:val="0082012B"/>
    <w:rsid w:val="00820837"/>
    <w:rsid w:val="00820BF4"/>
    <w:rsid w:val="00820DCA"/>
    <w:rsid w:val="00820EED"/>
    <w:rsid w:val="0082161C"/>
    <w:rsid w:val="00821CB0"/>
    <w:rsid w:val="00822C11"/>
    <w:rsid w:val="008238FE"/>
    <w:rsid w:val="0082581B"/>
    <w:rsid w:val="00825D83"/>
    <w:rsid w:val="00826005"/>
    <w:rsid w:val="008265B7"/>
    <w:rsid w:val="00826E7F"/>
    <w:rsid w:val="008326C4"/>
    <w:rsid w:val="00832CAE"/>
    <w:rsid w:val="00834B3E"/>
    <w:rsid w:val="00834BD2"/>
    <w:rsid w:val="00836360"/>
    <w:rsid w:val="008370D9"/>
    <w:rsid w:val="008373CD"/>
    <w:rsid w:val="0084021F"/>
    <w:rsid w:val="008415FF"/>
    <w:rsid w:val="00841B1F"/>
    <w:rsid w:val="00841F78"/>
    <w:rsid w:val="00843BEE"/>
    <w:rsid w:val="00843DCC"/>
    <w:rsid w:val="00843DEB"/>
    <w:rsid w:val="00843E03"/>
    <w:rsid w:val="008440FC"/>
    <w:rsid w:val="0084411F"/>
    <w:rsid w:val="008451E3"/>
    <w:rsid w:val="0084529F"/>
    <w:rsid w:val="00845316"/>
    <w:rsid w:val="008455B6"/>
    <w:rsid w:val="00846676"/>
    <w:rsid w:val="008470DE"/>
    <w:rsid w:val="0085010B"/>
    <w:rsid w:val="00850152"/>
    <w:rsid w:val="00850648"/>
    <w:rsid w:val="00850A19"/>
    <w:rsid w:val="00850FC8"/>
    <w:rsid w:val="00852F0A"/>
    <w:rsid w:val="008536F0"/>
    <w:rsid w:val="00854DBA"/>
    <w:rsid w:val="0085549D"/>
    <w:rsid w:val="00856550"/>
    <w:rsid w:val="00856676"/>
    <w:rsid w:val="008573EA"/>
    <w:rsid w:val="00857680"/>
    <w:rsid w:val="00860647"/>
    <w:rsid w:val="00860C9D"/>
    <w:rsid w:val="00861DE6"/>
    <w:rsid w:val="00861ECF"/>
    <w:rsid w:val="0086240E"/>
    <w:rsid w:val="008634C3"/>
    <w:rsid w:val="00864F6B"/>
    <w:rsid w:val="0086731F"/>
    <w:rsid w:val="00867E16"/>
    <w:rsid w:val="008709F2"/>
    <w:rsid w:val="00870F2A"/>
    <w:rsid w:val="0087322D"/>
    <w:rsid w:val="00874AAA"/>
    <w:rsid w:val="00874FBF"/>
    <w:rsid w:val="00876642"/>
    <w:rsid w:val="00877666"/>
    <w:rsid w:val="0088181F"/>
    <w:rsid w:val="00882609"/>
    <w:rsid w:val="00882733"/>
    <w:rsid w:val="008841E5"/>
    <w:rsid w:val="00884A3E"/>
    <w:rsid w:val="00884CBD"/>
    <w:rsid w:val="0088564B"/>
    <w:rsid w:val="00886D67"/>
    <w:rsid w:val="00886E68"/>
    <w:rsid w:val="00886F16"/>
    <w:rsid w:val="00890EBC"/>
    <w:rsid w:val="00891709"/>
    <w:rsid w:val="00891CAF"/>
    <w:rsid w:val="00891CF8"/>
    <w:rsid w:val="00891F45"/>
    <w:rsid w:val="00891F63"/>
    <w:rsid w:val="00892D8F"/>
    <w:rsid w:val="00892D9B"/>
    <w:rsid w:val="00897CF3"/>
    <w:rsid w:val="008A0141"/>
    <w:rsid w:val="008A030F"/>
    <w:rsid w:val="008A2670"/>
    <w:rsid w:val="008A3780"/>
    <w:rsid w:val="008A3C60"/>
    <w:rsid w:val="008A4771"/>
    <w:rsid w:val="008A49D9"/>
    <w:rsid w:val="008A50E5"/>
    <w:rsid w:val="008A53D7"/>
    <w:rsid w:val="008A633F"/>
    <w:rsid w:val="008A6750"/>
    <w:rsid w:val="008A6C11"/>
    <w:rsid w:val="008B1C33"/>
    <w:rsid w:val="008B2EC9"/>
    <w:rsid w:val="008B342B"/>
    <w:rsid w:val="008B3D57"/>
    <w:rsid w:val="008B4584"/>
    <w:rsid w:val="008B4A6D"/>
    <w:rsid w:val="008B4F2E"/>
    <w:rsid w:val="008B5DC3"/>
    <w:rsid w:val="008B6215"/>
    <w:rsid w:val="008B64F4"/>
    <w:rsid w:val="008B6A8C"/>
    <w:rsid w:val="008B7502"/>
    <w:rsid w:val="008C042E"/>
    <w:rsid w:val="008C1767"/>
    <w:rsid w:val="008C1B29"/>
    <w:rsid w:val="008C2021"/>
    <w:rsid w:val="008C212B"/>
    <w:rsid w:val="008C23D0"/>
    <w:rsid w:val="008C4AA5"/>
    <w:rsid w:val="008C4E77"/>
    <w:rsid w:val="008C5A40"/>
    <w:rsid w:val="008C5BC3"/>
    <w:rsid w:val="008C5D77"/>
    <w:rsid w:val="008C7A35"/>
    <w:rsid w:val="008D152B"/>
    <w:rsid w:val="008D1CD2"/>
    <w:rsid w:val="008D1F5D"/>
    <w:rsid w:val="008D21B7"/>
    <w:rsid w:val="008D3B9D"/>
    <w:rsid w:val="008D4320"/>
    <w:rsid w:val="008D4A04"/>
    <w:rsid w:val="008D4EBC"/>
    <w:rsid w:val="008D7A12"/>
    <w:rsid w:val="008E18A4"/>
    <w:rsid w:val="008E25EB"/>
    <w:rsid w:val="008E2A6B"/>
    <w:rsid w:val="008E3AAB"/>
    <w:rsid w:val="008E4311"/>
    <w:rsid w:val="008E4A99"/>
    <w:rsid w:val="008E5F05"/>
    <w:rsid w:val="008E6C6E"/>
    <w:rsid w:val="008F006B"/>
    <w:rsid w:val="008F022B"/>
    <w:rsid w:val="008F0EC4"/>
    <w:rsid w:val="008F1684"/>
    <w:rsid w:val="008F19A3"/>
    <w:rsid w:val="008F2245"/>
    <w:rsid w:val="008F2B23"/>
    <w:rsid w:val="008F4636"/>
    <w:rsid w:val="008F475F"/>
    <w:rsid w:val="009018E1"/>
    <w:rsid w:val="00901B2A"/>
    <w:rsid w:val="009026DE"/>
    <w:rsid w:val="00903273"/>
    <w:rsid w:val="009046B1"/>
    <w:rsid w:val="00904F19"/>
    <w:rsid w:val="00906956"/>
    <w:rsid w:val="00906991"/>
    <w:rsid w:val="00907509"/>
    <w:rsid w:val="00907C09"/>
    <w:rsid w:val="009132D0"/>
    <w:rsid w:val="0091354A"/>
    <w:rsid w:val="0091486A"/>
    <w:rsid w:val="0091574E"/>
    <w:rsid w:val="00917B3F"/>
    <w:rsid w:val="00920226"/>
    <w:rsid w:val="00920812"/>
    <w:rsid w:val="00920BF1"/>
    <w:rsid w:val="00920C97"/>
    <w:rsid w:val="0092174E"/>
    <w:rsid w:val="00921938"/>
    <w:rsid w:val="009227D5"/>
    <w:rsid w:val="00922E29"/>
    <w:rsid w:val="009240F9"/>
    <w:rsid w:val="00924C54"/>
    <w:rsid w:val="00924CAA"/>
    <w:rsid w:val="0092515F"/>
    <w:rsid w:val="00925164"/>
    <w:rsid w:val="0092794D"/>
    <w:rsid w:val="009309D8"/>
    <w:rsid w:val="0093137F"/>
    <w:rsid w:val="009337AF"/>
    <w:rsid w:val="00934F4E"/>
    <w:rsid w:val="00935C9A"/>
    <w:rsid w:val="00935E5A"/>
    <w:rsid w:val="00936677"/>
    <w:rsid w:val="00936CB8"/>
    <w:rsid w:val="009370A5"/>
    <w:rsid w:val="00937426"/>
    <w:rsid w:val="0093744D"/>
    <w:rsid w:val="00937BF6"/>
    <w:rsid w:val="00940382"/>
    <w:rsid w:val="009413F1"/>
    <w:rsid w:val="0094183F"/>
    <w:rsid w:val="009421B3"/>
    <w:rsid w:val="00943088"/>
    <w:rsid w:val="00943200"/>
    <w:rsid w:val="009454A6"/>
    <w:rsid w:val="00945B6A"/>
    <w:rsid w:val="00946102"/>
    <w:rsid w:val="00946937"/>
    <w:rsid w:val="00946C0C"/>
    <w:rsid w:val="009541AB"/>
    <w:rsid w:val="00954DBD"/>
    <w:rsid w:val="009565C8"/>
    <w:rsid w:val="00956B3A"/>
    <w:rsid w:val="00956D9E"/>
    <w:rsid w:val="0095746C"/>
    <w:rsid w:val="0095747A"/>
    <w:rsid w:val="00957B31"/>
    <w:rsid w:val="00957BBB"/>
    <w:rsid w:val="009603D8"/>
    <w:rsid w:val="00960DE8"/>
    <w:rsid w:val="009622DF"/>
    <w:rsid w:val="00962AC7"/>
    <w:rsid w:val="00962C73"/>
    <w:rsid w:val="0096307D"/>
    <w:rsid w:val="009630DC"/>
    <w:rsid w:val="00963B38"/>
    <w:rsid w:val="00963E3B"/>
    <w:rsid w:val="00963EAC"/>
    <w:rsid w:val="00964D8C"/>
    <w:rsid w:val="00966161"/>
    <w:rsid w:val="00966E14"/>
    <w:rsid w:val="00970CD9"/>
    <w:rsid w:val="00971667"/>
    <w:rsid w:val="0097183D"/>
    <w:rsid w:val="00971E54"/>
    <w:rsid w:val="00972A52"/>
    <w:rsid w:val="00973912"/>
    <w:rsid w:val="0097397B"/>
    <w:rsid w:val="00974D5C"/>
    <w:rsid w:val="00974E5C"/>
    <w:rsid w:val="00975FFA"/>
    <w:rsid w:val="009764C9"/>
    <w:rsid w:val="009765E3"/>
    <w:rsid w:val="009769B8"/>
    <w:rsid w:val="009809BA"/>
    <w:rsid w:val="00980CA9"/>
    <w:rsid w:val="00980F78"/>
    <w:rsid w:val="00981023"/>
    <w:rsid w:val="00981AB1"/>
    <w:rsid w:val="0098295F"/>
    <w:rsid w:val="00982A8D"/>
    <w:rsid w:val="00983452"/>
    <w:rsid w:val="00984410"/>
    <w:rsid w:val="00985B3D"/>
    <w:rsid w:val="00986000"/>
    <w:rsid w:val="0098723C"/>
    <w:rsid w:val="0098786B"/>
    <w:rsid w:val="00991630"/>
    <w:rsid w:val="00991CFF"/>
    <w:rsid w:val="009921FC"/>
    <w:rsid w:val="00992A2D"/>
    <w:rsid w:val="009935A4"/>
    <w:rsid w:val="0099441A"/>
    <w:rsid w:val="00996CEE"/>
    <w:rsid w:val="009971BA"/>
    <w:rsid w:val="009A19A8"/>
    <w:rsid w:val="009A2BE9"/>
    <w:rsid w:val="009A4589"/>
    <w:rsid w:val="009A6A73"/>
    <w:rsid w:val="009A79D7"/>
    <w:rsid w:val="009B03DE"/>
    <w:rsid w:val="009B0652"/>
    <w:rsid w:val="009B23D1"/>
    <w:rsid w:val="009B29D5"/>
    <w:rsid w:val="009B3016"/>
    <w:rsid w:val="009B305B"/>
    <w:rsid w:val="009B39D3"/>
    <w:rsid w:val="009B7362"/>
    <w:rsid w:val="009C0D7D"/>
    <w:rsid w:val="009C0FFA"/>
    <w:rsid w:val="009C3958"/>
    <w:rsid w:val="009C3E55"/>
    <w:rsid w:val="009C414C"/>
    <w:rsid w:val="009C5C66"/>
    <w:rsid w:val="009C6371"/>
    <w:rsid w:val="009C76AF"/>
    <w:rsid w:val="009C78A8"/>
    <w:rsid w:val="009C7B06"/>
    <w:rsid w:val="009D08A7"/>
    <w:rsid w:val="009D189A"/>
    <w:rsid w:val="009D1CE9"/>
    <w:rsid w:val="009D26BB"/>
    <w:rsid w:val="009D2A37"/>
    <w:rsid w:val="009D41F7"/>
    <w:rsid w:val="009D44AF"/>
    <w:rsid w:val="009D4F53"/>
    <w:rsid w:val="009D5FC4"/>
    <w:rsid w:val="009D600F"/>
    <w:rsid w:val="009D69D1"/>
    <w:rsid w:val="009D7318"/>
    <w:rsid w:val="009E1058"/>
    <w:rsid w:val="009E1139"/>
    <w:rsid w:val="009E1935"/>
    <w:rsid w:val="009E2CD8"/>
    <w:rsid w:val="009E3C70"/>
    <w:rsid w:val="009E4871"/>
    <w:rsid w:val="009E69C7"/>
    <w:rsid w:val="009E6DBD"/>
    <w:rsid w:val="009E7E00"/>
    <w:rsid w:val="009F109D"/>
    <w:rsid w:val="009F1392"/>
    <w:rsid w:val="009F2919"/>
    <w:rsid w:val="009F2929"/>
    <w:rsid w:val="009F2D9B"/>
    <w:rsid w:val="009F3A0D"/>
    <w:rsid w:val="009F3A9D"/>
    <w:rsid w:val="009F3E71"/>
    <w:rsid w:val="009F41B0"/>
    <w:rsid w:val="009F51B4"/>
    <w:rsid w:val="009F6CF4"/>
    <w:rsid w:val="009F6E76"/>
    <w:rsid w:val="009F6FF8"/>
    <w:rsid w:val="00A01E9D"/>
    <w:rsid w:val="00A021A5"/>
    <w:rsid w:val="00A02972"/>
    <w:rsid w:val="00A035A5"/>
    <w:rsid w:val="00A03ABE"/>
    <w:rsid w:val="00A04FB3"/>
    <w:rsid w:val="00A0609B"/>
    <w:rsid w:val="00A06C26"/>
    <w:rsid w:val="00A06FC6"/>
    <w:rsid w:val="00A0764E"/>
    <w:rsid w:val="00A1064F"/>
    <w:rsid w:val="00A10781"/>
    <w:rsid w:val="00A1327D"/>
    <w:rsid w:val="00A134EB"/>
    <w:rsid w:val="00A1522C"/>
    <w:rsid w:val="00A15284"/>
    <w:rsid w:val="00A158B0"/>
    <w:rsid w:val="00A1711A"/>
    <w:rsid w:val="00A17933"/>
    <w:rsid w:val="00A179EE"/>
    <w:rsid w:val="00A2054E"/>
    <w:rsid w:val="00A20682"/>
    <w:rsid w:val="00A219B7"/>
    <w:rsid w:val="00A266CA"/>
    <w:rsid w:val="00A34CAC"/>
    <w:rsid w:val="00A36CC9"/>
    <w:rsid w:val="00A373CA"/>
    <w:rsid w:val="00A40FF3"/>
    <w:rsid w:val="00A41888"/>
    <w:rsid w:val="00A4501E"/>
    <w:rsid w:val="00A45FBC"/>
    <w:rsid w:val="00A465EF"/>
    <w:rsid w:val="00A47151"/>
    <w:rsid w:val="00A473C2"/>
    <w:rsid w:val="00A47A68"/>
    <w:rsid w:val="00A5079C"/>
    <w:rsid w:val="00A51E05"/>
    <w:rsid w:val="00A52049"/>
    <w:rsid w:val="00A52976"/>
    <w:rsid w:val="00A53A8D"/>
    <w:rsid w:val="00A54B9A"/>
    <w:rsid w:val="00A555DA"/>
    <w:rsid w:val="00A559BF"/>
    <w:rsid w:val="00A55E3F"/>
    <w:rsid w:val="00A57A18"/>
    <w:rsid w:val="00A60CCC"/>
    <w:rsid w:val="00A62259"/>
    <w:rsid w:val="00A62310"/>
    <w:rsid w:val="00A625F7"/>
    <w:rsid w:val="00A6315E"/>
    <w:rsid w:val="00A631D3"/>
    <w:rsid w:val="00A63554"/>
    <w:rsid w:val="00A63685"/>
    <w:rsid w:val="00A65901"/>
    <w:rsid w:val="00A6638A"/>
    <w:rsid w:val="00A67099"/>
    <w:rsid w:val="00A671EA"/>
    <w:rsid w:val="00A6777E"/>
    <w:rsid w:val="00A67BC0"/>
    <w:rsid w:val="00A67F96"/>
    <w:rsid w:val="00A71355"/>
    <w:rsid w:val="00A71C57"/>
    <w:rsid w:val="00A728FA"/>
    <w:rsid w:val="00A73E19"/>
    <w:rsid w:val="00A7648C"/>
    <w:rsid w:val="00A8493B"/>
    <w:rsid w:val="00A85AB6"/>
    <w:rsid w:val="00A85EE2"/>
    <w:rsid w:val="00A861FA"/>
    <w:rsid w:val="00A908E5"/>
    <w:rsid w:val="00A90F66"/>
    <w:rsid w:val="00A91301"/>
    <w:rsid w:val="00A91A0E"/>
    <w:rsid w:val="00A93E66"/>
    <w:rsid w:val="00A93F90"/>
    <w:rsid w:val="00AA0507"/>
    <w:rsid w:val="00AA1514"/>
    <w:rsid w:val="00AA1D73"/>
    <w:rsid w:val="00AA42F4"/>
    <w:rsid w:val="00AA53EF"/>
    <w:rsid w:val="00AA55AA"/>
    <w:rsid w:val="00AA7141"/>
    <w:rsid w:val="00AB0C5A"/>
    <w:rsid w:val="00AB5ADD"/>
    <w:rsid w:val="00AB6A96"/>
    <w:rsid w:val="00AB700C"/>
    <w:rsid w:val="00AB7283"/>
    <w:rsid w:val="00AB7625"/>
    <w:rsid w:val="00AB78A3"/>
    <w:rsid w:val="00AC0D06"/>
    <w:rsid w:val="00AC1714"/>
    <w:rsid w:val="00AC328C"/>
    <w:rsid w:val="00AC34A1"/>
    <w:rsid w:val="00AC3D13"/>
    <w:rsid w:val="00AC6C1B"/>
    <w:rsid w:val="00AC6ED6"/>
    <w:rsid w:val="00AD0F78"/>
    <w:rsid w:val="00AD1717"/>
    <w:rsid w:val="00AD2846"/>
    <w:rsid w:val="00AD2E4E"/>
    <w:rsid w:val="00AD3709"/>
    <w:rsid w:val="00AD3775"/>
    <w:rsid w:val="00AD4222"/>
    <w:rsid w:val="00AD43A4"/>
    <w:rsid w:val="00AD50B5"/>
    <w:rsid w:val="00AD597F"/>
    <w:rsid w:val="00AD7098"/>
    <w:rsid w:val="00AD7436"/>
    <w:rsid w:val="00AD7579"/>
    <w:rsid w:val="00AE0CF6"/>
    <w:rsid w:val="00AE1287"/>
    <w:rsid w:val="00AE21D2"/>
    <w:rsid w:val="00AE2C1D"/>
    <w:rsid w:val="00AE2F71"/>
    <w:rsid w:val="00AE4A2E"/>
    <w:rsid w:val="00AE545F"/>
    <w:rsid w:val="00AE7373"/>
    <w:rsid w:val="00AF0447"/>
    <w:rsid w:val="00AF04A6"/>
    <w:rsid w:val="00AF2907"/>
    <w:rsid w:val="00AF48A0"/>
    <w:rsid w:val="00AF6AF2"/>
    <w:rsid w:val="00AF7AF0"/>
    <w:rsid w:val="00B00758"/>
    <w:rsid w:val="00B009E8"/>
    <w:rsid w:val="00B00BE3"/>
    <w:rsid w:val="00B01035"/>
    <w:rsid w:val="00B0122A"/>
    <w:rsid w:val="00B01F13"/>
    <w:rsid w:val="00B01F70"/>
    <w:rsid w:val="00B0255A"/>
    <w:rsid w:val="00B03799"/>
    <w:rsid w:val="00B037E9"/>
    <w:rsid w:val="00B03CDC"/>
    <w:rsid w:val="00B040D5"/>
    <w:rsid w:val="00B05DC5"/>
    <w:rsid w:val="00B07087"/>
    <w:rsid w:val="00B0752F"/>
    <w:rsid w:val="00B07F74"/>
    <w:rsid w:val="00B10963"/>
    <w:rsid w:val="00B113F9"/>
    <w:rsid w:val="00B11693"/>
    <w:rsid w:val="00B116D8"/>
    <w:rsid w:val="00B144DF"/>
    <w:rsid w:val="00B14A32"/>
    <w:rsid w:val="00B14D4C"/>
    <w:rsid w:val="00B1722C"/>
    <w:rsid w:val="00B17841"/>
    <w:rsid w:val="00B2066E"/>
    <w:rsid w:val="00B21336"/>
    <w:rsid w:val="00B2187B"/>
    <w:rsid w:val="00B23DE3"/>
    <w:rsid w:val="00B2404A"/>
    <w:rsid w:val="00B249A4"/>
    <w:rsid w:val="00B25B8D"/>
    <w:rsid w:val="00B25B9D"/>
    <w:rsid w:val="00B26835"/>
    <w:rsid w:val="00B300F7"/>
    <w:rsid w:val="00B3094E"/>
    <w:rsid w:val="00B32B40"/>
    <w:rsid w:val="00B3351F"/>
    <w:rsid w:val="00B33B24"/>
    <w:rsid w:val="00B34CA2"/>
    <w:rsid w:val="00B354BE"/>
    <w:rsid w:val="00B35995"/>
    <w:rsid w:val="00B3662B"/>
    <w:rsid w:val="00B36910"/>
    <w:rsid w:val="00B36AC9"/>
    <w:rsid w:val="00B36E40"/>
    <w:rsid w:val="00B36FB7"/>
    <w:rsid w:val="00B40AB4"/>
    <w:rsid w:val="00B419FF"/>
    <w:rsid w:val="00B41BD8"/>
    <w:rsid w:val="00B42D49"/>
    <w:rsid w:val="00B42F47"/>
    <w:rsid w:val="00B4367A"/>
    <w:rsid w:val="00B449CE"/>
    <w:rsid w:val="00B44F5C"/>
    <w:rsid w:val="00B4553B"/>
    <w:rsid w:val="00B45613"/>
    <w:rsid w:val="00B46B1E"/>
    <w:rsid w:val="00B51906"/>
    <w:rsid w:val="00B51DF7"/>
    <w:rsid w:val="00B546A2"/>
    <w:rsid w:val="00B55418"/>
    <w:rsid w:val="00B57878"/>
    <w:rsid w:val="00B57CC9"/>
    <w:rsid w:val="00B601A0"/>
    <w:rsid w:val="00B60BF1"/>
    <w:rsid w:val="00B62805"/>
    <w:rsid w:val="00B62E96"/>
    <w:rsid w:val="00B6415A"/>
    <w:rsid w:val="00B64E87"/>
    <w:rsid w:val="00B65602"/>
    <w:rsid w:val="00B659A5"/>
    <w:rsid w:val="00B65AB3"/>
    <w:rsid w:val="00B65D47"/>
    <w:rsid w:val="00B673D4"/>
    <w:rsid w:val="00B67F71"/>
    <w:rsid w:val="00B67FE1"/>
    <w:rsid w:val="00B71284"/>
    <w:rsid w:val="00B770A6"/>
    <w:rsid w:val="00B774FA"/>
    <w:rsid w:val="00B802F9"/>
    <w:rsid w:val="00B812CE"/>
    <w:rsid w:val="00B82C42"/>
    <w:rsid w:val="00B83308"/>
    <w:rsid w:val="00B86BCF"/>
    <w:rsid w:val="00B86D5E"/>
    <w:rsid w:val="00B87538"/>
    <w:rsid w:val="00B87626"/>
    <w:rsid w:val="00B92A0B"/>
    <w:rsid w:val="00B9357C"/>
    <w:rsid w:val="00B9748E"/>
    <w:rsid w:val="00BA01C4"/>
    <w:rsid w:val="00BA031A"/>
    <w:rsid w:val="00BA0375"/>
    <w:rsid w:val="00BA0638"/>
    <w:rsid w:val="00BA1149"/>
    <w:rsid w:val="00BA208B"/>
    <w:rsid w:val="00BA22A0"/>
    <w:rsid w:val="00BA4A4E"/>
    <w:rsid w:val="00BA554D"/>
    <w:rsid w:val="00BA5666"/>
    <w:rsid w:val="00BA62B6"/>
    <w:rsid w:val="00BA6BB8"/>
    <w:rsid w:val="00BA7665"/>
    <w:rsid w:val="00BB0CA1"/>
    <w:rsid w:val="00BB1740"/>
    <w:rsid w:val="00BB1884"/>
    <w:rsid w:val="00BB1F36"/>
    <w:rsid w:val="00BB2178"/>
    <w:rsid w:val="00BB25CD"/>
    <w:rsid w:val="00BB2F5B"/>
    <w:rsid w:val="00BB59DB"/>
    <w:rsid w:val="00BB5C2D"/>
    <w:rsid w:val="00BB6E9E"/>
    <w:rsid w:val="00BC0656"/>
    <w:rsid w:val="00BC1BAC"/>
    <w:rsid w:val="00BC1E22"/>
    <w:rsid w:val="00BC2AC2"/>
    <w:rsid w:val="00BC300C"/>
    <w:rsid w:val="00BC4D91"/>
    <w:rsid w:val="00BC51F9"/>
    <w:rsid w:val="00BC64BC"/>
    <w:rsid w:val="00BC7288"/>
    <w:rsid w:val="00BC7822"/>
    <w:rsid w:val="00BC79DC"/>
    <w:rsid w:val="00BD1194"/>
    <w:rsid w:val="00BD2EBA"/>
    <w:rsid w:val="00BD3B6D"/>
    <w:rsid w:val="00BD3BCE"/>
    <w:rsid w:val="00BD40E7"/>
    <w:rsid w:val="00BD4782"/>
    <w:rsid w:val="00BD61C6"/>
    <w:rsid w:val="00BD6BB8"/>
    <w:rsid w:val="00BD7947"/>
    <w:rsid w:val="00BD7A6A"/>
    <w:rsid w:val="00BD7B74"/>
    <w:rsid w:val="00BD7B8F"/>
    <w:rsid w:val="00BE1BE9"/>
    <w:rsid w:val="00BE1D47"/>
    <w:rsid w:val="00BE2974"/>
    <w:rsid w:val="00BE2AC6"/>
    <w:rsid w:val="00BE370B"/>
    <w:rsid w:val="00BE5118"/>
    <w:rsid w:val="00BE6ED5"/>
    <w:rsid w:val="00BE748D"/>
    <w:rsid w:val="00BE762E"/>
    <w:rsid w:val="00BE7FE6"/>
    <w:rsid w:val="00BF00F2"/>
    <w:rsid w:val="00BF371A"/>
    <w:rsid w:val="00BF41A3"/>
    <w:rsid w:val="00BF499A"/>
    <w:rsid w:val="00BF6931"/>
    <w:rsid w:val="00BF6CBE"/>
    <w:rsid w:val="00C025BA"/>
    <w:rsid w:val="00C0372D"/>
    <w:rsid w:val="00C04E94"/>
    <w:rsid w:val="00C05BD2"/>
    <w:rsid w:val="00C06B88"/>
    <w:rsid w:val="00C06CB8"/>
    <w:rsid w:val="00C070AA"/>
    <w:rsid w:val="00C07738"/>
    <w:rsid w:val="00C13354"/>
    <w:rsid w:val="00C146D9"/>
    <w:rsid w:val="00C1549B"/>
    <w:rsid w:val="00C15616"/>
    <w:rsid w:val="00C15FD1"/>
    <w:rsid w:val="00C16231"/>
    <w:rsid w:val="00C17960"/>
    <w:rsid w:val="00C21E35"/>
    <w:rsid w:val="00C22D79"/>
    <w:rsid w:val="00C22D98"/>
    <w:rsid w:val="00C23C4C"/>
    <w:rsid w:val="00C259AB"/>
    <w:rsid w:val="00C25EE1"/>
    <w:rsid w:val="00C265FF"/>
    <w:rsid w:val="00C27359"/>
    <w:rsid w:val="00C33D58"/>
    <w:rsid w:val="00C346B4"/>
    <w:rsid w:val="00C34BCD"/>
    <w:rsid w:val="00C37C0B"/>
    <w:rsid w:val="00C40186"/>
    <w:rsid w:val="00C408AA"/>
    <w:rsid w:val="00C411F7"/>
    <w:rsid w:val="00C414BC"/>
    <w:rsid w:val="00C4343C"/>
    <w:rsid w:val="00C436B2"/>
    <w:rsid w:val="00C44DE7"/>
    <w:rsid w:val="00C4503F"/>
    <w:rsid w:val="00C46410"/>
    <w:rsid w:val="00C5014D"/>
    <w:rsid w:val="00C506A3"/>
    <w:rsid w:val="00C50A65"/>
    <w:rsid w:val="00C50E27"/>
    <w:rsid w:val="00C522AC"/>
    <w:rsid w:val="00C5360A"/>
    <w:rsid w:val="00C53CC6"/>
    <w:rsid w:val="00C54720"/>
    <w:rsid w:val="00C55C8A"/>
    <w:rsid w:val="00C56B66"/>
    <w:rsid w:val="00C57330"/>
    <w:rsid w:val="00C614F6"/>
    <w:rsid w:val="00C61B55"/>
    <w:rsid w:val="00C61F12"/>
    <w:rsid w:val="00C625C9"/>
    <w:rsid w:val="00C63957"/>
    <w:rsid w:val="00C63983"/>
    <w:rsid w:val="00C63A98"/>
    <w:rsid w:val="00C64F5A"/>
    <w:rsid w:val="00C65545"/>
    <w:rsid w:val="00C65658"/>
    <w:rsid w:val="00C66EE9"/>
    <w:rsid w:val="00C67B0B"/>
    <w:rsid w:val="00C71F60"/>
    <w:rsid w:val="00C722A6"/>
    <w:rsid w:val="00C730EE"/>
    <w:rsid w:val="00C74A26"/>
    <w:rsid w:val="00C74BCA"/>
    <w:rsid w:val="00C75D3B"/>
    <w:rsid w:val="00C76198"/>
    <w:rsid w:val="00C8005A"/>
    <w:rsid w:val="00C819E7"/>
    <w:rsid w:val="00C826BA"/>
    <w:rsid w:val="00C835EB"/>
    <w:rsid w:val="00C84404"/>
    <w:rsid w:val="00C8486E"/>
    <w:rsid w:val="00C8588B"/>
    <w:rsid w:val="00C86D8C"/>
    <w:rsid w:val="00C8753C"/>
    <w:rsid w:val="00C87735"/>
    <w:rsid w:val="00C87E7D"/>
    <w:rsid w:val="00C901DE"/>
    <w:rsid w:val="00C9240A"/>
    <w:rsid w:val="00C93354"/>
    <w:rsid w:val="00C95B89"/>
    <w:rsid w:val="00C95EE6"/>
    <w:rsid w:val="00C979FF"/>
    <w:rsid w:val="00C97EBF"/>
    <w:rsid w:val="00C97F8C"/>
    <w:rsid w:val="00CA3504"/>
    <w:rsid w:val="00CA7C5D"/>
    <w:rsid w:val="00CB0196"/>
    <w:rsid w:val="00CB04C1"/>
    <w:rsid w:val="00CB1440"/>
    <w:rsid w:val="00CB24FB"/>
    <w:rsid w:val="00CB2E0E"/>
    <w:rsid w:val="00CB2EF3"/>
    <w:rsid w:val="00CB2FCC"/>
    <w:rsid w:val="00CB37B3"/>
    <w:rsid w:val="00CB5537"/>
    <w:rsid w:val="00CB5D03"/>
    <w:rsid w:val="00CB6476"/>
    <w:rsid w:val="00CB72FF"/>
    <w:rsid w:val="00CC46CF"/>
    <w:rsid w:val="00CC5A57"/>
    <w:rsid w:val="00CC5F9C"/>
    <w:rsid w:val="00CC60C2"/>
    <w:rsid w:val="00CC6FAA"/>
    <w:rsid w:val="00CD321E"/>
    <w:rsid w:val="00CD5317"/>
    <w:rsid w:val="00CE0C00"/>
    <w:rsid w:val="00CE1BAA"/>
    <w:rsid w:val="00CE38D7"/>
    <w:rsid w:val="00CE3F47"/>
    <w:rsid w:val="00CE49E6"/>
    <w:rsid w:val="00CE70CB"/>
    <w:rsid w:val="00CE7815"/>
    <w:rsid w:val="00CE7D8E"/>
    <w:rsid w:val="00CF0169"/>
    <w:rsid w:val="00CF0570"/>
    <w:rsid w:val="00CF0B0C"/>
    <w:rsid w:val="00CF148C"/>
    <w:rsid w:val="00CF1854"/>
    <w:rsid w:val="00CF2489"/>
    <w:rsid w:val="00CF2B81"/>
    <w:rsid w:val="00CF47F4"/>
    <w:rsid w:val="00CF4AD6"/>
    <w:rsid w:val="00CF5C1A"/>
    <w:rsid w:val="00CF5E42"/>
    <w:rsid w:val="00CF7BCA"/>
    <w:rsid w:val="00D00195"/>
    <w:rsid w:val="00D00A55"/>
    <w:rsid w:val="00D01C9D"/>
    <w:rsid w:val="00D046B5"/>
    <w:rsid w:val="00D05145"/>
    <w:rsid w:val="00D0678D"/>
    <w:rsid w:val="00D068C4"/>
    <w:rsid w:val="00D0706A"/>
    <w:rsid w:val="00D0779D"/>
    <w:rsid w:val="00D114EA"/>
    <w:rsid w:val="00D14D9F"/>
    <w:rsid w:val="00D156B5"/>
    <w:rsid w:val="00D157EB"/>
    <w:rsid w:val="00D15EE7"/>
    <w:rsid w:val="00D1600D"/>
    <w:rsid w:val="00D17A74"/>
    <w:rsid w:val="00D20002"/>
    <w:rsid w:val="00D2124F"/>
    <w:rsid w:val="00D212E2"/>
    <w:rsid w:val="00D213DA"/>
    <w:rsid w:val="00D224F5"/>
    <w:rsid w:val="00D23032"/>
    <w:rsid w:val="00D234F8"/>
    <w:rsid w:val="00D25D4E"/>
    <w:rsid w:val="00D3099E"/>
    <w:rsid w:val="00D315D1"/>
    <w:rsid w:val="00D31A53"/>
    <w:rsid w:val="00D321B2"/>
    <w:rsid w:val="00D33413"/>
    <w:rsid w:val="00D33A19"/>
    <w:rsid w:val="00D341C2"/>
    <w:rsid w:val="00D351DA"/>
    <w:rsid w:val="00D3522F"/>
    <w:rsid w:val="00D35F37"/>
    <w:rsid w:val="00D364A3"/>
    <w:rsid w:val="00D369CB"/>
    <w:rsid w:val="00D37321"/>
    <w:rsid w:val="00D4208E"/>
    <w:rsid w:val="00D443C6"/>
    <w:rsid w:val="00D446E3"/>
    <w:rsid w:val="00D45907"/>
    <w:rsid w:val="00D464D7"/>
    <w:rsid w:val="00D467BD"/>
    <w:rsid w:val="00D46EC1"/>
    <w:rsid w:val="00D51F8B"/>
    <w:rsid w:val="00D53200"/>
    <w:rsid w:val="00D55106"/>
    <w:rsid w:val="00D57770"/>
    <w:rsid w:val="00D5796A"/>
    <w:rsid w:val="00D579FE"/>
    <w:rsid w:val="00D60A74"/>
    <w:rsid w:val="00D60B44"/>
    <w:rsid w:val="00D60F1C"/>
    <w:rsid w:val="00D61217"/>
    <w:rsid w:val="00D62467"/>
    <w:rsid w:val="00D62F10"/>
    <w:rsid w:val="00D63D56"/>
    <w:rsid w:val="00D649E1"/>
    <w:rsid w:val="00D65DAE"/>
    <w:rsid w:val="00D67716"/>
    <w:rsid w:val="00D70AA6"/>
    <w:rsid w:val="00D72395"/>
    <w:rsid w:val="00D72C0D"/>
    <w:rsid w:val="00D7308A"/>
    <w:rsid w:val="00D73795"/>
    <w:rsid w:val="00D73D96"/>
    <w:rsid w:val="00D765DA"/>
    <w:rsid w:val="00D769C6"/>
    <w:rsid w:val="00D8073C"/>
    <w:rsid w:val="00D80A9C"/>
    <w:rsid w:val="00D80DCD"/>
    <w:rsid w:val="00D80E18"/>
    <w:rsid w:val="00D81AF8"/>
    <w:rsid w:val="00D83F9E"/>
    <w:rsid w:val="00D84AB4"/>
    <w:rsid w:val="00D850FE"/>
    <w:rsid w:val="00D851F3"/>
    <w:rsid w:val="00D85271"/>
    <w:rsid w:val="00D85389"/>
    <w:rsid w:val="00D876B0"/>
    <w:rsid w:val="00D90175"/>
    <w:rsid w:val="00D90F34"/>
    <w:rsid w:val="00D91ED7"/>
    <w:rsid w:val="00D93D75"/>
    <w:rsid w:val="00D966FC"/>
    <w:rsid w:val="00D96E38"/>
    <w:rsid w:val="00D9709A"/>
    <w:rsid w:val="00D97352"/>
    <w:rsid w:val="00DA1C85"/>
    <w:rsid w:val="00DA2E67"/>
    <w:rsid w:val="00DA4C48"/>
    <w:rsid w:val="00DA56F8"/>
    <w:rsid w:val="00DA640C"/>
    <w:rsid w:val="00DA64C5"/>
    <w:rsid w:val="00DA757E"/>
    <w:rsid w:val="00DB0525"/>
    <w:rsid w:val="00DB1E1A"/>
    <w:rsid w:val="00DB27C1"/>
    <w:rsid w:val="00DB2C26"/>
    <w:rsid w:val="00DB3113"/>
    <w:rsid w:val="00DB3115"/>
    <w:rsid w:val="00DB5822"/>
    <w:rsid w:val="00DB5A9C"/>
    <w:rsid w:val="00DB6168"/>
    <w:rsid w:val="00DB63BC"/>
    <w:rsid w:val="00DB6D39"/>
    <w:rsid w:val="00DB7043"/>
    <w:rsid w:val="00DB7E86"/>
    <w:rsid w:val="00DC0AF3"/>
    <w:rsid w:val="00DC1367"/>
    <w:rsid w:val="00DC1714"/>
    <w:rsid w:val="00DC2EA4"/>
    <w:rsid w:val="00DC3244"/>
    <w:rsid w:val="00DC4EFC"/>
    <w:rsid w:val="00DC614C"/>
    <w:rsid w:val="00DC66CF"/>
    <w:rsid w:val="00DC6872"/>
    <w:rsid w:val="00DD04EE"/>
    <w:rsid w:val="00DD1BEE"/>
    <w:rsid w:val="00DD22F9"/>
    <w:rsid w:val="00DD2ADE"/>
    <w:rsid w:val="00DD2AFD"/>
    <w:rsid w:val="00DD303A"/>
    <w:rsid w:val="00DD3B08"/>
    <w:rsid w:val="00DD493A"/>
    <w:rsid w:val="00DD4BE5"/>
    <w:rsid w:val="00DD5B8E"/>
    <w:rsid w:val="00DD5FD0"/>
    <w:rsid w:val="00DE11D9"/>
    <w:rsid w:val="00DE146E"/>
    <w:rsid w:val="00DE1C2B"/>
    <w:rsid w:val="00DE30F2"/>
    <w:rsid w:val="00DE50A5"/>
    <w:rsid w:val="00DE548A"/>
    <w:rsid w:val="00DE65AE"/>
    <w:rsid w:val="00DE6E4C"/>
    <w:rsid w:val="00DF06A2"/>
    <w:rsid w:val="00DF099A"/>
    <w:rsid w:val="00DF0A17"/>
    <w:rsid w:val="00DF1F6F"/>
    <w:rsid w:val="00DF2B9C"/>
    <w:rsid w:val="00DF2D24"/>
    <w:rsid w:val="00DF2F91"/>
    <w:rsid w:val="00DF3525"/>
    <w:rsid w:val="00DF3CF5"/>
    <w:rsid w:val="00DF5F62"/>
    <w:rsid w:val="00DF7062"/>
    <w:rsid w:val="00E00BDC"/>
    <w:rsid w:val="00E0287A"/>
    <w:rsid w:val="00E02E0B"/>
    <w:rsid w:val="00E04654"/>
    <w:rsid w:val="00E06CF8"/>
    <w:rsid w:val="00E10FCB"/>
    <w:rsid w:val="00E1101D"/>
    <w:rsid w:val="00E12668"/>
    <w:rsid w:val="00E12E24"/>
    <w:rsid w:val="00E130A6"/>
    <w:rsid w:val="00E1628D"/>
    <w:rsid w:val="00E16441"/>
    <w:rsid w:val="00E174D8"/>
    <w:rsid w:val="00E17C00"/>
    <w:rsid w:val="00E2172F"/>
    <w:rsid w:val="00E21B63"/>
    <w:rsid w:val="00E21F7B"/>
    <w:rsid w:val="00E2261B"/>
    <w:rsid w:val="00E228DC"/>
    <w:rsid w:val="00E23933"/>
    <w:rsid w:val="00E241E1"/>
    <w:rsid w:val="00E2557B"/>
    <w:rsid w:val="00E26533"/>
    <w:rsid w:val="00E2747B"/>
    <w:rsid w:val="00E274EE"/>
    <w:rsid w:val="00E327E4"/>
    <w:rsid w:val="00E33DDE"/>
    <w:rsid w:val="00E33F60"/>
    <w:rsid w:val="00E341DA"/>
    <w:rsid w:val="00E35E52"/>
    <w:rsid w:val="00E364C6"/>
    <w:rsid w:val="00E3765C"/>
    <w:rsid w:val="00E378F3"/>
    <w:rsid w:val="00E410C5"/>
    <w:rsid w:val="00E41D2F"/>
    <w:rsid w:val="00E42932"/>
    <w:rsid w:val="00E43754"/>
    <w:rsid w:val="00E43766"/>
    <w:rsid w:val="00E44A7F"/>
    <w:rsid w:val="00E451A6"/>
    <w:rsid w:val="00E4666F"/>
    <w:rsid w:val="00E524B4"/>
    <w:rsid w:val="00E53066"/>
    <w:rsid w:val="00E53FF4"/>
    <w:rsid w:val="00E550F5"/>
    <w:rsid w:val="00E55E0E"/>
    <w:rsid w:val="00E565C8"/>
    <w:rsid w:val="00E6074A"/>
    <w:rsid w:val="00E60DBE"/>
    <w:rsid w:val="00E60DDE"/>
    <w:rsid w:val="00E62A67"/>
    <w:rsid w:val="00E6434F"/>
    <w:rsid w:val="00E644FF"/>
    <w:rsid w:val="00E64C3D"/>
    <w:rsid w:val="00E65CF2"/>
    <w:rsid w:val="00E661F6"/>
    <w:rsid w:val="00E663A3"/>
    <w:rsid w:val="00E66617"/>
    <w:rsid w:val="00E67F19"/>
    <w:rsid w:val="00E70D24"/>
    <w:rsid w:val="00E71DEA"/>
    <w:rsid w:val="00E725C9"/>
    <w:rsid w:val="00E72EC0"/>
    <w:rsid w:val="00E72FCA"/>
    <w:rsid w:val="00E736B0"/>
    <w:rsid w:val="00E7585A"/>
    <w:rsid w:val="00E77ABC"/>
    <w:rsid w:val="00E77FAE"/>
    <w:rsid w:val="00E80C82"/>
    <w:rsid w:val="00E812F2"/>
    <w:rsid w:val="00E819A1"/>
    <w:rsid w:val="00E83775"/>
    <w:rsid w:val="00E8576F"/>
    <w:rsid w:val="00E86F82"/>
    <w:rsid w:val="00E87854"/>
    <w:rsid w:val="00E87A7F"/>
    <w:rsid w:val="00E904EB"/>
    <w:rsid w:val="00E94F2A"/>
    <w:rsid w:val="00E95E8F"/>
    <w:rsid w:val="00E9601A"/>
    <w:rsid w:val="00E96B08"/>
    <w:rsid w:val="00E96D25"/>
    <w:rsid w:val="00EA12AC"/>
    <w:rsid w:val="00EA1DB0"/>
    <w:rsid w:val="00EA3F88"/>
    <w:rsid w:val="00EA5CC3"/>
    <w:rsid w:val="00EA6B8B"/>
    <w:rsid w:val="00EA6FA3"/>
    <w:rsid w:val="00EA7551"/>
    <w:rsid w:val="00EA7934"/>
    <w:rsid w:val="00EA7C6E"/>
    <w:rsid w:val="00EB0196"/>
    <w:rsid w:val="00EB073C"/>
    <w:rsid w:val="00EB1450"/>
    <w:rsid w:val="00EB2A39"/>
    <w:rsid w:val="00EB2AFC"/>
    <w:rsid w:val="00EB3681"/>
    <w:rsid w:val="00EB5634"/>
    <w:rsid w:val="00EB5E69"/>
    <w:rsid w:val="00EB6096"/>
    <w:rsid w:val="00EB6400"/>
    <w:rsid w:val="00EB751D"/>
    <w:rsid w:val="00EC0A69"/>
    <w:rsid w:val="00EC1692"/>
    <w:rsid w:val="00EC1AF1"/>
    <w:rsid w:val="00EC2B95"/>
    <w:rsid w:val="00EC40B4"/>
    <w:rsid w:val="00EC4107"/>
    <w:rsid w:val="00EC578D"/>
    <w:rsid w:val="00EC5CE0"/>
    <w:rsid w:val="00EC7186"/>
    <w:rsid w:val="00EC75F2"/>
    <w:rsid w:val="00ED0785"/>
    <w:rsid w:val="00ED0B22"/>
    <w:rsid w:val="00ED10F1"/>
    <w:rsid w:val="00ED23B4"/>
    <w:rsid w:val="00ED4581"/>
    <w:rsid w:val="00ED685C"/>
    <w:rsid w:val="00ED6D1D"/>
    <w:rsid w:val="00ED75D2"/>
    <w:rsid w:val="00ED7D72"/>
    <w:rsid w:val="00EE0828"/>
    <w:rsid w:val="00EE276E"/>
    <w:rsid w:val="00EE41F4"/>
    <w:rsid w:val="00EE4454"/>
    <w:rsid w:val="00EE5690"/>
    <w:rsid w:val="00EE5D55"/>
    <w:rsid w:val="00EF23D5"/>
    <w:rsid w:val="00EF31E5"/>
    <w:rsid w:val="00EF5BE5"/>
    <w:rsid w:val="00EF6179"/>
    <w:rsid w:val="00EF6920"/>
    <w:rsid w:val="00EF6AE7"/>
    <w:rsid w:val="00EF6D53"/>
    <w:rsid w:val="00F00188"/>
    <w:rsid w:val="00F0026C"/>
    <w:rsid w:val="00F00469"/>
    <w:rsid w:val="00F00554"/>
    <w:rsid w:val="00F01309"/>
    <w:rsid w:val="00F040CB"/>
    <w:rsid w:val="00F0513B"/>
    <w:rsid w:val="00F057A2"/>
    <w:rsid w:val="00F05B70"/>
    <w:rsid w:val="00F06E4D"/>
    <w:rsid w:val="00F10036"/>
    <w:rsid w:val="00F11767"/>
    <w:rsid w:val="00F129B6"/>
    <w:rsid w:val="00F1358A"/>
    <w:rsid w:val="00F138F5"/>
    <w:rsid w:val="00F14E2E"/>
    <w:rsid w:val="00F159BE"/>
    <w:rsid w:val="00F2238A"/>
    <w:rsid w:val="00F2286A"/>
    <w:rsid w:val="00F23AEE"/>
    <w:rsid w:val="00F27BFA"/>
    <w:rsid w:val="00F302F7"/>
    <w:rsid w:val="00F315CF"/>
    <w:rsid w:val="00F321A6"/>
    <w:rsid w:val="00F3260A"/>
    <w:rsid w:val="00F3365F"/>
    <w:rsid w:val="00F34422"/>
    <w:rsid w:val="00F35404"/>
    <w:rsid w:val="00F36B9F"/>
    <w:rsid w:val="00F3719A"/>
    <w:rsid w:val="00F3768C"/>
    <w:rsid w:val="00F401A1"/>
    <w:rsid w:val="00F412D2"/>
    <w:rsid w:val="00F4180D"/>
    <w:rsid w:val="00F42997"/>
    <w:rsid w:val="00F44477"/>
    <w:rsid w:val="00F45603"/>
    <w:rsid w:val="00F478BD"/>
    <w:rsid w:val="00F478BF"/>
    <w:rsid w:val="00F50858"/>
    <w:rsid w:val="00F516D4"/>
    <w:rsid w:val="00F52EA2"/>
    <w:rsid w:val="00F55872"/>
    <w:rsid w:val="00F57041"/>
    <w:rsid w:val="00F57436"/>
    <w:rsid w:val="00F57B63"/>
    <w:rsid w:val="00F57EA6"/>
    <w:rsid w:val="00F6082F"/>
    <w:rsid w:val="00F62941"/>
    <w:rsid w:val="00F63752"/>
    <w:rsid w:val="00F64386"/>
    <w:rsid w:val="00F652FA"/>
    <w:rsid w:val="00F6602E"/>
    <w:rsid w:val="00F67D60"/>
    <w:rsid w:val="00F70C65"/>
    <w:rsid w:val="00F711A1"/>
    <w:rsid w:val="00F718EC"/>
    <w:rsid w:val="00F724EE"/>
    <w:rsid w:val="00F72A58"/>
    <w:rsid w:val="00F7300A"/>
    <w:rsid w:val="00F737F8"/>
    <w:rsid w:val="00F74EBC"/>
    <w:rsid w:val="00F75096"/>
    <w:rsid w:val="00F75A8E"/>
    <w:rsid w:val="00F77CC4"/>
    <w:rsid w:val="00F8036C"/>
    <w:rsid w:val="00F80CF4"/>
    <w:rsid w:val="00F80EF5"/>
    <w:rsid w:val="00F825A9"/>
    <w:rsid w:val="00F8366E"/>
    <w:rsid w:val="00F83732"/>
    <w:rsid w:val="00F847CC"/>
    <w:rsid w:val="00F85378"/>
    <w:rsid w:val="00F85536"/>
    <w:rsid w:val="00F85777"/>
    <w:rsid w:val="00F862D5"/>
    <w:rsid w:val="00F86476"/>
    <w:rsid w:val="00F86DD5"/>
    <w:rsid w:val="00F902B2"/>
    <w:rsid w:val="00F909F8"/>
    <w:rsid w:val="00F91339"/>
    <w:rsid w:val="00F947B3"/>
    <w:rsid w:val="00F9688D"/>
    <w:rsid w:val="00F96D2F"/>
    <w:rsid w:val="00F974C8"/>
    <w:rsid w:val="00F979B1"/>
    <w:rsid w:val="00F97BCA"/>
    <w:rsid w:val="00F97C66"/>
    <w:rsid w:val="00F97DD9"/>
    <w:rsid w:val="00FA034E"/>
    <w:rsid w:val="00FA04A4"/>
    <w:rsid w:val="00FA0F0C"/>
    <w:rsid w:val="00FA3905"/>
    <w:rsid w:val="00FA5400"/>
    <w:rsid w:val="00FA56B8"/>
    <w:rsid w:val="00FA5CB1"/>
    <w:rsid w:val="00FA6217"/>
    <w:rsid w:val="00FA6E1D"/>
    <w:rsid w:val="00FA7275"/>
    <w:rsid w:val="00FB0673"/>
    <w:rsid w:val="00FB16E5"/>
    <w:rsid w:val="00FB5094"/>
    <w:rsid w:val="00FB5352"/>
    <w:rsid w:val="00FB5C08"/>
    <w:rsid w:val="00FC030C"/>
    <w:rsid w:val="00FC2004"/>
    <w:rsid w:val="00FC244C"/>
    <w:rsid w:val="00FC2F84"/>
    <w:rsid w:val="00FC35B7"/>
    <w:rsid w:val="00FC3BB4"/>
    <w:rsid w:val="00FC3BC5"/>
    <w:rsid w:val="00FC527C"/>
    <w:rsid w:val="00FC5A6E"/>
    <w:rsid w:val="00FC5A97"/>
    <w:rsid w:val="00FC681B"/>
    <w:rsid w:val="00FC78EA"/>
    <w:rsid w:val="00FC7A37"/>
    <w:rsid w:val="00FD051A"/>
    <w:rsid w:val="00FD16E1"/>
    <w:rsid w:val="00FD249D"/>
    <w:rsid w:val="00FD2A1C"/>
    <w:rsid w:val="00FD3D0C"/>
    <w:rsid w:val="00FD57E9"/>
    <w:rsid w:val="00FD7BD9"/>
    <w:rsid w:val="00FE01F1"/>
    <w:rsid w:val="00FE0A01"/>
    <w:rsid w:val="00FE32E6"/>
    <w:rsid w:val="00FE3FB1"/>
    <w:rsid w:val="00FE4402"/>
    <w:rsid w:val="00FE491E"/>
    <w:rsid w:val="00FE508F"/>
    <w:rsid w:val="00FE5CA0"/>
    <w:rsid w:val="00FE79C0"/>
    <w:rsid w:val="00FE79F5"/>
    <w:rsid w:val="00FF2633"/>
    <w:rsid w:val="00FF2702"/>
    <w:rsid w:val="00FF75C3"/>
    <w:rsid w:val="00FF7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1A5BE"/>
  <w15:docId w15:val="{68CDACB2-0180-4C3A-8EBA-0C484CD4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C3"/>
    <w:rPr>
      <w:rFonts w:ascii="Times New Roman" w:hAnsi="Times New Roman" w:cs="Times New Roman"/>
      <w:lang w:val="en-US"/>
    </w:rPr>
  </w:style>
  <w:style w:type="paragraph" w:styleId="Heading1">
    <w:name w:val="heading 1"/>
    <w:basedOn w:val="Normal"/>
    <w:next w:val="Normal"/>
    <w:link w:val="Heading1Char"/>
    <w:uiPriority w:val="9"/>
    <w:qFormat/>
    <w:rsid w:val="00E60DBE"/>
    <w:pPr>
      <w:keepNext/>
      <w:keepLines/>
      <w:pageBreakBefore/>
      <w:numPr>
        <w:numId w:val="3"/>
      </w:numPr>
      <w:spacing w:before="360" w:after="240" w:line="240" w:lineRule="auto"/>
      <w:outlineLvl w:val="0"/>
    </w:pPr>
    <w:rPr>
      <w:rFonts w:eastAsia="Times New Roman"/>
      <w:b/>
      <w:kern w:val="28"/>
      <w:sz w:val="32"/>
      <w:szCs w:val="20"/>
      <w:lang w:eastAsia="en-AU"/>
    </w:rPr>
  </w:style>
  <w:style w:type="paragraph" w:styleId="Heading2">
    <w:name w:val="heading 2"/>
    <w:basedOn w:val="Normal"/>
    <w:next w:val="Normal"/>
    <w:link w:val="Heading2Char"/>
    <w:uiPriority w:val="9"/>
    <w:unhideWhenUsed/>
    <w:qFormat/>
    <w:rsid w:val="0094183F"/>
    <w:pPr>
      <w:keepNext/>
      <w:keepLines/>
      <w:numPr>
        <w:ilvl w:val="1"/>
        <w:numId w:val="3"/>
      </w:numPr>
      <w:spacing w:before="240" w:after="0" w:line="240" w:lineRule="auto"/>
      <w:outlineLvl w:val="1"/>
    </w:pPr>
    <w:rPr>
      <w:rFonts w:eastAsia="Times New Roman"/>
      <w:b/>
      <w:kern w:val="28"/>
      <w:sz w:val="28"/>
      <w:szCs w:val="20"/>
      <w:lang w:eastAsia="en-AU"/>
    </w:rPr>
  </w:style>
  <w:style w:type="paragraph" w:styleId="Heading3">
    <w:name w:val="heading 3"/>
    <w:basedOn w:val="subsection"/>
    <w:next w:val="Normal"/>
    <w:link w:val="Heading3Char"/>
    <w:uiPriority w:val="9"/>
    <w:unhideWhenUsed/>
    <w:qFormat/>
    <w:rsid w:val="007F69E3"/>
    <w:pPr>
      <w:keepNext/>
      <w:numPr>
        <w:ilvl w:val="2"/>
        <w:numId w:val="3"/>
      </w:numPr>
      <w:outlineLvl w:val="2"/>
    </w:pPr>
    <w:rPr>
      <w:b/>
      <w:sz w:val="24"/>
      <w:szCs w:val="24"/>
    </w:rPr>
  </w:style>
  <w:style w:type="paragraph" w:styleId="Heading4">
    <w:name w:val="heading 4"/>
    <w:basedOn w:val="Normal"/>
    <w:next w:val="Normal"/>
    <w:link w:val="Heading4Char"/>
    <w:uiPriority w:val="9"/>
    <w:unhideWhenUsed/>
    <w:qFormat/>
    <w:rsid w:val="0094183F"/>
    <w:pPr>
      <w:numPr>
        <w:ilvl w:val="3"/>
        <w:numId w:val="3"/>
      </w:numPr>
      <w:spacing w:before="180" w:after="0" w:line="240" w:lineRule="auto"/>
      <w:outlineLvl w:val="3"/>
    </w:pPr>
    <w:rPr>
      <w:rFonts w:eastAsiaTheme="majorEastAsia"/>
      <w:bCs/>
      <w:iCs/>
    </w:rPr>
  </w:style>
  <w:style w:type="paragraph" w:styleId="Heading5">
    <w:name w:val="heading 5"/>
    <w:basedOn w:val="Normal"/>
    <w:next w:val="Normal"/>
    <w:link w:val="Heading5Char"/>
    <w:uiPriority w:val="9"/>
    <w:unhideWhenUsed/>
    <w:qFormat/>
    <w:rsid w:val="00B35995"/>
    <w:pPr>
      <w:numPr>
        <w:ilvl w:val="4"/>
        <w:numId w:val="3"/>
      </w:numPr>
      <w:spacing w:before="40" w:after="0" w:line="240" w:lineRule="auto"/>
      <w:outlineLvl w:val="4"/>
    </w:pPr>
    <w:rPr>
      <w:rFonts w:eastAsiaTheme="majorEastAsia"/>
    </w:rPr>
  </w:style>
  <w:style w:type="paragraph" w:styleId="Heading6">
    <w:name w:val="heading 6"/>
    <w:basedOn w:val="Normal"/>
    <w:next w:val="Normal"/>
    <w:link w:val="Heading6Char"/>
    <w:uiPriority w:val="9"/>
    <w:unhideWhenUsed/>
    <w:qFormat/>
    <w:rsid w:val="007F69E3"/>
    <w:pPr>
      <w:keepLines/>
      <w:numPr>
        <w:ilvl w:val="5"/>
        <w:numId w:val="3"/>
      </w:numPr>
      <w:spacing w:before="40" w:after="0" w:line="240" w:lineRule="auto"/>
      <w:outlineLvl w:val="5"/>
    </w:pPr>
    <w:rPr>
      <w:rFonts w:eastAsiaTheme="majorEastAsia"/>
      <w:iCs/>
    </w:rPr>
  </w:style>
  <w:style w:type="paragraph" w:styleId="Heading7">
    <w:name w:val="heading 7"/>
    <w:basedOn w:val="Normal"/>
    <w:next w:val="Normal"/>
    <w:link w:val="Heading7Char"/>
    <w:uiPriority w:val="9"/>
    <w:unhideWhenUsed/>
    <w:qFormat/>
    <w:rsid w:val="005F3DEA"/>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5F3DEA"/>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F3DEA"/>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277B"/>
    <w:pPr>
      <w:spacing w:before="3402" w:after="120" w:line="240" w:lineRule="auto"/>
    </w:pPr>
    <w:rPr>
      <w:rFonts w:eastAsia="Times New Roman"/>
      <w:b/>
      <w:caps/>
      <w:sz w:val="36"/>
      <w:szCs w:val="36"/>
    </w:rPr>
  </w:style>
  <w:style w:type="character" w:customStyle="1" w:styleId="TitleChar">
    <w:name w:val="Title Char"/>
    <w:basedOn w:val="DefaultParagraphFont"/>
    <w:link w:val="Title"/>
    <w:rsid w:val="0010277B"/>
    <w:rPr>
      <w:rFonts w:ascii="Times New Roman" w:eastAsia="Times New Roman" w:hAnsi="Times New Roman" w:cs="Times New Roman"/>
      <w:b/>
      <w:caps/>
      <w:sz w:val="36"/>
      <w:szCs w:val="36"/>
      <w:lang w:val="en-US"/>
    </w:rPr>
  </w:style>
  <w:style w:type="paragraph" w:customStyle="1" w:styleId="Statute">
    <w:name w:val="Statute"/>
    <w:basedOn w:val="Normal"/>
    <w:link w:val="StatuteChar"/>
    <w:qFormat/>
    <w:rsid w:val="00B3094E"/>
    <w:pPr>
      <w:spacing w:before="240" w:after="120" w:line="240" w:lineRule="auto"/>
      <w:jc w:val="center"/>
    </w:pPr>
    <w:rPr>
      <w:rFonts w:ascii="Tahoma" w:hAnsi="Tahoma" w:cs="Tahoma"/>
      <w:i/>
      <w:sz w:val="20"/>
    </w:rPr>
  </w:style>
  <w:style w:type="character" w:customStyle="1" w:styleId="StatuteChar">
    <w:name w:val="Statute Char"/>
    <w:link w:val="Statute"/>
    <w:rsid w:val="00B3094E"/>
    <w:rPr>
      <w:rFonts w:ascii="Tahoma" w:hAnsi="Tahoma" w:cs="Tahoma"/>
      <w:i/>
      <w:sz w:val="20"/>
      <w:lang w:val="en-US"/>
    </w:rPr>
  </w:style>
  <w:style w:type="paragraph" w:customStyle="1" w:styleId="Body">
    <w:name w:val="Body"/>
    <w:link w:val="BodyChar1"/>
    <w:rsid w:val="00B3094E"/>
    <w:pPr>
      <w:spacing w:after="0" w:line="260" w:lineRule="atLeast"/>
      <w:jc w:val="both"/>
    </w:pPr>
    <w:rPr>
      <w:rFonts w:ascii="Tahoma" w:eastAsia="Times New Roman" w:hAnsi="Tahoma" w:cs="Tahoma"/>
      <w:sz w:val="20"/>
      <w:szCs w:val="20"/>
    </w:rPr>
  </w:style>
  <w:style w:type="character" w:customStyle="1" w:styleId="BodyChar1">
    <w:name w:val="Body Char1"/>
    <w:link w:val="Body"/>
    <w:rsid w:val="00B3094E"/>
    <w:rPr>
      <w:rFonts w:ascii="Tahoma" w:eastAsia="Times New Roman" w:hAnsi="Tahoma" w:cs="Tahoma"/>
      <w:sz w:val="20"/>
      <w:szCs w:val="20"/>
    </w:rPr>
  </w:style>
  <w:style w:type="paragraph" w:customStyle="1" w:styleId="ShortT">
    <w:name w:val="ShortT"/>
    <w:basedOn w:val="Normal"/>
    <w:next w:val="Normal"/>
    <w:qFormat/>
    <w:rsid w:val="0059288F"/>
    <w:pPr>
      <w:spacing w:before="480" w:after="0" w:line="240" w:lineRule="auto"/>
    </w:pPr>
    <w:rPr>
      <w:rFonts w:eastAsia="Times New Roman"/>
      <w:b/>
      <w:sz w:val="40"/>
      <w:szCs w:val="20"/>
      <w:lang w:eastAsia="en-AU"/>
    </w:rPr>
  </w:style>
  <w:style w:type="paragraph" w:customStyle="1" w:styleId="Note">
    <w:name w:val="Note"/>
    <w:basedOn w:val="Definition"/>
    <w:link w:val="NoteChar"/>
    <w:qFormat/>
    <w:rsid w:val="003B7626"/>
    <w:rPr>
      <w:sz w:val="18"/>
      <w:szCs w:val="18"/>
    </w:rPr>
  </w:style>
  <w:style w:type="paragraph" w:styleId="Header">
    <w:name w:val="header"/>
    <w:basedOn w:val="Normal"/>
    <w:link w:val="HeaderChar"/>
    <w:unhideWhenUsed/>
    <w:rsid w:val="008C5D77"/>
    <w:pPr>
      <w:keepNext/>
      <w:keepLines/>
      <w:tabs>
        <w:tab w:val="center" w:pos="4150"/>
        <w:tab w:val="right" w:pos="8307"/>
      </w:tabs>
      <w:spacing w:after="0" w:line="160" w:lineRule="exact"/>
    </w:pPr>
    <w:rPr>
      <w:rFonts w:eastAsia="Times New Roman"/>
      <w:sz w:val="16"/>
      <w:szCs w:val="20"/>
      <w:lang w:eastAsia="en-AU"/>
    </w:rPr>
  </w:style>
  <w:style w:type="character" w:customStyle="1" w:styleId="HeaderChar">
    <w:name w:val="Header Char"/>
    <w:basedOn w:val="DefaultParagraphFont"/>
    <w:link w:val="Header"/>
    <w:rsid w:val="008C5D77"/>
    <w:rPr>
      <w:rFonts w:ascii="Times New Roman" w:eastAsia="Times New Roman" w:hAnsi="Times New Roman" w:cs="Times New Roman"/>
      <w:sz w:val="16"/>
      <w:szCs w:val="20"/>
      <w:lang w:eastAsia="en-AU"/>
    </w:rPr>
  </w:style>
  <w:style w:type="paragraph" w:styleId="Footer">
    <w:name w:val="footer"/>
    <w:link w:val="FooterChar"/>
    <w:uiPriority w:val="99"/>
    <w:rsid w:val="008C5D77"/>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8C5D77"/>
    <w:rPr>
      <w:rFonts w:ascii="Times New Roman" w:eastAsia="Times New Roman" w:hAnsi="Times New Roman" w:cs="Times New Roman"/>
      <w:szCs w:val="24"/>
      <w:lang w:eastAsia="en-AU"/>
    </w:rPr>
  </w:style>
  <w:style w:type="paragraph" w:customStyle="1" w:styleId="SignCoverPageEnd">
    <w:name w:val="SignCoverPageEnd"/>
    <w:basedOn w:val="Normal"/>
    <w:next w:val="Normal"/>
    <w:rsid w:val="0010277B"/>
    <w:pPr>
      <w:keepNext/>
      <w:pBdr>
        <w:bottom w:val="single" w:sz="4" w:space="12" w:color="auto"/>
      </w:pBdr>
      <w:tabs>
        <w:tab w:val="left" w:pos="3402"/>
      </w:tabs>
      <w:spacing w:after="0" w:line="300" w:lineRule="atLeast"/>
      <w:ind w:right="397"/>
    </w:pPr>
    <w:rPr>
      <w:rFonts w:eastAsia="Times New Roman"/>
      <w:szCs w:val="20"/>
      <w:lang w:eastAsia="en-AU"/>
    </w:rPr>
  </w:style>
  <w:style w:type="paragraph" w:customStyle="1" w:styleId="SignCoverPageLine">
    <w:name w:val="SignCoverPageLine"/>
    <w:basedOn w:val="Normal"/>
    <w:next w:val="Normal"/>
    <w:rsid w:val="0010277B"/>
    <w:pPr>
      <w:pBdr>
        <w:top w:val="single" w:sz="4" w:space="1" w:color="auto"/>
      </w:pBdr>
      <w:spacing w:before="360" w:after="0" w:line="260" w:lineRule="atLeast"/>
      <w:ind w:right="397"/>
      <w:jc w:val="both"/>
    </w:pPr>
    <w:rPr>
      <w:rFonts w:eastAsia="Times New Roman"/>
      <w:szCs w:val="20"/>
      <w:lang w:eastAsia="en-AU"/>
    </w:rPr>
  </w:style>
  <w:style w:type="paragraph" w:styleId="TOC1">
    <w:name w:val="toc 1"/>
    <w:basedOn w:val="TOC2"/>
    <w:next w:val="Normal"/>
    <w:uiPriority w:val="39"/>
    <w:unhideWhenUsed/>
    <w:rsid w:val="0086731F"/>
    <w:pPr>
      <w:keepNext/>
      <w:tabs>
        <w:tab w:val="left" w:pos="880"/>
      </w:tabs>
      <w:ind w:left="0" w:firstLine="0"/>
    </w:pPr>
    <w:rPr>
      <w:bCs/>
      <w:sz w:val="24"/>
      <w:szCs w:val="24"/>
    </w:rPr>
  </w:style>
  <w:style w:type="paragraph" w:styleId="TOC2">
    <w:name w:val="toc 2"/>
    <w:basedOn w:val="TOC3"/>
    <w:next w:val="Normal"/>
    <w:uiPriority w:val="39"/>
    <w:unhideWhenUsed/>
    <w:rsid w:val="0086731F"/>
    <w:pPr>
      <w:tabs>
        <w:tab w:val="clear" w:pos="2268"/>
      </w:tabs>
      <w:spacing w:before="120" w:after="120"/>
      <w:ind w:left="425" w:firstLine="1"/>
    </w:pPr>
    <w:rPr>
      <w:b/>
      <w:iCs w:val="0"/>
      <w:sz w:val="22"/>
      <w:szCs w:val="22"/>
    </w:rPr>
  </w:style>
  <w:style w:type="paragraph" w:styleId="TOC5">
    <w:name w:val="toc 5"/>
    <w:basedOn w:val="Normal"/>
    <w:next w:val="Normal"/>
    <w:uiPriority w:val="39"/>
    <w:unhideWhenUsed/>
    <w:rsid w:val="006833F9"/>
    <w:pPr>
      <w:spacing w:after="0"/>
      <w:ind w:left="880"/>
    </w:pPr>
    <w:rPr>
      <w:sz w:val="18"/>
      <w:szCs w:val="18"/>
    </w:rPr>
  </w:style>
  <w:style w:type="character" w:customStyle="1" w:styleId="CharSectno">
    <w:name w:val="CharSectno"/>
    <w:basedOn w:val="DefaultParagraphFont"/>
    <w:qFormat/>
    <w:rsid w:val="007753B2"/>
  </w:style>
  <w:style w:type="paragraph" w:customStyle="1" w:styleId="subsection">
    <w:name w:val="subsection"/>
    <w:aliases w:val="ss"/>
    <w:basedOn w:val="Normal"/>
    <w:link w:val="subsectionChar"/>
    <w:rsid w:val="0094183F"/>
    <w:pPr>
      <w:spacing w:before="180" w:after="0" w:line="240" w:lineRule="auto"/>
      <w:ind w:left="1134"/>
    </w:pPr>
    <w:rPr>
      <w:rFonts w:eastAsia="Times New Roman"/>
      <w:szCs w:val="20"/>
      <w:lang w:eastAsia="en-AU"/>
    </w:rPr>
  </w:style>
  <w:style w:type="paragraph" w:customStyle="1" w:styleId="Definition">
    <w:name w:val="Definition"/>
    <w:aliases w:val="dd"/>
    <w:basedOn w:val="Normal"/>
    <w:link w:val="DefinitionChar"/>
    <w:rsid w:val="007753B2"/>
    <w:pPr>
      <w:spacing w:before="180" w:after="0" w:line="240" w:lineRule="auto"/>
      <w:ind w:left="1134"/>
    </w:pPr>
    <w:rPr>
      <w:rFonts w:eastAsia="Times New Roman"/>
      <w:szCs w:val="20"/>
      <w:lang w:eastAsia="en-AU"/>
    </w:rPr>
  </w:style>
  <w:style w:type="character" w:customStyle="1" w:styleId="subsectionChar">
    <w:name w:val="subsection Char"/>
    <w:aliases w:val="ss Char"/>
    <w:link w:val="subsection"/>
    <w:rsid w:val="0094183F"/>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0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63"/>
    <w:rPr>
      <w:rFonts w:ascii="Segoe UI" w:hAnsi="Segoe UI" w:cs="Segoe UI"/>
      <w:sz w:val="18"/>
      <w:szCs w:val="18"/>
    </w:rPr>
  </w:style>
  <w:style w:type="character" w:customStyle="1" w:styleId="Heading1Char">
    <w:name w:val="Heading 1 Char"/>
    <w:basedOn w:val="DefaultParagraphFont"/>
    <w:link w:val="Heading1"/>
    <w:uiPriority w:val="9"/>
    <w:rsid w:val="00E60DBE"/>
    <w:rPr>
      <w:rFonts w:ascii="Times New Roman" w:eastAsia="Times New Roman" w:hAnsi="Times New Roman" w:cs="Times New Roman"/>
      <w:b/>
      <w:kern w:val="28"/>
      <w:sz w:val="32"/>
      <w:szCs w:val="20"/>
      <w:lang w:val="en-US" w:eastAsia="en-AU"/>
    </w:rPr>
  </w:style>
  <w:style w:type="character" w:customStyle="1" w:styleId="Heading2Char">
    <w:name w:val="Heading 2 Char"/>
    <w:basedOn w:val="DefaultParagraphFont"/>
    <w:link w:val="Heading2"/>
    <w:uiPriority w:val="9"/>
    <w:rsid w:val="0094183F"/>
    <w:rPr>
      <w:rFonts w:ascii="Times New Roman" w:eastAsia="Times New Roman" w:hAnsi="Times New Roman" w:cs="Times New Roman"/>
      <w:b/>
      <w:kern w:val="28"/>
      <w:sz w:val="28"/>
      <w:szCs w:val="20"/>
      <w:lang w:val="en-US" w:eastAsia="en-AU"/>
    </w:rPr>
  </w:style>
  <w:style w:type="character" w:customStyle="1" w:styleId="Heading3Char">
    <w:name w:val="Heading 3 Char"/>
    <w:basedOn w:val="DefaultParagraphFont"/>
    <w:link w:val="Heading3"/>
    <w:uiPriority w:val="9"/>
    <w:rsid w:val="007F69E3"/>
    <w:rPr>
      <w:rFonts w:ascii="Times New Roman" w:eastAsia="Times New Roman" w:hAnsi="Times New Roman" w:cs="Times New Roman"/>
      <w:b/>
      <w:sz w:val="24"/>
      <w:szCs w:val="24"/>
      <w:lang w:val="en-US" w:eastAsia="en-AU"/>
    </w:rPr>
  </w:style>
  <w:style w:type="character" w:customStyle="1" w:styleId="Heading4Char">
    <w:name w:val="Heading 4 Char"/>
    <w:basedOn w:val="DefaultParagraphFont"/>
    <w:link w:val="Heading4"/>
    <w:uiPriority w:val="9"/>
    <w:rsid w:val="0094183F"/>
    <w:rPr>
      <w:rFonts w:ascii="Times New Roman" w:eastAsiaTheme="majorEastAsia" w:hAnsi="Times New Roman" w:cs="Times New Roman"/>
      <w:bCs/>
      <w:iCs/>
      <w:lang w:val="en-US"/>
    </w:rPr>
  </w:style>
  <w:style w:type="character" w:customStyle="1" w:styleId="Heading5Char">
    <w:name w:val="Heading 5 Char"/>
    <w:basedOn w:val="DefaultParagraphFont"/>
    <w:link w:val="Heading5"/>
    <w:uiPriority w:val="9"/>
    <w:rsid w:val="00B35995"/>
    <w:rPr>
      <w:rFonts w:ascii="Times New Roman" w:eastAsiaTheme="majorEastAsia" w:hAnsi="Times New Roman" w:cs="Times New Roman"/>
      <w:lang w:val="en-US"/>
    </w:rPr>
  </w:style>
  <w:style w:type="character" w:customStyle="1" w:styleId="Heading6Char">
    <w:name w:val="Heading 6 Char"/>
    <w:basedOn w:val="DefaultParagraphFont"/>
    <w:link w:val="Heading6"/>
    <w:uiPriority w:val="9"/>
    <w:rsid w:val="007F69E3"/>
    <w:rPr>
      <w:rFonts w:ascii="Times New Roman" w:eastAsiaTheme="majorEastAsia" w:hAnsi="Times New Roman" w:cs="Times New Roman"/>
      <w:iCs/>
      <w:lang w:val="en-US"/>
    </w:rPr>
  </w:style>
  <w:style w:type="character" w:customStyle="1" w:styleId="Heading7Char">
    <w:name w:val="Heading 7 Char"/>
    <w:basedOn w:val="DefaultParagraphFont"/>
    <w:link w:val="Heading7"/>
    <w:uiPriority w:val="9"/>
    <w:rsid w:val="005F3DEA"/>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rsid w:val="005F3DE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5F3DEA"/>
    <w:rPr>
      <w:rFonts w:asciiTheme="majorHAnsi" w:eastAsiaTheme="majorEastAsia" w:hAnsiTheme="majorHAnsi" w:cstheme="majorBidi"/>
      <w:i/>
      <w:iCs/>
      <w:color w:val="404040" w:themeColor="text1" w:themeTint="BF"/>
      <w:sz w:val="20"/>
      <w:szCs w:val="20"/>
      <w:lang w:val="en-US"/>
    </w:rPr>
  </w:style>
  <w:style w:type="paragraph" w:customStyle="1" w:styleId="Scheduletitle">
    <w:name w:val="Schedule title"/>
    <w:basedOn w:val="Body"/>
    <w:next w:val="Normal"/>
    <w:rsid w:val="005F3DEA"/>
    <w:pPr>
      <w:keepNext/>
      <w:keepLines/>
      <w:numPr>
        <w:numId w:val="1"/>
      </w:numPr>
      <w:spacing w:before="240" w:after="480" w:line="240" w:lineRule="auto"/>
      <w:ind w:left="714" w:hanging="357"/>
      <w:jc w:val="center"/>
    </w:pPr>
    <w:rPr>
      <w:b/>
      <w:caps/>
    </w:rPr>
  </w:style>
  <w:style w:type="paragraph" w:customStyle="1" w:styleId="notemargin">
    <w:name w:val="note(margin)"/>
    <w:aliases w:val="nm"/>
    <w:basedOn w:val="Normal"/>
    <w:rsid w:val="005F3DEA"/>
    <w:pPr>
      <w:tabs>
        <w:tab w:val="left" w:pos="709"/>
      </w:tabs>
      <w:spacing w:before="122" w:after="0" w:line="198" w:lineRule="exact"/>
      <w:ind w:left="709" w:hanging="709"/>
    </w:pPr>
    <w:rPr>
      <w:rFonts w:eastAsia="Times New Roman"/>
      <w:sz w:val="18"/>
      <w:szCs w:val="20"/>
      <w:lang w:eastAsia="en-AU"/>
    </w:rPr>
  </w:style>
  <w:style w:type="table" w:styleId="TableGrid">
    <w:name w:val="Table Grid"/>
    <w:basedOn w:val="TableNormal"/>
    <w:uiPriority w:val="59"/>
    <w:rsid w:val="002D30F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15D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7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9D7"/>
    <w:rPr>
      <w:sz w:val="20"/>
      <w:szCs w:val="20"/>
    </w:rPr>
  </w:style>
  <w:style w:type="character" w:styleId="FootnoteReference">
    <w:name w:val="footnote reference"/>
    <w:basedOn w:val="DefaultParagraphFont"/>
    <w:uiPriority w:val="99"/>
    <w:semiHidden/>
    <w:unhideWhenUsed/>
    <w:rsid w:val="009A79D7"/>
    <w:rPr>
      <w:vertAlign w:val="superscript"/>
    </w:rPr>
  </w:style>
  <w:style w:type="paragraph" w:customStyle="1" w:styleId="notetext">
    <w:name w:val="note(text)"/>
    <w:aliases w:val="n"/>
    <w:basedOn w:val="Normal"/>
    <w:rsid w:val="0016009A"/>
    <w:pPr>
      <w:spacing w:before="122" w:after="0" w:line="240" w:lineRule="auto"/>
      <w:ind w:left="1985" w:hanging="851"/>
    </w:pPr>
    <w:rPr>
      <w:rFonts w:eastAsia="Times New Roman"/>
      <w:sz w:val="18"/>
      <w:szCs w:val="20"/>
      <w:lang w:eastAsia="en-AU"/>
    </w:rPr>
  </w:style>
  <w:style w:type="character" w:styleId="Hyperlink">
    <w:name w:val="Hyperlink"/>
    <w:basedOn w:val="DefaultParagraphFont"/>
    <w:uiPriority w:val="99"/>
    <w:unhideWhenUsed/>
    <w:rsid w:val="002243C3"/>
    <w:rPr>
      <w:color w:val="0563C1" w:themeColor="hyperlink"/>
      <w:u w:val="single"/>
    </w:rPr>
  </w:style>
  <w:style w:type="character" w:customStyle="1" w:styleId="CharBoldItalic">
    <w:name w:val="CharBoldItalic"/>
    <w:basedOn w:val="DefaultParagraphFont"/>
    <w:uiPriority w:val="1"/>
    <w:qFormat/>
    <w:rsid w:val="00EB5634"/>
    <w:rPr>
      <w:b/>
      <w:i/>
    </w:rPr>
  </w:style>
  <w:style w:type="paragraph" w:customStyle="1" w:styleId="notepara">
    <w:name w:val="note(para)"/>
    <w:aliases w:val="na"/>
    <w:basedOn w:val="Normal"/>
    <w:rsid w:val="008C1B29"/>
    <w:pPr>
      <w:spacing w:before="40" w:after="0" w:line="198" w:lineRule="exact"/>
      <w:ind w:left="2354" w:hanging="369"/>
    </w:pPr>
    <w:rPr>
      <w:rFonts w:eastAsia="Times New Roman"/>
      <w:sz w:val="18"/>
      <w:szCs w:val="20"/>
      <w:lang w:eastAsia="en-AU"/>
    </w:rPr>
  </w:style>
  <w:style w:type="character" w:customStyle="1" w:styleId="charBoldItals">
    <w:name w:val="charBoldItals"/>
    <w:basedOn w:val="DefaultParagraphFont"/>
    <w:rsid w:val="00B009E8"/>
    <w:rPr>
      <w:rFonts w:cs="Times New Roman"/>
      <w:b/>
      <w:i/>
    </w:rPr>
  </w:style>
  <w:style w:type="paragraph" w:customStyle="1" w:styleId="subsection2">
    <w:name w:val="subsection2"/>
    <w:aliases w:val="ss2"/>
    <w:basedOn w:val="subsection"/>
    <w:next w:val="subsection"/>
    <w:rsid w:val="00FC5A97"/>
    <w:pPr>
      <w:spacing w:before="40"/>
    </w:pPr>
  </w:style>
  <w:style w:type="paragraph" w:styleId="TOCHeading">
    <w:name w:val="TOC Heading"/>
    <w:basedOn w:val="Heading1"/>
    <w:next w:val="Normal"/>
    <w:uiPriority w:val="39"/>
    <w:unhideWhenUsed/>
    <w:qFormat/>
    <w:rsid w:val="00511C2B"/>
    <w:pPr>
      <w:numPr>
        <w:numId w:val="0"/>
      </w:numPr>
      <w:spacing w:before="240" w:line="259" w:lineRule="auto"/>
      <w:outlineLvl w:val="9"/>
    </w:pPr>
    <w:rPr>
      <w:rFonts w:asciiTheme="majorHAnsi" w:hAnsiTheme="majorHAnsi" w:cstheme="majorBidi"/>
      <w:b w:val="0"/>
      <w:bCs/>
      <w:caps/>
      <w:color w:val="2E74B5" w:themeColor="accent1" w:themeShade="BF"/>
      <w:szCs w:val="32"/>
    </w:rPr>
  </w:style>
  <w:style w:type="paragraph" w:styleId="TOC3">
    <w:name w:val="toc 3"/>
    <w:basedOn w:val="TOC5"/>
    <w:next w:val="Normal"/>
    <w:autoRedefine/>
    <w:uiPriority w:val="39"/>
    <w:unhideWhenUsed/>
    <w:rsid w:val="0086731F"/>
    <w:pPr>
      <w:tabs>
        <w:tab w:val="left" w:pos="2268"/>
        <w:tab w:val="right" w:leader="dot" w:pos="8303"/>
      </w:tabs>
      <w:ind w:left="2268" w:hanging="850"/>
    </w:pPr>
    <w:rPr>
      <w:iCs/>
      <w:noProof/>
    </w:rPr>
  </w:style>
  <w:style w:type="character" w:styleId="CommentReference">
    <w:name w:val="annotation reference"/>
    <w:basedOn w:val="DefaultParagraphFont"/>
    <w:uiPriority w:val="99"/>
    <w:semiHidden/>
    <w:unhideWhenUsed/>
    <w:rsid w:val="00DC2EA4"/>
    <w:rPr>
      <w:sz w:val="16"/>
      <w:szCs w:val="16"/>
    </w:rPr>
  </w:style>
  <w:style w:type="paragraph" w:styleId="CommentText">
    <w:name w:val="annotation text"/>
    <w:basedOn w:val="Normal"/>
    <w:link w:val="CommentTextChar"/>
    <w:uiPriority w:val="99"/>
    <w:semiHidden/>
    <w:unhideWhenUsed/>
    <w:rsid w:val="00DC2EA4"/>
    <w:pPr>
      <w:spacing w:line="240" w:lineRule="auto"/>
    </w:pPr>
    <w:rPr>
      <w:sz w:val="20"/>
      <w:szCs w:val="20"/>
    </w:rPr>
  </w:style>
  <w:style w:type="character" w:customStyle="1" w:styleId="CommentTextChar">
    <w:name w:val="Comment Text Char"/>
    <w:basedOn w:val="DefaultParagraphFont"/>
    <w:link w:val="CommentText"/>
    <w:uiPriority w:val="99"/>
    <w:semiHidden/>
    <w:rsid w:val="00DC2EA4"/>
    <w:rPr>
      <w:sz w:val="20"/>
      <w:szCs w:val="20"/>
    </w:rPr>
  </w:style>
  <w:style w:type="paragraph" w:styleId="CommentSubject">
    <w:name w:val="annotation subject"/>
    <w:basedOn w:val="CommentText"/>
    <w:next w:val="CommentText"/>
    <w:link w:val="CommentSubjectChar"/>
    <w:uiPriority w:val="99"/>
    <w:semiHidden/>
    <w:unhideWhenUsed/>
    <w:rsid w:val="00DC2EA4"/>
    <w:rPr>
      <w:b/>
      <w:bCs/>
    </w:rPr>
  </w:style>
  <w:style w:type="character" w:customStyle="1" w:styleId="CommentSubjectChar">
    <w:name w:val="Comment Subject Char"/>
    <w:basedOn w:val="CommentTextChar"/>
    <w:link w:val="CommentSubject"/>
    <w:uiPriority w:val="99"/>
    <w:semiHidden/>
    <w:rsid w:val="00DC2EA4"/>
    <w:rPr>
      <w:b/>
      <w:bCs/>
      <w:sz w:val="20"/>
      <w:szCs w:val="20"/>
    </w:rPr>
  </w:style>
  <w:style w:type="numbering" w:customStyle="1" w:styleId="ANURules">
    <w:name w:val="ANU Rules"/>
    <w:uiPriority w:val="99"/>
    <w:rsid w:val="00FB5094"/>
    <w:pPr>
      <w:numPr>
        <w:numId w:val="4"/>
      </w:numPr>
    </w:pPr>
  </w:style>
  <w:style w:type="paragraph" w:styleId="TOC4">
    <w:name w:val="toc 4"/>
    <w:basedOn w:val="Normal"/>
    <w:next w:val="Normal"/>
    <w:autoRedefine/>
    <w:uiPriority w:val="39"/>
    <w:unhideWhenUsed/>
    <w:rsid w:val="005A4BFE"/>
    <w:pPr>
      <w:spacing w:after="0"/>
      <w:ind w:left="660"/>
    </w:pPr>
    <w:rPr>
      <w:sz w:val="18"/>
      <w:szCs w:val="18"/>
    </w:rPr>
  </w:style>
  <w:style w:type="paragraph" w:styleId="TOC6">
    <w:name w:val="toc 6"/>
    <w:basedOn w:val="Normal"/>
    <w:next w:val="Normal"/>
    <w:autoRedefine/>
    <w:uiPriority w:val="39"/>
    <w:unhideWhenUsed/>
    <w:rsid w:val="005A4BFE"/>
    <w:pPr>
      <w:spacing w:after="0"/>
      <w:ind w:left="1100"/>
    </w:pPr>
    <w:rPr>
      <w:sz w:val="18"/>
      <w:szCs w:val="18"/>
    </w:rPr>
  </w:style>
  <w:style w:type="paragraph" w:styleId="TOC7">
    <w:name w:val="toc 7"/>
    <w:basedOn w:val="Normal"/>
    <w:next w:val="Normal"/>
    <w:autoRedefine/>
    <w:uiPriority w:val="39"/>
    <w:unhideWhenUsed/>
    <w:rsid w:val="005A4BFE"/>
    <w:pPr>
      <w:spacing w:after="0"/>
      <w:ind w:left="1320"/>
    </w:pPr>
    <w:rPr>
      <w:sz w:val="18"/>
      <w:szCs w:val="18"/>
    </w:rPr>
  </w:style>
  <w:style w:type="paragraph" w:styleId="TOC8">
    <w:name w:val="toc 8"/>
    <w:basedOn w:val="Normal"/>
    <w:next w:val="Normal"/>
    <w:autoRedefine/>
    <w:uiPriority w:val="39"/>
    <w:unhideWhenUsed/>
    <w:rsid w:val="005A4BFE"/>
    <w:pPr>
      <w:spacing w:after="0"/>
      <w:ind w:left="1540"/>
    </w:pPr>
    <w:rPr>
      <w:sz w:val="18"/>
      <w:szCs w:val="18"/>
    </w:rPr>
  </w:style>
  <w:style w:type="paragraph" w:styleId="TOC9">
    <w:name w:val="toc 9"/>
    <w:basedOn w:val="Normal"/>
    <w:next w:val="Normal"/>
    <w:autoRedefine/>
    <w:uiPriority w:val="39"/>
    <w:unhideWhenUsed/>
    <w:rsid w:val="005A4BFE"/>
    <w:pPr>
      <w:spacing w:after="0"/>
      <w:ind w:left="1760"/>
    </w:pPr>
    <w:rPr>
      <w:sz w:val="18"/>
      <w:szCs w:val="18"/>
    </w:rPr>
  </w:style>
  <w:style w:type="character" w:customStyle="1" w:styleId="DefinitionChar">
    <w:name w:val="Definition Char"/>
    <w:aliases w:val="dd Char"/>
    <w:basedOn w:val="DefaultParagraphFont"/>
    <w:link w:val="Definition"/>
    <w:rsid w:val="003B7626"/>
    <w:rPr>
      <w:rFonts w:ascii="Times New Roman" w:eastAsia="Times New Roman" w:hAnsi="Times New Roman" w:cs="Times New Roman"/>
      <w:szCs w:val="20"/>
      <w:lang w:eastAsia="en-AU"/>
    </w:rPr>
  </w:style>
  <w:style w:type="character" w:customStyle="1" w:styleId="NoteChar">
    <w:name w:val="Note Char"/>
    <w:basedOn w:val="DefinitionChar"/>
    <w:link w:val="Note"/>
    <w:rsid w:val="003B7626"/>
    <w:rPr>
      <w:rFonts w:ascii="Times New Roman" w:eastAsia="Times New Roman" w:hAnsi="Times New Roman" w:cs="Times New Roman"/>
      <w:sz w:val="18"/>
      <w:szCs w:val="18"/>
      <w:lang w:eastAsia="en-AU"/>
    </w:rPr>
  </w:style>
  <w:style w:type="paragraph" w:customStyle="1" w:styleId="SignCoverPageSign">
    <w:name w:val="SignCoverPageSign"/>
    <w:basedOn w:val="Body"/>
    <w:link w:val="SignCoverPageSignChar"/>
    <w:qFormat/>
    <w:rsid w:val="0010277B"/>
    <w:pPr>
      <w:spacing w:before="1080"/>
    </w:pPr>
    <w:rPr>
      <w:rFonts w:ascii="Times New Roman" w:hAnsi="Times New Roman" w:cs="Times New Roman"/>
      <w:sz w:val="22"/>
      <w:szCs w:val="22"/>
    </w:rPr>
  </w:style>
  <w:style w:type="character" w:customStyle="1" w:styleId="SignCoverPageSignChar">
    <w:name w:val="SignCoverPageSign Char"/>
    <w:basedOn w:val="BodyChar1"/>
    <w:link w:val="SignCoverPageSign"/>
    <w:rsid w:val="0010277B"/>
    <w:rPr>
      <w:rFonts w:ascii="Times New Roman" w:eastAsia="Times New Roman" w:hAnsi="Times New Roman" w:cs="Times New Roman"/>
      <w:sz w:val="20"/>
      <w:szCs w:val="20"/>
    </w:rPr>
  </w:style>
  <w:style w:type="paragraph" w:customStyle="1" w:styleId="EndRule">
    <w:name w:val="EndRule"/>
    <w:basedOn w:val="Note"/>
    <w:link w:val="EndRuleChar"/>
    <w:qFormat/>
    <w:rsid w:val="00AE7373"/>
    <w:pPr>
      <w:pBdr>
        <w:bottom w:val="double" w:sz="4" w:space="1" w:color="auto"/>
      </w:pBdr>
      <w:tabs>
        <w:tab w:val="left" w:pos="2127"/>
      </w:tabs>
      <w:ind w:left="2127" w:right="1371" w:hanging="993"/>
    </w:pPr>
    <w:rPr>
      <w:lang w:val="en-AU"/>
    </w:rPr>
  </w:style>
  <w:style w:type="character" w:customStyle="1" w:styleId="EndRuleChar">
    <w:name w:val="EndRule Char"/>
    <w:basedOn w:val="NoteChar"/>
    <w:link w:val="EndRule"/>
    <w:rsid w:val="00AE7373"/>
    <w:rPr>
      <w:rFonts w:ascii="Times New Roman" w:eastAsia="Times New Roman" w:hAnsi="Times New Roman" w:cs="Times New Roman"/>
      <w:sz w:val="18"/>
      <w:szCs w:val="18"/>
      <w:lang w:eastAsia="en-AU"/>
    </w:rPr>
  </w:style>
  <w:style w:type="paragraph" w:customStyle="1" w:styleId="R2">
    <w:name w:val="R2"/>
    <w:aliases w:val="(2)"/>
    <w:basedOn w:val="Normal"/>
    <w:next w:val="Normal"/>
    <w:rsid w:val="003C61D5"/>
    <w:pPr>
      <w:spacing w:before="240" w:after="0" w:line="240" w:lineRule="auto"/>
      <w:jc w:val="both"/>
    </w:pPr>
    <w:rPr>
      <w:rFonts w:ascii="Times" w:eastAsia="Times New Roman" w:hAnsi="Times"/>
      <w:sz w:val="26"/>
      <w:szCs w:val="20"/>
      <w:lang w:val="en-AU"/>
    </w:rPr>
  </w:style>
  <w:style w:type="paragraph" w:styleId="ListParagraph">
    <w:name w:val="List Paragraph"/>
    <w:basedOn w:val="Normal"/>
    <w:uiPriority w:val="34"/>
    <w:qFormat/>
    <w:rsid w:val="0085549D"/>
    <w:pPr>
      <w:ind w:left="720"/>
      <w:contextualSpacing/>
    </w:pPr>
    <w:rPr>
      <w:lang w:val="en-AU"/>
    </w:rPr>
  </w:style>
  <w:style w:type="paragraph" w:customStyle="1" w:styleId="Query1">
    <w:name w:val="Query1"/>
    <w:basedOn w:val="Normal"/>
    <w:link w:val="Query1Char"/>
    <w:qFormat/>
    <w:rsid w:val="00D114EA"/>
    <w:pPr>
      <w:spacing w:before="180" w:after="0" w:line="240" w:lineRule="auto"/>
      <w:ind w:left="1134"/>
    </w:pPr>
    <w:rPr>
      <w:rFonts w:eastAsia="Times New Roman"/>
      <w:szCs w:val="20"/>
      <w:lang w:val="en-AU" w:eastAsia="en-AU"/>
    </w:rPr>
  </w:style>
  <w:style w:type="character" w:customStyle="1" w:styleId="Query1Char">
    <w:name w:val="Query1 Char"/>
    <w:basedOn w:val="DefaultParagraphFont"/>
    <w:link w:val="Query1"/>
    <w:rsid w:val="00D114EA"/>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57612">
      <w:bodyDiv w:val="1"/>
      <w:marLeft w:val="0"/>
      <w:marRight w:val="0"/>
      <w:marTop w:val="0"/>
      <w:marBottom w:val="0"/>
      <w:divBdr>
        <w:top w:val="none" w:sz="0" w:space="0" w:color="auto"/>
        <w:left w:val="none" w:sz="0" w:space="0" w:color="auto"/>
        <w:bottom w:val="none" w:sz="0" w:space="0" w:color="auto"/>
        <w:right w:val="none" w:sz="0" w:space="0" w:color="auto"/>
      </w:divBdr>
    </w:div>
    <w:div w:id="1324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5BC0-2C0F-480F-BFCB-144073E8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6316</Words>
  <Characters>36004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Leahy</dc:creator>
  <cp:lastModifiedBy>Megan Easton</cp:lastModifiedBy>
  <cp:revision>2</cp:revision>
  <cp:lastPrinted>2020-11-26T04:54:00Z</cp:lastPrinted>
  <dcterms:created xsi:type="dcterms:W3CDTF">2020-12-21T22:51:00Z</dcterms:created>
  <dcterms:modified xsi:type="dcterms:W3CDTF">2020-12-21T22:51:00Z</dcterms:modified>
</cp:coreProperties>
</file>