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C5B5" w14:textId="51156C98" w:rsidR="00275DA0" w:rsidRPr="00FC74E0" w:rsidRDefault="00275DA0" w:rsidP="00275DA0">
      <w:pPr>
        <w:spacing w:before="0" w:after="120"/>
        <w:ind w:right="91"/>
        <w:jc w:val="center"/>
        <w:rPr>
          <w:rFonts w:ascii="Arial" w:hAnsi="Arial" w:cs="Arial"/>
          <w:b/>
          <w:szCs w:val="24"/>
          <w:u w:val="single"/>
        </w:rPr>
      </w:pPr>
      <w:bookmarkStart w:id="0" w:name="_GoBack"/>
      <w:bookmarkEnd w:id="0"/>
      <w:r w:rsidRPr="00FC74E0">
        <w:rPr>
          <w:rFonts w:ascii="Arial" w:hAnsi="Arial" w:cs="Arial"/>
          <w:b/>
          <w:szCs w:val="24"/>
          <w:u w:val="single"/>
        </w:rPr>
        <w:t xml:space="preserve">EXPLANATORY STATEMENT </w:t>
      </w:r>
    </w:p>
    <w:p w14:paraId="583C74CA" w14:textId="77777777" w:rsidR="00275DA0" w:rsidRPr="00FC74E0" w:rsidRDefault="00275DA0" w:rsidP="00275DA0">
      <w:pPr>
        <w:spacing w:before="0"/>
        <w:ind w:right="91"/>
        <w:jc w:val="center"/>
        <w:rPr>
          <w:rFonts w:ascii="Arial" w:hAnsi="Arial" w:cs="Arial"/>
          <w:b/>
          <w:szCs w:val="24"/>
          <w:u w:val="single"/>
        </w:rPr>
      </w:pPr>
    </w:p>
    <w:p w14:paraId="22594087" w14:textId="77777777" w:rsidR="00275DA0" w:rsidRPr="00FC74E0" w:rsidRDefault="00275DA0" w:rsidP="00275DA0">
      <w:pPr>
        <w:spacing w:before="0"/>
        <w:ind w:right="91"/>
        <w:jc w:val="center"/>
        <w:rPr>
          <w:rFonts w:ascii="Arial" w:hAnsi="Arial" w:cs="Arial"/>
          <w:szCs w:val="24"/>
        </w:rPr>
      </w:pPr>
      <w:r w:rsidRPr="00FC74E0">
        <w:rPr>
          <w:rFonts w:ascii="Arial" w:hAnsi="Arial" w:cs="Arial"/>
          <w:szCs w:val="24"/>
        </w:rPr>
        <w:t xml:space="preserve">Issued by the authority of the Minister for Families and Social Services </w:t>
      </w:r>
    </w:p>
    <w:p w14:paraId="550D3809" w14:textId="77777777" w:rsidR="00275DA0" w:rsidRPr="00FC74E0" w:rsidRDefault="00275DA0" w:rsidP="00275DA0">
      <w:pPr>
        <w:spacing w:before="0"/>
        <w:ind w:right="91"/>
        <w:jc w:val="center"/>
        <w:rPr>
          <w:rFonts w:ascii="Arial" w:hAnsi="Arial" w:cs="Arial"/>
          <w:i/>
          <w:szCs w:val="24"/>
        </w:rPr>
      </w:pPr>
    </w:p>
    <w:p w14:paraId="772B8590" w14:textId="77777777" w:rsidR="00275DA0" w:rsidRPr="00FC74E0" w:rsidRDefault="00275DA0" w:rsidP="00275DA0">
      <w:pPr>
        <w:spacing w:before="0"/>
        <w:ind w:right="91"/>
        <w:jc w:val="center"/>
        <w:rPr>
          <w:rFonts w:ascii="Arial" w:hAnsi="Arial" w:cs="Arial"/>
          <w:szCs w:val="24"/>
        </w:rPr>
      </w:pPr>
      <w:r w:rsidRPr="00FC74E0">
        <w:rPr>
          <w:rFonts w:ascii="Arial" w:hAnsi="Arial" w:cs="Arial"/>
          <w:i/>
          <w:szCs w:val="24"/>
        </w:rPr>
        <w:t>National Redress Scheme for Institutional Child Sexual Abuse Act 2018</w:t>
      </w:r>
    </w:p>
    <w:p w14:paraId="5BAFCC6A" w14:textId="77777777" w:rsidR="00275DA0" w:rsidRPr="00FC74E0" w:rsidRDefault="00275DA0" w:rsidP="00275DA0">
      <w:pPr>
        <w:spacing w:before="0"/>
        <w:ind w:right="91"/>
        <w:jc w:val="center"/>
        <w:rPr>
          <w:rFonts w:ascii="Arial" w:hAnsi="Arial" w:cs="Arial"/>
          <w:i/>
          <w:szCs w:val="24"/>
        </w:rPr>
      </w:pPr>
    </w:p>
    <w:p w14:paraId="0241D5F4" w14:textId="53D621D4" w:rsidR="00275DA0" w:rsidRPr="00FC74E0" w:rsidRDefault="00275DA0" w:rsidP="00275DA0">
      <w:pPr>
        <w:spacing w:before="0"/>
        <w:ind w:right="91"/>
        <w:jc w:val="center"/>
        <w:rPr>
          <w:rFonts w:ascii="Arial" w:hAnsi="Arial" w:cs="Arial"/>
          <w:i/>
          <w:szCs w:val="24"/>
        </w:rPr>
      </w:pPr>
      <w:r w:rsidRPr="00FC74E0">
        <w:rPr>
          <w:rFonts w:ascii="Arial" w:hAnsi="Arial" w:cs="Arial"/>
          <w:i/>
          <w:szCs w:val="24"/>
        </w:rPr>
        <w:t>National Redress Scheme for Institutional Ch</w:t>
      </w:r>
      <w:r w:rsidR="00D352D1" w:rsidRPr="00FC74E0">
        <w:rPr>
          <w:rFonts w:ascii="Arial" w:hAnsi="Arial" w:cs="Arial"/>
          <w:i/>
          <w:szCs w:val="24"/>
        </w:rPr>
        <w:t xml:space="preserve">ild Sexual Abuse Amendment </w:t>
      </w:r>
      <w:r w:rsidR="006775F0">
        <w:rPr>
          <w:rFonts w:ascii="Arial" w:hAnsi="Arial" w:cs="Arial"/>
          <w:i/>
          <w:szCs w:val="24"/>
        </w:rPr>
        <w:br/>
      </w:r>
      <w:r w:rsidR="00D352D1" w:rsidRPr="00FC74E0">
        <w:rPr>
          <w:rFonts w:ascii="Arial" w:hAnsi="Arial" w:cs="Arial"/>
          <w:i/>
          <w:szCs w:val="24"/>
        </w:rPr>
        <w:t>(2020</w:t>
      </w:r>
      <w:r w:rsidRPr="00FC74E0">
        <w:rPr>
          <w:rFonts w:ascii="Arial" w:hAnsi="Arial" w:cs="Arial"/>
          <w:i/>
          <w:szCs w:val="24"/>
        </w:rPr>
        <w:t xml:space="preserve"> </w:t>
      </w:r>
      <w:r w:rsidRPr="00B52E56">
        <w:rPr>
          <w:rFonts w:ascii="Arial" w:hAnsi="Arial" w:cs="Arial"/>
          <w:i/>
          <w:szCs w:val="24"/>
        </w:rPr>
        <w:t>Measures</w:t>
      </w:r>
      <w:r w:rsidR="00521D71" w:rsidRPr="00B52E56">
        <w:rPr>
          <w:rFonts w:ascii="Arial" w:hAnsi="Arial" w:cs="Arial"/>
          <w:i/>
          <w:szCs w:val="24"/>
        </w:rPr>
        <w:t xml:space="preserve"> No. 3</w:t>
      </w:r>
      <w:r w:rsidR="00D352D1" w:rsidRPr="00B52E56">
        <w:rPr>
          <w:rFonts w:ascii="Arial" w:hAnsi="Arial" w:cs="Arial"/>
          <w:i/>
          <w:szCs w:val="24"/>
        </w:rPr>
        <w:t>) Rules</w:t>
      </w:r>
      <w:r w:rsidR="00D352D1" w:rsidRPr="00FC74E0">
        <w:rPr>
          <w:rFonts w:ascii="Arial" w:hAnsi="Arial" w:cs="Arial"/>
          <w:i/>
          <w:szCs w:val="24"/>
        </w:rPr>
        <w:t xml:space="preserve"> 2020</w:t>
      </w:r>
    </w:p>
    <w:p w14:paraId="32B9A425" w14:textId="77777777" w:rsidR="00275DA0" w:rsidRPr="00FC74E0" w:rsidRDefault="00275DA0" w:rsidP="00275DA0">
      <w:pPr>
        <w:spacing w:before="0"/>
        <w:ind w:right="91"/>
        <w:jc w:val="center"/>
        <w:rPr>
          <w:rFonts w:ascii="Arial" w:hAnsi="Arial" w:cs="Arial"/>
          <w:i/>
          <w:szCs w:val="24"/>
        </w:rPr>
      </w:pPr>
    </w:p>
    <w:p w14:paraId="16DAE342" w14:textId="77777777" w:rsidR="00275DA0" w:rsidRPr="00FC74E0" w:rsidRDefault="00275DA0" w:rsidP="00275DA0">
      <w:pPr>
        <w:spacing w:before="0"/>
        <w:ind w:right="91"/>
        <w:rPr>
          <w:rFonts w:ascii="Arial" w:hAnsi="Arial" w:cs="Arial"/>
          <w:b/>
          <w:szCs w:val="24"/>
        </w:rPr>
      </w:pPr>
      <w:r w:rsidRPr="00FC74E0">
        <w:rPr>
          <w:rFonts w:ascii="Arial" w:hAnsi="Arial" w:cs="Arial"/>
          <w:b/>
          <w:szCs w:val="24"/>
        </w:rPr>
        <w:t>Purpose</w:t>
      </w:r>
    </w:p>
    <w:p w14:paraId="032A7A65" w14:textId="77777777" w:rsidR="00D43799" w:rsidRDefault="008761D2"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T</w:t>
      </w:r>
      <w:r w:rsidR="00E76CEF" w:rsidRPr="00FC74E0">
        <w:rPr>
          <w:rStyle w:val="BookTitle"/>
          <w:rFonts w:ascii="Arial" w:hAnsi="Arial" w:cs="Arial"/>
          <w:i w:val="0"/>
          <w:iCs w:val="0"/>
          <w:smallCaps w:val="0"/>
          <w:spacing w:val="0"/>
          <w:szCs w:val="24"/>
        </w:rPr>
        <w:t xml:space="preserve">he </w:t>
      </w:r>
      <w:r w:rsidR="003F346D" w:rsidRPr="00FC74E0">
        <w:rPr>
          <w:rStyle w:val="BookTitle"/>
          <w:rFonts w:ascii="Arial" w:hAnsi="Arial" w:cs="Arial"/>
          <w:iCs w:val="0"/>
          <w:smallCaps w:val="0"/>
          <w:spacing w:val="0"/>
          <w:szCs w:val="24"/>
        </w:rPr>
        <w:t>National Redress Scheme for Institutional Child Sexual Abuse Act 2018</w:t>
      </w:r>
      <w:r w:rsidR="003F346D" w:rsidRPr="00FC74E0">
        <w:rPr>
          <w:rStyle w:val="BookTitle"/>
          <w:rFonts w:ascii="Arial" w:hAnsi="Arial" w:cs="Arial"/>
          <w:i w:val="0"/>
          <w:iCs w:val="0"/>
          <w:smallCaps w:val="0"/>
          <w:spacing w:val="0"/>
          <w:szCs w:val="24"/>
        </w:rPr>
        <w:t xml:space="preserve"> </w:t>
      </w:r>
      <w:r w:rsidR="006775F0">
        <w:rPr>
          <w:rStyle w:val="BookTitle"/>
          <w:rFonts w:ascii="Arial" w:hAnsi="Arial" w:cs="Arial"/>
          <w:i w:val="0"/>
          <w:iCs w:val="0"/>
          <w:smallCaps w:val="0"/>
          <w:spacing w:val="0"/>
          <w:szCs w:val="24"/>
        </w:rPr>
        <w:br/>
      </w:r>
      <w:r w:rsidR="003F346D" w:rsidRPr="00FC74E0">
        <w:rPr>
          <w:rStyle w:val="BookTitle"/>
          <w:rFonts w:ascii="Arial" w:hAnsi="Arial" w:cs="Arial"/>
          <w:i w:val="0"/>
          <w:iCs w:val="0"/>
          <w:smallCaps w:val="0"/>
          <w:spacing w:val="0"/>
          <w:szCs w:val="24"/>
        </w:rPr>
        <w:t xml:space="preserve">(the </w:t>
      </w:r>
      <w:r w:rsidR="003F346D" w:rsidRPr="00FC74E0">
        <w:rPr>
          <w:rStyle w:val="BookTitle"/>
          <w:rFonts w:ascii="Arial" w:hAnsi="Arial" w:cs="Arial"/>
          <w:b/>
          <w:i w:val="0"/>
          <w:iCs w:val="0"/>
          <w:smallCaps w:val="0"/>
          <w:spacing w:val="0"/>
          <w:szCs w:val="24"/>
        </w:rPr>
        <w:t>Act</w:t>
      </w:r>
      <w:r w:rsidR="003F346D" w:rsidRPr="00FC74E0">
        <w:rPr>
          <w:rStyle w:val="BookTitle"/>
          <w:rFonts w:ascii="Arial" w:hAnsi="Arial" w:cs="Arial"/>
          <w:i w:val="0"/>
          <w:iCs w:val="0"/>
          <w:smallCaps w:val="0"/>
          <w:spacing w:val="0"/>
          <w:szCs w:val="24"/>
        </w:rPr>
        <w:t xml:space="preserve">) </w:t>
      </w:r>
      <w:r w:rsidRPr="00FC74E0">
        <w:rPr>
          <w:rStyle w:val="BookTitle"/>
          <w:rFonts w:ascii="Arial" w:hAnsi="Arial" w:cs="Arial"/>
          <w:i w:val="0"/>
          <w:iCs w:val="0"/>
          <w:smallCaps w:val="0"/>
          <w:spacing w:val="0"/>
          <w:szCs w:val="24"/>
        </w:rPr>
        <w:t xml:space="preserve">establishes the National Redress Scheme for Institutional Child Sexual Abuse (the </w:t>
      </w:r>
      <w:r w:rsidRPr="00FC74E0">
        <w:rPr>
          <w:rStyle w:val="BookTitle"/>
          <w:rFonts w:ascii="Arial" w:hAnsi="Arial" w:cs="Arial"/>
          <w:b/>
          <w:i w:val="0"/>
          <w:iCs w:val="0"/>
          <w:smallCaps w:val="0"/>
          <w:spacing w:val="0"/>
          <w:szCs w:val="24"/>
        </w:rPr>
        <w:t>Scheme</w:t>
      </w:r>
      <w:r w:rsidRPr="00FC74E0">
        <w:rPr>
          <w:rStyle w:val="BookTitle"/>
          <w:rFonts w:ascii="Arial" w:hAnsi="Arial" w:cs="Arial"/>
          <w:i w:val="0"/>
          <w:iCs w:val="0"/>
          <w:smallCaps w:val="0"/>
          <w:spacing w:val="0"/>
          <w:szCs w:val="24"/>
        </w:rPr>
        <w:t xml:space="preserve">).  </w:t>
      </w:r>
    </w:p>
    <w:p w14:paraId="45F6CC95" w14:textId="77777777" w:rsidR="00FD331E" w:rsidRDefault="008761D2"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 xml:space="preserve">Section 179 of the Act </w:t>
      </w:r>
      <w:r w:rsidR="00E76CEF" w:rsidRPr="00FC74E0">
        <w:rPr>
          <w:rStyle w:val="BookTitle"/>
          <w:rFonts w:ascii="Arial" w:hAnsi="Arial" w:cs="Arial"/>
          <w:i w:val="0"/>
          <w:iCs w:val="0"/>
          <w:smallCaps w:val="0"/>
          <w:spacing w:val="0"/>
          <w:szCs w:val="24"/>
        </w:rPr>
        <w:t>provides the Minister with the power to make rules prescribing matters required or permitted by the</w:t>
      </w:r>
      <w:r w:rsidR="003F346D" w:rsidRPr="00FC74E0">
        <w:rPr>
          <w:rStyle w:val="BookTitle"/>
          <w:rFonts w:ascii="Arial" w:hAnsi="Arial" w:cs="Arial"/>
          <w:i w:val="0"/>
          <w:iCs w:val="0"/>
          <w:smallCaps w:val="0"/>
          <w:spacing w:val="0"/>
          <w:szCs w:val="24"/>
        </w:rPr>
        <w:t xml:space="preserve"> Act</w:t>
      </w:r>
      <w:r w:rsidR="00E76CEF" w:rsidRPr="00FC74E0">
        <w:rPr>
          <w:rStyle w:val="BookTitle"/>
          <w:rFonts w:ascii="Arial" w:hAnsi="Arial" w:cs="Arial"/>
          <w:i w:val="0"/>
          <w:iCs w:val="0"/>
          <w:smallCaps w:val="0"/>
          <w:spacing w:val="0"/>
          <w:szCs w:val="24"/>
        </w:rPr>
        <w:t xml:space="preserve"> to be made, or that are necessary or convenient to be made for carrying out or giving effect to th</w:t>
      </w:r>
      <w:r w:rsidR="003F346D" w:rsidRPr="00FC74E0">
        <w:rPr>
          <w:rStyle w:val="BookTitle"/>
          <w:rFonts w:ascii="Arial" w:hAnsi="Arial" w:cs="Arial"/>
          <w:i w:val="0"/>
          <w:iCs w:val="0"/>
          <w:smallCaps w:val="0"/>
          <w:spacing w:val="0"/>
          <w:szCs w:val="24"/>
        </w:rPr>
        <w:t>e</w:t>
      </w:r>
      <w:r w:rsidR="00E76CEF" w:rsidRPr="00FC74E0">
        <w:rPr>
          <w:rStyle w:val="BookTitle"/>
          <w:rFonts w:ascii="Arial" w:hAnsi="Arial" w:cs="Arial"/>
          <w:i w:val="0"/>
          <w:iCs w:val="0"/>
          <w:smallCaps w:val="0"/>
          <w:spacing w:val="0"/>
          <w:szCs w:val="24"/>
        </w:rPr>
        <w:t xml:space="preserve"> Act. </w:t>
      </w:r>
    </w:p>
    <w:p w14:paraId="73F0CF58" w14:textId="61C4622A" w:rsidR="00EC1FA9" w:rsidRDefault="00E76CEF"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Paragraph</w:t>
      </w:r>
      <w:r w:rsidR="001122A9" w:rsidRPr="00FC74E0">
        <w:rPr>
          <w:rStyle w:val="BookTitle"/>
          <w:rFonts w:ascii="Arial" w:hAnsi="Arial" w:cs="Arial"/>
          <w:i w:val="0"/>
          <w:iCs w:val="0"/>
          <w:smallCaps w:val="0"/>
          <w:spacing w:val="0"/>
          <w:szCs w:val="24"/>
        </w:rPr>
        <w:t> </w:t>
      </w:r>
      <w:r w:rsidRPr="00FC74E0">
        <w:rPr>
          <w:rStyle w:val="BookTitle"/>
          <w:rFonts w:ascii="Arial" w:hAnsi="Arial" w:cs="Arial"/>
          <w:i w:val="0"/>
          <w:iCs w:val="0"/>
          <w:smallCaps w:val="0"/>
          <w:spacing w:val="0"/>
          <w:szCs w:val="24"/>
        </w:rPr>
        <w:t xml:space="preserve">115(4)(b) </w:t>
      </w:r>
      <w:r w:rsidR="001122A9" w:rsidRPr="00FC74E0">
        <w:rPr>
          <w:rStyle w:val="BookTitle"/>
          <w:rFonts w:ascii="Arial" w:hAnsi="Arial" w:cs="Arial"/>
          <w:i w:val="0"/>
          <w:iCs w:val="0"/>
          <w:smallCaps w:val="0"/>
          <w:spacing w:val="0"/>
          <w:szCs w:val="24"/>
        </w:rPr>
        <w:t xml:space="preserve">of the Act provides that </w:t>
      </w:r>
      <w:r w:rsidRPr="00FC74E0">
        <w:rPr>
          <w:rStyle w:val="BookTitle"/>
          <w:rFonts w:ascii="Arial" w:hAnsi="Arial" w:cs="Arial"/>
          <w:i w:val="0"/>
          <w:iCs w:val="0"/>
          <w:smallCaps w:val="0"/>
          <w:spacing w:val="0"/>
          <w:szCs w:val="24"/>
        </w:rPr>
        <w:t xml:space="preserve">the </w:t>
      </w:r>
      <w:r w:rsidR="003F346D" w:rsidRPr="00FC74E0">
        <w:rPr>
          <w:rFonts w:ascii="Arial" w:hAnsi="Arial" w:cs="Arial"/>
          <w:szCs w:val="24"/>
        </w:rPr>
        <w:t>National Redress Scheme for Institutional Child Sexual Abuse Rules 2018</w:t>
      </w:r>
      <w:r w:rsidR="003F346D" w:rsidRPr="00FC74E0">
        <w:rPr>
          <w:rFonts w:ascii="Arial" w:hAnsi="Arial" w:cs="Arial"/>
          <w:i/>
          <w:szCs w:val="24"/>
        </w:rPr>
        <w:t xml:space="preserve"> </w:t>
      </w:r>
      <w:r w:rsidR="003F346D" w:rsidRPr="00FC74E0">
        <w:rPr>
          <w:rFonts w:ascii="Arial" w:hAnsi="Arial" w:cs="Arial"/>
          <w:szCs w:val="24"/>
        </w:rPr>
        <w:t xml:space="preserve">(the </w:t>
      </w:r>
      <w:r w:rsidR="003F346D" w:rsidRPr="00FC74E0">
        <w:rPr>
          <w:rFonts w:ascii="Arial" w:hAnsi="Arial" w:cs="Arial"/>
          <w:b/>
          <w:szCs w:val="24"/>
        </w:rPr>
        <w:t>Rules</w:t>
      </w:r>
      <w:r w:rsidR="003F346D" w:rsidRPr="00FC74E0">
        <w:rPr>
          <w:rFonts w:ascii="Arial" w:hAnsi="Arial" w:cs="Arial"/>
          <w:szCs w:val="24"/>
        </w:rPr>
        <w:t>)</w:t>
      </w:r>
      <w:r w:rsidRPr="00FC74E0">
        <w:rPr>
          <w:rStyle w:val="BookTitle"/>
          <w:rFonts w:ascii="Arial" w:hAnsi="Arial" w:cs="Arial"/>
          <w:i w:val="0"/>
          <w:iCs w:val="0"/>
          <w:smallCaps w:val="0"/>
          <w:spacing w:val="0"/>
          <w:szCs w:val="24"/>
        </w:rPr>
        <w:t xml:space="preserve"> </w:t>
      </w:r>
      <w:r w:rsidR="001122A9" w:rsidRPr="00FC74E0">
        <w:rPr>
          <w:rStyle w:val="BookTitle"/>
          <w:rFonts w:ascii="Arial" w:hAnsi="Arial" w:cs="Arial"/>
          <w:i w:val="0"/>
          <w:iCs w:val="0"/>
          <w:smallCaps w:val="0"/>
          <w:spacing w:val="0"/>
          <w:szCs w:val="24"/>
        </w:rPr>
        <w:t xml:space="preserve">may </w:t>
      </w:r>
      <w:r w:rsidRPr="00FC74E0">
        <w:rPr>
          <w:rStyle w:val="BookTitle"/>
          <w:rFonts w:ascii="Arial" w:hAnsi="Arial" w:cs="Arial"/>
          <w:i w:val="0"/>
          <w:iCs w:val="0"/>
          <w:smallCaps w:val="0"/>
          <w:spacing w:val="0"/>
          <w:szCs w:val="24"/>
        </w:rPr>
        <w:t xml:space="preserve">prescribe a later day for institutions to </w:t>
      </w:r>
      <w:r w:rsidR="00521D71">
        <w:rPr>
          <w:rStyle w:val="BookTitle"/>
          <w:rFonts w:ascii="Arial" w:hAnsi="Arial" w:cs="Arial"/>
          <w:i w:val="0"/>
          <w:iCs w:val="0"/>
          <w:smallCaps w:val="0"/>
          <w:spacing w:val="0"/>
          <w:szCs w:val="24"/>
        </w:rPr>
        <w:t>be declared as participating in</w:t>
      </w:r>
      <w:r w:rsidRPr="00FC74E0">
        <w:rPr>
          <w:rStyle w:val="BookTitle"/>
          <w:rFonts w:ascii="Arial" w:hAnsi="Arial" w:cs="Arial"/>
          <w:i w:val="0"/>
          <w:iCs w:val="0"/>
          <w:smallCaps w:val="0"/>
          <w:spacing w:val="0"/>
          <w:szCs w:val="24"/>
        </w:rPr>
        <w:t xml:space="preserve"> the Scheme</w:t>
      </w:r>
      <w:r w:rsidR="001122A9" w:rsidRPr="00FC74E0">
        <w:rPr>
          <w:rStyle w:val="BookTitle"/>
          <w:rFonts w:ascii="Arial" w:hAnsi="Arial" w:cs="Arial"/>
          <w:i w:val="0"/>
          <w:iCs w:val="0"/>
          <w:smallCaps w:val="0"/>
          <w:spacing w:val="0"/>
          <w:szCs w:val="24"/>
        </w:rPr>
        <w:t xml:space="preserve">, beyond </w:t>
      </w:r>
      <w:r w:rsidR="00B75C64">
        <w:rPr>
          <w:rStyle w:val="BookTitle"/>
          <w:rFonts w:ascii="Arial" w:hAnsi="Arial" w:cs="Arial"/>
          <w:i w:val="0"/>
          <w:iCs w:val="0"/>
          <w:smallCaps w:val="0"/>
          <w:spacing w:val="0"/>
          <w:szCs w:val="24"/>
        </w:rPr>
        <w:t>the second anniversary of the Scheme start day</w:t>
      </w:r>
      <w:r w:rsidRPr="00FC74E0">
        <w:rPr>
          <w:rStyle w:val="BookTitle"/>
          <w:rFonts w:ascii="Arial" w:hAnsi="Arial" w:cs="Arial"/>
          <w:i w:val="0"/>
          <w:iCs w:val="0"/>
          <w:smallCaps w:val="0"/>
          <w:spacing w:val="0"/>
          <w:szCs w:val="24"/>
        </w:rPr>
        <w:t xml:space="preserve">.  </w:t>
      </w:r>
      <w:r w:rsidR="00521D71" w:rsidRPr="00521D71">
        <w:rPr>
          <w:rStyle w:val="BookTitle"/>
          <w:rFonts w:ascii="Arial" w:hAnsi="Arial" w:cs="Arial"/>
          <w:i w:val="0"/>
          <w:iCs w:val="0"/>
          <w:smallCaps w:val="0"/>
          <w:spacing w:val="0"/>
          <w:szCs w:val="24"/>
        </w:rPr>
        <w:t>There</w:t>
      </w:r>
      <w:r w:rsidR="00521D71" w:rsidRPr="00FC74E0">
        <w:rPr>
          <w:rStyle w:val="BookTitle"/>
          <w:rFonts w:ascii="Arial" w:hAnsi="Arial" w:cs="Arial"/>
          <w:i w:val="0"/>
          <w:iCs w:val="0"/>
          <w:smallCaps w:val="0"/>
          <w:spacing w:val="0"/>
          <w:szCs w:val="24"/>
        </w:rPr>
        <w:t xml:space="preserve"> is no time limit for defunct institutions to be declared as participating institutions.  </w:t>
      </w:r>
      <w:r w:rsidR="001122A9" w:rsidRPr="00FC74E0">
        <w:rPr>
          <w:rStyle w:val="BookTitle"/>
          <w:rFonts w:ascii="Arial" w:hAnsi="Arial" w:cs="Arial"/>
          <w:i w:val="0"/>
          <w:iCs w:val="0"/>
          <w:smallCaps w:val="0"/>
          <w:spacing w:val="0"/>
          <w:szCs w:val="24"/>
        </w:rPr>
        <w:t xml:space="preserve">The </w:t>
      </w:r>
      <w:r w:rsidR="00EC1FA9">
        <w:rPr>
          <w:rStyle w:val="BookTitle"/>
          <w:rFonts w:ascii="Arial" w:hAnsi="Arial" w:cs="Arial"/>
          <w:i w:val="0"/>
          <w:iCs w:val="0"/>
          <w:smallCaps w:val="0"/>
          <w:spacing w:val="0"/>
          <w:szCs w:val="24"/>
        </w:rPr>
        <w:t>S</w:t>
      </w:r>
      <w:r w:rsidR="00E1469D" w:rsidRPr="00FC74E0">
        <w:rPr>
          <w:rStyle w:val="BookTitle"/>
          <w:rFonts w:ascii="Arial" w:hAnsi="Arial" w:cs="Arial"/>
          <w:i w:val="0"/>
          <w:iCs w:val="0"/>
          <w:smallCaps w:val="0"/>
          <w:spacing w:val="0"/>
          <w:szCs w:val="24"/>
        </w:rPr>
        <w:t xml:space="preserve">cheme </w:t>
      </w:r>
      <w:r w:rsidR="001122A9" w:rsidRPr="00FC74E0">
        <w:rPr>
          <w:rStyle w:val="BookTitle"/>
          <w:rFonts w:ascii="Arial" w:hAnsi="Arial" w:cs="Arial"/>
          <w:i w:val="0"/>
          <w:iCs w:val="0"/>
          <w:smallCaps w:val="0"/>
          <w:spacing w:val="0"/>
          <w:szCs w:val="24"/>
        </w:rPr>
        <w:t>start day is</w:t>
      </w:r>
      <w:r w:rsidR="00FD331E">
        <w:rPr>
          <w:rStyle w:val="BookTitle"/>
          <w:rFonts w:ascii="Arial" w:hAnsi="Arial" w:cs="Arial"/>
          <w:i w:val="0"/>
          <w:iCs w:val="0"/>
          <w:smallCaps w:val="0"/>
          <w:spacing w:val="0"/>
          <w:szCs w:val="24"/>
        </w:rPr>
        <w:t xml:space="preserve"> defined in</w:t>
      </w:r>
      <w:r w:rsidR="00225FCB" w:rsidRPr="00FC74E0">
        <w:rPr>
          <w:rStyle w:val="BookTitle"/>
          <w:rFonts w:ascii="Arial" w:hAnsi="Arial" w:cs="Arial"/>
          <w:i w:val="0"/>
          <w:iCs w:val="0"/>
          <w:smallCaps w:val="0"/>
          <w:spacing w:val="0"/>
          <w:szCs w:val="24"/>
        </w:rPr>
        <w:t xml:space="preserve"> section 6 </w:t>
      </w:r>
      <w:r w:rsidR="00FD331E">
        <w:rPr>
          <w:rStyle w:val="BookTitle"/>
          <w:rFonts w:ascii="Arial" w:hAnsi="Arial" w:cs="Arial"/>
          <w:i w:val="0"/>
          <w:iCs w:val="0"/>
          <w:smallCaps w:val="0"/>
          <w:spacing w:val="0"/>
          <w:szCs w:val="24"/>
        </w:rPr>
        <w:t xml:space="preserve">of the Act </w:t>
      </w:r>
      <w:r w:rsidR="00225FCB" w:rsidRPr="00FC74E0">
        <w:rPr>
          <w:rStyle w:val="BookTitle"/>
          <w:rFonts w:ascii="Arial" w:hAnsi="Arial" w:cs="Arial"/>
          <w:i w:val="0"/>
          <w:iCs w:val="0"/>
          <w:smallCaps w:val="0"/>
          <w:spacing w:val="0"/>
          <w:szCs w:val="24"/>
        </w:rPr>
        <w:t xml:space="preserve">as the day the Act commenced, </w:t>
      </w:r>
      <w:r w:rsidR="008761D2" w:rsidRPr="00FC74E0">
        <w:rPr>
          <w:rStyle w:val="BookTitle"/>
          <w:rFonts w:ascii="Arial" w:hAnsi="Arial" w:cs="Arial"/>
          <w:i w:val="0"/>
          <w:iCs w:val="0"/>
          <w:smallCaps w:val="0"/>
          <w:spacing w:val="0"/>
          <w:szCs w:val="24"/>
        </w:rPr>
        <w:t>which i</w:t>
      </w:r>
      <w:r w:rsidR="00225FCB" w:rsidRPr="00FC74E0">
        <w:rPr>
          <w:rStyle w:val="BookTitle"/>
          <w:rFonts w:ascii="Arial" w:hAnsi="Arial" w:cs="Arial"/>
          <w:i w:val="0"/>
          <w:iCs w:val="0"/>
          <w:smallCaps w:val="0"/>
          <w:spacing w:val="0"/>
          <w:szCs w:val="24"/>
        </w:rPr>
        <w:t>s</w:t>
      </w:r>
      <w:r w:rsidR="001122A9" w:rsidRPr="00FC74E0">
        <w:rPr>
          <w:rStyle w:val="BookTitle"/>
          <w:rFonts w:ascii="Arial" w:hAnsi="Arial" w:cs="Arial"/>
          <w:i w:val="0"/>
          <w:iCs w:val="0"/>
          <w:smallCaps w:val="0"/>
          <w:spacing w:val="0"/>
          <w:szCs w:val="24"/>
        </w:rPr>
        <w:t xml:space="preserve"> 1 July 2018</w:t>
      </w:r>
      <w:r w:rsidR="0056567C" w:rsidRPr="00FC74E0">
        <w:rPr>
          <w:rStyle w:val="BookTitle"/>
          <w:rFonts w:ascii="Arial" w:hAnsi="Arial" w:cs="Arial"/>
          <w:i w:val="0"/>
          <w:iCs w:val="0"/>
          <w:smallCaps w:val="0"/>
          <w:spacing w:val="0"/>
          <w:szCs w:val="24"/>
        </w:rPr>
        <w:t>,</w:t>
      </w:r>
      <w:r w:rsidR="00EA06EB" w:rsidRPr="00FC74E0">
        <w:rPr>
          <w:rStyle w:val="BookTitle"/>
          <w:rFonts w:ascii="Arial" w:hAnsi="Arial" w:cs="Arial"/>
          <w:i w:val="0"/>
          <w:iCs w:val="0"/>
          <w:smallCaps w:val="0"/>
          <w:spacing w:val="0"/>
          <w:szCs w:val="24"/>
        </w:rPr>
        <w:t xml:space="preserve"> making the second anniversary of the </w:t>
      </w:r>
      <w:r w:rsidR="00167260" w:rsidRPr="00FC74E0">
        <w:rPr>
          <w:rStyle w:val="BookTitle"/>
          <w:rFonts w:ascii="Arial" w:hAnsi="Arial" w:cs="Arial"/>
          <w:i w:val="0"/>
          <w:iCs w:val="0"/>
          <w:smallCaps w:val="0"/>
          <w:spacing w:val="0"/>
          <w:szCs w:val="24"/>
        </w:rPr>
        <w:t>s</w:t>
      </w:r>
      <w:r w:rsidR="00EA06EB" w:rsidRPr="00FC74E0">
        <w:rPr>
          <w:rStyle w:val="BookTitle"/>
          <w:rFonts w:ascii="Arial" w:hAnsi="Arial" w:cs="Arial"/>
          <w:i w:val="0"/>
          <w:iCs w:val="0"/>
          <w:smallCaps w:val="0"/>
          <w:spacing w:val="0"/>
          <w:szCs w:val="24"/>
        </w:rPr>
        <w:t>cheme start da</w:t>
      </w:r>
      <w:r w:rsidR="004E4CD2" w:rsidRPr="00FC74E0">
        <w:rPr>
          <w:rStyle w:val="BookTitle"/>
          <w:rFonts w:ascii="Arial" w:hAnsi="Arial" w:cs="Arial"/>
          <w:i w:val="0"/>
          <w:iCs w:val="0"/>
          <w:smallCaps w:val="0"/>
          <w:spacing w:val="0"/>
          <w:szCs w:val="24"/>
        </w:rPr>
        <w:t>y</w:t>
      </w:r>
      <w:r w:rsidR="0056567C" w:rsidRPr="00FC74E0">
        <w:rPr>
          <w:rStyle w:val="BookTitle"/>
          <w:rFonts w:ascii="Arial" w:hAnsi="Arial" w:cs="Arial"/>
          <w:i w:val="0"/>
          <w:iCs w:val="0"/>
          <w:smallCaps w:val="0"/>
          <w:spacing w:val="0"/>
          <w:szCs w:val="24"/>
        </w:rPr>
        <w:t xml:space="preserve"> </w:t>
      </w:r>
      <w:r w:rsidR="00EA06EB" w:rsidRPr="00FC74E0">
        <w:rPr>
          <w:rStyle w:val="BookTitle"/>
          <w:rFonts w:ascii="Arial" w:hAnsi="Arial" w:cs="Arial"/>
          <w:i w:val="0"/>
          <w:iCs w:val="0"/>
          <w:smallCaps w:val="0"/>
          <w:spacing w:val="0"/>
          <w:szCs w:val="24"/>
        </w:rPr>
        <w:t>1 July 2020</w:t>
      </w:r>
      <w:r w:rsidR="001122A9" w:rsidRPr="00FC74E0">
        <w:rPr>
          <w:rStyle w:val="BookTitle"/>
          <w:rFonts w:ascii="Arial" w:hAnsi="Arial" w:cs="Arial"/>
          <w:i w:val="0"/>
          <w:iCs w:val="0"/>
          <w:smallCaps w:val="0"/>
          <w:spacing w:val="0"/>
          <w:szCs w:val="24"/>
        </w:rPr>
        <w:t xml:space="preserve">.  </w:t>
      </w:r>
    </w:p>
    <w:p w14:paraId="612A94EA" w14:textId="044F5EB4" w:rsidR="00D43799" w:rsidRDefault="00521D71" w:rsidP="00275DA0">
      <w:pPr>
        <w:rPr>
          <w:rFonts w:ascii="Arial" w:hAnsi="Arial" w:cs="Arial"/>
          <w:szCs w:val="24"/>
        </w:rPr>
      </w:pPr>
      <w:r>
        <w:rPr>
          <w:rStyle w:val="BookTitle"/>
          <w:rFonts w:ascii="Arial" w:hAnsi="Arial" w:cs="Arial"/>
          <w:i w:val="0"/>
          <w:iCs w:val="0"/>
          <w:smallCaps w:val="0"/>
          <w:spacing w:val="0"/>
          <w:szCs w:val="24"/>
        </w:rPr>
        <w:t xml:space="preserve">The </w:t>
      </w:r>
      <w:r w:rsidRPr="00B75C64">
        <w:rPr>
          <w:rFonts w:ascii="Arial" w:hAnsi="Arial" w:cs="Arial"/>
          <w:szCs w:val="24"/>
        </w:rPr>
        <w:t>National Redress Scheme for Institutional Child Sexual Abuse Amendment (2020 Measures No. 2) Rules 2020</w:t>
      </w:r>
      <w:r>
        <w:rPr>
          <w:rFonts w:ascii="Arial" w:hAnsi="Arial" w:cs="Arial"/>
          <w:szCs w:val="24"/>
        </w:rPr>
        <w:t xml:space="preserve"> prescribed a date of 31 December 2020 for the purposes of paragraph 115(4)(b) of the Act.  </w:t>
      </w:r>
    </w:p>
    <w:p w14:paraId="664D0DDA" w14:textId="1A2FA5A2" w:rsidR="00275DA0" w:rsidRPr="00FC74E0" w:rsidRDefault="008761D2"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T</w:t>
      </w:r>
      <w:r w:rsidR="00275DA0" w:rsidRPr="00FC74E0">
        <w:rPr>
          <w:rStyle w:val="BookTitle"/>
          <w:rFonts w:ascii="Arial" w:hAnsi="Arial" w:cs="Arial"/>
          <w:i w:val="0"/>
          <w:iCs w:val="0"/>
          <w:smallCaps w:val="0"/>
          <w:spacing w:val="0"/>
          <w:szCs w:val="24"/>
        </w:rPr>
        <w:t xml:space="preserve">he </w:t>
      </w:r>
      <w:r w:rsidR="00275DA0" w:rsidRPr="00FC74E0">
        <w:rPr>
          <w:rFonts w:ascii="Arial" w:hAnsi="Arial" w:cs="Arial"/>
          <w:szCs w:val="24"/>
        </w:rPr>
        <w:t>National Redress Scheme for Institutional Child Sexual Abuse Amendment (20</w:t>
      </w:r>
      <w:r w:rsidR="00D352D1" w:rsidRPr="00FC74E0">
        <w:rPr>
          <w:rFonts w:ascii="Arial" w:hAnsi="Arial" w:cs="Arial"/>
          <w:szCs w:val="24"/>
        </w:rPr>
        <w:t>20</w:t>
      </w:r>
      <w:r w:rsidR="00275DA0" w:rsidRPr="00FC74E0">
        <w:rPr>
          <w:rFonts w:ascii="Arial" w:hAnsi="Arial" w:cs="Arial"/>
          <w:szCs w:val="24"/>
        </w:rPr>
        <w:t xml:space="preserve"> </w:t>
      </w:r>
      <w:r w:rsidR="00275DA0" w:rsidRPr="00B52E56">
        <w:rPr>
          <w:rFonts w:ascii="Arial" w:hAnsi="Arial" w:cs="Arial"/>
          <w:szCs w:val="24"/>
        </w:rPr>
        <w:t xml:space="preserve">Measures No. </w:t>
      </w:r>
      <w:r w:rsidR="00B52E56" w:rsidRPr="00B52E56">
        <w:rPr>
          <w:rFonts w:ascii="Arial" w:hAnsi="Arial" w:cs="Arial"/>
          <w:szCs w:val="24"/>
        </w:rPr>
        <w:t>3</w:t>
      </w:r>
      <w:r w:rsidR="00275DA0" w:rsidRPr="00B52E56">
        <w:rPr>
          <w:rFonts w:ascii="Arial" w:hAnsi="Arial" w:cs="Arial"/>
          <w:szCs w:val="24"/>
        </w:rPr>
        <w:t>) Rules</w:t>
      </w:r>
      <w:r w:rsidR="00275DA0" w:rsidRPr="00FC74E0">
        <w:rPr>
          <w:rFonts w:ascii="Arial" w:hAnsi="Arial" w:cs="Arial"/>
          <w:szCs w:val="24"/>
        </w:rPr>
        <w:t xml:space="preserve"> 20</w:t>
      </w:r>
      <w:r w:rsidR="00D352D1" w:rsidRPr="00FC74E0">
        <w:rPr>
          <w:rFonts w:ascii="Arial" w:hAnsi="Arial" w:cs="Arial"/>
          <w:szCs w:val="24"/>
        </w:rPr>
        <w:t>20</w:t>
      </w:r>
      <w:r w:rsidR="00FB2258">
        <w:rPr>
          <w:rFonts w:ascii="Arial" w:hAnsi="Arial" w:cs="Arial"/>
          <w:szCs w:val="24"/>
        </w:rPr>
        <w:t xml:space="preserve"> (</w:t>
      </w:r>
      <w:r w:rsidR="00FB2258" w:rsidRPr="00FD331E">
        <w:rPr>
          <w:rFonts w:ascii="Arial" w:hAnsi="Arial" w:cs="Arial"/>
          <w:b/>
          <w:szCs w:val="24"/>
        </w:rPr>
        <w:t>this</w:t>
      </w:r>
      <w:r w:rsidR="00275DA0" w:rsidRPr="00FD331E">
        <w:rPr>
          <w:rFonts w:ascii="Arial" w:hAnsi="Arial" w:cs="Arial"/>
          <w:b/>
          <w:szCs w:val="24"/>
        </w:rPr>
        <w:t xml:space="preserve"> </w:t>
      </w:r>
      <w:r w:rsidR="00275DA0" w:rsidRPr="00FC74E0">
        <w:rPr>
          <w:rFonts w:ascii="Arial" w:hAnsi="Arial" w:cs="Arial"/>
          <w:b/>
          <w:szCs w:val="24"/>
        </w:rPr>
        <w:t>Instrument</w:t>
      </w:r>
      <w:r w:rsidR="00275DA0" w:rsidRPr="00FC74E0">
        <w:rPr>
          <w:rFonts w:ascii="Arial" w:hAnsi="Arial" w:cs="Arial"/>
          <w:szCs w:val="24"/>
        </w:rPr>
        <w:t>) amends the</w:t>
      </w:r>
      <w:r w:rsidR="003F346D" w:rsidRPr="00FC74E0">
        <w:rPr>
          <w:rFonts w:ascii="Arial" w:hAnsi="Arial" w:cs="Arial"/>
          <w:szCs w:val="24"/>
        </w:rPr>
        <w:t xml:space="preserve"> Rules</w:t>
      </w:r>
      <w:r w:rsidR="00275DA0" w:rsidRPr="00FC74E0">
        <w:rPr>
          <w:rFonts w:ascii="Arial" w:hAnsi="Arial" w:cs="Arial"/>
          <w:szCs w:val="24"/>
        </w:rPr>
        <w:t xml:space="preserve"> </w:t>
      </w:r>
      <w:r w:rsidR="00275DA0" w:rsidRPr="00FC74E0">
        <w:rPr>
          <w:rStyle w:val="BookTitle"/>
          <w:rFonts w:ascii="Arial" w:hAnsi="Arial" w:cs="Arial"/>
          <w:i w:val="0"/>
          <w:iCs w:val="0"/>
          <w:smallCaps w:val="0"/>
          <w:spacing w:val="0"/>
          <w:szCs w:val="24"/>
        </w:rPr>
        <w:t xml:space="preserve">to </w:t>
      </w:r>
      <w:r w:rsidR="001026A7" w:rsidRPr="00FC74E0">
        <w:rPr>
          <w:rStyle w:val="BookTitle"/>
          <w:rFonts w:ascii="Arial" w:hAnsi="Arial" w:cs="Arial"/>
          <w:i w:val="0"/>
          <w:iCs w:val="0"/>
          <w:smallCaps w:val="0"/>
          <w:spacing w:val="0"/>
          <w:szCs w:val="24"/>
        </w:rPr>
        <w:t xml:space="preserve">prescribe </w:t>
      </w:r>
      <w:r w:rsidR="004944AE">
        <w:rPr>
          <w:rStyle w:val="BookTitle"/>
          <w:rFonts w:ascii="Arial" w:hAnsi="Arial" w:cs="Arial"/>
          <w:i w:val="0"/>
          <w:iCs w:val="0"/>
          <w:smallCaps w:val="0"/>
          <w:spacing w:val="0"/>
          <w:szCs w:val="24"/>
        </w:rPr>
        <w:t>31 January 2028</w:t>
      </w:r>
      <w:r w:rsidR="00B75C64">
        <w:rPr>
          <w:rStyle w:val="BookTitle"/>
          <w:rFonts w:ascii="Arial" w:hAnsi="Arial" w:cs="Arial"/>
          <w:i w:val="0"/>
          <w:iCs w:val="0"/>
          <w:smallCaps w:val="0"/>
          <w:spacing w:val="0"/>
          <w:szCs w:val="24"/>
        </w:rPr>
        <w:t xml:space="preserve"> as the last day</w:t>
      </w:r>
      <w:r w:rsidR="001026A7" w:rsidRPr="00FC74E0">
        <w:rPr>
          <w:rStyle w:val="BookTitle"/>
          <w:rFonts w:ascii="Arial" w:hAnsi="Arial" w:cs="Arial"/>
          <w:i w:val="0"/>
          <w:iCs w:val="0"/>
          <w:smallCaps w:val="0"/>
          <w:spacing w:val="0"/>
          <w:szCs w:val="24"/>
        </w:rPr>
        <w:t xml:space="preserve"> for the Minister to declare that an institution</w:t>
      </w:r>
      <w:r w:rsidR="001122A9" w:rsidRPr="00FC74E0">
        <w:rPr>
          <w:rStyle w:val="BookTitle"/>
          <w:rFonts w:ascii="Arial" w:hAnsi="Arial" w:cs="Arial"/>
          <w:i w:val="0"/>
          <w:iCs w:val="0"/>
          <w:smallCaps w:val="0"/>
          <w:spacing w:val="0"/>
          <w:szCs w:val="24"/>
        </w:rPr>
        <w:t>, other than a defunct institution,</w:t>
      </w:r>
      <w:r w:rsidR="001026A7" w:rsidRPr="00FC74E0">
        <w:rPr>
          <w:rStyle w:val="BookTitle"/>
          <w:rFonts w:ascii="Arial" w:hAnsi="Arial" w:cs="Arial"/>
          <w:i w:val="0"/>
          <w:iCs w:val="0"/>
          <w:smallCaps w:val="0"/>
          <w:spacing w:val="0"/>
          <w:szCs w:val="24"/>
        </w:rPr>
        <w:t xml:space="preserve"> is a participating institution under subsection 115(2) of the</w:t>
      </w:r>
      <w:r w:rsidR="003F346D" w:rsidRPr="00FC74E0">
        <w:rPr>
          <w:rStyle w:val="BookTitle"/>
          <w:rFonts w:ascii="Arial" w:hAnsi="Arial" w:cs="Arial"/>
          <w:iCs w:val="0"/>
          <w:smallCaps w:val="0"/>
          <w:spacing w:val="0"/>
          <w:szCs w:val="24"/>
        </w:rPr>
        <w:t xml:space="preserve"> </w:t>
      </w:r>
      <w:r w:rsidR="003F346D" w:rsidRPr="00FC74E0">
        <w:rPr>
          <w:rStyle w:val="BookTitle"/>
          <w:rFonts w:ascii="Arial" w:hAnsi="Arial" w:cs="Arial"/>
          <w:i w:val="0"/>
          <w:iCs w:val="0"/>
          <w:smallCaps w:val="0"/>
          <w:spacing w:val="0"/>
          <w:szCs w:val="24"/>
        </w:rPr>
        <w:t>Act.</w:t>
      </w:r>
      <w:r w:rsidR="00275DA0" w:rsidRPr="00FC74E0">
        <w:rPr>
          <w:rStyle w:val="BookTitle"/>
          <w:rFonts w:ascii="Arial" w:hAnsi="Arial" w:cs="Arial"/>
          <w:i w:val="0"/>
          <w:iCs w:val="0"/>
          <w:smallCaps w:val="0"/>
          <w:spacing w:val="0"/>
          <w:szCs w:val="24"/>
        </w:rPr>
        <w:t xml:space="preserve"> </w:t>
      </w:r>
    </w:p>
    <w:p w14:paraId="10C32948" w14:textId="09A29856" w:rsidR="00E15ED3" w:rsidRDefault="001026A7" w:rsidP="00275DA0">
      <w:pPr>
        <w:rPr>
          <w:rFonts w:ascii="Arial" w:hAnsi="Arial" w:cs="Arial"/>
          <w:szCs w:val="24"/>
        </w:rPr>
      </w:pPr>
      <w:r w:rsidRPr="00FC74E0">
        <w:rPr>
          <w:rStyle w:val="BookTitle"/>
          <w:rFonts w:ascii="Arial" w:hAnsi="Arial" w:cs="Arial"/>
          <w:i w:val="0"/>
          <w:iCs w:val="0"/>
          <w:smallCaps w:val="0"/>
          <w:spacing w:val="0"/>
          <w:szCs w:val="24"/>
        </w:rPr>
        <w:t xml:space="preserve">The effect of extending the time for the Minister to declare that institutions are participating institutions is that more institutions, </w:t>
      </w:r>
      <w:r w:rsidR="00560B8E">
        <w:rPr>
          <w:rStyle w:val="BookTitle"/>
          <w:rFonts w:ascii="Arial" w:hAnsi="Arial" w:cs="Arial"/>
          <w:i w:val="0"/>
          <w:iCs w:val="0"/>
          <w:smallCaps w:val="0"/>
          <w:spacing w:val="0"/>
          <w:szCs w:val="24"/>
        </w:rPr>
        <w:t>including</w:t>
      </w:r>
      <w:r w:rsidRPr="00FC74E0">
        <w:rPr>
          <w:rStyle w:val="BookTitle"/>
          <w:rFonts w:ascii="Arial" w:hAnsi="Arial" w:cs="Arial"/>
          <w:i w:val="0"/>
          <w:iCs w:val="0"/>
          <w:smallCaps w:val="0"/>
          <w:spacing w:val="0"/>
          <w:szCs w:val="24"/>
        </w:rPr>
        <w:t xml:space="preserve"> those that are currently engaging with the Scheme</w:t>
      </w:r>
      <w:r w:rsidR="00560B8E">
        <w:rPr>
          <w:rStyle w:val="BookTitle"/>
          <w:rFonts w:ascii="Arial" w:hAnsi="Arial" w:cs="Arial"/>
          <w:i w:val="0"/>
          <w:iCs w:val="0"/>
          <w:smallCaps w:val="0"/>
          <w:spacing w:val="0"/>
          <w:szCs w:val="24"/>
        </w:rPr>
        <w:t>,</w:t>
      </w:r>
      <w:r w:rsidRPr="00FC74E0">
        <w:rPr>
          <w:rStyle w:val="BookTitle"/>
          <w:rFonts w:ascii="Arial" w:hAnsi="Arial" w:cs="Arial"/>
          <w:i w:val="0"/>
          <w:iCs w:val="0"/>
          <w:smallCaps w:val="0"/>
          <w:spacing w:val="0"/>
          <w:szCs w:val="24"/>
        </w:rPr>
        <w:t xml:space="preserve"> will have the opportunity to join the Scheme</w:t>
      </w:r>
      <w:r w:rsidR="00CE04A8">
        <w:rPr>
          <w:rStyle w:val="BookTitle"/>
          <w:rFonts w:ascii="Arial" w:hAnsi="Arial" w:cs="Arial"/>
          <w:i w:val="0"/>
          <w:iCs w:val="0"/>
          <w:smallCaps w:val="0"/>
          <w:spacing w:val="0"/>
          <w:szCs w:val="24"/>
        </w:rPr>
        <w:t xml:space="preserve"> up until this date</w:t>
      </w:r>
      <w:r w:rsidR="002061A7">
        <w:rPr>
          <w:rStyle w:val="BookTitle"/>
          <w:rFonts w:ascii="Arial" w:hAnsi="Arial" w:cs="Arial"/>
          <w:i w:val="0"/>
          <w:iCs w:val="0"/>
          <w:smallCaps w:val="0"/>
          <w:spacing w:val="0"/>
          <w:szCs w:val="24"/>
        </w:rPr>
        <w:t>, which is seven months after the last date by which applications for redress may be made</w:t>
      </w:r>
      <w:r w:rsidRPr="00FC74E0">
        <w:rPr>
          <w:rStyle w:val="BookTitle"/>
          <w:rFonts w:ascii="Arial" w:hAnsi="Arial" w:cs="Arial"/>
          <w:i w:val="0"/>
          <w:iCs w:val="0"/>
          <w:smallCaps w:val="0"/>
          <w:spacing w:val="0"/>
          <w:szCs w:val="24"/>
        </w:rPr>
        <w:t>.</w:t>
      </w:r>
      <w:r w:rsidR="00EC1FA9">
        <w:rPr>
          <w:rStyle w:val="BookTitle"/>
          <w:rFonts w:ascii="Arial" w:hAnsi="Arial" w:cs="Arial"/>
          <w:i w:val="0"/>
          <w:iCs w:val="0"/>
          <w:smallCaps w:val="0"/>
          <w:spacing w:val="0"/>
          <w:szCs w:val="24"/>
        </w:rPr>
        <w:t xml:space="preserve">  It also allows</w:t>
      </w:r>
      <w:r w:rsidR="00F674C2">
        <w:rPr>
          <w:rStyle w:val="BookTitle"/>
          <w:rFonts w:ascii="Arial" w:hAnsi="Arial" w:cs="Arial"/>
          <w:i w:val="0"/>
          <w:iCs w:val="0"/>
          <w:smallCaps w:val="0"/>
          <w:spacing w:val="0"/>
          <w:szCs w:val="24"/>
        </w:rPr>
        <w:t xml:space="preserve"> </w:t>
      </w:r>
      <w:r w:rsidR="00560B8E">
        <w:rPr>
          <w:rStyle w:val="BookTitle"/>
          <w:rFonts w:ascii="Arial" w:hAnsi="Arial" w:cs="Arial"/>
          <w:i w:val="0"/>
          <w:iCs w:val="0"/>
          <w:smallCaps w:val="0"/>
          <w:spacing w:val="0"/>
          <w:szCs w:val="24"/>
        </w:rPr>
        <w:t xml:space="preserve">institutions </w:t>
      </w:r>
      <w:r w:rsidR="00F674C2">
        <w:rPr>
          <w:rStyle w:val="BookTitle"/>
          <w:rFonts w:ascii="Arial" w:hAnsi="Arial" w:cs="Arial"/>
          <w:i w:val="0"/>
          <w:iCs w:val="0"/>
          <w:smallCaps w:val="0"/>
          <w:spacing w:val="0"/>
          <w:szCs w:val="24"/>
        </w:rPr>
        <w:t xml:space="preserve">newly identified </w:t>
      </w:r>
      <w:r w:rsidR="00560B8E">
        <w:rPr>
          <w:rStyle w:val="BookTitle"/>
          <w:rFonts w:ascii="Arial" w:hAnsi="Arial" w:cs="Arial"/>
          <w:i w:val="0"/>
          <w:iCs w:val="0"/>
          <w:smallCaps w:val="0"/>
          <w:spacing w:val="0"/>
          <w:szCs w:val="24"/>
        </w:rPr>
        <w:t xml:space="preserve">applications over the life </w:t>
      </w:r>
      <w:r w:rsidR="00F674C2">
        <w:rPr>
          <w:rStyle w:val="BookTitle"/>
          <w:rFonts w:ascii="Arial" w:hAnsi="Arial" w:cs="Arial"/>
          <w:i w:val="0"/>
          <w:iCs w:val="0"/>
          <w:smallCaps w:val="0"/>
          <w:spacing w:val="0"/>
          <w:szCs w:val="24"/>
        </w:rPr>
        <w:t>of the Scheme to be able to join.  Currently, no instituti</w:t>
      </w:r>
      <w:r w:rsidR="00560B8E">
        <w:rPr>
          <w:rStyle w:val="BookTitle"/>
          <w:rFonts w:ascii="Arial" w:hAnsi="Arial" w:cs="Arial"/>
          <w:i w:val="0"/>
          <w:iCs w:val="0"/>
          <w:smallCaps w:val="0"/>
          <w:spacing w:val="0"/>
          <w:szCs w:val="24"/>
        </w:rPr>
        <w:t>on can join the Scheme after 31 December </w:t>
      </w:r>
      <w:r w:rsidR="00F674C2">
        <w:rPr>
          <w:rStyle w:val="BookTitle"/>
          <w:rFonts w:ascii="Arial" w:hAnsi="Arial" w:cs="Arial"/>
          <w:i w:val="0"/>
          <w:iCs w:val="0"/>
          <w:smallCaps w:val="0"/>
          <w:spacing w:val="0"/>
          <w:szCs w:val="24"/>
        </w:rPr>
        <w:t xml:space="preserve">2020. </w:t>
      </w:r>
      <w:r w:rsidR="006775F0" w:rsidRPr="006775F0">
        <w:rPr>
          <w:rFonts w:ascii="Arial" w:hAnsi="Arial" w:cs="Arial"/>
          <w:szCs w:val="24"/>
        </w:rPr>
        <w:t xml:space="preserve"> </w:t>
      </w:r>
    </w:p>
    <w:p w14:paraId="0A1E9EA9" w14:textId="77777777" w:rsidR="00F674C2" w:rsidRDefault="00F674C2" w:rsidP="00275DA0">
      <w:pPr>
        <w:rPr>
          <w:rFonts w:ascii="Arial" w:hAnsi="Arial" w:cs="Arial"/>
          <w:szCs w:val="24"/>
        </w:rPr>
      </w:pPr>
      <w:r>
        <w:rPr>
          <w:rFonts w:ascii="Arial" w:hAnsi="Arial" w:cs="Arial"/>
          <w:szCs w:val="24"/>
        </w:rPr>
        <w:t>An applicant can only access redress if the responsible institution is participating in the Scheme.  T</w:t>
      </w:r>
      <w:r w:rsidR="006775F0">
        <w:rPr>
          <w:rFonts w:ascii="Arial" w:hAnsi="Arial" w:cs="Arial"/>
          <w:szCs w:val="24"/>
        </w:rPr>
        <w:t>his</w:t>
      </w:r>
      <w:r>
        <w:rPr>
          <w:rFonts w:ascii="Arial" w:hAnsi="Arial" w:cs="Arial"/>
          <w:szCs w:val="24"/>
        </w:rPr>
        <w:t xml:space="preserve"> means that</w:t>
      </w:r>
      <w:r w:rsidR="006775F0">
        <w:rPr>
          <w:rFonts w:ascii="Arial" w:hAnsi="Arial" w:cs="Arial"/>
          <w:szCs w:val="24"/>
        </w:rPr>
        <w:t xml:space="preserve"> people who experienced child sexual abuse at those institutions will be unable to access redress through the Scheme if the institution does not have an opportunity to join</w:t>
      </w:r>
      <w:r w:rsidR="00735B14">
        <w:rPr>
          <w:rFonts w:ascii="Arial" w:hAnsi="Arial" w:cs="Arial"/>
          <w:szCs w:val="24"/>
        </w:rPr>
        <w:t xml:space="preserve">. </w:t>
      </w:r>
    </w:p>
    <w:p w14:paraId="202E4509" w14:textId="29324F72" w:rsidR="001026A7" w:rsidRDefault="00735B14" w:rsidP="00275DA0">
      <w:pPr>
        <w:rPr>
          <w:rStyle w:val="BookTitle"/>
          <w:rFonts w:ascii="Arial" w:hAnsi="Arial" w:cs="Arial"/>
          <w:i w:val="0"/>
          <w:iCs w:val="0"/>
          <w:smallCaps w:val="0"/>
          <w:spacing w:val="0"/>
          <w:szCs w:val="24"/>
        </w:rPr>
      </w:pPr>
      <w:r>
        <w:rPr>
          <w:rFonts w:ascii="Arial" w:hAnsi="Arial" w:cs="Arial"/>
          <w:szCs w:val="24"/>
        </w:rPr>
        <w:lastRenderedPageBreak/>
        <w:t xml:space="preserve">Extending the timeframe to 31 January 2028 will enable a greater number of institutions to join the Scheme and take responsibility for past child sexual abuse and provide redress to a greater number of survivors throughout the life of the Scheme. </w:t>
      </w:r>
      <w:r w:rsidR="001026A7" w:rsidRPr="00FC74E0">
        <w:rPr>
          <w:rStyle w:val="BookTitle"/>
          <w:rFonts w:ascii="Arial" w:hAnsi="Arial" w:cs="Arial"/>
          <w:i w:val="0"/>
          <w:iCs w:val="0"/>
          <w:smallCaps w:val="0"/>
          <w:spacing w:val="0"/>
          <w:szCs w:val="24"/>
        </w:rPr>
        <w:t xml:space="preserve"> </w:t>
      </w:r>
    </w:p>
    <w:p w14:paraId="7FDDB717" w14:textId="55AE768D" w:rsidR="00484F07" w:rsidRDefault="00777455" w:rsidP="0012777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At the commencement of the Scheme, the purpose of the initial two year deadline for institutions to join the Scheme (ending on 1 July 2020) was to encourage institutions to join the Scheme quickly.</w:t>
      </w:r>
      <w:r w:rsidR="00A80B30">
        <w:rPr>
          <w:rStyle w:val="BookTitle"/>
          <w:rFonts w:ascii="Arial" w:hAnsi="Arial" w:cs="Arial"/>
          <w:i w:val="0"/>
          <w:iCs w:val="0"/>
          <w:smallCaps w:val="0"/>
          <w:spacing w:val="0"/>
          <w:szCs w:val="24"/>
        </w:rPr>
        <w:t xml:space="preserve"> </w:t>
      </w:r>
      <w:r w:rsidR="00C82118">
        <w:rPr>
          <w:rStyle w:val="BookTitle"/>
          <w:rFonts w:ascii="Arial" w:hAnsi="Arial" w:cs="Arial"/>
          <w:i w:val="0"/>
          <w:iCs w:val="0"/>
          <w:smallCaps w:val="0"/>
          <w:spacing w:val="0"/>
          <w:szCs w:val="24"/>
        </w:rPr>
        <w:t xml:space="preserve"> </w:t>
      </w:r>
      <w:r w:rsidR="00A80B30">
        <w:rPr>
          <w:rStyle w:val="BookTitle"/>
          <w:rFonts w:ascii="Arial" w:hAnsi="Arial" w:cs="Arial"/>
          <w:i w:val="0"/>
          <w:iCs w:val="0"/>
          <w:smallCaps w:val="0"/>
          <w:spacing w:val="0"/>
          <w:szCs w:val="24"/>
        </w:rPr>
        <w:t xml:space="preserve">Whilst it was successful in encouraging most </w:t>
      </w:r>
      <w:r w:rsidR="0012777B">
        <w:rPr>
          <w:rStyle w:val="BookTitle"/>
          <w:rFonts w:ascii="Arial" w:hAnsi="Arial" w:cs="Arial"/>
          <w:i w:val="0"/>
          <w:iCs w:val="0"/>
          <w:smallCaps w:val="0"/>
          <w:spacing w:val="0"/>
          <w:szCs w:val="24"/>
        </w:rPr>
        <w:t xml:space="preserve">larger and </w:t>
      </w:r>
      <w:r w:rsidR="00A80B30">
        <w:rPr>
          <w:rStyle w:val="BookTitle"/>
          <w:rFonts w:ascii="Arial" w:hAnsi="Arial" w:cs="Arial"/>
          <w:i w:val="0"/>
          <w:iCs w:val="0"/>
          <w:smallCaps w:val="0"/>
          <w:spacing w:val="0"/>
          <w:szCs w:val="24"/>
        </w:rPr>
        <w:t xml:space="preserve">high profile institutions to join in this timeframe, a short term legislated deadline is no longer proving to be a persuasive mechanism to encourage the participation of smaller and lower profile </w:t>
      </w:r>
      <w:r w:rsidR="00560B8E">
        <w:rPr>
          <w:rStyle w:val="BookTitle"/>
          <w:rFonts w:ascii="Arial" w:hAnsi="Arial" w:cs="Arial"/>
          <w:i w:val="0"/>
          <w:iCs w:val="0"/>
          <w:smallCaps w:val="0"/>
          <w:spacing w:val="0"/>
          <w:szCs w:val="24"/>
        </w:rPr>
        <w:t>non-government institutions</w:t>
      </w:r>
      <w:r w:rsidR="00A80B30">
        <w:rPr>
          <w:rStyle w:val="BookTitle"/>
          <w:rFonts w:ascii="Arial" w:hAnsi="Arial" w:cs="Arial"/>
          <w:i w:val="0"/>
          <w:iCs w:val="0"/>
          <w:smallCaps w:val="0"/>
          <w:spacing w:val="0"/>
          <w:szCs w:val="24"/>
        </w:rPr>
        <w:t xml:space="preserve">. </w:t>
      </w:r>
    </w:p>
    <w:p w14:paraId="5A4AD131" w14:textId="44486CAC" w:rsidR="004A6FD9" w:rsidRDefault="0012777B" w:rsidP="00C8211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measure will </w:t>
      </w:r>
      <w:r w:rsidR="00560B8E">
        <w:rPr>
          <w:rStyle w:val="BookTitle"/>
          <w:rFonts w:ascii="Arial" w:hAnsi="Arial" w:cs="Arial"/>
          <w:i w:val="0"/>
          <w:iCs w:val="0"/>
          <w:smallCaps w:val="0"/>
          <w:spacing w:val="0"/>
          <w:szCs w:val="24"/>
        </w:rPr>
        <w:t>support</w:t>
      </w:r>
      <w:r>
        <w:rPr>
          <w:rStyle w:val="BookTitle"/>
          <w:rFonts w:ascii="Arial" w:hAnsi="Arial" w:cs="Arial"/>
          <w:i w:val="0"/>
          <w:iCs w:val="0"/>
          <w:smallCaps w:val="0"/>
          <w:spacing w:val="0"/>
          <w:szCs w:val="24"/>
        </w:rPr>
        <w:t xml:space="preserve"> the various </w:t>
      </w:r>
      <w:r w:rsidR="00560B8E">
        <w:rPr>
          <w:rStyle w:val="BookTitle"/>
          <w:rFonts w:ascii="Arial" w:hAnsi="Arial" w:cs="Arial"/>
          <w:i w:val="0"/>
          <w:iCs w:val="0"/>
          <w:smallCaps w:val="0"/>
          <w:spacing w:val="0"/>
          <w:szCs w:val="24"/>
        </w:rPr>
        <w:t>mechanisms</w:t>
      </w:r>
      <w:r>
        <w:rPr>
          <w:rStyle w:val="BookTitle"/>
          <w:rFonts w:ascii="Arial" w:hAnsi="Arial" w:cs="Arial"/>
          <w:i w:val="0"/>
          <w:iCs w:val="0"/>
          <w:smallCaps w:val="0"/>
          <w:spacing w:val="0"/>
          <w:szCs w:val="24"/>
        </w:rPr>
        <w:t xml:space="preserve"> the Government has committed </w:t>
      </w:r>
      <w:r w:rsidR="00C82118">
        <w:rPr>
          <w:rStyle w:val="BookTitle"/>
          <w:rFonts w:ascii="Arial" w:hAnsi="Arial" w:cs="Arial"/>
          <w:i w:val="0"/>
          <w:iCs w:val="0"/>
          <w:smallCaps w:val="0"/>
          <w:spacing w:val="0"/>
          <w:szCs w:val="24"/>
        </w:rPr>
        <w:t>to</w:t>
      </w:r>
      <w:r>
        <w:rPr>
          <w:rStyle w:val="BookTitle"/>
          <w:rFonts w:ascii="Arial" w:hAnsi="Arial" w:cs="Arial"/>
          <w:i w:val="0"/>
          <w:iCs w:val="0"/>
          <w:smallCaps w:val="0"/>
          <w:spacing w:val="0"/>
          <w:szCs w:val="24"/>
        </w:rPr>
        <w:t xml:space="preserve"> placing on institutions who continue</w:t>
      </w:r>
      <w:r w:rsidR="00560B8E">
        <w:rPr>
          <w:rStyle w:val="BookTitle"/>
          <w:rFonts w:ascii="Arial" w:hAnsi="Arial" w:cs="Arial"/>
          <w:i w:val="0"/>
          <w:iCs w:val="0"/>
          <w:smallCaps w:val="0"/>
          <w:spacing w:val="0"/>
          <w:szCs w:val="24"/>
        </w:rPr>
        <w:t xml:space="preserve"> to refuse to join the Scheme.  </w:t>
      </w:r>
      <w:r>
        <w:rPr>
          <w:rStyle w:val="BookTitle"/>
          <w:rFonts w:ascii="Arial" w:hAnsi="Arial" w:cs="Arial"/>
          <w:i w:val="0"/>
          <w:iCs w:val="0"/>
          <w:smallCaps w:val="0"/>
          <w:spacing w:val="0"/>
          <w:szCs w:val="24"/>
        </w:rPr>
        <w:t xml:space="preserve">The </w:t>
      </w:r>
      <w:r w:rsidR="00560B8E">
        <w:rPr>
          <w:rStyle w:val="BookTitle"/>
          <w:rFonts w:ascii="Arial" w:hAnsi="Arial" w:cs="Arial"/>
          <w:i w:val="0"/>
          <w:iCs w:val="0"/>
          <w:smallCaps w:val="0"/>
          <w:spacing w:val="0"/>
          <w:szCs w:val="24"/>
        </w:rPr>
        <w:t xml:space="preserve">Government’s </w:t>
      </w:r>
      <w:r>
        <w:rPr>
          <w:rStyle w:val="BookTitle"/>
          <w:rFonts w:ascii="Arial" w:hAnsi="Arial" w:cs="Arial"/>
          <w:i w:val="0"/>
          <w:iCs w:val="0"/>
          <w:smallCaps w:val="0"/>
          <w:spacing w:val="0"/>
          <w:szCs w:val="24"/>
        </w:rPr>
        <w:t>expectation is that institutions</w:t>
      </w:r>
      <w:r w:rsidR="00560B8E">
        <w:rPr>
          <w:rStyle w:val="BookTitle"/>
          <w:rFonts w:ascii="Arial" w:hAnsi="Arial" w:cs="Arial"/>
          <w:i w:val="0"/>
          <w:iCs w:val="0"/>
          <w:smallCaps w:val="0"/>
          <w:spacing w:val="0"/>
          <w:szCs w:val="24"/>
        </w:rPr>
        <w:t xml:space="preserve"> will</w:t>
      </w:r>
      <w:r w:rsidR="00C82118">
        <w:rPr>
          <w:rStyle w:val="BookTitle"/>
          <w:rFonts w:ascii="Arial" w:hAnsi="Arial" w:cs="Arial"/>
          <w:i w:val="0"/>
          <w:iCs w:val="0"/>
          <w:smallCaps w:val="0"/>
          <w:spacing w:val="0"/>
          <w:szCs w:val="24"/>
        </w:rPr>
        <w:t xml:space="preserve"> join within six months </w:t>
      </w:r>
      <w:r w:rsidR="00560B8E">
        <w:rPr>
          <w:rStyle w:val="BookTitle"/>
          <w:rFonts w:ascii="Arial" w:hAnsi="Arial" w:cs="Arial"/>
          <w:i w:val="0"/>
          <w:iCs w:val="0"/>
          <w:smallCaps w:val="0"/>
          <w:spacing w:val="0"/>
          <w:szCs w:val="24"/>
        </w:rPr>
        <w:t>after they first</w:t>
      </w:r>
      <w:r w:rsidR="00C82118">
        <w:rPr>
          <w:rStyle w:val="BookTitle"/>
          <w:rFonts w:ascii="Arial" w:hAnsi="Arial" w:cs="Arial"/>
          <w:i w:val="0"/>
          <w:iCs w:val="0"/>
          <w:smallCaps w:val="0"/>
          <w:spacing w:val="0"/>
          <w:szCs w:val="24"/>
        </w:rPr>
        <w:t xml:space="preserve"> </w:t>
      </w:r>
      <w:r w:rsidR="00560B8E">
        <w:rPr>
          <w:rStyle w:val="BookTitle"/>
          <w:rFonts w:ascii="Arial" w:hAnsi="Arial" w:cs="Arial"/>
          <w:i w:val="0"/>
          <w:iCs w:val="0"/>
          <w:smallCaps w:val="0"/>
          <w:spacing w:val="0"/>
          <w:szCs w:val="24"/>
        </w:rPr>
        <w:t>engage with</w:t>
      </w:r>
      <w:r w:rsidR="00C82118">
        <w:rPr>
          <w:rStyle w:val="BookTitle"/>
          <w:rFonts w:ascii="Arial" w:hAnsi="Arial" w:cs="Arial"/>
          <w:i w:val="0"/>
          <w:iCs w:val="0"/>
          <w:smallCaps w:val="0"/>
          <w:spacing w:val="0"/>
          <w:szCs w:val="24"/>
        </w:rPr>
        <w:t xml:space="preserve"> the Scheme. </w:t>
      </w:r>
    </w:p>
    <w:p w14:paraId="297DDCED" w14:textId="3E64A4BF" w:rsidR="00FD331E" w:rsidRPr="00FC74E0" w:rsidRDefault="00FD331E" w:rsidP="00C82118">
      <w:pPr>
        <w:rPr>
          <w:rFonts w:ascii="Arial" w:hAnsi="Arial" w:cs="Arial"/>
          <w:szCs w:val="24"/>
        </w:rPr>
      </w:pPr>
      <w:r>
        <w:rPr>
          <w:rStyle w:val="BookTitle"/>
          <w:rFonts w:ascii="Arial" w:hAnsi="Arial" w:cs="Arial"/>
          <w:i w:val="0"/>
          <w:iCs w:val="0"/>
          <w:smallCaps w:val="0"/>
          <w:spacing w:val="0"/>
          <w:szCs w:val="24"/>
        </w:rPr>
        <w:t>This Instrument is a legislative instrument subject to disallowance.</w:t>
      </w:r>
    </w:p>
    <w:p w14:paraId="585C49D1" w14:textId="165F78C6" w:rsidR="00275DA0" w:rsidRPr="00C82118" w:rsidRDefault="00275DA0" w:rsidP="00275DA0">
      <w:pPr>
        <w:rPr>
          <w:rStyle w:val="BookTitle"/>
          <w:rFonts w:ascii="Arial" w:hAnsi="Arial" w:cs="Arial"/>
          <w:b/>
          <w:i w:val="0"/>
          <w:iCs w:val="0"/>
          <w:smallCaps w:val="0"/>
          <w:spacing w:val="0"/>
          <w:szCs w:val="24"/>
        </w:rPr>
      </w:pPr>
      <w:r w:rsidRPr="00C82118">
        <w:rPr>
          <w:rStyle w:val="BookTitle"/>
          <w:rFonts w:ascii="Arial" w:hAnsi="Arial" w:cs="Arial"/>
          <w:b/>
          <w:i w:val="0"/>
          <w:iCs w:val="0"/>
          <w:smallCaps w:val="0"/>
          <w:spacing w:val="0"/>
          <w:szCs w:val="24"/>
        </w:rPr>
        <w:t>Commencement</w:t>
      </w:r>
    </w:p>
    <w:p w14:paraId="6788CC69" w14:textId="7A479BFE" w:rsidR="00275DA0" w:rsidRPr="00FC74E0" w:rsidRDefault="00275DA0" w:rsidP="00275DA0">
      <w:pPr>
        <w:rPr>
          <w:rStyle w:val="BookTitle"/>
          <w:rFonts w:ascii="Arial" w:hAnsi="Arial" w:cs="Arial"/>
          <w:i w:val="0"/>
          <w:iCs w:val="0"/>
          <w:smallCaps w:val="0"/>
          <w:spacing w:val="0"/>
          <w:szCs w:val="24"/>
        </w:rPr>
      </w:pPr>
      <w:r w:rsidRPr="00C82118">
        <w:rPr>
          <w:rStyle w:val="BookTitle"/>
          <w:rFonts w:ascii="Arial" w:hAnsi="Arial" w:cs="Arial"/>
          <w:i w:val="0"/>
          <w:iCs w:val="0"/>
          <w:smallCaps w:val="0"/>
          <w:spacing w:val="0"/>
          <w:szCs w:val="24"/>
        </w:rPr>
        <w:t xml:space="preserve">This Instrument commences the day after </w:t>
      </w:r>
      <w:r w:rsidR="008761D2" w:rsidRPr="00C82118">
        <w:rPr>
          <w:rStyle w:val="BookTitle"/>
          <w:rFonts w:ascii="Arial" w:hAnsi="Arial" w:cs="Arial"/>
          <w:i w:val="0"/>
          <w:iCs w:val="0"/>
          <w:smallCaps w:val="0"/>
          <w:spacing w:val="0"/>
          <w:szCs w:val="24"/>
        </w:rPr>
        <w:t>it</w:t>
      </w:r>
      <w:r w:rsidRPr="00C82118">
        <w:rPr>
          <w:rStyle w:val="BookTitle"/>
          <w:rFonts w:ascii="Arial" w:hAnsi="Arial" w:cs="Arial"/>
          <w:i w:val="0"/>
          <w:iCs w:val="0"/>
          <w:smallCaps w:val="0"/>
          <w:spacing w:val="0"/>
          <w:szCs w:val="24"/>
        </w:rPr>
        <w:t xml:space="preserve"> is registered on the Federal Register of Legislation.</w:t>
      </w:r>
      <w:r w:rsidR="00F6014E">
        <w:rPr>
          <w:rStyle w:val="BookTitle"/>
          <w:rFonts w:ascii="Arial" w:hAnsi="Arial" w:cs="Arial"/>
          <w:i w:val="0"/>
          <w:iCs w:val="0"/>
          <w:smallCaps w:val="0"/>
          <w:spacing w:val="0"/>
          <w:szCs w:val="24"/>
        </w:rPr>
        <w:t xml:space="preserve"> </w:t>
      </w:r>
    </w:p>
    <w:p w14:paraId="0616D128" w14:textId="77777777" w:rsidR="00275DA0" w:rsidRPr="00FC74E0" w:rsidRDefault="00275DA0" w:rsidP="00275DA0">
      <w:pPr>
        <w:rPr>
          <w:rStyle w:val="BookTitle"/>
          <w:rFonts w:ascii="Arial" w:hAnsi="Arial" w:cs="Arial"/>
          <w:b/>
          <w:i w:val="0"/>
          <w:iCs w:val="0"/>
          <w:smallCaps w:val="0"/>
          <w:spacing w:val="0"/>
          <w:szCs w:val="24"/>
        </w:rPr>
      </w:pPr>
      <w:r w:rsidRPr="00FC74E0">
        <w:rPr>
          <w:rStyle w:val="BookTitle"/>
          <w:rFonts w:ascii="Arial" w:hAnsi="Arial" w:cs="Arial"/>
          <w:b/>
          <w:i w:val="0"/>
          <w:iCs w:val="0"/>
          <w:smallCaps w:val="0"/>
          <w:spacing w:val="0"/>
          <w:szCs w:val="24"/>
        </w:rPr>
        <w:t>Consultation</w:t>
      </w:r>
    </w:p>
    <w:p w14:paraId="51E296FD" w14:textId="4EAB36DD" w:rsidR="0056567C" w:rsidRPr="005D5AD4" w:rsidRDefault="0056567C" w:rsidP="005D5AD4">
      <w:pPr>
        <w:rPr>
          <w:rStyle w:val="BookTitle"/>
          <w:spacing w:val="0"/>
        </w:rPr>
      </w:pPr>
      <w:r w:rsidRPr="00FC74E0">
        <w:rPr>
          <w:rFonts w:ascii="Arial" w:hAnsi="Arial" w:cs="Arial"/>
          <w:szCs w:val="24"/>
        </w:rPr>
        <w:t xml:space="preserve">In accordance with the Intergovernmental Agreement on the National Redress Scheme for Institutional Child Sexual Abuse, all participating jurisdictions were </w:t>
      </w:r>
      <w:r w:rsidRPr="005D5AD4">
        <w:rPr>
          <w:rStyle w:val="BookTitle"/>
          <w:rFonts w:ascii="Arial" w:hAnsi="Arial" w:cs="Arial"/>
          <w:i w:val="0"/>
          <w:iCs w:val="0"/>
          <w:smallCaps w:val="0"/>
          <w:spacing w:val="0"/>
          <w:szCs w:val="24"/>
        </w:rPr>
        <w:t>consulted on and agreed to extending the deadline for institutions to join the Scheme</w:t>
      </w:r>
      <w:r w:rsidR="00D43799" w:rsidRPr="005D5AD4">
        <w:rPr>
          <w:rStyle w:val="BookTitle"/>
          <w:rFonts w:ascii="Arial" w:hAnsi="Arial" w:cs="Arial"/>
          <w:i w:val="0"/>
          <w:iCs w:val="0"/>
          <w:smallCaps w:val="0"/>
          <w:spacing w:val="0"/>
          <w:szCs w:val="24"/>
        </w:rPr>
        <w:t xml:space="preserve"> to 31 January 2028</w:t>
      </w:r>
      <w:r w:rsidRPr="005D5AD4">
        <w:rPr>
          <w:rStyle w:val="BookTitle"/>
          <w:rFonts w:ascii="Arial" w:hAnsi="Arial" w:cs="Arial"/>
          <w:i w:val="0"/>
          <w:iCs w:val="0"/>
          <w:smallCaps w:val="0"/>
          <w:spacing w:val="0"/>
          <w:szCs w:val="24"/>
        </w:rPr>
        <w:t>.</w:t>
      </w:r>
      <w:r w:rsidRPr="005D5AD4">
        <w:rPr>
          <w:rStyle w:val="BookTitle"/>
          <w:spacing w:val="0"/>
        </w:rPr>
        <w:t xml:space="preserve"> </w:t>
      </w:r>
    </w:p>
    <w:p w14:paraId="1DF91FE6" w14:textId="6484D90A" w:rsidR="001854C7" w:rsidRPr="00FC74E0" w:rsidRDefault="001854C7" w:rsidP="005D5AD4">
      <w:pPr>
        <w:rPr>
          <w:rFonts w:ascii="Arial" w:hAnsi="Arial" w:cs="Arial"/>
          <w:szCs w:val="24"/>
        </w:rPr>
      </w:pPr>
      <w:r>
        <w:rPr>
          <w:rStyle w:val="BookTitle"/>
          <w:rFonts w:ascii="Arial" w:hAnsi="Arial" w:cs="Arial"/>
          <w:i w:val="0"/>
          <w:iCs w:val="0"/>
          <w:smallCaps w:val="0"/>
          <w:spacing w:val="0"/>
          <w:szCs w:val="24"/>
        </w:rPr>
        <w:t>Though t</w:t>
      </w:r>
      <w:r w:rsidR="00FB2258" w:rsidRPr="005D5AD4">
        <w:rPr>
          <w:rStyle w:val="BookTitle"/>
          <w:rFonts w:ascii="Arial" w:hAnsi="Arial" w:cs="Arial"/>
          <w:i w:val="0"/>
          <w:iCs w:val="0"/>
          <w:smallCaps w:val="0"/>
          <w:spacing w:val="0"/>
          <w:szCs w:val="24"/>
        </w:rPr>
        <w:t>his</w:t>
      </w:r>
      <w:r w:rsidR="00252CDD" w:rsidRPr="005D5AD4">
        <w:rPr>
          <w:rStyle w:val="BookTitle"/>
          <w:rFonts w:ascii="Arial" w:hAnsi="Arial" w:cs="Arial"/>
          <w:i w:val="0"/>
          <w:iCs w:val="0"/>
          <w:smallCaps w:val="0"/>
          <w:spacing w:val="0"/>
          <w:szCs w:val="24"/>
        </w:rPr>
        <w:t xml:space="preserve"> Instrument does not impact a person’s eligibility for red</w:t>
      </w:r>
      <w:r w:rsidR="005D5AD4">
        <w:rPr>
          <w:rStyle w:val="BookTitle"/>
          <w:rFonts w:ascii="Arial" w:hAnsi="Arial" w:cs="Arial"/>
          <w:i w:val="0"/>
          <w:iCs w:val="0"/>
          <w:smallCaps w:val="0"/>
          <w:spacing w:val="0"/>
          <w:szCs w:val="24"/>
        </w:rPr>
        <w:t xml:space="preserve">ress or any other aspect of the Scheme’s </w:t>
      </w:r>
      <w:r w:rsidR="00252CDD" w:rsidRPr="00FC74E0">
        <w:rPr>
          <w:rFonts w:ascii="Arial" w:hAnsi="Arial" w:cs="Arial"/>
          <w:szCs w:val="24"/>
        </w:rPr>
        <w:t>processes</w:t>
      </w:r>
      <w:r>
        <w:rPr>
          <w:rFonts w:ascii="Arial" w:hAnsi="Arial" w:cs="Arial"/>
          <w:szCs w:val="24"/>
        </w:rPr>
        <w:t>, consultation has occurred w</w:t>
      </w:r>
      <w:r w:rsidR="007044A1">
        <w:rPr>
          <w:rFonts w:ascii="Arial" w:hAnsi="Arial" w:cs="Arial"/>
          <w:szCs w:val="24"/>
        </w:rPr>
        <w:t>ith key stakeholders, including</w:t>
      </w:r>
      <w:r>
        <w:rPr>
          <w:rFonts w:ascii="Arial" w:hAnsi="Arial" w:cs="Arial"/>
          <w:szCs w:val="24"/>
        </w:rPr>
        <w:t xml:space="preserve"> </w:t>
      </w:r>
      <w:r w:rsidR="006D15B8">
        <w:rPr>
          <w:rFonts w:ascii="Arial" w:hAnsi="Arial" w:cs="Arial"/>
          <w:szCs w:val="24"/>
        </w:rPr>
        <w:t xml:space="preserve">a range of </w:t>
      </w:r>
      <w:r>
        <w:rPr>
          <w:rFonts w:ascii="Arial" w:hAnsi="Arial" w:cs="Arial"/>
          <w:szCs w:val="24"/>
        </w:rPr>
        <w:t>survivor advocacy groups</w:t>
      </w:r>
      <w:r w:rsidR="00214FEE">
        <w:rPr>
          <w:rFonts w:ascii="Arial" w:hAnsi="Arial" w:cs="Arial"/>
          <w:szCs w:val="24"/>
        </w:rPr>
        <w:t xml:space="preserve"> and</w:t>
      </w:r>
      <w:r>
        <w:rPr>
          <w:rFonts w:ascii="Arial" w:hAnsi="Arial" w:cs="Arial"/>
          <w:szCs w:val="24"/>
        </w:rPr>
        <w:t xml:space="preserve"> redress support services</w:t>
      </w:r>
      <w:r w:rsidR="006D15B8">
        <w:rPr>
          <w:rFonts w:ascii="Arial" w:hAnsi="Arial" w:cs="Arial"/>
          <w:szCs w:val="24"/>
        </w:rPr>
        <w:t xml:space="preserve"> and they are supportive of the amendment.</w:t>
      </w:r>
    </w:p>
    <w:p w14:paraId="487D6A40" w14:textId="1FDC116C" w:rsidR="00275DA0" w:rsidRPr="00FC74E0" w:rsidRDefault="00275DA0" w:rsidP="00275DA0">
      <w:pPr>
        <w:spacing w:after="240"/>
        <w:jc w:val="both"/>
        <w:rPr>
          <w:rFonts w:ascii="Arial" w:hAnsi="Arial" w:cs="Arial"/>
          <w:b/>
          <w:szCs w:val="24"/>
        </w:rPr>
      </w:pPr>
      <w:r w:rsidRPr="00FC74E0">
        <w:rPr>
          <w:rFonts w:ascii="Arial" w:hAnsi="Arial" w:cs="Arial"/>
          <w:b/>
          <w:szCs w:val="24"/>
        </w:rPr>
        <w:t>R</w:t>
      </w:r>
      <w:r w:rsidR="00FD331E">
        <w:rPr>
          <w:rFonts w:ascii="Arial" w:hAnsi="Arial" w:cs="Arial"/>
          <w:b/>
          <w:szCs w:val="24"/>
        </w:rPr>
        <w:t xml:space="preserve">egulation Impact Statement </w:t>
      </w:r>
    </w:p>
    <w:p w14:paraId="0E61E9E0" w14:textId="020E5376" w:rsidR="00275DA0" w:rsidRPr="00FC74E0" w:rsidRDefault="00FD331E" w:rsidP="00275DA0">
      <w:pPr>
        <w:spacing w:before="120"/>
        <w:rPr>
          <w:rFonts w:ascii="Arial" w:hAnsi="Arial" w:cs="Arial"/>
          <w:szCs w:val="24"/>
        </w:rPr>
      </w:pPr>
      <w:r>
        <w:rPr>
          <w:rFonts w:ascii="Arial" w:hAnsi="Arial" w:cs="Arial"/>
          <w:szCs w:val="24"/>
        </w:rPr>
        <w:t>The Office of Best Practice Regulation (OBPR) has advised that a</w:t>
      </w:r>
      <w:r w:rsidR="00275DA0" w:rsidRPr="00FC74E0">
        <w:rPr>
          <w:rFonts w:ascii="Arial" w:hAnsi="Arial" w:cs="Arial"/>
          <w:szCs w:val="24"/>
        </w:rPr>
        <w:t xml:space="preserve"> regulatory impact statement was not required (OBPR reference number </w:t>
      </w:r>
      <w:r w:rsidR="00275DA0" w:rsidRPr="00E34317">
        <w:rPr>
          <w:rFonts w:ascii="Arial" w:hAnsi="Arial" w:cs="Arial"/>
          <w:szCs w:val="24"/>
        </w:rPr>
        <w:t xml:space="preserve">is </w:t>
      </w:r>
      <w:r w:rsidR="00304D44" w:rsidRPr="00D43799">
        <w:rPr>
          <w:rFonts w:ascii="Arial" w:hAnsi="Arial" w:cs="Arial"/>
        </w:rPr>
        <w:t>19894</w:t>
      </w:r>
      <w:r w:rsidR="00275DA0" w:rsidRPr="00E34317">
        <w:rPr>
          <w:rFonts w:ascii="Arial" w:hAnsi="Arial" w:cs="Arial"/>
          <w:szCs w:val="24"/>
        </w:rPr>
        <w:t>).</w:t>
      </w:r>
      <w:r w:rsidR="00275DA0" w:rsidRPr="00E62403">
        <w:rPr>
          <w:rFonts w:ascii="Arial" w:hAnsi="Arial" w:cs="Arial"/>
          <w:szCs w:val="24"/>
        </w:rPr>
        <w:t xml:space="preserve"> </w:t>
      </w:r>
    </w:p>
    <w:p w14:paraId="5D55FAEF" w14:textId="77777777" w:rsidR="00275DA0" w:rsidRPr="00FC74E0" w:rsidRDefault="00275DA0" w:rsidP="00275DA0">
      <w:pPr>
        <w:rPr>
          <w:rStyle w:val="BookTitle"/>
          <w:rFonts w:ascii="Arial" w:hAnsi="Arial" w:cs="Arial"/>
          <w:b/>
          <w:i w:val="0"/>
          <w:iCs w:val="0"/>
          <w:smallCaps w:val="0"/>
          <w:spacing w:val="0"/>
          <w:szCs w:val="24"/>
        </w:rPr>
      </w:pPr>
      <w:r w:rsidRPr="00FC74E0">
        <w:rPr>
          <w:rStyle w:val="BookTitle"/>
          <w:rFonts w:ascii="Arial" w:hAnsi="Arial" w:cs="Arial"/>
          <w:b/>
          <w:i w:val="0"/>
          <w:iCs w:val="0"/>
          <w:smallCaps w:val="0"/>
          <w:spacing w:val="0"/>
          <w:szCs w:val="24"/>
        </w:rPr>
        <w:t>Explanation of the provisions</w:t>
      </w:r>
    </w:p>
    <w:p w14:paraId="7E4B6A1B" w14:textId="6E4AEA49"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t>Section 1</w:t>
      </w:r>
      <w:r w:rsidR="00275DA0" w:rsidRPr="00FC74E0">
        <w:rPr>
          <w:rStyle w:val="BookTitle"/>
          <w:rFonts w:ascii="Arial" w:hAnsi="Arial" w:cs="Arial"/>
          <w:i w:val="0"/>
          <w:iCs w:val="0"/>
          <w:smallCaps w:val="0"/>
          <w:spacing w:val="0"/>
          <w:szCs w:val="24"/>
        </w:rPr>
        <w:t xml:space="preserve"> provides that the name of th</w:t>
      </w:r>
      <w:r w:rsidR="00FB2258">
        <w:rPr>
          <w:rStyle w:val="BookTitle"/>
          <w:rFonts w:ascii="Arial" w:hAnsi="Arial" w:cs="Arial"/>
          <w:i w:val="0"/>
          <w:iCs w:val="0"/>
          <w:smallCaps w:val="0"/>
          <w:spacing w:val="0"/>
          <w:szCs w:val="24"/>
        </w:rPr>
        <w:t>is</w:t>
      </w:r>
      <w:r w:rsidR="00275DA0" w:rsidRPr="00FC74E0">
        <w:rPr>
          <w:rStyle w:val="BookTitle"/>
          <w:rFonts w:ascii="Arial" w:hAnsi="Arial" w:cs="Arial"/>
          <w:i w:val="0"/>
          <w:iCs w:val="0"/>
          <w:smallCaps w:val="0"/>
          <w:spacing w:val="0"/>
          <w:szCs w:val="24"/>
        </w:rPr>
        <w:t xml:space="preserve"> Instrument is the</w:t>
      </w:r>
      <w:r w:rsidR="00275DA0" w:rsidRPr="00FC74E0">
        <w:rPr>
          <w:rFonts w:ascii="Arial" w:hAnsi="Arial" w:cs="Arial"/>
          <w:i/>
          <w:szCs w:val="24"/>
        </w:rPr>
        <w:t xml:space="preserve"> National Redress Scheme for Institutional Child Sexual Abuse Amendment </w:t>
      </w:r>
      <w:r w:rsidR="002D4E59" w:rsidRPr="00FC74E0">
        <w:rPr>
          <w:rFonts w:ascii="Arial" w:hAnsi="Arial" w:cs="Arial"/>
          <w:i/>
          <w:szCs w:val="24"/>
        </w:rPr>
        <w:t>(20</w:t>
      </w:r>
      <w:r w:rsidR="006D4076" w:rsidRPr="00FC74E0">
        <w:rPr>
          <w:rFonts w:ascii="Arial" w:hAnsi="Arial" w:cs="Arial"/>
          <w:i/>
          <w:szCs w:val="24"/>
        </w:rPr>
        <w:t>20</w:t>
      </w:r>
      <w:r w:rsidR="002D4E59" w:rsidRPr="00FC74E0">
        <w:rPr>
          <w:rFonts w:ascii="Arial" w:hAnsi="Arial" w:cs="Arial"/>
          <w:i/>
          <w:szCs w:val="24"/>
        </w:rPr>
        <w:t xml:space="preserve"> </w:t>
      </w:r>
      <w:r w:rsidR="002D4E59" w:rsidRPr="00B52E56">
        <w:rPr>
          <w:rFonts w:ascii="Arial" w:hAnsi="Arial" w:cs="Arial"/>
          <w:i/>
          <w:szCs w:val="24"/>
        </w:rPr>
        <w:t xml:space="preserve">Measures No. </w:t>
      </w:r>
      <w:r w:rsidR="00521D71" w:rsidRPr="00B52E56">
        <w:rPr>
          <w:rFonts w:ascii="Arial" w:hAnsi="Arial" w:cs="Arial"/>
          <w:i/>
          <w:szCs w:val="24"/>
        </w:rPr>
        <w:t>3</w:t>
      </w:r>
      <w:r w:rsidR="002D4E59" w:rsidRPr="00B52E56">
        <w:rPr>
          <w:rFonts w:ascii="Arial" w:hAnsi="Arial" w:cs="Arial"/>
          <w:i/>
          <w:szCs w:val="24"/>
        </w:rPr>
        <w:t>) Rules</w:t>
      </w:r>
      <w:r w:rsidR="002D4E59" w:rsidRPr="00FC74E0">
        <w:rPr>
          <w:rFonts w:ascii="Arial" w:hAnsi="Arial" w:cs="Arial"/>
          <w:i/>
          <w:szCs w:val="24"/>
        </w:rPr>
        <w:t xml:space="preserve"> 2020</w:t>
      </w:r>
      <w:r w:rsidR="00275DA0" w:rsidRPr="00FC74E0">
        <w:rPr>
          <w:rFonts w:ascii="Arial" w:hAnsi="Arial" w:cs="Arial"/>
          <w:szCs w:val="24"/>
        </w:rPr>
        <w:t>.</w:t>
      </w:r>
    </w:p>
    <w:p w14:paraId="640EBFCE" w14:textId="6CAE23B4" w:rsidR="00275DA0" w:rsidRPr="00FC74E0" w:rsidRDefault="00D327E4" w:rsidP="00275DA0">
      <w:pPr>
        <w:rPr>
          <w:rStyle w:val="BookTitle"/>
          <w:rFonts w:ascii="Arial" w:hAnsi="Arial" w:cs="Arial"/>
          <w:i w:val="0"/>
          <w:iCs w:val="0"/>
          <w:smallCaps w:val="0"/>
          <w:spacing w:val="0"/>
          <w:szCs w:val="24"/>
        </w:rPr>
      </w:pPr>
      <w:r w:rsidRPr="005D5AD4">
        <w:rPr>
          <w:rStyle w:val="BookTitle"/>
          <w:rFonts w:ascii="Arial" w:hAnsi="Arial" w:cs="Arial"/>
          <w:b/>
          <w:i w:val="0"/>
          <w:iCs w:val="0"/>
          <w:smallCaps w:val="0"/>
          <w:spacing w:val="0"/>
          <w:szCs w:val="24"/>
        </w:rPr>
        <w:t>Section 2</w:t>
      </w:r>
      <w:r w:rsidR="00FB2258" w:rsidRPr="005D5AD4">
        <w:rPr>
          <w:rStyle w:val="BookTitle"/>
          <w:rFonts w:ascii="Arial" w:hAnsi="Arial" w:cs="Arial"/>
          <w:i w:val="0"/>
          <w:iCs w:val="0"/>
          <w:smallCaps w:val="0"/>
          <w:spacing w:val="0"/>
          <w:szCs w:val="24"/>
        </w:rPr>
        <w:t xml:space="preserve"> provides that this</w:t>
      </w:r>
      <w:r w:rsidR="00275DA0" w:rsidRPr="005D5AD4">
        <w:rPr>
          <w:rStyle w:val="BookTitle"/>
          <w:rFonts w:ascii="Arial" w:hAnsi="Arial" w:cs="Arial"/>
          <w:i w:val="0"/>
          <w:iCs w:val="0"/>
          <w:smallCaps w:val="0"/>
          <w:spacing w:val="0"/>
          <w:szCs w:val="24"/>
        </w:rPr>
        <w:t xml:space="preserve"> </w:t>
      </w:r>
      <w:r w:rsidR="00275DA0" w:rsidRPr="007B1F7F">
        <w:rPr>
          <w:rStyle w:val="BookTitle"/>
          <w:rFonts w:ascii="Arial" w:hAnsi="Arial" w:cs="Arial"/>
          <w:i w:val="0"/>
          <w:iCs w:val="0"/>
          <w:smallCaps w:val="0"/>
          <w:spacing w:val="0"/>
          <w:szCs w:val="24"/>
        </w:rPr>
        <w:t xml:space="preserve">Instrument </w:t>
      </w:r>
      <w:r w:rsidR="005D5AD4" w:rsidRPr="007B1F7F">
        <w:rPr>
          <w:rStyle w:val="BookTitle"/>
          <w:rFonts w:ascii="Arial" w:hAnsi="Arial" w:cs="Arial"/>
          <w:i w:val="0"/>
          <w:iCs w:val="0"/>
          <w:smallCaps w:val="0"/>
          <w:spacing w:val="0"/>
          <w:szCs w:val="24"/>
        </w:rPr>
        <w:t>commence</w:t>
      </w:r>
      <w:r w:rsidR="00FD331E">
        <w:rPr>
          <w:rStyle w:val="BookTitle"/>
          <w:rFonts w:ascii="Arial" w:hAnsi="Arial" w:cs="Arial"/>
          <w:i w:val="0"/>
          <w:iCs w:val="0"/>
          <w:smallCaps w:val="0"/>
          <w:spacing w:val="0"/>
          <w:szCs w:val="24"/>
        </w:rPr>
        <w:t>s</w:t>
      </w:r>
      <w:r w:rsidR="00275DA0" w:rsidRPr="007B1F7F">
        <w:rPr>
          <w:rStyle w:val="BookTitle"/>
          <w:rFonts w:ascii="Arial" w:hAnsi="Arial" w:cs="Arial"/>
          <w:i w:val="0"/>
          <w:iCs w:val="0"/>
          <w:smallCaps w:val="0"/>
          <w:spacing w:val="0"/>
          <w:szCs w:val="24"/>
        </w:rPr>
        <w:t xml:space="preserve"> the day after it is registered.</w:t>
      </w:r>
    </w:p>
    <w:p w14:paraId="6BF521C0" w14:textId="2603EE46"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t>Section 3</w:t>
      </w:r>
      <w:r w:rsidR="00275DA0" w:rsidRPr="00FC74E0">
        <w:rPr>
          <w:rStyle w:val="BookTitle"/>
          <w:rFonts w:ascii="Arial" w:hAnsi="Arial" w:cs="Arial"/>
          <w:i w:val="0"/>
          <w:iCs w:val="0"/>
          <w:smallCaps w:val="0"/>
          <w:spacing w:val="0"/>
          <w:szCs w:val="24"/>
        </w:rPr>
        <w:t xml:space="preserve"> provides t</w:t>
      </w:r>
      <w:r w:rsidR="00FB2258">
        <w:rPr>
          <w:rStyle w:val="BookTitle"/>
          <w:rFonts w:ascii="Arial" w:hAnsi="Arial" w:cs="Arial"/>
          <w:i w:val="0"/>
          <w:iCs w:val="0"/>
          <w:smallCaps w:val="0"/>
          <w:spacing w:val="0"/>
          <w:szCs w:val="24"/>
        </w:rPr>
        <w:t>hat the authority for making this</w:t>
      </w:r>
      <w:r w:rsidR="00275DA0" w:rsidRPr="00FC74E0">
        <w:rPr>
          <w:rStyle w:val="BookTitle"/>
          <w:rFonts w:ascii="Arial" w:hAnsi="Arial" w:cs="Arial"/>
          <w:i w:val="0"/>
          <w:iCs w:val="0"/>
          <w:smallCaps w:val="0"/>
          <w:spacing w:val="0"/>
          <w:szCs w:val="24"/>
        </w:rPr>
        <w:t xml:space="preserve"> Instrument is section 179 of the Act.</w:t>
      </w:r>
      <w:r w:rsidR="00B1568D" w:rsidRPr="00FC74E0">
        <w:rPr>
          <w:rStyle w:val="BookTitle"/>
          <w:rFonts w:ascii="Arial" w:hAnsi="Arial" w:cs="Arial"/>
          <w:i w:val="0"/>
          <w:iCs w:val="0"/>
          <w:smallCaps w:val="0"/>
          <w:spacing w:val="0"/>
          <w:szCs w:val="24"/>
        </w:rPr>
        <w:t xml:space="preserve">  This is the general power to make Rules under </w:t>
      </w:r>
      <w:r w:rsidR="004E4CD2" w:rsidRPr="00FC74E0">
        <w:rPr>
          <w:rStyle w:val="BookTitle"/>
          <w:rFonts w:ascii="Arial" w:hAnsi="Arial" w:cs="Arial"/>
          <w:i w:val="0"/>
          <w:iCs w:val="0"/>
          <w:smallCaps w:val="0"/>
          <w:spacing w:val="0"/>
          <w:szCs w:val="24"/>
        </w:rPr>
        <w:t xml:space="preserve">the </w:t>
      </w:r>
      <w:r w:rsidR="00B1568D" w:rsidRPr="00FC74E0">
        <w:rPr>
          <w:rStyle w:val="BookTitle"/>
          <w:rFonts w:ascii="Arial" w:hAnsi="Arial" w:cs="Arial"/>
          <w:i w:val="0"/>
          <w:iCs w:val="0"/>
          <w:smallCaps w:val="0"/>
          <w:spacing w:val="0"/>
          <w:szCs w:val="24"/>
        </w:rPr>
        <w:t>Act.</w:t>
      </w:r>
    </w:p>
    <w:p w14:paraId="03E9706F" w14:textId="15CCCF16"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lastRenderedPageBreak/>
        <w:t>Section 4</w:t>
      </w:r>
      <w:r w:rsidR="00275DA0" w:rsidRPr="00FC74E0">
        <w:rPr>
          <w:rStyle w:val="BookTitle"/>
          <w:rFonts w:ascii="Arial" w:hAnsi="Arial" w:cs="Arial"/>
          <w:i w:val="0"/>
          <w:iCs w:val="0"/>
          <w:smallCaps w:val="0"/>
          <w:spacing w:val="0"/>
          <w:szCs w:val="24"/>
        </w:rPr>
        <w:t xml:space="preserve"> provides that each instrument that is specified in Schedule </w:t>
      </w:r>
      <w:r w:rsidR="00E23C12" w:rsidRPr="00FC74E0">
        <w:rPr>
          <w:rStyle w:val="BookTitle"/>
          <w:rFonts w:ascii="Arial" w:hAnsi="Arial" w:cs="Arial"/>
          <w:i w:val="0"/>
          <w:iCs w:val="0"/>
          <w:smallCaps w:val="0"/>
          <w:spacing w:val="0"/>
          <w:szCs w:val="24"/>
        </w:rPr>
        <w:t xml:space="preserve">1 </w:t>
      </w:r>
      <w:r w:rsidR="00FB2258">
        <w:rPr>
          <w:rStyle w:val="BookTitle"/>
          <w:rFonts w:ascii="Arial" w:hAnsi="Arial" w:cs="Arial"/>
          <w:i w:val="0"/>
          <w:iCs w:val="0"/>
          <w:smallCaps w:val="0"/>
          <w:spacing w:val="0"/>
          <w:szCs w:val="24"/>
        </w:rPr>
        <w:t>to this</w:t>
      </w:r>
      <w:r w:rsidR="00275DA0" w:rsidRPr="00FC74E0">
        <w:rPr>
          <w:rStyle w:val="BookTitle"/>
          <w:rFonts w:ascii="Arial" w:hAnsi="Arial" w:cs="Arial"/>
          <w:i w:val="0"/>
          <w:iCs w:val="0"/>
          <w:smallCaps w:val="0"/>
          <w:spacing w:val="0"/>
          <w:szCs w:val="24"/>
        </w:rPr>
        <w:t xml:space="preserve"> Instrument is amended or repealed as set out in the applicable items in Schedule</w:t>
      </w:r>
      <w:r w:rsidR="00E23C12" w:rsidRPr="00FC74E0">
        <w:rPr>
          <w:rStyle w:val="BookTitle"/>
          <w:rFonts w:ascii="Arial" w:hAnsi="Arial" w:cs="Arial"/>
          <w:i w:val="0"/>
          <w:iCs w:val="0"/>
          <w:smallCaps w:val="0"/>
          <w:spacing w:val="0"/>
          <w:szCs w:val="24"/>
        </w:rPr>
        <w:t> 1</w:t>
      </w:r>
      <w:r w:rsidR="00275DA0" w:rsidRPr="00FC74E0">
        <w:rPr>
          <w:rStyle w:val="BookTitle"/>
          <w:rFonts w:ascii="Arial" w:hAnsi="Arial" w:cs="Arial"/>
          <w:i w:val="0"/>
          <w:iCs w:val="0"/>
          <w:smallCaps w:val="0"/>
          <w:spacing w:val="0"/>
          <w:szCs w:val="24"/>
        </w:rPr>
        <w:t xml:space="preserve">, and that any other item in Schedule </w:t>
      </w:r>
      <w:r w:rsidR="00E23C12" w:rsidRPr="00FC74E0">
        <w:rPr>
          <w:rStyle w:val="BookTitle"/>
          <w:rFonts w:ascii="Arial" w:hAnsi="Arial" w:cs="Arial"/>
          <w:i w:val="0"/>
          <w:iCs w:val="0"/>
          <w:smallCaps w:val="0"/>
          <w:spacing w:val="0"/>
          <w:szCs w:val="24"/>
        </w:rPr>
        <w:t xml:space="preserve">1 </w:t>
      </w:r>
      <w:r w:rsidR="00FB2258">
        <w:rPr>
          <w:rStyle w:val="BookTitle"/>
          <w:rFonts w:ascii="Arial" w:hAnsi="Arial" w:cs="Arial"/>
          <w:i w:val="0"/>
          <w:iCs w:val="0"/>
          <w:smallCaps w:val="0"/>
          <w:spacing w:val="0"/>
          <w:szCs w:val="24"/>
        </w:rPr>
        <w:t>to this</w:t>
      </w:r>
      <w:r w:rsidR="00275DA0" w:rsidRPr="00FC74E0">
        <w:rPr>
          <w:rStyle w:val="BookTitle"/>
          <w:rFonts w:ascii="Arial" w:hAnsi="Arial" w:cs="Arial"/>
          <w:i w:val="0"/>
          <w:iCs w:val="0"/>
          <w:smallCaps w:val="0"/>
          <w:spacing w:val="0"/>
          <w:szCs w:val="24"/>
        </w:rPr>
        <w:t xml:space="preserve"> instrument has effect according to its terms.</w:t>
      </w:r>
    </w:p>
    <w:p w14:paraId="2D8B1084" w14:textId="5A3C6440" w:rsidR="003C2BC7" w:rsidRPr="00FC74E0" w:rsidRDefault="003C2BC7"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 xml:space="preserve">Under subsection 33(3) of the </w:t>
      </w:r>
      <w:r w:rsidRPr="00FC74E0">
        <w:rPr>
          <w:rStyle w:val="BookTitle"/>
          <w:rFonts w:ascii="Arial" w:hAnsi="Arial" w:cs="Arial"/>
          <w:iCs w:val="0"/>
          <w:smallCaps w:val="0"/>
          <w:spacing w:val="0"/>
          <w:szCs w:val="24"/>
        </w:rPr>
        <w:t>Acts Interpretation Act 1901</w:t>
      </w:r>
      <w:r w:rsidRPr="00FC74E0">
        <w:rPr>
          <w:rStyle w:val="BookTitle"/>
          <w:rFonts w:ascii="Arial" w:hAnsi="Arial" w:cs="Arial"/>
          <w:i w:val="0"/>
          <w:iCs w:val="0"/>
          <w:smallCaps w:val="0"/>
          <w:spacing w:val="0"/>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w:t>
      </w:r>
      <w:r w:rsidR="00D43799">
        <w:rPr>
          <w:rStyle w:val="BookTitle"/>
          <w:rFonts w:ascii="Arial" w:hAnsi="Arial" w:cs="Arial"/>
          <w:i w:val="0"/>
          <w:iCs w:val="0"/>
          <w:smallCaps w:val="0"/>
          <w:spacing w:val="0"/>
          <w:szCs w:val="24"/>
        </w:rPr>
        <w:br/>
      </w:r>
      <w:r w:rsidRPr="00FC74E0">
        <w:rPr>
          <w:rStyle w:val="BookTitle"/>
          <w:rFonts w:ascii="Arial" w:hAnsi="Arial" w:cs="Arial"/>
          <w:i w:val="0"/>
          <w:iCs w:val="0"/>
          <w:smallCaps w:val="0"/>
          <w:spacing w:val="0"/>
          <w:szCs w:val="24"/>
        </w:rPr>
        <w:t>(if any) to repeal, rescind, revoke, amend, or vary any such instrument.</w:t>
      </w:r>
    </w:p>
    <w:p w14:paraId="4B0568A7" w14:textId="77777777" w:rsidR="00275DA0" w:rsidRPr="00FC74E0" w:rsidRDefault="00275DA0" w:rsidP="00275DA0">
      <w:pPr>
        <w:rPr>
          <w:rStyle w:val="BookTitle"/>
          <w:rFonts w:ascii="Arial" w:hAnsi="Arial" w:cs="Arial"/>
          <w:b/>
          <w:i w:val="0"/>
          <w:iCs w:val="0"/>
          <w:smallCaps w:val="0"/>
          <w:spacing w:val="0"/>
          <w:szCs w:val="24"/>
        </w:rPr>
      </w:pPr>
      <w:r w:rsidRPr="00FC74E0">
        <w:rPr>
          <w:rStyle w:val="BookTitle"/>
          <w:rFonts w:ascii="Arial" w:hAnsi="Arial" w:cs="Arial"/>
          <w:b/>
          <w:i w:val="0"/>
          <w:iCs w:val="0"/>
          <w:smallCaps w:val="0"/>
          <w:spacing w:val="0"/>
          <w:szCs w:val="24"/>
        </w:rPr>
        <w:t xml:space="preserve">Schedule 1 </w:t>
      </w:r>
    </w:p>
    <w:p w14:paraId="12044D9A" w14:textId="3EB3DEBA"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t>Item 1</w:t>
      </w:r>
      <w:r w:rsidR="00275DA0" w:rsidRPr="00FC74E0">
        <w:rPr>
          <w:rStyle w:val="BookTitle"/>
          <w:rFonts w:ascii="Arial" w:hAnsi="Arial" w:cs="Arial"/>
          <w:i w:val="0"/>
          <w:iCs w:val="0"/>
          <w:smallCaps w:val="0"/>
          <w:spacing w:val="0"/>
          <w:szCs w:val="24"/>
        </w:rPr>
        <w:t xml:space="preserve"> </w:t>
      </w:r>
      <w:r w:rsidR="00521D71">
        <w:rPr>
          <w:rStyle w:val="BookTitle"/>
          <w:rFonts w:ascii="Arial" w:hAnsi="Arial" w:cs="Arial"/>
          <w:i w:val="0"/>
          <w:iCs w:val="0"/>
          <w:smallCaps w:val="0"/>
          <w:spacing w:val="0"/>
          <w:szCs w:val="24"/>
        </w:rPr>
        <w:t xml:space="preserve">amends </w:t>
      </w:r>
      <w:r w:rsidR="00FD1C98" w:rsidRPr="00FC74E0">
        <w:rPr>
          <w:rStyle w:val="BookTitle"/>
          <w:rFonts w:ascii="Arial" w:hAnsi="Arial" w:cs="Arial"/>
          <w:i w:val="0"/>
          <w:iCs w:val="0"/>
          <w:smallCaps w:val="0"/>
          <w:spacing w:val="0"/>
          <w:szCs w:val="24"/>
        </w:rPr>
        <w:t>section 56A</w:t>
      </w:r>
      <w:r w:rsidR="00FF311B" w:rsidRPr="00FC74E0">
        <w:rPr>
          <w:rStyle w:val="BookTitle"/>
          <w:rFonts w:ascii="Arial" w:hAnsi="Arial" w:cs="Arial"/>
          <w:i w:val="0"/>
          <w:iCs w:val="0"/>
          <w:smallCaps w:val="0"/>
          <w:spacing w:val="0"/>
          <w:szCs w:val="24"/>
        </w:rPr>
        <w:t xml:space="preserve"> </w:t>
      </w:r>
      <w:r w:rsidR="00521D71">
        <w:rPr>
          <w:rStyle w:val="BookTitle"/>
          <w:rFonts w:ascii="Arial" w:hAnsi="Arial" w:cs="Arial"/>
          <w:i w:val="0"/>
          <w:iCs w:val="0"/>
          <w:smallCaps w:val="0"/>
          <w:spacing w:val="0"/>
          <w:szCs w:val="24"/>
        </w:rPr>
        <w:t>of</w:t>
      </w:r>
      <w:r w:rsidR="00FD1C98" w:rsidRPr="00FC74E0">
        <w:rPr>
          <w:rStyle w:val="BookTitle"/>
          <w:rFonts w:ascii="Arial" w:hAnsi="Arial" w:cs="Arial"/>
          <w:i w:val="0"/>
          <w:iCs w:val="0"/>
          <w:smallCaps w:val="0"/>
          <w:spacing w:val="0"/>
          <w:szCs w:val="24"/>
        </w:rPr>
        <w:t xml:space="preserve"> </w:t>
      </w:r>
      <w:r w:rsidR="005A68CF" w:rsidRPr="00FC74E0">
        <w:rPr>
          <w:rStyle w:val="BookTitle"/>
          <w:rFonts w:ascii="Arial" w:hAnsi="Arial" w:cs="Arial"/>
          <w:i w:val="0"/>
          <w:iCs w:val="0"/>
          <w:smallCaps w:val="0"/>
          <w:spacing w:val="0"/>
          <w:szCs w:val="24"/>
        </w:rPr>
        <w:t>the Rules</w:t>
      </w:r>
      <w:r w:rsidR="00521D71">
        <w:rPr>
          <w:rStyle w:val="BookTitle"/>
          <w:rFonts w:ascii="Arial" w:hAnsi="Arial" w:cs="Arial"/>
          <w:i w:val="0"/>
          <w:iCs w:val="0"/>
          <w:smallCaps w:val="0"/>
          <w:spacing w:val="0"/>
          <w:szCs w:val="24"/>
        </w:rPr>
        <w:t>.  Existing section 56A provides that t</w:t>
      </w:r>
      <w:r w:rsidR="00FD1C98" w:rsidRPr="00FC74E0">
        <w:rPr>
          <w:rStyle w:val="BookTitle"/>
          <w:rFonts w:ascii="Arial" w:hAnsi="Arial" w:cs="Arial"/>
          <w:i w:val="0"/>
          <w:iCs w:val="0"/>
          <w:smallCaps w:val="0"/>
          <w:spacing w:val="0"/>
          <w:szCs w:val="24"/>
        </w:rPr>
        <w:t>he prescribed day for the purposes of paragraph 115(4)(b) of the Act is 31</w:t>
      </w:r>
      <w:r w:rsidR="008761D2" w:rsidRPr="00FC74E0">
        <w:rPr>
          <w:rStyle w:val="BookTitle"/>
          <w:rFonts w:ascii="Arial" w:hAnsi="Arial" w:cs="Arial"/>
          <w:i w:val="0"/>
          <w:iCs w:val="0"/>
          <w:smallCaps w:val="0"/>
          <w:spacing w:val="0"/>
          <w:szCs w:val="24"/>
        </w:rPr>
        <w:t> </w:t>
      </w:r>
      <w:r w:rsidR="00FD1C98" w:rsidRPr="00FC74E0">
        <w:rPr>
          <w:rStyle w:val="BookTitle"/>
          <w:rFonts w:ascii="Arial" w:hAnsi="Arial" w:cs="Arial"/>
          <w:i w:val="0"/>
          <w:iCs w:val="0"/>
          <w:smallCaps w:val="0"/>
          <w:spacing w:val="0"/>
          <w:szCs w:val="24"/>
        </w:rPr>
        <w:t>December</w:t>
      </w:r>
      <w:r w:rsidR="008761D2" w:rsidRPr="00FC74E0">
        <w:rPr>
          <w:rStyle w:val="BookTitle"/>
          <w:rFonts w:ascii="Arial" w:hAnsi="Arial" w:cs="Arial"/>
          <w:i w:val="0"/>
          <w:iCs w:val="0"/>
          <w:smallCaps w:val="0"/>
          <w:spacing w:val="0"/>
          <w:szCs w:val="24"/>
        </w:rPr>
        <w:t> </w:t>
      </w:r>
      <w:r w:rsidR="00FD1C98" w:rsidRPr="00FC74E0">
        <w:rPr>
          <w:rStyle w:val="BookTitle"/>
          <w:rFonts w:ascii="Arial" w:hAnsi="Arial" w:cs="Arial"/>
          <w:i w:val="0"/>
          <w:iCs w:val="0"/>
          <w:smallCaps w:val="0"/>
          <w:spacing w:val="0"/>
          <w:szCs w:val="24"/>
        </w:rPr>
        <w:t xml:space="preserve">2020. </w:t>
      </w:r>
      <w:r w:rsidR="00521D71">
        <w:rPr>
          <w:rStyle w:val="BookTitle"/>
          <w:rFonts w:ascii="Arial" w:hAnsi="Arial" w:cs="Arial"/>
          <w:i w:val="0"/>
          <w:iCs w:val="0"/>
          <w:smallCaps w:val="0"/>
          <w:spacing w:val="0"/>
          <w:szCs w:val="24"/>
        </w:rPr>
        <w:t>The amendment to section 56A repeals</w:t>
      </w:r>
      <w:r w:rsidR="00550628">
        <w:rPr>
          <w:rStyle w:val="BookTitle"/>
          <w:rFonts w:ascii="Arial" w:hAnsi="Arial" w:cs="Arial"/>
          <w:i w:val="0"/>
          <w:iCs w:val="0"/>
          <w:smallCaps w:val="0"/>
          <w:spacing w:val="0"/>
          <w:szCs w:val="24"/>
        </w:rPr>
        <w:t xml:space="preserve"> that date</w:t>
      </w:r>
      <w:r w:rsidR="00521D71">
        <w:rPr>
          <w:rStyle w:val="BookTitle"/>
          <w:rFonts w:ascii="Arial" w:hAnsi="Arial" w:cs="Arial"/>
          <w:i w:val="0"/>
          <w:iCs w:val="0"/>
          <w:smallCaps w:val="0"/>
          <w:spacing w:val="0"/>
          <w:szCs w:val="24"/>
        </w:rPr>
        <w:t xml:space="preserve"> and substitutes a new date of 31 January 2028.  </w:t>
      </w:r>
      <w:r w:rsidR="00FD1C98" w:rsidRPr="00FC74E0">
        <w:rPr>
          <w:rStyle w:val="BookTitle"/>
          <w:rFonts w:ascii="Arial" w:hAnsi="Arial" w:cs="Arial"/>
          <w:i w:val="0"/>
          <w:iCs w:val="0"/>
          <w:smallCaps w:val="0"/>
          <w:spacing w:val="0"/>
          <w:szCs w:val="24"/>
        </w:rPr>
        <w:t>This has the effect of extending the time for the Minister to declare</w:t>
      </w:r>
      <w:r w:rsidR="00E23C12" w:rsidRPr="00FC74E0">
        <w:rPr>
          <w:rStyle w:val="BookTitle"/>
          <w:rFonts w:ascii="Arial" w:hAnsi="Arial" w:cs="Arial"/>
          <w:i w:val="0"/>
          <w:iCs w:val="0"/>
          <w:smallCaps w:val="0"/>
          <w:spacing w:val="0"/>
          <w:szCs w:val="24"/>
        </w:rPr>
        <w:t xml:space="preserve"> under subsection 115(2) of the Act</w:t>
      </w:r>
      <w:r w:rsidR="00FD1C98" w:rsidRPr="00FC74E0">
        <w:rPr>
          <w:rStyle w:val="BookTitle"/>
          <w:rFonts w:ascii="Arial" w:hAnsi="Arial" w:cs="Arial"/>
          <w:i w:val="0"/>
          <w:iCs w:val="0"/>
          <w:smallCaps w:val="0"/>
          <w:spacing w:val="0"/>
          <w:szCs w:val="24"/>
        </w:rPr>
        <w:t xml:space="preserve"> that institutions</w:t>
      </w:r>
      <w:r w:rsidR="00E23C12" w:rsidRPr="00FC74E0">
        <w:rPr>
          <w:rStyle w:val="BookTitle"/>
          <w:rFonts w:ascii="Arial" w:hAnsi="Arial" w:cs="Arial"/>
          <w:i w:val="0"/>
          <w:iCs w:val="0"/>
          <w:smallCaps w:val="0"/>
          <w:spacing w:val="0"/>
          <w:szCs w:val="24"/>
        </w:rPr>
        <w:t>, other than defunct institutions,</w:t>
      </w:r>
      <w:r w:rsidR="00FD1C98" w:rsidRPr="00FC74E0">
        <w:rPr>
          <w:rStyle w:val="BookTitle"/>
          <w:rFonts w:ascii="Arial" w:hAnsi="Arial" w:cs="Arial"/>
          <w:i w:val="0"/>
          <w:iCs w:val="0"/>
          <w:smallCaps w:val="0"/>
          <w:spacing w:val="0"/>
          <w:szCs w:val="24"/>
        </w:rPr>
        <w:t xml:space="preserve"> are participating institutions.</w:t>
      </w:r>
      <w:r w:rsidR="002D4E59" w:rsidRPr="00FC74E0">
        <w:rPr>
          <w:rStyle w:val="BookTitle"/>
          <w:rFonts w:ascii="Arial" w:hAnsi="Arial" w:cs="Arial"/>
          <w:i w:val="0"/>
          <w:iCs w:val="0"/>
          <w:smallCaps w:val="0"/>
          <w:spacing w:val="0"/>
          <w:szCs w:val="24"/>
        </w:rPr>
        <w:t xml:space="preserve"> </w:t>
      </w:r>
    </w:p>
    <w:p w14:paraId="0EC83F6A" w14:textId="77777777" w:rsidR="00665B44" w:rsidRPr="00FC74E0" w:rsidRDefault="00665B44" w:rsidP="00275DA0">
      <w:pPr>
        <w:spacing w:before="360" w:after="120"/>
        <w:jc w:val="center"/>
        <w:rPr>
          <w:rStyle w:val="BookTitle"/>
          <w:rFonts w:ascii="Arial" w:hAnsi="Arial" w:cs="Arial"/>
          <w:i w:val="0"/>
          <w:iCs w:val="0"/>
          <w:smallCaps w:val="0"/>
          <w:spacing w:val="0"/>
          <w:szCs w:val="24"/>
        </w:rPr>
      </w:pPr>
    </w:p>
    <w:p w14:paraId="33357F5B" w14:textId="77777777" w:rsidR="00665B44" w:rsidRPr="00FC74E0" w:rsidRDefault="00665B44" w:rsidP="00275DA0">
      <w:pPr>
        <w:spacing w:before="360" w:after="120"/>
        <w:jc w:val="center"/>
        <w:rPr>
          <w:rStyle w:val="BookTitle"/>
          <w:rFonts w:ascii="Arial" w:hAnsi="Arial" w:cs="Arial"/>
          <w:i w:val="0"/>
          <w:iCs w:val="0"/>
          <w:smallCaps w:val="0"/>
          <w:spacing w:val="0"/>
          <w:szCs w:val="24"/>
        </w:rPr>
      </w:pPr>
    </w:p>
    <w:p w14:paraId="5287BF70" w14:textId="10BEB630" w:rsidR="00275DA0" w:rsidRPr="00FC74E0" w:rsidRDefault="00275DA0" w:rsidP="00275DA0">
      <w:pPr>
        <w:spacing w:before="360" w:after="120"/>
        <w:jc w:val="center"/>
        <w:rPr>
          <w:rFonts w:ascii="Arial" w:hAnsi="Arial" w:cs="Arial"/>
          <w:b/>
          <w:szCs w:val="24"/>
        </w:rPr>
      </w:pPr>
      <w:r w:rsidRPr="00FC74E0">
        <w:rPr>
          <w:rStyle w:val="BookTitle"/>
          <w:rFonts w:ascii="Arial" w:hAnsi="Arial" w:cs="Arial"/>
          <w:i w:val="0"/>
          <w:iCs w:val="0"/>
          <w:smallCaps w:val="0"/>
          <w:spacing w:val="0"/>
          <w:szCs w:val="24"/>
        </w:rPr>
        <w:br w:type="column"/>
      </w:r>
      <w:r w:rsidRPr="00FC74E0">
        <w:rPr>
          <w:rFonts w:ascii="Arial" w:hAnsi="Arial" w:cs="Arial"/>
          <w:b/>
          <w:szCs w:val="24"/>
        </w:rPr>
        <w:lastRenderedPageBreak/>
        <w:t>Statement of Compatibility with Human Rights</w:t>
      </w:r>
    </w:p>
    <w:p w14:paraId="3CC819C2" w14:textId="77777777" w:rsidR="00275DA0" w:rsidRPr="00FC74E0" w:rsidRDefault="00275DA0" w:rsidP="00275DA0">
      <w:pPr>
        <w:spacing w:before="120" w:after="120"/>
        <w:jc w:val="center"/>
        <w:rPr>
          <w:rFonts w:ascii="Arial" w:hAnsi="Arial" w:cs="Arial"/>
          <w:i/>
          <w:szCs w:val="24"/>
        </w:rPr>
      </w:pPr>
      <w:r w:rsidRPr="00FC74E0">
        <w:rPr>
          <w:rFonts w:ascii="Arial" w:hAnsi="Arial" w:cs="Arial"/>
          <w:szCs w:val="24"/>
        </w:rPr>
        <w:t>Prepared in accordance with Part 3 of the</w:t>
      </w:r>
      <w:r w:rsidRPr="00FC74E0">
        <w:rPr>
          <w:rFonts w:ascii="Arial" w:hAnsi="Arial" w:cs="Arial"/>
          <w:i/>
          <w:szCs w:val="24"/>
        </w:rPr>
        <w:t xml:space="preserve"> Human Rights (Parliamentary Scrutiny) Act 2011</w:t>
      </w:r>
    </w:p>
    <w:p w14:paraId="6390FACC" w14:textId="13AF5367" w:rsidR="00275DA0" w:rsidRPr="00FC74E0" w:rsidRDefault="00275DA0" w:rsidP="00275DA0">
      <w:pPr>
        <w:spacing w:before="120" w:after="120"/>
        <w:jc w:val="center"/>
        <w:rPr>
          <w:rFonts w:ascii="Arial" w:hAnsi="Arial" w:cs="Arial"/>
          <w:i/>
          <w:szCs w:val="24"/>
        </w:rPr>
      </w:pPr>
      <w:r w:rsidRPr="00FC74E0">
        <w:rPr>
          <w:rFonts w:ascii="Arial" w:hAnsi="Arial" w:cs="Arial"/>
          <w:i/>
          <w:szCs w:val="24"/>
        </w:rPr>
        <w:t xml:space="preserve">National Redress Scheme for Institutional Child Sexual Abuse Amendment </w:t>
      </w:r>
      <w:r w:rsidR="00FC1519">
        <w:rPr>
          <w:rFonts w:ascii="Arial" w:hAnsi="Arial" w:cs="Arial"/>
          <w:i/>
          <w:szCs w:val="24"/>
        </w:rPr>
        <w:br/>
      </w:r>
      <w:r w:rsidRPr="00FC74E0">
        <w:rPr>
          <w:rFonts w:ascii="Arial" w:hAnsi="Arial" w:cs="Arial"/>
          <w:i/>
          <w:szCs w:val="24"/>
        </w:rPr>
        <w:t>(20</w:t>
      </w:r>
      <w:r w:rsidR="002D4E59" w:rsidRPr="00FC74E0">
        <w:rPr>
          <w:rFonts w:ascii="Arial" w:hAnsi="Arial" w:cs="Arial"/>
          <w:i/>
          <w:szCs w:val="24"/>
        </w:rPr>
        <w:t>20</w:t>
      </w:r>
      <w:r w:rsidRPr="00FC74E0">
        <w:rPr>
          <w:rFonts w:ascii="Arial" w:hAnsi="Arial" w:cs="Arial"/>
          <w:i/>
          <w:szCs w:val="24"/>
        </w:rPr>
        <w:t xml:space="preserve"> Measures </w:t>
      </w:r>
      <w:r w:rsidRPr="008F55B9">
        <w:rPr>
          <w:rFonts w:ascii="Arial" w:hAnsi="Arial" w:cs="Arial"/>
          <w:i/>
          <w:szCs w:val="24"/>
        </w:rPr>
        <w:t xml:space="preserve">No. </w:t>
      </w:r>
      <w:r w:rsidR="00550628" w:rsidRPr="008F55B9">
        <w:rPr>
          <w:rFonts w:ascii="Arial" w:hAnsi="Arial" w:cs="Arial"/>
          <w:i/>
          <w:szCs w:val="24"/>
        </w:rPr>
        <w:t>3</w:t>
      </w:r>
      <w:r w:rsidRPr="00FC74E0">
        <w:rPr>
          <w:rFonts w:ascii="Arial" w:hAnsi="Arial" w:cs="Arial"/>
          <w:i/>
          <w:szCs w:val="24"/>
        </w:rPr>
        <w:t>) Rules 20</w:t>
      </w:r>
      <w:r w:rsidR="002D4E59" w:rsidRPr="00FC74E0">
        <w:rPr>
          <w:rFonts w:ascii="Arial" w:hAnsi="Arial" w:cs="Arial"/>
          <w:i/>
          <w:szCs w:val="24"/>
        </w:rPr>
        <w:t>20</w:t>
      </w:r>
      <w:r w:rsidRPr="00FC74E0">
        <w:rPr>
          <w:rFonts w:ascii="Arial" w:hAnsi="Arial" w:cs="Arial"/>
          <w:i/>
          <w:szCs w:val="24"/>
        </w:rPr>
        <w:t xml:space="preserve"> </w:t>
      </w:r>
    </w:p>
    <w:p w14:paraId="4BF23D59" w14:textId="4A0CC3BE" w:rsidR="00275DA0" w:rsidRPr="00FC74E0" w:rsidRDefault="00275DA0" w:rsidP="00275DA0">
      <w:pPr>
        <w:jc w:val="both"/>
        <w:rPr>
          <w:rFonts w:ascii="Arial" w:hAnsi="Arial" w:cs="Arial"/>
          <w:b/>
          <w:szCs w:val="24"/>
        </w:rPr>
      </w:pPr>
      <w:r w:rsidRPr="00FC74E0">
        <w:rPr>
          <w:rFonts w:ascii="Arial" w:hAnsi="Arial" w:cs="Arial"/>
          <w:b/>
          <w:szCs w:val="24"/>
        </w:rPr>
        <w:t>Overview</w:t>
      </w:r>
    </w:p>
    <w:p w14:paraId="792BC954" w14:textId="29726132" w:rsidR="00B54603" w:rsidRPr="00FC74E0" w:rsidRDefault="00FB2258" w:rsidP="00B54603">
      <w:pPr>
        <w:rPr>
          <w:rFonts w:ascii="Arial" w:hAnsi="Arial" w:cs="Arial"/>
        </w:rPr>
      </w:pPr>
      <w:r>
        <w:rPr>
          <w:rFonts w:ascii="Arial" w:hAnsi="Arial" w:cs="Arial"/>
        </w:rPr>
        <w:t>The</w:t>
      </w:r>
      <w:r w:rsidR="00B54603" w:rsidRPr="00FC74E0">
        <w:rPr>
          <w:rFonts w:ascii="Arial" w:hAnsi="Arial" w:cs="Arial"/>
        </w:rPr>
        <w:t xml:space="preserve"> </w:t>
      </w:r>
      <w:r w:rsidR="00B75C64" w:rsidRPr="00B75C64">
        <w:rPr>
          <w:rFonts w:ascii="Arial" w:hAnsi="Arial" w:cs="Arial"/>
          <w:szCs w:val="24"/>
        </w:rPr>
        <w:t xml:space="preserve">National Redress Scheme for Institutional Child Sexual Abuse Amendment </w:t>
      </w:r>
      <w:r w:rsidR="00B75C64" w:rsidRPr="00B75C64">
        <w:rPr>
          <w:rFonts w:ascii="Arial" w:hAnsi="Arial" w:cs="Arial"/>
          <w:szCs w:val="24"/>
        </w:rPr>
        <w:br/>
        <w:t xml:space="preserve">(2020 Measures No. 3) Rules 2020 </w:t>
      </w:r>
      <w:r w:rsidR="00B75C64">
        <w:rPr>
          <w:rFonts w:ascii="Arial" w:hAnsi="Arial" w:cs="Arial"/>
          <w:szCs w:val="24"/>
        </w:rPr>
        <w:t>(this</w:t>
      </w:r>
      <w:r w:rsidR="00B75C64">
        <w:rPr>
          <w:rFonts w:ascii="Arial" w:hAnsi="Arial" w:cs="Arial"/>
          <w:i/>
          <w:szCs w:val="24"/>
        </w:rPr>
        <w:t xml:space="preserve"> </w:t>
      </w:r>
      <w:r w:rsidR="00B54603" w:rsidRPr="00FC74E0">
        <w:rPr>
          <w:rFonts w:ascii="Arial" w:hAnsi="Arial" w:cs="Arial"/>
        </w:rPr>
        <w:t>Instrument</w:t>
      </w:r>
      <w:r w:rsidR="00B75C64">
        <w:rPr>
          <w:rFonts w:ascii="Arial" w:hAnsi="Arial" w:cs="Arial"/>
        </w:rPr>
        <w:t>)</w:t>
      </w:r>
      <w:r w:rsidR="00B54603" w:rsidRPr="00FC74E0">
        <w:rPr>
          <w:rFonts w:ascii="Arial" w:hAnsi="Arial" w:cs="Arial"/>
        </w:rPr>
        <w:t xml:space="preserve"> extends the </w:t>
      </w:r>
      <w:r w:rsidR="00B75C64">
        <w:rPr>
          <w:rFonts w:ascii="Arial" w:hAnsi="Arial" w:cs="Arial"/>
        </w:rPr>
        <w:t xml:space="preserve">period during which </w:t>
      </w:r>
      <w:r w:rsidR="00B54603" w:rsidRPr="00FC74E0">
        <w:rPr>
          <w:rFonts w:ascii="Arial" w:hAnsi="Arial" w:cs="Arial"/>
        </w:rPr>
        <w:t xml:space="preserve">Minister </w:t>
      </w:r>
      <w:r w:rsidR="00810FBD" w:rsidRPr="00FC74E0">
        <w:rPr>
          <w:rFonts w:ascii="Arial" w:hAnsi="Arial" w:cs="Arial"/>
        </w:rPr>
        <w:t>for</w:t>
      </w:r>
      <w:r w:rsidR="00B54603" w:rsidRPr="00FC74E0">
        <w:rPr>
          <w:rFonts w:ascii="Arial" w:hAnsi="Arial" w:cs="Arial"/>
        </w:rPr>
        <w:t xml:space="preserve"> Families and Social Services</w:t>
      </w:r>
      <w:r w:rsidR="00B75C64">
        <w:rPr>
          <w:rFonts w:ascii="Arial" w:hAnsi="Arial" w:cs="Arial"/>
        </w:rPr>
        <w:t xml:space="preserve"> may</w:t>
      </w:r>
      <w:r w:rsidR="00B54603" w:rsidRPr="00FC74E0">
        <w:rPr>
          <w:rFonts w:ascii="Arial" w:hAnsi="Arial" w:cs="Arial"/>
        </w:rPr>
        <w:t xml:space="preserve"> declare an institution as participating in the National Redress Scheme </w:t>
      </w:r>
      <w:r w:rsidR="00AA6AFD">
        <w:rPr>
          <w:rFonts w:ascii="Arial" w:hAnsi="Arial" w:cs="Arial"/>
        </w:rPr>
        <w:t xml:space="preserve">for Institutional Child Sexual Abuse </w:t>
      </w:r>
      <w:r w:rsidR="00B54603" w:rsidRPr="00FC74E0">
        <w:rPr>
          <w:rFonts w:ascii="Arial" w:hAnsi="Arial" w:cs="Arial"/>
        </w:rPr>
        <w:t xml:space="preserve">(the Scheme) </w:t>
      </w:r>
      <w:r w:rsidR="004E4CD2" w:rsidRPr="00FC74E0">
        <w:rPr>
          <w:rFonts w:ascii="Arial" w:hAnsi="Arial" w:cs="Arial"/>
        </w:rPr>
        <w:t>until</w:t>
      </w:r>
      <w:r>
        <w:rPr>
          <w:rFonts w:ascii="Arial" w:hAnsi="Arial" w:cs="Arial"/>
        </w:rPr>
        <w:t xml:space="preserve"> 31 </w:t>
      </w:r>
      <w:r w:rsidR="00550628">
        <w:rPr>
          <w:rFonts w:ascii="Arial" w:hAnsi="Arial" w:cs="Arial"/>
        </w:rPr>
        <w:t>January 2028</w:t>
      </w:r>
      <w:r w:rsidR="00B75C64">
        <w:rPr>
          <w:rFonts w:ascii="Arial" w:hAnsi="Arial" w:cs="Arial"/>
        </w:rPr>
        <w:t>.  Without this</w:t>
      </w:r>
      <w:r w:rsidR="00B54603" w:rsidRPr="00FC74E0">
        <w:rPr>
          <w:rFonts w:ascii="Arial" w:hAnsi="Arial" w:cs="Arial"/>
        </w:rPr>
        <w:t xml:space="preserve"> Instrument, the Minister’s </w:t>
      </w:r>
      <w:r w:rsidR="004E4CD2" w:rsidRPr="00FC74E0">
        <w:rPr>
          <w:rFonts w:ascii="Arial" w:hAnsi="Arial" w:cs="Arial"/>
        </w:rPr>
        <w:t>power</w:t>
      </w:r>
      <w:r w:rsidR="00B54603" w:rsidRPr="00FC74E0">
        <w:rPr>
          <w:rFonts w:ascii="Arial" w:hAnsi="Arial" w:cs="Arial"/>
        </w:rPr>
        <w:t xml:space="preserve"> to declare an institution as participating </w:t>
      </w:r>
      <w:r w:rsidR="004E4CD2" w:rsidRPr="00FC74E0">
        <w:rPr>
          <w:rFonts w:ascii="Arial" w:hAnsi="Arial" w:cs="Arial"/>
        </w:rPr>
        <w:t>would cease</w:t>
      </w:r>
      <w:r w:rsidR="00B54603" w:rsidRPr="00FC74E0">
        <w:rPr>
          <w:rFonts w:ascii="Arial" w:hAnsi="Arial" w:cs="Arial"/>
        </w:rPr>
        <w:t xml:space="preserve"> on </w:t>
      </w:r>
      <w:r w:rsidR="00550628">
        <w:rPr>
          <w:rFonts w:ascii="Arial" w:hAnsi="Arial" w:cs="Arial"/>
        </w:rPr>
        <w:t>31 December 2020</w:t>
      </w:r>
      <w:r w:rsidR="00FC1519">
        <w:rPr>
          <w:rFonts w:ascii="Arial" w:hAnsi="Arial" w:cs="Arial"/>
        </w:rPr>
        <w:t xml:space="preserve"> and institutions would no longer be able to join the Scheme</w:t>
      </w:r>
      <w:r w:rsidR="00B75C64">
        <w:rPr>
          <w:rFonts w:ascii="Arial" w:hAnsi="Arial" w:cs="Arial"/>
        </w:rPr>
        <w:t xml:space="preserve"> after that time</w:t>
      </w:r>
      <w:r w:rsidR="00B54603" w:rsidRPr="00FC74E0">
        <w:rPr>
          <w:rFonts w:ascii="Arial" w:hAnsi="Arial" w:cs="Arial"/>
        </w:rPr>
        <w:t xml:space="preserve">. </w:t>
      </w:r>
    </w:p>
    <w:p w14:paraId="1FD78D69" w14:textId="7C11032A" w:rsidR="00B54603" w:rsidRDefault="00B75C64" w:rsidP="00B54603">
      <w:pPr>
        <w:rPr>
          <w:rFonts w:ascii="Arial" w:hAnsi="Arial" w:cs="Arial"/>
        </w:rPr>
      </w:pPr>
      <w:r>
        <w:rPr>
          <w:rFonts w:ascii="Arial" w:hAnsi="Arial" w:cs="Arial"/>
        </w:rPr>
        <w:t>This</w:t>
      </w:r>
      <w:r w:rsidR="00B54603" w:rsidRPr="00FC74E0">
        <w:rPr>
          <w:rFonts w:ascii="Arial" w:hAnsi="Arial" w:cs="Arial"/>
        </w:rPr>
        <w:t xml:space="preserve"> Instrument </w:t>
      </w:r>
      <w:r w:rsidR="004E4CD2" w:rsidRPr="00FC74E0">
        <w:rPr>
          <w:rFonts w:ascii="Arial" w:hAnsi="Arial" w:cs="Arial"/>
        </w:rPr>
        <w:t xml:space="preserve">is beneficial as it </w:t>
      </w:r>
      <w:r w:rsidR="00B54603" w:rsidRPr="00FC74E0">
        <w:rPr>
          <w:rFonts w:ascii="Arial" w:hAnsi="Arial" w:cs="Arial"/>
        </w:rPr>
        <w:t>enables more institutions to participate in the Scheme by providing an extension of the deadline</w:t>
      </w:r>
      <w:r w:rsidR="004E4CD2" w:rsidRPr="00FC74E0">
        <w:rPr>
          <w:rFonts w:ascii="Arial" w:hAnsi="Arial" w:cs="Arial"/>
        </w:rPr>
        <w:t xml:space="preserve"> to join</w:t>
      </w:r>
      <w:r>
        <w:rPr>
          <w:rFonts w:ascii="Arial" w:hAnsi="Arial" w:cs="Arial"/>
        </w:rPr>
        <w:t xml:space="preserve"> until</w:t>
      </w:r>
      <w:r w:rsidR="00FC1519">
        <w:rPr>
          <w:rFonts w:ascii="Arial" w:hAnsi="Arial" w:cs="Arial"/>
        </w:rPr>
        <w:t xml:space="preserve"> 31 January 2028</w:t>
      </w:r>
      <w:r w:rsidR="00B54603" w:rsidRPr="00FC74E0">
        <w:rPr>
          <w:rFonts w:ascii="Arial" w:hAnsi="Arial" w:cs="Arial"/>
        </w:rPr>
        <w:t xml:space="preserve">.  </w:t>
      </w:r>
      <w:r w:rsidR="00FC1519">
        <w:rPr>
          <w:rFonts w:ascii="Arial" w:hAnsi="Arial" w:cs="Arial"/>
        </w:rPr>
        <w:br/>
        <w:t xml:space="preserve">The Scheme works on an opt-in basis and institutions cannot be compelled to join the Scheme. Where an institution is not participating in the Scheme, survivors of institutional child sexual abuse are unable to receive redress from that institution. </w:t>
      </w:r>
      <w:r w:rsidR="00B54603" w:rsidRPr="00FC74E0">
        <w:rPr>
          <w:rFonts w:ascii="Arial" w:hAnsi="Arial" w:cs="Arial"/>
        </w:rPr>
        <w:t xml:space="preserve">This change will not disadvantage a person who applies for redress under the Scheme and </w:t>
      </w:r>
      <w:r w:rsidR="004E4CD2" w:rsidRPr="00FC74E0">
        <w:rPr>
          <w:rFonts w:ascii="Arial" w:hAnsi="Arial" w:cs="Arial"/>
        </w:rPr>
        <w:t xml:space="preserve">ensures </w:t>
      </w:r>
      <w:r w:rsidR="00B54603" w:rsidRPr="00FC74E0">
        <w:rPr>
          <w:rFonts w:ascii="Arial" w:hAnsi="Arial" w:cs="Arial"/>
        </w:rPr>
        <w:t>survivors are able to apply for and receive redress from those institutions.</w:t>
      </w:r>
    </w:p>
    <w:p w14:paraId="2B58AC38" w14:textId="38765890" w:rsidR="00B54603" w:rsidRDefault="00B75C64" w:rsidP="00B54603">
      <w:pPr>
        <w:rPr>
          <w:rFonts w:ascii="Arial" w:hAnsi="Arial" w:cs="Arial"/>
        </w:rPr>
      </w:pPr>
      <w:r>
        <w:rPr>
          <w:rFonts w:ascii="Arial" w:hAnsi="Arial" w:cs="Arial"/>
        </w:rPr>
        <w:t>This</w:t>
      </w:r>
      <w:r w:rsidR="00B54603" w:rsidRPr="00FC74E0">
        <w:rPr>
          <w:rFonts w:ascii="Arial" w:hAnsi="Arial" w:cs="Arial"/>
        </w:rPr>
        <w:t xml:space="preserve"> Instrument does not introduce any limitations on human rights.  The assessment process for all appl</w:t>
      </w:r>
      <w:r>
        <w:rPr>
          <w:rFonts w:ascii="Arial" w:hAnsi="Arial" w:cs="Arial"/>
        </w:rPr>
        <w:t>icants remains unchanged and this</w:t>
      </w:r>
      <w:r w:rsidR="00B54603" w:rsidRPr="00FC74E0">
        <w:rPr>
          <w:rFonts w:ascii="Arial" w:hAnsi="Arial" w:cs="Arial"/>
        </w:rPr>
        <w:t xml:space="preserve"> Instrument does not affect an applicant’s potential eligibility or an institution’s liability under the Scheme.</w:t>
      </w:r>
    </w:p>
    <w:p w14:paraId="4148B7C9" w14:textId="1C48845F" w:rsidR="00EB17A4" w:rsidRPr="00B75C64" w:rsidRDefault="00EB17A4" w:rsidP="00B54603">
      <w:pPr>
        <w:rPr>
          <w:rFonts w:ascii="Arial" w:hAnsi="Arial" w:cs="Arial"/>
          <w:szCs w:val="24"/>
        </w:rPr>
      </w:pPr>
      <w:r>
        <w:rPr>
          <w:rStyle w:val="BookTitle"/>
          <w:rFonts w:ascii="Arial" w:hAnsi="Arial" w:cs="Arial"/>
          <w:i w:val="0"/>
          <w:iCs w:val="0"/>
          <w:smallCaps w:val="0"/>
          <w:spacing w:val="0"/>
          <w:szCs w:val="24"/>
        </w:rPr>
        <w:t xml:space="preserve">The timeframe for institutions to join the Scheme was previously extended from 1 July 2020 to 31 December 2020, in the </w:t>
      </w:r>
      <w:r w:rsidRPr="00B75C64">
        <w:rPr>
          <w:rFonts w:ascii="Arial" w:hAnsi="Arial" w:cs="Arial"/>
          <w:szCs w:val="24"/>
        </w:rPr>
        <w:t>National Redress Scheme for Institutional Child Sexual Abuse Amendment (2020 Measures No. 2) Rules 2020.</w:t>
      </w:r>
    </w:p>
    <w:p w14:paraId="53DD488A" w14:textId="691BA94C" w:rsidR="00275DA0" w:rsidRPr="00FC74E0" w:rsidRDefault="00275DA0" w:rsidP="00275DA0">
      <w:pPr>
        <w:jc w:val="both"/>
        <w:rPr>
          <w:rFonts w:ascii="Arial" w:hAnsi="Arial" w:cs="Arial"/>
          <w:b/>
          <w:szCs w:val="24"/>
        </w:rPr>
      </w:pPr>
      <w:r w:rsidRPr="00FC74E0">
        <w:rPr>
          <w:rFonts w:ascii="Arial" w:hAnsi="Arial" w:cs="Arial"/>
          <w:b/>
          <w:szCs w:val="24"/>
        </w:rPr>
        <w:t>Human rights implications</w:t>
      </w:r>
    </w:p>
    <w:p w14:paraId="018AE183" w14:textId="5D222085" w:rsidR="00B54603" w:rsidRPr="00FC74E0" w:rsidRDefault="00B75C64" w:rsidP="00B54603">
      <w:pPr>
        <w:rPr>
          <w:rFonts w:ascii="Arial" w:hAnsi="Arial" w:cs="Arial"/>
        </w:rPr>
      </w:pPr>
      <w:r>
        <w:rPr>
          <w:rFonts w:ascii="Arial" w:hAnsi="Arial" w:cs="Arial"/>
        </w:rPr>
        <w:t>This</w:t>
      </w:r>
      <w:r w:rsidR="00B54603" w:rsidRPr="00FC74E0">
        <w:rPr>
          <w:rFonts w:ascii="Arial" w:hAnsi="Arial" w:cs="Arial"/>
        </w:rPr>
        <w:t xml:space="preserve"> Instrument does not introduce any limitations on human rights.</w:t>
      </w:r>
    </w:p>
    <w:p w14:paraId="47FA12AA" w14:textId="3AC40C8D" w:rsidR="00B54603" w:rsidRPr="00FC74E0" w:rsidRDefault="00B75C64" w:rsidP="00B54603">
      <w:pPr>
        <w:rPr>
          <w:rFonts w:ascii="Arial" w:hAnsi="Arial" w:cs="Arial"/>
        </w:rPr>
      </w:pPr>
      <w:r>
        <w:rPr>
          <w:rFonts w:ascii="Arial" w:hAnsi="Arial" w:cs="Arial"/>
        </w:rPr>
        <w:t>This</w:t>
      </w:r>
      <w:r w:rsidR="00B54603" w:rsidRPr="00FC74E0">
        <w:rPr>
          <w:rFonts w:ascii="Arial" w:hAnsi="Arial" w:cs="Arial"/>
        </w:rPr>
        <w:t xml:space="preserve"> Instrument supports the following rights:</w:t>
      </w:r>
    </w:p>
    <w:p w14:paraId="5FAAE6D0" w14:textId="63518D9E" w:rsidR="00B54603" w:rsidRPr="00FC74E0" w:rsidRDefault="004E4CD2" w:rsidP="00B54603">
      <w:pPr>
        <w:pStyle w:val="ListParagraph"/>
        <w:numPr>
          <w:ilvl w:val="0"/>
          <w:numId w:val="2"/>
        </w:numPr>
        <w:spacing w:before="0" w:after="200" w:line="276" w:lineRule="auto"/>
        <w:rPr>
          <w:rFonts w:ascii="Arial" w:hAnsi="Arial" w:cs="Arial"/>
        </w:rPr>
      </w:pPr>
      <w:r w:rsidRPr="00FC74E0">
        <w:rPr>
          <w:rFonts w:ascii="Arial" w:hAnsi="Arial" w:cs="Arial"/>
        </w:rPr>
        <w:t>t</w:t>
      </w:r>
      <w:r w:rsidR="00B54603" w:rsidRPr="00FC74E0">
        <w:rPr>
          <w:rFonts w:ascii="Arial" w:hAnsi="Arial" w:cs="Arial"/>
        </w:rPr>
        <w:t>he right to state-supported recovery for child victims of abuse – article 39 of the Convention on the Rights of the Child (CRC)</w:t>
      </w:r>
      <w:r w:rsidRPr="00FC74E0">
        <w:rPr>
          <w:rFonts w:ascii="Arial" w:hAnsi="Arial" w:cs="Arial"/>
        </w:rPr>
        <w:t>;</w:t>
      </w:r>
    </w:p>
    <w:p w14:paraId="3A65A3D0" w14:textId="4AB2DEF5" w:rsidR="00B54603" w:rsidRPr="00FC74E0" w:rsidRDefault="004E4CD2" w:rsidP="00B54603">
      <w:pPr>
        <w:pStyle w:val="ListParagraph"/>
        <w:numPr>
          <w:ilvl w:val="0"/>
          <w:numId w:val="2"/>
        </w:numPr>
        <w:spacing w:before="0" w:after="200" w:line="276" w:lineRule="auto"/>
        <w:rPr>
          <w:rFonts w:ascii="Arial" w:hAnsi="Arial" w:cs="Arial"/>
        </w:rPr>
      </w:pPr>
      <w:r w:rsidRPr="00FC74E0">
        <w:rPr>
          <w:rFonts w:ascii="Arial" w:hAnsi="Arial" w:cs="Arial"/>
        </w:rPr>
        <w:t>t</w:t>
      </w:r>
      <w:r w:rsidR="00B54603" w:rsidRPr="00FC74E0">
        <w:rPr>
          <w:rFonts w:ascii="Arial" w:hAnsi="Arial" w:cs="Arial"/>
        </w:rPr>
        <w:t>he right to protection from sexual abuse – article 19 and article 34 of the CRC</w:t>
      </w:r>
      <w:r w:rsidRPr="00FC74E0">
        <w:rPr>
          <w:rFonts w:ascii="Arial" w:hAnsi="Arial" w:cs="Arial"/>
        </w:rPr>
        <w:t>;</w:t>
      </w:r>
    </w:p>
    <w:p w14:paraId="684A2BC4" w14:textId="2F631CF1" w:rsidR="00B54603" w:rsidRPr="00FC74E0" w:rsidRDefault="004E4CD2" w:rsidP="00B54603">
      <w:pPr>
        <w:pStyle w:val="ListParagraph"/>
        <w:numPr>
          <w:ilvl w:val="0"/>
          <w:numId w:val="2"/>
        </w:numPr>
        <w:spacing w:before="0" w:after="200" w:line="276" w:lineRule="auto"/>
        <w:rPr>
          <w:rFonts w:ascii="Arial" w:hAnsi="Arial" w:cs="Arial"/>
        </w:rPr>
      </w:pPr>
      <w:r w:rsidRPr="00FC74E0">
        <w:rPr>
          <w:rFonts w:ascii="Arial" w:hAnsi="Arial" w:cs="Arial"/>
        </w:rPr>
        <w:t>t</w:t>
      </w:r>
      <w:r w:rsidR="00B54603" w:rsidRPr="00FC74E0">
        <w:rPr>
          <w:rFonts w:ascii="Arial" w:hAnsi="Arial" w:cs="Arial"/>
        </w:rPr>
        <w:t>he right to effective remedy – article 3 of the International Covenant on Civil and Political Rights (ICCPR)</w:t>
      </w:r>
      <w:r w:rsidRPr="00FC74E0">
        <w:rPr>
          <w:rFonts w:ascii="Arial" w:hAnsi="Arial" w:cs="Arial"/>
        </w:rPr>
        <w:t>; and</w:t>
      </w:r>
    </w:p>
    <w:p w14:paraId="007DE9CE" w14:textId="0354B8CA" w:rsidR="00B54603" w:rsidRPr="00FC74E0" w:rsidRDefault="004E4CD2" w:rsidP="00B54603">
      <w:pPr>
        <w:pStyle w:val="ListParagraph"/>
        <w:numPr>
          <w:ilvl w:val="0"/>
          <w:numId w:val="2"/>
        </w:numPr>
        <w:spacing w:before="0" w:after="200" w:line="276" w:lineRule="auto"/>
        <w:rPr>
          <w:rFonts w:ascii="Arial" w:hAnsi="Arial" w:cs="Arial"/>
        </w:rPr>
      </w:pPr>
      <w:r w:rsidRPr="00FC74E0">
        <w:rPr>
          <w:rFonts w:ascii="Arial" w:hAnsi="Arial" w:cs="Arial"/>
        </w:rPr>
        <w:t>t</w:t>
      </w:r>
      <w:r w:rsidR="00B54603" w:rsidRPr="00FC74E0">
        <w:rPr>
          <w:rFonts w:ascii="Arial" w:hAnsi="Arial" w:cs="Arial"/>
        </w:rPr>
        <w:t xml:space="preserve">he right to health – article 12 of </w:t>
      </w:r>
      <w:r w:rsidR="00024A57" w:rsidRPr="00FC74E0">
        <w:rPr>
          <w:rFonts w:ascii="Arial" w:hAnsi="Arial" w:cs="Arial"/>
        </w:rPr>
        <w:t>the International Covenant on Economic, Social and Cultural Rights (</w:t>
      </w:r>
      <w:r w:rsidR="00B54603" w:rsidRPr="00FC74E0">
        <w:rPr>
          <w:rFonts w:ascii="Arial" w:hAnsi="Arial" w:cs="Arial"/>
        </w:rPr>
        <w:t>ICESCR</w:t>
      </w:r>
      <w:r w:rsidR="00024A57" w:rsidRPr="00FC74E0">
        <w:rPr>
          <w:rFonts w:ascii="Arial" w:hAnsi="Arial" w:cs="Arial"/>
        </w:rPr>
        <w:t>)</w:t>
      </w:r>
    </w:p>
    <w:p w14:paraId="4880CB5E" w14:textId="77777777" w:rsidR="00EB17A4" w:rsidRDefault="00EB17A4" w:rsidP="00B54603">
      <w:pPr>
        <w:rPr>
          <w:rFonts w:ascii="Arial" w:hAnsi="Arial" w:cs="Arial"/>
          <w:b/>
        </w:rPr>
      </w:pPr>
    </w:p>
    <w:p w14:paraId="252EC7F9" w14:textId="77777777" w:rsidR="00EB17A4" w:rsidRDefault="00EB17A4" w:rsidP="00B54603">
      <w:pPr>
        <w:rPr>
          <w:rFonts w:ascii="Arial" w:hAnsi="Arial" w:cs="Arial"/>
          <w:b/>
        </w:rPr>
      </w:pPr>
    </w:p>
    <w:p w14:paraId="797F3104" w14:textId="4C098B38" w:rsidR="00B54603" w:rsidRPr="00FC74E0" w:rsidRDefault="00B54603" w:rsidP="00B54603">
      <w:pPr>
        <w:rPr>
          <w:rFonts w:ascii="Arial" w:hAnsi="Arial" w:cs="Arial"/>
          <w:b/>
        </w:rPr>
      </w:pPr>
      <w:r w:rsidRPr="00FC74E0">
        <w:rPr>
          <w:rFonts w:ascii="Arial" w:hAnsi="Arial" w:cs="Arial"/>
          <w:b/>
        </w:rPr>
        <w:t>The right to state-supported recovery for child victims of abuse</w:t>
      </w:r>
    </w:p>
    <w:p w14:paraId="1F88549A" w14:textId="7B5FE1CF" w:rsidR="00B54603" w:rsidRPr="00FC74E0" w:rsidRDefault="00B54603" w:rsidP="00B54603">
      <w:pPr>
        <w:rPr>
          <w:rFonts w:ascii="Arial" w:hAnsi="Arial" w:cs="Arial"/>
        </w:rPr>
      </w:pPr>
      <w:r w:rsidRPr="00FC74E0">
        <w:rPr>
          <w:rFonts w:ascii="Arial" w:hAnsi="Arial" w:cs="Arial"/>
        </w:rPr>
        <w:t>Article 39 of the CRC guarantees the right to state-supported recovery for child victims of neglect, exploitation and abuse.  The Scheme supports the recovery of people that have experienced institutional child sexual abuse by enabling recognition of past abuse and providing access to redress, including counselling and psychological care services administered by the state or territory where the person resides.  The Commonwealth Government administers the Scheme.  Where a Commonwealth government institution was responsible for the abuse, it will also be responsible for the redress payment, and providing counselling and psychological care services and a direct personal response to survivors.</w:t>
      </w:r>
    </w:p>
    <w:p w14:paraId="4C225769" w14:textId="5F4187F2" w:rsidR="00B54603" w:rsidRPr="00FC74E0" w:rsidRDefault="00B75C64" w:rsidP="00B54603">
      <w:pPr>
        <w:rPr>
          <w:rFonts w:ascii="Arial" w:hAnsi="Arial" w:cs="Arial"/>
        </w:rPr>
      </w:pPr>
      <w:r>
        <w:rPr>
          <w:rFonts w:ascii="Arial" w:hAnsi="Arial" w:cs="Arial"/>
        </w:rPr>
        <w:t>This</w:t>
      </w:r>
      <w:r w:rsidR="00B54603" w:rsidRPr="00FC74E0">
        <w:rPr>
          <w:rFonts w:ascii="Arial" w:hAnsi="Arial" w:cs="Arial"/>
        </w:rPr>
        <w:t xml:space="preserve"> Instrument promotes article 39 by extending the time available for institutions to </w:t>
      </w:r>
      <w:r w:rsidR="00B54603" w:rsidRPr="00FC74E0">
        <w:rPr>
          <w:rFonts w:ascii="Arial" w:hAnsi="Arial" w:cs="Arial"/>
        </w:rPr>
        <w:br/>
      </w:r>
      <w:r w:rsidR="004E4CD2" w:rsidRPr="00FC74E0">
        <w:rPr>
          <w:rFonts w:ascii="Arial" w:hAnsi="Arial" w:cs="Arial"/>
        </w:rPr>
        <w:t>join</w:t>
      </w:r>
      <w:r w:rsidR="00B54603" w:rsidRPr="00FC74E0">
        <w:rPr>
          <w:rFonts w:ascii="Arial" w:hAnsi="Arial" w:cs="Arial"/>
        </w:rPr>
        <w:t xml:space="preserve"> the Scheme, ensuring the right to state-supported recovery for child victims of abuse can continue to be available to an increased number of survivors via the Scheme.</w:t>
      </w:r>
    </w:p>
    <w:p w14:paraId="5C802B36" w14:textId="77777777" w:rsidR="00B54603" w:rsidRPr="00FC74E0" w:rsidRDefault="00B54603" w:rsidP="00B54603">
      <w:pPr>
        <w:rPr>
          <w:rFonts w:ascii="Arial" w:hAnsi="Arial" w:cs="Arial"/>
          <w:b/>
        </w:rPr>
      </w:pPr>
      <w:r w:rsidRPr="00FC74E0">
        <w:rPr>
          <w:rFonts w:ascii="Arial" w:hAnsi="Arial" w:cs="Arial"/>
          <w:b/>
        </w:rPr>
        <w:t>The right to protection from sexual abuse</w:t>
      </w:r>
    </w:p>
    <w:p w14:paraId="3C06AF2D" w14:textId="77777777" w:rsidR="00B54603" w:rsidRPr="00FC74E0" w:rsidRDefault="00B54603" w:rsidP="00B54603">
      <w:pPr>
        <w:rPr>
          <w:rFonts w:ascii="Arial" w:hAnsi="Arial" w:cs="Arial"/>
        </w:rPr>
      </w:pPr>
      <w:r w:rsidRPr="00FC74E0">
        <w:rPr>
          <w:rFonts w:ascii="Arial" w:hAnsi="Arial" w:cs="Arial"/>
        </w:rPr>
        <w:t>Articles 19 and 34 of the CRC guarantee the right of every child to protection from all forms of physical or mental violence, injury or abuse, including sexual exploitation and abuse.</w:t>
      </w:r>
    </w:p>
    <w:p w14:paraId="677B3526" w14:textId="08C0B2A7" w:rsidR="00B54603" w:rsidRPr="00FC74E0" w:rsidRDefault="00B54603" w:rsidP="00B54603">
      <w:pPr>
        <w:rPr>
          <w:rFonts w:ascii="Arial" w:hAnsi="Arial" w:cs="Arial"/>
        </w:rPr>
      </w:pPr>
      <w:r w:rsidRPr="00FC74E0">
        <w:rPr>
          <w:rFonts w:ascii="Arial" w:hAnsi="Arial" w:cs="Arial"/>
        </w:rPr>
        <w:t>The Scheme seeks to recognise and alleviate the impact of historical failures of the Commonwealth and other government and non-government instit</w:t>
      </w:r>
      <w:r w:rsidR="00B75C64">
        <w:rPr>
          <w:rFonts w:ascii="Arial" w:hAnsi="Arial" w:cs="Arial"/>
        </w:rPr>
        <w:t>utions to uphold this right. This</w:t>
      </w:r>
      <w:r w:rsidRPr="00FC74E0">
        <w:rPr>
          <w:rFonts w:ascii="Arial" w:hAnsi="Arial" w:cs="Arial"/>
        </w:rPr>
        <w:t xml:space="preserve"> Instrument promotes this right through maximising the number of participating institutions in the Scheme to ensure that survivors are able to gain recognition of the past wrong and access supports that will assist their recovery.</w:t>
      </w:r>
    </w:p>
    <w:p w14:paraId="7CB2F0E8" w14:textId="77777777" w:rsidR="00B54603" w:rsidRPr="00FC74E0" w:rsidRDefault="00B54603" w:rsidP="00B54603">
      <w:pPr>
        <w:rPr>
          <w:rFonts w:ascii="Arial" w:hAnsi="Arial" w:cs="Arial"/>
          <w:b/>
        </w:rPr>
      </w:pPr>
      <w:r w:rsidRPr="00FC74E0">
        <w:rPr>
          <w:rFonts w:ascii="Arial" w:hAnsi="Arial" w:cs="Arial"/>
          <w:b/>
        </w:rPr>
        <w:t>The right to effective remedy</w:t>
      </w:r>
    </w:p>
    <w:p w14:paraId="77D0E904" w14:textId="2A851F72" w:rsidR="00B54603" w:rsidRPr="00FC74E0" w:rsidRDefault="00B54603" w:rsidP="00B54603">
      <w:pPr>
        <w:rPr>
          <w:rFonts w:ascii="Arial" w:hAnsi="Arial" w:cs="Arial"/>
        </w:rPr>
      </w:pPr>
      <w:r w:rsidRPr="00FC74E0">
        <w:rPr>
          <w:rFonts w:ascii="Arial" w:hAnsi="Arial" w:cs="Arial"/>
        </w:rPr>
        <w:t>Article 3 of the ICCPR guarantees the right to effective remedy for those whose rights outlined in the ICCPR are violated. Article 24 of the ICCPR guarantees the right of every chil</w:t>
      </w:r>
      <w:r w:rsidR="00B75C64">
        <w:rPr>
          <w:rFonts w:ascii="Arial" w:hAnsi="Arial" w:cs="Arial"/>
        </w:rPr>
        <w:t>d to protection by society.  This</w:t>
      </w:r>
      <w:r w:rsidRPr="00FC74E0">
        <w:rPr>
          <w:rFonts w:ascii="Arial" w:hAnsi="Arial" w:cs="Arial"/>
        </w:rPr>
        <w:t xml:space="preserve"> Instrument protects this right by ensuring more institutions have time to </w:t>
      </w:r>
      <w:r w:rsidR="00024A57" w:rsidRPr="00FC74E0">
        <w:rPr>
          <w:rFonts w:ascii="Arial" w:hAnsi="Arial" w:cs="Arial"/>
        </w:rPr>
        <w:t>join</w:t>
      </w:r>
      <w:r w:rsidRPr="00FC74E0">
        <w:rPr>
          <w:rFonts w:ascii="Arial" w:hAnsi="Arial" w:cs="Arial"/>
        </w:rPr>
        <w:t xml:space="preserve"> the Scheme</w:t>
      </w:r>
      <w:r w:rsidR="00024A57" w:rsidRPr="00FC74E0">
        <w:rPr>
          <w:rFonts w:ascii="Arial" w:hAnsi="Arial" w:cs="Arial"/>
        </w:rPr>
        <w:t>,</w:t>
      </w:r>
      <w:r w:rsidRPr="00FC74E0">
        <w:rPr>
          <w:rFonts w:ascii="Arial" w:hAnsi="Arial" w:cs="Arial"/>
        </w:rPr>
        <w:t xml:space="preserve"> providing the opportunity for survivors to apply</w:t>
      </w:r>
      <w:r w:rsidR="00024A57" w:rsidRPr="00FC74E0">
        <w:rPr>
          <w:rFonts w:ascii="Arial" w:hAnsi="Arial" w:cs="Arial"/>
        </w:rPr>
        <w:t xml:space="preserve"> for</w:t>
      </w:r>
      <w:r w:rsidRPr="00FC74E0">
        <w:rPr>
          <w:rFonts w:ascii="Arial" w:hAnsi="Arial" w:cs="Arial"/>
        </w:rPr>
        <w:t xml:space="preserve"> and </w:t>
      </w:r>
      <w:r w:rsidR="00024A57" w:rsidRPr="00FC74E0">
        <w:rPr>
          <w:rFonts w:ascii="Arial" w:hAnsi="Arial" w:cs="Arial"/>
        </w:rPr>
        <w:t>receive</w:t>
      </w:r>
      <w:r w:rsidR="00B75C64">
        <w:rPr>
          <w:rFonts w:ascii="Arial" w:hAnsi="Arial" w:cs="Arial"/>
        </w:rPr>
        <w:t xml:space="preserve"> redress.  This</w:t>
      </w:r>
      <w:r w:rsidRPr="00FC74E0">
        <w:rPr>
          <w:rFonts w:ascii="Arial" w:hAnsi="Arial" w:cs="Arial"/>
        </w:rPr>
        <w:t xml:space="preserve"> Instrument does not change other aspects of the Scheme, such as the eligibility or assessment process for survivors.  Survivors still have access to the free, trauma informed, culturally appropriate and expert </w:t>
      </w:r>
      <w:r w:rsidR="00024A57" w:rsidRPr="00FC74E0">
        <w:rPr>
          <w:rFonts w:ascii="Arial" w:hAnsi="Arial" w:cs="Arial"/>
        </w:rPr>
        <w:t>l</w:t>
      </w:r>
      <w:r w:rsidRPr="00FC74E0">
        <w:rPr>
          <w:rFonts w:ascii="Arial" w:hAnsi="Arial" w:cs="Arial"/>
        </w:rPr>
        <w:t xml:space="preserve">egal </w:t>
      </w:r>
      <w:r w:rsidR="00024A57" w:rsidRPr="00FC74E0">
        <w:rPr>
          <w:rFonts w:ascii="Arial" w:hAnsi="Arial" w:cs="Arial"/>
        </w:rPr>
        <w:t>s</w:t>
      </w:r>
      <w:r w:rsidRPr="00FC74E0">
        <w:rPr>
          <w:rFonts w:ascii="Arial" w:hAnsi="Arial" w:cs="Arial"/>
        </w:rPr>
        <w:t xml:space="preserve">upport </w:t>
      </w:r>
      <w:r w:rsidR="00024A57" w:rsidRPr="00FC74E0">
        <w:rPr>
          <w:rFonts w:ascii="Arial" w:hAnsi="Arial" w:cs="Arial"/>
        </w:rPr>
        <w:t>s</w:t>
      </w:r>
      <w:r w:rsidRPr="00FC74E0">
        <w:rPr>
          <w:rFonts w:ascii="Arial" w:hAnsi="Arial" w:cs="Arial"/>
        </w:rPr>
        <w:t>ervices provided by the Scheme. These services ensure that survivors have access to legal support services throughout the application process allowing them to make an informed choice as to whether they wish to apply to the Scheme and/or accept their offer.</w:t>
      </w:r>
    </w:p>
    <w:p w14:paraId="24883EA8" w14:textId="04C8C90C" w:rsidR="00B54603" w:rsidRPr="00FC74E0" w:rsidRDefault="00B54603" w:rsidP="00B54603">
      <w:pPr>
        <w:rPr>
          <w:rFonts w:ascii="Arial" w:hAnsi="Arial" w:cs="Arial"/>
        </w:rPr>
      </w:pPr>
      <w:r w:rsidRPr="00FC74E0">
        <w:rPr>
          <w:rFonts w:ascii="Arial" w:hAnsi="Arial" w:cs="Arial"/>
        </w:rPr>
        <w:t>The Scheme offers people who have experienced institutional child sexual abuse an alternative to civil litigation, however requires voluntary participation by institutions</w:t>
      </w:r>
      <w:r w:rsidR="00FC1519">
        <w:rPr>
          <w:rFonts w:ascii="Arial" w:hAnsi="Arial" w:cs="Arial"/>
        </w:rPr>
        <w:t>.</w:t>
      </w:r>
      <w:r w:rsidRPr="00FC74E0">
        <w:rPr>
          <w:rFonts w:ascii="Arial" w:hAnsi="Arial" w:cs="Arial"/>
        </w:rPr>
        <w:t xml:space="preserve"> </w:t>
      </w:r>
      <w:r w:rsidR="00FC1519">
        <w:rPr>
          <w:rFonts w:ascii="Arial" w:hAnsi="Arial" w:cs="Arial"/>
        </w:rPr>
        <w:t xml:space="preserve">This </w:t>
      </w:r>
      <w:r w:rsidRPr="00FC74E0">
        <w:rPr>
          <w:rFonts w:ascii="Arial" w:hAnsi="Arial" w:cs="Arial"/>
        </w:rPr>
        <w:t>mean</w:t>
      </w:r>
      <w:r w:rsidR="00FC1519">
        <w:rPr>
          <w:rFonts w:ascii="Arial" w:hAnsi="Arial" w:cs="Arial"/>
        </w:rPr>
        <w:t>s</w:t>
      </w:r>
      <w:r w:rsidRPr="00FC74E0">
        <w:rPr>
          <w:rFonts w:ascii="Arial" w:hAnsi="Arial" w:cs="Arial"/>
        </w:rPr>
        <w:t xml:space="preserve"> that institutions named in applications cannot be forced to join and </w:t>
      </w:r>
      <w:r w:rsidRPr="00FC74E0">
        <w:rPr>
          <w:rFonts w:ascii="Arial" w:hAnsi="Arial" w:cs="Arial"/>
        </w:rPr>
        <w:lastRenderedPageBreak/>
        <w:t>provide opportunit</w:t>
      </w:r>
      <w:r w:rsidR="00B75C64">
        <w:rPr>
          <w:rFonts w:ascii="Arial" w:hAnsi="Arial" w:cs="Arial"/>
        </w:rPr>
        <w:t>ies of redress to survivors. This</w:t>
      </w:r>
      <w:r w:rsidRPr="00FC74E0">
        <w:rPr>
          <w:rFonts w:ascii="Arial" w:hAnsi="Arial" w:cs="Arial"/>
        </w:rPr>
        <w:t xml:space="preserve"> Instrument provides additional time for the Scheme and state</w:t>
      </w:r>
      <w:r w:rsidR="00024A57" w:rsidRPr="00FC74E0">
        <w:rPr>
          <w:rFonts w:ascii="Arial" w:hAnsi="Arial" w:cs="Arial"/>
        </w:rPr>
        <w:t xml:space="preserve"> and </w:t>
      </w:r>
      <w:r w:rsidRPr="00FC74E0">
        <w:rPr>
          <w:rFonts w:ascii="Arial" w:hAnsi="Arial" w:cs="Arial"/>
        </w:rPr>
        <w:t>territory governments to engage with these institutions to encourage their participation.  If a person chooses not to seek redress through the Scheme or is unable to do so due to the responsible institution not participating, they are still able to seek a remedy through the civil justice system.</w:t>
      </w:r>
    </w:p>
    <w:p w14:paraId="19D884C8" w14:textId="77777777" w:rsidR="00B54603" w:rsidRPr="00FC74E0" w:rsidRDefault="00B54603" w:rsidP="00B54603">
      <w:pPr>
        <w:rPr>
          <w:rFonts w:ascii="Arial" w:hAnsi="Arial" w:cs="Arial"/>
          <w:b/>
        </w:rPr>
      </w:pPr>
      <w:r w:rsidRPr="00FC74E0">
        <w:rPr>
          <w:rFonts w:ascii="Arial" w:hAnsi="Arial" w:cs="Arial"/>
          <w:b/>
        </w:rPr>
        <w:t>Right to health</w:t>
      </w:r>
    </w:p>
    <w:p w14:paraId="653ABBD9" w14:textId="5F44F721" w:rsidR="00B54603" w:rsidRPr="00FC74E0" w:rsidRDefault="00B54603" w:rsidP="00FE5833">
      <w:pPr>
        <w:rPr>
          <w:rFonts w:ascii="Arial" w:hAnsi="Arial" w:cs="Arial"/>
        </w:rPr>
      </w:pPr>
      <w:r w:rsidRPr="00FC74E0">
        <w:rPr>
          <w:rFonts w:ascii="Arial" w:hAnsi="Arial" w:cs="Arial"/>
        </w:rPr>
        <w:t xml:space="preserve">Article 12 of the ICESCR recognises the right of everyone to the highest attainable standard of physical and mental health and provides for states to take steps to achieve the full realisation of this right. Many redress applicants are vulnerable due to advanced age or ill health. This increases the urgency of applying for redress for many applicants and makes the Scheme more accessible compared to proceeding through civil litigation and the associated </w:t>
      </w:r>
      <w:r w:rsidR="00B75C64">
        <w:rPr>
          <w:rFonts w:ascii="Arial" w:hAnsi="Arial" w:cs="Arial"/>
        </w:rPr>
        <w:t>time limitations and costs.  This</w:t>
      </w:r>
      <w:r w:rsidRPr="00FC74E0">
        <w:rPr>
          <w:rFonts w:ascii="Arial" w:hAnsi="Arial" w:cs="Arial"/>
        </w:rPr>
        <w:t xml:space="preserve"> Instrument extends the time for the Scheme to engage with institutions to encourage them to </w:t>
      </w:r>
      <w:r w:rsidR="00024A57" w:rsidRPr="00FC74E0">
        <w:rPr>
          <w:rFonts w:ascii="Arial" w:hAnsi="Arial" w:cs="Arial"/>
        </w:rPr>
        <w:t>participate</w:t>
      </w:r>
      <w:r w:rsidRPr="00FC74E0">
        <w:rPr>
          <w:rFonts w:ascii="Arial" w:hAnsi="Arial" w:cs="Arial"/>
        </w:rPr>
        <w:t>, thus promoting survivors’ right to health by providing further opportunities for survivors to seek recognition for past institutional child sexual abuse and access to counselling and psychological services (one of the three elements of redress), maximising survivors’ access to health services.</w:t>
      </w:r>
    </w:p>
    <w:p w14:paraId="3F9009EA" w14:textId="77777777" w:rsidR="00275DA0" w:rsidRPr="00FC74E0" w:rsidRDefault="00275DA0" w:rsidP="00275DA0">
      <w:pPr>
        <w:jc w:val="both"/>
        <w:rPr>
          <w:rFonts w:ascii="Arial" w:hAnsi="Arial" w:cs="Arial"/>
          <w:color w:val="000000"/>
        </w:rPr>
      </w:pPr>
      <w:r w:rsidRPr="00FC74E0">
        <w:rPr>
          <w:rFonts w:ascii="Arial" w:hAnsi="Arial" w:cs="Arial"/>
          <w:b/>
          <w:szCs w:val="24"/>
        </w:rPr>
        <w:t>Conclusion</w:t>
      </w:r>
    </w:p>
    <w:p w14:paraId="0F779936" w14:textId="2AFDEB8A" w:rsidR="007B0256" w:rsidRPr="00FC74E0" w:rsidRDefault="00B54603" w:rsidP="00275DA0">
      <w:pPr>
        <w:tabs>
          <w:tab w:val="left" w:pos="6520"/>
        </w:tabs>
        <w:rPr>
          <w:rFonts w:ascii="Arial" w:hAnsi="Arial" w:cs="Arial"/>
        </w:rPr>
      </w:pPr>
      <w:r w:rsidRPr="00FC74E0">
        <w:rPr>
          <w:rFonts w:ascii="Arial" w:hAnsi="Arial" w:cs="Arial"/>
        </w:rPr>
        <w:t xml:space="preserve">The beneficial Instrument </w:t>
      </w:r>
      <w:r w:rsidR="00DC4A87" w:rsidRPr="00FC74E0">
        <w:rPr>
          <w:rFonts w:ascii="Arial" w:hAnsi="Arial" w:cs="Arial"/>
        </w:rPr>
        <w:t xml:space="preserve">is compatible with the human rights and freedoms recognised or declared in the international instruments listed in section 3 of the </w:t>
      </w:r>
      <w:r w:rsidR="00DC4A87" w:rsidRPr="00FC74E0">
        <w:rPr>
          <w:rFonts w:ascii="Arial" w:hAnsi="Arial" w:cs="Arial"/>
          <w:i/>
        </w:rPr>
        <w:t xml:space="preserve">Human Rights (Parliamentary Scrutiny) Act 2011. </w:t>
      </w:r>
      <w:r w:rsidR="00B75C64">
        <w:rPr>
          <w:rFonts w:ascii="Arial" w:hAnsi="Arial" w:cs="Arial"/>
        </w:rPr>
        <w:t>This</w:t>
      </w:r>
      <w:r w:rsidR="00DC4A87" w:rsidRPr="00FC74E0">
        <w:rPr>
          <w:rFonts w:ascii="Arial" w:hAnsi="Arial" w:cs="Arial"/>
        </w:rPr>
        <w:t xml:space="preserve"> Instrument </w:t>
      </w:r>
      <w:r w:rsidRPr="00FC74E0">
        <w:rPr>
          <w:rFonts w:ascii="Arial" w:hAnsi="Arial" w:cs="Arial"/>
        </w:rPr>
        <w:t>promotes the protection of human rights and does not introduce any new limitations on human rights.</w:t>
      </w:r>
    </w:p>
    <w:p w14:paraId="7A3D7179" w14:textId="77777777" w:rsidR="009619BB" w:rsidRPr="00FC74E0" w:rsidRDefault="009619BB" w:rsidP="00275DA0">
      <w:pPr>
        <w:tabs>
          <w:tab w:val="left" w:pos="6520"/>
        </w:tabs>
        <w:rPr>
          <w:rFonts w:ascii="Arial" w:hAnsi="Arial" w:cs="Arial"/>
        </w:rPr>
      </w:pPr>
    </w:p>
    <w:p w14:paraId="22372C64" w14:textId="77777777" w:rsidR="009619BB" w:rsidRPr="00FC74E0" w:rsidRDefault="009619BB" w:rsidP="00275DA0">
      <w:pPr>
        <w:tabs>
          <w:tab w:val="left" w:pos="6520"/>
        </w:tabs>
        <w:rPr>
          <w:rFonts w:ascii="Arial" w:hAnsi="Arial" w:cs="Arial"/>
        </w:rPr>
      </w:pPr>
    </w:p>
    <w:p w14:paraId="39AEAE81" w14:textId="77777777" w:rsidR="009619BB" w:rsidRPr="00FC74E0" w:rsidRDefault="009619BB" w:rsidP="00476340">
      <w:pPr>
        <w:contextualSpacing/>
        <w:jc w:val="center"/>
        <w:rPr>
          <w:rFonts w:ascii="Arial" w:hAnsi="Arial" w:cs="Arial"/>
          <w:b/>
          <w:bCs/>
        </w:rPr>
      </w:pPr>
      <w:r w:rsidRPr="00FC74E0">
        <w:rPr>
          <w:rFonts w:ascii="Arial" w:hAnsi="Arial" w:cs="Arial"/>
          <w:b/>
          <w:bCs/>
        </w:rPr>
        <w:t>[Circulated by the authority of the</w:t>
      </w:r>
    </w:p>
    <w:p w14:paraId="4B696BAE" w14:textId="1D8837A9" w:rsidR="00665B44" w:rsidRPr="00275DA0" w:rsidRDefault="009619BB" w:rsidP="00476340">
      <w:pPr>
        <w:contextualSpacing/>
        <w:jc w:val="center"/>
      </w:pPr>
      <w:r w:rsidRPr="00FC74E0">
        <w:rPr>
          <w:rFonts w:ascii="Arial" w:hAnsi="Arial" w:cs="Arial"/>
          <w:b/>
          <w:bCs/>
        </w:rPr>
        <w:t>Minister for Families and Social Servic</w:t>
      </w:r>
      <w:r w:rsidR="00476340" w:rsidRPr="00FC74E0">
        <w:rPr>
          <w:rFonts w:ascii="Arial" w:hAnsi="Arial" w:cs="Arial"/>
          <w:b/>
          <w:bCs/>
        </w:rPr>
        <w:t>es, Senator the Hon Anne Ruston</w:t>
      </w:r>
      <w:r w:rsidR="00D327E4" w:rsidRPr="00FC74E0">
        <w:rPr>
          <w:rFonts w:ascii="Arial" w:hAnsi="Arial" w:cs="Arial"/>
          <w:b/>
          <w:bCs/>
        </w:rPr>
        <w:t>]</w:t>
      </w:r>
    </w:p>
    <w:sectPr w:rsidR="00665B44" w:rsidRPr="00275DA0" w:rsidSect="009619BB">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FAA90" w14:textId="77777777" w:rsidR="00464928" w:rsidRDefault="00464928" w:rsidP="00B04ED8">
      <w:r>
        <w:separator/>
      </w:r>
    </w:p>
  </w:endnote>
  <w:endnote w:type="continuationSeparator" w:id="0">
    <w:p w14:paraId="7760E3DE" w14:textId="77777777" w:rsidR="00464928" w:rsidRDefault="00464928"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9A19" w14:textId="77777777" w:rsidR="00464928" w:rsidRDefault="00464928" w:rsidP="00B04ED8">
      <w:r>
        <w:separator/>
      </w:r>
    </w:p>
  </w:footnote>
  <w:footnote w:type="continuationSeparator" w:id="0">
    <w:p w14:paraId="5B6357AB" w14:textId="77777777" w:rsidR="00464928" w:rsidRDefault="00464928"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197205"/>
      <w:docPartObj>
        <w:docPartGallery w:val="Page Numbers (Top of Page)"/>
        <w:docPartUnique/>
      </w:docPartObj>
    </w:sdtPr>
    <w:sdtEndPr>
      <w:rPr>
        <w:noProof/>
      </w:rPr>
    </w:sdtEndPr>
    <w:sdtContent>
      <w:p w14:paraId="5928B1A1" w14:textId="695F30C1" w:rsidR="00C32158" w:rsidRDefault="00C32158">
        <w:pPr>
          <w:pStyle w:val="Header"/>
          <w:jc w:val="center"/>
        </w:pPr>
        <w:r>
          <w:fldChar w:fldCharType="begin"/>
        </w:r>
        <w:r>
          <w:instrText xml:space="preserve"> PAGE   \* MERGEFORMAT </w:instrText>
        </w:r>
        <w:r>
          <w:fldChar w:fldCharType="separate"/>
        </w:r>
        <w:r w:rsidR="00B90267">
          <w:rPr>
            <w:noProof/>
          </w:rPr>
          <w:t>6</w:t>
        </w:r>
        <w:r>
          <w:rPr>
            <w:noProof/>
          </w:rPr>
          <w:fldChar w:fldCharType="end"/>
        </w:r>
      </w:p>
    </w:sdtContent>
  </w:sdt>
  <w:p w14:paraId="093365D4"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EDD"/>
    <w:multiLevelType w:val="hybridMultilevel"/>
    <w:tmpl w:val="61AE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23D5C"/>
    <w:multiLevelType w:val="hybridMultilevel"/>
    <w:tmpl w:val="45867E60"/>
    <w:lvl w:ilvl="0" w:tplc="FD46FE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A0"/>
    <w:rsid w:val="00005633"/>
    <w:rsid w:val="00006902"/>
    <w:rsid w:val="00024A57"/>
    <w:rsid w:val="0004491B"/>
    <w:rsid w:val="00065EBC"/>
    <w:rsid w:val="000C5C9F"/>
    <w:rsid w:val="000D5A6C"/>
    <w:rsid w:val="000F736C"/>
    <w:rsid w:val="001026A7"/>
    <w:rsid w:val="00106DFC"/>
    <w:rsid w:val="00111F21"/>
    <w:rsid w:val="001122A9"/>
    <w:rsid w:val="00112315"/>
    <w:rsid w:val="0012777B"/>
    <w:rsid w:val="00167260"/>
    <w:rsid w:val="001854C7"/>
    <w:rsid w:val="001A073C"/>
    <w:rsid w:val="001E630D"/>
    <w:rsid w:val="002061A7"/>
    <w:rsid w:val="00212183"/>
    <w:rsid w:val="00214FEE"/>
    <w:rsid w:val="00225FCB"/>
    <w:rsid w:val="00252CDD"/>
    <w:rsid w:val="00254CCA"/>
    <w:rsid w:val="00264F82"/>
    <w:rsid w:val="00275DA0"/>
    <w:rsid w:val="002823D5"/>
    <w:rsid w:val="00284DC9"/>
    <w:rsid w:val="002A2685"/>
    <w:rsid w:val="002B11AD"/>
    <w:rsid w:val="002C5386"/>
    <w:rsid w:val="002D4E59"/>
    <w:rsid w:val="002E5CD8"/>
    <w:rsid w:val="003009F3"/>
    <w:rsid w:val="00304D44"/>
    <w:rsid w:val="00332C20"/>
    <w:rsid w:val="003836D4"/>
    <w:rsid w:val="00396610"/>
    <w:rsid w:val="003B2BB8"/>
    <w:rsid w:val="003B6F02"/>
    <w:rsid w:val="003C2BC7"/>
    <w:rsid w:val="003D34FF"/>
    <w:rsid w:val="003F346D"/>
    <w:rsid w:val="00434005"/>
    <w:rsid w:val="004501AC"/>
    <w:rsid w:val="00464928"/>
    <w:rsid w:val="00474F3E"/>
    <w:rsid w:val="00476340"/>
    <w:rsid w:val="00484F07"/>
    <w:rsid w:val="004944AE"/>
    <w:rsid w:val="004A6FD9"/>
    <w:rsid w:val="004B1E3E"/>
    <w:rsid w:val="004B54CA"/>
    <w:rsid w:val="004E4CD2"/>
    <w:rsid w:val="004E5CBF"/>
    <w:rsid w:val="004E7CF4"/>
    <w:rsid w:val="00521D71"/>
    <w:rsid w:val="00550628"/>
    <w:rsid w:val="00555899"/>
    <w:rsid w:val="0056083A"/>
    <w:rsid w:val="00560B8E"/>
    <w:rsid w:val="00563703"/>
    <w:rsid w:val="0056567C"/>
    <w:rsid w:val="005A68CF"/>
    <w:rsid w:val="005C3AA9"/>
    <w:rsid w:val="005C5BC3"/>
    <w:rsid w:val="005D5AD4"/>
    <w:rsid w:val="00621FC5"/>
    <w:rsid w:val="00637B02"/>
    <w:rsid w:val="00663F65"/>
    <w:rsid w:val="00665B44"/>
    <w:rsid w:val="006775F0"/>
    <w:rsid w:val="00683A84"/>
    <w:rsid w:val="00690C5A"/>
    <w:rsid w:val="00693ED6"/>
    <w:rsid w:val="006A4CE7"/>
    <w:rsid w:val="006B0E3F"/>
    <w:rsid w:val="006D15B8"/>
    <w:rsid w:val="006D4076"/>
    <w:rsid w:val="006F35A2"/>
    <w:rsid w:val="007044A1"/>
    <w:rsid w:val="0070645C"/>
    <w:rsid w:val="00726F42"/>
    <w:rsid w:val="00735B14"/>
    <w:rsid w:val="00760A3E"/>
    <w:rsid w:val="00777455"/>
    <w:rsid w:val="00785261"/>
    <w:rsid w:val="007B0256"/>
    <w:rsid w:val="007B1F7F"/>
    <w:rsid w:val="00810FBD"/>
    <w:rsid w:val="00827B60"/>
    <w:rsid w:val="0083177B"/>
    <w:rsid w:val="0084035D"/>
    <w:rsid w:val="00845C15"/>
    <w:rsid w:val="00847F7D"/>
    <w:rsid w:val="008717FE"/>
    <w:rsid w:val="008761D2"/>
    <w:rsid w:val="008F55B9"/>
    <w:rsid w:val="0090510B"/>
    <w:rsid w:val="009225F0"/>
    <w:rsid w:val="0093462C"/>
    <w:rsid w:val="00953795"/>
    <w:rsid w:val="009619BB"/>
    <w:rsid w:val="00967CFB"/>
    <w:rsid w:val="009720A6"/>
    <w:rsid w:val="00974189"/>
    <w:rsid w:val="009770A5"/>
    <w:rsid w:val="009815A2"/>
    <w:rsid w:val="00983228"/>
    <w:rsid w:val="009A56B1"/>
    <w:rsid w:val="009A7203"/>
    <w:rsid w:val="009E5004"/>
    <w:rsid w:val="00A132E2"/>
    <w:rsid w:val="00A213AD"/>
    <w:rsid w:val="00A23E01"/>
    <w:rsid w:val="00A42F5C"/>
    <w:rsid w:val="00A46C12"/>
    <w:rsid w:val="00A5669C"/>
    <w:rsid w:val="00A80B30"/>
    <w:rsid w:val="00A86892"/>
    <w:rsid w:val="00AA6AFD"/>
    <w:rsid w:val="00AD24B3"/>
    <w:rsid w:val="00AE5507"/>
    <w:rsid w:val="00B006DD"/>
    <w:rsid w:val="00B04459"/>
    <w:rsid w:val="00B0471A"/>
    <w:rsid w:val="00B04ED8"/>
    <w:rsid w:val="00B1568D"/>
    <w:rsid w:val="00B20A12"/>
    <w:rsid w:val="00B21802"/>
    <w:rsid w:val="00B46A02"/>
    <w:rsid w:val="00B52E56"/>
    <w:rsid w:val="00B54603"/>
    <w:rsid w:val="00B75C64"/>
    <w:rsid w:val="00B77ED3"/>
    <w:rsid w:val="00B90267"/>
    <w:rsid w:val="00B91E3E"/>
    <w:rsid w:val="00BA2DB9"/>
    <w:rsid w:val="00BE7148"/>
    <w:rsid w:val="00C27A4C"/>
    <w:rsid w:val="00C32158"/>
    <w:rsid w:val="00C360E9"/>
    <w:rsid w:val="00C418FE"/>
    <w:rsid w:val="00C559DE"/>
    <w:rsid w:val="00C617A2"/>
    <w:rsid w:val="00C82118"/>
    <w:rsid w:val="00C84DD7"/>
    <w:rsid w:val="00CB5863"/>
    <w:rsid w:val="00CD292E"/>
    <w:rsid w:val="00CE04A8"/>
    <w:rsid w:val="00CE35CA"/>
    <w:rsid w:val="00CF3E62"/>
    <w:rsid w:val="00D13CA1"/>
    <w:rsid w:val="00D327E4"/>
    <w:rsid w:val="00D352D1"/>
    <w:rsid w:val="00D3746E"/>
    <w:rsid w:val="00D43799"/>
    <w:rsid w:val="00D50132"/>
    <w:rsid w:val="00D803F9"/>
    <w:rsid w:val="00DA243A"/>
    <w:rsid w:val="00DA5E3A"/>
    <w:rsid w:val="00DC4A87"/>
    <w:rsid w:val="00DD1E56"/>
    <w:rsid w:val="00DD2A26"/>
    <w:rsid w:val="00E1469D"/>
    <w:rsid w:val="00E15ED3"/>
    <w:rsid w:val="00E23C12"/>
    <w:rsid w:val="00E273E4"/>
    <w:rsid w:val="00E34317"/>
    <w:rsid w:val="00E42962"/>
    <w:rsid w:val="00E43277"/>
    <w:rsid w:val="00E62403"/>
    <w:rsid w:val="00E76CEF"/>
    <w:rsid w:val="00E81AF8"/>
    <w:rsid w:val="00E91310"/>
    <w:rsid w:val="00EA06EB"/>
    <w:rsid w:val="00EB17A4"/>
    <w:rsid w:val="00EB3016"/>
    <w:rsid w:val="00EC1FA9"/>
    <w:rsid w:val="00F254E7"/>
    <w:rsid w:val="00F30AFE"/>
    <w:rsid w:val="00F6014E"/>
    <w:rsid w:val="00F674C2"/>
    <w:rsid w:val="00FB2258"/>
    <w:rsid w:val="00FC1519"/>
    <w:rsid w:val="00FC74E0"/>
    <w:rsid w:val="00FD1C98"/>
    <w:rsid w:val="00FD331E"/>
    <w:rsid w:val="00FE5833"/>
    <w:rsid w:val="00FF2A08"/>
    <w:rsid w:val="00FF3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ABB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A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BalloonText">
    <w:name w:val="Balloon Text"/>
    <w:basedOn w:val="Normal"/>
    <w:link w:val="BalloonTextChar"/>
    <w:uiPriority w:val="99"/>
    <w:semiHidden/>
    <w:unhideWhenUsed/>
    <w:rsid w:val="006D407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076"/>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619BB"/>
    <w:rPr>
      <w:sz w:val="16"/>
      <w:szCs w:val="16"/>
    </w:rPr>
  </w:style>
  <w:style w:type="paragraph" w:styleId="CommentText">
    <w:name w:val="annotation text"/>
    <w:basedOn w:val="Normal"/>
    <w:link w:val="CommentTextChar"/>
    <w:uiPriority w:val="99"/>
    <w:semiHidden/>
    <w:unhideWhenUsed/>
    <w:rsid w:val="009619BB"/>
    <w:rPr>
      <w:sz w:val="20"/>
    </w:rPr>
  </w:style>
  <w:style w:type="character" w:customStyle="1" w:styleId="CommentTextChar">
    <w:name w:val="Comment Text Char"/>
    <w:basedOn w:val="DefaultParagraphFont"/>
    <w:link w:val="CommentText"/>
    <w:uiPriority w:val="99"/>
    <w:semiHidden/>
    <w:rsid w:val="009619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619BB"/>
    <w:rPr>
      <w:b/>
      <w:bCs/>
    </w:rPr>
  </w:style>
  <w:style w:type="character" w:customStyle="1" w:styleId="CommentSubjectChar">
    <w:name w:val="Comment Subject Char"/>
    <w:basedOn w:val="CommentTextChar"/>
    <w:link w:val="CommentSubject"/>
    <w:uiPriority w:val="99"/>
    <w:semiHidden/>
    <w:rsid w:val="009619BB"/>
    <w:rPr>
      <w:rFonts w:ascii="Times New Roman" w:eastAsia="Times New Roman" w:hAnsi="Times New Roman" w:cs="Times New Roman"/>
      <w:b/>
      <w:bCs/>
      <w:sz w:val="20"/>
      <w:szCs w:val="20"/>
      <w:lang w:eastAsia="en-AU"/>
    </w:rPr>
  </w:style>
  <w:style w:type="paragraph" w:styleId="Revision">
    <w:name w:val="Revision"/>
    <w:hidden/>
    <w:uiPriority w:val="99"/>
    <w:semiHidden/>
    <w:rsid w:val="005D5AD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13155">
      <w:bodyDiv w:val="1"/>
      <w:marLeft w:val="0"/>
      <w:marRight w:val="0"/>
      <w:marTop w:val="0"/>
      <w:marBottom w:val="0"/>
      <w:divBdr>
        <w:top w:val="none" w:sz="0" w:space="0" w:color="auto"/>
        <w:left w:val="none" w:sz="0" w:space="0" w:color="auto"/>
        <w:bottom w:val="none" w:sz="0" w:space="0" w:color="auto"/>
        <w:right w:val="none" w:sz="0" w:space="0" w:color="auto"/>
      </w:divBdr>
    </w:div>
    <w:div w:id="17040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22A43311ECC043A7306CC871DDE6B1" ma:contentTypeVersion="" ma:contentTypeDescription="PDMS Document Site Content Type" ma:contentTypeScope="" ma:versionID="e92d814f01f09a1bfe26dcfd3be19043">
  <xsd:schema xmlns:xsd="http://www.w3.org/2001/XMLSchema" xmlns:xs="http://www.w3.org/2001/XMLSchema" xmlns:p="http://schemas.microsoft.com/office/2006/metadata/properties" xmlns:ns2="44910BC4-921A-4551-A7FC-43890B95978F" targetNamespace="http://schemas.microsoft.com/office/2006/metadata/properties" ma:root="true" ma:fieldsID="d548e6660e39b962162dc97a7505c84e" ns2:_="">
    <xsd:import namespace="44910BC4-921A-4551-A7FC-43890B9597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0BC4-921A-4551-A7FC-43890B9597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4910BC4-921A-4551-A7FC-43890B959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F38E-2FBF-4315-A366-B9CEBC4B1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0BC4-921A-4551-A7FC-43890B95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93754-B582-4897-82CB-FCCCCE1FC80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4910BC4-921A-4551-A7FC-43890B95978F"/>
    <ds:schemaRef ds:uri="http://purl.org/dc/elements/1.1/"/>
    <ds:schemaRef ds:uri="http://www.w3.org/XML/1998/namespace"/>
  </ds:schemaRefs>
</ds:datastoreItem>
</file>

<file path=customXml/itemProps3.xml><?xml version="1.0" encoding="utf-8"?>
<ds:datastoreItem xmlns:ds="http://schemas.openxmlformats.org/officeDocument/2006/customXml" ds:itemID="{B40B5DD7-145F-45DF-B1B1-D719F3BC853A}">
  <ds:schemaRefs>
    <ds:schemaRef ds:uri="http://schemas.microsoft.com/sharepoint/v3/contenttype/forms"/>
  </ds:schemaRefs>
</ds:datastoreItem>
</file>

<file path=customXml/itemProps4.xml><?xml version="1.0" encoding="utf-8"?>
<ds:datastoreItem xmlns:ds="http://schemas.openxmlformats.org/officeDocument/2006/customXml" ds:itemID="{2A97CE8D-9745-4480-9765-B4DE1AA8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2020-12-22T01:04:00Z</dcterms:created>
  <dcterms:modified xsi:type="dcterms:W3CDTF">2020-12-22T01:04:00Z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0x010100266966F133664895A6EE3632470D45F5002322A43311ECC043A7306CC871DDE6B1</vt:lpwstr>
  </property>
</Properties>
</file>