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16EBF" w14:textId="77777777" w:rsidR="00FA06CA" w:rsidRPr="00E667D1" w:rsidRDefault="00FA06CA" w:rsidP="00FA06CA">
      <w:pPr>
        <w:rPr>
          <w:sz w:val="28"/>
        </w:rPr>
      </w:pPr>
      <w:r w:rsidRPr="00E667D1">
        <w:rPr>
          <w:noProof/>
          <w:lang w:eastAsia="en-AU"/>
        </w:rPr>
        <w:drawing>
          <wp:inline distT="0" distB="0" distL="0" distR="0" wp14:anchorId="1031B780" wp14:editId="5E5952B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C28DCB" w14:textId="77777777" w:rsidR="00FA06CA" w:rsidRPr="00E667D1" w:rsidRDefault="00FA06CA" w:rsidP="00FA06CA">
      <w:pPr>
        <w:rPr>
          <w:sz w:val="19"/>
        </w:rPr>
      </w:pPr>
    </w:p>
    <w:p w14:paraId="3F0412BA" w14:textId="745A5A35" w:rsidR="00133E8C" w:rsidRPr="00E667D1" w:rsidRDefault="00133E8C" w:rsidP="00133E8C">
      <w:pPr>
        <w:pStyle w:val="ShortT"/>
      </w:pPr>
      <w:r w:rsidRPr="00E667D1">
        <w:t>Income Tax Assessment (Eligible State and Territory COVID</w:t>
      </w:r>
      <w:r w:rsidR="00E667D1">
        <w:noBreakHyphen/>
      </w:r>
      <w:r w:rsidRPr="00E667D1">
        <w:t>19 Economic Recovery Grant Programs) Declaration</w:t>
      </w:r>
      <w:r w:rsidR="00E667D1" w:rsidRPr="00E667D1">
        <w:t> </w:t>
      </w:r>
      <w:r w:rsidRPr="00E667D1">
        <w:t>2020</w:t>
      </w:r>
    </w:p>
    <w:p w14:paraId="1A4F46EF" w14:textId="0CD42FE6" w:rsidR="00133E8C" w:rsidRPr="00E667D1" w:rsidRDefault="00133E8C" w:rsidP="00133E8C">
      <w:pPr>
        <w:pStyle w:val="MadeunderText"/>
      </w:pPr>
      <w:r w:rsidRPr="00E667D1">
        <w:t xml:space="preserve">made under the </w:t>
      </w:r>
      <w:r w:rsidRPr="00E667D1">
        <w:rPr>
          <w:i/>
        </w:rPr>
        <w:t>Income Tax Assessment Act 1997</w:t>
      </w:r>
    </w:p>
    <w:p w14:paraId="6E60FEBC" w14:textId="54363F20" w:rsidR="00133E8C" w:rsidRPr="00E667D1" w:rsidRDefault="00133E8C" w:rsidP="00133E8C">
      <w:pPr>
        <w:spacing w:before="1000"/>
        <w:rPr>
          <w:rFonts w:cs="Arial"/>
          <w:sz w:val="24"/>
          <w:szCs w:val="24"/>
        </w:rPr>
      </w:pPr>
      <w:r w:rsidRPr="00E667D1">
        <w:rPr>
          <w:rFonts w:cs="Arial"/>
          <w:b/>
          <w:sz w:val="32"/>
          <w:szCs w:val="32"/>
        </w:rPr>
        <w:t>Compilation No.</w:t>
      </w:r>
      <w:r w:rsidR="00E667D1" w:rsidRPr="00E667D1">
        <w:rPr>
          <w:rFonts w:cs="Arial"/>
          <w:b/>
          <w:sz w:val="32"/>
          <w:szCs w:val="32"/>
        </w:rPr>
        <w:t> </w:t>
      </w:r>
      <w:r w:rsidR="004549F1">
        <w:rPr>
          <w:rFonts w:cs="Arial"/>
          <w:b/>
          <w:sz w:val="32"/>
          <w:szCs w:val="32"/>
        </w:rPr>
        <w:t>2</w:t>
      </w:r>
    </w:p>
    <w:p w14:paraId="1A19702E" w14:textId="2941D921" w:rsidR="00133E8C" w:rsidRPr="00E667D1" w:rsidRDefault="00133E8C" w:rsidP="00133E8C">
      <w:pPr>
        <w:spacing w:before="480"/>
        <w:rPr>
          <w:rFonts w:cs="Arial"/>
          <w:sz w:val="24"/>
        </w:rPr>
      </w:pPr>
      <w:r w:rsidRPr="00E667D1">
        <w:rPr>
          <w:rFonts w:cs="Arial"/>
          <w:b/>
          <w:sz w:val="24"/>
        </w:rPr>
        <w:t>Compilation date:</w:t>
      </w:r>
      <w:r w:rsidRPr="00E667D1">
        <w:rPr>
          <w:rFonts w:cs="Arial"/>
          <w:b/>
          <w:sz w:val="24"/>
        </w:rPr>
        <w:tab/>
      </w:r>
      <w:r w:rsidRPr="00E667D1">
        <w:rPr>
          <w:rFonts w:cs="Arial"/>
          <w:b/>
          <w:sz w:val="24"/>
        </w:rPr>
        <w:tab/>
      </w:r>
      <w:r w:rsidRPr="00E667D1">
        <w:rPr>
          <w:rFonts w:cs="Arial"/>
          <w:b/>
          <w:sz w:val="24"/>
        </w:rPr>
        <w:tab/>
      </w:r>
      <w:r w:rsidR="006D6885">
        <w:rPr>
          <w:rFonts w:cs="Arial"/>
          <w:sz w:val="24"/>
        </w:rPr>
        <w:t>24</w:t>
      </w:r>
      <w:r w:rsidR="004549F1">
        <w:rPr>
          <w:rFonts w:cs="Arial"/>
          <w:sz w:val="24"/>
        </w:rPr>
        <w:t xml:space="preserve"> August 2021</w:t>
      </w:r>
    </w:p>
    <w:p w14:paraId="5CF14E2E" w14:textId="4417282B" w:rsidR="00133E8C" w:rsidRPr="00E667D1" w:rsidRDefault="00133E8C" w:rsidP="00133E8C">
      <w:pPr>
        <w:spacing w:before="240"/>
        <w:ind w:left="3600" w:hanging="3600"/>
        <w:rPr>
          <w:rFonts w:cs="Arial"/>
          <w:sz w:val="24"/>
        </w:rPr>
      </w:pPr>
      <w:r w:rsidRPr="00E667D1">
        <w:rPr>
          <w:rFonts w:cs="Arial"/>
          <w:b/>
          <w:sz w:val="24"/>
        </w:rPr>
        <w:t>Includes amendments up to:</w:t>
      </w:r>
      <w:r w:rsidRPr="00E667D1">
        <w:rPr>
          <w:rFonts w:cs="Arial"/>
          <w:b/>
          <w:sz w:val="24"/>
        </w:rPr>
        <w:tab/>
      </w:r>
      <w:r w:rsidR="005F571B" w:rsidRPr="00E667D1">
        <w:rPr>
          <w:rFonts w:cs="Arial"/>
          <w:i/>
          <w:sz w:val="24"/>
        </w:rPr>
        <w:t>Income Tax Assessment (Eligible State and Territory COVID</w:t>
      </w:r>
      <w:r w:rsidR="00E667D1">
        <w:rPr>
          <w:rFonts w:cs="Arial"/>
          <w:i/>
          <w:sz w:val="24"/>
        </w:rPr>
        <w:noBreakHyphen/>
      </w:r>
      <w:r w:rsidR="005F571B" w:rsidRPr="00E667D1">
        <w:rPr>
          <w:rFonts w:cs="Arial"/>
          <w:i/>
          <w:sz w:val="24"/>
        </w:rPr>
        <w:t>19 Economic Recovery Grant Programs) Amendment Declaration (No.</w:t>
      </w:r>
      <w:r w:rsidR="00E667D1" w:rsidRPr="00E667D1">
        <w:rPr>
          <w:rFonts w:cs="Arial"/>
          <w:i/>
          <w:sz w:val="24"/>
        </w:rPr>
        <w:t> </w:t>
      </w:r>
      <w:r w:rsidR="004549F1">
        <w:rPr>
          <w:rFonts w:cs="Arial"/>
          <w:i/>
          <w:sz w:val="24"/>
        </w:rPr>
        <w:t>2</w:t>
      </w:r>
      <w:r w:rsidR="005F571B" w:rsidRPr="00E667D1">
        <w:rPr>
          <w:rFonts w:cs="Arial"/>
          <w:i/>
          <w:sz w:val="24"/>
        </w:rPr>
        <w:t>) 2021</w:t>
      </w:r>
    </w:p>
    <w:p w14:paraId="305120C4" w14:textId="77777777" w:rsidR="00133E8C" w:rsidRPr="00E667D1" w:rsidRDefault="00133E8C" w:rsidP="00133E8C">
      <w:pPr>
        <w:rPr>
          <w:rFonts w:cs="Arial"/>
          <w:sz w:val="24"/>
        </w:rPr>
      </w:pPr>
    </w:p>
    <w:p w14:paraId="3362C1D1" w14:textId="77777777" w:rsidR="00133E8C" w:rsidRPr="00E667D1" w:rsidRDefault="00133E8C" w:rsidP="00133E8C">
      <w:pPr>
        <w:rPr>
          <w:rFonts w:cs="Arial"/>
          <w:sz w:val="24"/>
        </w:rPr>
      </w:pPr>
    </w:p>
    <w:p w14:paraId="6EB234C2" w14:textId="77777777" w:rsidR="00133E8C" w:rsidRPr="00E667D1" w:rsidRDefault="00133E8C" w:rsidP="00133E8C">
      <w:pPr>
        <w:rPr>
          <w:rFonts w:cs="Arial"/>
          <w:sz w:val="24"/>
        </w:rPr>
      </w:pPr>
    </w:p>
    <w:p w14:paraId="459EDB68" w14:textId="77777777" w:rsidR="00133E8C" w:rsidRPr="00E667D1" w:rsidRDefault="00133E8C" w:rsidP="00133E8C">
      <w:pPr>
        <w:rPr>
          <w:rFonts w:cs="Arial"/>
          <w:sz w:val="24"/>
        </w:rPr>
      </w:pPr>
    </w:p>
    <w:p w14:paraId="7A53F207" w14:textId="77777777" w:rsidR="00133E8C" w:rsidRPr="00E667D1" w:rsidRDefault="00133E8C" w:rsidP="00133E8C">
      <w:pPr>
        <w:rPr>
          <w:rFonts w:cs="Arial"/>
          <w:sz w:val="24"/>
        </w:rPr>
      </w:pPr>
    </w:p>
    <w:p w14:paraId="0179012A" w14:textId="77777777" w:rsidR="00133E8C" w:rsidRPr="00E667D1" w:rsidRDefault="00133E8C" w:rsidP="00133E8C">
      <w:pPr>
        <w:rPr>
          <w:rFonts w:cs="Arial"/>
          <w:sz w:val="24"/>
        </w:rPr>
      </w:pPr>
    </w:p>
    <w:p w14:paraId="1A2E5D3C" w14:textId="77777777" w:rsidR="00133E8C" w:rsidRPr="00E667D1" w:rsidRDefault="00133E8C" w:rsidP="00133E8C">
      <w:pPr>
        <w:rPr>
          <w:rFonts w:cs="Arial"/>
          <w:sz w:val="24"/>
        </w:rPr>
      </w:pPr>
    </w:p>
    <w:p w14:paraId="7FBB8A61" w14:textId="77777777" w:rsidR="00133E8C" w:rsidRPr="00E667D1" w:rsidRDefault="00133E8C" w:rsidP="00133E8C">
      <w:pPr>
        <w:rPr>
          <w:rFonts w:cs="Arial"/>
          <w:sz w:val="24"/>
        </w:rPr>
      </w:pPr>
    </w:p>
    <w:p w14:paraId="58B8B0CC" w14:textId="77777777" w:rsidR="00133E8C" w:rsidRPr="00E667D1" w:rsidRDefault="00133E8C" w:rsidP="00133E8C">
      <w:pPr>
        <w:rPr>
          <w:rFonts w:cs="Arial"/>
          <w:sz w:val="24"/>
        </w:rPr>
      </w:pPr>
    </w:p>
    <w:p w14:paraId="40636697" w14:textId="77777777" w:rsidR="00133E8C" w:rsidRPr="00E667D1" w:rsidRDefault="00133E8C" w:rsidP="00133E8C">
      <w:pPr>
        <w:rPr>
          <w:rFonts w:cs="Arial"/>
          <w:sz w:val="24"/>
        </w:rPr>
      </w:pPr>
    </w:p>
    <w:p w14:paraId="40637896" w14:textId="77777777" w:rsidR="00133E8C" w:rsidRPr="00E667D1" w:rsidRDefault="00133E8C" w:rsidP="00133E8C">
      <w:pPr>
        <w:rPr>
          <w:rFonts w:cs="Arial"/>
          <w:sz w:val="24"/>
        </w:rPr>
      </w:pPr>
    </w:p>
    <w:p w14:paraId="4315E224" w14:textId="77777777" w:rsidR="00133E8C" w:rsidRPr="00E667D1" w:rsidRDefault="00133E8C" w:rsidP="00133E8C">
      <w:pPr>
        <w:rPr>
          <w:rFonts w:cs="Arial"/>
          <w:sz w:val="24"/>
        </w:rPr>
      </w:pPr>
    </w:p>
    <w:p w14:paraId="39915C24" w14:textId="77777777" w:rsidR="00133E8C" w:rsidRPr="00E667D1" w:rsidRDefault="00133E8C" w:rsidP="00133E8C">
      <w:pPr>
        <w:rPr>
          <w:rFonts w:cs="Arial"/>
          <w:sz w:val="24"/>
        </w:rPr>
      </w:pPr>
    </w:p>
    <w:p w14:paraId="18889B7C" w14:textId="77777777" w:rsidR="00133E8C" w:rsidRPr="00E667D1" w:rsidRDefault="00133E8C" w:rsidP="00133E8C">
      <w:pPr>
        <w:rPr>
          <w:rFonts w:cs="Arial"/>
          <w:sz w:val="24"/>
        </w:rPr>
      </w:pPr>
    </w:p>
    <w:p w14:paraId="4BC1A5AF" w14:textId="77777777" w:rsidR="00133E8C" w:rsidRPr="00E667D1" w:rsidRDefault="00133E8C" w:rsidP="00133E8C">
      <w:pPr>
        <w:rPr>
          <w:rFonts w:cs="Arial"/>
          <w:sz w:val="24"/>
        </w:rPr>
      </w:pPr>
    </w:p>
    <w:p w14:paraId="5EFE08E8" w14:textId="77777777" w:rsidR="00133E8C" w:rsidRPr="00E667D1" w:rsidRDefault="00133E8C" w:rsidP="00133E8C">
      <w:pPr>
        <w:rPr>
          <w:rFonts w:cs="Arial"/>
          <w:sz w:val="24"/>
        </w:rPr>
      </w:pPr>
    </w:p>
    <w:p w14:paraId="52A8A06B" w14:textId="77777777" w:rsidR="00133E8C" w:rsidRPr="00E667D1" w:rsidRDefault="00133E8C" w:rsidP="00133E8C">
      <w:pPr>
        <w:pStyle w:val="Footer"/>
        <w:spacing w:before="120"/>
      </w:pPr>
      <w:r w:rsidRPr="00E667D1">
        <w:t>Prepared by The Treasury</w:t>
      </w:r>
    </w:p>
    <w:p w14:paraId="2A1F178B" w14:textId="77777777" w:rsidR="00133E8C" w:rsidRPr="00E667D1" w:rsidRDefault="00133E8C" w:rsidP="00133E8C">
      <w:pPr>
        <w:pageBreakBefore/>
        <w:rPr>
          <w:rFonts w:cs="Arial"/>
          <w:b/>
          <w:sz w:val="32"/>
          <w:szCs w:val="32"/>
        </w:rPr>
      </w:pPr>
      <w:r w:rsidRPr="00E667D1">
        <w:rPr>
          <w:rFonts w:cs="Arial"/>
          <w:b/>
          <w:sz w:val="32"/>
          <w:szCs w:val="32"/>
        </w:rPr>
        <w:lastRenderedPageBreak/>
        <w:t>About this compilation</w:t>
      </w:r>
    </w:p>
    <w:p w14:paraId="05D6EDD7" w14:textId="77777777" w:rsidR="00133E8C" w:rsidRPr="00E667D1" w:rsidRDefault="00133E8C" w:rsidP="00133E8C">
      <w:pPr>
        <w:spacing w:after="120"/>
        <w:rPr>
          <w:rFonts w:cs="Arial"/>
          <w:szCs w:val="22"/>
        </w:rPr>
      </w:pPr>
    </w:p>
    <w:p w14:paraId="216F0961" w14:textId="77777777" w:rsidR="00133E8C" w:rsidRPr="00E667D1" w:rsidRDefault="00133E8C" w:rsidP="00133E8C">
      <w:pPr>
        <w:spacing w:before="240"/>
        <w:rPr>
          <w:rFonts w:cs="Arial"/>
        </w:rPr>
      </w:pPr>
      <w:r w:rsidRPr="00E667D1">
        <w:rPr>
          <w:rFonts w:cs="Arial"/>
          <w:b/>
          <w:szCs w:val="22"/>
        </w:rPr>
        <w:t>This compilation</w:t>
      </w:r>
    </w:p>
    <w:p w14:paraId="3BC79186" w14:textId="3CCC43E6" w:rsidR="00133E8C" w:rsidRPr="00E667D1" w:rsidRDefault="00133E8C" w:rsidP="00133E8C">
      <w:pPr>
        <w:spacing w:before="120" w:after="120"/>
        <w:rPr>
          <w:rFonts w:cs="Arial"/>
          <w:szCs w:val="22"/>
        </w:rPr>
      </w:pPr>
      <w:r w:rsidRPr="00E667D1">
        <w:rPr>
          <w:rFonts w:cs="Arial"/>
          <w:szCs w:val="22"/>
        </w:rPr>
        <w:t xml:space="preserve">This is a compilation of the </w:t>
      </w:r>
      <w:r w:rsidRPr="00E667D1">
        <w:rPr>
          <w:i/>
          <w:noProof/>
        </w:rPr>
        <w:t>Income Tax Assessment (Eligible State and Territory COVID</w:t>
      </w:r>
      <w:r w:rsidR="00E667D1">
        <w:rPr>
          <w:i/>
          <w:noProof/>
        </w:rPr>
        <w:noBreakHyphen/>
      </w:r>
      <w:r w:rsidRPr="00E667D1">
        <w:rPr>
          <w:i/>
          <w:noProof/>
        </w:rPr>
        <w:t>19 Economic Recovery Grant Programs) Declaration</w:t>
      </w:r>
      <w:r w:rsidR="00E667D1" w:rsidRPr="00E667D1">
        <w:rPr>
          <w:i/>
          <w:noProof/>
        </w:rPr>
        <w:t> </w:t>
      </w:r>
      <w:r w:rsidRPr="00E667D1">
        <w:rPr>
          <w:i/>
          <w:noProof/>
        </w:rPr>
        <w:t>2020</w:t>
      </w:r>
      <w:r w:rsidRPr="00E667D1">
        <w:rPr>
          <w:rFonts w:cs="Arial"/>
          <w:szCs w:val="22"/>
        </w:rPr>
        <w:t xml:space="preserve"> that shows the text of the law as amended and in force on </w:t>
      </w:r>
      <w:r w:rsidR="006D6885">
        <w:rPr>
          <w:rFonts w:cs="Arial"/>
          <w:szCs w:val="22"/>
        </w:rPr>
        <w:t>24</w:t>
      </w:r>
      <w:r w:rsidR="004549F1">
        <w:rPr>
          <w:rFonts w:cs="Arial"/>
          <w:szCs w:val="22"/>
        </w:rPr>
        <w:t xml:space="preserve"> August 2021</w:t>
      </w:r>
      <w:r w:rsidRPr="00E667D1">
        <w:rPr>
          <w:rFonts w:cs="Arial"/>
          <w:szCs w:val="22"/>
        </w:rPr>
        <w:t xml:space="preserve"> (the </w:t>
      </w:r>
      <w:r w:rsidRPr="00E667D1">
        <w:rPr>
          <w:rFonts w:cs="Arial"/>
          <w:b/>
          <w:i/>
          <w:szCs w:val="22"/>
        </w:rPr>
        <w:t>compilation date</w:t>
      </w:r>
      <w:r w:rsidRPr="00E667D1">
        <w:rPr>
          <w:rFonts w:cs="Arial"/>
          <w:szCs w:val="22"/>
        </w:rPr>
        <w:t>).</w:t>
      </w:r>
    </w:p>
    <w:p w14:paraId="72269FDD" w14:textId="77777777" w:rsidR="00133E8C" w:rsidRPr="00E667D1" w:rsidRDefault="00133E8C" w:rsidP="00133E8C">
      <w:pPr>
        <w:spacing w:after="120"/>
        <w:rPr>
          <w:rFonts w:cs="Arial"/>
          <w:szCs w:val="22"/>
        </w:rPr>
      </w:pPr>
      <w:r w:rsidRPr="00E667D1">
        <w:rPr>
          <w:rFonts w:cs="Arial"/>
          <w:szCs w:val="22"/>
        </w:rPr>
        <w:t xml:space="preserve">The notes at the end of this compilation (the </w:t>
      </w:r>
      <w:r w:rsidRPr="00E667D1">
        <w:rPr>
          <w:rFonts w:cs="Arial"/>
          <w:b/>
          <w:i/>
          <w:szCs w:val="22"/>
        </w:rPr>
        <w:t>endnotes</w:t>
      </w:r>
      <w:r w:rsidRPr="00E667D1">
        <w:rPr>
          <w:rFonts w:cs="Arial"/>
          <w:szCs w:val="22"/>
        </w:rPr>
        <w:t>) include information about amending laws and the amendment history of provisions of the compiled law.</w:t>
      </w:r>
    </w:p>
    <w:p w14:paraId="4ECFC77D" w14:textId="77777777" w:rsidR="00133E8C" w:rsidRPr="00E667D1" w:rsidRDefault="00133E8C" w:rsidP="00133E8C">
      <w:pPr>
        <w:tabs>
          <w:tab w:val="left" w:pos="5640"/>
        </w:tabs>
        <w:spacing w:before="120" w:after="120"/>
        <w:rPr>
          <w:rFonts w:cs="Arial"/>
          <w:b/>
          <w:szCs w:val="22"/>
        </w:rPr>
      </w:pPr>
      <w:proofErr w:type="spellStart"/>
      <w:r w:rsidRPr="00E667D1">
        <w:rPr>
          <w:rFonts w:cs="Arial"/>
          <w:b/>
          <w:szCs w:val="22"/>
        </w:rPr>
        <w:t>Uncommenced</w:t>
      </w:r>
      <w:proofErr w:type="spellEnd"/>
      <w:r w:rsidRPr="00E667D1">
        <w:rPr>
          <w:rFonts w:cs="Arial"/>
          <w:b/>
          <w:szCs w:val="22"/>
        </w:rPr>
        <w:t xml:space="preserve"> amendments</w:t>
      </w:r>
    </w:p>
    <w:p w14:paraId="1424D6F6" w14:textId="77777777" w:rsidR="00133E8C" w:rsidRPr="00E667D1" w:rsidRDefault="00133E8C" w:rsidP="00133E8C">
      <w:pPr>
        <w:spacing w:after="120"/>
        <w:rPr>
          <w:rFonts w:cs="Arial"/>
          <w:szCs w:val="22"/>
        </w:rPr>
      </w:pPr>
      <w:r w:rsidRPr="00E667D1">
        <w:rPr>
          <w:rFonts w:cs="Arial"/>
          <w:szCs w:val="22"/>
        </w:rPr>
        <w:t xml:space="preserve">The effect of </w:t>
      </w:r>
      <w:proofErr w:type="spellStart"/>
      <w:r w:rsidRPr="00E667D1">
        <w:rPr>
          <w:rFonts w:cs="Arial"/>
          <w:szCs w:val="22"/>
        </w:rPr>
        <w:t>uncommenced</w:t>
      </w:r>
      <w:proofErr w:type="spellEnd"/>
      <w:r w:rsidRPr="00E667D1">
        <w:rPr>
          <w:rFonts w:cs="Arial"/>
          <w:szCs w:val="22"/>
        </w:rPr>
        <w:t xml:space="preserve"> amendments is not shown in the text of the compiled law. Any </w:t>
      </w:r>
      <w:proofErr w:type="spellStart"/>
      <w:r w:rsidRPr="00E667D1">
        <w:rPr>
          <w:rFonts w:cs="Arial"/>
          <w:szCs w:val="22"/>
        </w:rPr>
        <w:t>uncommenced</w:t>
      </w:r>
      <w:proofErr w:type="spellEnd"/>
      <w:r w:rsidRPr="00E667D1">
        <w:rPr>
          <w:rFonts w:cs="Arial"/>
          <w:szCs w:val="22"/>
        </w:rPr>
        <w:t xml:space="preserve"> amendments affecting the law are accessible on the Legislation Register (www.legislation.gov.au). The details of amendments made up to, but not commenced at, the compilation date </w:t>
      </w:r>
      <w:proofErr w:type="gramStart"/>
      <w:r w:rsidRPr="00E667D1">
        <w:rPr>
          <w:rFonts w:cs="Arial"/>
          <w:szCs w:val="22"/>
        </w:rPr>
        <w:t>are</w:t>
      </w:r>
      <w:proofErr w:type="gramEnd"/>
      <w:r w:rsidRPr="00E667D1">
        <w:rPr>
          <w:rFonts w:cs="Arial"/>
          <w:szCs w:val="22"/>
        </w:rPr>
        <w:t xml:space="preserve"> underlined in the endnotes. For more information on any </w:t>
      </w:r>
      <w:proofErr w:type="spellStart"/>
      <w:r w:rsidRPr="00E667D1">
        <w:rPr>
          <w:rFonts w:cs="Arial"/>
          <w:szCs w:val="22"/>
        </w:rPr>
        <w:t>uncommenced</w:t>
      </w:r>
      <w:proofErr w:type="spellEnd"/>
      <w:r w:rsidRPr="00E667D1">
        <w:rPr>
          <w:rFonts w:cs="Arial"/>
          <w:szCs w:val="22"/>
        </w:rPr>
        <w:t xml:space="preserve"> amendments, see the series page on the Legislation Register for the compiled law.</w:t>
      </w:r>
    </w:p>
    <w:p w14:paraId="645758F5" w14:textId="77777777" w:rsidR="00133E8C" w:rsidRPr="00E667D1" w:rsidRDefault="00133E8C" w:rsidP="00133E8C">
      <w:pPr>
        <w:spacing w:before="120" w:after="120"/>
        <w:rPr>
          <w:rFonts w:cs="Arial"/>
          <w:b/>
          <w:szCs w:val="22"/>
        </w:rPr>
      </w:pPr>
      <w:r w:rsidRPr="00E667D1">
        <w:rPr>
          <w:rFonts w:cs="Arial"/>
          <w:b/>
          <w:szCs w:val="22"/>
        </w:rPr>
        <w:t>Application, saving and transitional provisions for provisions and amendments</w:t>
      </w:r>
    </w:p>
    <w:p w14:paraId="05FC94AF" w14:textId="77777777" w:rsidR="00133E8C" w:rsidRPr="00E667D1" w:rsidRDefault="00133E8C" w:rsidP="00133E8C">
      <w:pPr>
        <w:spacing w:after="120"/>
        <w:rPr>
          <w:rFonts w:cs="Arial"/>
          <w:szCs w:val="22"/>
        </w:rPr>
      </w:pPr>
      <w:r w:rsidRPr="00E667D1">
        <w:rPr>
          <w:rFonts w:cs="Arial"/>
          <w:szCs w:val="22"/>
        </w:rPr>
        <w:t>If the operation of a provision or amendment of the compiled law is affected by an application, saving or transitional provision that is not included in this compilation, details are included in the endnotes.</w:t>
      </w:r>
    </w:p>
    <w:p w14:paraId="45E0C3B5" w14:textId="77777777" w:rsidR="00133E8C" w:rsidRPr="00E667D1" w:rsidRDefault="00133E8C" w:rsidP="00133E8C">
      <w:pPr>
        <w:spacing w:before="120" w:after="120"/>
        <w:rPr>
          <w:rFonts w:cs="Arial"/>
          <w:b/>
          <w:szCs w:val="22"/>
        </w:rPr>
      </w:pPr>
      <w:r w:rsidRPr="00E667D1">
        <w:rPr>
          <w:rFonts w:cs="Arial"/>
          <w:b/>
          <w:szCs w:val="22"/>
        </w:rPr>
        <w:t>Modifications</w:t>
      </w:r>
    </w:p>
    <w:p w14:paraId="5AC0D131" w14:textId="77777777" w:rsidR="00133E8C" w:rsidRPr="00E667D1" w:rsidRDefault="00133E8C" w:rsidP="00133E8C">
      <w:pPr>
        <w:spacing w:after="120"/>
        <w:rPr>
          <w:rFonts w:cs="Arial"/>
          <w:szCs w:val="22"/>
        </w:rPr>
      </w:pPr>
      <w:r w:rsidRPr="00E667D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322627DB" w14:textId="7BC15171" w:rsidR="00133E8C" w:rsidRPr="00E667D1" w:rsidRDefault="00133E8C" w:rsidP="00133E8C">
      <w:pPr>
        <w:spacing w:before="80" w:after="120"/>
        <w:rPr>
          <w:rFonts w:cs="Arial"/>
          <w:b/>
          <w:szCs w:val="22"/>
        </w:rPr>
      </w:pPr>
      <w:r w:rsidRPr="00E667D1">
        <w:rPr>
          <w:rFonts w:cs="Arial"/>
          <w:b/>
          <w:szCs w:val="22"/>
        </w:rPr>
        <w:t>Self</w:t>
      </w:r>
      <w:r w:rsidR="00E667D1">
        <w:rPr>
          <w:rFonts w:cs="Arial"/>
          <w:b/>
          <w:szCs w:val="22"/>
        </w:rPr>
        <w:noBreakHyphen/>
      </w:r>
      <w:r w:rsidRPr="00E667D1">
        <w:rPr>
          <w:rFonts w:cs="Arial"/>
          <w:b/>
          <w:szCs w:val="22"/>
        </w:rPr>
        <w:t>repealing provisions</w:t>
      </w:r>
    </w:p>
    <w:p w14:paraId="66929030" w14:textId="067CE3B5" w:rsidR="00133E8C" w:rsidRPr="00E667D1" w:rsidRDefault="00133E8C" w:rsidP="00984A2B">
      <w:pPr>
        <w:spacing w:after="120"/>
      </w:pPr>
      <w:r w:rsidRPr="00E667D1">
        <w:rPr>
          <w:rFonts w:cs="Arial"/>
          <w:szCs w:val="22"/>
        </w:rPr>
        <w:t>If a provision of the compiled law has been repealed in accordance with a provision of the law, details are included in the endnotes.</w:t>
      </w:r>
    </w:p>
    <w:p w14:paraId="4F73926A" w14:textId="77777777" w:rsidR="00FA06CA" w:rsidRPr="00E667D1" w:rsidRDefault="00FA06CA" w:rsidP="00FA06CA">
      <w:pPr>
        <w:pStyle w:val="Header"/>
        <w:tabs>
          <w:tab w:val="clear" w:pos="4150"/>
          <w:tab w:val="clear" w:pos="8307"/>
        </w:tabs>
      </w:pPr>
      <w:r w:rsidRPr="00E667D1">
        <w:rPr>
          <w:rStyle w:val="CharChapNo"/>
        </w:rPr>
        <w:t xml:space="preserve"> </w:t>
      </w:r>
      <w:r w:rsidRPr="00E667D1">
        <w:rPr>
          <w:rStyle w:val="CharChapText"/>
        </w:rPr>
        <w:t xml:space="preserve"> </w:t>
      </w:r>
    </w:p>
    <w:p w14:paraId="1FC4BBA2" w14:textId="77777777" w:rsidR="00FA06CA" w:rsidRPr="00E667D1" w:rsidRDefault="00FA06CA" w:rsidP="00FA06CA">
      <w:pPr>
        <w:pStyle w:val="Header"/>
        <w:tabs>
          <w:tab w:val="clear" w:pos="4150"/>
          <w:tab w:val="clear" w:pos="8307"/>
        </w:tabs>
      </w:pPr>
      <w:r w:rsidRPr="00E667D1">
        <w:rPr>
          <w:rStyle w:val="CharPartNo"/>
        </w:rPr>
        <w:t xml:space="preserve"> </w:t>
      </w:r>
      <w:r w:rsidRPr="00E667D1">
        <w:rPr>
          <w:rStyle w:val="CharPartText"/>
        </w:rPr>
        <w:t xml:space="preserve"> </w:t>
      </w:r>
    </w:p>
    <w:p w14:paraId="595F087F" w14:textId="77777777" w:rsidR="00FA06CA" w:rsidRPr="00E667D1" w:rsidRDefault="00FA06CA" w:rsidP="00FA06CA">
      <w:pPr>
        <w:pStyle w:val="Header"/>
        <w:tabs>
          <w:tab w:val="clear" w:pos="4150"/>
          <w:tab w:val="clear" w:pos="8307"/>
        </w:tabs>
      </w:pPr>
      <w:r w:rsidRPr="00E667D1">
        <w:rPr>
          <w:rStyle w:val="CharDivNo"/>
        </w:rPr>
        <w:t xml:space="preserve"> </w:t>
      </w:r>
      <w:r w:rsidRPr="00E667D1">
        <w:rPr>
          <w:rStyle w:val="CharDivText"/>
        </w:rPr>
        <w:t xml:space="preserve"> </w:t>
      </w:r>
    </w:p>
    <w:p w14:paraId="675F30B2" w14:textId="77777777" w:rsidR="00FA06CA" w:rsidRPr="00E667D1" w:rsidRDefault="00FA06CA" w:rsidP="00FA06CA">
      <w:pPr>
        <w:sectPr w:rsidR="00FA06CA" w:rsidRPr="00E667D1" w:rsidSect="00E667D1">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49DC1227" w14:textId="77777777" w:rsidR="00FA06CA" w:rsidRPr="00E667D1" w:rsidRDefault="00FA06CA" w:rsidP="00E667D1">
      <w:pPr>
        <w:rPr>
          <w:sz w:val="36"/>
        </w:rPr>
      </w:pPr>
      <w:r w:rsidRPr="00E667D1">
        <w:rPr>
          <w:sz w:val="36"/>
        </w:rPr>
        <w:lastRenderedPageBreak/>
        <w:t>Contents</w:t>
      </w:r>
    </w:p>
    <w:p w14:paraId="426909D7" w14:textId="4FBE6C9D" w:rsidR="00E667D1" w:rsidRDefault="00FA06CA">
      <w:pPr>
        <w:pStyle w:val="TOC2"/>
        <w:rPr>
          <w:rFonts w:asciiTheme="minorHAnsi" w:eastAsiaTheme="minorEastAsia" w:hAnsiTheme="minorHAnsi" w:cstheme="minorBidi"/>
          <w:b w:val="0"/>
          <w:noProof/>
          <w:kern w:val="0"/>
          <w:sz w:val="22"/>
          <w:szCs w:val="22"/>
        </w:rPr>
      </w:pPr>
      <w:r w:rsidRPr="00E667D1">
        <w:fldChar w:fldCharType="begin"/>
      </w:r>
      <w:r w:rsidRPr="00E667D1">
        <w:instrText xml:space="preserve"> TOC \o "1-9" </w:instrText>
      </w:r>
      <w:r w:rsidRPr="00E667D1">
        <w:fldChar w:fldCharType="separate"/>
      </w:r>
      <w:r w:rsidR="00E667D1">
        <w:rPr>
          <w:noProof/>
        </w:rPr>
        <w:t>Part 1—Preliminary</w:t>
      </w:r>
      <w:r w:rsidR="00E667D1">
        <w:rPr>
          <w:noProof/>
        </w:rPr>
        <w:tab/>
      </w:r>
      <w:r w:rsidR="00E667D1" w:rsidRPr="00DA2C46">
        <w:rPr>
          <w:b w:val="0"/>
          <w:noProof/>
          <w:sz w:val="18"/>
        </w:rPr>
        <w:fldChar w:fldCharType="begin"/>
      </w:r>
      <w:r w:rsidR="00E667D1" w:rsidRPr="00DA2C46">
        <w:rPr>
          <w:b w:val="0"/>
          <w:noProof/>
          <w:sz w:val="18"/>
        </w:rPr>
        <w:instrText xml:space="preserve"> PAGEREF _Toc79392008 \h </w:instrText>
      </w:r>
      <w:r w:rsidR="00E667D1" w:rsidRPr="00DA2C46">
        <w:rPr>
          <w:b w:val="0"/>
          <w:noProof/>
          <w:sz w:val="18"/>
        </w:rPr>
      </w:r>
      <w:r w:rsidR="00E667D1" w:rsidRPr="00DA2C46">
        <w:rPr>
          <w:b w:val="0"/>
          <w:noProof/>
          <w:sz w:val="18"/>
        </w:rPr>
        <w:fldChar w:fldCharType="separate"/>
      </w:r>
      <w:r w:rsidR="00E667D1" w:rsidRPr="00DA2C46">
        <w:rPr>
          <w:b w:val="0"/>
          <w:noProof/>
          <w:sz w:val="18"/>
        </w:rPr>
        <w:t>1</w:t>
      </w:r>
      <w:r w:rsidR="00E667D1" w:rsidRPr="00DA2C46">
        <w:rPr>
          <w:b w:val="0"/>
          <w:noProof/>
          <w:sz w:val="18"/>
        </w:rPr>
        <w:fldChar w:fldCharType="end"/>
      </w:r>
    </w:p>
    <w:p w14:paraId="52AB4556" w14:textId="462A8CD7" w:rsidR="00E667D1" w:rsidRDefault="00E667D1">
      <w:pPr>
        <w:pStyle w:val="TOC5"/>
        <w:rPr>
          <w:rFonts w:asciiTheme="minorHAnsi" w:eastAsiaTheme="minorEastAsia" w:hAnsiTheme="minorHAnsi" w:cstheme="minorBidi"/>
          <w:noProof/>
          <w:kern w:val="0"/>
          <w:sz w:val="22"/>
          <w:szCs w:val="22"/>
        </w:rPr>
      </w:pPr>
      <w:r>
        <w:rPr>
          <w:noProof/>
        </w:rPr>
        <w:t>1  Name</w:t>
      </w:r>
      <w:r>
        <w:rPr>
          <w:noProof/>
        </w:rPr>
        <w:tab/>
      </w:r>
      <w:r w:rsidR="00DA2C46">
        <w:rPr>
          <w:noProof/>
        </w:rPr>
        <w:tab/>
      </w:r>
      <w:r>
        <w:rPr>
          <w:noProof/>
        </w:rPr>
        <w:fldChar w:fldCharType="begin"/>
      </w:r>
      <w:r>
        <w:rPr>
          <w:noProof/>
        </w:rPr>
        <w:instrText xml:space="preserve"> PAGEREF _Toc79392009 \h </w:instrText>
      </w:r>
      <w:r>
        <w:rPr>
          <w:noProof/>
        </w:rPr>
      </w:r>
      <w:r>
        <w:rPr>
          <w:noProof/>
        </w:rPr>
        <w:fldChar w:fldCharType="separate"/>
      </w:r>
      <w:r>
        <w:rPr>
          <w:noProof/>
        </w:rPr>
        <w:t>1</w:t>
      </w:r>
      <w:r>
        <w:rPr>
          <w:noProof/>
        </w:rPr>
        <w:fldChar w:fldCharType="end"/>
      </w:r>
    </w:p>
    <w:p w14:paraId="0F8FD1FB" w14:textId="31DBA9FC" w:rsidR="00E667D1" w:rsidRDefault="00E667D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_Toc79392010 \h </w:instrText>
      </w:r>
      <w:r>
        <w:rPr>
          <w:noProof/>
        </w:rPr>
      </w:r>
      <w:r>
        <w:rPr>
          <w:noProof/>
        </w:rPr>
        <w:fldChar w:fldCharType="separate"/>
      </w:r>
      <w:r>
        <w:rPr>
          <w:noProof/>
        </w:rPr>
        <w:t>1</w:t>
      </w:r>
      <w:r>
        <w:rPr>
          <w:noProof/>
        </w:rPr>
        <w:fldChar w:fldCharType="end"/>
      </w:r>
    </w:p>
    <w:p w14:paraId="1B774694" w14:textId="62BF1D39" w:rsidR="00E667D1" w:rsidRDefault="00E667D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_Toc79392011 \h </w:instrText>
      </w:r>
      <w:r>
        <w:rPr>
          <w:noProof/>
        </w:rPr>
      </w:r>
      <w:r>
        <w:rPr>
          <w:noProof/>
        </w:rPr>
        <w:fldChar w:fldCharType="separate"/>
      </w:r>
      <w:r>
        <w:rPr>
          <w:noProof/>
        </w:rPr>
        <w:t>1</w:t>
      </w:r>
      <w:r>
        <w:rPr>
          <w:noProof/>
        </w:rPr>
        <w:fldChar w:fldCharType="end"/>
      </w:r>
    </w:p>
    <w:p w14:paraId="49DB5EAD" w14:textId="14B2DEE5" w:rsidR="00E667D1" w:rsidRDefault="00E667D1">
      <w:pPr>
        <w:pStyle w:val="TOC2"/>
        <w:rPr>
          <w:rFonts w:asciiTheme="minorHAnsi" w:eastAsiaTheme="minorEastAsia" w:hAnsiTheme="minorHAnsi" w:cstheme="minorBidi"/>
          <w:b w:val="0"/>
          <w:noProof/>
          <w:kern w:val="0"/>
          <w:sz w:val="22"/>
          <w:szCs w:val="22"/>
        </w:rPr>
      </w:pPr>
      <w:r>
        <w:rPr>
          <w:noProof/>
        </w:rPr>
        <w:t>Part 2—Eligible State and Territory small business COVID</w:t>
      </w:r>
      <w:r>
        <w:rPr>
          <w:noProof/>
        </w:rPr>
        <w:noBreakHyphen/>
        <w:t>19 grant programs</w:t>
      </w:r>
      <w:r>
        <w:rPr>
          <w:noProof/>
        </w:rPr>
        <w:tab/>
      </w:r>
      <w:r w:rsidRPr="00DA2C46">
        <w:rPr>
          <w:b w:val="0"/>
          <w:noProof/>
          <w:sz w:val="18"/>
        </w:rPr>
        <w:fldChar w:fldCharType="begin"/>
      </w:r>
      <w:r w:rsidRPr="00DA2C46">
        <w:rPr>
          <w:b w:val="0"/>
          <w:noProof/>
          <w:sz w:val="18"/>
        </w:rPr>
        <w:instrText xml:space="preserve"> PAGEREF _Toc79392012 \h </w:instrText>
      </w:r>
      <w:r w:rsidRPr="00DA2C46">
        <w:rPr>
          <w:b w:val="0"/>
          <w:noProof/>
          <w:sz w:val="18"/>
        </w:rPr>
      </w:r>
      <w:r w:rsidRPr="00DA2C46">
        <w:rPr>
          <w:b w:val="0"/>
          <w:noProof/>
          <w:sz w:val="18"/>
        </w:rPr>
        <w:fldChar w:fldCharType="separate"/>
      </w:r>
      <w:r w:rsidRPr="00DA2C46">
        <w:rPr>
          <w:b w:val="0"/>
          <w:noProof/>
          <w:sz w:val="18"/>
        </w:rPr>
        <w:t>2</w:t>
      </w:r>
      <w:r w:rsidRPr="00DA2C46">
        <w:rPr>
          <w:b w:val="0"/>
          <w:noProof/>
          <w:sz w:val="18"/>
        </w:rPr>
        <w:fldChar w:fldCharType="end"/>
      </w:r>
    </w:p>
    <w:p w14:paraId="7FCBF48D" w14:textId="59C0CE7A" w:rsidR="00E667D1" w:rsidRDefault="00E667D1">
      <w:pPr>
        <w:pStyle w:val="TOC5"/>
        <w:rPr>
          <w:rFonts w:asciiTheme="minorHAnsi" w:eastAsiaTheme="minorEastAsia" w:hAnsiTheme="minorHAnsi" w:cstheme="minorBidi"/>
          <w:noProof/>
          <w:kern w:val="0"/>
          <w:sz w:val="22"/>
          <w:szCs w:val="22"/>
        </w:rPr>
      </w:pPr>
      <w:r>
        <w:rPr>
          <w:noProof/>
        </w:rPr>
        <w:t>5  Declared as eligible programs</w:t>
      </w:r>
      <w:r>
        <w:rPr>
          <w:noProof/>
        </w:rPr>
        <w:tab/>
      </w:r>
      <w:r>
        <w:rPr>
          <w:noProof/>
        </w:rPr>
        <w:fldChar w:fldCharType="begin"/>
      </w:r>
      <w:r>
        <w:rPr>
          <w:noProof/>
        </w:rPr>
        <w:instrText xml:space="preserve"> PAGEREF _Toc79392013 \h </w:instrText>
      </w:r>
      <w:r>
        <w:rPr>
          <w:noProof/>
        </w:rPr>
      </w:r>
      <w:r>
        <w:rPr>
          <w:noProof/>
        </w:rPr>
        <w:fldChar w:fldCharType="separate"/>
      </w:r>
      <w:r>
        <w:rPr>
          <w:noProof/>
        </w:rPr>
        <w:t>2</w:t>
      </w:r>
      <w:r>
        <w:rPr>
          <w:noProof/>
        </w:rPr>
        <w:fldChar w:fldCharType="end"/>
      </w:r>
    </w:p>
    <w:p w14:paraId="4E71C008" w14:textId="6F3760BD" w:rsidR="00E667D1" w:rsidRDefault="00E667D1">
      <w:pPr>
        <w:pStyle w:val="TOC2"/>
        <w:rPr>
          <w:rFonts w:asciiTheme="minorHAnsi" w:eastAsiaTheme="minorEastAsia" w:hAnsiTheme="minorHAnsi" w:cstheme="minorBidi"/>
          <w:b w:val="0"/>
          <w:noProof/>
          <w:kern w:val="0"/>
          <w:sz w:val="22"/>
          <w:szCs w:val="22"/>
        </w:rPr>
      </w:pPr>
      <w:r>
        <w:rPr>
          <w:noProof/>
        </w:rPr>
        <w:t>Endnotes</w:t>
      </w:r>
      <w:r>
        <w:rPr>
          <w:noProof/>
        </w:rPr>
        <w:tab/>
      </w:r>
      <w:r w:rsidRPr="00DA2C46">
        <w:rPr>
          <w:b w:val="0"/>
          <w:noProof/>
          <w:sz w:val="18"/>
        </w:rPr>
        <w:fldChar w:fldCharType="begin"/>
      </w:r>
      <w:r w:rsidRPr="00DA2C46">
        <w:rPr>
          <w:b w:val="0"/>
          <w:noProof/>
          <w:sz w:val="18"/>
        </w:rPr>
        <w:instrText xml:space="preserve"> PAGEREF _Toc79392014 \h </w:instrText>
      </w:r>
      <w:r w:rsidRPr="00DA2C46">
        <w:rPr>
          <w:b w:val="0"/>
          <w:noProof/>
          <w:sz w:val="18"/>
        </w:rPr>
      </w:r>
      <w:r w:rsidRPr="00DA2C46">
        <w:rPr>
          <w:b w:val="0"/>
          <w:noProof/>
          <w:sz w:val="18"/>
        </w:rPr>
        <w:fldChar w:fldCharType="separate"/>
      </w:r>
      <w:r w:rsidRPr="00DA2C46">
        <w:rPr>
          <w:b w:val="0"/>
          <w:noProof/>
          <w:sz w:val="18"/>
        </w:rPr>
        <w:t>3</w:t>
      </w:r>
      <w:r w:rsidRPr="00DA2C46">
        <w:rPr>
          <w:b w:val="0"/>
          <w:noProof/>
          <w:sz w:val="18"/>
        </w:rPr>
        <w:fldChar w:fldCharType="end"/>
      </w:r>
    </w:p>
    <w:p w14:paraId="7CE0C1A7" w14:textId="5B1D3190" w:rsidR="00E667D1" w:rsidRDefault="00E667D1">
      <w:pPr>
        <w:pStyle w:val="TOC3"/>
        <w:rPr>
          <w:rFonts w:asciiTheme="minorHAnsi" w:eastAsiaTheme="minorEastAsia" w:hAnsiTheme="minorHAnsi" w:cstheme="minorBidi"/>
          <w:b w:val="0"/>
          <w:noProof/>
          <w:kern w:val="0"/>
          <w:szCs w:val="22"/>
        </w:rPr>
      </w:pPr>
      <w:r>
        <w:rPr>
          <w:noProof/>
        </w:rPr>
        <w:t>Endnote 1—About the endnotes</w:t>
      </w:r>
      <w:r>
        <w:rPr>
          <w:noProof/>
        </w:rPr>
        <w:tab/>
      </w:r>
      <w:r w:rsidRPr="00DA2C46">
        <w:rPr>
          <w:b w:val="0"/>
          <w:noProof/>
          <w:sz w:val="18"/>
        </w:rPr>
        <w:fldChar w:fldCharType="begin"/>
      </w:r>
      <w:r w:rsidRPr="00DA2C46">
        <w:rPr>
          <w:b w:val="0"/>
          <w:noProof/>
          <w:sz w:val="18"/>
        </w:rPr>
        <w:instrText xml:space="preserve"> PAGEREF _Toc79392015 \h </w:instrText>
      </w:r>
      <w:r w:rsidRPr="00DA2C46">
        <w:rPr>
          <w:b w:val="0"/>
          <w:noProof/>
          <w:sz w:val="18"/>
        </w:rPr>
      </w:r>
      <w:r w:rsidRPr="00DA2C46">
        <w:rPr>
          <w:b w:val="0"/>
          <w:noProof/>
          <w:sz w:val="18"/>
        </w:rPr>
        <w:fldChar w:fldCharType="separate"/>
      </w:r>
      <w:r w:rsidRPr="00DA2C46">
        <w:rPr>
          <w:b w:val="0"/>
          <w:noProof/>
          <w:sz w:val="18"/>
        </w:rPr>
        <w:t>3</w:t>
      </w:r>
      <w:r w:rsidRPr="00DA2C46">
        <w:rPr>
          <w:b w:val="0"/>
          <w:noProof/>
          <w:sz w:val="18"/>
        </w:rPr>
        <w:fldChar w:fldCharType="end"/>
      </w:r>
    </w:p>
    <w:p w14:paraId="55722033" w14:textId="03A53DD1" w:rsidR="00E667D1" w:rsidRDefault="00E667D1">
      <w:pPr>
        <w:pStyle w:val="TOC3"/>
        <w:rPr>
          <w:rFonts w:asciiTheme="minorHAnsi" w:eastAsiaTheme="minorEastAsia" w:hAnsiTheme="minorHAnsi" w:cstheme="minorBidi"/>
          <w:b w:val="0"/>
          <w:noProof/>
          <w:kern w:val="0"/>
          <w:szCs w:val="22"/>
        </w:rPr>
      </w:pPr>
      <w:r>
        <w:rPr>
          <w:noProof/>
        </w:rPr>
        <w:t>Endnote 2—Abbreviation key</w:t>
      </w:r>
      <w:r>
        <w:rPr>
          <w:noProof/>
        </w:rPr>
        <w:tab/>
      </w:r>
      <w:r w:rsidRPr="00DA2C46">
        <w:rPr>
          <w:b w:val="0"/>
          <w:noProof/>
          <w:sz w:val="18"/>
        </w:rPr>
        <w:fldChar w:fldCharType="begin"/>
      </w:r>
      <w:r w:rsidRPr="00DA2C46">
        <w:rPr>
          <w:b w:val="0"/>
          <w:noProof/>
          <w:sz w:val="18"/>
        </w:rPr>
        <w:instrText xml:space="preserve"> PAGEREF _Toc79392016 \h </w:instrText>
      </w:r>
      <w:r w:rsidRPr="00DA2C46">
        <w:rPr>
          <w:b w:val="0"/>
          <w:noProof/>
          <w:sz w:val="18"/>
        </w:rPr>
      </w:r>
      <w:r w:rsidRPr="00DA2C46">
        <w:rPr>
          <w:b w:val="0"/>
          <w:noProof/>
          <w:sz w:val="18"/>
        </w:rPr>
        <w:fldChar w:fldCharType="separate"/>
      </w:r>
      <w:r w:rsidRPr="00DA2C46">
        <w:rPr>
          <w:b w:val="0"/>
          <w:noProof/>
          <w:sz w:val="18"/>
        </w:rPr>
        <w:t>4</w:t>
      </w:r>
      <w:r w:rsidRPr="00DA2C46">
        <w:rPr>
          <w:b w:val="0"/>
          <w:noProof/>
          <w:sz w:val="18"/>
        </w:rPr>
        <w:fldChar w:fldCharType="end"/>
      </w:r>
    </w:p>
    <w:p w14:paraId="164A1A2C" w14:textId="05336759" w:rsidR="00E667D1" w:rsidRDefault="00E667D1">
      <w:pPr>
        <w:pStyle w:val="TOC3"/>
        <w:rPr>
          <w:rFonts w:asciiTheme="minorHAnsi" w:eastAsiaTheme="minorEastAsia" w:hAnsiTheme="minorHAnsi" w:cstheme="minorBidi"/>
          <w:b w:val="0"/>
          <w:noProof/>
          <w:kern w:val="0"/>
          <w:szCs w:val="22"/>
        </w:rPr>
      </w:pPr>
      <w:r>
        <w:rPr>
          <w:noProof/>
        </w:rPr>
        <w:t>Endnote 3—Legislation history</w:t>
      </w:r>
      <w:r>
        <w:rPr>
          <w:noProof/>
        </w:rPr>
        <w:tab/>
      </w:r>
      <w:r w:rsidRPr="00DA2C46">
        <w:rPr>
          <w:b w:val="0"/>
          <w:noProof/>
          <w:sz w:val="18"/>
        </w:rPr>
        <w:fldChar w:fldCharType="begin"/>
      </w:r>
      <w:r w:rsidRPr="00DA2C46">
        <w:rPr>
          <w:b w:val="0"/>
          <w:noProof/>
          <w:sz w:val="18"/>
        </w:rPr>
        <w:instrText xml:space="preserve"> PAGEREF _Toc79392017 \h </w:instrText>
      </w:r>
      <w:r w:rsidRPr="00DA2C46">
        <w:rPr>
          <w:b w:val="0"/>
          <w:noProof/>
          <w:sz w:val="18"/>
        </w:rPr>
      </w:r>
      <w:r w:rsidRPr="00DA2C46">
        <w:rPr>
          <w:b w:val="0"/>
          <w:noProof/>
          <w:sz w:val="18"/>
        </w:rPr>
        <w:fldChar w:fldCharType="separate"/>
      </w:r>
      <w:r w:rsidRPr="00DA2C46">
        <w:rPr>
          <w:b w:val="0"/>
          <w:noProof/>
          <w:sz w:val="18"/>
        </w:rPr>
        <w:t>5</w:t>
      </w:r>
      <w:r w:rsidRPr="00DA2C46">
        <w:rPr>
          <w:b w:val="0"/>
          <w:noProof/>
          <w:sz w:val="18"/>
        </w:rPr>
        <w:fldChar w:fldCharType="end"/>
      </w:r>
    </w:p>
    <w:p w14:paraId="33DAD510" w14:textId="6228C3C3" w:rsidR="00E667D1" w:rsidRDefault="00E667D1">
      <w:pPr>
        <w:pStyle w:val="TOC3"/>
        <w:rPr>
          <w:rFonts w:asciiTheme="minorHAnsi" w:eastAsiaTheme="minorEastAsia" w:hAnsiTheme="minorHAnsi" w:cstheme="minorBidi"/>
          <w:b w:val="0"/>
          <w:noProof/>
          <w:kern w:val="0"/>
          <w:szCs w:val="22"/>
        </w:rPr>
      </w:pPr>
      <w:r>
        <w:rPr>
          <w:noProof/>
        </w:rPr>
        <w:t>Endnote 4—Amendment history</w:t>
      </w:r>
      <w:r>
        <w:rPr>
          <w:noProof/>
        </w:rPr>
        <w:tab/>
      </w:r>
      <w:r w:rsidRPr="00DA2C46">
        <w:rPr>
          <w:b w:val="0"/>
          <w:noProof/>
          <w:sz w:val="18"/>
        </w:rPr>
        <w:fldChar w:fldCharType="begin"/>
      </w:r>
      <w:r w:rsidRPr="00DA2C46">
        <w:rPr>
          <w:b w:val="0"/>
          <w:noProof/>
          <w:sz w:val="18"/>
        </w:rPr>
        <w:instrText xml:space="preserve"> PAGEREF _Toc79392018 \h </w:instrText>
      </w:r>
      <w:r w:rsidRPr="00DA2C46">
        <w:rPr>
          <w:b w:val="0"/>
          <w:noProof/>
          <w:sz w:val="18"/>
        </w:rPr>
      </w:r>
      <w:r w:rsidRPr="00DA2C46">
        <w:rPr>
          <w:b w:val="0"/>
          <w:noProof/>
          <w:sz w:val="18"/>
        </w:rPr>
        <w:fldChar w:fldCharType="separate"/>
      </w:r>
      <w:r w:rsidRPr="00DA2C46">
        <w:rPr>
          <w:b w:val="0"/>
          <w:noProof/>
          <w:sz w:val="18"/>
        </w:rPr>
        <w:t>6</w:t>
      </w:r>
      <w:r w:rsidRPr="00DA2C46">
        <w:rPr>
          <w:b w:val="0"/>
          <w:noProof/>
          <w:sz w:val="18"/>
        </w:rPr>
        <w:fldChar w:fldCharType="end"/>
      </w:r>
    </w:p>
    <w:p w14:paraId="69239EB1" w14:textId="6D2CA0CD" w:rsidR="00FA06CA" w:rsidRPr="00E667D1" w:rsidRDefault="00FA06CA" w:rsidP="00FA06CA">
      <w:r w:rsidRPr="00E667D1">
        <w:fldChar w:fldCharType="end"/>
      </w:r>
    </w:p>
    <w:p w14:paraId="07AE9E38" w14:textId="77777777" w:rsidR="00FA06CA" w:rsidRPr="00E667D1" w:rsidRDefault="00FA06CA" w:rsidP="00FA06CA">
      <w:pPr>
        <w:sectPr w:rsidR="00FA06CA" w:rsidRPr="00E667D1" w:rsidSect="00E667D1">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50F86BFC" w14:textId="5A7758DC" w:rsidR="00FA06CA" w:rsidRPr="00E667D1" w:rsidRDefault="00FA06CA" w:rsidP="00FA06CA">
      <w:pPr>
        <w:pStyle w:val="ActHead2"/>
      </w:pPr>
      <w:bookmarkStart w:id="16" w:name="_Toc79392008"/>
      <w:r w:rsidRPr="00E667D1">
        <w:rPr>
          <w:rStyle w:val="CharPartNo"/>
        </w:rPr>
        <w:lastRenderedPageBreak/>
        <w:t>Part</w:t>
      </w:r>
      <w:r w:rsidR="00E667D1" w:rsidRPr="00E667D1">
        <w:rPr>
          <w:rStyle w:val="CharPartNo"/>
        </w:rPr>
        <w:t> </w:t>
      </w:r>
      <w:r w:rsidRPr="00E667D1">
        <w:rPr>
          <w:rStyle w:val="CharPartNo"/>
        </w:rPr>
        <w:t>1</w:t>
      </w:r>
      <w:r w:rsidRPr="00E667D1">
        <w:t>—</w:t>
      </w:r>
      <w:r w:rsidRPr="00E667D1">
        <w:rPr>
          <w:rStyle w:val="CharPartText"/>
        </w:rPr>
        <w:t>Preliminary</w:t>
      </w:r>
      <w:bookmarkEnd w:id="16"/>
    </w:p>
    <w:p w14:paraId="655391BD" w14:textId="77777777" w:rsidR="00FA06CA" w:rsidRPr="00E667D1" w:rsidRDefault="00FA06CA" w:rsidP="00FA06CA">
      <w:pPr>
        <w:pStyle w:val="Header"/>
      </w:pPr>
      <w:r w:rsidRPr="00E667D1">
        <w:rPr>
          <w:rStyle w:val="CharDivNo"/>
        </w:rPr>
        <w:t xml:space="preserve"> </w:t>
      </w:r>
      <w:r w:rsidRPr="00E667D1">
        <w:rPr>
          <w:rStyle w:val="CharDivText"/>
        </w:rPr>
        <w:t xml:space="preserve"> </w:t>
      </w:r>
    </w:p>
    <w:p w14:paraId="520AEEC7" w14:textId="77777777" w:rsidR="00FA06CA" w:rsidRPr="00E667D1" w:rsidRDefault="00FA06CA" w:rsidP="00FA06CA">
      <w:pPr>
        <w:pStyle w:val="ActHead5"/>
      </w:pPr>
      <w:bookmarkStart w:id="17" w:name="_Toc79392009"/>
      <w:proofErr w:type="gramStart"/>
      <w:r w:rsidRPr="00E667D1">
        <w:rPr>
          <w:rStyle w:val="CharSectno"/>
        </w:rPr>
        <w:t>1</w:t>
      </w:r>
      <w:r w:rsidRPr="00E667D1">
        <w:t xml:space="preserve">  Name</w:t>
      </w:r>
      <w:bookmarkEnd w:id="17"/>
      <w:proofErr w:type="gramEnd"/>
    </w:p>
    <w:p w14:paraId="08773072" w14:textId="2E84681B" w:rsidR="00FA06CA" w:rsidRPr="00E667D1" w:rsidRDefault="00FA06CA" w:rsidP="00FA06CA">
      <w:pPr>
        <w:pStyle w:val="subsection"/>
      </w:pPr>
      <w:r w:rsidRPr="00E667D1">
        <w:tab/>
      </w:r>
      <w:r w:rsidRPr="00E667D1">
        <w:tab/>
        <w:t xml:space="preserve">This instrument is the </w:t>
      </w:r>
      <w:r w:rsidR="009818EE" w:rsidRPr="00E667D1">
        <w:rPr>
          <w:i/>
          <w:noProof/>
        </w:rPr>
        <w:t>Income Tax Assessment (Eligible State and Territory COVID</w:t>
      </w:r>
      <w:r w:rsidR="00E667D1">
        <w:rPr>
          <w:i/>
          <w:noProof/>
        </w:rPr>
        <w:noBreakHyphen/>
      </w:r>
      <w:r w:rsidR="009818EE" w:rsidRPr="00E667D1">
        <w:rPr>
          <w:i/>
          <w:noProof/>
        </w:rPr>
        <w:t>19 Economic Recovery Grant Programs) Declaration</w:t>
      </w:r>
      <w:r w:rsidR="00E667D1" w:rsidRPr="00E667D1">
        <w:rPr>
          <w:i/>
          <w:noProof/>
        </w:rPr>
        <w:t> </w:t>
      </w:r>
      <w:r w:rsidR="009818EE" w:rsidRPr="00E667D1">
        <w:rPr>
          <w:i/>
          <w:noProof/>
        </w:rPr>
        <w:t>2020</w:t>
      </w:r>
      <w:r w:rsidRPr="00E667D1">
        <w:t>.</w:t>
      </w:r>
    </w:p>
    <w:p w14:paraId="526C46C9" w14:textId="77777777" w:rsidR="00FA06CA" w:rsidRPr="00E667D1" w:rsidRDefault="00FA06CA" w:rsidP="00FA06CA">
      <w:pPr>
        <w:pStyle w:val="ActHead5"/>
      </w:pPr>
      <w:bookmarkStart w:id="18" w:name="_Toc79392010"/>
      <w:proofErr w:type="gramStart"/>
      <w:r w:rsidRPr="00E667D1">
        <w:rPr>
          <w:rStyle w:val="CharSectno"/>
        </w:rPr>
        <w:t>3</w:t>
      </w:r>
      <w:r w:rsidRPr="00E667D1">
        <w:t xml:space="preserve">  Authority</w:t>
      </w:r>
      <w:bookmarkEnd w:id="18"/>
      <w:proofErr w:type="gramEnd"/>
    </w:p>
    <w:p w14:paraId="1EE460DE" w14:textId="77777777" w:rsidR="00FA06CA" w:rsidRPr="00E667D1" w:rsidRDefault="00FA06CA" w:rsidP="00FA06CA">
      <w:pPr>
        <w:pStyle w:val="subsection"/>
      </w:pPr>
      <w:r w:rsidRPr="00E667D1">
        <w:tab/>
      </w:r>
      <w:r w:rsidRPr="00E667D1">
        <w:tab/>
        <w:t xml:space="preserve">This instrument is made under the </w:t>
      </w:r>
      <w:r w:rsidR="009818EE" w:rsidRPr="00E667D1">
        <w:rPr>
          <w:i/>
        </w:rPr>
        <w:t>Income Tax Assessment Act 1997</w:t>
      </w:r>
      <w:r w:rsidRPr="00E667D1">
        <w:t>.</w:t>
      </w:r>
    </w:p>
    <w:p w14:paraId="3A64E1F1" w14:textId="77777777" w:rsidR="00FA06CA" w:rsidRPr="00E667D1" w:rsidRDefault="00FA06CA" w:rsidP="00FA06CA">
      <w:pPr>
        <w:pStyle w:val="ActHead5"/>
      </w:pPr>
      <w:bookmarkStart w:id="19" w:name="_Toc79392011"/>
      <w:proofErr w:type="gramStart"/>
      <w:r w:rsidRPr="00E667D1">
        <w:rPr>
          <w:rStyle w:val="CharSectno"/>
        </w:rPr>
        <w:t>4</w:t>
      </w:r>
      <w:r w:rsidRPr="00E667D1">
        <w:t xml:space="preserve">  </w:t>
      </w:r>
      <w:r w:rsidR="009818EE" w:rsidRPr="00E667D1">
        <w:t>Definitions</w:t>
      </w:r>
      <w:bookmarkEnd w:id="19"/>
      <w:proofErr w:type="gramEnd"/>
    </w:p>
    <w:p w14:paraId="4B3CA45B" w14:textId="77777777" w:rsidR="00456134" w:rsidRPr="00E667D1" w:rsidRDefault="00456134" w:rsidP="00456134">
      <w:pPr>
        <w:pStyle w:val="notemargin"/>
      </w:pPr>
      <w:r w:rsidRPr="00E667D1">
        <w:t>Note:</w:t>
      </w:r>
      <w:r w:rsidRPr="00E667D1">
        <w:tab/>
        <w:t xml:space="preserve">Paragraph 13(1)(b) of the </w:t>
      </w:r>
      <w:r w:rsidRPr="00E667D1">
        <w:rPr>
          <w:i/>
        </w:rPr>
        <w:t>Legislation Act 2003</w:t>
      </w:r>
      <w:r w:rsidRPr="00E667D1">
        <w:t xml:space="preserve"> has the effect that expressions have the same meaning in this instrument as in the </w:t>
      </w:r>
      <w:r w:rsidRPr="00E667D1">
        <w:rPr>
          <w:i/>
        </w:rPr>
        <w:t>Income Tax Assessment Act 1997</w:t>
      </w:r>
      <w:r w:rsidRPr="00E667D1">
        <w:t xml:space="preserve"> as in force from time to time.</w:t>
      </w:r>
    </w:p>
    <w:p w14:paraId="707A0DAC" w14:textId="77777777" w:rsidR="00456134" w:rsidRPr="00E667D1" w:rsidRDefault="00456134" w:rsidP="00456134">
      <w:pPr>
        <w:pStyle w:val="subsection"/>
      </w:pPr>
      <w:r w:rsidRPr="00E667D1">
        <w:tab/>
      </w:r>
      <w:r w:rsidRPr="00E667D1">
        <w:tab/>
        <w:t>In this instrument:</w:t>
      </w:r>
    </w:p>
    <w:p w14:paraId="311E3285" w14:textId="77777777" w:rsidR="00984A2B" w:rsidRDefault="00456134" w:rsidP="00456134">
      <w:pPr>
        <w:pStyle w:val="Definition"/>
        <w:sectPr w:rsidR="00984A2B" w:rsidSect="00E667D1">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pPr>
      <w:r w:rsidRPr="00E667D1">
        <w:rPr>
          <w:b/>
          <w:i/>
        </w:rPr>
        <w:t>the Act</w:t>
      </w:r>
      <w:r w:rsidRPr="00E667D1">
        <w:t xml:space="preserve"> means the </w:t>
      </w:r>
      <w:r w:rsidRPr="00E667D1">
        <w:rPr>
          <w:i/>
        </w:rPr>
        <w:t xml:space="preserve">Income Tax Assessment Act </w:t>
      </w:r>
      <w:r w:rsidR="00557507" w:rsidRPr="00E667D1">
        <w:rPr>
          <w:i/>
        </w:rPr>
        <w:t>1</w:t>
      </w:r>
      <w:r w:rsidRPr="00E667D1">
        <w:rPr>
          <w:i/>
        </w:rPr>
        <w:t>997</w:t>
      </w:r>
      <w:r w:rsidRPr="00E667D1">
        <w:t>.</w:t>
      </w:r>
    </w:p>
    <w:p w14:paraId="57EBD63C" w14:textId="5185E528" w:rsidR="009818EE" w:rsidRPr="00E667D1" w:rsidRDefault="00456134" w:rsidP="00456134">
      <w:pPr>
        <w:pStyle w:val="ActHead2"/>
        <w:pageBreakBefore/>
      </w:pPr>
      <w:bookmarkStart w:id="32" w:name="_Toc79392012"/>
      <w:r w:rsidRPr="00E667D1">
        <w:rPr>
          <w:rStyle w:val="CharPartNo"/>
        </w:rPr>
        <w:lastRenderedPageBreak/>
        <w:t>Part</w:t>
      </w:r>
      <w:r w:rsidR="00E667D1" w:rsidRPr="00E667D1">
        <w:rPr>
          <w:rStyle w:val="CharPartNo"/>
        </w:rPr>
        <w:t> </w:t>
      </w:r>
      <w:r w:rsidRPr="00E667D1">
        <w:rPr>
          <w:rStyle w:val="CharPartNo"/>
        </w:rPr>
        <w:t>2</w:t>
      </w:r>
      <w:r w:rsidRPr="00E667D1">
        <w:t>—</w:t>
      </w:r>
      <w:r w:rsidR="008D78CD" w:rsidRPr="00E667D1">
        <w:rPr>
          <w:rStyle w:val="CharPartText"/>
        </w:rPr>
        <w:t>E</w:t>
      </w:r>
      <w:r w:rsidRPr="00E667D1">
        <w:rPr>
          <w:rStyle w:val="CharPartText"/>
        </w:rPr>
        <w:t>ligible State and Territory small business COVID</w:t>
      </w:r>
      <w:r w:rsidR="00E667D1" w:rsidRPr="00E667D1">
        <w:rPr>
          <w:rStyle w:val="CharPartText"/>
        </w:rPr>
        <w:noBreakHyphen/>
      </w:r>
      <w:r w:rsidRPr="00E667D1">
        <w:rPr>
          <w:rStyle w:val="CharPartText"/>
        </w:rPr>
        <w:t>19 grant programs</w:t>
      </w:r>
      <w:bookmarkEnd w:id="32"/>
    </w:p>
    <w:p w14:paraId="0D86A73F" w14:textId="77777777" w:rsidR="00456134" w:rsidRPr="00E667D1" w:rsidRDefault="00456134" w:rsidP="00456134">
      <w:pPr>
        <w:pStyle w:val="Header"/>
      </w:pPr>
      <w:r w:rsidRPr="00E667D1">
        <w:rPr>
          <w:rStyle w:val="CharDivNo"/>
        </w:rPr>
        <w:t xml:space="preserve"> </w:t>
      </w:r>
      <w:r w:rsidRPr="00E667D1">
        <w:rPr>
          <w:rStyle w:val="CharDivText"/>
        </w:rPr>
        <w:t xml:space="preserve"> </w:t>
      </w:r>
    </w:p>
    <w:p w14:paraId="01CAE180" w14:textId="77777777" w:rsidR="00456134" w:rsidRPr="00E667D1" w:rsidRDefault="00D26800" w:rsidP="00456134">
      <w:pPr>
        <w:pStyle w:val="ActHead5"/>
      </w:pPr>
      <w:bookmarkStart w:id="33" w:name="_Toc79392013"/>
      <w:proofErr w:type="gramStart"/>
      <w:r w:rsidRPr="00E667D1">
        <w:rPr>
          <w:rStyle w:val="CharSectno"/>
        </w:rPr>
        <w:t>5</w:t>
      </w:r>
      <w:r w:rsidRPr="00E667D1">
        <w:t xml:space="preserve">  Declared</w:t>
      </w:r>
      <w:proofErr w:type="gramEnd"/>
      <w:r w:rsidRPr="00E667D1">
        <w:t xml:space="preserve"> </w:t>
      </w:r>
      <w:r w:rsidR="008D78CD" w:rsidRPr="00E667D1">
        <w:t xml:space="preserve">as eligible </w:t>
      </w:r>
      <w:r w:rsidRPr="00E667D1">
        <w:t>programs</w:t>
      </w:r>
      <w:bookmarkEnd w:id="33"/>
    </w:p>
    <w:p w14:paraId="5F399529" w14:textId="745EC57E" w:rsidR="00FA06CA" w:rsidRPr="00E667D1" w:rsidRDefault="00D26800" w:rsidP="00FA06CA">
      <w:pPr>
        <w:pStyle w:val="subsection"/>
      </w:pPr>
      <w:r w:rsidRPr="00E667D1">
        <w:tab/>
      </w:r>
      <w:r w:rsidRPr="00E667D1">
        <w:tab/>
        <w:t>Under subsection</w:t>
      </w:r>
      <w:r w:rsidR="00E667D1" w:rsidRPr="00E667D1">
        <w:t> </w:t>
      </w:r>
      <w:r w:rsidRPr="00E667D1">
        <w:t>59</w:t>
      </w:r>
      <w:r w:rsidR="00E667D1">
        <w:noBreakHyphen/>
      </w:r>
      <w:r w:rsidRPr="00E667D1">
        <w:t xml:space="preserve">97(3) of the Act, each item of the following table declares </w:t>
      </w:r>
      <w:r w:rsidR="001554CD" w:rsidRPr="00E667D1">
        <w:t>a</w:t>
      </w:r>
      <w:r w:rsidRPr="00E667D1">
        <w:t xml:space="preserve"> grant program of the State or Territory</w:t>
      </w:r>
      <w:r w:rsidR="001554CD" w:rsidRPr="00E667D1">
        <w:t xml:space="preserve"> specified in the item</w:t>
      </w:r>
      <w:r w:rsidRPr="00E667D1">
        <w:t xml:space="preserve"> to be an eligible program</w:t>
      </w:r>
      <w:r w:rsidR="008D004F" w:rsidRPr="00E667D1">
        <w:t xml:space="preserve"> for the purposes of paragraph</w:t>
      </w:r>
      <w:r w:rsidR="00E667D1" w:rsidRPr="00E667D1">
        <w:t> </w:t>
      </w:r>
      <w:r w:rsidR="008D004F" w:rsidRPr="00E667D1">
        <w:t>59</w:t>
      </w:r>
      <w:r w:rsidR="00E667D1">
        <w:noBreakHyphen/>
      </w:r>
      <w:r w:rsidR="008D004F" w:rsidRPr="00E667D1">
        <w:t>97(1)(b) of the Act</w:t>
      </w:r>
      <w:r w:rsidRPr="00E667D1">
        <w:t>.</w:t>
      </w:r>
    </w:p>
    <w:p w14:paraId="3F1C1F70" w14:textId="77777777" w:rsidR="0031537B" w:rsidRPr="00E667D1" w:rsidRDefault="0031537B" w:rsidP="0031537B">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1537B" w:rsidRPr="00E667D1" w14:paraId="468FABF5" w14:textId="77777777" w:rsidTr="00984A2B">
        <w:trPr>
          <w:tblHeader/>
        </w:trPr>
        <w:tc>
          <w:tcPr>
            <w:tcW w:w="714" w:type="dxa"/>
            <w:tcBorders>
              <w:top w:val="single" w:sz="12" w:space="0" w:color="auto"/>
              <w:bottom w:val="single" w:sz="4" w:space="0" w:color="auto"/>
            </w:tcBorders>
            <w:shd w:val="clear" w:color="auto" w:fill="auto"/>
          </w:tcPr>
          <w:p w14:paraId="34EED87D" w14:textId="77777777" w:rsidR="0031537B" w:rsidRPr="00E667D1" w:rsidRDefault="0031537B" w:rsidP="00E278ED">
            <w:pPr>
              <w:pStyle w:val="TableHeading"/>
            </w:pPr>
            <w:r w:rsidRPr="00E667D1">
              <w:t>Item</w:t>
            </w:r>
          </w:p>
        </w:tc>
        <w:tc>
          <w:tcPr>
            <w:tcW w:w="3799" w:type="dxa"/>
            <w:tcBorders>
              <w:top w:val="single" w:sz="12" w:space="0" w:color="auto"/>
              <w:bottom w:val="single" w:sz="4" w:space="0" w:color="auto"/>
            </w:tcBorders>
            <w:shd w:val="clear" w:color="auto" w:fill="auto"/>
          </w:tcPr>
          <w:p w14:paraId="49F41438" w14:textId="77777777" w:rsidR="0031537B" w:rsidRPr="00E667D1" w:rsidRDefault="0031537B" w:rsidP="0031537B">
            <w:pPr>
              <w:pStyle w:val="TableHeading"/>
            </w:pPr>
            <w:r w:rsidRPr="00E667D1">
              <w:t>Declared eligible grant program</w:t>
            </w:r>
          </w:p>
        </w:tc>
        <w:tc>
          <w:tcPr>
            <w:tcW w:w="3799" w:type="dxa"/>
            <w:tcBorders>
              <w:top w:val="single" w:sz="12" w:space="0" w:color="auto"/>
              <w:bottom w:val="single" w:sz="4" w:space="0" w:color="auto"/>
            </w:tcBorders>
            <w:shd w:val="clear" w:color="auto" w:fill="auto"/>
          </w:tcPr>
          <w:p w14:paraId="33B875E5" w14:textId="77777777" w:rsidR="0031537B" w:rsidRPr="00E667D1" w:rsidRDefault="0031537B" w:rsidP="00E278ED">
            <w:pPr>
              <w:pStyle w:val="TableHeading"/>
            </w:pPr>
            <w:r w:rsidRPr="00E667D1">
              <w:t>State or Territory administering the program</w:t>
            </w:r>
          </w:p>
        </w:tc>
      </w:tr>
      <w:tr w:rsidR="00E278ED" w:rsidRPr="00E667D1" w14:paraId="34791786" w14:textId="77777777" w:rsidTr="00984A2B">
        <w:tc>
          <w:tcPr>
            <w:tcW w:w="714" w:type="dxa"/>
            <w:tcBorders>
              <w:top w:val="single" w:sz="4" w:space="0" w:color="auto"/>
              <w:bottom w:val="single" w:sz="4" w:space="0" w:color="auto"/>
            </w:tcBorders>
            <w:shd w:val="clear" w:color="auto" w:fill="auto"/>
          </w:tcPr>
          <w:p w14:paraId="21D352CF" w14:textId="065613BC" w:rsidR="00E278ED" w:rsidRPr="00E667D1" w:rsidRDefault="00E278ED" w:rsidP="00E278ED">
            <w:pPr>
              <w:pStyle w:val="Tabletext"/>
            </w:pPr>
            <w:r>
              <w:t>10</w:t>
            </w:r>
          </w:p>
        </w:tc>
        <w:tc>
          <w:tcPr>
            <w:tcW w:w="3799" w:type="dxa"/>
            <w:tcBorders>
              <w:top w:val="single" w:sz="4" w:space="0" w:color="auto"/>
              <w:bottom w:val="single" w:sz="4" w:space="0" w:color="auto"/>
            </w:tcBorders>
            <w:shd w:val="clear" w:color="auto" w:fill="auto"/>
          </w:tcPr>
          <w:p w14:paraId="431C8DC4" w14:textId="06610187" w:rsidR="00E278ED" w:rsidRPr="00E667D1" w:rsidRDefault="00E278ED" w:rsidP="00E278ED">
            <w:pPr>
              <w:pStyle w:val="Tabletext"/>
            </w:pPr>
            <w:r>
              <w:t>2021 COVID-19 business grant</w:t>
            </w:r>
          </w:p>
        </w:tc>
        <w:tc>
          <w:tcPr>
            <w:tcW w:w="3799" w:type="dxa"/>
            <w:tcBorders>
              <w:top w:val="single" w:sz="4" w:space="0" w:color="auto"/>
              <w:bottom w:val="single" w:sz="4" w:space="0" w:color="auto"/>
            </w:tcBorders>
            <w:shd w:val="clear" w:color="auto" w:fill="auto"/>
          </w:tcPr>
          <w:p w14:paraId="39776561" w14:textId="7122C0CA" w:rsidR="00E278ED" w:rsidRPr="00E667D1" w:rsidRDefault="00E278ED" w:rsidP="00E278ED">
            <w:pPr>
              <w:pStyle w:val="Tabletext"/>
            </w:pPr>
            <w:r>
              <w:t>New South Wales</w:t>
            </w:r>
          </w:p>
        </w:tc>
      </w:tr>
      <w:tr w:rsidR="00E278ED" w:rsidRPr="00E667D1" w14:paraId="659E20B9" w14:textId="77777777" w:rsidTr="00984A2B">
        <w:tc>
          <w:tcPr>
            <w:tcW w:w="714" w:type="dxa"/>
            <w:tcBorders>
              <w:top w:val="single" w:sz="4" w:space="0" w:color="auto"/>
              <w:bottom w:val="single" w:sz="4" w:space="0" w:color="auto"/>
            </w:tcBorders>
            <w:shd w:val="clear" w:color="auto" w:fill="auto"/>
          </w:tcPr>
          <w:p w14:paraId="312E7069" w14:textId="05E9B5D8" w:rsidR="00E278ED" w:rsidRPr="00E667D1" w:rsidRDefault="00E278ED" w:rsidP="00E278ED">
            <w:pPr>
              <w:pStyle w:val="Tabletext"/>
            </w:pPr>
            <w:r>
              <w:t>11</w:t>
            </w:r>
          </w:p>
        </w:tc>
        <w:tc>
          <w:tcPr>
            <w:tcW w:w="3799" w:type="dxa"/>
            <w:tcBorders>
              <w:top w:val="single" w:sz="4" w:space="0" w:color="auto"/>
              <w:bottom w:val="single" w:sz="4" w:space="0" w:color="auto"/>
            </w:tcBorders>
            <w:shd w:val="clear" w:color="auto" w:fill="auto"/>
          </w:tcPr>
          <w:p w14:paraId="5D9B3799" w14:textId="56947CA8" w:rsidR="00E278ED" w:rsidRPr="00E667D1" w:rsidRDefault="00E278ED" w:rsidP="00E278ED">
            <w:pPr>
              <w:pStyle w:val="Tabletext"/>
            </w:pPr>
            <w:r>
              <w:t xml:space="preserve">2021 COVID-19 </w:t>
            </w:r>
            <w:proofErr w:type="spellStart"/>
            <w:r>
              <w:t>JobSaver</w:t>
            </w:r>
            <w:proofErr w:type="spellEnd"/>
            <w:r>
              <w:t xml:space="preserve"> payment</w:t>
            </w:r>
          </w:p>
        </w:tc>
        <w:tc>
          <w:tcPr>
            <w:tcW w:w="3799" w:type="dxa"/>
            <w:tcBorders>
              <w:top w:val="single" w:sz="4" w:space="0" w:color="auto"/>
              <w:bottom w:val="single" w:sz="4" w:space="0" w:color="auto"/>
            </w:tcBorders>
            <w:shd w:val="clear" w:color="auto" w:fill="auto"/>
          </w:tcPr>
          <w:p w14:paraId="26B0BF0D" w14:textId="56BE773C" w:rsidR="00E278ED" w:rsidRPr="00E667D1" w:rsidRDefault="00E278ED" w:rsidP="00E278ED">
            <w:pPr>
              <w:pStyle w:val="Tabletext"/>
            </w:pPr>
            <w:r>
              <w:t>New South Wales</w:t>
            </w:r>
          </w:p>
        </w:tc>
      </w:tr>
      <w:tr w:rsidR="00E278ED" w:rsidRPr="00E667D1" w14:paraId="1C4451D6" w14:textId="77777777" w:rsidTr="00984A2B">
        <w:tc>
          <w:tcPr>
            <w:tcW w:w="714" w:type="dxa"/>
            <w:tcBorders>
              <w:top w:val="single" w:sz="4" w:space="0" w:color="auto"/>
              <w:bottom w:val="single" w:sz="4" w:space="0" w:color="auto"/>
            </w:tcBorders>
            <w:shd w:val="clear" w:color="auto" w:fill="auto"/>
          </w:tcPr>
          <w:p w14:paraId="00928114" w14:textId="7FB715CC" w:rsidR="00E278ED" w:rsidRPr="00E667D1" w:rsidRDefault="00E278ED" w:rsidP="00E278ED">
            <w:pPr>
              <w:pStyle w:val="Tabletext"/>
            </w:pPr>
            <w:r>
              <w:t>12</w:t>
            </w:r>
          </w:p>
        </w:tc>
        <w:tc>
          <w:tcPr>
            <w:tcW w:w="3799" w:type="dxa"/>
            <w:tcBorders>
              <w:top w:val="single" w:sz="4" w:space="0" w:color="auto"/>
              <w:bottom w:val="single" w:sz="4" w:space="0" w:color="auto"/>
            </w:tcBorders>
            <w:shd w:val="clear" w:color="auto" w:fill="auto"/>
          </w:tcPr>
          <w:p w14:paraId="0F6E8D7F" w14:textId="13F8C783" w:rsidR="00E278ED" w:rsidRPr="00E667D1" w:rsidRDefault="00E278ED" w:rsidP="00E278ED">
            <w:pPr>
              <w:pStyle w:val="Tabletext"/>
            </w:pPr>
            <w:r>
              <w:t>2021 COVID-19 micro-business grant</w:t>
            </w:r>
          </w:p>
        </w:tc>
        <w:tc>
          <w:tcPr>
            <w:tcW w:w="3799" w:type="dxa"/>
            <w:tcBorders>
              <w:top w:val="single" w:sz="4" w:space="0" w:color="auto"/>
              <w:bottom w:val="single" w:sz="4" w:space="0" w:color="auto"/>
            </w:tcBorders>
            <w:shd w:val="clear" w:color="auto" w:fill="auto"/>
          </w:tcPr>
          <w:p w14:paraId="1F370194" w14:textId="619037B7" w:rsidR="00E278ED" w:rsidRPr="00E667D1" w:rsidRDefault="00E278ED" w:rsidP="00E278ED">
            <w:pPr>
              <w:pStyle w:val="Tabletext"/>
            </w:pPr>
            <w:r>
              <w:t>New South Wales</w:t>
            </w:r>
          </w:p>
        </w:tc>
      </w:tr>
      <w:tr w:rsidR="00E278ED" w:rsidRPr="00E667D1" w14:paraId="7A2D8FA8" w14:textId="77777777" w:rsidTr="00984A2B">
        <w:tc>
          <w:tcPr>
            <w:tcW w:w="714" w:type="dxa"/>
            <w:tcBorders>
              <w:top w:val="single" w:sz="4" w:space="0" w:color="auto"/>
              <w:bottom w:val="single" w:sz="4" w:space="0" w:color="auto"/>
            </w:tcBorders>
            <w:shd w:val="clear" w:color="auto" w:fill="auto"/>
          </w:tcPr>
          <w:p w14:paraId="48CE61E3" w14:textId="157A5614" w:rsidR="00E278ED" w:rsidRPr="00E667D1" w:rsidRDefault="00E278ED" w:rsidP="00E278ED">
            <w:pPr>
              <w:pStyle w:val="Tabletext"/>
            </w:pPr>
            <w:r>
              <w:t>13</w:t>
            </w:r>
          </w:p>
        </w:tc>
        <w:tc>
          <w:tcPr>
            <w:tcW w:w="3799" w:type="dxa"/>
            <w:tcBorders>
              <w:top w:val="single" w:sz="4" w:space="0" w:color="auto"/>
              <w:bottom w:val="single" w:sz="4" w:space="0" w:color="auto"/>
            </w:tcBorders>
            <w:shd w:val="clear" w:color="auto" w:fill="auto"/>
          </w:tcPr>
          <w:p w14:paraId="308E1157" w14:textId="5A96127B" w:rsidR="00E278ED" w:rsidRPr="00E667D1" w:rsidRDefault="00E278ED" w:rsidP="00E278ED">
            <w:pPr>
              <w:pStyle w:val="Tabletext"/>
            </w:pPr>
            <w:r>
              <w:t>NSW Performing Arts COVID Support Package</w:t>
            </w:r>
          </w:p>
        </w:tc>
        <w:tc>
          <w:tcPr>
            <w:tcW w:w="3799" w:type="dxa"/>
            <w:tcBorders>
              <w:top w:val="single" w:sz="4" w:space="0" w:color="auto"/>
              <w:bottom w:val="single" w:sz="4" w:space="0" w:color="auto"/>
            </w:tcBorders>
            <w:shd w:val="clear" w:color="auto" w:fill="auto"/>
          </w:tcPr>
          <w:p w14:paraId="553C0235" w14:textId="15A849BF" w:rsidR="00E278ED" w:rsidRPr="00E667D1" w:rsidRDefault="00E278ED" w:rsidP="00E278ED">
            <w:pPr>
              <w:pStyle w:val="Tabletext"/>
            </w:pPr>
            <w:r>
              <w:t>New South Wales</w:t>
            </w:r>
          </w:p>
        </w:tc>
      </w:tr>
      <w:tr w:rsidR="00E278ED" w:rsidRPr="00E667D1" w14:paraId="41CA2FCB" w14:textId="77777777" w:rsidTr="00984A2B">
        <w:tc>
          <w:tcPr>
            <w:tcW w:w="714" w:type="dxa"/>
            <w:tcBorders>
              <w:top w:val="single" w:sz="4" w:space="0" w:color="auto"/>
            </w:tcBorders>
            <w:shd w:val="clear" w:color="auto" w:fill="auto"/>
          </w:tcPr>
          <w:p w14:paraId="3CF5418F" w14:textId="77777777" w:rsidR="00E278ED" w:rsidRPr="00E667D1" w:rsidRDefault="00E278ED" w:rsidP="00E278ED">
            <w:pPr>
              <w:pStyle w:val="Tabletext"/>
            </w:pPr>
            <w:r w:rsidRPr="00E667D1">
              <w:t>21</w:t>
            </w:r>
          </w:p>
        </w:tc>
        <w:tc>
          <w:tcPr>
            <w:tcW w:w="3799" w:type="dxa"/>
            <w:tcBorders>
              <w:top w:val="single" w:sz="4" w:space="0" w:color="auto"/>
            </w:tcBorders>
            <w:shd w:val="clear" w:color="auto" w:fill="auto"/>
          </w:tcPr>
          <w:p w14:paraId="27E0D162" w14:textId="77777777" w:rsidR="00E278ED" w:rsidRPr="00E667D1" w:rsidRDefault="00E278ED" w:rsidP="00E278ED">
            <w:pPr>
              <w:pStyle w:val="Tabletext"/>
            </w:pPr>
            <w:r w:rsidRPr="00E667D1">
              <w:t>Alpine Business Fund</w:t>
            </w:r>
          </w:p>
        </w:tc>
        <w:tc>
          <w:tcPr>
            <w:tcW w:w="3799" w:type="dxa"/>
            <w:tcBorders>
              <w:top w:val="single" w:sz="4" w:space="0" w:color="auto"/>
            </w:tcBorders>
            <w:shd w:val="clear" w:color="auto" w:fill="auto"/>
          </w:tcPr>
          <w:p w14:paraId="76CD6C8C" w14:textId="77777777" w:rsidR="00E278ED" w:rsidRPr="00E667D1" w:rsidRDefault="00E278ED" w:rsidP="00E278ED">
            <w:pPr>
              <w:pStyle w:val="Tabletext"/>
            </w:pPr>
            <w:r w:rsidRPr="00E667D1">
              <w:t>Victoria</w:t>
            </w:r>
          </w:p>
        </w:tc>
      </w:tr>
      <w:tr w:rsidR="00A92766" w:rsidRPr="00E667D1" w14:paraId="4EA33B1D" w14:textId="77777777" w:rsidTr="00E278ED">
        <w:tc>
          <w:tcPr>
            <w:tcW w:w="714" w:type="dxa"/>
            <w:shd w:val="clear" w:color="auto" w:fill="auto"/>
          </w:tcPr>
          <w:p w14:paraId="2F6C06B2" w14:textId="14F389CE" w:rsidR="00A92766" w:rsidRPr="00E667D1" w:rsidRDefault="00A92766" w:rsidP="00A92766">
            <w:pPr>
              <w:pStyle w:val="Tabletext"/>
            </w:pPr>
            <w:r>
              <w:rPr>
                <w:color w:val="000000"/>
              </w:rPr>
              <w:t>21A</w:t>
            </w:r>
          </w:p>
        </w:tc>
        <w:tc>
          <w:tcPr>
            <w:tcW w:w="3799" w:type="dxa"/>
            <w:shd w:val="clear" w:color="auto" w:fill="auto"/>
          </w:tcPr>
          <w:p w14:paraId="5E499661" w14:textId="18720125" w:rsidR="00A92766" w:rsidRPr="00E667D1" w:rsidRDefault="00E278ED" w:rsidP="00A92766">
            <w:pPr>
              <w:pStyle w:val="Tabletext"/>
            </w:pPr>
            <w:r>
              <w:rPr>
                <w:color w:val="000000"/>
              </w:rPr>
              <w:t>Alpine Resorts Support Program (Streams 1, 2 and 3)</w:t>
            </w:r>
          </w:p>
        </w:tc>
        <w:tc>
          <w:tcPr>
            <w:tcW w:w="3799" w:type="dxa"/>
            <w:shd w:val="clear" w:color="auto" w:fill="auto"/>
          </w:tcPr>
          <w:p w14:paraId="481AFE86" w14:textId="68DA5F63" w:rsidR="00A92766" w:rsidRPr="00E667D1" w:rsidRDefault="00A92766" w:rsidP="00A92766">
            <w:pPr>
              <w:pStyle w:val="Tabletext"/>
            </w:pPr>
            <w:r>
              <w:rPr>
                <w:color w:val="000000"/>
              </w:rPr>
              <w:t>Victoria</w:t>
            </w:r>
          </w:p>
        </w:tc>
      </w:tr>
      <w:tr w:rsidR="00E278ED" w:rsidRPr="00E667D1" w14:paraId="2A9763F2" w14:textId="77777777" w:rsidTr="00E278ED">
        <w:tc>
          <w:tcPr>
            <w:tcW w:w="714" w:type="dxa"/>
            <w:shd w:val="clear" w:color="auto" w:fill="auto"/>
          </w:tcPr>
          <w:p w14:paraId="27791833" w14:textId="7E4BBD4F" w:rsidR="00E278ED" w:rsidRDefault="00E278ED" w:rsidP="00A92766">
            <w:pPr>
              <w:pStyle w:val="Tabletext"/>
              <w:rPr>
                <w:color w:val="000000"/>
              </w:rPr>
            </w:pPr>
            <w:r>
              <w:rPr>
                <w:color w:val="000000"/>
              </w:rPr>
              <w:t>21AB</w:t>
            </w:r>
          </w:p>
        </w:tc>
        <w:tc>
          <w:tcPr>
            <w:tcW w:w="3799" w:type="dxa"/>
            <w:shd w:val="clear" w:color="auto" w:fill="auto"/>
          </w:tcPr>
          <w:p w14:paraId="6BA21758" w14:textId="55BD3E53" w:rsidR="00E278ED" w:rsidDel="00E278ED" w:rsidRDefault="00E278ED" w:rsidP="00A92766">
            <w:pPr>
              <w:pStyle w:val="Tabletext"/>
              <w:rPr>
                <w:color w:val="000000"/>
              </w:rPr>
            </w:pPr>
            <w:r>
              <w:rPr>
                <w:color w:val="000000"/>
              </w:rPr>
              <w:t>Business Continuity Fund</w:t>
            </w:r>
          </w:p>
        </w:tc>
        <w:tc>
          <w:tcPr>
            <w:tcW w:w="3799" w:type="dxa"/>
            <w:shd w:val="clear" w:color="auto" w:fill="auto"/>
          </w:tcPr>
          <w:p w14:paraId="44667B5C" w14:textId="2610A691" w:rsidR="00E278ED" w:rsidRDefault="00E278ED" w:rsidP="00A92766">
            <w:pPr>
              <w:pStyle w:val="Tabletext"/>
              <w:rPr>
                <w:color w:val="000000"/>
              </w:rPr>
            </w:pPr>
            <w:r>
              <w:rPr>
                <w:color w:val="000000"/>
              </w:rPr>
              <w:t>Victoria</w:t>
            </w:r>
          </w:p>
        </w:tc>
      </w:tr>
      <w:tr w:rsidR="00A92766" w:rsidRPr="00E667D1" w14:paraId="555E4EED" w14:textId="77777777" w:rsidTr="0031537B">
        <w:tc>
          <w:tcPr>
            <w:tcW w:w="714" w:type="dxa"/>
            <w:shd w:val="clear" w:color="auto" w:fill="auto"/>
          </w:tcPr>
          <w:p w14:paraId="01502844" w14:textId="1C8A41F1" w:rsidR="00A92766" w:rsidRPr="00E667D1" w:rsidRDefault="00A92766" w:rsidP="00A92766">
            <w:pPr>
              <w:pStyle w:val="Tabletext"/>
            </w:pPr>
            <w:r>
              <w:rPr>
                <w:color w:val="000000"/>
              </w:rPr>
              <w:t>21B</w:t>
            </w:r>
          </w:p>
        </w:tc>
        <w:tc>
          <w:tcPr>
            <w:tcW w:w="3799" w:type="dxa"/>
            <w:shd w:val="clear" w:color="auto" w:fill="auto"/>
          </w:tcPr>
          <w:p w14:paraId="7B25625C" w14:textId="7F108061" w:rsidR="00A92766" w:rsidRPr="00E667D1" w:rsidRDefault="00A92766" w:rsidP="00A92766">
            <w:pPr>
              <w:pStyle w:val="Tabletext"/>
            </w:pPr>
            <w:r>
              <w:rPr>
                <w:color w:val="000000"/>
              </w:rPr>
              <w:t>Business Costs Assistance Program Round Two</w:t>
            </w:r>
          </w:p>
        </w:tc>
        <w:tc>
          <w:tcPr>
            <w:tcW w:w="3799" w:type="dxa"/>
            <w:shd w:val="clear" w:color="auto" w:fill="auto"/>
          </w:tcPr>
          <w:p w14:paraId="643B6353" w14:textId="371A1488" w:rsidR="00A92766" w:rsidRPr="00E667D1" w:rsidRDefault="00A92766" w:rsidP="00A92766">
            <w:pPr>
              <w:pStyle w:val="Tabletext"/>
            </w:pPr>
            <w:r>
              <w:rPr>
                <w:color w:val="000000"/>
              </w:rPr>
              <w:t>Victoria</w:t>
            </w:r>
          </w:p>
        </w:tc>
      </w:tr>
      <w:tr w:rsidR="00E278ED" w:rsidRPr="00E667D1" w14:paraId="3D864E31" w14:textId="77777777" w:rsidTr="0031537B">
        <w:tc>
          <w:tcPr>
            <w:tcW w:w="714" w:type="dxa"/>
            <w:shd w:val="clear" w:color="auto" w:fill="auto"/>
          </w:tcPr>
          <w:p w14:paraId="5E99B00B" w14:textId="0A5FBB7A" w:rsidR="00E278ED" w:rsidRDefault="00E278ED" w:rsidP="00A92766">
            <w:pPr>
              <w:pStyle w:val="Tabletext"/>
              <w:rPr>
                <w:color w:val="000000"/>
              </w:rPr>
            </w:pPr>
            <w:r>
              <w:rPr>
                <w:color w:val="000000"/>
              </w:rPr>
              <w:t>21BA</w:t>
            </w:r>
          </w:p>
        </w:tc>
        <w:tc>
          <w:tcPr>
            <w:tcW w:w="3799" w:type="dxa"/>
            <w:shd w:val="clear" w:color="auto" w:fill="auto"/>
          </w:tcPr>
          <w:p w14:paraId="49038590" w14:textId="564C42BE" w:rsidR="00E278ED" w:rsidRDefault="00E278ED" w:rsidP="00A92766">
            <w:pPr>
              <w:pStyle w:val="Tabletext"/>
              <w:rPr>
                <w:color w:val="000000"/>
              </w:rPr>
            </w:pPr>
            <w:r>
              <w:rPr>
                <w:color w:val="000000"/>
              </w:rPr>
              <w:t>Business Costs Assistance Program Round Two – July Extension</w:t>
            </w:r>
          </w:p>
        </w:tc>
        <w:tc>
          <w:tcPr>
            <w:tcW w:w="3799" w:type="dxa"/>
            <w:shd w:val="clear" w:color="auto" w:fill="auto"/>
          </w:tcPr>
          <w:p w14:paraId="2727D0E9" w14:textId="3E7FFD6F" w:rsidR="00E278ED" w:rsidRDefault="00E278ED" w:rsidP="00A92766">
            <w:pPr>
              <w:pStyle w:val="Tabletext"/>
              <w:rPr>
                <w:color w:val="000000"/>
              </w:rPr>
            </w:pPr>
            <w:r>
              <w:rPr>
                <w:color w:val="000000"/>
              </w:rPr>
              <w:t>Victoria</w:t>
            </w:r>
          </w:p>
        </w:tc>
      </w:tr>
      <w:tr w:rsidR="0031537B" w:rsidRPr="00E667D1" w14:paraId="35F7CFA9" w14:textId="77777777" w:rsidTr="0031537B">
        <w:tc>
          <w:tcPr>
            <w:tcW w:w="714" w:type="dxa"/>
            <w:shd w:val="clear" w:color="auto" w:fill="auto"/>
          </w:tcPr>
          <w:p w14:paraId="5FBDD581" w14:textId="77777777" w:rsidR="0031537B" w:rsidRPr="00E667D1" w:rsidRDefault="008D78CD" w:rsidP="00E278ED">
            <w:pPr>
              <w:pStyle w:val="Tabletext"/>
            </w:pPr>
            <w:r w:rsidRPr="00E667D1">
              <w:t>2</w:t>
            </w:r>
            <w:r w:rsidR="0031537B" w:rsidRPr="00E667D1">
              <w:t>2</w:t>
            </w:r>
          </w:p>
        </w:tc>
        <w:tc>
          <w:tcPr>
            <w:tcW w:w="3799" w:type="dxa"/>
            <w:shd w:val="clear" w:color="auto" w:fill="auto"/>
          </w:tcPr>
          <w:p w14:paraId="10B494E0" w14:textId="79A031CD" w:rsidR="0031537B" w:rsidRPr="00E667D1" w:rsidRDefault="0031537B" w:rsidP="00E278ED">
            <w:pPr>
              <w:pStyle w:val="Tabletext"/>
            </w:pPr>
            <w:r w:rsidRPr="00E667D1">
              <w:t>Business Support Fund</w:t>
            </w:r>
            <w:r w:rsidR="00A24B88" w:rsidRPr="00E667D1">
              <w:t xml:space="preserve"> 3</w:t>
            </w:r>
          </w:p>
        </w:tc>
        <w:tc>
          <w:tcPr>
            <w:tcW w:w="3799" w:type="dxa"/>
            <w:shd w:val="clear" w:color="auto" w:fill="auto"/>
          </w:tcPr>
          <w:p w14:paraId="7AC01523" w14:textId="77777777" w:rsidR="0031537B" w:rsidRPr="00E667D1" w:rsidRDefault="0031537B" w:rsidP="00E278ED">
            <w:pPr>
              <w:pStyle w:val="Tabletext"/>
            </w:pPr>
            <w:r w:rsidRPr="00E667D1">
              <w:t>Victoria</w:t>
            </w:r>
          </w:p>
        </w:tc>
      </w:tr>
      <w:tr w:rsidR="00A92766" w:rsidRPr="00E667D1" w14:paraId="6B5F5CBB" w14:textId="77777777" w:rsidTr="00E278ED">
        <w:tc>
          <w:tcPr>
            <w:tcW w:w="714" w:type="dxa"/>
            <w:shd w:val="clear" w:color="auto" w:fill="auto"/>
          </w:tcPr>
          <w:p w14:paraId="4EEF6CDA" w14:textId="67AD3183" w:rsidR="00A92766" w:rsidRPr="00E667D1" w:rsidRDefault="00A92766" w:rsidP="00A92766">
            <w:pPr>
              <w:pStyle w:val="Tabletext"/>
            </w:pPr>
            <w:r>
              <w:rPr>
                <w:color w:val="000000"/>
              </w:rPr>
              <w:t>22A</w:t>
            </w:r>
          </w:p>
        </w:tc>
        <w:tc>
          <w:tcPr>
            <w:tcW w:w="3799" w:type="dxa"/>
            <w:shd w:val="clear" w:color="auto" w:fill="auto"/>
          </w:tcPr>
          <w:p w14:paraId="522FB844" w14:textId="7A515B9B" w:rsidR="00A92766" w:rsidRPr="00E667D1" w:rsidRDefault="00A92766" w:rsidP="00A92766">
            <w:pPr>
              <w:pStyle w:val="Tabletext"/>
            </w:pPr>
            <w:r>
              <w:rPr>
                <w:color w:val="000000"/>
              </w:rPr>
              <w:t>Impacted Public Events Support Program</w:t>
            </w:r>
          </w:p>
        </w:tc>
        <w:tc>
          <w:tcPr>
            <w:tcW w:w="3799" w:type="dxa"/>
            <w:shd w:val="clear" w:color="auto" w:fill="auto"/>
          </w:tcPr>
          <w:p w14:paraId="0BBCF713" w14:textId="1E345487" w:rsidR="00A92766" w:rsidRPr="00E667D1" w:rsidRDefault="00A92766" w:rsidP="00A92766">
            <w:pPr>
              <w:pStyle w:val="Tabletext"/>
            </w:pPr>
            <w:r>
              <w:rPr>
                <w:color w:val="000000"/>
              </w:rPr>
              <w:t>Victoria</w:t>
            </w:r>
          </w:p>
        </w:tc>
      </w:tr>
      <w:tr w:rsidR="00A92766" w:rsidRPr="00E667D1" w14:paraId="699E3097" w14:textId="77777777" w:rsidTr="0031537B">
        <w:tc>
          <w:tcPr>
            <w:tcW w:w="714" w:type="dxa"/>
            <w:shd w:val="clear" w:color="auto" w:fill="auto"/>
          </w:tcPr>
          <w:p w14:paraId="31D4521A" w14:textId="589B8566" w:rsidR="00A92766" w:rsidRPr="00E667D1" w:rsidRDefault="00A92766" w:rsidP="00A92766">
            <w:pPr>
              <w:pStyle w:val="Tabletext"/>
            </w:pPr>
            <w:r>
              <w:rPr>
                <w:color w:val="000000"/>
              </w:rPr>
              <w:t>22B</w:t>
            </w:r>
          </w:p>
        </w:tc>
        <w:tc>
          <w:tcPr>
            <w:tcW w:w="3799" w:type="dxa"/>
            <w:shd w:val="clear" w:color="auto" w:fill="auto"/>
          </w:tcPr>
          <w:p w14:paraId="395E7E0C" w14:textId="61598965" w:rsidR="00A92766" w:rsidRPr="00E667D1" w:rsidRDefault="00A92766" w:rsidP="00A92766">
            <w:pPr>
              <w:pStyle w:val="Tabletext"/>
            </w:pPr>
            <w:r>
              <w:rPr>
                <w:color w:val="000000"/>
              </w:rPr>
              <w:t>Independent Cinema Support Program</w:t>
            </w:r>
          </w:p>
        </w:tc>
        <w:tc>
          <w:tcPr>
            <w:tcW w:w="3799" w:type="dxa"/>
            <w:shd w:val="clear" w:color="auto" w:fill="auto"/>
          </w:tcPr>
          <w:p w14:paraId="79165A96" w14:textId="42F8E4BF" w:rsidR="00A92766" w:rsidRPr="00E667D1" w:rsidRDefault="00A92766" w:rsidP="00A92766">
            <w:pPr>
              <w:pStyle w:val="Tabletext"/>
            </w:pPr>
            <w:r>
              <w:rPr>
                <w:color w:val="000000"/>
              </w:rPr>
              <w:t>Victoria</w:t>
            </w:r>
          </w:p>
        </w:tc>
      </w:tr>
      <w:tr w:rsidR="0031537B" w:rsidRPr="00E667D1" w14:paraId="4DF17BA1" w14:textId="77777777" w:rsidTr="0031537B">
        <w:tc>
          <w:tcPr>
            <w:tcW w:w="714" w:type="dxa"/>
            <w:shd w:val="clear" w:color="auto" w:fill="auto"/>
          </w:tcPr>
          <w:p w14:paraId="7EE64841" w14:textId="77777777" w:rsidR="0031537B" w:rsidRPr="00E667D1" w:rsidRDefault="008D78CD" w:rsidP="00E278ED">
            <w:pPr>
              <w:pStyle w:val="Tabletext"/>
            </w:pPr>
            <w:r w:rsidRPr="00E667D1">
              <w:t>2</w:t>
            </w:r>
            <w:r w:rsidR="0031537B" w:rsidRPr="00E667D1">
              <w:t>3</w:t>
            </w:r>
          </w:p>
        </w:tc>
        <w:tc>
          <w:tcPr>
            <w:tcW w:w="3799" w:type="dxa"/>
            <w:shd w:val="clear" w:color="auto" w:fill="auto"/>
          </w:tcPr>
          <w:p w14:paraId="636ED8DA" w14:textId="77777777" w:rsidR="0031537B" w:rsidRPr="00E667D1" w:rsidRDefault="0031537B" w:rsidP="00E278ED">
            <w:pPr>
              <w:pStyle w:val="Tabletext"/>
            </w:pPr>
            <w:r w:rsidRPr="00E667D1">
              <w:t>Licensed Hospitality Venue Fund</w:t>
            </w:r>
          </w:p>
        </w:tc>
        <w:tc>
          <w:tcPr>
            <w:tcW w:w="3799" w:type="dxa"/>
            <w:shd w:val="clear" w:color="auto" w:fill="auto"/>
          </w:tcPr>
          <w:p w14:paraId="2E820B1F" w14:textId="77777777" w:rsidR="0031537B" w:rsidRPr="00E667D1" w:rsidRDefault="0031537B" w:rsidP="00E278ED">
            <w:pPr>
              <w:pStyle w:val="Tabletext"/>
            </w:pPr>
            <w:r w:rsidRPr="00E667D1">
              <w:t>Victoria</w:t>
            </w:r>
          </w:p>
        </w:tc>
      </w:tr>
      <w:tr w:rsidR="00A92766" w:rsidRPr="00E667D1" w14:paraId="4C86FA57" w14:textId="77777777" w:rsidTr="00E278ED">
        <w:tc>
          <w:tcPr>
            <w:tcW w:w="714" w:type="dxa"/>
            <w:shd w:val="clear" w:color="auto" w:fill="auto"/>
          </w:tcPr>
          <w:p w14:paraId="4FC77C1A" w14:textId="4A595221" w:rsidR="00A92766" w:rsidRPr="00E667D1" w:rsidRDefault="00A92766" w:rsidP="00A92766">
            <w:pPr>
              <w:pStyle w:val="Tabletext"/>
            </w:pPr>
            <w:r>
              <w:rPr>
                <w:color w:val="000000"/>
              </w:rPr>
              <w:t>23A</w:t>
            </w:r>
          </w:p>
        </w:tc>
        <w:tc>
          <w:tcPr>
            <w:tcW w:w="3799" w:type="dxa"/>
            <w:shd w:val="clear" w:color="auto" w:fill="auto"/>
          </w:tcPr>
          <w:p w14:paraId="32F0DFBE" w14:textId="5FB08EEF" w:rsidR="00A92766" w:rsidRPr="00E667D1" w:rsidRDefault="00A92766" w:rsidP="00A92766">
            <w:pPr>
              <w:pStyle w:val="Tabletext"/>
            </w:pPr>
            <w:r>
              <w:rPr>
                <w:color w:val="000000"/>
              </w:rPr>
              <w:t>Licensed Hospitality Venue Fund 2021</w:t>
            </w:r>
          </w:p>
        </w:tc>
        <w:tc>
          <w:tcPr>
            <w:tcW w:w="3799" w:type="dxa"/>
            <w:shd w:val="clear" w:color="auto" w:fill="auto"/>
          </w:tcPr>
          <w:p w14:paraId="5DC43DE2" w14:textId="13684397" w:rsidR="00A92766" w:rsidRPr="00E667D1" w:rsidRDefault="00A92766" w:rsidP="00A92766">
            <w:pPr>
              <w:pStyle w:val="Tabletext"/>
            </w:pPr>
            <w:r>
              <w:rPr>
                <w:color w:val="000000"/>
              </w:rPr>
              <w:t>Victoria</w:t>
            </w:r>
          </w:p>
        </w:tc>
      </w:tr>
      <w:tr w:rsidR="00E278ED" w:rsidRPr="00E667D1" w14:paraId="5A40C311" w14:textId="77777777" w:rsidTr="00E278ED">
        <w:tc>
          <w:tcPr>
            <w:tcW w:w="714" w:type="dxa"/>
            <w:shd w:val="clear" w:color="auto" w:fill="auto"/>
          </w:tcPr>
          <w:p w14:paraId="34668B90" w14:textId="3FC8727C" w:rsidR="00E278ED" w:rsidRDefault="00E278ED" w:rsidP="00A92766">
            <w:pPr>
              <w:pStyle w:val="Tabletext"/>
              <w:rPr>
                <w:color w:val="000000"/>
              </w:rPr>
            </w:pPr>
            <w:r>
              <w:rPr>
                <w:color w:val="000000"/>
              </w:rPr>
              <w:t>23AA</w:t>
            </w:r>
          </w:p>
        </w:tc>
        <w:tc>
          <w:tcPr>
            <w:tcW w:w="3799" w:type="dxa"/>
            <w:shd w:val="clear" w:color="auto" w:fill="auto"/>
          </w:tcPr>
          <w:p w14:paraId="5D04F1DF" w14:textId="407E0CC4" w:rsidR="00E278ED" w:rsidRDefault="00E278ED" w:rsidP="00A92766">
            <w:pPr>
              <w:pStyle w:val="Tabletext"/>
              <w:rPr>
                <w:color w:val="000000"/>
              </w:rPr>
            </w:pPr>
            <w:r>
              <w:rPr>
                <w:color w:val="000000"/>
              </w:rPr>
              <w:t>Licenced Hospitality Venue Fund 2021 – July Extension</w:t>
            </w:r>
          </w:p>
        </w:tc>
        <w:tc>
          <w:tcPr>
            <w:tcW w:w="3799" w:type="dxa"/>
            <w:shd w:val="clear" w:color="auto" w:fill="auto"/>
          </w:tcPr>
          <w:p w14:paraId="21BFE855" w14:textId="631EECC2" w:rsidR="00E278ED" w:rsidRDefault="00E278ED" w:rsidP="00A92766">
            <w:pPr>
              <w:pStyle w:val="Tabletext"/>
              <w:rPr>
                <w:color w:val="000000"/>
              </w:rPr>
            </w:pPr>
            <w:r>
              <w:rPr>
                <w:color w:val="000000"/>
              </w:rPr>
              <w:t>Victoria</w:t>
            </w:r>
          </w:p>
        </w:tc>
      </w:tr>
      <w:tr w:rsidR="00A92766" w:rsidRPr="00E667D1" w14:paraId="59583CA6" w14:textId="77777777" w:rsidTr="0031537B">
        <w:tc>
          <w:tcPr>
            <w:tcW w:w="714" w:type="dxa"/>
            <w:shd w:val="clear" w:color="auto" w:fill="auto"/>
          </w:tcPr>
          <w:p w14:paraId="13BFEECA" w14:textId="21F5A663" w:rsidR="00A92766" w:rsidRPr="00E667D1" w:rsidRDefault="00A92766" w:rsidP="00A92766">
            <w:pPr>
              <w:pStyle w:val="Tabletext"/>
            </w:pPr>
            <w:r>
              <w:rPr>
                <w:color w:val="000000"/>
              </w:rPr>
              <w:t>23B</w:t>
            </w:r>
          </w:p>
        </w:tc>
        <w:tc>
          <w:tcPr>
            <w:tcW w:w="3799" w:type="dxa"/>
            <w:shd w:val="clear" w:color="auto" w:fill="auto"/>
          </w:tcPr>
          <w:p w14:paraId="4538674A" w14:textId="67FCF616" w:rsidR="00A92766" w:rsidRPr="00E667D1" w:rsidRDefault="00A92766" w:rsidP="00A92766">
            <w:pPr>
              <w:pStyle w:val="Tabletext"/>
            </w:pPr>
            <w:r>
              <w:rPr>
                <w:color w:val="000000"/>
              </w:rPr>
              <w:t>Live Performance Support Program</w:t>
            </w:r>
          </w:p>
        </w:tc>
        <w:tc>
          <w:tcPr>
            <w:tcW w:w="3799" w:type="dxa"/>
            <w:shd w:val="clear" w:color="auto" w:fill="auto"/>
          </w:tcPr>
          <w:p w14:paraId="1FDF6CA8" w14:textId="6E7986D3" w:rsidR="00A92766" w:rsidRPr="00E667D1" w:rsidRDefault="00A92766" w:rsidP="00A92766">
            <w:pPr>
              <w:pStyle w:val="Tabletext"/>
            </w:pPr>
            <w:r>
              <w:rPr>
                <w:color w:val="000000"/>
              </w:rPr>
              <w:t>Victoria</w:t>
            </w:r>
          </w:p>
        </w:tc>
      </w:tr>
      <w:tr w:rsidR="0031537B" w:rsidRPr="00E667D1" w14:paraId="51BCF4BF" w14:textId="77777777" w:rsidTr="0031537B">
        <w:tc>
          <w:tcPr>
            <w:tcW w:w="714" w:type="dxa"/>
            <w:shd w:val="clear" w:color="auto" w:fill="auto"/>
          </w:tcPr>
          <w:p w14:paraId="4420A163" w14:textId="77777777" w:rsidR="0031537B" w:rsidRPr="00E667D1" w:rsidRDefault="008D78CD" w:rsidP="00E278ED">
            <w:pPr>
              <w:pStyle w:val="Tabletext"/>
            </w:pPr>
            <w:r w:rsidRPr="00E667D1">
              <w:t>2</w:t>
            </w:r>
            <w:r w:rsidR="0031537B" w:rsidRPr="00E667D1">
              <w:t>4</w:t>
            </w:r>
          </w:p>
        </w:tc>
        <w:tc>
          <w:tcPr>
            <w:tcW w:w="3799" w:type="dxa"/>
            <w:shd w:val="clear" w:color="auto" w:fill="auto"/>
          </w:tcPr>
          <w:p w14:paraId="32DC1AE6" w14:textId="6354DD67" w:rsidR="0031537B" w:rsidRPr="00E667D1" w:rsidRDefault="0031537B">
            <w:pPr>
              <w:pStyle w:val="Tabletext"/>
            </w:pPr>
            <w:r w:rsidRPr="00E667D1">
              <w:t>Melbourne City Recovery Fund</w:t>
            </w:r>
            <w:r w:rsidR="001554CD" w:rsidRPr="00E667D1">
              <w:t>—Small business reactivation grants</w:t>
            </w:r>
          </w:p>
        </w:tc>
        <w:tc>
          <w:tcPr>
            <w:tcW w:w="3799" w:type="dxa"/>
            <w:shd w:val="clear" w:color="auto" w:fill="auto"/>
          </w:tcPr>
          <w:p w14:paraId="4100AB6B" w14:textId="77777777" w:rsidR="0031537B" w:rsidRPr="00E667D1" w:rsidRDefault="0031537B" w:rsidP="00E278ED">
            <w:pPr>
              <w:pStyle w:val="Tabletext"/>
            </w:pPr>
            <w:r w:rsidRPr="00E667D1">
              <w:t>Victoria</w:t>
            </w:r>
          </w:p>
        </w:tc>
      </w:tr>
      <w:tr w:rsidR="0031537B" w:rsidRPr="00E667D1" w14:paraId="0E616373" w14:textId="77777777" w:rsidTr="0031537B">
        <w:tc>
          <w:tcPr>
            <w:tcW w:w="714" w:type="dxa"/>
            <w:tcBorders>
              <w:bottom w:val="single" w:sz="2" w:space="0" w:color="auto"/>
            </w:tcBorders>
            <w:shd w:val="clear" w:color="auto" w:fill="auto"/>
          </w:tcPr>
          <w:p w14:paraId="59062B29" w14:textId="77777777" w:rsidR="0031537B" w:rsidRPr="00E667D1" w:rsidRDefault="008D78CD" w:rsidP="00E278ED">
            <w:pPr>
              <w:pStyle w:val="Tabletext"/>
            </w:pPr>
            <w:r w:rsidRPr="00E667D1">
              <w:t>2</w:t>
            </w:r>
            <w:r w:rsidR="0031537B" w:rsidRPr="00E667D1">
              <w:t>5</w:t>
            </w:r>
          </w:p>
        </w:tc>
        <w:tc>
          <w:tcPr>
            <w:tcW w:w="3799" w:type="dxa"/>
            <w:tcBorders>
              <w:bottom w:val="single" w:sz="2" w:space="0" w:color="auto"/>
            </w:tcBorders>
            <w:shd w:val="clear" w:color="auto" w:fill="auto"/>
          </w:tcPr>
          <w:p w14:paraId="5CB2B3B0" w14:textId="334BC2AA" w:rsidR="0031537B" w:rsidRPr="00E667D1" w:rsidRDefault="00A24B88" w:rsidP="00E278ED">
            <w:pPr>
              <w:pStyle w:val="Tabletext"/>
            </w:pPr>
            <w:r w:rsidRPr="00E667D1">
              <w:t>Outdoor Eating and Entertainment P</w:t>
            </w:r>
            <w:r w:rsidR="0031537B" w:rsidRPr="00E667D1">
              <w:t>ackage</w:t>
            </w:r>
          </w:p>
        </w:tc>
        <w:tc>
          <w:tcPr>
            <w:tcW w:w="3799" w:type="dxa"/>
            <w:tcBorders>
              <w:bottom w:val="single" w:sz="2" w:space="0" w:color="auto"/>
            </w:tcBorders>
            <w:shd w:val="clear" w:color="auto" w:fill="auto"/>
          </w:tcPr>
          <w:p w14:paraId="4EA44113" w14:textId="77777777" w:rsidR="0031537B" w:rsidRPr="00E667D1" w:rsidRDefault="0031537B" w:rsidP="00E278ED">
            <w:pPr>
              <w:pStyle w:val="Tabletext"/>
            </w:pPr>
            <w:r w:rsidRPr="00E667D1">
              <w:t>Victoria</w:t>
            </w:r>
          </w:p>
        </w:tc>
      </w:tr>
      <w:tr w:rsidR="00E278ED" w:rsidRPr="00E667D1" w14:paraId="15A1BA42" w14:textId="77777777" w:rsidTr="0031537B">
        <w:tc>
          <w:tcPr>
            <w:tcW w:w="714" w:type="dxa"/>
            <w:tcBorders>
              <w:bottom w:val="single" w:sz="2" w:space="0" w:color="auto"/>
            </w:tcBorders>
            <w:shd w:val="clear" w:color="auto" w:fill="auto"/>
          </w:tcPr>
          <w:p w14:paraId="05C64E4E" w14:textId="72BD3988" w:rsidR="00E278ED" w:rsidRPr="00E667D1" w:rsidRDefault="00E278ED" w:rsidP="00E278ED">
            <w:pPr>
              <w:pStyle w:val="Tabletext"/>
            </w:pPr>
            <w:r>
              <w:t>25A</w:t>
            </w:r>
          </w:p>
        </w:tc>
        <w:tc>
          <w:tcPr>
            <w:tcW w:w="3799" w:type="dxa"/>
            <w:tcBorders>
              <w:bottom w:val="single" w:sz="2" w:space="0" w:color="auto"/>
            </w:tcBorders>
            <w:shd w:val="clear" w:color="auto" w:fill="auto"/>
          </w:tcPr>
          <w:p w14:paraId="23B6AA01" w14:textId="4A7A8162" w:rsidR="00E278ED" w:rsidRPr="00E667D1" w:rsidRDefault="00E278ED" w:rsidP="00E278ED">
            <w:pPr>
              <w:pStyle w:val="Tabletext"/>
            </w:pPr>
            <w:r>
              <w:t>Small Business COVID Hardship Fund</w:t>
            </w:r>
          </w:p>
        </w:tc>
        <w:tc>
          <w:tcPr>
            <w:tcW w:w="3799" w:type="dxa"/>
            <w:tcBorders>
              <w:bottom w:val="single" w:sz="2" w:space="0" w:color="auto"/>
            </w:tcBorders>
            <w:shd w:val="clear" w:color="auto" w:fill="auto"/>
          </w:tcPr>
          <w:p w14:paraId="31A4AD86" w14:textId="28BAAF70" w:rsidR="00E278ED" w:rsidRPr="00E667D1" w:rsidRDefault="00E278ED" w:rsidP="00E278ED">
            <w:pPr>
              <w:pStyle w:val="Tabletext"/>
            </w:pPr>
            <w:r>
              <w:t>Victoria</w:t>
            </w:r>
          </w:p>
        </w:tc>
      </w:tr>
      <w:tr w:rsidR="0031537B" w:rsidRPr="00E667D1" w14:paraId="7AD91CEF" w14:textId="77777777" w:rsidTr="00A92766">
        <w:tc>
          <w:tcPr>
            <w:tcW w:w="714" w:type="dxa"/>
            <w:tcBorders>
              <w:top w:val="single" w:sz="2" w:space="0" w:color="auto"/>
              <w:bottom w:val="single" w:sz="2" w:space="0" w:color="auto"/>
            </w:tcBorders>
            <w:shd w:val="clear" w:color="auto" w:fill="auto"/>
          </w:tcPr>
          <w:p w14:paraId="4930FBAF" w14:textId="77777777" w:rsidR="0031537B" w:rsidRPr="00E667D1" w:rsidRDefault="008D78CD" w:rsidP="00E278ED">
            <w:pPr>
              <w:pStyle w:val="Tabletext"/>
            </w:pPr>
            <w:r w:rsidRPr="00E667D1">
              <w:t>2</w:t>
            </w:r>
            <w:r w:rsidR="0031537B" w:rsidRPr="00E667D1">
              <w:t>6</w:t>
            </w:r>
          </w:p>
        </w:tc>
        <w:tc>
          <w:tcPr>
            <w:tcW w:w="3799" w:type="dxa"/>
            <w:tcBorders>
              <w:top w:val="single" w:sz="2" w:space="0" w:color="auto"/>
              <w:bottom w:val="single" w:sz="2" w:space="0" w:color="auto"/>
            </w:tcBorders>
            <w:shd w:val="clear" w:color="auto" w:fill="auto"/>
          </w:tcPr>
          <w:p w14:paraId="7734384B" w14:textId="77777777" w:rsidR="0031537B" w:rsidRPr="00E667D1" w:rsidRDefault="0031537B" w:rsidP="00E278ED">
            <w:pPr>
              <w:pStyle w:val="Tabletext"/>
            </w:pPr>
            <w:r w:rsidRPr="00E667D1">
              <w:t>Sole Trader Support Fund</w:t>
            </w:r>
          </w:p>
        </w:tc>
        <w:tc>
          <w:tcPr>
            <w:tcW w:w="3799" w:type="dxa"/>
            <w:tcBorders>
              <w:top w:val="single" w:sz="2" w:space="0" w:color="auto"/>
              <w:bottom w:val="single" w:sz="2" w:space="0" w:color="auto"/>
            </w:tcBorders>
            <w:shd w:val="clear" w:color="auto" w:fill="auto"/>
          </w:tcPr>
          <w:p w14:paraId="29609FA4" w14:textId="77777777" w:rsidR="0031537B" w:rsidRPr="00E667D1" w:rsidRDefault="0031537B" w:rsidP="00E278ED">
            <w:pPr>
              <w:pStyle w:val="Tabletext"/>
            </w:pPr>
            <w:r w:rsidRPr="00E667D1">
              <w:t>Victoria</w:t>
            </w:r>
          </w:p>
        </w:tc>
      </w:tr>
      <w:tr w:rsidR="00A92766" w:rsidRPr="00E667D1" w14:paraId="36A22942" w14:textId="77777777" w:rsidTr="0031537B">
        <w:tc>
          <w:tcPr>
            <w:tcW w:w="714" w:type="dxa"/>
            <w:tcBorders>
              <w:top w:val="single" w:sz="2" w:space="0" w:color="auto"/>
              <w:bottom w:val="single" w:sz="12" w:space="0" w:color="auto"/>
            </w:tcBorders>
            <w:shd w:val="clear" w:color="auto" w:fill="auto"/>
          </w:tcPr>
          <w:p w14:paraId="291C253F" w14:textId="116D41C0" w:rsidR="00A92766" w:rsidRPr="00E667D1" w:rsidRDefault="00A92766" w:rsidP="00A92766">
            <w:pPr>
              <w:pStyle w:val="Tabletext"/>
            </w:pPr>
            <w:r>
              <w:rPr>
                <w:color w:val="000000"/>
              </w:rPr>
              <w:t>27</w:t>
            </w:r>
          </w:p>
        </w:tc>
        <w:tc>
          <w:tcPr>
            <w:tcW w:w="3799" w:type="dxa"/>
            <w:tcBorders>
              <w:top w:val="single" w:sz="2" w:space="0" w:color="auto"/>
              <w:bottom w:val="single" w:sz="12" w:space="0" w:color="auto"/>
            </w:tcBorders>
            <w:shd w:val="clear" w:color="auto" w:fill="auto"/>
          </w:tcPr>
          <w:p w14:paraId="37CD9B48" w14:textId="27801A6C" w:rsidR="00A92766" w:rsidRPr="00E667D1" w:rsidRDefault="00A92766" w:rsidP="00A92766">
            <w:pPr>
              <w:pStyle w:val="Tabletext"/>
            </w:pPr>
            <w:r>
              <w:rPr>
                <w:color w:val="000000"/>
              </w:rPr>
              <w:t>Sustainable Event Business Program</w:t>
            </w:r>
          </w:p>
        </w:tc>
        <w:tc>
          <w:tcPr>
            <w:tcW w:w="3799" w:type="dxa"/>
            <w:tcBorders>
              <w:top w:val="single" w:sz="2" w:space="0" w:color="auto"/>
              <w:bottom w:val="single" w:sz="12" w:space="0" w:color="auto"/>
            </w:tcBorders>
            <w:shd w:val="clear" w:color="auto" w:fill="auto"/>
          </w:tcPr>
          <w:p w14:paraId="65CAF83D" w14:textId="7882797F" w:rsidR="00A92766" w:rsidRPr="00E667D1" w:rsidRDefault="00A92766" w:rsidP="00A92766">
            <w:pPr>
              <w:pStyle w:val="Tabletext"/>
            </w:pPr>
            <w:r>
              <w:rPr>
                <w:color w:val="000000"/>
              </w:rPr>
              <w:t>Victoria</w:t>
            </w:r>
          </w:p>
        </w:tc>
      </w:tr>
    </w:tbl>
    <w:p w14:paraId="7637EC2A" w14:textId="310C6F90" w:rsidR="00D26800" w:rsidRDefault="00D26800" w:rsidP="0031537B">
      <w:pPr>
        <w:pStyle w:val="Tabletext"/>
      </w:pPr>
    </w:p>
    <w:p w14:paraId="553A51D0" w14:textId="77777777" w:rsidR="00902511" w:rsidRDefault="00902511" w:rsidP="0031537B">
      <w:pPr>
        <w:pStyle w:val="Tabletext"/>
        <w:sectPr w:rsidR="00902511" w:rsidSect="008E748E">
          <w:type w:val="continuous"/>
          <w:pgSz w:w="11907" w:h="16839" w:code="9"/>
          <w:pgMar w:top="2233" w:right="1797" w:bottom="1440" w:left="1797" w:header="720" w:footer="709" w:gutter="0"/>
          <w:cols w:space="708"/>
          <w:docGrid w:linePitch="360"/>
        </w:sectPr>
      </w:pPr>
    </w:p>
    <w:p w14:paraId="28AB22D0" w14:textId="77777777" w:rsidR="00133E8C" w:rsidRPr="00E667D1" w:rsidRDefault="00133E8C" w:rsidP="00133E8C">
      <w:pPr>
        <w:pStyle w:val="ActHead2"/>
        <w:pageBreakBefore/>
      </w:pPr>
      <w:bookmarkStart w:id="34" w:name="_Toc32411995"/>
      <w:bookmarkStart w:id="35" w:name="_Toc73962144"/>
      <w:bookmarkStart w:id="36" w:name="_Toc79392014"/>
      <w:r w:rsidRPr="00E667D1">
        <w:lastRenderedPageBreak/>
        <w:t>Endnotes</w:t>
      </w:r>
      <w:bookmarkEnd w:id="34"/>
      <w:bookmarkEnd w:id="35"/>
      <w:bookmarkEnd w:id="36"/>
    </w:p>
    <w:p w14:paraId="48634840" w14:textId="77777777" w:rsidR="00133E8C" w:rsidRPr="00E667D1" w:rsidRDefault="00133E8C" w:rsidP="00133E8C">
      <w:pPr>
        <w:pStyle w:val="Header"/>
      </w:pPr>
      <w:r w:rsidRPr="00E667D1">
        <w:rPr>
          <w:rStyle w:val="CharDivNo"/>
        </w:rPr>
        <w:t xml:space="preserve"> </w:t>
      </w:r>
      <w:r w:rsidRPr="00E667D1">
        <w:rPr>
          <w:rStyle w:val="CharDivText"/>
        </w:rPr>
        <w:t xml:space="preserve"> </w:t>
      </w:r>
    </w:p>
    <w:p w14:paraId="23D78C0E" w14:textId="77777777" w:rsidR="00133E8C" w:rsidRPr="00E667D1" w:rsidRDefault="00133E8C" w:rsidP="00133E8C">
      <w:pPr>
        <w:pStyle w:val="ENotesHeading2"/>
        <w:outlineLvl w:val="9"/>
      </w:pPr>
      <w:bookmarkStart w:id="37" w:name="_Toc32411996"/>
      <w:bookmarkStart w:id="38" w:name="_Toc73962145"/>
      <w:bookmarkStart w:id="39" w:name="_Toc79392015"/>
      <w:r w:rsidRPr="00E667D1">
        <w:t>Endnote 1—About the endnotes</w:t>
      </w:r>
      <w:bookmarkEnd w:id="37"/>
      <w:bookmarkEnd w:id="38"/>
      <w:bookmarkEnd w:id="39"/>
    </w:p>
    <w:p w14:paraId="1F24AF88" w14:textId="77777777" w:rsidR="00133E8C" w:rsidRPr="00E667D1" w:rsidRDefault="00133E8C" w:rsidP="00133E8C">
      <w:pPr>
        <w:spacing w:after="120"/>
      </w:pPr>
      <w:r w:rsidRPr="00E667D1">
        <w:t>The endnotes provide information about this compilation and the compiled law.</w:t>
      </w:r>
    </w:p>
    <w:p w14:paraId="5D6EC1F5" w14:textId="77777777" w:rsidR="00133E8C" w:rsidRPr="00E667D1" w:rsidRDefault="00133E8C" w:rsidP="00133E8C">
      <w:pPr>
        <w:spacing w:after="120"/>
      </w:pPr>
      <w:r w:rsidRPr="00E667D1">
        <w:t>The following endnotes are included in every compilation:</w:t>
      </w:r>
    </w:p>
    <w:p w14:paraId="7D13ADC4" w14:textId="77777777" w:rsidR="00133E8C" w:rsidRPr="00E667D1" w:rsidRDefault="00133E8C" w:rsidP="00133E8C">
      <w:r w:rsidRPr="00E667D1">
        <w:t>Endnote 1—About the endnotes</w:t>
      </w:r>
    </w:p>
    <w:p w14:paraId="76FE2944" w14:textId="77777777" w:rsidR="00133E8C" w:rsidRPr="00E667D1" w:rsidRDefault="00133E8C" w:rsidP="00133E8C">
      <w:r w:rsidRPr="00E667D1">
        <w:t>Endnote 2—Abbreviation key</w:t>
      </w:r>
    </w:p>
    <w:p w14:paraId="0F8219A8" w14:textId="77777777" w:rsidR="00133E8C" w:rsidRPr="00E667D1" w:rsidRDefault="00133E8C" w:rsidP="00133E8C">
      <w:r w:rsidRPr="00E667D1">
        <w:t>Endnote 3—Legislation history</w:t>
      </w:r>
    </w:p>
    <w:p w14:paraId="0D1EF091" w14:textId="77777777" w:rsidR="00133E8C" w:rsidRPr="00E667D1" w:rsidRDefault="00133E8C" w:rsidP="00133E8C">
      <w:pPr>
        <w:spacing w:after="120"/>
      </w:pPr>
      <w:r w:rsidRPr="00E667D1">
        <w:t>Endnote 4—Amendment history</w:t>
      </w:r>
    </w:p>
    <w:p w14:paraId="76FF966E" w14:textId="77777777" w:rsidR="00133E8C" w:rsidRPr="00E667D1" w:rsidRDefault="00133E8C" w:rsidP="00133E8C">
      <w:r w:rsidRPr="00E667D1">
        <w:rPr>
          <w:b/>
        </w:rPr>
        <w:t>Abbreviation key—Endnote 2</w:t>
      </w:r>
    </w:p>
    <w:p w14:paraId="463AFD29" w14:textId="77777777" w:rsidR="00133E8C" w:rsidRPr="00E667D1" w:rsidRDefault="00133E8C" w:rsidP="00133E8C">
      <w:pPr>
        <w:spacing w:after="120"/>
      </w:pPr>
      <w:r w:rsidRPr="00E667D1">
        <w:t>The abbreviation key sets out abbreviations that may be used in the endnotes.</w:t>
      </w:r>
    </w:p>
    <w:p w14:paraId="600EE9D4" w14:textId="77777777" w:rsidR="00133E8C" w:rsidRPr="00E667D1" w:rsidRDefault="00133E8C" w:rsidP="00133E8C">
      <w:pPr>
        <w:rPr>
          <w:b/>
        </w:rPr>
      </w:pPr>
      <w:r w:rsidRPr="00E667D1">
        <w:rPr>
          <w:b/>
        </w:rPr>
        <w:t>Legislation history and amendment history—Endnotes 3 and 4</w:t>
      </w:r>
    </w:p>
    <w:p w14:paraId="372D6559" w14:textId="77777777" w:rsidR="00133E8C" w:rsidRPr="00E667D1" w:rsidRDefault="00133E8C" w:rsidP="00133E8C">
      <w:pPr>
        <w:spacing w:after="120"/>
      </w:pPr>
      <w:r w:rsidRPr="00E667D1">
        <w:t>Amending laws are annotated in the legislation history and amendment history.</w:t>
      </w:r>
    </w:p>
    <w:p w14:paraId="6395E06C" w14:textId="77777777" w:rsidR="00133E8C" w:rsidRPr="00E667D1" w:rsidRDefault="00133E8C" w:rsidP="00133E8C">
      <w:pPr>
        <w:spacing w:after="120"/>
      </w:pPr>
      <w:r w:rsidRPr="00E667D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7CF67F4" w14:textId="77777777" w:rsidR="00133E8C" w:rsidRPr="00E667D1" w:rsidRDefault="00133E8C" w:rsidP="00133E8C">
      <w:pPr>
        <w:spacing w:after="120"/>
      </w:pPr>
      <w:r w:rsidRPr="00E667D1">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AD3B184" w14:textId="77777777" w:rsidR="00133E8C" w:rsidRPr="00E667D1" w:rsidRDefault="00133E8C" w:rsidP="00133E8C">
      <w:pPr>
        <w:keepNext/>
      </w:pPr>
      <w:r w:rsidRPr="00E667D1">
        <w:rPr>
          <w:b/>
        </w:rPr>
        <w:t>Misdescribed amendments</w:t>
      </w:r>
    </w:p>
    <w:p w14:paraId="664DDF6E" w14:textId="77777777" w:rsidR="00133E8C" w:rsidRPr="00E667D1" w:rsidRDefault="00133E8C" w:rsidP="00133E8C">
      <w:pPr>
        <w:spacing w:after="120"/>
      </w:pPr>
      <w:r w:rsidRPr="00E667D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54816DEE" w14:textId="77777777" w:rsidR="00133E8C" w:rsidRPr="00E667D1" w:rsidRDefault="00133E8C" w:rsidP="00133E8C">
      <w:pPr>
        <w:spacing w:before="120"/>
      </w:pPr>
      <w:r w:rsidRPr="00E667D1">
        <w:t xml:space="preserve">If a misdescribed amendment cannot be given effect as intended, the abbreviation “(md not incorp)” is added to the details of the amendment included in the amendment history.  </w:t>
      </w:r>
    </w:p>
    <w:p w14:paraId="04631DAE" w14:textId="77777777" w:rsidR="00133E8C" w:rsidRPr="00E667D1" w:rsidRDefault="00133E8C" w:rsidP="00133E8C">
      <w:pPr>
        <w:pStyle w:val="ENotesHeading2"/>
        <w:pageBreakBefore/>
        <w:outlineLvl w:val="9"/>
      </w:pPr>
      <w:bookmarkStart w:id="40" w:name="_Toc32411997"/>
      <w:bookmarkStart w:id="41" w:name="_Toc73962146"/>
      <w:bookmarkStart w:id="42" w:name="_Toc79392016"/>
      <w:r w:rsidRPr="00E667D1">
        <w:lastRenderedPageBreak/>
        <w:t>Endnote 2—Abbreviation key</w:t>
      </w:r>
      <w:bookmarkEnd w:id="40"/>
      <w:bookmarkEnd w:id="41"/>
      <w:bookmarkEnd w:id="42"/>
    </w:p>
    <w:tbl>
      <w:tblPr>
        <w:tblW w:w="7939" w:type="dxa"/>
        <w:tblInd w:w="108" w:type="dxa"/>
        <w:tblLayout w:type="fixed"/>
        <w:tblLook w:val="0000" w:firstRow="0" w:lastRow="0" w:firstColumn="0" w:lastColumn="0" w:noHBand="0" w:noVBand="0"/>
      </w:tblPr>
      <w:tblGrid>
        <w:gridCol w:w="4253"/>
        <w:gridCol w:w="3686"/>
      </w:tblGrid>
      <w:tr w:rsidR="00133E8C" w:rsidRPr="00E667D1" w14:paraId="2DF5871F" w14:textId="77777777" w:rsidTr="00E278ED">
        <w:tc>
          <w:tcPr>
            <w:tcW w:w="4253" w:type="dxa"/>
            <w:shd w:val="clear" w:color="auto" w:fill="auto"/>
          </w:tcPr>
          <w:p w14:paraId="697643FF" w14:textId="77777777" w:rsidR="00133E8C" w:rsidRPr="00E667D1" w:rsidRDefault="00133E8C" w:rsidP="00E278ED">
            <w:pPr>
              <w:spacing w:before="60"/>
              <w:ind w:left="34"/>
              <w:rPr>
                <w:sz w:val="20"/>
              </w:rPr>
            </w:pPr>
          </w:p>
        </w:tc>
        <w:tc>
          <w:tcPr>
            <w:tcW w:w="3686" w:type="dxa"/>
            <w:shd w:val="clear" w:color="auto" w:fill="auto"/>
          </w:tcPr>
          <w:p w14:paraId="791B78C8" w14:textId="77777777" w:rsidR="00133E8C" w:rsidRPr="00E667D1" w:rsidRDefault="00133E8C" w:rsidP="00E278ED">
            <w:pPr>
              <w:spacing w:before="60"/>
              <w:ind w:left="34"/>
              <w:rPr>
                <w:sz w:val="20"/>
              </w:rPr>
            </w:pPr>
            <w:r w:rsidRPr="00E667D1">
              <w:rPr>
                <w:sz w:val="20"/>
              </w:rPr>
              <w:t>o = order(s)</w:t>
            </w:r>
          </w:p>
        </w:tc>
      </w:tr>
      <w:tr w:rsidR="00133E8C" w:rsidRPr="00E667D1" w14:paraId="0BFE9F6E" w14:textId="77777777" w:rsidTr="00E278ED">
        <w:tc>
          <w:tcPr>
            <w:tcW w:w="4253" w:type="dxa"/>
            <w:shd w:val="clear" w:color="auto" w:fill="auto"/>
          </w:tcPr>
          <w:p w14:paraId="3F4D6A7B" w14:textId="77777777" w:rsidR="00133E8C" w:rsidRPr="00E667D1" w:rsidRDefault="00133E8C" w:rsidP="00E278ED">
            <w:pPr>
              <w:spacing w:before="60"/>
              <w:ind w:left="34"/>
              <w:rPr>
                <w:sz w:val="20"/>
              </w:rPr>
            </w:pPr>
            <w:r w:rsidRPr="00E667D1">
              <w:rPr>
                <w:sz w:val="20"/>
              </w:rPr>
              <w:t>ad = added or inserted</w:t>
            </w:r>
          </w:p>
        </w:tc>
        <w:tc>
          <w:tcPr>
            <w:tcW w:w="3686" w:type="dxa"/>
            <w:shd w:val="clear" w:color="auto" w:fill="auto"/>
          </w:tcPr>
          <w:p w14:paraId="17FACFB2" w14:textId="77777777" w:rsidR="00133E8C" w:rsidRPr="00E667D1" w:rsidRDefault="00133E8C" w:rsidP="00E278ED">
            <w:pPr>
              <w:spacing w:before="60"/>
              <w:ind w:left="34"/>
              <w:rPr>
                <w:sz w:val="20"/>
              </w:rPr>
            </w:pPr>
            <w:r w:rsidRPr="00E667D1">
              <w:rPr>
                <w:sz w:val="20"/>
              </w:rPr>
              <w:t>Ord = Ordinance</w:t>
            </w:r>
          </w:p>
        </w:tc>
      </w:tr>
      <w:tr w:rsidR="00133E8C" w:rsidRPr="00E667D1" w14:paraId="08A99C90" w14:textId="77777777" w:rsidTr="00E278ED">
        <w:tc>
          <w:tcPr>
            <w:tcW w:w="4253" w:type="dxa"/>
            <w:shd w:val="clear" w:color="auto" w:fill="auto"/>
          </w:tcPr>
          <w:p w14:paraId="4237088A" w14:textId="77777777" w:rsidR="00133E8C" w:rsidRPr="00E667D1" w:rsidRDefault="00133E8C" w:rsidP="00E278ED">
            <w:pPr>
              <w:spacing w:before="60"/>
              <w:ind w:left="34"/>
              <w:rPr>
                <w:sz w:val="20"/>
              </w:rPr>
            </w:pPr>
            <w:r w:rsidRPr="00E667D1">
              <w:rPr>
                <w:sz w:val="20"/>
              </w:rPr>
              <w:t>am = amended</w:t>
            </w:r>
          </w:p>
        </w:tc>
        <w:tc>
          <w:tcPr>
            <w:tcW w:w="3686" w:type="dxa"/>
            <w:shd w:val="clear" w:color="auto" w:fill="auto"/>
          </w:tcPr>
          <w:p w14:paraId="544F7E35" w14:textId="77777777" w:rsidR="00133E8C" w:rsidRPr="00E667D1" w:rsidRDefault="00133E8C" w:rsidP="00E278ED">
            <w:pPr>
              <w:spacing w:before="60"/>
              <w:ind w:left="34"/>
              <w:rPr>
                <w:sz w:val="20"/>
              </w:rPr>
            </w:pPr>
            <w:proofErr w:type="spellStart"/>
            <w:r w:rsidRPr="00E667D1">
              <w:rPr>
                <w:sz w:val="20"/>
              </w:rPr>
              <w:t>orig</w:t>
            </w:r>
            <w:proofErr w:type="spellEnd"/>
            <w:r w:rsidRPr="00E667D1">
              <w:rPr>
                <w:sz w:val="20"/>
              </w:rPr>
              <w:t xml:space="preserve"> = original</w:t>
            </w:r>
          </w:p>
        </w:tc>
      </w:tr>
      <w:tr w:rsidR="00133E8C" w:rsidRPr="00E667D1" w14:paraId="2A3BC03E" w14:textId="77777777" w:rsidTr="00E278ED">
        <w:tc>
          <w:tcPr>
            <w:tcW w:w="4253" w:type="dxa"/>
            <w:shd w:val="clear" w:color="auto" w:fill="auto"/>
          </w:tcPr>
          <w:p w14:paraId="6DE7E39A" w14:textId="77777777" w:rsidR="00133E8C" w:rsidRPr="00E667D1" w:rsidRDefault="00133E8C" w:rsidP="00E278ED">
            <w:pPr>
              <w:spacing w:before="60"/>
              <w:ind w:left="34"/>
              <w:rPr>
                <w:sz w:val="20"/>
              </w:rPr>
            </w:pPr>
            <w:proofErr w:type="spellStart"/>
            <w:r w:rsidRPr="00E667D1">
              <w:rPr>
                <w:sz w:val="20"/>
              </w:rPr>
              <w:t>amdt</w:t>
            </w:r>
            <w:proofErr w:type="spellEnd"/>
            <w:r w:rsidRPr="00E667D1">
              <w:rPr>
                <w:sz w:val="20"/>
              </w:rPr>
              <w:t xml:space="preserve"> = amendment</w:t>
            </w:r>
          </w:p>
        </w:tc>
        <w:tc>
          <w:tcPr>
            <w:tcW w:w="3686" w:type="dxa"/>
            <w:shd w:val="clear" w:color="auto" w:fill="auto"/>
          </w:tcPr>
          <w:p w14:paraId="741379FC" w14:textId="77777777" w:rsidR="00133E8C" w:rsidRPr="00E667D1" w:rsidRDefault="00133E8C" w:rsidP="00E278ED">
            <w:pPr>
              <w:spacing w:before="60"/>
              <w:ind w:left="34"/>
              <w:rPr>
                <w:sz w:val="20"/>
              </w:rPr>
            </w:pPr>
            <w:r w:rsidRPr="00E667D1">
              <w:rPr>
                <w:sz w:val="20"/>
              </w:rPr>
              <w:t>par = paragraph(s)/subparagraph(s)</w:t>
            </w:r>
          </w:p>
        </w:tc>
      </w:tr>
      <w:tr w:rsidR="00133E8C" w:rsidRPr="00E667D1" w14:paraId="50039584" w14:textId="77777777" w:rsidTr="00E278ED">
        <w:tc>
          <w:tcPr>
            <w:tcW w:w="4253" w:type="dxa"/>
            <w:shd w:val="clear" w:color="auto" w:fill="auto"/>
          </w:tcPr>
          <w:p w14:paraId="514AE290" w14:textId="77777777" w:rsidR="00133E8C" w:rsidRPr="00E667D1" w:rsidRDefault="00133E8C" w:rsidP="00E278ED">
            <w:pPr>
              <w:spacing w:before="60"/>
              <w:ind w:left="34"/>
              <w:rPr>
                <w:sz w:val="20"/>
              </w:rPr>
            </w:pPr>
            <w:r w:rsidRPr="00E667D1">
              <w:rPr>
                <w:sz w:val="20"/>
              </w:rPr>
              <w:t>c = clause(s)</w:t>
            </w:r>
          </w:p>
        </w:tc>
        <w:tc>
          <w:tcPr>
            <w:tcW w:w="3686" w:type="dxa"/>
            <w:shd w:val="clear" w:color="auto" w:fill="auto"/>
          </w:tcPr>
          <w:p w14:paraId="40E29890" w14:textId="00772479" w:rsidR="00133E8C" w:rsidRPr="00E667D1" w:rsidRDefault="00133E8C" w:rsidP="00E278ED">
            <w:pPr>
              <w:ind w:left="34"/>
              <w:rPr>
                <w:sz w:val="20"/>
              </w:rPr>
            </w:pPr>
            <w:r w:rsidRPr="00E667D1">
              <w:rPr>
                <w:sz w:val="20"/>
              </w:rPr>
              <w:t xml:space="preserve">    /sub</w:t>
            </w:r>
            <w:r w:rsidR="00E667D1">
              <w:rPr>
                <w:sz w:val="20"/>
              </w:rPr>
              <w:noBreakHyphen/>
            </w:r>
            <w:r w:rsidRPr="00E667D1">
              <w:rPr>
                <w:sz w:val="20"/>
              </w:rPr>
              <w:t>subparagraph(s)</w:t>
            </w:r>
          </w:p>
        </w:tc>
      </w:tr>
      <w:tr w:rsidR="00133E8C" w:rsidRPr="00E667D1" w14:paraId="2A056559" w14:textId="77777777" w:rsidTr="00E278ED">
        <w:tc>
          <w:tcPr>
            <w:tcW w:w="4253" w:type="dxa"/>
            <w:shd w:val="clear" w:color="auto" w:fill="auto"/>
          </w:tcPr>
          <w:p w14:paraId="348BD48D" w14:textId="77777777" w:rsidR="00133E8C" w:rsidRPr="00E667D1" w:rsidRDefault="00133E8C" w:rsidP="00E278ED">
            <w:pPr>
              <w:spacing w:before="60"/>
              <w:ind w:left="34"/>
              <w:rPr>
                <w:sz w:val="20"/>
              </w:rPr>
            </w:pPr>
            <w:r w:rsidRPr="00E667D1">
              <w:rPr>
                <w:sz w:val="20"/>
              </w:rPr>
              <w:t>C[x] = Compilation No. x</w:t>
            </w:r>
          </w:p>
        </w:tc>
        <w:tc>
          <w:tcPr>
            <w:tcW w:w="3686" w:type="dxa"/>
            <w:shd w:val="clear" w:color="auto" w:fill="auto"/>
          </w:tcPr>
          <w:p w14:paraId="7365F8C4" w14:textId="77777777" w:rsidR="00133E8C" w:rsidRPr="00E667D1" w:rsidRDefault="00133E8C" w:rsidP="00E278ED">
            <w:pPr>
              <w:spacing w:before="60"/>
              <w:ind w:left="34"/>
              <w:rPr>
                <w:sz w:val="20"/>
              </w:rPr>
            </w:pPr>
            <w:proofErr w:type="spellStart"/>
            <w:r w:rsidRPr="00E667D1">
              <w:rPr>
                <w:sz w:val="20"/>
              </w:rPr>
              <w:t>pres</w:t>
            </w:r>
            <w:proofErr w:type="spellEnd"/>
            <w:r w:rsidRPr="00E667D1">
              <w:rPr>
                <w:sz w:val="20"/>
              </w:rPr>
              <w:t xml:space="preserve"> = present</w:t>
            </w:r>
          </w:p>
        </w:tc>
      </w:tr>
      <w:tr w:rsidR="00133E8C" w:rsidRPr="00E667D1" w14:paraId="79FF238B" w14:textId="77777777" w:rsidTr="00E278ED">
        <w:tc>
          <w:tcPr>
            <w:tcW w:w="4253" w:type="dxa"/>
            <w:shd w:val="clear" w:color="auto" w:fill="auto"/>
          </w:tcPr>
          <w:p w14:paraId="2C0DE1C6" w14:textId="77777777" w:rsidR="00133E8C" w:rsidRPr="00E667D1" w:rsidRDefault="00133E8C" w:rsidP="00E278ED">
            <w:pPr>
              <w:spacing w:before="60"/>
              <w:ind w:left="34"/>
              <w:rPr>
                <w:sz w:val="20"/>
              </w:rPr>
            </w:pPr>
            <w:r w:rsidRPr="00E667D1">
              <w:rPr>
                <w:sz w:val="20"/>
              </w:rPr>
              <w:t>Ch = Chapter(s)</w:t>
            </w:r>
          </w:p>
        </w:tc>
        <w:tc>
          <w:tcPr>
            <w:tcW w:w="3686" w:type="dxa"/>
            <w:shd w:val="clear" w:color="auto" w:fill="auto"/>
          </w:tcPr>
          <w:p w14:paraId="2B9B25A0" w14:textId="77777777" w:rsidR="00133E8C" w:rsidRPr="00E667D1" w:rsidRDefault="00133E8C" w:rsidP="00E278ED">
            <w:pPr>
              <w:spacing w:before="60"/>
              <w:ind w:left="34"/>
              <w:rPr>
                <w:sz w:val="20"/>
              </w:rPr>
            </w:pPr>
            <w:proofErr w:type="spellStart"/>
            <w:r w:rsidRPr="00E667D1">
              <w:rPr>
                <w:sz w:val="20"/>
              </w:rPr>
              <w:t>prev</w:t>
            </w:r>
            <w:proofErr w:type="spellEnd"/>
            <w:r w:rsidRPr="00E667D1">
              <w:rPr>
                <w:sz w:val="20"/>
              </w:rPr>
              <w:t xml:space="preserve"> = previous</w:t>
            </w:r>
          </w:p>
        </w:tc>
      </w:tr>
      <w:tr w:rsidR="00133E8C" w:rsidRPr="00E667D1" w14:paraId="52ABD1FD" w14:textId="77777777" w:rsidTr="00E278ED">
        <w:tc>
          <w:tcPr>
            <w:tcW w:w="4253" w:type="dxa"/>
            <w:shd w:val="clear" w:color="auto" w:fill="auto"/>
          </w:tcPr>
          <w:p w14:paraId="4C038315" w14:textId="77777777" w:rsidR="00133E8C" w:rsidRPr="00E667D1" w:rsidRDefault="00133E8C" w:rsidP="00E278ED">
            <w:pPr>
              <w:spacing w:before="60"/>
              <w:ind w:left="34"/>
              <w:rPr>
                <w:sz w:val="20"/>
              </w:rPr>
            </w:pPr>
            <w:r w:rsidRPr="00E667D1">
              <w:rPr>
                <w:sz w:val="20"/>
              </w:rPr>
              <w:t>def = definition(s)</w:t>
            </w:r>
          </w:p>
        </w:tc>
        <w:tc>
          <w:tcPr>
            <w:tcW w:w="3686" w:type="dxa"/>
            <w:shd w:val="clear" w:color="auto" w:fill="auto"/>
          </w:tcPr>
          <w:p w14:paraId="3DC89292" w14:textId="77777777" w:rsidR="00133E8C" w:rsidRPr="00E667D1" w:rsidRDefault="00133E8C" w:rsidP="00E278ED">
            <w:pPr>
              <w:spacing w:before="60"/>
              <w:ind w:left="34"/>
              <w:rPr>
                <w:sz w:val="20"/>
              </w:rPr>
            </w:pPr>
            <w:r w:rsidRPr="00E667D1">
              <w:rPr>
                <w:sz w:val="20"/>
              </w:rPr>
              <w:t>(</w:t>
            </w:r>
            <w:proofErr w:type="spellStart"/>
            <w:r w:rsidRPr="00E667D1">
              <w:rPr>
                <w:sz w:val="20"/>
              </w:rPr>
              <w:t>prev</w:t>
            </w:r>
            <w:proofErr w:type="spellEnd"/>
            <w:r w:rsidRPr="00E667D1">
              <w:rPr>
                <w:sz w:val="20"/>
              </w:rPr>
              <w:t>…) = previously</w:t>
            </w:r>
          </w:p>
        </w:tc>
      </w:tr>
      <w:tr w:rsidR="00133E8C" w:rsidRPr="00E667D1" w14:paraId="37F5AF7B" w14:textId="77777777" w:rsidTr="00E278ED">
        <w:tc>
          <w:tcPr>
            <w:tcW w:w="4253" w:type="dxa"/>
            <w:shd w:val="clear" w:color="auto" w:fill="auto"/>
          </w:tcPr>
          <w:p w14:paraId="24A3C6C8" w14:textId="77777777" w:rsidR="00133E8C" w:rsidRPr="00E667D1" w:rsidRDefault="00133E8C" w:rsidP="00E278ED">
            <w:pPr>
              <w:spacing w:before="60"/>
              <w:ind w:left="34"/>
              <w:rPr>
                <w:sz w:val="20"/>
              </w:rPr>
            </w:pPr>
            <w:proofErr w:type="spellStart"/>
            <w:r w:rsidRPr="00E667D1">
              <w:rPr>
                <w:sz w:val="20"/>
              </w:rPr>
              <w:t>Dict</w:t>
            </w:r>
            <w:proofErr w:type="spellEnd"/>
            <w:r w:rsidRPr="00E667D1">
              <w:rPr>
                <w:sz w:val="20"/>
              </w:rPr>
              <w:t xml:space="preserve"> = Dictionary</w:t>
            </w:r>
          </w:p>
        </w:tc>
        <w:tc>
          <w:tcPr>
            <w:tcW w:w="3686" w:type="dxa"/>
            <w:shd w:val="clear" w:color="auto" w:fill="auto"/>
          </w:tcPr>
          <w:p w14:paraId="3A0DA167" w14:textId="77777777" w:rsidR="00133E8C" w:rsidRPr="00E667D1" w:rsidRDefault="00133E8C" w:rsidP="00E278ED">
            <w:pPr>
              <w:spacing w:before="60"/>
              <w:ind w:left="34"/>
              <w:rPr>
                <w:sz w:val="20"/>
              </w:rPr>
            </w:pPr>
            <w:r w:rsidRPr="00E667D1">
              <w:rPr>
                <w:sz w:val="20"/>
              </w:rPr>
              <w:t>Pt = Part(s)</w:t>
            </w:r>
          </w:p>
        </w:tc>
      </w:tr>
      <w:tr w:rsidR="00133E8C" w:rsidRPr="00E667D1" w14:paraId="06A46D41" w14:textId="77777777" w:rsidTr="00E278ED">
        <w:tc>
          <w:tcPr>
            <w:tcW w:w="4253" w:type="dxa"/>
            <w:shd w:val="clear" w:color="auto" w:fill="auto"/>
          </w:tcPr>
          <w:p w14:paraId="6759CAF6" w14:textId="77777777" w:rsidR="00133E8C" w:rsidRPr="00E667D1" w:rsidRDefault="00133E8C" w:rsidP="00E278ED">
            <w:pPr>
              <w:spacing w:before="60"/>
              <w:ind w:left="34"/>
              <w:rPr>
                <w:sz w:val="20"/>
              </w:rPr>
            </w:pPr>
            <w:r w:rsidRPr="00E667D1">
              <w:rPr>
                <w:sz w:val="20"/>
              </w:rPr>
              <w:t>disallowed = disallowed by Parliament</w:t>
            </w:r>
          </w:p>
        </w:tc>
        <w:tc>
          <w:tcPr>
            <w:tcW w:w="3686" w:type="dxa"/>
            <w:shd w:val="clear" w:color="auto" w:fill="auto"/>
          </w:tcPr>
          <w:p w14:paraId="7ACC31EE" w14:textId="77777777" w:rsidR="00133E8C" w:rsidRPr="00E667D1" w:rsidRDefault="00133E8C" w:rsidP="00E278ED">
            <w:pPr>
              <w:spacing w:before="60"/>
              <w:ind w:left="34"/>
              <w:rPr>
                <w:sz w:val="20"/>
              </w:rPr>
            </w:pPr>
            <w:r w:rsidRPr="00E667D1">
              <w:rPr>
                <w:sz w:val="20"/>
              </w:rPr>
              <w:t>r = regulation(s)/rule(s)</w:t>
            </w:r>
          </w:p>
        </w:tc>
      </w:tr>
      <w:tr w:rsidR="00133E8C" w:rsidRPr="00E667D1" w14:paraId="438ED5E3" w14:textId="77777777" w:rsidTr="00E278ED">
        <w:tc>
          <w:tcPr>
            <w:tcW w:w="4253" w:type="dxa"/>
            <w:shd w:val="clear" w:color="auto" w:fill="auto"/>
          </w:tcPr>
          <w:p w14:paraId="6CFFF867" w14:textId="77777777" w:rsidR="00133E8C" w:rsidRPr="00E667D1" w:rsidRDefault="00133E8C" w:rsidP="00E278ED">
            <w:pPr>
              <w:spacing w:before="60"/>
              <w:ind w:left="34"/>
              <w:rPr>
                <w:sz w:val="20"/>
              </w:rPr>
            </w:pPr>
            <w:proofErr w:type="spellStart"/>
            <w:r w:rsidRPr="00E667D1">
              <w:rPr>
                <w:sz w:val="20"/>
              </w:rPr>
              <w:t>Div</w:t>
            </w:r>
            <w:proofErr w:type="spellEnd"/>
            <w:r w:rsidRPr="00E667D1">
              <w:rPr>
                <w:sz w:val="20"/>
              </w:rPr>
              <w:t xml:space="preserve"> = Division(s)</w:t>
            </w:r>
          </w:p>
        </w:tc>
        <w:tc>
          <w:tcPr>
            <w:tcW w:w="3686" w:type="dxa"/>
            <w:shd w:val="clear" w:color="auto" w:fill="auto"/>
          </w:tcPr>
          <w:p w14:paraId="32E9848D" w14:textId="77777777" w:rsidR="00133E8C" w:rsidRPr="00E667D1" w:rsidRDefault="00133E8C" w:rsidP="00E278ED">
            <w:pPr>
              <w:spacing w:before="60"/>
              <w:ind w:left="34"/>
              <w:rPr>
                <w:sz w:val="20"/>
              </w:rPr>
            </w:pPr>
          </w:p>
        </w:tc>
      </w:tr>
      <w:tr w:rsidR="00133E8C" w:rsidRPr="00E667D1" w14:paraId="48C322C8" w14:textId="77777777" w:rsidTr="00E278ED">
        <w:tc>
          <w:tcPr>
            <w:tcW w:w="4253" w:type="dxa"/>
            <w:shd w:val="clear" w:color="auto" w:fill="auto"/>
          </w:tcPr>
          <w:p w14:paraId="59B035F0" w14:textId="77777777" w:rsidR="00133E8C" w:rsidRPr="00E667D1" w:rsidRDefault="00133E8C" w:rsidP="00E278ED">
            <w:pPr>
              <w:spacing w:before="60"/>
              <w:ind w:left="34"/>
              <w:rPr>
                <w:sz w:val="20"/>
              </w:rPr>
            </w:pPr>
            <w:r w:rsidRPr="00E667D1">
              <w:rPr>
                <w:sz w:val="20"/>
              </w:rPr>
              <w:t>exp = expires/expired or ceases/ceased to have</w:t>
            </w:r>
          </w:p>
        </w:tc>
        <w:tc>
          <w:tcPr>
            <w:tcW w:w="3686" w:type="dxa"/>
            <w:shd w:val="clear" w:color="auto" w:fill="auto"/>
          </w:tcPr>
          <w:p w14:paraId="5812152C" w14:textId="77777777" w:rsidR="00133E8C" w:rsidRPr="00E667D1" w:rsidRDefault="00133E8C" w:rsidP="00E278ED">
            <w:pPr>
              <w:spacing w:before="60"/>
              <w:ind w:left="34"/>
              <w:rPr>
                <w:sz w:val="20"/>
              </w:rPr>
            </w:pPr>
            <w:proofErr w:type="spellStart"/>
            <w:r w:rsidRPr="00E667D1">
              <w:rPr>
                <w:sz w:val="20"/>
              </w:rPr>
              <w:t>reloc</w:t>
            </w:r>
            <w:proofErr w:type="spellEnd"/>
            <w:r w:rsidRPr="00E667D1">
              <w:rPr>
                <w:sz w:val="20"/>
              </w:rPr>
              <w:t xml:space="preserve"> = relocated</w:t>
            </w:r>
          </w:p>
        </w:tc>
      </w:tr>
      <w:tr w:rsidR="00133E8C" w:rsidRPr="00E667D1" w14:paraId="4F192CE9" w14:textId="77777777" w:rsidTr="00E278ED">
        <w:tc>
          <w:tcPr>
            <w:tcW w:w="4253" w:type="dxa"/>
            <w:shd w:val="clear" w:color="auto" w:fill="auto"/>
          </w:tcPr>
          <w:p w14:paraId="011A3EC8" w14:textId="77777777" w:rsidR="00133E8C" w:rsidRPr="00E667D1" w:rsidRDefault="00133E8C" w:rsidP="00E278ED">
            <w:pPr>
              <w:ind w:left="34"/>
              <w:rPr>
                <w:sz w:val="20"/>
              </w:rPr>
            </w:pPr>
            <w:r w:rsidRPr="00E667D1">
              <w:rPr>
                <w:sz w:val="20"/>
              </w:rPr>
              <w:t xml:space="preserve">    effect</w:t>
            </w:r>
          </w:p>
        </w:tc>
        <w:tc>
          <w:tcPr>
            <w:tcW w:w="3686" w:type="dxa"/>
            <w:shd w:val="clear" w:color="auto" w:fill="auto"/>
          </w:tcPr>
          <w:p w14:paraId="66E73640" w14:textId="77777777" w:rsidR="00133E8C" w:rsidRPr="00E667D1" w:rsidRDefault="00133E8C" w:rsidP="00E278ED">
            <w:pPr>
              <w:spacing w:before="60"/>
              <w:ind w:left="34"/>
              <w:rPr>
                <w:sz w:val="20"/>
              </w:rPr>
            </w:pPr>
            <w:proofErr w:type="spellStart"/>
            <w:r w:rsidRPr="00E667D1">
              <w:rPr>
                <w:sz w:val="20"/>
              </w:rPr>
              <w:t>renum</w:t>
            </w:r>
            <w:proofErr w:type="spellEnd"/>
            <w:r w:rsidRPr="00E667D1">
              <w:rPr>
                <w:sz w:val="20"/>
              </w:rPr>
              <w:t xml:space="preserve"> = renumbered</w:t>
            </w:r>
          </w:p>
        </w:tc>
      </w:tr>
      <w:tr w:rsidR="00133E8C" w:rsidRPr="00E667D1" w14:paraId="02237907" w14:textId="77777777" w:rsidTr="00E278ED">
        <w:tc>
          <w:tcPr>
            <w:tcW w:w="4253" w:type="dxa"/>
            <w:shd w:val="clear" w:color="auto" w:fill="auto"/>
          </w:tcPr>
          <w:p w14:paraId="13DCCF06" w14:textId="77777777" w:rsidR="00133E8C" w:rsidRPr="00E667D1" w:rsidRDefault="00133E8C" w:rsidP="00E278ED">
            <w:pPr>
              <w:spacing w:before="60"/>
              <w:ind w:left="34"/>
              <w:rPr>
                <w:sz w:val="20"/>
              </w:rPr>
            </w:pPr>
            <w:r w:rsidRPr="00E667D1">
              <w:rPr>
                <w:sz w:val="20"/>
              </w:rPr>
              <w:t>F = Federal Register of Legislation</w:t>
            </w:r>
          </w:p>
        </w:tc>
        <w:tc>
          <w:tcPr>
            <w:tcW w:w="3686" w:type="dxa"/>
            <w:shd w:val="clear" w:color="auto" w:fill="auto"/>
          </w:tcPr>
          <w:p w14:paraId="18FECDA2" w14:textId="77777777" w:rsidR="00133E8C" w:rsidRPr="00E667D1" w:rsidRDefault="00133E8C" w:rsidP="00E278ED">
            <w:pPr>
              <w:spacing w:before="60"/>
              <w:ind w:left="34"/>
              <w:rPr>
                <w:sz w:val="20"/>
              </w:rPr>
            </w:pPr>
            <w:r w:rsidRPr="00E667D1">
              <w:rPr>
                <w:sz w:val="20"/>
              </w:rPr>
              <w:t>rep = repealed</w:t>
            </w:r>
          </w:p>
        </w:tc>
      </w:tr>
      <w:tr w:rsidR="00133E8C" w:rsidRPr="00E667D1" w14:paraId="0BDC02A8" w14:textId="77777777" w:rsidTr="00E278ED">
        <w:tc>
          <w:tcPr>
            <w:tcW w:w="4253" w:type="dxa"/>
            <w:shd w:val="clear" w:color="auto" w:fill="auto"/>
          </w:tcPr>
          <w:p w14:paraId="25E6A55C" w14:textId="77777777" w:rsidR="00133E8C" w:rsidRPr="00E667D1" w:rsidRDefault="00133E8C" w:rsidP="00E278ED">
            <w:pPr>
              <w:spacing w:before="60"/>
              <w:ind w:left="34"/>
              <w:rPr>
                <w:sz w:val="20"/>
              </w:rPr>
            </w:pPr>
            <w:proofErr w:type="spellStart"/>
            <w:r w:rsidRPr="00E667D1">
              <w:rPr>
                <w:sz w:val="20"/>
              </w:rPr>
              <w:t>gaz</w:t>
            </w:r>
            <w:proofErr w:type="spellEnd"/>
            <w:r w:rsidRPr="00E667D1">
              <w:rPr>
                <w:sz w:val="20"/>
              </w:rPr>
              <w:t xml:space="preserve"> = gazette</w:t>
            </w:r>
          </w:p>
        </w:tc>
        <w:tc>
          <w:tcPr>
            <w:tcW w:w="3686" w:type="dxa"/>
            <w:shd w:val="clear" w:color="auto" w:fill="auto"/>
          </w:tcPr>
          <w:p w14:paraId="1C628D86" w14:textId="77777777" w:rsidR="00133E8C" w:rsidRPr="00E667D1" w:rsidRDefault="00133E8C" w:rsidP="00E278ED">
            <w:pPr>
              <w:spacing w:before="60"/>
              <w:ind w:left="34"/>
              <w:rPr>
                <w:sz w:val="20"/>
              </w:rPr>
            </w:pPr>
            <w:proofErr w:type="spellStart"/>
            <w:r w:rsidRPr="00E667D1">
              <w:rPr>
                <w:sz w:val="20"/>
              </w:rPr>
              <w:t>rs</w:t>
            </w:r>
            <w:proofErr w:type="spellEnd"/>
            <w:r w:rsidRPr="00E667D1">
              <w:rPr>
                <w:sz w:val="20"/>
              </w:rPr>
              <w:t xml:space="preserve"> = repealed and substituted</w:t>
            </w:r>
          </w:p>
        </w:tc>
      </w:tr>
      <w:tr w:rsidR="00133E8C" w:rsidRPr="00E667D1" w14:paraId="084EC571" w14:textId="77777777" w:rsidTr="00E278ED">
        <w:tc>
          <w:tcPr>
            <w:tcW w:w="4253" w:type="dxa"/>
            <w:shd w:val="clear" w:color="auto" w:fill="auto"/>
          </w:tcPr>
          <w:p w14:paraId="125EAA9F" w14:textId="77777777" w:rsidR="00133E8C" w:rsidRPr="00E667D1" w:rsidRDefault="00133E8C" w:rsidP="00E278ED">
            <w:pPr>
              <w:spacing w:before="60"/>
              <w:ind w:left="34"/>
              <w:rPr>
                <w:sz w:val="20"/>
              </w:rPr>
            </w:pPr>
            <w:r w:rsidRPr="00E667D1">
              <w:rPr>
                <w:sz w:val="20"/>
              </w:rPr>
              <w:t xml:space="preserve">LA = </w:t>
            </w:r>
            <w:r w:rsidRPr="00E667D1">
              <w:rPr>
                <w:i/>
                <w:sz w:val="20"/>
              </w:rPr>
              <w:t>Legislation Act 2003</w:t>
            </w:r>
          </w:p>
        </w:tc>
        <w:tc>
          <w:tcPr>
            <w:tcW w:w="3686" w:type="dxa"/>
            <w:shd w:val="clear" w:color="auto" w:fill="auto"/>
          </w:tcPr>
          <w:p w14:paraId="54C44318" w14:textId="77777777" w:rsidR="00133E8C" w:rsidRPr="00E667D1" w:rsidRDefault="00133E8C" w:rsidP="00E278ED">
            <w:pPr>
              <w:spacing w:before="60"/>
              <w:ind w:left="34"/>
              <w:rPr>
                <w:sz w:val="20"/>
              </w:rPr>
            </w:pPr>
            <w:r w:rsidRPr="00E667D1">
              <w:rPr>
                <w:sz w:val="20"/>
              </w:rPr>
              <w:t>s = section(s)/subsection(s)</w:t>
            </w:r>
          </w:p>
        </w:tc>
      </w:tr>
      <w:tr w:rsidR="00133E8C" w:rsidRPr="00E667D1" w14:paraId="2CA6A83E" w14:textId="77777777" w:rsidTr="00E278ED">
        <w:tc>
          <w:tcPr>
            <w:tcW w:w="4253" w:type="dxa"/>
            <w:shd w:val="clear" w:color="auto" w:fill="auto"/>
          </w:tcPr>
          <w:p w14:paraId="50F92BBC" w14:textId="77777777" w:rsidR="00133E8C" w:rsidRPr="00E667D1" w:rsidRDefault="00133E8C" w:rsidP="00E278ED">
            <w:pPr>
              <w:spacing w:before="60"/>
              <w:ind w:left="34"/>
              <w:rPr>
                <w:sz w:val="20"/>
              </w:rPr>
            </w:pPr>
            <w:r w:rsidRPr="00E667D1">
              <w:rPr>
                <w:sz w:val="20"/>
              </w:rPr>
              <w:t xml:space="preserve">LIA = </w:t>
            </w:r>
            <w:r w:rsidRPr="00E667D1">
              <w:rPr>
                <w:i/>
                <w:sz w:val="20"/>
              </w:rPr>
              <w:t>Legislative Instruments Act 2003</w:t>
            </w:r>
          </w:p>
        </w:tc>
        <w:tc>
          <w:tcPr>
            <w:tcW w:w="3686" w:type="dxa"/>
            <w:shd w:val="clear" w:color="auto" w:fill="auto"/>
          </w:tcPr>
          <w:p w14:paraId="020FA12B" w14:textId="77777777" w:rsidR="00133E8C" w:rsidRPr="00E667D1" w:rsidRDefault="00133E8C" w:rsidP="00E278ED">
            <w:pPr>
              <w:spacing w:before="60"/>
              <w:ind w:left="34"/>
              <w:rPr>
                <w:sz w:val="20"/>
              </w:rPr>
            </w:pPr>
            <w:r w:rsidRPr="00E667D1">
              <w:rPr>
                <w:sz w:val="20"/>
              </w:rPr>
              <w:t>Sch = Schedule(s)</w:t>
            </w:r>
          </w:p>
        </w:tc>
      </w:tr>
      <w:tr w:rsidR="00133E8C" w:rsidRPr="00E667D1" w14:paraId="3C911703" w14:textId="77777777" w:rsidTr="00E278ED">
        <w:tc>
          <w:tcPr>
            <w:tcW w:w="4253" w:type="dxa"/>
            <w:shd w:val="clear" w:color="auto" w:fill="auto"/>
          </w:tcPr>
          <w:p w14:paraId="10912028" w14:textId="77777777" w:rsidR="00133E8C" w:rsidRPr="00E667D1" w:rsidRDefault="00133E8C" w:rsidP="00E278ED">
            <w:pPr>
              <w:spacing w:before="60"/>
              <w:ind w:left="34"/>
              <w:rPr>
                <w:sz w:val="20"/>
              </w:rPr>
            </w:pPr>
            <w:r w:rsidRPr="00E667D1">
              <w:rPr>
                <w:sz w:val="20"/>
              </w:rPr>
              <w:t>(md) = misdescribed amendment can be given</w:t>
            </w:r>
          </w:p>
        </w:tc>
        <w:tc>
          <w:tcPr>
            <w:tcW w:w="3686" w:type="dxa"/>
            <w:shd w:val="clear" w:color="auto" w:fill="auto"/>
          </w:tcPr>
          <w:p w14:paraId="2A8B498B" w14:textId="77777777" w:rsidR="00133E8C" w:rsidRPr="00E667D1" w:rsidRDefault="00133E8C" w:rsidP="00E278ED">
            <w:pPr>
              <w:spacing w:before="60"/>
              <w:ind w:left="34"/>
              <w:rPr>
                <w:sz w:val="20"/>
              </w:rPr>
            </w:pPr>
            <w:proofErr w:type="spellStart"/>
            <w:r w:rsidRPr="00E667D1">
              <w:rPr>
                <w:sz w:val="20"/>
              </w:rPr>
              <w:t>Sdiv</w:t>
            </w:r>
            <w:proofErr w:type="spellEnd"/>
            <w:r w:rsidRPr="00E667D1">
              <w:rPr>
                <w:sz w:val="20"/>
              </w:rPr>
              <w:t xml:space="preserve"> = Subdivision(s)</w:t>
            </w:r>
          </w:p>
        </w:tc>
      </w:tr>
      <w:tr w:rsidR="00133E8C" w:rsidRPr="00E667D1" w14:paraId="6E51FFA2" w14:textId="77777777" w:rsidTr="00E278ED">
        <w:tc>
          <w:tcPr>
            <w:tcW w:w="4253" w:type="dxa"/>
            <w:shd w:val="clear" w:color="auto" w:fill="auto"/>
          </w:tcPr>
          <w:p w14:paraId="252CACCD" w14:textId="77777777" w:rsidR="00133E8C" w:rsidRPr="00E667D1" w:rsidRDefault="00133E8C" w:rsidP="00E278ED">
            <w:pPr>
              <w:ind w:left="34"/>
              <w:rPr>
                <w:sz w:val="20"/>
              </w:rPr>
            </w:pPr>
            <w:r w:rsidRPr="00E667D1">
              <w:rPr>
                <w:sz w:val="20"/>
              </w:rPr>
              <w:t xml:space="preserve">    effect</w:t>
            </w:r>
          </w:p>
        </w:tc>
        <w:tc>
          <w:tcPr>
            <w:tcW w:w="3686" w:type="dxa"/>
            <w:shd w:val="clear" w:color="auto" w:fill="auto"/>
          </w:tcPr>
          <w:p w14:paraId="3DEDFEBA" w14:textId="77777777" w:rsidR="00133E8C" w:rsidRPr="00E667D1" w:rsidRDefault="00133E8C" w:rsidP="00E278ED">
            <w:pPr>
              <w:spacing w:before="60"/>
              <w:ind w:left="34"/>
              <w:rPr>
                <w:sz w:val="20"/>
              </w:rPr>
            </w:pPr>
            <w:r w:rsidRPr="00E667D1">
              <w:rPr>
                <w:sz w:val="20"/>
              </w:rPr>
              <w:t>SLI = Select Legislative Instrument</w:t>
            </w:r>
          </w:p>
        </w:tc>
      </w:tr>
      <w:tr w:rsidR="00133E8C" w:rsidRPr="00E667D1" w14:paraId="06C41122" w14:textId="77777777" w:rsidTr="00E278ED">
        <w:tc>
          <w:tcPr>
            <w:tcW w:w="4253" w:type="dxa"/>
            <w:shd w:val="clear" w:color="auto" w:fill="auto"/>
          </w:tcPr>
          <w:p w14:paraId="5AC8D06D" w14:textId="77777777" w:rsidR="00133E8C" w:rsidRPr="00E667D1" w:rsidRDefault="00133E8C" w:rsidP="00E278ED">
            <w:pPr>
              <w:spacing w:before="60"/>
              <w:ind w:left="34"/>
              <w:rPr>
                <w:sz w:val="20"/>
              </w:rPr>
            </w:pPr>
            <w:r w:rsidRPr="00E667D1">
              <w:rPr>
                <w:sz w:val="20"/>
              </w:rPr>
              <w:t>(md not incorp) = misdescribed amendment</w:t>
            </w:r>
          </w:p>
        </w:tc>
        <w:tc>
          <w:tcPr>
            <w:tcW w:w="3686" w:type="dxa"/>
            <w:shd w:val="clear" w:color="auto" w:fill="auto"/>
          </w:tcPr>
          <w:p w14:paraId="64F0D90F" w14:textId="77777777" w:rsidR="00133E8C" w:rsidRPr="00E667D1" w:rsidRDefault="00133E8C" w:rsidP="00E278ED">
            <w:pPr>
              <w:spacing w:before="60"/>
              <w:ind w:left="34"/>
              <w:rPr>
                <w:sz w:val="20"/>
              </w:rPr>
            </w:pPr>
            <w:r w:rsidRPr="00E667D1">
              <w:rPr>
                <w:sz w:val="20"/>
              </w:rPr>
              <w:t>SR = Statutory Rules</w:t>
            </w:r>
          </w:p>
        </w:tc>
      </w:tr>
      <w:tr w:rsidR="00133E8C" w:rsidRPr="00E667D1" w14:paraId="66C66154" w14:textId="77777777" w:rsidTr="00E278ED">
        <w:tc>
          <w:tcPr>
            <w:tcW w:w="4253" w:type="dxa"/>
            <w:shd w:val="clear" w:color="auto" w:fill="auto"/>
          </w:tcPr>
          <w:p w14:paraId="2AD2026B" w14:textId="77777777" w:rsidR="00133E8C" w:rsidRPr="00E667D1" w:rsidRDefault="00133E8C" w:rsidP="00E278ED">
            <w:pPr>
              <w:ind w:left="34"/>
              <w:rPr>
                <w:sz w:val="20"/>
              </w:rPr>
            </w:pPr>
            <w:r w:rsidRPr="00E667D1">
              <w:rPr>
                <w:sz w:val="20"/>
              </w:rPr>
              <w:t xml:space="preserve">    cannot be given effect</w:t>
            </w:r>
          </w:p>
        </w:tc>
        <w:tc>
          <w:tcPr>
            <w:tcW w:w="3686" w:type="dxa"/>
            <w:shd w:val="clear" w:color="auto" w:fill="auto"/>
          </w:tcPr>
          <w:p w14:paraId="55B39E22" w14:textId="6191A6BD" w:rsidR="00133E8C" w:rsidRPr="00E667D1" w:rsidRDefault="00133E8C" w:rsidP="00E278ED">
            <w:pPr>
              <w:spacing w:before="60"/>
              <w:ind w:left="34"/>
              <w:rPr>
                <w:sz w:val="20"/>
              </w:rPr>
            </w:pPr>
            <w:r w:rsidRPr="00E667D1">
              <w:rPr>
                <w:sz w:val="20"/>
              </w:rPr>
              <w:t>Sub</w:t>
            </w:r>
            <w:r w:rsidR="00E667D1">
              <w:rPr>
                <w:sz w:val="20"/>
              </w:rPr>
              <w:noBreakHyphen/>
            </w:r>
            <w:r w:rsidRPr="00E667D1">
              <w:rPr>
                <w:sz w:val="20"/>
              </w:rPr>
              <w:t>Ch = Sub</w:t>
            </w:r>
            <w:r w:rsidR="00E667D1">
              <w:rPr>
                <w:sz w:val="20"/>
              </w:rPr>
              <w:noBreakHyphen/>
            </w:r>
            <w:r w:rsidRPr="00E667D1">
              <w:rPr>
                <w:sz w:val="20"/>
              </w:rPr>
              <w:t>Chapter(s)</w:t>
            </w:r>
          </w:p>
        </w:tc>
      </w:tr>
      <w:tr w:rsidR="00133E8C" w:rsidRPr="00E667D1" w14:paraId="5BB4754B" w14:textId="77777777" w:rsidTr="00E278ED">
        <w:tc>
          <w:tcPr>
            <w:tcW w:w="4253" w:type="dxa"/>
            <w:shd w:val="clear" w:color="auto" w:fill="auto"/>
          </w:tcPr>
          <w:p w14:paraId="6390D1B1" w14:textId="77777777" w:rsidR="00133E8C" w:rsidRPr="00E667D1" w:rsidRDefault="00133E8C" w:rsidP="00E278ED">
            <w:pPr>
              <w:spacing w:before="60"/>
              <w:ind w:left="34"/>
              <w:rPr>
                <w:sz w:val="20"/>
              </w:rPr>
            </w:pPr>
            <w:r w:rsidRPr="00E667D1">
              <w:rPr>
                <w:sz w:val="20"/>
              </w:rPr>
              <w:t>mod = modified/modification</w:t>
            </w:r>
          </w:p>
        </w:tc>
        <w:tc>
          <w:tcPr>
            <w:tcW w:w="3686" w:type="dxa"/>
            <w:shd w:val="clear" w:color="auto" w:fill="auto"/>
          </w:tcPr>
          <w:p w14:paraId="45C96F02" w14:textId="77777777" w:rsidR="00133E8C" w:rsidRPr="00E667D1" w:rsidRDefault="00133E8C" w:rsidP="00E278ED">
            <w:pPr>
              <w:spacing w:before="60"/>
              <w:ind w:left="34"/>
              <w:rPr>
                <w:sz w:val="20"/>
              </w:rPr>
            </w:pPr>
            <w:proofErr w:type="spellStart"/>
            <w:r w:rsidRPr="00E667D1">
              <w:rPr>
                <w:sz w:val="20"/>
              </w:rPr>
              <w:t>SubPt</w:t>
            </w:r>
            <w:proofErr w:type="spellEnd"/>
            <w:r w:rsidRPr="00E667D1">
              <w:rPr>
                <w:sz w:val="20"/>
              </w:rPr>
              <w:t xml:space="preserve"> = Subpart(s)</w:t>
            </w:r>
          </w:p>
        </w:tc>
      </w:tr>
      <w:tr w:rsidR="00133E8C" w:rsidRPr="00E667D1" w14:paraId="623207DF" w14:textId="77777777" w:rsidTr="00E278ED">
        <w:tc>
          <w:tcPr>
            <w:tcW w:w="4253" w:type="dxa"/>
            <w:shd w:val="clear" w:color="auto" w:fill="auto"/>
          </w:tcPr>
          <w:p w14:paraId="3504A8B8" w14:textId="77777777" w:rsidR="00133E8C" w:rsidRPr="00E667D1" w:rsidRDefault="00133E8C" w:rsidP="00E278ED">
            <w:pPr>
              <w:spacing w:before="60"/>
              <w:ind w:left="34"/>
              <w:rPr>
                <w:sz w:val="20"/>
              </w:rPr>
            </w:pPr>
            <w:r w:rsidRPr="00E667D1">
              <w:rPr>
                <w:sz w:val="20"/>
              </w:rPr>
              <w:t>No. = Number(s)</w:t>
            </w:r>
          </w:p>
        </w:tc>
        <w:tc>
          <w:tcPr>
            <w:tcW w:w="3686" w:type="dxa"/>
            <w:shd w:val="clear" w:color="auto" w:fill="auto"/>
          </w:tcPr>
          <w:p w14:paraId="0EC978F5" w14:textId="77777777" w:rsidR="00133E8C" w:rsidRPr="00E667D1" w:rsidRDefault="00133E8C" w:rsidP="00E278ED">
            <w:pPr>
              <w:spacing w:before="60"/>
              <w:ind w:left="34"/>
              <w:rPr>
                <w:sz w:val="20"/>
              </w:rPr>
            </w:pPr>
            <w:r w:rsidRPr="00E667D1">
              <w:rPr>
                <w:sz w:val="20"/>
                <w:u w:val="single"/>
              </w:rPr>
              <w:t>underlining</w:t>
            </w:r>
            <w:r w:rsidRPr="00E667D1">
              <w:rPr>
                <w:sz w:val="20"/>
              </w:rPr>
              <w:t xml:space="preserve"> = whole or part not</w:t>
            </w:r>
          </w:p>
        </w:tc>
      </w:tr>
      <w:tr w:rsidR="00133E8C" w:rsidRPr="00E667D1" w14:paraId="0FEEEE9B" w14:textId="77777777" w:rsidTr="00E278ED">
        <w:trPr>
          <w:trHeight w:val="302"/>
        </w:trPr>
        <w:tc>
          <w:tcPr>
            <w:tcW w:w="4253" w:type="dxa"/>
            <w:shd w:val="clear" w:color="auto" w:fill="auto"/>
          </w:tcPr>
          <w:p w14:paraId="3464F10C" w14:textId="77777777" w:rsidR="00133E8C" w:rsidRPr="00E667D1" w:rsidRDefault="00133E8C" w:rsidP="00E278ED">
            <w:pPr>
              <w:spacing w:before="60"/>
              <w:ind w:left="34"/>
              <w:rPr>
                <w:sz w:val="20"/>
              </w:rPr>
            </w:pPr>
          </w:p>
        </w:tc>
        <w:tc>
          <w:tcPr>
            <w:tcW w:w="3686" w:type="dxa"/>
            <w:shd w:val="clear" w:color="auto" w:fill="auto"/>
          </w:tcPr>
          <w:p w14:paraId="1F801694" w14:textId="77777777" w:rsidR="00133E8C" w:rsidRPr="00E667D1" w:rsidRDefault="00133E8C" w:rsidP="00E278ED">
            <w:pPr>
              <w:ind w:left="34"/>
              <w:rPr>
                <w:sz w:val="20"/>
              </w:rPr>
            </w:pPr>
            <w:r w:rsidRPr="00E667D1">
              <w:rPr>
                <w:sz w:val="20"/>
              </w:rPr>
              <w:t xml:space="preserve">    commenced or to be commenced</w:t>
            </w:r>
          </w:p>
        </w:tc>
      </w:tr>
    </w:tbl>
    <w:p w14:paraId="5C4464AF" w14:textId="77777777" w:rsidR="00133E8C" w:rsidRPr="00E667D1" w:rsidRDefault="00133E8C" w:rsidP="00133E8C">
      <w:pPr>
        <w:pStyle w:val="Tabletext"/>
      </w:pPr>
    </w:p>
    <w:p w14:paraId="46D76624" w14:textId="77777777" w:rsidR="00133E8C" w:rsidRPr="00E667D1" w:rsidRDefault="00133E8C" w:rsidP="00133E8C">
      <w:pPr>
        <w:pStyle w:val="ENotesHeading2"/>
        <w:pageBreakBefore/>
        <w:outlineLvl w:val="9"/>
      </w:pPr>
      <w:bookmarkStart w:id="43" w:name="_Toc32411998"/>
      <w:bookmarkStart w:id="44" w:name="_Toc73962147"/>
      <w:bookmarkStart w:id="45" w:name="_Toc79392017"/>
      <w:r w:rsidRPr="00E667D1">
        <w:lastRenderedPageBreak/>
        <w:t>Endnote 3—Legislation history</w:t>
      </w:r>
      <w:bookmarkEnd w:id="43"/>
      <w:bookmarkEnd w:id="44"/>
      <w:bookmarkEnd w:id="45"/>
    </w:p>
    <w:p w14:paraId="50764161" w14:textId="77777777" w:rsidR="00133E8C" w:rsidRPr="00E667D1" w:rsidRDefault="00133E8C" w:rsidP="00133E8C">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133E8C" w:rsidRPr="00E667D1" w14:paraId="20993EB7" w14:textId="77777777" w:rsidTr="00E278ED">
        <w:trPr>
          <w:cantSplit/>
          <w:tblHeader/>
        </w:trPr>
        <w:tc>
          <w:tcPr>
            <w:tcW w:w="1806" w:type="dxa"/>
            <w:tcBorders>
              <w:top w:val="single" w:sz="12" w:space="0" w:color="auto"/>
              <w:bottom w:val="single" w:sz="12" w:space="0" w:color="auto"/>
            </w:tcBorders>
            <w:shd w:val="clear" w:color="auto" w:fill="auto"/>
          </w:tcPr>
          <w:p w14:paraId="63B6F8F5" w14:textId="77777777" w:rsidR="00133E8C" w:rsidRPr="00E667D1" w:rsidRDefault="00133E8C" w:rsidP="00E278ED">
            <w:pPr>
              <w:pStyle w:val="ENoteTableHeading"/>
            </w:pPr>
            <w:r w:rsidRPr="00E667D1">
              <w:t>Name</w:t>
            </w:r>
          </w:p>
        </w:tc>
        <w:tc>
          <w:tcPr>
            <w:tcW w:w="1806" w:type="dxa"/>
            <w:tcBorders>
              <w:top w:val="single" w:sz="12" w:space="0" w:color="auto"/>
              <w:bottom w:val="single" w:sz="12" w:space="0" w:color="auto"/>
            </w:tcBorders>
            <w:shd w:val="clear" w:color="auto" w:fill="auto"/>
          </w:tcPr>
          <w:p w14:paraId="7D79BD38" w14:textId="77777777" w:rsidR="00133E8C" w:rsidRPr="00E667D1" w:rsidRDefault="00133E8C" w:rsidP="00E278ED">
            <w:pPr>
              <w:pStyle w:val="ENoteTableHeading"/>
            </w:pPr>
            <w:r w:rsidRPr="00E667D1">
              <w:t>Registration</w:t>
            </w:r>
          </w:p>
        </w:tc>
        <w:tc>
          <w:tcPr>
            <w:tcW w:w="1806" w:type="dxa"/>
            <w:tcBorders>
              <w:top w:val="single" w:sz="12" w:space="0" w:color="auto"/>
              <w:bottom w:val="single" w:sz="12" w:space="0" w:color="auto"/>
            </w:tcBorders>
            <w:shd w:val="clear" w:color="auto" w:fill="auto"/>
          </w:tcPr>
          <w:p w14:paraId="425D14F7" w14:textId="77777777" w:rsidR="00133E8C" w:rsidRPr="00E667D1" w:rsidRDefault="00133E8C" w:rsidP="00E278ED">
            <w:pPr>
              <w:pStyle w:val="ENoteTableHeading"/>
            </w:pPr>
            <w:r w:rsidRPr="00E667D1">
              <w:t>Commencement</w:t>
            </w:r>
          </w:p>
        </w:tc>
        <w:tc>
          <w:tcPr>
            <w:tcW w:w="1806" w:type="dxa"/>
            <w:tcBorders>
              <w:top w:val="single" w:sz="12" w:space="0" w:color="auto"/>
              <w:bottom w:val="single" w:sz="12" w:space="0" w:color="auto"/>
            </w:tcBorders>
            <w:shd w:val="clear" w:color="auto" w:fill="auto"/>
          </w:tcPr>
          <w:p w14:paraId="07FA18E2" w14:textId="77777777" w:rsidR="00133E8C" w:rsidRPr="00E667D1" w:rsidRDefault="00133E8C" w:rsidP="00E278ED">
            <w:pPr>
              <w:pStyle w:val="ENoteTableHeading"/>
            </w:pPr>
            <w:r w:rsidRPr="00E667D1">
              <w:t>Application, saving and transitional provisions</w:t>
            </w:r>
          </w:p>
        </w:tc>
      </w:tr>
      <w:tr w:rsidR="00133E8C" w:rsidRPr="00E667D1" w14:paraId="47FFEB10" w14:textId="77777777" w:rsidTr="00E278ED">
        <w:trPr>
          <w:cantSplit/>
        </w:trPr>
        <w:tc>
          <w:tcPr>
            <w:tcW w:w="1806" w:type="dxa"/>
            <w:tcBorders>
              <w:top w:val="single" w:sz="12" w:space="0" w:color="auto"/>
              <w:bottom w:val="single" w:sz="4" w:space="0" w:color="auto"/>
            </w:tcBorders>
            <w:shd w:val="clear" w:color="auto" w:fill="auto"/>
          </w:tcPr>
          <w:p w14:paraId="3207B731" w14:textId="16E75FBD" w:rsidR="00133E8C" w:rsidRPr="00E667D1" w:rsidRDefault="005F571B" w:rsidP="00E278ED">
            <w:pPr>
              <w:pStyle w:val="ENoteTableText"/>
              <w:rPr>
                <w:highlight w:val="yellow"/>
              </w:rPr>
            </w:pPr>
            <w:r w:rsidRPr="00E667D1">
              <w:t>Income Tax Assessment (Eligible State and Territory COVID</w:t>
            </w:r>
            <w:r w:rsidR="00E667D1">
              <w:noBreakHyphen/>
            </w:r>
            <w:r w:rsidRPr="00E667D1">
              <w:t>19 Economic Recovery Grant Programs) Declaration</w:t>
            </w:r>
            <w:r w:rsidR="00E667D1" w:rsidRPr="00E667D1">
              <w:t> </w:t>
            </w:r>
            <w:r w:rsidRPr="00E667D1">
              <w:t>2020</w:t>
            </w:r>
          </w:p>
        </w:tc>
        <w:tc>
          <w:tcPr>
            <w:tcW w:w="1806" w:type="dxa"/>
            <w:tcBorders>
              <w:top w:val="single" w:sz="12" w:space="0" w:color="auto"/>
              <w:bottom w:val="single" w:sz="4" w:space="0" w:color="auto"/>
            </w:tcBorders>
            <w:shd w:val="clear" w:color="auto" w:fill="auto"/>
          </w:tcPr>
          <w:p w14:paraId="6D0B9BEE" w14:textId="2DE903A7" w:rsidR="00133E8C" w:rsidRPr="00E667D1" w:rsidRDefault="005F571B" w:rsidP="00E278ED">
            <w:pPr>
              <w:pStyle w:val="ENoteTableText"/>
            </w:pPr>
            <w:r w:rsidRPr="00E667D1">
              <w:t>24</w:t>
            </w:r>
            <w:r w:rsidR="00E667D1" w:rsidRPr="00E667D1">
              <w:t> </w:t>
            </w:r>
            <w:r w:rsidRPr="00E667D1">
              <w:t>December 2020</w:t>
            </w:r>
          </w:p>
          <w:p w14:paraId="7169DE16" w14:textId="2B41A44C" w:rsidR="00133E8C" w:rsidRPr="00E667D1" w:rsidRDefault="00133E8C" w:rsidP="00E278ED">
            <w:pPr>
              <w:pStyle w:val="ENoteTableText"/>
            </w:pPr>
            <w:r w:rsidRPr="00E667D1">
              <w:t>(F20</w:t>
            </w:r>
            <w:r w:rsidR="005F571B" w:rsidRPr="00E667D1">
              <w:t>20</w:t>
            </w:r>
            <w:r w:rsidRPr="00E667D1">
              <w:t>L0</w:t>
            </w:r>
            <w:r w:rsidR="005F571B" w:rsidRPr="00E667D1">
              <w:t>1709</w:t>
            </w:r>
            <w:r w:rsidRPr="00E667D1">
              <w:t>)</w:t>
            </w:r>
          </w:p>
        </w:tc>
        <w:tc>
          <w:tcPr>
            <w:tcW w:w="1806" w:type="dxa"/>
            <w:tcBorders>
              <w:top w:val="single" w:sz="12" w:space="0" w:color="auto"/>
              <w:bottom w:val="single" w:sz="4" w:space="0" w:color="auto"/>
            </w:tcBorders>
            <w:shd w:val="clear" w:color="auto" w:fill="auto"/>
          </w:tcPr>
          <w:p w14:paraId="0579F01A" w14:textId="67138A7C" w:rsidR="00133E8C" w:rsidRPr="00E667D1" w:rsidRDefault="005F571B" w:rsidP="00E278ED">
            <w:pPr>
              <w:pStyle w:val="ENoteTableText"/>
            </w:pPr>
            <w:r w:rsidRPr="00E667D1">
              <w:t>25</w:t>
            </w:r>
            <w:r w:rsidR="00E667D1" w:rsidRPr="00E667D1">
              <w:t> </w:t>
            </w:r>
            <w:r w:rsidRPr="00E667D1">
              <w:t>December 2020</w:t>
            </w:r>
          </w:p>
        </w:tc>
        <w:tc>
          <w:tcPr>
            <w:tcW w:w="1806" w:type="dxa"/>
            <w:tcBorders>
              <w:top w:val="single" w:sz="12" w:space="0" w:color="auto"/>
              <w:bottom w:val="single" w:sz="4" w:space="0" w:color="auto"/>
            </w:tcBorders>
            <w:shd w:val="clear" w:color="auto" w:fill="auto"/>
          </w:tcPr>
          <w:p w14:paraId="31FCBD88" w14:textId="77777777" w:rsidR="00133E8C" w:rsidRPr="00E667D1" w:rsidRDefault="00133E8C" w:rsidP="00E278ED">
            <w:pPr>
              <w:pStyle w:val="ENoteTableText"/>
            </w:pPr>
            <w:r w:rsidRPr="00E667D1">
              <w:t>—</w:t>
            </w:r>
          </w:p>
        </w:tc>
      </w:tr>
      <w:tr w:rsidR="00133E8C" w:rsidRPr="00E667D1" w14:paraId="301F86AA" w14:textId="77777777" w:rsidTr="00EC178F">
        <w:trPr>
          <w:cantSplit/>
        </w:trPr>
        <w:tc>
          <w:tcPr>
            <w:tcW w:w="1806" w:type="dxa"/>
            <w:shd w:val="clear" w:color="auto" w:fill="auto"/>
          </w:tcPr>
          <w:p w14:paraId="3B58A60A" w14:textId="3E33CF2E" w:rsidR="00133E8C" w:rsidRPr="00E667D1" w:rsidRDefault="005F571B" w:rsidP="00E278ED">
            <w:pPr>
              <w:pStyle w:val="ENoteTableText"/>
              <w:rPr>
                <w:highlight w:val="yellow"/>
              </w:rPr>
            </w:pPr>
            <w:r w:rsidRPr="00E667D1">
              <w:t>Income Tax Assessment (Eligible State and Territory COVID</w:t>
            </w:r>
            <w:r w:rsidR="00E667D1">
              <w:noBreakHyphen/>
            </w:r>
            <w:r w:rsidRPr="00E667D1">
              <w:t>19 Economic Recovery Grant Programs) Amendment Declaration (No.</w:t>
            </w:r>
            <w:r w:rsidR="00E667D1" w:rsidRPr="00E667D1">
              <w:t> </w:t>
            </w:r>
            <w:r w:rsidRPr="00E667D1">
              <w:t>1) 2021</w:t>
            </w:r>
          </w:p>
        </w:tc>
        <w:tc>
          <w:tcPr>
            <w:tcW w:w="1806" w:type="dxa"/>
            <w:shd w:val="clear" w:color="auto" w:fill="auto"/>
          </w:tcPr>
          <w:p w14:paraId="52E6A0A7" w14:textId="71F05D15" w:rsidR="00133E8C" w:rsidRPr="00E667D1" w:rsidRDefault="005F571B" w:rsidP="00E278ED">
            <w:pPr>
              <w:pStyle w:val="ENoteTableText"/>
            </w:pPr>
            <w:r w:rsidRPr="00E667D1">
              <w:t>20</w:t>
            </w:r>
            <w:r w:rsidR="00E667D1" w:rsidRPr="00E667D1">
              <w:t> </w:t>
            </w:r>
            <w:r w:rsidR="00133E8C" w:rsidRPr="00E667D1">
              <w:t>Ju</w:t>
            </w:r>
            <w:r w:rsidRPr="00E667D1">
              <w:t>ly</w:t>
            </w:r>
            <w:r w:rsidR="00133E8C" w:rsidRPr="00E667D1">
              <w:t xml:space="preserve"> 2021</w:t>
            </w:r>
            <w:r w:rsidR="00133E8C" w:rsidRPr="00E667D1">
              <w:br/>
              <w:t>(F2021L0</w:t>
            </w:r>
            <w:r w:rsidRPr="00E667D1">
              <w:t>1002</w:t>
            </w:r>
            <w:r w:rsidR="00133E8C" w:rsidRPr="00E667D1">
              <w:t>)</w:t>
            </w:r>
          </w:p>
        </w:tc>
        <w:tc>
          <w:tcPr>
            <w:tcW w:w="1806" w:type="dxa"/>
            <w:shd w:val="clear" w:color="auto" w:fill="auto"/>
          </w:tcPr>
          <w:p w14:paraId="74AE0A65" w14:textId="1FDC564E" w:rsidR="00133E8C" w:rsidRPr="00E667D1" w:rsidRDefault="005F571B" w:rsidP="00E278ED">
            <w:pPr>
              <w:pStyle w:val="ENoteTableText"/>
            </w:pPr>
            <w:r w:rsidRPr="00E667D1">
              <w:t>21</w:t>
            </w:r>
            <w:r w:rsidR="00E667D1" w:rsidRPr="00E667D1">
              <w:t> </w:t>
            </w:r>
            <w:r w:rsidR="00133E8C" w:rsidRPr="00E667D1">
              <w:t>Ju</w:t>
            </w:r>
            <w:r w:rsidRPr="00E667D1">
              <w:t>ly</w:t>
            </w:r>
            <w:r w:rsidR="00133E8C" w:rsidRPr="00E667D1">
              <w:t xml:space="preserve"> 2021</w:t>
            </w:r>
          </w:p>
        </w:tc>
        <w:tc>
          <w:tcPr>
            <w:tcW w:w="1806" w:type="dxa"/>
            <w:shd w:val="clear" w:color="auto" w:fill="auto"/>
          </w:tcPr>
          <w:p w14:paraId="53D1BBD4" w14:textId="77777777" w:rsidR="00133E8C" w:rsidRPr="00E667D1" w:rsidRDefault="00133E8C" w:rsidP="00E278ED">
            <w:pPr>
              <w:pStyle w:val="ENoteTableText"/>
            </w:pPr>
            <w:r w:rsidRPr="00E667D1">
              <w:t>—</w:t>
            </w:r>
          </w:p>
        </w:tc>
      </w:tr>
      <w:tr w:rsidR="000B3B3C" w:rsidRPr="00E667D1" w14:paraId="090264A8" w14:textId="77777777" w:rsidTr="00E278ED">
        <w:trPr>
          <w:cantSplit/>
        </w:trPr>
        <w:tc>
          <w:tcPr>
            <w:tcW w:w="1806" w:type="dxa"/>
            <w:tcBorders>
              <w:bottom w:val="single" w:sz="12" w:space="0" w:color="auto"/>
            </w:tcBorders>
            <w:shd w:val="clear" w:color="auto" w:fill="auto"/>
          </w:tcPr>
          <w:p w14:paraId="33656CE4" w14:textId="395D9DB1" w:rsidR="000B3B3C" w:rsidRPr="00E667D1" w:rsidRDefault="000B3B3C" w:rsidP="00E278ED">
            <w:pPr>
              <w:pStyle w:val="ENoteTableText"/>
            </w:pPr>
            <w:r w:rsidRPr="000B3B3C">
              <w:t>Income Tax Assessment (Eligible State and Territory COVID-19 Economic Recovery Grant Programs) Amendment Declaration (No. 2) 2021</w:t>
            </w:r>
          </w:p>
        </w:tc>
        <w:tc>
          <w:tcPr>
            <w:tcW w:w="1806" w:type="dxa"/>
            <w:tcBorders>
              <w:bottom w:val="single" w:sz="12" w:space="0" w:color="auto"/>
            </w:tcBorders>
            <w:shd w:val="clear" w:color="auto" w:fill="auto"/>
          </w:tcPr>
          <w:p w14:paraId="43B6AA77" w14:textId="77777777" w:rsidR="000B3B3C" w:rsidRDefault="000B3B3C" w:rsidP="00E278ED">
            <w:pPr>
              <w:pStyle w:val="ENoteTableText"/>
            </w:pPr>
            <w:r>
              <w:t>23 August 2021</w:t>
            </w:r>
          </w:p>
          <w:p w14:paraId="550F2E15" w14:textId="6AE68BC2" w:rsidR="000B3B3C" w:rsidRPr="00E667D1" w:rsidRDefault="007F2518" w:rsidP="00E278ED">
            <w:pPr>
              <w:pStyle w:val="ENoteTableText"/>
            </w:pPr>
            <w:r>
              <w:t>(</w:t>
            </w:r>
            <w:r w:rsidR="000B3B3C" w:rsidRPr="000B3B3C">
              <w:t>F2021L01178</w:t>
            </w:r>
            <w:r>
              <w:t>)</w:t>
            </w:r>
          </w:p>
        </w:tc>
        <w:tc>
          <w:tcPr>
            <w:tcW w:w="1806" w:type="dxa"/>
            <w:tcBorders>
              <w:bottom w:val="single" w:sz="12" w:space="0" w:color="auto"/>
            </w:tcBorders>
            <w:shd w:val="clear" w:color="auto" w:fill="auto"/>
          </w:tcPr>
          <w:p w14:paraId="4267D1DE" w14:textId="1FF3F484" w:rsidR="000B3B3C" w:rsidRPr="00E667D1" w:rsidRDefault="000B3B3C" w:rsidP="00E278ED">
            <w:pPr>
              <w:pStyle w:val="ENoteTableText"/>
            </w:pPr>
            <w:r>
              <w:t>24 August 2021</w:t>
            </w:r>
          </w:p>
        </w:tc>
        <w:tc>
          <w:tcPr>
            <w:tcW w:w="1806" w:type="dxa"/>
            <w:tcBorders>
              <w:bottom w:val="single" w:sz="12" w:space="0" w:color="auto"/>
            </w:tcBorders>
            <w:shd w:val="clear" w:color="auto" w:fill="auto"/>
          </w:tcPr>
          <w:p w14:paraId="23EAFD41" w14:textId="48DE8D6F" w:rsidR="000B3B3C" w:rsidRPr="00E667D1" w:rsidRDefault="000B3B3C" w:rsidP="00E278ED">
            <w:pPr>
              <w:pStyle w:val="ENoteTableText"/>
            </w:pPr>
            <w:r w:rsidRPr="00E667D1">
              <w:t>—</w:t>
            </w:r>
          </w:p>
        </w:tc>
      </w:tr>
    </w:tbl>
    <w:p w14:paraId="447DE8A5" w14:textId="77777777" w:rsidR="00133E8C" w:rsidRPr="00E667D1" w:rsidRDefault="00133E8C" w:rsidP="00133E8C"/>
    <w:p w14:paraId="2D52E752" w14:textId="77777777" w:rsidR="00133E8C" w:rsidRPr="00E667D1" w:rsidRDefault="00133E8C" w:rsidP="00133E8C">
      <w:pPr>
        <w:pStyle w:val="ENotesHeading2"/>
        <w:pageBreakBefore/>
        <w:outlineLvl w:val="9"/>
      </w:pPr>
      <w:bookmarkStart w:id="46" w:name="_Toc32411999"/>
      <w:bookmarkStart w:id="47" w:name="_Toc73962148"/>
      <w:bookmarkStart w:id="48" w:name="_Toc79392018"/>
      <w:r w:rsidRPr="00E667D1">
        <w:lastRenderedPageBreak/>
        <w:t>Endnote 4—Amendment history</w:t>
      </w:r>
      <w:bookmarkEnd w:id="46"/>
      <w:bookmarkEnd w:id="47"/>
      <w:bookmarkEnd w:id="48"/>
    </w:p>
    <w:p w14:paraId="60810569" w14:textId="77777777" w:rsidR="00133E8C" w:rsidRPr="00E667D1" w:rsidRDefault="00133E8C" w:rsidP="00133E8C">
      <w:pPr>
        <w:pStyle w:val="Tabletext"/>
      </w:pPr>
    </w:p>
    <w:tbl>
      <w:tblPr>
        <w:tblW w:w="7082" w:type="dxa"/>
        <w:tblInd w:w="113" w:type="dxa"/>
        <w:tblLayout w:type="fixed"/>
        <w:tblLook w:val="0000" w:firstRow="0" w:lastRow="0" w:firstColumn="0" w:lastColumn="0" w:noHBand="0" w:noVBand="0"/>
      </w:tblPr>
      <w:tblGrid>
        <w:gridCol w:w="2439"/>
        <w:gridCol w:w="4643"/>
      </w:tblGrid>
      <w:tr w:rsidR="00133E8C" w:rsidRPr="00E667D1" w14:paraId="1128C3CF" w14:textId="77777777" w:rsidTr="00E278ED">
        <w:trPr>
          <w:cantSplit/>
          <w:tblHeader/>
        </w:trPr>
        <w:tc>
          <w:tcPr>
            <w:tcW w:w="2439" w:type="dxa"/>
            <w:tcBorders>
              <w:top w:val="single" w:sz="12" w:space="0" w:color="auto"/>
              <w:bottom w:val="single" w:sz="12" w:space="0" w:color="auto"/>
            </w:tcBorders>
            <w:shd w:val="clear" w:color="auto" w:fill="auto"/>
          </w:tcPr>
          <w:p w14:paraId="50B97811" w14:textId="77777777" w:rsidR="00133E8C" w:rsidRPr="00E667D1" w:rsidRDefault="00133E8C" w:rsidP="00E278ED">
            <w:pPr>
              <w:pStyle w:val="ENoteTableHeading"/>
            </w:pPr>
            <w:r w:rsidRPr="00E667D1">
              <w:t>Provision affected</w:t>
            </w:r>
          </w:p>
        </w:tc>
        <w:tc>
          <w:tcPr>
            <w:tcW w:w="4643" w:type="dxa"/>
            <w:tcBorders>
              <w:top w:val="single" w:sz="12" w:space="0" w:color="auto"/>
              <w:bottom w:val="single" w:sz="12" w:space="0" w:color="auto"/>
            </w:tcBorders>
            <w:shd w:val="clear" w:color="auto" w:fill="auto"/>
          </w:tcPr>
          <w:p w14:paraId="764005BB" w14:textId="77777777" w:rsidR="00133E8C" w:rsidRPr="00E667D1" w:rsidRDefault="00133E8C" w:rsidP="00E278ED">
            <w:pPr>
              <w:pStyle w:val="ENoteTableHeading"/>
            </w:pPr>
            <w:r w:rsidRPr="00E667D1">
              <w:t>How affected</w:t>
            </w:r>
          </w:p>
        </w:tc>
      </w:tr>
      <w:tr w:rsidR="00133E8C" w:rsidRPr="00E667D1" w14:paraId="25435CDD" w14:textId="77777777" w:rsidTr="00984A2B">
        <w:trPr>
          <w:cantSplit/>
        </w:trPr>
        <w:tc>
          <w:tcPr>
            <w:tcW w:w="2439" w:type="dxa"/>
            <w:tcBorders>
              <w:top w:val="single" w:sz="12" w:space="0" w:color="auto"/>
            </w:tcBorders>
            <w:shd w:val="clear" w:color="auto" w:fill="auto"/>
          </w:tcPr>
          <w:p w14:paraId="63EC8CD3" w14:textId="04EA375C" w:rsidR="00133E8C" w:rsidRPr="00E667D1" w:rsidRDefault="00133E8C" w:rsidP="00E278ED">
            <w:pPr>
              <w:rPr>
                <w:sz w:val="16"/>
                <w:szCs w:val="16"/>
              </w:rPr>
            </w:pPr>
            <w:r w:rsidRPr="00E667D1">
              <w:rPr>
                <w:sz w:val="16"/>
                <w:szCs w:val="16"/>
              </w:rPr>
              <w:t>section</w:t>
            </w:r>
            <w:r w:rsidR="00E667D1" w:rsidRPr="00E667D1">
              <w:rPr>
                <w:sz w:val="16"/>
                <w:szCs w:val="16"/>
              </w:rPr>
              <w:t> </w:t>
            </w:r>
            <w:r w:rsidRPr="00E667D1">
              <w:rPr>
                <w:sz w:val="16"/>
                <w:szCs w:val="16"/>
              </w:rPr>
              <w:t>2</w:t>
            </w:r>
          </w:p>
        </w:tc>
        <w:tc>
          <w:tcPr>
            <w:tcW w:w="4643" w:type="dxa"/>
            <w:tcBorders>
              <w:top w:val="single" w:sz="12" w:space="0" w:color="auto"/>
            </w:tcBorders>
            <w:shd w:val="clear" w:color="auto" w:fill="auto"/>
          </w:tcPr>
          <w:p w14:paraId="04E37670" w14:textId="77777777" w:rsidR="00133E8C" w:rsidRPr="00E667D1" w:rsidRDefault="00133E8C" w:rsidP="00E278ED">
            <w:pPr>
              <w:pStyle w:val="ENoteTableText"/>
              <w:rPr>
                <w:rFonts w:eastAsiaTheme="minorHAnsi" w:cstheme="minorBidi"/>
                <w:szCs w:val="16"/>
                <w:lang w:eastAsia="en-US"/>
              </w:rPr>
            </w:pPr>
            <w:r w:rsidRPr="00E667D1">
              <w:rPr>
                <w:rFonts w:eastAsiaTheme="minorHAnsi" w:cstheme="minorBidi"/>
                <w:szCs w:val="16"/>
                <w:lang w:eastAsia="en-US"/>
              </w:rPr>
              <w:t>rep s48D LA</w:t>
            </w:r>
          </w:p>
        </w:tc>
      </w:tr>
      <w:tr w:rsidR="00E278ED" w:rsidRPr="00E667D1" w14:paraId="24ED73E4" w14:textId="77777777" w:rsidTr="00984A2B">
        <w:trPr>
          <w:cantSplit/>
        </w:trPr>
        <w:tc>
          <w:tcPr>
            <w:tcW w:w="2439" w:type="dxa"/>
            <w:shd w:val="clear" w:color="auto" w:fill="auto"/>
          </w:tcPr>
          <w:p w14:paraId="07173AC1" w14:textId="0B70CA18" w:rsidR="00E278ED" w:rsidRPr="00E667D1" w:rsidRDefault="00E278ED" w:rsidP="00E278ED">
            <w:pPr>
              <w:rPr>
                <w:sz w:val="16"/>
                <w:szCs w:val="16"/>
              </w:rPr>
            </w:pPr>
            <w:r>
              <w:rPr>
                <w:sz w:val="16"/>
                <w:szCs w:val="16"/>
              </w:rPr>
              <w:t>section 5, table items 10, 11, 12, 13</w:t>
            </w:r>
          </w:p>
        </w:tc>
        <w:tc>
          <w:tcPr>
            <w:tcW w:w="4643" w:type="dxa"/>
            <w:shd w:val="clear" w:color="auto" w:fill="auto"/>
          </w:tcPr>
          <w:p w14:paraId="2135B856" w14:textId="5D2211A4" w:rsidR="00E278ED" w:rsidRPr="00E667D1" w:rsidRDefault="00E278ED" w:rsidP="00E278ED">
            <w:pPr>
              <w:pStyle w:val="ENoteTableText"/>
              <w:rPr>
                <w:rFonts w:eastAsiaTheme="minorHAnsi" w:cstheme="minorBidi"/>
                <w:szCs w:val="16"/>
                <w:lang w:eastAsia="en-US"/>
              </w:rPr>
            </w:pPr>
            <w:r>
              <w:rPr>
                <w:rFonts w:eastAsiaTheme="minorHAnsi" w:cstheme="minorBidi"/>
                <w:szCs w:val="16"/>
                <w:lang w:eastAsia="en-US"/>
              </w:rPr>
              <w:t xml:space="preserve">ad </w:t>
            </w:r>
            <w:r w:rsidR="000B3B3C">
              <w:rPr>
                <w:rFonts w:eastAsiaTheme="minorHAnsi" w:cstheme="minorBidi"/>
                <w:szCs w:val="16"/>
                <w:lang w:eastAsia="en-US"/>
              </w:rPr>
              <w:t>F2021L01178</w:t>
            </w:r>
          </w:p>
        </w:tc>
      </w:tr>
      <w:tr w:rsidR="00133E8C" w:rsidRPr="00E667D1" w14:paraId="61F375DA" w14:textId="77777777" w:rsidTr="005F571B">
        <w:tc>
          <w:tcPr>
            <w:tcW w:w="2439" w:type="dxa"/>
            <w:shd w:val="clear" w:color="auto" w:fill="auto"/>
          </w:tcPr>
          <w:p w14:paraId="6CB06FD1" w14:textId="1E37F54D" w:rsidR="00133E8C" w:rsidRPr="00E667D1" w:rsidRDefault="005F571B" w:rsidP="00E278ED">
            <w:pPr>
              <w:pStyle w:val="ENoteTableText"/>
            </w:pPr>
            <w:r w:rsidRPr="00E667D1">
              <w:t>section</w:t>
            </w:r>
            <w:r w:rsidR="00E667D1" w:rsidRPr="00E667D1">
              <w:t> </w:t>
            </w:r>
            <w:r w:rsidRPr="00E667D1">
              <w:t>5, table item</w:t>
            </w:r>
            <w:r w:rsidR="00E667D1" w:rsidRPr="00E667D1">
              <w:t> </w:t>
            </w:r>
            <w:r w:rsidRPr="00E667D1">
              <w:t>21A</w:t>
            </w:r>
          </w:p>
        </w:tc>
        <w:tc>
          <w:tcPr>
            <w:tcW w:w="4643" w:type="dxa"/>
            <w:shd w:val="clear" w:color="auto" w:fill="auto"/>
          </w:tcPr>
          <w:p w14:paraId="41973C5C" w14:textId="01D472DC" w:rsidR="003549E0" w:rsidRPr="00E667D1" w:rsidRDefault="005F571B" w:rsidP="00E278ED">
            <w:pPr>
              <w:pStyle w:val="ENoteTableText"/>
            </w:pPr>
            <w:r w:rsidRPr="00E667D1">
              <w:t>ad F2021L01002</w:t>
            </w:r>
            <w:r w:rsidR="004D594E">
              <w:t xml:space="preserve">; </w:t>
            </w:r>
            <w:r w:rsidR="003549E0">
              <w:t xml:space="preserve">am </w:t>
            </w:r>
            <w:r w:rsidR="000B3B3C">
              <w:t>F2021L01178</w:t>
            </w:r>
          </w:p>
        </w:tc>
      </w:tr>
      <w:tr w:rsidR="003549E0" w:rsidRPr="00E667D1" w14:paraId="7C543245" w14:textId="77777777" w:rsidTr="005F571B">
        <w:tc>
          <w:tcPr>
            <w:tcW w:w="2439" w:type="dxa"/>
            <w:shd w:val="clear" w:color="auto" w:fill="auto"/>
          </w:tcPr>
          <w:p w14:paraId="19AB3C0E" w14:textId="1B4FB6CD" w:rsidR="003549E0" w:rsidRPr="00E667D1" w:rsidRDefault="003549E0" w:rsidP="00E278ED">
            <w:pPr>
              <w:pStyle w:val="ENoteTableText"/>
            </w:pPr>
            <w:r w:rsidRPr="00E667D1">
              <w:t>section 5, table item 21B</w:t>
            </w:r>
          </w:p>
        </w:tc>
        <w:tc>
          <w:tcPr>
            <w:tcW w:w="4643" w:type="dxa"/>
            <w:shd w:val="clear" w:color="auto" w:fill="auto"/>
          </w:tcPr>
          <w:p w14:paraId="592BB1E3" w14:textId="4BD72ECB" w:rsidR="003549E0" w:rsidRPr="00E667D1" w:rsidRDefault="003549E0" w:rsidP="00E278ED">
            <w:pPr>
              <w:pStyle w:val="ENoteTableText"/>
            </w:pPr>
            <w:r w:rsidRPr="00E667D1">
              <w:t>ad F2021L01002</w:t>
            </w:r>
          </w:p>
        </w:tc>
      </w:tr>
      <w:tr w:rsidR="003549E0" w:rsidRPr="00E667D1" w14:paraId="49D7C6A0" w14:textId="77777777" w:rsidTr="005F571B">
        <w:tc>
          <w:tcPr>
            <w:tcW w:w="2439" w:type="dxa"/>
            <w:shd w:val="clear" w:color="auto" w:fill="auto"/>
          </w:tcPr>
          <w:p w14:paraId="7B354B54" w14:textId="08AADEA7" w:rsidR="003549E0" w:rsidRPr="00E667D1" w:rsidRDefault="003549E0" w:rsidP="00E278ED">
            <w:pPr>
              <w:pStyle w:val="ENoteTableText"/>
            </w:pPr>
            <w:r w:rsidRPr="00E667D1">
              <w:t>section 5, table item 21B</w:t>
            </w:r>
            <w:r>
              <w:t>A</w:t>
            </w:r>
          </w:p>
        </w:tc>
        <w:tc>
          <w:tcPr>
            <w:tcW w:w="4643" w:type="dxa"/>
            <w:shd w:val="clear" w:color="auto" w:fill="auto"/>
          </w:tcPr>
          <w:p w14:paraId="4697D51E" w14:textId="3ED97DAF" w:rsidR="003549E0" w:rsidRPr="00E667D1" w:rsidRDefault="003549E0" w:rsidP="00E278ED">
            <w:pPr>
              <w:pStyle w:val="ENoteTableText"/>
            </w:pPr>
            <w:r>
              <w:t xml:space="preserve">ad </w:t>
            </w:r>
            <w:r w:rsidR="000B3B3C">
              <w:t>F2021L01178</w:t>
            </w:r>
          </w:p>
        </w:tc>
      </w:tr>
      <w:tr w:rsidR="005F571B" w:rsidRPr="00E667D1" w14:paraId="2DE2C10C" w14:textId="77777777" w:rsidTr="005F571B">
        <w:tc>
          <w:tcPr>
            <w:tcW w:w="2439" w:type="dxa"/>
            <w:shd w:val="clear" w:color="auto" w:fill="auto"/>
          </w:tcPr>
          <w:p w14:paraId="7456A81D" w14:textId="090DBEC7" w:rsidR="005F571B" w:rsidRPr="00E667D1" w:rsidRDefault="005F571B" w:rsidP="00E278ED">
            <w:pPr>
              <w:pStyle w:val="ENoteTableText"/>
            </w:pPr>
            <w:r w:rsidRPr="00E667D1">
              <w:t>section</w:t>
            </w:r>
            <w:r w:rsidR="00E667D1" w:rsidRPr="00E667D1">
              <w:t> </w:t>
            </w:r>
            <w:r w:rsidRPr="00E667D1">
              <w:t>5, table items</w:t>
            </w:r>
            <w:r w:rsidR="00E667D1" w:rsidRPr="00E667D1">
              <w:t> </w:t>
            </w:r>
            <w:r w:rsidRPr="00E667D1">
              <w:t>22A and</w:t>
            </w:r>
            <w:r w:rsidR="00E667D1" w:rsidRPr="00E667D1">
              <w:t xml:space="preserve"> </w:t>
            </w:r>
            <w:r w:rsidRPr="00E667D1">
              <w:t>22B</w:t>
            </w:r>
          </w:p>
        </w:tc>
        <w:tc>
          <w:tcPr>
            <w:tcW w:w="4643" w:type="dxa"/>
            <w:shd w:val="clear" w:color="auto" w:fill="auto"/>
          </w:tcPr>
          <w:p w14:paraId="3B7C62B0" w14:textId="66D68A31" w:rsidR="005F571B" w:rsidRPr="00E667D1" w:rsidRDefault="005F571B" w:rsidP="00E278ED">
            <w:pPr>
              <w:pStyle w:val="ENoteTableText"/>
            </w:pPr>
            <w:r w:rsidRPr="00E667D1">
              <w:t>ad F2021L01002</w:t>
            </w:r>
          </w:p>
        </w:tc>
      </w:tr>
      <w:tr w:rsidR="005F571B" w:rsidRPr="00E667D1" w14:paraId="4FA7CE3A" w14:textId="77777777" w:rsidTr="005F571B">
        <w:tc>
          <w:tcPr>
            <w:tcW w:w="2439" w:type="dxa"/>
            <w:shd w:val="clear" w:color="auto" w:fill="auto"/>
          </w:tcPr>
          <w:p w14:paraId="4149A6B2" w14:textId="1B7B0BA1" w:rsidR="005F571B" w:rsidRPr="00E667D1" w:rsidRDefault="005F571B" w:rsidP="00E278ED">
            <w:pPr>
              <w:pStyle w:val="ENoteTableText"/>
            </w:pPr>
            <w:r w:rsidRPr="00E667D1">
              <w:t>section</w:t>
            </w:r>
            <w:r w:rsidR="00E667D1" w:rsidRPr="00E667D1">
              <w:t> </w:t>
            </w:r>
            <w:r w:rsidRPr="00E667D1">
              <w:t>5, table item</w:t>
            </w:r>
            <w:r w:rsidR="00E667D1" w:rsidRPr="00E667D1">
              <w:t> </w:t>
            </w:r>
            <w:r w:rsidRPr="00E667D1">
              <w:t>23A</w:t>
            </w:r>
          </w:p>
        </w:tc>
        <w:tc>
          <w:tcPr>
            <w:tcW w:w="4643" w:type="dxa"/>
            <w:shd w:val="clear" w:color="auto" w:fill="auto"/>
          </w:tcPr>
          <w:p w14:paraId="418CBFD3" w14:textId="2155B065" w:rsidR="005F571B" w:rsidRPr="00E667D1" w:rsidRDefault="005F571B" w:rsidP="00E278ED">
            <w:pPr>
              <w:pStyle w:val="ENoteTableText"/>
            </w:pPr>
            <w:r w:rsidRPr="00E667D1">
              <w:t>ad F2021L01002</w:t>
            </w:r>
          </w:p>
        </w:tc>
      </w:tr>
      <w:tr w:rsidR="003549E0" w:rsidRPr="00E667D1" w14:paraId="0332B828" w14:textId="77777777" w:rsidTr="005F571B">
        <w:tc>
          <w:tcPr>
            <w:tcW w:w="2439" w:type="dxa"/>
            <w:shd w:val="clear" w:color="auto" w:fill="auto"/>
          </w:tcPr>
          <w:p w14:paraId="691E33D5" w14:textId="1A312786" w:rsidR="003549E0" w:rsidRPr="00E667D1" w:rsidRDefault="003549E0" w:rsidP="00E278ED">
            <w:pPr>
              <w:pStyle w:val="ENoteTableText"/>
            </w:pPr>
            <w:r w:rsidRPr="00E667D1">
              <w:t>section 5, table item 23A</w:t>
            </w:r>
            <w:r>
              <w:t>A</w:t>
            </w:r>
          </w:p>
        </w:tc>
        <w:tc>
          <w:tcPr>
            <w:tcW w:w="4643" w:type="dxa"/>
            <w:shd w:val="clear" w:color="auto" w:fill="auto"/>
          </w:tcPr>
          <w:p w14:paraId="46B75B34" w14:textId="0E50DB92" w:rsidR="003549E0" w:rsidRPr="00E667D1" w:rsidRDefault="003549E0" w:rsidP="00E278ED">
            <w:pPr>
              <w:pStyle w:val="ENoteTableText"/>
            </w:pPr>
            <w:r>
              <w:rPr>
                <w:rFonts w:eastAsiaTheme="minorHAnsi" w:cstheme="minorBidi"/>
                <w:szCs w:val="16"/>
                <w:lang w:eastAsia="en-US"/>
              </w:rPr>
              <w:t xml:space="preserve">ad </w:t>
            </w:r>
            <w:r w:rsidR="000B3B3C">
              <w:rPr>
                <w:rFonts w:eastAsiaTheme="minorHAnsi" w:cstheme="minorBidi"/>
                <w:szCs w:val="16"/>
                <w:lang w:eastAsia="en-US"/>
              </w:rPr>
              <w:t>F2021L01178</w:t>
            </w:r>
          </w:p>
        </w:tc>
      </w:tr>
      <w:tr w:rsidR="003549E0" w:rsidRPr="00E667D1" w14:paraId="76E11139" w14:textId="77777777" w:rsidTr="005F571B">
        <w:tc>
          <w:tcPr>
            <w:tcW w:w="2439" w:type="dxa"/>
            <w:shd w:val="clear" w:color="auto" w:fill="auto"/>
          </w:tcPr>
          <w:p w14:paraId="66D81898" w14:textId="5205113A" w:rsidR="003549E0" w:rsidRPr="00E667D1" w:rsidRDefault="003549E0" w:rsidP="00E278ED">
            <w:pPr>
              <w:pStyle w:val="ENoteTableText"/>
            </w:pPr>
            <w:r w:rsidRPr="00E667D1">
              <w:t>section 5, table item 23B</w:t>
            </w:r>
          </w:p>
        </w:tc>
        <w:tc>
          <w:tcPr>
            <w:tcW w:w="4643" w:type="dxa"/>
            <w:shd w:val="clear" w:color="auto" w:fill="auto"/>
          </w:tcPr>
          <w:p w14:paraId="0B3477B5" w14:textId="2BD5D414" w:rsidR="003549E0" w:rsidRPr="00E667D1" w:rsidRDefault="003549E0" w:rsidP="00E278ED">
            <w:pPr>
              <w:pStyle w:val="ENoteTableText"/>
            </w:pPr>
            <w:r w:rsidRPr="00E667D1">
              <w:t>ad F2021L01002</w:t>
            </w:r>
          </w:p>
        </w:tc>
      </w:tr>
      <w:tr w:rsidR="000B3B3C" w:rsidRPr="00E667D1" w14:paraId="2CA13884" w14:textId="77777777" w:rsidTr="005F571B">
        <w:tc>
          <w:tcPr>
            <w:tcW w:w="2439" w:type="dxa"/>
            <w:shd w:val="clear" w:color="auto" w:fill="auto"/>
          </w:tcPr>
          <w:p w14:paraId="1792D370" w14:textId="4337C364" w:rsidR="000B3B3C" w:rsidRPr="00E667D1" w:rsidRDefault="000B3B3C" w:rsidP="00E278ED">
            <w:pPr>
              <w:pStyle w:val="ENoteTableText"/>
            </w:pPr>
            <w:r w:rsidRPr="00E667D1">
              <w:t>section 5, table item 2</w:t>
            </w:r>
            <w:r>
              <w:t>5A</w:t>
            </w:r>
          </w:p>
        </w:tc>
        <w:tc>
          <w:tcPr>
            <w:tcW w:w="4643" w:type="dxa"/>
            <w:shd w:val="clear" w:color="auto" w:fill="auto"/>
          </w:tcPr>
          <w:p w14:paraId="76C6330C" w14:textId="2531833C" w:rsidR="000B3B3C" w:rsidRPr="00E667D1" w:rsidRDefault="000B3B3C" w:rsidP="00E278ED">
            <w:pPr>
              <w:pStyle w:val="ENoteTableText"/>
            </w:pPr>
            <w:r>
              <w:rPr>
                <w:rFonts w:eastAsiaTheme="minorHAnsi" w:cstheme="minorBidi"/>
                <w:szCs w:val="16"/>
                <w:lang w:eastAsia="en-US"/>
              </w:rPr>
              <w:t>ad F2021L01178</w:t>
            </w:r>
          </w:p>
        </w:tc>
      </w:tr>
      <w:tr w:rsidR="005F571B" w:rsidRPr="00E667D1" w14:paraId="5CAB721F" w14:textId="77777777" w:rsidTr="00E278ED">
        <w:tc>
          <w:tcPr>
            <w:tcW w:w="2439" w:type="dxa"/>
            <w:tcBorders>
              <w:bottom w:val="single" w:sz="12" w:space="0" w:color="auto"/>
            </w:tcBorders>
            <w:shd w:val="clear" w:color="auto" w:fill="auto"/>
          </w:tcPr>
          <w:p w14:paraId="2230918C" w14:textId="285E97D8" w:rsidR="005F571B" w:rsidRPr="00E667D1" w:rsidRDefault="005F571B" w:rsidP="00E278ED">
            <w:pPr>
              <w:pStyle w:val="ENoteTableText"/>
            </w:pPr>
            <w:r w:rsidRPr="00E667D1">
              <w:t>section</w:t>
            </w:r>
            <w:r w:rsidR="00E667D1" w:rsidRPr="00E667D1">
              <w:t> </w:t>
            </w:r>
            <w:r w:rsidRPr="00E667D1">
              <w:t>5, table item</w:t>
            </w:r>
            <w:r w:rsidR="00E667D1" w:rsidRPr="00E667D1">
              <w:t> </w:t>
            </w:r>
            <w:r w:rsidRPr="00E667D1">
              <w:t>27</w:t>
            </w:r>
          </w:p>
        </w:tc>
        <w:tc>
          <w:tcPr>
            <w:tcW w:w="4643" w:type="dxa"/>
            <w:tcBorders>
              <w:bottom w:val="single" w:sz="12" w:space="0" w:color="auto"/>
            </w:tcBorders>
            <w:shd w:val="clear" w:color="auto" w:fill="auto"/>
          </w:tcPr>
          <w:p w14:paraId="3C4C782F" w14:textId="67DFF91B" w:rsidR="005F571B" w:rsidRPr="00E667D1" w:rsidRDefault="005F571B" w:rsidP="00E278ED">
            <w:pPr>
              <w:pStyle w:val="ENoteTableText"/>
            </w:pPr>
            <w:r w:rsidRPr="00E667D1">
              <w:t>ad F2021L01002</w:t>
            </w:r>
          </w:p>
        </w:tc>
      </w:tr>
    </w:tbl>
    <w:p w14:paraId="53FD23A1" w14:textId="77777777" w:rsidR="00133E8C" w:rsidRPr="00E667D1" w:rsidRDefault="00133E8C" w:rsidP="00133E8C">
      <w:pPr>
        <w:pStyle w:val="Tabletext"/>
      </w:pPr>
    </w:p>
    <w:sectPr w:rsidR="00133E8C" w:rsidRPr="00E667D1" w:rsidSect="00984A2B">
      <w:headerReference w:type="even" r:id="rId31"/>
      <w:headerReference w:type="default" r:id="rId32"/>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C0DE1" w14:textId="77777777" w:rsidR="003A311D" w:rsidRDefault="003A311D" w:rsidP="00FA06CA">
      <w:pPr>
        <w:spacing w:line="240" w:lineRule="auto"/>
      </w:pPr>
      <w:r>
        <w:separator/>
      </w:r>
    </w:p>
  </w:endnote>
  <w:endnote w:type="continuationSeparator" w:id="0">
    <w:p w14:paraId="25B6DA6F" w14:textId="77777777" w:rsidR="003A311D" w:rsidRDefault="003A311D"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5D20F" w14:textId="77777777" w:rsidR="00145971" w:rsidRDefault="0014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6E33" w14:textId="13BD75D6" w:rsidR="00E278ED" w:rsidRDefault="00E278ED" w:rsidP="00E278ED">
    <w:pPr>
      <w:pStyle w:val="Footer"/>
    </w:pPr>
    <w:bookmarkStart w:id="0" w:name="_Hlk26286429"/>
    <w:bookmarkStart w:id="1" w:name="_Hlk26286430"/>
    <w:bookmarkStart w:id="2" w:name="_Hlk26286433"/>
    <w:bookmarkStart w:id="3" w:name="_Hlk26286434"/>
  </w:p>
  <w:bookmarkEnd w:id="0"/>
  <w:bookmarkEnd w:id="1"/>
  <w:bookmarkEnd w:id="2"/>
  <w:bookmarkEnd w:id="3"/>
  <w:p w14:paraId="14922A8C" w14:textId="77777777" w:rsidR="00E278ED" w:rsidRPr="007500C8" w:rsidRDefault="00E278ED" w:rsidP="00E27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0CCF" w14:textId="77777777" w:rsidR="00E278ED" w:rsidRPr="00ED79B6" w:rsidRDefault="00E278ED" w:rsidP="00E278ED">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F55E" w14:textId="1355699D" w:rsidR="00E278ED" w:rsidRPr="00E33C1C" w:rsidRDefault="00E278ED" w:rsidP="00E278E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278ED" w14:paraId="758F8E1B" w14:textId="77777777" w:rsidTr="009818EE">
      <w:tc>
        <w:tcPr>
          <w:tcW w:w="709" w:type="dxa"/>
          <w:tcBorders>
            <w:top w:val="nil"/>
            <w:left w:val="nil"/>
            <w:bottom w:val="nil"/>
            <w:right w:val="nil"/>
          </w:tcBorders>
        </w:tcPr>
        <w:p w14:paraId="25E25FCE" w14:textId="77777777" w:rsidR="00E278ED" w:rsidRDefault="00E278ED" w:rsidP="00E278E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882353A" w14:textId="50DFDFA5" w:rsidR="00E278ED" w:rsidRDefault="00E278ED" w:rsidP="00E278E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(Eligible State and Territory COVID-19 Economic Recovery Grant Programs) Declaration 2020</w:t>
          </w:r>
          <w:r>
            <w:rPr>
              <w:i/>
              <w:sz w:val="18"/>
            </w:rPr>
            <w:fldChar w:fldCharType="end"/>
          </w:r>
        </w:p>
      </w:tc>
      <w:tc>
        <w:tcPr>
          <w:tcW w:w="1384" w:type="dxa"/>
          <w:tcBorders>
            <w:top w:val="nil"/>
            <w:left w:val="nil"/>
            <w:bottom w:val="nil"/>
            <w:right w:val="nil"/>
          </w:tcBorders>
        </w:tcPr>
        <w:p w14:paraId="3640F8A4" w14:textId="77777777" w:rsidR="00E278ED" w:rsidRDefault="00E278ED" w:rsidP="00E278ED">
          <w:pPr>
            <w:spacing w:line="0" w:lineRule="atLeast"/>
            <w:jc w:val="right"/>
            <w:rPr>
              <w:sz w:val="18"/>
            </w:rPr>
          </w:pPr>
        </w:p>
      </w:tc>
    </w:tr>
  </w:tbl>
  <w:p w14:paraId="1F4B9C8B" w14:textId="77777777" w:rsidR="00E278ED" w:rsidRPr="00ED79B6" w:rsidRDefault="00E278ED" w:rsidP="00E278E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185F4" w14:textId="60D9393F" w:rsidR="00E278ED" w:rsidRPr="00E33C1C" w:rsidRDefault="00E278ED" w:rsidP="00E278ED">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E278ED" w14:paraId="78ABB507" w14:textId="77777777" w:rsidTr="00E278ED">
      <w:tc>
        <w:tcPr>
          <w:tcW w:w="1383" w:type="dxa"/>
          <w:tcBorders>
            <w:top w:val="nil"/>
            <w:left w:val="nil"/>
            <w:bottom w:val="nil"/>
            <w:right w:val="nil"/>
          </w:tcBorders>
        </w:tcPr>
        <w:p w14:paraId="35490514" w14:textId="77777777" w:rsidR="00E278ED" w:rsidRDefault="00E278ED" w:rsidP="00E278ED">
          <w:pPr>
            <w:spacing w:line="0" w:lineRule="atLeast"/>
            <w:rPr>
              <w:sz w:val="18"/>
            </w:rPr>
          </w:pPr>
        </w:p>
      </w:tc>
      <w:tc>
        <w:tcPr>
          <w:tcW w:w="6380" w:type="dxa"/>
          <w:tcBorders>
            <w:top w:val="nil"/>
            <w:left w:val="nil"/>
            <w:bottom w:val="nil"/>
            <w:right w:val="nil"/>
          </w:tcBorders>
        </w:tcPr>
        <w:p w14:paraId="4D549593" w14:textId="46F8827E" w:rsidR="00E278ED" w:rsidRDefault="00E278ED" w:rsidP="00E278E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E748E">
            <w:rPr>
              <w:i/>
              <w:noProof/>
              <w:sz w:val="18"/>
            </w:rPr>
            <w:t>Income Tax Assessment (Eligible State and Territory COVID-19 Economic Recovery Grant Programs) Declaration 2020</w:t>
          </w:r>
          <w:r>
            <w:rPr>
              <w:i/>
              <w:sz w:val="18"/>
            </w:rPr>
            <w:fldChar w:fldCharType="end"/>
          </w:r>
        </w:p>
      </w:tc>
      <w:tc>
        <w:tcPr>
          <w:tcW w:w="709" w:type="dxa"/>
          <w:tcBorders>
            <w:top w:val="nil"/>
            <w:left w:val="nil"/>
            <w:bottom w:val="nil"/>
            <w:right w:val="nil"/>
          </w:tcBorders>
        </w:tcPr>
        <w:p w14:paraId="40FB02EA" w14:textId="7492623E" w:rsidR="00E278ED" w:rsidRDefault="00E278ED" w:rsidP="00E278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6E4CCE91" w14:textId="77777777" w:rsidR="00E278ED" w:rsidRPr="00ED79B6" w:rsidRDefault="00E278ED" w:rsidP="00E278E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4FC1" w14:textId="6A4AA74B" w:rsidR="00E278ED" w:rsidRPr="00E33C1C" w:rsidRDefault="00E278ED" w:rsidP="00E278E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278ED" w14:paraId="0B8D4AF3" w14:textId="77777777" w:rsidTr="009818EE">
      <w:tc>
        <w:tcPr>
          <w:tcW w:w="709" w:type="dxa"/>
          <w:tcBorders>
            <w:top w:val="nil"/>
            <w:left w:val="nil"/>
            <w:bottom w:val="nil"/>
            <w:right w:val="nil"/>
          </w:tcBorders>
        </w:tcPr>
        <w:p w14:paraId="4E5B9721" w14:textId="00F2BFB3" w:rsidR="00E278ED" w:rsidRDefault="00E278ED" w:rsidP="00E278E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AC1B78A" w14:textId="4A7919B6" w:rsidR="00E278ED" w:rsidRDefault="00E278ED" w:rsidP="00E278E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E748E">
            <w:rPr>
              <w:i/>
              <w:noProof/>
              <w:sz w:val="18"/>
            </w:rPr>
            <w:t>Income Tax Assessment (Eligible State and Territory COVID-19 Economic Recovery Grant Programs) Declaration 2020</w:t>
          </w:r>
          <w:r>
            <w:rPr>
              <w:i/>
              <w:sz w:val="18"/>
            </w:rPr>
            <w:fldChar w:fldCharType="end"/>
          </w:r>
        </w:p>
      </w:tc>
      <w:tc>
        <w:tcPr>
          <w:tcW w:w="1384" w:type="dxa"/>
          <w:tcBorders>
            <w:top w:val="nil"/>
            <w:left w:val="nil"/>
            <w:bottom w:val="nil"/>
            <w:right w:val="nil"/>
          </w:tcBorders>
        </w:tcPr>
        <w:p w14:paraId="64AAE7D9" w14:textId="77777777" w:rsidR="00E278ED" w:rsidRDefault="00E278ED" w:rsidP="00E278ED">
          <w:pPr>
            <w:spacing w:line="0" w:lineRule="atLeast"/>
            <w:jc w:val="right"/>
            <w:rPr>
              <w:sz w:val="18"/>
            </w:rPr>
          </w:pPr>
        </w:p>
      </w:tc>
    </w:tr>
  </w:tbl>
  <w:p w14:paraId="4680FAF5" w14:textId="77777777" w:rsidR="00E278ED" w:rsidRPr="00ED79B6" w:rsidRDefault="00E278ED" w:rsidP="00E278E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5F67" w14:textId="2BBABE71" w:rsidR="00E278ED" w:rsidRPr="00E33C1C" w:rsidRDefault="00E278ED" w:rsidP="00E278ED">
    <w:pPr>
      <w:pBdr>
        <w:top w:val="single" w:sz="6" w:space="1" w:color="auto"/>
      </w:pBdr>
      <w:spacing w:before="120" w:line="0" w:lineRule="atLeast"/>
      <w:rPr>
        <w:sz w:val="16"/>
        <w:szCs w:val="16"/>
      </w:rPr>
    </w:pPr>
    <w:bookmarkStart w:id="24" w:name="_Hlk26286453"/>
    <w:bookmarkStart w:id="25" w:name="_Hlk26286454"/>
    <w:bookmarkStart w:id="26" w:name="_Hlk26286457"/>
    <w:bookmarkStart w:id="27" w:name="_Hlk26286458"/>
  </w:p>
  <w:tbl>
    <w:tblPr>
      <w:tblStyle w:val="TableGrid"/>
      <w:tblW w:w="0" w:type="auto"/>
      <w:tblLook w:val="04A0" w:firstRow="1" w:lastRow="0" w:firstColumn="1" w:lastColumn="0" w:noHBand="0" w:noVBand="1"/>
    </w:tblPr>
    <w:tblGrid>
      <w:gridCol w:w="1363"/>
      <w:gridCol w:w="6247"/>
      <w:gridCol w:w="703"/>
    </w:tblGrid>
    <w:tr w:rsidR="00E278ED" w14:paraId="030DAF91" w14:textId="77777777" w:rsidTr="009818EE">
      <w:tc>
        <w:tcPr>
          <w:tcW w:w="1363" w:type="dxa"/>
          <w:tcBorders>
            <w:top w:val="nil"/>
            <w:left w:val="nil"/>
            <w:bottom w:val="nil"/>
            <w:right w:val="nil"/>
          </w:tcBorders>
        </w:tcPr>
        <w:p w14:paraId="444DC835" w14:textId="77777777" w:rsidR="00E278ED" w:rsidRDefault="00E278ED" w:rsidP="00E278ED">
          <w:pPr>
            <w:spacing w:line="0" w:lineRule="atLeast"/>
            <w:rPr>
              <w:sz w:val="18"/>
            </w:rPr>
          </w:pPr>
        </w:p>
      </w:tc>
      <w:tc>
        <w:tcPr>
          <w:tcW w:w="6247" w:type="dxa"/>
          <w:tcBorders>
            <w:top w:val="nil"/>
            <w:left w:val="nil"/>
            <w:bottom w:val="nil"/>
            <w:right w:val="nil"/>
          </w:tcBorders>
        </w:tcPr>
        <w:p w14:paraId="77067C28" w14:textId="43907696" w:rsidR="00E278ED" w:rsidRDefault="00E278ED" w:rsidP="00E278E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E748E">
            <w:rPr>
              <w:i/>
              <w:noProof/>
              <w:sz w:val="18"/>
            </w:rPr>
            <w:t>Income Tax Assessment (Eligible State and Territory COVID-19 Economic Recovery Grant Programs) Declaration 2020</w:t>
          </w:r>
          <w:r>
            <w:rPr>
              <w:i/>
              <w:sz w:val="18"/>
            </w:rPr>
            <w:fldChar w:fldCharType="end"/>
          </w:r>
        </w:p>
      </w:tc>
      <w:tc>
        <w:tcPr>
          <w:tcW w:w="703" w:type="dxa"/>
          <w:tcBorders>
            <w:top w:val="nil"/>
            <w:left w:val="nil"/>
            <w:bottom w:val="nil"/>
            <w:right w:val="nil"/>
          </w:tcBorders>
        </w:tcPr>
        <w:p w14:paraId="4ED601BE" w14:textId="694368E3" w:rsidR="00E278ED" w:rsidRDefault="00E278ED" w:rsidP="00E278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4"/>
    <w:bookmarkEnd w:id="25"/>
    <w:bookmarkEnd w:id="26"/>
    <w:bookmarkEnd w:id="27"/>
  </w:tbl>
  <w:p w14:paraId="3F15037A" w14:textId="77777777" w:rsidR="00E278ED" w:rsidRPr="00ED79B6" w:rsidRDefault="00E278ED" w:rsidP="00E278ED">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C016A" w14:textId="77777777" w:rsidR="00E278ED" w:rsidRPr="00E33C1C" w:rsidRDefault="00E278ED" w:rsidP="00E278ED">
    <w:pPr>
      <w:pBdr>
        <w:top w:val="single" w:sz="6" w:space="1" w:color="auto"/>
      </w:pBdr>
      <w:spacing w:line="0" w:lineRule="atLeast"/>
      <w:rPr>
        <w:sz w:val="16"/>
        <w:szCs w:val="16"/>
      </w:rPr>
    </w:pPr>
    <w:bookmarkStart w:id="30" w:name="_Hlk26286455"/>
    <w:bookmarkStart w:id="31" w:name="_Hlk26286456"/>
  </w:p>
  <w:tbl>
    <w:tblPr>
      <w:tblStyle w:val="TableGrid"/>
      <w:tblW w:w="0" w:type="auto"/>
      <w:tblLook w:val="04A0" w:firstRow="1" w:lastRow="0" w:firstColumn="1" w:lastColumn="0" w:noHBand="0" w:noVBand="1"/>
    </w:tblPr>
    <w:tblGrid>
      <w:gridCol w:w="1368"/>
      <w:gridCol w:w="6240"/>
      <w:gridCol w:w="705"/>
    </w:tblGrid>
    <w:tr w:rsidR="00E278ED" w14:paraId="0211D867" w14:textId="77777777" w:rsidTr="009818EE">
      <w:tc>
        <w:tcPr>
          <w:tcW w:w="1368" w:type="dxa"/>
          <w:tcBorders>
            <w:top w:val="nil"/>
            <w:left w:val="nil"/>
            <w:bottom w:val="nil"/>
            <w:right w:val="nil"/>
          </w:tcBorders>
        </w:tcPr>
        <w:p w14:paraId="190EF276" w14:textId="77777777" w:rsidR="00E278ED" w:rsidRDefault="00E278ED" w:rsidP="00E278ED">
          <w:pPr>
            <w:spacing w:line="0" w:lineRule="atLeast"/>
            <w:rPr>
              <w:sz w:val="18"/>
            </w:rPr>
          </w:pPr>
        </w:p>
      </w:tc>
      <w:tc>
        <w:tcPr>
          <w:tcW w:w="6240" w:type="dxa"/>
          <w:tcBorders>
            <w:top w:val="nil"/>
            <w:left w:val="nil"/>
            <w:bottom w:val="nil"/>
            <w:right w:val="nil"/>
          </w:tcBorders>
        </w:tcPr>
        <w:p w14:paraId="6D78601F" w14:textId="787E14DC" w:rsidR="00E278ED" w:rsidRDefault="00E278ED" w:rsidP="00E278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Income Tax Assessment (Eligible State and Territory COVID-19 Economic Recovery Grant Programs) Declaration 2020</w:t>
          </w:r>
          <w:r w:rsidRPr="007A1328">
            <w:rPr>
              <w:i/>
              <w:sz w:val="18"/>
            </w:rPr>
            <w:fldChar w:fldCharType="end"/>
          </w:r>
        </w:p>
      </w:tc>
      <w:tc>
        <w:tcPr>
          <w:tcW w:w="705" w:type="dxa"/>
          <w:tcBorders>
            <w:top w:val="nil"/>
            <w:left w:val="nil"/>
            <w:bottom w:val="nil"/>
            <w:right w:val="nil"/>
          </w:tcBorders>
        </w:tcPr>
        <w:p w14:paraId="3E0C89DE" w14:textId="77777777" w:rsidR="00E278ED" w:rsidRDefault="00E278ED" w:rsidP="00E278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0"/>
    <w:bookmarkEnd w:id="31"/>
  </w:tbl>
  <w:p w14:paraId="01A7973A" w14:textId="77777777" w:rsidR="00E278ED" w:rsidRPr="00ED79B6" w:rsidRDefault="00E278ED" w:rsidP="00E278E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94D83" w14:textId="77777777" w:rsidR="003A311D" w:rsidRDefault="003A311D" w:rsidP="00FA06CA">
      <w:pPr>
        <w:spacing w:line="240" w:lineRule="auto"/>
      </w:pPr>
      <w:r>
        <w:separator/>
      </w:r>
    </w:p>
  </w:footnote>
  <w:footnote w:type="continuationSeparator" w:id="0">
    <w:p w14:paraId="0254DF88" w14:textId="77777777" w:rsidR="003A311D" w:rsidRDefault="003A311D"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B9A25" w14:textId="62AF6B43" w:rsidR="00E278ED" w:rsidRPr="005F1388" w:rsidRDefault="00E278ED" w:rsidP="00E278ED">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DC862" w14:textId="1549F654" w:rsidR="00E278ED" w:rsidRDefault="00E278ED" w:rsidP="00E278E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E2D3170" w14:textId="0056B0B1" w:rsidR="00E278ED" w:rsidRDefault="00E278ED" w:rsidP="00E278ED">
    <w:pPr>
      <w:rPr>
        <w:sz w:val="20"/>
      </w:rPr>
    </w:pPr>
    <w:r>
      <w:rPr>
        <w:b/>
        <w:sz w:val="20"/>
      </w:rPr>
      <w:t>Endnotes</w:t>
    </w:r>
  </w:p>
  <w:p w14:paraId="26CE8DB9" w14:textId="07FFDCEE" w:rsidR="00E278ED" w:rsidRPr="007A1328" w:rsidRDefault="00E278ED" w:rsidP="00E278E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D1FCBBF" w14:textId="77777777" w:rsidR="00E278ED" w:rsidRPr="007A1328" w:rsidRDefault="00E278ED" w:rsidP="00E278ED">
    <w:pPr>
      <w:rPr>
        <w:b/>
        <w:sz w:val="24"/>
      </w:rPr>
    </w:pPr>
  </w:p>
  <w:p w14:paraId="27D83A8D" w14:textId="38B611F0" w:rsidR="00E278ED" w:rsidRPr="007A1328" w:rsidRDefault="00E278ED" w:rsidP="0090251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B1F2" w14:textId="3B9F22CE" w:rsidR="00E278ED" w:rsidRPr="007A1328" w:rsidRDefault="00E278ED" w:rsidP="00E278E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6A634CE" w14:textId="5EF086E0" w:rsidR="00E278ED" w:rsidRPr="00926A2F" w:rsidRDefault="00E278ED" w:rsidP="00E278ED">
    <w:pPr>
      <w:jc w:val="right"/>
      <w:rPr>
        <w:b/>
        <w:bCs/>
        <w:sz w:val="20"/>
      </w:rPr>
    </w:pPr>
    <w:r w:rsidRPr="00926A2F">
      <w:rPr>
        <w:b/>
        <w:bCs/>
        <w:sz w:val="20"/>
      </w:rPr>
      <w:t>Endnotes</w:t>
    </w:r>
  </w:p>
  <w:p w14:paraId="71449CE6" w14:textId="57A42167" w:rsidR="00E278ED" w:rsidRPr="007A1328" w:rsidRDefault="00E278ED" w:rsidP="00E278E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0440A21" w14:textId="77777777" w:rsidR="00E278ED" w:rsidRPr="007A1328" w:rsidRDefault="00E278ED" w:rsidP="00E278ED">
    <w:pPr>
      <w:jc w:val="right"/>
      <w:rPr>
        <w:b/>
        <w:sz w:val="24"/>
      </w:rPr>
    </w:pPr>
  </w:p>
  <w:p w14:paraId="7D458773" w14:textId="2190A2CF" w:rsidR="00E278ED" w:rsidRPr="007A1328" w:rsidRDefault="00E278ED" w:rsidP="00E278ED">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3C41" w14:textId="763F45B0" w:rsidR="00E278ED" w:rsidRPr="005F1388" w:rsidRDefault="00E278ED" w:rsidP="00E278E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D30D0" w14:textId="77777777" w:rsidR="00E278ED" w:rsidRPr="005F1388" w:rsidRDefault="00E278ED" w:rsidP="00E278ED">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C46C" w14:textId="0A0BA8B9" w:rsidR="00E278ED" w:rsidRPr="00ED79B6" w:rsidRDefault="00E278ED" w:rsidP="00E278E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B1C4F" w14:textId="325C0B4A" w:rsidR="00E278ED" w:rsidRPr="00ED79B6" w:rsidRDefault="00E278ED" w:rsidP="00E278E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6774" w14:textId="77777777" w:rsidR="00E278ED" w:rsidRPr="00ED79B6" w:rsidRDefault="00E278ED" w:rsidP="00E278ED">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410C9" w14:textId="23C1B23D" w:rsidR="00E278ED" w:rsidRDefault="00E278ED" w:rsidP="00E278E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440BC25" w14:textId="322CDB0C" w:rsidR="00E278ED" w:rsidRDefault="00E278ED" w:rsidP="00E278E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E748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E748E">
      <w:rPr>
        <w:noProof/>
        <w:sz w:val="20"/>
      </w:rPr>
      <w:t>Eligible State and Territory small business COVID-19 grant programs</w:t>
    </w:r>
    <w:r>
      <w:rPr>
        <w:sz w:val="20"/>
      </w:rPr>
      <w:fldChar w:fldCharType="end"/>
    </w:r>
  </w:p>
  <w:p w14:paraId="427E7FE7" w14:textId="04E79C88" w:rsidR="00E278ED" w:rsidRPr="007A1328" w:rsidRDefault="00E278ED" w:rsidP="00E278E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9FD9E0F" w14:textId="77777777" w:rsidR="00E278ED" w:rsidRPr="007A1328" w:rsidRDefault="00E278ED" w:rsidP="00E278ED">
    <w:pPr>
      <w:rPr>
        <w:b/>
        <w:sz w:val="24"/>
      </w:rPr>
    </w:pPr>
  </w:p>
  <w:p w14:paraId="61A55075" w14:textId="19F43E00" w:rsidR="00E278ED" w:rsidRPr="007A1328" w:rsidRDefault="00E278ED" w:rsidP="0090251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748E">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0" w:name="_Hlk26286447"/>
  <w:bookmarkStart w:id="21" w:name="_Hlk26286448"/>
  <w:bookmarkStart w:id="22" w:name="_Hlk26286451"/>
  <w:bookmarkStart w:id="23" w:name="_Hlk26286452"/>
  <w:p w14:paraId="600C9A4F" w14:textId="39244C47" w:rsidR="00E278ED" w:rsidRPr="007A1328" w:rsidRDefault="00E278ED" w:rsidP="00E278E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83175F0" w14:textId="4A5BEA1B" w:rsidR="00E278ED" w:rsidRPr="007A1328" w:rsidRDefault="00E278ED" w:rsidP="00E278ED">
    <w:pPr>
      <w:jc w:val="right"/>
      <w:rPr>
        <w:sz w:val="20"/>
      </w:rPr>
    </w:pPr>
    <w:r w:rsidRPr="007A1328">
      <w:rPr>
        <w:sz w:val="20"/>
      </w:rPr>
      <w:fldChar w:fldCharType="begin"/>
    </w:r>
    <w:r w:rsidRPr="007A1328">
      <w:rPr>
        <w:sz w:val="20"/>
      </w:rPr>
      <w:instrText xml:space="preserve"> STYLEREF CharPartText </w:instrText>
    </w:r>
    <w:r w:rsidR="006A56B5">
      <w:rPr>
        <w:sz w:val="20"/>
      </w:rPr>
      <w:fldChar w:fldCharType="separate"/>
    </w:r>
    <w:r w:rsidR="008E748E">
      <w:rPr>
        <w:noProof/>
        <w:sz w:val="20"/>
      </w:rPr>
      <w:t>Preliminary</w:t>
    </w:r>
    <w:r w:rsidRPr="007A1328">
      <w:rPr>
        <w:sz w:val="20"/>
      </w:rPr>
      <w:fldChar w:fldCharType="end"/>
    </w:r>
    <w:r w:rsidRPr="007A1328">
      <w:rPr>
        <w:sz w:val="20"/>
      </w:rPr>
      <w:t xml:space="preserve"> </w:t>
    </w:r>
    <w:r>
      <w:rPr>
        <w:sz w:val="20"/>
      </w:rPr>
      <w:t xml:space="preserve"> </w:t>
    </w:r>
    <w:r w:rsidR="00984A2B" w:rsidRPr="00984A2B">
      <w:rPr>
        <w:b/>
        <w:bCs/>
        <w:sz w:val="20"/>
      </w:rPr>
      <w:t>Part 1</w:t>
    </w:r>
  </w:p>
  <w:p w14:paraId="2C86478A" w14:textId="467DE5A8" w:rsidR="00E278ED" w:rsidRPr="007A1328" w:rsidRDefault="00E278ED" w:rsidP="00E278E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6733A52" w14:textId="77777777" w:rsidR="00E278ED" w:rsidRPr="007A1328" w:rsidRDefault="00E278ED" w:rsidP="00E278ED">
    <w:pPr>
      <w:jc w:val="right"/>
      <w:rPr>
        <w:b/>
        <w:sz w:val="24"/>
      </w:rPr>
    </w:pPr>
  </w:p>
  <w:p w14:paraId="7D9136AC" w14:textId="450DFDB0" w:rsidR="00E278ED" w:rsidRPr="007A1328" w:rsidRDefault="00E278ED" w:rsidP="00E278E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748E">
      <w:rPr>
        <w:noProof/>
        <w:sz w:val="24"/>
      </w:rPr>
      <w:t>1</w:t>
    </w:r>
    <w:r w:rsidRPr="007A1328">
      <w:rPr>
        <w:sz w:val="24"/>
      </w:rPr>
      <w:fldChar w:fldCharType="end"/>
    </w:r>
    <w:bookmarkEnd w:id="20"/>
    <w:bookmarkEnd w:id="21"/>
    <w:bookmarkEnd w:id="22"/>
    <w:bookmarkEnd w:id="2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291B" w14:textId="77777777" w:rsidR="00E278ED" w:rsidRPr="007A1328" w:rsidRDefault="00E278ED" w:rsidP="00E278ED">
    <w:bookmarkStart w:id="28" w:name="_Hlk26286449"/>
    <w:bookmarkStart w:id="29" w:name="_Hlk26286450"/>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TrueTypeFonts/>
  <w:saveSubsetFont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EE"/>
    <w:rsid w:val="000B3B3C"/>
    <w:rsid w:val="00133E8C"/>
    <w:rsid w:val="00145971"/>
    <w:rsid w:val="001554CD"/>
    <w:rsid w:val="00293D8B"/>
    <w:rsid w:val="002C6237"/>
    <w:rsid w:val="0031537B"/>
    <w:rsid w:val="003549E0"/>
    <w:rsid w:val="003A311D"/>
    <w:rsid w:val="004549F1"/>
    <w:rsid w:val="00456134"/>
    <w:rsid w:val="004B50FF"/>
    <w:rsid w:val="004D594E"/>
    <w:rsid w:val="00557507"/>
    <w:rsid w:val="005F571B"/>
    <w:rsid w:val="00636078"/>
    <w:rsid w:val="006A56B5"/>
    <w:rsid w:val="006D6885"/>
    <w:rsid w:val="007915B0"/>
    <w:rsid w:val="007F2518"/>
    <w:rsid w:val="00864854"/>
    <w:rsid w:val="008D004F"/>
    <w:rsid w:val="008D78CD"/>
    <w:rsid w:val="008E748E"/>
    <w:rsid w:val="00902511"/>
    <w:rsid w:val="00926A2F"/>
    <w:rsid w:val="009818EE"/>
    <w:rsid w:val="00984A2B"/>
    <w:rsid w:val="00A24B88"/>
    <w:rsid w:val="00A92766"/>
    <w:rsid w:val="00C9209D"/>
    <w:rsid w:val="00C9500F"/>
    <w:rsid w:val="00D26800"/>
    <w:rsid w:val="00DA2C46"/>
    <w:rsid w:val="00E278ED"/>
    <w:rsid w:val="00E5046D"/>
    <w:rsid w:val="00E667D1"/>
    <w:rsid w:val="00EC178F"/>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01348"/>
  <w15:chartTrackingRefBased/>
  <w15:docId w15:val="{EDDEACD1-8948-441D-904F-B6CB7C06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67D1"/>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E667D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667D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667D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667D1"/>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667D1"/>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667D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667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7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667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7D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E667D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667D1"/>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E667D1"/>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E667D1"/>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E667D1"/>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E667D1"/>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E667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7D1"/>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E667D1"/>
  </w:style>
  <w:style w:type="paragraph" w:customStyle="1" w:styleId="OPCParaBase">
    <w:name w:val="OPCParaBase"/>
    <w:qFormat/>
    <w:rsid w:val="00E667D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E667D1"/>
    <w:pPr>
      <w:spacing w:line="240" w:lineRule="auto"/>
    </w:pPr>
    <w:rPr>
      <w:b/>
      <w:sz w:val="40"/>
    </w:rPr>
  </w:style>
  <w:style w:type="paragraph" w:customStyle="1" w:styleId="ActHead1">
    <w:name w:val="ActHead 1"/>
    <w:aliases w:val="c"/>
    <w:basedOn w:val="OPCParaBase"/>
    <w:next w:val="Normal"/>
    <w:qFormat/>
    <w:rsid w:val="00E667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67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67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67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667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67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67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67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67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67D1"/>
  </w:style>
  <w:style w:type="paragraph" w:customStyle="1" w:styleId="Blocks">
    <w:name w:val="Blocks"/>
    <w:aliases w:val="bb"/>
    <w:basedOn w:val="OPCParaBase"/>
    <w:qFormat/>
    <w:rsid w:val="00E667D1"/>
    <w:pPr>
      <w:spacing w:line="240" w:lineRule="auto"/>
    </w:pPr>
    <w:rPr>
      <w:sz w:val="24"/>
    </w:rPr>
  </w:style>
  <w:style w:type="paragraph" w:customStyle="1" w:styleId="BoxText">
    <w:name w:val="BoxText"/>
    <w:aliases w:val="bt"/>
    <w:basedOn w:val="OPCParaBase"/>
    <w:qFormat/>
    <w:rsid w:val="00E667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67D1"/>
    <w:rPr>
      <w:b/>
    </w:rPr>
  </w:style>
  <w:style w:type="paragraph" w:customStyle="1" w:styleId="BoxHeadItalic">
    <w:name w:val="BoxHeadItalic"/>
    <w:aliases w:val="bhi"/>
    <w:basedOn w:val="BoxText"/>
    <w:next w:val="BoxStep"/>
    <w:qFormat/>
    <w:rsid w:val="00E667D1"/>
    <w:rPr>
      <w:i/>
    </w:rPr>
  </w:style>
  <w:style w:type="paragraph" w:customStyle="1" w:styleId="BoxList">
    <w:name w:val="BoxList"/>
    <w:aliases w:val="bl"/>
    <w:basedOn w:val="BoxText"/>
    <w:qFormat/>
    <w:rsid w:val="00E667D1"/>
    <w:pPr>
      <w:ind w:left="1559" w:hanging="425"/>
    </w:pPr>
  </w:style>
  <w:style w:type="paragraph" w:customStyle="1" w:styleId="BoxNote">
    <w:name w:val="BoxNote"/>
    <w:aliases w:val="bn"/>
    <w:basedOn w:val="BoxText"/>
    <w:qFormat/>
    <w:rsid w:val="00E667D1"/>
    <w:pPr>
      <w:tabs>
        <w:tab w:val="left" w:pos="1985"/>
      </w:tabs>
      <w:spacing w:before="122" w:line="198" w:lineRule="exact"/>
      <w:ind w:left="2948" w:hanging="1814"/>
    </w:pPr>
    <w:rPr>
      <w:sz w:val="18"/>
    </w:rPr>
  </w:style>
  <w:style w:type="paragraph" w:customStyle="1" w:styleId="BoxPara">
    <w:name w:val="BoxPara"/>
    <w:aliases w:val="bp"/>
    <w:basedOn w:val="BoxText"/>
    <w:qFormat/>
    <w:rsid w:val="00E667D1"/>
    <w:pPr>
      <w:tabs>
        <w:tab w:val="right" w:pos="2268"/>
      </w:tabs>
      <w:ind w:left="2552" w:hanging="1418"/>
    </w:pPr>
  </w:style>
  <w:style w:type="paragraph" w:customStyle="1" w:styleId="BoxStep">
    <w:name w:val="BoxStep"/>
    <w:aliases w:val="bs"/>
    <w:basedOn w:val="BoxText"/>
    <w:qFormat/>
    <w:rsid w:val="00E667D1"/>
    <w:pPr>
      <w:ind w:left="1985" w:hanging="851"/>
    </w:pPr>
  </w:style>
  <w:style w:type="character" w:customStyle="1" w:styleId="CharAmPartNo">
    <w:name w:val="CharAmPartNo"/>
    <w:basedOn w:val="OPCCharBase"/>
    <w:uiPriority w:val="1"/>
    <w:qFormat/>
    <w:rsid w:val="00E667D1"/>
  </w:style>
  <w:style w:type="character" w:customStyle="1" w:styleId="CharAmPartText">
    <w:name w:val="CharAmPartText"/>
    <w:basedOn w:val="OPCCharBase"/>
    <w:uiPriority w:val="1"/>
    <w:qFormat/>
    <w:rsid w:val="00E667D1"/>
  </w:style>
  <w:style w:type="character" w:customStyle="1" w:styleId="CharAmSchNo">
    <w:name w:val="CharAmSchNo"/>
    <w:basedOn w:val="OPCCharBase"/>
    <w:uiPriority w:val="1"/>
    <w:qFormat/>
    <w:rsid w:val="00E667D1"/>
  </w:style>
  <w:style w:type="character" w:customStyle="1" w:styleId="CharAmSchText">
    <w:name w:val="CharAmSchText"/>
    <w:basedOn w:val="OPCCharBase"/>
    <w:uiPriority w:val="1"/>
    <w:qFormat/>
    <w:rsid w:val="00E667D1"/>
  </w:style>
  <w:style w:type="character" w:customStyle="1" w:styleId="CharBoldItalic">
    <w:name w:val="CharBoldItalic"/>
    <w:basedOn w:val="OPCCharBase"/>
    <w:uiPriority w:val="1"/>
    <w:qFormat/>
    <w:rsid w:val="00E667D1"/>
    <w:rPr>
      <w:b/>
      <w:i/>
    </w:rPr>
  </w:style>
  <w:style w:type="character" w:customStyle="1" w:styleId="CharChapNo">
    <w:name w:val="CharChapNo"/>
    <w:basedOn w:val="OPCCharBase"/>
    <w:qFormat/>
    <w:rsid w:val="00E667D1"/>
  </w:style>
  <w:style w:type="character" w:customStyle="1" w:styleId="CharChapText">
    <w:name w:val="CharChapText"/>
    <w:basedOn w:val="OPCCharBase"/>
    <w:qFormat/>
    <w:rsid w:val="00E667D1"/>
  </w:style>
  <w:style w:type="character" w:customStyle="1" w:styleId="CharDivNo">
    <w:name w:val="CharDivNo"/>
    <w:basedOn w:val="OPCCharBase"/>
    <w:qFormat/>
    <w:rsid w:val="00E667D1"/>
  </w:style>
  <w:style w:type="character" w:customStyle="1" w:styleId="CharDivText">
    <w:name w:val="CharDivText"/>
    <w:basedOn w:val="OPCCharBase"/>
    <w:qFormat/>
    <w:rsid w:val="00E667D1"/>
  </w:style>
  <w:style w:type="character" w:customStyle="1" w:styleId="CharItalic">
    <w:name w:val="CharItalic"/>
    <w:basedOn w:val="OPCCharBase"/>
    <w:uiPriority w:val="1"/>
    <w:qFormat/>
    <w:rsid w:val="00E667D1"/>
    <w:rPr>
      <w:i/>
    </w:rPr>
  </w:style>
  <w:style w:type="character" w:customStyle="1" w:styleId="CharPartNo">
    <w:name w:val="CharPartNo"/>
    <w:basedOn w:val="OPCCharBase"/>
    <w:qFormat/>
    <w:rsid w:val="00E667D1"/>
  </w:style>
  <w:style w:type="character" w:customStyle="1" w:styleId="CharPartText">
    <w:name w:val="CharPartText"/>
    <w:basedOn w:val="OPCCharBase"/>
    <w:qFormat/>
    <w:rsid w:val="00E667D1"/>
  </w:style>
  <w:style w:type="character" w:customStyle="1" w:styleId="CharSectno">
    <w:name w:val="CharSectno"/>
    <w:basedOn w:val="OPCCharBase"/>
    <w:qFormat/>
    <w:rsid w:val="00E667D1"/>
  </w:style>
  <w:style w:type="character" w:customStyle="1" w:styleId="CharSubdNo">
    <w:name w:val="CharSubdNo"/>
    <w:basedOn w:val="OPCCharBase"/>
    <w:uiPriority w:val="1"/>
    <w:qFormat/>
    <w:rsid w:val="00E667D1"/>
  </w:style>
  <w:style w:type="character" w:customStyle="1" w:styleId="CharSubdText">
    <w:name w:val="CharSubdText"/>
    <w:basedOn w:val="OPCCharBase"/>
    <w:uiPriority w:val="1"/>
    <w:qFormat/>
    <w:rsid w:val="00E667D1"/>
  </w:style>
  <w:style w:type="paragraph" w:customStyle="1" w:styleId="CTA--">
    <w:name w:val="CTA --"/>
    <w:basedOn w:val="OPCParaBase"/>
    <w:next w:val="Normal"/>
    <w:rsid w:val="00E667D1"/>
    <w:pPr>
      <w:spacing w:before="60" w:line="240" w:lineRule="atLeast"/>
      <w:ind w:left="142" w:hanging="142"/>
    </w:pPr>
    <w:rPr>
      <w:sz w:val="20"/>
    </w:rPr>
  </w:style>
  <w:style w:type="paragraph" w:customStyle="1" w:styleId="CTA-">
    <w:name w:val="CTA -"/>
    <w:basedOn w:val="OPCParaBase"/>
    <w:rsid w:val="00E667D1"/>
    <w:pPr>
      <w:spacing w:before="60" w:line="240" w:lineRule="atLeast"/>
      <w:ind w:left="85" w:hanging="85"/>
    </w:pPr>
    <w:rPr>
      <w:sz w:val="20"/>
    </w:rPr>
  </w:style>
  <w:style w:type="paragraph" w:customStyle="1" w:styleId="CTA---">
    <w:name w:val="CTA ---"/>
    <w:basedOn w:val="OPCParaBase"/>
    <w:next w:val="Normal"/>
    <w:rsid w:val="00E667D1"/>
    <w:pPr>
      <w:spacing w:before="60" w:line="240" w:lineRule="atLeast"/>
      <w:ind w:left="198" w:hanging="198"/>
    </w:pPr>
    <w:rPr>
      <w:sz w:val="20"/>
    </w:rPr>
  </w:style>
  <w:style w:type="paragraph" w:customStyle="1" w:styleId="CTA----">
    <w:name w:val="CTA ----"/>
    <w:basedOn w:val="OPCParaBase"/>
    <w:next w:val="Normal"/>
    <w:rsid w:val="00E667D1"/>
    <w:pPr>
      <w:spacing w:before="60" w:line="240" w:lineRule="atLeast"/>
      <w:ind w:left="255" w:hanging="255"/>
    </w:pPr>
    <w:rPr>
      <w:sz w:val="20"/>
    </w:rPr>
  </w:style>
  <w:style w:type="paragraph" w:customStyle="1" w:styleId="CTA1a">
    <w:name w:val="CTA 1(a)"/>
    <w:basedOn w:val="OPCParaBase"/>
    <w:rsid w:val="00E667D1"/>
    <w:pPr>
      <w:tabs>
        <w:tab w:val="right" w:pos="414"/>
      </w:tabs>
      <w:spacing w:before="40" w:line="240" w:lineRule="atLeast"/>
      <w:ind w:left="675" w:hanging="675"/>
    </w:pPr>
    <w:rPr>
      <w:sz w:val="20"/>
    </w:rPr>
  </w:style>
  <w:style w:type="paragraph" w:customStyle="1" w:styleId="CTA1ai">
    <w:name w:val="CTA 1(a)(i)"/>
    <w:basedOn w:val="OPCParaBase"/>
    <w:rsid w:val="00E667D1"/>
    <w:pPr>
      <w:tabs>
        <w:tab w:val="right" w:pos="1004"/>
      </w:tabs>
      <w:spacing w:before="40" w:line="240" w:lineRule="atLeast"/>
      <w:ind w:left="1253" w:hanging="1253"/>
    </w:pPr>
    <w:rPr>
      <w:sz w:val="20"/>
    </w:rPr>
  </w:style>
  <w:style w:type="paragraph" w:customStyle="1" w:styleId="CTA2a">
    <w:name w:val="CTA 2(a)"/>
    <w:basedOn w:val="OPCParaBase"/>
    <w:rsid w:val="00E667D1"/>
    <w:pPr>
      <w:tabs>
        <w:tab w:val="right" w:pos="482"/>
      </w:tabs>
      <w:spacing w:before="40" w:line="240" w:lineRule="atLeast"/>
      <w:ind w:left="748" w:hanging="748"/>
    </w:pPr>
    <w:rPr>
      <w:sz w:val="20"/>
    </w:rPr>
  </w:style>
  <w:style w:type="paragraph" w:customStyle="1" w:styleId="CTA2ai">
    <w:name w:val="CTA 2(a)(i)"/>
    <w:basedOn w:val="OPCParaBase"/>
    <w:rsid w:val="00E667D1"/>
    <w:pPr>
      <w:tabs>
        <w:tab w:val="right" w:pos="1089"/>
      </w:tabs>
      <w:spacing w:before="40" w:line="240" w:lineRule="atLeast"/>
      <w:ind w:left="1327" w:hanging="1327"/>
    </w:pPr>
    <w:rPr>
      <w:sz w:val="20"/>
    </w:rPr>
  </w:style>
  <w:style w:type="paragraph" w:customStyle="1" w:styleId="CTA3a">
    <w:name w:val="CTA 3(a)"/>
    <w:basedOn w:val="OPCParaBase"/>
    <w:rsid w:val="00E667D1"/>
    <w:pPr>
      <w:tabs>
        <w:tab w:val="right" w:pos="556"/>
      </w:tabs>
      <w:spacing w:before="40" w:line="240" w:lineRule="atLeast"/>
      <w:ind w:left="805" w:hanging="805"/>
    </w:pPr>
    <w:rPr>
      <w:sz w:val="20"/>
    </w:rPr>
  </w:style>
  <w:style w:type="paragraph" w:customStyle="1" w:styleId="CTA3ai">
    <w:name w:val="CTA 3(a)(i)"/>
    <w:basedOn w:val="OPCParaBase"/>
    <w:rsid w:val="00E667D1"/>
    <w:pPr>
      <w:tabs>
        <w:tab w:val="right" w:pos="1140"/>
      </w:tabs>
      <w:spacing w:before="40" w:line="240" w:lineRule="atLeast"/>
      <w:ind w:left="1361" w:hanging="1361"/>
    </w:pPr>
    <w:rPr>
      <w:sz w:val="20"/>
    </w:rPr>
  </w:style>
  <w:style w:type="paragraph" w:customStyle="1" w:styleId="CTA4a">
    <w:name w:val="CTA 4(a)"/>
    <w:basedOn w:val="OPCParaBase"/>
    <w:rsid w:val="00E667D1"/>
    <w:pPr>
      <w:tabs>
        <w:tab w:val="right" w:pos="624"/>
      </w:tabs>
      <w:spacing w:before="40" w:line="240" w:lineRule="atLeast"/>
      <w:ind w:left="873" w:hanging="873"/>
    </w:pPr>
    <w:rPr>
      <w:sz w:val="20"/>
    </w:rPr>
  </w:style>
  <w:style w:type="paragraph" w:customStyle="1" w:styleId="CTA4ai">
    <w:name w:val="CTA 4(a)(i)"/>
    <w:basedOn w:val="OPCParaBase"/>
    <w:rsid w:val="00E667D1"/>
    <w:pPr>
      <w:tabs>
        <w:tab w:val="right" w:pos="1213"/>
      </w:tabs>
      <w:spacing w:before="40" w:line="240" w:lineRule="atLeast"/>
      <w:ind w:left="1452" w:hanging="1452"/>
    </w:pPr>
    <w:rPr>
      <w:sz w:val="20"/>
    </w:rPr>
  </w:style>
  <w:style w:type="paragraph" w:customStyle="1" w:styleId="CTACAPS">
    <w:name w:val="CTA CAPS"/>
    <w:basedOn w:val="OPCParaBase"/>
    <w:rsid w:val="00E667D1"/>
    <w:pPr>
      <w:spacing w:before="60" w:line="240" w:lineRule="atLeast"/>
    </w:pPr>
    <w:rPr>
      <w:sz w:val="20"/>
    </w:rPr>
  </w:style>
  <w:style w:type="paragraph" w:customStyle="1" w:styleId="CTAright">
    <w:name w:val="CTA right"/>
    <w:basedOn w:val="OPCParaBase"/>
    <w:rsid w:val="00E667D1"/>
    <w:pPr>
      <w:spacing w:before="60" w:line="240" w:lineRule="auto"/>
      <w:jc w:val="right"/>
    </w:pPr>
    <w:rPr>
      <w:sz w:val="20"/>
    </w:rPr>
  </w:style>
  <w:style w:type="paragraph" w:customStyle="1" w:styleId="subsection">
    <w:name w:val="subsection"/>
    <w:aliases w:val="ss"/>
    <w:basedOn w:val="OPCParaBase"/>
    <w:link w:val="subsectionChar"/>
    <w:rsid w:val="00E667D1"/>
    <w:pPr>
      <w:tabs>
        <w:tab w:val="right" w:pos="1021"/>
      </w:tabs>
      <w:spacing w:before="180" w:line="240" w:lineRule="auto"/>
      <w:ind w:left="1134" w:hanging="1134"/>
    </w:pPr>
  </w:style>
  <w:style w:type="paragraph" w:customStyle="1" w:styleId="Definition">
    <w:name w:val="Definition"/>
    <w:aliases w:val="dd"/>
    <w:basedOn w:val="OPCParaBase"/>
    <w:rsid w:val="00E667D1"/>
    <w:pPr>
      <w:spacing w:before="180" w:line="240" w:lineRule="auto"/>
      <w:ind w:left="1134"/>
    </w:pPr>
  </w:style>
  <w:style w:type="paragraph" w:customStyle="1" w:styleId="EndNotespara">
    <w:name w:val="EndNotes(para)"/>
    <w:aliases w:val="eta"/>
    <w:basedOn w:val="OPCParaBase"/>
    <w:next w:val="EndNotessubpara"/>
    <w:rsid w:val="00E667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67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67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67D1"/>
    <w:pPr>
      <w:tabs>
        <w:tab w:val="right" w:pos="1412"/>
      </w:tabs>
      <w:spacing w:before="60" w:line="240" w:lineRule="auto"/>
      <w:ind w:left="1525" w:hanging="1525"/>
    </w:pPr>
    <w:rPr>
      <w:sz w:val="20"/>
    </w:rPr>
  </w:style>
  <w:style w:type="paragraph" w:customStyle="1" w:styleId="Formula">
    <w:name w:val="Formula"/>
    <w:basedOn w:val="OPCParaBase"/>
    <w:rsid w:val="00E667D1"/>
    <w:pPr>
      <w:spacing w:line="240" w:lineRule="auto"/>
      <w:ind w:left="1134"/>
    </w:pPr>
    <w:rPr>
      <w:sz w:val="20"/>
    </w:rPr>
  </w:style>
  <w:style w:type="paragraph" w:styleId="Header">
    <w:name w:val="header"/>
    <w:basedOn w:val="OPCParaBase"/>
    <w:link w:val="HeaderChar"/>
    <w:unhideWhenUsed/>
    <w:rsid w:val="00E667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67D1"/>
    <w:rPr>
      <w:rFonts w:ascii="Times New Roman" w:eastAsia="Times New Roman" w:hAnsi="Times New Roman" w:cs="Times New Roman"/>
      <w:sz w:val="16"/>
      <w:szCs w:val="20"/>
      <w:lang w:eastAsia="en-AU"/>
    </w:rPr>
  </w:style>
  <w:style w:type="paragraph" w:customStyle="1" w:styleId="House">
    <w:name w:val="House"/>
    <w:basedOn w:val="OPCParaBase"/>
    <w:rsid w:val="00E667D1"/>
    <w:pPr>
      <w:spacing w:line="240" w:lineRule="auto"/>
    </w:pPr>
    <w:rPr>
      <w:sz w:val="28"/>
    </w:rPr>
  </w:style>
  <w:style w:type="paragraph" w:customStyle="1" w:styleId="Item">
    <w:name w:val="Item"/>
    <w:aliases w:val="i"/>
    <w:basedOn w:val="OPCParaBase"/>
    <w:next w:val="ItemHead"/>
    <w:rsid w:val="00E667D1"/>
    <w:pPr>
      <w:keepLines/>
      <w:spacing w:before="80" w:line="240" w:lineRule="auto"/>
      <w:ind w:left="709"/>
    </w:pPr>
  </w:style>
  <w:style w:type="paragraph" w:customStyle="1" w:styleId="ItemHead">
    <w:name w:val="ItemHead"/>
    <w:aliases w:val="ih"/>
    <w:basedOn w:val="OPCParaBase"/>
    <w:next w:val="Item"/>
    <w:rsid w:val="00E667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67D1"/>
    <w:pPr>
      <w:spacing w:line="240" w:lineRule="auto"/>
    </w:pPr>
    <w:rPr>
      <w:b/>
      <w:sz w:val="32"/>
    </w:rPr>
  </w:style>
  <w:style w:type="paragraph" w:customStyle="1" w:styleId="notedraft">
    <w:name w:val="note(draft)"/>
    <w:aliases w:val="nd"/>
    <w:basedOn w:val="OPCParaBase"/>
    <w:rsid w:val="00E667D1"/>
    <w:pPr>
      <w:spacing w:before="240" w:line="240" w:lineRule="auto"/>
      <w:ind w:left="284" w:hanging="284"/>
    </w:pPr>
    <w:rPr>
      <w:i/>
      <w:sz w:val="24"/>
    </w:rPr>
  </w:style>
  <w:style w:type="paragraph" w:customStyle="1" w:styleId="notemargin">
    <w:name w:val="note(margin)"/>
    <w:aliases w:val="nm"/>
    <w:basedOn w:val="OPCParaBase"/>
    <w:rsid w:val="00E667D1"/>
    <w:pPr>
      <w:tabs>
        <w:tab w:val="left" w:pos="709"/>
      </w:tabs>
      <w:spacing w:before="122" w:line="198" w:lineRule="exact"/>
      <w:ind w:left="709" w:hanging="709"/>
    </w:pPr>
    <w:rPr>
      <w:sz w:val="18"/>
    </w:rPr>
  </w:style>
  <w:style w:type="paragraph" w:customStyle="1" w:styleId="noteToPara">
    <w:name w:val="noteToPara"/>
    <w:aliases w:val="ntp"/>
    <w:basedOn w:val="OPCParaBase"/>
    <w:rsid w:val="00E667D1"/>
    <w:pPr>
      <w:spacing w:before="122" w:line="198" w:lineRule="exact"/>
      <w:ind w:left="2353" w:hanging="709"/>
    </w:pPr>
    <w:rPr>
      <w:sz w:val="18"/>
    </w:rPr>
  </w:style>
  <w:style w:type="paragraph" w:customStyle="1" w:styleId="noteParlAmend">
    <w:name w:val="note(ParlAmend)"/>
    <w:aliases w:val="npp"/>
    <w:basedOn w:val="OPCParaBase"/>
    <w:next w:val="ParlAmend"/>
    <w:rsid w:val="00E667D1"/>
    <w:pPr>
      <w:spacing w:line="240" w:lineRule="auto"/>
      <w:jc w:val="right"/>
    </w:pPr>
    <w:rPr>
      <w:rFonts w:ascii="Arial" w:hAnsi="Arial"/>
      <w:b/>
      <w:i/>
    </w:rPr>
  </w:style>
  <w:style w:type="paragraph" w:customStyle="1" w:styleId="Page1">
    <w:name w:val="Page1"/>
    <w:basedOn w:val="OPCParaBase"/>
    <w:rsid w:val="00E667D1"/>
    <w:pPr>
      <w:spacing w:before="5600" w:line="240" w:lineRule="auto"/>
    </w:pPr>
    <w:rPr>
      <w:b/>
      <w:sz w:val="32"/>
    </w:rPr>
  </w:style>
  <w:style w:type="paragraph" w:customStyle="1" w:styleId="PageBreak">
    <w:name w:val="PageBreak"/>
    <w:aliases w:val="pb"/>
    <w:basedOn w:val="OPCParaBase"/>
    <w:rsid w:val="00E667D1"/>
    <w:pPr>
      <w:spacing w:line="240" w:lineRule="auto"/>
    </w:pPr>
    <w:rPr>
      <w:sz w:val="20"/>
    </w:rPr>
  </w:style>
  <w:style w:type="paragraph" w:customStyle="1" w:styleId="paragraphsub">
    <w:name w:val="paragraph(sub)"/>
    <w:aliases w:val="aa"/>
    <w:basedOn w:val="OPCParaBase"/>
    <w:rsid w:val="00E667D1"/>
    <w:pPr>
      <w:tabs>
        <w:tab w:val="right" w:pos="1985"/>
      </w:tabs>
      <w:spacing w:before="40" w:line="240" w:lineRule="auto"/>
      <w:ind w:left="2098" w:hanging="2098"/>
    </w:pPr>
  </w:style>
  <w:style w:type="paragraph" w:customStyle="1" w:styleId="paragraphsub-sub">
    <w:name w:val="paragraph(sub-sub)"/>
    <w:aliases w:val="aaa"/>
    <w:basedOn w:val="OPCParaBase"/>
    <w:rsid w:val="00E667D1"/>
    <w:pPr>
      <w:tabs>
        <w:tab w:val="right" w:pos="2722"/>
      </w:tabs>
      <w:spacing w:before="40" w:line="240" w:lineRule="auto"/>
      <w:ind w:left="2835" w:hanging="2835"/>
    </w:pPr>
  </w:style>
  <w:style w:type="paragraph" w:customStyle="1" w:styleId="paragraph">
    <w:name w:val="paragraph"/>
    <w:aliases w:val="a"/>
    <w:basedOn w:val="OPCParaBase"/>
    <w:rsid w:val="00E667D1"/>
    <w:pPr>
      <w:tabs>
        <w:tab w:val="right" w:pos="1531"/>
      </w:tabs>
      <w:spacing w:before="40" w:line="240" w:lineRule="auto"/>
      <w:ind w:left="1644" w:hanging="1644"/>
    </w:pPr>
  </w:style>
  <w:style w:type="paragraph" w:customStyle="1" w:styleId="ParlAmend">
    <w:name w:val="ParlAmend"/>
    <w:aliases w:val="pp"/>
    <w:basedOn w:val="OPCParaBase"/>
    <w:rsid w:val="00E667D1"/>
    <w:pPr>
      <w:spacing w:before="240" w:line="240" w:lineRule="atLeast"/>
      <w:ind w:hanging="567"/>
    </w:pPr>
    <w:rPr>
      <w:sz w:val="24"/>
    </w:rPr>
  </w:style>
  <w:style w:type="paragraph" w:customStyle="1" w:styleId="Penalty">
    <w:name w:val="Penalty"/>
    <w:basedOn w:val="OPCParaBase"/>
    <w:rsid w:val="00E667D1"/>
    <w:pPr>
      <w:tabs>
        <w:tab w:val="left" w:pos="2977"/>
      </w:tabs>
      <w:spacing w:before="180" w:line="240" w:lineRule="auto"/>
      <w:ind w:left="1985" w:hanging="851"/>
    </w:pPr>
  </w:style>
  <w:style w:type="paragraph" w:customStyle="1" w:styleId="Portfolio">
    <w:name w:val="Portfolio"/>
    <w:basedOn w:val="OPCParaBase"/>
    <w:rsid w:val="00E667D1"/>
    <w:pPr>
      <w:spacing w:line="240" w:lineRule="auto"/>
    </w:pPr>
    <w:rPr>
      <w:i/>
      <w:sz w:val="20"/>
    </w:rPr>
  </w:style>
  <w:style w:type="paragraph" w:customStyle="1" w:styleId="Preamble">
    <w:name w:val="Preamble"/>
    <w:basedOn w:val="OPCParaBase"/>
    <w:next w:val="Normal"/>
    <w:rsid w:val="00E667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67D1"/>
    <w:pPr>
      <w:spacing w:line="240" w:lineRule="auto"/>
    </w:pPr>
    <w:rPr>
      <w:i/>
      <w:sz w:val="20"/>
    </w:rPr>
  </w:style>
  <w:style w:type="paragraph" w:customStyle="1" w:styleId="Session">
    <w:name w:val="Session"/>
    <w:basedOn w:val="OPCParaBase"/>
    <w:rsid w:val="00E667D1"/>
    <w:pPr>
      <w:spacing w:line="240" w:lineRule="auto"/>
    </w:pPr>
    <w:rPr>
      <w:sz w:val="28"/>
    </w:rPr>
  </w:style>
  <w:style w:type="paragraph" w:customStyle="1" w:styleId="Sponsor">
    <w:name w:val="Sponsor"/>
    <w:basedOn w:val="OPCParaBase"/>
    <w:rsid w:val="00E667D1"/>
    <w:pPr>
      <w:spacing w:line="240" w:lineRule="auto"/>
    </w:pPr>
    <w:rPr>
      <w:i/>
    </w:rPr>
  </w:style>
  <w:style w:type="paragraph" w:customStyle="1" w:styleId="Subitem">
    <w:name w:val="Subitem"/>
    <w:aliases w:val="iss"/>
    <w:basedOn w:val="OPCParaBase"/>
    <w:rsid w:val="00E667D1"/>
    <w:pPr>
      <w:spacing w:before="180" w:line="240" w:lineRule="auto"/>
      <w:ind w:left="709" w:hanging="709"/>
    </w:pPr>
  </w:style>
  <w:style w:type="paragraph" w:customStyle="1" w:styleId="SubitemHead">
    <w:name w:val="SubitemHead"/>
    <w:aliases w:val="issh"/>
    <w:basedOn w:val="OPCParaBase"/>
    <w:rsid w:val="00E667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67D1"/>
    <w:pPr>
      <w:spacing w:before="40" w:line="240" w:lineRule="auto"/>
      <w:ind w:left="1134"/>
    </w:pPr>
  </w:style>
  <w:style w:type="paragraph" w:customStyle="1" w:styleId="SubsectionHead">
    <w:name w:val="SubsectionHead"/>
    <w:aliases w:val="ssh"/>
    <w:basedOn w:val="OPCParaBase"/>
    <w:next w:val="subsection"/>
    <w:rsid w:val="00E667D1"/>
    <w:pPr>
      <w:keepNext/>
      <w:keepLines/>
      <w:spacing w:before="240" w:line="240" w:lineRule="auto"/>
      <w:ind w:left="1134"/>
    </w:pPr>
    <w:rPr>
      <w:i/>
    </w:rPr>
  </w:style>
  <w:style w:type="paragraph" w:customStyle="1" w:styleId="Tablea">
    <w:name w:val="Table(a)"/>
    <w:aliases w:val="ta"/>
    <w:basedOn w:val="OPCParaBase"/>
    <w:rsid w:val="00E667D1"/>
    <w:pPr>
      <w:spacing w:before="60" w:line="240" w:lineRule="auto"/>
      <w:ind w:left="284" w:hanging="284"/>
    </w:pPr>
    <w:rPr>
      <w:sz w:val="20"/>
    </w:rPr>
  </w:style>
  <w:style w:type="paragraph" w:customStyle="1" w:styleId="TableAA">
    <w:name w:val="Table(AA)"/>
    <w:aliases w:val="taaa"/>
    <w:basedOn w:val="OPCParaBase"/>
    <w:rsid w:val="00E667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67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667D1"/>
    <w:pPr>
      <w:spacing w:before="60" w:line="240" w:lineRule="atLeast"/>
    </w:pPr>
    <w:rPr>
      <w:sz w:val="20"/>
    </w:rPr>
  </w:style>
  <w:style w:type="paragraph" w:customStyle="1" w:styleId="TLPBoxTextnote">
    <w:name w:val="TLPBoxText(note"/>
    <w:aliases w:val="right)"/>
    <w:basedOn w:val="OPCParaBase"/>
    <w:rsid w:val="00E667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67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67D1"/>
    <w:pPr>
      <w:spacing w:before="122" w:line="198" w:lineRule="exact"/>
      <w:ind w:left="1985" w:hanging="851"/>
      <w:jc w:val="right"/>
    </w:pPr>
    <w:rPr>
      <w:sz w:val="18"/>
    </w:rPr>
  </w:style>
  <w:style w:type="paragraph" w:customStyle="1" w:styleId="TLPTableBullet">
    <w:name w:val="TLPTableBullet"/>
    <w:aliases w:val="ttb"/>
    <w:basedOn w:val="OPCParaBase"/>
    <w:rsid w:val="00E667D1"/>
    <w:pPr>
      <w:spacing w:line="240" w:lineRule="exact"/>
      <w:ind w:left="284" w:hanging="284"/>
    </w:pPr>
    <w:rPr>
      <w:sz w:val="20"/>
    </w:rPr>
  </w:style>
  <w:style w:type="paragraph" w:styleId="TOC1">
    <w:name w:val="toc 1"/>
    <w:basedOn w:val="OPCParaBase"/>
    <w:next w:val="Normal"/>
    <w:uiPriority w:val="39"/>
    <w:semiHidden/>
    <w:unhideWhenUsed/>
    <w:rsid w:val="00E667D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667D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667D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667D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667D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667D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667D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667D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667D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67D1"/>
    <w:pPr>
      <w:keepLines/>
      <w:spacing w:before="240" w:after="120" w:line="240" w:lineRule="auto"/>
      <w:ind w:left="794"/>
    </w:pPr>
    <w:rPr>
      <w:b/>
      <w:kern w:val="28"/>
      <w:sz w:val="20"/>
    </w:rPr>
  </w:style>
  <w:style w:type="paragraph" w:customStyle="1" w:styleId="TofSectsHeading">
    <w:name w:val="TofSects(Heading)"/>
    <w:basedOn w:val="OPCParaBase"/>
    <w:rsid w:val="00E667D1"/>
    <w:pPr>
      <w:spacing w:before="240" w:after="120" w:line="240" w:lineRule="auto"/>
    </w:pPr>
    <w:rPr>
      <w:b/>
      <w:sz w:val="24"/>
    </w:rPr>
  </w:style>
  <w:style w:type="paragraph" w:customStyle="1" w:styleId="TofSectsSection">
    <w:name w:val="TofSects(Section)"/>
    <w:basedOn w:val="OPCParaBase"/>
    <w:rsid w:val="00E667D1"/>
    <w:pPr>
      <w:keepLines/>
      <w:spacing w:before="40" w:line="240" w:lineRule="auto"/>
      <w:ind w:left="1588" w:hanging="794"/>
    </w:pPr>
    <w:rPr>
      <w:kern w:val="28"/>
      <w:sz w:val="18"/>
    </w:rPr>
  </w:style>
  <w:style w:type="paragraph" w:customStyle="1" w:styleId="TofSectsSubdiv">
    <w:name w:val="TofSects(Subdiv)"/>
    <w:basedOn w:val="OPCParaBase"/>
    <w:rsid w:val="00E667D1"/>
    <w:pPr>
      <w:keepLines/>
      <w:spacing w:before="80" w:line="240" w:lineRule="auto"/>
      <w:ind w:left="1588" w:hanging="794"/>
    </w:pPr>
    <w:rPr>
      <w:kern w:val="28"/>
    </w:rPr>
  </w:style>
  <w:style w:type="paragraph" w:customStyle="1" w:styleId="WRStyle">
    <w:name w:val="WR Style"/>
    <w:aliases w:val="WR"/>
    <w:basedOn w:val="OPCParaBase"/>
    <w:rsid w:val="00E667D1"/>
    <w:pPr>
      <w:spacing w:before="240" w:line="240" w:lineRule="auto"/>
      <w:ind w:left="284" w:hanging="284"/>
    </w:pPr>
    <w:rPr>
      <w:b/>
      <w:i/>
      <w:kern w:val="28"/>
      <w:sz w:val="24"/>
    </w:rPr>
  </w:style>
  <w:style w:type="paragraph" w:customStyle="1" w:styleId="notepara">
    <w:name w:val="note(para)"/>
    <w:aliases w:val="na"/>
    <w:basedOn w:val="OPCParaBase"/>
    <w:rsid w:val="00E667D1"/>
    <w:pPr>
      <w:spacing w:before="40" w:line="198" w:lineRule="exact"/>
      <w:ind w:left="2354" w:hanging="369"/>
    </w:pPr>
    <w:rPr>
      <w:sz w:val="18"/>
    </w:rPr>
  </w:style>
  <w:style w:type="paragraph" w:styleId="Footer">
    <w:name w:val="footer"/>
    <w:link w:val="FooterChar"/>
    <w:rsid w:val="00E667D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667D1"/>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E667D1"/>
    <w:rPr>
      <w:sz w:val="16"/>
    </w:rPr>
  </w:style>
  <w:style w:type="table" w:customStyle="1" w:styleId="CFlag">
    <w:name w:val="CFlag"/>
    <w:basedOn w:val="TableNormal"/>
    <w:uiPriority w:val="99"/>
    <w:rsid w:val="00E667D1"/>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E66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7D1"/>
    <w:rPr>
      <w:rFonts w:ascii="Tahoma" w:hAnsi="Tahoma" w:cs="Tahoma"/>
      <w:sz w:val="16"/>
      <w:szCs w:val="16"/>
    </w:rPr>
  </w:style>
  <w:style w:type="table" w:styleId="TableGrid">
    <w:name w:val="Table Grid"/>
    <w:basedOn w:val="TableNormal"/>
    <w:uiPriority w:val="59"/>
    <w:rsid w:val="00E667D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667D1"/>
    <w:rPr>
      <w:b/>
      <w:sz w:val="28"/>
      <w:szCs w:val="32"/>
    </w:rPr>
  </w:style>
  <w:style w:type="paragraph" w:customStyle="1" w:styleId="LegislationMadeUnder">
    <w:name w:val="LegislationMadeUnder"/>
    <w:basedOn w:val="OPCParaBase"/>
    <w:next w:val="Normal"/>
    <w:rsid w:val="00E667D1"/>
    <w:rPr>
      <w:i/>
      <w:sz w:val="32"/>
      <w:szCs w:val="32"/>
    </w:rPr>
  </w:style>
  <w:style w:type="paragraph" w:customStyle="1" w:styleId="SignCoverPageEnd">
    <w:name w:val="SignCoverPageEnd"/>
    <w:basedOn w:val="OPCParaBase"/>
    <w:next w:val="Normal"/>
    <w:rsid w:val="00E667D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667D1"/>
    <w:pPr>
      <w:pBdr>
        <w:top w:val="single" w:sz="4" w:space="1" w:color="auto"/>
      </w:pBdr>
      <w:spacing w:before="360"/>
      <w:ind w:right="397"/>
      <w:jc w:val="both"/>
    </w:pPr>
  </w:style>
  <w:style w:type="paragraph" w:customStyle="1" w:styleId="NotesHeading1">
    <w:name w:val="NotesHeading 1"/>
    <w:basedOn w:val="OPCParaBase"/>
    <w:next w:val="Normal"/>
    <w:rsid w:val="00E667D1"/>
    <w:pPr>
      <w:outlineLvl w:val="0"/>
    </w:pPr>
    <w:rPr>
      <w:b/>
      <w:sz w:val="28"/>
      <w:szCs w:val="28"/>
    </w:rPr>
  </w:style>
  <w:style w:type="paragraph" w:customStyle="1" w:styleId="NotesHeading2">
    <w:name w:val="NotesHeading 2"/>
    <w:basedOn w:val="OPCParaBase"/>
    <w:next w:val="Normal"/>
    <w:rsid w:val="00E667D1"/>
    <w:rPr>
      <w:b/>
      <w:sz w:val="28"/>
      <w:szCs w:val="28"/>
    </w:rPr>
  </w:style>
  <w:style w:type="paragraph" w:customStyle="1" w:styleId="CompiledActNo">
    <w:name w:val="CompiledActNo"/>
    <w:basedOn w:val="OPCParaBase"/>
    <w:next w:val="Normal"/>
    <w:rsid w:val="00E667D1"/>
    <w:rPr>
      <w:b/>
      <w:sz w:val="24"/>
      <w:szCs w:val="24"/>
    </w:rPr>
  </w:style>
  <w:style w:type="paragraph" w:customStyle="1" w:styleId="ENotesText">
    <w:name w:val="ENotesText"/>
    <w:aliases w:val="Ent"/>
    <w:basedOn w:val="OPCParaBase"/>
    <w:next w:val="Normal"/>
    <w:rsid w:val="00E667D1"/>
    <w:pPr>
      <w:spacing w:before="120"/>
    </w:pPr>
  </w:style>
  <w:style w:type="paragraph" w:customStyle="1" w:styleId="CompiledMadeUnder">
    <w:name w:val="CompiledMadeUnder"/>
    <w:basedOn w:val="OPCParaBase"/>
    <w:next w:val="Normal"/>
    <w:rsid w:val="00E667D1"/>
    <w:rPr>
      <w:i/>
      <w:sz w:val="24"/>
      <w:szCs w:val="24"/>
    </w:rPr>
  </w:style>
  <w:style w:type="paragraph" w:customStyle="1" w:styleId="Paragraphsub-sub-sub">
    <w:name w:val="Paragraph(sub-sub-sub)"/>
    <w:aliases w:val="aaaa"/>
    <w:basedOn w:val="OPCParaBase"/>
    <w:rsid w:val="00E667D1"/>
    <w:pPr>
      <w:tabs>
        <w:tab w:val="right" w:pos="3402"/>
      </w:tabs>
      <w:spacing w:before="40" w:line="240" w:lineRule="auto"/>
      <w:ind w:left="3402" w:hanging="3402"/>
    </w:pPr>
  </w:style>
  <w:style w:type="paragraph" w:customStyle="1" w:styleId="TableTextEndNotes">
    <w:name w:val="TableTextEndNotes"/>
    <w:aliases w:val="Tten"/>
    <w:basedOn w:val="Normal"/>
    <w:rsid w:val="00E667D1"/>
    <w:pPr>
      <w:spacing w:before="60" w:line="240" w:lineRule="auto"/>
    </w:pPr>
    <w:rPr>
      <w:rFonts w:cs="Arial"/>
      <w:sz w:val="20"/>
      <w:szCs w:val="22"/>
    </w:rPr>
  </w:style>
  <w:style w:type="paragraph" w:customStyle="1" w:styleId="NoteToSubpara">
    <w:name w:val="NoteToSubpara"/>
    <w:aliases w:val="nts"/>
    <w:basedOn w:val="OPCParaBase"/>
    <w:rsid w:val="00E667D1"/>
    <w:pPr>
      <w:spacing w:before="40" w:line="198" w:lineRule="exact"/>
      <w:ind w:left="2835" w:hanging="709"/>
    </w:pPr>
    <w:rPr>
      <w:sz w:val="18"/>
    </w:rPr>
  </w:style>
  <w:style w:type="paragraph" w:customStyle="1" w:styleId="ENoteTableHeading">
    <w:name w:val="ENoteTableHeading"/>
    <w:aliases w:val="enth"/>
    <w:basedOn w:val="OPCParaBase"/>
    <w:rsid w:val="00E667D1"/>
    <w:pPr>
      <w:keepNext/>
      <w:spacing w:before="60" w:line="240" w:lineRule="atLeast"/>
    </w:pPr>
    <w:rPr>
      <w:rFonts w:ascii="Arial" w:hAnsi="Arial"/>
      <w:b/>
      <w:sz w:val="16"/>
    </w:rPr>
  </w:style>
  <w:style w:type="paragraph" w:customStyle="1" w:styleId="ENoteTTi">
    <w:name w:val="ENoteTTi"/>
    <w:aliases w:val="entti"/>
    <w:basedOn w:val="OPCParaBase"/>
    <w:rsid w:val="00E667D1"/>
    <w:pPr>
      <w:keepNext/>
      <w:spacing w:before="60" w:line="240" w:lineRule="atLeast"/>
      <w:ind w:left="170"/>
    </w:pPr>
    <w:rPr>
      <w:sz w:val="16"/>
    </w:rPr>
  </w:style>
  <w:style w:type="paragraph" w:customStyle="1" w:styleId="ENotesHeading1">
    <w:name w:val="ENotesHeading 1"/>
    <w:aliases w:val="Enh1"/>
    <w:basedOn w:val="OPCParaBase"/>
    <w:next w:val="Normal"/>
    <w:rsid w:val="00E667D1"/>
    <w:pPr>
      <w:spacing w:before="120"/>
      <w:outlineLvl w:val="1"/>
    </w:pPr>
    <w:rPr>
      <w:b/>
      <w:sz w:val="28"/>
      <w:szCs w:val="28"/>
    </w:rPr>
  </w:style>
  <w:style w:type="paragraph" w:customStyle="1" w:styleId="ENotesHeading2">
    <w:name w:val="ENotesHeading 2"/>
    <w:aliases w:val="Enh2"/>
    <w:basedOn w:val="OPCParaBase"/>
    <w:next w:val="Normal"/>
    <w:rsid w:val="00E667D1"/>
    <w:pPr>
      <w:spacing w:before="120" w:after="120"/>
      <w:outlineLvl w:val="2"/>
    </w:pPr>
    <w:rPr>
      <w:b/>
      <w:sz w:val="24"/>
      <w:szCs w:val="28"/>
    </w:rPr>
  </w:style>
  <w:style w:type="paragraph" w:customStyle="1" w:styleId="ENoteTTIndentHeading">
    <w:name w:val="ENoteTTIndentHeading"/>
    <w:aliases w:val="enTTHi"/>
    <w:basedOn w:val="OPCParaBase"/>
    <w:rsid w:val="00E667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67D1"/>
    <w:pPr>
      <w:spacing w:before="60" w:line="240" w:lineRule="atLeast"/>
    </w:pPr>
    <w:rPr>
      <w:sz w:val="16"/>
    </w:rPr>
  </w:style>
  <w:style w:type="paragraph" w:customStyle="1" w:styleId="MadeunderText">
    <w:name w:val="MadeunderText"/>
    <w:basedOn w:val="OPCParaBase"/>
    <w:next w:val="CompiledMadeUnder"/>
    <w:rsid w:val="00E667D1"/>
    <w:pPr>
      <w:spacing w:before="240"/>
    </w:pPr>
    <w:rPr>
      <w:sz w:val="24"/>
      <w:szCs w:val="24"/>
    </w:rPr>
  </w:style>
  <w:style w:type="paragraph" w:customStyle="1" w:styleId="ENotesHeading3">
    <w:name w:val="ENotesHeading 3"/>
    <w:aliases w:val="Enh3"/>
    <w:basedOn w:val="OPCParaBase"/>
    <w:next w:val="Normal"/>
    <w:rsid w:val="00E667D1"/>
    <w:pPr>
      <w:keepNext/>
      <w:spacing w:before="120" w:line="240" w:lineRule="auto"/>
      <w:outlineLvl w:val="4"/>
    </w:pPr>
    <w:rPr>
      <w:b/>
      <w:szCs w:val="24"/>
    </w:rPr>
  </w:style>
  <w:style w:type="character" w:customStyle="1" w:styleId="CharSubPartTextCASA">
    <w:name w:val="CharSubPartText(CASA)"/>
    <w:basedOn w:val="OPCCharBase"/>
    <w:uiPriority w:val="1"/>
    <w:rsid w:val="00E667D1"/>
  </w:style>
  <w:style w:type="character" w:customStyle="1" w:styleId="CharSubPartNoCASA">
    <w:name w:val="CharSubPartNo(CASA)"/>
    <w:basedOn w:val="OPCCharBase"/>
    <w:uiPriority w:val="1"/>
    <w:rsid w:val="00E667D1"/>
  </w:style>
  <w:style w:type="paragraph" w:customStyle="1" w:styleId="ENoteTTIndentHeadingSub">
    <w:name w:val="ENoteTTIndentHeadingSub"/>
    <w:aliases w:val="enTTHis"/>
    <w:basedOn w:val="OPCParaBase"/>
    <w:rsid w:val="00E667D1"/>
    <w:pPr>
      <w:keepNext/>
      <w:spacing w:before="60" w:line="240" w:lineRule="atLeast"/>
      <w:ind w:left="340"/>
    </w:pPr>
    <w:rPr>
      <w:b/>
      <w:sz w:val="16"/>
    </w:rPr>
  </w:style>
  <w:style w:type="paragraph" w:customStyle="1" w:styleId="ENoteTTiSub">
    <w:name w:val="ENoteTTiSub"/>
    <w:aliases w:val="enttis"/>
    <w:basedOn w:val="OPCParaBase"/>
    <w:rsid w:val="00E667D1"/>
    <w:pPr>
      <w:keepNext/>
      <w:spacing w:before="60" w:line="240" w:lineRule="atLeast"/>
      <w:ind w:left="340"/>
    </w:pPr>
    <w:rPr>
      <w:sz w:val="16"/>
    </w:rPr>
  </w:style>
  <w:style w:type="paragraph" w:customStyle="1" w:styleId="SubDivisionMigration">
    <w:name w:val="SubDivisionMigration"/>
    <w:aliases w:val="sdm"/>
    <w:basedOn w:val="OPCParaBase"/>
    <w:rsid w:val="00E667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67D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667D1"/>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E667D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E667D1"/>
    <w:rPr>
      <w:rFonts w:ascii="Times New Roman" w:hAnsi="Times New Roman"/>
      <w:szCs w:val="20"/>
    </w:rPr>
  </w:style>
  <w:style w:type="paragraph" w:customStyle="1" w:styleId="SOTextNote">
    <w:name w:val="SO TextNote"/>
    <w:aliases w:val="sont"/>
    <w:basedOn w:val="SOText"/>
    <w:qFormat/>
    <w:rsid w:val="00E667D1"/>
    <w:pPr>
      <w:spacing w:before="122" w:line="198" w:lineRule="exact"/>
      <w:ind w:left="1843" w:hanging="709"/>
    </w:pPr>
    <w:rPr>
      <w:sz w:val="18"/>
    </w:rPr>
  </w:style>
  <w:style w:type="paragraph" w:customStyle="1" w:styleId="SOPara">
    <w:name w:val="SO Para"/>
    <w:aliases w:val="soa"/>
    <w:basedOn w:val="SOText"/>
    <w:link w:val="SOParaChar"/>
    <w:qFormat/>
    <w:rsid w:val="00E667D1"/>
    <w:pPr>
      <w:tabs>
        <w:tab w:val="right" w:pos="1786"/>
      </w:tabs>
      <w:spacing w:before="40"/>
      <w:ind w:left="2070" w:hanging="936"/>
    </w:pPr>
  </w:style>
  <w:style w:type="character" w:customStyle="1" w:styleId="SOParaChar">
    <w:name w:val="SO Para Char"/>
    <w:aliases w:val="soa Char"/>
    <w:basedOn w:val="DefaultParagraphFont"/>
    <w:link w:val="SOPara"/>
    <w:rsid w:val="00E667D1"/>
    <w:rPr>
      <w:rFonts w:ascii="Times New Roman" w:hAnsi="Times New Roman"/>
      <w:szCs w:val="20"/>
    </w:rPr>
  </w:style>
  <w:style w:type="paragraph" w:customStyle="1" w:styleId="FileName">
    <w:name w:val="FileName"/>
    <w:basedOn w:val="Normal"/>
    <w:rsid w:val="00E667D1"/>
  </w:style>
  <w:style w:type="paragraph" w:customStyle="1" w:styleId="TableHeading">
    <w:name w:val="TableHeading"/>
    <w:aliases w:val="th"/>
    <w:basedOn w:val="OPCParaBase"/>
    <w:next w:val="Tabletext"/>
    <w:rsid w:val="00E667D1"/>
    <w:pPr>
      <w:keepNext/>
      <w:spacing w:before="60" w:line="240" w:lineRule="atLeast"/>
    </w:pPr>
    <w:rPr>
      <w:b/>
      <w:sz w:val="20"/>
    </w:rPr>
  </w:style>
  <w:style w:type="paragraph" w:customStyle="1" w:styleId="SOHeadBold">
    <w:name w:val="SO HeadBold"/>
    <w:aliases w:val="sohb"/>
    <w:basedOn w:val="SOText"/>
    <w:next w:val="SOText"/>
    <w:link w:val="SOHeadBoldChar"/>
    <w:qFormat/>
    <w:rsid w:val="00E667D1"/>
    <w:rPr>
      <w:b/>
    </w:rPr>
  </w:style>
  <w:style w:type="character" w:customStyle="1" w:styleId="SOHeadBoldChar">
    <w:name w:val="SO HeadBold Char"/>
    <w:aliases w:val="sohb Char"/>
    <w:basedOn w:val="DefaultParagraphFont"/>
    <w:link w:val="SOHeadBold"/>
    <w:rsid w:val="00E667D1"/>
    <w:rPr>
      <w:rFonts w:ascii="Times New Roman" w:hAnsi="Times New Roman"/>
      <w:b/>
      <w:szCs w:val="20"/>
    </w:rPr>
  </w:style>
  <w:style w:type="paragraph" w:customStyle="1" w:styleId="SOHeadItalic">
    <w:name w:val="SO HeadItalic"/>
    <w:aliases w:val="sohi"/>
    <w:basedOn w:val="SOText"/>
    <w:next w:val="SOText"/>
    <w:link w:val="SOHeadItalicChar"/>
    <w:qFormat/>
    <w:rsid w:val="00E667D1"/>
    <w:rPr>
      <w:i/>
    </w:rPr>
  </w:style>
  <w:style w:type="character" w:customStyle="1" w:styleId="SOHeadItalicChar">
    <w:name w:val="SO HeadItalic Char"/>
    <w:aliases w:val="sohi Char"/>
    <w:basedOn w:val="DefaultParagraphFont"/>
    <w:link w:val="SOHeadItalic"/>
    <w:rsid w:val="00E667D1"/>
    <w:rPr>
      <w:rFonts w:ascii="Times New Roman" w:hAnsi="Times New Roman"/>
      <w:i/>
      <w:szCs w:val="20"/>
    </w:rPr>
  </w:style>
  <w:style w:type="paragraph" w:customStyle="1" w:styleId="SOBullet">
    <w:name w:val="SO Bullet"/>
    <w:aliases w:val="sotb"/>
    <w:basedOn w:val="SOText"/>
    <w:link w:val="SOBulletChar"/>
    <w:qFormat/>
    <w:rsid w:val="00E667D1"/>
    <w:pPr>
      <w:ind w:left="1559" w:hanging="425"/>
    </w:pPr>
  </w:style>
  <w:style w:type="character" w:customStyle="1" w:styleId="SOBulletChar">
    <w:name w:val="SO Bullet Char"/>
    <w:aliases w:val="sotb Char"/>
    <w:basedOn w:val="DefaultParagraphFont"/>
    <w:link w:val="SOBullet"/>
    <w:rsid w:val="00E667D1"/>
    <w:rPr>
      <w:rFonts w:ascii="Times New Roman" w:hAnsi="Times New Roman"/>
      <w:szCs w:val="20"/>
    </w:rPr>
  </w:style>
  <w:style w:type="paragraph" w:customStyle="1" w:styleId="SOBulletNote">
    <w:name w:val="SO BulletNote"/>
    <w:aliases w:val="sonb"/>
    <w:basedOn w:val="SOTextNote"/>
    <w:link w:val="SOBulletNoteChar"/>
    <w:qFormat/>
    <w:rsid w:val="00E667D1"/>
    <w:pPr>
      <w:tabs>
        <w:tab w:val="left" w:pos="1560"/>
      </w:tabs>
      <w:ind w:left="2268" w:hanging="1134"/>
    </w:pPr>
  </w:style>
  <w:style w:type="character" w:customStyle="1" w:styleId="SOBulletNoteChar">
    <w:name w:val="SO BulletNote Char"/>
    <w:aliases w:val="sonb Char"/>
    <w:basedOn w:val="DefaultParagraphFont"/>
    <w:link w:val="SOBulletNote"/>
    <w:rsid w:val="00E667D1"/>
    <w:rPr>
      <w:rFonts w:ascii="Times New Roman" w:hAnsi="Times New Roman"/>
      <w:sz w:val="18"/>
      <w:szCs w:val="20"/>
    </w:rPr>
  </w:style>
  <w:style w:type="paragraph" w:customStyle="1" w:styleId="SOText2">
    <w:name w:val="SO Text2"/>
    <w:aliases w:val="sot2"/>
    <w:basedOn w:val="Normal"/>
    <w:next w:val="SOText"/>
    <w:link w:val="SOText2Char"/>
    <w:rsid w:val="00E667D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67D1"/>
    <w:rPr>
      <w:rFonts w:ascii="Times New Roman" w:hAnsi="Times New Roman"/>
      <w:szCs w:val="20"/>
    </w:rPr>
  </w:style>
  <w:style w:type="paragraph" w:customStyle="1" w:styleId="SubPartCASA">
    <w:name w:val="SubPart(CASA)"/>
    <w:aliases w:val="csp"/>
    <w:basedOn w:val="OPCParaBase"/>
    <w:next w:val="ActHead3"/>
    <w:rsid w:val="00E667D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667D1"/>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667D1"/>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4B50FF"/>
    <w:rPr>
      <w:sz w:val="16"/>
      <w:szCs w:val="16"/>
    </w:rPr>
  </w:style>
  <w:style w:type="paragraph" w:styleId="CommentText">
    <w:name w:val="annotation text"/>
    <w:basedOn w:val="Normal"/>
    <w:link w:val="CommentTextChar"/>
    <w:uiPriority w:val="99"/>
    <w:semiHidden/>
    <w:unhideWhenUsed/>
    <w:rsid w:val="004B50FF"/>
    <w:pPr>
      <w:spacing w:line="240" w:lineRule="auto"/>
    </w:pPr>
    <w:rPr>
      <w:sz w:val="20"/>
    </w:rPr>
  </w:style>
  <w:style w:type="character" w:customStyle="1" w:styleId="CommentTextChar">
    <w:name w:val="Comment Text Char"/>
    <w:basedOn w:val="DefaultParagraphFont"/>
    <w:link w:val="CommentText"/>
    <w:uiPriority w:val="99"/>
    <w:semiHidden/>
    <w:rsid w:val="004B50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50FF"/>
    <w:rPr>
      <w:b/>
      <w:bCs/>
    </w:rPr>
  </w:style>
  <w:style w:type="character" w:customStyle="1" w:styleId="CommentSubjectChar">
    <w:name w:val="Comment Subject Char"/>
    <w:basedOn w:val="CommentTextChar"/>
    <w:link w:val="CommentSubject"/>
    <w:uiPriority w:val="99"/>
    <w:semiHidden/>
    <w:rsid w:val="004B50FF"/>
    <w:rPr>
      <w:rFonts w:ascii="Times New Roman" w:hAnsi="Times New Roman"/>
      <w:b/>
      <w:bCs/>
      <w:sz w:val="20"/>
      <w:szCs w:val="20"/>
    </w:rPr>
  </w:style>
  <w:style w:type="character" w:customStyle="1" w:styleId="TabletextChar">
    <w:name w:val="Tabletext Char"/>
    <w:aliases w:val="tt Char"/>
    <w:basedOn w:val="DefaultParagraphFont"/>
    <w:link w:val="Tabletext"/>
    <w:rsid w:val="00133E8C"/>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0810" ma:contentTypeDescription=" " ma:contentTypeScope="" ma:versionID="76df70cfc18653883e19aeb1e182b96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2021RG-111-21371</_dlc_DocId>
    <TaxCatchAll xmlns="0f563589-9cf9-4143-b1eb-fb0534803d38">
      <Value>7</Value>
    </TaxCatchAll>
    <_dlc_DocIdUrl xmlns="0f563589-9cf9-4143-b1eb-fb0534803d38">
      <Url>http://tweb/sites/rg/ldp/lmu/_layouts/15/DocIdRedir.aspx?ID=2021RG-111-21371</Url>
      <Description>2021RG-111-21371</Description>
    </_dlc_DocIdUrl>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7579-4F11-4B13-BDA1-9A10A0D7173E}">
  <ds:schemaRefs>
    <ds:schemaRef ds:uri="office.server.policy"/>
  </ds:schemaRefs>
</ds:datastoreItem>
</file>

<file path=customXml/itemProps2.xml><?xml version="1.0" encoding="utf-8"?>
<ds:datastoreItem xmlns:ds="http://schemas.openxmlformats.org/officeDocument/2006/customXml" ds:itemID="{7083C931-BC62-4DC5-BEE6-95084CB7A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69AE8-A235-4830-836B-0453CE40CCC4}">
  <ds:schemaRefs>
    <ds:schemaRef ds:uri="http://schemas.microsoft.com/office/2006/metadata/properties"/>
    <ds:schemaRef ds:uri="http://schemas.microsoft.com/office/infopath/2007/PartnerControls"/>
    <ds:schemaRef ds:uri="9f7bc583-7cbe-45b9-a2bd-8bbb6543b37e"/>
    <ds:schemaRef ds:uri="0f563589-9cf9-4143-b1eb-fb0534803d38"/>
    <ds:schemaRef ds:uri="http://schemas.microsoft.com/sharepoint/v4"/>
  </ds:schemaRefs>
</ds:datastoreItem>
</file>

<file path=customXml/itemProps4.xml><?xml version="1.0" encoding="utf-8"?>
<ds:datastoreItem xmlns:ds="http://schemas.openxmlformats.org/officeDocument/2006/customXml" ds:itemID="{04EA5CA6-3B71-46DD-8435-9543F43FC240}">
  <ds:schemaRefs>
    <ds:schemaRef ds:uri="http://schemas.microsoft.com/sharepoint/events"/>
  </ds:schemaRefs>
</ds:datastoreItem>
</file>

<file path=customXml/itemProps5.xml><?xml version="1.0" encoding="utf-8"?>
<ds:datastoreItem xmlns:ds="http://schemas.openxmlformats.org/officeDocument/2006/customXml" ds:itemID="{E66B3447-7920-4398-A073-570990A36540}">
  <ds:schemaRefs>
    <ds:schemaRef ds:uri="http://schemas.microsoft.com/sharepoint/v3/contenttype/forms"/>
  </ds:schemaRefs>
</ds:datastoreItem>
</file>

<file path=customXml/itemProps6.xml><?xml version="1.0" encoding="utf-8"?>
<ds:datastoreItem xmlns:ds="http://schemas.openxmlformats.org/officeDocument/2006/customXml" ds:itemID="{0EB7FD21-EFF5-419A-9D46-6282A16D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135</TotalTime>
  <Pages>10</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210913-COM-TSY_46_853 Declared eligible grant programs</dc:title>
  <dc:subject/>
  <dc:creator>Leggett, Chris</dc:creator>
  <cp:keywords/>
  <dc:description/>
  <cp:lastModifiedBy>Batista, Isabel</cp:lastModifiedBy>
  <cp:revision>9</cp:revision>
  <cp:lastPrinted>2020-12-15T05:07:00Z</cp:lastPrinted>
  <dcterms:created xsi:type="dcterms:W3CDTF">2021-09-10T00:50:00Z</dcterms:created>
  <dcterms:modified xsi:type="dcterms:W3CDTF">2021-09-13T00:35:00Z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Income Tax Assessment (Eligible State and Territory COVID-19 Economic Recovery Grant Programs) Declaration 2020</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a4600796-ac55-4fba-aa02-e3bf6859f53a</vt:lpwstr>
  </property>
  <property fmtid="{D5CDD505-2E9C-101B-9397-08002B2CF9AE}" pid="17" name="TSYTopic">
    <vt:lpwstr/>
  </property>
  <property fmtid="{D5CDD505-2E9C-101B-9397-08002B2CF9AE}" pid="18" name="Order">
    <vt:r8>2137100</vt:r8>
  </property>
  <property fmtid="{D5CDD505-2E9C-101B-9397-08002B2CF9AE}" pid="19" name="oae75e2df9d943898d59cb03ca0993c5">
    <vt:lpwstr/>
  </property>
  <property fmtid="{D5CDD505-2E9C-101B-9397-08002B2CF9AE}" pid="20" name="Topics">
    <vt:lpwstr/>
  </property>
</Properties>
</file>