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18B02" w14:textId="13E5BC3B" w:rsidR="00E421D6" w:rsidRPr="00CA5360" w:rsidRDefault="00F60F6C" w:rsidP="00F60F6C">
      <w:pPr>
        <w:jc w:val="center"/>
        <w:rPr>
          <w:rFonts w:ascii="Times New Roman" w:eastAsia="Calibri" w:hAnsi="Times New Roman" w:cs="Times New Roman"/>
          <w:b/>
        </w:rPr>
      </w:pPr>
      <w:r w:rsidRPr="00CA5360">
        <w:rPr>
          <w:rFonts w:ascii="Times New Roman" w:eastAsia="Calibri" w:hAnsi="Times New Roman" w:cs="Times New Roman"/>
          <w:b/>
        </w:rPr>
        <w:t>EXPLANATORY STATEMENT</w:t>
      </w:r>
    </w:p>
    <w:p w14:paraId="6F72EF2F" w14:textId="177229D7" w:rsidR="0094341A" w:rsidRPr="00CA5360" w:rsidRDefault="0094341A" w:rsidP="00F60F6C">
      <w:pPr>
        <w:jc w:val="center"/>
        <w:rPr>
          <w:rFonts w:ascii="Times New Roman" w:eastAsia="Calibri" w:hAnsi="Times New Roman" w:cs="Times New Roman"/>
          <w:i/>
        </w:rPr>
      </w:pPr>
      <w:r w:rsidRPr="00CA5360">
        <w:rPr>
          <w:rFonts w:ascii="Times New Roman" w:eastAsia="Calibri" w:hAnsi="Times New Roman" w:cs="Times New Roman"/>
          <w:i/>
        </w:rPr>
        <w:t>Issued by the Authority of the Minister for Health</w:t>
      </w:r>
      <w:r w:rsidR="00507861" w:rsidRPr="00CA5360">
        <w:rPr>
          <w:rFonts w:ascii="Times New Roman" w:eastAsia="Calibri" w:hAnsi="Times New Roman" w:cs="Times New Roman"/>
          <w:i/>
        </w:rPr>
        <w:t xml:space="preserve"> and Aged Care</w:t>
      </w:r>
    </w:p>
    <w:p w14:paraId="2B2EB4C7" w14:textId="77777777" w:rsidR="00F60F6C" w:rsidRPr="00CA5360" w:rsidRDefault="00F60F6C" w:rsidP="00F60F6C">
      <w:pPr>
        <w:jc w:val="center"/>
        <w:rPr>
          <w:rFonts w:ascii="Times New Roman" w:hAnsi="Times New Roman" w:cs="Times New Roman"/>
        </w:rPr>
      </w:pPr>
      <w:r w:rsidRPr="00CA5360">
        <w:rPr>
          <w:rFonts w:ascii="Times New Roman" w:hAnsi="Times New Roman" w:cs="Times New Roman"/>
          <w:i/>
          <w:iCs/>
        </w:rPr>
        <w:t>Coronavirus Economic Response Package Omnibus (Measures No. 2) Act 2020</w:t>
      </w:r>
    </w:p>
    <w:p w14:paraId="7BBB5044" w14:textId="1857FBAE" w:rsidR="00FD32BC" w:rsidRPr="00CA5360" w:rsidRDefault="00F60F6C" w:rsidP="00D15469">
      <w:pPr>
        <w:jc w:val="center"/>
        <w:rPr>
          <w:rFonts w:ascii="Times New Roman" w:hAnsi="Times New Roman" w:cs="Times New Roman"/>
          <w:b/>
          <w:bCs/>
        </w:rPr>
      </w:pPr>
      <w:r w:rsidRPr="00CA5360">
        <w:rPr>
          <w:rFonts w:ascii="Times New Roman" w:hAnsi="Times New Roman" w:cs="Times New Roman"/>
        </w:rPr>
        <w:t xml:space="preserve"> </w:t>
      </w:r>
      <w:r w:rsidRPr="00CA5360">
        <w:rPr>
          <w:rFonts w:ascii="Times New Roman" w:hAnsi="Times New Roman" w:cs="Times New Roman"/>
          <w:b/>
          <w:bCs/>
          <w:i/>
        </w:rPr>
        <w:t>Coronavirus Economic Response Package (Modifications—National Health (Pharmaceutical Benefits Scheme)) Determination 2020</w:t>
      </w:r>
    </w:p>
    <w:p w14:paraId="5C032C60" w14:textId="77777777" w:rsidR="00F60F6C" w:rsidRPr="00CA5360" w:rsidRDefault="00F60F6C" w:rsidP="00F60F6C">
      <w:pPr>
        <w:rPr>
          <w:rFonts w:ascii="Times New Roman" w:hAnsi="Times New Roman" w:cs="Times New Roman"/>
          <w:b/>
          <w:bCs/>
        </w:rPr>
      </w:pPr>
      <w:r w:rsidRPr="00CA5360">
        <w:rPr>
          <w:rFonts w:ascii="Times New Roman" w:hAnsi="Times New Roman" w:cs="Times New Roman"/>
          <w:b/>
          <w:bCs/>
        </w:rPr>
        <w:t>Authority</w:t>
      </w:r>
    </w:p>
    <w:p w14:paraId="00CA3978" w14:textId="16EB9FBE" w:rsidR="00F60F6C" w:rsidRPr="00CA5360" w:rsidRDefault="00F60F6C" w:rsidP="00CE15DD">
      <w:pPr>
        <w:spacing w:line="240" w:lineRule="auto"/>
        <w:rPr>
          <w:rFonts w:ascii="Times New Roman" w:hAnsi="Times New Roman" w:cs="Times New Roman"/>
        </w:rPr>
      </w:pPr>
      <w:proofErr w:type="spellStart"/>
      <w:r w:rsidRPr="00CA5360">
        <w:rPr>
          <w:rFonts w:ascii="Times New Roman" w:hAnsi="Times New Roman" w:cs="Times New Roman"/>
        </w:rPr>
        <w:t>Subitem</w:t>
      </w:r>
      <w:proofErr w:type="spellEnd"/>
      <w:r w:rsidRPr="00CA5360">
        <w:rPr>
          <w:rFonts w:ascii="Times New Roman" w:hAnsi="Times New Roman" w:cs="Times New Roman"/>
        </w:rPr>
        <w:t xml:space="preserve"> 1(2) of Schedule 5 to the </w:t>
      </w:r>
      <w:r w:rsidRPr="00CA5360">
        <w:rPr>
          <w:rFonts w:ascii="Times New Roman" w:hAnsi="Times New Roman" w:cs="Times New Roman"/>
          <w:i/>
          <w:iCs/>
        </w:rPr>
        <w:t xml:space="preserve">Coronavirus Economic Response Package Omnibus (Measures No. 2) Act 2020 </w:t>
      </w:r>
      <w:r w:rsidR="00004EDF" w:rsidRPr="00CA5360">
        <w:rPr>
          <w:rFonts w:ascii="Times New Roman" w:hAnsi="Times New Roman" w:cs="Times New Roman"/>
          <w:iCs/>
        </w:rPr>
        <w:t xml:space="preserve">(the CERPO Act) </w:t>
      </w:r>
      <w:r w:rsidRPr="00CA5360">
        <w:rPr>
          <w:rFonts w:ascii="Times New Roman" w:hAnsi="Times New Roman" w:cs="Times New Roman"/>
          <w:iCs/>
        </w:rPr>
        <w:t>provides that</w:t>
      </w:r>
      <w:r w:rsidRPr="00CA5360">
        <w:rPr>
          <w:rFonts w:ascii="Times New Roman" w:hAnsi="Times New Roman" w:cs="Times New Roman"/>
          <w:i/>
          <w:iCs/>
        </w:rPr>
        <w:t xml:space="preserve"> </w:t>
      </w:r>
      <w:r w:rsidRPr="00CA5360">
        <w:rPr>
          <w:rFonts w:ascii="Times New Roman" w:hAnsi="Times New Roman" w:cs="Times New Roman"/>
          <w:iCs/>
        </w:rPr>
        <w:t>a</w:t>
      </w:r>
      <w:r w:rsidRPr="00CA5360">
        <w:rPr>
          <w:rFonts w:ascii="Times New Roman" w:hAnsi="Times New Roman" w:cs="Times New Roman"/>
        </w:rPr>
        <w:t xml:space="preserve"> responsible Minister for an affected provision may, by legislative instrument, determine that</w:t>
      </w:r>
      <w:r w:rsidR="002A684A" w:rsidRPr="00CA5360">
        <w:rPr>
          <w:rFonts w:ascii="Times New Roman" w:hAnsi="Times New Roman" w:cs="Times New Roman"/>
        </w:rPr>
        <w:t xml:space="preserve"> the affected provision does not apply in relation to a period specified in the determination. </w:t>
      </w:r>
    </w:p>
    <w:p w14:paraId="690B54DB" w14:textId="77777777" w:rsidR="00FD32BC" w:rsidRPr="00CA5360" w:rsidRDefault="00FD32BC" w:rsidP="00F60F6C">
      <w:pPr>
        <w:rPr>
          <w:rFonts w:ascii="Times New Roman" w:hAnsi="Times New Roman" w:cs="Times New Roman"/>
          <w:b/>
          <w:lang w:val="en-US"/>
        </w:rPr>
      </w:pPr>
      <w:r w:rsidRPr="00CA5360">
        <w:rPr>
          <w:rFonts w:ascii="Times New Roman" w:hAnsi="Times New Roman" w:cs="Times New Roman"/>
          <w:b/>
          <w:lang w:val="en-US"/>
        </w:rPr>
        <w:t>Purpose</w:t>
      </w:r>
    </w:p>
    <w:p w14:paraId="72C35276" w14:textId="64304469" w:rsidR="00124B35" w:rsidRPr="00CA5360" w:rsidRDefault="00124B35" w:rsidP="00CE15DD">
      <w:pPr>
        <w:spacing w:line="240" w:lineRule="auto"/>
        <w:rPr>
          <w:rFonts w:ascii="Times New Roman" w:hAnsi="Times New Roman" w:cs="Times New Roman"/>
          <w:bCs/>
        </w:rPr>
      </w:pPr>
      <w:r w:rsidRPr="00CA5360">
        <w:rPr>
          <w:rFonts w:ascii="Times New Roman" w:hAnsi="Times New Roman" w:cs="Times New Roman"/>
          <w:lang w:val="en-US"/>
        </w:rPr>
        <w:t xml:space="preserve">The </w:t>
      </w:r>
      <w:r w:rsidRPr="00CA5360">
        <w:rPr>
          <w:rFonts w:ascii="Times New Roman" w:hAnsi="Times New Roman" w:cs="Times New Roman"/>
          <w:bCs/>
          <w:i/>
        </w:rPr>
        <w:t xml:space="preserve">Coronavirus Economic Response Package (Modifications—National Health (Pharmaceutical Benefits Scheme)) Determination 2020 </w:t>
      </w:r>
      <w:r w:rsidR="00004EDF" w:rsidRPr="00CA5360">
        <w:rPr>
          <w:rFonts w:ascii="Times New Roman" w:hAnsi="Times New Roman" w:cs="Times New Roman"/>
          <w:bCs/>
        </w:rPr>
        <w:t xml:space="preserve">(the Determination) </w:t>
      </w:r>
      <w:r w:rsidRPr="00CA5360">
        <w:rPr>
          <w:rFonts w:ascii="Times New Roman" w:hAnsi="Times New Roman" w:cs="Times New Roman"/>
          <w:bCs/>
        </w:rPr>
        <w:t>temporarily</w:t>
      </w:r>
      <w:r w:rsidR="001A4E93" w:rsidRPr="00CA5360">
        <w:rPr>
          <w:rFonts w:ascii="Times New Roman" w:hAnsi="Times New Roman" w:cs="Times New Roman"/>
          <w:bCs/>
        </w:rPr>
        <w:t>,</w:t>
      </w:r>
      <w:r w:rsidR="00BD38A2" w:rsidRPr="00CA5360">
        <w:rPr>
          <w:rFonts w:ascii="Times New Roman" w:hAnsi="Times New Roman" w:cs="Times New Roman"/>
          <w:bCs/>
        </w:rPr>
        <w:t xml:space="preserve"> </w:t>
      </w:r>
      <w:r w:rsidRPr="00CA5360">
        <w:rPr>
          <w:rFonts w:ascii="Times New Roman" w:hAnsi="Times New Roman" w:cs="Times New Roman"/>
          <w:bCs/>
        </w:rPr>
        <w:t>during COVID-19:</w:t>
      </w:r>
    </w:p>
    <w:p w14:paraId="4A3F7CAA" w14:textId="13628BD1" w:rsidR="00124B35" w:rsidRPr="00CA5360" w:rsidRDefault="001A4E93" w:rsidP="00CE15DD">
      <w:pPr>
        <w:pStyle w:val="ListParagraph"/>
        <w:numPr>
          <w:ilvl w:val="0"/>
          <w:numId w:val="2"/>
        </w:numPr>
        <w:spacing w:after="0" w:line="240" w:lineRule="auto"/>
        <w:ind w:left="714" w:hanging="357"/>
        <w:rPr>
          <w:rFonts w:ascii="Times New Roman" w:eastAsia="Times New Roman" w:hAnsi="Times New Roman"/>
          <w:lang w:eastAsia="en-AU"/>
        </w:rPr>
      </w:pPr>
      <w:proofErr w:type="spellStart"/>
      <w:r w:rsidRPr="00CA5360">
        <w:rPr>
          <w:rFonts w:ascii="Times New Roman" w:eastAsia="Times New Roman" w:hAnsi="Times New Roman"/>
          <w:lang w:eastAsia="en-AU"/>
        </w:rPr>
        <w:t>disapplies</w:t>
      </w:r>
      <w:proofErr w:type="spellEnd"/>
      <w:r w:rsidRPr="00CA5360">
        <w:rPr>
          <w:rFonts w:ascii="Times New Roman" w:eastAsia="Times New Roman" w:hAnsi="Times New Roman"/>
          <w:lang w:eastAsia="en-AU"/>
        </w:rPr>
        <w:t xml:space="preserve"> </w:t>
      </w:r>
      <w:r w:rsidR="00124B35" w:rsidRPr="00CA5360">
        <w:rPr>
          <w:rFonts w:ascii="Times New Roman" w:eastAsia="Times New Roman" w:hAnsi="Times New Roman"/>
          <w:lang w:eastAsia="en-AU"/>
        </w:rPr>
        <w:t xml:space="preserve">the requirement in </w:t>
      </w:r>
      <w:r w:rsidR="00DA06AB" w:rsidRPr="00CA5360">
        <w:rPr>
          <w:rFonts w:ascii="Times New Roman" w:eastAsia="Times New Roman" w:hAnsi="Times New Roman"/>
          <w:lang w:eastAsia="en-AU"/>
        </w:rPr>
        <w:t>paragraph</w:t>
      </w:r>
      <w:r w:rsidR="00124B35" w:rsidRPr="00CA5360">
        <w:rPr>
          <w:rFonts w:ascii="Times New Roman" w:eastAsia="Times New Roman" w:hAnsi="Times New Roman"/>
          <w:lang w:eastAsia="en-AU"/>
        </w:rPr>
        <w:t xml:space="preserve"> 84DA(3)(c) of the </w:t>
      </w:r>
      <w:r w:rsidRPr="00CA5360">
        <w:rPr>
          <w:rFonts w:ascii="Times New Roman" w:eastAsia="Times New Roman" w:hAnsi="Times New Roman"/>
          <w:i/>
          <w:lang w:eastAsia="en-AU"/>
        </w:rPr>
        <w:t>National Health Act 1953</w:t>
      </w:r>
      <w:r w:rsidRPr="00CA5360">
        <w:rPr>
          <w:rFonts w:ascii="Times New Roman" w:eastAsia="Times New Roman" w:hAnsi="Times New Roman"/>
          <w:lang w:eastAsia="en-AU"/>
        </w:rPr>
        <w:t xml:space="preserve"> (the </w:t>
      </w:r>
      <w:r w:rsidR="00004EDF" w:rsidRPr="00CA5360">
        <w:rPr>
          <w:rFonts w:ascii="Times New Roman" w:eastAsia="Times New Roman" w:hAnsi="Times New Roman"/>
          <w:lang w:eastAsia="en-AU"/>
        </w:rPr>
        <w:t xml:space="preserve">NH </w:t>
      </w:r>
      <w:r w:rsidR="00124B35" w:rsidRPr="00CA5360">
        <w:rPr>
          <w:rFonts w:ascii="Times New Roman" w:eastAsia="Times New Roman" w:hAnsi="Times New Roman"/>
          <w:lang w:eastAsia="en-AU"/>
        </w:rPr>
        <w:t>Act</w:t>
      </w:r>
      <w:r w:rsidRPr="00CA5360">
        <w:rPr>
          <w:rFonts w:ascii="Times New Roman" w:eastAsia="Times New Roman" w:hAnsi="Times New Roman"/>
          <w:lang w:eastAsia="en-AU"/>
        </w:rPr>
        <w:t>)</w:t>
      </w:r>
      <w:r w:rsidR="00124B35" w:rsidRPr="00CA5360">
        <w:rPr>
          <w:rFonts w:ascii="Times New Roman" w:eastAsia="Times New Roman" w:hAnsi="Times New Roman"/>
          <w:lang w:eastAsia="en-AU"/>
        </w:rPr>
        <w:t xml:space="preserve"> that an applicant (or the applicant’s agent) shall sign an application made to an approved supplier for</w:t>
      </w:r>
      <w:r w:rsidR="00124B35" w:rsidRPr="00CA5360" w:rsidDel="00D32D36">
        <w:rPr>
          <w:rFonts w:ascii="Times New Roman" w:eastAsia="Times New Roman" w:hAnsi="Times New Roman"/>
          <w:lang w:eastAsia="en-AU"/>
        </w:rPr>
        <w:t xml:space="preserve"> </w:t>
      </w:r>
      <w:r w:rsidR="00124B35" w:rsidRPr="00CA5360">
        <w:rPr>
          <w:rFonts w:ascii="Times New Roman" w:eastAsia="Times New Roman" w:hAnsi="Times New Roman"/>
          <w:lang w:eastAsia="en-AU"/>
        </w:rPr>
        <w:t xml:space="preserve">a </w:t>
      </w:r>
      <w:r w:rsidR="00C11B7F" w:rsidRPr="00CA5360">
        <w:rPr>
          <w:rFonts w:ascii="Times New Roman" w:hAnsi="Times New Roman"/>
        </w:rPr>
        <w:t>Safety Net Concession Card</w:t>
      </w:r>
      <w:r w:rsidR="00124B35" w:rsidRPr="00CA5360">
        <w:rPr>
          <w:rFonts w:ascii="Times New Roman" w:eastAsia="Times New Roman" w:hAnsi="Times New Roman"/>
          <w:lang w:eastAsia="en-AU"/>
        </w:rPr>
        <w:t>, where it is not practicable due to concerns relating to transmission of COVID</w:t>
      </w:r>
      <w:r w:rsidR="00124B35" w:rsidRPr="00CA5360">
        <w:rPr>
          <w:rFonts w:ascii="Times New Roman" w:eastAsia="Times New Roman" w:hAnsi="Times New Roman"/>
          <w:lang w:eastAsia="en-AU"/>
        </w:rPr>
        <w:noBreakHyphen/>
        <w:t>19; and</w:t>
      </w:r>
    </w:p>
    <w:p w14:paraId="009E7315" w14:textId="2F779BDF" w:rsidR="00124B35" w:rsidRPr="00CA5360" w:rsidRDefault="001A4E93" w:rsidP="00124B35">
      <w:pPr>
        <w:pStyle w:val="ListParagraph"/>
        <w:numPr>
          <w:ilvl w:val="0"/>
          <w:numId w:val="2"/>
        </w:numPr>
        <w:spacing w:after="0" w:line="240" w:lineRule="auto"/>
        <w:rPr>
          <w:rFonts w:ascii="Times New Roman" w:eastAsia="Times New Roman" w:hAnsi="Times New Roman"/>
          <w:lang w:eastAsia="en-AU"/>
        </w:rPr>
      </w:pPr>
      <w:proofErr w:type="spellStart"/>
      <w:r w:rsidRPr="00CA5360">
        <w:rPr>
          <w:rFonts w:ascii="Times New Roman" w:eastAsia="Times New Roman" w:hAnsi="Times New Roman"/>
          <w:lang w:eastAsia="en-AU"/>
        </w:rPr>
        <w:t>disapplies</w:t>
      </w:r>
      <w:proofErr w:type="spellEnd"/>
      <w:r w:rsidRPr="00CA5360">
        <w:rPr>
          <w:rFonts w:ascii="Times New Roman" w:eastAsia="Times New Roman" w:hAnsi="Times New Roman"/>
          <w:lang w:eastAsia="en-AU"/>
        </w:rPr>
        <w:t xml:space="preserve"> </w:t>
      </w:r>
      <w:r w:rsidR="00124B35" w:rsidRPr="00CA5360">
        <w:rPr>
          <w:rFonts w:ascii="Times New Roman" w:eastAsia="Times New Roman" w:hAnsi="Times New Roman"/>
          <w:lang w:eastAsia="en-AU"/>
        </w:rPr>
        <w:t xml:space="preserve">the requirement in </w:t>
      </w:r>
      <w:r w:rsidR="00DA06AB" w:rsidRPr="00CA5360">
        <w:rPr>
          <w:rFonts w:ascii="Times New Roman" w:eastAsia="Times New Roman" w:hAnsi="Times New Roman"/>
          <w:lang w:eastAsia="en-AU"/>
        </w:rPr>
        <w:t>paragraph</w:t>
      </w:r>
      <w:r w:rsidR="00124B35" w:rsidRPr="00CA5360">
        <w:rPr>
          <w:rFonts w:ascii="Times New Roman" w:eastAsia="Times New Roman" w:hAnsi="Times New Roman"/>
          <w:lang w:eastAsia="en-AU"/>
        </w:rPr>
        <w:t xml:space="preserve"> 84E(3)(c) of the </w:t>
      </w:r>
      <w:r w:rsidR="00004EDF" w:rsidRPr="00CA5360">
        <w:rPr>
          <w:rFonts w:ascii="Times New Roman" w:eastAsia="Times New Roman" w:hAnsi="Times New Roman"/>
          <w:lang w:eastAsia="en-AU"/>
        </w:rPr>
        <w:t xml:space="preserve">NH </w:t>
      </w:r>
      <w:r w:rsidR="00124B35" w:rsidRPr="00CA5360">
        <w:rPr>
          <w:rFonts w:ascii="Times New Roman" w:eastAsia="Times New Roman" w:hAnsi="Times New Roman"/>
          <w:lang w:eastAsia="en-AU"/>
        </w:rPr>
        <w:t xml:space="preserve">Act that an applicant (or the applicant’s agent) shall sign an application made to an approved supplier for a </w:t>
      </w:r>
      <w:r w:rsidR="00C11B7F" w:rsidRPr="00CA5360">
        <w:rPr>
          <w:rFonts w:ascii="Times New Roman" w:hAnsi="Times New Roman"/>
        </w:rPr>
        <w:t>Pharmaceutical Benefits Entitlement Card</w:t>
      </w:r>
      <w:r w:rsidR="00124B35" w:rsidRPr="00CA5360">
        <w:rPr>
          <w:rFonts w:ascii="Times New Roman" w:eastAsia="Times New Roman" w:hAnsi="Times New Roman"/>
          <w:lang w:eastAsia="en-AU"/>
        </w:rPr>
        <w:t>, where it is not practicable due to concerns relating to transmission of COVID-19.</w:t>
      </w:r>
    </w:p>
    <w:p w14:paraId="59B1A0A1" w14:textId="77777777" w:rsidR="00913F59" w:rsidRPr="00CA5360" w:rsidRDefault="00913F59" w:rsidP="00913F59">
      <w:pPr>
        <w:pStyle w:val="ListParagraph"/>
        <w:numPr>
          <w:ilvl w:val="0"/>
          <w:numId w:val="0"/>
        </w:numPr>
        <w:spacing w:after="0" w:line="240" w:lineRule="auto"/>
        <w:ind w:left="720"/>
        <w:rPr>
          <w:rFonts w:ascii="Times New Roman" w:eastAsia="Times New Roman" w:hAnsi="Times New Roman"/>
          <w:lang w:eastAsia="en-AU"/>
        </w:rPr>
      </w:pPr>
    </w:p>
    <w:p w14:paraId="5EC5C911" w14:textId="23FD6306" w:rsidR="003D738A" w:rsidRPr="00CA5360" w:rsidRDefault="003D738A" w:rsidP="00CE15DD">
      <w:pPr>
        <w:spacing w:line="240" w:lineRule="auto"/>
        <w:rPr>
          <w:rFonts w:ascii="Times New Roman" w:hAnsi="Times New Roman" w:cs="Times New Roman"/>
        </w:rPr>
      </w:pPr>
      <w:r w:rsidRPr="00CA5360">
        <w:rPr>
          <w:rFonts w:ascii="Times New Roman" w:hAnsi="Times New Roman" w:cs="Times New Roman"/>
        </w:rPr>
        <w:t xml:space="preserve">The temporary disapplication of signature requirements </w:t>
      </w:r>
      <w:r w:rsidRPr="00CA5360">
        <w:rPr>
          <w:rFonts w:ascii="Times New Roman" w:eastAsia="Times New Roman" w:hAnsi="Times New Roman" w:cs="Times New Roman"/>
          <w:lang w:eastAsia="en-AU"/>
        </w:rPr>
        <w:t xml:space="preserve">in paragraph </w:t>
      </w:r>
      <w:proofErr w:type="gramStart"/>
      <w:r w:rsidRPr="00CA5360">
        <w:rPr>
          <w:rFonts w:ascii="Times New Roman" w:eastAsia="Times New Roman" w:hAnsi="Times New Roman" w:cs="Times New Roman"/>
          <w:lang w:eastAsia="en-AU"/>
        </w:rPr>
        <w:t>84DA(</w:t>
      </w:r>
      <w:proofErr w:type="gramEnd"/>
      <w:r w:rsidRPr="00CA5360">
        <w:rPr>
          <w:rFonts w:ascii="Times New Roman" w:eastAsia="Times New Roman" w:hAnsi="Times New Roman" w:cs="Times New Roman"/>
          <w:lang w:eastAsia="en-AU"/>
        </w:rPr>
        <w:t xml:space="preserve">3)(c) and paragraph 84E(3)(c) of the NH Act by the Determination </w:t>
      </w:r>
      <w:r w:rsidR="00545ACA" w:rsidRPr="00CA5360">
        <w:rPr>
          <w:rFonts w:ascii="Times New Roman" w:eastAsia="Times New Roman" w:hAnsi="Times New Roman" w:cs="Times New Roman"/>
          <w:lang w:eastAsia="en-AU"/>
        </w:rPr>
        <w:t xml:space="preserve">aligns </w:t>
      </w:r>
      <w:r w:rsidRPr="00CA5360">
        <w:rPr>
          <w:rFonts w:ascii="Times New Roman" w:eastAsia="Times New Roman" w:hAnsi="Times New Roman" w:cs="Times New Roman"/>
          <w:lang w:eastAsia="en-AU"/>
        </w:rPr>
        <w:t xml:space="preserve">with </w:t>
      </w:r>
      <w:r w:rsidR="00545ACA" w:rsidRPr="00CA5360">
        <w:rPr>
          <w:rFonts w:ascii="Times New Roman" w:eastAsia="Times New Roman" w:hAnsi="Times New Roman" w:cs="Times New Roman"/>
          <w:lang w:eastAsia="en-AU"/>
        </w:rPr>
        <w:t xml:space="preserve">the </w:t>
      </w:r>
      <w:r w:rsidRPr="00CA5360">
        <w:rPr>
          <w:rFonts w:ascii="Times New Roman" w:eastAsia="Times New Roman" w:hAnsi="Times New Roman" w:cs="Times New Roman"/>
          <w:lang w:eastAsia="en-AU"/>
        </w:rPr>
        <w:t>disapplication of similar requirements in t</w:t>
      </w:r>
      <w:r w:rsidRPr="00CA5360">
        <w:rPr>
          <w:rFonts w:ascii="Times New Roman" w:hAnsi="Times New Roman" w:cs="Times New Roman"/>
        </w:rPr>
        <w:t xml:space="preserve">he </w:t>
      </w:r>
      <w:r w:rsidRPr="00CA5360">
        <w:rPr>
          <w:rFonts w:ascii="Times New Roman" w:hAnsi="Times New Roman" w:cs="Times New Roman"/>
          <w:i/>
        </w:rPr>
        <w:t>National Health (COVID</w:t>
      </w:r>
      <w:r w:rsidRPr="00CA5360">
        <w:rPr>
          <w:rFonts w:ascii="Times New Roman" w:hAnsi="Times New Roman" w:cs="Times New Roman"/>
          <w:i/>
        </w:rPr>
        <w:noBreakHyphen/>
        <w:t>19 Supply of Pharmaceutical Benefits) Special Arrangement 2020</w:t>
      </w:r>
      <w:r w:rsidR="003408A6" w:rsidRPr="00CA5360">
        <w:rPr>
          <w:rFonts w:ascii="Times New Roman" w:hAnsi="Times New Roman" w:cs="Times New Roman"/>
          <w:i/>
        </w:rPr>
        <w:t xml:space="preserve"> </w:t>
      </w:r>
      <w:r w:rsidR="003408A6" w:rsidRPr="00CA5360">
        <w:rPr>
          <w:rFonts w:ascii="Times New Roman" w:hAnsi="Times New Roman" w:cs="Times New Roman"/>
        </w:rPr>
        <w:t>(the Special Arrangement)</w:t>
      </w:r>
      <w:r w:rsidRPr="00CA5360">
        <w:rPr>
          <w:rFonts w:ascii="Times New Roman" w:hAnsi="Times New Roman" w:cs="Times New Roman"/>
          <w:i/>
        </w:rPr>
        <w:t xml:space="preserve">. </w:t>
      </w:r>
      <w:r w:rsidRPr="00CA5360">
        <w:rPr>
          <w:rFonts w:ascii="Times New Roman" w:hAnsi="Times New Roman" w:cs="Times New Roman"/>
        </w:rPr>
        <w:t>This creates consistency</w:t>
      </w:r>
      <w:r w:rsidR="00545ACA" w:rsidRPr="00CA5360">
        <w:rPr>
          <w:rFonts w:ascii="Times New Roman" w:hAnsi="Times New Roman" w:cs="Times New Roman"/>
        </w:rPr>
        <w:t xml:space="preserve"> of signature requirements</w:t>
      </w:r>
      <w:r w:rsidRPr="00CA5360">
        <w:rPr>
          <w:rFonts w:ascii="Times New Roman" w:hAnsi="Times New Roman" w:cs="Times New Roman"/>
        </w:rPr>
        <w:t xml:space="preserve"> and reduces the likelihood of misinterpretation by approved suppliers</w:t>
      </w:r>
      <w:r w:rsidR="00545ACA" w:rsidRPr="00CA5360">
        <w:rPr>
          <w:rFonts w:ascii="Times New Roman" w:hAnsi="Times New Roman" w:cs="Times New Roman"/>
        </w:rPr>
        <w:t xml:space="preserve">, which, the Department has been notified by Services Australia who process and pay the claims, has been occurring in almost half the applications received. </w:t>
      </w:r>
    </w:p>
    <w:p w14:paraId="6D6F72E5" w14:textId="2199D389" w:rsidR="003408A6" w:rsidRPr="00CA5360" w:rsidRDefault="003408A6" w:rsidP="0051601D">
      <w:pPr>
        <w:spacing w:before="60" w:line="240" w:lineRule="auto"/>
        <w:rPr>
          <w:rFonts w:ascii="Times New Roman" w:hAnsi="Times New Roman" w:cs="Times New Roman"/>
        </w:rPr>
      </w:pPr>
      <w:r w:rsidRPr="00CA5360">
        <w:rPr>
          <w:rFonts w:ascii="Times New Roman" w:hAnsi="Times New Roman" w:cs="Times New Roman"/>
        </w:rPr>
        <w:t xml:space="preserve">The Determination has retrospective effect from 8 April 2020, which is permissible under </w:t>
      </w:r>
      <w:proofErr w:type="spellStart"/>
      <w:r w:rsidRPr="00CA5360">
        <w:rPr>
          <w:rFonts w:ascii="Times New Roman" w:hAnsi="Times New Roman" w:cs="Times New Roman"/>
        </w:rPr>
        <w:t>subitem</w:t>
      </w:r>
      <w:proofErr w:type="spellEnd"/>
      <w:r w:rsidRPr="00CA5360">
        <w:rPr>
          <w:rFonts w:ascii="Times New Roman" w:hAnsi="Times New Roman" w:cs="Times New Roman"/>
        </w:rPr>
        <w:t xml:space="preserve"> 1(3) of Schedule 5 </w:t>
      </w:r>
      <w:r w:rsidR="004043E5" w:rsidRPr="00CA5360">
        <w:rPr>
          <w:rFonts w:ascii="Times New Roman" w:hAnsi="Times New Roman" w:cs="Times New Roman"/>
        </w:rPr>
        <w:t xml:space="preserve">to </w:t>
      </w:r>
      <w:r w:rsidRPr="00CA5360">
        <w:rPr>
          <w:rFonts w:ascii="Times New Roman" w:hAnsi="Times New Roman" w:cs="Times New Roman"/>
        </w:rPr>
        <w:t>the CERPO Act. This date aligns with the commencement date of the</w:t>
      </w:r>
      <w:r w:rsidRPr="00CA5360">
        <w:rPr>
          <w:rFonts w:ascii="Times New Roman" w:hAnsi="Times New Roman" w:cs="Times New Roman"/>
          <w:i/>
        </w:rPr>
        <w:t xml:space="preserve"> </w:t>
      </w:r>
      <w:r w:rsidRPr="00CA5360">
        <w:rPr>
          <w:rFonts w:ascii="Times New Roman" w:hAnsi="Times New Roman" w:cs="Times New Roman"/>
        </w:rPr>
        <w:t xml:space="preserve">Special Arrangement, to ensure any applications submitted </w:t>
      </w:r>
      <w:r w:rsidR="00C21D5C" w:rsidRPr="00CA5360">
        <w:rPr>
          <w:rFonts w:ascii="Times New Roman" w:hAnsi="Times New Roman" w:cs="Times New Roman"/>
        </w:rPr>
        <w:t xml:space="preserve">during this period </w:t>
      </w:r>
      <w:r w:rsidR="00507861" w:rsidRPr="00CA5360">
        <w:rPr>
          <w:rFonts w:ascii="Times New Roman" w:hAnsi="Times New Roman" w:cs="Times New Roman"/>
        </w:rPr>
        <w:t xml:space="preserve">without signature </w:t>
      </w:r>
      <w:r w:rsidR="00C21D5C" w:rsidRPr="00CA5360">
        <w:rPr>
          <w:rFonts w:ascii="Times New Roman" w:eastAsia="Times New Roman" w:hAnsi="Times New Roman" w:cs="Times New Roman"/>
          <w:lang w:eastAsia="en-AU"/>
        </w:rPr>
        <w:t>due to concerns relating to transmission of COVID-19</w:t>
      </w:r>
      <w:r w:rsidR="00C21D5C" w:rsidRPr="00CA5360">
        <w:rPr>
          <w:rFonts w:ascii="Times New Roman" w:hAnsi="Times New Roman" w:cs="Times New Roman"/>
        </w:rPr>
        <w:t xml:space="preserve"> </w:t>
      </w:r>
      <w:r w:rsidR="001A3EAE" w:rsidRPr="00CA5360">
        <w:rPr>
          <w:rFonts w:ascii="Times New Roman" w:hAnsi="Times New Roman" w:cs="Times New Roman"/>
        </w:rPr>
        <w:t>satisfy requirements</w:t>
      </w:r>
      <w:r w:rsidR="00C21D5C" w:rsidRPr="00CA5360">
        <w:rPr>
          <w:rFonts w:ascii="Times New Roman" w:hAnsi="Times New Roman" w:cs="Times New Roman"/>
        </w:rPr>
        <w:t>.</w:t>
      </w:r>
      <w:r w:rsidR="00EB23B2" w:rsidRPr="00CA5360">
        <w:rPr>
          <w:rFonts w:ascii="Times New Roman" w:hAnsi="Times New Roman" w:cs="Times New Roman"/>
        </w:rPr>
        <w:t xml:space="preserve"> </w:t>
      </w:r>
    </w:p>
    <w:p w14:paraId="64D53A01" w14:textId="1D010C40" w:rsidR="0092664E" w:rsidRPr="00CA5360" w:rsidRDefault="0092664E" w:rsidP="0051601D">
      <w:pPr>
        <w:spacing w:before="60" w:line="240" w:lineRule="auto"/>
        <w:rPr>
          <w:rFonts w:ascii="Times New Roman" w:hAnsi="Times New Roman" w:cs="Times New Roman"/>
        </w:rPr>
      </w:pPr>
      <w:r w:rsidRPr="00CA5360">
        <w:rPr>
          <w:rFonts w:ascii="Times New Roman" w:hAnsi="Times New Roman" w:cs="Times New Roman"/>
        </w:rPr>
        <w:t xml:space="preserve">The </w:t>
      </w:r>
      <w:r w:rsidR="00FA171D" w:rsidRPr="00CA5360">
        <w:rPr>
          <w:rFonts w:ascii="Times New Roman" w:hAnsi="Times New Roman" w:cs="Times New Roman"/>
        </w:rPr>
        <w:t xml:space="preserve">retrospective effect of the </w:t>
      </w:r>
      <w:r w:rsidRPr="00CA5360">
        <w:rPr>
          <w:rFonts w:ascii="Times New Roman" w:hAnsi="Times New Roman" w:cs="Times New Roman"/>
        </w:rPr>
        <w:t>Determination is intended to assist individuals by allowing Services Australia to process unsigned applications</w:t>
      </w:r>
      <w:r w:rsidR="00FA171D" w:rsidRPr="00CA5360">
        <w:rPr>
          <w:rFonts w:ascii="Times New Roman" w:hAnsi="Times New Roman" w:cs="Times New Roman"/>
        </w:rPr>
        <w:t xml:space="preserve"> made within the relevant period</w:t>
      </w:r>
      <w:r w:rsidRPr="00CA5360">
        <w:rPr>
          <w:rFonts w:ascii="Times New Roman" w:hAnsi="Times New Roman" w:cs="Times New Roman"/>
        </w:rPr>
        <w:t xml:space="preserve">, ensuring that </w:t>
      </w:r>
      <w:r w:rsidR="00FA171D" w:rsidRPr="00CA5360">
        <w:rPr>
          <w:rFonts w:ascii="Times New Roman" w:hAnsi="Times New Roman" w:cs="Times New Roman"/>
        </w:rPr>
        <w:t xml:space="preserve">the affected </w:t>
      </w:r>
      <w:r w:rsidRPr="00CA5360">
        <w:rPr>
          <w:rFonts w:ascii="Times New Roman" w:hAnsi="Times New Roman" w:cs="Times New Roman"/>
        </w:rPr>
        <w:t xml:space="preserve">patients can continue to receive subsidised prescription drugs without experiencing disadvantage as a result of concerns with the transmission of COVID-19. The Determination will further assist pharmacies to remain compliant with </w:t>
      </w:r>
      <w:r w:rsidR="00E16A6A" w:rsidRPr="00CA5360">
        <w:rPr>
          <w:rFonts w:ascii="Times New Roman" w:hAnsi="Times New Roman" w:cs="Times New Roman"/>
        </w:rPr>
        <w:t>subsection</w:t>
      </w:r>
      <w:r w:rsidR="00FA171D" w:rsidRPr="00CA5360">
        <w:rPr>
          <w:rFonts w:ascii="Times New Roman" w:hAnsi="Times New Roman" w:cs="Times New Roman"/>
        </w:rPr>
        <w:t xml:space="preserve"> </w:t>
      </w:r>
      <w:proofErr w:type="gramStart"/>
      <w:r w:rsidRPr="00CA5360">
        <w:rPr>
          <w:rFonts w:ascii="Times New Roman" w:hAnsi="Times New Roman" w:cs="Times New Roman"/>
        </w:rPr>
        <w:t>84DA(</w:t>
      </w:r>
      <w:proofErr w:type="gramEnd"/>
      <w:r w:rsidRPr="00CA5360">
        <w:rPr>
          <w:rFonts w:ascii="Times New Roman" w:hAnsi="Times New Roman" w:cs="Times New Roman"/>
        </w:rPr>
        <w:t xml:space="preserve">3) and </w:t>
      </w:r>
      <w:r w:rsidR="00E16A6A" w:rsidRPr="00CA5360">
        <w:rPr>
          <w:rFonts w:ascii="Times New Roman" w:hAnsi="Times New Roman" w:cs="Times New Roman"/>
        </w:rPr>
        <w:t>subsection</w:t>
      </w:r>
      <w:r w:rsidR="00FA171D" w:rsidRPr="00CA5360">
        <w:rPr>
          <w:rFonts w:ascii="Times New Roman" w:hAnsi="Times New Roman" w:cs="Times New Roman"/>
        </w:rPr>
        <w:t xml:space="preserve"> </w:t>
      </w:r>
      <w:r w:rsidRPr="00CA5360">
        <w:rPr>
          <w:rFonts w:ascii="Times New Roman" w:hAnsi="Times New Roman" w:cs="Times New Roman"/>
        </w:rPr>
        <w:t>84E(3) of the Act when submitting an otherwise eligible application to Services Australia on behalf of an applicant.</w:t>
      </w:r>
    </w:p>
    <w:p w14:paraId="0E6C1C94" w14:textId="074FFE2D" w:rsidR="00124B35" w:rsidRPr="00CA5360" w:rsidRDefault="00124B35" w:rsidP="00CE15DD">
      <w:pPr>
        <w:spacing w:line="240" w:lineRule="auto"/>
        <w:rPr>
          <w:rFonts w:ascii="Times New Roman" w:hAnsi="Times New Roman" w:cs="Times New Roman"/>
        </w:rPr>
      </w:pPr>
      <w:r w:rsidRPr="00CA5360">
        <w:rPr>
          <w:rFonts w:ascii="Times New Roman" w:hAnsi="Times New Roman" w:cs="Times New Roman"/>
        </w:rPr>
        <w:t xml:space="preserve">The Determination permits Approved Pharmacists to issue </w:t>
      </w:r>
      <w:r w:rsidR="00C11B7F" w:rsidRPr="00CA5360">
        <w:rPr>
          <w:rFonts w:ascii="Times New Roman" w:hAnsi="Times New Roman" w:cs="Times New Roman"/>
        </w:rPr>
        <w:t xml:space="preserve">Safety Net Concession Cards </w:t>
      </w:r>
      <w:r w:rsidRPr="00CA5360">
        <w:rPr>
          <w:rFonts w:ascii="Times New Roman" w:hAnsi="Times New Roman" w:cs="Times New Roman"/>
        </w:rPr>
        <w:t xml:space="preserve">and </w:t>
      </w:r>
      <w:r w:rsidR="00C11B7F" w:rsidRPr="00CA5360">
        <w:rPr>
          <w:rFonts w:ascii="Times New Roman" w:hAnsi="Times New Roman" w:cs="Times New Roman"/>
        </w:rPr>
        <w:t>Pharmaceutical Benefits Entitlement Cards</w:t>
      </w:r>
      <w:r w:rsidRPr="00CA5360">
        <w:rPr>
          <w:rFonts w:ascii="Times New Roman" w:hAnsi="Times New Roman" w:cs="Times New Roman"/>
        </w:rPr>
        <w:t>, and allows Services Australia to process and pay claims by those suppliers, where the applications are lodged without an applicant signature.</w:t>
      </w:r>
    </w:p>
    <w:p w14:paraId="6FCFEBC2" w14:textId="64AA5DA4" w:rsidR="0092664E" w:rsidRPr="00CA5360" w:rsidRDefault="00124B35" w:rsidP="00CE15DD">
      <w:pPr>
        <w:spacing w:line="240" w:lineRule="auto"/>
        <w:rPr>
          <w:rFonts w:ascii="Times New Roman" w:hAnsi="Times New Roman" w:cs="Times New Roman"/>
        </w:rPr>
      </w:pPr>
      <w:r w:rsidRPr="00CA5360">
        <w:rPr>
          <w:rFonts w:ascii="Times New Roman" w:hAnsi="Times New Roman" w:cs="Times New Roman"/>
        </w:rPr>
        <w:t xml:space="preserve">The Determination ensures that patients can continue to receive subsidised prescription drugs during COVID-19. The Determination will improve consistency of </w:t>
      </w:r>
      <w:proofErr w:type="spellStart"/>
      <w:r w:rsidR="00CE2D1A" w:rsidRPr="00CA5360">
        <w:rPr>
          <w:rFonts w:ascii="Times New Roman" w:hAnsi="Times New Roman" w:cs="Times New Roman"/>
        </w:rPr>
        <w:t>Pharmaceutial</w:t>
      </w:r>
      <w:proofErr w:type="spellEnd"/>
      <w:r w:rsidR="00CE2D1A" w:rsidRPr="00CA5360">
        <w:rPr>
          <w:rFonts w:ascii="Times New Roman" w:hAnsi="Times New Roman" w:cs="Times New Roman"/>
        </w:rPr>
        <w:t xml:space="preserve"> Benefits Scheme (</w:t>
      </w:r>
      <w:r w:rsidRPr="00CA5360">
        <w:rPr>
          <w:rFonts w:ascii="Times New Roman" w:hAnsi="Times New Roman" w:cs="Times New Roman"/>
        </w:rPr>
        <w:t>PBS</w:t>
      </w:r>
      <w:r w:rsidR="00CE2D1A" w:rsidRPr="00CA5360">
        <w:rPr>
          <w:rFonts w:ascii="Times New Roman" w:hAnsi="Times New Roman" w:cs="Times New Roman"/>
        </w:rPr>
        <w:t>)</w:t>
      </w:r>
      <w:r w:rsidRPr="00CA5360">
        <w:rPr>
          <w:rFonts w:ascii="Times New Roman" w:hAnsi="Times New Roman" w:cs="Times New Roman"/>
        </w:rPr>
        <w:t xml:space="preserve"> </w:t>
      </w:r>
      <w:r w:rsidRPr="00CA5360">
        <w:rPr>
          <w:rFonts w:ascii="Times New Roman" w:hAnsi="Times New Roman" w:cs="Times New Roman"/>
        </w:rPr>
        <w:lastRenderedPageBreak/>
        <w:t>signature requirements during COVID</w:t>
      </w:r>
      <w:r w:rsidRPr="00CA5360">
        <w:rPr>
          <w:rFonts w:ascii="Times New Roman" w:hAnsi="Times New Roman" w:cs="Times New Roman"/>
        </w:rPr>
        <w:noBreakHyphen/>
        <w:t xml:space="preserve">19, and </w:t>
      </w:r>
      <w:r w:rsidR="00E274F2" w:rsidRPr="00CA5360">
        <w:rPr>
          <w:rFonts w:ascii="Times New Roman" w:hAnsi="Times New Roman" w:cs="Times New Roman"/>
        </w:rPr>
        <w:t>ensure</w:t>
      </w:r>
      <w:r w:rsidRPr="00CA5360">
        <w:rPr>
          <w:rFonts w:ascii="Times New Roman" w:hAnsi="Times New Roman" w:cs="Times New Roman"/>
        </w:rPr>
        <w:t xml:space="preserve"> pharmacies remain compliant with </w:t>
      </w:r>
      <w:r w:rsidR="007369BC" w:rsidRPr="00CA5360">
        <w:rPr>
          <w:rFonts w:ascii="Times New Roman" w:hAnsi="Times New Roman" w:cs="Times New Roman"/>
        </w:rPr>
        <w:t>paragraph</w:t>
      </w:r>
      <w:r w:rsidR="00E274F2" w:rsidRPr="00CA5360">
        <w:rPr>
          <w:rFonts w:ascii="Times New Roman" w:hAnsi="Times New Roman" w:cs="Times New Roman"/>
        </w:rPr>
        <w:t xml:space="preserve"> </w:t>
      </w:r>
      <w:proofErr w:type="gramStart"/>
      <w:r w:rsidRPr="00CA5360">
        <w:rPr>
          <w:rFonts w:ascii="Times New Roman" w:hAnsi="Times New Roman" w:cs="Times New Roman"/>
        </w:rPr>
        <w:t>84DA(</w:t>
      </w:r>
      <w:proofErr w:type="gramEnd"/>
      <w:r w:rsidRPr="00CA5360">
        <w:rPr>
          <w:rFonts w:ascii="Times New Roman" w:hAnsi="Times New Roman" w:cs="Times New Roman"/>
        </w:rPr>
        <w:t xml:space="preserve">3) and </w:t>
      </w:r>
      <w:r w:rsidR="007369BC" w:rsidRPr="00CA5360">
        <w:rPr>
          <w:rFonts w:ascii="Times New Roman" w:hAnsi="Times New Roman" w:cs="Times New Roman"/>
        </w:rPr>
        <w:t>paragraph</w:t>
      </w:r>
      <w:r w:rsidR="00E274F2" w:rsidRPr="00CA5360">
        <w:rPr>
          <w:rFonts w:ascii="Times New Roman" w:hAnsi="Times New Roman" w:cs="Times New Roman"/>
        </w:rPr>
        <w:t xml:space="preserve"> </w:t>
      </w:r>
      <w:r w:rsidRPr="00CA5360">
        <w:rPr>
          <w:rFonts w:ascii="Times New Roman" w:hAnsi="Times New Roman" w:cs="Times New Roman"/>
        </w:rPr>
        <w:t xml:space="preserve">84E(3) of the </w:t>
      </w:r>
      <w:r w:rsidR="00004EDF" w:rsidRPr="00CA5360">
        <w:rPr>
          <w:rFonts w:ascii="Times New Roman" w:hAnsi="Times New Roman" w:cs="Times New Roman"/>
        </w:rPr>
        <w:t xml:space="preserve">NH </w:t>
      </w:r>
      <w:r w:rsidRPr="00CA5360">
        <w:rPr>
          <w:rFonts w:ascii="Times New Roman" w:hAnsi="Times New Roman" w:cs="Times New Roman"/>
        </w:rPr>
        <w:t>Act when submitting claims and applications to Services Australia.</w:t>
      </w:r>
    </w:p>
    <w:p w14:paraId="05D9BCEA" w14:textId="55F189A5" w:rsidR="00004EDF" w:rsidRPr="00CA5360" w:rsidRDefault="0092664E" w:rsidP="0051601D">
      <w:pPr>
        <w:spacing w:before="60" w:line="240" w:lineRule="auto"/>
        <w:rPr>
          <w:rFonts w:ascii="Times New Roman" w:hAnsi="Times New Roman" w:cs="Times New Roman"/>
        </w:rPr>
      </w:pPr>
      <w:r w:rsidRPr="00CA5360">
        <w:rPr>
          <w:rFonts w:ascii="Times New Roman" w:hAnsi="Times New Roman" w:cs="Times New Roman"/>
        </w:rPr>
        <w:t>Whilst the requirement for signatures on PBS Safety Net card applications is a long-standing compliance provision, the temporary relaxation of this requirement is considered to have an acceptably low risk, having regard for the respective risks of COVID</w:t>
      </w:r>
      <w:r w:rsidRPr="00CA5360">
        <w:rPr>
          <w:rFonts w:ascii="Times New Roman" w:hAnsi="Times New Roman" w:cs="Times New Roman"/>
        </w:rPr>
        <w:noBreakHyphen/>
        <w:t>19 transmission versus the Commonwealth’s other effective controls and compliance processes designed to prevent or identify fraudulent claiming on the PBS.</w:t>
      </w:r>
    </w:p>
    <w:p w14:paraId="2EC971C3" w14:textId="77777777" w:rsidR="001A4E93" w:rsidRPr="00CA5360" w:rsidRDefault="001A4E93" w:rsidP="00124B35">
      <w:pPr>
        <w:rPr>
          <w:rFonts w:ascii="Times New Roman" w:hAnsi="Times New Roman" w:cs="Times New Roman"/>
          <w:b/>
        </w:rPr>
      </w:pPr>
      <w:r w:rsidRPr="00CA5360">
        <w:rPr>
          <w:rFonts w:ascii="Times New Roman" w:hAnsi="Times New Roman" w:cs="Times New Roman"/>
          <w:b/>
        </w:rPr>
        <w:t>Background</w:t>
      </w:r>
    </w:p>
    <w:p w14:paraId="011E0E99" w14:textId="033073AA" w:rsidR="001A4E93" w:rsidRPr="00CA5360" w:rsidRDefault="001A4E93" w:rsidP="00CE15DD">
      <w:pPr>
        <w:spacing w:line="240" w:lineRule="auto"/>
        <w:rPr>
          <w:rFonts w:ascii="Times New Roman" w:hAnsi="Times New Roman" w:cs="Times New Roman"/>
        </w:rPr>
      </w:pPr>
      <w:r w:rsidRPr="00CA5360">
        <w:rPr>
          <w:rFonts w:ascii="Times New Roman" w:hAnsi="Times New Roman" w:cs="Times New Roman"/>
        </w:rPr>
        <w:t xml:space="preserve">Under the </w:t>
      </w:r>
      <w:r w:rsidR="00004EDF" w:rsidRPr="00CA5360">
        <w:rPr>
          <w:rFonts w:ascii="Times New Roman" w:hAnsi="Times New Roman" w:cs="Times New Roman"/>
        </w:rPr>
        <w:t xml:space="preserve">NH </w:t>
      </w:r>
      <w:r w:rsidRPr="00CA5360">
        <w:rPr>
          <w:rFonts w:ascii="Times New Roman" w:hAnsi="Times New Roman" w:cs="Times New Roman"/>
        </w:rPr>
        <w:t>Act, patients may choose to maintain records of how much they spend on pharmaceuticals in a calendar year. Patients may obtain a PBS/RPBS Safety Net prescription record form and application for a Safety Net card form (PB240) (PRF) from Services Australia for the purposes of collecting these records and making an application for a PBS safety net card once their eligible out</w:t>
      </w:r>
      <w:r w:rsidRPr="00CA5360">
        <w:rPr>
          <w:rFonts w:ascii="Times New Roman" w:hAnsi="Times New Roman" w:cs="Times New Roman"/>
        </w:rPr>
        <w:noBreakHyphen/>
        <w:t>of</w:t>
      </w:r>
      <w:r w:rsidRPr="00CA5360">
        <w:rPr>
          <w:rFonts w:ascii="Times New Roman" w:hAnsi="Times New Roman" w:cs="Times New Roman"/>
        </w:rPr>
        <w:noBreakHyphen/>
        <w:t xml:space="preserve">pocket expenses on PBS prescriptions has equalled or exceeded the relevant statutory threshold amount. There are two types of PBS safety net card: </w:t>
      </w:r>
    </w:p>
    <w:p w14:paraId="7922C55E" w14:textId="77777777" w:rsidR="001A4E93" w:rsidRPr="00CA5360" w:rsidRDefault="001A4E93" w:rsidP="00CE15DD">
      <w:pPr>
        <w:pStyle w:val="ListParagraph"/>
        <w:numPr>
          <w:ilvl w:val="1"/>
          <w:numId w:val="3"/>
        </w:numPr>
        <w:spacing w:before="60" w:after="0" w:line="240" w:lineRule="auto"/>
        <w:ind w:left="641" w:hanging="357"/>
        <w:rPr>
          <w:rFonts w:ascii="Times New Roman" w:hAnsi="Times New Roman"/>
        </w:rPr>
      </w:pPr>
      <w:r w:rsidRPr="00CA5360">
        <w:rPr>
          <w:rFonts w:ascii="Times New Roman" w:hAnsi="Times New Roman"/>
        </w:rPr>
        <w:t>the Pharmaceutical Benefits Entitlement Card, which may be issued by an Approved Pharmacist to an eligible concessional patient who may then receive PBS prescriptions free of charge for the remainder of the calendar year in which the card was issued; and</w:t>
      </w:r>
    </w:p>
    <w:p w14:paraId="45FA936C" w14:textId="77777777" w:rsidR="001A4E93" w:rsidRPr="00CA5360" w:rsidRDefault="001A4E93" w:rsidP="00CE15DD">
      <w:pPr>
        <w:pStyle w:val="ListParagraph"/>
        <w:numPr>
          <w:ilvl w:val="1"/>
          <w:numId w:val="3"/>
        </w:numPr>
        <w:spacing w:before="60" w:line="240" w:lineRule="auto"/>
        <w:ind w:left="641" w:hanging="357"/>
        <w:rPr>
          <w:rFonts w:ascii="Times New Roman" w:hAnsi="Times New Roman"/>
        </w:rPr>
      </w:pPr>
      <w:r w:rsidRPr="00CA5360">
        <w:rPr>
          <w:rFonts w:ascii="Times New Roman" w:hAnsi="Times New Roman"/>
        </w:rPr>
        <w:t>the Safety Net Concession Card, which may be issued by an Approved Pharmacist to an eligible non</w:t>
      </w:r>
      <w:r w:rsidRPr="00CA5360">
        <w:rPr>
          <w:rFonts w:ascii="Times New Roman" w:hAnsi="Times New Roman"/>
        </w:rPr>
        <w:noBreakHyphen/>
        <w:t>concessional (general) patient who may then obtain PBS prescriptions paying only the concessional co</w:t>
      </w:r>
      <w:r w:rsidRPr="00CA5360">
        <w:rPr>
          <w:rFonts w:ascii="Times New Roman" w:hAnsi="Times New Roman"/>
        </w:rPr>
        <w:noBreakHyphen/>
        <w:t xml:space="preserve">payment amount for the remainder of the calendar year in which the card was issued. </w:t>
      </w:r>
    </w:p>
    <w:p w14:paraId="38F66762" w14:textId="631F3826" w:rsidR="00CE15DD" w:rsidRPr="00CA5360" w:rsidRDefault="001A4E93" w:rsidP="00000E02">
      <w:pPr>
        <w:spacing w:before="60" w:line="240" w:lineRule="auto"/>
        <w:rPr>
          <w:rFonts w:ascii="Times New Roman" w:hAnsi="Times New Roman" w:cs="Times New Roman"/>
        </w:rPr>
      </w:pPr>
      <w:r w:rsidRPr="00CA5360">
        <w:rPr>
          <w:rFonts w:ascii="Times New Roman" w:hAnsi="Times New Roman" w:cs="Times New Roman"/>
        </w:rPr>
        <w:t>A payment of $10.27</w:t>
      </w:r>
      <w:r w:rsidR="0091118F" w:rsidRPr="00CA5360">
        <w:rPr>
          <w:rFonts w:ascii="Times New Roman" w:hAnsi="Times New Roman" w:cs="Times New Roman"/>
        </w:rPr>
        <w:t xml:space="preserve"> (as per the 2020 amount)</w:t>
      </w:r>
      <w:r w:rsidRPr="00CA5360">
        <w:rPr>
          <w:rFonts w:ascii="Times New Roman" w:hAnsi="Times New Roman" w:cs="Times New Roman"/>
        </w:rPr>
        <w:t xml:space="preserve"> may be claimed by Approved P</w:t>
      </w:r>
      <w:r w:rsidR="00DB0667" w:rsidRPr="00CA5360">
        <w:rPr>
          <w:rFonts w:ascii="Times New Roman" w:hAnsi="Times New Roman" w:cs="Times New Roman"/>
        </w:rPr>
        <w:t>h</w:t>
      </w:r>
      <w:r w:rsidRPr="00CA5360">
        <w:rPr>
          <w:rFonts w:ascii="Times New Roman" w:hAnsi="Times New Roman" w:cs="Times New Roman"/>
        </w:rPr>
        <w:t xml:space="preserve">armacists for each PBS Safety Net card they issue, by completing and signing a </w:t>
      </w:r>
      <w:r w:rsidRPr="00CA5360">
        <w:rPr>
          <w:rFonts w:ascii="Times New Roman" w:hAnsi="Times New Roman" w:cs="Times New Roman"/>
          <w:i/>
        </w:rPr>
        <w:t>Safety Net — claim for payment form</w:t>
      </w:r>
      <w:r w:rsidRPr="00CA5360">
        <w:rPr>
          <w:rFonts w:ascii="Times New Roman" w:hAnsi="Times New Roman" w:cs="Times New Roman"/>
        </w:rPr>
        <w:t>, and submitting the form to Services Australia no later than one month after the card is issued. Each claim must be supported by a corresponding patient PBS Safety Net card application.</w:t>
      </w:r>
    </w:p>
    <w:p w14:paraId="5FE8E993" w14:textId="14DE3D73" w:rsidR="001A4E93" w:rsidRPr="00CA5360" w:rsidRDefault="006E0BE4" w:rsidP="00000E02">
      <w:pPr>
        <w:spacing w:before="60" w:line="240" w:lineRule="auto"/>
        <w:rPr>
          <w:rFonts w:ascii="Times New Roman" w:hAnsi="Times New Roman" w:cs="Times New Roman"/>
        </w:rPr>
      </w:pPr>
      <w:r w:rsidRPr="00CA5360">
        <w:rPr>
          <w:rFonts w:ascii="Times New Roman" w:hAnsi="Times New Roman" w:cs="Times New Roman"/>
        </w:rPr>
        <w:t>Paragraph</w:t>
      </w:r>
      <w:r w:rsidR="001A4E93" w:rsidRPr="00CA5360">
        <w:rPr>
          <w:rFonts w:ascii="Times New Roman" w:hAnsi="Times New Roman" w:cs="Times New Roman"/>
        </w:rPr>
        <w:t>s 84DA(3)(c) and 84E(3)(c) of the Act require that applications, respectively, for a Safety Net Concession Card or Pharmaceutical Benefits Entitlement Card must be signed by the person making the application, or by the person’s agent.</w:t>
      </w:r>
    </w:p>
    <w:p w14:paraId="45635973" w14:textId="77777777" w:rsidR="00B33A05" w:rsidRPr="00CA5360" w:rsidRDefault="00B33A05" w:rsidP="00124B35">
      <w:pPr>
        <w:rPr>
          <w:rFonts w:ascii="Times New Roman" w:hAnsi="Times New Roman" w:cs="Times New Roman"/>
          <w:b/>
        </w:rPr>
      </w:pPr>
      <w:r w:rsidRPr="00CA5360">
        <w:rPr>
          <w:rFonts w:ascii="Times New Roman" w:hAnsi="Times New Roman" w:cs="Times New Roman"/>
          <w:b/>
        </w:rPr>
        <w:t>Consultation</w:t>
      </w:r>
    </w:p>
    <w:p w14:paraId="7DFDE773" w14:textId="5F51204C" w:rsidR="0092664E" w:rsidRPr="00CA5360" w:rsidRDefault="0092664E" w:rsidP="0051601D">
      <w:pPr>
        <w:spacing w:after="0" w:line="240" w:lineRule="auto"/>
        <w:rPr>
          <w:rFonts w:ascii="Times New Roman" w:hAnsi="Times New Roman" w:cs="Times New Roman"/>
        </w:rPr>
      </w:pPr>
      <w:r w:rsidRPr="00CA5360">
        <w:rPr>
          <w:rFonts w:ascii="Times New Roman" w:hAnsi="Times New Roman" w:cs="Times New Roman"/>
        </w:rPr>
        <w:t xml:space="preserve">Services Australia notified the Department of Health regarding receipt of a large number of unsigned applications due to concerns about the risk of transmission of COVID-19, estimated to be almost half of all applications received. The increase in non-compliant applications is considered to be due to </w:t>
      </w:r>
      <w:r w:rsidR="00D26724" w:rsidRPr="00CA5360">
        <w:rPr>
          <w:rFonts w:ascii="Times New Roman" w:hAnsi="Times New Roman" w:cs="Times New Roman"/>
        </w:rPr>
        <w:t xml:space="preserve">a misunderstanding of </w:t>
      </w:r>
      <w:r w:rsidRPr="00CA5360">
        <w:rPr>
          <w:rFonts w:ascii="Times New Roman" w:hAnsi="Times New Roman" w:cs="Times New Roman"/>
        </w:rPr>
        <w:t xml:space="preserve">the extent of the operation of the Special Arrangement </w:t>
      </w:r>
      <w:r w:rsidR="00D26724" w:rsidRPr="00CA5360">
        <w:rPr>
          <w:rFonts w:ascii="Times New Roman" w:hAnsi="Times New Roman" w:cs="Times New Roman"/>
        </w:rPr>
        <w:t>which</w:t>
      </w:r>
      <w:r w:rsidRPr="00CA5360">
        <w:rPr>
          <w:rFonts w:ascii="Times New Roman" w:hAnsi="Times New Roman" w:cs="Times New Roman"/>
        </w:rPr>
        <w:t xml:space="preserve"> </w:t>
      </w:r>
      <w:proofErr w:type="spellStart"/>
      <w:r w:rsidR="00D26724" w:rsidRPr="00CA5360">
        <w:rPr>
          <w:rFonts w:ascii="Times New Roman" w:hAnsi="Times New Roman" w:cs="Times New Roman"/>
        </w:rPr>
        <w:t>disapplies</w:t>
      </w:r>
      <w:proofErr w:type="spellEnd"/>
      <w:r w:rsidR="00D26724" w:rsidRPr="00CA5360">
        <w:rPr>
          <w:rFonts w:ascii="Times New Roman" w:hAnsi="Times New Roman" w:cs="Times New Roman"/>
        </w:rPr>
        <w:t xml:space="preserve"> signature requirements for other provisions of the NH Act</w:t>
      </w:r>
      <w:r w:rsidRPr="00CA5360">
        <w:rPr>
          <w:rFonts w:ascii="Times New Roman" w:hAnsi="Times New Roman" w:cs="Times New Roman"/>
        </w:rPr>
        <w:t>.</w:t>
      </w:r>
      <w:r w:rsidRPr="00CA5360">
        <w:rPr>
          <w:rFonts w:ascii="Times New Roman" w:hAnsi="Times New Roman" w:cs="Times New Roman"/>
          <w:lang w:eastAsia="en-AU"/>
        </w:rPr>
        <w:t xml:space="preserve"> </w:t>
      </w:r>
    </w:p>
    <w:p w14:paraId="0E0275BE" w14:textId="0AD8A8A6" w:rsidR="00BF56CD" w:rsidRPr="00CA5360" w:rsidRDefault="00BF56CD" w:rsidP="0051601D">
      <w:pPr>
        <w:spacing w:after="0" w:line="240" w:lineRule="auto"/>
        <w:rPr>
          <w:rFonts w:ascii="Times New Roman" w:hAnsi="Times New Roman" w:cs="Times New Roman"/>
        </w:rPr>
      </w:pPr>
    </w:p>
    <w:p w14:paraId="0F6B5830" w14:textId="6010D9D8" w:rsidR="00B61101" w:rsidRPr="00CA5360" w:rsidRDefault="00BF56CD" w:rsidP="00D15469">
      <w:pPr>
        <w:spacing w:after="0" w:line="240" w:lineRule="auto"/>
        <w:rPr>
          <w:rFonts w:ascii="Times New Roman" w:hAnsi="Times New Roman" w:cs="Times New Roman"/>
        </w:rPr>
      </w:pPr>
      <w:r w:rsidRPr="00CA5360">
        <w:rPr>
          <w:rFonts w:ascii="Times New Roman" w:hAnsi="Times New Roman" w:cs="Times New Roman"/>
        </w:rPr>
        <w:t xml:space="preserve">The Department also consulted with Services Australia during drafting of the Determination and </w:t>
      </w:r>
      <w:r w:rsidR="007758FB" w:rsidRPr="00CA5360">
        <w:rPr>
          <w:rFonts w:ascii="Times New Roman" w:hAnsi="Times New Roman" w:cs="Times New Roman"/>
        </w:rPr>
        <w:t xml:space="preserve">sought </w:t>
      </w:r>
      <w:r w:rsidRPr="00CA5360">
        <w:rPr>
          <w:rFonts w:ascii="Times New Roman" w:hAnsi="Times New Roman" w:cs="Times New Roman"/>
        </w:rPr>
        <w:t xml:space="preserve">comment on the provisions. Services Australia responded that it was satisfied the Determination would </w:t>
      </w:r>
      <w:r w:rsidR="007758FB" w:rsidRPr="00CA5360">
        <w:rPr>
          <w:rFonts w:ascii="Times New Roman" w:hAnsi="Times New Roman" w:cs="Times New Roman"/>
        </w:rPr>
        <w:t xml:space="preserve">clarify </w:t>
      </w:r>
      <w:r w:rsidR="00CE2D1A" w:rsidRPr="00CA5360">
        <w:rPr>
          <w:rFonts w:ascii="Times New Roman" w:hAnsi="Times New Roman" w:cs="Times New Roman"/>
        </w:rPr>
        <w:t xml:space="preserve">and align </w:t>
      </w:r>
      <w:r w:rsidR="007758FB" w:rsidRPr="00CA5360">
        <w:rPr>
          <w:rFonts w:ascii="Times New Roman" w:hAnsi="Times New Roman" w:cs="Times New Roman"/>
        </w:rPr>
        <w:t>the signature requirements</w:t>
      </w:r>
      <w:r w:rsidR="00CE2D1A" w:rsidRPr="00CA5360">
        <w:rPr>
          <w:rFonts w:ascii="Times New Roman" w:hAnsi="Times New Roman" w:cs="Times New Roman"/>
        </w:rPr>
        <w:t xml:space="preserve"> with the Special Arrangement</w:t>
      </w:r>
      <w:r w:rsidR="007758FB" w:rsidRPr="00CA5360">
        <w:rPr>
          <w:rFonts w:ascii="Times New Roman" w:hAnsi="Times New Roman" w:cs="Times New Roman"/>
        </w:rPr>
        <w:t xml:space="preserve">. </w:t>
      </w:r>
      <w:r w:rsidR="00D15469" w:rsidRPr="00CA5360">
        <w:rPr>
          <w:rFonts w:ascii="Times New Roman" w:hAnsi="Times New Roman" w:cs="Times New Roman"/>
        </w:rPr>
        <w:t>Services Australia will notify approved suppliers of the temporary</w:t>
      </w:r>
      <w:r w:rsidR="002F117F" w:rsidRPr="00CA5360">
        <w:rPr>
          <w:rFonts w:ascii="Times New Roman" w:hAnsi="Times New Roman" w:cs="Times New Roman"/>
        </w:rPr>
        <w:t xml:space="preserve"> disapplication of </w:t>
      </w:r>
      <w:r w:rsidR="00D15469" w:rsidRPr="00CA5360">
        <w:rPr>
          <w:rFonts w:ascii="Times New Roman" w:hAnsi="Times New Roman" w:cs="Times New Roman"/>
        </w:rPr>
        <w:t>the requirement for patient signatures.</w:t>
      </w:r>
    </w:p>
    <w:p w14:paraId="17020009" w14:textId="77777777" w:rsidR="00D15469" w:rsidRPr="00CA5360" w:rsidRDefault="00D15469" w:rsidP="00D15469">
      <w:pPr>
        <w:spacing w:after="0" w:line="240" w:lineRule="auto"/>
        <w:rPr>
          <w:rFonts w:ascii="Times New Roman" w:hAnsi="Times New Roman" w:cs="Times New Roman"/>
        </w:rPr>
      </w:pPr>
    </w:p>
    <w:p w14:paraId="691A27D3" w14:textId="42C80EFE" w:rsidR="00B61101" w:rsidRPr="00CA5360" w:rsidRDefault="00B61101" w:rsidP="00D15469">
      <w:pPr>
        <w:spacing w:after="0" w:line="240" w:lineRule="auto"/>
        <w:rPr>
          <w:rFonts w:ascii="Times New Roman" w:hAnsi="Times New Roman" w:cs="Times New Roman"/>
        </w:rPr>
      </w:pPr>
      <w:r w:rsidRPr="00CA5360">
        <w:rPr>
          <w:rFonts w:ascii="Times New Roman" w:hAnsi="Times New Roman" w:cs="Times New Roman"/>
        </w:rPr>
        <w:t xml:space="preserve">The Department consulted </w:t>
      </w:r>
      <w:r w:rsidR="00DA06AB" w:rsidRPr="00CA5360">
        <w:rPr>
          <w:rFonts w:ascii="Times New Roman" w:hAnsi="Times New Roman" w:cs="Times New Roman"/>
        </w:rPr>
        <w:t xml:space="preserve">the </w:t>
      </w:r>
      <w:r w:rsidRPr="00CA5360">
        <w:rPr>
          <w:rFonts w:ascii="Times New Roman" w:hAnsi="Times New Roman" w:cs="Times New Roman"/>
        </w:rPr>
        <w:t xml:space="preserve">Attorney-General’s Department </w:t>
      </w:r>
      <w:r w:rsidR="007758FB" w:rsidRPr="00CA5360">
        <w:rPr>
          <w:rFonts w:ascii="Times New Roman" w:hAnsi="Times New Roman" w:cs="Times New Roman"/>
        </w:rPr>
        <w:t xml:space="preserve">as the responsible agency for the CERPO Act </w:t>
      </w:r>
      <w:r w:rsidRPr="00CA5360">
        <w:rPr>
          <w:rFonts w:ascii="Times New Roman" w:hAnsi="Times New Roman" w:cs="Times New Roman"/>
        </w:rPr>
        <w:t xml:space="preserve">to determine the appropriateness of creating a Determination under </w:t>
      </w:r>
      <w:r w:rsidR="007758FB" w:rsidRPr="00CA5360">
        <w:rPr>
          <w:rFonts w:ascii="Times New Roman" w:hAnsi="Times New Roman" w:cs="Times New Roman"/>
        </w:rPr>
        <w:t>Schedule 5.</w:t>
      </w:r>
    </w:p>
    <w:p w14:paraId="0FF4092F" w14:textId="77777777" w:rsidR="00D15469" w:rsidRPr="00CA5360" w:rsidRDefault="00D15469" w:rsidP="00D15469">
      <w:pPr>
        <w:spacing w:after="0" w:line="240" w:lineRule="auto"/>
        <w:rPr>
          <w:rFonts w:ascii="Times New Roman" w:hAnsi="Times New Roman" w:cs="Times New Roman"/>
        </w:rPr>
      </w:pPr>
    </w:p>
    <w:p w14:paraId="4CAAD3D6" w14:textId="2010FA90" w:rsidR="00845664" w:rsidRPr="00CA5360" w:rsidRDefault="00B61101" w:rsidP="00B61101">
      <w:pPr>
        <w:spacing w:after="0" w:line="240" w:lineRule="auto"/>
        <w:rPr>
          <w:rFonts w:ascii="Times New Roman" w:hAnsi="Times New Roman" w:cs="Times New Roman"/>
        </w:rPr>
      </w:pPr>
      <w:r w:rsidRPr="00CA5360">
        <w:rPr>
          <w:rFonts w:ascii="Times New Roman" w:hAnsi="Times New Roman" w:cs="Times New Roman"/>
        </w:rPr>
        <w:t xml:space="preserve">The Office of Best Practice Regulation was consulted and has advised that the proposal is unlikely to have a more then minor regulatory impact, noting it is a temporary streamlining measure, and that the Department considers the risks to be acceptable </w:t>
      </w:r>
      <w:r w:rsidRPr="00CA5360">
        <w:rPr>
          <w:rFonts w:ascii="Times New Roman" w:hAnsi="Times New Roman" w:cs="Times New Roman"/>
          <w:bCs/>
        </w:rPr>
        <w:t>(OBPR ID 43221)</w:t>
      </w:r>
      <w:r w:rsidRPr="00CA5360">
        <w:rPr>
          <w:rFonts w:ascii="Times New Roman" w:hAnsi="Times New Roman" w:cs="Times New Roman"/>
        </w:rPr>
        <w:t>.</w:t>
      </w:r>
    </w:p>
    <w:p w14:paraId="031CF6EC" w14:textId="4664F1F9" w:rsidR="00B33A05" w:rsidRPr="00CA5360" w:rsidRDefault="00B33A05" w:rsidP="00D15469">
      <w:pPr>
        <w:spacing w:after="0" w:line="240" w:lineRule="auto"/>
        <w:rPr>
          <w:rFonts w:ascii="Times New Roman" w:hAnsi="Times New Roman" w:cs="Times New Roman"/>
        </w:rPr>
      </w:pPr>
    </w:p>
    <w:p w14:paraId="43623A5C" w14:textId="425DB9ED" w:rsidR="004043E5" w:rsidRPr="00CA5360" w:rsidRDefault="004043E5" w:rsidP="00845664">
      <w:pPr>
        <w:spacing w:before="60" w:line="240" w:lineRule="auto"/>
        <w:rPr>
          <w:rFonts w:ascii="Times New Roman" w:hAnsi="Times New Roman" w:cs="Times New Roman"/>
        </w:rPr>
      </w:pPr>
      <w:r w:rsidRPr="00CA5360">
        <w:rPr>
          <w:rFonts w:ascii="Times New Roman" w:hAnsi="Times New Roman" w:cs="Times New Roman"/>
          <w:bCs/>
        </w:rPr>
        <w:t>The Determination commences on the day after it is registered.</w:t>
      </w:r>
    </w:p>
    <w:p w14:paraId="071DC2E8" w14:textId="63BC219C" w:rsidR="00845664" w:rsidRPr="00CA5360" w:rsidRDefault="00845664" w:rsidP="00845664">
      <w:pPr>
        <w:spacing w:before="60" w:line="240" w:lineRule="auto"/>
        <w:rPr>
          <w:rFonts w:ascii="Times New Roman" w:hAnsi="Times New Roman" w:cs="Times New Roman"/>
        </w:rPr>
      </w:pPr>
      <w:r w:rsidRPr="00CA5360">
        <w:rPr>
          <w:rFonts w:ascii="Times New Roman" w:hAnsi="Times New Roman" w:cs="Times New Roman"/>
        </w:rPr>
        <w:t>The Determination is a legislative instrument for the purposes of the </w:t>
      </w:r>
      <w:r w:rsidRPr="00CA5360">
        <w:rPr>
          <w:rFonts w:ascii="Times New Roman" w:hAnsi="Times New Roman" w:cs="Times New Roman"/>
          <w:i/>
        </w:rPr>
        <w:t>Legislation Act 2003</w:t>
      </w:r>
      <w:r w:rsidRPr="00CA5360">
        <w:rPr>
          <w:rFonts w:ascii="Times New Roman" w:hAnsi="Times New Roman" w:cs="Times New Roman"/>
        </w:rPr>
        <w:t>.</w:t>
      </w:r>
    </w:p>
    <w:p w14:paraId="1BCB034B" w14:textId="4669196A" w:rsidR="00845664" w:rsidRPr="00CA5360" w:rsidRDefault="00845664" w:rsidP="00845664">
      <w:pPr>
        <w:spacing w:before="60" w:line="240" w:lineRule="auto"/>
        <w:rPr>
          <w:rFonts w:ascii="Times New Roman" w:hAnsi="Times New Roman" w:cs="Times New Roman"/>
        </w:rPr>
      </w:pPr>
      <w:r w:rsidRPr="00CA5360">
        <w:rPr>
          <w:rFonts w:ascii="Times New Roman" w:hAnsi="Times New Roman" w:cs="Times New Roman"/>
        </w:rPr>
        <w:t>A provision-by-provision description of the Determination is contained in the Attachment.</w:t>
      </w:r>
    </w:p>
    <w:p w14:paraId="29A3AC82" w14:textId="77777777" w:rsidR="00845664" w:rsidRPr="00CA5360" w:rsidRDefault="00845664" w:rsidP="00124B35">
      <w:pPr>
        <w:rPr>
          <w:rFonts w:ascii="Times New Roman" w:hAnsi="Times New Roman" w:cs="Times New Roman"/>
        </w:rPr>
      </w:pPr>
    </w:p>
    <w:p w14:paraId="0939664C" w14:textId="77777777" w:rsidR="00B33A05" w:rsidRPr="00CA5360" w:rsidRDefault="00B33A05" w:rsidP="00124B35">
      <w:pPr>
        <w:rPr>
          <w:rFonts w:ascii="Times New Roman" w:hAnsi="Times New Roman" w:cs="Times New Roman"/>
          <w:b/>
          <w:lang w:val="en-US"/>
        </w:rPr>
      </w:pPr>
    </w:p>
    <w:p w14:paraId="7A162BAE" w14:textId="77777777" w:rsidR="00EC4708" w:rsidRPr="00CA5360" w:rsidRDefault="00EC4708">
      <w:pPr>
        <w:rPr>
          <w:rFonts w:ascii="Times New Roman" w:hAnsi="Times New Roman" w:cs="Times New Roman"/>
          <w:b/>
          <w:lang w:val="en-US"/>
        </w:rPr>
      </w:pPr>
      <w:r w:rsidRPr="00CA5360">
        <w:rPr>
          <w:rFonts w:ascii="Times New Roman" w:hAnsi="Times New Roman" w:cs="Times New Roman"/>
          <w:b/>
          <w:lang w:val="en-US"/>
        </w:rPr>
        <w:br w:type="page"/>
      </w:r>
    </w:p>
    <w:p w14:paraId="0FA96BE4" w14:textId="3EB9DD06" w:rsidR="00EC4708" w:rsidRPr="00CA5360" w:rsidRDefault="00EC4708" w:rsidP="00E55020">
      <w:pPr>
        <w:jc w:val="right"/>
        <w:rPr>
          <w:rFonts w:ascii="Times New Roman" w:hAnsi="Times New Roman" w:cs="Times New Roman"/>
          <w:b/>
        </w:rPr>
      </w:pPr>
      <w:r w:rsidRPr="00CA5360">
        <w:rPr>
          <w:rFonts w:ascii="Times New Roman" w:hAnsi="Times New Roman" w:cs="Times New Roman"/>
          <w:b/>
        </w:rPr>
        <w:lastRenderedPageBreak/>
        <w:t>ATTACHMENT</w:t>
      </w:r>
    </w:p>
    <w:p w14:paraId="719CB1FD" w14:textId="7B60FB87" w:rsidR="00FD32BC" w:rsidRPr="00CA5360" w:rsidRDefault="004043E5" w:rsidP="00EC4708">
      <w:pPr>
        <w:rPr>
          <w:rFonts w:ascii="Times New Roman" w:hAnsi="Times New Roman" w:cs="Times New Roman"/>
          <w:b/>
          <w:bCs/>
          <w:i/>
        </w:rPr>
      </w:pPr>
      <w:r w:rsidRPr="00CA5360">
        <w:rPr>
          <w:rFonts w:ascii="Times New Roman" w:hAnsi="Times New Roman" w:cs="Times New Roman"/>
          <w:b/>
        </w:rPr>
        <w:t xml:space="preserve">Details </w:t>
      </w:r>
      <w:r w:rsidR="00EC4708" w:rsidRPr="00CA5360">
        <w:rPr>
          <w:rFonts w:ascii="Times New Roman" w:hAnsi="Times New Roman" w:cs="Times New Roman"/>
          <w:b/>
        </w:rPr>
        <w:t xml:space="preserve">of the </w:t>
      </w:r>
      <w:r w:rsidR="00EC4708" w:rsidRPr="00CA5360">
        <w:rPr>
          <w:rFonts w:ascii="Times New Roman" w:hAnsi="Times New Roman" w:cs="Times New Roman"/>
          <w:b/>
          <w:bCs/>
          <w:i/>
        </w:rPr>
        <w:t>Coronavirus Economic Response Package (Modifications—National Health (Pharmaceutical Benefits Scheme)) Determination 2020</w:t>
      </w:r>
    </w:p>
    <w:p w14:paraId="23651E8A" w14:textId="77777777" w:rsidR="00A74CC1" w:rsidRPr="00CA5360" w:rsidRDefault="00A74CC1" w:rsidP="00EC4708">
      <w:pPr>
        <w:rPr>
          <w:rFonts w:ascii="Times New Roman" w:hAnsi="Times New Roman" w:cs="Times New Roman"/>
          <w:b/>
          <w:bCs/>
        </w:rPr>
      </w:pPr>
      <w:r w:rsidRPr="00CA5360">
        <w:rPr>
          <w:rFonts w:ascii="Times New Roman" w:hAnsi="Times New Roman" w:cs="Times New Roman"/>
          <w:b/>
          <w:bCs/>
        </w:rPr>
        <w:t>Section 1</w:t>
      </w:r>
      <w:r w:rsidRPr="00CA5360">
        <w:rPr>
          <w:rFonts w:ascii="Times New Roman" w:hAnsi="Times New Roman" w:cs="Times New Roman"/>
          <w:b/>
          <w:bCs/>
        </w:rPr>
        <w:tab/>
        <w:t>Name</w:t>
      </w:r>
    </w:p>
    <w:p w14:paraId="79514FB3" w14:textId="77777777" w:rsidR="00A74CC1" w:rsidRPr="00CA5360" w:rsidRDefault="00A74CC1" w:rsidP="00A74CC1">
      <w:pPr>
        <w:spacing w:line="240" w:lineRule="auto"/>
        <w:rPr>
          <w:rFonts w:ascii="Times New Roman" w:hAnsi="Times New Roman" w:cs="Times New Roman"/>
          <w:b/>
          <w:bCs/>
        </w:rPr>
      </w:pPr>
      <w:r w:rsidRPr="00CA5360">
        <w:rPr>
          <w:rFonts w:ascii="Times New Roman" w:hAnsi="Times New Roman" w:cs="Times New Roman"/>
        </w:rPr>
        <w:t xml:space="preserve">Section 1 provides that the name of the instrument is the </w:t>
      </w:r>
      <w:r w:rsidRPr="00CA5360">
        <w:rPr>
          <w:rFonts w:ascii="Times New Roman" w:hAnsi="Times New Roman" w:cs="Times New Roman"/>
          <w:i/>
        </w:rPr>
        <w:t>Coronavirus Economic Response Package (Modifications—National Health (Pharmaceutical Benefits Scheme)) Determination 2020</w:t>
      </w:r>
      <w:r w:rsidRPr="00CA5360">
        <w:rPr>
          <w:rFonts w:ascii="Times New Roman" w:hAnsi="Times New Roman" w:cs="Times New Roman"/>
        </w:rPr>
        <w:t>.</w:t>
      </w:r>
    </w:p>
    <w:p w14:paraId="3F6B6F60" w14:textId="77777777" w:rsidR="00A74CC1" w:rsidRPr="00CA5360" w:rsidRDefault="00A74CC1" w:rsidP="00EC4708">
      <w:pPr>
        <w:rPr>
          <w:rFonts w:ascii="Times New Roman" w:hAnsi="Times New Roman" w:cs="Times New Roman"/>
          <w:b/>
          <w:bCs/>
        </w:rPr>
      </w:pPr>
      <w:r w:rsidRPr="00CA5360">
        <w:rPr>
          <w:rFonts w:ascii="Times New Roman" w:hAnsi="Times New Roman" w:cs="Times New Roman"/>
          <w:b/>
          <w:bCs/>
        </w:rPr>
        <w:t xml:space="preserve">Section 2 </w:t>
      </w:r>
      <w:r w:rsidRPr="00CA5360">
        <w:rPr>
          <w:rFonts w:ascii="Times New Roman" w:hAnsi="Times New Roman" w:cs="Times New Roman"/>
          <w:b/>
          <w:bCs/>
        </w:rPr>
        <w:tab/>
        <w:t>Commencement</w:t>
      </w:r>
    </w:p>
    <w:p w14:paraId="179C9EB4" w14:textId="77777777" w:rsidR="00A74CC1" w:rsidRPr="00CA5360" w:rsidRDefault="00A74CC1" w:rsidP="00EC4708">
      <w:pPr>
        <w:rPr>
          <w:rFonts w:ascii="Times New Roman" w:hAnsi="Times New Roman" w:cs="Times New Roman"/>
          <w:bCs/>
        </w:rPr>
      </w:pPr>
      <w:r w:rsidRPr="00CA5360">
        <w:rPr>
          <w:rFonts w:ascii="Times New Roman" w:hAnsi="Times New Roman" w:cs="Times New Roman"/>
          <w:bCs/>
        </w:rPr>
        <w:t>Section 2 provides that the instrument commences on the day after it is registered.</w:t>
      </w:r>
    </w:p>
    <w:p w14:paraId="6E811749" w14:textId="77777777" w:rsidR="00A74CC1" w:rsidRPr="00CA5360" w:rsidRDefault="00A74CC1" w:rsidP="00EC4708">
      <w:pPr>
        <w:rPr>
          <w:rFonts w:ascii="Times New Roman" w:hAnsi="Times New Roman" w:cs="Times New Roman"/>
          <w:b/>
          <w:bCs/>
        </w:rPr>
      </w:pPr>
      <w:r w:rsidRPr="00CA5360">
        <w:rPr>
          <w:rFonts w:ascii="Times New Roman" w:hAnsi="Times New Roman" w:cs="Times New Roman"/>
          <w:b/>
          <w:bCs/>
        </w:rPr>
        <w:t xml:space="preserve">Section 3 </w:t>
      </w:r>
      <w:r w:rsidRPr="00CA5360">
        <w:rPr>
          <w:rFonts w:ascii="Times New Roman" w:hAnsi="Times New Roman" w:cs="Times New Roman"/>
          <w:b/>
          <w:bCs/>
        </w:rPr>
        <w:tab/>
        <w:t>Authority</w:t>
      </w:r>
    </w:p>
    <w:p w14:paraId="696738B0" w14:textId="77777777" w:rsidR="00A74CC1" w:rsidRPr="00CA5360" w:rsidRDefault="001730FD" w:rsidP="00EC4708">
      <w:pPr>
        <w:rPr>
          <w:rFonts w:ascii="Times New Roman" w:hAnsi="Times New Roman" w:cs="Times New Roman"/>
          <w:bCs/>
        </w:rPr>
      </w:pPr>
      <w:r w:rsidRPr="00CA5360">
        <w:rPr>
          <w:rFonts w:ascii="Times New Roman" w:hAnsi="Times New Roman" w:cs="Times New Roman"/>
          <w:bCs/>
        </w:rPr>
        <w:t xml:space="preserve">Section 3 provides that the instrument is made under </w:t>
      </w:r>
      <w:proofErr w:type="spellStart"/>
      <w:r w:rsidRPr="00CA5360">
        <w:rPr>
          <w:rFonts w:ascii="Times New Roman" w:hAnsi="Times New Roman" w:cs="Times New Roman"/>
          <w:bCs/>
        </w:rPr>
        <w:t>subitem</w:t>
      </w:r>
      <w:proofErr w:type="spellEnd"/>
      <w:r w:rsidRPr="00CA5360">
        <w:rPr>
          <w:rFonts w:ascii="Times New Roman" w:hAnsi="Times New Roman" w:cs="Times New Roman"/>
          <w:bCs/>
        </w:rPr>
        <w:t xml:space="preserve"> 1(2) of Schedule 5 to the </w:t>
      </w:r>
      <w:r w:rsidRPr="00CA5360">
        <w:rPr>
          <w:rFonts w:ascii="Times New Roman" w:hAnsi="Times New Roman" w:cs="Times New Roman"/>
          <w:bCs/>
          <w:i/>
        </w:rPr>
        <w:t>Coronavirus Economic Response Package Omnibus (Measures No. 2) Act 2020</w:t>
      </w:r>
      <w:r w:rsidRPr="00CA5360">
        <w:rPr>
          <w:rFonts w:ascii="Times New Roman" w:hAnsi="Times New Roman" w:cs="Times New Roman"/>
          <w:bCs/>
        </w:rPr>
        <w:t>.</w:t>
      </w:r>
    </w:p>
    <w:p w14:paraId="37F6AACE" w14:textId="77777777" w:rsidR="00A74CC1" w:rsidRPr="00CA5360" w:rsidRDefault="00A74CC1" w:rsidP="00EC4708">
      <w:pPr>
        <w:rPr>
          <w:rFonts w:ascii="Times New Roman" w:hAnsi="Times New Roman" w:cs="Times New Roman"/>
          <w:b/>
          <w:bCs/>
        </w:rPr>
      </w:pPr>
      <w:r w:rsidRPr="00CA5360">
        <w:rPr>
          <w:rFonts w:ascii="Times New Roman" w:hAnsi="Times New Roman" w:cs="Times New Roman"/>
          <w:b/>
          <w:bCs/>
        </w:rPr>
        <w:t>Section 4</w:t>
      </w:r>
      <w:r w:rsidRPr="00CA5360">
        <w:rPr>
          <w:rFonts w:ascii="Times New Roman" w:hAnsi="Times New Roman" w:cs="Times New Roman"/>
          <w:b/>
          <w:bCs/>
        </w:rPr>
        <w:tab/>
        <w:t>Modifications</w:t>
      </w:r>
    </w:p>
    <w:p w14:paraId="0D0365C6" w14:textId="529E6DC4" w:rsidR="00A74CC1" w:rsidRPr="00CA5360" w:rsidRDefault="001730FD" w:rsidP="00EC4708">
      <w:pPr>
        <w:rPr>
          <w:rFonts w:ascii="Times New Roman" w:hAnsi="Times New Roman" w:cs="Times New Roman"/>
        </w:rPr>
      </w:pPr>
      <w:r w:rsidRPr="00CA5360">
        <w:rPr>
          <w:rFonts w:ascii="Times New Roman" w:hAnsi="Times New Roman" w:cs="Times New Roman"/>
          <w:bCs/>
        </w:rPr>
        <w:t>Section 4 provides that</w:t>
      </w:r>
      <w:r w:rsidRPr="00CA5360">
        <w:rPr>
          <w:rFonts w:ascii="Times New Roman" w:hAnsi="Times New Roman" w:cs="Times New Roman"/>
          <w:b/>
          <w:bCs/>
        </w:rPr>
        <w:t xml:space="preserve"> </w:t>
      </w:r>
      <w:r w:rsidR="00DA06AB" w:rsidRPr="00CA5360">
        <w:rPr>
          <w:rFonts w:ascii="Times New Roman" w:hAnsi="Times New Roman" w:cs="Times New Roman"/>
        </w:rPr>
        <w:t xml:space="preserve">each </w:t>
      </w:r>
      <w:r w:rsidRPr="00CA5360">
        <w:rPr>
          <w:rFonts w:ascii="Times New Roman" w:hAnsi="Times New Roman" w:cs="Times New Roman"/>
        </w:rPr>
        <w:t xml:space="preserve">modification of a provision of the </w:t>
      </w:r>
      <w:r w:rsidRPr="00CA5360">
        <w:rPr>
          <w:rFonts w:ascii="Times New Roman" w:hAnsi="Times New Roman" w:cs="Times New Roman"/>
          <w:i/>
          <w:iCs/>
        </w:rPr>
        <w:t xml:space="preserve">National Health Act 1953 </w:t>
      </w:r>
      <w:r w:rsidRPr="00CA5360">
        <w:rPr>
          <w:rFonts w:ascii="Times New Roman" w:hAnsi="Times New Roman" w:cs="Times New Roman"/>
        </w:rPr>
        <w:t xml:space="preserve">as set out in a Schedule to this instrument is determined for the purposes of </w:t>
      </w:r>
      <w:proofErr w:type="spellStart"/>
      <w:r w:rsidRPr="00CA5360">
        <w:rPr>
          <w:rFonts w:ascii="Times New Roman" w:hAnsi="Times New Roman" w:cs="Times New Roman"/>
        </w:rPr>
        <w:t>subitem</w:t>
      </w:r>
      <w:proofErr w:type="spellEnd"/>
      <w:r w:rsidRPr="00CA5360">
        <w:rPr>
          <w:rFonts w:ascii="Times New Roman" w:hAnsi="Times New Roman" w:cs="Times New Roman"/>
        </w:rPr>
        <w:t xml:space="preserve"> 1(2) of Schedule 5 to the </w:t>
      </w:r>
      <w:r w:rsidRPr="00CA5360">
        <w:rPr>
          <w:rFonts w:ascii="Times New Roman" w:hAnsi="Times New Roman" w:cs="Times New Roman"/>
          <w:i/>
          <w:iCs/>
        </w:rPr>
        <w:t>Coronavirus Economic Response Package Omnibus (Measures No. 2) Act 2020</w:t>
      </w:r>
      <w:r w:rsidRPr="00CA5360">
        <w:rPr>
          <w:rFonts w:ascii="Times New Roman" w:hAnsi="Times New Roman" w:cs="Times New Roman"/>
        </w:rPr>
        <w:t>.</w:t>
      </w:r>
    </w:p>
    <w:p w14:paraId="5664149A" w14:textId="77777777" w:rsidR="00A74CC1" w:rsidRPr="00CA5360" w:rsidRDefault="001730FD" w:rsidP="00EC4708">
      <w:pPr>
        <w:rPr>
          <w:rFonts w:ascii="Times New Roman" w:hAnsi="Times New Roman" w:cs="Times New Roman"/>
          <w:b/>
          <w:bCs/>
        </w:rPr>
      </w:pPr>
      <w:r w:rsidRPr="00CA5360">
        <w:rPr>
          <w:rFonts w:ascii="Times New Roman" w:hAnsi="Times New Roman" w:cs="Times New Roman"/>
          <w:b/>
          <w:bCs/>
        </w:rPr>
        <w:t>Schedule 1—Modifications of the National Health Act 1953</w:t>
      </w:r>
    </w:p>
    <w:p w14:paraId="58773036" w14:textId="77777777" w:rsidR="00EC4708" w:rsidRPr="00CA5360" w:rsidRDefault="001730FD" w:rsidP="00EC4708">
      <w:pPr>
        <w:rPr>
          <w:rFonts w:ascii="Times New Roman" w:hAnsi="Times New Roman" w:cs="Times New Roman"/>
          <w:b/>
          <w:lang w:val="en-US"/>
        </w:rPr>
      </w:pPr>
      <w:r w:rsidRPr="00CA5360">
        <w:rPr>
          <w:rFonts w:ascii="Times New Roman" w:hAnsi="Times New Roman" w:cs="Times New Roman"/>
          <w:b/>
          <w:lang w:val="en-US"/>
        </w:rPr>
        <w:t>Item 1</w:t>
      </w:r>
      <w:r w:rsidRPr="00CA5360">
        <w:rPr>
          <w:rFonts w:ascii="Times New Roman" w:hAnsi="Times New Roman" w:cs="Times New Roman"/>
          <w:b/>
          <w:lang w:val="en-US"/>
        </w:rPr>
        <w:tab/>
      </w:r>
      <w:r w:rsidR="007B5728" w:rsidRPr="00CA5360">
        <w:rPr>
          <w:rFonts w:ascii="Times New Roman" w:hAnsi="Times New Roman" w:cs="Times New Roman"/>
          <w:b/>
          <w:lang w:val="en-US"/>
        </w:rPr>
        <w:tab/>
      </w:r>
      <w:r w:rsidRPr="00CA5360">
        <w:rPr>
          <w:rFonts w:ascii="Times New Roman" w:hAnsi="Times New Roman" w:cs="Times New Roman"/>
          <w:b/>
          <w:lang w:val="en-US"/>
        </w:rPr>
        <w:t>Definitions</w:t>
      </w:r>
    </w:p>
    <w:p w14:paraId="6F816068" w14:textId="5DE88FE1" w:rsidR="00A0262B" w:rsidRPr="00CA5360" w:rsidRDefault="001730FD" w:rsidP="00EC4708">
      <w:pPr>
        <w:rPr>
          <w:rFonts w:ascii="Times New Roman" w:hAnsi="Times New Roman" w:cs="Times New Roman"/>
        </w:rPr>
      </w:pPr>
      <w:r w:rsidRPr="00CA5360">
        <w:rPr>
          <w:rFonts w:ascii="Times New Roman" w:hAnsi="Times New Roman" w:cs="Times New Roman"/>
          <w:lang w:val="en-US"/>
        </w:rPr>
        <w:t xml:space="preserve">This item </w:t>
      </w:r>
      <w:r w:rsidR="004043E5" w:rsidRPr="00CA5360">
        <w:rPr>
          <w:rFonts w:ascii="Times New Roman" w:hAnsi="Times New Roman" w:cs="Times New Roman"/>
          <w:lang w:val="en-US"/>
        </w:rPr>
        <w:t xml:space="preserve">provides that </w:t>
      </w:r>
      <w:r w:rsidRPr="00CA5360">
        <w:rPr>
          <w:rFonts w:ascii="Times New Roman" w:hAnsi="Times New Roman" w:cs="Times New Roman"/>
          <w:lang w:val="en-US"/>
        </w:rPr>
        <w:t xml:space="preserve">the relevant period </w:t>
      </w:r>
      <w:r w:rsidR="004043E5" w:rsidRPr="00CA5360">
        <w:rPr>
          <w:rFonts w:ascii="Times New Roman" w:hAnsi="Times New Roman" w:cs="Times New Roman"/>
          <w:lang w:val="en-US"/>
        </w:rPr>
        <w:t>that applies in relation to Items in the Schedule starts on</w:t>
      </w:r>
      <w:r w:rsidRPr="00CA5360">
        <w:rPr>
          <w:rFonts w:ascii="Times New Roman" w:hAnsi="Times New Roman" w:cs="Times New Roman"/>
          <w:lang w:val="en-US"/>
        </w:rPr>
        <w:t xml:space="preserve"> 8 April 2020 and end</w:t>
      </w:r>
      <w:r w:rsidR="004043E5" w:rsidRPr="00CA5360">
        <w:rPr>
          <w:rFonts w:ascii="Times New Roman" w:hAnsi="Times New Roman" w:cs="Times New Roman"/>
          <w:lang w:val="en-US"/>
        </w:rPr>
        <w:t xml:space="preserve">s </w:t>
      </w:r>
      <w:r w:rsidRPr="00CA5360">
        <w:rPr>
          <w:rFonts w:ascii="Times New Roman" w:hAnsi="Times New Roman" w:cs="Times New Roman"/>
          <w:lang w:val="en-US"/>
        </w:rPr>
        <w:t xml:space="preserve">on the day on which item 1 of Schedule 5 to the </w:t>
      </w:r>
      <w:r w:rsidRPr="00CA5360">
        <w:rPr>
          <w:rFonts w:ascii="Times New Roman" w:hAnsi="Times New Roman" w:cs="Times New Roman"/>
          <w:i/>
          <w:lang w:val="en-US"/>
        </w:rPr>
        <w:t>Coronavirus Economic Response Package Omnibus (Measures No. 2) Act 2020</w:t>
      </w:r>
      <w:r w:rsidRPr="00CA5360">
        <w:rPr>
          <w:rFonts w:ascii="Times New Roman" w:hAnsi="Times New Roman" w:cs="Times New Roman"/>
          <w:lang w:val="en-US"/>
        </w:rPr>
        <w:t xml:space="preserve"> is repealed.</w:t>
      </w:r>
    </w:p>
    <w:p w14:paraId="515C58FC" w14:textId="77777777" w:rsidR="001730FD" w:rsidRPr="00CA5360" w:rsidRDefault="001730FD" w:rsidP="00EC4708">
      <w:pPr>
        <w:rPr>
          <w:rFonts w:ascii="Times New Roman" w:hAnsi="Times New Roman" w:cs="Times New Roman"/>
          <w:b/>
          <w:lang w:val="en-US"/>
        </w:rPr>
      </w:pPr>
      <w:r w:rsidRPr="00CA5360">
        <w:rPr>
          <w:rFonts w:ascii="Times New Roman" w:hAnsi="Times New Roman" w:cs="Times New Roman"/>
          <w:b/>
          <w:lang w:val="en-US"/>
        </w:rPr>
        <w:t xml:space="preserve">Item 2 </w:t>
      </w:r>
      <w:r w:rsidRPr="00CA5360">
        <w:rPr>
          <w:rFonts w:ascii="Times New Roman" w:hAnsi="Times New Roman" w:cs="Times New Roman"/>
          <w:b/>
          <w:lang w:val="en-US"/>
        </w:rPr>
        <w:tab/>
      </w:r>
      <w:r w:rsidR="007B5728" w:rsidRPr="00CA5360">
        <w:rPr>
          <w:rFonts w:ascii="Times New Roman" w:hAnsi="Times New Roman" w:cs="Times New Roman"/>
          <w:b/>
          <w:lang w:val="en-US"/>
        </w:rPr>
        <w:tab/>
      </w:r>
      <w:r w:rsidRPr="00CA5360">
        <w:rPr>
          <w:rFonts w:ascii="Times New Roman" w:hAnsi="Times New Roman" w:cs="Times New Roman"/>
          <w:b/>
          <w:lang w:val="en-US"/>
        </w:rPr>
        <w:t xml:space="preserve">Disapplication of paragraph </w:t>
      </w:r>
      <w:proofErr w:type="gramStart"/>
      <w:r w:rsidRPr="00CA5360">
        <w:rPr>
          <w:rFonts w:ascii="Times New Roman" w:hAnsi="Times New Roman" w:cs="Times New Roman"/>
          <w:b/>
          <w:lang w:val="en-US"/>
        </w:rPr>
        <w:t>84DA(</w:t>
      </w:r>
      <w:proofErr w:type="gramEnd"/>
      <w:r w:rsidRPr="00CA5360">
        <w:rPr>
          <w:rFonts w:ascii="Times New Roman" w:hAnsi="Times New Roman" w:cs="Times New Roman"/>
          <w:b/>
          <w:lang w:val="en-US"/>
        </w:rPr>
        <w:t>3)(c)</w:t>
      </w:r>
    </w:p>
    <w:p w14:paraId="5ECEA844" w14:textId="03F56579" w:rsidR="001730FD" w:rsidRPr="00CA5360" w:rsidRDefault="007B5728" w:rsidP="00EC4708">
      <w:pPr>
        <w:rPr>
          <w:rFonts w:ascii="Times New Roman" w:hAnsi="Times New Roman" w:cs="Times New Roman"/>
        </w:rPr>
      </w:pPr>
      <w:r w:rsidRPr="00CA5360">
        <w:rPr>
          <w:rFonts w:ascii="Times New Roman" w:hAnsi="Times New Roman" w:cs="Times New Roman"/>
          <w:lang w:val="en-US"/>
        </w:rPr>
        <w:t xml:space="preserve">This item </w:t>
      </w:r>
      <w:proofErr w:type="spellStart"/>
      <w:r w:rsidRPr="00CA5360">
        <w:rPr>
          <w:rFonts w:ascii="Times New Roman" w:hAnsi="Times New Roman" w:cs="Times New Roman"/>
          <w:lang w:val="en-US"/>
        </w:rPr>
        <w:t>disapplies</w:t>
      </w:r>
      <w:proofErr w:type="spellEnd"/>
      <w:r w:rsidRPr="00CA5360">
        <w:rPr>
          <w:rFonts w:ascii="Times New Roman" w:hAnsi="Times New Roman" w:cs="Times New Roman"/>
          <w:lang w:val="en-US"/>
        </w:rPr>
        <w:t xml:space="preserve"> the requirement for the person or the person’s agent to sign an application for a Safety Net </w:t>
      </w:r>
      <w:r w:rsidR="00DA06AB" w:rsidRPr="00CA5360">
        <w:rPr>
          <w:rFonts w:ascii="Times New Roman" w:hAnsi="Times New Roman" w:cs="Times New Roman"/>
          <w:lang w:val="en-US"/>
        </w:rPr>
        <w:t>C</w:t>
      </w:r>
      <w:r w:rsidRPr="00CA5360">
        <w:rPr>
          <w:rFonts w:ascii="Times New Roman" w:hAnsi="Times New Roman" w:cs="Times New Roman"/>
          <w:lang w:val="en-US"/>
        </w:rPr>
        <w:t xml:space="preserve">oncession </w:t>
      </w:r>
      <w:r w:rsidR="00DA06AB" w:rsidRPr="00CA5360">
        <w:rPr>
          <w:rFonts w:ascii="Times New Roman" w:hAnsi="Times New Roman" w:cs="Times New Roman"/>
          <w:lang w:val="en-US"/>
        </w:rPr>
        <w:t>C</w:t>
      </w:r>
      <w:r w:rsidRPr="00CA5360">
        <w:rPr>
          <w:rFonts w:ascii="Times New Roman" w:hAnsi="Times New Roman" w:cs="Times New Roman"/>
          <w:lang w:val="en-US"/>
        </w:rPr>
        <w:t>ard where the application is made or processed during the relevant period.</w:t>
      </w:r>
    </w:p>
    <w:p w14:paraId="391A280C" w14:textId="77777777" w:rsidR="001730FD" w:rsidRPr="00CA5360" w:rsidRDefault="001730FD" w:rsidP="00EC4708">
      <w:pPr>
        <w:rPr>
          <w:rFonts w:ascii="Times New Roman" w:hAnsi="Times New Roman" w:cs="Times New Roman"/>
          <w:b/>
          <w:lang w:val="en-US"/>
        </w:rPr>
      </w:pPr>
      <w:r w:rsidRPr="00CA5360">
        <w:rPr>
          <w:rFonts w:ascii="Times New Roman" w:hAnsi="Times New Roman" w:cs="Times New Roman"/>
          <w:b/>
          <w:lang w:val="en-US"/>
        </w:rPr>
        <w:t xml:space="preserve">Item 3 </w:t>
      </w:r>
      <w:r w:rsidR="007B5728" w:rsidRPr="00CA5360">
        <w:rPr>
          <w:rFonts w:ascii="Times New Roman" w:hAnsi="Times New Roman" w:cs="Times New Roman"/>
          <w:b/>
          <w:lang w:val="en-US"/>
        </w:rPr>
        <w:tab/>
      </w:r>
      <w:r w:rsidR="007B5728" w:rsidRPr="00CA5360">
        <w:rPr>
          <w:rFonts w:ascii="Times New Roman" w:hAnsi="Times New Roman" w:cs="Times New Roman"/>
          <w:b/>
          <w:lang w:val="en-US"/>
        </w:rPr>
        <w:tab/>
      </w:r>
      <w:r w:rsidRPr="00CA5360">
        <w:rPr>
          <w:rFonts w:ascii="Times New Roman" w:hAnsi="Times New Roman" w:cs="Times New Roman"/>
          <w:b/>
          <w:lang w:val="en-US"/>
        </w:rPr>
        <w:t xml:space="preserve">Disapplication of paragraph </w:t>
      </w:r>
      <w:proofErr w:type="gramStart"/>
      <w:r w:rsidRPr="00CA5360">
        <w:rPr>
          <w:rFonts w:ascii="Times New Roman" w:hAnsi="Times New Roman" w:cs="Times New Roman"/>
          <w:b/>
          <w:lang w:val="en-US"/>
        </w:rPr>
        <w:t>84E(</w:t>
      </w:r>
      <w:proofErr w:type="gramEnd"/>
      <w:r w:rsidRPr="00CA5360">
        <w:rPr>
          <w:rFonts w:ascii="Times New Roman" w:hAnsi="Times New Roman" w:cs="Times New Roman"/>
          <w:b/>
          <w:lang w:val="en-US"/>
        </w:rPr>
        <w:t>3)(c)</w:t>
      </w:r>
    </w:p>
    <w:p w14:paraId="3B7F2B0D" w14:textId="37039BEB" w:rsidR="00A0262B" w:rsidRPr="00CA5360" w:rsidRDefault="007B5728" w:rsidP="00EC4708">
      <w:pPr>
        <w:rPr>
          <w:rFonts w:ascii="Times New Roman" w:hAnsi="Times New Roman" w:cs="Times New Roman"/>
          <w:b/>
          <w:lang w:val="en-US"/>
        </w:rPr>
      </w:pPr>
      <w:r w:rsidRPr="00CA5360">
        <w:rPr>
          <w:rFonts w:ascii="Times New Roman" w:hAnsi="Times New Roman" w:cs="Times New Roman"/>
          <w:lang w:val="en-US"/>
        </w:rPr>
        <w:t xml:space="preserve">This item </w:t>
      </w:r>
      <w:proofErr w:type="spellStart"/>
      <w:r w:rsidRPr="00CA5360">
        <w:rPr>
          <w:rFonts w:ascii="Times New Roman" w:hAnsi="Times New Roman" w:cs="Times New Roman"/>
          <w:lang w:val="en-US"/>
        </w:rPr>
        <w:t>disapplies</w:t>
      </w:r>
      <w:proofErr w:type="spellEnd"/>
      <w:r w:rsidRPr="00CA5360">
        <w:rPr>
          <w:rFonts w:ascii="Times New Roman" w:hAnsi="Times New Roman" w:cs="Times New Roman"/>
          <w:lang w:val="en-US"/>
        </w:rPr>
        <w:t xml:space="preserve"> the requirement for the person or the person’s agent to sign an application for a </w:t>
      </w:r>
      <w:r w:rsidR="00DA06AB" w:rsidRPr="00CA5360">
        <w:rPr>
          <w:rFonts w:ascii="Times New Roman" w:hAnsi="Times New Roman" w:cs="Times New Roman"/>
          <w:lang w:val="en-US"/>
        </w:rPr>
        <w:t>P</w:t>
      </w:r>
      <w:r w:rsidRPr="00CA5360">
        <w:rPr>
          <w:rFonts w:ascii="Times New Roman" w:hAnsi="Times New Roman" w:cs="Times New Roman"/>
          <w:lang w:val="en-US"/>
        </w:rPr>
        <w:t xml:space="preserve">harmaceutical </w:t>
      </w:r>
      <w:r w:rsidR="00DA06AB" w:rsidRPr="00CA5360">
        <w:rPr>
          <w:rFonts w:ascii="Times New Roman" w:hAnsi="Times New Roman" w:cs="Times New Roman"/>
          <w:lang w:val="en-US"/>
        </w:rPr>
        <w:t>B</w:t>
      </w:r>
      <w:r w:rsidRPr="00CA5360">
        <w:rPr>
          <w:rFonts w:ascii="Times New Roman" w:hAnsi="Times New Roman" w:cs="Times New Roman"/>
          <w:lang w:val="en-US"/>
        </w:rPr>
        <w:t xml:space="preserve">enefits </w:t>
      </w:r>
      <w:r w:rsidR="00DA06AB" w:rsidRPr="00CA5360">
        <w:rPr>
          <w:rFonts w:ascii="Times New Roman" w:hAnsi="Times New Roman" w:cs="Times New Roman"/>
          <w:lang w:val="en-US"/>
        </w:rPr>
        <w:t>E</w:t>
      </w:r>
      <w:r w:rsidRPr="00CA5360">
        <w:rPr>
          <w:rFonts w:ascii="Times New Roman" w:hAnsi="Times New Roman" w:cs="Times New Roman"/>
          <w:lang w:val="en-US"/>
        </w:rPr>
        <w:t xml:space="preserve">ntitlement </w:t>
      </w:r>
      <w:r w:rsidR="00DA06AB" w:rsidRPr="00CA5360">
        <w:rPr>
          <w:rFonts w:ascii="Times New Roman" w:hAnsi="Times New Roman" w:cs="Times New Roman"/>
          <w:lang w:val="en-US"/>
        </w:rPr>
        <w:t>C</w:t>
      </w:r>
      <w:r w:rsidRPr="00CA5360">
        <w:rPr>
          <w:rFonts w:ascii="Times New Roman" w:hAnsi="Times New Roman" w:cs="Times New Roman"/>
          <w:lang w:val="en-US"/>
        </w:rPr>
        <w:t>ard where the application is made or processed during the relevant period.</w:t>
      </w:r>
    </w:p>
    <w:p w14:paraId="514B1A82" w14:textId="20814B62" w:rsidR="00A0262B" w:rsidRPr="00CA5360" w:rsidRDefault="00A0262B">
      <w:pPr>
        <w:rPr>
          <w:rFonts w:ascii="Times New Roman" w:hAnsi="Times New Roman" w:cs="Times New Roman"/>
          <w:b/>
          <w:lang w:val="en-US"/>
        </w:rPr>
      </w:pPr>
    </w:p>
    <w:p w14:paraId="5B6A314A" w14:textId="77777777" w:rsidR="00E55020" w:rsidRPr="00CA5360" w:rsidRDefault="00E55020">
      <w:pPr>
        <w:rPr>
          <w:rFonts w:ascii="Times New Roman" w:eastAsia="Times New Roman" w:hAnsi="Times New Roman" w:cs="Times New Roman"/>
          <w:b/>
          <w:bCs/>
          <w:color w:val="000000"/>
          <w:lang w:eastAsia="en-AU"/>
        </w:rPr>
      </w:pPr>
      <w:r w:rsidRPr="00CA5360">
        <w:rPr>
          <w:rFonts w:ascii="Times New Roman" w:eastAsia="Times New Roman" w:hAnsi="Times New Roman" w:cs="Times New Roman"/>
          <w:b/>
          <w:bCs/>
          <w:color w:val="000000"/>
          <w:lang w:eastAsia="en-AU"/>
        </w:rPr>
        <w:br w:type="page"/>
      </w:r>
    </w:p>
    <w:p w14:paraId="4944D214" w14:textId="1341B930" w:rsidR="00A0262B" w:rsidRPr="00CA5360" w:rsidRDefault="00A0262B" w:rsidP="00A0262B">
      <w:pPr>
        <w:shd w:val="clear" w:color="auto" w:fill="FFFFFF"/>
        <w:spacing w:before="120" w:after="120" w:line="240" w:lineRule="auto"/>
        <w:jc w:val="center"/>
        <w:rPr>
          <w:rFonts w:ascii="Times New Roman" w:eastAsia="Times New Roman" w:hAnsi="Times New Roman" w:cs="Times New Roman"/>
          <w:b/>
          <w:bCs/>
          <w:color w:val="000000"/>
          <w:lang w:eastAsia="en-AU"/>
        </w:rPr>
      </w:pPr>
      <w:r w:rsidRPr="00CA5360">
        <w:rPr>
          <w:rFonts w:ascii="Times New Roman" w:eastAsia="Times New Roman" w:hAnsi="Times New Roman" w:cs="Times New Roman"/>
          <w:b/>
          <w:bCs/>
          <w:color w:val="000000"/>
          <w:lang w:eastAsia="en-AU"/>
        </w:rPr>
        <w:lastRenderedPageBreak/>
        <w:t>Statement of Compatibility with Human Rights</w:t>
      </w:r>
    </w:p>
    <w:p w14:paraId="703C35D6" w14:textId="77777777" w:rsidR="00A0262B" w:rsidRPr="00CA5360" w:rsidRDefault="00A0262B" w:rsidP="00A0262B">
      <w:pPr>
        <w:shd w:val="clear" w:color="auto" w:fill="FFFFFF"/>
        <w:spacing w:before="120" w:after="120" w:line="240" w:lineRule="auto"/>
        <w:rPr>
          <w:rFonts w:ascii="Times New Roman" w:eastAsia="Times New Roman" w:hAnsi="Times New Roman" w:cs="Times New Roman"/>
          <w:color w:val="000000"/>
          <w:lang w:eastAsia="en-AU"/>
        </w:rPr>
      </w:pPr>
      <w:r w:rsidRPr="00CA5360">
        <w:rPr>
          <w:rFonts w:ascii="Times New Roman" w:eastAsia="Times New Roman" w:hAnsi="Times New Roman" w:cs="Times New Roman"/>
          <w:i/>
          <w:iCs/>
          <w:color w:val="000000"/>
          <w:lang w:eastAsia="en-AU"/>
        </w:rPr>
        <w:t>Prepared in accordance with Part 3 of the Human Rights (Parliamentary Scrutiny) Act 2011</w:t>
      </w:r>
    </w:p>
    <w:p w14:paraId="50EA3426" w14:textId="77777777" w:rsidR="00A0262B" w:rsidRPr="00CA5360" w:rsidRDefault="00A0262B" w:rsidP="00D15469">
      <w:pPr>
        <w:jc w:val="center"/>
        <w:rPr>
          <w:rFonts w:ascii="Times New Roman" w:hAnsi="Times New Roman" w:cs="Times New Roman"/>
          <w:b/>
          <w:i/>
        </w:rPr>
      </w:pPr>
      <w:r w:rsidRPr="00CA5360">
        <w:rPr>
          <w:rFonts w:ascii="Times New Roman" w:hAnsi="Times New Roman" w:cs="Times New Roman"/>
          <w:b/>
          <w:i/>
        </w:rPr>
        <w:t>National Health (Pharmaceutical Benefits) (Pharmacist Substitution of Medicines without Prescription during Shortages) Determination 2020</w:t>
      </w:r>
    </w:p>
    <w:p w14:paraId="43DF74BD" w14:textId="77777777" w:rsidR="00A0262B" w:rsidRPr="00CA5360" w:rsidRDefault="00A0262B" w:rsidP="00A0262B">
      <w:pPr>
        <w:shd w:val="clear" w:color="auto" w:fill="FFFFFF"/>
        <w:spacing w:after="120" w:line="240" w:lineRule="auto"/>
        <w:rPr>
          <w:rFonts w:ascii="Times New Roman" w:eastAsia="Times New Roman" w:hAnsi="Times New Roman" w:cs="Times New Roman"/>
          <w:color w:val="000000"/>
          <w:lang w:eastAsia="en-AU"/>
        </w:rPr>
      </w:pPr>
      <w:r w:rsidRPr="00CA5360">
        <w:rPr>
          <w:rFonts w:ascii="Times New Roman" w:eastAsia="Times New Roman" w:hAnsi="Times New Roman" w:cs="Times New Roman"/>
          <w:color w:val="000000"/>
          <w:lang w:eastAsia="en-AU"/>
        </w:rPr>
        <w:t>This Disallowable legislative instrument is compatible with the human rights and freedoms recognised or declared in the international instruments listed in section 3 of the </w:t>
      </w:r>
      <w:r w:rsidRPr="00CA5360">
        <w:rPr>
          <w:rFonts w:ascii="Times New Roman" w:eastAsia="Times New Roman" w:hAnsi="Times New Roman" w:cs="Times New Roman"/>
          <w:i/>
          <w:iCs/>
          <w:color w:val="000000"/>
          <w:lang w:eastAsia="en-AU"/>
        </w:rPr>
        <w:t>Human Rights (Parliamentary Scrutiny) Act 2011</w:t>
      </w:r>
      <w:r w:rsidRPr="00CA5360">
        <w:rPr>
          <w:rFonts w:ascii="Times New Roman" w:eastAsia="Times New Roman" w:hAnsi="Times New Roman" w:cs="Times New Roman"/>
          <w:color w:val="000000"/>
          <w:lang w:eastAsia="en-AU"/>
        </w:rPr>
        <w:t>.</w:t>
      </w:r>
    </w:p>
    <w:p w14:paraId="6E8E55D1" w14:textId="77777777" w:rsidR="00A0262B" w:rsidRPr="00CA5360" w:rsidRDefault="00A0262B" w:rsidP="00A0262B">
      <w:pPr>
        <w:shd w:val="clear" w:color="auto" w:fill="FFFFFF"/>
        <w:spacing w:before="120" w:after="0" w:line="240" w:lineRule="auto"/>
        <w:jc w:val="center"/>
        <w:rPr>
          <w:rFonts w:ascii="Times New Roman" w:eastAsia="Times New Roman" w:hAnsi="Times New Roman" w:cs="Times New Roman"/>
          <w:color w:val="000000"/>
          <w:lang w:eastAsia="en-AU"/>
        </w:rPr>
      </w:pPr>
      <w:r w:rsidRPr="00CA5360">
        <w:rPr>
          <w:rFonts w:ascii="Times New Roman" w:eastAsia="Times New Roman" w:hAnsi="Times New Roman" w:cs="Times New Roman"/>
          <w:color w:val="000000"/>
          <w:lang w:eastAsia="en-AU"/>
        </w:rPr>
        <w:t> </w:t>
      </w:r>
    </w:p>
    <w:p w14:paraId="657F26FD" w14:textId="77777777" w:rsidR="00A0262B" w:rsidRPr="00CA5360" w:rsidRDefault="00A0262B" w:rsidP="00A0262B">
      <w:pPr>
        <w:shd w:val="clear" w:color="auto" w:fill="FFFFFF"/>
        <w:spacing w:after="120" w:line="240" w:lineRule="auto"/>
        <w:jc w:val="both"/>
        <w:rPr>
          <w:rFonts w:ascii="Times New Roman" w:eastAsia="Times New Roman" w:hAnsi="Times New Roman" w:cs="Times New Roman"/>
          <w:color w:val="000000"/>
          <w:lang w:eastAsia="en-AU"/>
        </w:rPr>
      </w:pPr>
      <w:r w:rsidRPr="00CA5360">
        <w:rPr>
          <w:rFonts w:ascii="Times New Roman" w:eastAsia="Times New Roman" w:hAnsi="Times New Roman" w:cs="Times New Roman"/>
          <w:b/>
          <w:bCs/>
          <w:color w:val="000000"/>
          <w:lang w:eastAsia="en-AU"/>
        </w:rPr>
        <w:t>Overview of the Disallowable Legislative Instrument</w:t>
      </w:r>
    </w:p>
    <w:p w14:paraId="5A079FAF" w14:textId="1B35AD3F" w:rsidR="00A0262B" w:rsidRPr="00CA5360" w:rsidRDefault="00A0262B" w:rsidP="00A0262B">
      <w:pPr>
        <w:rPr>
          <w:rFonts w:ascii="Times New Roman" w:eastAsia="Times New Roman" w:hAnsi="Times New Roman" w:cs="Times New Roman"/>
          <w:color w:val="000000"/>
          <w:lang w:eastAsia="en-AU"/>
        </w:rPr>
      </w:pPr>
      <w:r w:rsidRPr="00CA5360">
        <w:rPr>
          <w:rFonts w:ascii="Times New Roman" w:eastAsia="Times New Roman" w:hAnsi="Times New Roman" w:cs="Times New Roman"/>
          <w:color w:val="000000"/>
          <w:lang w:eastAsia="en-AU"/>
        </w:rPr>
        <w:t>The purpose of this legislative instrument, made under</w:t>
      </w:r>
      <w:r w:rsidR="00D012E1" w:rsidRPr="00CA5360">
        <w:rPr>
          <w:rFonts w:ascii="Times New Roman" w:eastAsia="Times New Roman" w:hAnsi="Times New Roman" w:cs="Times New Roman"/>
          <w:color w:val="000000"/>
          <w:lang w:eastAsia="en-AU"/>
        </w:rPr>
        <w:t xml:space="preserve"> </w:t>
      </w:r>
      <w:proofErr w:type="spellStart"/>
      <w:r w:rsidR="00D012E1" w:rsidRPr="00CA5360">
        <w:rPr>
          <w:rFonts w:ascii="Times New Roman" w:hAnsi="Times New Roman" w:cs="Times New Roman"/>
        </w:rPr>
        <w:t>subitem</w:t>
      </w:r>
      <w:proofErr w:type="spellEnd"/>
      <w:r w:rsidR="00D012E1" w:rsidRPr="00CA5360">
        <w:rPr>
          <w:rFonts w:ascii="Times New Roman" w:hAnsi="Times New Roman" w:cs="Times New Roman"/>
        </w:rPr>
        <w:t xml:space="preserve"> 1(2) of Schedule 5 to the </w:t>
      </w:r>
      <w:r w:rsidR="00D012E1" w:rsidRPr="00CA5360">
        <w:rPr>
          <w:rFonts w:ascii="Times New Roman" w:hAnsi="Times New Roman" w:cs="Times New Roman"/>
          <w:i/>
          <w:iCs/>
        </w:rPr>
        <w:t>Coronavirus Economic Response Package Omnibus (Measures No. 2) Act 2020</w:t>
      </w:r>
      <w:r w:rsidR="00D012E1" w:rsidRPr="00CA5360">
        <w:rPr>
          <w:rFonts w:ascii="Times New Roman" w:hAnsi="Times New Roman" w:cs="Times New Roman"/>
          <w:iCs/>
        </w:rPr>
        <w:t xml:space="preserve">, is to temporarily </w:t>
      </w:r>
      <w:proofErr w:type="spellStart"/>
      <w:r w:rsidR="00D012E1" w:rsidRPr="00CA5360">
        <w:rPr>
          <w:rFonts w:ascii="Times New Roman" w:hAnsi="Times New Roman" w:cs="Times New Roman"/>
          <w:iCs/>
        </w:rPr>
        <w:t>disapply</w:t>
      </w:r>
      <w:proofErr w:type="spellEnd"/>
      <w:r w:rsidR="00D012E1" w:rsidRPr="00CA5360">
        <w:rPr>
          <w:rFonts w:ascii="Times New Roman" w:hAnsi="Times New Roman" w:cs="Times New Roman"/>
          <w:iCs/>
        </w:rPr>
        <w:t xml:space="preserve"> the requirement for the signature of a person or the person’s agent on an application for a Safety Net </w:t>
      </w:r>
      <w:r w:rsidR="00DA06AB" w:rsidRPr="00CA5360">
        <w:rPr>
          <w:rFonts w:ascii="Times New Roman" w:hAnsi="Times New Roman" w:cs="Times New Roman"/>
          <w:lang w:val="en-US"/>
        </w:rPr>
        <w:t xml:space="preserve">Concession Card </w:t>
      </w:r>
      <w:r w:rsidR="00D012E1" w:rsidRPr="00CA5360">
        <w:rPr>
          <w:rFonts w:ascii="Times New Roman" w:hAnsi="Times New Roman" w:cs="Times New Roman"/>
          <w:iCs/>
        </w:rPr>
        <w:t xml:space="preserve">or a </w:t>
      </w:r>
      <w:r w:rsidR="00DA06AB" w:rsidRPr="00CA5360">
        <w:rPr>
          <w:rFonts w:ascii="Times New Roman" w:hAnsi="Times New Roman" w:cs="Times New Roman"/>
          <w:lang w:val="en-US"/>
        </w:rPr>
        <w:t>Pharmaceutical Benefits Entitlement Card</w:t>
      </w:r>
    </w:p>
    <w:p w14:paraId="7185EC5D" w14:textId="77777777" w:rsidR="00D012E1" w:rsidRPr="00CA5360" w:rsidRDefault="00D012E1" w:rsidP="00D012E1">
      <w:pPr>
        <w:spacing w:line="240" w:lineRule="auto"/>
        <w:rPr>
          <w:rFonts w:ascii="Times New Roman" w:hAnsi="Times New Roman" w:cs="Times New Roman"/>
          <w:bCs/>
        </w:rPr>
      </w:pPr>
      <w:r w:rsidRPr="00CA5360">
        <w:rPr>
          <w:rFonts w:ascii="Times New Roman" w:hAnsi="Times New Roman" w:cs="Times New Roman"/>
          <w:lang w:val="en-US"/>
        </w:rPr>
        <w:t xml:space="preserve">The </w:t>
      </w:r>
      <w:r w:rsidRPr="00CA5360">
        <w:rPr>
          <w:rFonts w:ascii="Times New Roman" w:hAnsi="Times New Roman" w:cs="Times New Roman"/>
          <w:bCs/>
          <w:i/>
        </w:rPr>
        <w:t xml:space="preserve">Coronavirus Economic Response Package (Modifications—National Health (Pharmaceutical Benefits Scheme)) Determination 2020 </w:t>
      </w:r>
      <w:r w:rsidRPr="00CA5360">
        <w:rPr>
          <w:rFonts w:ascii="Times New Roman" w:hAnsi="Times New Roman" w:cs="Times New Roman"/>
          <w:bCs/>
        </w:rPr>
        <w:t>temporarily, during COVID-19:</w:t>
      </w:r>
    </w:p>
    <w:p w14:paraId="39C9AC4A" w14:textId="2EB3765D" w:rsidR="00D012E1" w:rsidRPr="00CA5360" w:rsidRDefault="00D012E1" w:rsidP="00D012E1">
      <w:pPr>
        <w:pStyle w:val="ListParagraph"/>
        <w:numPr>
          <w:ilvl w:val="0"/>
          <w:numId w:val="2"/>
        </w:numPr>
        <w:spacing w:after="0" w:line="240" w:lineRule="auto"/>
        <w:ind w:left="714" w:hanging="357"/>
        <w:rPr>
          <w:rFonts w:ascii="Times New Roman" w:eastAsia="Times New Roman" w:hAnsi="Times New Roman"/>
          <w:lang w:eastAsia="en-AU"/>
        </w:rPr>
      </w:pPr>
      <w:proofErr w:type="spellStart"/>
      <w:r w:rsidRPr="00CA5360">
        <w:rPr>
          <w:rFonts w:ascii="Times New Roman" w:eastAsia="Times New Roman" w:hAnsi="Times New Roman"/>
          <w:lang w:eastAsia="en-AU"/>
        </w:rPr>
        <w:t>disapplies</w:t>
      </w:r>
      <w:proofErr w:type="spellEnd"/>
      <w:r w:rsidRPr="00CA5360">
        <w:rPr>
          <w:rFonts w:ascii="Times New Roman" w:eastAsia="Times New Roman" w:hAnsi="Times New Roman"/>
          <w:lang w:eastAsia="en-AU"/>
        </w:rPr>
        <w:t xml:space="preserve"> the requirement in </w:t>
      </w:r>
      <w:r w:rsidR="00DA06AB" w:rsidRPr="00CA5360">
        <w:rPr>
          <w:rFonts w:ascii="Times New Roman" w:eastAsia="Times New Roman" w:hAnsi="Times New Roman"/>
          <w:lang w:eastAsia="en-AU"/>
        </w:rPr>
        <w:t>paragraph</w:t>
      </w:r>
      <w:r w:rsidRPr="00CA5360">
        <w:rPr>
          <w:rFonts w:ascii="Times New Roman" w:eastAsia="Times New Roman" w:hAnsi="Times New Roman"/>
          <w:lang w:eastAsia="en-AU"/>
        </w:rPr>
        <w:t xml:space="preserve"> 84DA(3)(c) of the </w:t>
      </w:r>
      <w:r w:rsidRPr="00CA5360">
        <w:rPr>
          <w:rFonts w:ascii="Times New Roman" w:eastAsia="Times New Roman" w:hAnsi="Times New Roman"/>
          <w:i/>
          <w:lang w:eastAsia="en-AU"/>
        </w:rPr>
        <w:t>National Health Act 1953</w:t>
      </w:r>
      <w:r w:rsidRPr="00CA5360">
        <w:rPr>
          <w:rFonts w:ascii="Times New Roman" w:eastAsia="Times New Roman" w:hAnsi="Times New Roman"/>
          <w:lang w:eastAsia="en-AU"/>
        </w:rPr>
        <w:t xml:space="preserve"> (the Act) that an applicant (or the applicant’s agent) shall sign an application made to an approved supplier for</w:t>
      </w:r>
      <w:r w:rsidRPr="00CA5360" w:rsidDel="00D32D36">
        <w:rPr>
          <w:rFonts w:ascii="Times New Roman" w:eastAsia="Times New Roman" w:hAnsi="Times New Roman"/>
          <w:lang w:eastAsia="en-AU"/>
        </w:rPr>
        <w:t xml:space="preserve"> </w:t>
      </w:r>
      <w:r w:rsidRPr="00CA5360">
        <w:rPr>
          <w:rFonts w:ascii="Times New Roman" w:eastAsia="Times New Roman" w:hAnsi="Times New Roman"/>
          <w:lang w:eastAsia="en-AU"/>
        </w:rPr>
        <w:t xml:space="preserve">a </w:t>
      </w:r>
      <w:r w:rsidR="00DA06AB" w:rsidRPr="00CA5360">
        <w:rPr>
          <w:rFonts w:ascii="Times New Roman" w:eastAsia="Times New Roman" w:hAnsi="Times New Roman"/>
          <w:lang w:eastAsia="en-AU"/>
        </w:rPr>
        <w:t>Safety Net Concession C</w:t>
      </w:r>
      <w:r w:rsidRPr="00CA5360">
        <w:rPr>
          <w:rFonts w:ascii="Times New Roman" w:eastAsia="Times New Roman" w:hAnsi="Times New Roman"/>
          <w:lang w:eastAsia="en-AU"/>
        </w:rPr>
        <w:t>ard, where it is not practicable due to concerns relating to transmission of COVID</w:t>
      </w:r>
      <w:r w:rsidRPr="00CA5360">
        <w:rPr>
          <w:rFonts w:ascii="Times New Roman" w:eastAsia="Times New Roman" w:hAnsi="Times New Roman"/>
          <w:lang w:eastAsia="en-AU"/>
        </w:rPr>
        <w:noBreakHyphen/>
        <w:t>19; and</w:t>
      </w:r>
    </w:p>
    <w:p w14:paraId="08E35A25" w14:textId="63FEC02B" w:rsidR="00D012E1" w:rsidRPr="00CA5360" w:rsidRDefault="00D012E1" w:rsidP="00D012E1">
      <w:pPr>
        <w:pStyle w:val="ListParagraph"/>
        <w:numPr>
          <w:ilvl w:val="0"/>
          <w:numId w:val="2"/>
        </w:numPr>
        <w:spacing w:after="0" w:line="240" w:lineRule="auto"/>
        <w:rPr>
          <w:rFonts w:ascii="Times New Roman" w:eastAsia="Times New Roman" w:hAnsi="Times New Roman"/>
          <w:lang w:eastAsia="en-AU"/>
        </w:rPr>
      </w:pPr>
      <w:proofErr w:type="spellStart"/>
      <w:r w:rsidRPr="00CA5360">
        <w:rPr>
          <w:rFonts w:ascii="Times New Roman" w:eastAsia="Times New Roman" w:hAnsi="Times New Roman"/>
          <w:lang w:eastAsia="en-AU"/>
        </w:rPr>
        <w:t>disapplies</w:t>
      </w:r>
      <w:proofErr w:type="spellEnd"/>
      <w:r w:rsidRPr="00CA5360">
        <w:rPr>
          <w:rFonts w:ascii="Times New Roman" w:eastAsia="Times New Roman" w:hAnsi="Times New Roman"/>
          <w:lang w:eastAsia="en-AU"/>
        </w:rPr>
        <w:t xml:space="preserve"> the requirement in </w:t>
      </w:r>
      <w:r w:rsidR="00DA06AB" w:rsidRPr="00CA5360">
        <w:rPr>
          <w:rFonts w:ascii="Times New Roman" w:eastAsia="Times New Roman" w:hAnsi="Times New Roman"/>
          <w:lang w:eastAsia="en-AU"/>
        </w:rPr>
        <w:t xml:space="preserve">paragraph </w:t>
      </w:r>
      <w:r w:rsidRPr="00CA5360">
        <w:rPr>
          <w:rFonts w:ascii="Times New Roman" w:eastAsia="Times New Roman" w:hAnsi="Times New Roman"/>
          <w:lang w:eastAsia="en-AU"/>
        </w:rPr>
        <w:t xml:space="preserve">84E(3)(c) of the Act that an applicant (or the applicant’s agent) shall sign an application made to an approved supplier for a </w:t>
      </w:r>
      <w:r w:rsidR="00DA06AB" w:rsidRPr="00CA5360">
        <w:rPr>
          <w:rFonts w:ascii="Times New Roman" w:eastAsia="Times New Roman" w:hAnsi="Times New Roman"/>
          <w:lang w:eastAsia="en-AU"/>
        </w:rPr>
        <w:t>Pharmaceutical Benefits Entitlement Card</w:t>
      </w:r>
      <w:r w:rsidRPr="00CA5360">
        <w:rPr>
          <w:rFonts w:ascii="Times New Roman" w:eastAsia="Times New Roman" w:hAnsi="Times New Roman"/>
          <w:lang w:eastAsia="en-AU"/>
        </w:rPr>
        <w:t>, where it is not practicable due to concerns relating to transmission of COVID-19.</w:t>
      </w:r>
    </w:p>
    <w:p w14:paraId="1505E6F4" w14:textId="77777777" w:rsidR="00D012E1" w:rsidRPr="00CA5360" w:rsidRDefault="00D012E1" w:rsidP="00D012E1">
      <w:pPr>
        <w:pStyle w:val="ListParagraph"/>
        <w:numPr>
          <w:ilvl w:val="0"/>
          <w:numId w:val="0"/>
        </w:numPr>
        <w:spacing w:after="0" w:line="240" w:lineRule="auto"/>
        <w:ind w:left="720"/>
        <w:rPr>
          <w:rFonts w:ascii="Times New Roman" w:eastAsia="Times New Roman" w:hAnsi="Times New Roman"/>
          <w:lang w:eastAsia="en-AU"/>
        </w:rPr>
      </w:pPr>
    </w:p>
    <w:p w14:paraId="674FCD78" w14:textId="77777777" w:rsidR="00D15469" w:rsidRPr="00CA5360" w:rsidRDefault="00D15469" w:rsidP="00D15469">
      <w:pPr>
        <w:spacing w:line="240" w:lineRule="auto"/>
        <w:rPr>
          <w:rFonts w:ascii="Times New Roman" w:hAnsi="Times New Roman" w:cs="Times New Roman"/>
        </w:rPr>
      </w:pPr>
      <w:r w:rsidRPr="00CA5360">
        <w:rPr>
          <w:rFonts w:ascii="Times New Roman" w:hAnsi="Times New Roman" w:cs="Times New Roman"/>
        </w:rPr>
        <w:t xml:space="preserve">The temporary disapplication of signature requirements </w:t>
      </w:r>
      <w:r w:rsidRPr="00CA5360">
        <w:rPr>
          <w:rFonts w:ascii="Times New Roman" w:eastAsia="Times New Roman" w:hAnsi="Times New Roman" w:cs="Times New Roman"/>
          <w:lang w:eastAsia="en-AU"/>
        </w:rPr>
        <w:t xml:space="preserve">in paragraph </w:t>
      </w:r>
      <w:proofErr w:type="gramStart"/>
      <w:r w:rsidRPr="00CA5360">
        <w:rPr>
          <w:rFonts w:ascii="Times New Roman" w:eastAsia="Times New Roman" w:hAnsi="Times New Roman" w:cs="Times New Roman"/>
          <w:lang w:eastAsia="en-AU"/>
        </w:rPr>
        <w:t>84DA(</w:t>
      </w:r>
      <w:proofErr w:type="gramEnd"/>
      <w:r w:rsidRPr="00CA5360">
        <w:rPr>
          <w:rFonts w:ascii="Times New Roman" w:eastAsia="Times New Roman" w:hAnsi="Times New Roman" w:cs="Times New Roman"/>
          <w:lang w:eastAsia="en-AU"/>
        </w:rPr>
        <w:t>3)(c) and paragraph 84E(3)(c) of the NH Act by the Determination aligns with the disapplication of similar requirements in t</w:t>
      </w:r>
      <w:r w:rsidRPr="00CA5360">
        <w:rPr>
          <w:rFonts w:ascii="Times New Roman" w:hAnsi="Times New Roman" w:cs="Times New Roman"/>
        </w:rPr>
        <w:t xml:space="preserve">he </w:t>
      </w:r>
      <w:r w:rsidRPr="00CA5360">
        <w:rPr>
          <w:rFonts w:ascii="Times New Roman" w:hAnsi="Times New Roman" w:cs="Times New Roman"/>
          <w:i/>
        </w:rPr>
        <w:t>National Health (COVID</w:t>
      </w:r>
      <w:r w:rsidRPr="00CA5360">
        <w:rPr>
          <w:rFonts w:ascii="Times New Roman" w:hAnsi="Times New Roman" w:cs="Times New Roman"/>
          <w:i/>
        </w:rPr>
        <w:noBreakHyphen/>
        <w:t xml:space="preserve">19 Supply of Pharmaceutical Benefits) Special Arrangement 2020 </w:t>
      </w:r>
      <w:r w:rsidRPr="00CA5360">
        <w:rPr>
          <w:rFonts w:ascii="Times New Roman" w:hAnsi="Times New Roman" w:cs="Times New Roman"/>
        </w:rPr>
        <w:t>(the Special Arrangement)</w:t>
      </w:r>
      <w:r w:rsidRPr="00CA5360">
        <w:rPr>
          <w:rFonts w:ascii="Times New Roman" w:hAnsi="Times New Roman" w:cs="Times New Roman"/>
          <w:i/>
        </w:rPr>
        <w:t xml:space="preserve">. </w:t>
      </w:r>
      <w:r w:rsidRPr="00CA5360">
        <w:rPr>
          <w:rFonts w:ascii="Times New Roman" w:hAnsi="Times New Roman" w:cs="Times New Roman"/>
        </w:rPr>
        <w:t xml:space="preserve">This creates consistency of signature requirements and reduces the likelihood of misinterpretation by approved suppliers, which, the Department has been notified by Services Australia who process and pay the claims, has been occurring in almost half the applications received. </w:t>
      </w:r>
    </w:p>
    <w:p w14:paraId="7B8A722C" w14:textId="77777777" w:rsidR="00D15469" w:rsidRPr="00CA5360" w:rsidRDefault="00D15469" w:rsidP="00D15469">
      <w:pPr>
        <w:spacing w:before="60" w:line="240" w:lineRule="auto"/>
        <w:rPr>
          <w:rFonts w:ascii="Times New Roman" w:hAnsi="Times New Roman" w:cs="Times New Roman"/>
        </w:rPr>
      </w:pPr>
      <w:r w:rsidRPr="00CA5360">
        <w:rPr>
          <w:rFonts w:ascii="Times New Roman" w:hAnsi="Times New Roman" w:cs="Times New Roman"/>
        </w:rPr>
        <w:t xml:space="preserve">The Determination has retrospective effect from 8 April 2020, which is permissible under </w:t>
      </w:r>
      <w:proofErr w:type="spellStart"/>
      <w:r w:rsidRPr="00CA5360">
        <w:rPr>
          <w:rFonts w:ascii="Times New Roman" w:hAnsi="Times New Roman" w:cs="Times New Roman"/>
        </w:rPr>
        <w:t>subitem</w:t>
      </w:r>
      <w:proofErr w:type="spellEnd"/>
      <w:r w:rsidRPr="00CA5360">
        <w:rPr>
          <w:rFonts w:ascii="Times New Roman" w:hAnsi="Times New Roman" w:cs="Times New Roman"/>
        </w:rPr>
        <w:t xml:space="preserve"> 1(3) of Schedule 5 to the CERPO Act. This date aligns with the commencement date of the</w:t>
      </w:r>
      <w:r w:rsidRPr="00CA5360">
        <w:rPr>
          <w:rFonts w:ascii="Times New Roman" w:hAnsi="Times New Roman" w:cs="Times New Roman"/>
          <w:i/>
        </w:rPr>
        <w:t xml:space="preserve"> </w:t>
      </w:r>
      <w:r w:rsidRPr="00CA5360">
        <w:rPr>
          <w:rFonts w:ascii="Times New Roman" w:hAnsi="Times New Roman" w:cs="Times New Roman"/>
        </w:rPr>
        <w:t xml:space="preserve">Special Arrangement, to ensure any applications submitted during this period without signature </w:t>
      </w:r>
      <w:r w:rsidRPr="00CA5360">
        <w:rPr>
          <w:rFonts w:ascii="Times New Roman" w:eastAsia="Times New Roman" w:hAnsi="Times New Roman" w:cs="Times New Roman"/>
          <w:lang w:eastAsia="en-AU"/>
        </w:rPr>
        <w:t>due to concerns relating to transmission of COVID-19</w:t>
      </w:r>
      <w:r w:rsidRPr="00CA5360">
        <w:rPr>
          <w:rFonts w:ascii="Times New Roman" w:hAnsi="Times New Roman" w:cs="Times New Roman"/>
        </w:rPr>
        <w:t xml:space="preserve"> satisfy requirements. </w:t>
      </w:r>
    </w:p>
    <w:p w14:paraId="19E7A91F" w14:textId="541946C8" w:rsidR="00D15469" w:rsidRPr="00CA5360" w:rsidRDefault="00D15469" w:rsidP="00D15469">
      <w:pPr>
        <w:spacing w:line="240" w:lineRule="auto"/>
        <w:rPr>
          <w:rFonts w:ascii="Times New Roman" w:hAnsi="Times New Roman" w:cs="Times New Roman"/>
        </w:rPr>
      </w:pPr>
      <w:r w:rsidRPr="00CA5360">
        <w:rPr>
          <w:rFonts w:ascii="Times New Roman" w:hAnsi="Times New Roman" w:cs="Times New Roman"/>
        </w:rPr>
        <w:t xml:space="preserve">The retrospective effect of the Determination is intended to assist individuals by allowing Services Australia to process unsigned applications made within the relevant period, ensuring that the affected patients can continue to receive subsidised prescription drugs without experiencing disadvantage as a result of concerns with the transmission of COVID-19. The Determination will further assist pharmacies to remain compliant with </w:t>
      </w:r>
      <w:r w:rsidR="006E0BE4" w:rsidRPr="00CA5360">
        <w:rPr>
          <w:rFonts w:ascii="Times New Roman" w:hAnsi="Times New Roman" w:cs="Times New Roman"/>
        </w:rPr>
        <w:t>paragraph</w:t>
      </w:r>
      <w:r w:rsidRPr="00CA5360">
        <w:rPr>
          <w:rFonts w:ascii="Times New Roman" w:hAnsi="Times New Roman" w:cs="Times New Roman"/>
        </w:rPr>
        <w:t xml:space="preserve"> </w:t>
      </w:r>
      <w:proofErr w:type="gramStart"/>
      <w:r w:rsidRPr="00CA5360">
        <w:rPr>
          <w:rFonts w:ascii="Times New Roman" w:hAnsi="Times New Roman" w:cs="Times New Roman"/>
        </w:rPr>
        <w:t>84DA(</w:t>
      </w:r>
      <w:proofErr w:type="gramEnd"/>
      <w:r w:rsidRPr="00CA5360">
        <w:rPr>
          <w:rFonts w:ascii="Times New Roman" w:hAnsi="Times New Roman" w:cs="Times New Roman"/>
        </w:rPr>
        <w:t xml:space="preserve">3) and </w:t>
      </w:r>
      <w:r w:rsidR="006E0BE4" w:rsidRPr="00CA5360">
        <w:rPr>
          <w:rFonts w:ascii="Times New Roman" w:hAnsi="Times New Roman" w:cs="Times New Roman"/>
        </w:rPr>
        <w:t>paragraph</w:t>
      </w:r>
      <w:r w:rsidRPr="00CA5360">
        <w:rPr>
          <w:rFonts w:ascii="Times New Roman" w:hAnsi="Times New Roman" w:cs="Times New Roman"/>
        </w:rPr>
        <w:t xml:space="preserve"> 84E(3) of the Act when submitting an otherwise eligible application to Services Australia on behalf of an applicant.</w:t>
      </w:r>
    </w:p>
    <w:p w14:paraId="1E79EA3F" w14:textId="5002E3BD" w:rsidR="00D012E1" w:rsidRPr="00CA5360" w:rsidRDefault="00D012E1" w:rsidP="00D012E1">
      <w:pPr>
        <w:spacing w:line="240" w:lineRule="auto"/>
        <w:rPr>
          <w:rFonts w:ascii="Times New Roman" w:hAnsi="Times New Roman" w:cs="Times New Roman"/>
        </w:rPr>
      </w:pPr>
      <w:r w:rsidRPr="00CA5360">
        <w:rPr>
          <w:rFonts w:ascii="Times New Roman" w:hAnsi="Times New Roman" w:cs="Times New Roman"/>
        </w:rPr>
        <w:t xml:space="preserve">The Determination permits Approved Pharmacists to legally issue </w:t>
      </w:r>
      <w:r w:rsidR="00DA06AB" w:rsidRPr="00CA5360">
        <w:rPr>
          <w:rFonts w:ascii="Times New Roman" w:hAnsi="Times New Roman" w:cs="Times New Roman"/>
        </w:rPr>
        <w:t>S</w:t>
      </w:r>
      <w:r w:rsidRPr="00CA5360">
        <w:rPr>
          <w:rFonts w:ascii="Times New Roman" w:hAnsi="Times New Roman" w:cs="Times New Roman"/>
        </w:rPr>
        <w:t xml:space="preserve">afety </w:t>
      </w:r>
      <w:r w:rsidR="00DA06AB" w:rsidRPr="00CA5360">
        <w:rPr>
          <w:rFonts w:ascii="Times New Roman" w:hAnsi="Times New Roman" w:cs="Times New Roman"/>
        </w:rPr>
        <w:t>N</w:t>
      </w:r>
      <w:r w:rsidRPr="00CA5360">
        <w:rPr>
          <w:rFonts w:ascii="Times New Roman" w:hAnsi="Times New Roman" w:cs="Times New Roman"/>
        </w:rPr>
        <w:t xml:space="preserve">et </w:t>
      </w:r>
      <w:r w:rsidR="00DA06AB" w:rsidRPr="00CA5360">
        <w:rPr>
          <w:rFonts w:ascii="Times New Roman" w:hAnsi="Times New Roman" w:cs="Times New Roman"/>
        </w:rPr>
        <w:t>C</w:t>
      </w:r>
      <w:r w:rsidRPr="00CA5360">
        <w:rPr>
          <w:rFonts w:ascii="Times New Roman" w:hAnsi="Times New Roman" w:cs="Times New Roman"/>
        </w:rPr>
        <w:t xml:space="preserve">oncession </w:t>
      </w:r>
      <w:r w:rsidR="00DA06AB" w:rsidRPr="00CA5360">
        <w:rPr>
          <w:rFonts w:ascii="Times New Roman" w:hAnsi="Times New Roman" w:cs="Times New Roman"/>
        </w:rPr>
        <w:t>C</w:t>
      </w:r>
      <w:r w:rsidRPr="00CA5360">
        <w:rPr>
          <w:rFonts w:ascii="Times New Roman" w:hAnsi="Times New Roman" w:cs="Times New Roman"/>
        </w:rPr>
        <w:t xml:space="preserve">ards and </w:t>
      </w:r>
      <w:r w:rsidR="00DA06AB" w:rsidRPr="00CA5360">
        <w:rPr>
          <w:rFonts w:ascii="Times New Roman" w:hAnsi="Times New Roman" w:cs="Times New Roman"/>
        </w:rPr>
        <w:t>P</w:t>
      </w:r>
      <w:r w:rsidRPr="00CA5360">
        <w:rPr>
          <w:rFonts w:ascii="Times New Roman" w:hAnsi="Times New Roman" w:cs="Times New Roman"/>
        </w:rPr>
        <w:t xml:space="preserve">harmaceutical </w:t>
      </w:r>
      <w:r w:rsidR="00DA06AB" w:rsidRPr="00CA5360">
        <w:rPr>
          <w:rFonts w:ascii="Times New Roman" w:hAnsi="Times New Roman" w:cs="Times New Roman"/>
        </w:rPr>
        <w:t>B</w:t>
      </w:r>
      <w:r w:rsidRPr="00CA5360">
        <w:rPr>
          <w:rFonts w:ascii="Times New Roman" w:hAnsi="Times New Roman" w:cs="Times New Roman"/>
        </w:rPr>
        <w:t xml:space="preserve">enefits </w:t>
      </w:r>
      <w:r w:rsidR="00DA06AB" w:rsidRPr="00CA5360">
        <w:rPr>
          <w:rFonts w:ascii="Times New Roman" w:hAnsi="Times New Roman" w:cs="Times New Roman"/>
        </w:rPr>
        <w:t>E</w:t>
      </w:r>
      <w:r w:rsidRPr="00CA5360">
        <w:rPr>
          <w:rFonts w:ascii="Times New Roman" w:hAnsi="Times New Roman" w:cs="Times New Roman"/>
        </w:rPr>
        <w:t xml:space="preserve">ntitlement </w:t>
      </w:r>
      <w:r w:rsidR="00DA06AB" w:rsidRPr="00CA5360">
        <w:rPr>
          <w:rFonts w:ascii="Times New Roman" w:hAnsi="Times New Roman" w:cs="Times New Roman"/>
        </w:rPr>
        <w:t>C</w:t>
      </w:r>
      <w:r w:rsidRPr="00CA5360">
        <w:rPr>
          <w:rFonts w:ascii="Times New Roman" w:hAnsi="Times New Roman" w:cs="Times New Roman"/>
        </w:rPr>
        <w:t>ards, and allows Services Australia to process and pay claims by those suppliers, where the applications are lodged without an applicant signature.</w:t>
      </w:r>
    </w:p>
    <w:p w14:paraId="461C30ED" w14:textId="14B70B13" w:rsidR="00A0262B" w:rsidRPr="00CA5360" w:rsidRDefault="00D012E1" w:rsidP="00D012E1">
      <w:pPr>
        <w:rPr>
          <w:rFonts w:ascii="Times New Roman" w:hAnsi="Times New Roman" w:cs="Times New Roman"/>
        </w:rPr>
      </w:pPr>
      <w:r w:rsidRPr="00CA5360">
        <w:rPr>
          <w:rFonts w:ascii="Times New Roman" w:hAnsi="Times New Roman" w:cs="Times New Roman"/>
        </w:rPr>
        <w:t xml:space="preserve">The Determination ensures that patients can continue to receive subsidised prescription drugs without experiencing disadvantage due to the operation of compliance mechanisms that could militate against </w:t>
      </w:r>
      <w:r w:rsidRPr="00CA5360">
        <w:rPr>
          <w:rFonts w:ascii="Times New Roman" w:hAnsi="Times New Roman" w:cs="Times New Roman"/>
        </w:rPr>
        <w:lastRenderedPageBreak/>
        <w:t xml:space="preserve">community safety during COVID-19. The Determination will improve consistency of </w:t>
      </w:r>
      <w:r w:rsidR="00305AA3" w:rsidRPr="00CA5360">
        <w:rPr>
          <w:rFonts w:ascii="Times New Roman" w:hAnsi="Times New Roman" w:cs="Times New Roman"/>
        </w:rPr>
        <w:t>Pharmaceutical</w:t>
      </w:r>
      <w:r w:rsidR="00C523A2" w:rsidRPr="00CA5360">
        <w:rPr>
          <w:rFonts w:ascii="Times New Roman" w:hAnsi="Times New Roman" w:cs="Times New Roman"/>
        </w:rPr>
        <w:t xml:space="preserve"> Benefits Scheme (</w:t>
      </w:r>
      <w:r w:rsidRPr="00CA5360">
        <w:rPr>
          <w:rFonts w:ascii="Times New Roman" w:hAnsi="Times New Roman" w:cs="Times New Roman"/>
        </w:rPr>
        <w:t>PBS</w:t>
      </w:r>
      <w:r w:rsidR="00C523A2" w:rsidRPr="00CA5360">
        <w:rPr>
          <w:rFonts w:ascii="Times New Roman" w:hAnsi="Times New Roman" w:cs="Times New Roman"/>
        </w:rPr>
        <w:t>)</w:t>
      </w:r>
      <w:r w:rsidRPr="00CA5360">
        <w:rPr>
          <w:rFonts w:ascii="Times New Roman" w:hAnsi="Times New Roman" w:cs="Times New Roman"/>
        </w:rPr>
        <w:t xml:space="preserve"> signature requirements during COVID</w:t>
      </w:r>
      <w:r w:rsidRPr="00CA5360">
        <w:rPr>
          <w:rFonts w:ascii="Times New Roman" w:hAnsi="Times New Roman" w:cs="Times New Roman"/>
        </w:rPr>
        <w:noBreakHyphen/>
        <w:t xml:space="preserve">19, and provide appropriate assistance to pharmacies to remain compliant with </w:t>
      </w:r>
      <w:r w:rsidR="006E0BE4" w:rsidRPr="00CA5360">
        <w:rPr>
          <w:rFonts w:ascii="Times New Roman" w:hAnsi="Times New Roman" w:cs="Times New Roman"/>
        </w:rPr>
        <w:t>paragraph</w:t>
      </w:r>
      <w:r w:rsidR="00C523A2" w:rsidRPr="00CA5360">
        <w:rPr>
          <w:rFonts w:ascii="Times New Roman" w:hAnsi="Times New Roman" w:cs="Times New Roman"/>
        </w:rPr>
        <w:t xml:space="preserve"> </w:t>
      </w:r>
      <w:proofErr w:type="gramStart"/>
      <w:r w:rsidRPr="00CA5360">
        <w:rPr>
          <w:rFonts w:ascii="Times New Roman" w:hAnsi="Times New Roman" w:cs="Times New Roman"/>
        </w:rPr>
        <w:t>84DA(</w:t>
      </w:r>
      <w:proofErr w:type="gramEnd"/>
      <w:r w:rsidRPr="00CA5360">
        <w:rPr>
          <w:rFonts w:ascii="Times New Roman" w:hAnsi="Times New Roman" w:cs="Times New Roman"/>
        </w:rPr>
        <w:t xml:space="preserve">3) and </w:t>
      </w:r>
      <w:r w:rsidR="006E0BE4" w:rsidRPr="00CA5360">
        <w:rPr>
          <w:rFonts w:ascii="Times New Roman" w:hAnsi="Times New Roman" w:cs="Times New Roman"/>
        </w:rPr>
        <w:t>paragraph</w:t>
      </w:r>
      <w:r w:rsidR="00C523A2" w:rsidRPr="00CA5360">
        <w:rPr>
          <w:rFonts w:ascii="Times New Roman" w:hAnsi="Times New Roman" w:cs="Times New Roman"/>
        </w:rPr>
        <w:t xml:space="preserve"> </w:t>
      </w:r>
      <w:r w:rsidRPr="00CA5360">
        <w:rPr>
          <w:rFonts w:ascii="Times New Roman" w:hAnsi="Times New Roman" w:cs="Times New Roman"/>
        </w:rPr>
        <w:t>84E(3) of the Act when submitting otherwise eligible claims and applications to Services Australia.</w:t>
      </w:r>
    </w:p>
    <w:p w14:paraId="35384432" w14:textId="77777777" w:rsidR="00A0262B" w:rsidRPr="00CA5360" w:rsidRDefault="00A0262B" w:rsidP="00A0262B">
      <w:pPr>
        <w:shd w:val="clear" w:color="auto" w:fill="FFFFFF"/>
        <w:spacing w:after="0" w:line="240" w:lineRule="auto"/>
        <w:rPr>
          <w:rFonts w:ascii="Times New Roman" w:eastAsia="Times New Roman" w:hAnsi="Times New Roman" w:cs="Times New Roman"/>
          <w:color w:val="000000"/>
          <w:lang w:eastAsia="en-AU"/>
        </w:rPr>
      </w:pPr>
      <w:r w:rsidRPr="00CA5360">
        <w:rPr>
          <w:rFonts w:ascii="Times New Roman" w:eastAsia="Times New Roman" w:hAnsi="Times New Roman" w:cs="Times New Roman"/>
          <w:b/>
          <w:bCs/>
          <w:color w:val="000000"/>
          <w:lang w:eastAsia="en-AU"/>
        </w:rPr>
        <w:t>Human rights implications</w:t>
      </w:r>
    </w:p>
    <w:p w14:paraId="4A9D0569" w14:textId="77777777" w:rsidR="00A0262B" w:rsidRPr="00CA5360" w:rsidRDefault="00A0262B" w:rsidP="00A0262B">
      <w:pPr>
        <w:shd w:val="clear" w:color="auto" w:fill="FFFFFF"/>
        <w:spacing w:before="120" w:after="180" w:line="240" w:lineRule="auto"/>
        <w:rPr>
          <w:rFonts w:ascii="Times New Roman" w:eastAsia="Times New Roman" w:hAnsi="Times New Roman" w:cs="Times New Roman"/>
          <w:color w:val="000000"/>
          <w:lang w:eastAsia="en-AU"/>
        </w:rPr>
      </w:pPr>
      <w:r w:rsidRPr="00CA5360">
        <w:rPr>
          <w:rFonts w:ascii="Times New Roman" w:eastAsia="Times New Roman" w:hAnsi="Times New Roman" w:cs="Times New Roman"/>
          <w:color w:val="000000"/>
          <w:lang w:val="en-GB" w:eastAsia="en-AU"/>
        </w:rPr>
        <w:t>The Determination engages Article 12 of the International Covenant on Economic, Social and Cultural Rights (ICESCR)</w:t>
      </w:r>
      <w:r w:rsidR="005B73BA" w:rsidRPr="00CA5360">
        <w:rPr>
          <w:rFonts w:ascii="Times New Roman" w:eastAsia="Times New Roman" w:hAnsi="Times New Roman" w:cs="Times New Roman"/>
          <w:color w:val="000000"/>
          <w:lang w:val="en-GB" w:eastAsia="en-AU"/>
        </w:rPr>
        <w:t>, specifically the rights to health</w:t>
      </w:r>
      <w:r w:rsidRPr="00CA5360">
        <w:rPr>
          <w:rFonts w:ascii="Times New Roman" w:eastAsia="Times New Roman" w:hAnsi="Times New Roman" w:cs="Times New Roman"/>
          <w:color w:val="000000"/>
          <w:lang w:val="en-GB" w:eastAsia="en-AU"/>
        </w:rPr>
        <w:t>. The Determination assists in the progressive realisation by all appropriate means of the right of everyone to the enjoyment of the highest attainable standard of physical and mental health.</w:t>
      </w:r>
    </w:p>
    <w:p w14:paraId="04E55F6B" w14:textId="0C001AA9" w:rsidR="00A0262B" w:rsidRPr="00CA5360" w:rsidRDefault="00A0262B" w:rsidP="00A0262B">
      <w:pPr>
        <w:shd w:val="clear" w:color="auto" w:fill="FFFFFF"/>
        <w:spacing w:before="180" w:after="180" w:line="240" w:lineRule="auto"/>
        <w:rPr>
          <w:rFonts w:ascii="Times New Roman" w:eastAsia="Times New Roman" w:hAnsi="Times New Roman" w:cs="Times New Roman"/>
          <w:color w:val="000000"/>
          <w:lang w:eastAsia="en-AU"/>
        </w:rPr>
      </w:pPr>
      <w:r w:rsidRPr="00CA5360">
        <w:rPr>
          <w:rFonts w:ascii="Times New Roman" w:eastAsia="Times New Roman" w:hAnsi="Times New Roman" w:cs="Times New Roman"/>
          <w:color w:val="000000"/>
          <w:lang w:val="en-GB" w:eastAsia="en-AU"/>
        </w:rPr>
        <w:t>The PBS is a benefit scheme which assists with providing subsidised access for people to medicines. This is a positive and supportive step towards attaining the highest standard of health for all Australians. Efficient operational arrangements for the PBS support effective administration of the scheme. The Determination assists in the progressive realisation by all appropriate means of the right of everyone to the enjoyment of the highest attainable standard of physical and mental health.</w:t>
      </w:r>
    </w:p>
    <w:p w14:paraId="6E8A5047" w14:textId="77777777" w:rsidR="00A0262B" w:rsidRPr="00CA5360" w:rsidRDefault="00A0262B" w:rsidP="00A0262B">
      <w:pPr>
        <w:shd w:val="clear" w:color="auto" w:fill="FFFFFF"/>
        <w:spacing w:before="180" w:after="180" w:line="240" w:lineRule="auto"/>
        <w:rPr>
          <w:rFonts w:ascii="Times New Roman" w:eastAsia="Times New Roman" w:hAnsi="Times New Roman" w:cs="Times New Roman"/>
          <w:color w:val="000000"/>
          <w:lang w:eastAsia="en-AU"/>
        </w:rPr>
      </w:pPr>
      <w:r w:rsidRPr="00CA5360">
        <w:rPr>
          <w:rFonts w:ascii="Times New Roman" w:eastAsia="Times New Roman" w:hAnsi="Times New Roman" w:cs="Times New Roman"/>
          <w:b/>
          <w:bCs/>
          <w:color w:val="000000"/>
          <w:lang w:eastAsia="en-AU"/>
        </w:rPr>
        <w:t>Conclusion</w:t>
      </w:r>
    </w:p>
    <w:p w14:paraId="4B36ADC7" w14:textId="21AA4802" w:rsidR="00A0262B" w:rsidRPr="00CA5360" w:rsidRDefault="00A0262B" w:rsidP="00A0262B">
      <w:pPr>
        <w:shd w:val="clear" w:color="auto" w:fill="FFFFFF"/>
        <w:spacing w:before="120" w:after="240" w:line="240" w:lineRule="auto"/>
        <w:rPr>
          <w:rFonts w:ascii="Times New Roman" w:eastAsia="Times New Roman" w:hAnsi="Times New Roman" w:cs="Times New Roman"/>
          <w:color w:val="000000"/>
          <w:lang w:eastAsia="en-AU"/>
        </w:rPr>
      </w:pPr>
      <w:r w:rsidRPr="00CA5360">
        <w:rPr>
          <w:rFonts w:ascii="Times New Roman" w:eastAsia="Times New Roman" w:hAnsi="Times New Roman" w:cs="Times New Roman"/>
          <w:color w:val="000000"/>
          <w:lang w:eastAsia="en-AU"/>
        </w:rPr>
        <w:t>The Determination is compatible with human rights, as they apply to Australia</w:t>
      </w:r>
      <w:r w:rsidR="00C523A2" w:rsidRPr="00CA5360">
        <w:rPr>
          <w:rFonts w:ascii="Times New Roman" w:eastAsia="Times New Roman" w:hAnsi="Times New Roman" w:cs="Times New Roman"/>
          <w:color w:val="000000"/>
          <w:lang w:eastAsia="en-AU"/>
        </w:rPr>
        <w:t xml:space="preserve"> because</w:t>
      </w:r>
      <w:r w:rsidR="00C523A2" w:rsidRPr="00CA5360" w:rsidDel="00C523A2">
        <w:rPr>
          <w:rFonts w:ascii="Times New Roman" w:eastAsia="Times New Roman" w:hAnsi="Times New Roman" w:cs="Times New Roman"/>
          <w:color w:val="000000"/>
          <w:lang w:eastAsia="en-AU"/>
        </w:rPr>
        <w:t xml:space="preserve"> </w:t>
      </w:r>
      <w:r w:rsidR="00C523A2" w:rsidRPr="00CA5360">
        <w:rPr>
          <w:rFonts w:ascii="Times New Roman" w:eastAsia="Times New Roman" w:hAnsi="Times New Roman" w:cs="Times New Roman"/>
          <w:color w:val="000000"/>
          <w:lang w:eastAsia="en-AU"/>
        </w:rPr>
        <w:t xml:space="preserve">it promotes the protection of human rights </w:t>
      </w:r>
      <w:r w:rsidR="007F4526" w:rsidRPr="00CA5360">
        <w:rPr>
          <w:rFonts w:ascii="Times New Roman" w:eastAsia="Times New Roman" w:hAnsi="Times New Roman" w:cs="Times New Roman"/>
          <w:color w:val="000000"/>
          <w:lang w:eastAsia="en-AU"/>
        </w:rPr>
        <w:t xml:space="preserve">to the extent that the modification of signature requirements </w:t>
      </w:r>
      <w:r w:rsidR="00C523A2" w:rsidRPr="00CA5360">
        <w:rPr>
          <w:rFonts w:ascii="Times New Roman" w:eastAsia="Times New Roman" w:hAnsi="Times New Roman" w:cs="Times New Roman"/>
          <w:color w:val="000000"/>
          <w:lang w:eastAsia="en-AU"/>
        </w:rPr>
        <w:t>enables patients with concerns about transmission of COVID-19 to continue to receive subsidised access to PBS listed medicines.</w:t>
      </w:r>
    </w:p>
    <w:p w14:paraId="0BB57A0C" w14:textId="77777777" w:rsidR="00A0262B" w:rsidRPr="00CA5360" w:rsidRDefault="00A0262B" w:rsidP="00A0262B">
      <w:pPr>
        <w:shd w:val="clear" w:color="auto" w:fill="FFFFFF"/>
        <w:spacing w:before="120" w:after="240" w:line="240" w:lineRule="auto"/>
        <w:rPr>
          <w:rFonts w:ascii="Times New Roman" w:eastAsia="Times New Roman" w:hAnsi="Times New Roman" w:cs="Times New Roman"/>
          <w:color w:val="000000"/>
          <w:lang w:eastAsia="en-AU"/>
        </w:rPr>
      </w:pPr>
      <w:r w:rsidRPr="00CA5360">
        <w:rPr>
          <w:rFonts w:ascii="Times New Roman" w:eastAsia="Times New Roman" w:hAnsi="Times New Roman" w:cs="Times New Roman"/>
          <w:color w:val="000000"/>
          <w:lang w:eastAsia="en-AU"/>
        </w:rPr>
        <w:t> </w:t>
      </w:r>
    </w:p>
    <w:p w14:paraId="4C17CE2A" w14:textId="672794F3" w:rsidR="00A0262B" w:rsidRPr="00D15469" w:rsidRDefault="00A0262B" w:rsidP="00A0262B">
      <w:pPr>
        <w:jc w:val="center"/>
        <w:rPr>
          <w:rFonts w:ascii="Times New Roman" w:eastAsia="Times New Roman" w:hAnsi="Times New Roman" w:cs="Times New Roman"/>
          <w:b/>
          <w:bCs/>
          <w:color w:val="000000"/>
          <w:lang w:eastAsia="en-AU"/>
        </w:rPr>
      </w:pPr>
      <w:r w:rsidRPr="00CA5360">
        <w:rPr>
          <w:rFonts w:ascii="Times New Roman" w:eastAsia="Times New Roman" w:hAnsi="Times New Roman" w:cs="Times New Roman"/>
          <w:b/>
          <w:bCs/>
          <w:color w:val="000000"/>
          <w:lang w:eastAsia="en-AU"/>
        </w:rPr>
        <w:t>The Hon Greg Hunt MP</w:t>
      </w:r>
      <w:r w:rsidRPr="00CA5360">
        <w:rPr>
          <w:rFonts w:ascii="Times New Roman" w:eastAsia="Times New Roman" w:hAnsi="Times New Roman" w:cs="Times New Roman"/>
          <w:b/>
          <w:bCs/>
          <w:color w:val="000000"/>
          <w:lang w:eastAsia="en-AU"/>
        </w:rPr>
        <w:br/>
        <w:t>Minister for Health</w:t>
      </w:r>
      <w:r w:rsidR="007F4526" w:rsidRPr="00CA5360">
        <w:rPr>
          <w:rFonts w:ascii="Times New Roman" w:eastAsia="Times New Roman" w:hAnsi="Times New Roman" w:cs="Times New Roman"/>
          <w:b/>
          <w:bCs/>
          <w:color w:val="000000"/>
          <w:lang w:eastAsia="en-AU"/>
        </w:rPr>
        <w:t xml:space="preserve"> and Aged Care</w:t>
      </w:r>
      <w:bookmarkStart w:id="0" w:name="_GoBack"/>
      <w:bookmarkEnd w:id="0"/>
    </w:p>
    <w:p w14:paraId="484CF6C0" w14:textId="77777777" w:rsidR="00A0262B" w:rsidRPr="00D15469" w:rsidRDefault="00A0262B" w:rsidP="00A0262B">
      <w:pPr>
        <w:jc w:val="center"/>
        <w:rPr>
          <w:rFonts w:ascii="Times New Roman" w:hAnsi="Times New Roman" w:cs="Times New Roman"/>
          <w:b/>
        </w:rPr>
      </w:pPr>
    </w:p>
    <w:p w14:paraId="4BA30741" w14:textId="77777777" w:rsidR="00A0262B" w:rsidRPr="002F117F" w:rsidRDefault="00A0262B" w:rsidP="00A0262B">
      <w:pPr>
        <w:rPr>
          <w:rFonts w:ascii="Times New Roman" w:hAnsi="Times New Roman" w:cs="Times New Roman"/>
          <w:b/>
          <w:lang w:val="en-US"/>
        </w:rPr>
      </w:pPr>
    </w:p>
    <w:sectPr w:rsidR="00A0262B" w:rsidRPr="002F1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F406F"/>
    <w:multiLevelType w:val="hybridMultilevel"/>
    <w:tmpl w:val="5A8AC41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F80001D"/>
    <w:multiLevelType w:val="hybridMultilevel"/>
    <w:tmpl w:val="8056E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6C"/>
    <w:rsid w:val="00000E02"/>
    <w:rsid w:val="00004EDF"/>
    <w:rsid w:val="000063C5"/>
    <w:rsid w:val="000B3944"/>
    <w:rsid w:val="000D1065"/>
    <w:rsid w:val="001037B3"/>
    <w:rsid w:val="00124B35"/>
    <w:rsid w:val="001730FD"/>
    <w:rsid w:val="00197711"/>
    <w:rsid w:val="001A3EAE"/>
    <w:rsid w:val="001A4E93"/>
    <w:rsid w:val="00260457"/>
    <w:rsid w:val="002A684A"/>
    <w:rsid w:val="002E2AA7"/>
    <w:rsid w:val="002F117F"/>
    <w:rsid w:val="00305AA3"/>
    <w:rsid w:val="003408A6"/>
    <w:rsid w:val="003C76BC"/>
    <w:rsid w:val="003D738A"/>
    <w:rsid w:val="003F6DF5"/>
    <w:rsid w:val="004043E5"/>
    <w:rsid w:val="004C0ECE"/>
    <w:rsid w:val="004E0140"/>
    <w:rsid w:val="00507861"/>
    <w:rsid w:val="0051601D"/>
    <w:rsid w:val="00545ACA"/>
    <w:rsid w:val="005A200B"/>
    <w:rsid w:val="005B73BA"/>
    <w:rsid w:val="00665D4C"/>
    <w:rsid w:val="006E0BE4"/>
    <w:rsid w:val="007369BC"/>
    <w:rsid w:val="0076715C"/>
    <w:rsid w:val="007758FB"/>
    <w:rsid w:val="007B5728"/>
    <w:rsid w:val="007C1754"/>
    <w:rsid w:val="007D1124"/>
    <w:rsid w:val="007F4526"/>
    <w:rsid w:val="00831EC8"/>
    <w:rsid w:val="00845664"/>
    <w:rsid w:val="0091118F"/>
    <w:rsid w:val="00913F59"/>
    <w:rsid w:val="0092664E"/>
    <w:rsid w:val="0094341A"/>
    <w:rsid w:val="009941FB"/>
    <w:rsid w:val="00A0262B"/>
    <w:rsid w:val="00A74CC1"/>
    <w:rsid w:val="00AB19FC"/>
    <w:rsid w:val="00B32C71"/>
    <w:rsid w:val="00B33A05"/>
    <w:rsid w:val="00B61101"/>
    <w:rsid w:val="00BA01D8"/>
    <w:rsid w:val="00BD38A2"/>
    <w:rsid w:val="00BF56CD"/>
    <w:rsid w:val="00C11B7F"/>
    <w:rsid w:val="00C21D5C"/>
    <w:rsid w:val="00C523A2"/>
    <w:rsid w:val="00CA5360"/>
    <w:rsid w:val="00CE15DD"/>
    <w:rsid w:val="00CE2D1A"/>
    <w:rsid w:val="00D012E1"/>
    <w:rsid w:val="00D15469"/>
    <w:rsid w:val="00D26724"/>
    <w:rsid w:val="00D62438"/>
    <w:rsid w:val="00DA06AB"/>
    <w:rsid w:val="00DB0667"/>
    <w:rsid w:val="00E16A6A"/>
    <w:rsid w:val="00E274F2"/>
    <w:rsid w:val="00E421D6"/>
    <w:rsid w:val="00E55020"/>
    <w:rsid w:val="00EB23B2"/>
    <w:rsid w:val="00EC4708"/>
    <w:rsid w:val="00EE0FD1"/>
    <w:rsid w:val="00F60F6C"/>
    <w:rsid w:val="00FA171D"/>
    <w:rsid w:val="00FD3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96BF"/>
  <w15:chartTrackingRefBased/>
  <w15:docId w15:val="{C6062C25-0A65-4EF8-AE88-2EA45B20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0F6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item">
    <w:name w:val="subitem"/>
    <w:basedOn w:val="Normal"/>
    <w:rsid w:val="00F60F6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F60F6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24B35"/>
    <w:pPr>
      <w:numPr>
        <w:numId w:val="1"/>
      </w:numPr>
    </w:pPr>
    <w:rPr>
      <w:rFonts w:ascii="Arial" w:eastAsia="Calibri" w:hAnsi="Arial" w:cs="Times New Roman"/>
    </w:rPr>
  </w:style>
  <w:style w:type="paragraph" w:styleId="BalloonText">
    <w:name w:val="Balloon Text"/>
    <w:basedOn w:val="Normal"/>
    <w:link w:val="BalloonTextChar"/>
    <w:uiPriority w:val="99"/>
    <w:semiHidden/>
    <w:unhideWhenUsed/>
    <w:rsid w:val="00DB0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667"/>
    <w:rPr>
      <w:rFonts w:ascii="Segoe UI" w:hAnsi="Segoe UI" w:cs="Segoe UI"/>
      <w:sz w:val="18"/>
      <w:szCs w:val="18"/>
    </w:rPr>
  </w:style>
  <w:style w:type="character" w:styleId="CommentReference">
    <w:name w:val="annotation reference"/>
    <w:basedOn w:val="DefaultParagraphFont"/>
    <w:uiPriority w:val="99"/>
    <w:semiHidden/>
    <w:unhideWhenUsed/>
    <w:rsid w:val="00DB0667"/>
    <w:rPr>
      <w:sz w:val="16"/>
      <w:szCs w:val="16"/>
    </w:rPr>
  </w:style>
  <w:style w:type="paragraph" w:styleId="CommentText">
    <w:name w:val="annotation text"/>
    <w:basedOn w:val="Normal"/>
    <w:link w:val="CommentTextChar"/>
    <w:semiHidden/>
    <w:unhideWhenUsed/>
    <w:rsid w:val="00DB0667"/>
    <w:pPr>
      <w:spacing w:line="240" w:lineRule="auto"/>
    </w:pPr>
    <w:rPr>
      <w:sz w:val="20"/>
      <w:szCs w:val="20"/>
    </w:rPr>
  </w:style>
  <w:style w:type="character" w:customStyle="1" w:styleId="CommentTextChar">
    <w:name w:val="Comment Text Char"/>
    <w:basedOn w:val="DefaultParagraphFont"/>
    <w:link w:val="CommentText"/>
    <w:semiHidden/>
    <w:rsid w:val="00DB0667"/>
    <w:rPr>
      <w:sz w:val="20"/>
      <w:szCs w:val="20"/>
    </w:rPr>
  </w:style>
  <w:style w:type="paragraph" w:styleId="CommentSubject">
    <w:name w:val="annotation subject"/>
    <w:basedOn w:val="CommentText"/>
    <w:next w:val="CommentText"/>
    <w:link w:val="CommentSubjectChar"/>
    <w:uiPriority w:val="99"/>
    <w:semiHidden/>
    <w:unhideWhenUsed/>
    <w:rsid w:val="00DB0667"/>
    <w:rPr>
      <w:b/>
      <w:bCs/>
    </w:rPr>
  </w:style>
  <w:style w:type="character" w:customStyle="1" w:styleId="CommentSubjectChar">
    <w:name w:val="Comment Subject Char"/>
    <w:basedOn w:val="CommentTextChar"/>
    <w:link w:val="CommentSubject"/>
    <w:uiPriority w:val="99"/>
    <w:semiHidden/>
    <w:rsid w:val="00DB0667"/>
    <w:rPr>
      <w:b/>
      <w:bCs/>
      <w:sz w:val="20"/>
      <w:szCs w:val="20"/>
    </w:rPr>
  </w:style>
  <w:style w:type="paragraph" w:styleId="Revision">
    <w:name w:val="Revision"/>
    <w:hidden/>
    <w:uiPriority w:val="99"/>
    <w:semiHidden/>
    <w:rsid w:val="003D738A"/>
    <w:pPr>
      <w:spacing w:after="0" w:line="240" w:lineRule="auto"/>
    </w:pPr>
  </w:style>
  <w:style w:type="character" w:styleId="Hyperlink">
    <w:name w:val="Hyperlink"/>
    <w:basedOn w:val="DefaultParagraphFont"/>
    <w:uiPriority w:val="99"/>
    <w:unhideWhenUsed/>
    <w:rsid w:val="007F45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535197">
      <w:bodyDiv w:val="1"/>
      <w:marLeft w:val="0"/>
      <w:marRight w:val="0"/>
      <w:marTop w:val="0"/>
      <w:marBottom w:val="0"/>
      <w:divBdr>
        <w:top w:val="none" w:sz="0" w:space="0" w:color="auto"/>
        <w:left w:val="none" w:sz="0" w:space="0" w:color="auto"/>
        <w:bottom w:val="none" w:sz="0" w:space="0" w:color="auto"/>
        <w:right w:val="none" w:sz="0" w:space="0" w:color="auto"/>
      </w:divBdr>
    </w:div>
    <w:div w:id="1081439999">
      <w:bodyDiv w:val="1"/>
      <w:marLeft w:val="0"/>
      <w:marRight w:val="0"/>
      <w:marTop w:val="0"/>
      <w:marBottom w:val="0"/>
      <w:divBdr>
        <w:top w:val="none" w:sz="0" w:space="0" w:color="auto"/>
        <w:left w:val="none" w:sz="0" w:space="0" w:color="auto"/>
        <w:bottom w:val="none" w:sz="0" w:space="0" w:color="auto"/>
        <w:right w:val="none" w:sz="0" w:space="0" w:color="auto"/>
      </w:divBdr>
    </w:div>
    <w:div w:id="1116293372">
      <w:bodyDiv w:val="1"/>
      <w:marLeft w:val="0"/>
      <w:marRight w:val="0"/>
      <w:marTop w:val="0"/>
      <w:marBottom w:val="0"/>
      <w:divBdr>
        <w:top w:val="none" w:sz="0" w:space="0" w:color="auto"/>
        <w:left w:val="none" w:sz="0" w:space="0" w:color="auto"/>
        <w:bottom w:val="none" w:sz="0" w:space="0" w:color="auto"/>
        <w:right w:val="none" w:sz="0" w:space="0" w:color="auto"/>
      </w:divBdr>
      <w:divsChild>
        <w:div w:id="1545292927">
          <w:marLeft w:val="0"/>
          <w:marRight w:val="0"/>
          <w:marTop w:val="0"/>
          <w:marBottom w:val="0"/>
          <w:divBdr>
            <w:top w:val="none" w:sz="0" w:space="0" w:color="auto"/>
            <w:left w:val="none" w:sz="0" w:space="0" w:color="auto"/>
            <w:bottom w:val="none" w:sz="0" w:space="0" w:color="auto"/>
            <w:right w:val="none" w:sz="0" w:space="0" w:color="auto"/>
          </w:divBdr>
          <w:divsChild>
            <w:div w:id="7120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80455">
      <w:bodyDiv w:val="1"/>
      <w:marLeft w:val="0"/>
      <w:marRight w:val="0"/>
      <w:marTop w:val="0"/>
      <w:marBottom w:val="0"/>
      <w:divBdr>
        <w:top w:val="none" w:sz="0" w:space="0" w:color="auto"/>
        <w:left w:val="none" w:sz="0" w:space="0" w:color="auto"/>
        <w:bottom w:val="none" w:sz="0" w:space="0" w:color="auto"/>
        <w:right w:val="none" w:sz="0" w:space="0" w:color="auto"/>
      </w:divBdr>
      <w:divsChild>
        <w:div w:id="2017464303">
          <w:marLeft w:val="0"/>
          <w:marRight w:val="0"/>
          <w:marTop w:val="0"/>
          <w:marBottom w:val="0"/>
          <w:divBdr>
            <w:top w:val="none" w:sz="0" w:space="0" w:color="auto"/>
            <w:left w:val="none" w:sz="0" w:space="0" w:color="auto"/>
            <w:bottom w:val="none" w:sz="0" w:space="0" w:color="auto"/>
            <w:right w:val="none" w:sz="0" w:space="0" w:color="auto"/>
          </w:divBdr>
          <w:divsChild>
            <w:div w:id="776216514">
              <w:marLeft w:val="0"/>
              <w:marRight w:val="0"/>
              <w:marTop w:val="0"/>
              <w:marBottom w:val="0"/>
              <w:divBdr>
                <w:top w:val="none" w:sz="0" w:space="0" w:color="auto"/>
                <w:left w:val="none" w:sz="0" w:space="0" w:color="auto"/>
                <w:bottom w:val="none" w:sz="0" w:space="0" w:color="auto"/>
                <w:right w:val="none" w:sz="0" w:space="0" w:color="auto"/>
              </w:divBdr>
              <w:divsChild>
                <w:div w:id="1621885099">
                  <w:marLeft w:val="0"/>
                  <w:marRight w:val="0"/>
                  <w:marTop w:val="0"/>
                  <w:marBottom w:val="0"/>
                  <w:divBdr>
                    <w:top w:val="none" w:sz="0" w:space="0" w:color="auto"/>
                    <w:left w:val="none" w:sz="0" w:space="0" w:color="auto"/>
                    <w:bottom w:val="none" w:sz="0" w:space="0" w:color="auto"/>
                    <w:right w:val="none" w:sz="0" w:space="0" w:color="auto"/>
                  </w:divBdr>
                  <w:divsChild>
                    <w:div w:id="1852911462">
                      <w:marLeft w:val="0"/>
                      <w:marRight w:val="0"/>
                      <w:marTop w:val="0"/>
                      <w:marBottom w:val="0"/>
                      <w:divBdr>
                        <w:top w:val="none" w:sz="0" w:space="0" w:color="auto"/>
                        <w:left w:val="none" w:sz="0" w:space="0" w:color="auto"/>
                        <w:bottom w:val="none" w:sz="0" w:space="0" w:color="auto"/>
                        <w:right w:val="none" w:sz="0" w:space="0" w:color="auto"/>
                      </w:divBdr>
                      <w:divsChild>
                        <w:div w:id="1462259794">
                          <w:marLeft w:val="0"/>
                          <w:marRight w:val="0"/>
                          <w:marTop w:val="0"/>
                          <w:marBottom w:val="0"/>
                          <w:divBdr>
                            <w:top w:val="none" w:sz="0" w:space="0" w:color="auto"/>
                            <w:left w:val="none" w:sz="0" w:space="0" w:color="auto"/>
                            <w:bottom w:val="none" w:sz="0" w:space="0" w:color="auto"/>
                            <w:right w:val="none" w:sz="0" w:space="0" w:color="auto"/>
                          </w:divBdr>
                          <w:divsChild>
                            <w:div w:id="552229139">
                              <w:marLeft w:val="0"/>
                              <w:marRight w:val="0"/>
                              <w:marTop w:val="0"/>
                              <w:marBottom w:val="0"/>
                              <w:divBdr>
                                <w:top w:val="none" w:sz="0" w:space="0" w:color="auto"/>
                                <w:left w:val="none" w:sz="0" w:space="0" w:color="auto"/>
                                <w:bottom w:val="none" w:sz="0" w:space="0" w:color="auto"/>
                                <w:right w:val="none" w:sz="0" w:space="0" w:color="auto"/>
                              </w:divBdr>
                              <w:divsChild>
                                <w:div w:id="37751219">
                                  <w:marLeft w:val="0"/>
                                  <w:marRight w:val="0"/>
                                  <w:marTop w:val="0"/>
                                  <w:marBottom w:val="0"/>
                                  <w:divBdr>
                                    <w:top w:val="none" w:sz="0" w:space="0" w:color="auto"/>
                                    <w:left w:val="none" w:sz="0" w:space="0" w:color="auto"/>
                                    <w:bottom w:val="none" w:sz="0" w:space="0" w:color="auto"/>
                                    <w:right w:val="none" w:sz="0" w:space="0" w:color="auto"/>
                                  </w:divBdr>
                                  <w:divsChild>
                                    <w:div w:id="1193227448">
                                      <w:marLeft w:val="0"/>
                                      <w:marRight w:val="0"/>
                                      <w:marTop w:val="0"/>
                                      <w:marBottom w:val="0"/>
                                      <w:divBdr>
                                        <w:top w:val="none" w:sz="0" w:space="0" w:color="auto"/>
                                        <w:left w:val="none" w:sz="0" w:space="0" w:color="auto"/>
                                        <w:bottom w:val="none" w:sz="0" w:space="0" w:color="auto"/>
                                        <w:right w:val="none" w:sz="0" w:space="0" w:color="auto"/>
                                      </w:divBdr>
                                      <w:divsChild>
                                        <w:div w:id="689795769">
                                          <w:marLeft w:val="0"/>
                                          <w:marRight w:val="0"/>
                                          <w:marTop w:val="0"/>
                                          <w:marBottom w:val="0"/>
                                          <w:divBdr>
                                            <w:top w:val="none" w:sz="0" w:space="0" w:color="auto"/>
                                            <w:left w:val="none" w:sz="0" w:space="0" w:color="auto"/>
                                            <w:bottom w:val="none" w:sz="0" w:space="0" w:color="auto"/>
                                            <w:right w:val="none" w:sz="0" w:space="0" w:color="auto"/>
                                          </w:divBdr>
                                          <w:divsChild>
                                            <w:div w:id="1422096363">
                                              <w:marLeft w:val="0"/>
                                              <w:marRight w:val="0"/>
                                              <w:marTop w:val="0"/>
                                              <w:marBottom w:val="0"/>
                                              <w:divBdr>
                                                <w:top w:val="none" w:sz="0" w:space="0" w:color="auto"/>
                                                <w:left w:val="none" w:sz="0" w:space="0" w:color="auto"/>
                                                <w:bottom w:val="none" w:sz="0" w:space="0" w:color="auto"/>
                                                <w:right w:val="none" w:sz="0" w:space="0" w:color="auto"/>
                                              </w:divBdr>
                                              <w:divsChild>
                                                <w:div w:id="482478153">
                                                  <w:marLeft w:val="0"/>
                                                  <w:marRight w:val="0"/>
                                                  <w:marTop w:val="0"/>
                                                  <w:marBottom w:val="0"/>
                                                  <w:divBdr>
                                                    <w:top w:val="none" w:sz="0" w:space="0" w:color="auto"/>
                                                    <w:left w:val="none" w:sz="0" w:space="0" w:color="auto"/>
                                                    <w:bottom w:val="none" w:sz="0" w:space="0" w:color="auto"/>
                                                    <w:right w:val="none" w:sz="0" w:space="0" w:color="auto"/>
                                                  </w:divBdr>
                                                  <w:divsChild>
                                                    <w:div w:id="1429352966">
                                                      <w:marLeft w:val="0"/>
                                                      <w:marRight w:val="0"/>
                                                      <w:marTop w:val="0"/>
                                                      <w:marBottom w:val="0"/>
                                                      <w:divBdr>
                                                        <w:top w:val="none" w:sz="0" w:space="0" w:color="auto"/>
                                                        <w:left w:val="none" w:sz="0" w:space="0" w:color="auto"/>
                                                        <w:bottom w:val="none" w:sz="0" w:space="0" w:color="auto"/>
                                                        <w:right w:val="none" w:sz="0" w:space="0" w:color="auto"/>
                                                      </w:divBdr>
                                                      <w:divsChild>
                                                        <w:div w:id="10540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4092341">
      <w:bodyDiv w:val="1"/>
      <w:marLeft w:val="0"/>
      <w:marRight w:val="0"/>
      <w:marTop w:val="0"/>
      <w:marBottom w:val="0"/>
      <w:divBdr>
        <w:top w:val="none" w:sz="0" w:space="0" w:color="auto"/>
        <w:left w:val="none" w:sz="0" w:space="0" w:color="auto"/>
        <w:bottom w:val="none" w:sz="0" w:space="0" w:color="auto"/>
        <w:right w:val="none" w:sz="0" w:space="0" w:color="auto"/>
      </w:divBdr>
    </w:div>
    <w:div w:id="184925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8130BA1-96D1-4FF2-A503-EE005FA40C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CCF5155AA5D9459F99BA1632B7D7F7" ma:contentTypeVersion="" ma:contentTypeDescription="PDMS Document Site Content Type" ma:contentTypeScope="" ma:versionID="bc95ae45feb2d2c2e3a6d3ffa179df34">
  <xsd:schema xmlns:xsd="http://www.w3.org/2001/XMLSchema" xmlns:xs="http://www.w3.org/2001/XMLSchema" xmlns:p="http://schemas.microsoft.com/office/2006/metadata/properties" xmlns:ns2="48130BA1-96D1-4FF2-A503-EE005FA40C2D" targetNamespace="http://schemas.microsoft.com/office/2006/metadata/properties" ma:root="true" ma:fieldsID="544ee3ab350a85311160e511619fc067" ns2:_="">
    <xsd:import namespace="48130BA1-96D1-4FF2-A503-EE005FA40C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30BA1-96D1-4FF2-A503-EE005FA40C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F91E2-CFA5-4E76-B75F-8B8FAD9075C0}">
  <ds:schemaRefs>
    <ds:schemaRef ds:uri="http://schemas.microsoft.com/office/infopath/2007/PartnerControls"/>
    <ds:schemaRef ds:uri="http://purl.org/dc/elements/1.1/"/>
    <ds:schemaRef ds:uri="http://schemas.microsoft.com/office/2006/metadata/properties"/>
    <ds:schemaRef ds:uri="48130BA1-96D1-4FF2-A503-EE005FA40C2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2574669-97C4-46F0-AA44-6EEAE2025E91}">
  <ds:schemaRefs>
    <ds:schemaRef ds:uri="http://schemas.microsoft.com/sharepoint/v3/contenttype/forms"/>
  </ds:schemaRefs>
</ds:datastoreItem>
</file>

<file path=customXml/itemProps3.xml><?xml version="1.0" encoding="utf-8"?>
<ds:datastoreItem xmlns:ds="http://schemas.openxmlformats.org/officeDocument/2006/customXml" ds:itemID="{773D76EC-6575-4D36-B657-4CE566670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30BA1-96D1-4FF2-A503-EE005FA40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13B22-44B0-444B-BB9C-DC5F61CA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BENHAM, Christine</dc:creator>
  <cp:keywords/>
  <dc:description/>
  <cp:lastModifiedBy>NG, Jason</cp:lastModifiedBy>
  <cp:revision>3</cp:revision>
  <dcterms:created xsi:type="dcterms:W3CDTF">2020-12-23T21:47:00Z</dcterms:created>
  <dcterms:modified xsi:type="dcterms:W3CDTF">2020-12-24T00:35:00Z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0x010100266966F133664895A6EE3632470D45F50040CCF5155AA5D9459F99BA1632B7D7F7</vt:lpwstr>
  </property>
</Properties>
</file>