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99808" w14:textId="77777777" w:rsidR="00B57DAA" w:rsidRPr="009E4652" w:rsidRDefault="00B57DAA" w:rsidP="00B57DAA">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6FDDEE9D" w14:textId="77777777" w:rsidR="00275A37" w:rsidRDefault="00275A37" w:rsidP="00275A37">
      <w:pPr>
        <w:spacing w:before="0"/>
        <w:ind w:right="91"/>
        <w:jc w:val="center"/>
        <w:rPr>
          <w:rFonts w:ascii="Arial" w:hAnsi="Arial" w:cs="Arial"/>
          <w:szCs w:val="24"/>
        </w:rPr>
      </w:pPr>
    </w:p>
    <w:p w14:paraId="57C7CBFE" w14:textId="2543BCAC" w:rsidR="00275A37" w:rsidRDefault="00275A37" w:rsidP="00275A37">
      <w:pPr>
        <w:spacing w:before="0"/>
        <w:ind w:right="91"/>
        <w:jc w:val="center"/>
        <w:rPr>
          <w:rFonts w:ascii="Arial" w:hAnsi="Arial" w:cs="Arial"/>
          <w:szCs w:val="24"/>
        </w:rPr>
      </w:pPr>
      <w:r>
        <w:rPr>
          <w:rFonts w:ascii="Arial" w:hAnsi="Arial" w:cs="Arial"/>
          <w:szCs w:val="24"/>
        </w:rPr>
        <w:t>Issued by the authority of the</w:t>
      </w:r>
      <w:r w:rsidR="005C5E0A">
        <w:rPr>
          <w:rFonts w:ascii="Arial" w:hAnsi="Arial" w:cs="Arial"/>
          <w:szCs w:val="24"/>
        </w:rPr>
        <w:t xml:space="preserve"> </w:t>
      </w:r>
      <w:r w:rsidR="00CA6255">
        <w:rPr>
          <w:rFonts w:ascii="Arial" w:hAnsi="Arial" w:cs="Arial"/>
          <w:szCs w:val="24"/>
        </w:rPr>
        <w:t xml:space="preserve">Acting </w:t>
      </w:r>
      <w:r w:rsidR="005C5E0A">
        <w:rPr>
          <w:rFonts w:ascii="Arial" w:hAnsi="Arial" w:cs="Arial"/>
          <w:szCs w:val="24"/>
        </w:rPr>
        <w:t>Branch Manager, Older Australians Branch, Department of Social Services,</w:t>
      </w:r>
      <w:r>
        <w:rPr>
          <w:rFonts w:ascii="Arial" w:hAnsi="Arial" w:cs="Arial"/>
          <w:szCs w:val="24"/>
        </w:rPr>
        <w:t xml:space="preserve"> Delegate of the Secretary of the Department of Social Services</w:t>
      </w:r>
    </w:p>
    <w:p w14:paraId="6E468EFC" w14:textId="77777777" w:rsidR="00275A37" w:rsidRPr="00BC76EB" w:rsidRDefault="00275A37" w:rsidP="00B57DAA">
      <w:pPr>
        <w:spacing w:before="0"/>
        <w:ind w:right="91"/>
        <w:jc w:val="center"/>
        <w:rPr>
          <w:rFonts w:ascii="Arial" w:hAnsi="Arial" w:cs="Arial"/>
          <w:b/>
          <w:szCs w:val="24"/>
          <w:u w:val="single"/>
        </w:rPr>
      </w:pPr>
    </w:p>
    <w:p w14:paraId="23D506E4" w14:textId="77777777" w:rsidR="00B57DAA" w:rsidRPr="009E4652" w:rsidRDefault="00B57DAA" w:rsidP="00B57DAA">
      <w:pPr>
        <w:spacing w:before="0"/>
        <w:ind w:right="91"/>
        <w:jc w:val="center"/>
        <w:rPr>
          <w:rFonts w:ascii="Arial" w:hAnsi="Arial" w:cs="Arial"/>
          <w:i/>
          <w:szCs w:val="24"/>
        </w:rPr>
      </w:pPr>
      <w:r>
        <w:rPr>
          <w:rFonts w:ascii="Arial" w:hAnsi="Arial" w:cs="Arial"/>
          <w:i/>
          <w:szCs w:val="24"/>
        </w:rPr>
        <w:t>Social Security Act 1991</w:t>
      </w:r>
    </w:p>
    <w:p w14:paraId="3E76167F" w14:textId="77777777" w:rsidR="00B57DAA" w:rsidRPr="00BC76EB" w:rsidRDefault="00B57DAA" w:rsidP="00B57DAA">
      <w:pPr>
        <w:spacing w:before="0"/>
        <w:ind w:right="91"/>
        <w:jc w:val="center"/>
        <w:rPr>
          <w:rFonts w:ascii="Arial" w:hAnsi="Arial" w:cs="Arial"/>
          <w:szCs w:val="24"/>
        </w:rPr>
      </w:pPr>
    </w:p>
    <w:p w14:paraId="5349CC6B" w14:textId="77B7AB4F" w:rsidR="00B57DAA" w:rsidRPr="00CB5051" w:rsidRDefault="00B57DAA" w:rsidP="00B57DAA">
      <w:pPr>
        <w:spacing w:before="0"/>
        <w:ind w:right="91"/>
        <w:jc w:val="center"/>
        <w:rPr>
          <w:rFonts w:ascii="Arial" w:hAnsi="Arial" w:cs="Arial"/>
          <w:i/>
          <w:szCs w:val="24"/>
        </w:rPr>
      </w:pPr>
      <w:r>
        <w:rPr>
          <w:rFonts w:ascii="Arial" w:hAnsi="Arial" w:cs="Arial"/>
          <w:i/>
          <w:szCs w:val="24"/>
        </w:rPr>
        <w:t>Social Security</w:t>
      </w:r>
      <w:r w:rsidRPr="00CB5051">
        <w:rPr>
          <w:rFonts w:ascii="Arial" w:hAnsi="Arial" w:cs="Arial"/>
          <w:i/>
          <w:szCs w:val="24"/>
        </w:rPr>
        <w:t xml:space="preserve"> (</w:t>
      </w:r>
      <w:r>
        <w:rPr>
          <w:rFonts w:ascii="Arial" w:hAnsi="Arial" w:cs="Arial"/>
          <w:i/>
          <w:szCs w:val="24"/>
        </w:rPr>
        <w:t>Pension Bonus Scheme – Non-accruing Members</w:t>
      </w:r>
      <w:r w:rsidRPr="00CB5051">
        <w:rPr>
          <w:rFonts w:ascii="Arial" w:hAnsi="Arial" w:cs="Arial"/>
          <w:i/>
          <w:szCs w:val="24"/>
        </w:rPr>
        <w:t>)</w:t>
      </w:r>
      <w:r>
        <w:rPr>
          <w:rFonts w:ascii="Arial" w:hAnsi="Arial" w:cs="Arial"/>
          <w:i/>
          <w:szCs w:val="24"/>
        </w:rPr>
        <w:t xml:space="preserve"> Amendment</w:t>
      </w:r>
      <w:r w:rsidRPr="00CB5051">
        <w:rPr>
          <w:rFonts w:ascii="Arial" w:hAnsi="Arial" w:cs="Arial"/>
          <w:i/>
          <w:szCs w:val="24"/>
        </w:rPr>
        <w:t xml:space="preserve"> </w:t>
      </w:r>
      <w:r w:rsidR="00181E43">
        <w:rPr>
          <w:rFonts w:ascii="Arial" w:hAnsi="Arial" w:cs="Arial"/>
          <w:i/>
          <w:szCs w:val="24"/>
        </w:rPr>
        <w:t>Declaration</w:t>
      </w:r>
      <w:r w:rsidR="00181E43" w:rsidRPr="00CB5051">
        <w:rPr>
          <w:rFonts w:ascii="Arial" w:hAnsi="Arial" w:cs="Arial"/>
          <w:i/>
          <w:szCs w:val="24"/>
        </w:rPr>
        <w:t xml:space="preserve"> </w:t>
      </w:r>
      <w:r w:rsidRPr="00CB5051">
        <w:rPr>
          <w:rFonts w:ascii="Arial" w:hAnsi="Arial" w:cs="Arial"/>
          <w:i/>
          <w:szCs w:val="24"/>
        </w:rPr>
        <w:t>2020</w:t>
      </w:r>
    </w:p>
    <w:p w14:paraId="51340D3F" w14:textId="77777777" w:rsidR="00B57DAA" w:rsidRPr="00BC76EB" w:rsidRDefault="00B57DAA" w:rsidP="00B57DAA">
      <w:pPr>
        <w:spacing w:before="0"/>
        <w:ind w:right="91"/>
        <w:jc w:val="center"/>
        <w:rPr>
          <w:rFonts w:ascii="Arial" w:hAnsi="Arial" w:cs="Arial"/>
          <w:i/>
          <w:szCs w:val="24"/>
        </w:rPr>
      </w:pPr>
    </w:p>
    <w:p w14:paraId="54ED04B3" w14:textId="77777777" w:rsidR="00B57DAA" w:rsidRPr="00BC76EB" w:rsidRDefault="00B57DAA" w:rsidP="00B57DAA">
      <w:pPr>
        <w:spacing w:before="0"/>
        <w:ind w:right="91"/>
        <w:rPr>
          <w:rFonts w:ascii="Arial" w:hAnsi="Arial" w:cs="Arial"/>
          <w:b/>
          <w:szCs w:val="24"/>
        </w:rPr>
      </w:pPr>
      <w:r w:rsidRPr="00BC76EB">
        <w:rPr>
          <w:rFonts w:ascii="Arial" w:hAnsi="Arial" w:cs="Arial"/>
          <w:b/>
          <w:szCs w:val="24"/>
        </w:rPr>
        <w:t>Purpose</w:t>
      </w:r>
    </w:p>
    <w:p w14:paraId="23DA2690" w14:textId="3D9E7550" w:rsidR="00B57DAA" w:rsidRDefault="00B57DAA" w:rsidP="00B57DAA">
      <w:pPr>
        <w:jc w:val="both"/>
        <w:rPr>
          <w:rFonts w:ascii="Arial" w:hAnsi="Arial" w:cs="Arial"/>
          <w:szCs w:val="24"/>
        </w:rPr>
      </w:pPr>
      <w:r w:rsidRPr="00B57DAA">
        <w:rPr>
          <w:rFonts w:ascii="Arial" w:hAnsi="Arial" w:cs="Arial"/>
          <w:szCs w:val="24"/>
        </w:rPr>
        <w:t>S</w:t>
      </w:r>
      <w:r w:rsidR="00097D01">
        <w:rPr>
          <w:rFonts w:ascii="Arial" w:hAnsi="Arial" w:cs="Arial"/>
          <w:szCs w:val="24"/>
        </w:rPr>
        <w:t>ubs</w:t>
      </w:r>
      <w:r w:rsidRPr="00B57DAA">
        <w:rPr>
          <w:rFonts w:ascii="Arial" w:hAnsi="Arial" w:cs="Arial"/>
          <w:szCs w:val="24"/>
        </w:rPr>
        <w:t>ection 92Q</w:t>
      </w:r>
      <w:r w:rsidR="00097D01">
        <w:rPr>
          <w:rFonts w:ascii="Arial" w:hAnsi="Arial" w:cs="Arial"/>
          <w:szCs w:val="24"/>
        </w:rPr>
        <w:t>(1)</w:t>
      </w:r>
      <w:r w:rsidRPr="00B57DAA">
        <w:rPr>
          <w:rFonts w:ascii="Arial" w:hAnsi="Arial" w:cs="Arial"/>
          <w:szCs w:val="24"/>
        </w:rPr>
        <w:t xml:space="preserve"> of the </w:t>
      </w:r>
      <w:r w:rsidRPr="00B57DAA">
        <w:rPr>
          <w:rFonts w:ascii="Arial" w:hAnsi="Arial" w:cs="Arial"/>
          <w:i/>
          <w:szCs w:val="24"/>
        </w:rPr>
        <w:t>Social Security Act 1991</w:t>
      </w:r>
      <w:r w:rsidRPr="00B57DAA">
        <w:rPr>
          <w:rFonts w:ascii="Arial" w:hAnsi="Arial" w:cs="Arial"/>
          <w:szCs w:val="24"/>
        </w:rPr>
        <w:t xml:space="preserve"> (</w:t>
      </w:r>
      <w:r w:rsidRPr="001348D3">
        <w:rPr>
          <w:rFonts w:ascii="Arial" w:hAnsi="Arial" w:cs="Arial"/>
          <w:b/>
          <w:szCs w:val="24"/>
        </w:rPr>
        <w:t>the Act</w:t>
      </w:r>
      <w:r w:rsidRPr="00B57DAA">
        <w:rPr>
          <w:rFonts w:ascii="Arial" w:hAnsi="Arial" w:cs="Arial"/>
          <w:szCs w:val="24"/>
        </w:rPr>
        <w:t>) allows the Secretary</w:t>
      </w:r>
      <w:r w:rsidR="00275A37">
        <w:rPr>
          <w:rFonts w:ascii="Arial" w:hAnsi="Arial" w:cs="Arial"/>
          <w:szCs w:val="24"/>
        </w:rPr>
        <w:t xml:space="preserve"> (or delegate)</w:t>
      </w:r>
      <w:r w:rsidRPr="00B57DAA">
        <w:rPr>
          <w:rFonts w:ascii="Arial" w:hAnsi="Arial" w:cs="Arial"/>
          <w:szCs w:val="24"/>
        </w:rPr>
        <w:t xml:space="preserve"> of the Department of Social Services to declare that a specified kind of member of the Pension Bonus Scheme (</w:t>
      </w:r>
      <w:r w:rsidRPr="001348D3">
        <w:rPr>
          <w:rFonts w:ascii="Arial" w:hAnsi="Arial" w:cs="Arial"/>
          <w:b/>
          <w:szCs w:val="24"/>
        </w:rPr>
        <w:t>the Scheme</w:t>
      </w:r>
      <w:r w:rsidRPr="00B57DAA">
        <w:rPr>
          <w:rFonts w:ascii="Arial" w:hAnsi="Arial" w:cs="Arial"/>
          <w:szCs w:val="24"/>
        </w:rPr>
        <w:t>) is a non-accruing member through</w:t>
      </w:r>
      <w:r w:rsidR="00FB7572">
        <w:rPr>
          <w:rFonts w:ascii="Arial" w:hAnsi="Arial" w:cs="Arial"/>
          <w:szCs w:val="24"/>
        </w:rPr>
        <w:t>out</w:t>
      </w:r>
      <w:r w:rsidRPr="00B57DAA">
        <w:rPr>
          <w:rFonts w:ascii="Arial" w:hAnsi="Arial" w:cs="Arial"/>
          <w:szCs w:val="24"/>
        </w:rPr>
        <w:t xml:space="preserve"> a period</w:t>
      </w:r>
      <w:r w:rsidR="00B37CCC">
        <w:rPr>
          <w:rFonts w:ascii="Arial" w:hAnsi="Arial" w:cs="Arial"/>
          <w:szCs w:val="24"/>
        </w:rPr>
        <w:t>.</w:t>
      </w:r>
      <w:r w:rsidRPr="00B57DAA">
        <w:rPr>
          <w:rFonts w:ascii="Arial" w:hAnsi="Arial" w:cs="Arial"/>
          <w:szCs w:val="24"/>
        </w:rPr>
        <w:t xml:space="preserve"> </w:t>
      </w:r>
      <w:r w:rsidR="00B37CCC">
        <w:rPr>
          <w:rFonts w:ascii="Arial" w:hAnsi="Arial" w:cs="Arial"/>
          <w:szCs w:val="24"/>
        </w:rPr>
        <w:t>The</w:t>
      </w:r>
      <w:r w:rsidR="000D103C" w:rsidRPr="000D103C">
        <w:rPr>
          <w:i/>
          <w:iCs/>
          <w:color w:val="000000"/>
          <w:shd w:val="clear" w:color="auto" w:fill="FFFFFF"/>
        </w:rPr>
        <w:t xml:space="preserve"> </w:t>
      </w:r>
      <w:r w:rsidR="000D103C" w:rsidRPr="00F979C8">
        <w:rPr>
          <w:rFonts w:ascii="Arial" w:hAnsi="Arial" w:cs="Arial"/>
          <w:iCs/>
          <w:color w:val="000000"/>
          <w:shd w:val="clear" w:color="auto" w:fill="FFFFFF"/>
        </w:rPr>
        <w:t>Social Security (Pension Bonus Scheme — Non-accruing Members) Declaration 2018</w:t>
      </w:r>
      <w:r w:rsidR="000D103C">
        <w:rPr>
          <w:rFonts w:ascii="Arial" w:hAnsi="Arial" w:cs="Arial"/>
          <w:iCs/>
          <w:color w:val="000000"/>
          <w:shd w:val="clear" w:color="auto" w:fill="FFFFFF"/>
        </w:rPr>
        <w:t xml:space="preserve"> (</w:t>
      </w:r>
      <w:r w:rsidR="00B37CCC" w:rsidRPr="00B21A7E">
        <w:rPr>
          <w:rFonts w:ascii="Arial" w:hAnsi="Arial" w:cs="Arial"/>
          <w:b/>
          <w:iCs/>
          <w:color w:val="000000"/>
          <w:shd w:val="clear" w:color="auto" w:fill="FFFFFF"/>
        </w:rPr>
        <w:t>the</w:t>
      </w:r>
      <w:r w:rsidR="00B37CCC">
        <w:rPr>
          <w:rFonts w:ascii="Arial" w:hAnsi="Arial" w:cs="Arial"/>
          <w:iCs/>
          <w:color w:val="000000"/>
          <w:shd w:val="clear" w:color="auto" w:fill="FFFFFF"/>
        </w:rPr>
        <w:t xml:space="preserve"> </w:t>
      </w:r>
      <w:r w:rsidR="005C5E0A" w:rsidRPr="00F979C8">
        <w:rPr>
          <w:rFonts w:ascii="Arial" w:hAnsi="Arial" w:cs="Arial"/>
          <w:b/>
          <w:iCs/>
          <w:color w:val="000000"/>
          <w:shd w:val="clear" w:color="auto" w:fill="FFFFFF"/>
        </w:rPr>
        <w:t xml:space="preserve">2018 </w:t>
      </w:r>
      <w:r w:rsidR="000D103C">
        <w:rPr>
          <w:rFonts w:ascii="Arial" w:hAnsi="Arial" w:cs="Arial"/>
          <w:b/>
          <w:iCs/>
          <w:color w:val="000000"/>
          <w:shd w:val="clear" w:color="auto" w:fill="FFFFFF"/>
        </w:rPr>
        <w:t>Declaration</w:t>
      </w:r>
      <w:r w:rsidR="000D103C">
        <w:rPr>
          <w:rFonts w:ascii="Arial" w:hAnsi="Arial" w:cs="Arial"/>
          <w:iCs/>
          <w:color w:val="000000"/>
          <w:shd w:val="clear" w:color="auto" w:fill="FFFFFF"/>
        </w:rPr>
        <w:t>)</w:t>
      </w:r>
      <w:r w:rsidR="00B37CCC">
        <w:rPr>
          <w:rFonts w:ascii="Arial" w:hAnsi="Arial" w:cs="Arial"/>
          <w:iCs/>
          <w:color w:val="000000"/>
          <w:shd w:val="clear" w:color="auto" w:fill="FFFFFF"/>
        </w:rPr>
        <w:t xml:space="preserve"> was made for this purpose</w:t>
      </w:r>
      <w:r w:rsidRPr="000D103C">
        <w:rPr>
          <w:rFonts w:ascii="Arial" w:hAnsi="Arial" w:cs="Arial"/>
          <w:szCs w:val="24"/>
        </w:rPr>
        <w:t xml:space="preserve">.   </w:t>
      </w:r>
    </w:p>
    <w:p w14:paraId="2B6629B9" w14:textId="29D975B7" w:rsidR="000D103C" w:rsidRPr="00B57DAA" w:rsidRDefault="000D103C" w:rsidP="000D103C">
      <w:pPr>
        <w:jc w:val="both"/>
        <w:rPr>
          <w:rFonts w:ascii="Arial" w:hAnsi="Arial" w:cs="Arial"/>
          <w:szCs w:val="24"/>
        </w:rPr>
      </w:pPr>
      <w:r w:rsidRPr="00B57DAA">
        <w:rPr>
          <w:rFonts w:ascii="Arial" w:hAnsi="Arial" w:cs="Arial"/>
          <w:szCs w:val="24"/>
        </w:rPr>
        <w:t xml:space="preserve">Under Part 2.2A of the Act, the Scheme allows </w:t>
      </w:r>
      <w:r w:rsidR="009351F6" w:rsidRPr="00B57DAA">
        <w:rPr>
          <w:rFonts w:ascii="Arial" w:hAnsi="Arial" w:cs="Arial"/>
          <w:szCs w:val="24"/>
        </w:rPr>
        <w:t>pe</w:t>
      </w:r>
      <w:r w:rsidR="009351F6">
        <w:rPr>
          <w:rFonts w:ascii="Arial" w:hAnsi="Arial" w:cs="Arial"/>
          <w:szCs w:val="24"/>
        </w:rPr>
        <w:t>rsons</w:t>
      </w:r>
      <w:r w:rsidR="009351F6" w:rsidRPr="00B57DAA">
        <w:rPr>
          <w:rFonts w:ascii="Arial" w:hAnsi="Arial" w:cs="Arial"/>
          <w:szCs w:val="24"/>
        </w:rPr>
        <w:t xml:space="preserve"> </w:t>
      </w:r>
      <w:r w:rsidRPr="00B57DAA">
        <w:rPr>
          <w:rFonts w:ascii="Arial" w:hAnsi="Arial" w:cs="Arial"/>
          <w:szCs w:val="24"/>
        </w:rPr>
        <w:t xml:space="preserve">of </w:t>
      </w:r>
      <w:r w:rsidR="00A7251C">
        <w:rPr>
          <w:rFonts w:ascii="Arial" w:hAnsi="Arial" w:cs="Arial"/>
          <w:szCs w:val="24"/>
        </w:rPr>
        <w:t>A</w:t>
      </w:r>
      <w:r w:rsidRPr="00B57DAA">
        <w:rPr>
          <w:rFonts w:ascii="Arial" w:hAnsi="Arial" w:cs="Arial"/>
          <w:szCs w:val="24"/>
        </w:rPr>
        <w:t xml:space="preserve">ge </w:t>
      </w:r>
      <w:r w:rsidR="00A7251C">
        <w:rPr>
          <w:rFonts w:ascii="Arial" w:hAnsi="Arial" w:cs="Arial"/>
          <w:szCs w:val="24"/>
        </w:rPr>
        <w:t>P</w:t>
      </w:r>
      <w:r w:rsidRPr="00B57DAA">
        <w:rPr>
          <w:rFonts w:ascii="Arial" w:hAnsi="Arial" w:cs="Arial"/>
          <w:szCs w:val="24"/>
        </w:rPr>
        <w:t xml:space="preserve">ension age to choose to continue working and defer claiming Age Pension in return for a tax free lump sum bonus payable when they eventually claim and receive Age Pension. The amount of the bonus depends, among other things, on the number of bonus periods a person accrues while they are an accruing member of the Scheme. </w:t>
      </w:r>
    </w:p>
    <w:p w14:paraId="095B6B29" w14:textId="18426542" w:rsidR="000D103C" w:rsidRPr="00896650" w:rsidRDefault="000D103C" w:rsidP="000D103C">
      <w:pPr>
        <w:jc w:val="both"/>
        <w:rPr>
          <w:rFonts w:ascii="Arial" w:hAnsi="Arial" w:cs="Arial"/>
          <w:szCs w:val="24"/>
        </w:rPr>
      </w:pPr>
      <w:r w:rsidRPr="00B57DAA">
        <w:rPr>
          <w:rFonts w:ascii="Arial" w:hAnsi="Arial" w:cs="Arial"/>
          <w:szCs w:val="24"/>
        </w:rPr>
        <w:t xml:space="preserve">A person </w:t>
      </w:r>
      <w:r w:rsidR="00B37CCC">
        <w:rPr>
          <w:rFonts w:ascii="Arial" w:hAnsi="Arial" w:cs="Arial"/>
          <w:szCs w:val="24"/>
        </w:rPr>
        <w:t xml:space="preserve">will </w:t>
      </w:r>
      <w:r w:rsidRPr="00B57DAA">
        <w:rPr>
          <w:rFonts w:ascii="Arial" w:hAnsi="Arial" w:cs="Arial"/>
          <w:szCs w:val="24"/>
        </w:rPr>
        <w:t xml:space="preserve">accrue bonus periods under the Scheme if they pass the work test, are under age 75 and are not in a period of non-accruing membership of the Scheme. </w:t>
      </w:r>
      <w:r w:rsidR="00896650">
        <w:rPr>
          <w:rFonts w:ascii="Arial" w:hAnsi="Arial" w:cs="Arial"/>
          <w:szCs w:val="24"/>
        </w:rPr>
        <w:t xml:space="preserve">A time limit is imposed under the </w:t>
      </w:r>
      <w:r w:rsidR="00896650" w:rsidRPr="00F979C8">
        <w:rPr>
          <w:rFonts w:ascii="Arial" w:hAnsi="Arial" w:cs="Arial"/>
          <w:i/>
          <w:szCs w:val="24"/>
        </w:rPr>
        <w:t>Social Security (Administration) Act 1999</w:t>
      </w:r>
      <w:r w:rsidR="00896650">
        <w:rPr>
          <w:rFonts w:ascii="Arial" w:hAnsi="Arial" w:cs="Arial"/>
          <w:szCs w:val="24"/>
        </w:rPr>
        <w:t xml:space="preserve"> </w:t>
      </w:r>
      <w:r w:rsidR="00A117FA">
        <w:rPr>
          <w:rFonts w:ascii="Arial" w:hAnsi="Arial" w:cs="Arial"/>
          <w:szCs w:val="24"/>
        </w:rPr>
        <w:t xml:space="preserve">(sections 20 to 26) </w:t>
      </w:r>
      <w:r w:rsidR="00896650">
        <w:rPr>
          <w:rFonts w:ascii="Arial" w:hAnsi="Arial" w:cs="Arial"/>
          <w:szCs w:val="24"/>
        </w:rPr>
        <w:t xml:space="preserve">that requires </w:t>
      </w:r>
      <w:r w:rsidR="00160ACF">
        <w:rPr>
          <w:rFonts w:ascii="Arial" w:hAnsi="Arial" w:cs="Arial"/>
          <w:szCs w:val="24"/>
        </w:rPr>
        <w:t xml:space="preserve">a person who has accrued their last bonus period to claim their bonus, effectively ending their membership of the </w:t>
      </w:r>
      <w:r w:rsidR="00CE0A06">
        <w:rPr>
          <w:rFonts w:ascii="Arial" w:hAnsi="Arial" w:cs="Arial"/>
          <w:szCs w:val="24"/>
        </w:rPr>
        <w:t>S</w:t>
      </w:r>
      <w:r w:rsidR="00160ACF">
        <w:rPr>
          <w:rFonts w:ascii="Arial" w:hAnsi="Arial" w:cs="Arial"/>
          <w:szCs w:val="24"/>
        </w:rPr>
        <w:t xml:space="preserve">cheme.  </w:t>
      </w:r>
    </w:p>
    <w:p w14:paraId="584182BF" w14:textId="77777777" w:rsidR="000D103C" w:rsidRDefault="000D103C" w:rsidP="000D103C">
      <w:pPr>
        <w:spacing w:before="0"/>
        <w:ind w:right="91"/>
        <w:rPr>
          <w:rFonts w:ascii="Arial" w:hAnsi="Arial" w:cs="Arial"/>
          <w:szCs w:val="24"/>
        </w:rPr>
      </w:pPr>
    </w:p>
    <w:p w14:paraId="3DDBF328" w14:textId="774A667A" w:rsidR="001348D3" w:rsidRPr="000D103C" w:rsidRDefault="000D103C" w:rsidP="000D103C">
      <w:pPr>
        <w:spacing w:before="0"/>
        <w:ind w:right="91"/>
        <w:jc w:val="both"/>
        <w:rPr>
          <w:rFonts w:ascii="Arial" w:hAnsi="Arial" w:cs="Arial"/>
          <w:szCs w:val="24"/>
        </w:rPr>
      </w:pPr>
      <w:r>
        <w:rPr>
          <w:rFonts w:ascii="Arial" w:hAnsi="Arial" w:cs="Arial"/>
          <w:szCs w:val="24"/>
        </w:rPr>
        <w:t xml:space="preserve">The </w:t>
      </w:r>
      <w:r w:rsidRPr="00F979C8">
        <w:rPr>
          <w:rFonts w:ascii="Arial" w:hAnsi="Arial" w:cs="Arial"/>
          <w:szCs w:val="24"/>
        </w:rPr>
        <w:t xml:space="preserve">Social Security (Pension Bonus Scheme – Non-accruing Members) Amendment </w:t>
      </w:r>
      <w:r w:rsidR="00181E43" w:rsidRPr="00F979C8">
        <w:rPr>
          <w:rFonts w:ascii="Arial" w:hAnsi="Arial" w:cs="Arial"/>
          <w:szCs w:val="24"/>
        </w:rPr>
        <w:t xml:space="preserve">Declaration </w:t>
      </w:r>
      <w:r w:rsidRPr="00F979C8">
        <w:rPr>
          <w:rFonts w:ascii="Arial" w:hAnsi="Arial" w:cs="Arial"/>
          <w:szCs w:val="24"/>
        </w:rPr>
        <w:t>2020</w:t>
      </w:r>
      <w:r>
        <w:rPr>
          <w:rFonts w:ascii="Arial" w:hAnsi="Arial" w:cs="Arial"/>
          <w:szCs w:val="24"/>
        </w:rPr>
        <w:t xml:space="preserve"> (</w:t>
      </w:r>
      <w:r w:rsidR="00FF1929">
        <w:rPr>
          <w:rFonts w:ascii="Arial" w:hAnsi="Arial" w:cs="Arial"/>
          <w:b/>
          <w:szCs w:val="24"/>
        </w:rPr>
        <w:t>the i</w:t>
      </w:r>
      <w:r>
        <w:rPr>
          <w:rFonts w:ascii="Arial" w:hAnsi="Arial" w:cs="Arial"/>
          <w:b/>
          <w:szCs w:val="24"/>
        </w:rPr>
        <w:t>nstrument</w:t>
      </w:r>
      <w:r>
        <w:rPr>
          <w:rFonts w:ascii="Arial" w:hAnsi="Arial" w:cs="Arial"/>
          <w:szCs w:val="24"/>
        </w:rPr>
        <w:t xml:space="preserve">) amends the </w:t>
      </w:r>
      <w:r w:rsidR="00097D01">
        <w:rPr>
          <w:rFonts w:ascii="Arial" w:hAnsi="Arial" w:cs="Arial"/>
          <w:szCs w:val="24"/>
        </w:rPr>
        <w:t xml:space="preserve">2018 </w:t>
      </w:r>
      <w:r>
        <w:rPr>
          <w:rFonts w:ascii="Arial" w:hAnsi="Arial" w:cs="Arial"/>
          <w:szCs w:val="24"/>
        </w:rPr>
        <w:t xml:space="preserve">Declaration </w:t>
      </w:r>
      <w:r w:rsidR="001348D3">
        <w:rPr>
          <w:rFonts w:ascii="Arial" w:hAnsi="Arial" w:cs="Arial"/>
          <w:szCs w:val="24"/>
        </w:rPr>
        <w:t xml:space="preserve">to specify a new class of </w:t>
      </w:r>
      <w:r w:rsidR="001348D3" w:rsidRPr="00B57DAA">
        <w:rPr>
          <w:rFonts w:ascii="Arial" w:hAnsi="Arial" w:cs="Arial"/>
          <w:szCs w:val="24"/>
        </w:rPr>
        <w:t>members of the Scheme who are non-accruing members.</w:t>
      </w:r>
    </w:p>
    <w:p w14:paraId="117337A7" w14:textId="148B9C76" w:rsidR="000D103C" w:rsidRDefault="000D103C" w:rsidP="00B57DAA">
      <w:pPr>
        <w:jc w:val="both"/>
        <w:rPr>
          <w:rFonts w:ascii="Arial" w:hAnsi="Arial" w:cs="Arial"/>
          <w:szCs w:val="24"/>
        </w:rPr>
      </w:pPr>
      <w:r w:rsidRPr="00B57DAA">
        <w:rPr>
          <w:rFonts w:ascii="Arial" w:hAnsi="Arial" w:cs="Arial"/>
          <w:szCs w:val="24"/>
        </w:rPr>
        <w:t xml:space="preserve">The intention of </w:t>
      </w:r>
      <w:r w:rsidR="001348D3">
        <w:rPr>
          <w:rFonts w:ascii="Arial" w:hAnsi="Arial" w:cs="Arial"/>
          <w:szCs w:val="24"/>
        </w:rPr>
        <w:t>th</w:t>
      </w:r>
      <w:r w:rsidR="00E64176">
        <w:rPr>
          <w:rFonts w:ascii="Arial" w:hAnsi="Arial" w:cs="Arial"/>
          <w:szCs w:val="24"/>
        </w:rPr>
        <w:t>e</w:t>
      </w:r>
      <w:r w:rsidR="00FF1929">
        <w:rPr>
          <w:rFonts w:ascii="Arial" w:hAnsi="Arial" w:cs="Arial"/>
          <w:szCs w:val="24"/>
        </w:rPr>
        <w:t xml:space="preserve"> instrument</w:t>
      </w:r>
      <w:r w:rsidRPr="00B57DAA">
        <w:rPr>
          <w:rFonts w:ascii="Arial" w:hAnsi="Arial" w:cs="Arial"/>
          <w:szCs w:val="24"/>
        </w:rPr>
        <w:t xml:space="preserve"> is to enable</w:t>
      </w:r>
      <w:r w:rsidR="0076289E">
        <w:rPr>
          <w:rFonts w:ascii="Arial" w:hAnsi="Arial" w:cs="Arial"/>
          <w:szCs w:val="24"/>
        </w:rPr>
        <w:t xml:space="preserve"> certain</w:t>
      </w:r>
      <w:r w:rsidRPr="00B57DAA">
        <w:rPr>
          <w:rFonts w:ascii="Arial" w:hAnsi="Arial" w:cs="Arial"/>
          <w:szCs w:val="24"/>
        </w:rPr>
        <w:t xml:space="preserve"> people registered with the Scheme to be </w:t>
      </w:r>
      <w:r w:rsidR="005C2347">
        <w:rPr>
          <w:rFonts w:ascii="Arial" w:hAnsi="Arial" w:cs="Arial"/>
          <w:szCs w:val="24"/>
        </w:rPr>
        <w:t xml:space="preserve">taken to be </w:t>
      </w:r>
      <w:r w:rsidRPr="00B57DAA">
        <w:rPr>
          <w:rFonts w:ascii="Arial" w:hAnsi="Arial" w:cs="Arial"/>
          <w:szCs w:val="24"/>
        </w:rPr>
        <w:t>non-accruing members of the Scheme for a specified period</w:t>
      </w:r>
      <w:r w:rsidR="0076289E">
        <w:rPr>
          <w:rFonts w:ascii="Arial" w:hAnsi="Arial" w:cs="Arial"/>
          <w:szCs w:val="24"/>
        </w:rPr>
        <w:t>.</w:t>
      </w:r>
      <w:r w:rsidRPr="00B57DAA">
        <w:rPr>
          <w:rFonts w:ascii="Arial" w:hAnsi="Arial" w:cs="Arial"/>
          <w:szCs w:val="24"/>
        </w:rPr>
        <w:t xml:space="preserve"> </w:t>
      </w:r>
      <w:r w:rsidR="0076289E">
        <w:rPr>
          <w:rFonts w:ascii="Arial" w:hAnsi="Arial" w:cs="Arial"/>
          <w:szCs w:val="24"/>
        </w:rPr>
        <w:t>Where a person is unable to work due to the impact of the coronavirus known as COVID-19, and</w:t>
      </w:r>
      <w:r w:rsidR="00097D01">
        <w:rPr>
          <w:rFonts w:ascii="Arial" w:hAnsi="Arial" w:cs="Arial"/>
          <w:szCs w:val="24"/>
        </w:rPr>
        <w:t xml:space="preserve"> as a result,</w:t>
      </w:r>
      <w:r w:rsidR="0076289E">
        <w:rPr>
          <w:rFonts w:ascii="Arial" w:hAnsi="Arial" w:cs="Arial"/>
          <w:szCs w:val="24"/>
        </w:rPr>
        <w:t xml:space="preserve"> is unable to pass the work test in order to accrue a bonus period, the person will be taken to be a non-accruing member </w:t>
      </w:r>
      <w:r w:rsidR="00A117FA">
        <w:rPr>
          <w:rFonts w:ascii="Arial" w:hAnsi="Arial" w:cs="Arial"/>
          <w:szCs w:val="24"/>
        </w:rPr>
        <w:t xml:space="preserve">for that period </w:t>
      </w:r>
      <w:r w:rsidR="0076289E">
        <w:rPr>
          <w:rFonts w:ascii="Arial" w:hAnsi="Arial" w:cs="Arial"/>
          <w:szCs w:val="24"/>
        </w:rPr>
        <w:t>and will be able to continue in the Scheme</w:t>
      </w:r>
      <w:r w:rsidRPr="00B57DAA">
        <w:rPr>
          <w:rFonts w:ascii="Arial" w:hAnsi="Arial" w:cs="Arial"/>
          <w:szCs w:val="24"/>
        </w:rPr>
        <w:t xml:space="preserve">. </w:t>
      </w:r>
      <w:r w:rsidR="00731F90">
        <w:rPr>
          <w:rFonts w:ascii="Arial" w:hAnsi="Arial" w:cs="Arial"/>
          <w:szCs w:val="24"/>
        </w:rPr>
        <w:t>This will also apply</w:t>
      </w:r>
      <w:r w:rsidR="006C78E2" w:rsidRPr="00CD7B9D">
        <w:rPr>
          <w:rFonts w:ascii="Arial" w:hAnsi="Arial" w:cs="Arial"/>
          <w:szCs w:val="24"/>
        </w:rPr>
        <w:t xml:space="preserve"> if the person is </w:t>
      </w:r>
      <w:r w:rsidR="00731F90">
        <w:rPr>
          <w:rFonts w:ascii="Arial" w:hAnsi="Arial" w:cs="Arial"/>
          <w:szCs w:val="24"/>
        </w:rPr>
        <w:t>over 75 (</w:t>
      </w:r>
      <w:r w:rsidR="006C78E2" w:rsidRPr="00CD7B9D">
        <w:rPr>
          <w:rFonts w:ascii="Arial" w:hAnsi="Arial" w:cs="Arial"/>
          <w:szCs w:val="24"/>
        </w:rPr>
        <w:t xml:space="preserve">a </w:t>
      </w:r>
      <w:r w:rsidR="00731F90">
        <w:rPr>
          <w:rFonts w:ascii="Arial" w:hAnsi="Arial" w:cs="Arial"/>
          <w:szCs w:val="24"/>
        </w:rPr>
        <w:t>‘</w:t>
      </w:r>
      <w:r w:rsidR="006C78E2" w:rsidRPr="00CD7B9D">
        <w:rPr>
          <w:rFonts w:ascii="Arial" w:hAnsi="Arial" w:cs="Arial"/>
          <w:szCs w:val="24"/>
        </w:rPr>
        <w:t>post-75 member</w:t>
      </w:r>
      <w:r w:rsidR="00731F90">
        <w:rPr>
          <w:rFonts w:ascii="Arial" w:hAnsi="Arial" w:cs="Arial"/>
          <w:szCs w:val="24"/>
        </w:rPr>
        <w:t>’)</w:t>
      </w:r>
      <w:r w:rsidR="009A0F3F" w:rsidRPr="008A3D4A">
        <w:rPr>
          <w:rFonts w:ascii="Arial" w:hAnsi="Arial" w:cs="Arial"/>
          <w:szCs w:val="24"/>
        </w:rPr>
        <w:t>.</w:t>
      </w:r>
      <w:r w:rsidR="006C78E2" w:rsidRPr="00CD7B9D">
        <w:rPr>
          <w:rFonts w:ascii="Arial" w:hAnsi="Arial" w:cs="Arial"/>
          <w:szCs w:val="24"/>
        </w:rPr>
        <w:t xml:space="preserve"> Although post</w:t>
      </w:r>
      <w:r w:rsidR="006C78E2">
        <w:rPr>
          <w:rFonts w:ascii="Arial" w:hAnsi="Arial" w:cs="Arial"/>
          <w:szCs w:val="24"/>
        </w:rPr>
        <w:t>-75 members can no longer accrue</w:t>
      </w:r>
      <w:r w:rsidR="006C78E2" w:rsidRPr="00CD7B9D">
        <w:rPr>
          <w:rFonts w:ascii="Arial" w:hAnsi="Arial" w:cs="Arial"/>
          <w:szCs w:val="24"/>
        </w:rPr>
        <w:t xml:space="preserve"> further bonus periods, they still need to </w:t>
      </w:r>
      <w:r w:rsidR="00731F90">
        <w:rPr>
          <w:rFonts w:ascii="Arial" w:hAnsi="Arial" w:cs="Arial"/>
          <w:szCs w:val="24"/>
        </w:rPr>
        <w:t>pass</w:t>
      </w:r>
      <w:r w:rsidR="006C78E2" w:rsidRPr="00CD7B9D">
        <w:rPr>
          <w:rFonts w:ascii="Arial" w:hAnsi="Arial" w:cs="Arial"/>
          <w:szCs w:val="24"/>
        </w:rPr>
        <w:t xml:space="preserve"> the work test to continue to be eligible for a bonus.</w:t>
      </w:r>
      <w:r w:rsidR="006C78E2">
        <w:rPr>
          <w:rFonts w:ascii="Arial" w:hAnsi="Arial" w:cs="Arial"/>
          <w:szCs w:val="24"/>
        </w:rPr>
        <w:t xml:space="preserve"> </w:t>
      </w:r>
      <w:r w:rsidR="00FF1929">
        <w:rPr>
          <w:rFonts w:ascii="Arial" w:hAnsi="Arial" w:cs="Arial"/>
          <w:szCs w:val="24"/>
        </w:rPr>
        <w:t>Th</w:t>
      </w:r>
      <w:r w:rsidR="00E64176">
        <w:rPr>
          <w:rFonts w:ascii="Arial" w:hAnsi="Arial" w:cs="Arial"/>
          <w:szCs w:val="24"/>
        </w:rPr>
        <w:t>e</w:t>
      </w:r>
      <w:r w:rsidR="00FF1929">
        <w:rPr>
          <w:rFonts w:ascii="Arial" w:hAnsi="Arial" w:cs="Arial"/>
          <w:szCs w:val="24"/>
        </w:rPr>
        <w:t xml:space="preserve"> instrument also applies to a person </w:t>
      </w:r>
      <w:r w:rsidR="00C073A3">
        <w:rPr>
          <w:rFonts w:ascii="Arial" w:hAnsi="Arial" w:cs="Arial"/>
          <w:szCs w:val="24"/>
        </w:rPr>
        <w:t xml:space="preserve">whose </w:t>
      </w:r>
      <w:r w:rsidR="00FF1929">
        <w:rPr>
          <w:rFonts w:ascii="Arial" w:hAnsi="Arial" w:cs="Arial"/>
          <w:szCs w:val="24"/>
        </w:rPr>
        <w:t xml:space="preserve">partner is a member of the Scheme or is a member of the corresponding scheme </w:t>
      </w:r>
      <w:r w:rsidR="00FF1929" w:rsidRPr="00FF1929">
        <w:rPr>
          <w:rFonts w:ascii="Arial" w:hAnsi="Arial" w:cs="Arial"/>
          <w:szCs w:val="24"/>
        </w:rPr>
        <w:t xml:space="preserve">under the </w:t>
      </w:r>
      <w:r w:rsidR="0089729B" w:rsidRPr="00FF1929">
        <w:rPr>
          <w:rFonts w:ascii="Arial" w:hAnsi="Arial" w:cs="Arial"/>
          <w:i/>
          <w:iCs/>
          <w:lang w:eastAsia="en-US"/>
        </w:rPr>
        <w:t>Veterans’ Entitlements Act 1986</w:t>
      </w:r>
      <w:r w:rsidR="003836CE">
        <w:rPr>
          <w:rFonts w:ascii="Arial" w:hAnsi="Arial" w:cs="Arial"/>
          <w:iCs/>
          <w:lang w:eastAsia="en-US"/>
        </w:rPr>
        <w:t xml:space="preserve"> (‘the Veterans’ Entitlements Act’)</w:t>
      </w:r>
      <w:r w:rsidR="0089729B" w:rsidRPr="00FF1929">
        <w:rPr>
          <w:rFonts w:ascii="Arial" w:hAnsi="Arial" w:cs="Arial"/>
          <w:lang w:eastAsia="en-US"/>
        </w:rPr>
        <w:t xml:space="preserve">. </w:t>
      </w:r>
    </w:p>
    <w:p w14:paraId="31B499C0" w14:textId="1BA9DE5C" w:rsidR="00B57DAA" w:rsidRPr="00F979C8" w:rsidRDefault="008B71CF" w:rsidP="00F979C8">
      <w:pPr>
        <w:jc w:val="both"/>
        <w:rPr>
          <w:rFonts w:ascii="Arial" w:hAnsi="Arial" w:cs="Arial"/>
          <w:szCs w:val="24"/>
        </w:rPr>
      </w:pPr>
      <w:r>
        <w:rPr>
          <w:rFonts w:ascii="Arial" w:hAnsi="Arial" w:cs="Arial"/>
          <w:szCs w:val="24"/>
        </w:rPr>
        <w:t>The instrument also</w:t>
      </w:r>
      <w:r w:rsidR="00CE0A06">
        <w:rPr>
          <w:rFonts w:ascii="Arial" w:hAnsi="Arial" w:cs="Arial"/>
          <w:szCs w:val="24"/>
        </w:rPr>
        <w:t xml:space="preserve"> makes some technical amendments to</w:t>
      </w:r>
      <w:r>
        <w:rPr>
          <w:rFonts w:ascii="Arial" w:hAnsi="Arial" w:cs="Arial"/>
          <w:szCs w:val="24"/>
        </w:rPr>
        <w:t xml:space="preserve"> other elements of the 2018 Declaration</w:t>
      </w:r>
      <w:r w:rsidR="00CE0A06">
        <w:rPr>
          <w:rFonts w:ascii="Arial" w:hAnsi="Arial" w:cs="Arial"/>
          <w:szCs w:val="24"/>
        </w:rPr>
        <w:t>.</w:t>
      </w:r>
    </w:p>
    <w:p w14:paraId="787B291F" w14:textId="53C7DC2C" w:rsidR="00B57DAA" w:rsidRPr="00B57DAA" w:rsidRDefault="00FF1929" w:rsidP="00B57DAA">
      <w:pPr>
        <w:jc w:val="both"/>
        <w:rPr>
          <w:rFonts w:ascii="Arial" w:hAnsi="Arial" w:cs="Arial"/>
          <w:szCs w:val="24"/>
        </w:rPr>
      </w:pPr>
      <w:r>
        <w:rPr>
          <w:rFonts w:ascii="Arial" w:hAnsi="Arial" w:cs="Arial"/>
          <w:szCs w:val="24"/>
        </w:rPr>
        <w:lastRenderedPageBreak/>
        <w:t>Th</w:t>
      </w:r>
      <w:r w:rsidR="00274894">
        <w:rPr>
          <w:rFonts w:ascii="Arial" w:hAnsi="Arial" w:cs="Arial"/>
          <w:szCs w:val="24"/>
        </w:rPr>
        <w:t>e</w:t>
      </w:r>
      <w:r>
        <w:rPr>
          <w:rFonts w:ascii="Arial" w:hAnsi="Arial" w:cs="Arial"/>
          <w:szCs w:val="24"/>
        </w:rPr>
        <w:t xml:space="preserve"> instrument</w:t>
      </w:r>
      <w:r w:rsidR="00B57DAA" w:rsidRPr="00B57DAA">
        <w:rPr>
          <w:rFonts w:ascii="Arial" w:hAnsi="Arial" w:cs="Arial"/>
          <w:szCs w:val="24"/>
        </w:rPr>
        <w:t xml:space="preserve"> is a legislative instrument </w:t>
      </w:r>
      <w:r w:rsidR="005C5E0A">
        <w:rPr>
          <w:rFonts w:ascii="Arial" w:hAnsi="Arial" w:cs="Arial"/>
          <w:szCs w:val="24"/>
        </w:rPr>
        <w:t>that is subject to disallowance</w:t>
      </w:r>
      <w:r w:rsidR="00B57DAA" w:rsidRPr="00B57DAA">
        <w:rPr>
          <w:rFonts w:ascii="Arial" w:hAnsi="Arial" w:cs="Arial"/>
          <w:szCs w:val="24"/>
        </w:rPr>
        <w:t>.</w:t>
      </w:r>
    </w:p>
    <w:p w14:paraId="27E58A51" w14:textId="77777777" w:rsidR="00B57DAA" w:rsidRDefault="00B57DAA" w:rsidP="00B57DAA">
      <w:pPr>
        <w:spacing w:before="0"/>
        <w:ind w:right="91"/>
        <w:rPr>
          <w:rStyle w:val="BookTitle"/>
          <w:rFonts w:ascii="Arial" w:hAnsi="Arial" w:cs="Arial"/>
          <w:i w:val="0"/>
          <w:iCs w:val="0"/>
          <w:smallCaps w:val="0"/>
          <w:spacing w:val="0"/>
          <w:szCs w:val="24"/>
        </w:rPr>
      </w:pPr>
    </w:p>
    <w:p w14:paraId="762EA4AE" w14:textId="77777777" w:rsidR="00B57DAA" w:rsidRPr="00BC76EB" w:rsidRDefault="00B57DAA" w:rsidP="00B57DA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A7B44BA" w14:textId="7B632457" w:rsidR="000C6E1B" w:rsidRDefault="000C6E1B" w:rsidP="000C6E1B">
      <w:pPr>
        <w:rPr>
          <w:rFonts w:ascii="Arial" w:hAnsi="Arial" w:cs="Arial"/>
        </w:rPr>
      </w:pPr>
      <w:r>
        <w:rPr>
          <w:rFonts w:ascii="Arial" w:hAnsi="Arial" w:cs="Arial"/>
        </w:rPr>
        <w:t>The instrument commences the day after it is registered on the Federal Register of Legislation.</w:t>
      </w:r>
    </w:p>
    <w:p w14:paraId="7152E14A" w14:textId="77777777" w:rsidR="006C78E2" w:rsidRDefault="005C5E0A" w:rsidP="000C6E1B">
      <w:pPr>
        <w:rPr>
          <w:rFonts w:ascii="Arial" w:hAnsi="Arial" w:cs="Arial"/>
        </w:rPr>
      </w:pPr>
      <w:r>
        <w:rPr>
          <w:rFonts w:ascii="Arial" w:hAnsi="Arial" w:cs="Arial"/>
        </w:rPr>
        <w:t xml:space="preserve">The instrument will operate in relation to a period that begins prior to the date </w:t>
      </w:r>
      <w:r w:rsidR="007A3871">
        <w:rPr>
          <w:rFonts w:ascii="Arial" w:hAnsi="Arial" w:cs="Arial"/>
        </w:rPr>
        <w:t>on which</w:t>
      </w:r>
      <w:r>
        <w:rPr>
          <w:rFonts w:ascii="Arial" w:hAnsi="Arial" w:cs="Arial"/>
        </w:rPr>
        <w:t xml:space="preserve"> the instrument</w:t>
      </w:r>
      <w:r w:rsidR="007A3871">
        <w:rPr>
          <w:rFonts w:ascii="Arial" w:hAnsi="Arial" w:cs="Arial"/>
        </w:rPr>
        <w:t xml:space="preserve"> is registered</w:t>
      </w:r>
      <w:r w:rsidR="00A117FA">
        <w:rPr>
          <w:rFonts w:ascii="Arial" w:hAnsi="Arial" w:cs="Arial"/>
        </w:rPr>
        <w:t>.</w:t>
      </w:r>
      <w:r>
        <w:rPr>
          <w:rFonts w:ascii="Arial" w:hAnsi="Arial" w:cs="Arial"/>
        </w:rPr>
        <w:t xml:space="preserve"> </w:t>
      </w:r>
      <w:r w:rsidR="00A117FA">
        <w:rPr>
          <w:rFonts w:ascii="Arial" w:hAnsi="Arial" w:cs="Arial"/>
        </w:rPr>
        <w:t>H</w:t>
      </w:r>
      <w:r>
        <w:rPr>
          <w:rFonts w:ascii="Arial" w:hAnsi="Arial" w:cs="Arial"/>
        </w:rPr>
        <w:t>owever this is expressly permitted by subsection 92Q(1A) of the Act.</w:t>
      </w:r>
      <w:r w:rsidR="006C1105">
        <w:rPr>
          <w:rFonts w:ascii="Arial" w:hAnsi="Arial" w:cs="Arial"/>
        </w:rPr>
        <w:t xml:space="preserve"> Subsection 92Q(1B) provides that subsection 12(2) of the </w:t>
      </w:r>
      <w:r w:rsidR="006C1105">
        <w:rPr>
          <w:rFonts w:ascii="Arial" w:hAnsi="Arial" w:cs="Arial"/>
          <w:i/>
        </w:rPr>
        <w:t>Legislation Act 2003</w:t>
      </w:r>
      <w:r w:rsidR="007A3871">
        <w:rPr>
          <w:rFonts w:ascii="Arial" w:hAnsi="Arial" w:cs="Arial"/>
        </w:rPr>
        <w:t xml:space="preserve">, which may otherwise limit the retrospective application of the instrument, </w:t>
      </w:r>
      <w:r w:rsidR="006C1105">
        <w:rPr>
          <w:rFonts w:ascii="Arial" w:hAnsi="Arial" w:cs="Arial"/>
        </w:rPr>
        <w:t xml:space="preserve">does not apply. </w:t>
      </w:r>
    </w:p>
    <w:p w14:paraId="4383F594" w14:textId="034B0D89" w:rsidR="006C1105" w:rsidRPr="006C1105" w:rsidRDefault="006C1105" w:rsidP="000C6E1B">
      <w:pPr>
        <w:rPr>
          <w:rFonts w:ascii="Arial" w:hAnsi="Arial" w:cs="Arial"/>
        </w:rPr>
      </w:pPr>
      <w:r>
        <w:rPr>
          <w:rFonts w:ascii="Arial" w:hAnsi="Arial" w:cs="Arial"/>
        </w:rPr>
        <w:t>The instrument is beneficial in any event</w:t>
      </w:r>
      <w:r w:rsidR="007A3871">
        <w:rPr>
          <w:rFonts w:ascii="Arial" w:hAnsi="Arial" w:cs="Arial"/>
        </w:rPr>
        <w:t xml:space="preserve"> as it is limited to periods when the person or their partner </w:t>
      </w:r>
      <w:r w:rsidR="00BF039A">
        <w:rPr>
          <w:rFonts w:ascii="Arial" w:hAnsi="Arial" w:cs="Arial"/>
        </w:rPr>
        <w:t xml:space="preserve">who meets certain criteria </w:t>
      </w:r>
      <w:r w:rsidR="007A3871">
        <w:rPr>
          <w:rFonts w:ascii="Arial" w:hAnsi="Arial" w:cs="Arial"/>
        </w:rPr>
        <w:t>was unable to pass the work test and could not accrue a bonus</w:t>
      </w:r>
      <w:r w:rsidR="00BF039A">
        <w:rPr>
          <w:rFonts w:ascii="Arial" w:hAnsi="Arial" w:cs="Arial"/>
        </w:rPr>
        <w:t xml:space="preserve"> period</w:t>
      </w:r>
      <w:r>
        <w:rPr>
          <w:rFonts w:ascii="Arial" w:hAnsi="Arial" w:cs="Arial"/>
        </w:rPr>
        <w:t>.</w:t>
      </w:r>
    </w:p>
    <w:p w14:paraId="380BBBF5" w14:textId="77777777" w:rsidR="000C6E1B" w:rsidRDefault="000C6E1B" w:rsidP="000C6E1B">
      <w:pPr>
        <w:spacing w:before="0" w:after="200" w:line="276" w:lineRule="auto"/>
        <w:rPr>
          <w:rFonts w:ascii="Arial" w:hAnsi="Arial" w:cs="Arial"/>
          <w:b/>
        </w:rPr>
      </w:pPr>
    </w:p>
    <w:p w14:paraId="3F9806D3" w14:textId="019479A7" w:rsidR="00B57DAA" w:rsidRPr="001F2A67" w:rsidRDefault="00B57DAA" w:rsidP="000C6E1B">
      <w:pPr>
        <w:spacing w:before="0" w:after="200" w:line="276" w:lineRule="auto"/>
        <w:rPr>
          <w:rFonts w:ascii="Arial" w:hAnsi="Arial" w:cs="Arial"/>
          <w:b/>
        </w:rPr>
      </w:pPr>
      <w:r>
        <w:rPr>
          <w:rFonts w:ascii="Arial" w:hAnsi="Arial" w:cs="Arial"/>
          <w:b/>
        </w:rPr>
        <w:t>Authority</w:t>
      </w:r>
    </w:p>
    <w:p w14:paraId="464AAA50" w14:textId="3F8DF374" w:rsidR="00B57DAA" w:rsidRDefault="00B57DAA" w:rsidP="00B57DAA">
      <w:pPr>
        <w:rPr>
          <w:rFonts w:ascii="Arial" w:hAnsi="Arial" w:cs="Arial"/>
        </w:rPr>
      </w:pPr>
      <w:r w:rsidRPr="00A05D5F">
        <w:rPr>
          <w:rFonts w:ascii="Arial" w:hAnsi="Arial" w:cs="Arial"/>
        </w:rPr>
        <w:t>Th</w:t>
      </w:r>
      <w:r>
        <w:rPr>
          <w:rFonts w:ascii="Arial" w:hAnsi="Arial" w:cs="Arial"/>
        </w:rPr>
        <w:t>e</w:t>
      </w:r>
      <w:r w:rsidR="000C6E1B">
        <w:rPr>
          <w:rFonts w:ascii="Arial" w:hAnsi="Arial" w:cs="Arial"/>
        </w:rPr>
        <w:t xml:space="preserve"> instrument</w:t>
      </w:r>
      <w:r w:rsidRPr="00A05D5F">
        <w:rPr>
          <w:rFonts w:ascii="Arial" w:hAnsi="Arial" w:cs="Arial"/>
        </w:rPr>
        <w:t xml:space="preserve"> is made under s</w:t>
      </w:r>
      <w:r w:rsidR="000C6E1B">
        <w:rPr>
          <w:rFonts w:ascii="Arial" w:hAnsi="Arial" w:cs="Arial"/>
        </w:rPr>
        <w:t>ubs</w:t>
      </w:r>
      <w:r w:rsidRPr="00A05D5F">
        <w:rPr>
          <w:rFonts w:ascii="Arial" w:hAnsi="Arial" w:cs="Arial"/>
        </w:rPr>
        <w:t xml:space="preserve">ection </w:t>
      </w:r>
      <w:r w:rsidR="000C6E1B">
        <w:rPr>
          <w:rFonts w:ascii="Arial" w:hAnsi="Arial" w:cs="Arial"/>
        </w:rPr>
        <w:t>92Q(1) of the Act.</w:t>
      </w:r>
    </w:p>
    <w:p w14:paraId="39749ADA" w14:textId="77777777" w:rsidR="00B57DAA" w:rsidRDefault="00B57DAA" w:rsidP="00B57DAA">
      <w:pPr>
        <w:spacing w:before="0"/>
        <w:contextualSpacing/>
        <w:rPr>
          <w:rFonts w:ascii="Arial" w:hAnsi="Arial" w:cs="Arial"/>
          <w:szCs w:val="24"/>
        </w:rPr>
      </w:pPr>
    </w:p>
    <w:p w14:paraId="6DCB13DC" w14:textId="40AF27BF" w:rsidR="005C5E0A" w:rsidRDefault="005C5E0A" w:rsidP="00B57DAA">
      <w:pPr>
        <w:spacing w:before="0"/>
        <w:contextualSpacing/>
        <w:rPr>
          <w:rFonts w:ascii="Arial" w:hAnsi="Arial" w:cs="Arial"/>
          <w:szCs w:val="24"/>
        </w:rPr>
      </w:pPr>
      <w:r>
        <w:rPr>
          <w:rFonts w:ascii="Arial" w:hAnsi="Arial" w:cs="Arial"/>
          <w:szCs w:val="24"/>
        </w:rPr>
        <w:t xml:space="preserve">The Secretary has delegated her powers under subsection 92Q(1) of the Act to senior executive employees in the Department of Social Services, including the Branch Manager, Older Australians Branch. </w:t>
      </w:r>
    </w:p>
    <w:p w14:paraId="74DD11CC" w14:textId="77777777" w:rsidR="005C5E0A" w:rsidRDefault="005C5E0A" w:rsidP="00B57DAA">
      <w:pPr>
        <w:spacing w:before="0"/>
        <w:contextualSpacing/>
        <w:rPr>
          <w:rFonts w:ascii="Arial" w:hAnsi="Arial" w:cs="Arial"/>
          <w:szCs w:val="24"/>
        </w:rPr>
      </w:pPr>
    </w:p>
    <w:p w14:paraId="51C2E667" w14:textId="6617F797" w:rsidR="00B57DAA" w:rsidRPr="00A05D5F" w:rsidRDefault="006C1105" w:rsidP="00B57DAA">
      <w:pPr>
        <w:spacing w:before="0"/>
        <w:contextualSpacing/>
        <w:rPr>
          <w:rStyle w:val="BookTitle"/>
          <w:rFonts w:ascii="Arial" w:hAnsi="Arial" w:cs="Arial"/>
          <w:i w:val="0"/>
          <w:iCs w:val="0"/>
          <w:smallCaps w:val="0"/>
          <w:spacing w:val="0"/>
          <w:szCs w:val="24"/>
        </w:rPr>
      </w:pPr>
      <w:r>
        <w:rPr>
          <w:rFonts w:ascii="Arial" w:hAnsi="Arial" w:cs="Arial"/>
          <w:szCs w:val="24"/>
        </w:rPr>
        <w:t xml:space="preserve">The instrument amends the 2018 Declaration. </w:t>
      </w:r>
      <w:r w:rsidR="00B57DAA" w:rsidRPr="0097482B">
        <w:rPr>
          <w:rFonts w:ascii="Arial" w:hAnsi="Arial" w:cs="Arial"/>
          <w:szCs w:val="24"/>
        </w:rPr>
        <w:t xml:space="preserve">Subsection 33(3) of the </w:t>
      </w:r>
      <w:r w:rsidR="00B57DAA" w:rsidRPr="0097482B">
        <w:rPr>
          <w:rFonts w:ascii="Arial" w:hAnsi="Arial" w:cs="Arial"/>
          <w:i/>
          <w:szCs w:val="24"/>
        </w:rPr>
        <w:t>Acts Interpretation Act 1901</w:t>
      </w:r>
      <w:r w:rsidR="00B57DAA" w:rsidRPr="0097482B">
        <w:rPr>
          <w:rFonts w:ascii="Arial" w:hAnsi="Arial" w:cs="Arial"/>
          <w:szCs w:val="24"/>
        </w:rPr>
        <w:t xml:space="preserve"> provides that the power to make a legislative instrument 'shall be construed as including a power exercisable in the like manner and subject to the like conditions (if any) to repeal, rescind, revoke, amend, or vary any such instrument'. In making the </w:t>
      </w:r>
      <w:r w:rsidR="000C6E1B">
        <w:rPr>
          <w:rFonts w:ascii="Arial" w:hAnsi="Arial" w:cs="Arial"/>
          <w:szCs w:val="24"/>
        </w:rPr>
        <w:t>instrument</w:t>
      </w:r>
      <w:r w:rsidR="00B57DAA" w:rsidRPr="0097482B">
        <w:rPr>
          <w:rFonts w:ascii="Arial" w:hAnsi="Arial" w:cs="Arial"/>
          <w:szCs w:val="24"/>
        </w:rPr>
        <w:t xml:space="preserve">, the </w:t>
      </w:r>
      <w:r w:rsidR="000C6E1B">
        <w:rPr>
          <w:rFonts w:ascii="Arial" w:hAnsi="Arial" w:cs="Arial"/>
          <w:szCs w:val="24"/>
        </w:rPr>
        <w:t>Secretary (or delegate)</w:t>
      </w:r>
      <w:r w:rsidR="00B57DAA" w:rsidRPr="0097482B">
        <w:rPr>
          <w:rFonts w:ascii="Arial" w:hAnsi="Arial" w:cs="Arial"/>
          <w:szCs w:val="24"/>
        </w:rPr>
        <w:t xml:space="preserve"> is relying upon this subsection in conjunction with the in</w:t>
      </w:r>
      <w:r w:rsidR="00B57DAA">
        <w:rPr>
          <w:rFonts w:ascii="Arial" w:hAnsi="Arial" w:cs="Arial"/>
          <w:szCs w:val="24"/>
        </w:rPr>
        <w:t>strument-making power in the Act.</w:t>
      </w:r>
    </w:p>
    <w:p w14:paraId="3D0DD562" w14:textId="77777777" w:rsidR="00B57DAA" w:rsidRPr="00BC76EB" w:rsidRDefault="00B57DAA" w:rsidP="00B57DA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6B9CF891" w14:textId="40823A7D" w:rsidR="00C073A3" w:rsidRDefault="00E51765" w:rsidP="00772347">
      <w:pPr>
        <w:jc w:val="both"/>
        <w:rPr>
          <w:rFonts w:ascii="Arial" w:hAnsi="Arial" w:cs="Arial"/>
          <w:b/>
          <w:szCs w:val="24"/>
        </w:rPr>
      </w:pPr>
      <w:r>
        <w:rPr>
          <w:rFonts w:ascii="Arial" w:hAnsi="Arial" w:cs="Arial"/>
          <w:szCs w:val="24"/>
        </w:rPr>
        <w:t xml:space="preserve">Consultation was not undertaken with registered </w:t>
      </w:r>
      <w:r w:rsidR="00A705DD">
        <w:rPr>
          <w:rFonts w:ascii="Arial" w:hAnsi="Arial" w:cs="Arial"/>
          <w:szCs w:val="24"/>
        </w:rPr>
        <w:t>scheme</w:t>
      </w:r>
      <w:r>
        <w:rPr>
          <w:rFonts w:ascii="Arial" w:hAnsi="Arial" w:cs="Arial"/>
          <w:szCs w:val="24"/>
        </w:rPr>
        <w:t xml:space="preserve"> members likely to be affected by </w:t>
      </w:r>
      <w:r w:rsidR="00FB7BE8">
        <w:rPr>
          <w:rFonts w:ascii="Arial" w:hAnsi="Arial" w:cs="Arial"/>
          <w:szCs w:val="24"/>
        </w:rPr>
        <w:t xml:space="preserve">this </w:t>
      </w:r>
      <w:r w:rsidR="00DF61A3">
        <w:rPr>
          <w:rFonts w:ascii="Arial" w:hAnsi="Arial" w:cs="Arial"/>
          <w:szCs w:val="24"/>
        </w:rPr>
        <w:t>D</w:t>
      </w:r>
      <w:r w:rsidR="00FB7BE8">
        <w:rPr>
          <w:rFonts w:ascii="Arial" w:hAnsi="Arial" w:cs="Arial"/>
          <w:szCs w:val="24"/>
        </w:rPr>
        <w:t xml:space="preserve">eclaration as </w:t>
      </w:r>
      <w:r w:rsidR="001335D6">
        <w:rPr>
          <w:rFonts w:ascii="Arial" w:hAnsi="Arial" w:cs="Arial"/>
          <w:szCs w:val="24"/>
        </w:rPr>
        <w:t xml:space="preserve">many would not </w:t>
      </w:r>
      <w:r w:rsidR="008012EB">
        <w:rPr>
          <w:rFonts w:ascii="Arial" w:hAnsi="Arial" w:cs="Arial"/>
          <w:szCs w:val="24"/>
        </w:rPr>
        <w:t xml:space="preserve">have </w:t>
      </w:r>
      <w:r w:rsidR="001335D6">
        <w:rPr>
          <w:rFonts w:ascii="Arial" w:hAnsi="Arial" w:cs="Arial"/>
          <w:szCs w:val="24"/>
        </w:rPr>
        <w:t>updated their contact details with Services Australia since their registration, from between six years to over 20 years ago. Th</w:t>
      </w:r>
      <w:r w:rsidR="005502B0">
        <w:rPr>
          <w:rFonts w:ascii="Arial" w:hAnsi="Arial" w:cs="Arial"/>
          <w:szCs w:val="24"/>
        </w:rPr>
        <w:t>is</w:t>
      </w:r>
      <w:r w:rsidR="001335D6">
        <w:rPr>
          <w:rFonts w:ascii="Arial" w:hAnsi="Arial" w:cs="Arial"/>
          <w:szCs w:val="24"/>
        </w:rPr>
        <w:t xml:space="preserve"> </w:t>
      </w:r>
      <w:r w:rsidR="00DF61A3">
        <w:rPr>
          <w:rFonts w:ascii="Arial" w:hAnsi="Arial" w:cs="Arial"/>
          <w:szCs w:val="24"/>
        </w:rPr>
        <w:t>D</w:t>
      </w:r>
      <w:r w:rsidR="001335D6">
        <w:rPr>
          <w:rFonts w:ascii="Arial" w:hAnsi="Arial" w:cs="Arial"/>
          <w:szCs w:val="24"/>
        </w:rPr>
        <w:t xml:space="preserve">eclaration </w:t>
      </w:r>
      <w:r w:rsidR="005502B0">
        <w:rPr>
          <w:rFonts w:ascii="Arial" w:hAnsi="Arial" w:cs="Arial"/>
          <w:szCs w:val="24"/>
        </w:rPr>
        <w:t>provides</w:t>
      </w:r>
      <w:r w:rsidR="001335D6">
        <w:rPr>
          <w:rFonts w:ascii="Arial" w:hAnsi="Arial" w:cs="Arial"/>
          <w:szCs w:val="24"/>
        </w:rPr>
        <w:t xml:space="preserve"> beneficial treatment to registered members where their gainful work is adversely affected by COVID-19.</w:t>
      </w:r>
      <w:r w:rsidR="006C78E2" w:rsidRPr="006C78E2">
        <w:rPr>
          <w:rFonts w:ascii="Arial" w:hAnsi="Arial" w:cs="Arial"/>
          <w:szCs w:val="24"/>
        </w:rPr>
        <w:t xml:space="preserve"> </w:t>
      </w:r>
      <w:r w:rsidR="006C78E2">
        <w:rPr>
          <w:rFonts w:ascii="Arial" w:hAnsi="Arial" w:cs="Arial"/>
          <w:szCs w:val="24"/>
        </w:rPr>
        <w:t>Consultation has occurred with the Department of Veterans’ Affairs as they have a similar Pension Bonus Scheme.</w:t>
      </w:r>
    </w:p>
    <w:p w14:paraId="1CFBF26E" w14:textId="616ECB10" w:rsidR="00B57DAA" w:rsidRDefault="00B57DAA" w:rsidP="00B57DAA">
      <w:pPr>
        <w:spacing w:after="240"/>
        <w:jc w:val="both"/>
        <w:rPr>
          <w:rFonts w:ascii="Arial" w:hAnsi="Arial" w:cs="Arial"/>
          <w:b/>
          <w:szCs w:val="24"/>
        </w:rPr>
      </w:pPr>
      <w:r w:rsidRPr="00BC76EB">
        <w:rPr>
          <w:rFonts w:ascii="Arial" w:hAnsi="Arial" w:cs="Arial"/>
          <w:b/>
          <w:szCs w:val="24"/>
        </w:rPr>
        <w:t>Regulation Impact Statement (RIS)</w:t>
      </w:r>
    </w:p>
    <w:p w14:paraId="6AE5A9B5" w14:textId="391D98A3" w:rsidR="00BF039A" w:rsidRDefault="001C6392" w:rsidP="00772347">
      <w:pPr>
        <w:jc w:val="both"/>
        <w:rPr>
          <w:rStyle w:val="BookTitle"/>
          <w:rFonts w:ascii="Arial" w:hAnsi="Arial" w:cs="Arial"/>
          <w:b/>
          <w:i w:val="0"/>
          <w:iCs w:val="0"/>
          <w:smallCaps w:val="0"/>
          <w:spacing w:val="0"/>
          <w:szCs w:val="24"/>
        </w:rPr>
      </w:pPr>
      <w:r>
        <w:rPr>
          <w:rFonts w:ascii="Arial" w:hAnsi="Arial" w:cs="Arial"/>
          <w:szCs w:val="24"/>
        </w:rPr>
        <w:t xml:space="preserve">The Office of Best Practice Regulation has stated that a Regulation Impact Statement is not required as </w:t>
      </w:r>
      <w:r w:rsidR="009351F6">
        <w:rPr>
          <w:rFonts w:ascii="Arial" w:hAnsi="Arial" w:cs="Arial"/>
          <w:szCs w:val="24"/>
        </w:rPr>
        <w:t>the instrument</w:t>
      </w:r>
      <w:r>
        <w:rPr>
          <w:rFonts w:ascii="Arial" w:hAnsi="Arial" w:cs="Arial"/>
          <w:szCs w:val="24"/>
        </w:rPr>
        <w:t xml:space="preserve"> is unlikely to have regulatory impact on businesses, individuals or community organisations (ID 43137).</w:t>
      </w:r>
      <w:r w:rsidR="00BF039A">
        <w:rPr>
          <w:rStyle w:val="BookTitle"/>
          <w:rFonts w:ascii="Arial" w:hAnsi="Arial" w:cs="Arial"/>
          <w:b/>
          <w:i w:val="0"/>
          <w:iCs w:val="0"/>
          <w:smallCaps w:val="0"/>
          <w:spacing w:val="0"/>
          <w:szCs w:val="24"/>
        </w:rPr>
        <w:br w:type="page"/>
      </w:r>
    </w:p>
    <w:p w14:paraId="0C202C73" w14:textId="77777777" w:rsidR="00B57DAA" w:rsidRDefault="00B57DAA" w:rsidP="00F979C8">
      <w:pPr>
        <w:spacing w:before="0" w:after="200" w:line="276" w:lineRule="auto"/>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14:paraId="4955E9D4" w14:textId="4FE09524" w:rsidR="00B57DAA" w:rsidRPr="00A54B22" w:rsidRDefault="00B57DAA" w:rsidP="00B57DAA">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that the name of the </w:t>
      </w:r>
      <w:r w:rsidR="00A54B22">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is </w:t>
      </w:r>
      <w:r w:rsidRPr="006B4D84">
        <w:rPr>
          <w:rStyle w:val="BookTitle"/>
          <w:rFonts w:ascii="Arial" w:hAnsi="Arial" w:cs="Arial"/>
          <w:i w:val="0"/>
          <w:iCs w:val="0"/>
          <w:smallCaps w:val="0"/>
          <w:spacing w:val="0"/>
          <w:szCs w:val="24"/>
        </w:rPr>
        <w:t xml:space="preserve">the </w:t>
      </w:r>
      <w:r w:rsidR="00A54B22">
        <w:rPr>
          <w:rFonts w:ascii="Arial" w:hAnsi="Arial" w:cs="Arial"/>
          <w:i/>
          <w:szCs w:val="24"/>
        </w:rPr>
        <w:t>Social Security</w:t>
      </w:r>
      <w:r w:rsidR="00A54B22" w:rsidRPr="00CB5051">
        <w:rPr>
          <w:rFonts w:ascii="Arial" w:hAnsi="Arial" w:cs="Arial"/>
          <w:i/>
          <w:szCs w:val="24"/>
        </w:rPr>
        <w:t xml:space="preserve"> (</w:t>
      </w:r>
      <w:r w:rsidR="00A54B22">
        <w:rPr>
          <w:rFonts w:ascii="Arial" w:hAnsi="Arial" w:cs="Arial"/>
          <w:i/>
          <w:szCs w:val="24"/>
        </w:rPr>
        <w:t>Pension Bonus Scheme – Non-accruing Members</w:t>
      </w:r>
      <w:r w:rsidR="00A54B22" w:rsidRPr="00CB5051">
        <w:rPr>
          <w:rFonts w:ascii="Arial" w:hAnsi="Arial" w:cs="Arial"/>
          <w:i/>
          <w:szCs w:val="24"/>
        </w:rPr>
        <w:t>)</w:t>
      </w:r>
      <w:r w:rsidR="00A54B22">
        <w:rPr>
          <w:rFonts w:ascii="Arial" w:hAnsi="Arial" w:cs="Arial"/>
          <w:i/>
          <w:szCs w:val="24"/>
        </w:rPr>
        <w:t xml:space="preserve"> Amendment</w:t>
      </w:r>
      <w:r w:rsidR="00A54B22" w:rsidRPr="00CB5051">
        <w:rPr>
          <w:rFonts w:ascii="Arial" w:hAnsi="Arial" w:cs="Arial"/>
          <w:i/>
          <w:szCs w:val="24"/>
        </w:rPr>
        <w:t xml:space="preserve"> </w:t>
      </w:r>
      <w:r w:rsidR="00181E43" w:rsidRPr="00CB5051">
        <w:rPr>
          <w:rFonts w:ascii="Arial" w:hAnsi="Arial" w:cs="Arial"/>
          <w:i/>
          <w:szCs w:val="24"/>
        </w:rPr>
        <w:t>De</w:t>
      </w:r>
      <w:r w:rsidR="00181E43">
        <w:rPr>
          <w:rFonts w:ascii="Arial" w:hAnsi="Arial" w:cs="Arial"/>
          <w:i/>
          <w:szCs w:val="24"/>
        </w:rPr>
        <w:t>clar</w:t>
      </w:r>
      <w:r w:rsidR="00181E43" w:rsidRPr="00CB5051">
        <w:rPr>
          <w:rFonts w:ascii="Arial" w:hAnsi="Arial" w:cs="Arial"/>
          <w:i/>
          <w:szCs w:val="24"/>
        </w:rPr>
        <w:t xml:space="preserve">ation </w:t>
      </w:r>
      <w:r w:rsidR="00A54B22" w:rsidRPr="00CB5051">
        <w:rPr>
          <w:rFonts w:ascii="Arial" w:hAnsi="Arial" w:cs="Arial"/>
          <w:i/>
          <w:szCs w:val="24"/>
        </w:rPr>
        <w:t>2020</w:t>
      </w:r>
      <w:r w:rsidR="00A54B22">
        <w:rPr>
          <w:rFonts w:ascii="Arial" w:hAnsi="Arial" w:cs="Arial"/>
          <w:szCs w:val="24"/>
        </w:rPr>
        <w:t>.</w:t>
      </w:r>
    </w:p>
    <w:p w14:paraId="7FF850BD" w14:textId="0DC4AA0D" w:rsidR="00B57DAA" w:rsidRDefault="00B57DAA" w:rsidP="00B57DAA">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2 </w:t>
      </w:r>
      <w:r>
        <w:rPr>
          <w:rStyle w:val="BookTitle"/>
          <w:rFonts w:ascii="Arial" w:hAnsi="Arial" w:cs="Arial"/>
          <w:i w:val="0"/>
          <w:iCs w:val="0"/>
          <w:smallCaps w:val="0"/>
          <w:spacing w:val="0"/>
          <w:szCs w:val="24"/>
        </w:rPr>
        <w:t xml:space="preserve">provides that the </w:t>
      </w:r>
      <w:r w:rsidR="00A54B22">
        <w:rPr>
          <w:rStyle w:val="BookTitle"/>
          <w:rFonts w:ascii="Arial" w:hAnsi="Arial" w:cs="Arial"/>
          <w:i w:val="0"/>
          <w:iCs w:val="0"/>
          <w:smallCaps w:val="0"/>
          <w:spacing w:val="0"/>
          <w:szCs w:val="24"/>
        </w:rPr>
        <w:t xml:space="preserve">instrument commences </w:t>
      </w:r>
      <w:r w:rsidR="00A54B22">
        <w:rPr>
          <w:rFonts w:ascii="Arial" w:hAnsi="Arial" w:cs="Arial"/>
        </w:rPr>
        <w:t>the day after it is registered on the Federal Register of Legislation.</w:t>
      </w:r>
    </w:p>
    <w:p w14:paraId="743E63FC" w14:textId="22B1F792" w:rsidR="00B57DAA" w:rsidRDefault="00B57DAA" w:rsidP="00B57DAA">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3 </w:t>
      </w:r>
      <w:r>
        <w:rPr>
          <w:rStyle w:val="BookTitle"/>
          <w:rFonts w:ascii="Arial" w:hAnsi="Arial" w:cs="Arial"/>
          <w:i w:val="0"/>
          <w:iCs w:val="0"/>
          <w:smallCaps w:val="0"/>
          <w:spacing w:val="0"/>
          <w:szCs w:val="24"/>
        </w:rPr>
        <w:t>provides that the</w:t>
      </w:r>
      <w:r w:rsidR="00A54B22">
        <w:rPr>
          <w:rStyle w:val="BookTitle"/>
          <w:rFonts w:ascii="Arial" w:hAnsi="Arial" w:cs="Arial"/>
          <w:i w:val="0"/>
          <w:iCs w:val="0"/>
          <w:smallCaps w:val="0"/>
          <w:spacing w:val="0"/>
          <w:szCs w:val="24"/>
        </w:rPr>
        <w:t xml:space="preserve"> instrument is made under subsection 92Q(1) of the Act.</w:t>
      </w:r>
      <w:r>
        <w:rPr>
          <w:rStyle w:val="BookTitle"/>
          <w:rFonts w:ascii="Arial" w:hAnsi="Arial" w:cs="Arial"/>
          <w:i w:val="0"/>
          <w:iCs w:val="0"/>
          <w:smallCaps w:val="0"/>
          <w:spacing w:val="0"/>
          <w:szCs w:val="24"/>
        </w:rPr>
        <w:t xml:space="preserve"> </w:t>
      </w:r>
    </w:p>
    <w:p w14:paraId="188EA82B" w14:textId="3F75650E" w:rsidR="00B57DAA" w:rsidRDefault="00B57DAA" w:rsidP="00B57DAA">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Pr>
          <w:rStyle w:val="BookTitle"/>
          <w:rFonts w:ascii="Arial" w:hAnsi="Arial" w:cs="Arial"/>
          <w:i w:val="0"/>
          <w:iCs w:val="0"/>
          <w:smallCaps w:val="0"/>
          <w:spacing w:val="0"/>
          <w:szCs w:val="24"/>
        </w:rPr>
        <w:t xml:space="preserve">provides that </w:t>
      </w:r>
      <w:r w:rsidR="009351F6">
        <w:rPr>
          <w:rStyle w:val="BookTitle"/>
          <w:rFonts w:ascii="Arial" w:hAnsi="Arial" w:cs="Arial"/>
          <w:i w:val="0"/>
          <w:iCs w:val="0"/>
          <w:smallCaps w:val="0"/>
          <w:spacing w:val="0"/>
          <w:szCs w:val="24"/>
        </w:rPr>
        <w:t xml:space="preserve">each </w:t>
      </w:r>
      <w:r>
        <w:rPr>
          <w:rStyle w:val="BookTitle"/>
          <w:rFonts w:ascii="Arial" w:hAnsi="Arial" w:cs="Arial"/>
          <w:i w:val="0"/>
          <w:iCs w:val="0"/>
          <w:smallCaps w:val="0"/>
          <w:spacing w:val="0"/>
          <w:szCs w:val="24"/>
        </w:rPr>
        <w:t xml:space="preserve">instrument specified in a Schedule to the </w:t>
      </w:r>
      <w:r w:rsidR="00210D32">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w:t>
      </w:r>
      <w:r w:rsidR="00181E43">
        <w:rPr>
          <w:rStyle w:val="BookTitle"/>
          <w:rFonts w:ascii="Arial" w:hAnsi="Arial" w:cs="Arial"/>
          <w:i w:val="0"/>
          <w:iCs w:val="0"/>
          <w:smallCaps w:val="0"/>
          <w:spacing w:val="0"/>
          <w:szCs w:val="24"/>
        </w:rPr>
        <w:t xml:space="preserve">is </w:t>
      </w:r>
      <w:r>
        <w:rPr>
          <w:rStyle w:val="BookTitle"/>
          <w:rFonts w:ascii="Arial" w:hAnsi="Arial" w:cs="Arial"/>
          <w:i w:val="0"/>
          <w:iCs w:val="0"/>
          <w:smallCaps w:val="0"/>
          <w:spacing w:val="0"/>
          <w:szCs w:val="24"/>
        </w:rPr>
        <w:t xml:space="preserve">amended or repealed as set out in the applicable items of the Schedule, and any other item in a Schedule has effect according to its terms. </w:t>
      </w:r>
    </w:p>
    <w:p w14:paraId="33D64992" w14:textId="1E0542CE" w:rsidR="00B57DAA" w:rsidRPr="006B4D84" w:rsidRDefault="00B57DAA" w:rsidP="00B57DAA">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Schedule 1 – </w:t>
      </w:r>
      <w:r w:rsidR="00210D32" w:rsidRPr="00210D32">
        <w:rPr>
          <w:rFonts w:ascii="Arial" w:hAnsi="Arial" w:cs="Arial"/>
          <w:b/>
          <w:iCs/>
          <w:color w:val="000000"/>
          <w:shd w:val="clear" w:color="auto" w:fill="FFFFFF"/>
        </w:rPr>
        <w:t>Social Security (Pension Bonus Scheme — Non-accruing Members) Declaration 2018</w:t>
      </w:r>
    </w:p>
    <w:p w14:paraId="50AF46D9" w14:textId="565394F5" w:rsidR="00181E43" w:rsidRPr="00586BA6" w:rsidRDefault="00181E43" w:rsidP="00B57DA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amends the </w:t>
      </w:r>
      <w:r w:rsidRPr="00181E43">
        <w:rPr>
          <w:rStyle w:val="BookTitle"/>
          <w:rFonts w:ascii="Arial" w:hAnsi="Arial" w:cs="Arial"/>
          <w:i w:val="0"/>
          <w:iCs w:val="0"/>
          <w:smallCaps w:val="0"/>
          <w:spacing w:val="0"/>
          <w:szCs w:val="24"/>
        </w:rPr>
        <w:t>Social Security (Pension Bonus Scheme — Non-accruing Members) Declaration 2018</w:t>
      </w:r>
      <w:r>
        <w:rPr>
          <w:rStyle w:val="BookTitle"/>
          <w:rFonts w:ascii="Arial" w:hAnsi="Arial" w:cs="Arial"/>
          <w:i w:val="0"/>
          <w:iCs w:val="0"/>
          <w:smallCaps w:val="0"/>
          <w:spacing w:val="0"/>
          <w:szCs w:val="24"/>
        </w:rPr>
        <w:t>.</w:t>
      </w:r>
    </w:p>
    <w:p w14:paraId="3ED1389C" w14:textId="750971BB" w:rsidR="00B57DAA" w:rsidRDefault="00B57DAA" w:rsidP="00B57DAA">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1</w:t>
      </w:r>
      <w:r>
        <w:rPr>
          <w:rStyle w:val="BookTitle"/>
          <w:rFonts w:ascii="Arial" w:hAnsi="Arial" w:cs="Arial"/>
          <w:i w:val="0"/>
          <w:iCs w:val="0"/>
          <w:smallCaps w:val="0"/>
          <w:spacing w:val="0"/>
          <w:szCs w:val="24"/>
        </w:rPr>
        <w:t xml:space="preserve"> repeals </w:t>
      </w:r>
      <w:r w:rsidR="00205ACC">
        <w:rPr>
          <w:rStyle w:val="BookTitle"/>
          <w:rFonts w:ascii="Arial" w:hAnsi="Arial" w:cs="Arial"/>
          <w:i w:val="0"/>
          <w:iCs w:val="0"/>
          <w:smallCaps w:val="0"/>
          <w:spacing w:val="0"/>
          <w:szCs w:val="24"/>
        </w:rPr>
        <w:t>and replaces section</w:t>
      </w:r>
      <w:r w:rsidR="00210D32">
        <w:rPr>
          <w:rStyle w:val="BookTitle"/>
          <w:rFonts w:ascii="Arial" w:hAnsi="Arial" w:cs="Arial"/>
          <w:i w:val="0"/>
          <w:iCs w:val="0"/>
          <w:smallCaps w:val="0"/>
          <w:spacing w:val="0"/>
          <w:szCs w:val="24"/>
        </w:rPr>
        <w:t xml:space="preserve"> 4</w:t>
      </w:r>
      <w:r>
        <w:rPr>
          <w:rStyle w:val="BookTitle"/>
          <w:rFonts w:ascii="Arial" w:hAnsi="Arial" w:cs="Arial"/>
          <w:i w:val="0"/>
          <w:iCs w:val="0"/>
          <w:smallCaps w:val="0"/>
          <w:spacing w:val="0"/>
          <w:szCs w:val="24"/>
        </w:rPr>
        <w:t xml:space="preserve">. </w:t>
      </w:r>
      <w:r w:rsidR="00210D32">
        <w:rPr>
          <w:rStyle w:val="BookTitle"/>
          <w:rFonts w:ascii="Arial" w:hAnsi="Arial" w:cs="Arial"/>
          <w:i w:val="0"/>
          <w:iCs w:val="0"/>
          <w:smallCaps w:val="0"/>
          <w:spacing w:val="0"/>
          <w:szCs w:val="24"/>
        </w:rPr>
        <w:t xml:space="preserve">The note to </w:t>
      </w:r>
      <w:r w:rsidR="00205ACC">
        <w:rPr>
          <w:rStyle w:val="BookTitle"/>
          <w:rFonts w:ascii="Arial" w:hAnsi="Arial" w:cs="Arial"/>
          <w:i w:val="0"/>
          <w:iCs w:val="0"/>
          <w:smallCaps w:val="0"/>
          <w:spacing w:val="0"/>
          <w:szCs w:val="24"/>
        </w:rPr>
        <w:t>the new section 4</w:t>
      </w:r>
      <w:r w:rsidR="00210D32">
        <w:rPr>
          <w:rStyle w:val="BookTitle"/>
          <w:rFonts w:ascii="Arial" w:hAnsi="Arial" w:cs="Arial"/>
          <w:i w:val="0"/>
          <w:iCs w:val="0"/>
          <w:smallCaps w:val="0"/>
          <w:spacing w:val="0"/>
          <w:szCs w:val="24"/>
        </w:rPr>
        <w:t xml:space="preserve"> sets out a number of expressions used in the </w:t>
      </w:r>
      <w:r w:rsidR="00823A46">
        <w:rPr>
          <w:rStyle w:val="BookTitle"/>
          <w:rFonts w:ascii="Arial" w:hAnsi="Arial" w:cs="Arial"/>
          <w:i w:val="0"/>
          <w:iCs w:val="0"/>
          <w:smallCaps w:val="0"/>
          <w:spacing w:val="0"/>
          <w:szCs w:val="24"/>
        </w:rPr>
        <w:t xml:space="preserve">Declaration </w:t>
      </w:r>
      <w:r w:rsidR="00210D32">
        <w:rPr>
          <w:rStyle w:val="BookTitle"/>
          <w:rFonts w:ascii="Arial" w:hAnsi="Arial" w:cs="Arial"/>
          <w:i w:val="0"/>
          <w:iCs w:val="0"/>
          <w:smallCaps w:val="0"/>
          <w:spacing w:val="0"/>
          <w:szCs w:val="24"/>
        </w:rPr>
        <w:t xml:space="preserve">that are defined in the Act. </w:t>
      </w:r>
      <w:r w:rsidR="00205ACC">
        <w:rPr>
          <w:rStyle w:val="BookTitle"/>
          <w:rFonts w:ascii="Arial" w:hAnsi="Arial" w:cs="Arial"/>
          <w:i w:val="0"/>
          <w:iCs w:val="0"/>
          <w:smallCaps w:val="0"/>
          <w:spacing w:val="0"/>
          <w:szCs w:val="24"/>
        </w:rPr>
        <w:t>New</w:t>
      </w:r>
      <w:r w:rsidR="00210D32">
        <w:rPr>
          <w:rStyle w:val="BookTitle"/>
          <w:rFonts w:ascii="Arial" w:hAnsi="Arial" w:cs="Arial"/>
          <w:i w:val="0"/>
          <w:iCs w:val="0"/>
          <w:smallCaps w:val="0"/>
          <w:spacing w:val="0"/>
          <w:szCs w:val="24"/>
        </w:rPr>
        <w:t xml:space="preserve"> section 4 sets out definitions of certain terms used in th</w:t>
      </w:r>
      <w:r w:rsidR="00823A46">
        <w:rPr>
          <w:rStyle w:val="BookTitle"/>
          <w:rFonts w:ascii="Arial" w:hAnsi="Arial" w:cs="Arial"/>
          <w:i w:val="0"/>
          <w:iCs w:val="0"/>
          <w:smallCaps w:val="0"/>
          <w:spacing w:val="0"/>
          <w:szCs w:val="24"/>
        </w:rPr>
        <w:t>e</w:t>
      </w:r>
      <w:r w:rsidR="00210D32">
        <w:rPr>
          <w:rStyle w:val="BookTitle"/>
          <w:rFonts w:ascii="Arial" w:hAnsi="Arial" w:cs="Arial"/>
          <w:i w:val="0"/>
          <w:iCs w:val="0"/>
          <w:smallCaps w:val="0"/>
          <w:spacing w:val="0"/>
          <w:szCs w:val="24"/>
        </w:rPr>
        <w:t xml:space="preserve"> </w:t>
      </w:r>
      <w:r w:rsidR="00823A46">
        <w:rPr>
          <w:rStyle w:val="BookTitle"/>
          <w:rFonts w:ascii="Arial" w:hAnsi="Arial" w:cs="Arial"/>
          <w:i w:val="0"/>
          <w:iCs w:val="0"/>
          <w:smallCaps w:val="0"/>
          <w:spacing w:val="0"/>
          <w:szCs w:val="24"/>
        </w:rPr>
        <w:t>Declaration</w:t>
      </w:r>
      <w:r w:rsidR="00210D3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 </w:t>
      </w:r>
    </w:p>
    <w:p w14:paraId="236D2202" w14:textId="60098E4F" w:rsidR="006C56E2" w:rsidRDefault="00210D32" w:rsidP="00B57DAA">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w:t>
      </w:r>
      <w:r w:rsidR="0046208A">
        <w:rPr>
          <w:rStyle w:val="BookTitle"/>
          <w:rFonts w:ascii="Arial" w:hAnsi="Arial" w:cs="Arial"/>
          <w:b/>
          <w:i w:val="0"/>
          <w:iCs w:val="0"/>
          <w:smallCaps w:val="0"/>
          <w:spacing w:val="0"/>
          <w:szCs w:val="24"/>
        </w:rPr>
        <w:t>s</w:t>
      </w:r>
      <w:r>
        <w:rPr>
          <w:rStyle w:val="BookTitle"/>
          <w:rFonts w:ascii="Arial" w:hAnsi="Arial" w:cs="Arial"/>
          <w:b/>
          <w:i w:val="0"/>
          <w:iCs w:val="0"/>
          <w:smallCaps w:val="0"/>
          <w:spacing w:val="0"/>
          <w:szCs w:val="24"/>
        </w:rPr>
        <w:t xml:space="preserve"> 2</w:t>
      </w:r>
      <w:r w:rsidR="0046208A">
        <w:rPr>
          <w:rStyle w:val="BookTitle"/>
          <w:rFonts w:ascii="Arial" w:hAnsi="Arial" w:cs="Arial"/>
          <w:b/>
          <w:i w:val="0"/>
          <w:iCs w:val="0"/>
          <w:smallCaps w:val="0"/>
          <w:spacing w:val="0"/>
          <w:szCs w:val="24"/>
        </w:rPr>
        <w:t xml:space="preserve"> to </w:t>
      </w:r>
      <w:r w:rsidR="00535FEF">
        <w:rPr>
          <w:rStyle w:val="BookTitle"/>
          <w:rFonts w:ascii="Arial" w:hAnsi="Arial" w:cs="Arial"/>
          <w:b/>
          <w:i w:val="0"/>
          <w:iCs w:val="0"/>
          <w:smallCaps w:val="0"/>
          <w:spacing w:val="0"/>
          <w:szCs w:val="24"/>
        </w:rPr>
        <w:t>6, and 8 to 9</w:t>
      </w:r>
      <w:r w:rsidR="0046208A">
        <w:rPr>
          <w:rStyle w:val="BookTitle"/>
          <w:rFonts w:ascii="Arial" w:hAnsi="Arial" w:cs="Arial"/>
          <w:i w:val="0"/>
          <w:iCs w:val="0"/>
          <w:smallCaps w:val="0"/>
          <w:spacing w:val="0"/>
          <w:szCs w:val="24"/>
        </w:rPr>
        <w:t xml:space="preserve"> are technical amendments that are not intended to change the meaning </w:t>
      </w:r>
      <w:r w:rsidR="008B71CF">
        <w:rPr>
          <w:rStyle w:val="BookTitle"/>
          <w:rFonts w:ascii="Arial" w:hAnsi="Arial" w:cs="Arial"/>
          <w:i w:val="0"/>
          <w:iCs w:val="0"/>
          <w:smallCaps w:val="0"/>
          <w:spacing w:val="0"/>
          <w:szCs w:val="24"/>
        </w:rPr>
        <w:t>of affected sections of</w:t>
      </w:r>
      <w:r w:rsidR="0046208A">
        <w:rPr>
          <w:rStyle w:val="BookTitle"/>
          <w:rFonts w:ascii="Arial" w:hAnsi="Arial" w:cs="Arial"/>
          <w:i w:val="0"/>
          <w:iCs w:val="0"/>
          <w:smallCaps w:val="0"/>
          <w:spacing w:val="0"/>
          <w:szCs w:val="24"/>
        </w:rPr>
        <w:t xml:space="preserve"> the 2018 Declaration</w:t>
      </w:r>
      <w:r w:rsidR="00296CA0">
        <w:rPr>
          <w:rStyle w:val="BookTitle"/>
          <w:rFonts w:ascii="Arial" w:hAnsi="Arial" w:cs="Arial"/>
          <w:i w:val="0"/>
          <w:iCs w:val="0"/>
          <w:smallCaps w:val="0"/>
          <w:spacing w:val="0"/>
          <w:szCs w:val="24"/>
        </w:rPr>
        <w:t>:</w:t>
      </w:r>
    </w:p>
    <w:p w14:paraId="4F678179" w14:textId="69A55094" w:rsidR="00210D32" w:rsidRPr="00C073A3" w:rsidRDefault="006C56E2" w:rsidP="00F979C8">
      <w:pPr>
        <w:pStyle w:val="ListParagraph"/>
        <w:numPr>
          <w:ilvl w:val="0"/>
          <w:numId w:val="3"/>
        </w:numPr>
        <w:rPr>
          <w:rStyle w:val="BookTitle"/>
          <w:rFonts w:ascii="Arial" w:hAnsi="Arial" w:cs="Arial"/>
          <w:i w:val="0"/>
          <w:iCs w:val="0"/>
          <w:smallCaps w:val="0"/>
          <w:spacing w:val="0"/>
          <w:szCs w:val="24"/>
        </w:rPr>
      </w:pPr>
      <w:r w:rsidRPr="00C073A3">
        <w:rPr>
          <w:rStyle w:val="BookTitle"/>
          <w:rFonts w:ascii="Arial" w:hAnsi="Arial" w:cs="Arial"/>
          <w:b/>
          <w:i w:val="0"/>
          <w:iCs w:val="0"/>
          <w:smallCaps w:val="0"/>
          <w:spacing w:val="0"/>
          <w:szCs w:val="24"/>
        </w:rPr>
        <w:t xml:space="preserve">Item 2 </w:t>
      </w:r>
      <w:r w:rsidRPr="00C073A3">
        <w:rPr>
          <w:rStyle w:val="BookTitle"/>
          <w:rFonts w:ascii="Arial" w:hAnsi="Arial" w:cs="Arial"/>
          <w:i w:val="0"/>
          <w:iCs w:val="0"/>
          <w:smallCaps w:val="0"/>
          <w:spacing w:val="0"/>
          <w:szCs w:val="24"/>
        </w:rPr>
        <w:t>amends</w:t>
      </w:r>
      <w:r w:rsidR="00250CBE" w:rsidRPr="00C073A3">
        <w:rPr>
          <w:rStyle w:val="BookTitle"/>
          <w:rFonts w:ascii="Arial" w:hAnsi="Arial" w:cs="Arial"/>
          <w:i w:val="0"/>
          <w:iCs w:val="0"/>
          <w:smallCaps w:val="0"/>
          <w:spacing w:val="0"/>
          <w:szCs w:val="24"/>
        </w:rPr>
        <w:t xml:space="preserve"> section</w:t>
      </w:r>
      <w:r w:rsidR="00210D32" w:rsidRPr="00C073A3">
        <w:rPr>
          <w:rStyle w:val="BookTitle"/>
          <w:rFonts w:ascii="Arial" w:hAnsi="Arial" w:cs="Arial"/>
          <w:i w:val="0"/>
          <w:iCs w:val="0"/>
          <w:smallCaps w:val="0"/>
          <w:spacing w:val="0"/>
          <w:szCs w:val="24"/>
        </w:rPr>
        <w:t xml:space="preserve"> 6 to </w:t>
      </w:r>
      <w:r w:rsidR="007E5768" w:rsidRPr="00C073A3">
        <w:rPr>
          <w:rStyle w:val="BookTitle"/>
          <w:rFonts w:ascii="Arial" w:hAnsi="Arial" w:cs="Arial"/>
          <w:i w:val="0"/>
          <w:iCs w:val="0"/>
          <w:smallCaps w:val="0"/>
          <w:spacing w:val="0"/>
          <w:szCs w:val="24"/>
        </w:rPr>
        <w:t xml:space="preserve">better match </w:t>
      </w:r>
      <w:r w:rsidR="00FE5268" w:rsidRPr="00C073A3">
        <w:rPr>
          <w:rStyle w:val="BookTitle"/>
          <w:rFonts w:ascii="Arial" w:hAnsi="Arial" w:cs="Arial"/>
          <w:i w:val="0"/>
          <w:iCs w:val="0"/>
          <w:smallCaps w:val="0"/>
          <w:spacing w:val="0"/>
          <w:szCs w:val="24"/>
        </w:rPr>
        <w:t>the wording to the instrument</w:t>
      </w:r>
      <w:r w:rsidR="00B37CCC" w:rsidRPr="00C073A3">
        <w:rPr>
          <w:rStyle w:val="BookTitle"/>
          <w:rFonts w:ascii="Arial" w:hAnsi="Arial" w:cs="Arial"/>
          <w:i w:val="0"/>
          <w:iCs w:val="0"/>
          <w:smallCaps w:val="0"/>
          <w:spacing w:val="0"/>
          <w:szCs w:val="24"/>
        </w:rPr>
        <w:noBreakHyphen/>
      </w:r>
      <w:r w:rsidR="00FE5268" w:rsidRPr="00C073A3">
        <w:rPr>
          <w:rStyle w:val="BookTitle"/>
          <w:rFonts w:ascii="Arial" w:hAnsi="Arial" w:cs="Arial"/>
          <w:i w:val="0"/>
          <w:iCs w:val="0"/>
          <w:smallCaps w:val="0"/>
          <w:spacing w:val="0"/>
          <w:szCs w:val="24"/>
        </w:rPr>
        <w:t>making power under the Act so that the period a person is declared to be a non</w:t>
      </w:r>
      <w:r w:rsidR="00B37CCC" w:rsidRPr="00C073A3">
        <w:rPr>
          <w:rStyle w:val="BookTitle"/>
          <w:rFonts w:ascii="Arial" w:hAnsi="Arial" w:cs="Arial"/>
          <w:i w:val="0"/>
          <w:iCs w:val="0"/>
          <w:smallCaps w:val="0"/>
          <w:spacing w:val="0"/>
          <w:szCs w:val="24"/>
        </w:rPr>
        <w:noBreakHyphen/>
      </w:r>
      <w:r w:rsidR="00FE5268" w:rsidRPr="00C073A3">
        <w:rPr>
          <w:rStyle w:val="BookTitle"/>
          <w:rFonts w:ascii="Arial" w:hAnsi="Arial" w:cs="Arial"/>
          <w:i w:val="0"/>
          <w:iCs w:val="0"/>
          <w:smallCaps w:val="0"/>
          <w:spacing w:val="0"/>
          <w:szCs w:val="24"/>
        </w:rPr>
        <w:t>accruing member is referenced in the operative provision.</w:t>
      </w:r>
    </w:p>
    <w:p w14:paraId="1B8B6199" w14:textId="2E781080" w:rsidR="00B57DAA" w:rsidRPr="00C073A3" w:rsidRDefault="00B57DAA" w:rsidP="00F979C8">
      <w:pPr>
        <w:pStyle w:val="ListParagraph"/>
        <w:numPr>
          <w:ilvl w:val="0"/>
          <w:numId w:val="3"/>
        </w:numPr>
        <w:rPr>
          <w:rStyle w:val="BookTitle"/>
          <w:rFonts w:ascii="Arial" w:hAnsi="Arial" w:cs="Arial"/>
          <w:i w:val="0"/>
          <w:iCs w:val="0"/>
          <w:smallCaps w:val="0"/>
          <w:spacing w:val="0"/>
          <w:szCs w:val="24"/>
        </w:rPr>
      </w:pPr>
      <w:r w:rsidRPr="00F979C8">
        <w:rPr>
          <w:rFonts w:ascii="Arial" w:eastAsiaTheme="majorEastAsia" w:hAnsi="Arial" w:cs="Arial"/>
          <w:b/>
          <w:szCs w:val="24"/>
        </w:rPr>
        <w:t>Item</w:t>
      </w:r>
      <w:r w:rsidR="00FE5268" w:rsidRPr="00F979C8">
        <w:rPr>
          <w:rFonts w:ascii="Arial" w:eastAsiaTheme="majorEastAsia" w:hAnsi="Arial" w:cs="Arial"/>
          <w:b/>
          <w:szCs w:val="24"/>
        </w:rPr>
        <w:t>s</w:t>
      </w:r>
      <w:r w:rsidRPr="00F979C8">
        <w:rPr>
          <w:rFonts w:ascii="Arial" w:eastAsiaTheme="majorEastAsia" w:hAnsi="Arial" w:cs="Arial"/>
          <w:b/>
          <w:szCs w:val="24"/>
        </w:rPr>
        <w:t xml:space="preserve"> 3 </w:t>
      </w:r>
      <w:r w:rsidR="00FE5268" w:rsidRPr="00F979C8">
        <w:rPr>
          <w:rFonts w:ascii="Arial" w:eastAsiaTheme="majorEastAsia" w:hAnsi="Arial" w:cs="Arial"/>
          <w:b/>
          <w:szCs w:val="24"/>
        </w:rPr>
        <w:t>and 4</w:t>
      </w:r>
      <w:r w:rsidR="00FE5268" w:rsidRPr="00F979C8">
        <w:rPr>
          <w:rFonts w:ascii="Arial" w:eastAsiaTheme="majorEastAsia" w:hAnsi="Arial" w:cs="Arial"/>
          <w:szCs w:val="24"/>
        </w:rPr>
        <w:t xml:space="preserve"> </w:t>
      </w:r>
      <w:r w:rsidR="006C56E2" w:rsidRPr="00F979C8">
        <w:rPr>
          <w:rFonts w:ascii="Arial" w:eastAsiaTheme="majorEastAsia" w:hAnsi="Arial" w:cs="Arial"/>
          <w:szCs w:val="24"/>
        </w:rPr>
        <w:t>amend</w:t>
      </w:r>
      <w:r w:rsidR="00FE5268" w:rsidRPr="00F979C8">
        <w:rPr>
          <w:rFonts w:ascii="Arial" w:eastAsiaTheme="majorEastAsia" w:hAnsi="Arial" w:cs="Arial"/>
          <w:szCs w:val="24"/>
        </w:rPr>
        <w:t xml:space="preserve"> </w:t>
      </w:r>
      <w:r w:rsidR="00FE5268" w:rsidRPr="00C073A3">
        <w:rPr>
          <w:rStyle w:val="BookTitle"/>
          <w:rFonts w:ascii="Arial" w:hAnsi="Arial" w:cs="Arial"/>
          <w:i w:val="0"/>
          <w:iCs w:val="0"/>
          <w:smallCaps w:val="0"/>
          <w:spacing w:val="0"/>
          <w:szCs w:val="24"/>
        </w:rPr>
        <w:t>paragraphs 6(b) and 6(</w:t>
      </w:r>
      <w:r w:rsidR="00FD64C4" w:rsidRPr="00C073A3">
        <w:rPr>
          <w:rStyle w:val="BookTitle"/>
          <w:rFonts w:ascii="Arial" w:hAnsi="Arial" w:cs="Arial"/>
          <w:i w:val="0"/>
          <w:iCs w:val="0"/>
          <w:smallCaps w:val="0"/>
          <w:spacing w:val="0"/>
          <w:szCs w:val="24"/>
        </w:rPr>
        <w:t>c</w:t>
      </w:r>
      <w:r w:rsidR="00FE5268" w:rsidRPr="00C073A3">
        <w:rPr>
          <w:rStyle w:val="BookTitle"/>
          <w:rFonts w:ascii="Arial" w:hAnsi="Arial" w:cs="Arial"/>
          <w:i w:val="0"/>
          <w:iCs w:val="0"/>
          <w:smallCaps w:val="0"/>
          <w:spacing w:val="0"/>
          <w:szCs w:val="24"/>
        </w:rPr>
        <w:t xml:space="preserve">) </w:t>
      </w:r>
      <w:r w:rsidR="0040156C">
        <w:rPr>
          <w:rStyle w:val="BookTitle"/>
          <w:rFonts w:ascii="Arial" w:hAnsi="Arial" w:cs="Arial"/>
          <w:i w:val="0"/>
          <w:iCs w:val="0"/>
          <w:smallCaps w:val="0"/>
          <w:spacing w:val="0"/>
          <w:szCs w:val="24"/>
        </w:rPr>
        <w:t xml:space="preserve">to remove Act references </w:t>
      </w:r>
      <w:r w:rsidR="00FE5268" w:rsidRPr="00C073A3">
        <w:rPr>
          <w:rStyle w:val="BookTitle"/>
          <w:rFonts w:ascii="Arial" w:hAnsi="Arial" w:cs="Arial"/>
          <w:i w:val="0"/>
          <w:iCs w:val="0"/>
          <w:smallCaps w:val="0"/>
          <w:spacing w:val="0"/>
          <w:szCs w:val="24"/>
        </w:rPr>
        <w:t xml:space="preserve">as the terms defined in those paragraphs are included in the list of terms </w:t>
      </w:r>
      <w:r w:rsidR="00296CA0" w:rsidRPr="00C073A3">
        <w:rPr>
          <w:rStyle w:val="BookTitle"/>
          <w:rFonts w:ascii="Arial" w:hAnsi="Arial" w:cs="Arial"/>
          <w:i w:val="0"/>
          <w:iCs w:val="0"/>
          <w:smallCaps w:val="0"/>
          <w:spacing w:val="0"/>
          <w:szCs w:val="24"/>
        </w:rPr>
        <w:t>in the new section 4 which reference</w:t>
      </w:r>
      <w:r w:rsidR="00535FEF">
        <w:rPr>
          <w:rStyle w:val="BookTitle"/>
          <w:rFonts w:ascii="Arial" w:hAnsi="Arial" w:cs="Arial"/>
          <w:i w:val="0"/>
          <w:iCs w:val="0"/>
          <w:smallCaps w:val="0"/>
          <w:spacing w:val="0"/>
          <w:szCs w:val="24"/>
        </w:rPr>
        <w:t>s</w:t>
      </w:r>
      <w:r w:rsidR="00296CA0" w:rsidRPr="00C073A3">
        <w:rPr>
          <w:rStyle w:val="BookTitle"/>
          <w:rFonts w:ascii="Arial" w:hAnsi="Arial" w:cs="Arial"/>
          <w:i w:val="0"/>
          <w:iCs w:val="0"/>
          <w:smallCaps w:val="0"/>
          <w:spacing w:val="0"/>
          <w:szCs w:val="24"/>
        </w:rPr>
        <w:t xml:space="preserve"> definitions </w:t>
      </w:r>
      <w:r w:rsidR="00FE5268" w:rsidRPr="00C073A3">
        <w:rPr>
          <w:rStyle w:val="BookTitle"/>
          <w:rFonts w:ascii="Arial" w:hAnsi="Arial" w:cs="Arial"/>
          <w:i w:val="0"/>
          <w:iCs w:val="0"/>
          <w:smallCaps w:val="0"/>
          <w:spacing w:val="0"/>
          <w:szCs w:val="24"/>
        </w:rPr>
        <w:t>in the Act.</w:t>
      </w:r>
      <w:r w:rsidR="007E5768" w:rsidRPr="00C073A3">
        <w:rPr>
          <w:rStyle w:val="BookTitle"/>
          <w:rFonts w:ascii="Arial" w:hAnsi="Arial" w:cs="Arial"/>
          <w:i w:val="0"/>
          <w:iCs w:val="0"/>
          <w:smallCaps w:val="0"/>
          <w:spacing w:val="0"/>
          <w:szCs w:val="24"/>
        </w:rPr>
        <w:t xml:space="preserve"> </w:t>
      </w:r>
    </w:p>
    <w:p w14:paraId="375D0256" w14:textId="2B81AA3D" w:rsidR="0000681D" w:rsidRPr="00C073A3" w:rsidRDefault="0000681D" w:rsidP="00F979C8">
      <w:pPr>
        <w:pStyle w:val="ListParagraph"/>
        <w:numPr>
          <w:ilvl w:val="0"/>
          <w:numId w:val="3"/>
        </w:numPr>
        <w:rPr>
          <w:rStyle w:val="BookTitle"/>
          <w:rFonts w:ascii="Arial" w:hAnsi="Arial" w:cs="Arial"/>
          <w:i w:val="0"/>
          <w:iCs w:val="0"/>
          <w:smallCaps w:val="0"/>
          <w:spacing w:val="0"/>
          <w:szCs w:val="24"/>
        </w:rPr>
      </w:pPr>
      <w:r w:rsidRPr="00C073A3">
        <w:rPr>
          <w:rStyle w:val="BookTitle"/>
          <w:rFonts w:ascii="Arial" w:hAnsi="Arial" w:cs="Arial"/>
          <w:b/>
          <w:i w:val="0"/>
          <w:iCs w:val="0"/>
          <w:smallCaps w:val="0"/>
          <w:spacing w:val="0"/>
          <w:szCs w:val="24"/>
        </w:rPr>
        <w:t>Item 5</w:t>
      </w:r>
      <w:r w:rsidRPr="00C073A3">
        <w:rPr>
          <w:rStyle w:val="BookTitle"/>
          <w:rFonts w:ascii="Arial" w:hAnsi="Arial" w:cs="Arial"/>
          <w:i w:val="0"/>
          <w:iCs w:val="0"/>
          <w:smallCaps w:val="0"/>
          <w:spacing w:val="0"/>
          <w:szCs w:val="24"/>
        </w:rPr>
        <w:t xml:space="preserve"> amends paragraphs 6(e) and (f) to omit the words “would not” and substitute “is unable to” to change </w:t>
      </w:r>
      <w:r w:rsidR="00B072ED" w:rsidRPr="00C073A3">
        <w:rPr>
          <w:rStyle w:val="BookTitle"/>
          <w:rFonts w:ascii="Arial" w:hAnsi="Arial" w:cs="Arial"/>
          <w:i w:val="0"/>
          <w:iCs w:val="0"/>
          <w:smallCaps w:val="0"/>
          <w:spacing w:val="0"/>
          <w:szCs w:val="24"/>
        </w:rPr>
        <w:t>the language to</w:t>
      </w:r>
      <w:r w:rsidRPr="00C073A3">
        <w:rPr>
          <w:rStyle w:val="BookTitle"/>
          <w:rFonts w:ascii="Arial" w:hAnsi="Arial" w:cs="Arial"/>
          <w:i w:val="0"/>
          <w:iCs w:val="0"/>
          <w:smallCaps w:val="0"/>
          <w:spacing w:val="0"/>
          <w:szCs w:val="24"/>
        </w:rPr>
        <w:t xml:space="preserve"> present tense and </w:t>
      </w:r>
      <w:r w:rsidR="00FB7572" w:rsidRPr="00C073A3">
        <w:rPr>
          <w:rStyle w:val="BookTitle"/>
          <w:rFonts w:ascii="Arial" w:hAnsi="Arial" w:cs="Arial"/>
          <w:i w:val="0"/>
          <w:iCs w:val="0"/>
          <w:smallCaps w:val="0"/>
          <w:spacing w:val="0"/>
          <w:szCs w:val="24"/>
        </w:rPr>
        <w:t xml:space="preserve">align </w:t>
      </w:r>
      <w:r w:rsidR="00B072ED" w:rsidRPr="00C073A3">
        <w:rPr>
          <w:rStyle w:val="BookTitle"/>
          <w:rFonts w:ascii="Arial" w:hAnsi="Arial" w:cs="Arial"/>
          <w:i w:val="0"/>
          <w:iCs w:val="0"/>
          <w:smallCaps w:val="0"/>
          <w:spacing w:val="0"/>
          <w:szCs w:val="24"/>
        </w:rPr>
        <w:t>the form of the paragraphs</w:t>
      </w:r>
      <w:r w:rsidRPr="00C073A3">
        <w:rPr>
          <w:rStyle w:val="BookTitle"/>
          <w:rFonts w:ascii="Arial" w:hAnsi="Arial" w:cs="Arial"/>
          <w:i w:val="0"/>
          <w:iCs w:val="0"/>
          <w:smallCaps w:val="0"/>
          <w:spacing w:val="0"/>
          <w:szCs w:val="24"/>
        </w:rPr>
        <w:t xml:space="preserve"> </w:t>
      </w:r>
      <w:r w:rsidR="00824059" w:rsidRPr="00C073A3">
        <w:rPr>
          <w:rStyle w:val="BookTitle"/>
          <w:rFonts w:ascii="Arial" w:hAnsi="Arial" w:cs="Arial"/>
          <w:i w:val="0"/>
          <w:iCs w:val="0"/>
          <w:smallCaps w:val="0"/>
          <w:spacing w:val="0"/>
          <w:szCs w:val="24"/>
        </w:rPr>
        <w:t>with</w:t>
      </w:r>
      <w:r w:rsidRPr="00C073A3">
        <w:rPr>
          <w:rStyle w:val="BookTitle"/>
          <w:rFonts w:ascii="Arial" w:hAnsi="Arial" w:cs="Arial"/>
          <w:i w:val="0"/>
          <w:iCs w:val="0"/>
          <w:smallCaps w:val="0"/>
          <w:spacing w:val="0"/>
          <w:szCs w:val="24"/>
        </w:rPr>
        <w:t xml:space="preserve"> the </w:t>
      </w:r>
      <w:r w:rsidR="00B072ED" w:rsidRPr="00C073A3">
        <w:rPr>
          <w:rStyle w:val="BookTitle"/>
          <w:rFonts w:ascii="Arial" w:hAnsi="Arial" w:cs="Arial"/>
          <w:i w:val="0"/>
          <w:iCs w:val="0"/>
          <w:smallCaps w:val="0"/>
          <w:spacing w:val="0"/>
          <w:szCs w:val="24"/>
        </w:rPr>
        <w:t>words used in</w:t>
      </w:r>
      <w:r w:rsidRPr="00C073A3">
        <w:rPr>
          <w:rStyle w:val="BookTitle"/>
          <w:rFonts w:ascii="Arial" w:hAnsi="Arial" w:cs="Arial"/>
          <w:i w:val="0"/>
          <w:iCs w:val="0"/>
          <w:smallCaps w:val="0"/>
          <w:spacing w:val="0"/>
          <w:szCs w:val="24"/>
        </w:rPr>
        <w:t xml:space="preserve"> paragraph 6(h).</w:t>
      </w:r>
    </w:p>
    <w:p w14:paraId="71CFB069" w14:textId="15B29AA3" w:rsidR="0045467E" w:rsidRPr="00F979C8" w:rsidRDefault="00B57DAA" w:rsidP="00F979C8">
      <w:pPr>
        <w:pStyle w:val="paragraphsub"/>
        <w:numPr>
          <w:ilvl w:val="0"/>
          <w:numId w:val="3"/>
        </w:numPr>
        <w:rPr>
          <w:rFonts w:ascii="Arial" w:hAnsi="Arial" w:cs="Arial"/>
          <w:sz w:val="24"/>
          <w:szCs w:val="24"/>
        </w:rPr>
      </w:pPr>
      <w:r w:rsidRPr="0000681D">
        <w:rPr>
          <w:rFonts w:ascii="Arial" w:eastAsiaTheme="majorEastAsia" w:hAnsi="Arial" w:cs="Arial"/>
          <w:b/>
          <w:sz w:val="24"/>
          <w:szCs w:val="24"/>
        </w:rPr>
        <w:t>Item</w:t>
      </w:r>
      <w:r w:rsidR="0040156C">
        <w:rPr>
          <w:rFonts w:ascii="Arial" w:eastAsiaTheme="majorEastAsia" w:hAnsi="Arial" w:cs="Arial"/>
          <w:b/>
          <w:sz w:val="24"/>
          <w:szCs w:val="24"/>
        </w:rPr>
        <w:t>s</w:t>
      </w:r>
      <w:r w:rsidRPr="0000681D">
        <w:rPr>
          <w:rFonts w:ascii="Arial" w:eastAsiaTheme="majorEastAsia" w:hAnsi="Arial" w:cs="Arial"/>
          <w:b/>
          <w:sz w:val="24"/>
          <w:szCs w:val="24"/>
        </w:rPr>
        <w:t xml:space="preserve"> </w:t>
      </w:r>
      <w:r w:rsidR="0000681D">
        <w:rPr>
          <w:rFonts w:ascii="Arial" w:eastAsiaTheme="majorEastAsia" w:hAnsi="Arial" w:cs="Arial"/>
          <w:b/>
          <w:sz w:val="24"/>
          <w:szCs w:val="24"/>
        </w:rPr>
        <w:t>6</w:t>
      </w:r>
      <w:r w:rsidR="00250CBE" w:rsidRPr="0000681D">
        <w:rPr>
          <w:rFonts w:ascii="Arial" w:eastAsiaTheme="majorEastAsia" w:hAnsi="Arial" w:cs="Arial"/>
          <w:b/>
          <w:sz w:val="24"/>
          <w:szCs w:val="24"/>
        </w:rPr>
        <w:t xml:space="preserve"> </w:t>
      </w:r>
      <w:r w:rsidR="0045467E">
        <w:rPr>
          <w:rFonts w:ascii="Arial" w:eastAsiaTheme="majorEastAsia" w:hAnsi="Arial" w:cs="Arial"/>
          <w:b/>
          <w:sz w:val="24"/>
          <w:szCs w:val="24"/>
        </w:rPr>
        <w:t>and 8</w:t>
      </w:r>
      <w:r w:rsidR="0045467E">
        <w:rPr>
          <w:rFonts w:ascii="Arial" w:eastAsiaTheme="majorEastAsia" w:hAnsi="Arial" w:cs="Arial"/>
          <w:sz w:val="24"/>
          <w:szCs w:val="24"/>
        </w:rPr>
        <w:t xml:space="preserve"> repeal and replace paragraphs 6(i) and 8(1)(b) respectively to clarify the</w:t>
      </w:r>
      <w:r w:rsidR="00D04B1B">
        <w:rPr>
          <w:rFonts w:ascii="Arial" w:eastAsiaTheme="majorEastAsia" w:hAnsi="Arial" w:cs="Arial"/>
          <w:sz w:val="24"/>
          <w:szCs w:val="24"/>
        </w:rPr>
        <w:t xml:space="preserve"> previous</w:t>
      </w:r>
      <w:r w:rsidR="0045467E">
        <w:rPr>
          <w:rFonts w:ascii="Arial" w:eastAsiaTheme="majorEastAsia" w:hAnsi="Arial" w:cs="Arial"/>
          <w:sz w:val="24"/>
          <w:szCs w:val="24"/>
        </w:rPr>
        <w:t xml:space="preserve"> wording that a person is a non-accruing member if their </w:t>
      </w:r>
      <w:r w:rsidR="0045467E" w:rsidRPr="0000681D">
        <w:rPr>
          <w:rStyle w:val="BookTitle"/>
          <w:rFonts w:ascii="Arial" w:hAnsi="Arial" w:cs="Arial"/>
          <w:i w:val="0"/>
          <w:iCs w:val="0"/>
          <w:smallCaps w:val="0"/>
          <w:spacing w:val="0"/>
          <w:sz w:val="24"/>
          <w:szCs w:val="24"/>
        </w:rPr>
        <w:t xml:space="preserve">partner is a member of either the Scheme or a corresponding scheme under the </w:t>
      </w:r>
      <w:r w:rsidR="0045467E" w:rsidRPr="00772347">
        <w:rPr>
          <w:rFonts w:ascii="Arial" w:hAnsi="Arial" w:cs="Arial"/>
          <w:iCs/>
          <w:sz w:val="24"/>
          <w:szCs w:val="24"/>
          <w:lang w:eastAsia="en-US"/>
        </w:rPr>
        <w:t>Veterans’ Entitlements Act</w:t>
      </w:r>
      <w:r w:rsidR="0045467E">
        <w:rPr>
          <w:rFonts w:ascii="Arial" w:hAnsi="Arial" w:cs="Arial"/>
          <w:iCs/>
          <w:sz w:val="24"/>
          <w:szCs w:val="24"/>
          <w:lang w:eastAsia="en-US"/>
        </w:rPr>
        <w:t>,</w:t>
      </w:r>
      <w:r w:rsidR="0045467E" w:rsidRPr="0000681D">
        <w:rPr>
          <w:rFonts w:ascii="Arial" w:hAnsi="Arial" w:cs="Arial"/>
          <w:iCs/>
          <w:sz w:val="24"/>
          <w:szCs w:val="24"/>
          <w:lang w:eastAsia="en-US"/>
        </w:rPr>
        <w:t xml:space="preserve"> and </w:t>
      </w:r>
      <w:r w:rsidR="0045467E">
        <w:rPr>
          <w:rFonts w:ascii="Arial" w:hAnsi="Arial" w:cs="Arial"/>
          <w:iCs/>
          <w:sz w:val="24"/>
          <w:szCs w:val="24"/>
          <w:lang w:eastAsia="en-US"/>
        </w:rPr>
        <w:t>is</w:t>
      </w:r>
      <w:r w:rsidR="0045467E" w:rsidRPr="0000681D">
        <w:rPr>
          <w:rFonts w:ascii="Arial" w:hAnsi="Arial" w:cs="Arial"/>
          <w:iCs/>
          <w:sz w:val="24"/>
          <w:szCs w:val="24"/>
          <w:lang w:eastAsia="en-US"/>
        </w:rPr>
        <w:t xml:space="preserve"> unable to pass the work test for a bonus period because </w:t>
      </w:r>
      <w:r w:rsidR="0045467E" w:rsidRPr="0000681D">
        <w:rPr>
          <w:rFonts w:ascii="Arial" w:hAnsi="Arial" w:cs="Arial"/>
          <w:sz w:val="24"/>
          <w:szCs w:val="24"/>
        </w:rPr>
        <w:t>the amount of gainful work available in the bonus period is reduced</w:t>
      </w:r>
      <w:r w:rsidR="0045467E">
        <w:rPr>
          <w:rFonts w:ascii="Arial" w:hAnsi="Arial" w:cs="Arial"/>
          <w:sz w:val="24"/>
          <w:szCs w:val="24"/>
        </w:rPr>
        <w:t xml:space="preserve"> by a major disaster or the effects of Cyclone Larry respectively. </w:t>
      </w:r>
      <w:r w:rsidR="0040156C">
        <w:rPr>
          <w:rFonts w:ascii="Arial" w:hAnsi="Arial" w:cs="Arial"/>
          <w:sz w:val="24"/>
          <w:szCs w:val="24"/>
        </w:rPr>
        <w:t xml:space="preserve">This does not change the substantive effect of these sections. </w:t>
      </w:r>
      <w:r w:rsidR="0045467E">
        <w:rPr>
          <w:rFonts w:ascii="Arial" w:hAnsi="Arial" w:cs="Arial"/>
          <w:sz w:val="24"/>
          <w:szCs w:val="24"/>
        </w:rPr>
        <w:t xml:space="preserve">‘Passing the work test’ and ‘gainful work’ are both defined in </w:t>
      </w:r>
      <w:r w:rsidR="00C073A3">
        <w:rPr>
          <w:rFonts w:ascii="Arial" w:hAnsi="Arial" w:cs="Arial"/>
          <w:sz w:val="24"/>
          <w:szCs w:val="24"/>
        </w:rPr>
        <w:t xml:space="preserve">the new </w:t>
      </w:r>
      <w:r w:rsidR="0045467E">
        <w:rPr>
          <w:rFonts w:ascii="Arial" w:hAnsi="Arial" w:cs="Arial"/>
          <w:sz w:val="24"/>
          <w:szCs w:val="24"/>
        </w:rPr>
        <w:t>section 4 of the instrument, and take their meaning from Part 2.2A of the Act.</w:t>
      </w:r>
    </w:p>
    <w:p w14:paraId="25E6FF9C" w14:textId="6AEEBC1D" w:rsidR="00940213" w:rsidRPr="00C073A3" w:rsidRDefault="00940213" w:rsidP="00F979C8">
      <w:pPr>
        <w:pStyle w:val="ListParagraph"/>
        <w:numPr>
          <w:ilvl w:val="0"/>
          <w:numId w:val="3"/>
        </w:numPr>
        <w:spacing w:before="0"/>
        <w:rPr>
          <w:rStyle w:val="BookTitle"/>
          <w:rFonts w:ascii="Arial" w:hAnsi="Arial" w:cs="Arial"/>
          <w:i w:val="0"/>
          <w:iCs w:val="0"/>
          <w:smallCaps w:val="0"/>
          <w:spacing w:val="0"/>
          <w:szCs w:val="24"/>
        </w:rPr>
      </w:pPr>
      <w:r w:rsidRPr="00F979C8">
        <w:rPr>
          <w:rFonts w:ascii="Arial" w:hAnsi="Arial" w:cs="Arial"/>
          <w:b/>
          <w:szCs w:val="24"/>
        </w:rPr>
        <w:t>Item 9</w:t>
      </w:r>
      <w:r w:rsidRPr="00F979C8">
        <w:rPr>
          <w:rFonts w:ascii="Arial" w:hAnsi="Arial" w:cs="Arial"/>
          <w:szCs w:val="24"/>
        </w:rPr>
        <w:t xml:space="preserve"> </w:t>
      </w:r>
      <w:r w:rsidR="00296CA0" w:rsidRPr="00C073A3">
        <w:rPr>
          <w:rStyle w:val="BookTitle"/>
          <w:rFonts w:ascii="Arial" w:hAnsi="Arial" w:cs="Arial"/>
          <w:i w:val="0"/>
          <w:iCs w:val="0"/>
          <w:smallCaps w:val="0"/>
          <w:spacing w:val="0"/>
          <w:szCs w:val="24"/>
        </w:rPr>
        <w:t>amends</w:t>
      </w:r>
      <w:r w:rsidRPr="00C073A3">
        <w:rPr>
          <w:rStyle w:val="BookTitle"/>
          <w:rFonts w:ascii="Arial" w:hAnsi="Arial" w:cs="Arial"/>
          <w:i w:val="0"/>
          <w:iCs w:val="0"/>
          <w:smallCaps w:val="0"/>
          <w:spacing w:val="0"/>
          <w:szCs w:val="24"/>
        </w:rPr>
        <w:t xml:space="preserve"> subsection 8(2) to </w:t>
      </w:r>
      <w:r w:rsidR="001B05C2" w:rsidRPr="00C073A3">
        <w:rPr>
          <w:rStyle w:val="BookTitle"/>
          <w:rFonts w:ascii="Arial" w:hAnsi="Arial" w:cs="Arial"/>
          <w:i w:val="0"/>
          <w:iCs w:val="0"/>
          <w:smallCaps w:val="0"/>
          <w:spacing w:val="0"/>
          <w:szCs w:val="24"/>
        </w:rPr>
        <w:t xml:space="preserve">better match </w:t>
      </w:r>
      <w:r w:rsidRPr="00C073A3">
        <w:rPr>
          <w:rStyle w:val="BookTitle"/>
          <w:rFonts w:ascii="Arial" w:hAnsi="Arial" w:cs="Arial"/>
          <w:i w:val="0"/>
          <w:iCs w:val="0"/>
          <w:smallCaps w:val="0"/>
          <w:spacing w:val="0"/>
          <w:szCs w:val="24"/>
        </w:rPr>
        <w:t>the wording to the instrument-making power under the Act so that the period a person is declared to be a non-accruing member is referenced in the operative provision.</w:t>
      </w:r>
      <w:bookmarkStart w:id="1" w:name="_Toc290210739"/>
    </w:p>
    <w:p w14:paraId="3B4760E6" w14:textId="77777777" w:rsidR="00535FEF" w:rsidRDefault="00535FEF" w:rsidP="00F979C8">
      <w:pPr>
        <w:spacing w:before="0"/>
        <w:rPr>
          <w:rStyle w:val="BookTitle"/>
          <w:rFonts w:ascii="Arial" w:hAnsi="Arial" w:cs="Arial"/>
          <w:b/>
          <w:i w:val="0"/>
          <w:iCs w:val="0"/>
          <w:smallCaps w:val="0"/>
          <w:spacing w:val="0"/>
          <w:szCs w:val="24"/>
        </w:rPr>
      </w:pPr>
    </w:p>
    <w:p w14:paraId="11A5824E" w14:textId="721BBE29" w:rsidR="00535FEF" w:rsidRPr="0000681D" w:rsidRDefault="00535FEF" w:rsidP="00F979C8">
      <w:pPr>
        <w:pStyle w:val="paragraphsub"/>
        <w:ind w:left="0" w:firstLine="0"/>
        <w:rPr>
          <w:rFonts w:ascii="Arial" w:hAnsi="Arial" w:cs="Arial"/>
          <w:b/>
          <w:sz w:val="24"/>
          <w:szCs w:val="24"/>
        </w:rPr>
      </w:pPr>
      <w:r>
        <w:rPr>
          <w:rFonts w:ascii="Arial" w:hAnsi="Arial" w:cs="Arial"/>
          <w:b/>
          <w:sz w:val="24"/>
          <w:szCs w:val="24"/>
        </w:rPr>
        <w:lastRenderedPageBreak/>
        <w:t xml:space="preserve">Item 7 </w:t>
      </w:r>
      <w:r w:rsidRPr="0048259D">
        <w:rPr>
          <w:rFonts w:ascii="Arial" w:hAnsi="Arial" w:cs="Arial"/>
          <w:sz w:val="24"/>
          <w:szCs w:val="24"/>
        </w:rPr>
        <w:t>inserts new subsection</w:t>
      </w:r>
      <w:r>
        <w:rPr>
          <w:rFonts w:ascii="Arial" w:hAnsi="Arial" w:cs="Arial"/>
          <w:sz w:val="24"/>
          <w:szCs w:val="24"/>
        </w:rPr>
        <w:t xml:space="preserve"> 7(2A) to include a period during which preparations are made to manage an impending disaster in the period during which a member may be a non-accruing member (if they meet the requirements mentioned in paragraph 6(h) or (i)). The new subsection sets out an example, which is the period during which an evacuation of an area occurs shortly before a cyclone is predicted to reach the area. The note to new subsection 7(2A) explains that paragraphs 6(h) and</w:t>
      </w:r>
      <w:r w:rsidR="00E03C2D">
        <w:rPr>
          <w:rFonts w:ascii="Arial" w:hAnsi="Arial" w:cs="Arial"/>
          <w:sz w:val="24"/>
          <w:szCs w:val="24"/>
        </w:rPr>
        <w:t> </w:t>
      </w:r>
      <w:r>
        <w:rPr>
          <w:rFonts w:ascii="Arial" w:hAnsi="Arial" w:cs="Arial"/>
          <w:sz w:val="24"/>
          <w:szCs w:val="24"/>
        </w:rPr>
        <w:t>(i) deal with when a member or their partner is unable to pass the work test because of a reduction in the amount of gainful work available due to a major disaster.</w:t>
      </w:r>
    </w:p>
    <w:p w14:paraId="3D22A167" w14:textId="01873DC5" w:rsidR="00B27BDD" w:rsidRDefault="00535FEF" w:rsidP="00F979C8">
      <w:pPr>
        <w:spacing w:before="0"/>
        <w:rPr>
          <w:rStyle w:val="BookTitle"/>
          <w:rFonts w:ascii="Arial" w:hAnsi="Arial" w:cs="Arial"/>
          <w:i w:val="0"/>
          <w:iCs w:val="0"/>
          <w:smallCaps w:val="0"/>
          <w:spacing w:val="0"/>
          <w:sz w:val="22"/>
          <w:szCs w:val="24"/>
        </w:rPr>
      </w:pPr>
      <w:r>
        <w:rPr>
          <w:rStyle w:val="BookTitle"/>
          <w:rFonts w:ascii="Arial" w:hAnsi="Arial" w:cs="Arial"/>
          <w:b/>
          <w:i w:val="0"/>
          <w:iCs w:val="0"/>
          <w:smallCaps w:val="0"/>
          <w:spacing w:val="0"/>
          <w:szCs w:val="24"/>
        </w:rPr>
        <w:br/>
      </w:r>
      <w:r w:rsidR="00940213" w:rsidRPr="00940213">
        <w:rPr>
          <w:rStyle w:val="BookTitle"/>
          <w:rFonts w:ascii="Arial" w:hAnsi="Arial" w:cs="Arial"/>
          <w:b/>
          <w:i w:val="0"/>
          <w:iCs w:val="0"/>
          <w:smallCaps w:val="0"/>
          <w:spacing w:val="0"/>
          <w:szCs w:val="24"/>
        </w:rPr>
        <w:t>Item 10</w:t>
      </w:r>
      <w:r w:rsidR="00940213">
        <w:rPr>
          <w:rStyle w:val="BookTitle"/>
          <w:rFonts w:ascii="Arial" w:hAnsi="Arial" w:cs="Arial"/>
          <w:i w:val="0"/>
          <w:iCs w:val="0"/>
          <w:smallCaps w:val="0"/>
          <w:spacing w:val="0"/>
          <w:szCs w:val="24"/>
        </w:rPr>
        <w:t xml:space="preserve"> adds new section 9 </w:t>
      </w:r>
      <w:r w:rsidR="0032410F">
        <w:rPr>
          <w:rStyle w:val="BookTitle"/>
          <w:rFonts w:ascii="Arial" w:hAnsi="Arial" w:cs="Arial"/>
          <w:i w:val="0"/>
          <w:iCs w:val="0"/>
          <w:smallCaps w:val="0"/>
          <w:spacing w:val="0"/>
          <w:szCs w:val="24"/>
        </w:rPr>
        <w:t>which</w:t>
      </w:r>
      <w:r w:rsidR="00940213">
        <w:rPr>
          <w:rStyle w:val="BookTitle"/>
          <w:rFonts w:ascii="Arial" w:hAnsi="Arial" w:cs="Arial"/>
          <w:i w:val="0"/>
          <w:iCs w:val="0"/>
          <w:smallCaps w:val="0"/>
          <w:spacing w:val="0"/>
          <w:szCs w:val="24"/>
        </w:rPr>
        <w:t xml:space="preserve"> sets out provisions in relation to the impact of COVID-19. </w:t>
      </w:r>
    </w:p>
    <w:p w14:paraId="58013AFC" w14:textId="4D8E6D84" w:rsidR="00B27BDD" w:rsidRDefault="00940213" w:rsidP="0094021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subsection 9(1) provides that for the purposes of subsection 92Q(1) of the Act, a member of the Scheme covered by new subsection 9(2) will be a non-accruing member for the period </w:t>
      </w:r>
      <w:r w:rsidR="00EA26CF">
        <w:rPr>
          <w:rStyle w:val="BookTitle"/>
          <w:rFonts w:ascii="Arial" w:hAnsi="Arial" w:cs="Arial"/>
          <w:i w:val="0"/>
          <w:iCs w:val="0"/>
          <w:smallCaps w:val="0"/>
          <w:spacing w:val="0"/>
          <w:szCs w:val="24"/>
        </w:rPr>
        <w:t>ascertained in accordance with new subsection 9(3).</w:t>
      </w:r>
    </w:p>
    <w:p w14:paraId="0376DE15" w14:textId="2D5B0C4E" w:rsidR="00940213" w:rsidRDefault="00912B55" w:rsidP="0094021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s</w:t>
      </w:r>
      <w:r w:rsidR="009D1AD1">
        <w:rPr>
          <w:rStyle w:val="BookTitle"/>
          <w:rFonts w:ascii="Arial" w:hAnsi="Arial" w:cs="Arial"/>
          <w:i w:val="0"/>
          <w:iCs w:val="0"/>
          <w:smallCaps w:val="0"/>
          <w:spacing w:val="0"/>
          <w:szCs w:val="24"/>
        </w:rPr>
        <w:t>ubsection</w:t>
      </w:r>
      <w:r w:rsidR="00940213">
        <w:rPr>
          <w:rStyle w:val="BookTitle"/>
          <w:rFonts w:ascii="Arial" w:hAnsi="Arial" w:cs="Arial"/>
          <w:i w:val="0"/>
          <w:iCs w:val="0"/>
          <w:smallCaps w:val="0"/>
          <w:spacing w:val="0"/>
          <w:szCs w:val="24"/>
        </w:rPr>
        <w:t xml:space="preserve"> 9(2) </w:t>
      </w:r>
      <w:r w:rsidR="009D1AD1">
        <w:rPr>
          <w:rStyle w:val="BookTitle"/>
          <w:rFonts w:ascii="Arial" w:hAnsi="Arial" w:cs="Arial"/>
          <w:i w:val="0"/>
          <w:iCs w:val="0"/>
          <w:smallCaps w:val="0"/>
          <w:spacing w:val="0"/>
          <w:szCs w:val="24"/>
        </w:rPr>
        <w:t>covers a member of the Scheme</w:t>
      </w:r>
      <w:r w:rsidR="0032410F">
        <w:rPr>
          <w:rStyle w:val="BookTitle"/>
          <w:rFonts w:ascii="Arial" w:hAnsi="Arial" w:cs="Arial"/>
          <w:i w:val="0"/>
          <w:iCs w:val="0"/>
          <w:smallCaps w:val="0"/>
          <w:spacing w:val="0"/>
          <w:szCs w:val="24"/>
        </w:rPr>
        <w:t xml:space="preserve"> if they</w:t>
      </w:r>
      <w:r w:rsidR="003836CE">
        <w:rPr>
          <w:rStyle w:val="BookTitle"/>
          <w:rFonts w:ascii="Arial" w:hAnsi="Arial" w:cs="Arial"/>
          <w:i w:val="0"/>
          <w:iCs w:val="0"/>
          <w:smallCaps w:val="0"/>
          <w:spacing w:val="0"/>
          <w:szCs w:val="24"/>
        </w:rPr>
        <w:t>,</w:t>
      </w:r>
      <w:r w:rsidR="009D1AD1">
        <w:rPr>
          <w:rStyle w:val="BookTitle"/>
          <w:rFonts w:ascii="Arial" w:hAnsi="Arial" w:cs="Arial"/>
          <w:i w:val="0"/>
          <w:iCs w:val="0"/>
          <w:smallCaps w:val="0"/>
          <w:spacing w:val="0"/>
          <w:szCs w:val="24"/>
        </w:rPr>
        <w:t xml:space="preserve"> or their partner who is a member of the Scheme or the corresponding Scheme under the Veterans’ Entitlements Act</w:t>
      </w:r>
      <w:r w:rsidR="0032410F">
        <w:rPr>
          <w:rStyle w:val="BookTitle"/>
          <w:rFonts w:ascii="Arial" w:hAnsi="Arial" w:cs="Arial"/>
          <w:i w:val="0"/>
          <w:iCs w:val="0"/>
          <w:smallCaps w:val="0"/>
          <w:spacing w:val="0"/>
          <w:szCs w:val="24"/>
        </w:rPr>
        <w:t>,</w:t>
      </w:r>
      <w:r w:rsidR="00940213">
        <w:rPr>
          <w:rStyle w:val="BookTitle"/>
          <w:rFonts w:ascii="Arial" w:hAnsi="Arial" w:cs="Arial"/>
          <w:i w:val="0"/>
          <w:iCs w:val="0"/>
          <w:smallCaps w:val="0"/>
          <w:spacing w:val="0"/>
          <w:szCs w:val="24"/>
        </w:rPr>
        <w:t xml:space="preserve"> </w:t>
      </w:r>
      <w:r w:rsidR="0032410F">
        <w:rPr>
          <w:rStyle w:val="BookTitle"/>
          <w:rFonts w:ascii="Arial" w:hAnsi="Arial" w:cs="Arial"/>
          <w:i w:val="0"/>
          <w:iCs w:val="0"/>
          <w:smallCaps w:val="0"/>
          <w:spacing w:val="0"/>
          <w:szCs w:val="24"/>
        </w:rPr>
        <w:t>is</w:t>
      </w:r>
      <w:r w:rsidR="00940213">
        <w:rPr>
          <w:rStyle w:val="BookTitle"/>
          <w:rFonts w:ascii="Arial" w:hAnsi="Arial" w:cs="Arial"/>
          <w:i w:val="0"/>
          <w:iCs w:val="0"/>
          <w:smallCaps w:val="0"/>
          <w:spacing w:val="0"/>
          <w:szCs w:val="24"/>
        </w:rPr>
        <w:t xml:space="preserve"> unable to pass the work test for a bonus period due to the impact of COVID-19.</w:t>
      </w:r>
    </w:p>
    <w:p w14:paraId="6A0BAD14" w14:textId="574F085C" w:rsidR="00B27BDD" w:rsidRPr="00940213" w:rsidRDefault="00B27BDD" w:rsidP="0094021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New subsection 9(3) provides that </w:t>
      </w:r>
      <w:r w:rsidR="009D1AD1">
        <w:rPr>
          <w:rStyle w:val="BookTitle"/>
          <w:rFonts w:ascii="Arial" w:hAnsi="Arial" w:cs="Arial"/>
          <w:i w:val="0"/>
          <w:iCs w:val="0"/>
          <w:smallCaps w:val="0"/>
          <w:spacing w:val="0"/>
          <w:szCs w:val="24"/>
        </w:rPr>
        <w:t>the person is a non-accruing member during</w:t>
      </w:r>
      <w:r>
        <w:rPr>
          <w:rStyle w:val="BookTitle"/>
          <w:rFonts w:ascii="Arial" w:hAnsi="Arial" w:cs="Arial"/>
          <w:i w:val="0"/>
          <w:iCs w:val="0"/>
          <w:smallCaps w:val="0"/>
          <w:spacing w:val="0"/>
          <w:szCs w:val="24"/>
        </w:rPr>
        <w:t xml:space="preserve"> so much of the period beginning 30 March 2020 and ending on </w:t>
      </w:r>
      <w:r w:rsidR="00A726DC">
        <w:rPr>
          <w:rStyle w:val="BookTitle"/>
          <w:rFonts w:ascii="Arial" w:hAnsi="Arial" w:cs="Arial"/>
          <w:i w:val="0"/>
          <w:iCs w:val="0"/>
          <w:smallCaps w:val="0"/>
          <w:spacing w:val="0"/>
          <w:szCs w:val="24"/>
        </w:rPr>
        <w:t xml:space="preserve">31 </w:t>
      </w:r>
      <w:r>
        <w:rPr>
          <w:rStyle w:val="BookTitle"/>
          <w:rFonts w:ascii="Arial" w:hAnsi="Arial" w:cs="Arial"/>
          <w:i w:val="0"/>
          <w:iCs w:val="0"/>
          <w:smallCaps w:val="0"/>
          <w:spacing w:val="0"/>
          <w:szCs w:val="24"/>
        </w:rPr>
        <w:t xml:space="preserve">March 2021 during which the member </w:t>
      </w:r>
      <w:r w:rsidR="009D1AD1">
        <w:rPr>
          <w:rStyle w:val="BookTitle"/>
          <w:rFonts w:ascii="Arial" w:hAnsi="Arial" w:cs="Arial"/>
          <w:i w:val="0"/>
          <w:iCs w:val="0"/>
          <w:smallCaps w:val="0"/>
          <w:spacing w:val="0"/>
          <w:szCs w:val="24"/>
        </w:rPr>
        <w:t xml:space="preserve">or their partner </w:t>
      </w:r>
      <w:r w:rsidR="0032410F">
        <w:rPr>
          <w:rStyle w:val="BookTitle"/>
          <w:rFonts w:ascii="Arial" w:hAnsi="Arial" w:cs="Arial"/>
          <w:i w:val="0"/>
          <w:iCs w:val="0"/>
          <w:smallCaps w:val="0"/>
          <w:spacing w:val="0"/>
          <w:szCs w:val="24"/>
        </w:rPr>
        <w:t>(</w:t>
      </w:r>
      <w:r w:rsidR="00BF039A">
        <w:rPr>
          <w:rStyle w:val="BookTitle"/>
          <w:rFonts w:ascii="Arial" w:hAnsi="Arial" w:cs="Arial"/>
          <w:i w:val="0"/>
          <w:iCs w:val="0"/>
          <w:smallCaps w:val="0"/>
          <w:spacing w:val="0"/>
          <w:szCs w:val="24"/>
        </w:rPr>
        <w:t>if they meet the requirements under new paragraph 9(2)(b)</w:t>
      </w:r>
      <w:r w:rsidR="0032410F">
        <w:rPr>
          <w:rStyle w:val="BookTitle"/>
          <w:rFonts w:ascii="Arial" w:hAnsi="Arial" w:cs="Arial"/>
          <w:i w:val="0"/>
          <w:iCs w:val="0"/>
          <w:smallCaps w:val="0"/>
          <w:spacing w:val="0"/>
          <w:szCs w:val="24"/>
        </w:rPr>
        <w:t>)</w:t>
      </w:r>
      <w:r w:rsidR="00BF039A">
        <w:rPr>
          <w:rStyle w:val="BookTitle"/>
          <w:rFonts w:ascii="Arial" w:hAnsi="Arial" w:cs="Arial"/>
          <w:i w:val="0"/>
          <w:iCs w:val="0"/>
          <w:smallCaps w:val="0"/>
          <w:spacing w:val="0"/>
          <w:szCs w:val="24"/>
        </w:rPr>
        <w:t xml:space="preserve"> </w:t>
      </w:r>
      <w:r w:rsidR="009D1AD1">
        <w:rPr>
          <w:rStyle w:val="BookTitle"/>
          <w:rFonts w:ascii="Arial" w:hAnsi="Arial" w:cs="Arial"/>
          <w:i w:val="0"/>
          <w:iCs w:val="0"/>
          <w:smallCaps w:val="0"/>
          <w:spacing w:val="0"/>
          <w:szCs w:val="24"/>
        </w:rPr>
        <w:t>was unable to pass the work test</w:t>
      </w:r>
      <w:r>
        <w:rPr>
          <w:rStyle w:val="BookTitle"/>
          <w:rFonts w:ascii="Arial" w:hAnsi="Arial" w:cs="Arial"/>
          <w:i w:val="0"/>
          <w:iCs w:val="0"/>
          <w:smallCaps w:val="0"/>
          <w:spacing w:val="0"/>
          <w:szCs w:val="24"/>
        </w:rPr>
        <w:t>.</w:t>
      </w:r>
      <w:r w:rsidR="00A726DC">
        <w:rPr>
          <w:rStyle w:val="BookTitle"/>
          <w:rFonts w:ascii="Arial" w:hAnsi="Arial" w:cs="Arial"/>
          <w:i w:val="0"/>
          <w:iCs w:val="0"/>
          <w:smallCaps w:val="0"/>
          <w:spacing w:val="0"/>
          <w:szCs w:val="24"/>
        </w:rPr>
        <w:t xml:space="preserve"> The period aligns with the commencement </w:t>
      </w:r>
      <w:r w:rsidR="0047179F">
        <w:rPr>
          <w:rStyle w:val="BookTitle"/>
          <w:rFonts w:ascii="Arial" w:hAnsi="Arial" w:cs="Arial"/>
          <w:i w:val="0"/>
          <w:iCs w:val="0"/>
          <w:smallCaps w:val="0"/>
          <w:spacing w:val="0"/>
          <w:szCs w:val="24"/>
        </w:rPr>
        <w:t xml:space="preserve">of JobKeeper Payment </w:t>
      </w:r>
      <w:r w:rsidR="00A726DC">
        <w:rPr>
          <w:rStyle w:val="BookTitle"/>
          <w:rFonts w:ascii="Arial" w:hAnsi="Arial" w:cs="Arial"/>
          <w:i w:val="0"/>
          <w:iCs w:val="0"/>
          <w:smallCaps w:val="0"/>
          <w:spacing w:val="0"/>
          <w:szCs w:val="24"/>
        </w:rPr>
        <w:t xml:space="preserve">and </w:t>
      </w:r>
      <w:r w:rsidR="007507E7">
        <w:rPr>
          <w:rStyle w:val="BookTitle"/>
          <w:rFonts w:ascii="Arial" w:hAnsi="Arial" w:cs="Arial"/>
          <w:i w:val="0"/>
          <w:iCs w:val="0"/>
          <w:smallCaps w:val="0"/>
          <w:spacing w:val="0"/>
          <w:szCs w:val="24"/>
        </w:rPr>
        <w:t xml:space="preserve">announced future </w:t>
      </w:r>
      <w:r w:rsidR="00A726DC">
        <w:rPr>
          <w:rStyle w:val="BookTitle"/>
          <w:rFonts w:ascii="Arial" w:hAnsi="Arial" w:cs="Arial"/>
          <w:i w:val="0"/>
          <w:iCs w:val="0"/>
          <w:smallCaps w:val="0"/>
          <w:spacing w:val="0"/>
          <w:szCs w:val="24"/>
        </w:rPr>
        <w:t xml:space="preserve">extension of the Coronavirus Supplement and other temporary measures </w:t>
      </w:r>
      <w:r w:rsidR="007507E7">
        <w:rPr>
          <w:rStyle w:val="BookTitle"/>
          <w:rFonts w:ascii="Arial" w:hAnsi="Arial" w:cs="Arial"/>
          <w:i w:val="0"/>
          <w:iCs w:val="0"/>
          <w:smallCaps w:val="0"/>
          <w:spacing w:val="0"/>
          <w:szCs w:val="24"/>
        </w:rPr>
        <w:t>u</w:t>
      </w:r>
      <w:r w:rsidR="00A726DC">
        <w:rPr>
          <w:rStyle w:val="BookTitle"/>
          <w:rFonts w:ascii="Arial" w:hAnsi="Arial" w:cs="Arial"/>
          <w:i w:val="0"/>
          <w:iCs w:val="0"/>
          <w:smallCaps w:val="0"/>
          <w:spacing w:val="0"/>
          <w:szCs w:val="24"/>
        </w:rPr>
        <w:t>n</w:t>
      </w:r>
      <w:r w:rsidR="007507E7">
        <w:rPr>
          <w:rStyle w:val="BookTitle"/>
          <w:rFonts w:ascii="Arial" w:hAnsi="Arial" w:cs="Arial"/>
          <w:i w:val="0"/>
          <w:iCs w:val="0"/>
          <w:smallCaps w:val="0"/>
          <w:spacing w:val="0"/>
          <w:szCs w:val="24"/>
        </w:rPr>
        <w:t>der</w:t>
      </w:r>
      <w:r w:rsidR="00A726DC">
        <w:rPr>
          <w:rStyle w:val="BookTitle"/>
          <w:rFonts w:ascii="Arial" w:hAnsi="Arial" w:cs="Arial"/>
          <w:i w:val="0"/>
          <w:iCs w:val="0"/>
          <w:smallCaps w:val="0"/>
          <w:spacing w:val="0"/>
          <w:szCs w:val="24"/>
        </w:rPr>
        <w:t xml:space="preserve"> the </w:t>
      </w:r>
      <w:r w:rsidR="007507E7">
        <w:rPr>
          <w:rStyle w:val="BookTitle"/>
          <w:rFonts w:ascii="Arial" w:hAnsi="Arial" w:cs="Arial"/>
          <w:i w:val="0"/>
          <w:iCs w:val="0"/>
          <w:smallCaps w:val="0"/>
          <w:spacing w:val="0"/>
          <w:szCs w:val="24"/>
        </w:rPr>
        <w:t>social security and family assistance law</w:t>
      </w:r>
      <w:r w:rsidR="00A726DC">
        <w:rPr>
          <w:rStyle w:val="BookTitle"/>
          <w:rFonts w:ascii="Arial" w:hAnsi="Arial" w:cs="Arial"/>
          <w:i w:val="0"/>
          <w:iCs w:val="0"/>
          <w:smallCaps w:val="0"/>
          <w:spacing w:val="0"/>
          <w:szCs w:val="24"/>
        </w:rPr>
        <w:t>.</w:t>
      </w:r>
    </w:p>
    <w:p w14:paraId="7CB1BFFB" w14:textId="74794356" w:rsidR="00940213" w:rsidRDefault="00172FF1" w:rsidP="00940213">
      <w:pPr>
        <w:rPr>
          <w:rStyle w:val="BookTitle"/>
          <w:rFonts w:ascii="Arial" w:hAnsi="Arial" w:cs="Arial"/>
          <w:i w:val="0"/>
          <w:iCs w:val="0"/>
          <w:smallCaps w:val="0"/>
          <w:spacing w:val="0"/>
          <w:szCs w:val="24"/>
        </w:rPr>
      </w:pPr>
      <w:r w:rsidRPr="00F979C8">
        <w:rPr>
          <w:rStyle w:val="BookTitle"/>
          <w:rFonts w:ascii="Arial" w:hAnsi="Arial" w:cs="Arial"/>
          <w:b/>
          <w:i w:val="0"/>
          <w:iCs w:val="0"/>
          <w:smallCaps w:val="0"/>
          <w:spacing w:val="0"/>
          <w:szCs w:val="24"/>
        </w:rPr>
        <w:t>Example</w:t>
      </w:r>
    </w:p>
    <w:p w14:paraId="4817F1DC" w14:textId="3DFDA6FB" w:rsidR="001C0A40" w:rsidRDefault="00912B55" w:rsidP="0094021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Alicia worked as a shop assistant in a </w:t>
      </w:r>
      <w:r w:rsidR="00591874">
        <w:rPr>
          <w:rStyle w:val="BookTitle"/>
          <w:rFonts w:ascii="Arial" w:hAnsi="Arial" w:cs="Arial"/>
          <w:i w:val="0"/>
          <w:iCs w:val="0"/>
          <w:smallCaps w:val="0"/>
          <w:spacing w:val="0"/>
          <w:szCs w:val="24"/>
        </w:rPr>
        <w:t>window furnishings</w:t>
      </w:r>
      <w:r>
        <w:rPr>
          <w:rStyle w:val="BookTitle"/>
          <w:rFonts w:ascii="Arial" w:hAnsi="Arial" w:cs="Arial"/>
          <w:i w:val="0"/>
          <w:iCs w:val="0"/>
          <w:smallCaps w:val="0"/>
          <w:spacing w:val="0"/>
          <w:szCs w:val="24"/>
        </w:rPr>
        <w:t xml:space="preserve"> store. On 1 April 2020, during the COVID-19 pandemic, the store she worked for had to close temporarily due to lockdown restri</w:t>
      </w:r>
      <w:r w:rsidR="001C0A40">
        <w:rPr>
          <w:rStyle w:val="BookTitle"/>
          <w:rFonts w:ascii="Arial" w:hAnsi="Arial" w:cs="Arial"/>
          <w:i w:val="0"/>
          <w:iCs w:val="0"/>
          <w:smallCaps w:val="0"/>
          <w:spacing w:val="0"/>
          <w:szCs w:val="24"/>
        </w:rPr>
        <w:t xml:space="preserve">ctions. This meant Alicia </w:t>
      </w:r>
      <w:r w:rsidR="004D47E0">
        <w:rPr>
          <w:rStyle w:val="BookTitle"/>
          <w:rFonts w:ascii="Arial" w:hAnsi="Arial" w:cs="Arial"/>
          <w:i w:val="0"/>
          <w:iCs w:val="0"/>
          <w:smallCaps w:val="0"/>
          <w:spacing w:val="0"/>
          <w:szCs w:val="24"/>
        </w:rPr>
        <w:t xml:space="preserve">could no longer work </w:t>
      </w:r>
      <w:r w:rsidR="001C0A40">
        <w:rPr>
          <w:rStyle w:val="BookTitle"/>
          <w:rFonts w:ascii="Arial" w:hAnsi="Arial" w:cs="Arial"/>
          <w:i w:val="0"/>
          <w:iCs w:val="0"/>
          <w:smallCaps w:val="0"/>
          <w:spacing w:val="0"/>
          <w:szCs w:val="24"/>
        </w:rPr>
        <w:t xml:space="preserve">all of her shifts </w:t>
      </w:r>
      <w:r w:rsidR="00BF039A">
        <w:rPr>
          <w:rStyle w:val="BookTitle"/>
          <w:rFonts w:ascii="Arial" w:hAnsi="Arial" w:cs="Arial"/>
          <w:i w:val="0"/>
          <w:iCs w:val="0"/>
          <w:smallCaps w:val="0"/>
          <w:spacing w:val="0"/>
          <w:szCs w:val="24"/>
        </w:rPr>
        <w:t>which would have otherwise enabled her to pass the work test</w:t>
      </w:r>
      <w:r w:rsidR="001C0A40">
        <w:rPr>
          <w:rStyle w:val="BookTitle"/>
          <w:rFonts w:ascii="Arial" w:hAnsi="Arial" w:cs="Arial"/>
          <w:i w:val="0"/>
          <w:iCs w:val="0"/>
          <w:smallCaps w:val="0"/>
          <w:spacing w:val="0"/>
          <w:szCs w:val="24"/>
        </w:rPr>
        <w:t>. Given the lockdown restrictions and the economic effects of the COVID-19 pandemic on other businesses, Alicia was</w:t>
      </w:r>
      <w:r w:rsidR="00BF039A">
        <w:rPr>
          <w:rStyle w:val="BookTitle"/>
          <w:rFonts w:ascii="Arial" w:hAnsi="Arial" w:cs="Arial"/>
          <w:i w:val="0"/>
          <w:iCs w:val="0"/>
          <w:smallCaps w:val="0"/>
          <w:spacing w:val="0"/>
          <w:szCs w:val="24"/>
        </w:rPr>
        <w:t xml:space="preserve"> also</w:t>
      </w:r>
      <w:r w:rsidR="001C0A40">
        <w:rPr>
          <w:rStyle w:val="BookTitle"/>
          <w:rFonts w:ascii="Arial" w:hAnsi="Arial" w:cs="Arial"/>
          <w:i w:val="0"/>
          <w:iCs w:val="0"/>
          <w:smallCaps w:val="0"/>
          <w:spacing w:val="0"/>
          <w:szCs w:val="24"/>
        </w:rPr>
        <w:t xml:space="preserve"> not able to seek other gainful work to supplement her lost shifts at the store. </w:t>
      </w:r>
    </w:p>
    <w:p w14:paraId="79F2576A" w14:textId="60C3BD0B" w:rsidR="00912B55" w:rsidRDefault="001C0A40" w:rsidP="0094021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Since 1 November 2020, the </w:t>
      </w:r>
      <w:r w:rsidR="00591874">
        <w:rPr>
          <w:rStyle w:val="BookTitle"/>
          <w:rFonts w:ascii="Arial" w:hAnsi="Arial" w:cs="Arial"/>
          <w:i w:val="0"/>
          <w:iCs w:val="0"/>
          <w:smallCaps w:val="0"/>
          <w:spacing w:val="0"/>
          <w:szCs w:val="24"/>
        </w:rPr>
        <w:t>window furnishings</w:t>
      </w:r>
      <w:r>
        <w:rPr>
          <w:rStyle w:val="BookTitle"/>
          <w:rFonts w:ascii="Arial" w:hAnsi="Arial" w:cs="Arial"/>
          <w:i w:val="0"/>
          <w:iCs w:val="0"/>
          <w:smallCaps w:val="0"/>
          <w:spacing w:val="0"/>
          <w:szCs w:val="24"/>
        </w:rPr>
        <w:t xml:space="preserve"> store which had previously temporarily closed, </w:t>
      </w:r>
      <w:r w:rsidR="004D47E0">
        <w:rPr>
          <w:rStyle w:val="BookTitle"/>
          <w:rFonts w:ascii="Arial" w:hAnsi="Arial" w:cs="Arial"/>
          <w:i w:val="0"/>
          <w:iCs w:val="0"/>
          <w:smallCaps w:val="0"/>
          <w:spacing w:val="0"/>
          <w:szCs w:val="24"/>
        </w:rPr>
        <w:t xml:space="preserve">has </w:t>
      </w:r>
      <w:r>
        <w:rPr>
          <w:rStyle w:val="BookTitle"/>
          <w:rFonts w:ascii="Arial" w:hAnsi="Arial" w:cs="Arial"/>
          <w:i w:val="0"/>
          <w:iCs w:val="0"/>
          <w:smallCaps w:val="0"/>
          <w:spacing w:val="0"/>
          <w:szCs w:val="24"/>
        </w:rPr>
        <w:t xml:space="preserve">re-opened </w:t>
      </w:r>
      <w:r w:rsidR="004D47E0">
        <w:rPr>
          <w:rStyle w:val="BookTitle"/>
          <w:rFonts w:ascii="Arial" w:hAnsi="Arial" w:cs="Arial"/>
          <w:i w:val="0"/>
          <w:iCs w:val="0"/>
          <w:smallCaps w:val="0"/>
          <w:spacing w:val="0"/>
          <w:szCs w:val="24"/>
        </w:rPr>
        <w:t xml:space="preserve">to their full trading hours. As a result, Alicia has been able to work the same </w:t>
      </w:r>
      <w:r w:rsidR="00591874">
        <w:rPr>
          <w:rStyle w:val="BookTitle"/>
          <w:rFonts w:ascii="Arial" w:hAnsi="Arial" w:cs="Arial"/>
          <w:i w:val="0"/>
          <w:iCs w:val="0"/>
          <w:smallCaps w:val="0"/>
          <w:spacing w:val="0"/>
          <w:szCs w:val="24"/>
        </w:rPr>
        <w:t>number</w:t>
      </w:r>
      <w:r w:rsidR="004D47E0">
        <w:rPr>
          <w:rStyle w:val="BookTitle"/>
          <w:rFonts w:ascii="Arial" w:hAnsi="Arial" w:cs="Arial"/>
          <w:i w:val="0"/>
          <w:iCs w:val="0"/>
          <w:smallCaps w:val="0"/>
          <w:spacing w:val="0"/>
          <w:szCs w:val="24"/>
        </w:rPr>
        <w:t xml:space="preserve"> of shifts as prior to </w:t>
      </w:r>
      <w:r w:rsidR="0018371B">
        <w:rPr>
          <w:rStyle w:val="BookTitle"/>
          <w:rFonts w:ascii="Arial" w:hAnsi="Arial" w:cs="Arial"/>
          <w:i w:val="0"/>
          <w:iCs w:val="0"/>
          <w:smallCaps w:val="0"/>
          <w:spacing w:val="0"/>
          <w:szCs w:val="24"/>
        </w:rPr>
        <w:t xml:space="preserve">the COVID-19 pandemic lockdown restrictions. </w:t>
      </w:r>
    </w:p>
    <w:p w14:paraId="3B1DC4C6" w14:textId="5A93B511" w:rsidR="0047179F" w:rsidRDefault="0047179F" w:rsidP="0047179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Alicia registered for the Scheme on 1 April 2006. As a result, 1 April each year is the anniversary of her registration. This means that Alicia’s pension bonus year runs from 1 April to 31 March each year which is the period during which Alicia must work at least 960 hours. Each registered member has a different period for their pension bonus year, depending on their date of registration in the Scheme.</w:t>
      </w:r>
    </w:p>
    <w:p w14:paraId="503844C8" w14:textId="18CBBAF1" w:rsidR="0047179F" w:rsidRDefault="0047179F" w:rsidP="00940213">
      <w:pPr>
        <w:rPr>
          <w:rStyle w:val="BookTitle"/>
          <w:rFonts w:ascii="Arial" w:hAnsi="Arial" w:cs="Arial"/>
          <w:i w:val="0"/>
          <w:iCs w:val="0"/>
          <w:smallCaps w:val="0"/>
          <w:spacing w:val="0"/>
          <w:szCs w:val="24"/>
        </w:rPr>
      </w:pPr>
    </w:p>
    <w:p w14:paraId="7F2022BF" w14:textId="1738EA70" w:rsidR="0018371B" w:rsidRDefault="0018371B" w:rsidP="0094021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the purposes of subsection 92Q(1) of the Act, Alicia will be treated by new section 9 of the instrument as a non-accruing member of the Scheme for the period 1 April 2020 to </w:t>
      </w:r>
      <w:r w:rsidR="0047179F">
        <w:rPr>
          <w:rStyle w:val="BookTitle"/>
          <w:rFonts w:ascii="Arial" w:hAnsi="Arial" w:cs="Arial"/>
          <w:i w:val="0"/>
          <w:iCs w:val="0"/>
          <w:smallCaps w:val="0"/>
          <w:spacing w:val="0"/>
          <w:szCs w:val="24"/>
        </w:rPr>
        <w:t>31 March 2021</w:t>
      </w:r>
      <w:r>
        <w:rPr>
          <w:rStyle w:val="BookTitle"/>
          <w:rFonts w:ascii="Arial" w:hAnsi="Arial" w:cs="Arial"/>
          <w:i w:val="0"/>
          <w:iCs w:val="0"/>
          <w:smallCaps w:val="0"/>
          <w:spacing w:val="0"/>
          <w:szCs w:val="24"/>
        </w:rPr>
        <w:t xml:space="preserve"> </w:t>
      </w:r>
      <w:r w:rsidR="00591874">
        <w:rPr>
          <w:rStyle w:val="BookTitle"/>
          <w:rFonts w:ascii="Arial" w:hAnsi="Arial" w:cs="Arial"/>
          <w:i w:val="0"/>
          <w:iCs w:val="0"/>
          <w:smallCaps w:val="0"/>
          <w:spacing w:val="0"/>
          <w:szCs w:val="24"/>
        </w:rPr>
        <w:t xml:space="preserve">inclusive </w:t>
      </w:r>
      <w:r>
        <w:rPr>
          <w:rStyle w:val="BookTitle"/>
          <w:rFonts w:ascii="Arial" w:hAnsi="Arial" w:cs="Arial"/>
          <w:i w:val="0"/>
          <w:iCs w:val="0"/>
          <w:smallCaps w:val="0"/>
          <w:spacing w:val="0"/>
          <w:szCs w:val="24"/>
        </w:rPr>
        <w:t xml:space="preserve">as she was unable to pass the work test </w:t>
      </w:r>
      <w:r w:rsidR="00591874">
        <w:rPr>
          <w:rStyle w:val="BookTitle"/>
          <w:rFonts w:ascii="Arial" w:hAnsi="Arial" w:cs="Arial"/>
          <w:i w:val="0"/>
          <w:iCs w:val="0"/>
          <w:smallCaps w:val="0"/>
          <w:spacing w:val="0"/>
          <w:szCs w:val="24"/>
        </w:rPr>
        <w:t xml:space="preserve">and </w:t>
      </w:r>
      <w:r w:rsidR="0047179F">
        <w:rPr>
          <w:rStyle w:val="BookTitle"/>
          <w:rFonts w:ascii="Arial" w:hAnsi="Arial" w:cs="Arial"/>
          <w:i w:val="0"/>
          <w:iCs w:val="0"/>
          <w:smallCaps w:val="0"/>
          <w:spacing w:val="0"/>
          <w:szCs w:val="24"/>
        </w:rPr>
        <w:t xml:space="preserve">accrue </w:t>
      </w:r>
      <w:r>
        <w:rPr>
          <w:rStyle w:val="BookTitle"/>
          <w:rFonts w:ascii="Arial" w:hAnsi="Arial" w:cs="Arial"/>
          <w:i w:val="0"/>
          <w:iCs w:val="0"/>
          <w:smallCaps w:val="0"/>
          <w:spacing w:val="0"/>
          <w:szCs w:val="24"/>
        </w:rPr>
        <w:t>a bonus period due to the impact of the COVID-19 pandemic.</w:t>
      </w:r>
    </w:p>
    <w:p w14:paraId="236FBB81" w14:textId="77777777" w:rsidR="00940213" w:rsidRPr="00940213" w:rsidRDefault="00940213" w:rsidP="00940213">
      <w:pPr>
        <w:rPr>
          <w:rFonts w:ascii="Arial" w:hAnsi="Arial" w:cs="Arial"/>
          <w:szCs w:val="24"/>
        </w:rPr>
      </w:pPr>
    </w:p>
    <w:p w14:paraId="353A6FCC" w14:textId="18F3C4E9" w:rsidR="00B57DAA" w:rsidRDefault="00CA6255" w:rsidP="00B57DAA">
      <w:pPr>
        <w:spacing w:before="0" w:after="200" w:line="276" w:lineRule="auto"/>
        <w:jc w:val="center"/>
        <w:rPr>
          <w:rFonts w:ascii="Arial" w:hAnsi="Arial" w:cs="Arial"/>
          <w:szCs w:val="24"/>
        </w:rPr>
      </w:pPr>
      <w:r>
        <w:rPr>
          <w:rFonts w:ascii="Arial" w:hAnsi="Arial" w:cs="Arial"/>
          <w:b/>
          <w:szCs w:val="24"/>
        </w:rPr>
        <w:t>Andrea Wallace-Green</w:t>
      </w:r>
      <w:r w:rsidR="00A7788E">
        <w:rPr>
          <w:rFonts w:ascii="Arial" w:hAnsi="Arial" w:cs="Arial"/>
          <w:b/>
          <w:szCs w:val="24"/>
        </w:rPr>
        <w:t>,</w:t>
      </w:r>
      <w:r>
        <w:rPr>
          <w:rFonts w:ascii="Arial" w:hAnsi="Arial" w:cs="Arial"/>
          <w:b/>
          <w:szCs w:val="24"/>
        </w:rPr>
        <w:t xml:space="preserve"> Acting</w:t>
      </w:r>
      <w:r w:rsidR="00A7788E">
        <w:rPr>
          <w:rFonts w:ascii="Arial" w:hAnsi="Arial" w:cs="Arial"/>
          <w:b/>
          <w:szCs w:val="24"/>
        </w:rPr>
        <w:t xml:space="preserve"> Branch Manager, Older Australians Branch, Department of Social Services</w:t>
      </w:r>
    </w:p>
    <w:p w14:paraId="1DDFA2ED" w14:textId="77777777" w:rsidR="00B57DAA" w:rsidRDefault="00B57DAA" w:rsidP="00B57DAA">
      <w:pPr>
        <w:spacing w:before="0" w:line="276" w:lineRule="auto"/>
        <w:rPr>
          <w:rFonts w:ascii="Arial" w:hAnsi="Arial" w:cs="Arial"/>
          <w:szCs w:val="24"/>
        </w:rPr>
        <w:sectPr w:rsidR="00B57DAA">
          <w:pgSz w:w="11906" w:h="16838"/>
          <w:pgMar w:top="1440" w:right="1440" w:bottom="1440" w:left="1440" w:header="708" w:footer="708" w:gutter="0"/>
          <w:cols w:space="720"/>
        </w:sectPr>
      </w:pPr>
    </w:p>
    <w:p w14:paraId="277A3252" w14:textId="77777777" w:rsidR="00B57DAA" w:rsidRDefault="00B57DAA" w:rsidP="00B57DAA">
      <w:pPr>
        <w:spacing w:before="0" w:after="200" w:line="276" w:lineRule="auto"/>
        <w:rPr>
          <w:rFonts w:ascii="Arial" w:hAnsi="Arial" w:cs="Arial"/>
          <w:b/>
          <w:szCs w:val="24"/>
        </w:rPr>
      </w:pPr>
    </w:p>
    <w:p w14:paraId="15E92D90" w14:textId="77777777" w:rsidR="00B57DAA" w:rsidRPr="00BC76EB" w:rsidRDefault="00B57DAA" w:rsidP="00B57DAA">
      <w:pPr>
        <w:spacing w:before="360" w:after="120"/>
        <w:jc w:val="center"/>
        <w:rPr>
          <w:rFonts w:ascii="Arial" w:hAnsi="Arial" w:cs="Arial"/>
          <w:b/>
          <w:szCs w:val="24"/>
        </w:rPr>
      </w:pPr>
      <w:r w:rsidRPr="00BC76EB">
        <w:rPr>
          <w:rFonts w:ascii="Arial" w:hAnsi="Arial" w:cs="Arial"/>
          <w:b/>
          <w:szCs w:val="24"/>
        </w:rPr>
        <w:t>Statement of Compatibility with Human Rights</w:t>
      </w:r>
    </w:p>
    <w:p w14:paraId="2D85A283" w14:textId="77777777" w:rsidR="00B57DAA" w:rsidRPr="00BC76EB" w:rsidRDefault="00B57DAA" w:rsidP="00B57DAA">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7AB85414" w14:textId="77777777" w:rsidR="00B57DAA" w:rsidRPr="00BC76EB" w:rsidRDefault="00B57DAA" w:rsidP="00B57DAA">
      <w:pPr>
        <w:spacing w:before="120" w:after="120"/>
        <w:jc w:val="center"/>
        <w:rPr>
          <w:rFonts w:ascii="Arial" w:hAnsi="Arial" w:cs="Arial"/>
          <w:szCs w:val="24"/>
        </w:rPr>
      </w:pPr>
    </w:p>
    <w:p w14:paraId="0C7E70F7" w14:textId="11AAACBC" w:rsidR="00B57DAA" w:rsidRPr="00BC76EB" w:rsidRDefault="00B57DAA" w:rsidP="00B57DAA">
      <w:pPr>
        <w:spacing w:before="120" w:after="120"/>
        <w:jc w:val="center"/>
        <w:rPr>
          <w:rFonts w:ascii="Arial" w:hAnsi="Arial" w:cs="Arial"/>
          <w:szCs w:val="24"/>
        </w:rPr>
      </w:pPr>
      <w:r>
        <w:rPr>
          <w:rFonts w:ascii="Arial" w:hAnsi="Arial" w:cs="Arial"/>
          <w:i/>
          <w:szCs w:val="24"/>
        </w:rPr>
        <w:t>Social Security</w:t>
      </w:r>
      <w:r w:rsidRPr="00CB5051">
        <w:rPr>
          <w:rFonts w:ascii="Arial" w:hAnsi="Arial" w:cs="Arial"/>
          <w:i/>
          <w:szCs w:val="24"/>
        </w:rPr>
        <w:t xml:space="preserve"> (</w:t>
      </w:r>
      <w:r w:rsidR="000C6E1B">
        <w:rPr>
          <w:rFonts w:ascii="Arial" w:hAnsi="Arial" w:cs="Arial"/>
          <w:i/>
          <w:szCs w:val="24"/>
        </w:rPr>
        <w:t>Pension Bonus Scheme</w:t>
      </w:r>
      <w:r>
        <w:rPr>
          <w:rFonts w:ascii="Arial" w:hAnsi="Arial" w:cs="Arial"/>
          <w:i/>
          <w:szCs w:val="24"/>
        </w:rPr>
        <w:t xml:space="preserve"> </w:t>
      </w:r>
      <w:r w:rsidR="000C6E1B">
        <w:rPr>
          <w:rFonts w:ascii="Arial" w:hAnsi="Arial" w:cs="Arial"/>
          <w:i/>
          <w:szCs w:val="24"/>
        </w:rPr>
        <w:t>–</w:t>
      </w:r>
      <w:r>
        <w:rPr>
          <w:rFonts w:ascii="Arial" w:hAnsi="Arial" w:cs="Arial"/>
          <w:i/>
          <w:szCs w:val="24"/>
        </w:rPr>
        <w:t xml:space="preserve"> </w:t>
      </w:r>
      <w:r w:rsidR="000C6E1B">
        <w:rPr>
          <w:rFonts w:ascii="Arial" w:hAnsi="Arial" w:cs="Arial"/>
          <w:i/>
          <w:szCs w:val="24"/>
        </w:rPr>
        <w:t>Non-accruing Members</w:t>
      </w:r>
      <w:r w:rsidRPr="00CB5051">
        <w:rPr>
          <w:rFonts w:ascii="Arial" w:hAnsi="Arial" w:cs="Arial"/>
          <w:i/>
          <w:szCs w:val="24"/>
        </w:rPr>
        <w:t xml:space="preserve">) </w:t>
      </w:r>
      <w:r w:rsidR="000C6E1B">
        <w:rPr>
          <w:rFonts w:ascii="Arial" w:hAnsi="Arial" w:cs="Arial"/>
          <w:i/>
          <w:szCs w:val="24"/>
        </w:rPr>
        <w:t xml:space="preserve">Amendment </w:t>
      </w:r>
      <w:r w:rsidRPr="00CB5051">
        <w:rPr>
          <w:rFonts w:ascii="Arial" w:hAnsi="Arial" w:cs="Arial"/>
          <w:i/>
          <w:szCs w:val="24"/>
        </w:rPr>
        <w:t>De</w:t>
      </w:r>
      <w:r w:rsidR="000C6E1B">
        <w:rPr>
          <w:rFonts w:ascii="Arial" w:hAnsi="Arial" w:cs="Arial"/>
          <w:i/>
          <w:szCs w:val="24"/>
        </w:rPr>
        <w:t>claration</w:t>
      </w:r>
      <w:r w:rsidRPr="00CB5051">
        <w:rPr>
          <w:rFonts w:ascii="Arial" w:hAnsi="Arial" w:cs="Arial"/>
          <w:i/>
          <w:szCs w:val="24"/>
        </w:rPr>
        <w:t xml:space="preserve"> 2020</w:t>
      </w:r>
    </w:p>
    <w:p w14:paraId="3ECCC495" w14:textId="77777777" w:rsidR="000C6E1B" w:rsidRDefault="000C6E1B" w:rsidP="00B57DAA">
      <w:pPr>
        <w:spacing w:before="120" w:after="120"/>
        <w:jc w:val="center"/>
        <w:rPr>
          <w:rFonts w:ascii="Arial" w:hAnsi="Arial" w:cs="Arial"/>
          <w:szCs w:val="24"/>
        </w:rPr>
      </w:pPr>
    </w:p>
    <w:p w14:paraId="69C06435" w14:textId="1BADDC64" w:rsidR="00B57DAA" w:rsidRPr="00BC76EB" w:rsidRDefault="00B57DAA" w:rsidP="000C6E1B">
      <w:pPr>
        <w:spacing w:before="120" w:after="120"/>
        <w:jc w:val="both"/>
        <w:rPr>
          <w:rFonts w:ascii="Arial" w:hAnsi="Arial" w:cs="Arial"/>
          <w:szCs w:val="24"/>
        </w:rPr>
      </w:pPr>
      <w:r w:rsidRPr="00BC76EB">
        <w:rPr>
          <w:rFonts w:ascii="Arial" w:hAnsi="Arial" w:cs="Arial"/>
          <w:szCs w:val="24"/>
        </w:rPr>
        <w:t xml:space="preserve">The </w:t>
      </w:r>
      <w:r w:rsidR="000C6E1B" w:rsidRPr="00F979C8">
        <w:rPr>
          <w:rFonts w:ascii="Arial" w:hAnsi="Arial" w:cs="Arial"/>
          <w:szCs w:val="24"/>
        </w:rPr>
        <w:t>Social Security (Pension Bonus Scheme – Non-accruing Members) Amendment Declaration 2020</w:t>
      </w:r>
      <w:r w:rsidR="000C6E1B">
        <w:rPr>
          <w:rFonts w:ascii="Arial" w:hAnsi="Arial" w:cs="Arial"/>
          <w:szCs w:val="24"/>
        </w:rPr>
        <w:t xml:space="preserve"> (</w:t>
      </w:r>
      <w:r w:rsidR="000C6E1B">
        <w:rPr>
          <w:rFonts w:ascii="Arial" w:hAnsi="Arial" w:cs="Arial"/>
          <w:b/>
          <w:szCs w:val="24"/>
        </w:rPr>
        <w:t>the instrument</w:t>
      </w:r>
      <w:r w:rsidR="000C6E1B">
        <w:rPr>
          <w:rFonts w:ascii="Arial" w:hAnsi="Arial" w:cs="Arial"/>
          <w:szCs w:val="24"/>
        </w:rPr>
        <w:t>)</w:t>
      </w:r>
      <w:r w:rsidRPr="00BC76EB">
        <w:rPr>
          <w:rFonts w:ascii="Arial" w:hAnsi="Arial" w:cs="Arial"/>
          <w:szCs w:val="24"/>
        </w:rPr>
        <w:t xml:space="preserve"> </w:t>
      </w:r>
      <w:r>
        <w:rPr>
          <w:rFonts w:ascii="Arial" w:hAnsi="Arial" w:cs="Arial"/>
          <w:szCs w:val="24"/>
        </w:rPr>
        <w:t>is</w:t>
      </w:r>
      <w:r w:rsidRPr="00BC76EB">
        <w:rPr>
          <w:rFonts w:ascii="Arial" w:hAnsi="Arial" w:cs="Arial"/>
          <w:szCs w:val="24"/>
        </w:rPr>
        <w:t xml:space="preserve"> compatible with the human rights and freedoms recognised or declared in the internationa</w:t>
      </w:r>
      <w:r>
        <w:rPr>
          <w:rFonts w:ascii="Arial" w:hAnsi="Arial" w:cs="Arial"/>
          <w:szCs w:val="24"/>
        </w:rPr>
        <w:t>l instruments listed in section </w:t>
      </w:r>
      <w:r w:rsidRPr="00BC76EB">
        <w:rPr>
          <w:rFonts w:ascii="Arial" w:hAnsi="Arial" w:cs="Arial"/>
          <w:szCs w:val="24"/>
        </w:rPr>
        <w:t xml:space="preserve">3 of the </w:t>
      </w:r>
      <w:r w:rsidRPr="00BC76EB">
        <w:rPr>
          <w:rFonts w:ascii="Arial" w:hAnsi="Arial" w:cs="Arial"/>
          <w:i/>
          <w:szCs w:val="24"/>
        </w:rPr>
        <w:t>Human Rights (Parliamentary Scrutiny) Act 2011</w:t>
      </w:r>
      <w:r w:rsidRPr="00BC76EB">
        <w:rPr>
          <w:rFonts w:ascii="Arial" w:hAnsi="Arial" w:cs="Arial"/>
          <w:szCs w:val="24"/>
        </w:rPr>
        <w:t>.</w:t>
      </w:r>
    </w:p>
    <w:bookmarkEnd w:id="1"/>
    <w:p w14:paraId="14D1331A" w14:textId="77777777" w:rsidR="00B57DAA" w:rsidRDefault="00B57DAA" w:rsidP="00B57DAA">
      <w:pPr>
        <w:spacing w:before="0" w:after="200" w:line="276" w:lineRule="auto"/>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 </w:t>
      </w:r>
    </w:p>
    <w:p w14:paraId="38A22ADD" w14:textId="77777777" w:rsidR="00B57DAA" w:rsidRDefault="00B57DAA" w:rsidP="00B57DAA">
      <w:pPr>
        <w:spacing w:after="120"/>
        <w:jc w:val="both"/>
        <w:rPr>
          <w:rFonts w:ascii="Arial" w:hAnsi="Arial" w:cs="Arial"/>
          <w:b/>
          <w:szCs w:val="24"/>
        </w:rPr>
      </w:pPr>
      <w:r>
        <w:rPr>
          <w:rFonts w:ascii="Arial" w:hAnsi="Arial" w:cs="Arial"/>
          <w:b/>
          <w:szCs w:val="24"/>
        </w:rPr>
        <w:t>Overview of the legislative instrument</w:t>
      </w:r>
    </w:p>
    <w:p w14:paraId="40531F86" w14:textId="06F29416" w:rsidR="00B57DAA" w:rsidRPr="002C4602" w:rsidRDefault="00A60F63" w:rsidP="002C4602">
      <w:pPr>
        <w:jc w:val="both"/>
        <w:rPr>
          <w:rFonts w:ascii="Arial" w:hAnsi="Arial" w:cs="Arial"/>
        </w:rPr>
      </w:pPr>
      <w:r>
        <w:rPr>
          <w:rFonts w:ascii="Arial" w:hAnsi="Arial" w:cs="Arial"/>
        </w:rPr>
        <w:t>Th</w:t>
      </w:r>
      <w:r w:rsidR="007507E7">
        <w:rPr>
          <w:rFonts w:ascii="Arial" w:hAnsi="Arial" w:cs="Arial"/>
        </w:rPr>
        <w:t>e</w:t>
      </w:r>
      <w:r>
        <w:rPr>
          <w:rFonts w:ascii="Arial" w:hAnsi="Arial" w:cs="Arial"/>
        </w:rPr>
        <w:t xml:space="preserve"> instrument</w:t>
      </w:r>
      <w:r w:rsidR="00DF61A3" w:rsidRPr="002C4602">
        <w:rPr>
          <w:rFonts w:ascii="Arial" w:hAnsi="Arial" w:cs="Arial"/>
        </w:rPr>
        <w:t xml:space="preserve"> is made under </w:t>
      </w:r>
      <w:r w:rsidR="00C073A3">
        <w:rPr>
          <w:rFonts w:ascii="Arial" w:hAnsi="Arial" w:cs="Arial"/>
        </w:rPr>
        <w:t>subs</w:t>
      </w:r>
      <w:r w:rsidR="00226AD8" w:rsidRPr="002C4602">
        <w:rPr>
          <w:rFonts w:ascii="Arial" w:hAnsi="Arial" w:cs="Arial"/>
        </w:rPr>
        <w:t>ection 92Q</w:t>
      </w:r>
      <w:r w:rsidR="007507E7">
        <w:rPr>
          <w:rFonts w:ascii="Arial" w:hAnsi="Arial" w:cs="Arial"/>
        </w:rPr>
        <w:t>(1)</w:t>
      </w:r>
      <w:r w:rsidR="00226AD8" w:rsidRPr="002C4602">
        <w:rPr>
          <w:rFonts w:ascii="Arial" w:hAnsi="Arial" w:cs="Arial"/>
        </w:rPr>
        <w:t xml:space="preserve"> of the </w:t>
      </w:r>
      <w:r w:rsidR="00226AD8" w:rsidRPr="002C4602">
        <w:rPr>
          <w:rFonts w:ascii="Arial" w:hAnsi="Arial" w:cs="Arial"/>
          <w:i/>
        </w:rPr>
        <w:t>Social Security Act 1991</w:t>
      </w:r>
      <w:r w:rsidR="00226AD8" w:rsidRPr="002C4602">
        <w:rPr>
          <w:rFonts w:ascii="Arial" w:hAnsi="Arial" w:cs="Arial"/>
        </w:rPr>
        <w:t>.</w:t>
      </w:r>
    </w:p>
    <w:p w14:paraId="7A7A8518" w14:textId="2327D66D" w:rsidR="000713E2" w:rsidRPr="002C4602" w:rsidRDefault="00A60F63" w:rsidP="002C4602">
      <w:pPr>
        <w:jc w:val="both"/>
        <w:rPr>
          <w:rFonts w:ascii="Arial" w:hAnsi="Arial" w:cs="Arial"/>
        </w:rPr>
      </w:pPr>
      <w:r>
        <w:rPr>
          <w:rFonts w:ascii="Arial" w:hAnsi="Arial" w:cs="Arial"/>
        </w:rPr>
        <w:t>Th</w:t>
      </w:r>
      <w:r w:rsidR="007507E7">
        <w:rPr>
          <w:rFonts w:ascii="Arial" w:hAnsi="Arial" w:cs="Arial"/>
        </w:rPr>
        <w:t>e</w:t>
      </w:r>
      <w:r>
        <w:rPr>
          <w:rFonts w:ascii="Arial" w:hAnsi="Arial" w:cs="Arial"/>
        </w:rPr>
        <w:t xml:space="preserve"> instrument</w:t>
      </w:r>
      <w:r w:rsidR="000713E2" w:rsidRPr="002C4602">
        <w:rPr>
          <w:rFonts w:ascii="Arial" w:hAnsi="Arial" w:cs="Arial"/>
        </w:rPr>
        <w:t xml:space="preserve"> specifies the kinds of member</w:t>
      </w:r>
      <w:r w:rsidR="004A4A55">
        <w:rPr>
          <w:rFonts w:ascii="Arial" w:hAnsi="Arial" w:cs="Arial"/>
        </w:rPr>
        <w:t>s</w:t>
      </w:r>
      <w:r w:rsidR="000713E2" w:rsidRPr="002C4602">
        <w:rPr>
          <w:rFonts w:ascii="Arial" w:hAnsi="Arial" w:cs="Arial"/>
        </w:rPr>
        <w:t xml:space="preserve"> of the Pension Bonus Scheme (</w:t>
      </w:r>
      <w:r w:rsidR="000713E2" w:rsidRPr="00F979C8">
        <w:rPr>
          <w:rFonts w:ascii="Arial" w:hAnsi="Arial" w:cs="Arial"/>
          <w:b/>
        </w:rPr>
        <w:t>the Scheme</w:t>
      </w:r>
      <w:r w:rsidR="000713E2" w:rsidRPr="002C4602">
        <w:rPr>
          <w:rFonts w:ascii="Arial" w:hAnsi="Arial" w:cs="Arial"/>
        </w:rPr>
        <w:t xml:space="preserve">) who are </w:t>
      </w:r>
      <w:r w:rsidR="002A68AF">
        <w:rPr>
          <w:rFonts w:ascii="Arial" w:hAnsi="Arial" w:cs="Arial"/>
        </w:rPr>
        <w:t xml:space="preserve">taken to be </w:t>
      </w:r>
      <w:r w:rsidR="000713E2" w:rsidRPr="002C4602">
        <w:rPr>
          <w:rFonts w:ascii="Arial" w:hAnsi="Arial" w:cs="Arial"/>
        </w:rPr>
        <w:t xml:space="preserve">non-accruing members throughout a period as provided in the </w:t>
      </w:r>
      <w:r>
        <w:rPr>
          <w:rFonts w:ascii="Arial" w:hAnsi="Arial" w:cs="Arial"/>
        </w:rPr>
        <w:t>instrument</w:t>
      </w:r>
      <w:r w:rsidR="000713E2" w:rsidRPr="002C4602">
        <w:rPr>
          <w:rFonts w:ascii="Arial" w:hAnsi="Arial" w:cs="Arial"/>
        </w:rPr>
        <w:t xml:space="preserve">. The Scheme allows people of </w:t>
      </w:r>
      <w:r w:rsidR="00A7251C" w:rsidRPr="002C4602">
        <w:rPr>
          <w:rFonts w:ascii="Arial" w:hAnsi="Arial" w:cs="Arial"/>
        </w:rPr>
        <w:t>A</w:t>
      </w:r>
      <w:r w:rsidR="000713E2" w:rsidRPr="002C4602">
        <w:rPr>
          <w:rFonts w:ascii="Arial" w:hAnsi="Arial" w:cs="Arial"/>
        </w:rPr>
        <w:t xml:space="preserve">ge </w:t>
      </w:r>
      <w:r w:rsidR="00A7251C" w:rsidRPr="002C4602">
        <w:rPr>
          <w:rFonts w:ascii="Arial" w:hAnsi="Arial" w:cs="Arial"/>
        </w:rPr>
        <w:t>P</w:t>
      </w:r>
      <w:r w:rsidR="000713E2" w:rsidRPr="002C4602">
        <w:rPr>
          <w:rFonts w:ascii="Arial" w:hAnsi="Arial" w:cs="Arial"/>
        </w:rPr>
        <w:t>ension age to choose to continue working and defer claiming Age Pension in return for a tax free lump sum bonus payable when they eventually claim and receive Age Pension.</w:t>
      </w:r>
    </w:p>
    <w:p w14:paraId="3FE5D796" w14:textId="14FD103F" w:rsidR="000713E2" w:rsidRPr="002C4602" w:rsidRDefault="000713E2" w:rsidP="002C4602">
      <w:pPr>
        <w:jc w:val="both"/>
        <w:rPr>
          <w:rFonts w:ascii="Arial" w:hAnsi="Arial" w:cs="Arial"/>
        </w:rPr>
      </w:pPr>
      <w:r w:rsidRPr="002C4602">
        <w:rPr>
          <w:rFonts w:ascii="Arial" w:hAnsi="Arial" w:cs="Arial"/>
        </w:rPr>
        <w:t xml:space="preserve">The intention of the </w:t>
      </w:r>
      <w:r w:rsidR="00A60F63">
        <w:rPr>
          <w:rFonts w:ascii="Arial" w:hAnsi="Arial" w:cs="Arial"/>
        </w:rPr>
        <w:t>instrument</w:t>
      </w:r>
      <w:r w:rsidR="00A60F63" w:rsidRPr="002C4602">
        <w:rPr>
          <w:rFonts w:ascii="Arial" w:hAnsi="Arial" w:cs="Arial"/>
        </w:rPr>
        <w:t xml:space="preserve"> </w:t>
      </w:r>
      <w:r w:rsidRPr="002C4602">
        <w:rPr>
          <w:rFonts w:ascii="Arial" w:hAnsi="Arial" w:cs="Arial"/>
        </w:rPr>
        <w:t>is to enable people registered with the Scheme to be non-accruing members of the Scheme for a specified maximum period in certain circumstances</w:t>
      </w:r>
      <w:r w:rsidR="002330C2" w:rsidRPr="002C4602">
        <w:rPr>
          <w:rFonts w:ascii="Arial" w:hAnsi="Arial" w:cs="Arial"/>
        </w:rPr>
        <w:t xml:space="preserve"> and during a time-limited period (30 March 2020 to </w:t>
      </w:r>
      <w:r w:rsidR="00C073A3">
        <w:rPr>
          <w:rFonts w:ascii="Arial" w:hAnsi="Arial" w:cs="Arial"/>
        </w:rPr>
        <w:t>31</w:t>
      </w:r>
      <w:r w:rsidR="002330C2" w:rsidRPr="002C4602">
        <w:rPr>
          <w:rFonts w:ascii="Arial" w:hAnsi="Arial" w:cs="Arial"/>
        </w:rPr>
        <w:t xml:space="preserve"> March 2021) of the COVID-19 pandemic</w:t>
      </w:r>
      <w:r w:rsidRPr="002C4602">
        <w:rPr>
          <w:rFonts w:ascii="Arial" w:hAnsi="Arial" w:cs="Arial"/>
        </w:rPr>
        <w:t>. The effect of th</w:t>
      </w:r>
      <w:r w:rsidR="00660B3F">
        <w:rPr>
          <w:rFonts w:ascii="Arial" w:hAnsi="Arial" w:cs="Arial"/>
        </w:rPr>
        <w:t>e</w:t>
      </w:r>
      <w:r w:rsidRPr="002C4602">
        <w:rPr>
          <w:rFonts w:ascii="Arial" w:hAnsi="Arial" w:cs="Arial"/>
        </w:rPr>
        <w:t xml:space="preserve"> </w:t>
      </w:r>
      <w:r w:rsidR="00A60F63">
        <w:rPr>
          <w:rFonts w:ascii="Arial" w:hAnsi="Arial" w:cs="Arial"/>
        </w:rPr>
        <w:t>instrument</w:t>
      </w:r>
      <w:r w:rsidRPr="002C4602">
        <w:rPr>
          <w:rFonts w:ascii="Arial" w:hAnsi="Arial" w:cs="Arial"/>
        </w:rPr>
        <w:t xml:space="preserve"> is that these particular </w:t>
      </w:r>
      <w:r w:rsidR="00A60F63">
        <w:rPr>
          <w:rFonts w:ascii="Arial" w:hAnsi="Arial" w:cs="Arial"/>
        </w:rPr>
        <w:t>members</w:t>
      </w:r>
      <w:r w:rsidR="00A60F63" w:rsidRPr="002C4602">
        <w:rPr>
          <w:rFonts w:ascii="Arial" w:hAnsi="Arial" w:cs="Arial"/>
        </w:rPr>
        <w:t xml:space="preserve"> </w:t>
      </w:r>
      <w:r w:rsidRPr="002C4602">
        <w:rPr>
          <w:rFonts w:ascii="Arial" w:hAnsi="Arial" w:cs="Arial"/>
        </w:rPr>
        <w:t>are not required to pass the work test for that period</w:t>
      </w:r>
      <w:r w:rsidR="00AC3175">
        <w:rPr>
          <w:rFonts w:ascii="Arial" w:hAnsi="Arial" w:cs="Arial"/>
        </w:rPr>
        <w:t xml:space="preserve"> and can continue in the Scheme</w:t>
      </w:r>
      <w:r w:rsidRPr="002C4602">
        <w:rPr>
          <w:rFonts w:ascii="Arial" w:hAnsi="Arial" w:cs="Arial"/>
        </w:rPr>
        <w:t xml:space="preserve">. This means that the period specified in the </w:t>
      </w:r>
      <w:r w:rsidR="00A60F63">
        <w:rPr>
          <w:rFonts w:ascii="Arial" w:hAnsi="Arial" w:cs="Arial"/>
        </w:rPr>
        <w:t>instrument</w:t>
      </w:r>
      <w:r w:rsidRPr="002C4602">
        <w:rPr>
          <w:rFonts w:ascii="Arial" w:hAnsi="Arial" w:cs="Arial"/>
        </w:rPr>
        <w:t xml:space="preserve"> in relation to the particular circumstance will, in effect, </w:t>
      </w:r>
      <w:r w:rsidR="00A705DD">
        <w:rPr>
          <w:rFonts w:ascii="Arial" w:hAnsi="Arial" w:cs="Arial"/>
        </w:rPr>
        <w:t>put on hold the requirement</w:t>
      </w:r>
      <w:r w:rsidR="00B74272">
        <w:rPr>
          <w:rFonts w:ascii="Arial" w:hAnsi="Arial" w:cs="Arial"/>
        </w:rPr>
        <w:t xml:space="preserve"> </w:t>
      </w:r>
      <w:r w:rsidR="00A705DD">
        <w:rPr>
          <w:rFonts w:ascii="Arial" w:hAnsi="Arial" w:cs="Arial"/>
        </w:rPr>
        <w:t>for members to</w:t>
      </w:r>
      <w:r w:rsidRPr="002C4602">
        <w:rPr>
          <w:rFonts w:ascii="Arial" w:hAnsi="Arial" w:cs="Arial"/>
        </w:rPr>
        <w:t xml:space="preserve"> pass the work test. A person does not, however, </w:t>
      </w:r>
      <w:r w:rsidR="004A4A55" w:rsidRPr="002C4602">
        <w:rPr>
          <w:rFonts w:ascii="Arial" w:hAnsi="Arial" w:cs="Arial"/>
        </w:rPr>
        <w:t xml:space="preserve">accrue a bonus </w:t>
      </w:r>
      <w:r w:rsidRPr="002C4602">
        <w:rPr>
          <w:rFonts w:ascii="Arial" w:hAnsi="Arial" w:cs="Arial"/>
        </w:rPr>
        <w:t>during a period of non-accruing membership.</w:t>
      </w:r>
    </w:p>
    <w:p w14:paraId="7825123B" w14:textId="4B650419" w:rsidR="000713E2" w:rsidRPr="002C4602" w:rsidRDefault="000713E2" w:rsidP="002C4602">
      <w:pPr>
        <w:jc w:val="both"/>
        <w:rPr>
          <w:rFonts w:ascii="Arial" w:hAnsi="Arial" w:cs="Arial"/>
        </w:rPr>
      </w:pPr>
      <w:r w:rsidRPr="002C4602">
        <w:rPr>
          <w:rFonts w:ascii="Arial" w:hAnsi="Arial" w:cs="Arial"/>
        </w:rPr>
        <w:t>Th</w:t>
      </w:r>
      <w:r w:rsidR="00660B3F">
        <w:rPr>
          <w:rFonts w:ascii="Arial" w:hAnsi="Arial" w:cs="Arial"/>
        </w:rPr>
        <w:t>e</w:t>
      </w:r>
      <w:r w:rsidRPr="002C4602">
        <w:rPr>
          <w:rFonts w:ascii="Arial" w:hAnsi="Arial" w:cs="Arial"/>
        </w:rPr>
        <w:t xml:space="preserve"> </w:t>
      </w:r>
      <w:r w:rsidR="003227F5">
        <w:rPr>
          <w:rFonts w:ascii="Arial" w:hAnsi="Arial" w:cs="Arial"/>
        </w:rPr>
        <w:t>instrument</w:t>
      </w:r>
      <w:r w:rsidRPr="002C4602">
        <w:rPr>
          <w:rFonts w:ascii="Arial" w:hAnsi="Arial" w:cs="Arial"/>
        </w:rPr>
        <w:t xml:space="preserve"> will commence </w:t>
      </w:r>
      <w:r w:rsidR="003227F5">
        <w:rPr>
          <w:rFonts w:ascii="Arial" w:hAnsi="Arial" w:cs="Arial"/>
        </w:rPr>
        <w:t xml:space="preserve">the day after it is registered on the Federal Register of Legislation. </w:t>
      </w:r>
      <w:r w:rsidRPr="002C4602">
        <w:rPr>
          <w:rFonts w:ascii="Arial" w:hAnsi="Arial" w:cs="Arial"/>
        </w:rPr>
        <w:t xml:space="preserve"> </w:t>
      </w:r>
    </w:p>
    <w:p w14:paraId="4FED3D35" w14:textId="77777777" w:rsidR="00B57DAA" w:rsidRPr="002C4602" w:rsidRDefault="00B57DAA" w:rsidP="00B57DAA">
      <w:pPr>
        <w:spacing w:after="120"/>
        <w:rPr>
          <w:rFonts w:ascii="Arial" w:hAnsi="Arial" w:cs="Arial"/>
          <w:b/>
          <w:szCs w:val="24"/>
        </w:rPr>
      </w:pPr>
      <w:r w:rsidRPr="002C4602">
        <w:rPr>
          <w:rFonts w:ascii="Arial" w:hAnsi="Arial" w:cs="Arial"/>
          <w:b/>
          <w:szCs w:val="24"/>
        </w:rPr>
        <w:t>Human rights implications</w:t>
      </w:r>
    </w:p>
    <w:p w14:paraId="0537CBDA" w14:textId="77777777" w:rsidR="000713E2" w:rsidRPr="002C4602" w:rsidRDefault="000713E2" w:rsidP="000713E2">
      <w:pPr>
        <w:spacing w:before="0" w:after="200" w:line="276" w:lineRule="auto"/>
        <w:rPr>
          <w:rStyle w:val="BookTitle"/>
          <w:rFonts w:ascii="Arial" w:hAnsi="Arial" w:cs="Arial"/>
          <w:iCs w:val="0"/>
          <w:smallCaps w:val="0"/>
          <w:spacing w:val="0"/>
          <w:szCs w:val="24"/>
        </w:rPr>
      </w:pPr>
      <w:r w:rsidRPr="002C4602">
        <w:rPr>
          <w:rStyle w:val="BookTitle"/>
          <w:rFonts w:ascii="Arial" w:hAnsi="Arial" w:cs="Arial"/>
          <w:iCs w:val="0"/>
          <w:smallCaps w:val="0"/>
          <w:spacing w:val="0"/>
          <w:szCs w:val="24"/>
        </w:rPr>
        <w:t>Right to Social Security</w:t>
      </w:r>
    </w:p>
    <w:p w14:paraId="765434DE" w14:textId="7D5B0A4C" w:rsidR="000713E2" w:rsidRPr="002C4602" w:rsidRDefault="000713E2" w:rsidP="002C4602">
      <w:pPr>
        <w:jc w:val="both"/>
        <w:rPr>
          <w:rFonts w:ascii="Arial" w:hAnsi="Arial" w:cs="Arial"/>
        </w:rPr>
      </w:pPr>
      <w:r w:rsidRPr="002C4602">
        <w:rPr>
          <w:rFonts w:ascii="Arial" w:hAnsi="Arial" w:cs="Arial"/>
        </w:rPr>
        <w:t>Th</w:t>
      </w:r>
      <w:r w:rsidR="00660B3F">
        <w:rPr>
          <w:rFonts w:ascii="Arial" w:hAnsi="Arial" w:cs="Arial"/>
        </w:rPr>
        <w:t>e</w:t>
      </w:r>
      <w:r w:rsidRPr="002C4602">
        <w:rPr>
          <w:rFonts w:ascii="Arial" w:hAnsi="Arial" w:cs="Arial"/>
        </w:rPr>
        <w:t xml:space="preserve"> </w:t>
      </w:r>
      <w:r w:rsidR="003227F5">
        <w:rPr>
          <w:rFonts w:ascii="Arial" w:hAnsi="Arial" w:cs="Arial"/>
        </w:rPr>
        <w:t>instrument</w:t>
      </w:r>
      <w:r w:rsidRPr="002C4602">
        <w:rPr>
          <w:rFonts w:ascii="Arial" w:hAnsi="Arial" w:cs="Arial"/>
        </w:rPr>
        <w:t xml:space="preserve"> engages the human right to social security contained in Article 9 of the International Covenant on Economic, Social and Cultural Rights (ICESCR).</w:t>
      </w:r>
    </w:p>
    <w:p w14:paraId="2E89EFDF" w14:textId="67890DE0" w:rsidR="00577461" w:rsidRDefault="000713E2" w:rsidP="002C4602">
      <w:pPr>
        <w:jc w:val="both"/>
        <w:rPr>
          <w:rFonts w:ascii="Arial" w:hAnsi="Arial" w:cs="Arial"/>
        </w:rPr>
      </w:pPr>
      <w:r w:rsidRPr="002C4602">
        <w:rPr>
          <w:rFonts w:ascii="Arial" w:hAnsi="Arial" w:cs="Arial"/>
        </w:rPr>
        <w:t>Th</w:t>
      </w:r>
      <w:r w:rsidR="00660B3F">
        <w:rPr>
          <w:rFonts w:ascii="Arial" w:hAnsi="Arial" w:cs="Arial"/>
        </w:rPr>
        <w:t>e</w:t>
      </w:r>
      <w:r w:rsidRPr="002C4602">
        <w:rPr>
          <w:rFonts w:ascii="Arial" w:hAnsi="Arial" w:cs="Arial"/>
        </w:rPr>
        <w:t xml:space="preserve"> </w:t>
      </w:r>
      <w:r w:rsidR="003227F5">
        <w:rPr>
          <w:rFonts w:ascii="Arial" w:hAnsi="Arial" w:cs="Arial"/>
        </w:rPr>
        <w:t>instrument</w:t>
      </w:r>
      <w:r w:rsidRPr="002C4602">
        <w:rPr>
          <w:rFonts w:ascii="Arial" w:hAnsi="Arial" w:cs="Arial"/>
        </w:rPr>
        <w:t xml:space="preserve"> </w:t>
      </w:r>
      <w:r w:rsidR="003227F5">
        <w:rPr>
          <w:rFonts w:ascii="Arial" w:hAnsi="Arial" w:cs="Arial"/>
        </w:rPr>
        <w:t>will</w:t>
      </w:r>
      <w:r w:rsidRPr="002C4602">
        <w:rPr>
          <w:rFonts w:ascii="Arial" w:hAnsi="Arial" w:cs="Arial"/>
        </w:rPr>
        <w:t xml:space="preserve"> enable people registered with the Scheme to </w:t>
      </w:r>
      <w:r w:rsidR="00A726DC">
        <w:rPr>
          <w:rFonts w:ascii="Arial" w:hAnsi="Arial" w:cs="Arial"/>
        </w:rPr>
        <w:t>continue as</w:t>
      </w:r>
      <w:r w:rsidRPr="002C4602">
        <w:rPr>
          <w:rFonts w:ascii="Arial" w:hAnsi="Arial" w:cs="Arial"/>
        </w:rPr>
        <w:t xml:space="preserve"> non-accruing members of the Scheme for a specified period in </w:t>
      </w:r>
      <w:r w:rsidR="00A726DC">
        <w:rPr>
          <w:rFonts w:ascii="Arial" w:hAnsi="Arial" w:cs="Arial"/>
        </w:rPr>
        <w:t xml:space="preserve">line with </w:t>
      </w:r>
      <w:r w:rsidR="0060241D">
        <w:rPr>
          <w:rFonts w:ascii="Arial" w:hAnsi="Arial" w:cs="Arial"/>
        </w:rPr>
        <w:t xml:space="preserve">the Coronavirus Supplement and other temporary economic supports provided in the social services </w:t>
      </w:r>
      <w:r w:rsidR="0060241D">
        <w:rPr>
          <w:rFonts w:ascii="Arial" w:hAnsi="Arial" w:cs="Arial"/>
        </w:rPr>
        <w:lastRenderedPageBreak/>
        <w:t>portfolio</w:t>
      </w:r>
      <w:r w:rsidR="00A726DC">
        <w:rPr>
          <w:rFonts w:ascii="Arial" w:hAnsi="Arial" w:cs="Arial"/>
        </w:rPr>
        <w:t xml:space="preserve"> in response to the COVID-19 pandemic</w:t>
      </w:r>
      <w:r w:rsidRPr="002C4602">
        <w:rPr>
          <w:rFonts w:ascii="Arial" w:hAnsi="Arial" w:cs="Arial"/>
        </w:rPr>
        <w:t>.</w:t>
      </w:r>
      <w:r w:rsidR="00E61385">
        <w:rPr>
          <w:rFonts w:ascii="Arial" w:hAnsi="Arial" w:cs="Arial"/>
        </w:rPr>
        <w:t xml:space="preserve"> </w:t>
      </w:r>
      <w:r w:rsidR="00F0661B">
        <w:rPr>
          <w:rFonts w:ascii="Arial" w:hAnsi="Arial" w:cs="Arial"/>
        </w:rPr>
        <w:t>Members would have followed all the requirements of the Scheme (many of whom have worked more than 10 years past Age Pension age) and would have met the work test up until the COVID-19 pandemic occurred. The instrument will ensure that members are not disadvantaged as a result of the COVID-19 pandemic.</w:t>
      </w:r>
    </w:p>
    <w:p w14:paraId="3655F339" w14:textId="5042D248" w:rsidR="000713E2" w:rsidRDefault="000713E2" w:rsidP="002C4602">
      <w:pPr>
        <w:jc w:val="both"/>
        <w:rPr>
          <w:rFonts w:ascii="Arial" w:hAnsi="Arial" w:cs="Arial"/>
        </w:rPr>
      </w:pPr>
      <w:r w:rsidRPr="002C4602">
        <w:rPr>
          <w:rFonts w:ascii="Arial" w:hAnsi="Arial" w:cs="Arial"/>
        </w:rPr>
        <w:t xml:space="preserve">This </w:t>
      </w:r>
      <w:r w:rsidR="003227F5">
        <w:rPr>
          <w:rFonts w:ascii="Arial" w:hAnsi="Arial" w:cs="Arial"/>
        </w:rPr>
        <w:t>instrument</w:t>
      </w:r>
      <w:r w:rsidRPr="002C4602">
        <w:rPr>
          <w:rFonts w:ascii="Arial" w:hAnsi="Arial" w:cs="Arial"/>
        </w:rPr>
        <w:t xml:space="preserve"> is beneficial and therefore compatible with human rights.</w:t>
      </w:r>
    </w:p>
    <w:p w14:paraId="79392582" w14:textId="56638615" w:rsidR="000633E1" w:rsidRPr="00CA6255" w:rsidRDefault="000633E1" w:rsidP="0047179F">
      <w:pPr>
        <w:jc w:val="both"/>
        <w:rPr>
          <w:rFonts w:ascii="Arial" w:hAnsi="Arial" w:cs="Arial"/>
          <w:i/>
        </w:rPr>
      </w:pPr>
      <w:r>
        <w:rPr>
          <w:rFonts w:ascii="Arial" w:hAnsi="Arial" w:cs="Arial"/>
          <w:i/>
        </w:rPr>
        <w:t>Right to Work</w:t>
      </w:r>
    </w:p>
    <w:p w14:paraId="115A9B52" w14:textId="74359202" w:rsidR="000633E1" w:rsidRDefault="000633E1" w:rsidP="0047179F">
      <w:pPr>
        <w:jc w:val="both"/>
        <w:rPr>
          <w:rFonts w:ascii="Arial" w:hAnsi="Arial" w:cs="Arial"/>
        </w:rPr>
      </w:pPr>
      <w:r w:rsidRPr="002C4602">
        <w:rPr>
          <w:rFonts w:ascii="Arial" w:hAnsi="Arial" w:cs="Arial"/>
        </w:rPr>
        <w:t>Th</w:t>
      </w:r>
      <w:r>
        <w:rPr>
          <w:rFonts w:ascii="Arial" w:hAnsi="Arial" w:cs="Arial"/>
        </w:rPr>
        <w:t>e</w:t>
      </w:r>
      <w:r w:rsidRPr="002C4602">
        <w:rPr>
          <w:rFonts w:ascii="Arial" w:hAnsi="Arial" w:cs="Arial"/>
        </w:rPr>
        <w:t xml:space="preserve"> </w:t>
      </w:r>
      <w:r>
        <w:rPr>
          <w:rFonts w:ascii="Arial" w:hAnsi="Arial" w:cs="Arial"/>
        </w:rPr>
        <w:t>instrument</w:t>
      </w:r>
      <w:r w:rsidRPr="002C4602">
        <w:rPr>
          <w:rFonts w:ascii="Arial" w:hAnsi="Arial" w:cs="Arial"/>
        </w:rPr>
        <w:t xml:space="preserve"> engages the human right to </w:t>
      </w:r>
      <w:r>
        <w:rPr>
          <w:rFonts w:ascii="Arial" w:hAnsi="Arial" w:cs="Arial"/>
        </w:rPr>
        <w:t>work contained in Article 6</w:t>
      </w:r>
      <w:r w:rsidRPr="002C4602">
        <w:rPr>
          <w:rFonts w:ascii="Arial" w:hAnsi="Arial" w:cs="Arial"/>
        </w:rPr>
        <w:t xml:space="preserve"> of the </w:t>
      </w:r>
      <w:r>
        <w:rPr>
          <w:rFonts w:ascii="Arial" w:hAnsi="Arial" w:cs="Arial"/>
        </w:rPr>
        <w:t>ICESCR</w:t>
      </w:r>
      <w:r w:rsidRPr="002C4602">
        <w:rPr>
          <w:rFonts w:ascii="Arial" w:hAnsi="Arial" w:cs="Arial"/>
        </w:rPr>
        <w:t>.</w:t>
      </w:r>
      <w:r>
        <w:rPr>
          <w:rFonts w:ascii="Arial" w:hAnsi="Arial" w:cs="Arial"/>
        </w:rPr>
        <w:t xml:space="preserve"> The right to work includes the right of everyone to gain his or her living by work which he freely chooses or accepts.</w:t>
      </w:r>
    </w:p>
    <w:p w14:paraId="353BA3B2" w14:textId="47272E0C" w:rsidR="000633E1" w:rsidRDefault="0047179F" w:rsidP="0047179F">
      <w:pPr>
        <w:jc w:val="both"/>
        <w:rPr>
          <w:rFonts w:ascii="Arial" w:hAnsi="Arial" w:cs="Arial"/>
        </w:rPr>
      </w:pPr>
      <w:r>
        <w:rPr>
          <w:rFonts w:ascii="Arial" w:hAnsi="Arial" w:cs="Arial"/>
        </w:rPr>
        <w:t xml:space="preserve">Working brings economic and social benefits to the individual. </w:t>
      </w:r>
      <w:r w:rsidR="008132DE">
        <w:rPr>
          <w:rFonts w:ascii="Arial" w:hAnsi="Arial" w:cs="Arial"/>
        </w:rPr>
        <w:t>The government encourages people to work past the Age Pension age. All members are at least 74 years of age and</w:t>
      </w:r>
      <w:r w:rsidR="000633E1">
        <w:rPr>
          <w:rFonts w:ascii="Arial" w:hAnsi="Arial" w:cs="Arial"/>
        </w:rPr>
        <w:t xml:space="preserve"> have continued to work past Age Pension age in good faith</w:t>
      </w:r>
      <w:r w:rsidR="00262702">
        <w:rPr>
          <w:rFonts w:ascii="Arial" w:hAnsi="Arial" w:cs="Arial"/>
        </w:rPr>
        <w:t xml:space="preserve">. These members would have </w:t>
      </w:r>
      <w:r w:rsidR="000633E1">
        <w:rPr>
          <w:rFonts w:ascii="Arial" w:hAnsi="Arial" w:cs="Arial"/>
        </w:rPr>
        <w:t>followed all the requirements of the Scheme</w:t>
      </w:r>
      <w:r w:rsidR="008A3D4A">
        <w:rPr>
          <w:rFonts w:ascii="Arial" w:hAnsi="Arial" w:cs="Arial"/>
        </w:rPr>
        <w:t xml:space="preserve"> </w:t>
      </w:r>
      <w:r w:rsidR="000633E1">
        <w:rPr>
          <w:rFonts w:ascii="Arial" w:hAnsi="Arial" w:cs="Arial"/>
        </w:rPr>
        <w:t xml:space="preserve">and </w:t>
      </w:r>
      <w:r w:rsidR="00262702">
        <w:rPr>
          <w:rFonts w:ascii="Arial" w:hAnsi="Arial" w:cs="Arial"/>
        </w:rPr>
        <w:t xml:space="preserve">would have </w:t>
      </w:r>
      <w:r w:rsidR="000D3D70">
        <w:rPr>
          <w:rFonts w:ascii="Arial" w:hAnsi="Arial" w:cs="Arial"/>
        </w:rPr>
        <w:t>passed</w:t>
      </w:r>
      <w:r w:rsidR="000633E1">
        <w:rPr>
          <w:rFonts w:ascii="Arial" w:hAnsi="Arial" w:cs="Arial"/>
        </w:rPr>
        <w:t xml:space="preserve"> the work test </w:t>
      </w:r>
      <w:r w:rsidR="000D3D70">
        <w:rPr>
          <w:rFonts w:ascii="Arial" w:hAnsi="Arial" w:cs="Arial"/>
        </w:rPr>
        <w:t xml:space="preserve">for each year </w:t>
      </w:r>
      <w:r w:rsidR="000633E1">
        <w:rPr>
          <w:rFonts w:ascii="Arial" w:hAnsi="Arial" w:cs="Arial"/>
        </w:rPr>
        <w:t xml:space="preserve">until the COVID-19 pandemic occurred. </w:t>
      </w:r>
    </w:p>
    <w:p w14:paraId="728E1AD4" w14:textId="09BF736D" w:rsidR="0047179F" w:rsidRPr="002C4602" w:rsidRDefault="000633E1" w:rsidP="0047179F">
      <w:pPr>
        <w:jc w:val="both"/>
        <w:rPr>
          <w:rFonts w:ascii="Arial" w:hAnsi="Arial" w:cs="Arial"/>
        </w:rPr>
      </w:pPr>
      <w:r>
        <w:rPr>
          <w:rFonts w:ascii="Arial" w:hAnsi="Arial" w:cs="Arial"/>
        </w:rPr>
        <w:t>By</w:t>
      </w:r>
      <w:r w:rsidR="0047179F">
        <w:rPr>
          <w:rFonts w:ascii="Arial" w:hAnsi="Arial" w:cs="Arial"/>
        </w:rPr>
        <w:t xml:space="preserve"> </w:t>
      </w:r>
      <w:r w:rsidR="0047179F" w:rsidRPr="008065E1">
        <w:rPr>
          <w:rFonts w:ascii="Arial" w:hAnsi="Arial" w:cs="Arial"/>
        </w:rPr>
        <w:t>allow</w:t>
      </w:r>
      <w:r>
        <w:rPr>
          <w:rFonts w:ascii="Arial" w:hAnsi="Arial" w:cs="Arial"/>
        </w:rPr>
        <w:t>ing</w:t>
      </w:r>
      <w:r w:rsidR="0047179F" w:rsidRPr="008065E1">
        <w:rPr>
          <w:rFonts w:ascii="Arial" w:hAnsi="Arial" w:cs="Arial"/>
        </w:rPr>
        <w:t xml:space="preserve"> member</w:t>
      </w:r>
      <w:r w:rsidR="000D3D70">
        <w:rPr>
          <w:rFonts w:ascii="Arial" w:hAnsi="Arial" w:cs="Arial"/>
        </w:rPr>
        <w:t>s</w:t>
      </w:r>
      <w:r w:rsidR="0047179F" w:rsidRPr="008065E1">
        <w:rPr>
          <w:rFonts w:ascii="Arial" w:hAnsi="Arial" w:cs="Arial"/>
        </w:rPr>
        <w:t xml:space="preserve"> to </w:t>
      </w:r>
      <w:r w:rsidR="008132DE">
        <w:rPr>
          <w:rFonts w:ascii="Arial" w:hAnsi="Arial" w:cs="Arial"/>
        </w:rPr>
        <w:t xml:space="preserve">continue in the Scheme and </w:t>
      </w:r>
      <w:r w:rsidR="0047179F" w:rsidRPr="008065E1">
        <w:rPr>
          <w:rFonts w:ascii="Arial" w:hAnsi="Arial" w:cs="Arial"/>
        </w:rPr>
        <w:t>accrue further bonus periods in the future</w:t>
      </w:r>
      <w:r w:rsidR="0047179F">
        <w:rPr>
          <w:rFonts w:ascii="Arial" w:hAnsi="Arial" w:cs="Arial"/>
        </w:rPr>
        <w:t xml:space="preserve"> or if the </w:t>
      </w:r>
      <w:r w:rsidR="000D3D70">
        <w:rPr>
          <w:rFonts w:ascii="Arial" w:hAnsi="Arial" w:cs="Arial"/>
        </w:rPr>
        <w:t xml:space="preserve">member </w:t>
      </w:r>
      <w:r w:rsidR="0047179F">
        <w:rPr>
          <w:rFonts w:ascii="Arial" w:hAnsi="Arial" w:cs="Arial"/>
        </w:rPr>
        <w:t xml:space="preserve">is over 75 years, </w:t>
      </w:r>
      <w:r>
        <w:rPr>
          <w:rFonts w:ascii="Arial" w:hAnsi="Arial" w:cs="Arial"/>
        </w:rPr>
        <w:t>to</w:t>
      </w:r>
      <w:r w:rsidR="0047179F">
        <w:rPr>
          <w:rFonts w:ascii="Arial" w:hAnsi="Arial" w:cs="Arial"/>
        </w:rPr>
        <w:t xml:space="preserve"> continue working to meet the work test</w:t>
      </w:r>
      <w:r>
        <w:rPr>
          <w:rFonts w:ascii="Arial" w:hAnsi="Arial" w:cs="Arial"/>
        </w:rPr>
        <w:t xml:space="preserve">, the instrument is beneficial </w:t>
      </w:r>
      <w:r w:rsidR="008132DE">
        <w:rPr>
          <w:rFonts w:ascii="Arial" w:hAnsi="Arial" w:cs="Arial"/>
        </w:rPr>
        <w:t>and</w:t>
      </w:r>
      <w:r>
        <w:rPr>
          <w:rFonts w:ascii="Arial" w:hAnsi="Arial" w:cs="Arial"/>
        </w:rPr>
        <w:t xml:space="preserve"> supports the right to work</w:t>
      </w:r>
      <w:r w:rsidR="0047179F">
        <w:rPr>
          <w:rFonts w:ascii="Arial" w:hAnsi="Arial" w:cs="Arial"/>
        </w:rPr>
        <w:t xml:space="preserve">. </w:t>
      </w:r>
    </w:p>
    <w:p w14:paraId="72C3263E" w14:textId="6F8B391E" w:rsidR="00B57DAA" w:rsidRPr="002C4602" w:rsidRDefault="00B57DAA" w:rsidP="00B57DAA">
      <w:pPr>
        <w:spacing w:after="120"/>
        <w:rPr>
          <w:rFonts w:ascii="Arial" w:hAnsi="Arial" w:cs="Arial"/>
          <w:b/>
          <w:szCs w:val="24"/>
        </w:rPr>
      </w:pPr>
      <w:r w:rsidRPr="002C4602">
        <w:rPr>
          <w:rFonts w:ascii="Arial" w:hAnsi="Arial" w:cs="Arial"/>
          <w:b/>
          <w:szCs w:val="24"/>
        </w:rPr>
        <w:t>Conclusion</w:t>
      </w:r>
    </w:p>
    <w:p w14:paraId="439EFAD4" w14:textId="361A9E1E" w:rsidR="00B57DAA" w:rsidRPr="002C4602" w:rsidRDefault="000713E2" w:rsidP="002C4602">
      <w:pPr>
        <w:jc w:val="both"/>
        <w:rPr>
          <w:rFonts w:ascii="Arial" w:hAnsi="Arial" w:cs="Arial"/>
        </w:rPr>
      </w:pPr>
      <w:r w:rsidRPr="002C4602">
        <w:rPr>
          <w:rFonts w:ascii="Arial" w:hAnsi="Arial" w:cs="Arial"/>
        </w:rPr>
        <w:t>Th</w:t>
      </w:r>
      <w:r w:rsidR="00660B3F">
        <w:rPr>
          <w:rFonts w:ascii="Arial" w:hAnsi="Arial" w:cs="Arial"/>
        </w:rPr>
        <w:t>e</w:t>
      </w:r>
      <w:r w:rsidRPr="002C4602">
        <w:rPr>
          <w:rFonts w:ascii="Arial" w:hAnsi="Arial" w:cs="Arial"/>
        </w:rPr>
        <w:t xml:space="preserve"> </w:t>
      </w:r>
      <w:r w:rsidR="003227F5">
        <w:rPr>
          <w:rFonts w:ascii="Arial" w:hAnsi="Arial" w:cs="Arial"/>
        </w:rPr>
        <w:t>instrument</w:t>
      </w:r>
      <w:r w:rsidRPr="002C4602">
        <w:rPr>
          <w:rFonts w:ascii="Arial" w:hAnsi="Arial" w:cs="Arial"/>
        </w:rPr>
        <w:t xml:space="preserve"> is</w:t>
      </w:r>
      <w:r w:rsidR="000633E1">
        <w:rPr>
          <w:rFonts w:ascii="Arial" w:hAnsi="Arial" w:cs="Arial"/>
        </w:rPr>
        <w:t xml:space="preserve"> beneficial and</w:t>
      </w:r>
      <w:r w:rsidRPr="002C4602">
        <w:rPr>
          <w:rFonts w:ascii="Arial" w:hAnsi="Arial" w:cs="Arial"/>
        </w:rPr>
        <w:t xml:space="preserve"> compatible with human rights as it enables a person </w:t>
      </w:r>
      <w:r w:rsidR="000633E1">
        <w:rPr>
          <w:rFonts w:ascii="Arial" w:hAnsi="Arial" w:cs="Arial"/>
        </w:rPr>
        <w:t xml:space="preserve">to continue working if they wish to do so and </w:t>
      </w:r>
      <w:r w:rsidRPr="002C4602">
        <w:rPr>
          <w:rFonts w:ascii="Arial" w:hAnsi="Arial" w:cs="Arial"/>
        </w:rPr>
        <w:t>to access social security in the form of a pension bonus.</w:t>
      </w:r>
    </w:p>
    <w:p w14:paraId="45097CD8" w14:textId="71480178" w:rsidR="007B0256" w:rsidRDefault="007B0256" w:rsidP="00B91E3E"/>
    <w:p w14:paraId="726D3D38" w14:textId="3639CC9A" w:rsidR="001B05C2" w:rsidRPr="00B91E3E" w:rsidRDefault="00CA6255" w:rsidP="00586BA6">
      <w:pPr>
        <w:jc w:val="center"/>
      </w:pPr>
      <w:r>
        <w:rPr>
          <w:rFonts w:ascii="Arial" w:hAnsi="Arial" w:cs="Arial"/>
          <w:b/>
          <w:szCs w:val="24"/>
        </w:rPr>
        <w:t>Andrea Wallace-Green</w:t>
      </w:r>
      <w:r w:rsidR="00A7788E">
        <w:rPr>
          <w:rFonts w:ascii="Arial" w:hAnsi="Arial" w:cs="Arial"/>
          <w:b/>
          <w:szCs w:val="24"/>
        </w:rPr>
        <w:t>,</w:t>
      </w:r>
      <w:r>
        <w:rPr>
          <w:rFonts w:ascii="Arial" w:hAnsi="Arial" w:cs="Arial"/>
          <w:b/>
          <w:szCs w:val="24"/>
        </w:rPr>
        <w:t xml:space="preserve"> Acting</w:t>
      </w:r>
      <w:r w:rsidR="00A7788E">
        <w:rPr>
          <w:rFonts w:ascii="Arial" w:hAnsi="Arial" w:cs="Arial"/>
          <w:b/>
          <w:szCs w:val="24"/>
        </w:rPr>
        <w:t xml:space="preserve"> Branch Manager, Older Australians Branch, Department of Social Services</w:t>
      </w:r>
    </w:p>
    <w:sectPr w:rsidR="001B05C2" w:rsidRPr="00B91E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4F5A7" w14:textId="77777777" w:rsidR="00F93D38" w:rsidRDefault="00F93D38" w:rsidP="00B04ED8">
      <w:r>
        <w:separator/>
      </w:r>
    </w:p>
  </w:endnote>
  <w:endnote w:type="continuationSeparator" w:id="0">
    <w:p w14:paraId="76E44E20" w14:textId="77777777" w:rsidR="00F93D38" w:rsidRDefault="00F93D38"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C423"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B7F3B"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C3E62"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45624" w14:textId="77777777" w:rsidR="00F93D38" w:rsidRDefault="00F93D38" w:rsidP="00B04ED8">
      <w:r>
        <w:separator/>
      </w:r>
    </w:p>
  </w:footnote>
  <w:footnote w:type="continuationSeparator" w:id="0">
    <w:p w14:paraId="17445FB5" w14:textId="77777777" w:rsidR="00F93D38" w:rsidRDefault="00F93D38"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3E892"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7513"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3622"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3A36"/>
    <w:multiLevelType w:val="hybridMultilevel"/>
    <w:tmpl w:val="F4DC3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12031E"/>
    <w:multiLevelType w:val="hybridMultilevel"/>
    <w:tmpl w:val="98021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591B1A"/>
    <w:multiLevelType w:val="hybridMultilevel"/>
    <w:tmpl w:val="F0EC2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AA"/>
    <w:rsid w:val="000015B8"/>
    <w:rsid w:val="00005633"/>
    <w:rsid w:val="0000681D"/>
    <w:rsid w:val="000258B4"/>
    <w:rsid w:val="00060BC9"/>
    <w:rsid w:val="000633E1"/>
    <w:rsid w:val="000713E2"/>
    <w:rsid w:val="000772D8"/>
    <w:rsid w:val="00097D01"/>
    <w:rsid w:val="000A61D2"/>
    <w:rsid w:val="000B10AE"/>
    <w:rsid w:val="000C6E1B"/>
    <w:rsid w:val="000D103C"/>
    <w:rsid w:val="000D35D4"/>
    <w:rsid w:val="000D3D70"/>
    <w:rsid w:val="000D55AD"/>
    <w:rsid w:val="00117113"/>
    <w:rsid w:val="001335D6"/>
    <w:rsid w:val="001348D3"/>
    <w:rsid w:val="00156F63"/>
    <w:rsid w:val="00160ACF"/>
    <w:rsid w:val="00172FF1"/>
    <w:rsid w:val="00180BC6"/>
    <w:rsid w:val="00181E43"/>
    <w:rsid w:val="0018371B"/>
    <w:rsid w:val="001A6DAC"/>
    <w:rsid w:val="001B05C2"/>
    <w:rsid w:val="001B3E60"/>
    <w:rsid w:val="001C0A40"/>
    <w:rsid w:val="001C6392"/>
    <w:rsid w:val="001E630D"/>
    <w:rsid w:val="001F2A00"/>
    <w:rsid w:val="00205ACC"/>
    <w:rsid w:val="00210D32"/>
    <w:rsid w:val="00226AD8"/>
    <w:rsid w:val="00227645"/>
    <w:rsid w:val="002330C2"/>
    <w:rsid w:val="00250CBE"/>
    <w:rsid w:val="002576E0"/>
    <w:rsid w:val="00262702"/>
    <w:rsid w:val="00264BC0"/>
    <w:rsid w:val="00274894"/>
    <w:rsid w:val="00275A37"/>
    <w:rsid w:val="00284DC9"/>
    <w:rsid w:val="002914D3"/>
    <w:rsid w:val="00296CA0"/>
    <w:rsid w:val="002A68AF"/>
    <w:rsid w:val="002C4602"/>
    <w:rsid w:val="002C59A0"/>
    <w:rsid w:val="003227F5"/>
    <w:rsid w:val="0032410F"/>
    <w:rsid w:val="0035362B"/>
    <w:rsid w:val="003836CE"/>
    <w:rsid w:val="003B2BB8"/>
    <w:rsid w:val="003D34FF"/>
    <w:rsid w:val="003D49C1"/>
    <w:rsid w:val="003F0407"/>
    <w:rsid w:val="003F7448"/>
    <w:rsid w:val="0040156C"/>
    <w:rsid w:val="00413627"/>
    <w:rsid w:val="0045467E"/>
    <w:rsid w:val="0046208A"/>
    <w:rsid w:val="0047179F"/>
    <w:rsid w:val="0048259D"/>
    <w:rsid w:val="0049612B"/>
    <w:rsid w:val="004A4A55"/>
    <w:rsid w:val="004B54CA"/>
    <w:rsid w:val="004D47E0"/>
    <w:rsid w:val="004D59C7"/>
    <w:rsid w:val="004E5CBF"/>
    <w:rsid w:val="004E67EA"/>
    <w:rsid w:val="004E6E74"/>
    <w:rsid w:val="00503197"/>
    <w:rsid w:val="00535FEF"/>
    <w:rsid w:val="005502B0"/>
    <w:rsid w:val="00561895"/>
    <w:rsid w:val="00577461"/>
    <w:rsid w:val="00582152"/>
    <w:rsid w:val="00583E9D"/>
    <w:rsid w:val="00586BA6"/>
    <w:rsid w:val="00591874"/>
    <w:rsid w:val="005C2347"/>
    <w:rsid w:val="005C3AA9"/>
    <w:rsid w:val="005C5174"/>
    <w:rsid w:val="005C5E0A"/>
    <w:rsid w:val="0060241D"/>
    <w:rsid w:val="00621FC5"/>
    <w:rsid w:val="00637B02"/>
    <w:rsid w:val="00647499"/>
    <w:rsid w:val="00660B3F"/>
    <w:rsid w:val="00683A84"/>
    <w:rsid w:val="006A4CE7"/>
    <w:rsid w:val="006A7DF8"/>
    <w:rsid w:val="006C1105"/>
    <w:rsid w:val="006C56E2"/>
    <w:rsid w:val="006C78E2"/>
    <w:rsid w:val="0072233F"/>
    <w:rsid w:val="00731F90"/>
    <w:rsid w:val="00735247"/>
    <w:rsid w:val="007507E7"/>
    <w:rsid w:val="0076289E"/>
    <w:rsid w:val="00772347"/>
    <w:rsid w:val="00785261"/>
    <w:rsid w:val="007A3871"/>
    <w:rsid w:val="007B0256"/>
    <w:rsid w:val="007E5768"/>
    <w:rsid w:val="008012EB"/>
    <w:rsid w:val="008132DE"/>
    <w:rsid w:val="00815D5A"/>
    <w:rsid w:val="0082298A"/>
    <w:rsid w:val="00823A46"/>
    <w:rsid w:val="00824059"/>
    <w:rsid w:val="0083177B"/>
    <w:rsid w:val="008512A0"/>
    <w:rsid w:val="00896650"/>
    <w:rsid w:val="0089729B"/>
    <w:rsid w:val="008A3D4A"/>
    <w:rsid w:val="008B71CF"/>
    <w:rsid w:val="00912B55"/>
    <w:rsid w:val="0092199A"/>
    <w:rsid w:val="009225F0"/>
    <w:rsid w:val="0093462C"/>
    <w:rsid w:val="009351F6"/>
    <w:rsid w:val="00940213"/>
    <w:rsid w:val="00953795"/>
    <w:rsid w:val="00974189"/>
    <w:rsid w:val="009A0F3F"/>
    <w:rsid w:val="009D1AD1"/>
    <w:rsid w:val="00A10FE3"/>
    <w:rsid w:val="00A117FA"/>
    <w:rsid w:val="00A54B22"/>
    <w:rsid w:val="00A60F63"/>
    <w:rsid w:val="00A705DD"/>
    <w:rsid w:val="00A7251C"/>
    <w:rsid w:val="00A726DC"/>
    <w:rsid w:val="00A7788E"/>
    <w:rsid w:val="00AC3175"/>
    <w:rsid w:val="00B04ED8"/>
    <w:rsid w:val="00B072ED"/>
    <w:rsid w:val="00B07391"/>
    <w:rsid w:val="00B21A7E"/>
    <w:rsid w:val="00B27BDD"/>
    <w:rsid w:val="00B37CCC"/>
    <w:rsid w:val="00B4512B"/>
    <w:rsid w:val="00B57DAA"/>
    <w:rsid w:val="00B74272"/>
    <w:rsid w:val="00B91E3E"/>
    <w:rsid w:val="00BA293F"/>
    <w:rsid w:val="00BA2DB9"/>
    <w:rsid w:val="00BC03EC"/>
    <w:rsid w:val="00BC3CDC"/>
    <w:rsid w:val="00BC672C"/>
    <w:rsid w:val="00BD2CFB"/>
    <w:rsid w:val="00BE7148"/>
    <w:rsid w:val="00BF039A"/>
    <w:rsid w:val="00C073A3"/>
    <w:rsid w:val="00C84DD7"/>
    <w:rsid w:val="00CA6255"/>
    <w:rsid w:val="00CB5863"/>
    <w:rsid w:val="00CC156C"/>
    <w:rsid w:val="00CE0A06"/>
    <w:rsid w:val="00CF60CB"/>
    <w:rsid w:val="00D04B1B"/>
    <w:rsid w:val="00D33818"/>
    <w:rsid w:val="00D651B2"/>
    <w:rsid w:val="00D73F43"/>
    <w:rsid w:val="00D75887"/>
    <w:rsid w:val="00DA243A"/>
    <w:rsid w:val="00DC30E6"/>
    <w:rsid w:val="00DF61A3"/>
    <w:rsid w:val="00E03C2D"/>
    <w:rsid w:val="00E273E4"/>
    <w:rsid w:val="00E51765"/>
    <w:rsid w:val="00E61385"/>
    <w:rsid w:val="00E64176"/>
    <w:rsid w:val="00E7785F"/>
    <w:rsid w:val="00EA26CF"/>
    <w:rsid w:val="00EF1D2A"/>
    <w:rsid w:val="00F064DE"/>
    <w:rsid w:val="00F0661B"/>
    <w:rsid w:val="00F30AFE"/>
    <w:rsid w:val="00F73508"/>
    <w:rsid w:val="00F75891"/>
    <w:rsid w:val="00F93D38"/>
    <w:rsid w:val="00F979C8"/>
    <w:rsid w:val="00FB7572"/>
    <w:rsid w:val="00FB7BE8"/>
    <w:rsid w:val="00FD0582"/>
    <w:rsid w:val="00FD64C4"/>
    <w:rsid w:val="00FE5268"/>
    <w:rsid w:val="00FF1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7FFC4"/>
  <w15:chartTrackingRefBased/>
  <w15:docId w15:val="{3F2FDCEA-798F-46B1-825B-0D5694D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DA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nhideWhenUsed/>
    <w:rsid w:val="00B57DAA"/>
    <w:rPr>
      <w:sz w:val="16"/>
      <w:szCs w:val="16"/>
    </w:rPr>
  </w:style>
  <w:style w:type="paragraph" w:styleId="CommentText">
    <w:name w:val="annotation text"/>
    <w:basedOn w:val="Normal"/>
    <w:link w:val="CommentTextChar"/>
    <w:unhideWhenUsed/>
    <w:rsid w:val="00B57DAA"/>
    <w:rPr>
      <w:sz w:val="20"/>
    </w:rPr>
  </w:style>
  <w:style w:type="character" w:customStyle="1" w:styleId="CommentTextChar">
    <w:name w:val="Comment Text Char"/>
    <w:basedOn w:val="DefaultParagraphFont"/>
    <w:link w:val="CommentText"/>
    <w:rsid w:val="00B57DAA"/>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B57DA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AA"/>
    <w:rPr>
      <w:rFonts w:ascii="Segoe UI" w:eastAsia="Times New Roman" w:hAnsi="Segoe UI" w:cs="Segoe UI"/>
      <w:sz w:val="18"/>
      <w:szCs w:val="18"/>
      <w:lang w:eastAsia="en-AU"/>
    </w:rPr>
  </w:style>
  <w:style w:type="character" w:styleId="Hyperlink">
    <w:name w:val="Hyperlink"/>
    <w:basedOn w:val="DefaultParagraphFont"/>
    <w:uiPriority w:val="99"/>
    <w:unhideWhenUsed/>
    <w:rsid w:val="0089729B"/>
    <w:rPr>
      <w:color w:val="0563C1"/>
      <w:u w:val="single"/>
    </w:rPr>
  </w:style>
  <w:style w:type="paragraph" w:styleId="CommentSubject">
    <w:name w:val="annotation subject"/>
    <w:basedOn w:val="CommentText"/>
    <w:next w:val="CommentText"/>
    <w:link w:val="CommentSubjectChar"/>
    <w:uiPriority w:val="99"/>
    <w:semiHidden/>
    <w:unhideWhenUsed/>
    <w:rsid w:val="000C6E1B"/>
    <w:rPr>
      <w:b/>
      <w:bCs/>
    </w:rPr>
  </w:style>
  <w:style w:type="character" w:customStyle="1" w:styleId="CommentSubjectChar">
    <w:name w:val="Comment Subject Char"/>
    <w:basedOn w:val="CommentTextChar"/>
    <w:link w:val="CommentSubject"/>
    <w:uiPriority w:val="99"/>
    <w:semiHidden/>
    <w:rsid w:val="000C6E1B"/>
    <w:rPr>
      <w:rFonts w:ascii="Times New Roman" w:eastAsia="Times New Roman" w:hAnsi="Times New Roman" w:cs="Times New Roman"/>
      <w:b/>
      <w:bCs/>
      <w:sz w:val="20"/>
      <w:szCs w:val="20"/>
      <w:lang w:eastAsia="en-AU"/>
    </w:rPr>
  </w:style>
  <w:style w:type="paragraph" w:customStyle="1" w:styleId="paragraphsub">
    <w:name w:val="paragraph(sub)"/>
    <w:aliases w:val="aa"/>
    <w:basedOn w:val="Normal"/>
    <w:rsid w:val="0000681D"/>
    <w:pPr>
      <w:tabs>
        <w:tab w:val="right" w:pos="1985"/>
      </w:tabs>
      <w:spacing w:before="40"/>
      <w:ind w:left="2098" w:hanging="2098"/>
    </w:pPr>
    <w:rPr>
      <w:sz w:val="22"/>
    </w:rPr>
  </w:style>
  <w:style w:type="character" w:styleId="FollowedHyperlink">
    <w:name w:val="FollowedHyperlink"/>
    <w:basedOn w:val="DefaultParagraphFont"/>
    <w:uiPriority w:val="99"/>
    <w:semiHidden/>
    <w:unhideWhenUsed/>
    <w:rsid w:val="003227F5"/>
    <w:rPr>
      <w:color w:val="800080" w:themeColor="followedHyperlink"/>
      <w:u w:val="single"/>
    </w:rPr>
  </w:style>
  <w:style w:type="paragraph" w:styleId="Revision">
    <w:name w:val="Revision"/>
    <w:hidden/>
    <w:uiPriority w:val="99"/>
    <w:semiHidden/>
    <w:rsid w:val="00C073A3"/>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0729">
      <w:bodyDiv w:val="1"/>
      <w:marLeft w:val="0"/>
      <w:marRight w:val="0"/>
      <w:marTop w:val="0"/>
      <w:marBottom w:val="0"/>
      <w:divBdr>
        <w:top w:val="none" w:sz="0" w:space="0" w:color="auto"/>
        <w:left w:val="none" w:sz="0" w:space="0" w:color="auto"/>
        <w:bottom w:val="none" w:sz="0" w:space="0" w:color="auto"/>
        <w:right w:val="none" w:sz="0" w:space="0" w:color="auto"/>
      </w:divBdr>
    </w:div>
    <w:div w:id="208300147">
      <w:bodyDiv w:val="1"/>
      <w:marLeft w:val="0"/>
      <w:marRight w:val="0"/>
      <w:marTop w:val="0"/>
      <w:marBottom w:val="0"/>
      <w:divBdr>
        <w:top w:val="none" w:sz="0" w:space="0" w:color="auto"/>
        <w:left w:val="none" w:sz="0" w:space="0" w:color="auto"/>
        <w:bottom w:val="none" w:sz="0" w:space="0" w:color="auto"/>
        <w:right w:val="none" w:sz="0" w:space="0" w:color="auto"/>
      </w:divBdr>
    </w:div>
    <w:div w:id="1347058985">
      <w:bodyDiv w:val="1"/>
      <w:marLeft w:val="0"/>
      <w:marRight w:val="0"/>
      <w:marTop w:val="0"/>
      <w:marBottom w:val="0"/>
      <w:divBdr>
        <w:top w:val="none" w:sz="0" w:space="0" w:color="auto"/>
        <w:left w:val="none" w:sz="0" w:space="0" w:color="auto"/>
        <w:bottom w:val="none" w:sz="0" w:space="0" w:color="auto"/>
        <w:right w:val="none" w:sz="0" w:space="0" w:color="auto"/>
      </w:divBdr>
    </w:div>
    <w:div w:id="1550604795">
      <w:bodyDiv w:val="1"/>
      <w:marLeft w:val="0"/>
      <w:marRight w:val="0"/>
      <w:marTop w:val="0"/>
      <w:marBottom w:val="0"/>
      <w:divBdr>
        <w:top w:val="none" w:sz="0" w:space="0" w:color="auto"/>
        <w:left w:val="none" w:sz="0" w:space="0" w:color="auto"/>
        <w:bottom w:val="none" w:sz="0" w:space="0" w:color="auto"/>
        <w:right w:val="none" w:sz="0" w:space="0" w:color="auto"/>
      </w:divBdr>
    </w:div>
    <w:div w:id="1782261004">
      <w:bodyDiv w:val="1"/>
      <w:marLeft w:val="0"/>
      <w:marRight w:val="0"/>
      <w:marTop w:val="0"/>
      <w:marBottom w:val="0"/>
      <w:divBdr>
        <w:top w:val="none" w:sz="0" w:space="0" w:color="auto"/>
        <w:left w:val="none" w:sz="0" w:space="0" w:color="auto"/>
        <w:bottom w:val="none" w:sz="0" w:space="0" w:color="auto"/>
        <w:right w:val="none" w:sz="0" w:space="0" w:color="auto"/>
      </w:divBdr>
    </w:div>
    <w:div w:id="18875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BF26-027C-4A8B-AD51-ED98B458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Remona</dc:creator>
  <cp:keywords/>
  <dc:description/>
  <cp:lastModifiedBy>JOHNSON, Bronwyn Lee</cp:lastModifiedBy>
  <cp:revision>2</cp:revision>
  <dcterms:created xsi:type="dcterms:W3CDTF">2020-12-23T04:43:00Z</dcterms:created>
  <dcterms:modified xsi:type="dcterms:W3CDTF">2020-12-23T04:43:00Z</dcterms:modified>
</cp:coreProperties>
</file>