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2AAEA" w14:textId="77777777" w:rsidR="00675820" w:rsidRDefault="00675820" w:rsidP="005710F1">
      <w:pPr>
        <w:spacing w:before="480" w:after="240"/>
        <w:ind w:right="91"/>
        <w:rPr>
          <w:b/>
        </w:rPr>
      </w:pPr>
      <w:r>
        <w:rPr>
          <w:sz w:val="28"/>
          <w:szCs w:val="20"/>
        </w:rPr>
        <w:object w:dxaOrig="2025" w:dyaOrig="1710" w14:anchorId="520A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84.9pt" o:ole="" fillcolor="window">
            <v:imagedata r:id="rId12" o:title=""/>
          </v:shape>
          <o:OLEObject Type="Embed" ProgID="Word.Picture.8" ShapeID="_x0000_i1025" DrawAspect="Content" ObjectID="_1670054507" r:id="rId13"/>
        </w:object>
      </w:r>
    </w:p>
    <w:p w14:paraId="372BB0B4" w14:textId="77777777" w:rsidR="00675820" w:rsidRDefault="009022B5" w:rsidP="00675820">
      <w:pPr>
        <w:pStyle w:val="Title"/>
        <w:jc w:val="left"/>
        <w:rPr>
          <w:sz w:val="40"/>
          <w:szCs w:val="40"/>
        </w:rPr>
      </w:pPr>
      <w:r>
        <w:rPr>
          <w:sz w:val="40"/>
          <w:szCs w:val="40"/>
        </w:rPr>
        <w:t>Auditing and Assurance Standards Board</w:t>
      </w:r>
      <w:r w:rsidR="00675820">
        <w:rPr>
          <w:sz w:val="40"/>
          <w:szCs w:val="40"/>
        </w:rPr>
        <w:t xml:space="preserve"> — Appointment of </w:t>
      </w:r>
      <w:r>
        <w:rPr>
          <w:sz w:val="40"/>
          <w:szCs w:val="40"/>
        </w:rPr>
        <w:t>Acting Chair</w:t>
      </w:r>
    </w:p>
    <w:p w14:paraId="2226CDB9" w14:textId="77777777" w:rsidR="00675820" w:rsidRPr="005710F1" w:rsidRDefault="009022B5" w:rsidP="005710F1">
      <w:pPr>
        <w:spacing w:before="480"/>
        <w:rPr>
          <w:i/>
          <w:sz w:val="26"/>
          <w:szCs w:val="26"/>
        </w:rPr>
      </w:pPr>
      <w:r w:rsidRPr="005710F1">
        <w:rPr>
          <w:i/>
          <w:sz w:val="26"/>
          <w:szCs w:val="26"/>
        </w:rPr>
        <w:t>Australian Securities and In</w:t>
      </w:r>
      <w:r w:rsidR="00044E6B" w:rsidRPr="005710F1">
        <w:rPr>
          <w:i/>
          <w:sz w:val="26"/>
          <w:szCs w:val="26"/>
        </w:rPr>
        <w:t>vestments Commission Act 2001</w:t>
      </w:r>
    </w:p>
    <w:p w14:paraId="45AEEE00" w14:textId="5350E861" w:rsidR="00284156" w:rsidRDefault="00675820" w:rsidP="00C85ECF">
      <w:pPr>
        <w:pStyle w:val="SignCoverPageStart"/>
        <w:spacing w:before="120"/>
        <w:rPr>
          <w:szCs w:val="22"/>
        </w:rPr>
      </w:pPr>
      <w:r w:rsidRPr="00EE18A6">
        <w:rPr>
          <w:szCs w:val="22"/>
        </w:rPr>
        <w:t xml:space="preserve">I, </w:t>
      </w:r>
      <w:r w:rsidR="0025168F">
        <w:rPr>
          <w:szCs w:val="22"/>
        </w:rPr>
        <w:t>Michael Sukkar</w:t>
      </w:r>
      <w:r w:rsidRPr="00EE18A6">
        <w:rPr>
          <w:szCs w:val="22"/>
        </w:rPr>
        <w:t xml:space="preserve">, </w:t>
      </w:r>
      <w:r w:rsidR="0025168F">
        <w:rPr>
          <w:szCs w:val="22"/>
        </w:rPr>
        <w:t xml:space="preserve">Minister for Housing and Assistant </w:t>
      </w:r>
      <w:r w:rsidR="00A104AB" w:rsidRPr="00EE18A6">
        <w:rPr>
          <w:szCs w:val="22"/>
        </w:rPr>
        <w:t>Treasurer</w:t>
      </w:r>
      <w:r w:rsidRPr="00EE18A6">
        <w:rPr>
          <w:szCs w:val="22"/>
        </w:rPr>
        <w:t>, acting under subsection</w:t>
      </w:r>
      <w:r w:rsidR="00C85ECF">
        <w:rPr>
          <w:szCs w:val="22"/>
        </w:rPr>
        <w:t> </w:t>
      </w:r>
      <w:r w:rsidR="00044E6B" w:rsidRPr="00EE18A6">
        <w:rPr>
          <w:szCs w:val="22"/>
        </w:rPr>
        <w:t>236H</w:t>
      </w:r>
      <w:r w:rsidRPr="00EE18A6">
        <w:rPr>
          <w:szCs w:val="22"/>
        </w:rPr>
        <w:t>(</w:t>
      </w:r>
      <w:r w:rsidR="00044E6B" w:rsidRPr="00EE18A6">
        <w:rPr>
          <w:szCs w:val="22"/>
        </w:rPr>
        <w:t>1</w:t>
      </w:r>
      <w:r w:rsidRPr="00EE18A6">
        <w:rPr>
          <w:szCs w:val="22"/>
        </w:rPr>
        <w:t xml:space="preserve">) of the </w:t>
      </w:r>
      <w:r w:rsidR="00044E6B" w:rsidRPr="005710F1">
        <w:rPr>
          <w:i/>
          <w:szCs w:val="22"/>
        </w:rPr>
        <w:t>Australian Securities and Investments Commission Act 2001</w:t>
      </w:r>
      <w:r w:rsidRPr="00EE18A6">
        <w:rPr>
          <w:szCs w:val="22"/>
        </w:rPr>
        <w:t xml:space="preserve">, appoint </w:t>
      </w:r>
      <w:r w:rsidR="00083252" w:rsidRPr="00C85ECF">
        <w:rPr>
          <w:szCs w:val="22"/>
        </w:rPr>
        <w:t>William Edge</w:t>
      </w:r>
      <w:r w:rsidR="00044E6B" w:rsidRPr="00EE18A6">
        <w:rPr>
          <w:szCs w:val="22"/>
        </w:rPr>
        <w:t xml:space="preserve"> to act as Chair of the Auditing and Assurance Standards Board</w:t>
      </w:r>
      <w:r w:rsidRPr="00EE18A6">
        <w:rPr>
          <w:szCs w:val="22"/>
        </w:rPr>
        <w:t xml:space="preserve"> for a period of </w:t>
      </w:r>
      <w:r w:rsidR="000264B5">
        <w:rPr>
          <w:szCs w:val="22"/>
        </w:rPr>
        <w:t>3</w:t>
      </w:r>
      <w:r w:rsidR="00C85ECF">
        <w:rPr>
          <w:szCs w:val="22"/>
        </w:rPr>
        <w:t> </w:t>
      </w:r>
      <w:r w:rsidR="00044E6B" w:rsidRPr="00EE18A6">
        <w:rPr>
          <w:szCs w:val="22"/>
        </w:rPr>
        <w:t>months</w:t>
      </w:r>
      <w:r w:rsidRPr="00EE18A6">
        <w:rPr>
          <w:szCs w:val="22"/>
        </w:rPr>
        <w:t xml:space="preserve"> commencing on </w:t>
      </w:r>
      <w:r w:rsidR="000264B5">
        <w:rPr>
          <w:szCs w:val="22"/>
        </w:rPr>
        <w:t>1 January 2021</w:t>
      </w:r>
      <w:r w:rsidR="00284156">
        <w:rPr>
          <w:szCs w:val="22"/>
        </w:rPr>
        <w:t>.</w:t>
      </w:r>
    </w:p>
    <w:p w14:paraId="62ED4DE4" w14:textId="1FFF7E9F" w:rsidR="00284156" w:rsidRPr="0025168F" w:rsidRDefault="00284156" w:rsidP="005710F1">
      <w:pPr>
        <w:pStyle w:val="SignCoverPageStart"/>
        <w:spacing w:before="120"/>
        <w:rPr>
          <w:i/>
          <w:szCs w:val="22"/>
        </w:rPr>
      </w:pPr>
      <w:r>
        <w:rPr>
          <w:szCs w:val="22"/>
        </w:rPr>
        <w:t>Under the subparagraph 33A(1)(b)(</w:t>
      </w:r>
      <w:r w:rsidR="00083252">
        <w:rPr>
          <w:szCs w:val="22"/>
        </w:rPr>
        <w:t>i</w:t>
      </w:r>
      <w:r>
        <w:rPr>
          <w:szCs w:val="22"/>
        </w:rPr>
        <w:t xml:space="preserve">) of the </w:t>
      </w:r>
      <w:r w:rsidRPr="00284156">
        <w:rPr>
          <w:i/>
          <w:szCs w:val="22"/>
        </w:rPr>
        <w:t>Acts Interpretation Act 1901</w:t>
      </w:r>
      <w:r>
        <w:rPr>
          <w:szCs w:val="22"/>
        </w:rPr>
        <w:t xml:space="preserve">, I determine the terms and conditions of this appointment (including remuneration, allowances and leave) to be the same as the terms and conditions that apply, as at the date of this appointment, to </w:t>
      </w:r>
      <w:r w:rsidR="00083252">
        <w:rPr>
          <w:szCs w:val="22"/>
        </w:rPr>
        <w:t>a member of</w:t>
      </w:r>
      <w:r>
        <w:rPr>
          <w:szCs w:val="22"/>
        </w:rPr>
        <w:t xml:space="preserve"> the </w:t>
      </w:r>
      <w:r w:rsidR="00083252">
        <w:rPr>
          <w:szCs w:val="22"/>
        </w:rPr>
        <w:t>AUASB</w:t>
      </w:r>
      <w:r>
        <w:rPr>
          <w:szCs w:val="22"/>
        </w:rPr>
        <w:t xml:space="preserve"> under section 236FA of the </w:t>
      </w:r>
      <w:r w:rsidRPr="005710F1">
        <w:rPr>
          <w:i/>
          <w:szCs w:val="22"/>
        </w:rPr>
        <w:t>Australian Securities and Investments Commission Act</w:t>
      </w:r>
      <w:r w:rsidR="00E17AEE">
        <w:rPr>
          <w:i/>
          <w:szCs w:val="22"/>
        </w:rPr>
        <w:t> </w:t>
      </w:r>
      <w:r w:rsidRPr="005710F1">
        <w:rPr>
          <w:i/>
          <w:szCs w:val="22"/>
        </w:rPr>
        <w:t>2001</w:t>
      </w:r>
      <w:r w:rsidR="0025168F">
        <w:rPr>
          <w:szCs w:val="22"/>
        </w:rPr>
        <w:t>.  I further determine under subparagraph 33A(1)(b)(i) that this appointment is on a part-time basis.</w:t>
      </w:r>
    </w:p>
    <w:p w14:paraId="44D20024" w14:textId="1926666F" w:rsidR="00EE18A6" w:rsidRPr="005710F1" w:rsidRDefault="00EE18A6" w:rsidP="00EE18A6">
      <w:pPr>
        <w:keepNext/>
        <w:spacing w:before="720" w:line="240" w:lineRule="atLeast"/>
        <w:ind w:right="397"/>
        <w:jc w:val="both"/>
        <w:rPr>
          <w:sz w:val="22"/>
          <w:szCs w:val="22"/>
        </w:rPr>
      </w:pPr>
      <w:r w:rsidRPr="005710F1">
        <w:rPr>
          <w:sz w:val="22"/>
          <w:szCs w:val="22"/>
        </w:rPr>
        <w:t>Da</w:t>
      </w:r>
      <w:r w:rsidR="00441399">
        <w:rPr>
          <w:sz w:val="22"/>
          <w:szCs w:val="22"/>
        </w:rPr>
        <w:t xml:space="preserve">ted </w:t>
      </w:r>
      <w:bookmarkStart w:id="0" w:name="_GoBack"/>
      <w:bookmarkEnd w:id="0"/>
      <w:r w:rsidR="00441399">
        <w:rPr>
          <w:sz w:val="22"/>
          <w:szCs w:val="22"/>
        </w:rPr>
        <w:t xml:space="preserve">17 December </w:t>
      </w:r>
      <w:r w:rsidRPr="005710F1">
        <w:rPr>
          <w:sz w:val="22"/>
          <w:szCs w:val="22"/>
        </w:rPr>
        <w:t>2020</w:t>
      </w:r>
    </w:p>
    <w:p w14:paraId="475C3686" w14:textId="77777777" w:rsidR="00EE18A6" w:rsidRPr="00BC5754" w:rsidRDefault="00EE18A6" w:rsidP="00EE18A6">
      <w:pPr>
        <w:keepNext/>
        <w:tabs>
          <w:tab w:val="left" w:pos="3402"/>
        </w:tabs>
        <w:spacing w:before="840" w:after="1080" w:line="300" w:lineRule="atLeast"/>
        <w:ind w:right="397"/>
        <w:rPr>
          <w:szCs w:val="22"/>
        </w:rPr>
      </w:pPr>
    </w:p>
    <w:p w14:paraId="37A49D87" w14:textId="376C9877" w:rsidR="00EE18A6" w:rsidRPr="00BC5754" w:rsidRDefault="0025168F" w:rsidP="00EE18A6">
      <w:pPr>
        <w:keepNext/>
        <w:tabs>
          <w:tab w:val="left" w:pos="3402"/>
        </w:tabs>
        <w:spacing w:before="480" w:line="300" w:lineRule="atLeast"/>
        <w:ind w:right="397"/>
        <w:rPr>
          <w:szCs w:val="22"/>
        </w:rPr>
      </w:pPr>
      <w:r>
        <w:rPr>
          <w:sz w:val="22"/>
          <w:szCs w:val="22"/>
        </w:rPr>
        <w:t>Michael Sukkar</w:t>
      </w:r>
    </w:p>
    <w:p w14:paraId="413C1EA2" w14:textId="3BBF5BA1" w:rsidR="00EE18A6" w:rsidRPr="00BC5754" w:rsidRDefault="0025168F" w:rsidP="00EE18A6">
      <w:pPr>
        <w:pStyle w:val="SignCoverPageEnd"/>
        <w:rPr>
          <w:szCs w:val="22"/>
        </w:rPr>
      </w:pPr>
      <w:r>
        <w:rPr>
          <w:szCs w:val="22"/>
        </w:rPr>
        <w:t>Minister for Housing</w:t>
      </w:r>
      <w:r>
        <w:rPr>
          <w:szCs w:val="22"/>
        </w:rPr>
        <w:br/>
        <w:t xml:space="preserve">Assistant </w:t>
      </w:r>
      <w:r w:rsidR="00C85ECF">
        <w:rPr>
          <w:szCs w:val="22"/>
        </w:rPr>
        <w:t>Treasurer</w:t>
      </w:r>
    </w:p>
    <w:p w14:paraId="3A6FF77B" w14:textId="77777777" w:rsidR="00EE18A6" w:rsidRPr="005710F1" w:rsidRDefault="00EE18A6" w:rsidP="00EE18A6">
      <w:pPr>
        <w:rPr>
          <w:rStyle w:val="CharAmSchNo"/>
          <w:sz w:val="22"/>
          <w:szCs w:val="22"/>
        </w:rPr>
      </w:pPr>
    </w:p>
    <w:p w14:paraId="74760039" w14:textId="77777777" w:rsidR="00EE18A6" w:rsidRPr="005710F1" w:rsidRDefault="00EE18A6" w:rsidP="00EE18A6">
      <w:pPr>
        <w:pStyle w:val="Header"/>
        <w:tabs>
          <w:tab w:val="clear" w:pos="4153"/>
          <w:tab w:val="clear" w:pos="8306"/>
        </w:tabs>
        <w:rPr>
          <w:rFonts w:ascii="Times New Roman" w:hAnsi="Times New Roman"/>
          <w:sz w:val="16"/>
          <w:szCs w:val="16"/>
        </w:rPr>
      </w:pPr>
      <w:r w:rsidRPr="005710F1">
        <w:rPr>
          <w:rStyle w:val="CharChapNo"/>
          <w:rFonts w:ascii="Times New Roman" w:hAnsi="Times New Roman"/>
          <w:sz w:val="16"/>
          <w:szCs w:val="16"/>
        </w:rPr>
        <w:t xml:space="preserve"> </w:t>
      </w:r>
      <w:r w:rsidRPr="005710F1">
        <w:rPr>
          <w:rStyle w:val="CharChapText"/>
          <w:rFonts w:ascii="Times New Roman" w:hAnsi="Times New Roman"/>
          <w:sz w:val="16"/>
          <w:szCs w:val="16"/>
        </w:rPr>
        <w:t xml:space="preserve"> </w:t>
      </w:r>
    </w:p>
    <w:p w14:paraId="6DF3830A" w14:textId="77777777" w:rsidR="00EE18A6" w:rsidRPr="005710F1" w:rsidRDefault="00EE18A6" w:rsidP="00EE18A6">
      <w:pPr>
        <w:pStyle w:val="Header"/>
        <w:tabs>
          <w:tab w:val="clear" w:pos="4153"/>
          <w:tab w:val="clear" w:pos="8306"/>
        </w:tabs>
        <w:rPr>
          <w:rFonts w:ascii="Times New Roman" w:hAnsi="Times New Roman"/>
          <w:sz w:val="16"/>
          <w:szCs w:val="16"/>
        </w:rPr>
      </w:pPr>
      <w:r w:rsidRPr="005710F1">
        <w:rPr>
          <w:rStyle w:val="CharPartNo"/>
          <w:rFonts w:ascii="Times New Roman" w:hAnsi="Times New Roman"/>
          <w:sz w:val="16"/>
          <w:szCs w:val="16"/>
        </w:rPr>
        <w:t xml:space="preserve"> </w:t>
      </w:r>
      <w:r w:rsidRPr="005710F1">
        <w:rPr>
          <w:rStyle w:val="CharPartText"/>
          <w:rFonts w:ascii="Times New Roman" w:hAnsi="Times New Roman"/>
          <w:sz w:val="16"/>
          <w:szCs w:val="16"/>
        </w:rPr>
        <w:t xml:space="preserve"> </w:t>
      </w:r>
    </w:p>
    <w:p w14:paraId="31F70C0C" w14:textId="77777777" w:rsidR="00EE18A6" w:rsidRPr="005710F1" w:rsidRDefault="00EE18A6" w:rsidP="00EE18A6">
      <w:pPr>
        <w:pStyle w:val="Header"/>
        <w:tabs>
          <w:tab w:val="clear" w:pos="4153"/>
          <w:tab w:val="clear" w:pos="8306"/>
        </w:tabs>
        <w:rPr>
          <w:rFonts w:ascii="Times New Roman" w:hAnsi="Times New Roman"/>
          <w:sz w:val="16"/>
          <w:szCs w:val="16"/>
        </w:rPr>
      </w:pPr>
      <w:r w:rsidRPr="005710F1">
        <w:rPr>
          <w:rStyle w:val="CharDivNo"/>
          <w:rFonts w:ascii="Times New Roman" w:hAnsi="Times New Roman"/>
          <w:sz w:val="16"/>
          <w:szCs w:val="16"/>
        </w:rPr>
        <w:t xml:space="preserve"> </w:t>
      </w:r>
      <w:r w:rsidRPr="005710F1">
        <w:rPr>
          <w:rStyle w:val="CharDivText"/>
          <w:rFonts w:ascii="Times New Roman" w:hAnsi="Times New Roman"/>
          <w:sz w:val="16"/>
          <w:szCs w:val="16"/>
        </w:rPr>
        <w:t xml:space="preserve"> </w:t>
      </w:r>
    </w:p>
    <w:sectPr w:rsidR="00EE18A6" w:rsidRPr="005710F1" w:rsidSect="00675820">
      <w:headerReference w:type="first" r:id="rId14"/>
      <w:footerReference w:type="first" r:id="rId15"/>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9A37C" w14:textId="77777777" w:rsidR="00120094" w:rsidRDefault="00120094" w:rsidP="00675820">
      <w:r>
        <w:separator/>
      </w:r>
    </w:p>
  </w:endnote>
  <w:endnote w:type="continuationSeparator" w:id="0">
    <w:p w14:paraId="37F1BC11" w14:textId="77777777" w:rsidR="00120094" w:rsidRDefault="00120094" w:rsidP="006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801BM">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8EA1" w14:textId="77777777" w:rsidR="00675820" w:rsidRDefault="00675820" w:rsidP="00675820">
    <w:pPr>
      <w:pStyle w:val="Footer"/>
    </w:pPr>
  </w:p>
  <w:p w14:paraId="000BB113" w14:textId="77777777" w:rsidR="00675820" w:rsidRPr="00675820" w:rsidRDefault="00675820" w:rsidP="0067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DFAC" w14:textId="77777777" w:rsidR="00120094" w:rsidRDefault="00120094" w:rsidP="00675820">
      <w:r>
        <w:separator/>
      </w:r>
    </w:p>
  </w:footnote>
  <w:footnote w:type="continuationSeparator" w:id="0">
    <w:p w14:paraId="7955A50C" w14:textId="77777777" w:rsidR="00120094" w:rsidRDefault="00120094" w:rsidP="0067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B45B" w14:textId="77777777" w:rsidR="00675820" w:rsidRDefault="00675820" w:rsidP="00675820">
    <w:pPr>
      <w:pStyle w:val="Header"/>
    </w:pPr>
  </w:p>
  <w:p w14:paraId="7664F0B5" w14:textId="77777777" w:rsidR="00675820" w:rsidRPr="00675820" w:rsidRDefault="00675820" w:rsidP="00675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94"/>
    <w:rsid w:val="000264B5"/>
    <w:rsid w:val="00044E6B"/>
    <w:rsid w:val="00083252"/>
    <w:rsid w:val="000C3A9E"/>
    <w:rsid w:val="00120094"/>
    <w:rsid w:val="001858E8"/>
    <w:rsid w:val="0025168F"/>
    <w:rsid w:val="00273DBF"/>
    <w:rsid w:val="00284156"/>
    <w:rsid w:val="003A5015"/>
    <w:rsid w:val="00441399"/>
    <w:rsid w:val="005710F1"/>
    <w:rsid w:val="005E1D33"/>
    <w:rsid w:val="00675820"/>
    <w:rsid w:val="00732959"/>
    <w:rsid w:val="009022B5"/>
    <w:rsid w:val="00A104AB"/>
    <w:rsid w:val="00A46124"/>
    <w:rsid w:val="00B74419"/>
    <w:rsid w:val="00C047EF"/>
    <w:rsid w:val="00C3237E"/>
    <w:rsid w:val="00C85ECF"/>
    <w:rsid w:val="00C9209D"/>
    <w:rsid w:val="00C9500F"/>
    <w:rsid w:val="00E17AEE"/>
    <w:rsid w:val="00EE18A6"/>
    <w:rsid w:val="00F41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032CF"/>
  <w15:chartTrackingRefBased/>
  <w15:docId w15:val="{D96C922B-A33E-416A-8BAB-E50F67F9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82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675820"/>
    <w:pPr>
      <w:keepNext/>
      <w:tabs>
        <w:tab w:val="left" w:pos="2018"/>
      </w:tabs>
      <w:spacing w:before="240" w:line="240" w:lineRule="exact"/>
      <w:ind w:left="742" w:right="91"/>
      <w:outlineLvl w:val="4"/>
    </w:pPr>
    <w:rPr>
      <w:b/>
      <w:szCs w:val="20"/>
      <w:lang w:eastAsia="en-AU"/>
    </w:rPr>
  </w:style>
  <w:style w:type="paragraph" w:styleId="Heading6">
    <w:name w:val="heading 6"/>
    <w:basedOn w:val="Normal"/>
    <w:next w:val="Normal"/>
    <w:link w:val="Heading6Char"/>
    <w:semiHidden/>
    <w:unhideWhenUsed/>
    <w:qFormat/>
    <w:rsid w:val="0067582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675820"/>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semiHidden/>
    <w:rsid w:val="00675820"/>
    <w:rPr>
      <w:rFonts w:ascii="Times New Roman" w:eastAsia="Times New Roman" w:hAnsi="Times New Roman" w:cs="Times New Roman"/>
      <w:sz w:val="24"/>
      <w:szCs w:val="20"/>
      <w:u w:val="single"/>
      <w:lang w:eastAsia="en-AU"/>
    </w:rPr>
  </w:style>
  <w:style w:type="paragraph" w:styleId="Header">
    <w:name w:val="header"/>
    <w:basedOn w:val="Normal"/>
    <w:link w:val="HeaderChar"/>
    <w:rsid w:val="00675820"/>
    <w:pPr>
      <w:tabs>
        <w:tab w:val="center" w:pos="4153"/>
        <w:tab w:val="right" w:pos="8306"/>
      </w:tabs>
    </w:pPr>
    <w:rPr>
      <w:rFonts w:ascii="Dutch801BM" w:hAnsi="Dutch801BM"/>
      <w:sz w:val="20"/>
      <w:szCs w:val="20"/>
      <w:lang w:val="en-US" w:eastAsia="en-AU"/>
    </w:rPr>
  </w:style>
  <w:style w:type="character" w:customStyle="1" w:styleId="HeaderChar">
    <w:name w:val="Header Char"/>
    <w:basedOn w:val="DefaultParagraphFont"/>
    <w:link w:val="Header"/>
    <w:uiPriority w:val="99"/>
    <w:rsid w:val="00675820"/>
    <w:rPr>
      <w:rFonts w:ascii="Dutch801BM" w:eastAsia="Times New Roman" w:hAnsi="Dutch801BM" w:cs="Times New Roman"/>
      <w:sz w:val="20"/>
      <w:szCs w:val="20"/>
      <w:lang w:val="en-US" w:eastAsia="en-AU"/>
    </w:rPr>
  </w:style>
  <w:style w:type="paragraph" w:styleId="Footer">
    <w:name w:val="footer"/>
    <w:basedOn w:val="Normal"/>
    <w:link w:val="FooterChar"/>
    <w:uiPriority w:val="99"/>
    <w:unhideWhenUsed/>
    <w:rsid w:val="00675820"/>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675820"/>
    <w:rPr>
      <w:rFonts w:ascii="Times New Roman" w:eastAsia="Times New Roman" w:hAnsi="Times New Roman" w:cs="Times New Roman"/>
      <w:sz w:val="24"/>
      <w:szCs w:val="20"/>
      <w:lang w:eastAsia="en-AU"/>
    </w:rPr>
  </w:style>
  <w:style w:type="paragraph" w:styleId="Title">
    <w:name w:val="Title"/>
    <w:basedOn w:val="Normal"/>
    <w:link w:val="TitleChar"/>
    <w:qFormat/>
    <w:rsid w:val="00675820"/>
    <w:pPr>
      <w:jc w:val="center"/>
    </w:pPr>
    <w:rPr>
      <w:b/>
      <w:sz w:val="36"/>
      <w:szCs w:val="20"/>
      <w:lang w:eastAsia="en-AU"/>
    </w:rPr>
  </w:style>
  <w:style w:type="character" w:customStyle="1" w:styleId="TitleChar">
    <w:name w:val="Title Char"/>
    <w:basedOn w:val="DefaultParagraphFont"/>
    <w:link w:val="Title"/>
    <w:rsid w:val="00675820"/>
    <w:rPr>
      <w:rFonts w:ascii="Times New Roman" w:eastAsia="Times New Roman" w:hAnsi="Times New Roman" w:cs="Times New Roman"/>
      <w:b/>
      <w:sz w:val="36"/>
      <w:szCs w:val="20"/>
      <w:lang w:eastAsia="en-AU"/>
    </w:rPr>
  </w:style>
  <w:style w:type="paragraph" w:styleId="BlockText">
    <w:name w:val="Block Text"/>
    <w:basedOn w:val="Normal"/>
    <w:semiHidden/>
    <w:unhideWhenUsed/>
    <w:rsid w:val="00675820"/>
    <w:pPr>
      <w:spacing w:before="240"/>
      <w:ind w:left="1440" w:right="90" w:hanging="720"/>
    </w:pPr>
    <w:rPr>
      <w:szCs w:val="20"/>
      <w:lang w:eastAsia="en-AU"/>
    </w:rPr>
  </w:style>
  <w:style w:type="character" w:customStyle="1" w:styleId="AppendixCharChar">
    <w:name w:val="Appendix Char Char"/>
    <w:link w:val="Appendix"/>
    <w:locked/>
    <w:rsid w:val="00675820"/>
    <w:rPr>
      <w:b/>
      <w:sz w:val="24"/>
    </w:rPr>
  </w:style>
  <w:style w:type="paragraph" w:customStyle="1" w:styleId="Appendix">
    <w:name w:val="Appendix"/>
    <w:basedOn w:val="Normal"/>
    <w:link w:val="AppendixCharChar"/>
    <w:rsid w:val="00675820"/>
    <w:pPr>
      <w:jc w:val="right"/>
    </w:pPr>
    <w:rPr>
      <w:rFonts w:asciiTheme="minorHAnsi" w:eastAsiaTheme="minorHAnsi" w:hAnsiTheme="minorHAnsi" w:cstheme="minorBidi"/>
      <w:b/>
      <w:szCs w:val="22"/>
    </w:rPr>
  </w:style>
  <w:style w:type="paragraph" w:customStyle="1" w:styleId="HB-dotpoint">
    <w:name w:val="HB - dotpoint"/>
    <w:basedOn w:val="Normal"/>
    <w:rsid w:val="00675820"/>
    <w:pPr>
      <w:numPr>
        <w:numId w:val="1"/>
      </w:numPr>
      <w:spacing w:before="180"/>
    </w:pPr>
    <w:rPr>
      <w:szCs w:val="20"/>
      <w:lang w:eastAsia="en-AU"/>
    </w:rPr>
  </w:style>
  <w:style w:type="paragraph" w:styleId="BalloonText">
    <w:name w:val="Balloon Text"/>
    <w:basedOn w:val="Normal"/>
    <w:link w:val="BalloonTextChar"/>
    <w:uiPriority w:val="99"/>
    <w:semiHidden/>
    <w:unhideWhenUsed/>
    <w:rsid w:val="00675820"/>
    <w:rPr>
      <w:rFonts w:ascii="Tahoma" w:hAnsi="Tahoma" w:cs="Tahoma"/>
      <w:sz w:val="16"/>
      <w:szCs w:val="16"/>
    </w:rPr>
  </w:style>
  <w:style w:type="character" w:customStyle="1" w:styleId="BalloonTextChar">
    <w:name w:val="Balloon Text Char"/>
    <w:basedOn w:val="DefaultParagraphFont"/>
    <w:link w:val="BalloonText"/>
    <w:uiPriority w:val="99"/>
    <w:semiHidden/>
    <w:rsid w:val="00675820"/>
    <w:rPr>
      <w:rFonts w:ascii="Tahoma" w:eastAsia="Times New Roman" w:hAnsi="Tahoma" w:cs="Tahoma"/>
      <w:sz w:val="16"/>
      <w:szCs w:val="16"/>
    </w:rPr>
  </w:style>
  <w:style w:type="character" w:customStyle="1" w:styleId="CharAmSchNo">
    <w:name w:val="CharAmSchNo"/>
    <w:basedOn w:val="DefaultParagraphFont"/>
    <w:uiPriority w:val="1"/>
    <w:qFormat/>
    <w:rsid w:val="00EE18A6"/>
  </w:style>
  <w:style w:type="character" w:customStyle="1" w:styleId="CharChapNo">
    <w:name w:val="CharChapNo"/>
    <w:basedOn w:val="DefaultParagraphFont"/>
    <w:qFormat/>
    <w:rsid w:val="00EE18A6"/>
  </w:style>
  <w:style w:type="character" w:customStyle="1" w:styleId="CharChapText">
    <w:name w:val="CharChapText"/>
    <w:basedOn w:val="DefaultParagraphFont"/>
    <w:qFormat/>
    <w:rsid w:val="00EE18A6"/>
  </w:style>
  <w:style w:type="character" w:customStyle="1" w:styleId="CharDivNo">
    <w:name w:val="CharDivNo"/>
    <w:basedOn w:val="DefaultParagraphFont"/>
    <w:qFormat/>
    <w:rsid w:val="00EE18A6"/>
  </w:style>
  <w:style w:type="character" w:customStyle="1" w:styleId="CharDivText">
    <w:name w:val="CharDivText"/>
    <w:basedOn w:val="DefaultParagraphFont"/>
    <w:qFormat/>
    <w:rsid w:val="00EE18A6"/>
  </w:style>
  <w:style w:type="character" w:customStyle="1" w:styleId="CharPartNo">
    <w:name w:val="CharPartNo"/>
    <w:basedOn w:val="DefaultParagraphFont"/>
    <w:qFormat/>
    <w:rsid w:val="00EE18A6"/>
  </w:style>
  <w:style w:type="character" w:customStyle="1" w:styleId="CharPartText">
    <w:name w:val="CharPartText"/>
    <w:basedOn w:val="DefaultParagraphFont"/>
    <w:qFormat/>
    <w:rsid w:val="00EE18A6"/>
  </w:style>
  <w:style w:type="paragraph" w:customStyle="1" w:styleId="SignCoverPageEnd">
    <w:name w:val="SignCoverPageEnd"/>
    <w:basedOn w:val="Normal"/>
    <w:next w:val="Normal"/>
    <w:rsid w:val="00EE18A6"/>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EE18A6"/>
    <w:pPr>
      <w:pBdr>
        <w:top w:val="single" w:sz="4" w:space="1" w:color="auto"/>
      </w:pBdr>
      <w:spacing w:before="360" w:line="260" w:lineRule="atLeast"/>
      <w:ind w:right="397"/>
      <w:jc w:val="both"/>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Appointment-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2020RG-111-16735</_dlc_DocId>
    <TaxCatchAll xmlns="0f563589-9cf9-4143-b1eb-fb0534803d38">
      <Value>7</Value>
    </TaxCatchAll>
    <_dlc_DocIdUrl xmlns="0f563589-9cf9-4143-b1eb-fb0534803d38">
      <Url>http://tweb/sites/rg/ldp/lmu/_layouts/15/DocIdRedir.aspx?ID=2020RG-111-16735</Url>
      <Description>2020RG-111-16735</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4379" ma:contentTypeDescription=" " ma:contentTypeScope="" ma:versionID="04380debf506bb804c0973402911020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AECFC-32A1-4F7C-8639-0DCF46F4A050}">
  <ds:schemaRefs>
    <ds:schemaRef ds:uri="http://schemas.microsoft.com/office/2006/metadata/properties"/>
    <ds:schemaRef ds:uri="http://schemas.microsoft.com/office/2006/documentManagement/types"/>
    <ds:schemaRef ds:uri="http://schemas.microsoft.com/sharepoint/v3"/>
    <ds:schemaRef ds:uri="9f7bc583-7cbe-45b9-a2bd-8bbb6543b37e"/>
    <ds:schemaRef ds:uri="http://purl.org/dc/elements/1.1/"/>
    <ds:schemaRef ds:uri="http://schemas.microsoft.com/office/infopath/2007/PartnerControls"/>
    <ds:schemaRef ds:uri="http://schemas.openxmlformats.org/package/2006/metadata/core-properties"/>
    <ds:schemaRef ds:uri="0f563589-9cf9-4143-b1eb-fb0534803d38"/>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5FA90D03-677E-41ED-9925-7D981C05FFA3}">
  <ds:schemaRefs>
    <ds:schemaRef ds:uri="http://schemas.microsoft.com/sharepoint/events"/>
  </ds:schemaRefs>
</ds:datastoreItem>
</file>

<file path=customXml/itemProps3.xml><?xml version="1.0" encoding="utf-8"?>
<ds:datastoreItem xmlns:ds="http://schemas.openxmlformats.org/officeDocument/2006/customXml" ds:itemID="{BD8D8909-E2EB-43F5-806F-977BAB0B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A5EBF-ECFD-4F20-8009-9282DB6A21E3}">
  <ds:schemaRefs>
    <ds:schemaRef ds:uri="office.server.policy"/>
  </ds:schemaRefs>
</ds:datastoreItem>
</file>

<file path=customXml/itemProps5.xml><?xml version="1.0" encoding="utf-8"?>
<ds:datastoreItem xmlns:ds="http://schemas.openxmlformats.org/officeDocument/2006/customXml" ds:itemID="{DBC7B727-D43F-46FA-AC07-D91A07A15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ExCo-Appointment-Instrument.dotx</Template>
  <TotalTime>131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201013-NI-TSY_46_567-AuASB Acting Appt.master</dc:title>
  <dc:subject/>
  <dc:creator>Leggett, Chris</dc:creator>
  <cp:keywords/>
  <dc:description/>
  <cp:lastModifiedBy>Cooper, Faith</cp:lastModifiedBy>
  <cp:revision>11</cp:revision>
  <cp:lastPrinted>2020-12-15T02:26:00Z</cp:lastPrinted>
  <dcterms:created xsi:type="dcterms:W3CDTF">2020-10-13T02:17:00Z</dcterms:created>
  <dcterms:modified xsi:type="dcterms:W3CDTF">2020-12-21T00:15:00Z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7;#TSY RA-9236 - Retain as national archives|c6a225b4-6b93-473e-bcbb-6bc6ab25b623</vt:lpwstr>
  </property>
  <property fmtid="{D5CDD505-2E9C-101B-9397-08002B2CF9AE}" pid="4" name="_dlc_DocIdItemGuid">
    <vt:lpwstr>7e8353e4-7631-484c-97c3-332e3f14509a</vt:lpwstr>
  </property>
  <property fmtid="{D5CDD505-2E9C-101B-9397-08002B2CF9AE}" pid="5" name="RecordPoint_WorkflowType">
    <vt:lpwstr>ActiveSubmitStub</vt:lpwstr>
  </property>
  <property fmtid="{D5CDD505-2E9C-101B-9397-08002B2CF9AE}" pid="6" name="RecordPoint_ActiveItemSiteId">
    <vt:lpwstr>{de902461-0703-410e-906b-a2e3a4f5dd57}</vt:lpwstr>
  </property>
  <property fmtid="{D5CDD505-2E9C-101B-9397-08002B2CF9AE}" pid="7" name="RecordPoint_ActiveItemListId">
    <vt:lpwstr>{07d3d5ca-53c9-4b3d-9b1c-8263b8b305ce}</vt:lpwstr>
  </property>
  <property fmtid="{D5CDD505-2E9C-101B-9397-08002B2CF9AE}" pid="8" name="RecordPoint_ActiveItemUniqueId">
    <vt:lpwstr>{227b1a16-6f04-4293-915d-971836a7d0b3}</vt:lpwstr>
  </property>
  <property fmtid="{D5CDD505-2E9C-101B-9397-08002B2CF9AE}" pid="9" name="RecordPoint_ActiveItemWebId">
    <vt:lpwstr>{03d59cde-a0e4-4f17-9da9-0ea84f2c85da}</vt:lpwstr>
  </property>
  <property fmtid="{D5CDD505-2E9C-101B-9397-08002B2CF9AE}" pid="10" name="RecordPoint_RecordNumberSubmitted">
    <vt:lpwstr>R0000159895</vt:lpwstr>
  </property>
  <property fmtid="{D5CDD505-2E9C-101B-9397-08002B2CF9AE}" pid="11" name="RecordPoint_SubmissionCompleted">
    <vt:lpwstr>2016-06-07T11:44:00.9481609+10:00</vt:lpwstr>
  </property>
  <property fmtid="{D5CDD505-2E9C-101B-9397-08002B2CF9AE}" pid="12" name="_NewReviewCycle">
    <vt:lpwstr/>
  </property>
  <property fmtid="{D5CDD505-2E9C-101B-9397-08002B2CF9AE}" pid="13" name="Classification">
    <vt:lpwstr> </vt:lpwstr>
  </property>
  <property fmtid="{D5CDD505-2E9C-101B-9397-08002B2CF9AE}" pid="14" name="DLM">
    <vt:lpwstr> </vt:lpwstr>
  </property>
  <property fmtid="{D5CDD505-2E9C-101B-9397-08002B2CF9AE}" pid="15" name="TSYTopic">
    <vt:lpwstr/>
  </property>
  <property fmtid="{D5CDD505-2E9C-101B-9397-08002B2CF9AE}" pid="16" name="Order">
    <vt:r8>1673500</vt:r8>
  </property>
  <property fmtid="{D5CDD505-2E9C-101B-9397-08002B2CF9AE}" pid="17" name="oae75e2df9d943898d59cb03ca0993c5">
    <vt:lpwstr/>
  </property>
  <property fmtid="{D5CDD505-2E9C-101B-9397-08002B2CF9AE}" pid="18" name="Topics">
    <vt:lpwstr/>
  </property>
</Properties>
</file>