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138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640244" wp14:editId="11B7B6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673A" w14:textId="77777777" w:rsidR="005E317F" w:rsidRDefault="005E317F" w:rsidP="005E317F">
      <w:pPr>
        <w:rPr>
          <w:sz w:val="19"/>
        </w:rPr>
      </w:pPr>
    </w:p>
    <w:p w14:paraId="2DABDF5B" w14:textId="77777777" w:rsidR="005E317F" w:rsidRPr="00E500D4" w:rsidRDefault="00F42043" w:rsidP="005E317F">
      <w:pPr>
        <w:pStyle w:val="ShortT"/>
      </w:pPr>
      <w:r w:rsidRPr="00F42043">
        <w:t>Superannuation</w:t>
      </w:r>
      <w:r w:rsidR="005E317F" w:rsidRPr="00F42043">
        <w:t xml:space="preserve"> Amendment (</w:t>
      </w:r>
      <w:r w:rsidRPr="00F42043">
        <w:t>PSSAP Trust Deed – Membership</w:t>
      </w:r>
      <w:r w:rsidR="005E317F" w:rsidRPr="00F42043">
        <w:t xml:space="preserve">) Instrument </w:t>
      </w:r>
      <w:r w:rsidRPr="00F42043">
        <w:t>2020</w:t>
      </w:r>
    </w:p>
    <w:p w14:paraId="35A4843F" w14:textId="07FB03AC" w:rsidR="005E317F" w:rsidRPr="00DF6B9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E3A75">
        <w:rPr>
          <w:szCs w:val="22"/>
        </w:rPr>
        <w:t>Simon Birmingham</w:t>
      </w:r>
      <w:r w:rsidRPr="00DF6B9D">
        <w:rPr>
          <w:szCs w:val="22"/>
        </w:rPr>
        <w:t xml:space="preserve">, </w:t>
      </w:r>
      <w:r w:rsidR="00784977" w:rsidRPr="00DF6B9D">
        <w:rPr>
          <w:szCs w:val="22"/>
        </w:rPr>
        <w:t>Minister for Finance</w:t>
      </w:r>
      <w:r w:rsidRPr="00DF6B9D">
        <w:rPr>
          <w:szCs w:val="22"/>
        </w:rPr>
        <w:t xml:space="preserve">, </w:t>
      </w:r>
      <w:r w:rsidR="00784977" w:rsidRPr="00DF6B9D">
        <w:rPr>
          <w:szCs w:val="22"/>
        </w:rPr>
        <w:t>make the following</w:t>
      </w:r>
      <w:r w:rsidRPr="00DF6B9D">
        <w:rPr>
          <w:szCs w:val="22"/>
        </w:rPr>
        <w:t xml:space="preserve"> instrument.</w:t>
      </w:r>
    </w:p>
    <w:p w14:paraId="037224BB" w14:textId="7676B1D5" w:rsidR="005E317F" w:rsidRPr="00DF6B9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F6B9D">
        <w:rPr>
          <w:szCs w:val="22"/>
        </w:rPr>
        <w:t>Dated</w:t>
      </w:r>
      <w:r w:rsidR="00C76D41">
        <w:rPr>
          <w:szCs w:val="22"/>
        </w:rPr>
        <w:tab/>
      </w:r>
      <w:bookmarkStart w:id="0" w:name="_GoBack"/>
      <w:bookmarkEnd w:id="0"/>
      <w:r w:rsidR="00733786">
        <w:rPr>
          <w:szCs w:val="22"/>
        </w:rPr>
        <w:t>17 December 2020</w:t>
      </w:r>
    </w:p>
    <w:p w14:paraId="4CF7C41E" w14:textId="32BE3B73" w:rsidR="005E317F" w:rsidRPr="00DF6B9D" w:rsidRDefault="001E3A7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Simon Birmingham                 </w:t>
      </w:r>
    </w:p>
    <w:p w14:paraId="582B96DA" w14:textId="77777777" w:rsidR="005E317F" w:rsidRPr="000D3FB9" w:rsidRDefault="00784977" w:rsidP="005E317F">
      <w:pPr>
        <w:pStyle w:val="SignCoverPageEnd"/>
        <w:ind w:right="91"/>
        <w:rPr>
          <w:sz w:val="22"/>
        </w:rPr>
      </w:pPr>
      <w:r w:rsidRPr="00DF6B9D">
        <w:rPr>
          <w:sz w:val="22"/>
        </w:rPr>
        <w:t>Minister for Finance</w:t>
      </w:r>
    </w:p>
    <w:p w14:paraId="1B470EE0" w14:textId="77777777" w:rsidR="00B20990" w:rsidRDefault="00B20990" w:rsidP="00B20990"/>
    <w:p w14:paraId="10126D83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DFFEEA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E73D2D0" w14:textId="4B1649E7" w:rsidR="0078497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84977">
        <w:rPr>
          <w:noProof/>
        </w:rPr>
        <w:t>1  Name</w:t>
      </w:r>
      <w:r w:rsidR="00784977">
        <w:rPr>
          <w:noProof/>
        </w:rPr>
        <w:tab/>
        <w:t>1</w:t>
      </w:r>
    </w:p>
    <w:p w14:paraId="4C6B5459" w14:textId="77777777" w:rsidR="00784977" w:rsidRDefault="0078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4C8FAB8E" w14:textId="77777777" w:rsidR="00784977" w:rsidRDefault="0078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3EB53C87" w14:textId="77777777" w:rsidR="00784977" w:rsidRDefault="0078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49DFEDFF" w14:textId="77777777" w:rsidR="00784977" w:rsidRDefault="007849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14:paraId="2EBA1925" w14:textId="77777777" w:rsidR="00784977" w:rsidRDefault="007849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(PSSAP) Trust Deed</w:t>
      </w:r>
      <w:r>
        <w:rPr>
          <w:noProof/>
        </w:rPr>
        <w:tab/>
        <w:t>2</w:t>
      </w:r>
    </w:p>
    <w:p w14:paraId="34635B30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2AE037F" w14:textId="77777777" w:rsidR="00B20990" w:rsidRDefault="00B20990" w:rsidP="00B20990"/>
    <w:p w14:paraId="48C90EC8" w14:textId="77777777" w:rsidR="00B20990" w:rsidRDefault="00B20990" w:rsidP="00B20990">
      <w:pPr>
        <w:sectPr w:rsidR="00B20990" w:rsidSect="000A565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48DADB" w14:textId="77777777" w:rsidR="005E317F" w:rsidRPr="009C2562" w:rsidRDefault="005E317F" w:rsidP="005E317F">
      <w:pPr>
        <w:pStyle w:val="ActHead5"/>
      </w:pPr>
      <w:bookmarkStart w:id="2" w:name="_Toc5167185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5A00F958" w14:textId="77777777"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784977">
        <w:t xml:space="preserve">This instrument is the </w:t>
      </w:r>
      <w:bookmarkStart w:id="3" w:name="BKCheck15B_3"/>
      <w:bookmarkEnd w:id="3"/>
      <w:r w:rsidR="00784977" w:rsidRPr="00784977">
        <w:rPr>
          <w:i/>
        </w:rPr>
        <w:t>Superannuation Amendment (PSSAP Trust Deed – Membership) Instrument 2020</w:t>
      </w:r>
      <w:r w:rsidRPr="00784977">
        <w:t>.</w:t>
      </w:r>
    </w:p>
    <w:p w14:paraId="726A937C" w14:textId="77777777" w:rsidR="005E317F" w:rsidRDefault="005E317F" w:rsidP="005E317F">
      <w:pPr>
        <w:pStyle w:val="ActHead5"/>
      </w:pPr>
      <w:bookmarkStart w:id="4" w:name="_Toc5167185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DA8F92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66C1A5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DA30431" w14:textId="77777777" w:rsidTr="000A565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3CA56D" w14:textId="77777777" w:rsidR="00002BCC" w:rsidRPr="003422B4" w:rsidRDefault="00002BCC" w:rsidP="000A565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7B1B019" w14:textId="77777777" w:rsidTr="000A56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E48B1E" w14:textId="77777777" w:rsidR="00002BCC" w:rsidRPr="003422B4" w:rsidRDefault="00002BCC" w:rsidP="000A565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B9C407" w14:textId="77777777" w:rsidR="00002BCC" w:rsidRPr="003422B4" w:rsidRDefault="00002BCC" w:rsidP="000A565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A24159" w14:textId="77777777" w:rsidR="00002BCC" w:rsidRPr="003422B4" w:rsidRDefault="00002BCC" w:rsidP="000A565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1C31874" w14:textId="77777777" w:rsidTr="000A56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BD94D6" w14:textId="77777777" w:rsidR="00002BCC" w:rsidRPr="003422B4" w:rsidRDefault="00002BCC" w:rsidP="000A565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03A2D8" w14:textId="77777777" w:rsidR="00002BCC" w:rsidRPr="003422B4" w:rsidRDefault="00002BCC" w:rsidP="000A565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8B0EC9" w14:textId="77777777" w:rsidR="00002BCC" w:rsidRPr="003422B4" w:rsidRDefault="00002BCC" w:rsidP="000A565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8C5F3BD" w14:textId="77777777" w:rsidTr="000A565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8DCF1D" w14:textId="77777777" w:rsidR="00002BCC" w:rsidRPr="00784977" w:rsidRDefault="00002BCC" w:rsidP="000A565B">
            <w:pPr>
              <w:pStyle w:val="Tabletext"/>
            </w:pPr>
            <w:r w:rsidRPr="003422B4">
              <w:t xml:space="preserve">1.  </w:t>
            </w:r>
            <w:r w:rsidR="00784977">
              <w:t>The whole of this instrument</w:t>
            </w:r>
            <w:r w:rsidR="00C1103F"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4F757B" w14:textId="77777777" w:rsidR="00002BCC" w:rsidRPr="003A6229" w:rsidRDefault="00784977" w:rsidP="000A565B">
            <w:pPr>
              <w:pStyle w:val="Tabletext"/>
              <w:rPr>
                <w:i/>
              </w:rPr>
            </w:pPr>
            <w:r w:rsidRPr="00CB1D04">
              <w:t>At the same time as Schedule</w:t>
            </w:r>
            <w:r w:rsidRPr="00434F8A">
              <w:t xml:space="preserve"> 1 to the </w:t>
            </w:r>
            <w:r w:rsidRPr="00434F8A">
              <w:rPr>
                <w:i/>
              </w:rPr>
              <w:t>Superannuation Amend</w:t>
            </w:r>
            <w:r w:rsidR="00DA1F2D">
              <w:rPr>
                <w:i/>
              </w:rPr>
              <w:t>ment (PSSAP Membership) Act 2020</w:t>
            </w:r>
            <w:r>
              <w:t xml:space="preserve"> commences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5AE9BF" w14:textId="77777777" w:rsidR="00002BCC" w:rsidRPr="00B43C50" w:rsidRDefault="00002BCC" w:rsidP="000A565B">
            <w:pPr>
              <w:pStyle w:val="Tabletext"/>
              <w:rPr>
                <w:i/>
              </w:rPr>
            </w:pPr>
          </w:p>
        </w:tc>
      </w:tr>
    </w:tbl>
    <w:p w14:paraId="0D249213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F049268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717FC3" w14:textId="77777777" w:rsidR="005E317F" w:rsidRPr="009C2562" w:rsidRDefault="005E317F" w:rsidP="005E317F">
      <w:pPr>
        <w:pStyle w:val="ActHead5"/>
      </w:pPr>
      <w:bookmarkStart w:id="5" w:name="_Toc5167186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63F4FD5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1103F">
        <w:t xml:space="preserve">section 11 of the </w:t>
      </w:r>
      <w:r w:rsidR="00C1103F" w:rsidRPr="00EF339D">
        <w:rPr>
          <w:i/>
        </w:rPr>
        <w:t>Superannuation Act 2005</w:t>
      </w:r>
      <w:r w:rsidRPr="009C2562">
        <w:t>.</w:t>
      </w:r>
    </w:p>
    <w:p w14:paraId="45E658BF" w14:textId="77777777" w:rsidR="005E317F" w:rsidRPr="006065DA" w:rsidRDefault="005E317F" w:rsidP="005E317F">
      <w:pPr>
        <w:pStyle w:val="ActHead5"/>
      </w:pPr>
      <w:bookmarkStart w:id="6" w:name="_Toc51671861"/>
      <w:proofErr w:type="gramStart"/>
      <w:r w:rsidRPr="006065DA">
        <w:t>4  Schedules</w:t>
      </w:r>
      <w:bookmarkEnd w:id="6"/>
      <w:proofErr w:type="gramEnd"/>
    </w:p>
    <w:p w14:paraId="30E7845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CCC8EC4" w14:textId="77777777" w:rsidR="005E317F" w:rsidRDefault="005E317F" w:rsidP="005E317F">
      <w:pPr>
        <w:pStyle w:val="ActHead6"/>
        <w:pageBreakBefore/>
      </w:pPr>
      <w:bookmarkStart w:id="7" w:name="_Toc5167186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E8DBF89" w14:textId="77777777" w:rsidR="005E317F" w:rsidRDefault="00C1103F" w:rsidP="005E317F">
      <w:pPr>
        <w:pStyle w:val="ActHead9"/>
      </w:pPr>
      <w:bookmarkStart w:id="8" w:name="_Toc51671863"/>
      <w:r w:rsidRPr="000E6644">
        <w:t>Superannuation (PSSAP) Trust Deed</w:t>
      </w:r>
      <w:bookmarkEnd w:id="8"/>
    </w:p>
    <w:p w14:paraId="6EF9A570" w14:textId="702B9CAD" w:rsidR="005E317F" w:rsidRDefault="005E317F" w:rsidP="003B5B69">
      <w:pPr>
        <w:pStyle w:val="ItemHead"/>
      </w:pPr>
      <w:proofErr w:type="gramStart"/>
      <w:r>
        <w:t xml:space="preserve">1  </w:t>
      </w:r>
      <w:r w:rsidR="00C1103F" w:rsidRPr="00C1103F">
        <w:t>Rule</w:t>
      </w:r>
      <w:proofErr w:type="gramEnd"/>
      <w:r w:rsidR="00C1103F" w:rsidRPr="00C1103F">
        <w:t xml:space="preserve"> 1.2.1 of the Schedule (</w:t>
      </w:r>
      <w:r w:rsidR="00714F12">
        <w:t>d</w:t>
      </w:r>
      <w:r w:rsidR="00C1103F" w:rsidRPr="00C1103F">
        <w:t>efinition of additional employer contributions)</w:t>
      </w:r>
    </w:p>
    <w:p w14:paraId="7A4C9C24" w14:textId="12D199F9" w:rsidR="00C1103F" w:rsidRDefault="00C1103F" w:rsidP="00F0672B">
      <w:pPr>
        <w:pStyle w:val="Item"/>
        <w:spacing w:after="240" w:line="240" w:lineRule="atLeast"/>
      </w:pPr>
      <w:r>
        <w:t>Omit “</w:t>
      </w:r>
      <w:r w:rsidR="00604322">
        <w:t xml:space="preserve">(except a </w:t>
      </w:r>
      <w:r w:rsidRPr="00C83208">
        <w:rPr>
          <w:b/>
        </w:rPr>
        <w:t>former Commonwealth ordinary employer-sponsored member</w:t>
      </w:r>
      <w:r w:rsidR="00604322" w:rsidRPr="000C6CBE">
        <w:t>)</w:t>
      </w:r>
      <w:r>
        <w:t xml:space="preserve">”, substitute </w:t>
      </w:r>
      <w:r w:rsidRPr="00C96D40">
        <w:t>“</w:t>
      </w:r>
      <w:r w:rsidR="0074673E">
        <w:t xml:space="preserve">under subsection 18(2), 18(3) or 18(5) of the </w:t>
      </w:r>
      <w:r w:rsidR="0074673E" w:rsidRPr="0074673E">
        <w:rPr>
          <w:b/>
        </w:rPr>
        <w:t>Act</w:t>
      </w:r>
      <w:r w:rsidR="0074673E">
        <w:t>”</w:t>
      </w:r>
      <w:r w:rsidRPr="00C96D40">
        <w:t>.</w:t>
      </w:r>
    </w:p>
    <w:p w14:paraId="446485E3" w14:textId="6524FA1C" w:rsidR="00652BB8" w:rsidRDefault="00F0672B" w:rsidP="007C561C">
      <w:pPr>
        <w:pStyle w:val="ItemHead"/>
        <w:spacing w:before="120" w:line="240" w:lineRule="atLeast"/>
      </w:pPr>
      <w:proofErr w:type="gramStart"/>
      <w:r>
        <w:t>2</w:t>
      </w:r>
      <w:r w:rsidR="00F2287A">
        <w:t xml:space="preserve">  </w:t>
      </w:r>
      <w:r w:rsidR="007B6F4B">
        <w:t>Rule</w:t>
      </w:r>
      <w:proofErr w:type="gramEnd"/>
      <w:r w:rsidR="007B6F4B">
        <w:t xml:space="preserve"> 1.2.1 of the Schedule (d</w:t>
      </w:r>
      <w:r w:rsidR="00652BB8">
        <w:t>efinition of death and invalidity cover)</w:t>
      </w:r>
    </w:p>
    <w:p w14:paraId="1F164A3E" w14:textId="1757C5B4" w:rsidR="00652BB8" w:rsidRPr="00652BB8" w:rsidRDefault="00652BB8" w:rsidP="00652BB8">
      <w:pPr>
        <w:pStyle w:val="Item"/>
      </w:pPr>
      <w:r>
        <w:tab/>
      </w:r>
      <w:r w:rsidRPr="00652BB8">
        <w:t xml:space="preserve">Omit “and </w:t>
      </w:r>
      <w:r w:rsidRPr="007C561C">
        <w:rPr>
          <w:b/>
        </w:rPr>
        <w:t>non-member spouses</w:t>
      </w:r>
      <w:r w:rsidRPr="00E242A8">
        <w:t>”</w:t>
      </w:r>
      <w:r>
        <w:t>.</w:t>
      </w:r>
    </w:p>
    <w:p w14:paraId="700DCF5F" w14:textId="00470065" w:rsidR="00F2287A" w:rsidRPr="00652BB8" w:rsidRDefault="00F0672B" w:rsidP="00F0672B">
      <w:pPr>
        <w:pStyle w:val="ItemHead"/>
        <w:tabs>
          <w:tab w:val="center" w:pos="4156"/>
        </w:tabs>
        <w:spacing w:before="240" w:line="240" w:lineRule="atLeast"/>
      </w:pPr>
      <w:proofErr w:type="gramStart"/>
      <w:r>
        <w:t>3</w:t>
      </w:r>
      <w:r w:rsidR="00652BB8">
        <w:t xml:space="preserve">  </w:t>
      </w:r>
      <w:r w:rsidR="007B6F4B">
        <w:t>Rule</w:t>
      </w:r>
      <w:proofErr w:type="gramEnd"/>
      <w:r w:rsidR="007B6F4B">
        <w:t xml:space="preserve"> 1.2.1 of the Schedule (new definition)</w:t>
      </w:r>
      <w:r w:rsidR="00F2287A">
        <w:br/>
      </w:r>
      <w:r w:rsidR="005B39D1">
        <w:rPr>
          <w:rFonts w:ascii="Times New Roman" w:hAnsi="Times New Roman"/>
          <w:b w:val="0"/>
          <w:kern w:val="0"/>
          <w:sz w:val="22"/>
        </w:rPr>
        <w:br/>
      </w:r>
      <w:r w:rsidR="00F2287A">
        <w:rPr>
          <w:rFonts w:ascii="Times New Roman" w:hAnsi="Times New Roman"/>
          <w:b w:val="0"/>
          <w:kern w:val="0"/>
          <w:sz w:val="22"/>
        </w:rPr>
        <w:t>Insert:</w:t>
      </w:r>
    </w:p>
    <w:tbl>
      <w:tblPr>
        <w:tblW w:w="6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577"/>
      </w:tblGrid>
      <w:tr w:rsidR="00F2287A" w:rsidRPr="00D441E1" w14:paraId="6DF7228B" w14:textId="77777777" w:rsidTr="00FC70A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CD961ED" w14:textId="0F24F638" w:rsidR="00F2287A" w:rsidRPr="008D3B6F" w:rsidRDefault="00F2287A" w:rsidP="00F86DCB">
            <w:pPr>
              <w:pStyle w:val="Rule"/>
              <w:numPr>
                <w:ilvl w:val="0"/>
                <w:numId w:val="0"/>
              </w:numPr>
              <w:spacing w:before="80" w:line="240" w:lineRule="auto"/>
              <w:rPr>
                <w:b/>
              </w:rPr>
            </w:pPr>
            <w:r>
              <w:rPr>
                <w:b/>
              </w:rPr>
              <w:t>eligible CSS/PSS member or former member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A8EA907" w14:textId="77777777" w:rsidR="00F2287A" w:rsidRPr="003B5B69" w:rsidRDefault="00F2287A" w:rsidP="009E0C20">
            <w:pPr>
              <w:pStyle w:val="Rule"/>
              <w:numPr>
                <w:ilvl w:val="0"/>
                <w:numId w:val="0"/>
              </w:numPr>
              <w:spacing w:before="60" w:after="240" w:line="240" w:lineRule="auto"/>
              <w:rPr>
                <w:b/>
              </w:rPr>
            </w:pPr>
            <w:proofErr w:type="gramStart"/>
            <w:r w:rsidRPr="00434F8A">
              <w:t>has</w:t>
            </w:r>
            <w:proofErr w:type="gramEnd"/>
            <w:r w:rsidRPr="00434F8A">
              <w:t xml:space="preserve"> the same meaning as in the </w:t>
            </w:r>
            <w:r w:rsidRPr="00106EDE">
              <w:rPr>
                <w:b/>
              </w:rPr>
              <w:t>Act</w:t>
            </w:r>
            <w:r>
              <w:rPr>
                <w:b/>
              </w:rPr>
              <w:t>.</w:t>
            </w:r>
          </w:p>
        </w:tc>
      </w:tr>
    </w:tbl>
    <w:p w14:paraId="3CF526C2" w14:textId="54F15E3F" w:rsidR="00F2287A" w:rsidRDefault="00F0672B" w:rsidP="00F0672B">
      <w:pPr>
        <w:pStyle w:val="ItemHead"/>
        <w:spacing w:before="240" w:line="240" w:lineRule="atLeast"/>
      </w:pPr>
      <w:proofErr w:type="gramStart"/>
      <w:r>
        <w:t>4</w:t>
      </w:r>
      <w:r w:rsidR="00F2287A" w:rsidRPr="008D3B6F">
        <w:t xml:space="preserve">  Rule</w:t>
      </w:r>
      <w:proofErr w:type="gramEnd"/>
      <w:r w:rsidR="00F2287A" w:rsidRPr="008D3B6F">
        <w:t xml:space="preserve"> 1.2.1 of the Schedule</w:t>
      </w:r>
      <w:r w:rsidR="007B6F4B">
        <w:t xml:space="preserve"> (new definition)</w:t>
      </w:r>
    </w:p>
    <w:p w14:paraId="23DCA87C" w14:textId="77777777" w:rsidR="00F2287A" w:rsidRPr="00434F8A" w:rsidRDefault="00F2287A" w:rsidP="007C561C">
      <w:pPr>
        <w:pStyle w:val="Item"/>
        <w:spacing w:before="120" w:after="240"/>
      </w:pPr>
      <w:r>
        <w:t>Insert:</w:t>
      </w:r>
    </w:p>
    <w:tbl>
      <w:tblPr>
        <w:tblW w:w="6838" w:type="dxa"/>
        <w:tblInd w:w="108" w:type="dxa"/>
        <w:tblLook w:val="0000" w:firstRow="0" w:lastRow="0" w:firstColumn="0" w:lastColumn="0" w:noHBand="0" w:noVBand="0"/>
      </w:tblPr>
      <w:tblGrid>
        <w:gridCol w:w="3261"/>
        <w:gridCol w:w="3577"/>
      </w:tblGrid>
      <w:tr w:rsidR="00F2287A" w:rsidRPr="00D441E1" w14:paraId="46DC96EC" w14:textId="77777777" w:rsidTr="007C561C">
        <w:tc>
          <w:tcPr>
            <w:tcW w:w="3261" w:type="dxa"/>
          </w:tcPr>
          <w:p w14:paraId="633865E0" w14:textId="77777777" w:rsidR="00F2287A" w:rsidRPr="00434F8A" w:rsidRDefault="00F2287A" w:rsidP="00FC70A5">
            <w:pPr>
              <w:pStyle w:val="Rule"/>
              <w:numPr>
                <w:ilvl w:val="0"/>
                <w:numId w:val="0"/>
              </w:numPr>
              <w:spacing w:after="240" w:line="240" w:lineRule="auto"/>
              <w:rPr>
                <w:b/>
                <w:bCs/>
              </w:rPr>
            </w:pPr>
            <w:r>
              <w:rPr>
                <w:b/>
              </w:rPr>
              <w:t>eligible PSSAP member</w:t>
            </w:r>
          </w:p>
        </w:tc>
        <w:tc>
          <w:tcPr>
            <w:tcW w:w="3577" w:type="dxa"/>
          </w:tcPr>
          <w:p w14:paraId="05A9317F" w14:textId="77777777" w:rsidR="00F2287A" w:rsidRPr="00434F8A" w:rsidRDefault="00F2287A" w:rsidP="00FC70A5">
            <w:pPr>
              <w:pStyle w:val="Rule"/>
              <w:numPr>
                <w:ilvl w:val="0"/>
                <w:numId w:val="0"/>
              </w:numPr>
              <w:spacing w:after="240" w:line="240" w:lineRule="auto"/>
            </w:pPr>
            <w:proofErr w:type="gramStart"/>
            <w:r w:rsidRPr="00434F8A">
              <w:t>has</w:t>
            </w:r>
            <w:proofErr w:type="gramEnd"/>
            <w:r w:rsidRPr="00434F8A">
              <w:t xml:space="preserve"> the same meaning as in the </w:t>
            </w:r>
            <w:r w:rsidRPr="00106EDE">
              <w:rPr>
                <w:b/>
              </w:rPr>
              <w:t>Act</w:t>
            </w:r>
            <w:r>
              <w:t>.</w:t>
            </w:r>
          </w:p>
        </w:tc>
      </w:tr>
    </w:tbl>
    <w:p w14:paraId="1796C802" w14:textId="50F80A2C" w:rsidR="00F2287A" w:rsidRDefault="00F0672B" w:rsidP="00F0672B">
      <w:pPr>
        <w:pStyle w:val="ItemHead"/>
        <w:tabs>
          <w:tab w:val="left" w:pos="284"/>
        </w:tabs>
        <w:spacing w:before="240" w:line="240" w:lineRule="atLeast"/>
        <w:ind w:left="284" w:hanging="284"/>
      </w:pPr>
      <w:proofErr w:type="gramStart"/>
      <w:r>
        <w:t>5</w:t>
      </w:r>
      <w:r w:rsidR="00F2287A">
        <w:t xml:space="preserve">  </w:t>
      </w:r>
      <w:r w:rsidR="00F2287A" w:rsidRPr="008D3B6F">
        <w:t>Rule</w:t>
      </w:r>
      <w:proofErr w:type="gramEnd"/>
      <w:r w:rsidR="00F2287A" w:rsidRPr="008D3B6F">
        <w:t xml:space="preserve"> 1</w:t>
      </w:r>
      <w:r w:rsidR="00F2287A">
        <w:t>.2.1 of the Schedule</w:t>
      </w:r>
      <w:r w:rsidR="007B6F4B">
        <w:t xml:space="preserve"> (definition of former Commonwealth ordinary employer-sponsored member)</w:t>
      </w:r>
    </w:p>
    <w:p w14:paraId="0E83BA43" w14:textId="2B738C4F" w:rsidR="00F2287A" w:rsidRPr="005203AF" w:rsidRDefault="00E92AE7" w:rsidP="007C561C">
      <w:pPr>
        <w:pStyle w:val="Item"/>
        <w:spacing w:before="120" w:after="240"/>
      </w:pPr>
      <w:r w:rsidRPr="005203AF">
        <w:t>Repeal</w:t>
      </w:r>
      <w:r w:rsidR="0034194D">
        <w:t xml:space="preserve"> the definition.</w:t>
      </w:r>
    </w:p>
    <w:p w14:paraId="2CDC8A00" w14:textId="096C9ACC" w:rsidR="007B6F4B" w:rsidRDefault="00F0672B" w:rsidP="00F0672B">
      <w:pPr>
        <w:pStyle w:val="ItemHead"/>
        <w:spacing w:before="240" w:line="240" w:lineRule="atLeast"/>
      </w:pPr>
      <w:proofErr w:type="gramStart"/>
      <w:r>
        <w:t>6</w:t>
      </w:r>
      <w:r w:rsidR="007B6F4B">
        <w:t xml:space="preserve">  Rule</w:t>
      </w:r>
      <w:proofErr w:type="gramEnd"/>
      <w:r w:rsidR="007B6F4B">
        <w:t xml:space="preserve"> 1.2.1 of the Schedule (definition of income protection cover)</w:t>
      </w:r>
    </w:p>
    <w:p w14:paraId="2219A7D8" w14:textId="218F0EC9" w:rsidR="007B6F4B" w:rsidRPr="007B6F4B" w:rsidRDefault="007B6F4B" w:rsidP="007B6F4B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9350A6">
        <w:rPr>
          <w:rFonts w:ascii="Times New Roman" w:hAnsi="Times New Roman"/>
          <w:b w:val="0"/>
          <w:kern w:val="0"/>
          <w:sz w:val="22"/>
        </w:rPr>
        <w:t xml:space="preserve">Omit “or </w:t>
      </w:r>
      <w:r w:rsidRPr="007B6F4B">
        <w:rPr>
          <w:rFonts w:ascii="Times New Roman" w:hAnsi="Times New Roman"/>
          <w:kern w:val="0"/>
          <w:sz w:val="22"/>
        </w:rPr>
        <w:t>non-member spouses</w:t>
      </w:r>
      <w:r w:rsidRPr="009350A6">
        <w:rPr>
          <w:rFonts w:ascii="Times New Roman" w:hAnsi="Times New Roman"/>
          <w:b w:val="0"/>
          <w:kern w:val="0"/>
          <w:sz w:val="22"/>
        </w:rPr>
        <w:t>”.</w:t>
      </w:r>
    </w:p>
    <w:p w14:paraId="1316F4E7" w14:textId="47A0346C" w:rsidR="009350A6" w:rsidRDefault="00F0672B" w:rsidP="00F0672B">
      <w:pPr>
        <w:pStyle w:val="ItemHead"/>
        <w:spacing w:before="240" w:line="240" w:lineRule="atLeast"/>
      </w:pPr>
      <w:proofErr w:type="gramStart"/>
      <w:r>
        <w:t>7</w:t>
      </w:r>
      <w:r w:rsidR="009350A6">
        <w:t xml:space="preserve">  Rule</w:t>
      </w:r>
      <w:proofErr w:type="gramEnd"/>
      <w:r w:rsidR="009350A6">
        <w:t xml:space="preserve"> 1.2.1 of the Schedule (definition of insurance premium)</w:t>
      </w:r>
    </w:p>
    <w:p w14:paraId="3F610CA7" w14:textId="3C5C6673" w:rsidR="009350A6" w:rsidRPr="009350A6" w:rsidRDefault="009350A6" w:rsidP="009350A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9350A6">
        <w:rPr>
          <w:rFonts w:ascii="Times New Roman" w:hAnsi="Times New Roman"/>
          <w:b w:val="0"/>
          <w:kern w:val="0"/>
          <w:sz w:val="22"/>
        </w:rPr>
        <w:t xml:space="preserve">Omit “or a </w:t>
      </w:r>
      <w:r w:rsidRPr="007B6F4B">
        <w:rPr>
          <w:rFonts w:ascii="Times New Roman" w:hAnsi="Times New Roman"/>
          <w:kern w:val="0"/>
          <w:sz w:val="22"/>
        </w:rPr>
        <w:t>non-member spouse</w:t>
      </w:r>
      <w:r w:rsidRPr="009350A6">
        <w:rPr>
          <w:rFonts w:ascii="Times New Roman" w:hAnsi="Times New Roman"/>
          <w:b w:val="0"/>
          <w:kern w:val="0"/>
          <w:sz w:val="22"/>
        </w:rPr>
        <w:t>”.</w:t>
      </w:r>
    </w:p>
    <w:p w14:paraId="306E0CD2" w14:textId="2C2A9A96" w:rsidR="00F2287A" w:rsidRDefault="00F0672B" w:rsidP="00F0672B">
      <w:pPr>
        <w:pStyle w:val="ItemHead"/>
        <w:spacing w:before="240" w:line="240" w:lineRule="atLeast"/>
      </w:pPr>
      <w:proofErr w:type="gramStart"/>
      <w:r>
        <w:t>8</w:t>
      </w:r>
      <w:r w:rsidR="00F2287A">
        <w:t xml:space="preserve">  Rule</w:t>
      </w:r>
      <w:proofErr w:type="gramEnd"/>
      <w:r w:rsidR="00F2287A">
        <w:t xml:space="preserve"> 1.2.1 of the Schedule (definition of invalidity retirement)</w:t>
      </w:r>
    </w:p>
    <w:p w14:paraId="08EEAD62" w14:textId="0E023DE3" w:rsidR="00F2287A" w:rsidRDefault="009B0FE1" w:rsidP="00A4094D">
      <w:pPr>
        <w:pStyle w:val="Item"/>
        <w:rPr>
          <w:szCs w:val="22"/>
        </w:rPr>
      </w:pPr>
      <w:r>
        <w:t>Omit “</w:t>
      </w:r>
      <w:r w:rsidR="00290F39">
        <w:t xml:space="preserve">of an </w:t>
      </w:r>
      <w:r w:rsidR="00290F39" w:rsidRPr="009B0FE1">
        <w:rPr>
          <w:b/>
        </w:rPr>
        <w:t>ordinary employer-sponsored member</w:t>
      </w:r>
      <w:r w:rsidR="00290F39">
        <w:t xml:space="preserve"> (</w:t>
      </w:r>
      <w:r w:rsidR="00604322">
        <w:t xml:space="preserve">except a </w:t>
      </w:r>
      <w:r w:rsidR="00604322" w:rsidRPr="000C6CBE">
        <w:rPr>
          <w:b/>
        </w:rPr>
        <w:t>former Commonwealth ordinary employer-sponsored member</w:t>
      </w:r>
      <w:r w:rsidR="00604322">
        <w:t xml:space="preserve">)”, substitute </w:t>
      </w:r>
      <w:r w:rsidR="0023500D">
        <w:t>“</w:t>
      </w:r>
      <w:r w:rsidR="009B66CF">
        <w:t xml:space="preserve">relating to the </w:t>
      </w:r>
      <w:r w:rsidR="00290F39">
        <w:rPr>
          <w:szCs w:val="22"/>
        </w:rPr>
        <w:t xml:space="preserve">person being </w:t>
      </w:r>
      <w:r w:rsidR="00290F39">
        <w:rPr>
          <w:color w:val="000000"/>
          <w:shd w:val="clear" w:color="auto" w:fill="FFFFFF"/>
        </w:rPr>
        <w:t xml:space="preserve">an </w:t>
      </w:r>
      <w:r w:rsidR="00290F39">
        <w:rPr>
          <w:rFonts w:ascii="&amp;quot" w:hAnsi="&amp;quot"/>
          <w:b/>
          <w:bCs/>
          <w:color w:val="000000"/>
        </w:rPr>
        <w:t>ordinary employer</w:t>
      </w:r>
      <w:r w:rsidR="00290F39">
        <w:rPr>
          <w:rFonts w:ascii="&amp;quot" w:hAnsi="&amp;quot"/>
          <w:b/>
          <w:bCs/>
          <w:color w:val="000000"/>
        </w:rPr>
        <w:noBreakHyphen/>
        <w:t>sponsored member</w:t>
      </w:r>
      <w:r w:rsidR="00290F39">
        <w:rPr>
          <w:color w:val="000000"/>
          <w:shd w:val="clear" w:color="auto" w:fill="FFFFFF"/>
        </w:rPr>
        <w:t xml:space="preserve"> </w:t>
      </w:r>
      <w:r w:rsidR="00290F39" w:rsidRPr="00F33A99">
        <w:rPr>
          <w:shd w:val="clear" w:color="auto" w:fill="FFFFFF"/>
        </w:rPr>
        <w:t>under subsection</w:t>
      </w:r>
      <w:r w:rsidR="00290F39">
        <w:rPr>
          <w:shd w:val="clear" w:color="auto" w:fill="FFFFFF"/>
        </w:rPr>
        <w:t> </w:t>
      </w:r>
      <w:r w:rsidR="00290F39" w:rsidRPr="00F33A99">
        <w:rPr>
          <w:shd w:val="clear" w:color="auto" w:fill="FFFFFF"/>
        </w:rPr>
        <w:t xml:space="preserve">18(2), 18(3) or 18(5) of the </w:t>
      </w:r>
      <w:r w:rsidR="00290F39" w:rsidRPr="00F33A99">
        <w:rPr>
          <w:b/>
          <w:shd w:val="clear" w:color="auto" w:fill="FFFFFF"/>
        </w:rPr>
        <w:t>Act</w:t>
      </w:r>
      <w:r w:rsidR="00290F39" w:rsidRPr="009B66CF">
        <w:rPr>
          <w:shd w:val="clear" w:color="auto" w:fill="FFFFFF"/>
        </w:rPr>
        <w:t>”</w:t>
      </w:r>
      <w:r w:rsidR="003071EC" w:rsidRPr="003071EC">
        <w:rPr>
          <w:shd w:val="clear" w:color="auto" w:fill="FFFFFF"/>
        </w:rPr>
        <w:t>.</w:t>
      </w:r>
    </w:p>
    <w:p w14:paraId="1D9754F4" w14:textId="444C4A0A" w:rsidR="00F2287A" w:rsidRPr="004D6857" w:rsidRDefault="00F0672B" w:rsidP="00A4094D">
      <w:pPr>
        <w:pStyle w:val="ItemHead"/>
      </w:pPr>
      <w:proofErr w:type="gramStart"/>
      <w:r>
        <w:t>9</w:t>
      </w:r>
      <w:r w:rsidR="00652BB8" w:rsidRPr="004D6857">
        <w:t xml:space="preserve">  </w:t>
      </w:r>
      <w:r w:rsidR="00F2287A" w:rsidRPr="004D6857">
        <w:t>Rule</w:t>
      </w:r>
      <w:proofErr w:type="gramEnd"/>
      <w:r w:rsidR="00F2287A" w:rsidRPr="004D6857">
        <w:t xml:space="preserve"> 1</w:t>
      </w:r>
      <w:r w:rsidR="00DA1F2D" w:rsidRPr="004D6857">
        <w:t>.2.1 of the Schedule</w:t>
      </w:r>
      <w:r w:rsidR="00FF473F">
        <w:t xml:space="preserve"> (</w:t>
      </w:r>
      <w:r w:rsidR="004D6857">
        <w:t>Note</w:t>
      </w:r>
      <w:r w:rsidR="00B846D5">
        <w:t xml:space="preserve"> under the definition of ordinary employer-sponsored member</w:t>
      </w:r>
      <w:r w:rsidR="004D6857">
        <w:t>)</w:t>
      </w:r>
    </w:p>
    <w:p w14:paraId="2C641851" w14:textId="41322422" w:rsidR="009F5B7A" w:rsidRPr="009F5B7A" w:rsidRDefault="00FF473F" w:rsidP="009F5B7A">
      <w:pPr>
        <w:pStyle w:val="Item"/>
      </w:pPr>
      <w:r>
        <w:t>Repeal the Note, substitute:</w:t>
      </w:r>
      <w:r w:rsidR="00B846D5">
        <w:t xml:space="preserve"> </w:t>
      </w:r>
    </w:p>
    <w:p w14:paraId="20FA41E7" w14:textId="2102710E" w:rsidR="00326A9D" w:rsidRDefault="00F2287A" w:rsidP="00A4094D">
      <w:pPr>
        <w:pStyle w:val="Rule"/>
        <w:keepNext/>
        <w:keepLines/>
        <w:numPr>
          <w:ilvl w:val="0"/>
          <w:numId w:val="0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CCCCC"/>
        <w:spacing w:before="180" w:after="60"/>
        <w:ind w:left="742" w:right="193" w:hanging="680"/>
        <w:rPr>
          <w:szCs w:val="22"/>
        </w:rPr>
      </w:pPr>
      <w:r w:rsidRPr="004D6857">
        <w:rPr>
          <w:b/>
          <w:bCs/>
          <w:szCs w:val="22"/>
        </w:rPr>
        <w:lastRenderedPageBreak/>
        <w:t>Note</w:t>
      </w:r>
      <w:r w:rsidR="00326A9D">
        <w:rPr>
          <w:b/>
          <w:bCs/>
          <w:szCs w:val="22"/>
        </w:rPr>
        <w:t>s</w:t>
      </w:r>
      <w:r w:rsidRPr="004D6857">
        <w:rPr>
          <w:b/>
          <w:bCs/>
          <w:szCs w:val="22"/>
        </w:rPr>
        <w:t>:</w:t>
      </w:r>
      <w:r w:rsidR="00326A9D" w:rsidRPr="00326A9D">
        <w:rPr>
          <w:szCs w:val="22"/>
        </w:rPr>
        <w:t xml:space="preserve">  </w:t>
      </w:r>
    </w:p>
    <w:p w14:paraId="481B19C4" w14:textId="57E3BEB3" w:rsidR="00326A9D" w:rsidRDefault="00326A9D" w:rsidP="00D05264">
      <w:pPr>
        <w:pStyle w:val="Rule"/>
        <w:keepNext/>
        <w:keepLines/>
        <w:numPr>
          <w:ilvl w:val="0"/>
          <w:numId w:val="19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CCCCC"/>
        <w:spacing w:before="180" w:after="60"/>
        <w:ind w:left="419" w:right="193" w:hanging="357"/>
        <w:rPr>
          <w:szCs w:val="22"/>
        </w:rPr>
      </w:pPr>
      <w:r w:rsidRPr="00326A9D">
        <w:rPr>
          <w:szCs w:val="22"/>
        </w:rPr>
        <w:t xml:space="preserve">Where an </w:t>
      </w:r>
      <w:r>
        <w:rPr>
          <w:b/>
          <w:szCs w:val="22"/>
        </w:rPr>
        <w:t>ordinary employer</w:t>
      </w:r>
      <w:r>
        <w:rPr>
          <w:b/>
          <w:szCs w:val="22"/>
        </w:rPr>
        <w:noBreakHyphen/>
      </w:r>
      <w:r w:rsidRPr="00326A9D">
        <w:rPr>
          <w:b/>
          <w:szCs w:val="22"/>
        </w:rPr>
        <w:t>sponsored member</w:t>
      </w:r>
      <w:r w:rsidRPr="00326A9D">
        <w:rPr>
          <w:szCs w:val="22"/>
        </w:rPr>
        <w:t xml:space="preserve">, who is employed by two or more </w:t>
      </w:r>
      <w:r w:rsidRPr="00326A9D">
        <w:rPr>
          <w:b/>
          <w:szCs w:val="22"/>
        </w:rPr>
        <w:t>designated employers</w:t>
      </w:r>
      <w:r w:rsidRPr="00326A9D">
        <w:rPr>
          <w:szCs w:val="22"/>
        </w:rPr>
        <w:t xml:space="preserve">, ceases to be the employee of one or more, but not all, of those </w:t>
      </w:r>
      <w:r w:rsidRPr="00326A9D">
        <w:rPr>
          <w:b/>
          <w:szCs w:val="22"/>
        </w:rPr>
        <w:t>designated employers</w:t>
      </w:r>
      <w:r w:rsidRPr="00326A9D">
        <w:rPr>
          <w:szCs w:val="22"/>
        </w:rPr>
        <w:t xml:space="preserve">, the person does not cease to be an </w:t>
      </w:r>
      <w:r>
        <w:rPr>
          <w:b/>
          <w:szCs w:val="22"/>
        </w:rPr>
        <w:t>ordinary employer</w:t>
      </w:r>
      <w:r>
        <w:rPr>
          <w:b/>
          <w:szCs w:val="22"/>
        </w:rPr>
        <w:noBreakHyphen/>
      </w:r>
      <w:r w:rsidRPr="00326A9D">
        <w:rPr>
          <w:b/>
          <w:szCs w:val="22"/>
        </w:rPr>
        <w:t>sponsored member</w:t>
      </w:r>
      <w:r w:rsidR="006053A9">
        <w:rPr>
          <w:szCs w:val="22"/>
        </w:rPr>
        <w:t xml:space="preserve">. </w:t>
      </w:r>
      <w:r w:rsidRPr="00326A9D">
        <w:rPr>
          <w:szCs w:val="22"/>
        </w:rPr>
        <w:t xml:space="preserve">Also, where a person is an </w:t>
      </w:r>
      <w:r>
        <w:rPr>
          <w:b/>
          <w:szCs w:val="22"/>
        </w:rPr>
        <w:t>ordinary employer</w:t>
      </w:r>
      <w:r>
        <w:rPr>
          <w:b/>
          <w:szCs w:val="22"/>
        </w:rPr>
        <w:noBreakHyphen/>
      </w:r>
      <w:r w:rsidRPr="00326A9D">
        <w:rPr>
          <w:b/>
          <w:szCs w:val="22"/>
        </w:rPr>
        <w:t>sponsored member</w:t>
      </w:r>
      <w:r w:rsidRPr="00326A9D">
        <w:rPr>
          <w:szCs w:val="22"/>
        </w:rPr>
        <w:t xml:space="preserve"> with one designated employer and, upon ceasing to be the employee of that </w:t>
      </w:r>
      <w:r w:rsidRPr="00326A9D">
        <w:rPr>
          <w:b/>
          <w:szCs w:val="22"/>
        </w:rPr>
        <w:t>designated employer</w:t>
      </w:r>
      <w:r w:rsidRPr="00326A9D">
        <w:rPr>
          <w:szCs w:val="22"/>
        </w:rPr>
        <w:t xml:space="preserve">, immediately becomes the employee of another </w:t>
      </w:r>
      <w:r w:rsidRPr="00326A9D">
        <w:rPr>
          <w:b/>
          <w:szCs w:val="22"/>
        </w:rPr>
        <w:t>designated employer</w:t>
      </w:r>
      <w:r w:rsidRPr="00326A9D">
        <w:rPr>
          <w:szCs w:val="22"/>
        </w:rPr>
        <w:t>, the person does not c</w:t>
      </w:r>
      <w:r>
        <w:rPr>
          <w:szCs w:val="22"/>
        </w:rPr>
        <w:t xml:space="preserve">ease to be an </w:t>
      </w:r>
      <w:r w:rsidRPr="00326A9D">
        <w:rPr>
          <w:b/>
          <w:szCs w:val="22"/>
        </w:rPr>
        <w:t>ordinary employer</w:t>
      </w:r>
      <w:r w:rsidRPr="00326A9D">
        <w:rPr>
          <w:b/>
          <w:szCs w:val="22"/>
        </w:rPr>
        <w:noBreakHyphen/>
        <w:t>sponsored member</w:t>
      </w:r>
      <w:r w:rsidR="006053A9">
        <w:rPr>
          <w:szCs w:val="22"/>
        </w:rPr>
        <w:t>.</w:t>
      </w:r>
      <w:r w:rsidRPr="00326A9D">
        <w:rPr>
          <w:szCs w:val="22"/>
        </w:rPr>
        <w:t xml:space="preserve"> See Rule 2.1.2.</w:t>
      </w:r>
    </w:p>
    <w:p w14:paraId="33601497" w14:textId="0FE7ABCF" w:rsidR="00326A9D" w:rsidRPr="00326A9D" w:rsidRDefault="00326A9D" w:rsidP="00326A9D">
      <w:pPr>
        <w:pStyle w:val="Rule"/>
        <w:keepNext/>
        <w:keepLines/>
        <w:numPr>
          <w:ilvl w:val="0"/>
          <w:numId w:val="19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CCCCC"/>
        <w:spacing w:before="180" w:after="60"/>
        <w:ind w:right="193"/>
        <w:rPr>
          <w:szCs w:val="22"/>
        </w:rPr>
      </w:pPr>
      <w:r w:rsidRPr="004D6857">
        <w:rPr>
          <w:szCs w:val="22"/>
        </w:rPr>
        <w:t xml:space="preserve">A person that is </w:t>
      </w:r>
      <w:r>
        <w:rPr>
          <w:szCs w:val="22"/>
        </w:rPr>
        <w:t xml:space="preserve">an </w:t>
      </w:r>
      <w:r w:rsidRPr="004D6857">
        <w:rPr>
          <w:b/>
          <w:szCs w:val="22"/>
        </w:rPr>
        <w:t>ordinary employer-sponsored member</w:t>
      </w:r>
      <w:r w:rsidRPr="004D6857">
        <w:rPr>
          <w:szCs w:val="22"/>
        </w:rPr>
        <w:t xml:space="preserve"> under subsections 18(7) </w:t>
      </w:r>
      <w:r>
        <w:rPr>
          <w:szCs w:val="22"/>
        </w:rPr>
        <w:t>(</w:t>
      </w:r>
      <w:r w:rsidRPr="00C04BE9">
        <w:rPr>
          <w:b/>
          <w:szCs w:val="22"/>
        </w:rPr>
        <w:t>eligible PSSAP member</w:t>
      </w:r>
      <w:r>
        <w:rPr>
          <w:szCs w:val="22"/>
        </w:rPr>
        <w:t xml:space="preserve">) </w:t>
      </w:r>
      <w:r w:rsidRPr="004D6857">
        <w:rPr>
          <w:szCs w:val="22"/>
        </w:rPr>
        <w:t xml:space="preserve">or 18(8A) </w:t>
      </w:r>
      <w:r>
        <w:rPr>
          <w:szCs w:val="22"/>
        </w:rPr>
        <w:t>(</w:t>
      </w:r>
      <w:r w:rsidRPr="00C04BE9">
        <w:rPr>
          <w:b/>
          <w:szCs w:val="22"/>
        </w:rPr>
        <w:t>eligible CSS/PSS member or former member</w:t>
      </w:r>
      <w:r>
        <w:rPr>
          <w:szCs w:val="22"/>
        </w:rPr>
        <w:t xml:space="preserve">) </w:t>
      </w:r>
      <w:r w:rsidRPr="004D6857">
        <w:rPr>
          <w:szCs w:val="22"/>
        </w:rPr>
        <w:t xml:space="preserve">of the </w:t>
      </w:r>
      <w:r w:rsidRPr="00A46934">
        <w:rPr>
          <w:b/>
          <w:szCs w:val="22"/>
        </w:rPr>
        <w:t>Act</w:t>
      </w:r>
      <w:r w:rsidRPr="004D6857">
        <w:rPr>
          <w:szCs w:val="22"/>
        </w:rPr>
        <w:t xml:space="preserve"> can </w:t>
      </w:r>
      <w:r>
        <w:rPr>
          <w:szCs w:val="22"/>
        </w:rPr>
        <w:t xml:space="preserve">potentially </w:t>
      </w:r>
      <w:r w:rsidRPr="004D6857">
        <w:rPr>
          <w:szCs w:val="22"/>
        </w:rPr>
        <w:t xml:space="preserve">have no </w:t>
      </w:r>
      <w:r w:rsidRPr="007C561C">
        <w:rPr>
          <w:b/>
          <w:szCs w:val="22"/>
        </w:rPr>
        <w:t xml:space="preserve">designated </w:t>
      </w:r>
      <w:r w:rsidRPr="004D6857">
        <w:rPr>
          <w:b/>
          <w:szCs w:val="22"/>
        </w:rPr>
        <w:t>employer</w:t>
      </w:r>
      <w:r w:rsidRPr="004D6857">
        <w:rPr>
          <w:szCs w:val="22"/>
        </w:rPr>
        <w:t>.</w:t>
      </w:r>
      <w:r>
        <w:rPr>
          <w:szCs w:val="22"/>
        </w:rPr>
        <w:t xml:space="preserve"> </w:t>
      </w:r>
    </w:p>
    <w:p w14:paraId="166A4DC6" w14:textId="19CC8154" w:rsidR="00F2287A" w:rsidRDefault="00721E45" w:rsidP="00F0672B">
      <w:pPr>
        <w:pStyle w:val="ItemHead"/>
        <w:spacing w:before="240" w:line="240" w:lineRule="atLeast"/>
      </w:pPr>
      <w:proofErr w:type="gramStart"/>
      <w:r>
        <w:t>1</w:t>
      </w:r>
      <w:r w:rsidR="00F0672B">
        <w:t>0</w:t>
      </w:r>
      <w:r w:rsidR="00F2287A">
        <w:t xml:space="preserve">  Rule</w:t>
      </w:r>
      <w:proofErr w:type="gramEnd"/>
      <w:r w:rsidR="00F2287A">
        <w:t xml:space="preserve"> 1.2.1 of the Schedule (definition </w:t>
      </w:r>
      <w:r w:rsidR="00F2287A" w:rsidRPr="000A0ED8">
        <w:t>of pay day</w:t>
      </w:r>
      <w:r w:rsidR="00F2287A">
        <w:t>)</w:t>
      </w:r>
    </w:p>
    <w:p w14:paraId="0736757B" w14:textId="59071FF7" w:rsidR="00F2287A" w:rsidRDefault="00F2287A" w:rsidP="00C70CC5">
      <w:pPr>
        <w:pStyle w:val="Item"/>
        <w:spacing w:after="80"/>
      </w:pPr>
      <w:r>
        <w:t>Omit:</w:t>
      </w:r>
    </w:p>
    <w:p w14:paraId="4F45AD46" w14:textId="77777777" w:rsidR="00F2287A" w:rsidRPr="00C70CC5" w:rsidRDefault="00F2287A" w:rsidP="00C70CC5">
      <w:pPr>
        <w:pStyle w:val="ItemHead"/>
        <w:spacing w:before="0" w:after="80"/>
        <w:ind w:firstLine="0"/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</w:pPr>
      <w:r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>“</w:t>
      </w:r>
      <w:proofErr w:type="gramStart"/>
      <w:r w:rsidRPr="00392903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>means</w:t>
      </w:r>
      <w:proofErr w:type="gramEnd"/>
      <w:r w:rsidRPr="00392903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 xml:space="preserve"> the day on which a regular salary payment is made by a 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t>designated employer</w:t>
      </w:r>
      <w:r w:rsidRPr="00392903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 xml:space="preserve"> to an 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t>ordinary employer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noBreakHyphen/>
        <w:t>sponsored member</w:t>
      </w:r>
      <w:r w:rsidRPr="00392903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 xml:space="preserve"> (except a 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t>former Commonwealth ordinary employer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noBreakHyphen/>
        <w:t>sponsored member</w:t>
      </w:r>
      <w:r w:rsidRPr="0011030F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>)</w:t>
      </w:r>
      <w:r w:rsidRPr="00392903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 xml:space="preserve"> and, in the case of an 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t>ordinary employer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noBreakHyphen/>
        <w:t>sponsored member</w:t>
      </w:r>
      <w:r w:rsidRPr="00392903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 xml:space="preserve"> (except a 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t>former Commonwealth ordinary employer</w:t>
      </w:r>
      <w:r w:rsidRPr="00392903">
        <w:rPr>
          <w:rFonts w:ascii="Times New Roman" w:hAnsi="Times New Roman"/>
          <w:color w:val="000000"/>
          <w:kern w:val="0"/>
          <w:sz w:val="22"/>
          <w:shd w:val="clear" w:color="auto" w:fill="FFFFFF"/>
        </w:rPr>
        <w:noBreakHyphen/>
        <w:t>sponsored member</w:t>
      </w:r>
      <w:r w:rsidRPr="00392903"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>) who</w:t>
      </w:r>
      <w:r>
        <w:rPr>
          <w:rFonts w:ascii="Times New Roman" w:hAnsi="Times New Roman"/>
          <w:b w:val="0"/>
          <w:color w:val="000000"/>
          <w:kern w:val="0"/>
          <w:sz w:val="22"/>
          <w:shd w:val="clear" w:color="auto" w:fill="FFFFFF"/>
        </w:rPr>
        <w:t>:”</w:t>
      </w:r>
    </w:p>
    <w:p w14:paraId="3F153C1C" w14:textId="77777777" w:rsidR="00F2287A" w:rsidRPr="00BC306A" w:rsidRDefault="00F2287A" w:rsidP="00C70CC5">
      <w:pPr>
        <w:pStyle w:val="Item"/>
      </w:pPr>
      <w:r>
        <w:t>S</w:t>
      </w:r>
      <w:r>
        <w:rPr>
          <w:color w:val="000000"/>
          <w:shd w:val="clear" w:color="auto" w:fill="FFFFFF"/>
        </w:rPr>
        <w:t xml:space="preserve">ubstitute: </w:t>
      </w:r>
    </w:p>
    <w:p w14:paraId="2CAFC44E" w14:textId="0D52F61B" w:rsidR="00F2287A" w:rsidRDefault="00F2287A" w:rsidP="00F2287A">
      <w:pPr>
        <w:pStyle w:val="Item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“means the day on which a regular salary payment is made by a </w:t>
      </w:r>
      <w:r>
        <w:rPr>
          <w:rFonts w:ascii="&amp;quot" w:hAnsi="&amp;quot"/>
          <w:b/>
          <w:bCs/>
          <w:color w:val="000000"/>
        </w:rPr>
        <w:t>designated employer</w:t>
      </w:r>
      <w:r>
        <w:rPr>
          <w:color w:val="000000"/>
          <w:shd w:val="clear" w:color="auto" w:fill="FFFFFF"/>
        </w:rPr>
        <w:t xml:space="preserve"> to </w:t>
      </w:r>
      <w:r w:rsidR="009F5B7A">
        <w:rPr>
          <w:color w:val="000000"/>
          <w:shd w:val="clear" w:color="auto" w:fill="FFFFFF"/>
        </w:rPr>
        <w:t xml:space="preserve">a person who is </w:t>
      </w:r>
      <w:r>
        <w:rPr>
          <w:color w:val="000000"/>
          <w:shd w:val="clear" w:color="auto" w:fill="FFFFFF"/>
        </w:rPr>
        <w:t xml:space="preserve">an </w:t>
      </w:r>
      <w:r>
        <w:rPr>
          <w:rFonts w:ascii="&amp;quot" w:hAnsi="&amp;quot"/>
          <w:b/>
          <w:bCs/>
          <w:color w:val="000000"/>
        </w:rPr>
        <w:t>ordinary employer</w:t>
      </w:r>
      <w:r>
        <w:rPr>
          <w:rFonts w:ascii="&amp;quot" w:hAnsi="&amp;quot"/>
          <w:b/>
          <w:bCs/>
          <w:color w:val="000000"/>
        </w:rPr>
        <w:noBreakHyphen/>
        <w:t>sponsored member</w:t>
      </w:r>
      <w:r>
        <w:rPr>
          <w:color w:val="000000"/>
          <w:shd w:val="clear" w:color="auto" w:fill="FFFFFF"/>
        </w:rPr>
        <w:t xml:space="preserve"> </w:t>
      </w:r>
      <w:r w:rsidR="00D60C90" w:rsidRPr="00F33A99">
        <w:rPr>
          <w:shd w:val="clear" w:color="auto" w:fill="FFFFFF"/>
        </w:rPr>
        <w:t>under subsection</w:t>
      </w:r>
      <w:r w:rsidR="009F5B7A">
        <w:rPr>
          <w:shd w:val="clear" w:color="auto" w:fill="FFFFFF"/>
        </w:rPr>
        <w:t> </w:t>
      </w:r>
      <w:r w:rsidR="00D60C90" w:rsidRPr="00F33A99">
        <w:rPr>
          <w:shd w:val="clear" w:color="auto" w:fill="FFFFFF"/>
        </w:rPr>
        <w:t xml:space="preserve">18(2), 18(3) or 18(5) of the </w:t>
      </w:r>
      <w:r w:rsidR="00D60C90" w:rsidRPr="00F33A99">
        <w:rPr>
          <w:b/>
          <w:shd w:val="clear" w:color="auto" w:fill="FFFFFF"/>
        </w:rPr>
        <w:t>Act</w:t>
      </w:r>
      <w:r w:rsidR="00D60C9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and, in the case of a</w:t>
      </w:r>
      <w:r w:rsidR="009F5B7A">
        <w:rPr>
          <w:color w:val="000000"/>
          <w:shd w:val="clear" w:color="auto" w:fill="FFFFFF"/>
        </w:rPr>
        <w:t xml:space="preserve"> person </w:t>
      </w:r>
      <w:r w:rsidR="00AA07C3">
        <w:rPr>
          <w:color w:val="000000"/>
          <w:shd w:val="clear" w:color="auto" w:fill="FFFFFF"/>
        </w:rPr>
        <w:t xml:space="preserve">who </w:t>
      </w:r>
      <w:r w:rsidR="009F5B7A">
        <w:rPr>
          <w:color w:val="000000"/>
          <w:shd w:val="clear" w:color="auto" w:fill="FFFFFF"/>
        </w:rPr>
        <w:t>is an</w:t>
      </w:r>
      <w:r>
        <w:rPr>
          <w:color w:val="000000"/>
          <w:shd w:val="clear" w:color="auto" w:fill="FFFFFF"/>
        </w:rPr>
        <w:t xml:space="preserve"> </w:t>
      </w:r>
      <w:r w:rsidR="00796DCE">
        <w:rPr>
          <w:rFonts w:ascii="&amp;quot" w:hAnsi="&amp;quot"/>
          <w:b/>
          <w:bCs/>
          <w:color w:val="000000"/>
        </w:rPr>
        <w:t>ordinary employer-</w:t>
      </w:r>
      <w:r>
        <w:rPr>
          <w:rFonts w:ascii="&amp;quot" w:hAnsi="&amp;quot"/>
          <w:b/>
          <w:bCs/>
          <w:color w:val="000000"/>
        </w:rPr>
        <w:t>sponsored member</w:t>
      </w:r>
      <w:r>
        <w:rPr>
          <w:color w:val="000000"/>
          <w:shd w:val="clear" w:color="auto" w:fill="FFFFFF"/>
        </w:rPr>
        <w:t xml:space="preserve"> </w:t>
      </w:r>
      <w:r w:rsidR="009F5B7A">
        <w:rPr>
          <w:color w:val="000000"/>
          <w:shd w:val="clear" w:color="auto" w:fill="FFFFFF"/>
        </w:rPr>
        <w:t>under subsection 18(2), 18(3) or 18(5)</w:t>
      </w:r>
      <w:r>
        <w:rPr>
          <w:color w:val="000000"/>
          <w:shd w:val="clear" w:color="auto" w:fill="FFFFFF"/>
        </w:rPr>
        <w:t xml:space="preserve"> who:”</w:t>
      </w:r>
    </w:p>
    <w:p w14:paraId="6939B61B" w14:textId="4DF10BF1" w:rsidR="009F5B7A" w:rsidRDefault="00FF54D1" w:rsidP="00F0672B">
      <w:pPr>
        <w:pStyle w:val="ItemHead"/>
        <w:spacing w:before="240" w:line="240" w:lineRule="atLeast"/>
      </w:pPr>
      <w:proofErr w:type="gramStart"/>
      <w:r>
        <w:t>11</w:t>
      </w:r>
      <w:r w:rsidR="00426189" w:rsidRPr="00426189">
        <w:t xml:space="preserve">  </w:t>
      </w:r>
      <w:r w:rsidR="009F5B7A">
        <w:t>Rule</w:t>
      </w:r>
      <w:proofErr w:type="gramEnd"/>
      <w:r w:rsidR="009F5B7A">
        <w:t xml:space="preserve"> 1.2.1 of the Schedule (definition of pay day)</w:t>
      </w:r>
    </w:p>
    <w:p w14:paraId="68BB59CB" w14:textId="4C1F4956" w:rsidR="00D468DE" w:rsidRPr="00D468DE" w:rsidRDefault="00A46934" w:rsidP="00D468DE">
      <w:pPr>
        <w:pStyle w:val="Item"/>
        <w:spacing w:after="120" w:line="240" w:lineRule="atLeast"/>
      </w:pPr>
      <w:r>
        <w:t>Insert the following N</w:t>
      </w:r>
      <w:r w:rsidR="009F5B7A">
        <w:t>ote</w:t>
      </w:r>
      <w:r>
        <w:t>: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10"/>
      </w:tblGrid>
      <w:tr w:rsidR="009F5B7A" w:rsidRPr="005B2FFE" w14:paraId="71E7A58D" w14:textId="77777777" w:rsidTr="00121CCF">
        <w:tc>
          <w:tcPr>
            <w:tcW w:w="851" w:type="dxa"/>
            <w:tcBorders>
              <w:right w:val="nil"/>
            </w:tcBorders>
            <w:shd w:val="clear" w:color="auto" w:fill="D9D9D9"/>
          </w:tcPr>
          <w:p w14:paraId="4E5E2AD0" w14:textId="77777777" w:rsidR="009F5B7A" w:rsidRPr="005B2FFE" w:rsidRDefault="009F5B7A" w:rsidP="00121CCF">
            <w:pPr>
              <w:spacing w:after="240"/>
              <w:rPr>
                <w:b/>
                <w:szCs w:val="22"/>
              </w:rPr>
            </w:pPr>
            <w:r w:rsidRPr="005B2FFE">
              <w:rPr>
                <w:b/>
                <w:szCs w:val="22"/>
              </w:rPr>
              <w:t>Note:</w:t>
            </w:r>
          </w:p>
        </w:tc>
        <w:tc>
          <w:tcPr>
            <w:tcW w:w="8710" w:type="dxa"/>
            <w:tcBorders>
              <w:left w:val="nil"/>
            </w:tcBorders>
            <w:shd w:val="clear" w:color="auto" w:fill="D9D9D9"/>
          </w:tcPr>
          <w:p w14:paraId="7C177A3F" w14:textId="7D3EADE0" w:rsidR="00C04BE9" w:rsidRDefault="00C04BE9" w:rsidP="00C04BE9">
            <w:pPr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The definition of </w:t>
            </w:r>
            <w:r w:rsidRPr="00442974">
              <w:rPr>
                <w:rFonts w:cs="Times New Roman"/>
                <w:b/>
              </w:rPr>
              <w:t>pay day</w:t>
            </w:r>
            <w:r>
              <w:rPr>
                <w:rFonts w:cs="Times New Roman"/>
              </w:rPr>
              <w:t xml:space="preserve"> is only relevant to a person </w:t>
            </w:r>
            <w:r w:rsidRPr="00F33A99">
              <w:rPr>
                <w:rFonts w:cs="Times New Roman"/>
              </w:rPr>
              <w:t>in relation to the</w:t>
            </w:r>
            <w:r>
              <w:rPr>
                <w:rFonts w:cs="Times New Roman"/>
              </w:rPr>
              <w:t>ir</w:t>
            </w:r>
            <w:r w:rsidRPr="00F33A99">
              <w:rPr>
                <w:rFonts w:cs="Times New Roman"/>
              </w:rPr>
              <w:t xml:space="preserve"> employment or office which gives rise to the</w:t>
            </w:r>
            <w:r>
              <w:rPr>
                <w:rFonts w:cs="Times New Roman"/>
              </w:rPr>
              <w:t xml:space="preserve"> person being an </w:t>
            </w:r>
            <w:r w:rsidRPr="00442974">
              <w:rPr>
                <w:rFonts w:cs="Times New Roman"/>
                <w:b/>
              </w:rPr>
              <w:t>ordinary employer-sponsored member</w:t>
            </w:r>
            <w:r>
              <w:rPr>
                <w:rFonts w:cs="Times New Roman"/>
              </w:rPr>
              <w:t xml:space="preserve"> under</w:t>
            </w:r>
            <w:r w:rsidRPr="00F33A99">
              <w:rPr>
                <w:rFonts w:cs="Times New Roman"/>
              </w:rPr>
              <w:t xml:space="preserve"> s</w:t>
            </w:r>
            <w:r w:rsidR="00694A86">
              <w:rPr>
                <w:rFonts w:cs="Times New Roman"/>
              </w:rPr>
              <w:t>ubsection 18(2), (3) or (5) (that is,</w:t>
            </w:r>
            <w:r w:rsidRPr="00F33A99">
              <w:rPr>
                <w:rFonts w:cs="Times New Roman"/>
              </w:rPr>
              <w:t xml:space="preserve"> the Commonwealth employ</w:t>
            </w:r>
            <w:r>
              <w:rPr>
                <w:rFonts w:cs="Times New Roman"/>
              </w:rPr>
              <w:t>ment</w:t>
            </w:r>
            <w:r w:rsidRPr="00F33A99">
              <w:rPr>
                <w:rFonts w:cs="Times New Roman"/>
              </w:rPr>
              <w:t>).</w:t>
            </w:r>
            <w:r>
              <w:rPr>
                <w:rFonts w:cs="Times New Roman"/>
              </w:rPr>
              <w:t xml:space="preserve"> </w:t>
            </w:r>
          </w:p>
          <w:p w14:paraId="6F06C605" w14:textId="2137FDFC" w:rsidR="009F5B7A" w:rsidRPr="005B2FFE" w:rsidRDefault="00442974" w:rsidP="00C04BE9">
            <w:pPr>
              <w:spacing w:after="240"/>
              <w:rPr>
                <w:szCs w:val="22"/>
              </w:rPr>
            </w:pPr>
            <w:r w:rsidRPr="00F33A99">
              <w:rPr>
                <w:rFonts w:cs="Times New Roman"/>
              </w:rPr>
              <w:t xml:space="preserve">A person can be an </w:t>
            </w:r>
            <w:r w:rsidRPr="00F33A99">
              <w:rPr>
                <w:rFonts w:cs="Times New Roman"/>
                <w:b/>
              </w:rPr>
              <w:t>ordinary employer-sponsored member</w:t>
            </w:r>
            <w:r w:rsidRPr="00F33A99">
              <w:rPr>
                <w:rFonts w:cs="Times New Roman"/>
              </w:rPr>
              <w:t xml:space="preserve"> under subsections 18(2), 18(3) or 18(5) of the </w:t>
            </w:r>
            <w:r w:rsidRPr="00F33A99">
              <w:rPr>
                <w:rFonts w:cs="Times New Roman"/>
                <w:b/>
              </w:rPr>
              <w:t>Act</w:t>
            </w:r>
            <w:r w:rsidRPr="00F33A99">
              <w:rPr>
                <w:rFonts w:cs="Times New Roman"/>
              </w:rPr>
              <w:t xml:space="preserve"> in addition </w:t>
            </w:r>
            <w:r w:rsidR="00225E4C" w:rsidRPr="00F33A99">
              <w:rPr>
                <w:rFonts w:cs="Times New Roman"/>
              </w:rPr>
              <w:t xml:space="preserve">to being an </w:t>
            </w:r>
            <w:r w:rsidR="00225E4C" w:rsidRPr="00D468DE">
              <w:rPr>
                <w:rFonts w:cs="Times New Roman"/>
                <w:b/>
              </w:rPr>
              <w:t>ordinary employer-sponsored</w:t>
            </w:r>
            <w:r w:rsidR="00225E4C">
              <w:rPr>
                <w:rFonts w:cs="Times New Roman"/>
              </w:rPr>
              <w:t xml:space="preserve"> </w:t>
            </w:r>
            <w:r w:rsidR="00D468DE">
              <w:rPr>
                <w:rFonts w:cs="Times New Roman"/>
              </w:rPr>
              <w:t xml:space="preserve">member </w:t>
            </w:r>
            <w:r w:rsidR="00101BA0">
              <w:rPr>
                <w:rFonts w:cs="Times New Roman"/>
              </w:rPr>
              <w:t>under subsection 18(7)</w:t>
            </w:r>
            <w:r w:rsidR="00225E4C">
              <w:rPr>
                <w:rFonts w:cs="Times New Roman"/>
              </w:rPr>
              <w:t xml:space="preserve"> </w:t>
            </w:r>
            <w:r w:rsidR="00C04BE9">
              <w:rPr>
                <w:rFonts w:cs="Times New Roman"/>
              </w:rPr>
              <w:t xml:space="preserve">(an </w:t>
            </w:r>
            <w:r w:rsidR="00C04BE9">
              <w:rPr>
                <w:rFonts w:cs="Times New Roman"/>
                <w:b/>
              </w:rPr>
              <w:t>eligible PSSAP member</w:t>
            </w:r>
            <w:r w:rsidR="00C04BE9" w:rsidRPr="00C04BE9">
              <w:rPr>
                <w:rFonts w:cs="Times New Roman"/>
              </w:rPr>
              <w:t>)</w:t>
            </w:r>
            <w:r w:rsidR="00C04BE9">
              <w:rPr>
                <w:rFonts w:cs="Times New Roman"/>
                <w:b/>
              </w:rPr>
              <w:t xml:space="preserve"> </w:t>
            </w:r>
            <w:r w:rsidR="00225E4C">
              <w:rPr>
                <w:rFonts w:cs="Times New Roman"/>
              </w:rPr>
              <w:t xml:space="preserve">or 18(8A) </w:t>
            </w:r>
            <w:r w:rsidR="00C04BE9">
              <w:rPr>
                <w:rFonts w:cs="Times New Roman"/>
              </w:rPr>
              <w:t>(an</w:t>
            </w:r>
            <w:r w:rsidR="00C04BE9">
              <w:rPr>
                <w:rFonts w:cs="Times New Roman"/>
                <w:b/>
              </w:rPr>
              <w:t xml:space="preserve"> eligible CSS/PSS member or former member</w:t>
            </w:r>
            <w:r w:rsidR="00C04BE9" w:rsidRPr="0074673E">
              <w:rPr>
                <w:rFonts w:cs="Times New Roman"/>
              </w:rPr>
              <w:t>)</w:t>
            </w:r>
            <w:r w:rsidR="00C04BE9">
              <w:rPr>
                <w:rFonts w:cs="Times New Roman"/>
              </w:rPr>
              <w:t xml:space="preserve"> </w:t>
            </w:r>
            <w:r w:rsidR="00225E4C">
              <w:rPr>
                <w:rFonts w:cs="Times New Roman"/>
              </w:rPr>
              <w:t xml:space="preserve">of the </w:t>
            </w:r>
            <w:r w:rsidR="00225E4C" w:rsidRPr="001B66C7">
              <w:rPr>
                <w:rFonts w:cs="Times New Roman"/>
                <w:b/>
              </w:rPr>
              <w:t>Act</w:t>
            </w:r>
            <w:r w:rsidR="00C04BE9">
              <w:rPr>
                <w:rFonts w:cs="Times New Roman"/>
              </w:rPr>
              <w:t xml:space="preserve"> </w:t>
            </w:r>
            <w:r w:rsidR="00225E4C" w:rsidRPr="00F33A99">
              <w:rPr>
                <w:rFonts w:cs="Times New Roman"/>
              </w:rPr>
              <w:t xml:space="preserve">in respect of concurrent non-Commonwealth employment. </w:t>
            </w:r>
          </w:p>
        </w:tc>
      </w:tr>
    </w:tbl>
    <w:p w14:paraId="6E0ABEC6" w14:textId="2EAAFC10" w:rsidR="00F2287A" w:rsidRDefault="00721E45" w:rsidP="00F0672B">
      <w:pPr>
        <w:pStyle w:val="ItemHead"/>
        <w:spacing w:before="240" w:line="240" w:lineRule="atLeast"/>
      </w:pPr>
      <w:proofErr w:type="gramStart"/>
      <w:r>
        <w:t>1</w:t>
      </w:r>
      <w:r w:rsidR="007D0404">
        <w:t>2</w:t>
      </w:r>
      <w:r w:rsidR="00F2287A">
        <w:t xml:space="preserve">  Note</w:t>
      </w:r>
      <w:proofErr w:type="gramEnd"/>
      <w:r w:rsidR="00F2287A">
        <w:t xml:space="preserve"> at beginning of Division 1 of Part 2 of the Schedule</w:t>
      </w:r>
    </w:p>
    <w:p w14:paraId="2D4594FD" w14:textId="4642A3C3" w:rsidR="00F2287A" w:rsidRPr="00C70CC5" w:rsidRDefault="001604EC" w:rsidP="006B6F2F">
      <w:pPr>
        <w:pStyle w:val="ItemHead"/>
        <w:spacing w:before="80" w:after="120"/>
        <w:ind w:left="567"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Repeal </w:t>
      </w:r>
      <w:r w:rsidR="00A46934">
        <w:rPr>
          <w:rFonts w:ascii="Times New Roman" w:hAnsi="Times New Roman"/>
          <w:b w:val="0"/>
          <w:sz w:val="22"/>
          <w:szCs w:val="22"/>
        </w:rPr>
        <w:t xml:space="preserve">the </w:t>
      </w:r>
      <w:r w:rsidR="00F2287A">
        <w:rPr>
          <w:rFonts w:ascii="Times New Roman" w:hAnsi="Times New Roman"/>
          <w:b w:val="0"/>
          <w:sz w:val="22"/>
          <w:szCs w:val="22"/>
        </w:rPr>
        <w:t xml:space="preserve">Note, substitute: 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10"/>
      </w:tblGrid>
      <w:tr w:rsidR="00F2287A" w:rsidRPr="005B2FFE" w14:paraId="34ACDA9D" w14:textId="77777777" w:rsidTr="00FC70A5">
        <w:tc>
          <w:tcPr>
            <w:tcW w:w="851" w:type="dxa"/>
            <w:tcBorders>
              <w:right w:val="nil"/>
            </w:tcBorders>
            <w:shd w:val="clear" w:color="auto" w:fill="D9D9D9"/>
          </w:tcPr>
          <w:p w14:paraId="6171667B" w14:textId="77777777" w:rsidR="00F2287A" w:rsidRPr="005B2FFE" w:rsidRDefault="00F2287A" w:rsidP="00FC70A5">
            <w:pPr>
              <w:spacing w:after="240"/>
              <w:rPr>
                <w:b/>
                <w:szCs w:val="22"/>
              </w:rPr>
            </w:pPr>
            <w:r w:rsidRPr="005B2FFE">
              <w:rPr>
                <w:b/>
                <w:szCs w:val="22"/>
              </w:rPr>
              <w:t>Note:</w:t>
            </w:r>
          </w:p>
        </w:tc>
        <w:tc>
          <w:tcPr>
            <w:tcW w:w="8710" w:type="dxa"/>
            <w:tcBorders>
              <w:left w:val="nil"/>
            </w:tcBorders>
            <w:shd w:val="clear" w:color="auto" w:fill="D9D9D9"/>
          </w:tcPr>
          <w:p w14:paraId="56755BD7" w14:textId="77777777" w:rsidR="00F2287A" w:rsidRDefault="00F2287A" w:rsidP="00FC70A5">
            <w:pPr>
              <w:spacing w:after="240"/>
              <w:rPr>
                <w:szCs w:val="22"/>
              </w:rPr>
            </w:pPr>
            <w:r w:rsidRPr="005B2FFE">
              <w:rPr>
                <w:szCs w:val="22"/>
              </w:rPr>
              <w:t xml:space="preserve">A person becomes a </w:t>
            </w:r>
            <w:r w:rsidRPr="005B2FFE">
              <w:rPr>
                <w:b/>
                <w:szCs w:val="22"/>
              </w:rPr>
              <w:t>PSSAP member</w:t>
            </w:r>
            <w:r w:rsidRPr="005B2FFE">
              <w:rPr>
                <w:szCs w:val="22"/>
              </w:rPr>
              <w:t xml:space="preserve"> under Part 3 of the </w:t>
            </w:r>
            <w:r w:rsidRPr="007C561C">
              <w:rPr>
                <w:b/>
                <w:szCs w:val="22"/>
              </w:rPr>
              <w:t>Act</w:t>
            </w:r>
            <w:r w:rsidRPr="005B2FFE">
              <w:rPr>
                <w:szCs w:val="22"/>
              </w:rPr>
              <w:t xml:space="preserve">, which also specifies the duration of the person’s PSSAP membership. As well as specifying when a person is eligible to become a member of PSSAP, that Part empowers the Minister to either declare that a particular person is eligible to become a </w:t>
            </w:r>
            <w:r w:rsidRPr="005B2FFE">
              <w:rPr>
                <w:b/>
                <w:szCs w:val="22"/>
              </w:rPr>
              <w:t>PSSAP member</w:t>
            </w:r>
            <w:r w:rsidRPr="005B2FFE">
              <w:rPr>
                <w:szCs w:val="22"/>
              </w:rPr>
              <w:t xml:space="preserve"> or is not eligible to become a </w:t>
            </w:r>
            <w:r w:rsidRPr="005B2FFE">
              <w:rPr>
                <w:b/>
                <w:szCs w:val="22"/>
              </w:rPr>
              <w:t>PSSAP member</w:t>
            </w:r>
            <w:r w:rsidRPr="005B2FFE">
              <w:rPr>
                <w:szCs w:val="22"/>
              </w:rPr>
              <w:t>.</w:t>
            </w:r>
          </w:p>
          <w:p w14:paraId="6F513B2B" w14:textId="331DA0BD" w:rsidR="00F2287A" w:rsidRDefault="00F2287A" w:rsidP="00FC70A5">
            <w:pPr>
              <w:spacing w:after="240"/>
              <w:rPr>
                <w:szCs w:val="22"/>
              </w:rPr>
            </w:pPr>
            <w:r w:rsidRPr="000D6E6C">
              <w:rPr>
                <w:szCs w:val="22"/>
              </w:rPr>
              <w:lastRenderedPageBreak/>
              <w:t>Part 4 of</w:t>
            </w:r>
            <w:r w:rsidRPr="005B2FFE">
              <w:rPr>
                <w:szCs w:val="22"/>
              </w:rPr>
              <w:t xml:space="preserve"> the </w:t>
            </w:r>
            <w:r w:rsidRPr="007C561C">
              <w:rPr>
                <w:b/>
                <w:szCs w:val="22"/>
              </w:rPr>
              <w:t>Act</w:t>
            </w:r>
            <w:r w:rsidRPr="005B2FFE">
              <w:rPr>
                <w:szCs w:val="22"/>
              </w:rPr>
              <w:t xml:space="preserve"> sets out the situations in which a </w:t>
            </w:r>
            <w:r w:rsidRPr="005B2FFE">
              <w:rPr>
                <w:b/>
                <w:szCs w:val="22"/>
              </w:rPr>
              <w:t>PSSAP member</w:t>
            </w:r>
            <w:r w:rsidRPr="005B2FFE">
              <w:rPr>
                <w:szCs w:val="22"/>
              </w:rPr>
              <w:t xml:space="preserve"> is an </w:t>
            </w:r>
            <w:r w:rsidRPr="005B2FFE">
              <w:rPr>
                <w:b/>
                <w:szCs w:val="22"/>
              </w:rPr>
              <w:t>ordinary employer</w:t>
            </w:r>
            <w:r w:rsidRPr="005B2FFE">
              <w:rPr>
                <w:b/>
                <w:szCs w:val="22"/>
              </w:rPr>
              <w:noBreakHyphen/>
              <w:t>sponsored member</w:t>
            </w:r>
            <w:r w:rsidRPr="005B2FFE">
              <w:rPr>
                <w:szCs w:val="22"/>
              </w:rPr>
              <w:t xml:space="preserve"> of PSSAP. </w:t>
            </w:r>
            <w:r w:rsidRPr="007C561C">
              <w:rPr>
                <w:b/>
                <w:szCs w:val="22"/>
              </w:rPr>
              <w:t>Eligible PSSAP members</w:t>
            </w:r>
            <w:r>
              <w:rPr>
                <w:szCs w:val="22"/>
              </w:rPr>
              <w:t xml:space="preserve"> are </w:t>
            </w:r>
            <w:r w:rsidR="00A46934">
              <w:rPr>
                <w:b/>
                <w:szCs w:val="22"/>
              </w:rPr>
              <w:t>ordinary employer</w:t>
            </w:r>
            <w:r w:rsidR="00A46934">
              <w:rPr>
                <w:b/>
                <w:szCs w:val="22"/>
              </w:rPr>
              <w:noBreakHyphen/>
            </w:r>
            <w:r w:rsidRPr="007C561C">
              <w:rPr>
                <w:b/>
                <w:szCs w:val="22"/>
              </w:rPr>
              <w:t>sponsored members</w:t>
            </w:r>
            <w:r>
              <w:rPr>
                <w:szCs w:val="22"/>
              </w:rPr>
              <w:t xml:space="preserve"> of PSSAP under subsection 18(7) of the </w:t>
            </w:r>
            <w:r w:rsidRPr="007C561C">
              <w:rPr>
                <w:b/>
                <w:szCs w:val="22"/>
              </w:rPr>
              <w:t>Act</w:t>
            </w:r>
            <w:r>
              <w:rPr>
                <w:szCs w:val="22"/>
              </w:rPr>
              <w:t xml:space="preserve">. </w:t>
            </w:r>
            <w:r w:rsidRPr="007C561C">
              <w:rPr>
                <w:b/>
                <w:szCs w:val="22"/>
              </w:rPr>
              <w:t>Eligible CSS/PSS member or former member</w:t>
            </w:r>
            <w:r w:rsidRPr="00714F12">
              <w:rPr>
                <w:b/>
                <w:szCs w:val="22"/>
              </w:rPr>
              <w:t>s</w:t>
            </w:r>
            <w:r w:rsidRPr="005B2FFE">
              <w:rPr>
                <w:b/>
                <w:szCs w:val="22"/>
              </w:rPr>
              <w:t xml:space="preserve"> </w:t>
            </w:r>
            <w:r w:rsidRPr="005B2FFE">
              <w:rPr>
                <w:szCs w:val="22"/>
              </w:rPr>
              <w:t xml:space="preserve">are </w:t>
            </w:r>
            <w:r w:rsidRPr="005B2FFE">
              <w:rPr>
                <w:b/>
                <w:szCs w:val="22"/>
              </w:rPr>
              <w:t>ordinary employer</w:t>
            </w:r>
            <w:r w:rsidRPr="005B2FFE">
              <w:rPr>
                <w:b/>
                <w:szCs w:val="22"/>
              </w:rPr>
              <w:noBreakHyphen/>
              <w:t xml:space="preserve">sponsored members </w:t>
            </w:r>
            <w:r w:rsidRPr="005B2FFE">
              <w:rPr>
                <w:szCs w:val="22"/>
              </w:rPr>
              <w:t>of PSSAP under subsection </w:t>
            </w:r>
            <w:r>
              <w:rPr>
                <w:szCs w:val="22"/>
              </w:rPr>
              <w:t>18(8A)</w:t>
            </w:r>
            <w:r w:rsidRPr="005B2FFE">
              <w:rPr>
                <w:szCs w:val="22"/>
              </w:rPr>
              <w:t xml:space="preserve"> of the </w:t>
            </w:r>
            <w:r w:rsidRPr="007C561C">
              <w:rPr>
                <w:b/>
                <w:szCs w:val="22"/>
              </w:rPr>
              <w:t>Act</w:t>
            </w:r>
            <w:r w:rsidRPr="00E242A8">
              <w:rPr>
                <w:szCs w:val="22"/>
              </w:rPr>
              <w:t>.</w:t>
            </w:r>
          </w:p>
          <w:p w14:paraId="1A57C853" w14:textId="77777777" w:rsidR="00F2287A" w:rsidRPr="005B2FFE" w:rsidRDefault="00F2287A" w:rsidP="00FC70A5">
            <w:pPr>
              <w:spacing w:after="240"/>
              <w:rPr>
                <w:szCs w:val="22"/>
              </w:rPr>
            </w:pPr>
            <w:r>
              <w:rPr>
                <w:szCs w:val="22"/>
              </w:rPr>
              <w:t xml:space="preserve">A </w:t>
            </w:r>
            <w:r w:rsidRPr="007230BC">
              <w:rPr>
                <w:b/>
                <w:szCs w:val="22"/>
              </w:rPr>
              <w:t>PSSAP member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can fall under one or more categories of member, including as an </w:t>
            </w:r>
            <w:r w:rsidRPr="00A87958">
              <w:rPr>
                <w:b/>
                <w:szCs w:val="22"/>
              </w:rPr>
              <w:t>ordinary employer-sponsored member</w:t>
            </w:r>
            <w:r w:rsidRPr="00A46934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7230BC">
              <w:rPr>
                <w:b/>
                <w:szCs w:val="22"/>
              </w:rPr>
              <w:t>current government scheme member</w:t>
            </w:r>
            <w:r w:rsidRPr="00A46934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7230BC">
              <w:rPr>
                <w:b/>
                <w:szCs w:val="22"/>
              </w:rPr>
              <w:t>former Australian Government scheme member</w:t>
            </w:r>
            <w:r>
              <w:rPr>
                <w:szCs w:val="22"/>
              </w:rPr>
              <w:t xml:space="preserve"> or </w:t>
            </w:r>
            <w:r w:rsidRPr="007230BC">
              <w:rPr>
                <w:b/>
                <w:szCs w:val="22"/>
              </w:rPr>
              <w:t>former government scheme member</w:t>
            </w:r>
            <w:r>
              <w:rPr>
                <w:szCs w:val="22"/>
              </w:rPr>
              <w:t>.</w:t>
            </w:r>
          </w:p>
        </w:tc>
      </w:tr>
    </w:tbl>
    <w:p w14:paraId="664B974B" w14:textId="3EF43EF8" w:rsidR="00F2287A" w:rsidRDefault="00721E45" w:rsidP="00F0672B">
      <w:pPr>
        <w:pStyle w:val="ItemHead"/>
        <w:spacing w:before="240" w:line="240" w:lineRule="atLeast"/>
      </w:pPr>
      <w:proofErr w:type="gramStart"/>
      <w:r>
        <w:lastRenderedPageBreak/>
        <w:t>1</w:t>
      </w:r>
      <w:r w:rsidR="007D0404">
        <w:t>3</w:t>
      </w:r>
      <w:r w:rsidR="00F2287A">
        <w:t xml:space="preserve">  Note</w:t>
      </w:r>
      <w:proofErr w:type="gramEnd"/>
      <w:r w:rsidR="00F2287A">
        <w:t xml:space="preserve"> under Rule 2.1.1</w:t>
      </w:r>
      <w:r w:rsidR="00C70CC5">
        <w:t xml:space="preserve"> of the Schedule</w:t>
      </w:r>
    </w:p>
    <w:p w14:paraId="7CF8056A" w14:textId="072833CF" w:rsidR="00F2287A" w:rsidRDefault="001604EC" w:rsidP="006B6F2F">
      <w:pPr>
        <w:pStyle w:val="Item"/>
        <w:spacing w:after="120"/>
      </w:pPr>
      <w:r>
        <w:t xml:space="preserve">Repeal </w:t>
      </w:r>
      <w:r w:rsidR="00A46934">
        <w:t xml:space="preserve">the </w:t>
      </w:r>
      <w:r w:rsidR="00F2287A">
        <w:t>Note, substitute:</w:t>
      </w:r>
    </w:p>
    <w:tbl>
      <w:tblPr>
        <w:tblW w:w="944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8462"/>
      </w:tblGrid>
      <w:tr w:rsidR="00F2287A" w:rsidRPr="00F672F6" w14:paraId="5F30FA58" w14:textId="77777777" w:rsidTr="006B6F2F">
        <w:trPr>
          <w:trHeight w:val="798"/>
        </w:trPr>
        <w:tc>
          <w:tcPr>
            <w:tcW w:w="987" w:type="dxa"/>
            <w:tcBorders>
              <w:right w:val="nil"/>
            </w:tcBorders>
            <w:shd w:val="clear" w:color="auto" w:fill="D9D9D9"/>
          </w:tcPr>
          <w:p w14:paraId="51F4A64C" w14:textId="77777777" w:rsidR="00F2287A" w:rsidRPr="00F672F6" w:rsidRDefault="00F2287A" w:rsidP="00FC70A5">
            <w:pPr>
              <w:rPr>
                <w:b/>
                <w:szCs w:val="22"/>
              </w:rPr>
            </w:pPr>
            <w:r w:rsidRPr="00F672F6">
              <w:rPr>
                <w:b/>
                <w:szCs w:val="22"/>
              </w:rPr>
              <w:t>Note:</w:t>
            </w:r>
          </w:p>
        </w:tc>
        <w:tc>
          <w:tcPr>
            <w:tcW w:w="8462" w:type="dxa"/>
            <w:tcBorders>
              <w:left w:val="nil"/>
            </w:tcBorders>
            <w:shd w:val="clear" w:color="auto" w:fill="D9D9D9"/>
          </w:tcPr>
          <w:p w14:paraId="319C95F1" w14:textId="005984D4" w:rsidR="00F2287A" w:rsidRPr="00F672F6" w:rsidRDefault="00F2287A" w:rsidP="004153EF">
            <w:pPr>
              <w:rPr>
                <w:szCs w:val="22"/>
              </w:rPr>
            </w:pPr>
            <w:r>
              <w:rPr>
                <w:szCs w:val="22"/>
                <w:lang w:eastAsia="en-AU"/>
              </w:rPr>
              <w:t xml:space="preserve">A person can be an </w:t>
            </w:r>
            <w:r w:rsidRPr="00F672F6">
              <w:rPr>
                <w:b/>
                <w:szCs w:val="22"/>
              </w:rPr>
              <w:t>ordinary employer</w:t>
            </w:r>
            <w:r>
              <w:rPr>
                <w:b/>
                <w:szCs w:val="22"/>
              </w:rPr>
              <w:noBreakHyphen/>
            </w:r>
            <w:r w:rsidRPr="00F672F6">
              <w:rPr>
                <w:b/>
                <w:szCs w:val="22"/>
              </w:rPr>
              <w:t xml:space="preserve">sponsored member </w:t>
            </w:r>
            <w:r>
              <w:rPr>
                <w:szCs w:val="22"/>
              </w:rPr>
              <w:t xml:space="preserve">under one or more of </w:t>
            </w:r>
            <w:r w:rsidRPr="00F672F6">
              <w:rPr>
                <w:szCs w:val="22"/>
              </w:rPr>
              <w:t>subsection</w:t>
            </w:r>
            <w:r w:rsidR="004153EF">
              <w:rPr>
                <w:szCs w:val="22"/>
              </w:rPr>
              <w:t>s</w:t>
            </w:r>
            <w:r>
              <w:rPr>
                <w:szCs w:val="22"/>
              </w:rPr>
              <w:t xml:space="preserve"> 18(2), (3), (5), </w:t>
            </w:r>
            <w:r w:rsidRPr="00F672F6">
              <w:rPr>
                <w:szCs w:val="22"/>
              </w:rPr>
              <w:t>(7)</w:t>
            </w:r>
            <w:r w:rsidR="00D84CDF">
              <w:rPr>
                <w:szCs w:val="22"/>
              </w:rPr>
              <w:t xml:space="preserve">, </w:t>
            </w:r>
            <w:r>
              <w:rPr>
                <w:szCs w:val="22"/>
              </w:rPr>
              <w:t>or (8A)</w:t>
            </w:r>
            <w:r w:rsidRPr="00F672F6">
              <w:rPr>
                <w:szCs w:val="22"/>
              </w:rPr>
              <w:t xml:space="preserve"> of the </w:t>
            </w:r>
            <w:r w:rsidRPr="007C561C">
              <w:rPr>
                <w:b/>
                <w:szCs w:val="22"/>
              </w:rPr>
              <w:t>Act</w:t>
            </w:r>
            <w:r>
              <w:rPr>
                <w:szCs w:val="22"/>
              </w:rPr>
              <w:t>.</w:t>
            </w:r>
          </w:p>
        </w:tc>
      </w:tr>
    </w:tbl>
    <w:p w14:paraId="7500D9DB" w14:textId="0AD141E1" w:rsidR="00F2287A" w:rsidRDefault="00721E45" w:rsidP="003006FE">
      <w:pPr>
        <w:pStyle w:val="ItemHead"/>
        <w:spacing w:before="240" w:line="240" w:lineRule="atLeast"/>
        <w:ind w:left="0" w:firstLine="0"/>
      </w:pPr>
      <w:bookmarkStart w:id="9" w:name="_Toc478567693"/>
      <w:proofErr w:type="gramStart"/>
      <w:r>
        <w:t>1</w:t>
      </w:r>
      <w:r w:rsidR="007D0404">
        <w:t>4</w:t>
      </w:r>
      <w:r w:rsidR="000A6A36">
        <w:t xml:space="preserve"> </w:t>
      </w:r>
      <w:r w:rsidR="00F2287A">
        <w:t xml:space="preserve"> Rule</w:t>
      </w:r>
      <w:proofErr w:type="gramEnd"/>
      <w:r w:rsidR="00F2287A">
        <w:t xml:space="preserve"> 2.2.1 </w:t>
      </w:r>
      <w:r w:rsidR="00E748F0">
        <w:t xml:space="preserve">and Rule 2.2.1A </w:t>
      </w:r>
      <w:r w:rsidR="00F2287A">
        <w:t>of the Schedule</w:t>
      </w:r>
      <w:r w:rsidR="000F6EA0">
        <w:t xml:space="preserve"> </w:t>
      </w:r>
    </w:p>
    <w:p w14:paraId="3CB2A93C" w14:textId="60ED0A76" w:rsidR="00F2287A" w:rsidRDefault="001604EC" w:rsidP="00F2287A">
      <w:pPr>
        <w:pStyle w:val="Item"/>
      </w:pPr>
      <w:r>
        <w:t>Repeal</w:t>
      </w:r>
      <w:r w:rsidR="00F2287A">
        <w:t xml:space="preserve"> Rule</w:t>
      </w:r>
      <w:r w:rsidR="00E748F0">
        <w:t xml:space="preserve"> 2.2.1 and Rule 2.2.1A</w:t>
      </w:r>
      <w:r w:rsidR="00F2287A">
        <w:t>, substitute:</w:t>
      </w:r>
    </w:p>
    <w:p w14:paraId="4C823061" w14:textId="77777777" w:rsidR="00AE3649" w:rsidRPr="00F33A99" w:rsidRDefault="00AE3649" w:rsidP="00AE3649">
      <w:pPr>
        <w:pStyle w:val="NumberLevel1"/>
        <w:numPr>
          <w:ilvl w:val="0"/>
          <w:numId w:val="0"/>
        </w:numPr>
        <w:rPr>
          <w:rFonts w:ascii="Times New Roman" w:hAnsi="Times New Roman" w:cs="Times New Roman"/>
          <w:shd w:val="clear" w:color="auto" w:fill="FFFFFF"/>
        </w:rPr>
      </w:pPr>
      <w:r w:rsidRPr="00F33A99">
        <w:rPr>
          <w:rFonts w:ascii="Times New Roman" w:hAnsi="Times New Roman" w:cs="Times New Roman"/>
          <w:b/>
        </w:rPr>
        <w:t>2.2.1</w:t>
      </w:r>
      <w:r w:rsidRPr="00F33A99">
        <w:rPr>
          <w:rFonts w:ascii="Times New Roman" w:hAnsi="Times New Roman" w:cs="Times New Roman"/>
        </w:rPr>
        <w:tab/>
        <w:t>Subject to Rules 2.2.1AA and 2.2.1B, e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ach </w:t>
      </w:r>
      <w:r w:rsidRPr="00F33A99">
        <w:rPr>
          <w:rFonts w:ascii="Times New Roman" w:hAnsi="Times New Roman" w:cs="Times New Roman"/>
          <w:b/>
          <w:shd w:val="clear" w:color="auto" w:fill="FFFFFF"/>
        </w:rPr>
        <w:t>pay day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the </w:t>
      </w:r>
      <w:r w:rsidRPr="00F33A99">
        <w:rPr>
          <w:rFonts w:ascii="Times New Roman" w:hAnsi="Times New Roman" w:cs="Times New Roman"/>
          <w:b/>
          <w:shd w:val="clear" w:color="auto" w:fill="FFFFFF"/>
        </w:rPr>
        <w:t>designated employer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of a person who is an </w:t>
      </w:r>
      <w:r w:rsidRPr="00F33A99">
        <w:rPr>
          <w:rFonts w:ascii="Times New Roman" w:hAnsi="Times New Roman" w:cs="Times New Roman"/>
          <w:b/>
          <w:shd w:val="clear" w:color="auto" w:fill="FFFFFF"/>
        </w:rPr>
        <w:t>ordinary employer-sponsored member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under subsection 18(2), 18(3) or 18(5) of the </w:t>
      </w:r>
      <w:r w:rsidRPr="00F33A99">
        <w:rPr>
          <w:rFonts w:ascii="Times New Roman" w:hAnsi="Times New Roman" w:cs="Times New Roman"/>
          <w:b/>
          <w:shd w:val="clear" w:color="auto" w:fill="FFFFFF"/>
        </w:rPr>
        <w:t>Act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must pay as contributions to </w:t>
      </w:r>
      <w:r w:rsidRPr="00F33A99">
        <w:rPr>
          <w:rFonts w:ascii="Times New Roman" w:hAnsi="Times New Roman" w:cs="Times New Roman"/>
          <w:b/>
          <w:bCs/>
        </w:rPr>
        <w:t>CSC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an amount equal to 15.4% of the </w:t>
      </w:r>
      <w:r w:rsidRPr="00F33A99">
        <w:rPr>
          <w:rFonts w:ascii="Times New Roman" w:hAnsi="Times New Roman" w:cs="Times New Roman"/>
          <w:b/>
          <w:bCs/>
        </w:rPr>
        <w:t>superannuation salary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of the member. </w:t>
      </w:r>
    </w:p>
    <w:p w14:paraId="3986C66A" w14:textId="3510E00A" w:rsidR="00AE3649" w:rsidRPr="00F33A99" w:rsidRDefault="00AE3649" w:rsidP="00AE3649">
      <w:pPr>
        <w:pStyle w:val="CommentText"/>
        <w:rPr>
          <w:rFonts w:cs="Times New Roman"/>
          <w:sz w:val="22"/>
          <w:szCs w:val="22"/>
        </w:rPr>
      </w:pPr>
      <w:proofErr w:type="gramStart"/>
      <w:r w:rsidRPr="00F33A99">
        <w:rPr>
          <w:rFonts w:cs="Times New Roman"/>
          <w:b/>
          <w:sz w:val="22"/>
          <w:szCs w:val="22"/>
        </w:rPr>
        <w:t>2.2.1AA</w:t>
      </w:r>
      <w:r w:rsidR="0043483C">
        <w:rPr>
          <w:rFonts w:cs="Times New Roman"/>
          <w:b/>
          <w:sz w:val="22"/>
          <w:szCs w:val="22"/>
        </w:rPr>
        <w:t xml:space="preserve">  </w:t>
      </w:r>
      <w:r w:rsidRPr="00F33A99">
        <w:rPr>
          <w:rFonts w:cs="Times New Roman"/>
          <w:sz w:val="22"/>
          <w:szCs w:val="22"/>
        </w:rPr>
        <w:t>Rule</w:t>
      </w:r>
      <w:proofErr w:type="gramEnd"/>
      <w:r w:rsidRPr="00F33A99">
        <w:rPr>
          <w:rFonts w:cs="Times New Roman"/>
          <w:sz w:val="22"/>
          <w:szCs w:val="22"/>
        </w:rPr>
        <w:t xml:space="preserve"> 2.2.1 does not apply to</w:t>
      </w:r>
      <w:r>
        <w:rPr>
          <w:rFonts w:cs="Times New Roman"/>
        </w:rPr>
        <w:t xml:space="preserve"> </w:t>
      </w:r>
      <w:r w:rsidRPr="00D83140">
        <w:rPr>
          <w:rFonts w:cs="Times New Roman"/>
          <w:sz w:val="22"/>
          <w:szCs w:val="22"/>
        </w:rPr>
        <w:t xml:space="preserve">the </w:t>
      </w:r>
      <w:r w:rsidRPr="00D83140">
        <w:rPr>
          <w:rFonts w:cs="Times New Roman"/>
          <w:b/>
          <w:sz w:val="22"/>
          <w:szCs w:val="22"/>
        </w:rPr>
        <w:t xml:space="preserve">designated employer </w:t>
      </w:r>
      <w:r w:rsidRPr="00D83140">
        <w:rPr>
          <w:rFonts w:cs="Times New Roman"/>
          <w:sz w:val="22"/>
          <w:szCs w:val="22"/>
        </w:rPr>
        <w:t xml:space="preserve">of an </w:t>
      </w:r>
      <w:r w:rsidRPr="00D83140">
        <w:rPr>
          <w:rFonts w:cs="Times New Roman"/>
          <w:b/>
          <w:sz w:val="22"/>
          <w:szCs w:val="22"/>
        </w:rPr>
        <w:t>eligible PSSAP member</w:t>
      </w:r>
      <w:r w:rsidRPr="00A46934">
        <w:rPr>
          <w:rFonts w:cs="Times New Roman"/>
          <w:sz w:val="22"/>
          <w:szCs w:val="22"/>
        </w:rPr>
        <w:t xml:space="preserve"> or</w:t>
      </w:r>
      <w:r>
        <w:rPr>
          <w:rFonts w:cs="Times New Roman"/>
          <w:b/>
          <w:sz w:val="22"/>
          <w:szCs w:val="22"/>
        </w:rPr>
        <w:t xml:space="preserve"> </w:t>
      </w:r>
      <w:r w:rsidR="00A46934" w:rsidRPr="00A46934">
        <w:rPr>
          <w:rFonts w:cs="Times New Roman"/>
          <w:sz w:val="22"/>
          <w:szCs w:val="22"/>
        </w:rPr>
        <w:t xml:space="preserve">an </w:t>
      </w:r>
      <w:r>
        <w:rPr>
          <w:rFonts w:cs="Times New Roman"/>
          <w:b/>
          <w:sz w:val="22"/>
          <w:szCs w:val="22"/>
        </w:rPr>
        <w:t>eligible CSS/PSS member or former member</w:t>
      </w:r>
      <w:r w:rsidRPr="00D83140">
        <w:rPr>
          <w:rFonts w:cs="Times New Roman"/>
          <w:b/>
          <w:sz w:val="22"/>
          <w:szCs w:val="22"/>
        </w:rPr>
        <w:t xml:space="preserve"> </w:t>
      </w:r>
      <w:r w:rsidRPr="00D83140">
        <w:rPr>
          <w:rFonts w:cs="Times New Roman"/>
          <w:sz w:val="22"/>
          <w:szCs w:val="22"/>
        </w:rPr>
        <w:t xml:space="preserve">who is the </w:t>
      </w:r>
      <w:r w:rsidRPr="00694D8E">
        <w:rPr>
          <w:rFonts w:cs="Times New Roman"/>
          <w:b/>
          <w:sz w:val="22"/>
          <w:szCs w:val="22"/>
        </w:rPr>
        <w:t>designated employer</w:t>
      </w:r>
      <w:r w:rsidRPr="00D83140">
        <w:rPr>
          <w:rFonts w:cs="Times New Roman"/>
          <w:sz w:val="22"/>
          <w:szCs w:val="22"/>
        </w:rPr>
        <w:t xml:space="preserve"> only because of the operation of item 5A of the table in subsection 19(2) of the </w:t>
      </w:r>
      <w:r w:rsidRPr="00D83140">
        <w:rPr>
          <w:rFonts w:cs="Times New Roman"/>
          <w:b/>
          <w:sz w:val="22"/>
          <w:szCs w:val="22"/>
        </w:rPr>
        <w:t>Act</w:t>
      </w:r>
      <w:r w:rsidRPr="00D83140">
        <w:rPr>
          <w:rFonts w:cs="Times New Roman"/>
          <w:sz w:val="22"/>
          <w:szCs w:val="22"/>
        </w:rPr>
        <w:t>.</w:t>
      </w:r>
    </w:p>
    <w:p w14:paraId="0276ADCC" w14:textId="77777777" w:rsidR="00AE3649" w:rsidRPr="00F33A99" w:rsidRDefault="00AE3649" w:rsidP="00AE3649">
      <w:pPr>
        <w:pStyle w:val="CommentText"/>
        <w:ind w:left="720"/>
        <w:rPr>
          <w:rFonts w:cs="Times New Roman"/>
          <w:sz w:val="22"/>
          <w:szCs w:val="22"/>
        </w:rPr>
      </w:pPr>
    </w:p>
    <w:tbl>
      <w:tblPr>
        <w:tblW w:w="944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8462"/>
      </w:tblGrid>
      <w:tr w:rsidR="00AE3649" w:rsidRPr="0014053B" w14:paraId="24B55B34" w14:textId="77777777" w:rsidTr="00121CCF">
        <w:trPr>
          <w:trHeight w:val="956"/>
        </w:trPr>
        <w:tc>
          <w:tcPr>
            <w:tcW w:w="987" w:type="dxa"/>
            <w:tcBorders>
              <w:right w:val="nil"/>
            </w:tcBorders>
            <w:shd w:val="clear" w:color="auto" w:fill="D9D9D9"/>
          </w:tcPr>
          <w:p w14:paraId="1DF6240F" w14:textId="77777777" w:rsidR="00AE3649" w:rsidRPr="00F33A99" w:rsidRDefault="00AE3649" w:rsidP="00121CCF">
            <w:pPr>
              <w:rPr>
                <w:rFonts w:cs="Times New Roman"/>
                <w:b/>
              </w:rPr>
            </w:pPr>
            <w:r w:rsidRPr="00F33A99">
              <w:rPr>
                <w:rFonts w:cs="Times New Roman"/>
                <w:b/>
              </w:rPr>
              <w:t>Note:</w:t>
            </w:r>
          </w:p>
        </w:tc>
        <w:tc>
          <w:tcPr>
            <w:tcW w:w="8462" w:type="dxa"/>
            <w:tcBorders>
              <w:left w:val="nil"/>
            </w:tcBorders>
            <w:shd w:val="clear" w:color="auto" w:fill="D9D9D9"/>
          </w:tcPr>
          <w:p w14:paraId="06D208BB" w14:textId="4C455EA1" w:rsidR="00AE3649" w:rsidRPr="00F33A99" w:rsidRDefault="00AE3649" w:rsidP="00121CCF">
            <w:pPr>
              <w:rPr>
                <w:rFonts w:cs="Times New Roman"/>
              </w:rPr>
            </w:pPr>
            <w:r w:rsidRPr="00F33A99">
              <w:rPr>
                <w:rFonts w:cs="Times New Roman"/>
              </w:rPr>
              <w:t xml:space="preserve">Rule 2.2.1 </w:t>
            </w:r>
            <w:r w:rsidRPr="00F33A99">
              <w:rPr>
                <w:rFonts w:cs="Times New Roman"/>
                <w:u w:val="single"/>
              </w:rPr>
              <w:t>requires</w:t>
            </w:r>
            <w:r w:rsidRPr="00F33A99">
              <w:rPr>
                <w:rFonts w:cs="Times New Roman"/>
              </w:rPr>
              <w:t xml:space="preserve"> the </w:t>
            </w:r>
            <w:r w:rsidRPr="00F33A99">
              <w:rPr>
                <w:rFonts w:cs="Times New Roman"/>
                <w:b/>
              </w:rPr>
              <w:t>designated employer</w:t>
            </w:r>
            <w:r w:rsidRPr="00F33A99">
              <w:rPr>
                <w:rFonts w:cs="Times New Roman"/>
              </w:rPr>
              <w:t xml:space="preserve"> of a person who is an </w:t>
            </w:r>
            <w:r w:rsidR="00F36265">
              <w:rPr>
                <w:rFonts w:cs="Times New Roman"/>
                <w:b/>
              </w:rPr>
              <w:t>ordinary employer</w:t>
            </w:r>
            <w:r w:rsidR="00F36265">
              <w:rPr>
                <w:rFonts w:cs="Times New Roman"/>
                <w:b/>
              </w:rPr>
              <w:noBreakHyphen/>
            </w:r>
            <w:r w:rsidRPr="00F33A99">
              <w:rPr>
                <w:rFonts w:cs="Times New Roman"/>
                <w:b/>
              </w:rPr>
              <w:t>sponsored member</w:t>
            </w:r>
            <w:r w:rsidRPr="00F33A99">
              <w:rPr>
                <w:rFonts w:cs="Times New Roman"/>
              </w:rPr>
              <w:t xml:space="preserve"> under subsection 18(2), 18(3) or 18(5) of the </w:t>
            </w:r>
            <w:r w:rsidRPr="00F36265">
              <w:rPr>
                <w:rFonts w:cs="Times New Roman"/>
                <w:b/>
              </w:rPr>
              <w:t>Act</w:t>
            </w:r>
            <w:r w:rsidRPr="00F33A99">
              <w:rPr>
                <w:rFonts w:cs="Times New Roman"/>
              </w:rPr>
              <w:t xml:space="preserve"> to pay </w:t>
            </w:r>
            <w:r w:rsidRPr="00F33A99">
              <w:rPr>
                <w:rFonts w:cs="Times New Roman"/>
                <w:b/>
              </w:rPr>
              <w:t>basic employer contributions</w:t>
            </w:r>
            <w:r w:rsidRPr="00F33A99">
              <w:rPr>
                <w:rFonts w:cs="Times New Roman"/>
              </w:rPr>
              <w:t xml:space="preserve"> if the particular employment or office is in relation to the person’s membership under these subsections.    </w:t>
            </w:r>
          </w:p>
          <w:p w14:paraId="42A597AB" w14:textId="77777777" w:rsidR="00AE3649" w:rsidRPr="00F33A99" w:rsidRDefault="00AE3649" w:rsidP="00121CCF">
            <w:pPr>
              <w:rPr>
                <w:rFonts w:cs="Times New Roman"/>
              </w:rPr>
            </w:pPr>
          </w:p>
          <w:p w14:paraId="65B85BA0" w14:textId="77777777" w:rsidR="00AE3649" w:rsidRPr="00F33A99" w:rsidRDefault="00AE3649" w:rsidP="00121CCF">
            <w:pPr>
              <w:rPr>
                <w:rFonts w:cs="Times New Roman"/>
              </w:rPr>
            </w:pPr>
            <w:r w:rsidRPr="00F33A99">
              <w:rPr>
                <w:rFonts w:cs="Times New Roman"/>
              </w:rPr>
              <w:t xml:space="preserve">A </w:t>
            </w:r>
            <w:r w:rsidRPr="00694D8E">
              <w:rPr>
                <w:rFonts w:cs="Times New Roman"/>
                <w:b/>
              </w:rPr>
              <w:t>designated employer</w:t>
            </w:r>
            <w:r w:rsidRPr="00F33A99">
              <w:rPr>
                <w:rFonts w:cs="Times New Roman"/>
              </w:rPr>
              <w:t xml:space="preserve"> of a person who is an </w:t>
            </w:r>
            <w:r w:rsidRPr="00F33A99">
              <w:rPr>
                <w:rFonts w:cs="Times New Roman"/>
                <w:b/>
              </w:rPr>
              <w:t>eligible PSSAP member</w:t>
            </w:r>
            <w:r w:rsidRPr="00F33A99">
              <w:rPr>
                <w:rFonts w:cs="Times New Roman"/>
              </w:rPr>
              <w:t xml:space="preserve"> or an </w:t>
            </w:r>
            <w:r w:rsidRPr="00F33A99">
              <w:rPr>
                <w:rFonts w:cs="Times New Roman"/>
                <w:b/>
              </w:rPr>
              <w:t>eligible CSS/PSS member or former member</w:t>
            </w:r>
            <w:r w:rsidRPr="00F33A99">
              <w:rPr>
                <w:rFonts w:cs="Times New Roman"/>
              </w:rPr>
              <w:t xml:space="preserve">, but is not an </w:t>
            </w:r>
            <w:r w:rsidRPr="00EF3A67">
              <w:rPr>
                <w:rFonts w:cs="Times New Roman"/>
                <w:b/>
              </w:rPr>
              <w:t>ordinary employer-sponsored member</w:t>
            </w:r>
            <w:r w:rsidRPr="00F33A99">
              <w:rPr>
                <w:rFonts w:cs="Times New Roman"/>
              </w:rPr>
              <w:t xml:space="preserve"> under subsections 18(2), (3) or (5),</w:t>
            </w:r>
            <w:r w:rsidRPr="00F33A99">
              <w:rPr>
                <w:rFonts w:cs="Times New Roman"/>
                <w:b/>
              </w:rPr>
              <w:t xml:space="preserve"> </w:t>
            </w:r>
            <w:r w:rsidRPr="00F33A99">
              <w:rPr>
                <w:rFonts w:cs="Times New Roman"/>
              </w:rPr>
              <w:t xml:space="preserve">is not required to pay contributions under this Rule. </w:t>
            </w:r>
          </w:p>
          <w:p w14:paraId="6CA00787" w14:textId="77777777" w:rsidR="00AE3649" w:rsidRPr="00F33A99" w:rsidRDefault="00AE3649" w:rsidP="00121CCF">
            <w:pPr>
              <w:rPr>
                <w:rFonts w:cs="Times New Roman"/>
              </w:rPr>
            </w:pPr>
          </w:p>
          <w:p w14:paraId="524DB04A" w14:textId="15C12071" w:rsidR="00AE3649" w:rsidRPr="00F33A99" w:rsidRDefault="00AE3649" w:rsidP="00121CCF">
            <w:pPr>
              <w:rPr>
                <w:rFonts w:cs="Times New Roman"/>
              </w:rPr>
            </w:pPr>
            <w:r w:rsidRPr="00F33A99">
              <w:rPr>
                <w:rFonts w:cs="Times New Roman"/>
              </w:rPr>
              <w:t xml:space="preserve">A person can be an </w:t>
            </w:r>
            <w:r w:rsidRPr="00F33A99">
              <w:rPr>
                <w:rFonts w:cs="Times New Roman"/>
                <w:b/>
              </w:rPr>
              <w:t>ordinary employer-sponsored member</w:t>
            </w:r>
            <w:r w:rsidRPr="00F33A99">
              <w:rPr>
                <w:rFonts w:cs="Times New Roman"/>
              </w:rPr>
              <w:t xml:space="preserve"> under subsections 18(2), 18(3) or 18(5) of the </w:t>
            </w:r>
            <w:r w:rsidRPr="00F33A99">
              <w:rPr>
                <w:rFonts w:cs="Times New Roman"/>
                <w:b/>
              </w:rPr>
              <w:t>Act</w:t>
            </w:r>
            <w:r w:rsidRPr="00F33A99">
              <w:rPr>
                <w:rFonts w:cs="Times New Roman"/>
              </w:rPr>
              <w:t xml:space="preserve"> in addition to being an </w:t>
            </w:r>
            <w:r w:rsidRPr="00F33A99">
              <w:rPr>
                <w:rFonts w:cs="Times New Roman"/>
                <w:b/>
              </w:rPr>
              <w:t xml:space="preserve">eligible PSSAP member </w:t>
            </w:r>
            <w:r w:rsidR="009F5B7A" w:rsidRPr="009F5B7A">
              <w:rPr>
                <w:rFonts w:cs="Times New Roman"/>
              </w:rPr>
              <w:t>or an</w:t>
            </w:r>
            <w:r w:rsidR="009F5B7A">
              <w:rPr>
                <w:rFonts w:cs="Times New Roman"/>
                <w:b/>
              </w:rPr>
              <w:t xml:space="preserve"> eligible CSS/PSS member for former member </w:t>
            </w:r>
            <w:r w:rsidRPr="00F33A99">
              <w:rPr>
                <w:rFonts w:cs="Times New Roman"/>
              </w:rPr>
              <w:t>under subsection 18(7)</w:t>
            </w:r>
            <w:r w:rsidRPr="00F33A99">
              <w:rPr>
                <w:rFonts w:cs="Times New Roman"/>
                <w:b/>
              </w:rPr>
              <w:t xml:space="preserve"> </w:t>
            </w:r>
            <w:r w:rsidR="009F5B7A" w:rsidRPr="00442974">
              <w:rPr>
                <w:rFonts w:cs="Times New Roman"/>
              </w:rPr>
              <w:t>or 18</w:t>
            </w:r>
            <w:r w:rsidR="00442974" w:rsidRPr="00442974">
              <w:rPr>
                <w:rFonts w:cs="Times New Roman"/>
              </w:rPr>
              <w:t>(8A)</w:t>
            </w:r>
            <w:r w:rsidR="00D05264">
              <w:rPr>
                <w:rFonts w:cs="Times New Roman"/>
              </w:rPr>
              <w:t>(that is,</w:t>
            </w:r>
            <w:r w:rsidRPr="00F33A99">
              <w:rPr>
                <w:rFonts w:cs="Times New Roman"/>
              </w:rPr>
              <w:t xml:space="preserve"> in respect of concurrent non-Commonwealth employment). Only the </w:t>
            </w:r>
            <w:r w:rsidRPr="00F33A99">
              <w:rPr>
                <w:rFonts w:cs="Times New Roman"/>
                <w:b/>
              </w:rPr>
              <w:t>designated employer</w:t>
            </w:r>
            <w:r w:rsidRPr="00F33A99">
              <w:rPr>
                <w:rFonts w:cs="Times New Roman"/>
              </w:rPr>
              <w:t xml:space="preserve"> in relation to the employment or office which gives rise to the membership under subsections 18(2), (3) or (5) (</w:t>
            </w:r>
            <w:r w:rsidR="00694A86">
              <w:rPr>
                <w:rFonts w:cs="Times New Roman"/>
              </w:rPr>
              <w:t>that is,</w:t>
            </w:r>
            <w:r w:rsidRPr="00F33A99">
              <w:rPr>
                <w:rFonts w:cs="Times New Roman"/>
              </w:rPr>
              <w:t xml:space="preserve"> the Commonwealth employer) is required to pay </w:t>
            </w:r>
            <w:r w:rsidRPr="00F33A99">
              <w:rPr>
                <w:rFonts w:cs="Times New Roman"/>
                <w:b/>
              </w:rPr>
              <w:t xml:space="preserve">basic employer contributions </w:t>
            </w:r>
            <w:r w:rsidRPr="00F33A99">
              <w:rPr>
                <w:rFonts w:cs="Times New Roman"/>
              </w:rPr>
              <w:t xml:space="preserve">under Rule 2.2.1.   </w:t>
            </w:r>
          </w:p>
          <w:p w14:paraId="0970F69B" w14:textId="77777777" w:rsidR="00AE3649" w:rsidRPr="00F33A99" w:rsidRDefault="00AE3649" w:rsidP="00121CCF">
            <w:pPr>
              <w:rPr>
                <w:rFonts w:cs="Times New Roman"/>
              </w:rPr>
            </w:pPr>
          </w:p>
          <w:p w14:paraId="4DB1451D" w14:textId="3C1ED653" w:rsidR="00AE3649" w:rsidRPr="00F33A99" w:rsidRDefault="00AE3649" w:rsidP="00F06255">
            <w:pPr>
              <w:rPr>
                <w:rFonts w:cs="Times New Roman"/>
              </w:rPr>
            </w:pPr>
            <w:r w:rsidRPr="00F33A99">
              <w:rPr>
                <w:rFonts w:cs="Times New Roman"/>
              </w:rPr>
              <w:t xml:space="preserve">See Rule 2.2.1A for contributions by a </w:t>
            </w:r>
            <w:r w:rsidRPr="00F33A99">
              <w:rPr>
                <w:rFonts w:cs="Times New Roman"/>
                <w:b/>
              </w:rPr>
              <w:t>designated employer</w:t>
            </w:r>
            <w:r w:rsidRPr="00F33A99">
              <w:rPr>
                <w:rFonts w:cs="Times New Roman"/>
              </w:rPr>
              <w:t xml:space="preserve"> in respect of other employment or offices held by a person who is an </w:t>
            </w:r>
            <w:r w:rsidRPr="00F33A99">
              <w:rPr>
                <w:rFonts w:cs="Times New Roman"/>
                <w:b/>
              </w:rPr>
              <w:t>ordinary employer-sponsored member</w:t>
            </w:r>
            <w:r w:rsidRPr="00F33A99">
              <w:rPr>
                <w:rFonts w:cs="Times New Roman"/>
              </w:rPr>
              <w:t xml:space="preserve"> under </w:t>
            </w:r>
            <w:r w:rsidRPr="00F33A99">
              <w:rPr>
                <w:rFonts w:cs="Times New Roman"/>
              </w:rPr>
              <w:lastRenderedPageBreak/>
              <w:t xml:space="preserve">subsection 18(7) or 18(8A) of the </w:t>
            </w:r>
            <w:r w:rsidRPr="00D05264">
              <w:rPr>
                <w:rFonts w:cs="Times New Roman"/>
                <w:b/>
              </w:rPr>
              <w:t>Act</w:t>
            </w:r>
            <w:r w:rsidRPr="00F33A99">
              <w:rPr>
                <w:rFonts w:cs="Times New Roman"/>
              </w:rPr>
              <w:t xml:space="preserve"> (that is, an </w:t>
            </w:r>
            <w:r w:rsidRPr="00F33A99">
              <w:rPr>
                <w:rFonts w:cs="Times New Roman"/>
                <w:b/>
              </w:rPr>
              <w:t xml:space="preserve">eligible PSSAP member </w:t>
            </w:r>
            <w:r w:rsidRPr="00F33A99">
              <w:rPr>
                <w:rFonts w:cs="Times New Roman"/>
              </w:rPr>
              <w:t xml:space="preserve">or an </w:t>
            </w:r>
            <w:r w:rsidRPr="00F33A99">
              <w:rPr>
                <w:rFonts w:cs="Times New Roman"/>
                <w:b/>
              </w:rPr>
              <w:t>eligible CSS/PSS member or former member</w:t>
            </w:r>
            <w:r w:rsidRPr="00F33A99">
              <w:rPr>
                <w:rFonts w:cs="Times New Roman"/>
              </w:rPr>
              <w:t>).</w:t>
            </w:r>
          </w:p>
        </w:tc>
      </w:tr>
    </w:tbl>
    <w:p w14:paraId="5C78A26B" w14:textId="77777777" w:rsidR="00AE3649" w:rsidRPr="00F33A99" w:rsidRDefault="00AE3649" w:rsidP="00AE3649">
      <w:pPr>
        <w:pStyle w:val="NumberLevel1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F33A99">
        <w:rPr>
          <w:rFonts w:ascii="Times New Roman" w:hAnsi="Times New Roman" w:cs="Times New Roman"/>
          <w:b/>
        </w:rPr>
        <w:lastRenderedPageBreak/>
        <w:t>2.2.1A</w:t>
      </w:r>
      <w:r w:rsidRPr="00F33A99">
        <w:rPr>
          <w:rFonts w:ascii="Times New Roman" w:hAnsi="Times New Roman" w:cs="Times New Roman"/>
        </w:rPr>
        <w:tab/>
      </w:r>
      <w:r w:rsidRPr="00F33A99">
        <w:rPr>
          <w:rFonts w:ascii="Times New Roman" w:hAnsi="Times New Roman" w:cs="Times New Roman"/>
          <w:shd w:val="clear" w:color="auto" w:fill="FFFFFF"/>
        </w:rPr>
        <w:t xml:space="preserve"> Subject to Rule 2.2.1B, </w:t>
      </w:r>
      <w:r w:rsidRPr="00F33A99">
        <w:rPr>
          <w:rFonts w:ascii="Times New Roman" w:hAnsi="Times New Roman" w:cs="Times New Roman"/>
        </w:rPr>
        <w:t>the</w:t>
      </w:r>
      <w:r w:rsidRPr="00F33A99">
        <w:rPr>
          <w:rFonts w:ascii="Times New Roman" w:hAnsi="Times New Roman" w:cs="Times New Roman"/>
          <w:b/>
        </w:rPr>
        <w:t xml:space="preserve"> designated employer </w:t>
      </w:r>
      <w:r w:rsidRPr="00F33A99">
        <w:rPr>
          <w:rFonts w:ascii="Times New Roman" w:hAnsi="Times New Roman" w:cs="Times New Roman"/>
        </w:rPr>
        <w:t>of a</w:t>
      </w:r>
      <w:r w:rsidRPr="0098197E">
        <w:rPr>
          <w:rFonts w:ascii="Times New Roman" w:hAnsi="Times New Roman" w:cs="Times New Roman"/>
        </w:rPr>
        <w:t>n</w:t>
      </w:r>
      <w:r w:rsidRPr="00F33A99">
        <w:rPr>
          <w:rFonts w:ascii="Times New Roman" w:hAnsi="Times New Roman" w:cs="Times New Roman"/>
          <w:b/>
        </w:rPr>
        <w:t xml:space="preserve"> eligible PSSAP member</w:t>
      </w:r>
      <w:r w:rsidRPr="00F33A99">
        <w:rPr>
          <w:rFonts w:ascii="Times New Roman" w:hAnsi="Times New Roman" w:cs="Times New Roman"/>
        </w:rPr>
        <w:t xml:space="preserve"> or an </w:t>
      </w:r>
      <w:r w:rsidRPr="00F33A99">
        <w:rPr>
          <w:rFonts w:ascii="Times New Roman" w:hAnsi="Times New Roman" w:cs="Times New Roman"/>
          <w:b/>
        </w:rPr>
        <w:t>eligible CSS/PSS member or former member</w:t>
      </w:r>
      <w:r w:rsidRPr="00F33A99">
        <w:rPr>
          <w:rFonts w:ascii="Times New Roman" w:hAnsi="Times New Roman" w:cs="Times New Roman"/>
        </w:rPr>
        <w:t xml:space="preserve"> may pay contributions to </w:t>
      </w:r>
      <w:r w:rsidRPr="00F33A99">
        <w:rPr>
          <w:rFonts w:ascii="Times New Roman" w:hAnsi="Times New Roman" w:cs="Times New Roman"/>
          <w:b/>
        </w:rPr>
        <w:t>CSC</w:t>
      </w:r>
      <w:r w:rsidRPr="00F33A99">
        <w:rPr>
          <w:rFonts w:ascii="Times New Roman" w:hAnsi="Times New Roman" w:cs="Times New Roman"/>
        </w:rPr>
        <w:t xml:space="preserve"> in respect of the member, and those contributions are</w:t>
      </w:r>
      <w:r w:rsidRPr="00F33A99">
        <w:rPr>
          <w:rFonts w:ascii="Times New Roman" w:hAnsi="Times New Roman" w:cs="Times New Roman"/>
          <w:b/>
        </w:rPr>
        <w:t xml:space="preserve"> basic employer contributions.</w:t>
      </w:r>
    </w:p>
    <w:tbl>
      <w:tblPr>
        <w:tblW w:w="944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8462"/>
      </w:tblGrid>
      <w:tr w:rsidR="00AE3649" w:rsidRPr="0014053B" w14:paraId="44A897A9" w14:textId="77777777" w:rsidTr="00121CCF">
        <w:trPr>
          <w:trHeight w:val="956"/>
        </w:trPr>
        <w:tc>
          <w:tcPr>
            <w:tcW w:w="987" w:type="dxa"/>
            <w:tcBorders>
              <w:right w:val="nil"/>
            </w:tcBorders>
            <w:shd w:val="clear" w:color="auto" w:fill="D9D9D9"/>
          </w:tcPr>
          <w:p w14:paraId="1AFBDC7B" w14:textId="77777777" w:rsidR="00AE3649" w:rsidRPr="00F33A99" w:rsidRDefault="00AE3649" w:rsidP="00121CCF">
            <w:pPr>
              <w:rPr>
                <w:rFonts w:cs="Times New Roman"/>
                <w:b/>
              </w:rPr>
            </w:pPr>
            <w:r w:rsidRPr="00F33A99">
              <w:rPr>
                <w:rFonts w:cs="Times New Roman"/>
                <w:b/>
              </w:rPr>
              <w:t>Note:</w:t>
            </w:r>
          </w:p>
        </w:tc>
        <w:tc>
          <w:tcPr>
            <w:tcW w:w="8462" w:type="dxa"/>
            <w:tcBorders>
              <w:left w:val="nil"/>
            </w:tcBorders>
            <w:shd w:val="clear" w:color="auto" w:fill="D9D9D9"/>
          </w:tcPr>
          <w:p w14:paraId="4B462CF4" w14:textId="27F5EDFA" w:rsidR="00AE3649" w:rsidRPr="00F33A99" w:rsidRDefault="00AE3649" w:rsidP="00121CCF">
            <w:pPr>
              <w:rPr>
                <w:rFonts w:cs="Times New Roman"/>
              </w:rPr>
            </w:pPr>
            <w:r w:rsidRPr="00F33A99">
              <w:rPr>
                <w:rFonts w:cs="Times New Roman"/>
              </w:rPr>
              <w:t xml:space="preserve">This Rule allows the </w:t>
            </w:r>
            <w:r w:rsidRPr="00F33A99">
              <w:rPr>
                <w:rFonts w:cs="Times New Roman"/>
                <w:b/>
              </w:rPr>
              <w:t>designated employer</w:t>
            </w:r>
            <w:r w:rsidRPr="00F33A99">
              <w:rPr>
                <w:rFonts w:cs="Times New Roman"/>
              </w:rPr>
              <w:t xml:space="preserve"> of a person who is an </w:t>
            </w:r>
            <w:r w:rsidRPr="00F33A99">
              <w:rPr>
                <w:rFonts w:cs="Times New Roman"/>
                <w:b/>
              </w:rPr>
              <w:t xml:space="preserve">eligible PSSAP member </w:t>
            </w:r>
            <w:r w:rsidRPr="00F33A99">
              <w:rPr>
                <w:rFonts w:cs="Times New Roman"/>
              </w:rPr>
              <w:t xml:space="preserve">or an </w:t>
            </w:r>
            <w:r w:rsidRPr="00F33A99">
              <w:rPr>
                <w:rFonts w:cs="Times New Roman"/>
                <w:b/>
              </w:rPr>
              <w:t xml:space="preserve">eligible CSS/PSS member or former member </w:t>
            </w:r>
            <w:r w:rsidRPr="00F33A99">
              <w:rPr>
                <w:rFonts w:cs="Times New Roman"/>
              </w:rPr>
              <w:t xml:space="preserve">(that is, an </w:t>
            </w:r>
            <w:r w:rsidR="00A97FE2">
              <w:rPr>
                <w:rFonts w:cs="Times New Roman"/>
                <w:b/>
              </w:rPr>
              <w:t>ordinary employer</w:t>
            </w:r>
            <w:r w:rsidR="00A97FE2">
              <w:rPr>
                <w:rFonts w:cs="Times New Roman"/>
                <w:b/>
              </w:rPr>
              <w:noBreakHyphen/>
            </w:r>
            <w:r w:rsidRPr="00F33A99">
              <w:rPr>
                <w:rFonts w:cs="Times New Roman"/>
                <w:b/>
              </w:rPr>
              <w:t>sponsored member</w:t>
            </w:r>
            <w:r w:rsidRPr="00F33A99">
              <w:rPr>
                <w:rFonts w:cs="Times New Roman"/>
              </w:rPr>
              <w:t xml:space="preserve"> under either subsection 18(7) or 18(8A) of the </w:t>
            </w:r>
            <w:r w:rsidRPr="00F33A99">
              <w:rPr>
                <w:rFonts w:cs="Times New Roman"/>
                <w:b/>
              </w:rPr>
              <w:t>Act</w:t>
            </w:r>
            <w:r w:rsidRPr="00F33A99">
              <w:rPr>
                <w:rFonts w:cs="Times New Roman"/>
              </w:rPr>
              <w:t>)</w:t>
            </w:r>
            <w:r w:rsidRPr="00F33A99">
              <w:rPr>
                <w:rFonts w:cs="Times New Roman"/>
                <w:b/>
              </w:rPr>
              <w:t xml:space="preserve"> </w:t>
            </w:r>
            <w:r w:rsidRPr="00F33A99">
              <w:rPr>
                <w:rFonts w:cs="Times New Roman"/>
              </w:rPr>
              <w:t xml:space="preserve">to make contributions to PSSAP, including in relation to satisfying their obligations under the </w:t>
            </w:r>
            <w:r w:rsidRPr="00F33A99">
              <w:rPr>
                <w:rFonts w:cs="Times New Roman"/>
                <w:i/>
              </w:rPr>
              <w:t>Superannuation Guarantee (Administration) Act 1992</w:t>
            </w:r>
            <w:r w:rsidRPr="00F33A99">
              <w:rPr>
                <w:rFonts w:cs="Times New Roman"/>
              </w:rPr>
              <w:t xml:space="preserve">. </w:t>
            </w:r>
          </w:p>
          <w:p w14:paraId="5E377769" w14:textId="77777777" w:rsidR="00AE3649" w:rsidRPr="00F33A99" w:rsidRDefault="00AE3649" w:rsidP="00121CCF">
            <w:pPr>
              <w:rPr>
                <w:rFonts w:cs="Times New Roman"/>
              </w:rPr>
            </w:pPr>
          </w:p>
          <w:p w14:paraId="10ECF122" w14:textId="77777777" w:rsidR="00AE3649" w:rsidRDefault="00AE3649" w:rsidP="00121CCF">
            <w:pPr>
              <w:rPr>
                <w:rFonts w:cs="Times New Roman"/>
              </w:rPr>
            </w:pPr>
            <w:r w:rsidRPr="00F33A99">
              <w:rPr>
                <w:rFonts w:cs="Times New Roman"/>
              </w:rPr>
              <w:t xml:space="preserve">See Rule 2.2.1 for contributions by a </w:t>
            </w:r>
            <w:r w:rsidRPr="00F33A99">
              <w:rPr>
                <w:rFonts w:cs="Times New Roman"/>
                <w:b/>
              </w:rPr>
              <w:t>designated employer</w:t>
            </w:r>
            <w:r w:rsidRPr="00F33A99">
              <w:rPr>
                <w:rFonts w:cs="Times New Roman"/>
              </w:rPr>
              <w:t xml:space="preserve"> of a person who is an </w:t>
            </w:r>
            <w:r w:rsidRPr="00F33A99">
              <w:rPr>
                <w:rFonts w:cs="Times New Roman"/>
                <w:b/>
              </w:rPr>
              <w:t>ordinary employer-sponsored member</w:t>
            </w:r>
            <w:r w:rsidRPr="00F33A99">
              <w:rPr>
                <w:rFonts w:cs="Times New Roman"/>
              </w:rPr>
              <w:t xml:space="preserve"> under subsection 18(2), 18(3) or 18(5) of the </w:t>
            </w:r>
            <w:r w:rsidRPr="00F33A99">
              <w:rPr>
                <w:rFonts w:cs="Times New Roman"/>
                <w:b/>
              </w:rPr>
              <w:t>Ac</w:t>
            </w:r>
            <w:r w:rsidRPr="00B80F1D">
              <w:rPr>
                <w:rFonts w:cs="Times New Roman"/>
                <w:b/>
              </w:rPr>
              <w:t>t</w:t>
            </w:r>
            <w:r w:rsidRPr="00F33A99">
              <w:rPr>
                <w:rFonts w:cs="Times New Roman"/>
              </w:rPr>
              <w:t>, in respect of particular employment or the holding of a statutory office that relates to one of these subsections.</w:t>
            </w:r>
          </w:p>
          <w:p w14:paraId="6CEB4DBC" w14:textId="77777777" w:rsidR="00AE3649" w:rsidRPr="00F33A99" w:rsidRDefault="00AE3649" w:rsidP="00121CCF">
            <w:pPr>
              <w:rPr>
                <w:rFonts w:cs="Times New Roman"/>
              </w:rPr>
            </w:pPr>
          </w:p>
          <w:p w14:paraId="1A1221D5" w14:textId="67A76564" w:rsidR="00AE3649" w:rsidRPr="00F33A99" w:rsidRDefault="00AE3649" w:rsidP="00121CCF">
            <w:pPr>
              <w:rPr>
                <w:rFonts w:cs="Times New Roman"/>
              </w:rPr>
            </w:pPr>
            <w:r w:rsidRPr="00F33A99">
              <w:rPr>
                <w:rFonts w:cs="Times New Roman"/>
              </w:rPr>
              <w:t xml:space="preserve">Some </w:t>
            </w:r>
            <w:r w:rsidRPr="00F33A99">
              <w:rPr>
                <w:rFonts w:cs="Times New Roman"/>
                <w:b/>
              </w:rPr>
              <w:t xml:space="preserve">PSSAP members </w:t>
            </w:r>
            <w:r w:rsidRPr="00F33A99">
              <w:rPr>
                <w:rFonts w:cs="Times New Roman"/>
              </w:rPr>
              <w:t xml:space="preserve">may have contributions made by more than one </w:t>
            </w:r>
            <w:r w:rsidRPr="00F33A99">
              <w:rPr>
                <w:rFonts w:cs="Times New Roman"/>
                <w:b/>
              </w:rPr>
              <w:t xml:space="preserve">designated employer </w:t>
            </w:r>
            <w:r w:rsidRPr="00F33A99">
              <w:rPr>
                <w:rFonts w:cs="Times New Roman"/>
              </w:rPr>
              <w:t xml:space="preserve">where they are engaged in concurrent employment, including an </w:t>
            </w:r>
            <w:r w:rsidRPr="00F33A99">
              <w:rPr>
                <w:rFonts w:cs="Times New Roman"/>
                <w:b/>
              </w:rPr>
              <w:t>eligible PSSAP member</w:t>
            </w:r>
            <w:r w:rsidRPr="00F33A99">
              <w:rPr>
                <w:rFonts w:cs="Times New Roman"/>
              </w:rPr>
              <w:t xml:space="preserve"> </w:t>
            </w:r>
            <w:r w:rsidR="0043483C">
              <w:rPr>
                <w:rFonts w:cs="Times New Roman"/>
              </w:rPr>
              <w:t xml:space="preserve">or an </w:t>
            </w:r>
            <w:r w:rsidR="0043483C" w:rsidRPr="00F33A99">
              <w:rPr>
                <w:rFonts w:cs="Times New Roman"/>
                <w:b/>
              </w:rPr>
              <w:t>eligible CSS/PSS member or former member</w:t>
            </w:r>
            <w:r w:rsidR="0043483C" w:rsidRPr="00F33A99">
              <w:rPr>
                <w:rFonts w:cs="Times New Roman"/>
              </w:rPr>
              <w:t xml:space="preserve"> </w:t>
            </w:r>
            <w:r w:rsidRPr="00F33A99">
              <w:rPr>
                <w:rFonts w:cs="Times New Roman"/>
              </w:rPr>
              <w:t xml:space="preserve">who may have contributions paid by a (Commonwealth) </w:t>
            </w:r>
            <w:r w:rsidRPr="00F33A99">
              <w:rPr>
                <w:rFonts w:cs="Times New Roman"/>
                <w:b/>
              </w:rPr>
              <w:t xml:space="preserve">designated employer </w:t>
            </w:r>
            <w:r w:rsidR="00B80F1D">
              <w:rPr>
                <w:rFonts w:cs="Times New Roman"/>
              </w:rPr>
              <w:t>under Rule 2.2.1 and a (non</w:t>
            </w:r>
            <w:r w:rsidR="00B80F1D">
              <w:rPr>
                <w:rFonts w:cs="Times New Roman"/>
              </w:rPr>
              <w:noBreakHyphen/>
            </w:r>
            <w:r w:rsidRPr="00F33A99">
              <w:rPr>
                <w:rFonts w:cs="Times New Roman"/>
              </w:rPr>
              <w:t xml:space="preserve">Commonwealth) </w:t>
            </w:r>
            <w:r w:rsidRPr="00F33A99">
              <w:rPr>
                <w:rFonts w:cs="Times New Roman"/>
                <w:b/>
              </w:rPr>
              <w:t xml:space="preserve">designated employer </w:t>
            </w:r>
            <w:r w:rsidRPr="00F33A99">
              <w:rPr>
                <w:rFonts w:cs="Times New Roman"/>
              </w:rPr>
              <w:t>under Rule 2.2.1A.</w:t>
            </w:r>
          </w:p>
        </w:tc>
      </w:tr>
    </w:tbl>
    <w:p w14:paraId="12CEF97A" w14:textId="77777777" w:rsidR="00AE3649" w:rsidRPr="00F33A99" w:rsidRDefault="00AE3649" w:rsidP="00AE3649">
      <w:pPr>
        <w:pStyle w:val="NumberLevel1"/>
        <w:numPr>
          <w:ilvl w:val="0"/>
          <w:numId w:val="0"/>
        </w:numPr>
        <w:rPr>
          <w:rFonts w:ascii="Times New Roman" w:hAnsi="Times New Roman" w:cs="Times New Roman"/>
          <w:shd w:val="clear" w:color="auto" w:fill="FFFFFF"/>
        </w:rPr>
      </w:pPr>
      <w:r w:rsidRPr="00F33A99">
        <w:rPr>
          <w:rFonts w:ascii="Times New Roman" w:hAnsi="Times New Roman" w:cs="Times New Roman"/>
          <w:b/>
          <w:bCs/>
        </w:rPr>
        <w:t>2.2.1B</w:t>
      </w:r>
      <w:r w:rsidRPr="00F33A99">
        <w:rPr>
          <w:rFonts w:ascii="Times New Roman" w:hAnsi="Times New Roman" w:cs="Times New Roman"/>
          <w:b/>
          <w:bCs/>
        </w:rPr>
        <w:tab/>
        <w:t>CSC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must reject any contributions paid under Rule 2.2.1 or 2.2.1A if the </w:t>
      </w:r>
      <w:r w:rsidRPr="00F33A99">
        <w:rPr>
          <w:rFonts w:ascii="Times New Roman" w:hAnsi="Times New Roman" w:cs="Times New Roman"/>
          <w:b/>
          <w:bCs/>
        </w:rPr>
        <w:t>SIS Act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would prevent the </w:t>
      </w:r>
      <w:r w:rsidRPr="00F33A99">
        <w:rPr>
          <w:rFonts w:ascii="Times New Roman" w:hAnsi="Times New Roman" w:cs="Times New Roman"/>
          <w:b/>
          <w:bCs/>
        </w:rPr>
        <w:t>PSSAP Fund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from accepting the contributions or if acceptance of the contributions by </w:t>
      </w:r>
      <w:r w:rsidRPr="00F33A99">
        <w:rPr>
          <w:rFonts w:ascii="Times New Roman" w:hAnsi="Times New Roman" w:cs="Times New Roman"/>
          <w:b/>
          <w:bCs/>
        </w:rPr>
        <w:t>CSC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may jeopardise the status of the </w:t>
      </w:r>
      <w:r w:rsidRPr="00F33A99">
        <w:rPr>
          <w:rFonts w:ascii="Times New Roman" w:hAnsi="Times New Roman" w:cs="Times New Roman"/>
          <w:b/>
          <w:bCs/>
        </w:rPr>
        <w:t>PSSAP Fund</w:t>
      </w:r>
      <w:r w:rsidRPr="00F33A99">
        <w:rPr>
          <w:rFonts w:ascii="Times New Roman" w:hAnsi="Times New Roman" w:cs="Times New Roman"/>
          <w:shd w:val="clear" w:color="auto" w:fill="FFFFFF"/>
        </w:rPr>
        <w:t xml:space="preserve"> as a complying superannuation fund. </w:t>
      </w:r>
    </w:p>
    <w:p w14:paraId="2CD5CEDB" w14:textId="3CFE94A1" w:rsidR="00AB0663" w:rsidRDefault="00AB0663" w:rsidP="003006FE">
      <w:pPr>
        <w:pStyle w:val="ItemHead"/>
        <w:spacing w:before="240" w:line="240" w:lineRule="atLeast"/>
      </w:pPr>
      <w:proofErr w:type="gramStart"/>
      <w:r>
        <w:t>1</w:t>
      </w:r>
      <w:r w:rsidR="007D0404">
        <w:t>5</w:t>
      </w:r>
      <w:r>
        <w:t xml:space="preserve">  Rule</w:t>
      </w:r>
      <w:proofErr w:type="gramEnd"/>
      <w:r>
        <w:t xml:space="preserve"> 2.2.2 of the Schedule</w:t>
      </w:r>
    </w:p>
    <w:p w14:paraId="47B02E15" w14:textId="7533F428" w:rsidR="00AB0663" w:rsidRPr="00AB0663" w:rsidRDefault="00AB0663" w:rsidP="00AB0663">
      <w:pPr>
        <w:pStyle w:val="Item"/>
      </w:pPr>
      <w:r>
        <w:t xml:space="preserve">Omit “(except a </w:t>
      </w:r>
      <w:r w:rsidRPr="00AB0663">
        <w:rPr>
          <w:b/>
        </w:rPr>
        <w:t>former Commonwealth ordinary employer-sponsored member</w:t>
      </w:r>
      <w:r>
        <w:t xml:space="preserve">)”, substitute “under </w:t>
      </w:r>
      <w:r w:rsidRPr="00F33A99">
        <w:rPr>
          <w:shd w:val="clear" w:color="auto" w:fill="FFFFFF"/>
        </w:rPr>
        <w:t>subsection</w:t>
      </w:r>
      <w:r>
        <w:rPr>
          <w:shd w:val="clear" w:color="auto" w:fill="FFFFFF"/>
        </w:rPr>
        <w:t> </w:t>
      </w:r>
      <w:r w:rsidRPr="00F33A99">
        <w:rPr>
          <w:shd w:val="clear" w:color="auto" w:fill="FFFFFF"/>
        </w:rPr>
        <w:t xml:space="preserve">18(2), 18(3) or 18(5) of the </w:t>
      </w:r>
      <w:r w:rsidRPr="00F33A99">
        <w:rPr>
          <w:b/>
          <w:shd w:val="clear" w:color="auto" w:fill="FFFFFF"/>
        </w:rPr>
        <w:t>Act</w:t>
      </w:r>
      <w:r w:rsidRPr="00AB0663">
        <w:rPr>
          <w:shd w:val="clear" w:color="auto" w:fill="FFFFFF"/>
        </w:rPr>
        <w:t>”</w:t>
      </w:r>
      <w:r>
        <w:rPr>
          <w:shd w:val="clear" w:color="auto" w:fill="FFFFFF"/>
        </w:rPr>
        <w:t>.</w:t>
      </w:r>
    </w:p>
    <w:p w14:paraId="4A6E1AAA" w14:textId="4172CB27" w:rsidR="00F2287A" w:rsidRPr="008B1409" w:rsidRDefault="00721E45" w:rsidP="003006FE">
      <w:pPr>
        <w:pStyle w:val="ItemHead"/>
        <w:spacing w:before="240" w:line="240" w:lineRule="atLeast"/>
      </w:pPr>
      <w:proofErr w:type="gramStart"/>
      <w:r>
        <w:t>1</w:t>
      </w:r>
      <w:r w:rsidR="007D0404">
        <w:t>6</w:t>
      </w:r>
      <w:r w:rsidR="00F2287A">
        <w:t xml:space="preserve">  Rule</w:t>
      </w:r>
      <w:proofErr w:type="gramEnd"/>
      <w:r w:rsidR="00F2287A">
        <w:t xml:space="preserve"> 2.2.3</w:t>
      </w:r>
      <w:r w:rsidR="00F2287A" w:rsidRPr="00B3749F">
        <w:t xml:space="preserve"> </w:t>
      </w:r>
      <w:r w:rsidR="00F2287A">
        <w:t>of the Schedule</w:t>
      </w:r>
    </w:p>
    <w:p w14:paraId="6A033C56" w14:textId="2877D2D0" w:rsidR="00F804C2" w:rsidRDefault="00B13977" w:rsidP="005203AF">
      <w:pPr>
        <w:pStyle w:val="Item"/>
      </w:pPr>
      <w:r>
        <w:t xml:space="preserve">Omit “(except a </w:t>
      </w:r>
      <w:r w:rsidRPr="00AB0663">
        <w:rPr>
          <w:b/>
        </w:rPr>
        <w:t>former Commonwealth ordinary employer-sponsored member</w:t>
      </w:r>
      <w:r>
        <w:t xml:space="preserve">)”, substitute “under </w:t>
      </w:r>
      <w:r w:rsidRPr="00F33A99">
        <w:rPr>
          <w:shd w:val="clear" w:color="auto" w:fill="FFFFFF"/>
        </w:rPr>
        <w:t>subsection</w:t>
      </w:r>
      <w:r>
        <w:rPr>
          <w:shd w:val="clear" w:color="auto" w:fill="FFFFFF"/>
        </w:rPr>
        <w:t> </w:t>
      </w:r>
      <w:r w:rsidRPr="00F33A99">
        <w:rPr>
          <w:shd w:val="clear" w:color="auto" w:fill="FFFFFF"/>
        </w:rPr>
        <w:t xml:space="preserve">18(2), 18(3) or 18(5) of the </w:t>
      </w:r>
      <w:r w:rsidRPr="00F33A99">
        <w:rPr>
          <w:b/>
          <w:shd w:val="clear" w:color="auto" w:fill="FFFFFF"/>
        </w:rPr>
        <w:t>Act</w:t>
      </w:r>
      <w:r w:rsidRPr="00AB0663">
        <w:rPr>
          <w:shd w:val="clear" w:color="auto" w:fill="FFFFFF"/>
        </w:rPr>
        <w:t>”</w:t>
      </w:r>
      <w:r>
        <w:rPr>
          <w:shd w:val="clear" w:color="auto" w:fill="FFFFFF"/>
        </w:rPr>
        <w:t>.</w:t>
      </w:r>
    </w:p>
    <w:p w14:paraId="1164FF02" w14:textId="2628B32C" w:rsidR="00B13977" w:rsidRPr="008B1409" w:rsidRDefault="007D0404" w:rsidP="00B13977">
      <w:pPr>
        <w:pStyle w:val="ItemHead"/>
        <w:spacing w:before="240" w:line="240" w:lineRule="atLeast"/>
      </w:pPr>
      <w:proofErr w:type="gramStart"/>
      <w:r>
        <w:t>17</w:t>
      </w:r>
      <w:r w:rsidR="00B13977">
        <w:t xml:space="preserve">  Rule</w:t>
      </w:r>
      <w:proofErr w:type="gramEnd"/>
      <w:r w:rsidR="00B13977">
        <w:t xml:space="preserve"> 2.2.3</w:t>
      </w:r>
      <w:r w:rsidR="00B13977" w:rsidRPr="00B3749F">
        <w:t xml:space="preserve"> </w:t>
      </w:r>
      <w:r w:rsidR="00B13977">
        <w:t>of the Schedule</w:t>
      </w:r>
    </w:p>
    <w:p w14:paraId="10B34358" w14:textId="50C30CA4" w:rsidR="00B13977" w:rsidRDefault="00B13977" w:rsidP="00902339">
      <w:pPr>
        <w:pStyle w:val="Item"/>
        <w:spacing w:after="120" w:line="240" w:lineRule="atLeast"/>
      </w:pPr>
      <w:r>
        <w:t xml:space="preserve">Insert the following </w:t>
      </w:r>
      <w:r w:rsidR="00B80F1D">
        <w:t>N</w:t>
      </w:r>
      <w:r>
        <w:t>ote under Rule 2.2.3</w:t>
      </w:r>
      <w:r w:rsidR="006B6F2F">
        <w:t>: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10"/>
      </w:tblGrid>
      <w:tr w:rsidR="00B13977" w:rsidRPr="005B2FFE" w14:paraId="483B20C9" w14:textId="77777777" w:rsidTr="00121CCF">
        <w:tc>
          <w:tcPr>
            <w:tcW w:w="851" w:type="dxa"/>
            <w:tcBorders>
              <w:right w:val="nil"/>
            </w:tcBorders>
            <w:shd w:val="clear" w:color="auto" w:fill="D9D9D9"/>
          </w:tcPr>
          <w:p w14:paraId="50389D01" w14:textId="77777777" w:rsidR="00B13977" w:rsidRPr="005B2FFE" w:rsidRDefault="00B13977" w:rsidP="00121CCF">
            <w:pPr>
              <w:spacing w:after="240"/>
              <w:rPr>
                <w:b/>
                <w:szCs w:val="22"/>
              </w:rPr>
            </w:pPr>
            <w:r w:rsidRPr="005B2FFE">
              <w:rPr>
                <w:b/>
                <w:szCs w:val="22"/>
              </w:rPr>
              <w:t>Note:</w:t>
            </w:r>
          </w:p>
        </w:tc>
        <w:tc>
          <w:tcPr>
            <w:tcW w:w="8710" w:type="dxa"/>
            <w:tcBorders>
              <w:left w:val="nil"/>
            </w:tcBorders>
            <w:shd w:val="clear" w:color="auto" w:fill="D9D9D9"/>
          </w:tcPr>
          <w:p w14:paraId="68920A1D" w14:textId="0B976EE1" w:rsidR="00B80F1D" w:rsidRDefault="00B80F1D" w:rsidP="00B80F1D">
            <w:pPr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Rule 2.2.2 and Rule 2.2.3 are only relevant to a person </w:t>
            </w:r>
            <w:r w:rsidRPr="00F33A99">
              <w:rPr>
                <w:rFonts w:cs="Times New Roman"/>
              </w:rPr>
              <w:t>in relation to the employment or office which gives rise to the</w:t>
            </w:r>
            <w:r>
              <w:rPr>
                <w:rFonts w:cs="Times New Roman"/>
              </w:rPr>
              <w:t xml:space="preserve"> person being an </w:t>
            </w:r>
            <w:r w:rsidRPr="00442974">
              <w:rPr>
                <w:rFonts w:cs="Times New Roman"/>
                <w:b/>
              </w:rPr>
              <w:t>ordinary employer-sponsored member</w:t>
            </w:r>
            <w:r>
              <w:rPr>
                <w:rFonts w:cs="Times New Roman"/>
              </w:rPr>
              <w:t xml:space="preserve"> under</w:t>
            </w:r>
            <w:r w:rsidRPr="00F33A99">
              <w:rPr>
                <w:rFonts w:cs="Times New Roman"/>
              </w:rPr>
              <w:t xml:space="preserve"> subsection 18(2), (3) or (5) </w:t>
            </w:r>
            <w:r>
              <w:rPr>
                <w:rFonts w:cs="Times New Roman"/>
              </w:rPr>
              <w:t xml:space="preserve">of the </w:t>
            </w:r>
            <w:r w:rsidRPr="00B07F59">
              <w:rPr>
                <w:rFonts w:cs="Times New Roman"/>
                <w:b/>
              </w:rPr>
              <w:t>Act</w:t>
            </w:r>
            <w:r>
              <w:rPr>
                <w:rFonts w:cs="Times New Roman"/>
              </w:rPr>
              <w:t xml:space="preserve"> (that is,</w:t>
            </w:r>
            <w:r w:rsidRPr="00F33A99">
              <w:rPr>
                <w:rFonts w:cs="Times New Roman"/>
              </w:rPr>
              <w:t xml:space="preserve"> the</w:t>
            </w:r>
            <w:r>
              <w:rPr>
                <w:rFonts w:cs="Times New Roman"/>
              </w:rPr>
              <w:t>ir</w:t>
            </w:r>
            <w:r w:rsidRPr="00F33A99">
              <w:rPr>
                <w:rFonts w:cs="Times New Roman"/>
              </w:rPr>
              <w:t xml:space="preserve"> Commonwealth employ</w:t>
            </w:r>
            <w:r>
              <w:rPr>
                <w:rFonts w:cs="Times New Roman"/>
              </w:rPr>
              <w:t>ment</w:t>
            </w:r>
            <w:r w:rsidRPr="00F33A99">
              <w:rPr>
                <w:rFonts w:cs="Times New Roman"/>
              </w:rPr>
              <w:t>).</w:t>
            </w:r>
          </w:p>
          <w:p w14:paraId="26EC09A7" w14:textId="76F7B0A4" w:rsidR="00B13977" w:rsidRPr="005B2FFE" w:rsidRDefault="00B13977" w:rsidP="00FE15AE">
            <w:pPr>
              <w:spacing w:after="240"/>
              <w:rPr>
                <w:szCs w:val="22"/>
              </w:rPr>
            </w:pPr>
            <w:r w:rsidRPr="00F33A99">
              <w:rPr>
                <w:rFonts w:cs="Times New Roman"/>
              </w:rPr>
              <w:t xml:space="preserve">A person can be an </w:t>
            </w:r>
            <w:r w:rsidRPr="00F33A99">
              <w:rPr>
                <w:rFonts w:cs="Times New Roman"/>
                <w:b/>
              </w:rPr>
              <w:t>ordinary employer-sponsored member</w:t>
            </w:r>
            <w:r w:rsidRPr="00F33A99">
              <w:rPr>
                <w:rFonts w:cs="Times New Roman"/>
              </w:rPr>
              <w:t xml:space="preserve"> under subsection 18(2), 18(3) or 18(5) of the </w:t>
            </w:r>
            <w:r w:rsidRPr="00F33A99">
              <w:rPr>
                <w:rFonts w:cs="Times New Roman"/>
                <w:b/>
              </w:rPr>
              <w:t>Act</w:t>
            </w:r>
            <w:r w:rsidRPr="00F33A99">
              <w:rPr>
                <w:rFonts w:cs="Times New Roman"/>
              </w:rPr>
              <w:t xml:space="preserve"> in addition to being an </w:t>
            </w:r>
            <w:r w:rsidR="001B66C7" w:rsidRPr="00FE15AE">
              <w:rPr>
                <w:rFonts w:cs="Times New Roman"/>
                <w:b/>
              </w:rPr>
              <w:t xml:space="preserve">ordinary employer-sponsored </w:t>
            </w:r>
            <w:r w:rsidR="00FE15AE" w:rsidRPr="00FE15AE">
              <w:rPr>
                <w:rFonts w:cs="Times New Roman"/>
                <w:b/>
              </w:rPr>
              <w:t>member</w:t>
            </w:r>
            <w:r w:rsidR="00FE15AE">
              <w:rPr>
                <w:rFonts w:cs="Times New Roman"/>
              </w:rPr>
              <w:t xml:space="preserve"> </w:t>
            </w:r>
            <w:r w:rsidR="001B66C7">
              <w:rPr>
                <w:rFonts w:cs="Times New Roman"/>
              </w:rPr>
              <w:t>under subsection 18(7)</w:t>
            </w:r>
            <w:r w:rsidR="00FE15AE">
              <w:rPr>
                <w:rFonts w:cs="Times New Roman"/>
              </w:rPr>
              <w:t xml:space="preserve"> (an </w:t>
            </w:r>
            <w:r w:rsidR="00FE15AE" w:rsidRPr="00F33A99">
              <w:rPr>
                <w:rFonts w:cs="Times New Roman"/>
                <w:b/>
              </w:rPr>
              <w:t>eligible PSSAP member</w:t>
            </w:r>
            <w:r w:rsidR="00FE15AE">
              <w:rPr>
                <w:rFonts w:cs="Times New Roman"/>
                <w:b/>
              </w:rPr>
              <w:t>)</w:t>
            </w:r>
            <w:r w:rsidR="001B66C7">
              <w:rPr>
                <w:rFonts w:cs="Times New Roman"/>
              </w:rPr>
              <w:t xml:space="preserve">, or 18(8A) </w:t>
            </w:r>
            <w:r w:rsidR="00FE15AE">
              <w:rPr>
                <w:rFonts w:cs="Times New Roman"/>
              </w:rPr>
              <w:t>(</w:t>
            </w:r>
            <w:r w:rsidR="00FE15AE" w:rsidRPr="009F5B7A">
              <w:rPr>
                <w:rFonts w:cs="Times New Roman"/>
              </w:rPr>
              <w:t>an</w:t>
            </w:r>
            <w:r w:rsidR="00FE15AE">
              <w:rPr>
                <w:rFonts w:cs="Times New Roman"/>
                <w:b/>
              </w:rPr>
              <w:t xml:space="preserve"> eligible CSS/PSS member or former member</w:t>
            </w:r>
            <w:r w:rsidR="00FE15AE" w:rsidRPr="00B80F1D">
              <w:rPr>
                <w:rFonts w:cs="Times New Roman"/>
              </w:rPr>
              <w:t>)</w:t>
            </w:r>
            <w:r w:rsidR="00FE15AE" w:rsidRPr="00F33A99">
              <w:rPr>
                <w:rFonts w:cs="Times New Roman"/>
              </w:rPr>
              <w:t xml:space="preserve"> </w:t>
            </w:r>
            <w:r w:rsidR="001B66C7">
              <w:rPr>
                <w:rFonts w:cs="Times New Roman"/>
              </w:rPr>
              <w:t xml:space="preserve">of the </w:t>
            </w:r>
            <w:r w:rsidR="001B66C7" w:rsidRPr="001B66C7">
              <w:rPr>
                <w:rFonts w:cs="Times New Roman"/>
                <w:b/>
              </w:rPr>
              <w:t>Act</w:t>
            </w:r>
            <w:r w:rsidR="001B66C7">
              <w:rPr>
                <w:rFonts w:cs="Times New Roman"/>
              </w:rPr>
              <w:t xml:space="preserve"> </w:t>
            </w:r>
            <w:r w:rsidRPr="00F33A99">
              <w:rPr>
                <w:rFonts w:cs="Times New Roman"/>
              </w:rPr>
              <w:t xml:space="preserve">in respect of concurrent non-Commonwealth employment. </w:t>
            </w:r>
          </w:p>
        </w:tc>
      </w:tr>
    </w:tbl>
    <w:p w14:paraId="67335831" w14:textId="75DEDCEF" w:rsidR="00B07F59" w:rsidRDefault="00B07F59" w:rsidP="00B07F59">
      <w:pPr>
        <w:pStyle w:val="ItemHead"/>
        <w:spacing w:before="240" w:line="240" w:lineRule="atLeast"/>
      </w:pPr>
      <w:proofErr w:type="gramStart"/>
      <w:r>
        <w:lastRenderedPageBreak/>
        <w:t>18  Rule</w:t>
      </w:r>
      <w:proofErr w:type="gramEnd"/>
      <w:r>
        <w:t xml:space="preserve"> 2.2.4</w:t>
      </w:r>
      <w:r w:rsidRPr="00B3749F">
        <w:t xml:space="preserve"> </w:t>
      </w:r>
      <w:r>
        <w:t xml:space="preserve">of the Schedule </w:t>
      </w:r>
    </w:p>
    <w:p w14:paraId="01CEC69F" w14:textId="52BA6CD3" w:rsidR="00B07F59" w:rsidRDefault="00B07F59" w:rsidP="00B07F59">
      <w:pPr>
        <w:pStyle w:val="Item"/>
      </w:pPr>
      <w:r>
        <w:t xml:space="preserve">Omit “(except a </w:t>
      </w:r>
      <w:r w:rsidRPr="002A20C5">
        <w:rPr>
          <w:b/>
        </w:rPr>
        <w:t>former Commonwealth ordinary employer-sponsored member</w:t>
      </w:r>
      <w:r w:rsidR="002A20C5">
        <w:t xml:space="preserve">)”, substitute “under subsection 18(2), (3) or (5) of the </w:t>
      </w:r>
      <w:r w:rsidR="002A20C5" w:rsidRPr="002A20C5">
        <w:rPr>
          <w:b/>
        </w:rPr>
        <w:t>Act</w:t>
      </w:r>
      <w:r w:rsidR="002A20C5">
        <w:t>”.</w:t>
      </w:r>
    </w:p>
    <w:p w14:paraId="39909654" w14:textId="0B60DBE0" w:rsidR="002A20C5" w:rsidRPr="002A20C5" w:rsidRDefault="002A20C5" w:rsidP="002A20C5">
      <w:pPr>
        <w:pStyle w:val="ItemHead"/>
        <w:spacing w:before="240" w:line="240" w:lineRule="atLeast"/>
      </w:pPr>
      <w:proofErr w:type="gramStart"/>
      <w:r>
        <w:t>1</w:t>
      </w:r>
      <w:r w:rsidR="00F00C67">
        <w:t>9</w:t>
      </w:r>
      <w:r>
        <w:t xml:space="preserve">  Note</w:t>
      </w:r>
      <w:proofErr w:type="gramEnd"/>
      <w:r>
        <w:t xml:space="preserve"> under Rule 2.2.4</w:t>
      </w:r>
      <w:r w:rsidRPr="00B3749F">
        <w:t xml:space="preserve"> </w:t>
      </w:r>
      <w:r>
        <w:t>of the Schedule</w:t>
      </w:r>
    </w:p>
    <w:p w14:paraId="7B25057F" w14:textId="546CA76E" w:rsidR="00C86BDB" w:rsidRPr="002B4F9E" w:rsidRDefault="001604EC" w:rsidP="002B4F9E">
      <w:pPr>
        <w:pStyle w:val="Item"/>
        <w:spacing w:after="120" w:line="240" w:lineRule="atLeast"/>
        <w:rPr>
          <w:szCs w:val="22"/>
        </w:rPr>
      </w:pPr>
      <w:r>
        <w:rPr>
          <w:szCs w:val="22"/>
        </w:rPr>
        <w:t>Repeal</w:t>
      </w:r>
      <w:r w:rsidR="005D5E9D">
        <w:rPr>
          <w:szCs w:val="22"/>
        </w:rPr>
        <w:t xml:space="preserve"> the </w:t>
      </w:r>
      <w:r w:rsidR="003101C9">
        <w:rPr>
          <w:szCs w:val="22"/>
        </w:rPr>
        <w:t>Note,</w:t>
      </w:r>
      <w:r w:rsidR="00F2287A" w:rsidRPr="008469A8">
        <w:rPr>
          <w:szCs w:val="22"/>
        </w:rPr>
        <w:t xml:space="preserve"> substitute: </w:t>
      </w:r>
    </w:p>
    <w:p w14:paraId="74111EDE" w14:textId="77777777" w:rsidR="00C86BDB" w:rsidRDefault="002A20C5" w:rsidP="00FE15AE">
      <w:pPr>
        <w:pStyle w:val="Rule"/>
        <w:numPr>
          <w:ilvl w:val="0"/>
          <w:numId w:val="0"/>
        </w:numPr>
        <w:pBdr>
          <w:top w:val="single" w:sz="4" w:space="7" w:color="auto"/>
          <w:left w:val="single" w:sz="4" w:space="7" w:color="auto"/>
          <w:bottom w:val="single" w:sz="4" w:space="0" w:color="auto"/>
          <w:right w:val="single" w:sz="4" w:space="7" w:color="auto"/>
        </w:pBdr>
        <w:shd w:val="pct15" w:color="auto" w:fill="auto"/>
        <w:tabs>
          <w:tab w:val="left" w:pos="993"/>
        </w:tabs>
        <w:ind w:left="993" w:right="197" w:hanging="709"/>
        <w:rPr>
          <w:szCs w:val="22"/>
        </w:rPr>
      </w:pPr>
      <w:r>
        <w:rPr>
          <w:b/>
          <w:szCs w:val="22"/>
        </w:rPr>
        <w:t>N</w:t>
      </w:r>
      <w:r w:rsidR="00F2287A" w:rsidRPr="000914F5">
        <w:rPr>
          <w:b/>
          <w:szCs w:val="22"/>
        </w:rPr>
        <w:t>ote:   </w:t>
      </w:r>
      <w:r w:rsidR="00F2287A" w:rsidRPr="000914F5">
        <w:rPr>
          <w:szCs w:val="22"/>
        </w:rPr>
        <w:t xml:space="preserve">This Rule allows </w:t>
      </w:r>
      <w:r w:rsidR="00845C4E">
        <w:rPr>
          <w:szCs w:val="22"/>
        </w:rPr>
        <w:t xml:space="preserve">the </w:t>
      </w:r>
      <w:r w:rsidR="00845C4E" w:rsidRPr="007C561C">
        <w:rPr>
          <w:b/>
          <w:szCs w:val="22"/>
        </w:rPr>
        <w:t>designated employer</w:t>
      </w:r>
      <w:r w:rsidR="00845C4E">
        <w:rPr>
          <w:szCs w:val="22"/>
        </w:rPr>
        <w:t xml:space="preserve"> of a person who is an </w:t>
      </w:r>
      <w:r w:rsidR="00845C4E" w:rsidRPr="007C561C">
        <w:rPr>
          <w:b/>
          <w:szCs w:val="22"/>
        </w:rPr>
        <w:t>ordinary employer-sponsored member</w:t>
      </w:r>
      <w:r w:rsidR="00845C4E">
        <w:rPr>
          <w:szCs w:val="22"/>
        </w:rPr>
        <w:t xml:space="preserve"> under subsection 18(2), (3) or (5) of the </w:t>
      </w:r>
      <w:r w:rsidR="00845C4E" w:rsidRPr="007C561C">
        <w:rPr>
          <w:b/>
          <w:szCs w:val="22"/>
        </w:rPr>
        <w:t>Act</w:t>
      </w:r>
      <w:r w:rsidR="00845C4E" w:rsidRPr="000914F5">
        <w:rPr>
          <w:szCs w:val="22"/>
        </w:rPr>
        <w:t xml:space="preserve"> </w:t>
      </w:r>
      <w:r w:rsidR="00F2287A" w:rsidRPr="000914F5">
        <w:rPr>
          <w:szCs w:val="22"/>
        </w:rPr>
        <w:t xml:space="preserve">to make contributions for or on behalf of </w:t>
      </w:r>
      <w:r w:rsidR="00845C4E">
        <w:rPr>
          <w:szCs w:val="22"/>
        </w:rPr>
        <w:t>the person</w:t>
      </w:r>
      <w:r w:rsidR="00F2287A" w:rsidRPr="000914F5">
        <w:rPr>
          <w:szCs w:val="22"/>
        </w:rPr>
        <w:t xml:space="preserve"> in addition to any </w:t>
      </w:r>
      <w:r w:rsidR="00845C4E">
        <w:rPr>
          <w:szCs w:val="22"/>
        </w:rPr>
        <w:t xml:space="preserve">contributions </w:t>
      </w:r>
      <w:r w:rsidR="00F2287A" w:rsidRPr="000914F5">
        <w:rPr>
          <w:szCs w:val="22"/>
        </w:rPr>
        <w:t xml:space="preserve">the employer is required to pay </w:t>
      </w:r>
      <w:r w:rsidR="00845C4E">
        <w:rPr>
          <w:szCs w:val="22"/>
        </w:rPr>
        <w:t>under Rule 2.2.1 as</w:t>
      </w:r>
      <w:r w:rsidR="00F2287A" w:rsidRPr="000914F5">
        <w:rPr>
          <w:szCs w:val="22"/>
        </w:rPr>
        <w:t xml:space="preserve"> </w:t>
      </w:r>
      <w:r w:rsidR="00F2287A" w:rsidRPr="000914F5">
        <w:rPr>
          <w:b/>
          <w:bCs/>
          <w:szCs w:val="22"/>
        </w:rPr>
        <w:t>basic employer contributions</w:t>
      </w:r>
      <w:r w:rsidR="00F2287A" w:rsidRPr="000914F5">
        <w:rPr>
          <w:szCs w:val="22"/>
        </w:rPr>
        <w:t xml:space="preserve">. </w:t>
      </w:r>
    </w:p>
    <w:p w14:paraId="460089F2" w14:textId="77777777" w:rsidR="00C86BDB" w:rsidRDefault="00C86BDB" w:rsidP="00FE15AE">
      <w:pPr>
        <w:pStyle w:val="Rule"/>
        <w:numPr>
          <w:ilvl w:val="0"/>
          <w:numId w:val="0"/>
        </w:numPr>
        <w:pBdr>
          <w:top w:val="single" w:sz="4" w:space="7" w:color="auto"/>
          <w:left w:val="single" w:sz="4" w:space="7" w:color="auto"/>
          <w:bottom w:val="single" w:sz="4" w:space="0" w:color="auto"/>
          <w:right w:val="single" w:sz="4" w:space="7" w:color="auto"/>
        </w:pBdr>
        <w:shd w:val="pct15" w:color="auto" w:fill="auto"/>
        <w:tabs>
          <w:tab w:val="left" w:pos="993"/>
        </w:tabs>
        <w:ind w:left="993" w:right="197" w:hanging="709"/>
        <w:rPr>
          <w:szCs w:val="22"/>
        </w:rPr>
      </w:pPr>
    </w:p>
    <w:p w14:paraId="6C7EF404" w14:textId="75C9EF29" w:rsidR="00C86BDB" w:rsidRDefault="00FE15AE" w:rsidP="00FE15AE">
      <w:pPr>
        <w:pStyle w:val="Rule"/>
        <w:numPr>
          <w:ilvl w:val="0"/>
          <w:numId w:val="0"/>
        </w:numPr>
        <w:pBdr>
          <w:top w:val="single" w:sz="4" w:space="7" w:color="auto"/>
          <w:left w:val="single" w:sz="4" w:space="7" w:color="auto"/>
          <w:bottom w:val="single" w:sz="4" w:space="0" w:color="auto"/>
          <w:right w:val="single" w:sz="4" w:space="7" w:color="auto"/>
        </w:pBdr>
        <w:shd w:val="pct15" w:color="auto" w:fill="auto"/>
        <w:tabs>
          <w:tab w:val="left" w:pos="993"/>
        </w:tabs>
        <w:ind w:left="993" w:right="197" w:hanging="709"/>
        <w:rPr>
          <w:szCs w:val="22"/>
        </w:rPr>
      </w:pPr>
      <w:r>
        <w:rPr>
          <w:szCs w:val="22"/>
        </w:rPr>
        <w:tab/>
      </w:r>
      <w:r w:rsidR="00F2287A" w:rsidRPr="000914F5">
        <w:rPr>
          <w:szCs w:val="22"/>
        </w:rPr>
        <w:t xml:space="preserve">Circumstances where an employer may make </w:t>
      </w:r>
      <w:r w:rsidR="00F2287A" w:rsidRPr="00474856">
        <w:rPr>
          <w:b/>
          <w:szCs w:val="22"/>
        </w:rPr>
        <w:t xml:space="preserve">additional </w:t>
      </w:r>
      <w:r w:rsidR="00474856" w:rsidRPr="00474856">
        <w:rPr>
          <w:b/>
          <w:szCs w:val="22"/>
        </w:rPr>
        <w:t xml:space="preserve">employer </w:t>
      </w:r>
      <w:r w:rsidR="00F2287A" w:rsidRPr="00474856">
        <w:rPr>
          <w:b/>
          <w:szCs w:val="22"/>
        </w:rPr>
        <w:t>contributions</w:t>
      </w:r>
      <w:r w:rsidR="00F2287A" w:rsidRPr="000914F5">
        <w:rPr>
          <w:szCs w:val="22"/>
        </w:rPr>
        <w:t xml:space="preserve"> </w:t>
      </w:r>
      <w:r w:rsidR="0025259F">
        <w:rPr>
          <w:szCs w:val="22"/>
        </w:rPr>
        <w:t>include, but are not limited</w:t>
      </w:r>
      <w:r w:rsidR="00C86BDB">
        <w:rPr>
          <w:szCs w:val="22"/>
        </w:rPr>
        <w:t xml:space="preserve"> to:</w:t>
      </w:r>
    </w:p>
    <w:p w14:paraId="44123D7D" w14:textId="3D9EAFF4" w:rsidR="00F2287A" w:rsidRPr="008B1409" w:rsidRDefault="00F00C67" w:rsidP="00F2287A">
      <w:pPr>
        <w:pStyle w:val="ItemHead"/>
      </w:pPr>
      <w:proofErr w:type="gramStart"/>
      <w:r>
        <w:t>20</w:t>
      </w:r>
      <w:r w:rsidR="00F2287A">
        <w:t xml:space="preserve">  Rule</w:t>
      </w:r>
      <w:proofErr w:type="gramEnd"/>
      <w:r w:rsidR="00F2287A">
        <w:t xml:space="preserve"> 2.2.6 of the Schedule</w:t>
      </w:r>
    </w:p>
    <w:p w14:paraId="0ACDB1BD" w14:textId="237E206A" w:rsidR="00F2287A" w:rsidRDefault="00F2287A" w:rsidP="00F2287A">
      <w:pPr>
        <w:pStyle w:val="Item"/>
      </w:pPr>
      <w:r>
        <w:t>Omit “</w:t>
      </w:r>
      <w:r w:rsidR="0077326E">
        <w:t xml:space="preserve">(except a </w:t>
      </w:r>
      <w:r w:rsidRPr="00C83208">
        <w:rPr>
          <w:b/>
        </w:rPr>
        <w:t>former Commonwealth ordinary employer-sponsored member</w:t>
      </w:r>
      <w:r w:rsidR="0077326E" w:rsidRPr="000C6CBE">
        <w:t>)</w:t>
      </w:r>
      <w:r>
        <w:t xml:space="preserve">”, substitute </w:t>
      </w:r>
      <w:r w:rsidRPr="00C96D40">
        <w:t>“</w:t>
      </w:r>
      <w:r w:rsidR="00EC3FC2">
        <w:t xml:space="preserve">under subsection 18(2), 18(3) or 18(5) of the </w:t>
      </w:r>
      <w:r w:rsidR="00EC3FC2" w:rsidRPr="00EC3FC2">
        <w:rPr>
          <w:b/>
        </w:rPr>
        <w:t>Act</w:t>
      </w:r>
      <w:r w:rsidRPr="00C96D40">
        <w:t>”.</w:t>
      </w:r>
    </w:p>
    <w:p w14:paraId="10286486" w14:textId="601C263D" w:rsidR="00F2287A" w:rsidRPr="008B1409" w:rsidRDefault="007D0404" w:rsidP="003006FE">
      <w:pPr>
        <w:pStyle w:val="ItemHead"/>
        <w:spacing w:before="240" w:line="240" w:lineRule="atLeast"/>
      </w:pPr>
      <w:proofErr w:type="gramStart"/>
      <w:r>
        <w:t>2</w:t>
      </w:r>
      <w:r w:rsidR="00F00C67">
        <w:t>1</w:t>
      </w:r>
      <w:r w:rsidR="00F2287A">
        <w:t xml:space="preserve">  Note</w:t>
      </w:r>
      <w:proofErr w:type="gramEnd"/>
      <w:r w:rsidR="00F2287A">
        <w:t xml:space="preserve"> under Rule 2.2.11 of the Schedule</w:t>
      </w:r>
    </w:p>
    <w:p w14:paraId="78A51961" w14:textId="2023D50C" w:rsidR="00F2287A" w:rsidRDefault="00F2287A" w:rsidP="00F2287A">
      <w:pPr>
        <w:pStyle w:val="Item"/>
      </w:pPr>
      <w:r>
        <w:t>Omit “</w:t>
      </w:r>
      <w:r w:rsidR="00815940">
        <w:t xml:space="preserve">a </w:t>
      </w:r>
      <w:r w:rsidRPr="00C83208">
        <w:rPr>
          <w:b/>
        </w:rPr>
        <w:t>former Commonwealth ordinary employer-sponsored member</w:t>
      </w:r>
      <w:r>
        <w:t xml:space="preserve">”, substitute </w:t>
      </w:r>
      <w:r w:rsidRPr="00C96D40">
        <w:t>“</w:t>
      </w:r>
      <w:r w:rsidR="00815940">
        <w:t xml:space="preserve">an </w:t>
      </w:r>
      <w:r w:rsidRPr="00C83208">
        <w:rPr>
          <w:b/>
        </w:rPr>
        <w:t>eligible PSSAP member</w:t>
      </w:r>
      <w:r w:rsidRPr="00C96D40">
        <w:t xml:space="preserve"> or </w:t>
      </w:r>
      <w:r w:rsidR="007B620C">
        <w:t xml:space="preserve">an </w:t>
      </w:r>
      <w:r w:rsidRPr="00C83208">
        <w:rPr>
          <w:b/>
        </w:rPr>
        <w:t>eligible CSS/PSS member or former member</w:t>
      </w:r>
      <w:r w:rsidRPr="00C96D40">
        <w:t>”.</w:t>
      </w:r>
    </w:p>
    <w:p w14:paraId="70CBA0FC" w14:textId="0260520F" w:rsidR="00F2287A" w:rsidRPr="008B1409" w:rsidRDefault="00721E45" w:rsidP="00F2287A">
      <w:pPr>
        <w:pStyle w:val="ItemHead"/>
      </w:pPr>
      <w:proofErr w:type="gramStart"/>
      <w:r>
        <w:t>2</w:t>
      </w:r>
      <w:r w:rsidR="00F00C67">
        <w:t>2</w:t>
      </w:r>
      <w:r w:rsidR="00F2287A">
        <w:t xml:space="preserve">  Rule</w:t>
      </w:r>
      <w:proofErr w:type="gramEnd"/>
      <w:r w:rsidR="00F2287A">
        <w:t xml:space="preserve"> 3.1.1(aa) of the Schedule</w:t>
      </w:r>
    </w:p>
    <w:p w14:paraId="650801E8" w14:textId="68E57800" w:rsidR="008D3AB9" w:rsidRDefault="008D3AB9" w:rsidP="00F2287A">
      <w:pPr>
        <w:pStyle w:val="Item"/>
      </w:pPr>
      <w:r>
        <w:t xml:space="preserve">Omit “a </w:t>
      </w:r>
      <w:r w:rsidRPr="00C83208">
        <w:rPr>
          <w:b/>
        </w:rPr>
        <w:t>former Commonwealth ordinary employer-sponsored member</w:t>
      </w:r>
      <w:r>
        <w:t xml:space="preserve">”, substitute </w:t>
      </w:r>
      <w:r w:rsidRPr="00C96D40">
        <w:t>“</w:t>
      </w:r>
      <w:r>
        <w:t xml:space="preserve">an </w:t>
      </w:r>
      <w:r w:rsidRPr="00C83208">
        <w:rPr>
          <w:b/>
        </w:rPr>
        <w:t>eligible PSSAP member</w:t>
      </w:r>
      <w:r w:rsidRPr="00C96D40">
        <w:t xml:space="preserve"> or </w:t>
      </w:r>
      <w:r w:rsidR="007B620C">
        <w:t xml:space="preserve">an </w:t>
      </w:r>
      <w:r w:rsidRPr="00C83208">
        <w:rPr>
          <w:b/>
        </w:rPr>
        <w:t>eligible CSS/PSS member or former member</w:t>
      </w:r>
      <w:r w:rsidRPr="00C96D40">
        <w:t>”.</w:t>
      </w:r>
    </w:p>
    <w:p w14:paraId="5F7E8C76" w14:textId="408AB7E0" w:rsidR="00F2287A" w:rsidRPr="008B1409" w:rsidRDefault="00721E45" w:rsidP="003006FE">
      <w:pPr>
        <w:pStyle w:val="ItemHead"/>
        <w:spacing w:before="240" w:line="240" w:lineRule="atLeast"/>
        <w:ind w:left="0" w:firstLine="0"/>
      </w:pPr>
      <w:proofErr w:type="gramStart"/>
      <w:r>
        <w:t>2</w:t>
      </w:r>
      <w:r w:rsidR="00F00C67">
        <w:t>3</w:t>
      </w:r>
      <w:r w:rsidR="00F2287A">
        <w:t xml:space="preserve">  Paragraph</w:t>
      </w:r>
      <w:proofErr w:type="gramEnd"/>
      <w:r w:rsidR="00F2287A">
        <w:t xml:space="preserve"> 3.1.6(a)</w:t>
      </w:r>
      <w:r w:rsidR="00F2287A" w:rsidRPr="00683BB0">
        <w:t xml:space="preserve"> </w:t>
      </w:r>
      <w:r w:rsidR="00F2287A">
        <w:t>of the Schedule</w:t>
      </w:r>
    </w:p>
    <w:p w14:paraId="14DF7498" w14:textId="76003682" w:rsidR="00F2287A" w:rsidRDefault="001604EC" w:rsidP="00F2287A">
      <w:pPr>
        <w:pStyle w:val="Item"/>
        <w:tabs>
          <w:tab w:val="center" w:pos="4511"/>
        </w:tabs>
      </w:pPr>
      <w:r>
        <w:t>Repeal the</w:t>
      </w:r>
      <w:r w:rsidR="00F2287A">
        <w:t xml:space="preserve"> paragraph, substitute: </w:t>
      </w:r>
      <w:r w:rsidR="00F2287A">
        <w:tab/>
      </w:r>
    </w:p>
    <w:p w14:paraId="5B88AA02" w14:textId="77777777" w:rsidR="00F2287A" w:rsidRPr="00B129F6" w:rsidRDefault="00F2287A" w:rsidP="00F2287A">
      <w:pPr>
        <w:pStyle w:val="Item"/>
        <w:tabs>
          <w:tab w:val="center" w:pos="4511"/>
        </w:tabs>
        <w:ind w:left="1418" w:hanging="709"/>
      </w:pPr>
      <w:r>
        <w:t>“(a)</w:t>
      </w:r>
      <w:r>
        <w:tab/>
      </w:r>
      <w:r>
        <w:tab/>
      </w:r>
      <w:r>
        <w:rPr>
          <w:rFonts w:ascii="&amp;quot" w:hAnsi="&amp;quot"/>
          <w:color w:val="000000"/>
        </w:rPr>
        <w:t>on</w:t>
      </w:r>
      <w:r>
        <w:rPr>
          <w:color w:val="000000"/>
          <w:shd w:val="clear" w:color="auto" w:fill="FFFFFF"/>
        </w:rPr>
        <w:t xml:space="preserve"> a compassionate ground in accordance with a determination made under the </w:t>
      </w:r>
      <w:r>
        <w:rPr>
          <w:rFonts w:ascii="&amp;quot" w:hAnsi="&amp;quot"/>
          <w:b/>
          <w:bCs/>
          <w:color w:val="000000"/>
        </w:rPr>
        <w:t>SIS Act</w:t>
      </w:r>
      <w:r>
        <w:rPr>
          <w:color w:val="000000"/>
          <w:shd w:val="clear" w:color="auto" w:fill="FFFFFF"/>
        </w:rPr>
        <w:t>; or,”</w:t>
      </w:r>
    </w:p>
    <w:p w14:paraId="24EEF0CF" w14:textId="42172D1E" w:rsidR="00F2287A" w:rsidRDefault="00721E45" w:rsidP="003006FE">
      <w:pPr>
        <w:pStyle w:val="ItemHead"/>
        <w:spacing w:before="240" w:line="240" w:lineRule="atLeast"/>
      </w:pPr>
      <w:proofErr w:type="gramStart"/>
      <w:r>
        <w:t>2</w:t>
      </w:r>
      <w:r w:rsidR="00F00C67">
        <w:t>4</w:t>
      </w:r>
      <w:r w:rsidR="00FF54D1">
        <w:t xml:space="preserve"> </w:t>
      </w:r>
      <w:r w:rsidR="00F2287A">
        <w:t xml:space="preserve"> Rule</w:t>
      </w:r>
      <w:proofErr w:type="gramEnd"/>
      <w:r w:rsidR="00F2287A">
        <w:t xml:space="preserve"> 3.1.9A</w:t>
      </w:r>
      <w:r w:rsidR="00F2287A" w:rsidRPr="00683BB0">
        <w:t xml:space="preserve"> </w:t>
      </w:r>
      <w:r w:rsidR="00F2287A">
        <w:t>of the Schedule</w:t>
      </w:r>
    </w:p>
    <w:p w14:paraId="7D99061E" w14:textId="394E0C35" w:rsidR="00F2287A" w:rsidRDefault="00F2287A" w:rsidP="00F2287A">
      <w:pPr>
        <w:pStyle w:val="Item"/>
      </w:pPr>
      <w:r>
        <w:t>Omit “</w:t>
      </w:r>
      <w:r w:rsidR="006D704F">
        <w:t xml:space="preserve">a </w:t>
      </w:r>
      <w:r w:rsidRPr="00C83208">
        <w:rPr>
          <w:b/>
        </w:rPr>
        <w:t>former Commonwealth ordinary employer-sponsored member</w:t>
      </w:r>
      <w:r>
        <w:t xml:space="preserve">”, substitute </w:t>
      </w:r>
      <w:r w:rsidRPr="00C96D40">
        <w:t>“</w:t>
      </w:r>
      <w:r w:rsidR="006D704F">
        <w:t xml:space="preserve">an </w:t>
      </w:r>
      <w:r w:rsidRPr="00C83208">
        <w:rPr>
          <w:b/>
        </w:rPr>
        <w:t>eligible PSSAP member</w:t>
      </w:r>
      <w:r w:rsidRPr="00C96D40">
        <w:t xml:space="preserve"> or </w:t>
      </w:r>
      <w:r w:rsidR="007B620C">
        <w:t xml:space="preserve">an </w:t>
      </w:r>
      <w:r w:rsidRPr="00C83208">
        <w:rPr>
          <w:b/>
        </w:rPr>
        <w:t>eligible CSS/PSS member or former member</w:t>
      </w:r>
      <w:r w:rsidRPr="00C96D40">
        <w:t>”.</w:t>
      </w:r>
    </w:p>
    <w:p w14:paraId="728CB3B1" w14:textId="1F0979EB" w:rsidR="00914A2A" w:rsidRDefault="00721E45" w:rsidP="003006FE">
      <w:pPr>
        <w:pStyle w:val="ItemHead"/>
        <w:spacing w:before="240" w:line="240" w:lineRule="atLeast"/>
      </w:pPr>
      <w:proofErr w:type="gramStart"/>
      <w:r>
        <w:t>2</w:t>
      </w:r>
      <w:r w:rsidR="00F00C67">
        <w:t>5</w:t>
      </w:r>
      <w:r w:rsidR="00914A2A">
        <w:t xml:space="preserve">  Rule</w:t>
      </w:r>
      <w:proofErr w:type="gramEnd"/>
      <w:r w:rsidR="00914A2A">
        <w:t xml:space="preserve"> 3.1.20 of the Schedule</w:t>
      </w:r>
    </w:p>
    <w:p w14:paraId="1AD684D0" w14:textId="40D8BA7E" w:rsidR="00296477" w:rsidRDefault="001604EC" w:rsidP="00296477">
      <w:pPr>
        <w:pStyle w:val="Item"/>
      </w:pPr>
      <w:r>
        <w:t>Repeal the</w:t>
      </w:r>
      <w:r w:rsidR="00296477">
        <w:t xml:space="preserve"> Heading and Rule, substitute: </w:t>
      </w:r>
    </w:p>
    <w:p w14:paraId="32B1EE9D" w14:textId="77777777" w:rsidR="00296477" w:rsidRDefault="00296477" w:rsidP="000E2C1F">
      <w:pPr>
        <w:pStyle w:val="Item"/>
        <w:ind w:left="426"/>
      </w:pPr>
      <w:r>
        <w:rPr>
          <w:b/>
          <w:bCs/>
          <w:color w:val="000000"/>
          <w:szCs w:val="22"/>
          <w:shd w:val="clear" w:color="auto" w:fill="CCCCCC"/>
        </w:rPr>
        <w:t>Payment of benefits to the Commissioner of Taxation</w:t>
      </w:r>
    </w:p>
    <w:p w14:paraId="6F1BC8B6" w14:textId="77777777" w:rsidR="00296477" w:rsidRPr="00296477" w:rsidRDefault="000E2C1F" w:rsidP="000E2C1F">
      <w:pPr>
        <w:pStyle w:val="Item"/>
        <w:ind w:left="426"/>
      </w:pPr>
      <w:r w:rsidRPr="000E2C1F">
        <w:rPr>
          <w:b/>
        </w:rPr>
        <w:t>3.1.20</w:t>
      </w:r>
      <w:r>
        <w:tab/>
      </w:r>
      <w:r w:rsidR="00296477" w:rsidRPr="007C561C">
        <w:rPr>
          <w:b/>
        </w:rPr>
        <w:t>CSC</w:t>
      </w:r>
      <w:r w:rsidR="00296477">
        <w:t xml:space="preserve"> may pay benefits </w:t>
      </w:r>
      <w:r w:rsidR="00C70C21">
        <w:t xml:space="preserve">to the Commissioner of Taxation </w:t>
      </w:r>
      <w:r w:rsidR="00296477">
        <w:t xml:space="preserve">in accordance with the </w:t>
      </w:r>
      <w:r w:rsidR="00296477" w:rsidRPr="00296477">
        <w:rPr>
          <w:i/>
        </w:rPr>
        <w:t>Superannuation (Unclai</w:t>
      </w:r>
      <w:r w:rsidR="00296477">
        <w:rPr>
          <w:i/>
        </w:rPr>
        <w:t xml:space="preserve">med Money and Lost Members) Act </w:t>
      </w:r>
      <w:r w:rsidR="00296477" w:rsidRPr="00296477">
        <w:rPr>
          <w:i/>
        </w:rPr>
        <w:t>1999</w:t>
      </w:r>
      <w:r w:rsidR="00296477">
        <w:t>.</w:t>
      </w:r>
    </w:p>
    <w:p w14:paraId="17EFD97E" w14:textId="21504C1F" w:rsidR="00F2287A" w:rsidRDefault="00F2287A" w:rsidP="003006FE">
      <w:pPr>
        <w:pStyle w:val="ItemHead"/>
        <w:spacing w:before="240" w:line="240" w:lineRule="atLeast"/>
      </w:pPr>
      <w:proofErr w:type="gramStart"/>
      <w:r>
        <w:lastRenderedPageBreak/>
        <w:t>2</w:t>
      </w:r>
      <w:r w:rsidR="00F00C67">
        <w:t>6</w:t>
      </w:r>
      <w:r>
        <w:t xml:space="preserve">  Rule</w:t>
      </w:r>
      <w:proofErr w:type="gramEnd"/>
      <w:r>
        <w:t xml:space="preserve"> 3.3.1A</w:t>
      </w:r>
      <w:r w:rsidRPr="00683BB0">
        <w:t xml:space="preserve"> </w:t>
      </w:r>
      <w:r>
        <w:t>of the Schedule</w:t>
      </w:r>
    </w:p>
    <w:p w14:paraId="6777757D" w14:textId="548A15C1" w:rsidR="00F2287A" w:rsidRDefault="00F2287A" w:rsidP="00F2287A">
      <w:pPr>
        <w:pStyle w:val="Item"/>
      </w:pPr>
      <w:r>
        <w:t>Omit “</w:t>
      </w:r>
      <w:r w:rsidR="00B33DD8">
        <w:t xml:space="preserve">a </w:t>
      </w:r>
      <w:r w:rsidRPr="00C83208">
        <w:rPr>
          <w:b/>
        </w:rPr>
        <w:t>former Commonwealth ordinary employer-sponsored member</w:t>
      </w:r>
      <w:r>
        <w:t xml:space="preserve">”, substitute </w:t>
      </w:r>
      <w:r w:rsidRPr="00C96D40">
        <w:t>“</w:t>
      </w:r>
      <w:r w:rsidR="00B33DD8">
        <w:t xml:space="preserve">an </w:t>
      </w:r>
      <w:r w:rsidRPr="00C83208">
        <w:rPr>
          <w:b/>
        </w:rPr>
        <w:t>eligible PSSAP member</w:t>
      </w:r>
      <w:r w:rsidRPr="00C96D40">
        <w:t xml:space="preserve"> or </w:t>
      </w:r>
      <w:r w:rsidR="007B620C">
        <w:t xml:space="preserve">an </w:t>
      </w:r>
      <w:r w:rsidRPr="00C83208">
        <w:rPr>
          <w:b/>
        </w:rPr>
        <w:t>eligible CSS/PSS member or former member</w:t>
      </w:r>
      <w:r>
        <w:t>”</w:t>
      </w:r>
      <w:r w:rsidR="001B5C39">
        <w:t>.</w:t>
      </w:r>
    </w:p>
    <w:p w14:paraId="5C095EB7" w14:textId="32B5CA5F" w:rsidR="001D4CBE" w:rsidRDefault="00721E45" w:rsidP="003006FE">
      <w:pPr>
        <w:pStyle w:val="ItemHead"/>
        <w:spacing w:before="240" w:line="240" w:lineRule="atLeast"/>
      </w:pPr>
      <w:proofErr w:type="gramStart"/>
      <w:r>
        <w:t>2</w:t>
      </w:r>
      <w:r w:rsidR="00F00C67">
        <w:t>7</w:t>
      </w:r>
      <w:r w:rsidR="001D4CBE">
        <w:t xml:space="preserve">  Rule</w:t>
      </w:r>
      <w:proofErr w:type="gramEnd"/>
      <w:r w:rsidR="001D4CBE" w:rsidRPr="001D4CBE">
        <w:t xml:space="preserve"> 3.4.1, 3.4.3, 3.4.4 and 3.4.5</w:t>
      </w:r>
      <w:r w:rsidR="001D4CBE">
        <w:t xml:space="preserve"> of the Schedule</w:t>
      </w:r>
    </w:p>
    <w:p w14:paraId="705FCCB9" w14:textId="1E43E373" w:rsidR="001D4CBE" w:rsidRDefault="001D4CBE" w:rsidP="005203AF">
      <w:pPr>
        <w:pStyle w:val="ItemHead"/>
        <w:spacing w:before="240" w:line="240" w:lineRule="atLeast"/>
        <w:ind w:firstLine="0"/>
        <w:rPr>
          <w:rFonts w:ascii="Times New Roman" w:hAnsi="Times New Roman"/>
          <w:b w:val="0"/>
          <w:kern w:val="0"/>
          <w:sz w:val="22"/>
          <w:szCs w:val="22"/>
        </w:rPr>
      </w:pPr>
      <w:r>
        <w:rPr>
          <w:rFonts w:ascii="Times New Roman" w:hAnsi="Times New Roman"/>
          <w:b w:val="0"/>
          <w:kern w:val="0"/>
          <w:sz w:val="22"/>
          <w:szCs w:val="22"/>
        </w:rPr>
        <w:t xml:space="preserve">Omit </w:t>
      </w:r>
      <w:r w:rsidRPr="005203AF">
        <w:rPr>
          <w:rFonts w:ascii="Times New Roman" w:hAnsi="Times New Roman"/>
          <w:b w:val="0"/>
          <w:kern w:val="0"/>
          <w:sz w:val="22"/>
          <w:szCs w:val="22"/>
        </w:rPr>
        <w:t xml:space="preserve">“or </w:t>
      </w:r>
      <w:r w:rsidRPr="000C6CBE">
        <w:rPr>
          <w:rFonts w:ascii="Times New Roman" w:hAnsi="Times New Roman"/>
          <w:kern w:val="0"/>
          <w:sz w:val="22"/>
          <w:szCs w:val="22"/>
        </w:rPr>
        <w:t>non-member spouse</w:t>
      </w:r>
      <w:r w:rsidRPr="005203AF">
        <w:rPr>
          <w:rFonts w:ascii="Times New Roman" w:hAnsi="Times New Roman"/>
          <w:b w:val="0"/>
          <w:kern w:val="0"/>
          <w:sz w:val="22"/>
          <w:szCs w:val="22"/>
        </w:rPr>
        <w:t>” where occurring.</w:t>
      </w:r>
    </w:p>
    <w:p w14:paraId="7F488E0A" w14:textId="5BF49877" w:rsidR="00F362AB" w:rsidRDefault="00F362AB" w:rsidP="00F362AB">
      <w:pPr>
        <w:pStyle w:val="ItemHead"/>
        <w:spacing w:before="240" w:line="240" w:lineRule="atLeast"/>
      </w:pPr>
      <w:proofErr w:type="gramStart"/>
      <w:r>
        <w:t>2</w:t>
      </w:r>
      <w:r w:rsidR="00F00C67">
        <w:t>8</w:t>
      </w:r>
      <w:r>
        <w:t xml:space="preserve">  Rule</w:t>
      </w:r>
      <w:proofErr w:type="gramEnd"/>
      <w:r w:rsidRPr="001D4CBE">
        <w:t xml:space="preserve"> </w:t>
      </w:r>
      <w:r>
        <w:t>4.1.1, of Schedule, Heading and Note</w:t>
      </w:r>
    </w:p>
    <w:p w14:paraId="3109BB38" w14:textId="17859ED1" w:rsidR="00F362AB" w:rsidRDefault="00F362AB" w:rsidP="00F362AB">
      <w:pPr>
        <w:pStyle w:val="numberlist"/>
        <w:spacing w:before="120" w:beforeAutospacing="0" w:after="120" w:afterAutospacing="0"/>
        <w:ind w:left="142" w:firstLine="567"/>
        <w:rPr>
          <w:sz w:val="22"/>
          <w:szCs w:val="22"/>
        </w:rPr>
      </w:pPr>
      <w:r>
        <w:rPr>
          <w:sz w:val="22"/>
          <w:szCs w:val="22"/>
        </w:rPr>
        <w:t>Repeal Heading,</w:t>
      </w:r>
      <w:r w:rsidRPr="00F64442">
        <w:rPr>
          <w:sz w:val="22"/>
          <w:szCs w:val="22"/>
        </w:rPr>
        <w:t xml:space="preserve"> Rule 4.1.</w:t>
      </w:r>
      <w:r>
        <w:rPr>
          <w:sz w:val="22"/>
          <w:szCs w:val="22"/>
        </w:rPr>
        <w:t>1 and Note, substitute</w:t>
      </w:r>
      <w:r w:rsidRPr="00F64442">
        <w:rPr>
          <w:sz w:val="22"/>
          <w:szCs w:val="22"/>
        </w:rPr>
        <w:t>:</w:t>
      </w:r>
    </w:p>
    <w:p w14:paraId="34BDB858" w14:textId="77777777" w:rsidR="00F362AB" w:rsidRDefault="00F362AB" w:rsidP="00F362AB">
      <w:pPr>
        <w:pStyle w:val="NumberList0"/>
        <w:tabs>
          <w:tab w:val="clear" w:pos="1571"/>
          <w:tab w:val="left" w:pos="1134"/>
        </w:tabs>
        <w:ind w:left="426"/>
        <w:rPr>
          <w:sz w:val="22"/>
          <w:szCs w:val="22"/>
        </w:rPr>
      </w:pPr>
      <w:r>
        <w:rPr>
          <w:b/>
          <w:bCs/>
          <w:color w:val="000000"/>
          <w:szCs w:val="22"/>
          <w:shd w:val="clear" w:color="auto" w:fill="CCCCCC"/>
        </w:rPr>
        <w:t>CSC may arrange and offer insurance for death and invalidity</w:t>
      </w:r>
    </w:p>
    <w:p w14:paraId="6D55D0DF" w14:textId="59BAF167" w:rsidR="00F362AB" w:rsidRPr="00F64442" w:rsidRDefault="00F362AB" w:rsidP="00F362AB">
      <w:pPr>
        <w:pStyle w:val="NumberList0"/>
        <w:tabs>
          <w:tab w:val="clear" w:pos="1571"/>
          <w:tab w:val="left" w:pos="1134"/>
        </w:tabs>
        <w:ind w:left="426"/>
        <w:rPr>
          <w:sz w:val="22"/>
          <w:szCs w:val="22"/>
        </w:rPr>
      </w:pPr>
      <w:r>
        <w:rPr>
          <w:b/>
          <w:sz w:val="22"/>
          <w:szCs w:val="22"/>
        </w:rPr>
        <w:t>4.1.1</w:t>
      </w:r>
      <w:r>
        <w:rPr>
          <w:b/>
          <w:sz w:val="22"/>
          <w:szCs w:val="22"/>
        </w:rPr>
        <w:tab/>
      </w:r>
      <w:r w:rsidRPr="00F64442">
        <w:rPr>
          <w:b/>
          <w:sz w:val="22"/>
          <w:szCs w:val="22"/>
        </w:rPr>
        <w:t>CSC</w:t>
      </w:r>
      <w:r w:rsidRPr="00F64442">
        <w:rPr>
          <w:sz w:val="22"/>
          <w:szCs w:val="22"/>
        </w:rPr>
        <w:t xml:space="preserve"> may take out a policy or policies with an</w:t>
      </w:r>
      <w:r w:rsidRPr="00F64442">
        <w:rPr>
          <w:b/>
          <w:sz w:val="22"/>
          <w:szCs w:val="22"/>
        </w:rPr>
        <w:t xml:space="preserve"> insurance company</w:t>
      </w:r>
      <w:r w:rsidRPr="00F64442">
        <w:rPr>
          <w:sz w:val="22"/>
          <w:szCs w:val="22"/>
        </w:rPr>
        <w:t xml:space="preserve"> or companies in its name to provide</w:t>
      </w:r>
      <w:r w:rsidRPr="00F64442">
        <w:rPr>
          <w:b/>
          <w:sz w:val="22"/>
          <w:szCs w:val="22"/>
        </w:rPr>
        <w:t xml:space="preserve"> death and invalidity cover</w:t>
      </w:r>
      <w:r w:rsidRPr="00F64442">
        <w:rPr>
          <w:sz w:val="22"/>
          <w:szCs w:val="22"/>
        </w:rPr>
        <w:t xml:space="preserve"> for </w:t>
      </w:r>
      <w:r>
        <w:rPr>
          <w:b/>
          <w:sz w:val="22"/>
          <w:szCs w:val="22"/>
        </w:rPr>
        <w:t>PSSAP members</w:t>
      </w:r>
      <w:r w:rsidRPr="00F64442">
        <w:rPr>
          <w:sz w:val="22"/>
          <w:szCs w:val="22"/>
        </w:rPr>
        <w:t xml:space="preserve">. A </w:t>
      </w:r>
      <w:r w:rsidRPr="00F64442">
        <w:rPr>
          <w:b/>
          <w:sz w:val="22"/>
          <w:szCs w:val="22"/>
        </w:rPr>
        <w:t>death and invalidity cover</w:t>
      </w:r>
      <w:r w:rsidRPr="00F64442">
        <w:rPr>
          <w:sz w:val="22"/>
          <w:szCs w:val="22"/>
        </w:rPr>
        <w:t xml:space="preserve"> policy is to be on the terms and conditions, including the circumstances, agreed between </w:t>
      </w:r>
      <w:r w:rsidRPr="00F64442">
        <w:rPr>
          <w:b/>
          <w:bCs/>
          <w:sz w:val="22"/>
          <w:szCs w:val="22"/>
        </w:rPr>
        <w:t>CSC</w:t>
      </w:r>
      <w:r w:rsidRPr="00F64442">
        <w:rPr>
          <w:sz w:val="22"/>
          <w:szCs w:val="22"/>
        </w:rPr>
        <w:t xml:space="preserve"> and the relevant</w:t>
      </w:r>
      <w:r w:rsidR="00E0783B">
        <w:rPr>
          <w:b/>
          <w:bCs/>
          <w:sz w:val="22"/>
          <w:szCs w:val="22"/>
        </w:rPr>
        <w:t xml:space="preserve"> insurance company,</w:t>
      </w:r>
      <w:r w:rsidRPr="00F64442">
        <w:rPr>
          <w:sz w:val="22"/>
          <w:szCs w:val="22"/>
        </w:rPr>
        <w:t xml:space="preserve"> subject to the requirements of the </w:t>
      </w:r>
      <w:r w:rsidRPr="00F64442">
        <w:rPr>
          <w:b/>
          <w:bCs/>
          <w:sz w:val="22"/>
          <w:szCs w:val="22"/>
        </w:rPr>
        <w:t>SIS Act</w:t>
      </w:r>
      <w:r w:rsidRPr="00F64442">
        <w:rPr>
          <w:sz w:val="22"/>
          <w:szCs w:val="22"/>
        </w:rPr>
        <w:t>.</w:t>
      </w:r>
    </w:p>
    <w:tbl>
      <w:tblPr>
        <w:tblStyle w:val="TableGrid"/>
        <w:tblW w:w="943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8441"/>
      </w:tblGrid>
      <w:tr w:rsidR="00F362AB" w:rsidRPr="004A0F2B" w14:paraId="79828ED1" w14:textId="77777777" w:rsidTr="00121CCF"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103AF11A" w14:textId="77777777" w:rsidR="00F362AB" w:rsidRPr="00380C81" w:rsidRDefault="00F362AB" w:rsidP="00121CCF">
            <w:pPr>
              <w:spacing w:after="240"/>
              <w:rPr>
                <w:b/>
                <w:szCs w:val="22"/>
              </w:rPr>
            </w:pPr>
            <w:r w:rsidRPr="00380C81">
              <w:rPr>
                <w:b/>
                <w:szCs w:val="22"/>
              </w:rPr>
              <w:t>Note:</w:t>
            </w:r>
          </w:p>
        </w:tc>
        <w:tc>
          <w:tcPr>
            <w:tcW w:w="8441" w:type="dxa"/>
            <w:tcBorders>
              <w:left w:val="nil"/>
            </w:tcBorders>
            <w:shd w:val="clear" w:color="auto" w:fill="D9D9D9"/>
          </w:tcPr>
          <w:p w14:paraId="4040301D" w14:textId="767825AE" w:rsidR="00F362AB" w:rsidRPr="00380C81" w:rsidRDefault="00F362AB" w:rsidP="00121CCF">
            <w:pPr>
              <w:spacing w:after="240"/>
              <w:rPr>
                <w:szCs w:val="22"/>
              </w:rPr>
            </w:pPr>
            <w:r w:rsidRPr="00380C81">
              <w:rPr>
                <w:szCs w:val="22"/>
              </w:rPr>
              <w:t xml:space="preserve">Rule </w:t>
            </w:r>
            <w:r w:rsidR="008658AF">
              <w:rPr>
                <w:szCs w:val="22"/>
              </w:rPr>
              <w:t>2.1A.4</w:t>
            </w:r>
            <w:r w:rsidRPr="00380C81">
              <w:rPr>
                <w:szCs w:val="22"/>
              </w:rPr>
              <w:t xml:space="preserve"> may require </w:t>
            </w:r>
            <w:r w:rsidRPr="00380C81">
              <w:rPr>
                <w:b/>
                <w:szCs w:val="22"/>
              </w:rPr>
              <w:t>CSC</w:t>
            </w:r>
            <w:r w:rsidRPr="00380C81">
              <w:rPr>
                <w:szCs w:val="22"/>
              </w:rPr>
              <w:t xml:space="preserve"> to take out such a policy or policies in relation to persons who hold a </w:t>
            </w:r>
            <w:proofErr w:type="spellStart"/>
            <w:r w:rsidRPr="00380C81">
              <w:rPr>
                <w:b/>
                <w:szCs w:val="22"/>
              </w:rPr>
              <w:t>MySuper</w:t>
            </w:r>
            <w:proofErr w:type="spellEnd"/>
            <w:r w:rsidRPr="00380C81">
              <w:rPr>
                <w:b/>
                <w:szCs w:val="22"/>
              </w:rPr>
              <w:t xml:space="preserve"> product</w:t>
            </w:r>
            <w:r w:rsidRPr="00380C81">
              <w:rPr>
                <w:szCs w:val="22"/>
              </w:rPr>
              <w:t xml:space="preserve">, in respect of their </w:t>
            </w:r>
            <w:proofErr w:type="spellStart"/>
            <w:r w:rsidRPr="00380C81">
              <w:rPr>
                <w:b/>
                <w:szCs w:val="22"/>
              </w:rPr>
              <w:t>MySuper</w:t>
            </w:r>
            <w:proofErr w:type="spellEnd"/>
            <w:r w:rsidRPr="00380C81">
              <w:rPr>
                <w:b/>
                <w:szCs w:val="22"/>
              </w:rPr>
              <w:t xml:space="preserve"> product</w:t>
            </w:r>
            <w:r w:rsidRPr="00380C81">
              <w:rPr>
                <w:szCs w:val="22"/>
              </w:rPr>
              <w:t>.</w:t>
            </w:r>
          </w:p>
        </w:tc>
      </w:tr>
    </w:tbl>
    <w:p w14:paraId="6CE31785" w14:textId="1B2BA794" w:rsidR="00F2287A" w:rsidRDefault="003101C9" w:rsidP="003006FE">
      <w:pPr>
        <w:pStyle w:val="ItemHead"/>
        <w:spacing w:before="240" w:line="240" w:lineRule="atLeast"/>
      </w:pPr>
      <w:proofErr w:type="gramStart"/>
      <w:r>
        <w:t>2</w:t>
      </w:r>
      <w:r w:rsidR="00F00C67">
        <w:t>9</w:t>
      </w:r>
      <w:r w:rsidR="001D4CBE">
        <w:t xml:space="preserve">  </w:t>
      </w:r>
      <w:r w:rsidR="00F2287A">
        <w:t>Rule</w:t>
      </w:r>
      <w:proofErr w:type="gramEnd"/>
      <w:r w:rsidR="00F2287A">
        <w:t xml:space="preserve"> </w:t>
      </w:r>
      <w:r w:rsidR="003F6F35">
        <w:t>4.1.1A</w:t>
      </w:r>
      <w:r w:rsidR="00FE3CCF">
        <w:t>A</w:t>
      </w:r>
      <w:r w:rsidR="003F6F35">
        <w:t xml:space="preserve"> and 4.1.1A</w:t>
      </w:r>
      <w:r w:rsidR="00F2287A">
        <w:t xml:space="preserve"> of the Schedule</w:t>
      </w:r>
      <w:r w:rsidR="005B2CB4">
        <w:t xml:space="preserve"> including </w:t>
      </w:r>
      <w:r w:rsidR="00F2287A">
        <w:t>Note</w:t>
      </w:r>
      <w:r w:rsidR="003F6F35">
        <w:t>s</w:t>
      </w:r>
    </w:p>
    <w:p w14:paraId="5F0A44B9" w14:textId="21785421" w:rsidR="00F2287A" w:rsidRPr="00F64442" w:rsidRDefault="001604EC" w:rsidP="00312745">
      <w:pPr>
        <w:pStyle w:val="numberlist"/>
        <w:spacing w:before="120" w:beforeAutospacing="0" w:after="120" w:afterAutospacing="0"/>
        <w:ind w:left="851"/>
        <w:rPr>
          <w:sz w:val="22"/>
          <w:szCs w:val="22"/>
        </w:rPr>
      </w:pPr>
      <w:r>
        <w:rPr>
          <w:sz w:val="22"/>
          <w:szCs w:val="22"/>
        </w:rPr>
        <w:t>Repeal</w:t>
      </w:r>
      <w:r w:rsidR="003F6F35">
        <w:rPr>
          <w:sz w:val="22"/>
          <w:szCs w:val="22"/>
        </w:rPr>
        <w:t xml:space="preserve"> </w:t>
      </w:r>
      <w:r w:rsidR="00FE797A">
        <w:rPr>
          <w:sz w:val="22"/>
          <w:szCs w:val="22"/>
        </w:rPr>
        <w:t xml:space="preserve">Rule </w:t>
      </w:r>
      <w:r w:rsidR="003F6F35">
        <w:rPr>
          <w:sz w:val="22"/>
          <w:szCs w:val="22"/>
        </w:rPr>
        <w:t>4.1.1A</w:t>
      </w:r>
      <w:r w:rsidR="00FE3CCF">
        <w:rPr>
          <w:sz w:val="22"/>
          <w:szCs w:val="22"/>
        </w:rPr>
        <w:t>A</w:t>
      </w:r>
      <w:r w:rsidR="003F6F35">
        <w:rPr>
          <w:sz w:val="22"/>
          <w:szCs w:val="22"/>
        </w:rPr>
        <w:t xml:space="preserve"> and Note, and Rule 4.1.1A and Note</w:t>
      </w:r>
      <w:r w:rsidR="00F362AB">
        <w:rPr>
          <w:sz w:val="22"/>
          <w:szCs w:val="22"/>
        </w:rPr>
        <w:t>.</w:t>
      </w:r>
    </w:p>
    <w:p w14:paraId="6F25E925" w14:textId="43267C1E" w:rsidR="00F2287A" w:rsidRDefault="00F00C67" w:rsidP="003006FE">
      <w:pPr>
        <w:pStyle w:val="ItemHead"/>
        <w:spacing w:before="240" w:line="240" w:lineRule="atLeast"/>
        <w:ind w:left="0" w:firstLine="0"/>
      </w:pPr>
      <w:proofErr w:type="gramStart"/>
      <w:r>
        <w:t>30</w:t>
      </w:r>
      <w:r w:rsidR="00F2287A">
        <w:t xml:space="preserve">  Rule</w:t>
      </w:r>
      <w:proofErr w:type="gramEnd"/>
      <w:r w:rsidR="00F2287A">
        <w:t xml:space="preserve"> 4.1.2, 4.1.2AA</w:t>
      </w:r>
      <w:r w:rsidR="00106AFE">
        <w:t>,</w:t>
      </w:r>
      <w:r w:rsidR="00F2287A">
        <w:t xml:space="preserve"> 4.1.2A</w:t>
      </w:r>
      <w:r w:rsidR="00F2287A" w:rsidRPr="00683BB0">
        <w:t xml:space="preserve"> </w:t>
      </w:r>
      <w:r w:rsidR="00106AFE">
        <w:t xml:space="preserve">and 4.1.2B </w:t>
      </w:r>
      <w:r w:rsidR="00F2287A">
        <w:t>of the Schedule</w:t>
      </w:r>
    </w:p>
    <w:p w14:paraId="1C6E1599" w14:textId="3A6790B8" w:rsidR="00F2287A" w:rsidRPr="00F64442" w:rsidRDefault="001604EC" w:rsidP="00F2287A">
      <w:pPr>
        <w:pStyle w:val="numberlist"/>
        <w:spacing w:before="120" w:beforeAutospacing="0" w:after="120" w:afterAutospacing="0"/>
        <w:ind w:left="142" w:firstLine="567"/>
        <w:rPr>
          <w:sz w:val="22"/>
          <w:szCs w:val="22"/>
        </w:rPr>
      </w:pPr>
      <w:r>
        <w:rPr>
          <w:sz w:val="22"/>
          <w:szCs w:val="22"/>
        </w:rPr>
        <w:t>Repeal</w:t>
      </w:r>
      <w:r w:rsidR="00931750">
        <w:rPr>
          <w:sz w:val="22"/>
          <w:szCs w:val="22"/>
        </w:rPr>
        <w:t xml:space="preserve"> Heading,</w:t>
      </w:r>
      <w:r w:rsidR="00F2287A" w:rsidRPr="00F64442">
        <w:rPr>
          <w:sz w:val="22"/>
          <w:szCs w:val="22"/>
        </w:rPr>
        <w:t xml:space="preserve"> Rule 4.1.2, 4.1.2AA</w:t>
      </w:r>
      <w:r w:rsidR="00106AFE">
        <w:rPr>
          <w:sz w:val="22"/>
          <w:szCs w:val="22"/>
        </w:rPr>
        <w:t>,</w:t>
      </w:r>
      <w:r w:rsidR="00F2287A">
        <w:rPr>
          <w:sz w:val="22"/>
          <w:szCs w:val="22"/>
        </w:rPr>
        <w:t xml:space="preserve"> 4.1.2A</w:t>
      </w:r>
      <w:r w:rsidR="00106AFE">
        <w:rPr>
          <w:sz w:val="22"/>
          <w:szCs w:val="22"/>
        </w:rPr>
        <w:t xml:space="preserve"> and 4.1.2B</w:t>
      </w:r>
      <w:r w:rsidR="00F2287A">
        <w:rPr>
          <w:sz w:val="22"/>
          <w:szCs w:val="22"/>
        </w:rPr>
        <w:t>, substitute</w:t>
      </w:r>
      <w:r w:rsidR="00F2287A" w:rsidRPr="00F64442">
        <w:rPr>
          <w:sz w:val="22"/>
          <w:szCs w:val="22"/>
        </w:rPr>
        <w:t>:</w:t>
      </w:r>
    </w:p>
    <w:p w14:paraId="463F4A73" w14:textId="40AE9224" w:rsidR="00F2287A" w:rsidRDefault="00F2287A" w:rsidP="00F2287A">
      <w:pPr>
        <w:pStyle w:val="NumberList0"/>
        <w:tabs>
          <w:tab w:val="clear" w:pos="1571"/>
          <w:tab w:val="left" w:pos="1134"/>
        </w:tabs>
        <w:ind w:left="284"/>
        <w:rPr>
          <w:sz w:val="22"/>
          <w:szCs w:val="22"/>
        </w:rPr>
      </w:pPr>
      <w:r w:rsidRPr="00F64442">
        <w:rPr>
          <w:b/>
          <w:sz w:val="22"/>
          <w:szCs w:val="22"/>
        </w:rPr>
        <w:t>4.1.2</w:t>
      </w:r>
      <w:r w:rsidRPr="00F64442">
        <w:rPr>
          <w:sz w:val="22"/>
          <w:szCs w:val="22"/>
        </w:rPr>
        <w:tab/>
      </w:r>
      <w:r w:rsidR="00644840">
        <w:rPr>
          <w:sz w:val="22"/>
          <w:szCs w:val="22"/>
        </w:rPr>
        <w:t xml:space="preserve">Subject to the </w:t>
      </w:r>
      <w:r w:rsidR="00644840" w:rsidRPr="007C561C">
        <w:rPr>
          <w:b/>
          <w:sz w:val="22"/>
          <w:szCs w:val="22"/>
        </w:rPr>
        <w:t>SIS Act</w:t>
      </w:r>
      <w:r w:rsidR="00644840">
        <w:rPr>
          <w:sz w:val="22"/>
          <w:szCs w:val="22"/>
        </w:rPr>
        <w:t>, a</w:t>
      </w:r>
      <w:r w:rsidRPr="00F64442">
        <w:rPr>
          <w:sz w:val="22"/>
          <w:szCs w:val="22"/>
        </w:rPr>
        <w:t xml:space="preserve"> </w:t>
      </w:r>
      <w:r w:rsidRPr="001A1CB1">
        <w:rPr>
          <w:b/>
          <w:sz w:val="22"/>
          <w:szCs w:val="22"/>
        </w:rPr>
        <w:t>PSSAP member</w:t>
      </w:r>
      <w:r w:rsidRPr="00F64442">
        <w:rPr>
          <w:sz w:val="22"/>
          <w:szCs w:val="22"/>
        </w:rPr>
        <w:t xml:space="preserve"> </w:t>
      </w:r>
      <w:r w:rsidR="00141252">
        <w:rPr>
          <w:sz w:val="22"/>
          <w:szCs w:val="22"/>
        </w:rPr>
        <w:t>may be offered</w:t>
      </w:r>
      <w:r w:rsidRPr="00F64442">
        <w:rPr>
          <w:b/>
          <w:bCs/>
          <w:sz w:val="22"/>
          <w:szCs w:val="22"/>
        </w:rPr>
        <w:t xml:space="preserve"> death and invalidity cover</w:t>
      </w:r>
      <w:r w:rsidRPr="00F64442">
        <w:rPr>
          <w:sz w:val="22"/>
          <w:szCs w:val="22"/>
        </w:rPr>
        <w:t xml:space="preserve"> subject to the terms and conditions of the policy taken out pursuant to Rule 4.1.1, unless the</w:t>
      </w:r>
      <w:r w:rsidRPr="00F64442">
        <w:rPr>
          <w:b/>
          <w:bCs/>
          <w:sz w:val="22"/>
          <w:szCs w:val="22"/>
        </w:rPr>
        <w:t xml:space="preserve"> insurance company</w:t>
      </w:r>
      <w:r w:rsidRPr="00F64442">
        <w:rPr>
          <w:sz w:val="22"/>
          <w:szCs w:val="22"/>
        </w:rPr>
        <w:t xml:space="preserve"> does not provide cover in respect of the member under that policy.</w:t>
      </w:r>
    </w:p>
    <w:p w14:paraId="0517FCA4" w14:textId="77777777" w:rsidR="00644840" w:rsidRPr="00141252" w:rsidRDefault="00644840" w:rsidP="00F2287A">
      <w:pPr>
        <w:pStyle w:val="NumberList0"/>
        <w:tabs>
          <w:tab w:val="clear" w:pos="1571"/>
          <w:tab w:val="left" w:pos="1134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4.1.2A</w:t>
      </w:r>
      <w:r>
        <w:rPr>
          <w:b/>
          <w:sz w:val="22"/>
          <w:szCs w:val="22"/>
        </w:rPr>
        <w:tab/>
      </w:r>
      <w:r w:rsidRPr="00141252">
        <w:rPr>
          <w:sz w:val="22"/>
          <w:szCs w:val="22"/>
        </w:rPr>
        <w:t xml:space="preserve">Subject to the </w:t>
      </w:r>
      <w:r w:rsidRPr="007C561C">
        <w:rPr>
          <w:b/>
          <w:sz w:val="22"/>
          <w:szCs w:val="22"/>
        </w:rPr>
        <w:t>SIS Act</w:t>
      </w:r>
      <w:r w:rsidRPr="00141252">
        <w:rPr>
          <w:sz w:val="22"/>
          <w:szCs w:val="22"/>
        </w:rPr>
        <w:t xml:space="preserve">, </w:t>
      </w:r>
      <w:r w:rsidRPr="007C561C">
        <w:rPr>
          <w:b/>
          <w:sz w:val="22"/>
          <w:szCs w:val="22"/>
        </w:rPr>
        <w:t>CSC</w:t>
      </w:r>
      <w:r w:rsidRPr="00141252">
        <w:rPr>
          <w:sz w:val="22"/>
          <w:szCs w:val="22"/>
        </w:rPr>
        <w:t xml:space="preserve"> may determine the terms and conditions of any</w:t>
      </w:r>
      <w:r>
        <w:rPr>
          <w:b/>
          <w:sz w:val="22"/>
          <w:szCs w:val="22"/>
        </w:rPr>
        <w:t xml:space="preserve"> death and invalidity </w:t>
      </w:r>
      <w:r w:rsidR="00B65B82">
        <w:rPr>
          <w:b/>
          <w:sz w:val="22"/>
          <w:szCs w:val="22"/>
        </w:rPr>
        <w:t xml:space="preserve">cover </w:t>
      </w:r>
      <w:r w:rsidR="00B65B82">
        <w:rPr>
          <w:sz w:val="22"/>
          <w:szCs w:val="22"/>
        </w:rPr>
        <w:t xml:space="preserve">provided </w:t>
      </w:r>
      <w:r w:rsidR="00B65B82" w:rsidRPr="00B65B82">
        <w:rPr>
          <w:sz w:val="22"/>
          <w:szCs w:val="22"/>
        </w:rPr>
        <w:t>to persons</w:t>
      </w:r>
      <w:r w:rsidR="00B65B82">
        <w:rPr>
          <w:b/>
          <w:sz w:val="22"/>
          <w:szCs w:val="22"/>
        </w:rPr>
        <w:t xml:space="preserve"> </w:t>
      </w:r>
      <w:r w:rsidR="00141252" w:rsidRPr="00141252">
        <w:rPr>
          <w:sz w:val="22"/>
          <w:szCs w:val="22"/>
        </w:rPr>
        <w:t>under Rule 4.1.2</w:t>
      </w:r>
      <w:r w:rsidRPr="00141252">
        <w:rPr>
          <w:sz w:val="22"/>
          <w:szCs w:val="22"/>
        </w:rPr>
        <w:t xml:space="preserve">. </w:t>
      </w:r>
    </w:p>
    <w:p w14:paraId="0443D169" w14:textId="4E4D9A3A" w:rsidR="00F2287A" w:rsidRDefault="007D0404" w:rsidP="003006FE">
      <w:pPr>
        <w:pStyle w:val="ItemHead"/>
        <w:spacing w:before="240" w:line="240" w:lineRule="atLeast"/>
      </w:pPr>
      <w:proofErr w:type="gramStart"/>
      <w:r>
        <w:t>3</w:t>
      </w:r>
      <w:r w:rsidR="00F00C67">
        <w:t>1</w:t>
      </w:r>
      <w:r w:rsidR="0056659A">
        <w:t xml:space="preserve">  </w:t>
      </w:r>
      <w:r w:rsidR="004C2474">
        <w:t>Rule</w:t>
      </w:r>
      <w:proofErr w:type="gramEnd"/>
      <w:r w:rsidR="004C2474">
        <w:t xml:space="preserve"> 4.1.3A</w:t>
      </w:r>
      <w:r w:rsidR="00B96821">
        <w:t xml:space="preserve"> </w:t>
      </w:r>
      <w:r w:rsidR="00F2287A">
        <w:t>of the Schedule</w:t>
      </w:r>
      <w:r w:rsidR="004C2474">
        <w:t xml:space="preserve"> including Note</w:t>
      </w:r>
    </w:p>
    <w:p w14:paraId="38C5549B" w14:textId="2C782FA9" w:rsidR="00F2287A" w:rsidRPr="00F64442" w:rsidRDefault="004C2474" w:rsidP="00F2287A">
      <w:pPr>
        <w:pStyle w:val="numberlist"/>
        <w:spacing w:before="120" w:beforeAutospacing="0" w:after="120" w:afterAutospacing="0"/>
        <w:ind w:left="142" w:firstLine="567"/>
        <w:rPr>
          <w:sz w:val="22"/>
          <w:szCs w:val="22"/>
        </w:rPr>
      </w:pPr>
      <w:r>
        <w:rPr>
          <w:sz w:val="22"/>
          <w:szCs w:val="22"/>
        </w:rPr>
        <w:t>Omit</w:t>
      </w:r>
      <w:r w:rsidR="0018634B">
        <w:rPr>
          <w:sz w:val="22"/>
          <w:szCs w:val="22"/>
        </w:rPr>
        <w:t xml:space="preserve"> </w:t>
      </w:r>
      <w:r w:rsidR="00F2287A">
        <w:rPr>
          <w:sz w:val="22"/>
          <w:szCs w:val="22"/>
        </w:rPr>
        <w:t>“Rule 4.1.2AA or 4.1.2A</w:t>
      </w:r>
      <w:r>
        <w:rPr>
          <w:sz w:val="22"/>
          <w:szCs w:val="22"/>
        </w:rPr>
        <w:t>”</w:t>
      </w:r>
      <w:r w:rsidR="00F2287A">
        <w:rPr>
          <w:sz w:val="22"/>
          <w:szCs w:val="22"/>
        </w:rPr>
        <w:t>,</w:t>
      </w:r>
      <w:r>
        <w:rPr>
          <w:sz w:val="22"/>
          <w:szCs w:val="22"/>
        </w:rPr>
        <w:t xml:space="preserve"> where</w:t>
      </w:r>
      <w:r w:rsidR="0018634B">
        <w:rPr>
          <w:sz w:val="22"/>
          <w:szCs w:val="22"/>
        </w:rPr>
        <w:t xml:space="preserve"> occurring,</w:t>
      </w:r>
      <w:r w:rsidR="00F2287A">
        <w:rPr>
          <w:sz w:val="22"/>
          <w:szCs w:val="22"/>
        </w:rPr>
        <w:t xml:space="preserve"> </w:t>
      </w:r>
      <w:r w:rsidR="0018634B">
        <w:rPr>
          <w:sz w:val="22"/>
          <w:szCs w:val="22"/>
        </w:rPr>
        <w:t xml:space="preserve">substitute </w:t>
      </w:r>
      <w:r w:rsidR="00F2287A">
        <w:rPr>
          <w:sz w:val="22"/>
          <w:szCs w:val="22"/>
        </w:rPr>
        <w:t>“Rule 4.1.2”.</w:t>
      </w:r>
    </w:p>
    <w:p w14:paraId="117628B0" w14:textId="34634E9F" w:rsidR="008C771B" w:rsidRDefault="00F362AB" w:rsidP="003006FE">
      <w:pPr>
        <w:pStyle w:val="ItemHead"/>
        <w:spacing w:before="240" w:line="240" w:lineRule="atLeast"/>
      </w:pPr>
      <w:proofErr w:type="gramStart"/>
      <w:r>
        <w:t>3</w:t>
      </w:r>
      <w:r w:rsidR="00F00C67">
        <w:t>2</w:t>
      </w:r>
      <w:r w:rsidR="00F2287A">
        <w:t xml:space="preserve">  </w:t>
      </w:r>
      <w:r w:rsidR="008C771B">
        <w:t>Rule</w:t>
      </w:r>
      <w:proofErr w:type="gramEnd"/>
      <w:r w:rsidR="008C771B">
        <w:t xml:space="preserve"> 4.1.3B of the Schedule</w:t>
      </w:r>
    </w:p>
    <w:p w14:paraId="768DFEA5" w14:textId="777475CB" w:rsidR="008C771B" w:rsidRDefault="008C771B" w:rsidP="008C771B">
      <w:pPr>
        <w:pStyle w:val="Item"/>
      </w:pPr>
      <w:r>
        <w:t xml:space="preserve">Omit “or </w:t>
      </w:r>
      <w:r w:rsidRPr="008C771B">
        <w:rPr>
          <w:b/>
        </w:rPr>
        <w:t>non-member spouse interest account</w:t>
      </w:r>
      <w:r>
        <w:t xml:space="preserve"> of the </w:t>
      </w:r>
      <w:r w:rsidRPr="008C771B">
        <w:rPr>
          <w:b/>
        </w:rPr>
        <w:t>non-member spouse</w:t>
      </w:r>
      <w:r>
        <w:t>”.</w:t>
      </w:r>
    </w:p>
    <w:p w14:paraId="540C1F7D" w14:textId="44D38095" w:rsidR="00827B88" w:rsidRPr="0062235E" w:rsidRDefault="00714F12" w:rsidP="007C561C">
      <w:pPr>
        <w:pStyle w:val="ItemHead"/>
      </w:pPr>
      <w:proofErr w:type="gramStart"/>
      <w:r>
        <w:t>3</w:t>
      </w:r>
      <w:r w:rsidR="00F00C67">
        <w:t>3</w:t>
      </w:r>
      <w:r w:rsidR="00FF54D1">
        <w:t xml:space="preserve"> </w:t>
      </w:r>
      <w:r>
        <w:t xml:space="preserve"> Rule</w:t>
      </w:r>
      <w:proofErr w:type="gramEnd"/>
      <w:r>
        <w:t xml:space="preserve"> 4.1.5 of the Schedule</w:t>
      </w:r>
    </w:p>
    <w:p w14:paraId="04AB7D3B" w14:textId="28138004" w:rsidR="00714F12" w:rsidRPr="00714F12" w:rsidRDefault="00714F12">
      <w:pPr>
        <w:pStyle w:val="Item"/>
      </w:pPr>
      <w:r>
        <w:t xml:space="preserve">Omit “provided under </w:t>
      </w:r>
      <w:r w:rsidR="00B10D3C">
        <w:t xml:space="preserve">Rule </w:t>
      </w:r>
      <w:r>
        <w:t>4.1.1, 4.1.1AA or 4.1.1A”.</w:t>
      </w:r>
    </w:p>
    <w:p w14:paraId="579B165F" w14:textId="1622D811" w:rsidR="00CC1C9C" w:rsidRDefault="00721E45" w:rsidP="003006FE">
      <w:pPr>
        <w:pStyle w:val="ItemHead"/>
        <w:spacing w:before="240" w:line="240" w:lineRule="atLeast"/>
      </w:pPr>
      <w:proofErr w:type="gramStart"/>
      <w:r>
        <w:t>3</w:t>
      </w:r>
      <w:r w:rsidR="00F00C67">
        <w:t>4</w:t>
      </w:r>
      <w:r w:rsidR="00EF6794">
        <w:t xml:space="preserve">  Rule</w:t>
      </w:r>
      <w:proofErr w:type="gramEnd"/>
      <w:r w:rsidR="00EF6794">
        <w:t xml:space="preserve"> 4.1.6, 4.1.7, 4.1.8 and 4.1.9</w:t>
      </w:r>
      <w:r w:rsidR="00DB2754">
        <w:t xml:space="preserve"> </w:t>
      </w:r>
      <w:r w:rsidR="00CC1C9C">
        <w:t>of the Schedule</w:t>
      </w:r>
    </w:p>
    <w:p w14:paraId="3EE702AA" w14:textId="7E3B23F4" w:rsidR="00DB2754" w:rsidRPr="00DB2754" w:rsidRDefault="00CC1C9C" w:rsidP="00EF6794">
      <w:pPr>
        <w:pStyle w:val="Item"/>
      </w:pPr>
      <w:r>
        <w:t xml:space="preserve">Omit “or </w:t>
      </w:r>
      <w:r w:rsidRPr="00CC1C9C">
        <w:rPr>
          <w:b/>
        </w:rPr>
        <w:t>non-member spouse</w:t>
      </w:r>
      <w:r>
        <w:t xml:space="preserve">” and </w:t>
      </w:r>
      <w:r w:rsidR="00DB2754">
        <w:t xml:space="preserve">“or </w:t>
      </w:r>
      <w:r w:rsidR="00DB2754" w:rsidRPr="00DB2754">
        <w:rPr>
          <w:b/>
        </w:rPr>
        <w:t>non-member</w:t>
      </w:r>
      <w:r w:rsidR="00CF2231">
        <w:rPr>
          <w:b/>
        </w:rPr>
        <w:t xml:space="preserve"> spouse</w:t>
      </w:r>
      <w:r w:rsidR="00DB2754" w:rsidRPr="00DB2754">
        <w:rPr>
          <w:b/>
        </w:rPr>
        <w:t xml:space="preserve"> interest account</w:t>
      </w:r>
      <w:r w:rsidR="00EF6794">
        <w:t>”</w:t>
      </w:r>
      <w:r w:rsidR="00E63B86">
        <w:t xml:space="preserve"> where occurring</w:t>
      </w:r>
      <w:r w:rsidR="00F56D1F">
        <w:t>.</w:t>
      </w:r>
    </w:p>
    <w:p w14:paraId="7323DC82" w14:textId="3CD62001" w:rsidR="00483851" w:rsidRDefault="00721E45" w:rsidP="003006FE">
      <w:pPr>
        <w:pStyle w:val="ItemHead"/>
        <w:spacing w:before="240" w:line="240" w:lineRule="atLeast"/>
      </w:pPr>
      <w:proofErr w:type="gramStart"/>
      <w:r>
        <w:lastRenderedPageBreak/>
        <w:t>3</w:t>
      </w:r>
      <w:r w:rsidR="00F00C67">
        <w:t>5</w:t>
      </w:r>
      <w:r w:rsidR="00FF54D1">
        <w:t xml:space="preserve"> </w:t>
      </w:r>
      <w:r w:rsidR="008C771B">
        <w:t xml:space="preserve"> </w:t>
      </w:r>
      <w:r w:rsidR="008E6308">
        <w:t>Heading</w:t>
      </w:r>
      <w:proofErr w:type="gramEnd"/>
      <w:r w:rsidR="008E6308">
        <w:t>,</w:t>
      </w:r>
      <w:r w:rsidR="00483851">
        <w:t xml:space="preserve"> Rule 4.3.1 of the Schedule</w:t>
      </w:r>
    </w:p>
    <w:p w14:paraId="7348F33E" w14:textId="30E0F595" w:rsidR="00F2287A" w:rsidRPr="00F64442" w:rsidRDefault="008C771B" w:rsidP="00483851">
      <w:pPr>
        <w:pStyle w:val="NumberList0"/>
        <w:tabs>
          <w:tab w:val="clear" w:pos="1571"/>
          <w:tab w:val="left" w:pos="1134"/>
        </w:tabs>
        <w:ind w:left="567"/>
        <w:rPr>
          <w:sz w:val="22"/>
          <w:szCs w:val="22"/>
        </w:rPr>
      </w:pPr>
      <w:r>
        <w:t xml:space="preserve"> </w:t>
      </w:r>
      <w:r w:rsidR="001604EC">
        <w:rPr>
          <w:sz w:val="22"/>
          <w:szCs w:val="22"/>
        </w:rPr>
        <w:t>Repeal</w:t>
      </w:r>
      <w:r w:rsidR="00F2287A" w:rsidRPr="00F64442">
        <w:rPr>
          <w:sz w:val="22"/>
          <w:szCs w:val="22"/>
        </w:rPr>
        <w:t xml:space="preserve"> </w:t>
      </w:r>
      <w:r w:rsidR="001604EC">
        <w:rPr>
          <w:sz w:val="22"/>
          <w:szCs w:val="22"/>
        </w:rPr>
        <w:t xml:space="preserve">the </w:t>
      </w:r>
      <w:r w:rsidR="00141252">
        <w:rPr>
          <w:sz w:val="22"/>
          <w:szCs w:val="22"/>
        </w:rPr>
        <w:t>Heading</w:t>
      </w:r>
      <w:r w:rsidR="00483851">
        <w:rPr>
          <w:sz w:val="22"/>
          <w:szCs w:val="22"/>
        </w:rPr>
        <w:t>,</w:t>
      </w:r>
      <w:r w:rsidR="00141252">
        <w:rPr>
          <w:sz w:val="22"/>
          <w:szCs w:val="22"/>
        </w:rPr>
        <w:t xml:space="preserve"> </w:t>
      </w:r>
      <w:r w:rsidR="00F2287A" w:rsidRPr="00F64442">
        <w:rPr>
          <w:sz w:val="22"/>
          <w:szCs w:val="22"/>
        </w:rPr>
        <w:t>Rule 4.3.1</w:t>
      </w:r>
      <w:r w:rsidR="00F2287A">
        <w:rPr>
          <w:sz w:val="22"/>
          <w:szCs w:val="22"/>
        </w:rPr>
        <w:t xml:space="preserve"> substitute</w:t>
      </w:r>
      <w:r w:rsidR="00F2287A" w:rsidRPr="00F64442">
        <w:rPr>
          <w:sz w:val="22"/>
          <w:szCs w:val="22"/>
        </w:rPr>
        <w:t>:</w:t>
      </w:r>
    </w:p>
    <w:p w14:paraId="50A890D3" w14:textId="77777777" w:rsidR="00141252" w:rsidRDefault="00141252" w:rsidP="003943AB">
      <w:pPr>
        <w:pStyle w:val="NumberList0"/>
        <w:tabs>
          <w:tab w:val="clear" w:pos="1571"/>
          <w:tab w:val="left" w:pos="1134"/>
        </w:tabs>
        <w:ind w:left="567"/>
        <w:rPr>
          <w:b/>
          <w:sz w:val="22"/>
          <w:szCs w:val="22"/>
        </w:rPr>
      </w:pPr>
      <w:r>
        <w:rPr>
          <w:b/>
          <w:bCs/>
          <w:color w:val="000000"/>
          <w:szCs w:val="22"/>
          <w:shd w:val="clear" w:color="auto" w:fill="CCCCCC"/>
        </w:rPr>
        <w:t xml:space="preserve">CSC may arrange </w:t>
      </w:r>
      <w:r w:rsidR="003F6F35">
        <w:rPr>
          <w:b/>
          <w:bCs/>
          <w:color w:val="000000"/>
          <w:szCs w:val="22"/>
          <w:shd w:val="clear" w:color="auto" w:fill="CCCCCC"/>
        </w:rPr>
        <w:t xml:space="preserve">and offer </w:t>
      </w:r>
      <w:r>
        <w:rPr>
          <w:b/>
          <w:bCs/>
          <w:color w:val="000000"/>
          <w:szCs w:val="22"/>
          <w:shd w:val="clear" w:color="auto" w:fill="CCCCCC"/>
        </w:rPr>
        <w:t>insurance for income protection cover</w:t>
      </w:r>
    </w:p>
    <w:p w14:paraId="6DC8DFDE" w14:textId="7856A16F" w:rsidR="00F2287A" w:rsidRDefault="00F2287A" w:rsidP="003943AB">
      <w:pPr>
        <w:pStyle w:val="NumberList0"/>
        <w:tabs>
          <w:tab w:val="clear" w:pos="1571"/>
          <w:tab w:val="left" w:pos="1134"/>
        </w:tabs>
        <w:ind w:left="567"/>
        <w:rPr>
          <w:sz w:val="22"/>
          <w:szCs w:val="22"/>
        </w:rPr>
      </w:pPr>
      <w:r w:rsidRPr="00F64442">
        <w:rPr>
          <w:b/>
          <w:sz w:val="22"/>
          <w:szCs w:val="22"/>
        </w:rPr>
        <w:t>4.3.1</w:t>
      </w:r>
      <w:r w:rsidRPr="00F64442">
        <w:rPr>
          <w:sz w:val="22"/>
          <w:szCs w:val="22"/>
        </w:rPr>
        <w:tab/>
      </w:r>
      <w:r w:rsidRPr="00F64442">
        <w:rPr>
          <w:b/>
          <w:bCs/>
          <w:sz w:val="22"/>
          <w:szCs w:val="22"/>
        </w:rPr>
        <w:t xml:space="preserve">CSC </w:t>
      </w:r>
      <w:r w:rsidRPr="00F64442">
        <w:rPr>
          <w:sz w:val="22"/>
          <w:szCs w:val="22"/>
        </w:rPr>
        <w:t>may take out a policy or policies with an</w:t>
      </w:r>
      <w:r w:rsidRPr="00F64442">
        <w:rPr>
          <w:b/>
          <w:bCs/>
          <w:sz w:val="22"/>
          <w:szCs w:val="22"/>
        </w:rPr>
        <w:t xml:space="preserve"> insurance company</w:t>
      </w:r>
      <w:r w:rsidRPr="00F64442">
        <w:rPr>
          <w:sz w:val="22"/>
          <w:szCs w:val="22"/>
        </w:rPr>
        <w:t xml:space="preserve"> or companies in its name to provide</w:t>
      </w:r>
      <w:r w:rsidRPr="00F64442">
        <w:rPr>
          <w:b/>
          <w:bCs/>
          <w:sz w:val="22"/>
          <w:szCs w:val="22"/>
        </w:rPr>
        <w:t xml:space="preserve"> income protection cover</w:t>
      </w:r>
      <w:r w:rsidRPr="00F64442">
        <w:rPr>
          <w:sz w:val="22"/>
          <w:szCs w:val="22"/>
        </w:rPr>
        <w:t xml:space="preserve"> for </w:t>
      </w:r>
      <w:r w:rsidRPr="00F64442">
        <w:rPr>
          <w:b/>
          <w:bCs/>
          <w:sz w:val="22"/>
          <w:szCs w:val="22"/>
        </w:rPr>
        <w:t>PSSAP members</w:t>
      </w:r>
      <w:r w:rsidRPr="00A234EE">
        <w:rPr>
          <w:bCs/>
          <w:sz w:val="22"/>
          <w:szCs w:val="22"/>
        </w:rPr>
        <w:t>.</w:t>
      </w:r>
      <w:r w:rsidRPr="00F64442">
        <w:rPr>
          <w:b/>
          <w:bCs/>
          <w:sz w:val="22"/>
          <w:szCs w:val="22"/>
        </w:rPr>
        <w:t xml:space="preserve"> </w:t>
      </w:r>
      <w:r w:rsidRPr="00F64442">
        <w:rPr>
          <w:sz w:val="22"/>
          <w:szCs w:val="22"/>
        </w:rPr>
        <w:t>An</w:t>
      </w:r>
      <w:r w:rsidRPr="00F64442">
        <w:rPr>
          <w:b/>
          <w:bCs/>
          <w:sz w:val="22"/>
          <w:szCs w:val="22"/>
        </w:rPr>
        <w:t xml:space="preserve"> income protection cover</w:t>
      </w:r>
      <w:r w:rsidRPr="00F64442">
        <w:rPr>
          <w:sz w:val="22"/>
          <w:szCs w:val="22"/>
        </w:rPr>
        <w:t xml:space="preserve"> policy is to be on the terms and conditions, including the circumstances, agreed between </w:t>
      </w:r>
      <w:r w:rsidRPr="00F64442">
        <w:rPr>
          <w:b/>
          <w:bCs/>
          <w:sz w:val="22"/>
          <w:szCs w:val="22"/>
        </w:rPr>
        <w:t>CSC</w:t>
      </w:r>
      <w:r w:rsidRPr="00F64442">
        <w:rPr>
          <w:sz w:val="22"/>
          <w:szCs w:val="22"/>
        </w:rPr>
        <w:t xml:space="preserve"> and the relevant</w:t>
      </w:r>
      <w:r w:rsidR="00141252">
        <w:rPr>
          <w:b/>
          <w:bCs/>
          <w:sz w:val="22"/>
          <w:szCs w:val="22"/>
        </w:rPr>
        <w:t xml:space="preserve"> insurance company</w:t>
      </w:r>
      <w:r w:rsidR="00141252" w:rsidRPr="00141252">
        <w:rPr>
          <w:bCs/>
          <w:sz w:val="22"/>
          <w:szCs w:val="22"/>
        </w:rPr>
        <w:t xml:space="preserve">, </w:t>
      </w:r>
      <w:r w:rsidRPr="00F64442">
        <w:rPr>
          <w:sz w:val="22"/>
          <w:szCs w:val="22"/>
        </w:rPr>
        <w:t xml:space="preserve">subject to the requirements of the </w:t>
      </w:r>
      <w:r w:rsidRPr="00F64442">
        <w:rPr>
          <w:b/>
          <w:bCs/>
          <w:sz w:val="22"/>
          <w:szCs w:val="22"/>
        </w:rPr>
        <w:t>SIS Act</w:t>
      </w:r>
      <w:r w:rsidRPr="00F64442">
        <w:rPr>
          <w:sz w:val="22"/>
          <w:szCs w:val="22"/>
        </w:rPr>
        <w:t>.</w:t>
      </w:r>
    </w:p>
    <w:p w14:paraId="3D4A2E1E" w14:textId="6313BCB4" w:rsidR="00483851" w:rsidRDefault="00483851" w:rsidP="00483851">
      <w:pPr>
        <w:pStyle w:val="ItemHead"/>
        <w:spacing w:before="240" w:line="240" w:lineRule="atLeast"/>
      </w:pPr>
      <w:proofErr w:type="gramStart"/>
      <w:r>
        <w:t>3</w:t>
      </w:r>
      <w:r w:rsidR="00F00C67">
        <w:t>6</w:t>
      </w:r>
      <w:r>
        <w:t xml:space="preserve">  Rule</w:t>
      </w:r>
      <w:proofErr w:type="gramEnd"/>
      <w:r>
        <w:t xml:space="preserve"> 4.3.1AA and 4.3.1A</w:t>
      </w:r>
      <w:r w:rsidRPr="00683BB0">
        <w:t xml:space="preserve"> </w:t>
      </w:r>
      <w:r>
        <w:t>of the Schedule</w:t>
      </w:r>
    </w:p>
    <w:p w14:paraId="2E7C1244" w14:textId="5DB26A91" w:rsidR="00483851" w:rsidRDefault="00483851" w:rsidP="003943AB">
      <w:pPr>
        <w:pStyle w:val="NumberList0"/>
        <w:tabs>
          <w:tab w:val="clear" w:pos="1571"/>
          <w:tab w:val="left" w:pos="1134"/>
        </w:tabs>
        <w:ind w:left="567"/>
        <w:rPr>
          <w:sz w:val="22"/>
          <w:szCs w:val="22"/>
        </w:rPr>
      </w:pPr>
      <w:r>
        <w:rPr>
          <w:sz w:val="22"/>
          <w:szCs w:val="22"/>
        </w:rPr>
        <w:t>Repeal</w:t>
      </w:r>
      <w:r w:rsidR="001E6A76">
        <w:rPr>
          <w:sz w:val="22"/>
          <w:szCs w:val="22"/>
        </w:rPr>
        <w:t xml:space="preserve"> Rule 4.3.1AA and 4.3.1A of the Schedule.</w:t>
      </w:r>
    </w:p>
    <w:p w14:paraId="4E413318" w14:textId="0484D1B3" w:rsidR="00F2287A" w:rsidRDefault="00721E45" w:rsidP="003006FE">
      <w:pPr>
        <w:pStyle w:val="ItemHead"/>
        <w:spacing w:before="240" w:line="240" w:lineRule="atLeast"/>
      </w:pPr>
      <w:proofErr w:type="gramStart"/>
      <w:r>
        <w:t>3</w:t>
      </w:r>
      <w:r w:rsidR="00F00C67">
        <w:t>7</w:t>
      </w:r>
      <w:r w:rsidR="00F2287A">
        <w:t xml:space="preserve">  </w:t>
      </w:r>
      <w:r w:rsidR="00B43760">
        <w:t>Heading</w:t>
      </w:r>
      <w:proofErr w:type="gramEnd"/>
      <w:r w:rsidR="00B43760">
        <w:t xml:space="preserve">, </w:t>
      </w:r>
      <w:r w:rsidR="00F2287A">
        <w:t>Rule 4.3.2, 4.3.2AA</w:t>
      </w:r>
      <w:r w:rsidR="00B57E27">
        <w:t>,</w:t>
      </w:r>
      <w:r w:rsidR="00F2287A">
        <w:t xml:space="preserve"> 4.3.2A</w:t>
      </w:r>
      <w:r w:rsidR="00F2287A" w:rsidRPr="00683BB0">
        <w:t xml:space="preserve"> </w:t>
      </w:r>
      <w:r w:rsidR="00B57E27">
        <w:t xml:space="preserve">and 4.3.2B </w:t>
      </w:r>
      <w:r w:rsidR="00F2287A">
        <w:t>of the Schedule</w:t>
      </w:r>
    </w:p>
    <w:p w14:paraId="36520BD7" w14:textId="40C2F657" w:rsidR="00F2287A" w:rsidRDefault="001604EC" w:rsidP="006B6F2F">
      <w:pPr>
        <w:pStyle w:val="numberlist"/>
        <w:spacing w:before="120" w:beforeAutospacing="0" w:after="120" w:afterAutospacing="0"/>
        <w:ind w:left="142" w:firstLine="425"/>
        <w:rPr>
          <w:sz w:val="22"/>
          <w:szCs w:val="22"/>
        </w:rPr>
      </w:pPr>
      <w:r>
        <w:rPr>
          <w:sz w:val="22"/>
          <w:szCs w:val="22"/>
        </w:rPr>
        <w:t xml:space="preserve">Repeal the </w:t>
      </w:r>
      <w:r w:rsidR="006B21E1">
        <w:rPr>
          <w:sz w:val="22"/>
          <w:szCs w:val="22"/>
        </w:rPr>
        <w:t>Heading,</w:t>
      </w:r>
      <w:r w:rsidR="00F2287A">
        <w:rPr>
          <w:sz w:val="22"/>
          <w:szCs w:val="22"/>
        </w:rPr>
        <w:t xml:space="preserve"> Rule 4.3.2, 4.3</w:t>
      </w:r>
      <w:r w:rsidR="00F2287A" w:rsidRPr="00F64442">
        <w:rPr>
          <w:sz w:val="22"/>
          <w:szCs w:val="22"/>
        </w:rPr>
        <w:t>.2AA</w:t>
      </w:r>
      <w:r w:rsidR="00D57807">
        <w:rPr>
          <w:sz w:val="22"/>
          <w:szCs w:val="22"/>
        </w:rPr>
        <w:t>,</w:t>
      </w:r>
      <w:r w:rsidR="00F2287A">
        <w:rPr>
          <w:sz w:val="22"/>
          <w:szCs w:val="22"/>
        </w:rPr>
        <w:t xml:space="preserve"> 4.3.2A</w:t>
      </w:r>
      <w:r w:rsidR="00D57807">
        <w:rPr>
          <w:sz w:val="22"/>
          <w:szCs w:val="22"/>
        </w:rPr>
        <w:t xml:space="preserve"> and 4.3.2B</w:t>
      </w:r>
      <w:r w:rsidR="00F2287A">
        <w:rPr>
          <w:sz w:val="22"/>
          <w:szCs w:val="22"/>
        </w:rPr>
        <w:t>, substitute</w:t>
      </w:r>
      <w:r w:rsidR="00F2287A" w:rsidRPr="00F64442">
        <w:rPr>
          <w:sz w:val="22"/>
          <w:szCs w:val="22"/>
        </w:rPr>
        <w:t>:</w:t>
      </w:r>
    </w:p>
    <w:p w14:paraId="049D1512" w14:textId="65FBF89D" w:rsidR="00F2287A" w:rsidRDefault="00F2287A" w:rsidP="003943AB">
      <w:pPr>
        <w:pStyle w:val="NumberList0"/>
        <w:tabs>
          <w:tab w:val="clear" w:pos="1571"/>
          <w:tab w:val="left" w:pos="1134"/>
        </w:tabs>
        <w:ind w:left="567"/>
        <w:rPr>
          <w:sz w:val="22"/>
          <w:szCs w:val="22"/>
        </w:rPr>
      </w:pPr>
      <w:r>
        <w:rPr>
          <w:b/>
          <w:sz w:val="22"/>
          <w:szCs w:val="22"/>
        </w:rPr>
        <w:t>4.3</w:t>
      </w:r>
      <w:r w:rsidRPr="00F64442">
        <w:rPr>
          <w:b/>
          <w:sz w:val="22"/>
          <w:szCs w:val="22"/>
        </w:rPr>
        <w:t>.2</w:t>
      </w:r>
      <w:r w:rsidRPr="00F64442">
        <w:rPr>
          <w:sz w:val="22"/>
          <w:szCs w:val="22"/>
        </w:rPr>
        <w:tab/>
        <w:t xml:space="preserve">A </w:t>
      </w:r>
      <w:r w:rsidRPr="001A1CB1">
        <w:rPr>
          <w:b/>
          <w:sz w:val="22"/>
          <w:szCs w:val="22"/>
        </w:rPr>
        <w:t>PSSAP member</w:t>
      </w:r>
      <w:r>
        <w:rPr>
          <w:sz w:val="22"/>
          <w:szCs w:val="22"/>
        </w:rPr>
        <w:t xml:space="preserve"> </w:t>
      </w:r>
      <w:r w:rsidR="00141252">
        <w:rPr>
          <w:sz w:val="22"/>
          <w:szCs w:val="22"/>
        </w:rPr>
        <w:t>may be offered</w:t>
      </w:r>
      <w:r>
        <w:rPr>
          <w:b/>
          <w:bCs/>
          <w:sz w:val="22"/>
          <w:szCs w:val="22"/>
        </w:rPr>
        <w:t xml:space="preserve"> income protection cover</w:t>
      </w:r>
      <w:r w:rsidRPr="00F64442">
        <w:rPr>
          <w:sz w:val="22"/>
          <w:szCs w:val="22"/>
        </w:rPr>
        <w:t xml:space="preserve"> subject to the terms and conditions of the polic</w:t>
      </w:r>
      <w:r>
        <w:rPr>
          <w:sz w:val="22"/>
          <w:szCs w:val="22"/>
        </w:rPr>
        <w:t>y taken out pursuant to Rule 4.3</w:t>
      </w:r>
      <w:r w:rsidRPr="00F64442">
        <w:rPr>
          <w:sz w:val="22"/>
          <w:szCs w:val="22"/>
        </w:rPr>
        <w:t>.1, unless the</w:t>
      </w:r>
      <w:r w:rsidRPr="00F64442">
        <w:rPr>
          <w:b/>
          <w:bCs/>
          <w:sz w:val="22"/>
          <w:szCs w:val="22"/>
        </w:rPr>
        <w:t xml:space="preserve"> insurance company</w:t>
      </w:r>
      <w:r w:rsidRPr="00F64442">
        <w:rPr>
          <w:sz w:val="22"/>
          <w:szCs w:val="22"/>
        </w:rPr>
        <w:t xml:space="preserve"> does not provide cover in respect of the member under that policy. </w:t>
      </w:r>
    </w:p>
    <w:p w14:paraId="193DFE7A" w14:textId="4D92E8B0" w:rsidR="00141252" w:rsidRDefault="003943AB" w:rsidP="003943AB">
      <w:pPr>
        <w:pStyle w:val="NumberList0"/>
        <w:tabs>
          <w:tab w:val="clear" w:pos="1571"/>
          <w:tab w:val="clear" w:pos="2291"/>
          <w:tab w:val="left" w:pos="1134"/>
          <w:tab w:val="left" w:pos="1418"/>
        </w:tabs>
        <w:ind w:left="567"/>
        <w:rPr>
          <w:sz w:val="22"/>
          <w:szCs w:val="22"/>
        </w:rPr>
      </w:pPr>
      <w:r>
        <w:rPr>
          <w:b/>
          <w:sz w:val="22"/>
          <w:szCs w:val="22"/>
        </w:rPr>
        <w:t>4.3.2A</w:t>
      </w:r>
      <w:r>
        <w:rPr>
          <w:b/>
          <w:sz w:val="22"/>
          <w:szCs w:val="22"/>
        </w:rPr>
        <w:tab/>
      </w:r>
      <w:r w:rsidR="00141252" w:rsidRPr="00141252">
        <w:rPr>
          <w:sz w:val="22"/>
          <w:szCs w:val="22"/>
        </w:rPr>
        <w:t xml:space="preserve">Subject to the </w:t>
      </w:r>
      <w:r w:rsidR="00141252" w:rsidRPr="00483851">
        <w:rPr>
          <w:b/>
          <w:sz w:val="22"/>
          <w:szCs w:val="22"/>
        </w:rPr>
        <w:t>SIS Act</w:t>
      </w:r>
      <w:r w:rsidR="00141252" w:rsidRPr="00141252">
        <w:rPr>
          <w:sz w:val="22"/>
          <w:szCs w:val="22"/>
        </w:rPr>
        <w:t xml:space="preserve">, </w:t>
      </w:r>
      <w:r w:rsidR="00141252" w:rsidRPr="00483851">
        <w:rPr>
          <w:b/>
          <w:sz w:val="22"/>
          <w:szCs w:val="22"/>
        </w:rPr>
        <w:t>CSC</w:t>
      </w:r>
      <w:r w:rsidR="00141252" w:rsidRPr="00141252">
        <w:rPr>
          <w:sz w:val="22"/>
          <w:szCs w:val="22"/>
        </w:rPr>
        <w:t xml:space="preserve"> may determine the terms and conditions of any</w:t>
      </w:r>
      <w:r w:rsidR="00141252">
        <w:rPr>
          <w:b/>
          <w:sz w:val="22"/>
          <w:szCs w:val="22"/>
        </w:rPr>
        <w:t xml:space="preserve"> income protection cover </w:t>
      </w:r>
      <w:r w:rsidR="00B65B82">
        <w:rPr>
          <w:sz w:val="22"/>
          <w:szCs w:val="22"/>
        </w:rPr>
        <w:t xml:space="preserve">provided </w:t>
      </w:r>
      <w:r w:rsidR="00141252" w:rsidRPr="00141252">
        <w:rPr>
          <w:sz w:val="22"/>
          <w:szCs w:val="22"/>
        </w:rPr>
        <w:t>to persons</w:t>
      </w:r>
      <w:r w:rsidR="00141252">
        <w:rPr>
          <w:sz w:val="22"/>
          <w:szCs w:val="22"/>
        </w:rPr>
        <w:t xml:space="preserve"> under Rule 4.3</w:t>
      </w:r>
      <w:r w:rsidR="00141252" w:rsidRPr="00141252">
        <w:rPr>
          <w:sz w:val="22"/>
          <w:szCs w:val="22"/>
        </w:rPr>
        <w:t xml:space="preserve">.2. </w:t>
      </w:r>
    </w:p>
    <w:p w14:paraId="6C0AAE16" w14:textId="66674DA4" w:rsidR="00DD6E2F" w:rsidRDefault="00E63B86" w:rsidP="00C11AE2">
      <w:pPr>
        <w:pStyle w:val="ItemHead"/>
        <w:spacing w:before="240" w:line="240" w:lineRule="atLeast"/>
      </w:pPr>
      <w:proofErr w:type="gramStart"/>
      <w:r>
        <w:t>3</w:t>
      </w:r>
      <w:r w:rsidR="00F00C67">
        <w:t>8</w:t>
      </w:r>
      <w:r w:rsidR="000A6A73">
        <w:t xml:space="preserve">  Rule</w:t>
      </w:r>
      <w:proofErr w:type="gramEnd"/>
      <w:r w:rsidR="000A6A73">
        <w:t xml:space="preserve"> </w:t>
      </w:r>
      <w:r w:rsidR="00D318D3">
        <w:t xml:space="preserve">4.3.3, </w:t>
      </w:r>
      <w:r w:rsidR="000A6A73">
        <w:t>4.3.5</w:t>
      </w:r>
      <w:r w:rsidR="00E5700D">
        <w:t xml:space="preserve"> and Note, </w:t>
      </w:r>
      <w:r w:rsidR="000A6A73">
        <w:t xml:space="preserve">and 4.3.6 </w:t>
      </w:r>
      <w:r w:rsidR="00DD6E2F">
        <w:t>of the Schedule</w:t>
      </w:r>
    </w:p>
    <w:p w14:paraId="70C567AB" w14:textId="126571EF" w:rsidR="00DD6E2F" w:rsidRDefault="00DD6E2F" w:rsidP="006B6F2F">
      <w:pPr>
        <w:pStyle w:val="NumberList0"/>
        <w:tabs>
          <w:tab w:val="clear" w:pos="1571"/>
          <w:tab w:val="left" w:pos="1134"/>
        </w:tabs>
        <w:ind w:left="426"/>
        <w:rPr>
          <w:sz w:val="22"/>
          <w:szCs w:val="22"/>
        </w:rPr>
      </w:pPr>
      <w:r w:rsidRPr="00F64442">
        <w:rPr>
          <w:sz w:val="22"/>
          <w:szCs w:val="22"/>
        </w:rPr>
        <w:t xml:space="preserve">Omit </w:t>
      </w:r>
      <w:r>
        <w:rPr>
          <w:sz w:val="22"/>
          <w:szCs w:val="22"/>
        </w:rPr>
        <w:t>“</w:t>
      </w:r>
      <w:r w:rsidR="00851382">
        <w:rPr>
          <w:sz w:val="22"/>
          <w:szCs w:val="22"/>
        </w:rPr>
        <w:t xml:space="preserve">or </w:t>
      </w:r>
      <w:r w:rsidR="000A6A73" w:rsidRPr="00851382">
        <w:rPr>
          <w:b/>
          <w:sz w:val="22"/>
          <w:szCs w:val="22"/>
        </w:rPr>
        <w:t>non-member spouse</w:t>
      </w:r>
      <w:r w:rsidR="000A6A73">
        <w:rPr>
          <w:sz w:val="22"/>
          <w:szCs w:val="22"/>
        </w:rPr>
        <w:t>” and “</w:t>
      </w:r>
      <w:r w:rsidR="00851382">
        <w:rPr>
          <w:sz w:val="22"/>
          <w:szCs w:val="22"/>
        </w:rPr>
        <w:t xml:space="preserve">or </w:t>
      </w:r>
      <w:r w:rsidR="000A6A73" w:rsidRPr="00851382">
        <w:rPr>
          <w:b/>
          <w:sz w:val="22"/>
          <w:szCs w:val="22"/>
        </w:rPr>
        <w:t>non</w:t>
      </w:r>
      <w:r w:rsidR="00851382" w:rsidRPr="00851382">
        <w:rPr>
          <w:b/>
          <w:sz w:val="22"/>
          <w:szCs w:val="22"/>
        </w:rPr>
        <w:t>-member spouse interest account</w:t>
      </w:r>
      <w:r w:rsidR="00851382">
        <w:rPr>
          <w:sz w:val="22"/>
          <w:szCs w:val="22"/>
        </w:rPr>
        <w:t>” where occurring</w:t>
      </w:r>
      <w:r>
        <w:rPr>
          <w:sz w:val="22"/>
          <w:szCs w:val="22"/>
        </w:rPr>
        <w:t>.</w:t>
      </w:r>
    </w:p>
    <w:p w14:paraId="5A435F56" w14:textId="77777777" w:rsidR="00DD6E2F" w:rsidRDefault="00DD6E2F" w:rsidP="00F2287A">
      <w:pPr>
        <w:pStyle w:val="NumberList0"/>
        <w:tabs>
          <w:tab w:val="clear" w:pos="1571"/>
          <w:tab w:val="left" w:pos="1134"/>
        </w:tabs>
        <w:ind w:left="284"/>
        <w:rPr>
          <w:sz w:val="22"/>
          <w:szCs w:val="22"/>
        </w:rPr>
      </w:pPr>
    </w:p>
    <w:bookmarkEnd w:id="9"/>
    <w:p w14:paraId="4A2EC7A3" w14:textId="77777777" w:rsidR="00F2287A" w:rsidRDefault="00F2287A" w:rsidP="00F2287A">
      <w:pPr>
        <w:pStyle w:val="subsection"/>
        <w:ind w:left="284" w:firstLine="0"/>
      </w:pPr>
    </w:p>
    <w:p w14:paraId="7FAD9CC4" w14:textId="77777777" w:rsidR="003F6F52" w:rsidRPr="00DA182D" w:rsidRDefault="003F6F52" w:rsidP="00A778AC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EF7A" w14:textId="77777777" w:rsidR="00B277AE" w:rsidRDefault="00B277AE" w:rsidP="0048364F">
      <w:pPr>
        <w:spacing w:line="240" w:lineRule="auto"/>
      </w:pPr>
      <w:r>
        <w:separator/>
      </w:r>
    </w:p>
  </w:endnote>
  <w:endnote w:type="continuationSeparator" w:id="0">
    <w:p w14:paraId="4B0554CB" w14:textId="77777777" w:rsidR="00B277AE" w:rsidRDefault="00B277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37980F2" w14:textId="77777777" w:rsidTr="000A565B">
      <w:tc>
        <w:tcPr>
          <w:tcW w:w="5000" w:type="pct"/>
        </w:tcPr>
        <w:p w14:paraId="3A6F8621" w14:textId="77777777" w:rsidR="009278C1" w:rsidRDefault="009278C1" w:rsidP="000A565B">
          <w:pPr>
            <w:rPr>
              <w:sz w:val="18"/>
            </w:rPr>
          </w:pPr>
        </w:p>
      </w:tc>
    </w:tr>
  </w:tbl>
  <w:p w14:paraId="47549F6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0B4FCD5" w14:textId="77777777" w:rsidTr="000A565B">
      <w:tc>
        <w:tcPr>
          <w:tcW w:w="5000" w:type="pct"/>
        </w:tcPr>
        <w:p w14:paraId="41C80001" w14:textId="77777777" w:rsidR="00B20990" w:rsidRDefault="00B20990" w:rsidP="000A565B">
          <w:pPr>
            <w:rPr>
              <w:sz w:val="18"/>
            </w:rPr>
          </w:pPr>
        </w:p>
      </w:tc>
    </w:tr>
  </w:tbl>
  <w:p w14:paraId="2A544262" w14:textId="77777777" w:rsidR="00B20990" w:rsidRPr="006D3667" w:rsidRDefault="00B20990" w:rsidP="000A5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47239" w14:textId="77777777" w:rsidR="00B20990" w:rsidRDefault="00B20990" w:rsidP="000A565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642868" w14:textId="77777777" w:rsidTr="000A565B">
      <w:tc>
        <w:tcPr>
          <w:tcW w:w="5000" w:type="pct"/>
        </w:tcPr>
        <w:p w14:paraId="544EF043" w14:textId="77777777" w:rsidR="00B20990" w:rsidRDefault="00B20990" w:rsidP="000A565B">
          <w:pPr>
            <w:rPr>
              <w:sz w:val="18"/>
            </w:rPr>
          </w:pPr>
        </w:p>
      </w:tc>
    </w:tr>
  </w:tbl>
  <w:p w14:paraId="646F1777" w14:textId="70E1EDFD" w:rsidR="00B20990" w:rsidRDefault="00B20990" w:rsidP="009278C1">
    <w:pPr>
      <w:pStyle w:val="Footer"/>
    </w:pPr>
  </w:p>
  <w:p w14:paraId="2673F747" w14:textId="74CCE647" w:rsidR="00BB3791" w:rsidRPr="00483851" w:rsidRDefault="00BB3791" w:rsidP="00BB37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8687E" w14:textId="77777777" w:rsidR="00B20990" w:rsidRPr="00E33C1C" w:rsidRDefault="00B20990" w:rsidP="000A56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D7A6308" w14:textId="77777777" w:rsidTr="000A565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8FD82A4" w14:textId="77777777" w:rsidR="00B20990" w:rsidRDefault="00B20990" w:rsidP="000A56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899163" w14:textId="733E345E" w:rsidR="00B20990" w:rsidRDefault="00B20990" w:rsidP="000A565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4F9E">
            <w:rPr>
              <w:i/>
              <w:noProof/>
              <w:sz w:val="18"/>
            </w:rPr>
            <w:t>Superannuation Amendment (PSSAP Trust Deed – Membership)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9B6B90" w14:textId="77777777" w:rsidR="00B20990" w:rsidRDefault="00B20990" w:rsidP="000A565B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13AB391" w14:textId="77777777" w:rsidTr="000A56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35FD14" w14:textId="77777777" w:rsidR="00B20990" w:rsidRDefault="00B20990" w:rsidP="000A565B">
          <w:pPr>
            <w:jc w:val="right"/>
            <w:rPr>
              <w:sz w:val="18"/>
            </w:rPr>
          </w:pPr>
        </w:p>
      </w:tc>
    </w:tr>
  </w:tbl>
  <w:p w14:paraId="7407B091" w14:textId="77777777" w:rsidR="00B20990" w:rsidRPr="00ED79B6" w:rsidRDefault="00B20990" w:rsidP="000A565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456DE" w14:textId="77777777" w:rsidR="00B20990" w:rsidRPr="00E33C1C" w:rsidRDefault="00B20990" w:rsidP="000A56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AE83AE8" w14:textId="77777777" w:rsidTr="000A565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8654E08" w14:textId="77777777" w:rsidR="00B20990" w:rsidRDefault="00B20990" w:rsidP="000A565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6F320B" w14:textId="1FFB06A2" w:rsidR="00B20990" w:rsidRPr="00B20990" w:rsidRDefault="00B20990" w:rsidP="000A565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6D41">
            <w:rPr>
              <w:i/>
              <w:noProof/>
              <w:sz w:val="18"/>
            </w:rPr>
            <w:t>Superannuation Amendment (PSSAP Trust Deed – Membership)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1DF9F20" w14:textId="5DF352A5" w:rsidR="00B20990" w:rsidRDefault="00B20990" w:rsidP="000A56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D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7FBEFC9" w14:textId="77777777" w:rsidTr="000A565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28BD88" w14:textId="77777777" w:rsidR="00B20990" w:rsidRDefault="00B20990" w:rsidP="000A565B">
          <w:pPr>
            <w:rPr>
              <w:sz w:val="18"/>
            </w:rPr>
          </w:pPr>
        </w:p>
      </w:tc>
    </w:tr>
  </w:tbl>
  <w:p w14:paraId="372AC2A5" w14:textId="7B45BA80" w:rsidR="00B20990" w:rsidRDefault="00B20990" w:rsidP="000A565B">
    <w:pPr>
      <w:rPr>
        <w:i/>
        <w:sz w:val="18"/>
      </w:rPr>
    </w:pPr>
  </w:p>
  <w:p w14:paraId="3D10CCC4" w14:textId="52FCAFD5" w:rsidR="00BB3791" w:rsidRPr="005B5871" w:rsidRDefault="00BB3791" w:rsidP="005B587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637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F57565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6BF199" w14:textId="107DFCF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D41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204FDA" w14:textId="3A86650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6D41">
            <w:rPr>
              <w:i/>
              <w:noProof/>
              <w:sz w:val="18"/>
            </w:rPr>
            <w:t>Superannuation Amendment (PSSAP Trust Deed – Membership)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A42C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BDD745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98255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C5F3F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683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18373E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E680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EE30C3" w14:textId="59B3AAB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6D41">
            <w:rPr>
              <w:i/>
              <w:noProof/>
              <w:sz w:val="18"/>
            </w:rPr>
            <w:t>Superannuation Amendment (PSSAP Trust Deed – Membership)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D1890D" w14:textId="4A664A9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D41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E1D65B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01C633" w14:textId="77777777" w:rsidR="00EE57E8" w:rsidRDefault="00EE57E8" w:rsidP="00EE57E8">
          <w:pPr>
            <w:rPr>
              <w:sz w:val="18"/>
            </w:rPr>
          </w:pPr>
        </w:p>
      </w:tc>
    </w:tr>
  </w:tbl>
  <w:p w14:paraId="48D4A843" w14:textId="6A0A9F94" w:rsidR="00EE57E8" w:rsidRDefault="00EE57E8" w:rsidP="007A6863">
    <w:pPr>
      <w:rPr>
        <w:i/>
        <w:sz w:val="18"/>
      </w:rPr>
    </w:pPr>
  </w:p>
  <w:p w14:paraId="3498F2B1" w14:textId="29EBB7F3" w:rsidR="00BB3791" w:rsidRPr="005B5871" w:rsidRDefault="00BB3791" w:rsidP="005B5871">
    <w:pPr>
      <w:rPr>
        <w:rFonts w:eastAsia="Times New Roman" w:cs="Times New Roman"/>
        <w:szCs w:val="24"/>
        <w:lang w:eastAsia="en-AU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60D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11CD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37968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6C05E" w14:textId="3D5B56E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4F9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E8B4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7F9D04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6D518" w14:textId="1C1C6F6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B4F9E">
            <w:rPr>
              <w:i/>
              <w:noProof/>
              <w:sz w:val="18"/>
            </w:rPr>
            <w:t>G:\FMG\Super\Superannuation_Policy\Defined_Benefit_Arrangements\PSSAP - CSC Proposed Changes\Superannuation Amendment (PSSAP Trust Deed - Membership) Instrument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03E40">
            <w:rPr>
              <w:i/>
              <w:noProof/>
              <w:sz w:val="18"/>
            </w:rPr>
            <w:t>22/12/2020 11:58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B76C5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DE2A" w14:textId="77777777" w:rsidR="00B277AE" w:rsidRDefault="00B277AE" w:rsidP="0048364F">
      <w:pPr>
        <w:spacing w:line="240" w:lineRule="auto"/>
      </w:pPr>
      <w:r>
        <w:separator/>
      </w:r>
    </w:p>
  </w:footnote>
  <w:footnote w:type="continuationSeparator" w:id="0">
    <w:p w14:paraId="663A56FE" w14:textId="77777777" w:rsidR="00B277AE" w:rsidRDefault="00B277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1992" w14:textId="59989AD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FF040" w14:textId="4E78049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C37E" w14:textId="7CE0DD5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2740" w14:textId="6CEEA480" w:rsidR="00B20990" w:rsidRPr="00ED79B6" w:rsidRDefault="00B20990" w:rsidP="000A565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FC54" w14:textId="1A29AC60" w:rsidR="00B20990" w:rsidRPr="00ED79B6" w:rsidRDefault="00B20990" w:rsidP="000A565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280F" w14:textId="6D54E553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86AA" w14:textId="1FB4ECA8" w:rsidR="00EE57E8" w:rsidRPr="00A961C4" w:rsidRDefault="00EE57E8" w:rsidP="0048364F">
    <w:pPr>
      <w:rPr>
        <w:b/>
        <w:sz w:val="20"/>
      </w:rPr>
    </w:pPr>
  </w:p>
  <w:p w14:paraId="5CA2EDF7" w14:textId="77777777" w:rsidR="00EE57E8" w:rsidRPr="00A961C4" w:rsidRDefault="00EE57E8" w:rsidP="0048364F">
    <w:pPr>
      <w:rPr>
        <w:b/>
        <w:sz w:val="20"/>
      </w:rPr>
    </w:pPr>
  </w:p>
  <w:p w14:paraId="718FFE2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CB68B" w14:textId="7AE7B694" w:rsidR="00EE57E8" w:rsidRPr="00A961C4" w:rsidRDefault="00EE57E8" w:rsidP="0048364F">
    <w:pPr>
      <w:jc w:val="right"/>
      <w:rPr>
        <w:sz w:val="20"/>
      </w:rPr>
    </w:pPr>
  </w:p>
  <w:p w14:paraId="6613A0CD" w14:textId="77777777" w:rsidR="00EE57E8" w:rsidRPr="00A961C4" w:rsidRDefault="00EE57E8" w:rsidP="0048364F">
    <w:pPr>
      <w:jc w:val="right"/>
      <w:rPr>
        <w:b/>
        <w:sz w:val="20"/>
      </w:rPr>
    </w:pPr>
  </w:p>
  <w:p w14:paraId="1A0CBC0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62DD" w14:textId="4BC6ABAD" w:rsidR="00DF6B9D" w:rsidRDefault="00DF6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4E8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ED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2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6B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4CF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2B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A3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948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24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F4E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7A7AA8"/>
    <w:multiLevelType w:val="hybridMultilevel"/>
    <w:tmpl w:val="C3ECAF4E"/>
    <w:lvl w:ilvl="0" w:tplc="1F22E7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25390"/>
    <w:multiLevelType w:val="singleLevel"/>
    <w:tmpl w:val="0C09000F"/>
    <w:lvl w:ilvl="0">
      <w:start w:val="1"/>
      <w:numFmt w:val="decimal"/>
      <w:pStyle w:val="Rule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31D6EA9"/>
    <w:multiLevelType w:val="hybridMultilevel"/>
    <w:tmpl w:val="8878E386"/>
    <w:lvl w:ilvl="0" w:tplc="40D242B8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142" w:hanging="360"/>
      </w:pPr>
    </w:lvl>
    <w:lvl w:ilvl="2" w:tplc="0C09001B" w:tentative="1">
      <w:start w:val="1"/>
      <w:numFmt w:val="lowerRoman"/>
      <w:lvlText w:val="%3."/>
      <w:lvlJc w:val="right"/>
      <w:pPr>
        <w:ind w:left="1862" w:hanging="180"/>
      </w:pPr>
    </w:lvl>
    <w:lvl w:ilvl="3" w:tplc="0C09000F" w:tentative="1">
      <w:start w:val="1"/>
      <w:numFmt w:val="decimal"/>
      <w:lvlText w:val="%4."/>
      <w:lvlJc w:val="left"/>
      <w:pPr>
        <w:ind w:left="2582" w:hanging="360"/>
      </w:pPr>
    </w:lvl>
    <w:lvl w:ilvl="4" w:tplc="0C090019" w:tentative="1">
      <w:start w:val="1"/>
      <w:numFmt w:val="lowerLetter"/>
      <w:lvlText w:val="%5."/>
      <w:lvlJc w:val="left"/>
      <w:pPr>
        <w:ind w:left="3302" w:hanging="360"/>
      </w:pPr>
    </w:lvl>
    <w:lvl w:ilvl="5" w:tplc="0C09001B" w:tentative="1">
      <w:start w:val="1"/>
      <w:numFmt w:val="lowerRoman"/>
      <w:lvlText w:val="%6."/>
      <w:lvlJc w:val="right"/>
      <w:pPr>
        <w:ind w:left="4022" w:hanging="180"/>
      </w:pPr>
    </w:lvl>
    <w:lvl w:ilvl="6" w:tplc="0C09000F" w:tentative="1">
      <w:start w:val="1"/>
      <w:numFmt w:val="decimal"/>
      <w:lvlText w:val="%7."/>
      <w:lvlJc w:val="left"/>
      <w:pPr>
        <w:ind w:left="4742" w:hanging="360"/>
      </w:pPr>
    </w:lvl>
    <w:lvl w:ilvl="7" w:tplc="0C090019" w:tentative="1">
      <w:start w:val="1"/>
      <w:numFmt w:val="lowerLetter"/>
      <w:lvlText w:val="%8."/>
      <w:lvlJc w:val="left"/>
      <w:pPr>
        <w:ind w:left="5462" w:hanging="360"/>
      </w:pPr>
    </w:lvl>
    <w:lvl w:ilvl="8" w:tplc="0C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6E5D32D6"/>
    <w:multiLevelType w:val="hybridMultilevel"/>
    <w:tmpl w:val="4E568B32"/>
    <w:lvl w:ilvl="0" w:tplc="8E72346A">
      <w:start w:val="19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3D8743D"/>
    <w:multiLevelType w:val="hybridMultilevel"/>
    <w:tmpl w:val="3EEAF3CC"/>
    <w:lvl w:ilvl="0" w:tplc="8EEA0B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8"/>
  </w:num>
  <w:num w:numId="17">
    <w:abstractNumId w:val="1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9"/>
    <w:rsid w:val="00000263"/>
    <w:rsid w:val="00002BCC"/>
    <w:rsid w:val="000113BC"/>
    <w:rsid w:val="000136AF"/>
    <w:rsid w:val="00035897"/>
    <w:rsid w:val="000362D1"/>
    <w:rsid w:val="00036867"/>
    <w:rsid w:val="0004044E"/>
    <w:rsid w:val="000424B3"/>
    <w:rsid w:val="0004382C"/>
    <w:rsid w:val="0005120E"/>
    <w:rsid w:val="00054577"/>
    <w:rsid w:val="00060D0A"/>
    <w:rsid w:val="000614BF"/>
    <w:rsid w:val="0007169C"/>
    <w:rsid w:val="00077593"/>
    <w:rsid w:val="00083F48"/>
    <w:rsid w:val="000958A7"/>
    <w:rsid w:val="000A479A"/>
    <w:rsid w:val="000A565B"/>
    <w:rsid w:val="000A6A36"/>
    <w:rsid w:val="000A6A73"/>
    <w:rsid w:val="000A7DF9"/>
    <w:rsid w:val="000B73AF"/>
    <w:rsid w:val="000C04CB"/>
    <w:rsid w:val="000C3132"/>
    <w:rsid w:val="000C426F"/>
    <w:rsid w:val="000C6CBE"/>
    <w:rsid w:val="000D05EF"/>
    <w:rsid w:val="000D3FB9"/>
    <w:rsid w:val="000D5485"/>
    <w:rsid w:val="000E1D34"/>
    <w:rsid w:val="000E2C1F"/>
    <w:rsid w:val="000E598E"/>
    <w:rsid w:val="000E5A3D"/>
    <w:rsid w:val="000E6644"/>
    <w:rsid w:val="000F0ADA"/>
    <w:rsid w:val="000F21C1"/>
    <w:rsid w:val="000F6EA0"/>
    <w:rsid w:val="00101BA0"/>
    <w:rsid w:val="00106AFE"/>
    <w:rsid w:val="0010745C"/>
    <w:rsid w:val="0011030F"/>
    <w:rsid w:val="001122FF"/>
    <w:rsid w:val="001401A3"/>
    <w:rsid w:val="00141252"/>
    <w:rsid w:val="00141D9A"/>
    <w:rsid w:val="00145B58"/>
    <w:rsid w:val="001604EC"/>
    <w:rsid w:val="00160BD7"/>
    <w:rsid w:val="001643C9"/>
    <w:rsid w:val="00165568"/>
    <w:rsid w:val="00166082"/>
    <w:rsid w:val="00166C2F"/>
    <w:rsid w:val="001716C9"/>
    <w:rsid w:val="00184261"/>
    <w:rsid w:val="0018634B"/>
    <w:rsid w:val="00190F8A"/>
    <w:rsid w:val="001918B9"/>
    <w:rsid w:val="00192059"/>
    <w:rsid w:val="0019335D"/>
    <w:rsid w:val="00193461"/>
    <w:rsid w:val="001939E1"/>
    <w:rsid w:val="0019452E"/>
    <w:rsid w:val="00195382"/>
    <w:rsid w:val="00196FE7"/>
    <w:rsid w:val="001A2068"/>
    <w:rsid w:val="001A3B9F"/>
    <w:rsid w:val="001A5520"/>
    <w:rsid w:val="001A65C0"/>
    <w:rsid w:val="001B5C39"/>
    <w:rsid w:val="001B66C7"/>
    <w:rsid w:val="001B7A5D"/>
    <w:rsid w:val="001C11EF"/>
    <w:rsid w:val="001C2520"/>
    <w:rsid w:val="001C4DC7"/>
    <w:rsid w:val="001C69C4"/>
    <w:rsid w:val="001D283E"/>
    <w:rsid w:val="001D4CBE"/>
    <w:rsid w:val="001E0A8D"/>
    <w:rsid w:val="001E3590"/>
    <w:rsid w:val="001E3A75"/>
    <w:rsid w:val="001E6A76"/>
    <w:rsid w:val="001E72A3"/>
    <w:rsid w:val="001E7407"/>
    <w:rsid w:val="001F1A46"/>
    <w:rsid w:val="00201D27"/>
    <w:rsid w:val="00203523"/>
    <w:rsid w:val="0021153A"/>
    <w:rsid w:val="002245A6"/>
    <w:rsid w:val="00225309"/>
    <w:rsid w:val="00225E4C"/>
    <w:rsid w:val="002302EA"/>
    <w:rsid w:val="0023500D"/>
    <w:rsid w:val="00237614"/>
    <w:rsid w:val="00240749"/>
    <w:rsid w:val="00244063"/>
    <w:rsid w:val="002454F4"/>
    <w:rsid w:val="002468D7"/>
    <w:rsid w:val="00247E97"/>
    <w:rsid w:val="0025259F"/>
    <w:rsid w:val="00252C8E"/>
    <w:rsid w:val="00254273"/>
    <w:rsid w:val="00256C81"/>
    <w:rsid w:val="00262ACC"/>
    <w:rsid w:val="00262B3D"/>
    <w:rsid w:val="00285CDD"/>
    <w:rsid w:val="00290F39"/>
    <w:rsid w:val="00291167"/>
    <w:rsid w:val="0029489E"/>
    <w:rsid w:val="00296477"/>
    <w:rsid w:val="00297ECB"/>
    <w:rsid w:val="002A20C5"/>
    <w:rsid w:val="002B4F9E"/>
    <w:rsid w:val="002C152A"/>
    <w:rsid w:val="002D043A"/>
    <w:rsid w:val="002D6B8F"/>
    <w:rsid w:val="002E2449"/>
    <w:rsid w:val="002F12F2"/>
    <w:rsid w:val="003006FE"/>
    <w:rsid w:val="003071EC"/>
    <w:rsid w:val="003101C9"/>
    <w:rsid w:val="00312745"/>
    <w:rsid w:val="0031713F"/>
    <w:rsid w:val="003222D1"/>
    <w:rsid w:val="00326A9D"/>
    <w:rsid w:val="0032750F"/>
    <w:rsid w:val="00327F9D"/>
    <w:rsid w:val="003415D3"/>
    <w:rsid w:val="0034194D"/>
    <w:rsid w:val="003442F6"/>
    <w:rsid w:val="00346335"/>
    <w:rsid w:val="00352B0F"/>
    <w:rsid w:val="003561B0"/>
    <w:rsid w:val="00366C21"/>
    <w:rsid w:val="003943AB"/>
    <w:rsid w:val="00397893"/>
    <w:rsid w:val="003A15AC"/>
    <w:rsid w:val="003B0627"/>
    <w:rsid w:val="003B5B69"/>
    <w:rsid w:val="003B7649"/>
    <w:rsid w:val="003C5F2B"/>
    <w:rsid w:val="003C7D35"/>
    <w:rsid w:val="003D0BFE"/>
    <w:rsid w:val="003D5700"/>
    <w:rsid w:val="003D7A3E"/>
    <w:rsid w:val="003F3842"/>
    <w:rsid w:val="003F6F35"/>
    <w:rsid w:val="003F6F52"/>
    <w:rsid w:val="00401DF0"/>
    <w:rsid w:val="004022CA"/>
    <w:rsid w:val="004054BA"/>
    <w:rsid w:val="004116CD"/>
    <w:rsid w:val="00414ADE"/>
    <w:rsid w:val="004153EF"/>
    <w:rsid w:val="00417A8F"/>
    <w:rsid w:val="00424CA9"/>
    <w:rsid w:val="004257BB"/>
    <w:rsid w:val="00426189"/>
    <w:rsid w:val="00431C1F"/>
    <w:rsid w:val="0043483C"/>
    <w:rsid w:val="0044291A"/>
    <w:rsid w:val="00442974"/>
    <w:rsid w:val="004465DB"/>
    <w:rsid w:val="004542DA"/>
    <w:rsid w:val="004600B0"/>
    <w:rsid w:val="00460499"/>
    <w:rsid w:val="00460FBA"/>
    <w:rsid w:val="00470459"/>
    <w:rsid w:val="00474072"/>
    <w:rsid w:val="00474835"/>
    <w:rsid w:val="00474856"/>
    <w:rsid w:val="00474D4D"/>
    <w:rsid w:val="004819C7"/>
    <w:rsid w:val="0048364F"/>
    <w:rsid w:val="00483851"/>
    <w:rsid w:val="004877FC"/>
    <w:rsid w:val="00487B19"/>
    <w:rsid w:val="00490F2E"/>
    <w:rsid w:val="00496F97"/>
    <w:rsid w:val="004A0DA9"/>
    <w:rsid w:val="004A53EA"/>
    <w:rsid w:val="004B35E7"/>
    <w:rsid w:val="004B4C18"/>
    <w:rsid w:val="004C2474"/>
    <w:rsid w:val="004D6857"/>
    <w:rsid w:val="004E0D1A"/>
    <w:rsid w:val="004F1FAC"/>
    <w:rsid w:val="004F676E"/>
    <w:rsid w:val="004F6FD1"/>
    <w:rsid w:val="004F71C0"/>
    <w:rsid w:val="0050443E"/>
    <w:rsid w:val="00516B8D"/>
    <w:rsid w:val="005203AF"/>
    <w:rsid w:val="0052756C"/>
    <w:rsid w:val="00530230"/>
    <w:rsid w:val="00530CC9"/>
    <w:rsid w:val="00531B46"/>
    <w:rsid w:val="00534BC1"/>
    <w:rsid w:val="00537FBC"/>
    <w:rsid w:val="00541D73"/>
    <w:rsid w:val="00543469"/>
    <w:rsid w:val="00546FA3"/>
    <w:rsid w:val="00550975"/>
    <w:rsid w:val="00557C7A"/>
    <w:rsid w:val="00561942"/>
    <w:rsid w:val="00562379"/>
    <w:rsid w:val="00562A58"/>
    <w:rsid w:val="00563CCE"/>
    <w:rsid w:val="00564448"/>
    <w:rsid w:val="0056541A"/>
    <w:rsid w:val="0056659A"/>
    <w:rsid w:val="005763EC"/>
    <w:rsid w:val="00581211"/>
    <w:rsid w:val="00584811"/>
    <w:rsid w:val="00593AA6"/>
    <w:rsid w:val="00594161"/>
    <w:rsid w:val="00594749"/>
    <w:rsid w:val="00594956"/>
    <w:rsid w:val="005B1555"/>
    <w:rsid w:val="005B1F8F"/>
    <w:rsid w:val="005B2CB4"/>
    <w:rsid w:val="005B39D1"/>
    <w:rsid w:val="005B4067"/>
    <w:rsid w:val="005B5871"/>
    <w:rsid w:val="005C3F41"/>
    <w:rsid w:val="005C4EF0"/>
    <w:rsid w:val="005D5E9D"/>
    <w:rsid w:val="005D5EA1"/>
    <w:rsid w:val="005E098C"/>
    <w:rsid w:val="005E1F8D"/>
    <w:rsid w:val="005E317F"/>
    <w:rsid w:val="005E61D3"/>
    <w:rsid w:val="00600219"/>
    <w:rsid w:val="006033A6"/>
    <w:rsid w:val="00604322"/>
    <w:rsid w:val="0060467E"/>
    <w:rsid w:val="006053A9"/>
    <w:rsid w:val="006065DA"/>
    <w:rsid w:val="00606AA4"/>
    <w:rsid w:val="0062235E"/>
    <w:rsid w:val="00623A01"/>
    <w:rsid w:val="00635D9E"/>
    <w:rsid w:val="006369BA"/>
    <w:rsid w:val="00640402"/>
    <w:rsid w:val="00640F78"/>
    <w:rsid w:val="00644840"/>
    <w:rsid w:val="00652BB8"/>
    <w:rsid w:val="00655D6A"/>
    <w:rsid w:val="00656DE9"/>
    <w:rsid w:val="006615F2"/>
    <w:rsid w:val="00672876"/>
    <w:rsid w:val="00672936"/>
    <w:rsid w:val="00677CC2"/>
    <w:rsid w:val="00685F42"/>
    <w:rsid w:val="0069207B"/>
    <w:rsid w:val="00694A86"/>
    <w:rsid w:val="00694D8E"/>
    <w:rsid w:val="006A304E"/>
    <w:rsid w:val="006B21E1"/>
    <w:rsid w:val="006B6F2F"/>
    <w:rsid w:val="006B7006"/>
    <w:rsid w:val="006C7F8C"/>
    <w:rsid w:val="006D40D8"/>
    <w:rsid w:val="006D5E0F"/>
    <w:rsid w:val="006D704F"/>
    <w:rsid w:val="006D7AB9"/>
    <w:rsid w:val="006F79BB"/>
    <w:rsid w:val="00700B2C"/>
    <w:rsid w:val="007059D2"/>
    <w:rsid w:val="00713084"/>
    <w:rsid w:val="00714F12"/>
    <w:rsid w:val="00717463"/>
    <w:rsid w:val="00720B25"/>
    <w:rsid w:val="00720FC2"/>
    <w:rsid w:val="00721E45"/>
    <w:rsid w:val="00722E89"/>
    <w:rsid w:val="00731E00"/>
    <w:rsid w:val="00733786"/>
    <w:rsid w:val="007339C7"/>
    <w:rsid w:val="007440B7"/>
    <w:rsid w:val="0074559A"/>
    <w:rsid w:val="0074673E"/>
    <w:rsid w:val="00747993"/>
    <w:rsid w:val="00763485"/>
    <w:rsid w:val="007634AD"/>
    <w:rsid w:val="007667B7"/>
    <w:rsid w:val="007715C9"/>
    <w:rsid w:val="00772CA7"/>
    <w:rsid w:val="0077326E"/>
    <w:rsid w:val="00774EDD"/>
    <w:rsid w:val="007757EC"/>
    <w:rsid w:val="00776A0A"/>
    <w:rsid w:val="00781AC8"/>
    <w:rsid w:val="00784977"/>
    <w:rsid w:val="007958F6"/>
    <w:rsid w:val="0079690F"/>
    <w:rsid w:val="00796DCE"/>
    <w:rsid w:val="007A6863"/>
    <w:rsid w:val="007A789C"/>
    <w:rsid w:val="007B40F5"/>
    <w:rsid w:val="007B620C"/>
    <w:rsid w:val="007B6F4B"/>
    <w:rsid w:val="007C561C"/>
    <w:rsid w:val="007C78B4"/>
    <w:rsid w:val="007D0404"/>
    <w:rsid w:val="007E32B6"/>
    <w:rsid w:val="007E34CD"/>
    <w:rsid w:val="007E486B"/>
    <w:rsid w:val="007E7D4A"/>
    <w:rsid w:val="007F48ED"/>
    <w:rsid w:val="007F5E3F"/>
    <w:rsid w:val="0080159C"/>
    <w:rsid w:val="00802543"/>
    <w:rsid w:val="00812F45"/>
    <w:rsid w:val="00815940"/>
    <w:rsid w:val="00827B88"/>
    <w:rsid w:val="008319EB"/>
    <w:rsid w:val="00835A58"/>
    <w:rsid w:val="00836FE9"/>
    <w:rsid w:val="0084172C"/>
    <w:rsid w:val="00844C2D"/>
    <w:rsid w:val="00845C4E"/>
    <w:rsid w:val="0085069D"/>
    <w:rsid w:val="00851382"/>
    <w:rsid w:val="008515A4"/>
    <w:rsid w:val="0085175E"/>
    <w:rsid w:val="00856A31"/>
    <w:rsid w:val="008624E3"/>
    <w:rsid w:val="008651CA"/>
    <w:rsid w:val="008658AF"/>
    <w:rsid w:val="008754D0"/>
    <w:rsid w:val="0087584F"/>
    <w:rsid w:val="00877C69"/>
    <w:rsid w:val="00877D48"/>
    <w:rsid w:val="0088345B"/>
    <w:rsid w:val="00895F9A"/>
    <w:rsid w:val="008A16A5"/>
    <w:rsid w:val="008A5C57"/>
    <w:rsid w:val="008C0629"/>
    <w:rsid w:val="008C0D7A"/>
    <w:rsid w:val="008C771B"/>
    <w:rsid w:val="008D0EE0"/>
    <w:rsid w:val="008D1B6B"/>
    <w:rsid w:val="008D2DDE"/>
    <w:rsid w:val="008D2DEA"/>
    <w:rsid w:val="008D3AB9"/>
    <w:rsid w:val="008D7A27"/>
    <w:rsid w:val="008E4702"/>
    <w:rsid w:val="008E6308"/>
    <w:rsid w:val="008E69AA"/>
    <w:rsid w:val="008F4F1C"/>
    <w:rsid w:val="00902339"/>
    <w:rsid w:val="009069AD"/>
    <w:rsid w:val="00910E64"/>
    <w:rsid w:val="00914A2A"/>
    <w:rsid w:val="00922764"/>
    <w:rsid w:val="009278C1"/>
    <w:rsid w:val="00931750"/>
    <w:rsid w:val="00932377"/>
    <w:rsid w:val="009346E3"/>
    <w:rsid w:val="009350A6"/>
    <w:rsid w:val="0094523D"/>
    <w:rsid w:val="00965A08"/>
    <w:rsid w:val="00976A63"/>
    <w:rsid w:val="0098197E"/>
    <w:rsid w:val="00983FF9"/>
    <w:rsid w:val="0099198E"/>
    <w:rsid w:val="009A2A8E"/>
    <w:rsid w:val="009A61E0"/>
    <w:rsid w:val="009B0FE1"/>
    <w:rsid w:val="009B2490"/>
    <w:rsid w:val="009B50E5"/>
    <w:rsid w:val="009B66CF"/>
    <w:rsid w:val="009C3431"/>
    <w:rsid w:val="009C5989"/>
    <w:rsid w:val="009C6A32"/>
    <w:rsid w:val="009D08DA"/>
    <w:rsid w:val="009E0C20"/>
    <w:rsid w:val="009E7604"/>
    <w:rsid w:val="009F2E7F"/>
    <w:rsid w:val="009F5B7A"/>
    <w:rsid w:val="00A06860"/>
    <w:rsid w:val="00A13371"/>
    <w:rsid w:val="00A136F5"/>
    <w:rsid w:val="00A231E2"/>
    <w:rsid w:val="00A234EE"/>
    <w:rsid w:val="00A2550D"/>
    <w:rsid w:val="00A27302"/>
    <w:rsid w:val="00A344C8"/>
    <w:rsid w:val="00A379BB"/>
    <w:rsid w:val="00A4094D"/>
    <w:rsid w:val="00A4169B"/>
    <w:rsid w:val="00A46934"/>
    <w:rsid w:val="00A50D55"/>
    <w:rsid w:val="00A52FDA"/>
    <w:rsid w:val="00A63CE2"/>
    <w:rsid w:val="00A64912"/>
    <w:rsid w:val="00A66852"/>
    <w:rsid w:val="00A70A74"/>
    <w:rsid w:val="00A75A43"/>
    <w:rsid w:val="00A778AC"/>
    <w:rsid w:val="00A9231A"/>
    <w:rsid w:val="00A9276D"/>
    <w:rsid w:val="00A95BC7"/>
    <w:rsid w:val="00A97FE2"/>
    <w:rsid w:val="00AA0343"/>
    <w:rsid w:val="00AA07C3"/>
    <w:rsid w:val="00AA4510"/>
    <w:rsid w:val="00AA78CE"/>
    <w:rsid w:val="00AA7B26"/>
    <w:rsid w:val="00AB0663"/>
    <w:rsid w:val="00AC1CF5"/>
    <w:rsid w:val="00AC3F7D"/>
    <w:rsid w:val="00AC75E1"/>
    <w:rsid w:val="00AC767C"/>
    <w:rsid w:val="00AD23D5"/>
    <w:rsid w:val="00AD3467"/>
    <w:rsid w:val="00AD5641"/>
    <w:rsid w:val="00AE3649"/>
    <w:rsid w:val="00AE5062"/>
    <w:rsid w:val="00AF33DB"/>
    <w:rsid w:val="00AF35CB"/>
    <w:rsid w:val="00B000EF"/>
    <w:rsid w:val="00B032D8"/>
    <w:rsid w:val="00B05D72"/>
    <w:rsid w:val="00B07F59"/>
    <w:rsid w:val="00B10D3C"/>
    <w:rsid w:val="00B13977"/>
    <w:rsid w:val="00B20990"/>
    <w:rsid w:val="00B224B2"/>
    <w:rsid w:val="00B2321B"/>
    <w:rsid w:val="00B23BAA"/>
    <w:rsid w:val="00B23FAF"/>
    <w:rsid w:val="00B277AE"/>
    <w:rsid w:val="00B31FD6"/>
    <w:rsid w:val="00B33B3C"/>
    <w:rsid w:val="00B33DD8"/>
    <w:rsid w:val="00B35181"/>
    <w:rsid w:val="00B40D74"/>
    <w:rsid w:val="00B42649"/>
    <w:rsid w:val="00B43760"/>
    <w:rsid w:val="00B4622C"/>
    <w:rsid w:val="00B46467"/>
    <w:rsid w:val="00B52663"/>
    <w:rsid w:val="00B56DCB"/>
    <w:rsid w:val="00B57E27"/>
    <w:rsid w:val="00B61728"/>
    <w:rsid w:val="00B65B82"/>
    <w:rsid w:val="00B71F33"/>
    <w:rsid w:val="00B770D2"/>
    <w:rsid w:val="00B80F1D"/>
    <w:rsid w:val="00B846D5"/>
    <w:rsid w:val="00B93516"/>
    <w:rsid w:val="00B96776"/>
    <w:rsid w:val="00B96821"/>
    <w:rsid w:val="00B973E5"/>
    <w:rsid w:val="00BA47A3"/>
    <w:rsid w:val="00BA5026"/>
    <w:rsid w:val="00BA7B5B"/>
    <w:rsid w:val="00BB3791"/>
    <w:rsid w:val="00BB6E79"/>
    <w:rsid w:val="00BD0264"/>
    <w:rsid w:val="00BE42C5"/>
    <w:rsid w:val="00BE719A"/>
    <w:rsid w:val="00BE720A"/>
    <w:rsid w:val="00BF0723"/>
    <w:rsid w:val="00BF6650"/>
    <w:rsid w:val="00C04BE9"/>
    <w:rsid w:val="00C067E5"/>
    <w:rsid w:val="00C1103F"/>
    <w:rsid w:val="00C11AE2"/>
    <w:rsid w:val="00C12A97"/>
    <w:rsid w:val="00C164CA"/>
    <w:rsid w:val="00C2156E"/>
    <w:rsid w:val="00C26051"/>
    <w:rsid w:val="00C310E4"/>
    <w:rsid w:val="00C42BF8"/>
    <w:rsid w:val="00C460AE"/>
    <w:rsid w:val="00C50043"/>
    <w:rsid w:val="00C5015F"/>
    <w:rsid w:val="00C50A0F"/>
    <w:rsid w:val="00C50F4A"/>
    <w:rsid w:val="00C656E6"/>
    <w:rsid w:val="00C70C21"/>
    <w:rsid w:val="00C70CC5"/>
    <w:rsid w:val="00C71E0E"/>
    <w:rsid w:val="00C72D10"/>
    <w:rsid w:val="00C73E64"/>
    <w:rsid w:val="00C7573B"/>
    <w:rsid w:val="00C76CF3"/>
    <w:rsid w:val="00C76D41"/>
    <w:rsid w:val="00C86BDB"/>
    <w:rsid w:val="00C93205"/>
    <w:rsid w:val="00C945DC"/>
    <w:rsid w:val="00CA02DC"/>
    <w:rsid w:val="00CA7844"/>
    <w:rsid w:val="00CB58EF"/>
    <w:rsid w:val="00CC0E0A"/>
    <w:rsid w:val="00CC13BB"/>
    <w:rsid w:val="00CC1C9C"/>
    <w:rsid w:val="00CE0A93"/>
    <w:rsid w:val="00CF0BB2"/>
    <w:rsid w:val="00CF2231"/>
    <w:rsid w:val="00D01E16"/>
    <w:rsid w:val="00D03E40"/>
    <w:rsid w:val="00D05264"/>
    <w:rsid w:val="00D0555B"/>
    <w:rsid w:val="00D12B0D"/>
    <w:rsid w:val="00D13441"/>
    <w:rsid w:val="00D16A19"/>
    <w:rsid w:val="00D243A3"/>
    <w:rsid w:val="00D318D3"/>
    <w:rsid w:val="00D33440"/>
    <w:rsid w:val="00D347BF"/>
    <w:rsid w:val="00D44396"/>
    <w:rsid w:val="00D468DE"/>
    <w:rsid w:val="00D52EFE"/>
    <w:rsid w:val="00D55EE0"/>
    <w:rsid w:val="00D56A0D"/>
    <w:rsid w:val="00D57807"/>
    <w:rsid w:val="00D60C90"/>
    <w:rsid w:val="00D63EF6"/>
    <w:rsid w:val="00D66518"/>
    <w:rsid w:val="00D70DFB"/>
    <w:rsid w:val="00D71EEA"/>
    <w:rsid w:val="00D735CD"/>
    <w:rsid w:val="00D766DF"/>
    <w:rsid w:val="00D84CDF"/>
    <w:rsid w:val="00D90841"/>
    <w:rsid w:val="00D94A3E"/>
    <w:rsid w:val="00D95DE1"/>
    <w:rsid w:val="00DA1F2D"/>
    <w:rsid w:val="00DA2439"/>
    <w:rsid w:val="00DA6F05"/>
    <w:rsid w:val="00DB0D97"/>
    <w:rsid w:val="00DB2754"/>
    <w:rsid w:val="00DB64FC"/>
    <w:rsid w:val="00DC6BBE"/>
    <w:rsid w:val="00DD2A2A"/>
    <w:rsid w:val="00DD6E2F"/>
    <w:rsid w:val="00DE149E"/>
    <w:rsid w:val="00DF6B9D"/>
    <w:rsid w:val="00E034DB"/>
    <w:rsid w:val="00E05704"/>
    <w:rsid w:val="00E0783B"/>
    <w:rsid w:val="00E12F1A"/>
    <w:rsid w:val="00E22935"/>
    <w:rsid w:val="00E242A8"/>
    <w:rsid w:val="00E32402"/>
    <w:rsid w:val="00E45595"/>
    <w:rsid w:val="00E54292"/>
    <w:rsid w:val="00E5700D"/>
    <w:rsid w:val="00E60191"/>
    <w:rsid w:val="00E608AD"/>
    <w:rsid w:val="00E63B86"/>
    <w:rsid w:val="00E748F0"/>
    <w:rsid w:val="00E74DC7"/>
    <w:rsid w:val="00E77AAA"/>
    <w:rsid w:val="00E87699"/>
    <w:rsid w:val="00E92AE7"/>
    <w:rsid w:val="00E92E27"/>
    <w:rsid w:val="00E9586B"/>
    <w:rsid w:val="00E97334"/>
    <w:rsid w:val="00EB3A99"/>
    <w:rsid w:val="00EB63F5"/>
    <w:rsid w:val="00EB65F8"/>
    <w:rsid w:val="00EC3FC2"/>
    <w:rsid w:val="00ED1803"/>
    <w:rsid w:val="00ED48FA"/>
    <w:rsid w:val="00ED4928"/>
    <w:rsid w:val="00EE2904"/>
    <w:rsid w:val="00EE3FFE"/>
    <w:rsid w:val="00EE57E8"/>
    <w:rsid w:val="00EE5BE1"/>
    <w:rsid w:val="00EE6190"/>
    <w:rsid w:val="00EF2E3A"/>
    <w:rsid w:val="00EF3A67"/>
    <w:rsid w:val="00EF6402"/>
    <w:rsid w:val="00EF6794"/>
    <w:rsid w:val="00F00AAD"/>
    <w:rsid w:val="00F00C67"/>
    <w:rsid w:val="00F03E61"/>
    <w:rsid w:val="00F047E2"/>
    <w:rsid w:val="00F04D57"/>
    <w:rsid w:val="00F06255"/>
    <w:rsid w:val="00F0672B"/>
    <w:rsid w:val="00F078DC"/>
    <w:rsid w:val="00F13E86"/>
    <w:rsid w:val="00F14FB3"/>
    <w:rsid w:val="00F20B52"/>
    <w:rsid w:val="00F21E03"/>
    <w:rsid w:val="00F2287A"/>
    <w:rsid w:val="00F265D0"/>
    <w:rsid w:val="00F32FCB"/>
    <w:rsid w:val="00F33523"/>
    <w:rsid w:val="00F36265"/>
    <w:rsid w:val="00F362AB"/>
    <w:rsid w:val="00F42043"/>
    <w:rsid w:val="00F56D1F"/>
    <w:rsid w:val="00F625C3"/>
    <w:rsid w:val="00F677A9"/>
    <w:rsid w:val="00F72B39"/>
    <w:rsid w:val="00F76122"/>
    <w:rsid w:val="00F804C2"/>
    <w:rsid w:val="00F8121C"/>
    <w:rsid w:val="00F84CF5"/>
    <w:rsid w:val="00F8612E"/>
    <w:rsid w:val="00F86DCB"/>
    <w:rsid w:val="00F87565"/>
    <w:rsid w:val="00F94583"/>
    <w:rsid w:val="00FA420B"/>
    <w:rsid w:val="00FA7F5D"/>
    <w:rsid w:val="00FB6AEE"/>
    <w:rsid w:val="00FC3EAC"/>
    <w:rsid w:val="00FE15AE"/>
    <w:rsid w:val="00FE3CCF"/>
    <w:rsid w:val="00FE797A"/>
    <w:rsid w:val="00FF1E29"/>
    <w:rsid w:val="00FF2222"/>
    <w:rsid w:val="00FF39DE"/>
    <w:rsid w:val="00FF473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6D4E0C"/>
  <w15:docId w15:val="{DFEC7C33-E3A9-4229-B739-AF4BCC24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78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Rule">
    <w:name w:val="Rule"/>
    <w:basedOn w:val="Normal"/>
    <w:link w:val="RuleChar"/>
    <w:rsid w:val="00F2287A"/>
    <w:pPr>
      <w:numPr>
        <w:numId w:val="14"/>
      </w:numPr>
    </w:pPr>
    <w:rPr>
      <w:rFonts w:eastAsia="Calibri" w:cs="Times New Roman"/>
    </w:rPr>
  </w:style>
  <w:style w:type="character" w:customStyle="1" w:styleId="RuleChar">
    <w:name w:val="Rule Char"/>
    <w:link w:val="Rule"/>
    <w:rsid w:val="00F2287A"/>
    <w:rPr>
      <w:rFonts w:eastAsia="Calibri" w:cs="Times New Roman"/>
      <w:sz w:val="22"/>
    </w:rPr>
  </w:style>
  <w:style w:type="paragraph" w:customStyle="1" w:styleId="numberlist">
    <w:name w:val="numberlist"/>
    <w:basedOn w:val="Normal"/>
    <w:rsid w:val="00F228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umberList0">
    <w:name w:val="Number List"/>
    <w:basedOn w:val="Normal"/>
    <w:rsid w:val="00F2287A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  <w:spacing w:before="120" w:after="120" w:line="240" w:lineRule="auto"/>
    </w:pPr>
    <w:rPr>
      <w:rFonts w:eastAsia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89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8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C"/>
    <w:rPr>
      <w:b/>
      <w:bCs/>
    </w:rPr>
  </w:style>
  <w:style w:type="paragraph" w:customStyle="1" w:styleId="NumberLevel1">
    <w:name w:val="Number Level 1"/>
    <w:aliases w:val="N1"/>
    <w:basedOn w:val="Normal"/>
    <w:link w:val="NumberLevel1Char"/>
    <w:qFormat/>
    <w:rsid w:val="00AE3649"/>
    <w:pPr>
      <w:numPr>
        <w:numId w:val="17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qFormat/>
    <w:rsid w:val="00AE3649"/>
    <w:pPr>
      <w:numPr>
        <w:ilvl w:val="1"/>
        <w:numId w:val="17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qFormat/>
    <w:rsid w:val="00AE3649"/>
    <w:pPr>
      <w:numPr>
        <w:ilvl w:val="2"/>
        <w:numId w:val="17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qFormat/>
    <w:rsid w:val="00AE3649"/>
    <w:pPr>
      <w:numPr>
        <w:ilvl w:val="3"/>
        <w:numId w:val="17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semiHidden/>
    <w:rsid w:val="00AE3649"/>
    <w:pPr>
      <w:numPr>
        <w:ilvl w:val="4"/>
        <w:numId w:val="17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AE3649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AE3649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AE3649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AE3649"/>
    <w:pPr>
      <w:numPr>
        <w:ilvl w:val="8"/>
      </w:numPr>
    </w:pPr>
  </w:style>
  <w:style w:type="character" w:customStyle="1" w:styleId="NumberLevel1Char">
    <w:name w:val="Number Level 1 Char"/>
    <w:basedOn w:val="DefaultParagraphFont"/>
    <w:link w:val="NumberLevel1"/>
    <w:locked/>
    <w:rsid w:val="00AE3649"/>
    <w:rPr>
      <w:rFonts w:ascii="Arial" w:eastAsia="Times New Roman" w:hAnsi="Arial" w:cs="Arial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mel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DBAD0A8EA0A7564189FAF5B3A45B07A6" ma:contentTypeVersion="17" ma:contentTypeDescription="" ma:contentTypeScope="" ma:versionID="f0ccf8c62fdd6a9cb42915f23795c7f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67a709a9-7539-4d0f-aed5-94eb6312c732" targetNamespace="http://schemas.microsoft.com/office/2006/metadata/properties" ma:root="true" ma:fieldsID="4587f55aab5268ab0e7c39a059ef5e0a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OFFICIAL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67a709a9-7539-4d0f-aed5-94eb6312c732">FIN201933931-22883953-81320</_dlc_DocId>
    <_dlc_DocIdUrl xmlns="67a709a9-7539-4d0f-aed5-94eb6312c732">
      <Url>https://f1.prdmgd.finance.gov.au/sites/50033931/_layouts/15/DocIdRedir.aspx?ID=FIN201933931-22883953-81320</Url>
      <Description>FIN201933931-22883953-81320</Description>
    </_dlc_DocIdUrl>
  </documentManagement>
</p:properties>
</file>

<file path=customXml/item4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8E2BC0-A099-446E-866C-BB5DF4FAED45}"/>
</file>

<file path=customXml/itemProps2.xml><?xml version="1.0" encoding="utf-8"?>
<ds:datastoreItem xmlns:ds="http://schemas.openxmlformats.org/officeDocument/2006/customXml" ds:itemID="{2C96CA33-08DE-48F7-811A-522C3194E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A6888-4892-4A6B-BB0A-9CD396BAFA78}">
  <ds:schemaRefs>
    <ds:schemaRef ds:uri="http://purl.org/dc/terms/"/>
    <ds:schemaRef ds:uri="http://schemas.openxmlformats.org/package/2006/metadata/core-properties"/>
    <ds:schemaRef ds:uri="1DCC4630-296F-42CD-9829-40B25E99A4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5E6D96-3F42-48B0-BC8C-E610F1A6606C}"/>
</file>

<file path=customXml/itemProps5.xml><?xml version="1.0" encoding="utf-8"?>
<ds:datastoreItem xmlns:ds="http://schemas.openxmlformats.org/officeDocument/2006/customXml" ds:itemID="{2C51C62B-0258-4224-87AE-4168136B9B32}"/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3</TotalTime>
  <Pages>12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Neiberding, Melissa</dc:creator>
  <cp:keywords/>
  <dc:description/>
  <cp:lastModifiedBy>Neiberding, Melissa</cp:lastModifiedBy>
  <cp:revision>4</cp:revision>
  <cp:lastPrinted>2020-10-28T05:45:00Z</cp:lastPrinted>
  <dcterms:created xsi:type="dcterms:W3CDTF">2020-12-22T00:59:00Z</dcterms:created>
  <dcterms:modified xsi:type="dcterms:W3CDTF">2020-12-22T01:04:00Z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39178654</vt:lpwstr>
  </property>
  <property fmtid="{D5CDD505-2E9C-101B-9397-08002B2CF9AE}" pid="7" name="ContentTypeId">
    <vt:lpwstr>0x0101002EFF4F6709F446E5AD064DC20BBE6855008F70CE3E60DE154B8B99D468DE12E03200DBAD0A8EA0A7564189FAF5B3A45B07A6</vt:lpwstr>
  </property>
  <property fmtid="{D5CDD505-2E9C-101B-9397-08002B2CF9AE}" pid="8" name="TaxKeyword">
    <vt:lpwstr/>
  </property>
  <property fmtid="{D5CDD505-2E9C-101B-9397-08002B2CF9AE}" pid="9" name="OrgUnit">
    <vt:lpwstr>2;#Admin and Public Law|5202c132-9c9f-436f-a5ca-abd69606100b</vt:lpwstr>
  </property>
  <property fmtid="{D5CDD505-2E9C-101B-9397-08002B2CF9AE}" pid="10" name="InitiatingEntity">
    <vt:lpwstr>1;#Department of Finance|fd660e8f-8f31-49bd-92a3-d31d4da31afe</vt:lpwstr>
  </property>
  <property fmtid="{D5CDD505-2E9C-101B-9397-08002B2CF9AE}" pid="11" name="Function and Activity">
    <vt:lpwstr/>
  </property>
  <property fmtid="{D5CDD505-2E9C-101B-9397-08002B2CF9AE}" pid="12" name="AbtEntity">
    <vt:lpwstr>1;#Department of Finance|fd660e8f-8f31-49bd-92a3-d31d4da31afe</vt:lpwstr>
  </property>
  <property fmtid="{D5CDD505-2E9C-101B-9397-08002B2CF9AE}" pid="13" name="_dlc_DocIdItemGuid">
    <vt:lpwstr>6f0e0aac-2c8a-4352-833e-51e327640bbb</vt:lpwstr>
  </property>
</Properties>
</file>