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046D7" w14:textId="48D2E435" w:rsidR="00AB613C" w:rsidRPr="00E47095" w:rsidRDefault="00AB613C" w:rsidP="00AB613C">
      <w:pPr>
        <w:rPr>
          <w:sz w:val="28"/>
        </w:rPr>
      </w:pPr>
      <w:bookmarkStart w:id="0" w:name="_Ref494444999"/>
      <w:r w:rsidRPr="00E47095">
        <w:rPr>
          <w:noProof/>
          <w:lang w:eastAsia="en-AU"/>
        </w:rPr>
        <w:drawing>
          <wp:inline distT="0" distB="0" distL="0" distR="0" wp14:anchorId="7DCCA308" wp14:editId="2E97546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End w:id="0"/>
    </w:p>
    <w:p w14:paraId="728A8F14" w14:textId="77777777" w:rsidR="00AB613C" w:rsidRPr="00E47095" w:rsidRDefault="00AB613C" w:rsidP="00AB613C">
      <w:pPr>
        <w:rPr>
          <w:sz w:val="19"/>
        </w:rPr>
      </w:pPr>
    </w:p>
    <w:p w14:paraId="489FDE89" w14:textId="3A7400E4" w:rsidR="00AB613C" w:rsidRPr="00E47095" w:rsidRDefault="00AB613C" w:rsidP="00AB613C">
      <w:pPr>
        <w:pStyle w:val="ShortT"/>
      </w:pPr>
      <w:r w:rsidRPr="00E47095">
        <w:t xml:space="preserve">Greenhouse and Energy Minimum Standards (Air Conditioners </w:t>
      </w:r>
      <w:r w:rsidR="00562B9E" w:rsidRPr="00E47095">
        <w:t>above</w:t>
      </w:r>
      <w:r w:rsidR="008877EA" w:rsidRPr="00E47095">
        <w:t xml:space="preserve"> 65kW</w:t>
      </w:r>
      <w:r w:rsidRPr="00E47095">
        <w:t xml:space="preserve">) Determination </w:t>
      </w:r>
      <w:r w:rsidR="00282319" w:rsidRPr="00E47095">
        <w:t>2020</w:t>
      </w:r>
    </w:p>
    <w:p w14:paraId="382919BE" w14:textId="638703ED" w:rsidR="00AB613C" w:rsidRPr="00E47095" w:rsidRDefault="00AB613C" w:rsidP="00AB613C">
      <w:pPr>
        <w:pStyle w:val="SignCoverPageStart"/>
        <w:spacing w:before="240"/>
        <w:ind w:right="91"/>
        <w:rPr>
          <w:szCs w:val="22"/>
        </w:rPr>
      </w:pPr>
      <w:r w:rsidRPr="00E47095">
        <w:rPr>
          <w:szCs w:val="22"/>
        </w:rPr>
        <w:t>I,</w:t>
      </w:r>
      <w:r w:rsidR="00BA45BC" w:rsidRPr="00E47095">
        <w:rPr>
          <w:szCs w:val="22"/>
        </w:rPr>
        <w:t xml:space="preserve"> Angus Taylor, Minister for Energy and Emissions Reduction</w:t>
      </w:r>
      <w:r w:rsidRPr="00E47095">
        <w:t xml:space="preserve">, </w:t>
      </w:r>
      <w:r w:rsidRPr="00E47095">
        <w:rPr>
          <w:szCs w:val="22"/>
        </w:rPr>
        <w:t>make the following determination.</w:t>
      </w:r>
    </w:p>
    <w:p w14:paraId="39B1008A" w14:textId="1BB522D2" w:rsidR="007A239E" w:rsidRPr="00E47095" w:rsidRDefault="00AB613C" w:rsidP="00AB613C">
      <w:pPr>
        <w:keepNext/>
        <w:spacing w:before="300" w:line="240" w:lineRule="atLeast"/>
        <w:ind w:right="397"/>
        <w:jc w:val="both"/>
        <w:rPr>
          <w:szCs w:val="22"/>
        </w:rPr>
      </w:pPr>
      <w:r w:rsidRPr="00E47095">
        <w:rPr>
          <w:szCs w:val="22"/>
        </w:rPr>
        <w:t>Dated</w:t>
      </w:r>
      <w:r w:rsidRPr="00E47095">
        <w:rPr>
          <w:szCs w:val="22"/>
        </w:rPr>
        <w:tab/>
      </w:r>
      <w:r w:rsidRPr="00E47095">
        <w:rPr>
          <w:szCs w:val="22"/>
        </w:rPr>
        <w:tab/>
      </w:r>
      <w:r w:rsidR="00B1495E" w:rsidRPr="00E47095">
        <w:rPr>
          <w:szCs w:val="22"/>
        </w:rPr>
        <w:t>9 December 2020</w:t>
      </w:r>
    </w:p>
    <w:p w14:paraId="7EE0E73A" w14:textId="77777777" w:rsidR="009E0934" w:rsidRPr="00E47095" w:rsidRDefault="009E0934" w:rsidP="00AB613C">
      <w:pPr>
        <w:keepNext/>
        <w:spacing w:before="300" w:line="240" w:lineRule="atLeast"/>
        <w:ind w:right="397"/>
        <w:jc w:val="both"/>
        <w:rPr>
          <w:szCs w:val="22"/>
        </w:rPr>
      </w:pPr>
    </w:p>
    <w:p w14:paraId="391F28FB" w14:textId="77777777" w:rsidR="00BA45BC" w:rsidRPr="00E47095" w:rsidRDefault="00BA45BC" w:rsidP="00AB613C">
      <w:pPr>
        <w:pStyle w:val="SignCoverPageEnd"/>
        <w:ind w:right="91"/>
      </w:pPr>
    </w:p>
    <w:p w14:paraId="7B73F607" w14:textId="77777777" w:rsidR="00BA45BC" w:rsidRPr="00E47095" w:rsidRDefault="00BA45BC" w:rsidP="00AB613C">
      <w:pPr>
        <w:pStyle w:val="SignCoverPageEnd"/>
        <w:ind w:right="91"/>
      </w:pPr>
    </w:p>
    <w:p w14:paraId="209A69F1" w14:textId="77777777" w:rsidR="00BA45BC" w:rsidRPr="00E47095" w:rsidRDefault="00BA45BC" w:rsidP="00AB613C">
      <w:pPr>
        <w:pStyle w:val="SignCoverPageEnd"/>
        <w:ind w:right="91"/>
        <w:rPr>
          <w:szCs w:val="22"/>
        </w:rPr>
      </w:pPr>
      <w:r w:rsidRPr="00E47095">
        <w:rPr>
          <w:szCs w:val="22"/>
        </w:rPr>
        <w:t>Angus Taylor</w:t>
      </w:r>
    </w:p>
    <w:p w14:paraId="30A412B8" w14:textId="5EDEFFC4" w:rsidR="00AB613C" w:rsidRPr="00E47095" w:rsidRDefault="00BA45BC" w:rsidP="00AB613C">
      <w:pPr>
        <w:pStyle w:val="SignCoverPageEnd"/>
        <w:ind w:right="91"/>
      </w:pPr>
      <w:r w:rsidRPr="00E47095">
        <w:rPr>
          <w:szCs w:val="22"/>
        </w:rPr>
        <w:t>Minister for Energy and Emissions Reduction</w:t>
      </w:r>
    </w:p>
    <w:p w14:paraId="216EE05B" w14:textId="77777777" w:rsidR="00AB613C" w:rsidRPr="00E47095" w:rsidRDefault="00AB613C" w:rsidP="00AB613C"/>
    <w:p w14:paraId="35A1CFC9" w14:textId="77777777" w:rsidR="00AB613C" w:rsidRPr="00E47095" w:rsidRDefault="00AB613C" w:rsidP="00AB613C"/>
    <w:p w14:paraId="1BAD2BDC" w14:textId="77777777" w:rsidR="00AB613C" w:rsidRPr="00E47095" w:rsidRDefault="00AB613C" w:rsidP="00AB613C"/>
    <w:p w14:paraId="5D786898" w14:textId="77777777" w:rsidR="00AB613C" w:rsidRPr="00E47095" w:rsidRDefault="00AB613C" w:rsidP="00AB613C">
      <w:pPr>
        <w:sectPr w:rsidR="00AB613C" w:rsidRPr="00E47095" w:rsidSect="00AB613C">
          <w:headerReference w:type="even" r:id="rId12"/>
          <w:headerReference w:type="default" r:id="rId13"/>
          <w:footerReference w:type="even" r:id="rId14"/>
          <w:footerReference w:type="default" r:id="rId15"/>
          <w:footerReference w:type="first" r:id="rId16"/>
          <w:pgSz w:w="11907" w:h="16839" w:code="9"/>
          <w:pgMar w:top="2234" w:right="1797" w:bottom="1440" w:left="1797" w:header="720" w:footer="989" w:gutter="0"/>
          <w:pgNumType w:start="1"/>
          <w:cols w:space="708"/>
          <w:titlePg/>
          <w:docGrid w:linePitch="360"/>
        </w:sectPr>
      </w:pPr>
    </w:p>
    <w:p w14:paraId="6F51689B" w14:textId="77777777" w:rsidR="00AB613C" w:rsidRPr="00E47095" w:rsidRDefault="00AB613C" w:rsidP="00AB613C">
      <w:pPr>
        <w:outlineLvl w:val="0"/>
        <w:rPr>
          <w:sz w:val="36"/>
        </w:rPr>
      </w:pPr>
      <w:r w:rsidRPr="00E47095">
        <w:rPr>
          <w:sz w:val="36"/>
        </w:rPr>
        <w:lastRenderedPageBreak/>
        <w:t>Contents</w:t>
      </w:r>
    </w:p>
    <w:p w14:paraId="36009E07" w14:textId="77777777" w:rsidR="00441997" w:rsidRPr="00E47095" w:rsidRDefault="00AB613C">
      <w:pPr>
        <w:pStyle w:val="TOC2"/>
        <w:rPr>
          <w:rFonts w:asciiTheme="minorHAnsi" w:eastAsiaTheme="minorEastAsia" w:hAnsiTheme="minorHAnsi" w:cstheme="minorBidi"/>
          <w:b w:val="0"/>
          <w:noProof/>
          <w:kern w:val="0"/>
          <w:sz w:val="22"/>
          <w:szCs w:val="22"/>
        </w:rPr>
      </w:pPr>
      <w:r w:rsidRPr="00E47095">
        <w:rPr>
          <w:sz w:val="18"/>
        </w:rPr>
        <w:fldChar w:fldCharType="begin"/>
      </w:r>
      <w:r w:rsidRPr="00E47095">
        <w:instrText xml:space="preserve"> TOC \o "1-9" </w:instrText>
      </w:r>
      <w:r w:rsidRPr="00E47095">
        <w:rPr>
          <w:sz w:val="18"/>
        </w:rPr>
        <w:fldChar w:fldCharType="separate"/>
      </w:r>
      <w:r w:rsidR="00441997" w:rsidRPr="00E47095">
        <w:rPr>
          <w:noProof/>
        </w:rPr>
        <w:t>Part 1—Preliminary</w:t>
      </w:r>
      <w:r w:rsidR="00441997" w:rsidRPr="00E47095">
        <w:rPr>
          <w:noProof/>
        </w:rPr>
        <w:tab/>
      </w:r>
      <w:r w:rsidR="00441997" w:rsidRPr="00E47095">
        <w:rPr>
          <w:noProof/>
        </w:rPr>
        <w:fldChar w:fldCharType="begin"/>
      </w:r>
      <w:r w:rsidR="00441997" w:rsidRPr="00E47095">
        <w:rPr>
          <w:noProof/>
        </w:rPr>
        <w:instrText xml:space="preserve"> PAGEREF _Toc34037152 \h </w:instrText>
      </w:r>
      <w:r w:rsidR="00441997" w:rsidRPr="00E47095">
        <w:rPr>
          <w:noProof/>
        </w:rPr>
      </w:r>
      <w:r w:rsidR="00441997" w:rsidRPr="00E47095">
        <w:rPr>
          <w:noProof/>
        </w:rPr>
        <w:fldChar w:fldCharType="separate"/>
      </w:r>
      <w:r w:rsidR="00AA400B" w:rsidRPr="00E47095">
        <w:rPr>
          <w:noProof/>
        </w:rPr>
        <w:t>1</w:t>
      </w:r>
      <w:r w:rsidR="00441997" w:rsidRPr="00E47095">
        <w:rPr>
          <w:noProof/>
        </w:rPr>
        <w:fldChar w:fldCharType="end"/>
      </w:r>
    </w:p>
    <w:p w14:paraId="50BB50F4"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1  Name</w:t>
      </w:r>
      <w:r w:rsidRPr="00E47095">
        <w:rPr>
          <w:noProof/>
        </w:rPr>
        <w:tab/>
      </w:r>
      <w:r w:rsidRPr="00E47095">
        <w:rPr>
          <w:noProof/>
        </w:rPr>
        <w:fldChar w:fldCharType="begin"/>
      </w:r>
      <w:r w:rsidRPr="00E47095">
        <w:rPr>
          <w:noProof/>
        </w:rPr>
        <w:instrText xml:space="preserve"> PAGEREF _Toc34037153 \h </w:instrText>
      </w:r>
      <w:r w:rsidRPr="00E47095">
        <w:rPr>
          <w:noProof/>
        </w:rPr>
      </w:r>
      <w:r w:rsidRPr="00E47095">
        <w:rPr>
          <w:noProof/>
        </w:rPr>
        <w:fldChar w:fldCharType="separate"/>
      </w:r>
      <w:r w:rsidR="00AA400B" w:rsidRPr="00E47095">
        <w:rPr>
          <w:noProof/>
        </w:rPr>
        <w:t>1</w:t>
      </w:r>
      <w:r w:rsidRPr="00E47095">
        <w:rPr>
          <w:noProof/>
        </w:rPr>
        <w:fldChar w:fldCharType="end"/>
      </w:r>
    </w:p>
    <w:p w14:paraId="3D1D7563"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2  Commencement</w:t>
      </w:r>
      <w:r w:rsidRPr="00E47095">
        <w:rPr>
          <w:noProof/>
        </w:rPr>
        <w:tab/>
      </w:r>
      <w:r w:rsidRPr="00E47095">
        <w:rPr>
          <w:noProof/>
        </w:rPr>
        <w:fldChar w:fldCharType="begin"/>
      </w:r>
      <w:r w:rsidRPr="00E47095">
        <w:rPr>
          <w:noProof/>
        </w:rPr>
        <w:instrText xml:space="preserve"> PAGEREF _Toc34037154 \h </w:instrText>
      </w:r>
      <w:r w:rsidRPr="00E47095">
        <w:rPr>
          <w:noProof/>
        </w:rPr>
      </w:r>
      <w:r w:rsidRPr="00E47095">
        <w:rPr>
          <w:noProof/>
        </w:rPr>
        <w:fldChar w:fldCharType="separate"/>
      </w:r>
      <w:r w:rsidR="00AA400B" w:rsidRPr="00E47095">
        <w:rPr>
          <w:noProof/>
        </w:rPr>
        <w:t>1</w:t>
      </w:r>
      <w:r w:rsidRPr="00E47095">
        <w:rPr>
          <w:noProof/>
        </w:rPr>
        <w:fldChar w:fldCharType="end"/>
      </w:r>
    </w:p>
    <w:p w14:paraId="2E2D1B27"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3  Authority</w:t>
      </w:r>
      <w:r w:rsidRPr="00E47095">
        <w:rPr>
          <w:noProof/>
        </w:rPr>
        <w:tab/>
      </w:r>
      <w:r w:rsidRPr="00E47095">
        <w:rPr>
          <w:noProof/>
        </w:rPr>
        <w:fldChar w:fldCharType="begin"/>
      </w:r>
      <w:r w:rsidRPr="00E47095">
        <w:rPr>
          <w:noProof/>
        </w:rPr>
        <w:instrText xml:space="preserve"> PAGEREF _Toc34037155 \h </w:instrText>
      </w:r>
      <w:r w:rsidRPr="00E47095">
        <w:rPr>
          <w:noProof/>
        </w:rPr>
      </w:r>
      <w:r w:rsidRPr="00E47095">
        <w:rPr>
          <w:noProof/>
        </w:rPr>
        <w:fldChar w:fldCharType="separate"/>
      </w:r>
      <w:r w:rsidR="00AA400B" w:rsidRPr="00E47095">
        <w:rPr>
          <w:noProof/>
        </w:rPr>
        <w:t>1</w:t>
      </w:r>
      <w:r w:rsidRPr="00E47095">
        <w:rPr>
          <w:noProof/>
        </w:rPr>
        <w:fldChar w:fldCharType="end"/>
      </w:r>
    </w:p>
    <w:p w14:paraId="137765E3"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4  Interpretation</w:t>
      </w:r>
      <w:r w:rsidRPr="00E47095">
        <w:rPr>
          <w:noProof/>
        </w:rPr>
        <w:tab/>
      </w:r>
      <w:r w:rsidRPr="00E47095">
        <w:rPr>
          <w:noProof/>
        </w:rPr>
        <w:fldChar w:fldCharType="begin"/>
      </w:r>
      <w:r w:rsidRPr="00E47095">
        <w:rPr>
          <w:noProof/>
        </w:rPr>
        <w:instrText xml:space="preserve"> PAGEREF _Toc34037156 \h </w:instrText>
      </w:r>
      <w:r w:rsidRPr="00E47095">
        <w:rPr>
          <w:noProof/>
        </w:rPr>
      </w:r>
      <w:r w:rsidRPr="00E47095">
        <w:rPr>
          <w:noProof/>
        </w:rPr>
        <w:fldChar w:fldCharType="separate"/>
      </w:r>
      <w:r w:rsidR="00AA400B" w:rsidRPr="00E47095">
        <w:rPr>
          <w:noProof/>
        </w:rPr>
        <w:t>1</w:t>
      </w:r>
      <w:r w:rsidRPr="00E47095">
        <w:rPr>
          <w:noProof/>
        </w:rPr>
        <w:fldChar w:fldCharType="end"/>
      </w:r>
    </w:p>
    <w:p w14:paraId="668C6A36"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5  Applicable definitions and applicable versions of standards and documents incorporated into standards</w:t>
      </w:r>
      <w:r w:rsidRPr="00E47095">
        <w:rPr>
          <w:noProof/>
        </w:rPr>
        <w:tab/>
      </w:r>
      <w:r w:rsidRPr="00E47095">
        <w:rPr>
          <w:noProof/>
        </w:rPr>
        <w:fldChar w:fldCharType="begin"/>
      </w:r>
      <w:r w:rsidRPr="00E47095">
        <w:rPr>
          <w:noProof/>
        </w:rPr>
        <w:instrText xml:space="preserve"> PAGEREF _Toc34037157 \h </w:instrText>
      </w:r>
      <w:r w:rsidRPr="00E47095">
        <w:rPr>
          <w:noProof/>
        </w:rPr>
      </w:r>
      <w:r w:rsidRPr="00E47095">
        <w:rPr>
          <w:noProof/>
        </w:rPr>
        <w:fldChar w:fldCharType="separate"/>
      </w:r>
      <w:r w:rsidR="00AA400B" w:rsidRPr="00E47095">
        <w:rPr>
          <w:noProof/>
        </w:rPr>
        <w:t>1</w:t>
      </w:r>
      <w:r w:rsidRPr="00E47095">
        <w:rPr>
          <w:noProof/>
        </w:rPr>
        <w:fldChar w:fldCharType="end"/>
      </w:r>
    </w:p>
    <w:p w14:paraId="33D39506"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6  Families of models</w:t>
      </w:r>
      <w:r w:rsidRPr="00E47095">
        <w:rPr>
          <w:noProof/>
        </w:rPr>
        <w:tab/>
      </w:r>
      <w:r w:rsidRPr="00E47095">
        <w:rPr>
          <w:noProof/>
        </w:rPr>
        <w:fldChar w:fldCharType="begin"/>
      </w:r>
      <w:r w:rsidRPr="00E47095">
        <w:rPr>
          <w:noProof/>
        </w:rPr>
        <w:instrText xml:space="preserve"> PAGEREF _Toc34037158 \h </w:instrText>
      </w:r>
      <w:r w:rsidRPr="00E47095">
        <w:rPr>
          <w:noProof/>
        </w:rPr>
      </w:r>
      <w:r w:rsidRPr="00E47095">
        <w:rPr>
          <w:noProof/>
        </w:rPr>
        <w:fldChar w:fldCharType="separate"/>
      </w:r>
      <w:r w:rsidR="00AA400B" w:rsidRPr="00E47095">
        <w:rPr>
          <w:noProof/>
        </w:rPr>
        <w:t>2</w:t>
      </w:r>
      <w:r w:rsidRPr="00E47095">
        <w:rPr>
          <w:noProof/>
        </w:rPr>
        <w:fldChar w:fldCharType="end"/>
      </w:r>
    </w:p>
    <w:p w14:paraId="5708E73D"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7  Product category</w:t>
      </w:r>
      <w:r w:rsidRPr="00E47095">
        <w:rPr>
          <w:noProof/>
        </w:rPr>
        <w:tab/>
      </w:r>
      <w:r w:rsidRPr="00E47095">
        <w:rPr>
          <w:noProof/>
        </w:rPr>
        <w:fldChar w:fldCharType="begin"/>
      </w:r>
      <w:r w:rsidRPr="00E47095">
        <w:rPr>
          <w:noProof/>
        </w:rPr>
        <w:instrText xml:space="preserve"> PAGEREF _Toc34037159 \h </w:instrText>
      </w:r>
      <w:r w:rsidRPr="00E47095">
        <w:rPr>
          <w:noProof/>
        </w:rPr>
      </w:r>
      <w:r w:rsidRPr="00E47095">
        <w:rPr>
          <w:noProof/>
        </w:rPr>
        <w:fldChar w:fldCharType="separate"/>
      </w:r>
      <w:r w:rsidR="00AA400B" w:rsidRPr="00E47095">
        <w:rPr>
          <w:noProof/>
        </w:rPr>
        <w:t>2</w:t>
      </w:r>
      <w:r w:rsidRPr="00E47095">
        <w:rPr>
          <w:noProof/>
        </w:rPr>
        <w:fldChar w:fldCharType="end"/>
      </w:r>
    </w:p>
    <w:p w14:paraId="0B9BE3C2" w14:textId="77777777" w:rsidR="00441997" w:rsidRPr="00E47095" w:rsidRDefault="00441997">
      <w:pPr>
        <w:pStyle w:val="TOC2"/>
        <w:rPr>
          <w:rFonts w:asciiTheme="minorHAnsi" w:eastAsiaTheme="minorEastAsia" w:hAnsiTheme="minorHAnsi" w:cstheme="minorBidi"/>
          <w:b w:val="0"/>
          <w:noProof/>
          <w:kern w:val="0"/>
          <w:sz w:val="22"/>
          <w:szCs w:val="22"/>
        </w:rPr>
      </w:pPr>
      <w:r w:rsidRPr="00E47095">
        <w:rPr>
          <w:noProof/>
        </w:rPr>
        <w:t>Part 2—Products covered by Determination</w:t>
      </w:r>
      <w:r w:rsidRPr="00E47095">
        <w:rPr>
          <w:noProof/>
        </w:rPr>
        <w:tab/>
      </w:r>
      <w:r w:rsidRPr="00E47095">
        <w:rPr>
          <w:noProof/>
        </w:rPr>
        <w:fldChar w:fldCharType="begin"/>
      </w:r>
      <w:r w:rsidRPr="00E47095">
        <w:rPr>
          <w:noProof/>
        </w:rPr>
        <w:instrText xml:space="preserve"> PAGEREF _Toc34037160 \h </w:instrText>
      </w:r>
      <w:r w:rsidRPr="00E47095">
        <w:rPr>
          <w:noProof/>
        </w:rPr>
      </w:r>
      <w:r w:rsidRPr="00E47095">
        <w:rPr>
          <w:noProof/>
        </w:rPr>
        <w:fldChar w:fldCharType="separate"/>
      </w:r>
      <w:r w:rsidR="00AA400B" w:rsidRPr="00E47095">
        <w:rPr>
          <w:noProof/>
        </w:rPr>
        <w:t>3</w:t>
      </w:r>
      <w:r w:rsidRPr="00E47095">
        <w:rPr>
          <w:noProof/>
        </w:rPr>
        <w:fldChar w:fldCharType="end"/>
      </w:r>
    </w:p>
    <w:p w14:paraId="767D3FB9"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8  Purpose of Part</w:t>
      </w:r>
      <w:r w:rsidRPr="00E47095">
        <w:rPr>
          <w:noProof/>
        </w:rPr>
        <w:tab/>
      </w:r>
      <w:r w:rsidRPr="00E47095">
        <w:rPr>
          <w:noProof/>
        </w:rPr>
        <w:fldChar w:fldCharType="begin"/>
      </w:r>
      <w:r w:rsidRPr="00E47095">
        <w:rPr>
          <w:noProof/>
        </w:rPr>
        <w:instrText xml:space="preserve"> PAGEREF _Toc34037161 \h </w:instrText>
      </w:r>
      <w:r w:rsidRPr="00E47095">
        <w:rPr>
          <w:noProof/>
        </w:rPr>
      </w:r>
      <w:r w:rsidRPr="00E47095">
        <w:rPr>
          <w:noProof/>
        </w:rPr>
        <w:fldChar w:fldCharType="separate"/>
      </w:r>
      <w:r w:rsidR="00AA400B" w:rsidRPr="00E47095">
        <w:rPr>
          <w:noProof/>
        </w:rPr>
        <w:t>3</w:t>
      </w:r>
      <w:r w:rsidRPr="00E47095">
        <w:rPr>
          <w:noProof/>
        </w:rPr>
        <w:fldChar w:fldCharType="end"/>
      </w:r>
    </w:p>
    <w:p w14:paraId="3E028987"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9  Classes of products that are covered by this Determination</w:t>
      </w:r>
      <w:r w:rsidRPr="00E47095">
        <w:rPr>
          <w:noProof/>
        </w:rPr>
        <w:tab/>
      </w:r>
      <w:r w:rsidRPr="00E47095">
        <w:rPr>
          <w:noProof/>
        </w:rPr>
        <w:fldChar w:fldCharType="begin"/>
      </w:r>
      <w:r w:rsidRPr="00E47095">
        <w:rPr>
          <w:noProof/>
        </w:rPr>
        <w:instrText xml:space="preserve"> PAGEREF _Toc34037162 \h </w:instrText>
      </w:r>
      <w:r w:rsidRPr="00E47095">
        <w:rPr>
          <w:noProof/>
        </w:rPr>
      </w:r>
      <w:r w:rsidRPr="00E47095">
        <w:rPr>
          <w:noProof/>
        </w:rPr>
        <w:fldChar w:fldCharType="separate"/>
      </w:r>
      <w:r w:rsidR="00AA400B" w:rsidRPr="00E47095">
        <w:rPr>
          <w:noProof/>
        </w:rPr>
        <w:t>3</w:t>
      </w:r>
      <w:r w:rsidRPr="00E47095">
        <w:rPr>
          <w:noProof/>
        </w:rPr>
        <w:fldChar w:fldCharType="end"/>
      </w:r>
    </w:p>
    <w:p w14:paraId="0262DA7C"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10  Classes of products that are not covered by this Determination</w:t>
      </w:r>
      <w:r w:rsidRPr="00E47095">
        <w:rPr>
          <w:noProof/>
        </w:rPr>
        <w:tab/>
      </w:r>
      <w:r w:rsidRPr="00E47095">
        <w:rPr>
          <w:noProof/>
        </w:rPr>
        <w:fldChar w:fldCharType="begin"/>
      </w:r>
      <w:r w:rsidRPr="00E47095">
        <w:rPr>
          <w:noProof/>
        </w:rPr>
        <w:instrText xml:space="preserve"> PAGEREF _Toc34037163 \h </w:instrText>
      </w:r>
      <w:r w:rsidRPr="00E47095">
        <w:rPr>
          <w:noProof/>
        </w:rPr>
      </w:r>
      <w:r w:rsidRPr="00E47095">
        <w:rPr>
          <w:noProof/>
        </w:rPr>
        <w:fldChar w:fldCharType="separate"/>
      </w:r>
      <w:r w:rsidR="00AA400B" w:rsidRPr="00E47095">
        <w:rPr>
          <w:noProof/>
        </w:rPr>
        <w:t>3</w:t>
      </w:r>
      <w:r w:rsidRPr="00E47095">
        <w:rPr>
          <w:noProof/>
        </w:rPr>
        <w:fldChar w:fldCharType="end"/>
      </w:r>
    </w:p>
    <w:p w14:paraId="256483BE" w14:textId="77777777" w:rsidR="00441997" w:rsidRPr="00E47095" w:rsidRDefault="00441997">
      <w:pPr>
        <w:pStyle w:val="TOC2"/>
        <w:rPr>
          <w:rFonts w:asciiTheme="minorHAnsi" w:eastAsiaTheme="minorEastAsia" w:hAnsiTheme="minorHAnsi" w:cstheme="minorBidi"/>
          <w:b w:val="0"/>
          <w:noProof/>
          <w:kern w:val="0"/>
          <w:sz w:val="22"/>
          <w:szCs w:val="22"/>
        </w:rPr>
      </w:pPr>
      <w:r w:rsidRPr="00E47095">
        <w:rPr>
          <w:noProof/>
        </w:rPr>
        <w:t>Part 3—GEMS level requirements</w:t>
      </w:r>
      <w:r w:rsidRPr="00E47095">
        <w:rPr>
          <w:noProof/>
        </w:rPr>
        <w:tab/>
      </w:r>
      <w:r w:rsidRPr="00E47095">
        <w:rPr>
          <w:noProof/>
        </w:rPr>
        <w:fldChar w:fldCharType="begin"/>
      </w:r>
      <w:r w:rsidRPr="00E47095">
        <w:rPr>
          <w:noProof/>
        </w:rPr>
        <w:instrText xml:space="preserve"> PAGEREF _Toc34037164 \h </w:instrText>
      </w:r>
      <w:r w:rsidRPr="00E47095">
        <w:rPr>
          <w:noProof/>
        </w:rPr>
      </w:r>
      <w:r w:rsidRPr="00E47095">
        <w:rPr>
          <w:noProof/>
        </w:rPr>
        <w:fldChar w:fldCharType="separate"/>
      </w:r>
      <w:r w:rsidR="00AA400B" w:rsidRPr="00E47095">
        <w:rPr>
          <w:noProof/>
        </w:rPr>
        <w:t>5</w:t>
      </w:r>
      <w:r w:rsidRPr="00E47095">
        <w:rPr>
          <w:noProof/>
        </w:rPr>
        <w:fldChar w:fldCharType="end"/>
      </w:r>
    </w:p>
    <w:p w14:paraId="1C1EC873"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11  Purpose of Part</w:t>
      </w:r>
      <w:r w:rsidRPr="00E47095">
        <w:rPr>
          <w:noProof/>
        </w:rPr>
        <w:tab/>
      </w:r>
      <w:r w:rsidRPr="00E47095">
        <w:rPr>
          <w:noProof/>
        </w:rPr>
        <w:fldChar w:fldCharType="begin"/>
      </w:r>
      <w:r w:rsidRPr="00E47095">
        <w:rPr>
          <w:noProof/>
        </w:rPr>
        <w:instrText xml:space="preserve"> PAGEREF _Toc34037165 \h </w:instrText>
      </w:r>
      <w:r w:rsidRPr="00E47095">
        <w:rPr>
          <w:noProof/>
        </w:rPr>
      </w:r>
      <w:r w:rsidRPr="00E47095">
        <w:rPr>
          <w:noProof/>
        </w:rPr>
        <w:fldChar w:fldCharType="separate"/>
      </w:r>
      <w:r w:rsidR="00AA400B" w:rsidRPr="00E47095">
        <w:rPr>
          <w:noProof/>
        </w:rPr>
        <w:t>5</w:t>
      </w:r>
      <w:r w:rsidRPr="00E47095">
        <w:rPr>
          <w:noProof/>
        </w:rPr>
        <w:fldChar w:fldCharType="end"/>
      </w:r>
    </w:p>
    <w:p w14:paraId="63FCA5A3"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12  GEMS level requirements (MEPS levels)</w:t>
      </w:r>
      <w:r w:rsidRPr="00E47095">
        <w:rPr>
          <w:noProof/>
        </w:rPr>
        <w:tab/>
      </w:r>
      <w:r w:rsidRPr="00E47095">
        <w:rPr>
          <w:noProof/>
        </w:rPr>
        <w:fldChar w:fldCharType="begin"/>
      </w:r>
      <w:r w:rsidRPr="00E47095">
        <w:rPr>
          <w:noProof/>
        </w:rPr>
        <w:instrText xml:space="preserve"> PAGEREF _Toc34037166 \h </w:instrText>
      </w:r>
      <w:r w:rsidRPr="00E47095">
        <w:rPr>
          <w:noProof/>
        </w:rPr>
      </w:r>
      <w:r w:rsidRPr="00E47095">
        <w:rPr>
          <w:noProof/>
        </w:rPr>
        <w:fldChar w:fldCharType="separate"/>
      </w:r>
      <w:r w:rsidR="00AA400B" w:rsidRPr="00E47095">
        <w:rPr>
          <w:noProof/>
        </w:rPr>
        <w:t>5</w:t>
      </w:r>
      <w:r w:rsidRPr="00E47095">
        <w:rPr>
          <w:noProof/>
        </w:rPr>
        <w:fldChar w:fldCharType="end"/>
      </w:r>
    </w:p>
    <w:p w14:paraId="6E6B5174"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13  Testing requirements</w:t>
      </w:r>
      <w:r w:rsidRPr="00E47095">
        <w:rPr>
          <w:noProof/>
        </w:rPr>
        <w:tab/>
      </w:r>
      <w:r w:rsidRPr="00E47095">
        <w:rPr>
          <w:noProof/>
        </w:rPr>
        <w:fldChar w:fldCharType="begin"/>
      </w:r>
      <w:r w:rsidRPr="00E47095">
        <w:rPr>
          <w:noProof/>
        </w:rPr>
        <w:instrText xml:space="preserve"> PAGEREF _Toc34037167 \h </w:instrText>
      </w:r>
      <w:r w:rsidRPr="00E47095">
        <w:rPr>
          <w:noProof/>
        </w:rPr>
      </w:r>
      <w:r w:rsidRPr="00E47095">
        <w:rPr>
          <w:noProof/>
        </w:rPr>
        <w:fldChar w:fldCharType="separate"/>
      </w:r>
      <w:r w:rsidR="00AA400B" w:rsidRPr="00E47095">
        <w:rPr>
          <w:noProof/>
        </w:rPr>
        <w:t>5</w:t>
      </w:r>
      <w:r w:rsidRPr="00E47095">
        <w:rPr>
          <w:noProof/>
        </w:rPr>
        <w:fldChar w:fldCharType="end"/>
      </w:r>
    </w:p>
    <w:p w14:paraId="2620B6EB" w14:textId="77777777" w:rsidR="00441997" w:rsidRPr="00E47095" w:rsidRDefault="00441997">
      <w:pPr>
        <w:pStyle w:val="TOC2"/>
        <w:rPr>
          <w:rFonts w:asciiTheme="minorHAnsi" w:eastAsiaTheme="minorEastAsia" w:hAnsiTheme="minorHAnsi" w:cstheme="minorBidi"/>
          <w:b w:val="0"/>
          <w:noProof/>
          <w:kern w:val="0"/>
          <w:sz w:val="22"/>
          <w:szCs w:val="22"/>
        </w:rPr>
      </w:pPr>
      <w:r w:rsidRPr="00E47095">
        <w:rPr>
          <w:noProof/>
        </w:rPr>
        <w:t>Part 4—GEMS labelling requirements</w:t>
      </w:r>
      <w:r w:rsidRPr="00E47095">
        <w:rPr>
          <w:noProof/>
        </w:rPr>
        <w:tab/>
      </w:r>
      <w:r w:rsidRPr="00E47095">
        <w:rPr>
          <w:noProof/>
        </w:rPr>
        <w:fldChar w:fldCharType="begin"/>
      </w:r>
      <w:r w:rsidRPr="00E47095">
        <w:rPr>
          <w:noProof/>
        </w:rPr>
        <w:instrText xml:space="preserve"> PAGEREF _Toc34037168 \h </w:instrText>
      </w:r>
      <w:r w:rsidRPr="00E47095">
        <w:rPr>
          <w:noProof/>
        </w:rPr>
      </w:r>
      <w:r w:rsidRPr="00E47095">
        <w:rPr>
          <w:noProof/>
        </w:rPr>
        <w:fldChar w:fldCharType="separate"/>
      </w:r>
      <w:r w:rsidR="00AA400B" w:rsidRPr="00E47095">
        <w:rPr>
          <w:noProof/>
        </w:rPr>
        <w:t>6</w:t>
      </w:r>
      <w:r w:rsidRPr="00E47095">
        <w:rPr>
          <w:noProof/>
        </w:rPr>
        <w:fldChar w:fldCharType="end"/>
      </w:r>
    </w:p>
    <w:p w14:paraId="50161EE0"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14  Purpose of Part</w:t>
      </w:r>
      <w:r w:rsidRPr="00E47095">
        <w:rPr>
          <w:noProof/>
        </w:rPr>
        <w:tab/>
      </w:r>
      <w:r w:rsidRPr="00E47095">
        <w:rPr>
          <w:noProof/>
        </w:rPr>
        <w:fldChar w:fldCharType="begin"/>
      </w:r>
      <w:r w:rsidRPr="00E47095">
        <w:rPr>
          <w:noProof/>
        </w:rPr>
        <w:instrText xml:space="preserve"> PAGEREF _Toc34037169 \h </w:instrText>
      </w:r>
      <w:r w:rsidRPr="00E47095">
        <w:rPr>
          <w:noProof/>
        </w:rPr>
      </w:r>
      <w:r w:rsidRPr="00E47095">
        <w:rPr>
          <w:noProof/>
        </w:rPr>
        <w:fldChar w:fldCharType="separate"/>
      </w:r>
      <w:r w:rsidR="00AA400B" w:rsidRPr="00E47095">
        <w:rPr>
          <w:noProof/>
        </w:rPr>
        <w:t>6</w:t>
      </w:r>
      <w:r w:rsidRPr="00E47095">
        <w:rPr>
          <w:noProof/>
        </w:rPr>
        <w:fldChar w:fldCharType="end"/>
      </w:r>
    </w:p>
    <w:p w14:paraId="7BAB587B"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15  Advertising material—references to SEER ratings</w:t>
      </w:r>
      <w:r w:rsidRPr="00E47095">
        <w:rPr>
          <w:noProof/>
        </w:rPr>
        <w:tab/>
      </w:r>
      <w:r w:rsidRPr="00E47095">
        <w:rPr>
          <w:noProof/>
        </w:rPr>
        <w:fldChar w:fldCharType="begin"/>
      </w:r>
      <w:r w:rsidRPr="00E47095">
        <w:rPr>
          <w:noProof/>
        </w:rPr>
        <w:instrText xml:space="preserve"> PAGEREF _Toc34037170 \h </w:instrText>
      </w:r>
      <w:r w:rsidRPr="00E47095">
        <w:rPr>
          <w:noProof/>
        </w:rPr>
      </w:r>
      <w:r w:rsidRPr="00E47095">
        <w:rPr>
          <w:noProof/>
        </w:rPr>
        <w:fldChar w:fldCharType="separate"/>
      </w:r>
      <w:r w:rsidR="00AA400B" w:rsidRPr="00E47095">
        <w:rPr>
          <w:noProof/>
        </w:rPr>
        <w:t>6</w:t>
      </w:r>
      <w:r w:rsidRPr="00E47095">
        <w:rPr>
          <w:noProof/>
        </w:rPr>
        <w:fldChar w:fldCharType="end"/>
      </w:r>
    </w:p>
    <w:p w14:paraId="776E501B"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16  Impact of replacement determination</w:t>
      </w:r>
      <w:r w:rsidRPr="00E47095">
        <w:rPr>
          <w:noProof/>
        </w:rPr>
        <w:tab/>
      </w:r>
      <w:r w:rsidRPr="00E47095">
        <w:rPr>
          <w:noProof/>
        </w:rPr>
        <w:fldChar w:fldCharType="begin"/>
      </w:r>
      <w:r w:rsidRPr="00E47095">
        <w:rPr>
          <w:noProof/>
        </w:rPr>
        <w:instrText xml:space="preserve"> PAGEREF _Toc34037171 \h </w:instrText>
      </w:r>
      <w:r w:rsidRPr="00E47095">
        <w:rPr>
          <w:noProof/>
        </w:rPr>
      </w:r>
      <w:r w:rsidRPr="00E47095">
        <w:rPr>
          <w:noProof/>
        </w:rPr>
        <w:fldChar w:fldCharType="separate"/>
      </w:r>
      <w:r w:rsidR="00AA400B" w:rsidRPr="00E47095">
        <w:rPr>
          <w:noProof/>
        </w:rPr>
        <w:t>6</w:t>
      </w:r>
      <w:r w:rsidRPr="00E47095">
        <w:rPr>
          <w:noProof/>
        </w:rPr>
        <w:fldChar w:fldCharType="end"/>
      </w:r>
    </w:p>
    <w:p w14:paraId="5E040B86"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17  Testing requirements</w:t>
      </w:r>
      <w:r w:rsidRPr="00E47095">
        <w:rPr>
          <w:noProof/>
        </w:rPr>
        <w:tab/>
      </w:r>
      <w:r w:rsidRPr="00E47095">
        <w:rPr>
          <w:noProof/>
        </w:rPr>
        <w:fldChar w:fldCharType="begin"/>
      </w:r>
      <w:r w:rsidRPr="00E47095">
        <w:rPr>
          <w:noProof/>
        </w:rPr>
        <w:instrText xml:space="preserve"> PAGEREF _Toc34037172 \h </w:instrText>
      </w:r>
      <w:r w:rsidRPr="00E47095">
        <w:rPr>
          <w:noProof/>
        </w:rPr>
      </w:r>
      <w:r w:rsidRPr="00E47095">
        <w:rPr>
          <w:noProof/>
        </w:rPr>
        <w:fldChar w:fldCharType="separate"/>
      </w:r>
      <w:r w:rsidR="00AA400B" w:rsidRPr="00E47095">
        <w:rPr>
          <w:noProof/>
        </w:rPr>
        <w:t>6</w:t>
      </w:r>
      <w:r w:rsidRPr="00E47095">
        <w:rPr>
          <w:noProof/>
        </w:rPr>
        <w:fldChar w:fldCharType="end"/>
      </w:r>
    </w:p>
    <w:p w14:paraId="5C3B0D49" w14:textId="77777777" w:rsidR="00441997" w:rsidRPr="00E47095" w:rsidRDefault="00441997">
      <w:pPr>
        <w:pStyle w:val="TOC2"/>
        <w:rPr>
          <w:rFonts w:asciiTheme="minorHAnsi" w:eastAsiaTheme="minorEastAsia" w:hAnsiTheme="minorHAnsi" w:cstheme="minorBidi"/>
          <w:b w:val="0"/>
          <w:noProof/>
          <w:kern w:val="0"/>
          <w:sz w:val="22"/>
          <w:szCs w:val="22"/>
        </w:rPr>
      </w:pPr>
      <w:r w:rsidRPr="00E47095">
        <w:rPr>
          <w:noProof/>
        </w:rPr>
        <w:t>Part 5—Other requirements</w:t>
      </w:r>
      <w:r w:rsidRPr="00E47095">
        <w:rPr>
          <w:noProof/>
        </w:rPr>
        <w:tab/>
      </w:r>
      <w:r w:rsidRPr="00E47095">
        <w:rPr>
          <w:noProof/>
        </w:rPr>
        <w:fldChar w:fldCharType="begin"/>
      </w:r>
      <w:r w:rsidRPr="00E47095">
        <w:rPr>
          <w:noProof/>
        </w:rPr>
        <w:instrText xml:space="preserve"> PAGEREF _Toc34037173 \h </w:instrText>
      </w:r>
      <w:r w:rsidRPr="00E47095">
        <w:rPr>
          <w:noProof/>
        </w:rPr>
      </w:r>
      <w:r w:rsidRPr="00E47095">
        <w:rPr>
          <w:noProof/>
        </w:rPr>
        <w:fldChar w:fldCharType="separate"/>
      </w:r>
      <w:r w:rsidR="00AA400B" w:rsidRPr="00E47095">
        <w:rPr>
          <w:noProof/>
        </w:rPr>
        <w:t>7</w:t>
      </w:r>
      <w:r w:rsidRPr="00E47095">
        <w:rPr>
          <w:noProof/>
        </w:rPr>
        <w:fldChar w:fldCharType="end"/>
      </w:r>
    </w:p>
    <w:p w14:paraId="6079A227"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18  Purpose of Part</w:t>
      </w:r>
      <w:r w:rsidRPr="00E47095">
        <w:rPr>
          <w:noProof/>
        </w:rPr>
        <w:tab/>
      </w:r>
      <w:r w:rsidRPr="00E47095">
        <w:rPr>
          <w:noProof/>
        </w:rPr>
        <w:fldChar w:fldCharType="begin"/>
      </w:r>
      <w:r w:rsidRPr="00E47095">
        <w:rPr>
          <w:noProof/>
        </w:rPr>
        <w:instrText xml:space="preserve"> PAGEREF _Toc34037174 \h </w:instrText>
      </w:r>
      <w:r w:rsidRPr="00E47095">
        <w:rPr>
          <w:noProof/>
        </w:rPr>
      </w:r>
      <w:r w:rsidRPr="00E47095">
        <w:rPr>
          <w:noProof/>
        </w:rPr>
        <w:fldChar w:fldCharType="separate"/>
      </w:r>
      <w:r w:rsidR="00AA400B" w:rsidRPr="00E47095">
        <w:rPr>
          <w:noProof/>
        </w:rPr>
        <w:t>7</w:t>
      </w:r>
      <w:r w:rsidRPr="00E47095">
        <w:rPr>
          <w:noProof/>
        </w:rPr>
        <w:fldChar w:fldCharType="end"/>
      </w:r>
    </w:p>
    <w:p w14:paraId="354E9CF1"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19  Product performance—average true power factor</w:t>
      </w:r>
      <w:r w:rsidRPr="00E47095">
        <w:rPr>
          <w:noProof/>
        </w:rPr>
        <w:tab/>
      </w:r>
      <w:r w:rsidRPr="00E47095">
        <w:rPr>
          <w:noProof/>
        </w:rPr>
        <w:fldChar w:fldCharType="begin"/>
      </w:r>
      <w:r w:rsidRPr="00E47095">
        <w:rPr>
          <w:noProof/>
        </w:rPr>
        <w:instrText xml:space="preserve"> PAGEREF _Toc34037175 \h </w:instrText>
      </w:r>
      <w:r w:rsidRPr="00E47095">
        <w:rPr>
          <w:noProof/>
        </w:rPr>
      </w:r>
      <w:r w:rsidRPr="00E47095">
        <w:rPr>
          <w:noProof/>
        </w:rPr>
        <w:fldChar w:fldCharType="separate"/>
      </w:r>
      <w:r w:rsidR="00AA400B" w:rsidRPr="00E47095">
        <w:rPr>
          <w:noProof/>
        </w:rPr>
        <w:t>7</w:t>
      </w:r>
      <w:r w:rsidRPr="00E47095">
        <w:rPr>
          <w:noProof/>
        </w:rPr>
        <w:fldChar w:fldCharType="end"/>
      </w:r>
    </w:p>
    <w:p w14:paraId="23E79D2C"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20  Testing requirements</w:t>
      </w:r>
      <w:r w:rsidRPr="00E47095">
        <w:rPr>
          <w:noProof/>
        </w:rPr>
        <w:tab/>
      </w:r>
      <w:r w:rsidRPr="00E47095">
        <w:rPr>
          <w:noProof/>
        </w:rPr>
        <w:fldChar w:fldCharType="begin"/>
      </w:r>
      <w:r w:rsidRPr="00E47095">
        <w:rPr>
          <w:noProof/>
        </w:rPr>
        <w:instrText xml:space="preserve"> PAGEREF _Toc34037176 \h </w:instrText>
      </w:r>
      <w:r w:rsidRPr="00E47095">
        <w:rPr>
          <w:noProof/>
        </w:rPr>
      </w:r>
      <w:r w:rsidRPr="00E47095">
        <w:rPr>
          <w:noProof/>
        </w:rPr>
        <w:fldChar w:fldCharType="separate"/>
      </w:r>
      <w:r w:rsidR="00AA400B" w:rsidRPr="00E47095">
        <w:rPr>
          <w:noProof/>
        </w:rPr>
        <w:t>7</w:t>
      </w:r>
      <w:r w:rsidRPr="00E47095">
        <w:rPr>
          <w:noProof/>
        </w:rPr>
        <w:fldChar w:fldCharType="end"/>
      </w:r>
    </w:p>
    <w:p w14:paraId="07856FBD" w14:textId="77777777" w:rsidR="00441997" w:rsidRPr="00E47095" w:rsidRDefault="00441997">
      <w:pPr>
        <w:pStyle w:val="TOC1"/>
        <w:rPr>
          <w:rFonts w:asciiTheme="minorHAnsi" w:eastAsiaTheme="minorEastAsia" w:hAnsiTheme="minorHAnsi" w:cstheme="minorBidi"/>
          <w:b w:val="0"/>
          <w:noProof/>
          <w:kern w:val="0"/>
          <w:sz w:val="22"/>
          <w:szCs w:val="22"/>
        </w:rPr>
      </w:pPr>
      <w:r w:rsidRPr="00E47095">
        <w:rPr>
          <w:noProof/>
        </w:rPr>
        <w:t>Schedule 1—Product classes and minimum energy performance standards</w:t>
      </w:r>
      <w:r w:rsidRPr="00E47095">
        <w:rPr>
          <w:noProof/>
        </w:rPr>
        <w:tab/>
      </w:r>
      <w:r w:rsidRPr="00E47095">
        <w:rPr>
          <w:noProof/>
        </w:rPr>
        <w:fldChar w:fldCharType="begin"/>
      </w:r>
      <w:r w:rsidRPr="00E47095">
        <w:rPr>
          <w:noProof/>
        </w:rPr>
        <w:instrText xml:space="preserve"> PAGEREF _Toc34037177 \h </w:instrText>
      </w:r>
      <w:r w:rsidRPr="00E47095">
        <w:rPr>
          <w:noProof/>
        </w:rPr>
      </w:r>
      <w:r w:rsidRPr="00E47095">
        <w:rPr>
          <w:noProof/>
        </w:rPr>
        <w:fldChar w:fldCharType="separate"/>
      </w:r>
      <w:r w:rsidR="00AA400B" w:rsidRPr="00E47095">
        <w:rPr>
          <w:noProof/>
        </w:rPr>
        <w:t>8</w:t>
      </w:r>
      <w:r w:rsidRPr="00E47095">
        <w:rPr>
          <w:noProof/>
        </w:rPr>
        <w:fldChar w:fldCharType="end"/>
      </w:r>
    </w:p>
    <w:p w14:paraId="251C5577" w14:textId="77777777" w:rsidR="00441997" w:rsidRPr="00E47095" w:rsidRDefault="00441997">
      <w:pPr>
        <w:pStyle w:val="TOC1"/>
        <w:rPr>
          <w:rFonts w:asciiTheme="minorHAnsi" w:eastAsiaTheme="minorEastAsia" w:hAnsiTheme="minorHAnsi" w:cstheme="minorBidi"/>
          <w:b w:val="0"/>
          <w:noProof/>
          <w:kern w:val="0"/>
          <w:sz w:val="22"/>
          <w:szCs w:val="22"/>
        </w:rPr>
      </w:pPr>
      <w:r w:rsidRPr="00E47095">
        <w:rPr>
          <w:noProof/>
        </w:rPr>
        <w:t>Schedule 2—Modification of testing requirement provisions</w:t>
      </w:r>
      <w:r w:rsidRPr="00E47095">
        <w:rPr>
          <w:noProof/>
        </w:rPr>
        <w:tab/>
      </w:r>
      <w:r w:rsidRPr="00E47095">
        <w:rPr>
          <w:noProof/>
        </w:rPr>
        <w:fldChar w:fldCharType="begin"/>
      </w:r>
      <w:r w:rsidRPr="00E47095">
        <w:rPr>
          <w:noProof/>
        </w:rPr>
        <w:instrText xml:space="preserve"> PAGEREF _Toc34037178 \h </w:instrText>
      </w:r>
      <w:r w:rsidRPr="00E47095">
        <w:rPr>
          <w:noProof/>
        </w:rPr>
      </w:r>
      <w:r w:rsidRPr="00E47095">
        <w:rPr>
          <w:noProof/>
        </w:rPr>
        <w:fldChar w:fldCharType="separate"/>
      </w:r>
      <w:r w:rsidR="00AA400B" w:rsidRPr="00E47095">
        <w:rPr>
          <w:noProof/>
        </w:rPr>
        <w:t>9</w:t>
      </w:r>
      <w:r w:rsidRPr="00E47095">
        <w:rPr>
          <w:noProof/>
        </w:rPr>
        <w:fldChar w:fldCharType="end"/>
      </w:r>
    </w:p>
    <w:p w14:paraId="4B078BB9" w14:textId="77777777" w:rsidR="00441997" w:rsidRPr="00E47095" w:rsidRDefault="00441997">
      <w:pPr>
        <w:pStyle w:val="TOC5"/>
        <w:rPr>
          <w:rFonts w:asciiTheme="minorHAnsi" w:eastAsiaTheme="minorEastAsia" w:hAnsiTheme="minorHAnsi" w:cstheme="minorBidi"/>
          <w:noProof/>
          <w:kern w:val="0"/>
          <w:sz w:val="22"/>
          <w:szCs w:val="22"/>
        </w:rPr>
      </w:pPr>
      <w:r w:rsidRPr="00E47095">
        <w:rPr>
          <w:noProof/>
        </w:rPr>
        <w:t>1  Modification of testing requirement provisions of the Air Conditioners up to 65kW Determination</w:t>
      </w:r>
      <w:r w:rsidRPr="00E47095">
        <w:rPr>
          <w:noProof/>
        </w:rPr>
        <w:tab/>
      </w:r>
      <w:r w:rsidRPr="00E47095">
        <w:rPr>
          <w:noProof/>
        </w:rPr>
        <w:fldChar w:fldCharType="begin"/>
      </w:r>
      <w:r w:rsidRPr="00E47095">
        <w:rPr>
          <w:noProof/>
        </w:rPr>
        <w:instrText xml:space="preserve"> PAGEREF _Toc34037179 \h </w:instrText>
      </w:r>
      <w:r w:rsidRPr="00E47095">
        <w:rPr>
          <w:noProof/>
        </w:rPr>
      </w:r>
      <w:r w:rsidRPr="00E47095">
        <w:rPr>
          <w:noProof/>
        </w:rPr>
        <w:fldChar w:fldCharType="separate"/>
      </w:r>
      <w:r w:rsidR="00AA400B" w:rsidRPr="00E47095">
        <w:rPr>
          <w:noProof/>
        </w:rPr>
        <w:t>9</w:t>
      </w:r>
      <w:r w:rsidRPr="00E47095">
        <w:rPr>
          <w:noProof/>
        </w:rPr>
        <w:fldChar w:fldCharType="end"/>
      </w:r>
    </w:p>
    <w:p w14:paraId="7F578437" w14:textId="11669651" w:rsidR="00AB613C" w:rsidRPr="00E47095" w:rsidRDefault="00AB613C" w:rsidP="009A4EFE">
      <w:pPr>
        <w:outlineLvl w:val="0"/>
        <w:sectPr w:rsidR="00AB613C" w:rsidRPr="00E47095" w:rsidSect="00C1374C">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r w:rsidRPr="00E47095">
        <w:fldChar w:fldCharType="end"/>
      </w:r>
      <w:r w:rsidR="00F20BC0" w:rsidRPr="00E47095">
        <w:tab/>
      </w:r>
    </w:p>
    <w:p w14:paraId="086DEABB" w14:textId="191F2C54" w:rsidR="003377CF" w:rsidRPr="00E47095" w:rsidRDefault="00276197" w:rsidP="003377CF">
      <w:pPr>
        <w:pStyle w:val="h2Part"/>
      </w:pPr>
      <w:bookmarkStart w:id="1" w:name="_Toc34037152"/>
      <w:r w:rsidRPr="00E47095">
        <w:lastRenderedPageBreak/>
        <w:t>Part 1</w:t>
      </w:r>
      <w:r w:rsidR="003377CF" w:rsidRPr="00E47095">
        <w:t>—Preliminary</w:t>
      </w:r>
      <w:bookmarkEnd w:id="1"/>
    </w:p>
    <w:p w14:paraId="5CCC234E" w14:textId="1B0C8493" w:rsidR="00AB613C" w:rsidRPr="00E47095" w:rsidRDefault="00276197" w:rsidP="00AB613C">
      <w:pPr>
        <w:pStyle w:val="h5Section"/>
      </w:pPr>
      <w:bookmarkStart w:id="2" w:name="_Toc34037153"/>
      <w:proofErr w:type="gramStart"/>
      <w:r w:rsidRPr="00E47095">
        <w:t>1</w:t>
      </w:r>
      <w:r w:rsidR="00AB613C" w:rsidRPr="00E47095">
        <w:t xml:space="preserve">  Name</w:t>
      </w:r>
      <w:bookmarkEnd w:id="2"/>
      <w:proofErr w:type="gramEnd"/>
    </w:p>
    <w:p w14:paraId="1E734599" w14:textId="3C3C2262" w:rsidR="00AB613C" w:rsidRPr="00E47095" w:rsidRDefault="00AB613C" w:rsidP="00AB613C">
      <w:pPr>
        <w:pStyle w:val="tMain"/>
      </w:pPr>
      <w:r w:rsidRPr="00E47095">
        <w:tab/>
      </w:r>
      <w:r w:rsidRPr="00E47095">
        <w:tab/>
        <w:t xml:space="preserve">This instrument is the </w:t>
      </w:r>
      <w:bookmarkStart w:id="3" w:name="BKCheck15B_3"/>
      <w:bookmarkEnd w:id="3"/>
      <w:r w:rsidR="00F0120B" w:rsidRPr="00E47095">
        <w:rPr>
          <w:i/>
          <w:noProof/>
        </w:rPr>
        <w:t xml:space="preserve">Greenhouse and Energy Minimum Standards (Air Conditioners above 65kW) Determination </w:t>
      </w:r>
      <w:r w:rsidR="00282319" w:rsidRPr="00E47095">
        <w:rPr>
          <w:i/>
          <w:noProof/>
        </w:rPr>
        <w:t>2020</w:t>
      </w:r>
      <w:r w:rsidRPr="00E47095">
        <w:t>.</w:t>
      </w:r>
    </w:p>
    <w:p w14:paraId="4741C564" w14:textId="7B0A6DF4" w:rsidR="00AB613C" w:rsidRPr="00E47095" w:rsidRDefault="00276197" w:rsidP="00AB613C">
      <w:pPr>
        <w:pStyle w:val="h5Section"/>
      </w:pPr>
      <w:bookmarkStart w:id="4" w:name="_Toc34037154"/>
      <w:proofErr w:type="gramStart"/>
      <w:r w:rsidRPr="00E47095">
        <w:t>2</w:t>
      </w:r>
      <w:r w:rsidR="00AB613C" w:rsidRPr="00E47095">
        <w:t xml:space="preserve">  Commencement</w:t>
      </w:r>
      <w:bookmarkEnd w:id="4"/>
      <w:proofErr w:type="gramEnd"/>
    </w:p>
    <w:p w14:paraId="1A109888" w14:textId="60E89659" w:rsidR="0005360C" w:rsidRPr="00E47095" w:rsidRDefault="0005360C" w:rsidP="00562B9E">
      <w:pPr>
        <w:pStyle w:val="tMain"/>
      </w:pPr>
      <w:r w:rsidRPr="00E47095">
        <w:tab/>
      </w:r>
      <w:r w:rsidRPr="00E47095">
        <w:tab/>
        <w:t>This Determination</w:t>
      </w:r>
      <w:r w:rsidR="00562B9E" w:rsidRPr="00E47095">
        <w:t xml:space="preserve"> </w:t>
      </w:r>
      <w:r w:rsidR="0093697C" w:rsidRPr="00E47095">
        <w:t xml:space="preserve">commences and </w:t>
      </w:r>
      <w:r w:rsidRPr="00E47095">
        <w:t xml:space="preserve">comes into force on </w:t>
      </w:r>
      <w:r w:rsidR="001367DE" w:rsidRPr="00E47095">
        <w:t>1 April 2022</w:t>
      </w:r>
      <w:r w:rsidR="00562B9E" w:rsidRPr="00E47095">
        <w:t>.</w:t>
      </w:r>
    </w:p>
    <w:p w14:paraId="54D4D2D0" w14:textId="14EE5AFA" w:rsidR="00AB613C" w:rsidRPr="00E47095" w:rsidRDefault="00276197" w:rsidP="003377CF">
      <w:pPr>
        <w:pStyle w:val="h5Section"/>
      </w:pPr>
      <w:bookmarkStart w:id="5" w:name="_Toc34037155"/>
      <w:proofErr w:type="gramStart"/>
      <w:r w:rsidRPr="00E47095">
        <w:t>3</w:t>
      </w:r>
      <w:r w:rsidR="003377CF" w:rsidRPr="00E47095">
        <w:t xml:space="preserve">  </w:t>
      </w:r>
      <w:r w:rsidR="00AB613C" w:rsidRPr="00E47095">
        <w:t>Authority</w:t>
      </w:r>
      <w:bookmarkEnd w:id="5"/>
      <w:proofErr w:type="gramEnd"/>
    </w:p>
    <w:p w14:paraId="03A85E51" w14:textId="3A63A2EA" w:rsidR="00AB613C" w:rsidRPr="00E47095" w:rsidRDefault="00AB613C" w:rsidP="00AB613C">
      <w:pPr>
        <w:pStyle w:val="tMain"/>
      </w:pPr>
      <w:r w:rsidRPr="00E47095">
        <w:tab/>
      </w:r>
      <w:r w:rsidRPr="00E47095">
        <w:tab/>
        <w:t xml:space="preserve">This </w:t>
      </w:r>
      <w:r w:rsidR="004B3BC2" w:rsidRPr="00E47095">
        <w:t>Determination</w:t>
      </w:r>
      <w:r w:rsidRPr="00E47095">
        <w:t xml:space="preserve"> is made under section 23 of the </w:t>
      </w:r>
      <w:r w:rsidRPr="00E47095">
        <w:rPr>
          <w:i/>
        </w:rPr>
        <w:t>Greenhouse and Energy Minimum Standards Act 2012</w:t>
      </w:r>
      <w:r w:rsidRPr="00E47095">
        <w:t>.</w:t>
      </w:r>
    </w:p>
    <w:p w14:paraId="37B141EF" w14:textId="68E5F524" w:rsidR="00E033C5" w:rsidRPr="00E47095" w:rsidRDefault="00276197" w:rsidP="003B7FDF">
      <w:pPr>
        <w:pStyle w:val="h5Section"/>
      </w:pPr>
      <w:bookmarkStart w:id="6" w:name="_Toc34037156"/>
      <w:proofErr w:type="gramStart"/>
      <w:r w:rsidRPr="00E47095">
        <w:t>4</w:t>
      </w:r>
      <w:r w:rsidR="00AF6281" w:rsidRPr="00E47095">
        <w:t xml:space="preserve">  </w:t>
      </w:r>
      <w:r w:rsidR="00754E4D" w:rsidRPr="00E47095">
        <w:t>Interpretation</w:t>
      </w:r>
      <w:bookmarkEnd w:id="6"/>
      <w:proofErr w:type="gramEnd"/>
    </w:p>
    <w:p w14:paraId="38505C46" w14:textId="59DC8FB1" w:rsidR="004065B2" w:rsidRPr="00E47095" w:rsidRDefault="00B06447" w:rsidP="004065B2">
      <w:pPr>
        <w:pStyle w:val="tMain"/>
      </w:pPr>
      <w:r w:rsidRPr="00E47095">
        <w:tab/>
      </w:r>
      <w:r w:rsidR="00276197" w:rsidRPr="00E47095">
        <w:t>(1)</w:t>
      </w:r>
      <w:r w:rsidRPr="00E47095">
        <w:tab/>
        <w:t>Subject to this section</w:t>
      </w:r>
      <w:r w:rsidR="004065B2" w:rsidRPr="00E47095">
        <w:t xml:space="preserve">, </w:t>
      </w:r>
      <w:r w:rsidRPr="00E47095">
        <w:t>a</w:t>
      </w:r>
      <w:r w:rsidR="00840D16" w:rsidRPr="00E47095">
        <w:t>n expression</w:t>
      </w:r>
      <w:r w:rsidR="00754E4D" w:rsidRPr="00E47095">
        <w:t xml:space="preserve"> used in </w:t>
      </w:r>
      <w:r w:rsidR="00E033C5" w:rsidRPr="00E47095">
        <w:t xml:space="preserve">this </w:t>
      </w:r>
      <w:r w:rsidR="00090A8A" w:rsidRPr="00E47095">
        <w:t>D</w:t>
      </w:r>
      <w:r w:rsidR="00E033C5" w:rsidRPr="00E47095">
        <w:t>etermination</w:t>
      </w:r>
      <w:r w:rsidR="00754E4D" w:rsidRPr="00E47095">
        <w:t xml:space="preserve"> </w:t>
      </w:r>
      <w:r w:rsidR="00840D16" w:rsidRPr="00E47095">
        <w:t xml:space="preserve">has </w:t>
      </w:r>
      <w:r w:rsidR="00754E4D" w:rsidRPr="00E47095">
        <w:t>the same meaning as in the</w:t>
      </w:r>
      <w:r w:rsidR="0068385D" w:rsidRPr="00E47095">
        <w:t xml:space="preserve"> </w:t>
      </w:r>
      <w:r w:rsidR="004065B2" w:rsidRPr="00E47095">
        <w:t>Air Conditioners up to 65kW Determination.</w:t>
      </w:r>
    </w:p>
    <w:p w14:paraId="74864624" w14:textId="38FE2A66" w:rsidR="00BE0CCB" w:rsidRPr="00E47095" w:rsidRDefault="00BE0CCB" w:rsidP="00BE0CCB">
      <w:pPr>
        <w:pStyle w:val="tMain"/>
      </w:pPr>
      <w:bookmarkStart w:id="7" w:name="OLE_LINK22"/>
      <w:bookmarkStart w:id="8" w:name="OLE_LINK23"/>
      <w:r w:rsidRPr="00E47095">
        <w:tab/>
      </w:r>
      <w:r w:rsidR="00276197" w:rsidRPr="00E47095">
        <w:t>(2)</w:t>
      </w:r>
      <w:r w:rsidRPr="00E47095">
        <w:tab/>
        <w:t>In this Determination:</w:t>
      </w:r>
    </w:p>
    <w:p w14:paraId="3F3FF836" w14:textId="230DB523" w:rsidR="004065B2" w:rsidRPr="00E47095" w:rsidRDefault="004065B2" w:rsidP="00BE0CCB">
      <w:pPr>
        <w:pStyle w:val="tDefn"/>
        <w:rPr>
          <w:b/>
        </w:rPr>
      </w:pPr>
      <w:r w:rsidRPr="00E47095">
        <w:rPr>
          <w:b/>
          <w:i/>
        </w:rPr>
        <w:t>Air Conditioners up to 65kW Determination</w:t>
      </w:r>
      <w:r w:rsidRPr="00E47095">
        <w:t xml:space="preserve"> means the </w:t>
      </w:r>
      <w:r w:rsidRPr="00E47095">
        <w:rPr>
          <w:i/>
        </w:rPr>
        <w:t>Greenhouse and Energy Minimum Standards (Air Conditioners up to 65kW) Determination 2019</w:t>
      </w:r>
      <w:r w:rsidRPr="00E47095">
        <w:t>.</w:t>
      </w:r>
    </w:p>
    <w:p w14:paraId="5E3DB60F" w14:textId="5F1B8A3F" w:rsidR="00BE0CCB" w:rsidRPr="00E47095" w:rsidRDefault="00BE0CCB" w:rsidP="00BE0CCB">
      <w:pPr>
        <w:pStyle w:val="tDefn"/>
      </w:pPr>
      <w:proofErr w:type="gramStart"/>
      <w:r w:rsidRPr="00E47095">
        <w:rPr>
          <w:b/>
          <w:i/>
        </w:rPr>
        <w:t>product</w:t>
      </w:r>
      <w:proofErr w:type="gramEnd"/>
      <w:r w:rsidRPr="00E47095">
        <w:rPr>
          <w:b/>
          <w:i/>
        </w:rPr>
        <w:t xml:space="preserve"> class</w:t>
      </w:r>
      <w:r w:rsidRPr="00E47095">
        <w:t>—see section </w:t>
      </w:r>
      <w:r w:rsidR="00F0120B" w:rsidRPr="00E47095">
        <w:t>9</w:t>
      </w:r>
      <w:r w:rsidRPr="00E47095">
        <w:t>.</w:t>
      </w:r>
    </w:p>
    <w:p w14:paraId="007E3558" w14:textId="459C24A7" w:rsidR="00BE0CCB" w:rsidRPr="00E47095" w:rsidRDefault="00BE0CCB" w:rsidP="00BE0CCB">
      <w:pPr>
        <w:pStyle w:val="tMain"/>
      </w:pPr>
      <w:r w:rsidRPr="00E47095">
        <w:tab/>
      </w:r>
      <w:r w:rsidR="00276197" w:rsidRPr="00E47095">
        <w:t>(3)</w:t>
      </w:r>
      <w:r w:rsidRPr="00E47095">
        <w:tab/>
      </w:r>
      <w:r w:rsidR="00587A0E" w:rsidRPr="00E47095">
        <w:t>For the purposes of this section, a</w:t>
      </w:r>
      <w:r w:rsidRPr="00E47095">
        <w:t xml:space="preserve"> reference to “this Determination” in the following provisions of the </w:t>
      </w:r>
      <w:r w:rsidR="004065B2" w:rsidRPr="00E47095">
        <w:t>Air Conditioners up to 65kW Determination</w:t>
      </w:r>
      <w:r w:rsidRPr="00E47095">
        <w:t>:</w:t>
      </w:r>
    </w:p>
    <w:p w14:paraId="6947DD1D" w14:textId="08868920" w:rsidR="00BE0CCB" w:rsidRPr="00E47095" w:rsidRDefault="00BE0CCB" w:rsidP="00BE0CCB">
      <w:pPr>
        <w:pStyle w:val="tPara"/>
      </w:pPr>
      <w:r w:rsidRPr="00E47095">
        <w:tab/>
      </w:r>
      <w:r w:rsidR="00276197" w:rsidRPr="00E47095">
        <w:t>(a)</w:t>
      </w:r>
      <w:r w:rsidRPr="00E47095">
        <w:tab/>
      </w:r>
      <w:proofErr w:type="gramStart"/>
      <w:r w:rsidRPr="00E47095">
        <w:t>the</w:t>
      </w:r>
      <w:proofErr w:type="gramEnd"/>
      <w:r w:rsidRPr="00E47095">
        <w:t xml:space="preserve"> definition of “tested” in section 10;</w:t>
      </w:r>
    </w:p>
    <w:p w14:paraId="3351EDC0" w14:textId="11650800" w:rsidR="00BE0CCB" w:rsidRPr="00E47095" w:rsidRDefault="00BE0CCB" w:rsidP="00BE0CCB">
      <w:pPr>
        <w:pStyle w:val="tPara"/>
      </w:pPr>
      <w:r w:rsidRPr="00E47095">
        <w:tab/>
      </w:r>
      <w:r w:rsidR="00276197" w:rsidRPr="00E47095">
        <w:t>(b)</w:t>
      </w:r>
      <w:r w:rsidRPr="00E47095">
        <w:tab/>
      </w:r>
      <w:proofErr w:type="gramStart"/>
      <w:r w:rsidR="00F21F1E" w:rsidRPr="00E47095">
        <w:t>the</w:t>
      </w:r>
      <w:proofErr w:type="gramEnd"/>
      <w:r w:rsidR="00F21F1E" w:rsidRPr="00E47095">
        <w:t xml:space="preserve"> definition of “energy label” in section 26;</w:t>
      </w:r>
    </w:p>
    <w:p w14:paraId="25535054" w14:textId="10FD88EA" w:rsidR="00BE0CCB" w:rsidRPr="00E47095" w:rsidRDefault="00BE0CCB" w:rsidP="00F21F1E">
      <w:pPr>
        <w:pStyle w:val="tMain"/>
        <w:spacing w:before="40"/>
      </w:pPr>
      <w:r w:rsidRPr="00E47095">
        <w:tab/>
      </w:r>
      <w:r w:rsidRPr="00E47095">
        <w:tab/>
      </w:r>
      <w:proofErr w:type="gramStart"/>
      <w:r w:rsidRPr="00E47095">
        <w:t>is</w:t>
      </w:r>
      <w:proofErr w:type="gramEnd"/>
      <w:r w:rsidRPr="00E47095">
        <w:t xml:space="preserve"> taken to be a reference to this Determination.</w:t>
      </w:r>
    </w:p>
    <w:p w14:paraId="4418D05E" w14:textId="0E04E847" w:rsidR="007C3AE5" w:rsidRPr="00E47095" w:rsidRDefault="007C3AE5" w:rsidP="007C3AE5">
      <w:pPr>
        <w:pStyle w:val="nMain"/>
      </w:pPr>
      <w:r w:rsidRPr="00E47095">
        <w:t xml:space="preserve">Note: </w:t>
      </w:r>
      <w:r w:rsidRPr="00E47095">
        <w:tab/>
        <w:t>Several other words and expressions used in this Determination have the meaning given by section 5 of the Act. For example:</w:t>
      </w:r>
    </w:p>
    <w:p w14:paraId="06FE87EF" w14:textId="77777777" w:rsidR="007C3AE5" w:rsidRPr="00E47095" w:rsidRDefault="007C3AE5" w:rsidP="007C3AE5">
      <w:pPr>
        <w:pStyle w:val="nMain"/>
        <w:spacing w:before="40"/>
      </w:pPr>
      <w:r w:rsidRPr="00E47095">
        <w:tab/>
      </w:r>
      <w:r w:rsidRPr="00E47095">
        <w:rPr>
          <w:sz w:val="16"/>
          <w:szCs w:val="16"/>
        </w:rPr>
        <w:t>●</w:t>
      </w:r>
      <w:r w:rsidRPr="00E47095">
        <w:tab/>
      </w:r>
      <w:r w:rsidRPr="00E47095">
        <w:tab/>
      </w:r>
      <w:proofErr w:type="gramStart"/>
      <w:r w:rsidRPr="00E47095">
        <w:t>category</w:t>
      </w:r>
      <w:proofErr w:type="gramEnd"/>
      <w:r w:rsidRPr="00E47095">
        <w:t xml:space="preserve"> A product;</w:t>
      </w:r>
    </w:p>
    <w:p w14:paraId="6DB190DF" w14:textId="77777777" w:rsidR="007C3AE5" w:rsidRPr="00E47095" w:rsidRDefault="007C3AE5" w:rsidP="007C3AE5">
      <w:pPr>
        <w:pStyle w:val="nMain"/>
        <w:spacing w:before="40"/>
      </w:pPr>
      <w:r w:rsidRPr="00E47095">
        <w:tab/>
      </w:r>
      <w:r w:rsidRPr="00E47095">
        <w:rPr>
          <w:sz w:val="16"/>
          <w:szCs w:val="16"/>
        </w:rPr>
        <w:t>●</w:t>
      </w:r>
      <w:r w:rsidRPr="00E47095">
        <w:tab/>
      </w:r>
      <w:r w:rsidRPr="00E47095">
        <w:tab/>
        <w:t>covered by;</w:t>
      </w:r>
    </w:p>
    <w:p w14:paraId="500FABEE" w14:textId="77777777" w:rsidR="007C3AE5" w:rsidRPr="00E47095" w:rsidRDefault="007C3AE5" w:rsidP="007C3AE5">
      <w:pPr>
        <w:pStyle w:val="nMain"/>
        <w:spacing w:before="40"/>
      </w:pPr>
      <w:r w:rsidRPr="00E47095">
        <w:tab/>
      </w:r>
      <w:r w:rsidRPr="00E47095">
        <w:rPr>
          <w:sz w:val="16"/>
          <w:szCs w:val="16"/>
        </w:rPr>
        <w:t>●</w:t>
      </w:r>
      <w:r w:rsidRPr="00E47095">
        <w:tab/>
      </w:r>
      <w:r w:rsidRPr="00E47095">
        <w:tab/>
      </w:r>
      <w:proofErr w:type="gramStart"/>
      <w:r w:rsidRPr="00E47095">
        <w:t>family</w:t>
      </w:r>
      <w:proofErr w:type="gramEnd"/>
      <w:r w:rsidRPr="00E47095">
        <w:t xml:space="preserve"> of models;</w:t>
      </w:r>
    </w:p>
    <w:p w14:paraId="0443991D" w14:textId="77777777" w:rsidR="007C3AE5" w:rsidRPr="00E47095" w:rsidRDefault="007C3AE5" w:rsidP="007C3AE5">
      <w:pPr>
        <w:pStyle w:val="nMain"/>
        <w:spacing w:before="40"/>
      </w:pPr>
      <w:r w:rsidRPr="00E47095">
        <w:tab/>
      </w:r>
      <w:r w:rsidRPr="00E47095">
        <w:rPr>
          <w:sz w:val="16"/>
          <w:szCs w:val="16"/>
        </w:rPr>
        <w:t>●</w:t>
      </w:r>
      <w:r w:rsidRPr="00E47095">
        <w:tab/>
      </w:r>
      <w:r w:rsidRPr="00E47095">
        <w:tab/>
        <w:t>GEMS;</w:t>
      </w:r>
    </w:p>
    <w:p w14:paraId="3055A43C" w14:textId="77777777" w:rsidR="007C3AE5" w:rsidRPr="00E47095" w:rsidRDefault="007C3AE5" w:rsidP="007C3AE5">
      <w:pPr>
        <w:pStyle w:val="nMain"/>
        <w:spacing w:before="40"/>
      </w:pPr>
      <w:r w:rsidRPr="00E47095">
        <w:tab/>
      </w:r>
      <w:r w:rsidRPr="00E47095">
        <w:rPr>
          <w:sz w:val="16"/>
          <w:szCs w:val="16"/>
        </w:rPr>
        <w:t>●</w:t>
      </w:r>
      <w:r w:rsidRPr="00E47095">
        <w:tab/>
      </w:r>
      <w:r w:rsidRPr="00E47095">
        <w:tab/>
        <w:t>GEMS labelling requirements;</w:t>
      </w:r>
    </w:p>
    <w:p w14:paraId="608A5C33" w14:textId="77777777" w:rsidR="007C3AE5" w:rsidRPr="00E47095" w:rsidRDefault="007C3AE5" w:rsidP="007C3AE5">
      <w:pPr>
        <w:pStyle w:val="nMain"/>
        <w:spacing w:before="40"/>
      </w:pPr>
      <w:r w:rsidRPr="00E47095">
        <w:tab/>
      </w:r>
      <w:r w:rsidRPr="00E47095">
        <w:rPr>
          <w:sz w:val="16"/>
          <w:szCs w:val="16"/>
        </w:rPr>
        <w:t>●</w:t>
      </w:r>
      <w:r w:rsidRPr="00E47095">
        <w:tab/>
      </w:r>
      <w:r w:rsidRPr="00E47095">
        <w:tab/>
        <w:t>GEMS level requirements;</w:t>
      </w:r>
    </w:p>
    <w:p w14:paraId="36FFF887" w14:textId="77777777" w:rsidR="007C3AE5" w:rsidRPr="00E47095" w:rsidRDefault="007C3AE5" w:rsidP="007C3AE5">
      <w:pPr>
        <w:pStyle w:val="nMain"/>
        <w:spacing w:before="40"/>
      </w:pPr>
      <w:r w:rsidRPr="00E47095">
        <w:tab/>
      </w:r>
      <w:r w:rsidRPr="00E47095">
        <w:rPr>
          <w:sz w:val="16"/>
          <w:szCs w:val="16"/>
        </w:rPr>
        <w:t>●</w:t>
      </w:r>
      <w:r w:rsidRPr="00E47095">
        <w:tab/>
      </w:r>
      <w:r w:rsidRPr="00E47095">
        <w:tab/>
      </w:r>
      <w:proofErr w:type="gramStart"/>
      <w:r w:rsidRPr="00E47095">
        <w:t>model</w:t>
      </w:r>
      <w:proofErr w:type="gramEnd"/>
      <w:r w:rsidRPr="00E47095">
        <w:t>;</w:t>
      </w:r>
    </w:p>
    <w:p w14:paraId="14EE3161" w14:textId="77777777" w:rsidR="007C3AE5" w:rsidRPr="00E47095" w:rsidRDefault="007C3AE5" w:rsidP="007C3AE5">
      <w:pPr>
        <w:pStyle w:val="nMain"/>
        <w:spacing w:before="40"/>
      </w:pPr>
      <w:r w:rsidRPr="00E47095">
        <w:tab/>
      </w:r>
      <w:r w:rsidRPr="00E47095">
        <w:rPr>
          <w:sz w:val="16"/>
          <w:szCs w:val="16"/>
        </w:rPr>
        <w:t>●</w:t>
      </w:r>
      <w:r w:rsidRPr="00E47095">
        <w:tab/>
      </w:r>
      <w:r w:rsidRPr="00E47095">
        <w:tab/>
      </w:r>
      <w:proofErr w:type="gramStart"/>
      <w:r w:rsidRPr="00E47095">
        <w:t>product</w:t>
      </w:r>
      <w:proofErr w:type="gramEnd"/>
      <w:r w:rsidRPr="00E47095">
        <w:t xml:space="preserve"> classes.</w:t>
      </w:r>
    </w:p>
    <w:p w14:paraId="7B08836F" w14:textId="7BA9EDD7" w:rsidR="004065B2" w:rsidRPr="00E47095" w:rsidRDefault="00276197" w:rsidP="004065B2">
      <w:pPr>
        <w:pStyle w:val="h5Section"/>
      </w:pPr>
      <w:bookmarkStart w:id="9" w:name="_Toc4060731"/>
      <w:bookmarkStart w:id="10" w:name="_Toc34037157"/>
      <w:bookmarkEnd w:id="7"/>
      <w:bookmarkEnd w:id="8"/>
      <w:proofErr w:type="gramStart"/>
      <w:r w:rsidRPr="00E47095">
        <w:t>5</w:t>
      </w:r>
      <w:r w:rsidR="004065B2" w:rsidRPr="00E47095">
        <w:t xml:space="preserve">  Applicable</w:t>
      </w:r>
      <w:proofErr w:type="gramEnd"/>
      <w:r w:rsidR="004065B2" w:rsidRPr="00E47095">
        <w:t xml:space="preserve"> definitions and applicable versions of standards and documents incorporated into standards</w:t>
      </w:r>
      <w:bookmarkEnd w:id="9"/>
      <w:bookmarkEnd w:id="10"/>
    </w:p>
    <w:p w14:paraId="10A73DBA" w14:textId="283B3B63" w:rsidR="004065B2" w:rsidRPr="00E47095" w:rsidRDefault="004065B2" w:rsidP="004065B2">
      <w:pPr>
        <w:pStyle w:val="h6Subsec"/>
      </w:pPr>
      <w:r w:rsidRPr="00E47095">
        <w:t>Applicable definitions of terms or phrases</w:t>
      </w:r>
    </w:p>
    <w:p w14:paraId="7AF7BA8B" w14:textId="652793D7" w:rsidR="004065B2" w:rsidRPr="00E47095" w:rsidRDefault="004065B2" w:rsidP="004065B2">
      <w:pPr>
        <w:pStyle w:val="tMain"/>
      </w:pPr>
      <w:r w:rsidRPr="00E47095">
        <w:tab/>
      </w:r>
      <w:r w:rsidR="00276197" w:rsidRPr="00E47095">
        <w:t>(1)</w:t>
      </w:r>
      <w:r w:rsidRPr="00E47095">
        <w:tab/>
        <w:t>If there is inconsistency in the definitions of words or expressions, words or expressions will be interpreted in the following order of priority to the extent of any inconsistency:</w:t>
      </w:r>
    </w:p>
    <w:p w14:paraId="0CBC6C9F" w14:textId="123F8A6A" w:rsidR="004065B2" w:rsidRPr="00E47095" w:rsidRDefault="004065B2" w:rsidP="004065B2">
      <w:pPr>
        <w:pStyle w:val="tPara"/>
      </w:pPr>
      <w:r w:rsidRPr="00E47095">
        <w:tab/>
      </w:r>
      <w:r w:rsidR="00276197" w:rsidRPr="00E47095">
        <w:t>(a)</w:t>
      </w:r>
      <w:r w:rsidRPr="00E47095">
        <w:tab/>
      </w:r>
      <w:proofErr w:type="gramStart"/>
      <w:r w:rsidRPr="00E47095">
        <w:t>the</w:t>
      </w:r>
      <w:proofErr w:type="gramEnd"/>
      <w:r w:rsidRPr="00E47095">
        <w:t xml:space="preserve"> Act;</w:t>
      </w:r>
    </w:p>
    <w:p w14:paraId="339FC8A2" w14:textId="35C909C3" w:rsidR="004065B2" w:rsidRPr="00E47095" w:rsidRDefault="004065B2" w:rsidP="004065B2">
      <w:pPr>
        <w:pStyle w:val="tPara"/>
      </w:pPr>
      <w:r w:rsidRPr="00E47095">
        <w:lastRenderedPageBreak/>
        <w:tab/>
      </w:r>
      <w:r w:rsidR="00276197" w:rsidRPr="00E47095">
        <w:t>(b)</w:t>
      </w:r>
      <w:r w:rsidRPr="00E47095">
        <w:tab/>
      </w:r>
      <w:proofErr w:type="gramStart"/>
      <w:r w:rsidRPr="00E47095">
        <w:t>this</w:t>
      </w:r>
      <w:proofErr w:type="gramEnd"/>
      <w:r w:rsidRPr="00E47095">
        <w:t xml:space="preserve"> Determination;</w:t>
      </w:r>
    </w:p>
    <w:p w14:paraId="13E0C386" w14:textId="02BFA175" w:rsidR="004065B2" w:rsidRPr="00E47095" w:rsidRDefault="004065B2" w:rsidP="004065B2">
      <w:pPr>
        <w:pStyle w:val="tPara"/>
      </w:pPr>
      <w:r w:rsidRPr="00E47095">
        <w:tab/>
      </w:r>
      <w:r w:rsidR="00276197" w:rsidRPr="00E47095">
        <w:t>(c)</w:t>
      </w:r>
      <w:r w:rsidRPr="00E47095">
        <w:tab/>
      </w:r>
      <w:proofErr w:type="gramStart"/>
      <w:r w:rsidRPr="00E47095">
        <w:t>a</w:t>
      </w:r>
      <w:proofErr w:type="gramEnd"/>
      <w:r w:rsidRPr="00E47095">
        <w:t xml:space="preserve"> standard referred to in this Determination or in the </w:t>
      </w:r>
      <w:r w:rsidR="00EA4D3E" w:rsidRPr="00E47095">
        <w:t>Air Conditioners up to 65kW Determination</w:t>
      </w:r>
      <w:r w:rsidRPr="00E47095">
        <w:t>, or another standard referred to in such a standard.</w:t>
      </w:r>
    </w:p>
    <w:p w14:paraId="30B9A8E6" w14:textId="6602797B" w:rsidR="004065B2" w:rsidRPr="00E47095" w:rsidRDefault="004065B2" w:rsidP="004065B2">
      <w:pPr>
        <w:pStyle w:val="h6Subsec"/>
      </w:pPr>
      <w:r w:rsidRPr="00E47095">
        <w:t>Applicable version of documents incorporated into standards</w:t>
      </w:r>
    </w:p>
    <w:p w14:paraId="5D914264" w14:textId="48E32576" w:rsidR="004065B2" w:rsidRPr="00E47095" w:rsidRDefault="004065B2" w:rsidP="004065B2">
      <w:pPr>
        <w:pStyle w:val="tMain"/>
      </w:pPr>
      <w:r w:rsidRPr="00E47095">
        <w:tab/>
      </w:r>
      <w:r w:rsidR="00276197" w:rsidRPr="00E47095">
        <w:t>(2)</w:t>
      </w:r>
      <w:r w:rsidRPr="00E47095">
        <w:tab/>
        <w:t>For the purposes of this Determination</w:t>
      </w:r>
      <w:r w:rsidR="00587A0E" w:rsidRPr="00E47095">
        <w:t>,</w:t>
      </w:r>
      <w:r w:rsidRPr="00E47095">
        <w:t xml:space="preserve"> the applicable version of any:</w:t>
      </w:r>
    </w:p>
    <w:p w14:paraId="28ACD111" w14:textId="4ACC8FF5" w:rsidR="004065B2" w:rsidRPr="00E47095" w:rsidRDefault="004065B2" w:rsidP="004065B2">
      <w:pPr>
        <w:pStyle w:val="tPara"/>
      </w:pPr>
      <w:r w:rsidRPr="00E47095">
        <w:tab/>
      </w:r>
      <w:r w:rsidR="00276197" w:rsidRPr="00E47095">
        <w:t>(a)</w:t>
      </w:r>
      <w:r w:rsidRPr="00E47095">
        <w:tab/>
      </w:r>
      <w:proofErr w:type="gramStart"/>
      <w:r w:rsidRPr="00E47095">
        <w:t>standard</w:t>
      </w:r>
      <w:proofErr w:type="gramEnd"/>
      <w:r w:rsidRPr="00E47095">
        <w:t>; or</w:t>
      </w:r>
    </w:p>
    <w:p w14:paraId="08DD51BF" w14:textId="1087A685" w:rsidR="004065B2" w:rsidRPr="00E47095" w:rsidRDefault="004065B2" w:rsidP="004065B2">
      <w:pPr>
        <w:pStyle w:val="tPara"/>
      </w:pPr>
      <w:r w:rsidRPr="00E47095">
        <w:tab/>
      </w:r>
      <w:r w:rsidR="00276197" w:rsidRPr="00E47095">
        <w:t>(b)</w:t>
      </w:r>
      <w:r w:rsidRPr="00E47095">
        <w:tab/>
      </w:r>
      <w:proofErr w:type="gramStart"/>
      <w:r w:rsidRPr="00E47095">
        <w:t>other</w:t>
      </w:r>
      <w:proofErr w:type="gramEnd"/>
      <w:r w:rsidRPr="00E47095">
        <w:t xml:space="preserve"> document that:</w:t>
      </w:r>
    </w:p>
    <w:p w14:paraId="2D95B453" w14:textId="7BAAB718" w:rsidR="004065B2" w:rsidRPr="00E47095" w:rsidRDefault="004065B2" w:rsidP="004065B2">
      <w:pPr>
        <w:pStyle w:val="tSubpara"/>
      </w:pPr>
      <w:r w:rsidRPr="00E47095">
        <w:tab/>
      </w:r>
      <w:r w:rsidR="00276197" w:rsidRPr="00E47095">
        <w:t>(</w:t>
      </w:r>
      <w:proofErr w:type="spellStart"/>
      <w:r w:rsidR="00276197" w:rsidRPr="00E47095">
        <w:t>i</w:t>
      </w:r>
      <w:proofErr w:type="spellEnd"/>
      <w:r w:rsidR="00276197" w:rsidRPr="00E47095">
        <w:t>)</w:t>
      </w:r>
      <w:r w:rsidRPr="00E47095">
        <w:tab/>
      </w:r>
      <w:proofErr w:type="gramStart"/>
      <w:r w:rsidRPr="00E47095">
        <w:t>is</w:t>
      </w:r>
      <w:proofErr w:type="gramEnd"/>
      <w:r w:rsidRPr="00E47095">
        <w:t xml:space="preserve"> referred to in a standard under the heading “Referenced Documents” or under an equivalent heading; and</w:t>
      </w:r>
    </w:p>
    <w:p w14:paraId="6333A6DF" w14:textId="5DFEA242" w:rsidR="004065B2" w:rsidRPr="00E47095" w:rsidRDefault="004065B2" w:rsidP="004065B2">
      <w:pPr>
        <w:pStyle w:val="tSubpara"/>
      </w:pPr>
      <w:r w:rsidRPr="00E47095">
        <w:tab/>
      </w:r>
      <w:r w:rsidR="00276197" w:rsidRPr="00E47095">
        <w:t>(ii)</w:t>
      </w:r>
      <w:r w:rsidRPr="00E47095">
        <w:tab/>
      </w:r>
      <w:proofErr w:type="gramStart"/>
      <w:r w:rsidRPr="00E47095">
        <w:t>must</w:t>
      </w:r>
      <w:proofErr w:type="gramEnd"/>
      <w:r w:rsidRPr="00E47095">
        <w:t xml:space="preserve"> be applied to give effect to this Determination or a standard referred to in this Determination</w:t>
      </w:r>
      <w:r w:rsidR="00587A0E" w:rsidRPr="00E47095">
        <w:t xml:space="preserve"> or in the Air Conditioners up to 65kW Determination</w:t>
      </w:r>
      <w:r w:rsidRPr="00E47095">
        <w:t>;</w:t>
      </w:r>
    </w:p>
    <w:p w14:paraId="4F95A73B" w14:textId="1E4F6CF6" w:rsidR="004065B2" w:rsidRPr="00E47095" w:rsidRDefault="004065B2" w:rsidP="004065B2">
      <w:pPr>
        <w:pStyle w:val="tMain"/>
        <w:spacing w:before="40"/>
      </w:pPr>
      <w:r w:rsidRPr="00E47095">
        <w:tab/>
      </w:r>
      <w:r w:rsidRPr="00E47095">
        <w:tab/>
      </w:r>
      <w:proofErr w:type="gramStart"/>
      <w:r w:rsidRPr="00E47095">
        <w:t>is</w:t>
      </w:r>
      <w:proofErr w:type="gramEnd"/>
      <w:r w:rsidRPr="00E47095">
        <w:t xml:space="preserve"> the version of the standard or other document that existed at 25 March 2019.</w:t>
      </w:r>
    </w:p>
    <w:p w14:paraId="3B3D63B1" w14:textId="76D1AE64" w:rsidR="004065B2" w:rsidRPr="00E47095" w:rsidRDefault="004065B2" w:rsidP="004065B2">
      <w:pPr>
        <w:pStyle w:val="nMain"/>
      </w:pPr>
      <w:r w:rsidRPr="00E47095">
        <w:t>Note 1:</w:t>
      </w:r>
      <w:r w:rsidRPr="00E47095">
        <w:tab/>
        <w:t>For example</w:t>
      </w:r>
      <w:r w:rsidR="00587A0E" w:rsidRPr="00E47095">
        <w:t>,</w:t>
      </w:r>
      <w:r w:rsidRPr="00E47095">
        <w:t xml:space="preserve"> clause 5.1 of AS/NZS 3823.4.1:2014 requires that the accuracy of all test instrumentation used for tests are those defined in AS/NZS 3823.1.1:2012, AS/NZS 3823.1.2:2012 and AS/NZS 3823.1.4:2012. The applicable versions of AS/NZS 3823.1.1:2012, AS/NZS 3823.1.2:2012 and AS/NZS 3823.1.4:2012 are the versions that existed at 25 March 2019.</w:t>
      </w:r>
    </w:p>
    <w:p w14:paraId="0603A282" w14:textId="69935F39" w:rsidR="004065B2" w:rsidRPr="00E47095" w:rsidRDefault="004065B2" w:rsidP="004065B2">
      <w:pPr>
        <w:pStyle w:val="nMain"/>
      </w:pPr>
      <w:r w:rsidRPr="00E47095">
        <w:t>Note 2:</w:t>
      </w:r>
      <w:r w:rsidRPr="00E47095">
        <w:tab/>
        <w:t xml:space="preserve">25 March 2019 is the date the </w:t>
      </w:r>
      <w:r w:rsidR="00EA4D3E" w:rsidRPr="00E47095">
        <w:t>Air Conditioners up to 65kW Determination</w:t>
      </w:r>
      <w:r w:rsidRPr="00E47095">
        <w:rPr>
          <w:i/>
        </w:rPr>
        <w:t xml:space="preserve"> </w:t>
      </w:r>
      <w:r w:rsidRPr="00E47095">
        <w:t>was made.</w:t>
      </w:r>
    </w:p>
    <w:p w14:paraId="7D43F812" w14:textId="33FF993C" w:rsidR="00EB31E0" w:rsidRPr="00E47095" w:rsidRDefault="00276197" w:rsidP="00EB31E0">
      <w:pPr>
        <w:pStyle w:val="h5Section"/>
      </w:pPr>
      <w:bookmarkStart w:id="11" w:name="_Toc34037158"/>
      <w:proofErr w:type="gramStart"/>
      <w:r w:rsidRPr="00E47095">
        <w:t>6</w:t>
      </w:r>
      <w:r w:rsidR="00EB31E0" w:rsidRPr="00E47095">
        <w:t xml:space="preserve">  Families</w:t>
      </w:r>
      <w:proofErr w:type="gramEnd"/>
      <w:r w:rsidR="00EB31E0" w:rsidRPr="00E47095">
        <w:t xml:space="preserve"> of models</w:t>
      </w:r>
      <w:bookmarkEnd w:id="11"/>
    </w:p>
    <w:p w14:paraId="20971E00" w14:textId="4D31CEBF" w:rsidR="00E16295" w:rsidRPr="00E47095" w:rsidRDefault="00E16295" w:rsidP="00E16295">
      <w:pPr>
        <w:pStyle w:val="tMain"/>
      </w:pPr>
      <w:r w:rsidRPr="00E47095">
        <w:tab/>
      </w:r>
      <w:r w:rsidR="00276197" w:rsidRPr="00E47095">
        <w:t>(1)</w:t>
      </w:r>
      <w:r w:rsidRPr="00E47095">
        <w:tab/>
        <w:t>For section 28 of the Act, for a particular product class covered by this Determination, two or more models are in the same family of models if:</w:t>
      </w:r>
    </w:p>
    <w:p w14:paraId="4B946203" w14:textId="7C108095" w:rsidR="00E16295" w:rsidRPr="00E47095" w:rsidRDefault="00E16295" w:rsidP="00E16295">
      <w:pPr>
        <w:pStyle w:val="tPara"/>
      </w:pPr>
      <w:r w:rsidRPr="00E47095">
        <w:tab/>
      </w:r>
      <w:r w:rsidR="00276197" w:rsidRPr="00E47095">
        <w:t>(a)</w:t>
      </w:r>
      <w:r w:rsidRPr="00E47095">
        <w:tab/>
      </w:r>
      <w:proofErr w:type="gramStart"/>
      <w:r w:rsidRPr="00E47095">
        <w:t>they</w:t>
      </w:r>
      <w:proofErr w:type="gramEnd"/>
      <w:r w:rsidRPr="00E47095">
        <w:t xml:space="preserve"> are members of a family that has been declared to the GEMS Regulator; and</w:t>
      </w:r>
    </w:p>
    <w:p w14:paraId="6DF2F3F9" w14:textId="75E1B512" w:rsidR="00E16295" w:rsidRPr="00E47095" w:rsidRDefault="00E16295" w:rsidP="00E16295">
      <w:pPr>
        <w:pStyle w:val="tPara"/>
      </w:pPr>
      <w:r w:rsidRPr="00E47095">
        <w:tab/>
      </w:r>
      <w:r w:rsidR="00276197" w:rsidRPr="00E47095">
        <w:t>(b)</w:t>
      </w:r>
      <w:r w:rsidRPr="00E47095">
        <w:tab/>
      </w:r>
      <w:proofErr w:type="gramStart"/>
      <w:r w:rsidRPr="00E47095">
        <w:t>the</w:t>
      </w:r>
      <w:proofErr w:type="gramEnd"/>
      <w:r w:rsidRPr="00E47095">
        <w:t xml:space="preserve"> requirements of this section are satisfied in relation to the </w:t>
      </w:r>
      <w:r w:rsidR="00132C3D" w:rsidRPr="00E47095">
        <w:t>models</w:t>
      </w:r>
      <w:r w:rsidR="00C94AEC" w:rsidRPr="00E47095">
        <w:t xml:space="preserve"> and the family</w:t>
      </w:r>
      <w:r w:rsidRPr="00E47095">
        <w:t>.</w:t>
      </w:r>
    </w:p>
    <w:p w14:paraId="3390BE14" w14:textId="3092140A" w:rsidR="00EB31E0" w:rsidRPr="00E47095" w:rsidRDefault="00EB31E0" w:rsidP="00EB31E0">
      <w:pPr>
        <w:pStyle w:val="tMain"/>
      </w:pPr>
      <w:r w:rsidRPr="00E47095">
        <w:tab/>
      </w:r>
      <w:r w:rsidR="00276197" w:rsidRPr="00E47095">
        <w:t>(2)</w:t>
      </w:r>
      <w:r w:rsidRPr="00E47095">
        <w:tab/>
      </w:r>
      <w:r w:rsidR="00473E9F" w:rsidRPr="00E47095">
        <w:t>For subsection </w:t>
      </w:r>
      <w:r w:rsidR="00F0120B" w:rsidRPr="00E47095">
        <w:t>(1)</w:t>
      </w:r>
      <w:r w:rsidR="00473E9F" w:rsidRPr="00E47095">
        <w:t xml:space="preserve">, the models </w:t>
      </w:r>
      <w:r w:rsidR="00132C3D" w:rsidRPr="00E47095">
        <w:t>must</w:t>
      </w:r>
      <w:r w:rsidRPr="00E47095">
        <w:t>:</w:t>
      </w:r>
    </w:p>
    <w:p w14:paraId="52D8E2B3" w14:textId="7D401350" w:rsidR="00EB31E0" w:rsidRPr="00E47095" w:rsidRDefault="00EB31E0" w:rsidP="00EB31E0">
      <w:pPr>
        <w:pStyle w:val="tPara"/>
      </w:pPr>
      <w:r w:rsidRPr="00E47095">
        <w:tab/>
      </w:r>
      <w:r w:rsidR="00276197" w:rsidRPr="00E47095">
        <w:t>(a)</w:t>
      </w:r>
      <w:r w:rsidRPr="00E47095">
        <w:tab/>
      </w:r>
      <w:proofErr w:type="gramStart"/>
      <w:r w:rsidR="00132C3D" w:rsidRPr="00E47095">
        <w:t>be</w:t>
      </w:r>
      <w:proofErr w:type="gramEnd"/>
      <w:r w:rsidR="00132C3D" w:rsidRPr="00E47095">
        <w:t xml:space="preserve"> </w:t>
      </w:r>
      <w:r w:rsidRPr="00E47095">
        <w:t xml:space="preserve">in the same </w:t>
      </w:r>
      <w:r w:rsidR="00DB7AAD" w:rsidRPr="00E47095">
        <w:t xml:space="preserve">product </w:t>
      </w:r>
      <w:r w:rsidRPr="00E47095">
        <w:t>class; and</w:t>
      </w:r>
    </w:p>
    <w:p w14:paraId="657DDA45" w14:textId="39D94552" w:rsidR="00EB31E0" w:rsidRPr="00E47095" w:rsidRDefault="00EB31E0" w:rsidP="00EB31E0">
      <w:pPr>
        <w:pStyle w:val="tPara"/>
      </w:pPr>
      <w:r w:rsidRPr="00E47095">
        <w:tab/>
      </w:r>
      <w:r w:rsidR="00276197" w:rsidRPr="00E47095">
        <w:t>(b)</w:t>
      </w:r>
      <w:r w:rsidRPr="00E47095">
        <w:tab/>
      </w:r>
      <w:proofErr w:type="gramStart"/>
      <w:r w:rsidRPr="00E47095">
        <w:t>have</w:t>
      </w:r>
      <w:proofErr w:type="gramEnd"/>
      <w:r w:rsidRPr="00E47095">
        <w:t xml:space="preserve"> the same energy performance characteristics </w:t>
      </w:r>
      <w:r w:rsidR="009C0A54" w:rsidRPr="00E47095">
        <w:t xml:space="preserve">relevant to complying with </w:t>
      </w:r>
      <w:r w:rsidR="00F0120B" w:rsidRPr="00E47095">
        <w:t>Part 3</w:t>
      </w:r>
      <w:r w:rsidR="008562DE" w:rsidRPr="00E47095">
        <w:t xml:space="preserve"> and </w:t>
      </w:r>
      <w:r w:rsidR="00F0120B" w:rsidRPr="00E47095">
        <w:t>Part 5</w:t>
      </w:r>
      <w:r w:rsidR="009C0A54" w:rsidRPr="00E47095">
        <w:t>, including, but not limited to:</w:t>
      </w:r>
    </w:p>
    <w:p w14:paraId="282B82D4" w14:textId="016663D7" w:rsidR="00EB31E0" w:rsidRPr="00E47095" w:rsidRDefault="00EB31E0" w:rsidP="00EB31E0">
      <w:pPr>
        <w:pStyle w:val="tSubpara"/>
      </w:pPr>
      <w:r w:rsidRPr="00E47095">
        <w:tab/>
      </w:r>
      <w:r w:rsidR="00276197" w:rsidRPr="00E47095">
        <w:t>(</w:t>
      </w:r>
      <w:proofErr w:type="spellStart"/>
      <w:r w:rsidR="00276197" w:rsidRPr="00E47095">
        <w:t>i</w:t>
      </w:r>
      <w:proofErr w:type="spellEnd"/>
      <w:r w:rsidR="00276197" w:rsidRPr="00E47095">
        <w:t>)</w:t>
      </w:r>
      <w:r w:rsidRPr="00E47095">
        <w:tab/>
      </w:r>
      <w:proofErr w:type="gramStart"/>
      <w:r w:rsidRPr="00E47095">
        <w:t>electrical</w:t>
      </w:r>
      <w:proofErr w:type="gramEnd"/>
      <w:r w:rsidRPr="00E47095">
        <w:t xml:space="preserve"> phase</w:t>
      </w:r>
      <w:r w:rsidRPr="00E47095">
        <w:rPr>
          <w:lang w:val="x-none"/>
        </w:rPr>
        <w:t>;</w:t>
      </w:r>
      <w:r w:rsidRPr="00E47095">
        <w:t xml:space="preserve"> and</w:t>
      </w:r>
    </w:p>
    <w:p w14:paraId="2846B8DD" w14:textId="148695E0" w:rsidR="00EB31E0" w:rsidRPr="00E47095" w:rsidRDefault="00EB31E0" w:rsidP="00EB31E0">
      <w:pPr>
        <w:pStyle w:val="tSubpara"/>
      </w:pPr>
      <w:r w:rsidRPr="00E47095">
        <w:tab/>
      </w:r>
      <w:r w:rsidR="00276197" w:rsidRPr="00E47095">
        <w:t>(ii)</w:t>
      </w:r>
      <w:r w:rsidRPr="00E47095">
        <w:tab/>
      </w:r>
      <w:proofErr w:type="gramStart"/>
      <w:r w:rsidR="00493456" w:rsidRPr="00E47095">
        <w:t>average</w:t>
      </w:r>
      <w:proofErr w:type="gramEnd"/>
      <w:r w:rsidR="00493456" w:rsidRPr="00E47095">
        <w:t xml:space="preserve"> </w:t>
      </w:r>
      <w:r w:rsidRPr="00E47095">
        <w:t>true power factor</w:t>
      </w:r>
      <w:r w:rsidRPr="00E47095">
        <w:rPr>
          <w:lang w:val="x-none"/>
        </w:rPr>
        <w:t>;</w:t>
      </w:r>
      <w:r w:rsidRPr="00E47095">
        <w:t xml:space="preserve"> and</w:t>
      </w:r>
    </w:p>
    <w:p w14:paraId="3C2EB274" w14:textId="7CD6A148" w:rsidR="00EB31E0" w:rsidRPr="00E47095" w:rsidRDefault="00EB31E0" w:rsidP="00EB31E0">
      <w:pPr>
        <w:pStyle w:val="tSubpara"/>
      </w:pPr>
      <w:r w:rsidRPr="00E47095">
        <w:tab/>
      </w:r>
      <w:r w:rsidR="00276197" w:rsidRPr="00E47095">
        <w:t>(iii)</w:t>
      </w:r>
      <w:r w:rsidRPr="00E47095">
        <w:tab/>
      </w:r>
      <w:proofErr w:type="gramStart"/>
      <w:r w:rsidRPr="00E47095">
        <w:t>rated</w:t>
      </w:r>
      <w:proofErr w:type="gramEnd"/>
      <w:r w:rsidRPr="00E47095">
        <w:t xml:space="preserve"> power inputs;</w:t>
      </w:r>
      <w:r w:rsidRPr="00E47095">
        <w:rPr>
          <w:lang w:val="x-none"/>
        </w:rPr>
        <w:t xml:space="preserve"> </w:t>
      </w:r>
      <w:r w:rsidRPr="00E47095">
        <w:t>and</w:t>
      </w:r>
    </w:p>
    <w:p w14:paraId="6680E082" w14:textId="51BCB869" w:rsidR="00EB31E0" w:rsidRPr="00E47095" w:rsidRDefault="00EB31E0" w:rsidP="00EB31E0">
      <w:pPr>
        <w:pStyle w:val="tSubpara"/>
      </w:pPr>
      <w:r w:rsidRPr="00E47095">
        <w:tab/>
      </w:r>
      <w:r w:rsidR="00276197" w:rsidRPr="00E47095">
        <w:t>(iv)</w:t>
      </w:r>
      <w:r w:rsidRPr="00E47095">
        <w:tab/>
      </w:r>
      <w:proofErr w:type="gramStart"/>
      <w:r w:rsidRPr="00E47095">
        <w:t>rated</w:t>
      </w:r>
      <w:proofErr w:type="gramEnd"/>
      <w:r w:rsidRPr="00E47095">
        <w:t xml:space="preserve"> capacities; and</w:t>
      </w:r>
    </w:p>
    <w:p w14:paraId="7931C94B" w14:textId="4EF2C887" w:rsidR="00EB31E0" w:rsidRPr="00E47095" w:rsidRDefault="00EB31E0" w:rsidP="00EB31E0">
      <w:pPr>
        <w:pStyle w:val="tPara"/>
      </w:pPr>
      <w:r w:rsidRPr="00E47095">
        <w:rPr>
          <w:lang w:val="x-none"/>
        </w:rPr>
        <w:tab/>
      </w:r>
      <w:r w:rsidR="00276197" w:rsidRPr="00E47095">
        <w:rPr>
          <w:lang w:val="x-none"/>
        </w:rPr>
        <w:t>(c)</w:t>
      </w:r>
      <w:r w:rsidRPr="00E47095">
        <w:rPr>
          <w:lang w:val="x-none"/>
        </w:rPr>
        <w:tab/>
        <w:t xml:space="preserve">have </w:t>
      </w:r>
      <w:r w:rsidR="00555E9D" w:rsidRPr="00E47095">
        <w:t xml:space="preserve">the </w:t>
      </w:r>
      <w:r w:rsidRPr="00E47095">
        <w:t>same</w:t>
      </w:r>
      <w:r w:rsidRPr="00E47095">
        <w:rPr>
          <w:lang w:val="x-none"/>
        </w:rPr>
        <w:t xml:space="preserve"> physical characteristics</w:t>
      </w:r>
      <w:r w:rsidRPr="00E47095">
        <w:t xml:space="preserve"> that are relevant to complying with </w:t>
      </w:r>
      <w:r w:rsidR="00F0120B" w:rsidRPr="00E47095">
        <w:t>Part 3</w:t>
      </w:r>
      <w:r w:rsidR="008562DE" w:rsidRPr="00E47095">
        <w:t>,</w:t>
      </w:r>
      <w:r w:rsidR="00FE63E9" w:rsidRPr="00E47095">
        <w:t xml:space="preserve"> </w:t>
      </w:r>
      <w:r w:rsidR="00F0120B" w:rsidRPr="00E47095">
        <w:t>Part 4</w:t>
      </w:r>
      <w:r w:rsidR="008562DE" w:rsidRPr="00E47095">
        <w:t xml:space="preserve"> and </w:t>
      </w:r>
      <w:r w:rsidR="00F0120B" w:rsidRPr="00E47095">
        <w:t>Part 5</w:t>
      </w:r>
      <w:r w:rsidRPr="00E47095">
        <w:rPr>
          <w:lang w:val="x-none"/>
        </w:rPr>
        <w:t>; and</w:t>
      </w:r>
    </w:p>
    <w:p w14:paraId="06043BEF" w14:textId="16A25059" w:rsidR="00EB31E0" w:rsidRPr="00E47095" w:rsidRDefault="00EB31E0" w:rsidP="00EB31E0">
      <w:pPr>
        <w:pStyle w:val="tPara"/>
      </w:pPr>
      <w:r w:rsidRPr="00E47095">
        <w:tab/>
      </w:r>
      <w:r w:rsidR="00276197" w:rsidRPr="00E47095">
        <w:t>(d)</w:t>
      </w:r>
      <w:r w:rsidRPr="00E47095">
        <w:tab/>
      </w:r>
      <w:proofErr w:type="gramStart"/>
      <w:r w:rsidR="00132C3D" w:rsidRPr="00E47095">
        <w:t>be</w:t>
      </w:r>
      <w:proofErr w:type="gramEnd"/>
      <w:r w:rsidR="00132C3D" w:rsidRPr="00E47095">
        <w:t xml:space="preserve"> </w:t>
      </w:r>
      <w:r w:rsidRPr="00E47095">
        <w:t>included on a single test report which was prepared prior to the application for registration for the model being made under section 41 of the Act.</w:t>
      </w:r>
    </w:p>
    <w:p w14:paraId="345845E3" w14:textId="4B6A35F8" w:rsidR="00132C3D" w:rsidRPr="00E47095" w:rsidRDefault="00132C3D" w:rsidP="00896115">
      <w:pPr>
        <w:pStyle w:val="tMain"/>
      </w:pPr>
      <w:r w:rsidRPr="00E47095">
        <w:tab/>
      </w:r>
      <w:r w:rsidR="00276197" w:rsidRPr="00E47095">
        <w:t>(3)</w:t>
      </w:r>
      <w:r w:rsidRPr="00E47095">
        <w:tab/>
        <w:t>For subsection </w:t>
      </w:r>
      <w:r w:rsidR="00F0120B" w:rsidRPr="00E47095">
        <w:t>(1)</w:t>
      </w:r>
      <w:r w:rsidRPr="00E47095">
        <w:t>, a family must not contain more than 10 models.</w:t>
      </w:r>
    </w:p>
    <w:p w14:paraId="6B7BF2B3" w14:textId="7A1A029E" w:rsidR="00EB31E0" w:rsidRPr="00E47095" w:rsidRDefault="00276197" w:rsidP="00EB31E0">
      <w:pPr>
        <w:pStyle w:val="h5Section"/>
      </w:pPr>
      <w:bookmarkStart w:id="12" w:name="_Toc34037159"/>
      <w:proofErr w:type="gramStart"/>
      <w:r w:rsidRPr="00E47095">
        <w:t>7</w:t>
      </w:r>
      <w:r w:rsidR="00EB31E0" w:rsidRPr="00E47095">
        <w:t xml:space="preserve">  Product</w:t>
      </w:r>
      <w:proofErr w:type="gramEnd"/>
      <w:r w:rsidR="00EB31E0" w:rsidRPr="00E47095">
        <w:t xml:space="preserve"> category</w:t>
      </w:r>
      <w:bookmarkEnd w:id="12"/>
    </w:p>
    <w:p w14:paraId="716A9620" w14:textId="2AED5837" w:rsidR="00BE0FC9" w:rsidRPr="00E47095" w:rsidRDefault="00EB31E0" w:rsidP="00441CC2">
      <w:pPr>
        <w:pStyle w:val="tMain"/>
      </w:pPr>
      <w:r w:rsidRPr="00E47095">
        <w:tab/>
      </w:r>
      <w:r w:rsidRPr="00E47095">
        <w:tab/>
        <w:t xml:space="preserve">For section 29 of the Act, </w:t>
      </w:r>
      <w:bookmarkStart w:id="13" w:name="OLE_LINK53"/>
      <w:bookmarkStart w:id="14" w:name="OLE_LINK54"/>
      <w:r w:rsidRPr="00E47095">
        <w:t xml:space="preserve">the products covered by this Determination </w:t>
      </w:r>
      <w:bookmarkEnd w:id="13"/>
      <w:bookmarkEnd w:id="14"/>
      <w:r w:rsidRPr="00E47095">
        <w:t>are category A products.</w:t>
      </w:r>
    </w:p>
    <w:p w14:paraId="45D98A84" w14:textId="77777777" w:rsidR="00C154F1" w:rsidRPr="00E47095" w:rsidRDefault="00C154F1" w:rsidP="00EB31E0">
      <w:pPr>
        <w:pStyle w:val="nMain"/>
        <w:sectPr w:rsidR="00C154F1" w:rsidRPr="00E47095" w:rsidSect="00550E9F">
          <w:headerReference w:type="default" r:id="rId22"/>
          <w:headerReference w:type="first" r:id="rId23"/>
          <w:footerReference w:type="first" r:id="rId24"/>
          <w:type w:val="continuous"/>
          <w:pgSz w:w="11906" w:h="16838"/>
          <w:pgMar w:top="1440" w:right="1440" w:bottom="1440" w:left="1440" w:header="709" w:footer="709" w:gutter="0"/>
          <w:pgNumType w:start="1"/>
          <w:cols w:space="708"/>
          <w:titlePg/>
          <w:docGrid w:linePitch="360"/>
        </w:sectPr>
      </w:pPr>
    </w:p>
    <w:p w14:paraId="6C7020A9" w14:textId="3529E8EF" w:rsidR="003D0199" w:rsidRPr="00E47095" w:rsidRDefault="00276197" w:rsidP="003D0199">
      <w:pPr>
        <w:pStyle w:val="h2Part"/>
      </w:pPr>
      <w:bookmarkStart w:id="15" w:name="_Toc34037160"/>
      <w:r w:rsidRPr="00E47095">
        <w:lastRenderedPageBreak/>
        <w:t>Part 2</w:t>
      </w:r>
      <w:r w:rsidR="003D0199" w:rsidRPr="00E47095">
        <w:t>—Products covered by Determination</w:t>
      </w:r>
      <w:bookmarkEnd w:id="15"/>
    </w:p>
    <w:p w14:paraId="29E13884" w14:textId="36F5131B" w:rsidR="00026CBB" w:rsidRPr="00E47095" w:rsidRDefault="00276197" w:rsidP="00026CBB">
      <w:pPr>
        <w:pStyle w:val="h5Section"/>
      </w:pPr>
      <w:bookmarkStart w:id="16" w:name="_Toc34037161"/>
      <w:proofErr w:type="gramStart"/>
      <w:r w:rsidRPr="00E47095">
        <w:t>8</w:t>
      </w:r>
      <w:r w:rsidR="00026CBB" w:rsidRPr="00E47095">
        <w:t xml:space="preserve">  Purpose</w:t>
      </w:r>
      <w:proofErr w:type="gramEnd"/>
      <w:r w:rsidR="00026CBB" w:rsidRPr="00E47095">
        <w:t xml:space="preserve"> of Part</w:t>
      </w:r>
      <w:bookmarkEnd w:id="16"/>
    </w:p>
    <w:p w14:paraId="502BF912" w14:textId="77777777" w:rsidR="00BC727C" w:rsidRPr="00E47095" w:rsidRDefault="00026CBB" w:rsidP="00026CBB">
      <w:pPr>
        <w:pStyle w:val="tMain"/>
      </w:pPr>
      <w:r w:rsidRPr="00E47095">
        <w:tab/>
      </w:r>
      <w:r w:rsidRPr="00E47095">
        <w:tab/>
        <w:t xml:space="preserve">For </w:t>
      </w:r>
      <w:r w:rsidR="0090033A" w:rsidRPr="00E47095">
        <w:t xml:space="preserve">subsections 23(1) and (2) </w:t>
      </w:r>
      <w:r w:rsidRPr="00E47095">
        <w:t>of the Act, this Part specifies</w:t>
      </w:r>
      <w:r w:rsidR="00BC727C" w:rsidRPr="00E47095">
        <w:t>:</w:t>
      </w:r>
    </w:p>
    <w:p w14:paraId="48A01E0B" w14:textId="5E8D097C" w:rsidR="00BC727C" w:rsidRPr="00E47095" w:rsidRDefault="00BC727C" w:rsidP="00BC727C">
      <w:pPr>
        <w:pStyle w:val="tPara"/>
      </w:pPr>
      <w:r w:rsidRPr="00E47095">
        <w:tab/>
      </w:r>
      <w:r w:rsidR="00276197" w:rsidRPr="00E47095">
        <w:t>(a)</w:t>
      </w:r>
      <w:r w:rsidRPr="00E47095">
        <w:tab/>
      </w:r>
      <w:proofErr w:type="gramStart"/>
      <w:r w:rsidR="00026CBB" w:rsidRPr="00E47095">
        <w:t>one</w:t>
      </w:r>
      <w:proofErr w:type="gramEnd"/>
      <w:r w:rsidR="00026CBB" w:rsidRPr="00E47095">
        <w:t xml:space="preserve"> or more classes of products </w:t>
      </w:r>
      <w:r w:rsidR="00517398" w:rsidRPr="00E47095">
        <w:t xml:space="preserve">that are </w:t>
      </w:r>
      <w:r w:rsidR="00026CBB" w:rsidRPr="00E47095">
        <w:t>covered by this Determination</w:t>
      </w:r>
      <w:r w:rsidRPr="00E47095">
        <w:t>; and</w:t>
      </w:r>
    </w:p>
    <w:p w14:paraId="5CA8A3E1" w14:textId="5893F36D" w:rsidR="00026CBB" w:rsidRPr="00E47095" w:rsidRDefault="00BC727C" w:rsidP="00BC727C">
      <w:pPr>
        <w:pStyle w:val="tPara"/>
      </w:pPr>
      <w:r w:rsidRPr="00E47095">
        <w:tab/>
      </w:r>
      <w:r w:rsidR="00276197" w:rsidRPr="00E47095">
        <w:t>(b)</w:t>
      </w:r>
      <w:r w:rsidRPr="00E47095">
        <w:tab/>
      </w:r>
      <w:proofErr w:type="gramStart"/>
      <w:r w:rsidR="0090033A" w:rsidRPr="00E47095">
        <w:t>one</w:t>
      </w:r>
      <w:proofErr w:type="gramEnd"/>
      <w:r w:rsidR="0090033A" w:rsidRPr="00E47095">
        <w:t xml:space="preserve"> or more classes of products that are not covered by this Determination</w:t>
      </w:r>
      <w:r w:rsidR="00026CBB" w:rsidRPr="00E47095">
        <w:t>.</w:t>
      </w:r>
    </w:p>
    <w:p w14:paraId="1D009E77" w14:textId="7D52A758" w:rsidR="00517398" w:rsidRPr="00E47095" w:rsidRDefault="00276197" w:rsidP="00E515F4">
      <w:pPr>
        <w:pStyle w:val="h5Section"/>
      </w:pPr>
      <w:bookmarkStart w:id="17" w:name="_Toc34037162"/>
      <w:proofErr w:type="gramStart"/>
      <w:r w:rsidRPr="00E47095">
        <w:t>9</w:t>
      </w:r>
      <w:r w:rsidR="00517398" w:rsidRPr="00E47095">
        <w:t xml:space="preserve">  </w:t>
      </w:r>
      <w:r w:rsidR="00C94AEC" w:rsidRPr="00E47095">
        <w:t>Classes</w:t>
      </w:r>
      <w:proofErr w:type="gramEnd"/>
      <w:r w:rsidR="00C94AEC" w:rsidRPr="00E47095">
        <w:t xml:space="preserve"> of products </w:t>
      </w:r>
      <w:r w:rsidR="00517398" w:rsidRPr="00E47095">
        <w:t>that are covered by this Determination</w:t>
      </w:r>
      <w:bookmarkEnd w:id="17"/>
    </w:p>
    <w:p w14:paraId="3C62D753" w14:textId="3613532D" w:rsidR="00365A6A" w:rsidRPr="00E47095" w:rsidRDefault="00365A6A" w:rsidP="00365A6A">
      <w:pPr>
        <w:pStyle w:val="tMain"/>
        <w:rPr>
          <w:rFonts w:eastAsiaTheme="minorHAnsi"/>
        </w:rPr>
      </w:pPr>
      <w:r w:rsidRPr="00E47095">
        <w:tab/>
      </w:r>
      <w:r w:rsidRPr="00E47095">
        <w:tab/>
        <w:t xml:space="preserve">A numbered </w:t>
      </w:r>
      <w:r w:rsidRPr="00E47095">
        <w:rPr>
          <w:b/>
          <w:i/>
        </w:rPr>
        <w:t>product class</w:t>
      </w:r>
      <w:r w:rsidRPr="00E47095">
        <w:t xml:space="preserve"> set out in </w:t>
      </w:r>
      <w:r w:rsidR="00F0120B" w:rsidRPr="00E47095">
        <w:t>Schedule 1</w:t>
      </w:r>
      <w:r w:rsidR="00D91972" w:rsidRPr="00E47095">
        <w:t xml:space="preserve"> </w:t>
      </w:r>
      <w:r w:rsidRPr="00E47095">
        <w:t>is a class of products covered by this Determination.</w:t>
      </w:r>
    </w:p>
    <w:p w14:paraId="36EB6657" w14:textId="24DC115B" w:rsidR="00365A6A" w:rsidRPr="00E47095" w:rsidRDefault="002A3CEB" w:rsidP="00365A6A">
      <w:pPr>
        <w:pStyle w:val="nMain"/>
      </w:pPr>
      <w:r w:rsidRPr="00E47095">
        <w:t>Note 1:</w:t>
      </w:r>
      <w:r w:rsidRPr="00E47095">
        <w:tab/>
        <w:t>The product</w:t>
      </w:r>
      <w:r w:rsidR="00365A6A" w:rsidRPr="00E47095">
        <w:t xml:space="preserve"> classes are numbered </w:t>
      </w:r>
      <w:r w:rsidR="00441CC2" w:rsidRPr="00E47095">
        <w:t>24</w:t>
      </w:r>
      <w:r w:rsidR="00C154F1" w:rsidRPr="00E47095">
        <w:t xml:space="preserve"> to </w:t>
      </w:r>
      <w:r w:rsidR="00441CC2" w:rsidRPr="00E47095">
        <w:t>27</w:t>
      </w:r>
      <w:r w:rsidR="00365A6A" w:rsidRPr="00E47095">
        <w:t>.</w:t>
      </w:r>
      <w:r w:rsidR="00EE2C70" w:rsidRPr="00E47095">
        <w:t xml:space="preserve"> The numbering of the product classes follows on consecutively from the numbering of the product classes in the Air Conditioners up to 65kW Determination.</w:t>
      </w:r>
    </w:p>
    <w:p w14:paraId="7FC1F39D" w14:textId="55F6762C" w:rsidR="00365A6A" w:rsidRPr="00E47095" w:rsidRDefault="00365A6A" w:rsidP="00365A6A">
      <w:pPr>
        <w:pStyle w:val="nMain"/>
      </w:pPr>
      <w:r w:rsidRPr="00E47095">
        <w:t>Note</w:t>
      </w:r>
      <w:r w:rsidR="003D0C25" w:rsidRPr="00E47095">
        <w:t xml:space="preserve"> </w:t>
      </w:r>
      <w:r w:rsidRPr="00E47095">
        <w:t>2:</w:t>
      </w:r>
      <w:r w:rsidRPr="00E47095">
        <w:tab/>
        <w:t>The products co</w:t>
      </w:r>
      <w:r w:rsidR="00C154F1" w:rsidRPr="00E47095">
        <w:t>vered by this Determination are air</w:t>
      </w:r>
      <w:r w:rsidR="00C154F1" w:rsidRPr="00E47095">
        <w:noBreakHyphen/>
        <w:t>to</w:t>
      </w:r>
      <w:r w:rsidR="00C154F1" w:rsidRPr="00E47095">
        <w:noBreakHyphen/>
        <w:t xml:space="preserve">air </w:t>
      </w:r>
      <w:r w:rsidRPr="00E47095">
        <w:t>single-phase and three-phase:</w:t>
      </w:r>
    </w:p>
    <w:p w14:paraId="5C81CF4C" w14:textId="77777777" w:rsidR="00365A6A" w:rsidRPr="00E47095" w:rsidRDefault="00365A6A" w:rsidP="00365A6A">
      <w:pPr>
        <w:pStyle w:val="nMain"/>
        <w:spacing w:before="40"/>
        <w:ind w:left="2269" w:hanging="284"/>
      </w:pPr>
      <w:r w:rsidRPr="00E47095">
        <w:sym w:font="Symbol" w:char="F0B7"/>
      </w:r>
      <w:r w:rsidRPr="00E47095">
        <w:tab/>
      </w:r>
      <w:proofErr w:type="gramStart"/>
      <w:r w:rsidRPr="00E47095">
        <w:t>air</w:t>
      </w:r>
      <w:proofErr w:type="gramEnd"/>
      <w:r w:rsidRPr="00E47095">
        <w:t xml:space="preserve"> conditioners; and</w:t>
      </w:r>
    </w:p>
    <w:p w14:paraId="7AFA6CB3" w14:textId="77777777" w:rsidR="00365A6A" w:rsidRPr="00E47095" w:rsidRDefault="00365A6A" w:rsidP="00365A6A">
      <w:pPr>
        <w:pStyle w:val="nMain"/>
        <w:spacing w:before="40"/>
        <w:ind w:left="2269" w:hanging="284"/>
      </w:pPr>
      <w:r w:rsidRPr="00E47095">
        <w:sym w:font="Symbol" w:char="F0B7"/>
      </w:r>
      <w:r w:rsidRPr="00E47095">
        <w:tab/>
      </w:r>
      <w:proofErr w:type="gramStart"/>
      <w:r w:rsidRPr="00E47095">
        <w:t>multi</w:t>
      </w:r>
      <w:r w:rsidRPr="00E47095">
        <w:noBreakHyphen/>
        <w:t>split</w:t>
      </w:r>
      <w:proofErr w:type="gramEnd"/>
      <w:r w:rsidRPr="00E47095">
        <w:t xml:space="preserve"> outdoor units (whether or not supplied or offered for supply as part of a multi</w:t>
      </w:r>
      <w:r w:rsidRPr="00E47095">
        <w:noBreakHyphen/>
        <w:t>split system); and</w:t>
      </w:r>
    </w:p>
    <w:p w14:paraId="53FDD072" w14:textId="77777777" w:rsidR="008B03C3" w:rsidRPr="00E47095" w:rsidRDefault="00365A6A" w:rsidP="00365A6A">
      <w:pPr>
        <w:pStyle w:val="nMain"/>
        <w:spacing w:before="40"/>
        <w:ind w:left="2269" w:hanging="284"/>
      </w:pPr>
      <w:r w:rsidRPr="00E47095">
        <w:sym w:font="Symbol" w:char="F0B7"/>
      </w:r>
      <w:r w:rsidRPr="00E47095">
        <w:t xml:space="preserve"> </w:t>
      </w:r>
      <w:r w:rsidRPr="00E47095">
        <w:tab/>
      </w:r>
      <w:proofErr w:type="gramStart"/>
      <w:r w:rsidRPr="00E47095">
        <w:t>single</w:t>
      </w:r>
      <w:r w:rsidRPr="00E47095">
        <w:noBreakHyphen/>
        <w:t>split</w:t>
      </w:r>
      <w:proofErr w:type="gramEnd"/>
      <w:r w:rsidRPr="00E47095">
        <w:t xml:space="preserve"> outdoor units</w:t>
      </w:r>
      <w:r w:rsidR="008B03C3" w:rsidRPr="00E47095">
        <w:t>;</w:t>
      </w:r>
    </w:p>
    <w:p w14:paraId="742903EA" w14:textId="2BAF4317" w:rsidR="00365A6A" w:rsidRPr="00E47095" w:rsidRDefault="008B03C3" w:rsidP="004677E2">
      <w:pPr>
        <w:pStyle w:val="nMain"/>
        <w:spacing w:before="40"/>
      </w:pPr>
      <w:r w:rsidRPr="00E47095">
        <w:tab/>
      </w:r>
      <w:proofErr w:type="gramStart"/>
      <w:r w:rsidRPr="00E47095">
        <w:t>that</w:t>
      </w:r>
      <w:proofErr w:type="gramEnd"/>
      <w:r w:rsidRPr="00E47095">
        <w:t xml:space="preserve"> have a rated standard cooling full capacity, or for heating only products, a rated standard heating full capacity, of </w:t>
      </w:r>
      <w:r w:rsidR="00D76A74" w:rsidRPr="00E47095">
        <w:t xml:space="preserve">more than </w:t>
      </w:r>
      <w:r w:rsidRPr="00E47095">
        <w:t>65kW</w:t>
      </w:r>
      <w:r w:rsidR="00365A6A" w:rsidRPr="00E47095">
        <w:t>.</w:t>
      </w:r>
    </w:p>
    <w:p w14:paraId="6F19D3B7" w14:textId="069766A7" w:rsidR="001375AB" w:rsidRPr="00E47095" w:rsidRDefault="001375AB" w:rsidP="008B03C3">
      <w:pPr>
        <w:pStyle w:val="nMain"/>
      </w:pPr>
      <w:r w:rsidRPr="00E47095">
        <w:tab/>
        <w:t>Air conditioners that have a rated standard cooling full capacity, or for heating only products, a rated standard heating full capacity, of</w:t>
      </w:r>
      <w:r w:rsidR="00C7613E" w:rsidRPr="00E47095">
        <w:t xml:space="preserve"> </w:t>
      </w:r>
      <w:r w:rsidRPr="00E47095">
        <w:t xml:space="preserve">65kW </w:t>
      </w:r>
      <w:r w:rsidR="00D76A74" w:rsidRPr="00E47095">
        <w:t xml:space="preserve">or less </w:t>
      </w:r>
      <w:r w:rsidRPr="00E47095">
        <w:t xml:space="preserve">are covered by </w:t>
      </w:r>
      <w:r w:rsidR="008474E0" w:rsidRPr="00E47095">
        <w:t xml:space="preserve">the </w:t>
      </w:r>
      <w:r w:rsidR="00EA4D3E" w:rsidRPr="00E47095">
        <w:t>Air Conditioners up to 65kW Determination</w:t>
      </w:r>
      <w:r w:rsidRPr="00E47095">
        <w:t>.</w:t>
      </w:r>
    </w:p>
    <w:p w14:paraId="3B8E1A5C" w14:textId="5365A596" w:rsidR="00365A6A" w:rsidRPr="00E47095" w:rsidRDefault="00365A6A" w:rsidP="00365A6A">
      <w:pPr>
        <w:pStyle w:val="nMain"/>
      </w:pPr>
      <w:r w:rsidRPr="00E47095">
        <w:t>Note</w:t>
      </w:r>
      <w:r w:rsidR="003D0C25" w:rsidRPr="00E47095">
        <w:t xml:space="preserve"> 3</w:t>
      </w:r>
      <w:r w:rsidRPr="00E47095">
        <w:t>:</w:t>
      </w:r>
      <w:r w:rsidRPr="00E47095">
        <w:tab/>
        <w:t xml:space="preserve">The products covered by this Determination are ones that are designed primarily for human comfort. However, this Determination covers such products irrespective of the context in which they are used. For example, this Determination applies to such products designed primarily </w:t>
      </w:r>
      <w:r w:rsidR="00D92591" w:rsidRPr="00E47095">
        <w:t xml:space="preserve">for </w:t>
      </w:r>
      <w:r w:rsidRPr="00E47095">
        <w:t>human comfort even if they are used in a close control context.</w:t>
      </w:r>
    </w:p>
    <w:p w14:paraId="09C78217" w14:textId="23A25949" w:rsidR="00517398" w:rsidRPr="00E47095" w:rsidRDefault="00276197" w:rsidP="00517398">
      <w:pPr>
        <w:pStyle w:val="h5Section"/>
      </w:pPr>
      <w:bookmarkStart w:id="18" w:name="_Toc34037163"/>
      <w:proofErr w:type="gramStart"/>
      <w:r w:rsidRPr="00E47095">
        <w:t>10</w:t>
      </w:r>
      <w:r w:rsidR="00517398" w:rsidRPr="00E47095">
        <w:t xml:space="preserve">  </w:t>
      </w:r>
      <w:r w:rsidR="00C94AEC" w:rsidRPr="00E47095">
        <w:t>Classes</w:t>
      </w:r>
      <w:proofErr w:type="gramEnd"/>
      <w:r w:rsidR="00C94AEC" w:rsidRPr="00E47095">
        <w:t xml:space="preserve"> of products </w:t>
      </w:r>
      <w:r w:rsidR="00517398" w:rsidRPr="00E47095">
        <w:t>that are not covered by this Determination</w:t>
      </w:r>
      <w:bookmarkEnd w:id="18"/>
    </w:p>
    <w:p w14:paraId="4891D65A" w14:textId="62B0453C" w:rsidR="0081463B" w:rsidRPr="00E47095" w:rsidRDefault="0081463B" w:rsidP="0081463B">
      <w:pPr>
        <w:pStyle w:val="tMain"/>
      </w:pPr>
      <w:r w:rsidRPr="00E47095">
        <w:tab/>
      </w:r>
      <w:r w:rsidRPr="00E47095">
        <w:tab/>
      </w:r>
      <w:r w:rsidR="00F969F3" w:rsidRPr="00E47095">
        <w:t xml:space="preserve">This </w:t>
      </w:r>
      <w:r w:rsidRPr="00E47095">
        <w:t>Determination does not cover</w:t>
      </w:r>
      <w:r w:rsidR="003E78DF" w:rsidRPr="00E47095">
        <w:t xml:space="preserve"> the following</w:t>
      </w:r>
      <w:r w:rsidRPr="00E47095">
        <w:t>:</w:t>
      </w:r>
    </w:p>
    <w:p w14:paraId="1DD90ED8" w14:textId="7A1A0CFF" w:rsidR="0081463B" w:rsidRPr="00E47095" w:rsidRDefault="0081463B" w:rsidP="0081463B">
      <w:pPr>
        <w:pStyle w:val="tPara"/>
      </w:pPr>
      <w:r w:rsidRPr="00E47095">
        <w:tab/>
      </w:r>
      <w:r w:rsidR="00276197" w:rsidRPr="00E47095">
        <w:t>(a)</w:t>
      </w:r>
      <w:r w:rsidRPr="00E47095">
        <w:tab/>
      </w:r>
      <w:proofErr w:type="gramStart"/>
      <w:r w:rsidRPr="00E47095">
        <w:t>close</w:t>
      </w:r>
      <w:proofErr w:type="gramEnd"/>
      <w:r w:rsidRPr="00E47095">
        <w:t xml:space="preserve"> control air conditioners</w:t>
      </w:r>
      <w:r w:rsidR="003E78DF" w:rsidRPr="00E47095">
        <w:t>;</w:t>
      </w:r>
    </w:p>
    <w:p w14:paraId="2B1B2746" w14:textId="5E288050" w:rsidR="0081463B" w:rsidRPr="00E47095" w:rsidRDefault="0081463B" w:rsidP="0081463B">
      <w:pPr>
        <w:pStyle w:val="tPara"/>
      </w:pPr>
      <w:r w:rsidRPr="00E47095">
        <w:tab/>
      </w:r>
      <w:r w:rsidR="00276197" w:rsidRPr="00E47095">
        <w:t>(b)</w:t>
      </w:r>
      <w:r w:rsidRPr="00E47095">
        <w:tab/>
        <w:t>liquid-chilling packages;</w:t>
      </w:r>
    </w:p>
    <w:p w14:paraId="4BBE61C0" w14:textId="63BF36EA" w:rsidR="0081463B" w:rsidRPr="00E47095" w:rsidRDefault="0081463B" w:rsidP="0081463B">
      <w:pPr>
        <w:pStyle w:val="tPara"/>
      </w:pPr>
      <w:r w:rsidRPr="00E47095">
        <w:tab/>
      </w:r>
      <w:r w:rsidR="00276197" w:rsidRPr="00E47095">
        <w:t>(c)</w:t>
      </w:r>
      <w:r w:rsidRPr="00E47095">
        <w:tab/>
      </w:r>
      <w:proofErr w:type="gramStart"/>
      <w:r w:rsidRPr="00E47095">
        <w:t>evaporative</w:t>
      </w:r>
      <w:proofErr w:type="gramEnd"/>
      <w:r w:rsidRPr="00E47095">
        <w:t xml:space="preserve"> coolers or any other cooling systems that are not of the vapour compression type;</w:t>
      </w:r>
    </w:p>
    <w:p w14:paraId="61B8DADD" w14:textId="4A20F363" w:rsidR="0081463B" w:rsidRPr="00E47095" w:rsidRDefault="0081463B" w:rsidP="0081463B">
      <w:pPr>
        <w:pStyle w:val="tPara"/>
      </w:pPr>
      <w:r w:rsidRPr="00E47095">
        <w:tab/>
      </w:r>
      <w:r w:rsidR="00276197" w:rsidRPr="00E47095">
        <w:t>(d)</w:t>
      </w:r>
      <w:r w:rsidRPr="00E47095">
        <w:tab/>
      </w:r>
      <w:proofErr w:type="gramStart"/>
      <w:r w:rsidR="00C154F1" w:rsidRPr="00E47095">
        <w:t>water</w:t>
      </w:r>
      <w:r w:rsidR="00C154F1" w:rsidRPr="00E47095">
        <w:noBreakHyphen/>
        <w:t>to</w:t>
      </w:r>
      <w:r w:rsidR="00C154F1" w:rsidRPr="00E47095">
        <w:noBreakHyphen/>
        <w:t>air</w:t>
      </w:r>
      <w:proofErr w:type="gramEnd"/>
      <w:r w:rsidRPr="00E47095">
        <w:t xml:space="preserve"> </w:t>
      </w:r>
      <w:r w:rsidR="00826728" w:rsidRPr="00E47095">
        <w:t>air conditioners</w:t>
      </w:r>
      <w:r w:rsidRPr="00E47095">
        <w:t>;</w:t>
      </w:r>
    </w:p>
    <w:p w14:paraId="2A2AB6F3" w14:textId="7197119D" w:rsidR="0081463B" w:rsidRPr="00E47095" w:rsidRDefault="0081463B" w:rsidP="0081463B">
      <w:pPr>
        <w:pStyle w:val="tPara"/>
      </w:pPr>
      <w:r w:rsidRPr="00E47095">
        <w:tab/>
      </w:r>
      <w:r w:rsidR="00276197" w:rsidRPr="00E47095">
        <w:t>(e)</w:t>
      </w:r>
      <w:r w:rsidRPr="00E47095">
        <w:tab/>
      </w:r>
      <w:proofErr w:type="gramStart"/>
      <w:r w:rsidRPr="00E47095">
        <w:t>dehumidifiers</w:t>
      </w:r>
      <w:proofErr w:type="gramEnd"/>
      <w:r w:rsidRPr="00E47095">
        <w:t>;</w:t>
      </w:r>
    </w:p>
    <w:p w14:paraId="43B94DE3" w14:textId="3EB7BAF3" w:rsidR="0081463B" w:rsidRPr="00E47095" w:rsidRDefault="0081463B" w:rsidP="0081463B">
      <w:pPr>
        <w:pStyle w:val="tPara"/>
      </w:pPr>
      <w:r w:rsidRPr="00E47095">
        <w:tab/>
      </w:r>
      <w:r w:rsidR="00276197" w:rsidRPr="00E47095">
        <w:t>(f)</w:t>
      </w:r>
      <w:r w:rsidRPr="00E47095">
        <w:tab/>
        <w:t xml:space="preserve">air conditioners powered by mains electricity specifically designed and sold only for installation in </w:t>
      </w:r>
      <w:r w:rsidR="002A3CEB" w:rsidRPr="00E47095">
        <w:t>end</w:t>
      </w:r>
      <w:r w:rsidRPr="00E47095">
        <w:t>-use mobile applications</w:t>
      </w:r>
      <w:r w:rsidR="007520C1" w:rsidRPr="00E47095">
        <w:t>, such as</w:t>
      </w:r>
      <w:r w:rsidRPr="00E47095">
        <w:t xml:space="preserve"> caravans, mobile homes, camper vans, boats and rail cars;</w:t>
      </w:r>
    </w:p>
    <w:p w14:paraId="36EDCD7D" w14:textId="67AC3167" w:rsidR="0081463B" w:rsidRPr="00E47095" w:rsidRDefault="0081463B" w:rsidP="0081463B">
      <w:pPr>
        <w:pStyle w:val="tPara"/>
      </w:pPr>
      <w:r w:rsidRPr="00E47095">
        <w:tab/>
      </w:r>
      <w:r w:rsidR="00276197" w:rsidRPr="00E47095">
        <w:t>(g)</w:t>
      </w:r>
      <w:r w:rsidRPr="00E47095">
        <w:tab/>
        <w:t>air conditioners powered by mains electricity specifically designed and sold only for installation in specialised high temperature industrial applications, such as crane cabins used over blast furnaces</w:t>
      </w:r>
      <w:r w:rsidR="007605B4" w:rsidRPr="00E47095">
        <w:t>;</w:t>
      </w:r>
    </w:p>
    <w:p w14:paraId="534FAF3C" w14:textId="57DC699C" w:rsidR="00195C74" w:rsidRPr="00E47095" w:rsidRDefault="0081463B" w:rsidP="0081463B">
      <w:pPr>
        <w:pStyle w:val="tPara"/>
      </w:pPr>
      <w:r w:rsidRPr="00E47095">
        <w:tab/>
      </w:r>
      <w:r w:rsidR="00276197" w:rsidRPr="00E47095">
        <w:t>(h)</w:t>
      </w:r>
      <w:r w:rsidRPr="00E47095">
        <w:tab/>
      </w:r>
      <w:proofErr w:type="gramStart"/>
      <w:r w:rsidR="004E0347" w:rsidRPr="00E47095">
        <w:t>air</w:t>
      </w:r>
      <w:proofErr w:type="gramEnd"/>
      <w:r w:rsidR="004E0347" w:rsidRPr="00E47095">
        <w:t xml:space="preserve"> conditioners </w:t>
      </w:r>
      <w:r w:rsidRPr="00E47095">
        <w:t xml:space="preserve">that </w:t>
      </w:r>
      <w:r w:rsidR="008D65AD" w:rsidRPr="00E47095">
        <w:t xml:space="preserve">do not condition air sourced from within the conditioned space, but instead </w:t>
      </w:r>
      <w:r w:rsidR="00086A73" w:rsidRPr="00E47095">
        <w:t xml:space="preserve">condition </w:t>
      </w:r>
      <w:r w:rsidR="008D65AD" w:rsidRPr="00E47095">
        <w:t xml:space="preserve">air sourced from outside the conditioned space, and deliver that </w:t>
      </w:r>
      <w:r w:rsidRPr="00E47095">
        <w:t>air</w:t>
      </w:r>
      <w:r w:rsidR="008D65AD" w:rsidRPr="00E47095">
        <w:t xml:space="preserve"> </w:t>
      </w:r>
      <w:r w:rsidRPr="00E47095">
        <w:t xml:space="preserve">to </w:t>
      </w:r>
      <w:r w:rsidR="00FF21F9" w:rsidRPr="00E47095">
        <w:t xml:space="preserve">the </w:t>
      </w:r>
      <w:r w:rsidRPr="00E47095">
        <w:t>conditioned space</w:t>
      </w:r>
      <w:r w:rsidR="00195C74" w:rsidRPr="00E47095">
        <w:t>.</w:t>
      </w:r>
    </w:p>
    <w:p w14:paraId="26445590" w14:textId="2F67C814" w:rsidR="0081463B" w:rsidRPr="00E47095" w:rsidRDefault="0081463B" w:rsidP="0081463B">
      <w:pPr>
        <w:pStyle w:val="nMain"/>
      </w:pPr>
      <w:r w:rsidRPr="00E47095">
        <w:t xml:space="preserve">Note </w:t>
      </w:r>
      <w:r w:rsidR="00C56D16" w:rsidRPr="00E47095">
        <w:t>1</w:t>
      </w:r>
      <w:r w:rsidRPr="00E47095">
        <w:t>:</w:t>
      </w:r>
      <w:r w:rsidRPr="00E47095">
        <w:tab/>
        <w:t xml:space="preserve">Regarding paragraphs </w:t>
      </w:r>
      <w:r w:rsidR="00F0120B" w:rsidRPr="00E47095">
        <w:t>(a)</w:t>
      </w:r>
      <w:r w:rsidR="00C87DC2" w:rsidRPr="00E47095">
        <w:t xml:space="preserve"> and </w:t>
      </w:r>
      <w:r w:rsidR="00F0120B" w:rsidRPr="00E47095">
        <w:t>(b)</w:t>
      </w:r>
      <w:r w:rsidRPr="00E47095">
        <w:t xml:space="preserve">, some products excluded from the application of this Determination are subject to the application of other GEMS </w:t>
      </w:r>
      <w:r w:rsidR="00E634A8" w:rsidRPr="00E47095">
        <w:t>determinations</w:t>
      </w:r>
      <w:r w:rsidRPr="00E47095">
        <w:t>.</w:t>
      </w:r>
    </w:p>
    <w:p w14:paraId="2693420A" w14:textId="01962358" w:rsidR="0081463B" w:rsidRPr="00E47095" w:rsidRDefault="0081463B" w:rsidP="0081463B">
      <w:pPr>
        <w:pStyle w:val="nMain"/>
      </w:pPr>
      <w:r w:rsidRPr="00E47095">
        <w:lastRenderedPageBreak/>
        <w:t xml:space="preserve">Note </w:t>
      </w:r>
      <w:r w:rsidR="00C56D16" w:rsidRPr="00E47095">
        <w:t>2</w:t>
      </w:r>
      <w:r w:rsidRPr="00E47095">
        <w:t>:</w:t>
      </w:r>
      <w:r w:rsidRPr="00E47095">
        <w:tab/>
        <w:t xml:space="preserve">Regarding paragraph </w:t>
      </w:r>
      <w:r w:rsidR="00F0120B" w:rsidRPr="00E47095">
        <w:t>(c)</w:t>
      </w:r>
      <w:r w:rsidRPr="00E47095">
        <w:t xml:space="preserve">, air conditioners of the vapour compression type that have an enhancement or option to assist the operating energy efficiency (for example, solar-boosted air conditioners) are not excluded from this Determination. </w:t>
      </w:r>
    </w:p>
    <w:p w14:paraId="4FE41AA1" w14:textId="704D9344" w:rsidR="0081463B" w:rsidRPr="00E47095" w:rsidRDefault="0081463B" w:rsidP="0081463B">
      <w:pPr>
        <w:pStyle w:val="nMain"/>
      </w:pPr>
      <w:r w:rsidRPr="00E47095">
        <w:t xml:space="preserve">Note </w:t>
      </w:r>
      <w:r w:rsidR="00C154F1" w:rsidRPr="00E47095">
        <w:t>3</w:t>
      </w:r>
      <w:r w:rsidRPr="00E47095">
        <w:t>:</w:t>
      </w:r>
      <w:r w:rsidRPr="00E47095">
        <w:tab/>
        <w:t xml:space="preserve">Regarding paragraph </w:t>
      </w:r>
      <w:r w:rsidR="00F0120B" w:rsidRPr="00E47095">
        <w:t>(f)</w:t>
      </w:r>
      <w:r w:rsidRPr="00E47095">
        <w:t xml:space="preserve">, units for end-use mobile applications listed at paragraph </w:t>
      </w:r>
      <w:r w:rsidR="00F0120B" w:rsidRPr="00E47095">
        <w:t>(f)</w:t>
      </w:r>
      <w:r w:rsidRPr="00E47095">
        <w:t xml:space="preserve"> are air conditioners that have been designed to cater for the expected vibrations, repetitive bumping and shock and other rough use conditions of the intended mobile application, and have design specifications and test evidence of complying with Australian/New Zealand Standard or IEC Standard requirements under such conditions.</w:t>
      </w:r>
    </w:p>
    <w:p w14:paraId="7CDE6C06" w14:textId="33349AEC" w:rsidR="0081463B" w:rsidRPr="00E47095" w:rsidRDefault="0081463B" w:rsidP="0081463B">
      <w:pPr>
        <w:pStyle w:val="nMain"/>
      </w:pPr>
      <w:r w:rsidRPr="00E47095">
        <w:t xml:space="preserve">Note </w:t>
      </w:r>
      <w:r w:rsidR="00C154F1" w:rsidRPr="00E47095">
        <w:t>4</w:t>
      </w:r>
      <w:r w:rsidRPr="00E47095">
        <w:t>:</w:t>
      </w:r>
      <w:r w:rsidRPr="00E47095">
        <w:tab/>
        <w:t xml:space="preserve">Regarding paragraph </w:t>
      </w:r>
      <w:r w:rsidR="00F0120B" w:rsidRPr="00E47095">
        <w:t>(f)</w:t>
      </w:r>
      <w:r w:rsidRPr="00E47095">
        <w:t>, units installed in portable buildings are included in the application of this Determination.</w:t>
      </w:r>
    </w:p>
    <w:p w14:paraId="7DE4EFED" w14:textId="5F9E8192" w:rsidR="00544E9A" w:rsidRPr="00E47095" w:rsidRDefault="00544E9A" w:rsidP="00544E9A">
      <w:pPr>
        <w:pStyle w:val="nMain"/>
      </w:pPr>
    </w:p>
    <w:p w14:paraId="4AFB2115" w14:textId="77777777" w:rsidR="00BE0FC9" w:rsidRPr="00E47095" w:rsidRDefault="00BE0FC9" w:rsidP="00544E9A">
      <w:pPr>
        <w:pStyle w:val="nMain"/>
        <w:sectPr w:rsidR="00BE0FC9" w:rsidRPr="00E47095" w:rsidSect="00847022">
          <w:headerReference w:type="default" r:id="rId25"/>
          <w:headerReference w:type="first" r:id="rId26"/>
          <w:type w:val="continuous"/>
          <w:pgSz w:w="11906" w:h="16838"/>
          <w:pgMar w:top="1440" w:right="1440" w:bottom="1440" w:left="1440" w:header="709" w:footer="709" w:gutter="0"/>
          <w:cols w:space="708"/>
          <w:titlePg/>
          <w:docGrid w:linePitch="360"/>
        </w:sectPr>
      </w:pPr>
    </w:p>
    <w:p w14:paraId="41186408" w14:textId="1C74CCCD" w:rsidR="003D0199" w:rsidRPr="00E47095" w:rsidRDefault="00276197" w:rsidP="003D0199">
      <w:pPr>
        <w:pStyle w:val="h2Part"/>
      </w:pPr>
      <w:bookmarkStart w:id="19" w:name="_Toc34037164"/>
      <w:r w:rsidRPr="00E47095">
        <w:lastRenderedPageBreak/>
        <w:t>Part 3</w:t>
      </w:r>
      <w:r w:rsidR="003D0199" w:rsidRPr="00E47095">
        <w:t>—GEMS level requirements</w:t>
      </w:r>
      <w:bookmarkEnd w:id="19"/>
    </w:p>
    <w:p w14:paraId="1B7B9FEB" w14:textId="2F14D117" w:rsidR="00863B81" w:rsidRPr="00E47095" w:rsidRDefault="00276197" w:rsidP="00863B81">
      <w:pPr>
        <w:pStyle w:val="h5Section"/>
      </w:pPr>
      <w:bookmarkStart w:id="20" w:name="_Toc34037165"/>
      <w:proofErr w:type="gramStart"/>
      <w:r w:rsidRPr="00E47095">
        <w:t>11</w:t>
      </w:r>
      <w:r w:rsidR="00863B81" w:rsidRPr="00E47095">
        <w:t xml:space="preserve">  Purpose</w:t>
      </w:r>
      <w:proofErr w:type="gramEnd"/>
      <w:r w:rsidR="00863B81" w:rsidRPr="00E47095">
        <w:t xml:space="preserve"> of Part</w:t>
      </w:r>
      <w:bookmarkEnd w:id="20"/>
    </w:p>
    <w:p w14:paraId="68AAC661" w14:textId="0F5F8A2B" w:rsidR="00863B81" w:rsidRPr="00E47095" w:rsidRDefault="00863B81" w:rsidP="00863B81">
      <w:pPr>
        <w:pStyle w:val="tMain"/>
      </w:pPr>
      <w:r w:rsidRPr="00E47095">
        <w:tab/>
      </w:r>
      <w:r w:rsidRPr="00E47095">
        <w:tab/>
        <w:t>For paragraph 24(1)(a) of the Act, this Part specifies GEMS level requirements in accordance with section 25 of the Act for the product classes covered by this Determination.</w:t>
      </w:r>
    </w:p>
    <w:p w14:paraId="7D7A3686" w14:textId="70F5D8DE" w:rsidR="00B92CFF" w:rsidRPr="00E47095" w:rsidRDefault="00276197" w:rsidP="00B92CFF">
      <w:pPr>
        <w:pStyle w:val="h5Section"/>
      </w:pPr>
      <w:bookmarkStart w:id="21" w:name="_Toc34037166"/>
      <w:proofErr w:type="gramStart"/>
      <w:r w:rsidRPr="00E47095">
        <w:t>12</w:t>
      </w:r>
      <w:r w:rsidR="00B92CFF" w:rsidRPr="00E47095">
        <w:t xml:space="preserve">  GEMS</w:t>
      </w:r>
      <w:proofErr w:type="gramEnd"/>
      <w:r w:rsidR="00B92CFF" w:rsidRPr="00E47095">
        <w:t xml:space="preserve"> level requirements (MEPS levels)</w:t>
      </w:r>
      <w:bookmarkEnd w:id="21"/>
    </w:p>
    <w:p w14:paraId="7B4D3364" w14:textId="77777777" w:rsidR="004F511F" w:rsidRPr="00E47095" w:rsidRDefault="004F511F" w:rsidP="004F511F">
      <w:pPr>
        <w:pStyle w:val="ntoHeading"/>
      </w:pPr>
      <w:r w:rsidRPr="00E47095">
        <w:t>Note:</w:t>
      </w:r>
      <w:r w:rsidRPr="00E47095">
        <w:tab/>
        <w:t>For a reverse cycle air conditioner, the product must meet the requirements of this section for both heating and cooling.</w:t>
      </w:r>
    </w:p>
    <w:p w14:paraId="34ABEBDB" w14:textId="0C7E2362" w:rsidR="00967912" w:rsidRPr="00E47095" w:rsidRDefault="00754E4D" w:rsidP="00754E4D">
      <w:pPr>
        <w:pStyle w:val="tMain"/>
      </w:pPr>
      <w:r w:rsidRPr="00E47095">
        <w:tab/>
      </w:r>
      <w:r w:rsidRPr="00E47095">
        <w:tab/>
      </w:r>
      <w:r w:rsidR="00967912" w:rsidRPr="00E47095">
        <w:t>A product covered by this Determination must comply with</w:t>
      </w:r>
      <w:r w:rsidR="003F28D9" w:rsidRPr="00E47095">
        <w:t xml:space="preserve"> </w:t>
      </w:r>
      <w:r w:rsidR="00355DC2" w:rsidRPr="00E47095">
        <w:t xml:space="preserve">whichever of </w:t>
      </w:r>
      <w:r w:rsidR="003F28D9" w:rsidRPr="00E47095">
        <w:t>the following provision</w:t>
      </w:r>
      <w:r w:rsidR="00355DC2" w:rsidRPr="00E47095">
        <w:t>s</w:t>
      </w:r>
      <w:r w:rsidR="003F28D9" w:rsidRPr="00E47095">
        <w:t xml:space="preserve"> of the </w:t>
      </w:r>
      <w:r w:rsidR="00EA4D3E" w:rsidRPr="00E47095">
        <w:t xml:space="preserve">Air Conditioners up to 65kW Determination </w:t>
      </w:r>
      <w:r w:rsidR="00355DC2" w:rsidRPr="00E47095">
        <w:t>are applicable</w:t>
      </w:r>
      <w:r w:rsidR="00967912" w:rsidRPr="00E47095">
        <w:t>:</w:t>
      </w:r>
    </w:p>
    <w:p w14:paraId="51B13E4F" w14:textId="1907CB7B" w:rsidR="00E0154B" w:rsidRPr="00E47095" w:rsidRDefault="00967912" w:rsidP="00967912">
      <w:pPr>
        <w:pStyle w:val="tPara"/>
      </w:pPr>
      <w:r w:rsidRPr="00E47095">
        <w:tab/>
      </w:r>
      <w:r w:rsidR="00276197" w:rsidRPr="00E47095">
        <w:t>(a)</w:t>
      </w:r>
      <w:r w:rsidRPr="00E47095">
        <w:tab/>
      </w:r>
      <w:proofErr w:type="gramStart"/>
      <w:r w:rsidRPr="00E47095">
        <w:t>for</w:t>
      </w:r>
      <w:proofErr w:type="gramEnd"/>
      <w:r w:rsidRPr="00E47095">
        <w:t xml:space="preserve"> a product that is not of variable capacity</w:t>
      </w:r>
      <w:r w:rsidR="00E0154B" w:rsidRPr="00E47095">
        <w:t>:</w:t>
      </w:r>
    </w:p>
    <w:p w14:paraId="1BED3750" w14:textId="6EE78D70" w:rsidR="00E0154B" w:rsidRPr="00E47095" w:rsidRDefault="00E0154B" w:rsidP="00E0154B">
      <w:pPr>
        <w:pStyle w:val="tSubpara"/>
      </w:pPr>
      <w:r w:rsidRPr="00E47095">
        <w:tab/>
      </w:r>
      <w:r w:rsidR="00276197" w:rsidRPr="00E47095">
        <w:t>(</w:t>
      </w:r>
      <w:proofErr w:type="spellStart"/>
      <w:r w:rsidR="00276197" w:rsidRPr="00E47095">
        <w:t>i</w:t>
      </w:r>
      <w:proofErr w:type="spellEnd"/>
      <w:r w:rsidR="00276197" w:rsidRPr="00E47095">
        <w:t>)</w:t>
      </w:r>
      <w:r w:rsidRPr="00E47095">
        <w:tab/>
      </w:r>
      <w:proofErr w:type="gramStart"/>
      <w:r w:rsidRPr="00E47095">
        <w:t>if</w:t>
      </w:r>
      <w:proofErr w:type="gramEnd"/>
      <w:r w:rsidRPr="00E47095">
        <w:t xml:space="preserve"> the product is capable of cooling—</w:t>
      </w:r>
      <w:r w:rsidR="00754E4D" w:rsidRPr="00E47095">
        <w:t>subsection 22(2)</w:t>
      </w:r>
      <w:r w:rsidRPr="00E47095">
        <w:t>; and</w:t>
      </w:r>
    </w:p>
    <w:p w14:paraId="7C08F6D3" w14:textId="2A73C7ED" w:rsidR="00967912" w:rsidRPr="00E47095" w:rsidRDefault="00E0154B" w:rsidP="00E0154B">
      <w:pPr>
        <w:pStyle w:val="tSubpara"/>
      </w:pPr>
      <w:r w:rsidRPr="00E47095">
        <w:tab/>
      </w:r>
      <w:r w:rsidR="00276197" w:rsidRPr="00E47095">
        <w:t>(ii)</w:t>
      </w:r>
      <w:r w:rsidRPr="00E47095">
        <w:tab/>
      </w:r>
      <w:proofErr w:type="gramStart"/>
      <w:r w:rsidRPr="00E47095">
        <w:t>if</w:t>
      </w:r>
      <w:proofErr w:type="gramEnd"/>
      <w:r w:rsidRPr="00E47095">
        <w:t xml:space="preserve"> the product is capable of heating—</w:t>
      </w:r>
      <w:r w:rsidR="00754E4D" w:rsidRPr="00E47095">
        <w:t>subsection 22(3</w:t>
      </w:r>
      <w:r w:rsidR="00FC546C" w:rsidRPr="00E47095">
        <w:t>);</w:t>
      </w:r>
    </w:p>
    <w:p w14:paraId="144DDDFD" w14:textId="1A5A6CAA" w:rsidR="00E0154B" w:rsidRPr="00E47095" w:rsidRDefault="00967912" w:rsidP="00967912">
      <w:pPr>
        <w:pStyle w:val="tPara"/>
      </w:pPr>
      <w:r w:rsidRPr="00E47095">
        <w:tab/>
      </w:r>
      <w:r w:rsidR="00276197" w:rsidRPr="00E47095">
        <w:t>(b)</w:t>
      </w:r>
      <w:r w:rsidRPr="00E47095">
        <w:tab/>
      </w:r>
      <w:proofErr w:type="gramStart"/>
      <w:r w:rsidRPr="00E47095">
        <w:t>for</w:t>
      </w:r>
      <w:proofErr w:type="gramEnd"/>
      <w:r w:rsidRPr="00E47095">
        <w:t xml:space="preserve"> a product that is of variable capacity</w:t>
      </w:r>
      <w:r w:rsidR="00E0154B" w:rsidRPr="00E47095">
        <w:t>:</w:t>
      </w:r>
    </w:p>
    <w:p w14:paraId="5148709A" w14:textId="48FD5264" w:rsidR="00E0154B" w:rsidRPr="00E47095" w:rsidRDefault="00E0154B" w:rsidP="00E0154B">
      <w:pPr>
        <w:pStyle w:val="tSubpara"/>
      </w:pPr>
      <w:r w:rsidRPr="00E47095">
        <w:tab/>
      </w:r>
      <w:r w:rsidR="00276197" w:rsidRPr="00E47095">
        <w:t>(</w:t>
      </w:r>
      <w:proofErr w:type="spellStart"/>
      <w:r w:rsidR="00276197" w:rsidRPr="00E47095">
        <w:t>i</w:t>
      </w:r>
      <w:proofErr w:type="spellEnd"/>
      <w:r w:rsidR="00276197" w:rsidRPr="00E47095">
        <w:t>)</w:t>
      </w:r>
      <w:r w:rsidRPr="00E47095">
        <w:tab/>
      </w:r>
      <w:proofErr w:type="gramStart"/>
      <w:r w:rsidRPr="00E47095">
        <w:t>if</w:t>
      </w:r>
      <w:proofErr w:type="gramEnd"/>
      <w:r w:rsidRPr="00E47095">
        <w:t xml:space="preserve"> the product is capable of cooling—subsection 23(2); and</w:t>
      </w:r>
    </w:p>
    <w:p w14:paraId="631494CB" w14:textId="7CED74DE" w:rsidR="00E0154B" w:rsidRPr="00E47095" w:rsidRDefault="00E0154B" w:rsidP="00E0154B">
      <w:pPr>
        <w:pStyle w:val="tSubpara"/>
      </w:pPr>
      <w:r w:rsidRPr="00E47095">
        <w:tab/>
      </w:r>
      <w:r w:rsidR="00276197" w:rsidRPr="00E47095">
        <w:t>(ii)</w:t>
      </w:r>
      <w:r w:rsidRPr="00E47095">
        <w:tab/>
      </w:r>
      <w:proofErr w:type="gramStart"/>
      <w:r w:rsidRPr="00E47095">
        <w:t>if</w:t>
      </w:r>
      <w:proofErr w:type="gramEnd"/>
      <w:r w:rsidRPr="00E47095">
        <w:t xml:space="preserve"> the product is capable of heating—subsection 23(3);</w:t>
      </w:r>
    </w:p>
    <w:p w14:paraId="5B75B1C8" w14:textId="155FEA16" w:rsidR="00754E4D" w:rsidRPr="00E47095" w:rsidRDefault="00E0154B" w:rsidP="00E0154B">
      <w:pPr>
        <w:pStyle w:val="tMain"/>
        <w:spacing w:before="40"/>
      </w:pPr>
      <w:r w:rsidRPr="00E47095">
        <w:tab/>
      </w:r>
      <w:r w:rsidRPr="00E47095">
        <w:tab/>
      </w:r>
      <w:proofErr w:type="gramStart"/>
      <w:r w:rsidR="00754E4D" w:rsidRPr="00E47095">
        <w:t>as</w:t>
      </w:r>
      <w:proofErr w:type="gramEnd"/>
      <w:r w:rsidR="00754E4D" w:rsidRPr="00E47095">
        <w:t xml:space="preserve"> if the reference</w:t>
      </w:r>
      <w:r w:rsidR="00473145" w:rsidRPr="00E47095">
        <w:t>s</w:t>
      </w:r>
      <w:r w:rsidR="00754E4D" w:rsidRPr="00E47095">
        <w:t xml:space="preserve"> to the “relevant MEPS level” in </w:t>
      </w:r>
      <w:r w:rsidR="00473145" w:rsidRPr="00E47095">
        <w:t xml:space="preserve">those subsections were </w:t>
      </w:r>
      <w:r w:rsidR="00754E4D" w:rsidRPr="00E47095">
        <w:t xml:space="preserve">to the amounts specified for the product class in </w:t>
      </w:r>
      <w:r w:rsidR="00F0120B" w:rsidRPr="00E47095">
        <w:t>Schedule 1</w:t>
      </w:r>
      <w:r w:rsidR="00754E4D" w:rsidRPr="00E47095">
        <w:t xml:space="preserve"> to this Determination.</w:t>
      </w:r>
    </w:p>
    <w:p w14:paraId="2710840B" w14:textId="219140C5" w:rsidR="00F45842" w:rsidRPr="00E47095" w:rsidRDefault="00276197" w:rsidP="00F45842">
      <w:pPr>
        <w:pStyle w:val="h5Section"/>
      </w:pPr>
      <w:bookmarkStart w:id="22" w:name="_Toc34037167"/>
      <w:proofErr w:type="gramStart"/>
      <w:r w:rsidRPr="00E47095">
        <w:t>13</w:t>
      </w:r>
      <w:r w:rsidR="00F45842" w:rsidRPr="00E47095">
        <w:t xml:space="preserve">  Testing</w:t>
      </w:r>
      <w:proofErr w:type="gramEnd"/>
      <w:r w:rsidR="00F45842" w:rsidRPr="00E47095">
        <w:t xml:space="preserve"> requirements</w:t>
      </w:r>
      <w:bookmarkEnd w:id="22"/>
    </w:p>
    <w:p w14:paraId="6D593322" w14:textId="0012CB13" w:rsidR="00F45842" w:rsidRPr="00E47095" w:rsidRDefault="00F45842" w:rsidP="00F45842">
      <w:pPr>
        <w:pStyle w:val="tMain"/>
      </w:pPr>
      <w:r w:rsidRPr="00E47095">
        <w:tab/>
      </w:r>
      <w:r w:rsidRPr="00E47095">
        <w:tab/>
        <w:t xml:space="preserve">For paragraph 25(b) of the Act, </w:t>
      </w:r>
      <w:r w:rsidR="00517E7E" w:rsidRPr="00E47095">
        <w:t xml:space="preserve">testing requirements </w:t>
      </w:r>
      <w:r w:rsidR="00223E91" w:rsidRPr="00E47095">
        <w:t xml:space="preserve">for the purposes of this Part </w:t>
      </w:r>
      <w:r w:rsidR="00517E7E" w:rsidRPr="00E47095">
        <w:t xml:space="preserve">are set out in </w:t>
      </w:r>
      <w:r w:rsidR="00754E4D" w:rsidRPr="00E47095">
        <w:t xml:space="preserve">Schedule 2 to the </w:t>
      </w:r>
      <w:r w:rsidR="00EA4D3E" w:rsidRPr="00E47095">
        <w:t>Air Conditioners up to 65kW Determination</w:t>
      </w:r>
      <w:r w:rsidR="00550691" w:rsidRPr="00E47095">
        <w:t xml:space="preserve">, subject to the modifications set out in </w:t>
      </w:r>
      <w:r w:rsidR="00F0120B" w:rsidRPr="00E47095">
        <w:t>Schedule 2</w:t>
      </w:r>
      <w:r w:rsidR="00550691" w:rsidRPr="00E47095">
        <w:t xml:space="preserve"> to this Determination</w:t>
      </w:r>
      <w:r w:rsidR="00517E7E" w:rsidRPr="00E47095">
        <w:t>.</w:t>
      </w:r>
    </w:p>
    <w:p w14:paraId="013848D5" w14:textId="77777777" w:rsidR="00D424FA" w:rsidRPr="00E47095" w:rsidRDefault="00D424FA" w:rsidP="00F45842">
      <w:pPr>
        <w:pStyle w:val="tMain"/>
      </w:pPr>
    </w:p>
    <w:p w14:paraId="662A7FA3" w14:textId="503ECEBA" w:rsidR="00B51851" w:rsidRPr="00E47095" w:rsidRDefault="00B51851" w:rsidP="00F45842">
      <w:pPr>
        <w:pStyle w:val="tMain"/>
      </w:pPr>
    </w:p>
    <w:p w14:paraId="4ACDC732" w14:textId="77777777" w:rsidR="00B51851" w:rsidRPr="00E47095" w:rsidRDefault="00B51851" w:rsidP="00B51851">
      <w:pPr>
        <w:rPr>
          <w:lang w:eastAsia="en-AU"/>
        </w:rPr>
      </w:pPr>
    </w:p>
    <w:p w14:paraId="19D46E51" w14:textId="56A275EB" w:rsidR="00B51851" w:rsidRPr="00E47095" w:rsidRDefault="00B51851" w:rsidP="00B51851">
      <w:pPr>
        <w:tabs>
          <w:tab w:val="left" w:pos="3144"/>
        </w:tabs>
        <w:rPr>
          <w:lang w:eastAsia="en-AU"/>
        </w:rPr>
      </w:pPr>
      <w:r w:rsidRPr="00E47095">
        <w:rPr>
          <w:lang w:eastAsia="en-AU"/>
        </w:rPr>
        <w:tab/>
      </w:r>
    </w:p>
    <w:p w14:paraId="148D9D33" w14:textId="0598EC00" w:rsidR="00D424FA" w:rsidRPr="00E47095" w:rsidRDefault="00B51851" w:rsidP="00B51851">
      <w:pPr>
        <w:tabs>
          <w:tab w:val="left" w:pos="3144"/>
        </w:tabs>
        <w:rPr>
          <w:lang w:eastAsia="en-AU"/>
        </w:rPr>
        <w:sectPr w:rsidR="00D424FA" w:rsidRPr="00E47095" w:rsidSect="00847022">
          <w:headerReference w:type="default" r:id="rId27"/>
          <w:headerReference w:type="first" r:id="rId28"/>
          <w:type w:val="continuous"/>
          <w:pgSz w:w="11906" w:h="16838"/>
          <w:pgMar w:top="1440" w:right="1440" w:bottom="1440" w:left="1440" w:header="709" w:footer="709" w:gutter="0"/>
          <w:cols w:space="708"/>
          <w:titlePg/>
          <w:docGrid w:linePitch="360"/>
        </w:sectPr>
      </w:pPr>
      <w:r w:rsidRPr="00E47095">
        <w:rPr>
          <w:lang w:eastAsia="en-AU"/>
        </w:rPr>
        <w:tab/>
      </w:r>
    </w:p>
    <w:p w14:paraId="1D544E5D" w14:textId="751AFA0B" w:rsidR="00026CBB" w:rsidRPr="00E47095" w:rsidRDefault="00276197" w:rsidP="00026CBB">
      <w:pPr>
        <w:pStyle w:val="h2Part"/>
      </w:pPr>
      <w:bookmarkStart w:id="23" w:name="_Toc34037168"/>
      <w:r w:rsidRPr="00E47095">
        <w:lastRenderedPageBreak/>
        <w:t>Part 4</w:t>
      </w:r>
      <w:r w:rsidR="00026CBB" w:rsidRPr="00E47095">
        <w:t>—GEMS labelling requirements</w:t>
      </w:r>
      <w:bookmarkEnd w:id="23"/>
    </w:p>
    <w:p w14:paraId="662B6969" w14:textId="2001CF0A" w:rsidR="0052535D" w:rsidRPr="00E47095" w:rsidRDefault="00276197" w:rsidP="0052535D">
      <w:pPr>
        <w:pStyle w:val="h5Section"/>
      </w:pPr>
      <w:bookmarkStart w:id="24" w:name="_Toc34037169"/>
      <w:proofErr w:type="gramStart"/>
      <w:r w:rsidRPr="00E47095">
        <w:t>14</w:t>
      </w:r>
      <w:r w:rsidR="0052535D" w:rsidRPr="00E47095">
        <w:t xml:space="preserve">  Purpose</w:t>
      </w:r>
      <w:proofErr w:type="gramEnd"/>
      <w:r w:rsidR="0052535D" w:rsidRPr="00E47095">
        <w:t xml:space="preserve"> of Part</w:t>
      </w:r>
      <w:bookmarkEnd w:id="24"/>
    </w:p>
    <w:p w14:paraId="64B362F5" w14:textId="29E74460" w:rsidR="0052535D" w:rsidRPr="00E47095" w:rsidRDefault="0052535D" w:rsidP="0052535D">
      <w:pPr>
        <w:pStyle w:val="tMain"/>
      </w:pPr>
      <w:r w:rsidRPr="00E47095">
        <w:tab/>
      </w:r>
      <w:r w:rsidRPr="00E47095">
        <w:tab/>
        <w:t>For paragraph 24(1</w:t>
      </w:r>
      <w:proofErr w:type="gramStart"/>
      <w:r w:rsidRPr="00E47095">
        <w:t>)(</w:t>
      </w:r>
      <w:proofErr w:type="gramEnd"/>
      <w:r w:rsidRPr="00E47095">
        <w:t>b) of the Act, this Part specifies GEMS labelling requirements in accordance with section 26 of the Act for the product classes covered by this Determination.</w:t>
      </w:r>
    </w:p>
    <w:p w14:paraId="1885E34C" w14:textId="570932A8" w:rsidR="00BB5755" w:rsidRPr="00E47095" w:rsidRDefault="008C10FE" w:rsidP="008C10FE">
      <w:pPr>
        <w:pStyle w:val="ntoHeading"/>
      </w:pPr>
      <w:r w:rsidRPr="00E47095">
        <w:t>Note:</w:t>
      </w:r>
      <w:r w:rsidRPr="00E47095">
        <w:tab/>
        <w:t xml:space="preserve">This </w:t>
      </w:r>
      <w:r w:rsidR="009C0AB7" w:rsidRPr="00E47095">
        <w:t>Part</w:t>
      </w:r>
      <w:r w:rsidR="00BB5755" w:rsidRPr="00E47095">
        <w:t>:</w:t>
      </w:r>
    </w:p>
    <w:p w14:paraId="0D39F800" w14:textId="791A7352" w:rsidR="00BB5755" w:rsidRPr="00E47095" w:rsidRDefault="00BB5755" w:rsidP="00BB5755">
      <w:pPr>
        <w:pStyle w:val="ntoHeading"/>
        <w:spacing w:before="40"/>
        <w:ind w:left="993" w:hanging="284"/>
      </w:pPr>
      <w:r w:rsidRPr="00E47095">
        <w:rPr>
          <w:sz w:val="16"/>
          <w:szCs w:val="16"/>
        </w:rPr>
        <w:t>●</w:t>
      </w:r>
      <w:r w:rsidRPr="00E47095">
        <w:rPr>
          <w:sz w:val="16"/>
          <w:szCs w:val="16"/>
        </w:rPr>
        <w:tab/>
      </w:r>
      <w:r w:rsidR="008C10FE" w:rsidRPr="00E47095">
        <w:t>applies only in relation to retail supplies and offers of retail suppl</w:t>
      </w:r>
      <w:r w:rsidR="006B2767" w:rsidRPr="00E47095">
        <w:t>y</w:t>
      </w:r>
      <w:r w:rsidRPr="00E47095">
        <w:t>; and</w:t>
      </w:r>
    </w:p>
    <w:p w14:paraId="66C576A3" w14:textId="7BAC4803" w:rsidR="008C10FE" w:rsidRPr="00E47095" w:rsidRDefault="00BB5755" w:rsidP="00BB5755">
      <w:pPr>
        <w:pStyle w:val="ntoHeading"/>
        <w:spacing w:before="40"/>
        <w:ind w:left="993" w:hanging="284"/>
      </w:pPr>
      <w:r w:rsidRPr="00E47095">
        <w:rPr>
          <w:sz w:val="16"/>
          <w:szCs w:val="16"/>
        </w:rPr>
        <w:t>●</w:t>
      </w:r>
      <w:r w:rsidRPr="00E47095">
        <w:rPr>
          <w:sz w:val="16"/>
          <w:szCs w:val="16"/>
        </w:rPr>
        <w:tab/>
      </w:r>
      <w:r w:rsidR="008C10FE" w:rsidRPr="00E47095">
        <w:t>does not apply in relation to wholesale supplies or offers of wholesale supply.</w:t>
      </w:r>
    </w:p>
    <w:p w14:paraId="32EEB2A8" w14:textId="2B6064F3" w:rsidR="000A5E84" w:rsidRPr="00E47095" w:rsidRDefault="00276197" w:rsidP="000A5E84">
      <w:pPr>
        <w:pStyle w:val="h5Section"/>
      </w:pPr>
      <w:bookmarkStart w:id="25" w:name="_Toc34037170"/>
      <w:proofErr w:type="gramStart"/>
      <w:r w:rsidRPr="00E47095">
        <w:t>15</w:t>
      </w:r>
      <w:r w:rsidR="000A5E84" w:rsidRPr="00E47095">
        <w:t xml:space="preserve">  Advertising</w:t>
      </w:r>
      <w:proofErr w:type="gramEnd"/>
      <w:r w:rsidR="000A5E84" w:rsidRPr="00E47095">
        <w:t xml:space="preserve"> material—</w:t>
      </w:r>
      <w:r w:rsidR="00160FBA" w:rsidRPr="00E47095">
        <w:t>references to SEER ratings</w:t>
      </w:r>
      <w:bookmarkEnd w:id="25"/>
    </w:p>
    <w:p w14:paraId="36DCB7A2" w14:textId="641BE25E" w:rsidR="00A41E33" w:rsidRPr="00E47095" w:rsidRDefault="00A41E33" w:rsidP="00586DA3">
      <w:pPr>
        <w:pStyle w:val="tMain"/>
      </w:pPr>
      <w:r w:rsidRPr="00E47095">
        <w:tab/>
      </w:r>
      <w:r w:rsidRPr="00E47095">
        <w:tab/>
        <w:t>Section </w:t>
      </w:r>
      <w:r w:rsidR="001F46B2" w:rsidRPr="00E47095">
        <w:t>34</w:t>
      </w:r>
      <w:r w:rsidRPr="00E47095">
        <w:t xml:space="preserve"> of the </w:t>
      </w:r>
      <w:r w:rsidR="00EA4D3E" w:rsidRPr="00E47095">
        <w:t>Air Conditioners up to 65kW Determination</w:t>
      </w:r>
      <w:r w:rsidR="00F20BC0" w:rsidRPr="00E47095">
        <w:rPr>
          <w:i/>
        </w:rPr>
        <w:t xml:space="preserve"> </w:t>
      </w:r>
      <w:r w:rsidRPr="00E47095">
        <w:t>applies in relation to a product covered by this Determination.</w:t>
      </w:r>
    </w:p>
    <w:p w14:paraId="77AF79E3" w14:textId="120DAA7A" w:rsidR="00C04802" w:rsidRPr="00E47095" w:rsidRDefault="00276197" w:rsidP="00C04802">
      <w:pPr>
        <w:pStyle w:val="h5Section"/>
      </w:pPr>
      <w:bookmarkStart w:id="26" w:name="_Toc34037171"/>
      <w:proofErr w:type="gramStart"/>
      <w:r w:rsidRPr="00E47095">
        <w:t>16</w:t>
      </w:r>
      <w:r w:rsidR="00C04802" w:rsidRPr="00E47095">
        <w:t xml:space="preserve">  Impact</w:t>
      </w:r>
      <w:proofErr w:type="gramEnd"/>
      <w:r w:rsidR="00C04802" w:rsidRPr="00E47095">
        <w:t xml:space="preserve"> of replacement determination</w:t>
      </w:r>
      <w:bookmarkEnd w:id="26"/>
    </w:p>
    <w:p w14:paraId="22C23A36" w14:textId="1A3CD568" w:rsidR="00C04802" w:rsidRPr="00E47095" w:rsidRDefault="00C04802" w:rsidP="00C04802">
      <w:pPr>
        <w:pStyle w:val="tMain"/>
      </w:pPr>
      <w:r w:rsidRPr="00E47095">
        <w:tab/>
      </w:r>
      <w:r w:rsidRPr="00E47095">
        <w:tab/>
      </w:r>
      <w:r w:rsidR="002A15A5" w:rsidRPr="00E47095">
        <w:t xml:space="preserve">A </w:t>
      </w:r>
      <w:r w:rsidRPr="00E47095">
        <w:t xml:space="preserve">GEMS labelling </w:t>
      </w:r>
      <w:r w:rsidR="002A15A5" w:rsidRPr="00E47095">
        <w:t>requirement</w:t>
      </w:r>
      <w:r w:rsidRPr="00E47095">
        <w:t xml:space="preserve"> of this Determination</w:t>
      </w:r>
      <w:r w:rsidR="002A15A5" w:rsidRPr="00E47095">
        <w:t xml:space="preserve"> (the </w:t>
      </w:r>
      <w:r w:rsidR="002A15A5" w:rsidRPr="00E47095">
        <w:rPr>
          <w:b/>
          <w:i/>
        </w:rPr>
        <w:t>revoked requirement</w:t>
      </w:r>
      <w:r w:rsidR="002A15A5" w:rsidRPr="00E47095">
        <w:t>)</w:t>
      </w:r>
      <w:r w:rsidRPr="00E47095">
        <w:t xml:space="preserve"> </w:t>
      </w:r>
      <w:r w:rsidR="002A15A5" w:rsidRPr="00E47095">
        <w:t xml:space="preserve">is </w:t>
      </w:r>
      <w:r w:rsidRPr="00E47095">
        <w:t>taken to be complied with if:</w:t>
      </w:r>
    </w:p>
    <w:p w14:paraId="6DAD0669" w14:textId="2ADEE229" w:rsidR="00C04802" w:rsidRPr="00E47095" w:rsidRDefault="00C04802" w:rsidP="00C04802">
      <w:pPr>
        <w:pStyle w:val="tPara"/>
      </w:pPr>
      <w:r w:rsidRPr="00E47095">
        <w:tab/>
      </w:r>
      <w:r w:rsidR="00276197" w:rsidRPr="00E47095">
        <w:t>(a)</w:t>
      </w:r>
      <w:r w:rsidRPr="00E47095">
        <w:tab/>
      </w:r>
      <w:proofErr w:type="gramStart"/>
      <w:r w:rsidRPr="00E47095">
        <w:t>this</w:t>
      </w:r>
      <w:proofErr w:type="gramEnd"/>
      <w:r w:rsidRPr="00E47095">
        <w:t xml:space="preserve"> </w:t>
      </w:r>
      <w:r w:rsidR="00865224" w:rsidRPr="00E47095">
        <w:t>D</w:t>
      </w:r>
      <w:r w:rsidRPr="00E47095">
        <w:t>etermination is revoked in accordance with paragraph 35(1)(a) of the Act; and</w:t>
      </w:r>
    </w:p>
    <w:p w14:paraId="0240F8CE" w14:textId="7BC26A2D" w:rsidR="00C04802" w:rsidRPr="00E47095" w:rsidRDefault="00C04802" w:rsidP="00C04802">
      <w:pPr>
        <w:pStyle w:val="tPara"/>
      </w:pPr>
      <w:r w:rsidRPr="00E47095">
        <w:tab/>
      </w:r>
      <w:r w:rsidR="00276197" w:rsidRPr="00E47095">
        <w:t>(b)</w:t>
      </w:r>
      <w:r w:rsidRPr="00E47095">
        <w:tab/>
      </w:r>
      <w:proofErr w:type="gramStart"/>
      <w:r w:rsidRPr="00E47095">
        <w:t>another</w:t>
      </w:r>
      <w:proofErr w:type="gramEnd"/>
      <w:r w:rsidRPr="00E47095">
        <w:t xml:space="preserve"> GEMS determination (the </w:t>
      </w:r>
      <w:r w:rsidRPr="00E47095">
        <w:rPr>
          <w:b/>
          <w:i/>
        </w:rPr>
        <w:t>replacement determination</w:t>
      </w:r>
      <w:r w:rsidRPr="00E47095">
        <w:t>)</w:t>
      </w:r>
      <w:r w:rsidR="000F768C" w:rsidRPr="00E47095">
        <w:t xml:space="preserve"> is made in </w:t>
      </w:r>
      <w:r w:rsidRPr="00E47095">
        <w:t>accordance with paragraph 35(1)(b) of the Act; and</w:t>
      </w:r>
    </w:p>
    <w:p w14:paraId="22E9A673" w14:textId="4CE60FE9" w:rsidR="00C04802" w:rsidRPr="00E47095" w:rsidRDefault="00C04802" w:rsidP="00C04802">
      <w:pPr>
        <w:pStyle w:val="tPara"/>
      </w:pPr>
      <w:r w:rsidRPr="00E47095">
        <w:tab/>
      </w:r>
      <w:r w:rsidR="00276197" w:rsidRPr="00E47095">
        <w:t>(c)</w:t>
      </w:r>
      <w:r w:rsidRPr="00E47095">
        <w:tab/>
      </w:r>
      <w:proofErr w:type="gramStart"/>
      <w:r w:rsidR="002A15A5" w:rsidRPr="00E47095">
        <w:t>a</w:t>
      </w:r>
      <w:proofErr w:type="gramEnd"/>
      <w:r w:rsidR="002A15A5" w:rsidRPr="00E47095">
        <w:t xml:space="preserve"> </w:t>
      </w:r>
      <w:r w:rsidRPr="00E47095">
        <w:t xml:space="preserve">transitional </w:t>
      </w:r>
      <w:r w:rsidR="002A15A5" w:rsidRPr="00E47095">
        <w:t>GEMS labelling requirement</w:t>
      </w:r>
      <w:r w:rsidRPr="00E47095">
        <w:t xml:space="preserve"> </w:t>
      </w:r>
      <w:r w:rsidR="002A15A5" w:rsidRPr="00E47095">
        <w:t xml:space="preserve">(the </w:t>
      </w:r>
      <w:r w:rsidR="002A15A5" w:rsidRPr="00E47095">
        <w:rPr>
          <w:b/>
          <w:i/>
        </w:rPr>
        <w:t>replacement requirement</w:t>
      </w:r>
      <w:r w:rsidR="002A15A5" w:rsidRPr="00E47095">
        <w:t xml:space="preserve">) </w:t>
      </w:r>
      <w:r w:rsidRPr="00E47095">
        <w:t xml:space="preserve">of the replacement determination </w:t>
      </w:r>
      <w:r w:rsidR="002A15A5" w:rsidRPr="00E47095">
        <w:rPr>
          <w:b/>
          <w:i/>
        </w:rPr>
        <w:t xml:space="preserve"> </w:t>
      </w:r>
      <w:r w:rsidR="000F768C" w:rsidRPr="00E47095">
        <w:t>provide</w:t>
      </w:r>
      <w:r w:rsidR="002A15A5" w:rsidRPr="00E47095">
        <w:t>s</w:t>
      </w:r>
      <w:r w:rsidR="000F768C" w:rsidRPr="00E47095">
        <w:t xml:space="preserve"> that</w:t>
      </w:r>
      <w:r w:rsidR="002A15A5" w:rsidRPr="00E47095">
        <w:t>, if the replacement requirement is complied with, the revoked requirement is taken to be complied with.</w:t>
      </w:r>
    </w:p>
    <w:p w14:paraId="2EA5096B" w14:textId="7E9A578E" w:rsidR="00966F0A" w:rsidRPr="00E47095" w:rsidRDefault="00276197" w:rsidP="00966F0A">
      <w:pPr>
        <w:pStyle w:val="h5Section"/>
      </w:pPr>
      <w:bookmarkStart w:id="27" w:name="_Toc34037172"/>
      <w:proofErr w:type="gramStart"/>
      <w:r w:rsidRPr="00E47095">
        <w:t>17</w:t>
      </w:r>
      <w:r w:rsidR="00966F0A" w:rsidRPr="00E47095">
        <w:t xml:space="preserve">  Testing</w:t>
      </w:r>
      <w:proofErr w:type="gramEnd"/>
      <w:r w:rsidR="00966F0A" w:rsidRPr="00E47095">
        <w:t xml:space="preserve"> requirements</w:t>
      </w:r>
      <w:bookmarkEnd w:id="27"/>
    </w:p>
    <w:p w14:paraId="0C6709E4" w14:textId="52D54361" w:rsidR="00966F0A" w:rsidRPr="00E47095" w:rsidRDefault="00966F0A" w:rsidP="00966F0A">
      <w:pPr>
        <w:pStyle w:val="tMain"/>
      </w:pPr>
      <w:r w:rsidRPr="00E47095">
        <w:tab/>
      </w:r>
      <w:r w:rsidRPr="00E47095">
        <w:tab/>
        <w:t xml:space="preserve">For paragraph 26(1)(c) of the Act, testing requirements for the purposes of this Part are set out in Schedule 2 to the </w:t>
      </w:r>
      <w:r w:rsidR="00EA4D3E" w:rsidRPr="00E47095">
        <w:t>Air Conditioners up to 65kW Determination</w:t>
      </w:r>
      <w:r w:rsidRPr="00E47095">
        <w:t xml:space="preserve">, subject to the modifications set out in </w:t>
      </w:r>
      <w:r w:rsidR="00F0120B" w:rsidRPr="00E47095">
        <w:t>Schedule 2</w:t>
      </w:r>
      <w:r w:rsidRPr="00E47095">
        <w:t xml:space="preserve"> to this Determination.</w:t>
      </w:r>
    </w:p>
    <w:p w14:paraId="0762F06B" w14:textId="77777777" w:rsidR="00EB7DB0" w:rsidRPr="00E47095" w:rsidRDefault="00EB7DB0" w:rsidP="00EB7DB0">
      <w:pPr>
        <w:pStyle w:val="tMain"/>
      </w:pPr>
    </w:p>
    <w:p w14:paraId="79ADDC62" w14:textId="77777777" w:rsidR="00EB7DB0" w:rsidRPr="00E47095" w:rsidRDefault="00EB7DB0" w:rsidP="00EB7DB0">
      <w:pPr>
        <w:pStyle w:val="tMain"/>
        <w:sectPr w:rsidR="00EB7DB0" w:rsidRPr="00E47095" w:rsidSect="00847022">
          <w:headerReference w:type="default" r:id="rId29"/>
          <w:headerReference w:type="first" r:id="rId30"/>
          <w:type w:val="continuous"/>
          <w:pgSz w:w="11906" w:h="16838"/>
          <w:pgMar w:top="1440" w:right="1440" w:bottom="1440" w:left="1440" w:header="709" w:footer="709" w:gutter="0"/>
          <w:cols w:space="708"/>
          <w:titlePg/>
          <w:docGrid w:linePitch="360"/>
        </w:sectPr>
      </w:pPr>
    </w:p>
    <w:p w14:paraId="4A6F063E" w14:textId="342E7634" w:rsidR="00026CBB" w:rsidRPr="00E47095" w:rsidRDefault="00276197" w:rsidP="00026CBB">
      <w:pPr>
        <w:pStyle w:val="h2Part"/>
      </w:pPr>
      <w:bookmarkStart w:id="28" w:name="_Toc34037173"/>
      <w:r w:rsidRPr="00E47095">
        <w:lastRenderedPageBreak/>
        <w:t>Part 5</w:t>
      </w:r>
      <w:r w:rsidR="00026CBB" w:rsidRPr="00E47095">
        <w:t>—</w:t>
      </w:r>
      <w:proofErr w:type="gramStart"/>
      <w:r w:rsidR="00026CBB" w:rsidRPr="00E47095">
        <w:t>Other</w:t>
      </w:r>
      <w:proofErr w:type="gramEnd"/>
      <w:r w:rsidR="00026CBB" w:rsidRPr="00E47095">
        <w:t xml:space="preserve"> requirements</w:t>
      </w:r>
      <w:bookmarkEnd w:id="28"/>
    </w:p>
    <w:p w14:paraId="4B1BDE8B" w14:textId="392E2819" w:rsidR="00A35756" w:rsidRPr="00E47095" w:rsidRDefault="00276197" w:rsidP="00A35756">
      <w:pPr>
        <w:pStyle w:val="h5Section"/>
      </w:pPr>
      <w:bookmarkStart w:id="29" w:name="_Toc34037174"/>
      <w:proofErr w:type="gramStart"/>
      <w:r w:rsidRPr="00E47095">
        <w:t>18</w:t>
      </w:r>
      <w:r w:rsidR="00A35756" w:rsidRPr="00E47095">
        <w:t xml:space="preserve">  Purpose</w:t>
      </w:r>
      <w:proofErr w:type="gramEnd"/>
      <w:r w:rsidR="00A35756" w:rsidRPr="00E47095">
        <w:t xml:space="preserve"> of Part</w:t>
      </w:r>
      <w:bookmarkEnd w:id="29"/>
    </w:p>
    <w:p w14:paraId="2CA51C4F" w14:textId="5C7E1D2B" w:rsidR="00A35756" w:rsidRPr="00E47095" w:rsidRDefault="00A35756" w:rsidP="00A35756">
      <w:pPr>
        <w:pStyle w:val="tMain"/>
      </w:pPr>
      <w:r w:rsidRPr="00E47095">
        <w:tab/>
      </w:r>
      <w:r w:rsidRPr="00E47095">
        <w:tab/>
        <w:t>For subsection 24(2) of the Act, this Part specifies other requirements in accordance with section 27 of the Act for product classes covered by this Determination.</w:t>
      </w:r>
    </w:p>
    <w:p w14:paraId="184BD670" w14:textId="52D9C9F8" w:rsidR="008C5E0E" w:rsidRPr="00E47095" w:rsidRDefault="00276197" w:rsidP="005821D4">
      <w:pPr>
        <w:pStyle w:val="h5Section"/>
      </w:pPr>
      <w:bookmarkStart w:id="30" w:name="_Toc34037175"/>
      <w:proofErr w:type="gramStart"/>
      <w:r w:rsidRPr="00E47095">
        <w:t>19</w:t>
      </w:r>
      <w:r w:rsidR="005757C9" w:rsidRPr="00E47095">
        <w:t xml:space="preserve">  </w:t>
      </w:r>
      <w:r w:rsidR="008C5E0E" w:rsidRPr="00E47095">
        <w:t>Product</w:t>
      </w:r>
      <w:proofErr w:type="gramEnd"/>
      <w:r w:rsidR="008C5E0E" w:rsidRPr="00E47095">
        <w:t xml:space="preserve"> performance</w:t>
      </w:r>
      <w:r w:rsidR="0018223F" w:rsidRPr="00E47095">
        <w:t>—</w:t>
      </w:r>
      <w:r w:rsidR="008C5E0E" w:rsidRPr="00E47095">
        <w:t>average true power factor</w:t>
      </w:r>
      <w:bookmarkEnd w:id="30"/>
      <w:r w:rsidR="008C5E0E" w:rsidRPr="00E47095">
        <w:t xml:space="preserve"> </w:t>
      </w:r>
    </w:p>
    <w:p w14:paraId="5A19250C" w14:textId="273B3E48" w:rsidR="00A41E33" w:rsidRPr="00E47095" w:rsidRDefault="00A41E33" w:rsidP="00DC2D81">
      <w:pPr>
        <w:pStyle w:val="tMain"/>
      </w:pPr>
      <w:r w:rsidRPr="00E47095">
        <w:tab/>
      </w:r>
      <w:r w:rsidRPr="00E47095">
        <w:tab/>
        <w:t>Section </w:t>
      </w:r>
      <w:r w:rsidR="003213D2" w:rsidRPr="00E47095">
        <w:t>40</w:t>
      </w:r>
      <w:r w:rsidRPr="00E47095">
        <w:t xml:space="preserve"> of the </w:t>
      </w:r>
      <w:r w:rsidR="00EA4D3E" w:rsidRPr="00E47095">
        <w:t>Air Conditioners up to 65kW Determination</w:t>
      </w:r>
      <w:r w:rsidR="00F20BC0" w:rsidRPr="00E47095">
        <w:rPr>
          <w:i/>
        </w:rPr>
        <w:t xml:space="preserve"> </w:t>
      </w:r>
      <w:r w:rsidRPr="00E47095">
        <w:t>applies in relation to a product covered by this Determination.</w:t>
      </w:r>
    </w:p>
    <w:p w14:paraId="756B0359" w14:textId="099E3F49" w:rsidR="00110571" w:rsidRPr="00E47095" w:rsidRDefault="00A401B6" w:rsidP="00110571">
      <w:pPr>
        <w:pStyle w:val="h5Section"/>
      </w:pPr>
      <w:bookmarkStart w:id="31" w:name="_Toc34037176"/>
      <w:proofErr w:type="gramStart"/>
      <w:r w:rsidRPr="00E47095">
        <w:t>20</w:t>
      </w:r>
      <w:r w:rsidR="00110571" w:rsidRPr="00E47095">
        <w:t xml:space="preserve">  Testing</w:t>
      </w:r>
      <w:proofErr w:type="gramEnd"/>
      <w:r w:rsidR="00110571" w:rsidRPr="00E47095">
        <w:t xml:space="preserve"> requirements</w:t>
      </w:r>
      <w:bookmarkEnd w:id="31"/>
    </w:p>
    <w:p w14:paraId="6EEDD91A" w14:textId="4970536B" w:rsidR="00185176" w:rsidRPr="00E47095" w:rsidRDefault="00185176" w:rsidP="00185176">
      <w:pPr>
        <w:pStyle w:val="tMain"/>
      </w:pPr>
      <w:r w:rsidRPr="00E47095">
        <w:rPr>
          <w:shd w:val="clear" w:color="auto" w:fill="FFFFFF"/>
        </w:rPr>
        <w:tab/>
      </w:r>
      <w:r w:rsidRPr="00E47095">
        <w:rPr>
          <w:shd w:val="clear" w:color="auto" w:fill="FFFFFF"/>
        </w:rPr>
        <w:tab/>
        <w:t xml:space="preserve">For paragraph 27(1)(e) of the Act, testing requirements for the purposes of this Part are set out in </w:t>
      </w:r>
      <w:r w:rsidR="00754E4D" w:rsidRPr="00E47095">
        <w:t>Schedule 2</w:t>
      </w:r>
      <w:r w:rsidR="00A41E33" w:rsidRPr="00E47095">
        <w:t xml:space="preserve"> to the </w:t>
      </w:r>
      <w:r w:rsidR="00EA4D3E" w:rsidRPr="00E47095">
        <w:t>Air Conditioners up to 65kW Determination</w:t>
      </w:r>
      <w:r w:rsidR="00550691" w:rsidRPr="00E47095">
        <w:t xml:space="preserve">, subject to the modifications set out in </w:t>
      </w:r>
      <w:r w:rsidR="00F0120B" w:rsidRPr="00E47095">
        <w:t>Schedule 2</w:t>
      </w:r>
      <w:r w:rsidR="00550691" w:rsidRPr="00E47095">
        <w:t xml:space="preserve"> to this Determination</w:t>
      </w:r>
      <w:r w:rsidRPr="00E47095">
        <w:t>.</w:t>
      </w:r>
    </w:p>
    <w:p w14:paraId="1DD4067F" w14:textId="77777777" w:rsidR="00110571" w:rsidRPr="00E47095" w:rsidRDefault="00110571" w:rsidP="00110571">
      <w:pPr>
        <w:rPr>
          <w:lang w:eastAsia="en-AU"/>
        </w:rPr>
      </w:pPr>
    </w:p>
    <w:p w14:paraId="5F2C49BC" w14:textId="46610CF3" w:rsidR="00FF0E09" w:rsidRPr="00E47095" w:rsidRDefault="00FF0E09" w:rsidP="008C5E0E">
      <w:pPr>
        <w:rPr>
          <w:sz w:val="20"/>
        </w:rPr>
      </w:pPr>
    </w:p>
    <w:p w14:paraId="6F9C27A7" w14:textId="77777777" w:rsidR="000E25E2" w:rsidRPr="00E47095" w:rsidRDefault="000E25E2" w:rsidP="008C5E0E">
      <w:pPr>
        <w:rPr>
          <w:sz w:val="20"/>
        </w:rPr>
        <w:sectPr w:rsidR="000E25E2" w:rsidRPr="00E47095" w:rsidSect="00847022">
          <w:headerReference w:type="first" r:id="rId31"/>
          <w:type w:val="continuous"/>
          <w:pgSz w:w="11906" w:h="16838"/>
          <w:pgMar w:top="1440" w:right="1440" w:bottom="1440" w:left="1440" w:header="709" w:footer="709" w:gutter="0"/>
          <w:cols w:space="708"/>
          <w:titlePg/>
          <w:docGrid w:linePitch="360"/>
        </w:sectPr>
      </w:pPr>
    </w:p>
    <w:p w14:paraId="1A4DD3D7" w14:textId="77D98A50" w:rsidR="000E25E2" w:rsidRPr="00E47095" w:rsidRDefault="000E25E2" w:rsidP="008C5E0E">
      <w:pPr>
        <w:rPr>
          <w:sz w:val="20"/>
        </w:rPr>
      </w:pPr>
      <w:bookmarkStart w:id="32" w:name="_GoBack"/>
      <w:bookmarkEnd w:id="32"/>
    </w:p>
    <w:p w14:paraId="71C76069" w14:textId="77777777" w:rsidR="008C5E0E" w:rsidRPr="00E47095" w:rsidRDefault="008C5E0E" w:rsidP="008C5E0E">
      <w:pPr>
        <w:rPr>
          <w:sz w:val="20"/>
        </w:rPr>
      </w:pPr>
      <w:r w:rsidRPr="00E47095">
        <w:rPr>
          <w:sz w:val="20"/>
        </w:rPr>
        <w:br w:type="page"/>
      </w:r>
    </w:p>
    <w:p w14:paraId="514F5139" w14:textId="69ED9978" w:rsidR="00317F02" w:rsidRPr="00E47095" w:rsidRDefault="00276197" w:rsidP="00C6389B">
      <w:pPr>
        <w:pStyle w:val="h1Chap"/>
      </w:pPr>
      <w:bookmarkStart w:id="33" w:name="_Toc34037177"/>
      <w:bookmarkStart w:id="34" w:name="_Toc298750781"/>
      <w:r w:rsidRPr="00E47095">
        <w:lastRenderedPageBreak/>
        <w:t>Schedule 1</w:t>
      </w:r>
      <w:r w:rsidR="00317F02" w:rsidRPr="00E47095">
        <w:t>—</w:t>
      </w:r>
      <w:r w:rsidR="00076E38" w:rsidRPr="00E47095">
        <w:t>Product classes</w:t>
      </w:r>
      <w:r w:rsidR="00DE4CF3" w:rsidRPr="00E47095">
        <w:t xml:space="preserve"> and minimum energy performance standards</w:t>
      </w:r>
      <w:bookmarkEnd w:id="33"/>
    </w:p>
    <w:p w14:paraId="73FC635A" w14:textId="77777777" w:rsidR="00076E38" w:rsidRPr="00E47095" w:rsidRDefault="00076E38" w:rsidP="00076E38">
      <w:pPr>
        <w:rPr>
          <w:lang w:eastAsia="en-AU"/>
        </w:rPr>
      </w:pPr>
    </w:p>
    <w:p w14:paraId="5F1BD7D4" w14:textId="359A72DB" w:rsidR="00353CD8" w:rsidRPr="00E47095" w:rsidRDefault="00353CD8" w:rsidP="00353CD8">
      <w:pPr>
        <w:pStyle w:val="ntoHeading"/>
      </w:pPr>
      <w:r w:rsidRPr="00E47095">
        <w:t>Note:</w:t>
      </w:r>
      <w:r w:rsidRPr="00E47095">
        <w:tab/>
        <w:t xml:space="preserve">See section </w:t>
      </w:r>
      <w:r w:rsidR="00F0120B" w:rsidRPr="00E47095">
        <w:t>9</w:t>
      </w:r>
      <w:r w:rsidRPr="00E47095">
        <w:t xml:space="preserve"> and section</w:t>
      </w:r>
      <w:r w:rsidR="007325D8" w:rsidRPr="00E47095">
        <w:t> </w:t>
      </w:r>
      <w:r w:rsidR="00F0120B" w:rsidRPr="00E47095">
        <w:t>12</w:t>
      </w:r>
      <w:r w:rsidRPr="00E47095">
        <w:t>.</w:t>
      </w:r>
    </w:p>
    <w:p w14:paraId="7A385B84" w14:textId="77777777" w:rsidR="00353CD8" w:rsidRPr="00E47095" w:rsidRDefault="00353CD8" w:rsidP="00076E38">
      <w:pPr>
        <w:rPr>
          <w:lang w:eastAsia="en-AU"/>
        </w:rPr>
      </w:pPr>
    </w:p>
    <w:p w14:paraId="21F3EEA9" w14:textId="45BEC905" w:rsidR="001A0748" w:rsidRPr="00E47095" w:rsidRDefault="001A0748" w:rsidP="001A0748">
      <w:pPr>
        <w:pStyle w:val="tMain"/>
        <w:rPr>
          <w:rFonts w:eastAsiaTheme="minorHAnsi"/>
        </w:rPr>
      </w:pPr>
      <w:r w:rsidRPr="00E47095">
        <w:tab/>
      </w:r>
      <w:r w:rsidR="00276197" w:rsidRPr="00E47095">
        <w:t>(1)</w:t>
      </w:r>
      <w:r w:rsidRPr="00E47095">
        <w:tab/>
        <w:t>For section </w:t>
      </w:r>
      <w:r w:rsidR="00F0120B" w:rsidRPr="00E47095">
        <w:t>9</w:t>
      </w:r>
      <w:r w:rsidRPr="00E47095">
        <w:t xml:space="preserve"> of this Determination, a numbered </w:t>
      </w:r>
      <w:r w:rsidRPr="00E47095">
        <w:rPr>
          <w:b/>
          <w:i/>
        </w:rPr>
        <w:t>product class</w:t>
      </w:r>
      <w:r w:rsidRPr="00E47095">
        <w:t xml:space="preserve"> identified in the following table consists of products that:</w:t>
      </w:r>
    </w:p>
    <w:p w14:paraId="26179DEA" w14:textId="161CE306" w:rsidR="001A0748" w:rsidRPr="00E47095" w:rsidRDefault="001A0748" w:rsidP="001A0748">
      <w:pPr>
        <w:pStyle w:val="tPara"/>
      </w:pPr>
      <w:r w:rsidRPr="00E47095">
        <w:tab/>
      </w:r>
      <w:r w:rsidR="00276197" w:rsidRPr="00E47095">
        <w:t>(a)</w:t>
      </w:r>
      <w:r w:rsidRPr="00E47095">
        <w:tab/>
      </w:r>
      <w:proofErr w:type="gramStart"/>
      <w:r w:rsidRPr="00E47095">
        <w:t>are</w:t>
      </w:r>
      <w:proofErr w:type="gramEnd"/>
      <w:r w:rsidRPr="00E47095">
        <w:t xml:space="preserve"> the kind of product indicated; and</w:t>
      </w:r>
    </w:p>
    <w:p w14:paraId="7311EFA6" w14:textId="303F11A2" w:rsidR="001A0748" w:rsidRPr="00E47095" w:rsidRDefault="001A0748" w:rsidP="001A0748">
      <w:pPr>
        <w:pStyle w:val="tPara"/>
      </w:pPr>
      <w:r w:rsidRPr="00E47095">
        <w:tab/>
      </w:r>
      <w:r w:rsidR="00276197" w:rsidRPr="00E47095">
        <w:t>(b)</w:t>
      </w:r>
      <w:r w:rsidRPr="00E47095">
        <w:tab/>
      </w:r>
      <w:proofErr w:type="gramStart"/>
      <w:r w:rsidRPr="00E47095">
        <w:t>have</w:t>
      </w:r>
      <w:proofErr w:type="gramEnd"/>
      <w:r w:rsidRPr="00E47095">
        <w:t xml:space="preserve"> the characteristics indicated; and</w:t>
      </w:r>
    </w:p>
    <w:p w14:paraId="1223A4C0" w14:textId="1E37648C" w:rsidR="001A0748" w:rsidRPr="00E47095" w:rsidRDefault="001A0748" w:rsidP="001A0748">
      <w:pPr>
        <w:pStyle w:val="tPara"/>
      </w:pPr>
      <w:r w:rsidRPr="00E47095">
        <w:tab/>
      </w:r>
      <w:r w:rsidR="00276197" w:rsidRPr="00E47095">
        <w:t>(c)</w:t>
      </w:r>
      <w:r w:rsidRPr="00E47095">
        <w:tab/>
      </w:r>
      <w:proofErr w:type="gramStart"/>
      <w:r w:rsidRPr="00E47095">
        <w:t>have</w:t>
      </w:r>
      <w:proofErr w:type="gramEnd"/>
      <w:r w:rsidRPr="00E47095">
        <w:t xml:space="preserve"> a value of </w:t>
      </w:r>
      <w:r w:rsidRPr="00E47095">
        <w:rPr>
          <w:i/>
        </w:rPr>
        <w:t>R</w:t>
      </w:r>
      <w:r w:rsidRPr="00E47095">
        <w:t xml:space="preserve"> in the indicated range; and</w:t>
      </w:r>
    </w:p>
    <w:p w14:paraId="7C740D86" w14:textId="6E039FB6" w:rsidR="001A0748" w:rsidRPr="00E47095" w:rsidRDefault="001A0748" w:rsidP="001A0748">
      <w:pPr>
        <w:pStyle w:val="tPara"/>
      </w:pPr>
      <w:r w:rsidRPr="00E47095">
        <w:tab/>
      </w:r>
      <w:r w:rsidR="00276197" w:rsidRPr="00E47095">
        <w:t>(d)</w:t>
      </w:r>
      <w:r w:rsidRPr="00E47095">
        <w:tab/>
      </w:r>
      <w:proofErr w:type="gramStart"/>
      <w:r w:rsidRPr="00E47095">
        <w:t>are</w:t>
      </w:r>
      <w:proofErr w:type="gramEnd"/>
      <w:r w:rsidRPr="00E47095">
        <w:t xml:space="preserve"> not excluded by section </w:t>
      </w:r>
      <w:r w:rsidR="00F0120B" w:rsidRPr="00E47095">
        <w:t>10</w:t>
      </w:r>
      <w:r w:rsidRPr="00E47095">
        <w:t xml:space="preserve"> of this Determination.</w:t>
      </w:r>
    </w:p>
    <w:p w14:paraId="06F792A5" w14:textId="770D29DB" w:rsidR="001A0748" w:rsidRPr="00E47095" w:rsidRDefault="001A0748" w:rsidP="001A0748">
      <w:pPr>
        <w:pStyle w:val="tMain"/>
        <w:jc w:val="both"/>
      </w:pPr>
      <w:r w:rsidRPr="00E47095">
        <w:tab/>
      </w:r>
      <w:r w:rsidR="00276197" w:rsidRPr="00E47095">
        <w:t>(2)</w:t>
      </w:r>
      <w:r w:rsidRPr="00E47095">
        <w:tab/>
        <w:t xml:space="preserve">For this Schedule, </w:t>
      </w:r>
      <w:r w:rsidRPr="00E47095">
        <w:rPr>
          <w:b/>
          <w:i/>
        </w:rPr>
        <w:t xml:space="preserve">R </w:t>
      </w:r>
      <w:r w:rsidRPr="00E47095">
        <w:t>is:</w:t>
      </w:r>
    </w:p>
    <w:p w14:paraId="0D744982" w14:textId="4CBD0947" w:rsidR="001A0748" w:rsidRPr="00E47095" w:rsidRDefault="005B4E5F" w:rsidP="005B4E5F">
      <w:pPr>
        <w:pStyle w:val="tPara"/>
      </w:pPr>
      <w:r w:rsidRPr="00E47095">
        <w:tab/>
      </w:r>
      <w:r w:rsidR="00276197" w:rsidRPr="00E47095">
        <w:t>(a)</w:t>
      </w:r>
      <w:r w:rsidRPr="00E47095">
        <w:tab/>
      </w:r>
      <w:proofErr w:type="gramStart"/>
      <w:r w:rsidRPr="00E47095">
        <w:t>the</w:t>
      </w:r>
      <w:proofErr w:type="gramEnd"/>
      <w:r w:rsidRPr="00E47095">
        <w:t xml:space="preserve"> rated standard cooling full capacity</w:t>
      </w:r>
      <w:r w:rsidR="001A0748" w:rsidRPr="00E47095">
        <w:t>;</w:t>
      </w:r>
      <w:r w:rsidRPr="00E47095">
        <w:t xml:space="preserve"> or</w:t>
      </w:r>
    </w:p>
    <w:p w14:paraId="3403F97E" w14:textId="70A06885" w:rsidR="005B4E5F" w:rsidRPr="00E47095" w:rsidRDefault="001A0748" w:rsidP="001A0748">
      <w:pPr>
        <w:pStyle w:val="tPara"/>
      </w:pPr>
      <w:r w:rsidRPr="00E47095">
        <w:tab/>
      </w:r>
      <w:r w:rsidR="00276197" w:rsidRPr="00E47095">
        <w:t>(b)</w:t>
      </w:r>
      <w:r w:rsidRPr="00E47095">
        <w:tab/>
      </w:r>
      <w:proofErr w:type="gramStart"/>
      <w:r w:rsidR="005B4E5F" w:rsidRPr="00E47095">
        <w:t>for</w:t>
      </w:r>
      <w:proofErr w:type="gramEnd"/>
      <w:r w:rsidR="005B4E5F" w:rsidRPr="00E47095">
        <w:t xml:space="preserve"> heating</w:t>
      </w:r>
      <w:r w:rsidR="005B4E5F" w:rsidRPr="00E47095">
        <w:noBreakHyphen/>
        <w:t>only products</w:t>
      </w:r>
      <w:r w:rsidRPr="00E47095">
        <w:t>—</w:t>
      </w:r>
      <w:r w:rsidR="005B4E5F" w:rsidRPr="00E47095">
        <w:t>the rated standard heating full capacity.</w:t>
      </w:r>
    </w:p>
    <w:p w14:paraId="2076B936" w14:textId="033424BD" w:rsidR="005B4E5F" w:rsidRPr="00E47095" w:rsidRDefault="005B4E5F" w:rsidP="005B4E5F">
      <w:pPr>
        <w:pStyle w:val="tMain"/>
      </w:pPr>
      <w:r w:rsidRPr="00E47095">
        <w:tab/>
      </w:r>
      <w:r w:rsidR="00276197" w:rsidRPr="00E47095">
        <w:t>(3)</w:t>
      </w:r>
      <w:r w:rsidRPr="00E47095">
        <w:tab/>
        <w:t xml:space="preserve">For the purposes of determining the relevant product class, </w:t>
      </w:r>
      <w:r w:rsidR="00D27F54" w:rsidRPr="00E47095">
        <w:t xml:space="preserve">the </w:t>
      </w:r>
      <w:r w:rsidRPr="00E47095">
        <w:t xml:space="preserve">amount </w:t>
      </w:r>
      <w:r w:rsidRPr="00E47095">
        <w:rPr>
          <w:i/>
        </w:rPr>
        <w:t xml:space="preserve">R </w:t>
      </w:r>
      <w:r w:rsidRPr="00E47095">
        <w:t>must be rounded to the nearest 0.1kW.</w:t>
      </w:r>
    </w:p>
    <w:p w14:paraId="65EB643C" w14:textId="36027271" w:rsidR="00B92CFF" w:rsidRPr="00E47095" w:rsidRDefault="00B92CFF" w:rsidP="000A4CA4">
      <w:pPr>
        <w:pStyle w:val="nMain"/>
        <w:spacing w:after="120"/>
      </w:pPr>
      <w:r w:rsidRPr="00E47095">
        <w:t>Note</w:t>
      </w:r>
      <w:r w:rsidR="00C84454" w:rsidRPr="00E47095">
        <w:t xml:space="preserve"> 1</w:t>
      </w:r>
      <w:r w:rsidRPr="00E47095">
        <w:t>:</w:t>
      </w:r>
      <w:r w:rsidRPr="00E47095">
        <w:tab/>
        <w:t>In the case of reverse cycle products, the relevant Minimum Energy Performance Standards (MEPS) for heating and cooling are both based on the</w:t>
      </w:r>
      <w:r w:rsidR="000A4CA4" w:rsidRPr="00E47095">
        <w:t xml:space="preserve"> product’s </w:t>
      </w:r>
      <w:r w:rsidR="00170525" w:rsidRPr="00E47095">
        <w:t xml:space="preserve">rated </w:t>
      </w:r>
      <w:r w:rsidR="000A4CA4" w:rsidRPr="00E47095">
        <w:t>standard cooling full capacity</w:t>
      </w:r>
      <w:r w:rsidR="00391D73" w:rsidRPr="00E47095">
        <w:t xml:space="preserve"> (even if the product</w:t>
      </w:r>
      <w:r w:rsidR="00D64FC4" w:rsidRPr="00E47095">
        <w:t>’</w:t>
      </w:r>
      <w:r w:rsidR="00391D73" w:rsidRPr="00E47095">
        <w:t xml:space="preserve">s rated standard heating full capacity </w:t>
      </w:r>
      <w:r w:rsidR="00D64FC4" w:rsidRPr="00E47095">
        <w:t xml:space="preserve">is </w:t>
      </w:r>
      <w:r w:rsidR="00391D73" w:rsidRPr="00E47095">
        <w:t>differ</w:t>
      </w:r>
      <w:r w:rsidR="00D64FC4" w:rsidRPr="00E47095">
        <w:t xml:space="preserve">ent </w:t>
      </w:r>
      <w:r w:rsidR="00391D73" w:rsidRPr="00E47095">
        <w:t xml:space="preserve">from </w:t>
      </w:r>
      <w:r w:rsidR="00D64FC4" w:rsidRPr="00E47095">
        <w:t>its standard cooling full capacity</w:t>
      </w:r>
      <w:r w:rsidR="00391D73" w:rsidRPr="00E47095">
        <w:t>)</w:t>
      </w:r>
      <w:r w:rsidRPr="00E47095">
        <w:t>.</w:t>
      </w:r>
    </w:p>
    <w:p w14:paraId="16ED1B4A" w14:textId="5041CFDB" w:rsidR="00C84454" w:rsidRPr="00E47095" w:rsidRDefault="00C84454" w:rsidP="000A4CA4">
      <w:pPr>
        <w:pStyle w:val="nMain"/>
        <w:spacing w:after="120"/>
      </w:pPr>
      <w:r w:rsidRPr="00E47095">
        <w:t>Note 2:</w:t>
      </w:r>
      <w:r w:rsidRPr="00E47095">
        <w:tab/>
        <w:t>The numbering of the product classes follows on consecutively from the numbering of the product classes in the Air Conditioners up to 65kW Determination.</w:t>
      </w:r>
    </w:p>
    <w:p w14:paraId="6AB7EB1D" w14:textId="787B04D8" w:rsidR="004F511F" w:rsidRPr="00E47095" w:rsidRDefault="004F511F" w:rsidP="004F511F">
      <w:pPr>
        <w:pStyle w:val="nDrafterComment"/>
      </w:pPr>
    </w:p>
    <w:tbl>
      <w:tblPr>
        <w:tblStyle w:val="TableGrid"/>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tblCellMar>
        <w:tblLook w:val="04A0" w:firstRow="1" w:lastRow="0" w:firstColumn="1" w:lastColumn="0" w:noHBand="0" w:noVBand="1"/>
      </w:tblPr>
      <w:tblGrid>
        <w:gridCol w:w="1840"/>
        <w:gridCol w:w="853"/>
        <w:gridCol w:w="3685"/>
        <w:gridCol w:w="853"/>
        <w:gridCol w:w="281"/>
        <w:gridCol w:w="851"/>
        <w:gridCol w:w="708"/>
      </w:tblGrid>
      <w:tr w:rsidR="00CC1025" w:rsidRPr="00E47095" w14:paraId="12171B87" w14:textId="77777777" w:rsidTr="00A706C3">
        <w:trPr>
          <w:tblHeader/>
        </w:trPr>
        <w:tc>
          <w:tcPr>
            <w:tcW w:w="1014" w:type="pct"/>
            <w:tcBorders>
              <w:top w:val="single" w:sz="18" w:space="0" w:color="auto"/>
              <w:bottom w:val="single" w:sz="18" w:space="0" w:color="auto"/>
            </w:tcBorders>
          </w:tcPr>
          <w:p w14:paraId="52FFF064" w14:textId="77777777" w:rsidR="00076868" w:rsidRPr="00E47095" w:rsidRDefault="00076868" w:rsidP="00076868">
            <w:pPr>
              <w:pStyle w:val="TableHeading"/>
            </w:pPr>
            <w:r w:rsidRPr="00E47095">
              <w:t>Kind of product</w:t>
            </w:r>
          </w:p>
        </w:tc>
        <w:tc>
          <w:tcPr>
            <w:tcW w:w="470" w:type="pct"/>
            <w:tcBorders>
              <w:top w:val="single" w:sz="18" w:space="0" w:color="auto"/>
              <w:bottom w:val="single" w:sz="18" w:space="0" w:color="auto"/>
            </w:tcBorders>
          </w:tcPr>
          <w:p w14:paraId="57000405" w14:textId="3EF2A83C" w:rsidR="00076868" w:rsidRPr="00E47095" w:rsidRDefault="00076868" w:rsidP="006B4D38">
            <w:pPr>
              <w:pStyle w:val="TableHeading"/>
              <w:jc w:val="center"/>
            </w:pPr>
            <w:r w:rsidRPr="00E47095">
              <w:t>Product class</w:t>
            </w:r>
          </w:p>
        </w:tc>
        <w:tc>
          <w:tcPr>
            <w:tcW w:w="2031" w:type="pct"/>
            <w:tcBorders>
              <w:top w:val="single" w:sz="18" w:space="0" w:color="auto"/>
              <w:bottom w:val="single" w:sz="18" w:space="0" w:color="auto"/>
            </w:tcBorders>
          </w:tcPr>
          <w:p w14:paraId="3FB61587" w14:textId="442FA8F9" w:rsidR="00076868" w:rsidRPr="00E47095" w:rsidRDefault="00076868" w:rsidP="0052602A">
            <w:pPr>
              <w:pStyle w:val="TableHeading"/>
              <w:jc w:val="center"/>
            </w:pPr>
            <w:r w:rsidRPr="00E47095">
              <w:t>Characteristics</w:t>
            </w:r>
          </w:p>
        </w:tc>
        <w:tc>
          <w:tcPr>
            <w:tcW w:w="1094" w:type="pct"/>
            <w:gridSpan w:val="3"/>
            <w:tcBorders>
              <w:top w:val="single" w:sz="18" w:space="0" w:color="auto"/>
              <w:bottom w:val="single" w:sz="18" w:space="0" w:color="auto"/>
            </w:tcBorders>
          </w:tcPr>
          <w:p w14:paraId="4764B6C8" w14:textId="55396ADF" w:rsidR="00076868" w:rsidRPr="00E47095" w:rsidRDefault="00F13852" w:rsidP="00076868">
            <w:pPr>
              <w:pStyle w:val="TableHeading"/>
              <w:jc w:val="center"/>
              <w:rPr>
                <w:i/>
              </w:rPr>
            </w:pPr>
            <w:r w:rsidRPr="00E47095">
              <w:t xml:space="preserve">Value of </w:t>
            </w:r>
            <w:r w:rsidR="002E57E5" w:rsidRPr="00E47095">
              <w:rPr>
                <w:i/>
              </w:rPr>
              <w:t>R</w:t>
            </w:r>
          </w:p>
        </w:tc>
        <w:tc>
          <w:tcPr>
            <w:tcW w:w="390" w:type="pct"/>
            <w:tcBorders>
              <w:top w:val="single" w:sz="18" w:space="0" w:color="auto"/>
              <w:bottom w:val="single" w:sz="18" w:space="0" w:color="auto"/>
            </w:tcBorders>
          </w:tcPr>
          <w:p w14:paraId="071A2C03" w14:textId="77777777" w:rsidR="00076868" w:rsidRPr="00E47095" w:rsidRDefault="00076868" w:rsidP="006B4D38">
            <w:pPr>
              <w:pStyle w:val="TableHeading"/>
              <w:jc w:val="center"/>
            </w:pPr>
            <w:r w:rsidRPr="00E47095">
              <w:t>MEPS value</w:t>
            </w:r>
          </w:p>
        </w:tc>
      </w:tr>
      <w:tr w:rsidR="003200D7" w:rsidRPr="00E47095" w14:paraId="599ABD33" w14:textId="77777777" w:rsidTr="003200D7">
        <w:trPr>
          <w:tblHeader/>
        </w:trPr>
        <w:tc>
          <w:tcPr>
            <w:tcW w:w="1014" w:type="pct"/>
            <w:tcBorders>
              <w:bottom w:val="single" w:sz="2" w:space="0" w:color="auto"/>
            </w:tcBorders>
            <w:vAlign w:val="center"/>
          </w:tcPr>
          <w:p w14:paraId="726A790D" w14:textId="3B801A6C" w:rsidR="003200D7" w:rsidRPr="00E47095" w:rsidRDefault="003200D7" w:rsidP="003200D7">
            <w:pPr>
              <w:pStyle w:val="Tabletext"/>
            </w:pPr>
            <w:r w:rsidRPr="00E47095">
              <w:t>Air</w:t>
            </w:r>
            <w:r w:rsidRPr="00E47095">
              <w:noBreakHyphen/>
              <w:t>to</w:t>
            </w:r>
            <w:r w:rsidRPr="00E47095">
              <w:noBreakHyphen/>
              <w:t>air unitary air conditioners</w:t>
            </w:r>
          </w:p>
        </w:tc>
        <w:tc>
          <w:tcPr>
            <w:tcW w:w="470" w:type="pct"/>
            <w:tcBorders>
              <w:bottom w:val="single" w:sz="2" w:space="0" w:color="auto"/>
            </w:tcBorders>
            <w:vAlign w:val="center"/>
          </w:tcPr>
          <w:p w14:paraId="79B2DC02" w14:textId="646BA42D" w:rsidR="003200D7" w:rsidRPr="00E47095" w:rsidRDefault="00441CC2" w:rsidP="003200D7">
            <w:pPr>
              <w:pStyle w:val="Tablecentre"/>
              <w:jc w:val="left"/>
            </w:pPr>
            <w:r w:rsidRPr="00E47095">
              <w:t>24</w:t>
            </w:r>
          </w:p>
        </w:tc>
        <w:tc>
          <w:tcPr>
            <w:tcW w:w="2031" w:type="pct"/>
            <w:tcBorders>
              <w:bottom w:val="single" w:sz="2" w:space="0" w:color="auto"/>
            </w:tcBorders>
            <w:vAlign w:val="center"/>
          </w:tcPr>
          <w:p w14:paraId="5DAF3555" w14:textId="62149801" w:rsidR="003200D7" w:rsidRPr="00E47095" w:rsidRDefault="00A41E33" w:rsidP="00A41E33">
            <w:pPr>
              <w:pStyle w:val="Tabletext"/>
            </w:pPr>
            <w:r w:rsidRPr="00E47095">
              <w:t>Ducted or non</w:t>
            </w:r>
            <w:r w:rsidRPr="00E47095">
              <w:noBreakHyphen/>
              <w:t>ducted</w:t>
            </w:r>
          </w:p>
        </w:tc>
        <w:tc>
          <w:tcPr>
            <w:tcW w:w="470" w:type="pct"/>
            <w:tcBorders>
              <w:bottom w:val="single" w:sz="2" w:space="0" w:color="auto"/>
            </w:tcBorders>
            <w:vAlign w:val="center"/>
          </w:tcPr>
          <w:p w14:paraId="259DDA6B" w14:textId="44784BBE" w:rsidR="003200D7" w:rsidRPr="00E47095" w:rsidRDefault="003200D7" w:rsidP="0022708F">
            <w:pPr>
              <w:pStyle w:val="Tableright"/>
              <w:jc w:val="left"/>
            </w:pPr>
            <w:r w:rsidRPr="00E47095">
              <w:t xml:space="preserve">65kW </w:t>
            </w:r>
            <w:r w:rsidR="0022708F" w:rsidRPr="00E47095">
              <w:t>&lt;</w:t>
            </w:r>
          </w:p>
        </w:tc>
        <w:tc>
          <w:tcPr>
            <w:tcW w:w="155" w:type="pct"/>
            <w:tcBorders>
              <w:bottom w:val="single" w:sz="2" w:space="0" w:color="auto"/>
            </w:tcBorders>
            <w:vAlign w:val="center"/>
          </w:tcPr>
          <w:p w14:paraId="33D0FADC" w14:textId="46D504AE" w:rsidR="003200D7" w:rsidRPr="00E47095" w:rsidRDefault="003200D7" w:rsidP="003200D7">
            <w:pPr>
              <w:pStyle w:val="Tablecentre"/>
              <w:jc w:val="left"/>
            </w:pPr>
            <w:r w:rsidRPr="00E47095">
              <w:t>R</w:t>
            </w:r>
          </w:p>
        </w:tc>
        <w:tc>
          <w:tcPr>
            <w:tcW w:w="469" w:type="pct"/>
            <w:tcBorders>
              <w:bottom w:val="single" w:sz="2" w:space="0" w:color="auto"/>
            </w:tcBorders>
            <w:vAlign w:val="center"/>
          </w:tcPr>
          <w:p w14:paraId="7334A867" w14:textId="292F4538" w:rsidR="003200D7" w:rsidRPr="00E47095" w:rsidRDefault="003200D7" w:rsidP="003200D7">
            <w:pPr>
              <w:pStyle w:val="Tabletext"/>
            </w:pPr>
          </w:p>
        </w:tc>
        <w:tc>
          <w:tcPr>
            <w:tcW w:w="390" w:type="pct"/>
            <w:tcBorders>
              <w:bottom w:val="single" w:sz="2" w:space="0" w:color="auto"/>
            </w:tcBorders>
            <w:vAlign w:val="center"/>
          </w:tcPr>
          <w:p w14:paraId="462D797E" w14:textId="1CC5DF33" w:rsidR="003200D7" w:rsidRPr="00E47095" w:rsidRDefault="003200D7" w:rsidP="003200D7">
            <w:pPr>
              <w:pStyle w:val="Tabletext"/>
            </w:pPr>
            <w:r w:rsidRPr="00E47095">
              <w:t>2.90</w:t>
            </w:r>
          </w:p>
        </w:tc>
      </w:tr>
      <w:tr w:rsidR="003200D7" w:rsidRPr="00E47095" w14:paraId="501A8AEF" w14:textId="77777777" w:rsidTr="003200D7">
        <w:trPr>
          <w:tblHeader/>
        </w:trPr>
        <w:tc>
          <w:tcPr>
            <w:tcW w:w="1014" w:type="pct"/>
            <w:tcBorders>
              <w:top w:val="single" w:sz="2" w:space="0" w:color="auto"/>
              <w:bottom w:val="single" w:sz="2" w:space="0" w:color="auto"/>
            </w:tcBorders>
            <w:vAlign w:val="center"/>
          </w:tcPr>
          <w:p w14:paraId="6C656A91" w14:textId="777F0D0D" w:rsidR="003200D7" w:rsidRPr="00E47095" w:rsidRDefault="003200D7" w:rsidP="003200D7">
            <w:pPr>
              <w:pStyle w:val="Tabletext"/>
            </w:pPr>
            <w:r w:rsidRPr="00E47095">
              <w:t>Air</w:t>
            </w:r>
            <w:r w:rsidRPr="00E47095">
              <w:noBreakHyphen/>
              <w:t>to</w:t>
            </w:r>
            <w:r w:rsidRPr="00E47095">
              <w:noBreakHyphen/>
              <w:t>air single-split systems</w:t>
            </w:r>
          </w:p>
        </w:tc>
        <w:tc>
          <w:tcPr>
            <w:tcW w:w="470" w:type="pct"/>
            <w:tcBorders>
              <w:top w:val="single" w:sz="2" w:space="0" w:color="auto"/>
              <w:bottom w:val="single" w:sz="2" w:space="0" w:color="auto"/>
            </w:tcBorders>
            <w:vAlign w:val="center"/>
          </w:tcPr>
          <w:p w14:paraId="09B63A69" w14:textId="5E947D9B" w:rsidR="003200D7" w:rsidRPr="00E47095" w:rsidRDefault="00441CC2" w:rsidP="003200D7">
            <w:pPr>
              <w:pStyle w:val="Tablecentre"/>
              <w:jc w:val="left"/>
            </w:pPr>
            <w:r w:rsidRPr="00E47095">
              <w:t>25</w:t>
            </w:r>
          </w:p>
        </w:tc>
        <w:tc>
          <w:tcPr>
            <w:tcW w:w="2031" w:type="pct"/>
            <w:tcBorders>
              <w:top w:val="single" w:sz="2" w:space="0" w:color="auto"/>
              <w:bottom w:val="single" w:sz="2" w:space="0" w:color="auto"/>
            </w:tcBorders>
            <w:vAlign w:val="center"/>
          </w:tcPr>
          <w:p w14:paraId="2EEB79D4" w14:textId="4B1837D4" w:rsidR="003200D7" w:rsidRPr="00E47095" w:rsidRDefault="00A41E33" w:rsidP="003200D7">
            <w:pPr>
              <w:pStyle w:val="Tabletext"/>
            </w:pPr>
            <w:r w:rsidRPr="00E47095">
              <w:t>Ducted or non</w:t>
            </w:r>
            <w:r w:rsidRPr="00E47095">
              <w:noBreakHyphen/>
              <w:t>ducted</w:t>
            </w:r>
          </w:p>
        </w:tc>
        <w:tc>
          <w:tcPr>
            <w:tcW w:w="470" w:type="pct"/>
            <w:tcBorders>
              <w:top w:val="single" w:sz="2" w:space="0" w:color="auto"/>
              <w:bottom w:val="single" w:sz="2" w:space="0" w:color="auto"/>
            </w:tcBorders>
            <w:vAlign w:val="center"/>
          </w:tcPr>
          <w:p w14:paraId="1AAD8FE3" w14:textId="24AFAB95" w:rsidR="003200D7" w:rsidRPr="00E47095" w:rsidRDefault="003200D7" w:rsidP="0022708F">
            <w:pPr>
              <w:pStyle w:val="Tableright"/>
              <w:jc w:val="left"/>
            </w:pPr>
            <w:r w:rsidRPr="00E47095">
              <w:t xml:space="preserve">65kW </w:t>
            </w:r>
            <w:r w:rsidR="0022708F" w:rsidRPr="00E47095">
              <w:t>&lt;</w:t>
            </w:r>
            <w:r w:rsidRPr="00E47095">
              <w:t xml:space="preserve"> </w:t>
            </w:r>
          </w:p>
        </w:tc>
        <w:tc>
          <w:tcPr>
            <w:tcW w:w="155" w:type="pct"/>
            <w:tcBorders>
              <w:top w:val="single" w:sz="2" w:space="0" w:color="auto"/>
              <w:bottom w:val="single" w:sz="2" w:space="0" w:color="auto"/>
            </w:tcBorders>
            <w:vAlign w:val="center"/>
          </w:tcPr>
          <w:p w14:paraId="0F75B117" w14:textId="530FF10F" w:rsidR="003200D7" w:rsidRPr="00E47095" w:rsidRDefault="003200D7" w:rsidP="003200D7">
            <w:pPr>
              <w:pStyle w:val="Tablecentre"/>
              <w:jc w:val="left"/>
            </w:pPr>
            <w:r w:rsidRPr="00E47095">
              <w:t>R</w:t>
            </w:r>
          </w:p>
        </w:tc>
        <w:tc>
          <w:tcPr>
            <w:tcW w:w="469" w:type="pct"/>
            <w:tcBorders>
              <w:top w:val="single" w:sz="2" w:space="0" w:color="auto"/>
              <w:bottom w:val="single" w:sz="2" w:space="0" w:color="auto"/>
            </w:tcBorders>
            <w:vAlign w:val="center"/>
          </w:tcPr>
          <w:p w14:paraId="3117669E" w14:textId="2CE66429" w:rsidR="003200D7" w:rsidRPr="00E47095" w:rsidRDefault="003200D7" w:rsidP="003200D7">
            <w:pPr>
              <w:pStyle w:val="Tabletext"/>
            </w:pPr>
          </w:p>
        </w:tc>
        <w:tc>
          <w:tcPr>
            <w:tcW w:w="390" w:type="pct"/>
            <w:tcBorders>
              <w:top w:val="single" w:sz="2" w:space="0" w:color="auto"/>
              <w:bottom w:val="single" w:sz="2" w:space="0" w:color="auto"/>
            </w:tcBorders>
            <w:vAlign w:val="center"/>
          </w:tcPr>
          <w:p w14:paraId="69C89C21" w14:textId="77C9C16A" w:rsidR="003200D7" w:rsidRPr="00E47095" w:rsidRDefault="003200D7" w:rsidP="003200D7">
            <w:pPr>
              <w:pStyle w:val="Tabletext"/>
            </w:pPr>
            <w:r w:rsidRPr="00E47095">
              <w:t>2.90</w:t>
            </w:r>
          </w:p>
        </w:tc>
      </w:tr>
      <w:tr w:rsidR="003200D7" w:rsidRPr="00E47095" w14:paraId="6A3D9622" w14:textId="77777777" w:rsidTr="00557F14">
        <w:trPr>
          <w:tblHeader/>
        </w:trPr>
        <w:tc>
          <w:tcPr>
            <w:tcW w:w="1014" w:type="pct"/>
            <w:tcBorders>
              <w:top w:val="single" w:sz="2" w:space="0" w:color="auto"/>
              <w:bottom w:val="single" w:sz="2" w:space="0" w:color="auto"/>
            </w:tcBorders>
            <w:vAlign w:val="center"/>
          </w:tcPr>
          <w:p w14:paraId="292BEF21" w14:textId="77777777" w:rsidR="003200D7" w:rsidRPr="00E47095" w:rsidRDefault="003200D7" w:rsidP="003200D7">
            <w:pPr>
              <w:pStyle w:val="Tabletext"/>
            </w:pPr>
            <w:r w:rsidRPr="00E47095">
              <w:t>Air</w:t>
            </w:r>
            <w:r w:rsidRPr="00E47095">
              <w:noBreakHyphen/>
              <w:t>to</w:t>
            </w:r>
            <w:r w:rsidRPr="00E47095">
              <w:noBreakHyphen/>
              <w:t>air single</w:t>
            </w:r>
            <w:r w:rsidRPr="00E47095">
              <w:noBreakHyphen/>
              <w:t>split outdoor units</w:t>
            </w:r>
          </w:p>
          <w:p w14:paraId="65ED48CC" w14:textId="15817B74" w:rsidR="003200D7" w:rsidRPr="00E47095" w:rsidRDefault="003200D7" w:rsidP="003200D7">
            <w:pPr>
              <w:pStyle w:val="Tabletext"/>
            </w:pPr>
            <w:r w:rsidRPr="00E47095">
              <w:t>(not supplied or offered for supply as part of a single</w:t>
            </w:r>
            <w:r w:rsidRPr="00E47095">
              <w:noBreakHyphen/>
              <w:t>split system)</w:t>
            </w:r>
          </w:p>
        </w:tc>
        <w:tc>
          <w:tcPr>
            <w:tcW w:w="470" w:type="pct"/>
            <w:tcBorders>
              <w:top w:val="single" w:sz="2" w:space="0" w:color="auto"/>
              <w:bottom w:val="single" w:sz="2" w:space="0" w:color="auto"/>
            </w:tcBorders>
            <w:vAlign w:val="center"/>
          </w:tcPr>
          <w:p w14:paraId="5B0E9DB0" w14:textId="01AA73D3" w:rsidR="003200D7" w:rsidRPr="00E47095" w:rsidRDefault="00441CC2" w:rsidP="003200D7">
            <w:pPr>
              <w:pStyle w:val="Tablecentre"/>
              <w:jc w:val="left"/>
            </w:pPr>
            <w:r w:rsidRPr="00E47095">
              <w:t>26</w:t>
            </w:r>
          </w:p>
        </w:tc>
        <w:tc>
          <w:tcPr>
            <w:tcW w:w="2031" w:type="pct"/>
            <w:tcBorders>
              <w:top w:val="single" w:sz="2" w:space="0" w:color="auto"/>
              <w:bottom w:val="single" w:sz="2" w:space="0" w:color="auto"/>
            </w:tcBorders>
            <w:vAlign w:val="center"/>
          </w:tcPr>
          <w:p w14:paraId="5AC45223" w14:textId="6BED6399" w:rsidR="003200D7" w:rsidRPr="00E47095" w:rsidRDefault="00A41E33" w:rsidP="003200D7">
            <w:pPr>
              <w:pStyle w:val="Tabletext"/>
              <w:rPr>
                <w:strike/>
              </w:rPr>
            </w:pPr>
            <w:r w:rsidRPr="00E47095">
              <w:t>Whether supplied or offered for supply to create a ducted or a non-ducted system</w:t>
            </w:r>
          </w:p>
        </w:tc>
        <w:tc>
          <w:tcPr>
            <w:tcW w:w="470" w:type="pct"/>
            <w:tcBorders>
              <w:top w:val="single" w:sz="2" w:space="0" w:color="auto"/>
              <w:bottom w:val="single" w:sz="2" w:space="0" w:color="auto"/>
            </w:tcBorders>
            <w:vAlign w:val="center"/>
          </w:tcPr>
          <w:p w14:paraId="388FE374" w14:textId="42D0E368" w:rsidR="003200D7" w:rsidRPr="00E47095" w:rsidRDefault="003200D7" w:rsidP="0022708F">
            <w:pPr>
              <w:pStyle w:val="Tableright"/>
              <w:jc w:val="left"/>
              <w:rPr>
                <w:strike/>
              </w:rPr>
            </w:pPr>
            <w:r w:rsidRPr="00E47095">
              <w:t xml:space="preserve">65kW </w:t>
            </w:r>
            <w:r w:rsidR="0022708F" w:rsidRPr="00E47095">
              <w:t>&lt;</w:t>
            </w:r>
          </w:p>
        </w:tc>
        <w:tc>
          <w:tcPr>
            <w:tcW w:w="155" w:type="pct"/>
            <w:tcBorders>
              <w:top w:val="single" w:sz="2" w:space="0" w:color="auto"/>
              <w:bottom w:val="single" w:sz="2" w:space="0" w:color="auto"/>
            </w:tcBorders>
            <w:vAlign w:val="center"/>
          </w:tcPr>
          <w:p w14:paraId="0315B1B6" w14:textId="0596D9EC" w:rsidR="003200D7" w:rsidRPr="00E47095" w:rsidRDefault="003200D7" w:rsidP="003200D7">
            <w:pPr>
              <w:pStyle w:val="Tablecentre"/>
              <w:jc w:val="left"/>
              <w:rPr>
                <w:strike/>
              </w:rPr>
            </w:pPr>
            <w:r w:rsidRPr="00E47095">
              <w:t>R</w:t>
            </w:r>
          </w:p>
        </w:tc>
        <w:tc>
          <w:tcPr>
            <w:tcW w:w="469" w:type="pct"/>
            <w:tcBorders>
              <w:top w:val="single" w:sz="2" w:space="0" w:color="auto"/>
              <w:bottom w:val="single" w:sz="2" w:space="0" w:color="auto"/>
            </w:tcBorders>
            <w:vAlign w:val="center"/>
          </w:tcPr>
          <w:p w14:paraId="724F3B0D" w14:textId="4F2D3756" w:rsidR="003200D7" w:rsidRPr="00E47095" w:rsidRDefault="003200D7" w:rsidP="003200D7">
            <w:pPr>
              <w:pStyle w:val="Tabletext"/>
              <w:rPr>
                <w:strike/>
              </w:rPr>
            </w:pPr>
          </w:p>
        </w:tc>
        <w:tc>
          <w:tcPr>
            <w:tcW w:w="390" w:type="pct"/>
            <w:tcBorders>
              <w:top w:val="single" w:sz="2" w:space="0" w:color="auto"/>
              <w:bottom w:val="single" w:sz="2" w:space="0" w:color="auto"/>
            </w:tcBorders>
            <w:vAlign w:val="center"/>
          </w:tcPr>
          <w:p w14:paraId="64995ACF" w14:textId="4693F8D7" w:rsidR="003200D7" w:rsidRPr="00E47095" w:rsidRDefault="003200D7" w:rsidP="003200D7">
            <w:pPr>
              <w:pStyle w:val="Tabletext"/>
              <w:rPr>
                <w:strike/>
              </w:rPr>
            </w:pPr>
            <w:r w:rsidRPr="00E47095">
              <w:t>2.90</w:t>
            </w:r>
          </w:p>
        </w:tc>
      </w:tr>
      <w:tr w:rsidR="003200D7" w:rsidRPr="00E47095" w14:paraId="621CE531" w14:textId="77777777" w:rsidTr="00557F14">
        <w:trPr>
          <w:tblHeader/>
        </w:trPr>
        <w:tc>
          <w:tcPr>
            <w:tcW w:w="1014" w:type="pct"/>
            <w:tcBorders>
              <w:top w:val="single" w:sz="2" w:space="0" w:color="auto"/>
              <w:bottom w:val="single" w:sz="18" w:space="0" w:color="auto"/>
            </w:tcBorders>
            <w:vAlign w:val="center"/>
          </w:tcPr>
          <w:p w14:paraId="35C4FF54" w14:textId="77777777" w:rsidR="003200D7" w:rsidRPr="00E47095" w:rsidRDefault="003200D7" w:rsidP="003200D7">
            <w:pPr>
              <w:pStyle w:val="Tabletext"/>
            </w:pPr>
            <w:r w:rsidRPr="00E47095">
              <w:t>Air</w:t>
            </w:r>
            <w:r w:rsidRPr="00E47095">
              <w:noBreakHyphen/>
              <w:t>to</w:t>
            </w:r>
            <w:r w:rsidRPr="00E47095">
              <w:noBreakHyphen/>
              <w:t>air multi-split outdoor units</w:t>
            </w:r>
          </w:p>
          <w:p w14:paraId="7FC38ABF" w14:textId="6184100E" w:rsidR="003200D7" w:rsidRPr="00E47095" w:rsidRDefault="003200D7" w:rsidP="003200D7">
            <w:pPr>
              <w:pStyle w:val="Tabletext"/>
            </w:pPr>
            <w:r w:rsidRPr="00E47095">
              <w:t>(whether or not supplied or offered for supply as part of a multi-split system)</w:t>
            </w:r>
          </w:p>
        </w:tc>
        <w:tc>
          <w:tcPr>
            <w:tcW w:w="470" w:type="pct"/>
            <w:tcBorders>
              <w:top w:val="single" w:sz="2" w:space="0" w:color="auto"/>
              <w:bottom w:val="single" w:sz="18" w:space="0" w:color="auto"/>
            </w:tcBorders>
            <w:vAlign w:val="center"/>
          </w:tcPr>
          <w:p w14:paraId="0BAECD6E" w14:textId="35684070" w:rsidR="003200D7" w:rsidRPr="00E47095" w:rsidRDefault="00441CC2" w:rsidP="003200D7">
            <w:pPr>
              <w:pStyle w:val="Tablecentre"/>
              <w:jc w:val="left"/>
            </w:pPr>
            <w:r w:rsidRPr="00E47095">
              <w:t>27</w:t>
            </w:r>
          </w:p>
        </w:tc>
        <w:tc>
          <w:tcPr>
            <w:tcW w:w="2031" w:type="pct"/>
            <w:tcBorders>
              <w:top w:val="single" w:sz="2" w:space="0" w:color="auto"/>
              <w:bottom w:val="single" w:sz="18" w:space="0" w:color="auto"/>
            </w:tcBorders>
            <w:vAlign w:val="center"/>
          </w:tcPr>
          <w:p w14:paraId="4C0BBB2B" w14:textId="77777777" w:rsidR="003200D7" w:rsidRPr="00E47095" w:rsidRDefault="003200D7" w:rsidP="003200D7">
            <w:pPr>
              <w:pStyle w:val="Tabletext"/>
            </w:pPr>
          </w:p>
        </w:tc>
        <w:tc>
          <w:tcPr>
            <w:tcW w:w="470" w:type="pct"/>
            <w:tcBorders>
              <w:top w:val="single" w:sz="2" w:space="0" w:color="auto"/>
              <w:bottom w:val="single" w:sz="18" w:space="0" w:color="auto"/>
            </w:tcBorders>
            <w:vAlign w:val="center"/>
          </w:tcPr>
          <w:p w14:paraId="79184206" w14:textId="35926133" w:rsidR="003200D7" w:rsidRPr="00E47095" w:rsidRDefault="003200D7" w:rsidP="0022708F">
            <w:pPr>
              <w:pStyle w:val="Tableright"/>
              <w:jc w:val="left"/>
              <w:rPr>
                <w:b/>
              </w:rPr>
            </w:pPr>
            <w:r w:rsidRPr="00E47095">
              <w:t xml:space="preserve">65kW </w:t>
            </w:r>
            <w:r w:rsidR="0022708F" w:rsidRPr="00E47095">
              <w:t>&lt;</w:t>
            </w:r>
          </w:p>
        </w:tc>
        <w:tc>
          <w:tcPr>
            <w:tcW w:w="155" w:type="pct"/>
            <w:tcBorders>
              <w:top w:val="single" w:sz="2" w:space="0" w:color="auto"/>
              <w:bottom w:val="single" w:sz="18" w:space="0" w:color="auto"/>
            </w:tcBorders>
            <w:vAlign w:val="center"/>
          </w:tcPr>
          <w:p w14:paraId="32A9E57A" w14:textId="6FE3D0C5" w:rsidR="003200D7" w:rsidRPr="00E47095" w:rsidRDefault="003200D7" w:rsidP="003200D7">
            <w:pPr>
              <w:pStyle w:val="Tablecentre"/>
              <w:jc w:val="left"/>
            </w:pPr>
            <w:r w:rsidRPr="00E47095">
              <w:t>R</w:t>
            </w:r>
          </w:p>
        </w:tc>
        <w:tc>
          <w:tcPr>
            <w:tcW w:w="469" w:type="pct"/>
            <w:tcBorders>
              <w:top w:val="single" w:sz="2" w:space="0" w:color="auto"/>
              <w:bottom w:val="single" w:sz="18" w:space="0" w:color="auto"/>
            </w:tcBorders>
            <w:vAlign w:val="center"/>
          </w:tcPr>
          <w:p w14:paraId="3AD5588E" w14:textId="77777777" w:rsidR="003200D7" w:rsidRPr="00E47095" w:rsidRDefault="003200D7" w:rsidP="003200D7">
            <w:pPr>
              <w:pStyle w:val="Tabletext"/>
            </w:pPr>
          </w:p>
        </w:tc>
        <w:tc>
          <w:tcPr>
            <w:tcW w:w="390" w:type="pct"/>
            <w:tcBorders>
              <w:top w:val="single" w:sz="2" w:space="0" w:color="auto"/>
              <w:bottom w:val="single" w:sz="18" w:space="0" w:color="auto"/>
            </w:tcBorders>
            <w:vAlign w:val="center"/>
          </w:tcPr>
          <w:p w14:paraId="25B31442" w14:textId="11CD12DA" w:rsidR="003200D7" w:rsidRPr="00E47095" w:rsidRDefault="003200D7" w:rsidP="003200D7">
            <w:pPr>
              <w:pStyle w:val="Tabletext"/>
            </w:pPr>
            <w:r w:rsidRPr="00E47095">
              <w:t>2.90</w:t>
            </w:r>
          </w:p>
        </w:tc>
      </w:tr>
      <w:bookmarkEnd w:id="34"/>
    </w:tbl>
    <w:p w14:paraId="5A62A301" w14:textId="77777777" w:rsidR="00550691" w:rsidRPr="00E47095" w:rsidRDefault="00550691" w:rsidP="008924E0">
      <w:pPr>
        <w:sectPr w:rsidR="00550691" w:rsidRPr="00E47095" w:rsidSect="00847022">
          <w:headerReference w:type="default" r:id="rId32"/>
          <w:type w:val="continuous"/>
          <w:pgSz w:w="11906" w:h="16838"/>
          <w:pgMar w:top="1440" w:right="1440" w:bottom="1440" w:left="1440" w:header="709" w:footer="709" w:gutter="0"/>
          <w:cols w:space="708"/>
          <w:titlePg/>
          <w:docGrid w:linePitch="360"/>
        </w:sectPr>
      </w:pPr>
    </w:p>
    <w:p w14:paraId="7AD14AD2" w14:textId="3C2F347C" w:rsidR="00550691" w:rsidRPr="00E47095" w:rsidRDefault="00276197" w:rsidP="00550691">
      <w:pPr>
        <w:pStyle w:val="h1Chap"/>
      </w:pPr>
      <w:bookmarkStart w:id="35" w:name="_Toc34037178"/>
      <w:r w:rsidRPr="00E47095">
        <w:lastRenderedPageBreak/>
        <w:t>Schedule 2</w:t>
      </w:r>
      <w:r w:rsidR="00550691" w:rsidRPr="00E47095">
        <w:t>—Modification of testing requirement provisions</w:t>
      </w:r>
      <w:bookmarkEnd w:id="35"/>
    </w:p>
    <w:p w14:paraId="4A304CC7" w14:textId="77777777" w:rsidR="00550691" w:rsidRPr="00E47095" w:rsidRDefault="00550691" w:rsidP="00550691">
      <w:pPr>
        <w:rPr>
          <w:lang w:eastAsia="en-AU"/>
        </w:rPr>
      </w:pPr>
    </w:p>
    <w:p w14:paraId="39FE5D1D" w14:textId="56172952" w:rsidR="00550691" w:rsidRPr="00E47095" w:rsidRDefault="00550691" w:rsidP="00550691">
      <w:pPr>
        <w:pStyle w:val="ntoHeading"/>
      </w:pPr>
      <w:r w:rsidRPr="00E47095">
        <w:t>Note:</w:t>
      </w:r>
      <w:r w:rsidRPr="00E47095">
        <w:tab/>
        <w:t>See section</w:t>
      </w:r>
      <w:r w:rsidR="00865076" w:rsidRPr="00E47095">
        <w:t>s</w:t>
      </w:r>
      <w:r w:rsidRPr="00E47095">
        <w:t xml:space="preserve"> </w:t>
      </w:r>
      <w:r w:rsidR="00F0120B" w:rsidRPr="00E47095">
        <w:t>13</w:t>
      </w:r>
      <w:r w:rsidR="00865076" w:rsidRPr="00E47095">
        <w:t xml:space="preserve">, </w:t>
      </w:r>
      <w:r w:rsidR="00F0120B" w:rsidRPr="00E47095">
        <w:t>17</w:t>
      </w:r>
      <w:r w:rsidR="00865076" w:rsidRPr="00E47095">
        <w:t xml:space="preserve"> and </w:t>
      </w:r>
      <w:r w:rsidR="00616518" w:rsidRPr="00E47095">
        <w:t>20</w:t>
      </w:r>
      <w:r w:rsidRPr="00E47095">
        <w:t>.</w:t>
      </w:r>
    </w:p>
    <w:p w14:paraId="2AB89A00" w14:textId="77777777" w:rsidR="00865076" w:rsidRPr="00E47095" w:rsidRDefault="00865076" w:rsidP="00550691">
      <w:pPr>
        <w:pStyle w:val="ntoHeading"/>
      </w:pPr>
    </w:p>
    <w:p w14:paraId="06F8C58D" w14:textId="6C583FBF" w:rsidR="00865076" w:rsidRPr="00E47095" w:rsidRDefault="00276197" w:rsidP="00865076">
      <w:pPr>
        <w:pStyle w:val="h5Section"/>
        <w:rPr>
          <w:i/>
        </w:rPr>
      </w:pPr>
      <w:bookmarkStart w:id="36" w:name="_Toc13661605"/>
      <w:bookmarkStart w:id="37" w:name="_Toc34037179"/>
      <w:proofErr w:type="gramStart"/>
      <w:r w:rsidRPr="00E47095">
        <w:t>1</w:t>
      </w:r>
      <w:r w:rsidR="00865076" w:rsidRPr="00E47095">
        <w:t xml:space="preserve">  Modification</w:t>
      </w:r>
      <w:proofErr w:type="gramEnd"/>
      <w:r w:rsidR="00865076" w:rsidRPr="00E47095">
        <w:t xml:space="preserve"> of testing requirement provisions of the </w:t>
      </w:r>
      <w:r w:rsidR="00EA4D3E" w:rsidRPr="00E47095">
        <w:t>Air Conditioners up to 65kW Determination</w:t>
      </w:r>
      <w:bookmarkEnd w:id="36"/>
      <w:bookmarkEnd w:id="37"/>
    </w:p>
    <w:p w14:paraId="24C3F7A0" w14:textId="134EA064" w:rsidR="00865076" w:rsidRPr="00E47095" w:rsidRDefault="00865076" w:rsidP="00865076">
      <w:pPr>
        <w:pStyle w:val="tMain"/>
      </w:pPr>
      <w:r w:rsidRPr="00E47095">
        <w:tab/>
      </w:r>
      <w:r w:rsidRPr="00E47095">
        <w:tab/>
        <w:t xml:space="preserve">Schedule 2 to the </w:t>
      </w:r>
      <w:r w:rsidR="00EA4D3E" w:rsidRPr="00E47095">
        <w:t>Air Conditioners up to 65kW Determination</w:t>
      </w:r>
      <w:r w:rsidR="00F20BC0" w:rsidRPr="00E47095">
        <w:rPr>
          <w:i/>
        </w:rPr>
        <w:t xml:space="preserve"> </w:t>
      </w:r>
      <w:r w:rsidRPr="00E47095">
        <w:t xml:space="preserve">applies in relation to this Determination </w:t>
      </w:r>
      <w:r w:rsidR="002C1C2E" w:rsidRPr="00E47095">
        <w:t>as if</w:t>
      </w:r>
      <w:r w:rsidRPr="00E47095">
        <w:t>:</w:t>
      </w:r>
    </w:p>
    <w:p w14:paraId="5E194A2A" w14:textId="64ACF00D" w:rsidR="002C1C2E" w:rsidRPr="00E47095" w:rsidRDefault="002C1C2E" w:rsidP="002C1C2E">
      <w:pPr>
        <w:pStyle w:val="tPara"/>
      </w:pPr>
      <w:r w:rsidRPr="00E47095">
        <w:tab/>
      </w:r>
      <w:r w:rsidR="00276197" w:rsidRPr="00E47095">
        <w:t>(a)</w:t>
      </w:r>
      <w:r w:rsidRPr="00E47095">
        <w:tab/>
      </w:r>
      <w:proofErr w:type="gramStart"/>
      <w:r w:rsidRPr="00E47095">
        <w:t>that</w:t>
      </w:r>
      <w:proofErr w:type="gramEnd"/>
      <w:r w:rsidRPr="00E47095">
        <w:t xml:space="preserve"> Schedule referred to relevant </w:t>
      </w:r>
      <w:r w:rsidR="00E40ED2" w:rsidRPr="00E47095">
        <w:t>Parts</w:t>
      </w:r>
      <w:r w:rsidRPr="00E47095">
        <w:t xml:space="preserve"> of this Determination rather to </w:t>
      </w:r>
      <w:r w:rsidR="00E40ED2" w:rsidRPr="00E47095">
        <w:t xml:space="preserve">Parts </w:t>
      </w:r>
      <w:r w:rsidRPr="00E47095">
        <w:t xml:space="preserve">of the </w:t>
      </w:r>
      <w:r w:rsidR="00EA4D3E" w:rsidRPr="00E47095">
        <w:t>Air Conditioners up to 65kW Determination</w:t>
      </w:r>
      <w:r w:rsidR="007B2A96" w:rsidRPr="00E47095">
        <w:t>;</w:t>
      </w:r>
      <w:r w:rsidR="00E40ED2" w:rsidRPr="00E47095">
        <w:t xml:space="preserve"> and</w:t>
      </w:r>
    </w:p>
    <w:p w14:paraId="1C73BD3B" w14:textId="4061ECFB" w:rsidR="00D70AF2" w:rsidRPr="00E47095" w:rsidRDefault="00D70AF2" w:rsidP="00D70AF2">
      <w:pPr>
        <w:pStyle w:val="tPara"/>
      </w:pPr>
      <w:r w:rsidRPr="00E47095">
        <w:tab/>
      </w:r>
      <w:r w:rsidR="00276197" w:rsidRPr="00E47095">
        <w:t>(b)</w:t>
      </w:r>
      <w:r w:rsidRPr="00E47095">
        <w:tab/>
      </w:r>
      <w:proofErr w:type="gramStart"/>
      <w:r w:rsidRPr="00E47095">
        <w:t>subsection</w:t>
      </w:r>
      <w:proofErr w:type="gramEnd"/>
      <w:r w:rsidRPr="00E47095">
        <w:t> 4(3) provided instead that any of the following test methods may be used:</w:t>
      </w:r>
    </w:p>
    <w:p w14:paraId="1F2F46CB" w14:textId="09B778ED" w:rsidR="00D70AF2" w:rsidRPr="00E47095" w:rsidRDefault="00D70AF2" w:rsidP="00D70AF2">
      <w:pPr>
        <w:pStyle w:val="tSubpara"/>
      </w:pPr>
      <w:r w:rsidRPr="00E47095">
        <w:tab/>
      </w:r>
      <w:r w:rsidR="00276197" w:rsidRPr="00E47095">
        <w:t>(</w:t>
      </w:r>
      <w:proofErr w:type="spellStart"/>
      <w:r w:rsidR="00276197" w:rsidRPr="00E47095">
        <w:t>i</w:t>
      </w:r>
      <w:proofErr w:type="spellEnd"/>
      <w:r w:rsidR="00276197" w:rsidRPr="00E47095">
        <w:t>)</w:t>
      </w:r>
      <w:r w:rsidRPr="00E47095">
        <w:tab/>
      </w:r>
      <w:proofErr w:type="gramStart"/>
      <w:r w:rsidRPr="00E47095">
        <w:t>an</w:t>
      </w:r>
      <w:proofErr w:type="gramEnd"/>
      <w:r w:rsidRPr="00E47095">
        <w:t xml:space="preserve"> indoor enthalpy test method;</w:t>
      </w:r>
    </w:p>
    <w:p w14:paraId="73BBA2B9" w14:textId="7B787917" w:rsidR="00D70AF2" w:rsidRPr="00E47095" w:rsidRDefault="00D70AF2" w:rsidP="00D70AF2">
      <w:pPr>
        <w:pStyle w:val="tSubpara"/>
      </w:pPr>
      <w:r w:rsidRPr="00E47095">
        <w:tab/>
      </w:r>
      <w:r w:rsidR="00276197" w:rsidRPr="00E47095">
        <w:t>(ii)</w:t>
      </w:r>
      <w:r w:rsidRPr="00E47095">
        <w:tab/>
      </w:r>
      <w:proofErr w:type="gramStart"/>
      <w:r w:rsidRPr="00E47095">
        <w:t>a</w:t>
      </w:r>
      <w:proofErr w:type="gramEnd"/>
      <w:r w:rsidRPr="00E47095">
        <w:t xml:space="preserve"> calorimeter room test method;</w:t>
      </w:r>
    </w:p>
    <w:p w14:paraId="005E9044" w14:textId="376E2441" w:rsidR="00D70AF2" w:rsidRPr="00E47095" w:rsidRDefault="00D70AF2" w:rsidP="00D70AF2">
      <w:pPr>
        <w:pStyle w:val="tSubpara"/>
      </w:pPr>
      <w:r w:rsidRPr="00E47095">
        <w:tab/>
      </w:r>
      <w:r w:rsidR="00276197" w:rsidRPr="00E47095">
        <w:t>(iii)</w:t>
      </w:r>
      <w:r w:rsidRPr="00E47095">
        <w:tab/>
      </w:r>
      <w:proofErr w:type="gramStart"/>
      <w:r w:rsidRPr="00E47095">
        <w:t>for</w:t>
      </w:r>
      <w:proofErr w:type="gramEnd"/>
      <w:r w:rsidRPr="00E47095">
        <w:t xml:space="preserve"> a H2 or H3 heating test—a shortened calorimeter room test spanning 3 complete defrost cycles; and</w:t>
      </w:r>
    </w:p>
    <w:p w14:paraId="5E32D184" w14:textId="112B0EBA" w:rsidR="00D70AF2" w:rsidRPr="00E47095" w:rsidRDefault="00D70AF2" w:rsidP="00D70AF2">
      <w:pPr>
        <w:pStyle w:val="tPara"/>
      </w:pPr>
      <w:r w:rsidRPr="00E47095">
        <w:tab/>
      </w:r>
      <w:r w:rsidR="00276197" w:rsidRPr="00E47095">
        <w:t>(c)</w:t>
      </w:r>
      <w:r w:rsidRPr="00E47095">
        <w:tab/>
      </w:r>
      <w:proofErr w:type="gramStart"/>
      <w:r w:rsidRPr="00E47095">
        <w:t>section</w:t>
      </w:r>
      <w:proofErr w:type="gramEnd"/>
      <w:r w:rsidRPr="00E47095">
        <w:t> 9 were omitted; and</w:t>
      </w:r>
    </w:p>
    <w:p w14:paraId="5E9CA0D9" w14:textId="70185C69" w:rsidR="00D70AF2" w:rsidRPr="00E47095" w:rsidRDefault="00D70AF2" w:rsidP="00D70AF2">
      <w:pPr>
        <w:pStyle w:val="tPara"/>
      </w:pPr>
      <w:r w:rsidRPr="00E47095">
        <w:tab/>
      </w:r>
      <w:r w:rsidR="00276197" w:rsidRPr="00E47095">
        <w:t>(d)</w:t>
      </w:r>
      <w:r w:rsidRPr="00E47095">
        <w:tab/>
      </w:r>
      <w:proofErr w:type="gramStart"/>
      <w:r w:rsidRPr="00E47095">
        <w:t>the</w:t>
      </w:r>
      <w:proofErr w:type="gramEnd"/>
      <w:r w:rsidRPr="00E47095">
        <w:t xml:space="preserve"> note following the heading to section 10 </w:t>
      </w:r>
      <w:r w:rsidR="00C84454" w:rsidRPr="00E47095">
        <w:t xml:space="preserve">referred to product class </w:t>
      </w:r>
      <w:r w:rsidR="00FF1680" w:rsidRPr="00E47095">
        <w:t xml:space="preserve">27 </w:t>
      </w:r>
      <w:r w:rsidR="00C84454" w:rsidRPr="00E47095">
        <w:t>instead of product classes 18 to 21; and</w:t>
      </w:r>
    </w:p>
    <w:p w14:paraId="083EB98E" w14:textId="1A44E4BA" w:rsidR="00C84454" w:rsidRPr="00E47095" w:rsidRDefault="00C84454" w:rsidP="00C84454">
      <w:pPr>
        <w:pStyle w:val="tPara"/>
      </w:pPr>
      <w:r w:rsidRPr="00E47095">
        <w:tab/>
      </w:r>
      <w:r w:rsidR="00276197" w:rsidRPr="00E47095">
        <w:t>(e)</w:t>
      </w:r>
      <w:r w:rsidRPr="00E47095">
        <w:tab/>
      </w:r>
      <w:proofErr w:type="gramStart"/>
      <w:r w:rsidRPr="00E47095">
        <w:t>the</w:t>
      </w:r>
      <w:proofErr w:type="gramEnd"/>
      <w:r w:rsidRPr="00E47095">
        <w:t xml:space="preserve"> note following subsection 10(3) were omitted; and</w:t>
      </w:r>
    </w:p>
    <w:p w14:paraId="19666509" w14:textId="529DF020" w:rsidR="00C84454" w:rsidRDefault="00C84454" w:rsidP="00D70AF2">
      <w:pPr>
        <w:pStyle w:val="tPara"/>
      </w:pPr>
      <w:r w:rsidRPr="00E47095">
        <w:tab/>
      </w:r>
      <w:r w:rsidR="00276197" w:rsidRPr="00E47095">
        <w:t>(f)</w:t>
      </w:r>
      <w:r w:rsidRPr="00E47095">
        <w:tab/>
      </w:r>
      <w:proofErr w:type="gramStart"/>
      <w:r w:rsidRPr="00E47095">
        <w:t>paragraph</w:t>
      </w:r>
      <w:proofErr w:type="gramEnd"/>
      <w:r w:rsidRPr="00E47095">
        <w:t> 15(2)(a) were omitted.</w:t>
      </w:r>
    </w:p>
    <w:sectPr w:rsidR="00C84454" w:rsidSect="00847022">
      <w:headerReference w:type="default" r:id="rId33"/>
      <w:headerReference w:type="first" r:id="rId34"/>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9210E" w14:textId="77777777" w:rsidR="00BA45BC" w:rsidRDefault="00BA45BC">
      <w:r>
        <w:separator/>
      </w:r>
    </w:p>
  </w:endnote>
  <w:endnote w:type="continuationSeparator" w:id="0">
    <w:p w14:paraId="1A862282" w14:textId="77777777" w:rsidR="00BA45BC" w:rsidRDefault="00BA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79327" w14:textId="77777777" w:rsidR="00BA45BC" w:rsidRPr="00E33C1C" w:rsidRDefault="00BA45BC" w:rsidP="00C1374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A45BC" w14:paraId="3A245178" w14:textId="77777777" w:rsidTr="00C1374C">
      <w:tc>
        <w:tcPr>
          <w:tcW w:w="709" w:type="dxa"/>
          <w:tcBorders>
            <w:top w:val="nil"/>
            <w:left w:val="nil"/>
            <w:bottom w:val="nil"/>
            <w:right w:val="nil"/>
          </w:tcBorders>
        </w:tcPr>
        <w:p w14:paraId="2514FEB6" w14:textId="77777777" w:rsidR="00BA45BC" w:rsidRDefault="00BA45BC" w:rsidP="00C137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62</w:t>
          </w:r>
          <w:r w:rsidRPr="00ED79B6">
            <w:rPr>
              <w:i/>
              <w:sz w:val="18"/>
            </w:rPr>
            <w:fldChar w:fldCharType="end"/>
          </w:r>
        </w:p>
      </w:tc>
      <w:tc>
        <w:tcPr>
          <w:tcW w:w="6379" w:type="dxa"/>
          <w:tcBorders>
            <w:top w:val="nil"/>
            <w:left w:val="nil"/>
            <w:bottom w:val="nil"/>
            <w:right w:val="nil"/>
          </w:tcBorders>
        </w:tcPr>
        <w:p w14:paraId="317C40CB" w14:textId="77777777" w:rsidR="00BA45BC" w:rsidRPr="004E1307" w:rsidRDefault="00BA45BC" w:rsidP="00C1374C">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(Air Conditioners above 65kW) Determination 2019</w:t>
          </w:r>
          <w:r w:rsidRPr="004E1307">
            <w:rPr>
              <w:i/>
              <w:sz w:val="18"/>
            </w:rPr>
            <w:fldChar w:fldCharType="end"/>
          </w:r>
        </w:p>
      </w:tc>
      <w:tc>
        <w:tcPr>
          <w:tcW w:w="1383" w:type="dxa"/>
          <w:tcBorders>
            <w:top w:val="nil"/>
            <w:left w:val="nil"/>
            <w:bottom w:val="nil"/>
            <w:right w:val="nil"/>
          </w:tcBorders>
        </w:tcPr>
        <w:p w14:paraId="06CE79D3" w14:textId="77777777" w:rsidR="00BA45BC" w:rsidRDefault="00BA45BC" w:rsidP="00C1374C">
          <w:pPr>
            <w:spacing w:line="0" w:lineRule="atLeast"/>
            <w:jc w:val="right"/>
            <w:rPr>
              <w:sz w:val="18"/>
            </w:rPr>
          </w:pPr>
        </w:p>
      </w:tc>
    </w:tr>
    <w:tr w:rsidR="00BA45BC" w14:paraId="6D67D7B1" w14:textId="77777777" w:rsidTr="00C1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563CD1" w14:textId="77777777" w:rsidR="00BA45BC" w:rsidRDefault="00BA45BC" w:rsidP="00C1374C">
          <w:pPr>
            <w:jc w:val="right"/>
            <w:rPr>
              <w:sz w:val="18"/>
            </w:rPr>
          </w:pPr>
        </w:p>
      </w:tc>
    </w:tr>
  </w:tbl>
  <w:p w14:paraId="43CAA33A" w14:textId="77777777" w:rsidR="00BA45BC" w:rsidRPr="00ED79B6" w:rsidRDefault="00BA45BC" w:rsidP="00C1374C">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DB63" w14:textId="77777777" w:rsidR="00BA45BC" w:rsidRPr="00E33C1C" w:rsidRDefault="00BA45BC" w:rsidP="00C1374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BA45BC" w14:paraId="41846735" w14:textId="77777777" w:rsidTr="00C1374C">
      <w:tc>
        <w:tcPr>
          <w:tcW w:w="1384" w:type="dxa"/>
          <w:tcBorders>
            <w:top w:val="nil"/>
            <w:left w:val="nil"/>
            <w:bottom w:val="nil"/>
            <w:right w:val="nil"/>
          </w:tcBorders>
        </w:tcPr>
        <w:p w14:paraId="490A3390" w14:textId="77777777" w:rsidR="00BA45BC" w:rsidRDefault="00BA45BC" w:rsidP="00C1374C">
          <w:pPr>
            <w:spacing w:line="0" w:lineRule="atLeast"/>
            <w:rPr>
              <w:sz w:val="18"/>
            </w:rPr>
          </w:pPr>
        </w:p>
      </w:tc>
      <w:tc>
        <w:tcPr>
          <w:tcW w:w="6379" w:type="dxa"/>
          <w:tcBorders>
            <w:top w:val="nil"/>
            <w:left w:val="nil"/>
            <w:bottom w:val="nil"/>
            <w:right w:val="nil"/>
          </w:tcBorders>
        </w:tcPr>
        <w:p w14:paraId="276909E9" w14:textId="77777777" w:rsidR="00BA45BC" w:rsidRDefault="00BA45BC"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(Air Conditioners above 65kW) Determination 2019</w:t>
          </w:r>
          <w:r w:rsidRPr="004E1307">
            <w:rPr>
              <w:i/>
              <w:sz w:val="18"/>
            </w:rPr>
            <w:fldChar w:fldCharType="end"/>
          </w:r>
        </w:p>
      </w:tc>
      <w:tc>
        <w:tcPr>
          <w:tcW w:w="709" w:type="dxa"/>
          <w:tcBorders>
            <w:top w:val="nil"/>
            <w:left w:val="nil"/>
            <w:bottom w:val="nil"/>
            <w:right w:val="nil"/>
          </w:tcBorders>
        </w:tcPr>
        <w:p w14:paraId="03ADE705" w14:textId="77777777" w:rsidR="00BA45BC" w:rsidRDefault="00BA45BC" w:rsidP="00C137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62</w:t>
          </w:r>
          <w:r w:rsidRPr="00ED79B6">
            <w:rPr>
              <w:i/>
              <w:sz w:val="18"/>
            </w:rPr>
            <w:fldChar w:fldCharType="end"/>
          </w:r>
        </w:p>
      </w:tc>
    </w:tr>
    <w:tr w:rsidR="00BA45BC" w14:paraId="14102DC1" w14:textId="77777777" w:rsidTr="00C1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F784588" w14:textId="77777777" w:rsidR="00BA45BC" w:rsidRDefault="00BA45BC" w:rsidP="00C1374C">
          <w:pPr>
            <w:rPr>
              <w:sz w:val="18"/>
            </w:rPr>
          </w:pPr>
        </w:p>
      </w:tc>
    </w:tr>
  </w:tbl>
  <w:p w14:paraId="4BB7F332" w14:textId="77777777" w:rsidR="00BA45BC" w:rsidRPr="00ED79B6" w:rsidRDefault="00BA45BC" w:rsidP="00C1374C">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CEF5F" w14:textId="0811DC4C" w:rsidR="00BA45BC" w:rsidRPr="002B0EA5" w:rsidRDefault="00BA45BC" w:rsidP="007567D2">
    <w:pPr>
      <w:pBdr>
        <w:top w:val="single" w:sz="6" w:space="1" w:color="auto"/>
      </w:pBdr>
      <w:spacing w:before="120" w:line="0" w:lineRule="atLeast"/>
      <w:rPr>
        <w:sz w:val="16"/>
        <w:szCs w:val="16"/>
      </w:rPr>
    </w:pPr>
  </w:p>
  <w:tbl>
    <w:tblPr>
      <w:tblStyle w:val="TableGrid"/>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5648"/>
      <w:gridCol w:w="1257"/>
    </w:tblGrid>
    <w:tr w:rsidR="00BA45BC" w14:paraId="435A8FC2" w14:textId="77777777" w:rsidTr="007567D2">
      <w:tc>
        <w:tcPr>
          <w:tcW w:w="868" w:type="pct"/>
        </w:tcPr>
        <w:p w14:paraId="2EF7D3B3" w14:textId="77777777" w:rsidR="00BA45BC" w:rsidRDefault="00BA45BC" w:rsidP="007567D2">
          <w:pPr>
            <w:spacing w:line="0" w:lineRule="atLeast"/>
            <w:rPr>
              <w:sz w:val="18"/>
            </w:rPr>
          </w:pPr>
        </w:p>
      </w:tc>
      <w:tc>
        <w:tcPr>
          <w:tcW w:w="3380" w:type="pct"/>
        </w:tcPr>
        <w:p w14:paraId="748138BD" w14:textId="77777777" w:rsidR="00BA45BC" w:rsidRDefault="00BA45BC" w:rsidP="00756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47095">
            <w:rPr>
              <w:i/>
              <w:noProof/>
              <w:sz w:val="18"/>
            </w:rPr>
            <w:t>Greenhouse and Energy Minimum Standards (Air Conditioners above 65kW) Determination 2020</w:t>
          </w:r>
          <w:r w:rsidRPr="004E1307">
            <w:rPr>
              <w:i/>
              <w:sz w:val="18"/>
            </w:rPr>
            <w:fldChar w:fldCharType="end"/>
          </w:r>
        </w:p>
      </w:tc>
      <w:tc>
        <w:tcPr>
          <w:tcW w:w="753" w:type="pct"/>
        </w:tcPr>
        <w:p w14:paraId="1C6AAC24" w14:textId="57C9FF82" w:rsidR="00BA45BC" w:rsidRDefault="00BA45BC" w:rsidP="007567D2">
          <w:pPr>
            <w:spacing w:line="0" w:lineRule="atLeast"/>
            <w:jc w:val="right"/>
            <w:rPr>
              <w:sz w:val="18"/>
            </w:rPr>
          </w:pPr>
        </w:p>
      </w:tc>
    </w:tr>
    <w:tr w:rsidR="00BA45BC" w14:paraId="21F78D5E" w14:textId="77777777" w:rsidTr="007567D2">
      <w:tc>
        <w:tcPr>
          <w:tcW w:w="5000" w:type="pct"/>
          <w:gridSpan w:val="3"/>
        </w:tcPr>
        <w:p w14:paraId="0449E58A" w14:textId="77777777" w:rsidR="00BA45BC" w:rsidRDefault="00BA45BC" w:rsidP="007567D2">
          <w:pPr>
            <w:rPr>
              <w:sz w:val="18"/>
            </w:rPr>
          </w:pPr>
        </w:p>
      </w:tc>
    </w:tr>
  </w:tbl>
  <w:p w14:paraId="3A765FD9" w14:textId="2C06EB67" w:rsidR="00BA45BC" w:rsidRPr="005D45E5" w:rsidRDefault="00BA45BC" w:rsidP="00BA45BC">
    <w:pPr>
      <w:pBdr>
        <w:top w:val="single" w:sz="6" w:space="1" w:color="auto"/>
      </w:pBdr>
      <w:spacing w:before="120" w:line="0" w:lineRule="atLea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91825" w14:textId="77777777" w:rsidR="00BA45BC" w:rsidRPr="002B0EA5" w:rsidRDefault="00BA45BC"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A45BC" w14:paraId="245AFD4A" w14:textId="77777777" w:rsidTr="00C1374C">
      <w:tc>
        <w:tcPr>
          <w:tcW w:w="365" w:type="pct"/>
        </w:tcPr>
        <w:p w14:paraId="11DFFC64" w14:textId="77777777" w:rsidR="00BA45BC" w:rsidRDefault="00BA45BC" w:rsidP="00C137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lxii</w:t>
          </w:r>
          <w:r w:rsidRPr="00ED79B6">
            <w:rPr>
              <w:i/>
              <w:sz w:val="18"/>
            </w:rPr>
            <w:fldChar w:fldCharType="end"/>
          </w:r>
        </w:p>
      </w:tc>
      <w:tc>
        <w:tcPr>
          <w:tcW w:w="3688" w:type="pct"/>
        </w:tcPr>
        <w:p w14:paraId="58E23D9A" w14:textId="77777777" w:rsidR="00BA45BC" w:rsidRDefault="00BA45BC"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(Air Conditioners above 65kW) Determination 2019</w:t>
          </w:r>
          <w:r w:rsidRPr="004E1307">
            <w:rPr>
              <w:i/>
              <w:sz w:val="18"/>
            </w:rPr>
            <w:fldChar w:fldCharType="end"/>
          </w:r>
        </w:p>
      </w:tc>
      <w:tc>
        <w:tcPr>
          <w:tcW w:w="947" w:type="pct"/>
        </w:tcPr>
        <w:p w14:paraId="7A623367" w14:textId="77777777" w:rsidR="00BA45BC" w:rsidRDefault="00BA45BC" w:rsidP="00C1374C">
          <w:pPr>
            <w:spacing w:line="0" w:lineRule="atLeast"/>
            <w:jc w:val="right"/>
            <w:rPr>
              <w:sz w:val="18"/>
            </w:rPr>
          </w:pPr>
        </w:p>
      </w:tc>
    </w:tr>
    <w:tr w:rsidR="00BA45BC" w14:paraId="7B6F62FB" w14:textId="77777777" w:rsidTr="00C1374C">
      <w:tc>
        <w:tcPr>
          <w:tcW w:w="5000" w:type="pct"/>
          <w:gridSpan w:val="3"/>
        </w:tcPr>
        <w:p w14:paraId="51B3D7EC" w14:textId="77777777" w:rsidR="00BA45BC" w:rsidRDefault="00BA45BC" w:rsidP="00C1374C">
          <w:pPr>
            <w:jc w:val="right"/>
            <w:rPr>
              <w:sz w:val="18"/>
            </w:rPr>
          </w:pPr>
        </w:p>
      </w:tc>
    </w:tr>
  </w:tbl>
  <w:p w14:paraId="7B3526C0" w14:textId="77777777" w:rsidR="00BA45BC" w:rsidRPr="00ED79B6" w:rsidRDefault="00BA45BC" w:rsidP="00C1374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12CD2" w14:textId="77777777" w:rsidR="00BA45BC" w:rsidRPr="002B0EA5" w:rsidRDefault="00BA45BC"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A45BC" w14:paraId="2E7D58E7" w14:textId="77777777" w:rsidTr="00C1374C">
      <w:tc>
        <w:tcPr>
          <w:tcW w:w="947" w:type="pct"/>
        </w:tcPr>
        <w:p w14:paraId="2E316548" w14:textId="77777777" w:rsidR="00BA45BC" w:rsidRDefault="00BA45BC" w:rsidP="00C1374C">
          <w:pPr>
            <w:spacing w:line="0" w:lineRule="atLeast"/>
            <w:rPr>
              <w:sz w:val="18"/>
            </w:rPr>
          </w:pPr>
        </w:p>
      </w:tc>
      <w:tc>
        <w:tcPr>
          <w:tcW w:w="3688" w:type="pct"/>
        </w:tcPr>
        <w:p w14:paraId="380751B3" w14:textId="77777777" w:rsidR="00BA45BC" w:rsidRDefault="00BA45BC"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47095">
            <w:rPr>
              <w:i/>
              <w:noProof/>
              <w:sz w:val="18"/>
            </w:rPr>
            <w:t>Greenhouse and Energy Minimum Standards (Air Conditioners above 65kW) Determination 2020</w:t>
          </w:r>
          <w:r w:rsidRPr="004E1307">
            <w:rPr>
              <w:i/>
              <w:sz w:val="18"/>
            </w:rPr>
            <w:fldChar w:fldCharType="end"/>
          </w:r>
        </w:p>
      </w:tc>
      <w:tc>
        <w:tcPr>
          <w:tcW w:w="365" w:type="pct"/>
        </w:tcPr>
        <w:p w14:paraId="0BD61201" w14:textId="77777777" w:rsidR="00BA45BC" w:rsidRDefault="00BA45BC" w:rsidP="00C137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7095">
            <w:rPr>
              <w:i/>
              <w:noProof/>
              <w:sz w:val="18"/>
            </w:rPr>
            <w:t>8</w:t>
          </w:r>
          <w:r w:rsidRPr="00ED79B6">
            <w:rPr>
              <w:i/>
              <w:sz w:val="18"/>
            </w:rPr>
            <w:fldChar w:fldCharType="end"/>
          </w:r>
        </w:p>
      </w:tc>
    </w:tr>
    <w:tr w:rsidR="00BA45BC" w14:paraId="353E47A6" w14:textId="77777777" w:rsidTr="00C1374C">
      <w:tc>
        <w:tcPr>
          <w:tcW w:w="5000" w:type="pct"/>
          <w:gridSpan w:val="3"/>
        </w:tcPr>
        <w:p w14:paraId="19C853A9" w14:textId="77777777" w:rsidR="00BA45BC" w:rsidRDefault="00BA45BC" w:rsidP="00C1374C">
          <w:pPr>
            <w:rPr>
              <w:sz w:val="18"/>
            </w:rPr>
          </w:pPr>
        </w:p>
      </w:tc>
    </w:tr>
  </w:tbl>
  <w:p w14:paraId="7BEE7C44" w14:textId="77777777" w:rsidR="00BA45BC" w:rsidRPr="00B4409F" w:rsidRDefault="00BA45BC" w:rsidP="00BA45B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7E6A" w14:textId="77777777" w:rsidR="00BA45BC" w:rsidRPr="002B0EA5" w:rsidRDefault="00BA45BC" w:rsidP="007567D2">
    <w:pPr>
      <w:pBdr>
        <w:top w:val="single" w:sz="6" w:space="1" w:color="auto"/>
      </w:pBdr>
      <w:spacing w:before="120" w:line="0" w:lineRule="atLeast"/>
      <w:rPr>
        <w:sz w:val="16"/>
        <w:szCs w:val="16"/>
      </w:rPr>
    </w:pPr>
  </w:p>
  <w:tbl>
    <w:tblPr>
      <w:tblStyle w:val="TableGrid"/>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6132"/>
      <w:gridCol w:w="1364"/>
    </w:tblGrid>
    <w:tr w:rsidR="00BA45BC" w14:paraId="4EE9AFD6" w14:textId="77777777" w:rsidTr="007567D2">
      <w:tc>
        <w:tcPr>
          <w:tcW w:w="868" w:type="pct"/>
        </w:tcPr>
        <w:p w14:paraId="3D3DA018" w14:textId="77777777" w:rsidR="00BA45BC" w:rsidRDefault="00BA45BC" w:rsidP="007567D2">
          <w:pPr>
            <w:spacing w:line="0" w:lineRule="atLeast"/>
            <w:rPr>
              <w:sz w:val="18"/>
            </w:rPr>
          </w:pPr>
        </w:p>
      </w:tc>
      <w:tc>
        <w:tcPr>
          <w:tcW w:w="3380" w:type="pct"/>
        </w:tcPr>
        <w:p w14:paraId="00338EAA" w14:textId="77777777" w:rsidR="00BA45BC" w:rsidRDefault="00BA45BC" w:rsidP="00756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47095">
            <w:rPr>
              <w:i/>
              <w:noProof/>
              <w:sz w:val="18"/>
            </w:rPr>
            <w:t>Greenhouse and Energy Minimum Standards (Air Conditioners above 65kW) Determination 2020</w:t>
          </w:r>
          <w:r w:rsidRPr="004E1307">
            <w:rPr>
              <w:i/>
              <w:sz w:val="18"/>
            </w:rPr>
            <w:fldChar w:fldCharType="end"/>
          </w:r>
        </w:p>
      </w:tc>
      <w:tc>
        <w:tcPr>
          <w:tcW w:w="753" w:type="pct"/>
        </w:tcPr>
        <w:p w14:paraId="54F4D058" w14:textId="77777777" w:rsidR="00BA45BC" w:rsidRDefault="00BA45BC" w:rsidP="007567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7095">
            <w:rPr>
              <w:i/>
              <w:noProof/>
              <w:sz w:val="18"/>
            </w:rPr>
            <w:t>6</w:t>
          </w:r>
          <w:r w:rsidRPr="00ED79B6">
            <w:rPr>
              <w:i/>
              <w:sz w:val="18"/>
            </w:rPr>
            <w:fldChar w:fldCharType="end"/>
          </w:r>
        </w:p>
      </w:tc>
    </w:tr>
    <w:tr w:rsidR="00BA45BC" w14:paraId="3542A66D" w14:textId="77777777" w:rsidTr="007567D2">
      <w:tc>
        <w:tcPr>
          <w:tcW w:w="5000" w:type="pct"/>
          <w:gridSpan w:val="3"/>
        </w:tcPr>
        <w:p w14:paraId="760B943C" w14:textId="77777777" w:rsidR="00BA45BC" w:rsidRDefault="00BA45BC" w:rsidP="007567D2">
          <w:pPr>
            <w:rPr>
              <w:sz w:val="18"/>
            </w:rPr>
          </w:pPr>
        </w:p>
      </w:tc>
    </w:tr>
  </w:tbl>
  <w:p w14:paraId="58F77B56" w14:textId="652BF0C0" w:rsidR="00BA45BC" w:rsidRPr="005D45E5" w:rsidRDefault="00BA45BC" w:rsidP="00BA45BC">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B8AD4" w14:textId="77777777" w:rsidR="00BA45BC" w:rsidRDefault="00BA45BC">
      <w:r>
        <w:separator/>
      </w:r>
    </w:p>
  </w:footnote>
  <w:footnote w:type="continuationSeparator" w:id="0">
    <w:p w14:paraId="788A307C" w14:textId="77777777" w:rsidR="00BA45BC" w:rsidRDefault="00BA4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0BAE0" w14:textId="77777777" w:rsidR="00BA45BC" w:rsidRPr="005F1388" w:rsidRDefault="00BA45BC" w:rsidP="00C1374C">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9F15E" w14:textId="6BE2C42F" w:rsidR="00BA45BC" w:rsidRDefault="00BA45BC" w:rsidP="00D424FA">
    <w:pPr>
      <w:pStyle w:val="Header"/>
      <w:pBdr>
        <w:bottom w:val="single" w:sz="4" w:space="1" w:color="auto"/>
      </w:pBdr>
      <w:ind w:left="0" w:right="0"/>
      <w:jc w:val="right"/>
    </w:pPr>
    <w:r>
      <w:rPr>
        <w:noProof/>
      </w:rPr>
      <w:t>Part 3—GEMS level requirements</w:t>
    </w:r>
  </w:p>
  <w:p w14:paraId="7BBD8A19" w14:textId="77777777" w:rsidR="00BA45BC" w:rsidRPr="00203B7A" w:rsidRDefault="00BA45BC" w:rsidP="00203B7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E1957" w14:textId="46E5444E" w:rsidR="00BA45BC" w:rsidRDefault="00BA45BC" w:rsidP="00BE0FC9">
    <w:pPr>
      <w:pStyle w:val="Header"/>
      <w:pBdr>
        <w:bottom w:val="single" w:sz="4" w:space="1" w:color="auto"/>
      </w:pBdr>
      <w:ind w:left="0" w:right="0"/>
      <w:jc w:val="right"/>
    </w:pPr>
    <w:r>
      <w:rPr>
        <w:noProof/>
      </w:rPr>
      <w:t>Part 3—GEMS level requirements</w:t>
    </w:r>
  </w:p>
  <w:p w14:paraId="794F2373" w14:textId="77777777" w:rsidR="00BA45BC" w:rsidRPr="00203B7A" w:rsidRDefault="00BA45BC" w:rsidP="00BE0FC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EF7D5" w14:textId="695B4E47" w:rsidR="00BA45BC" w:rsidRDefault="00BA45BC" w:rsidP="00D424FA">
    <w:pPr>
      <w:pStyle w:val="Header"/>
      <w:pBdr>
        <w:bottom w:val="single" w:sz="4" w:space="1" w:color="auto"/>
      </w:pBdr>
      <w:ind w:left="0" w:right="0"/>
      <w:jc w:val="right"/>
    </w:pPr>
    <w:r>
      <w:rPr>
        <w:noProof/>
      </w:rPr>
      <w:t>Part 4—GEMS labelling requirements</w:t>
    </w:r>
  </w:p>
  <w:p w14:paraId="48368B62" w14:textId="77777777" w:rsidR="00BA45BC" w:rsidRPr="00203B7A" w:rsidRDefault="00BA45BC" w:rsidP="00203B7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E4A17" w14:textId="78D6322A" w:rsidR="00BA45BC" w:rsidRDefault="00BA45BC" w:rsidP="00BE0FC9">
    <w:pPr>
      <w:pStyle w:val="Header"/>
      <w:pBdr>
        <w:bottom w:val="single" w:sz="4" w:space="1" w:color="auto"/>
      </w:pBdr>
      <w:ind w:left="0" w:right="0"/>
      <w:jc w:val="right"/>
    </w:pPr>
    <w:r>
      <w:rPr>
        <w:noProof/>
      </w:rPr>
      <w:t>Part 4—GEMS labelling requirements</w:t>
    </w:r>
  </w:p>
  <w:p w14:paraId="1BFD1578" w14:textId="77777777" w:rsidR="00BA45BC" w:rsidRPr="00203B7A" w:rsidRDefault="00BA45BC" w:rsidP="00BE0FC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EE165" w14:textId="5289DA95" w:rsidR="00BA45BC" w:rsidRDefault="00BA45BC" w:rsidP="00BE0FC9">
    <w:pPr>
      <w:pStyle w:val="Header"/>
      <w:pBdr>
        <w:bottom w:val="single" w:sz="4" w:space="1" w:color="auto"/>
      </w:pBdr>
      <w:ind w:left="0" w:right="0"/>
      <w:jc w:val="right"/>
    </w:pPr>
    <w:r>
      <w:rPr>
        <w:noProof/>
      </w:rPr>
      <w:t>Part 5—Other requirements</w:t>
    </w:r>
  </w:p>
  <w:p w14:paraId="13B9C034" w14:textId="77777777" w:rsidR="00BA45BC" w:rsidRPr="00203B7A" w:rsidRDefault="00BA45BC" w:rsidP="00BE0FC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B66A1" w14:textId="57FC6BEB" w:rsidR="00BA45BC" w:rsidRDefault="00BA45BC" w:rsidP="00847022">
    <w:pPr>
      <w:pStyle w:val="Header"/>
      <w:pBdr>
        <w:bottom w:val="single" w:sz="4" w:space="1" w:color="auto"/>
      </w:pBdr>
      <w:ind w:left="0" w:right="0"/>
      <w:jc w:val="right"/>
    </w:pPr>
    <w:r>
      <w:rPr>
        <w:noProof/>
      </w:rPr>
      <w:t>Schedule 1—</w:t>
    </w:r>
    <w:r>
      <w:t>Product classes and minimum energy performance standards</w:t>
    </w:r>
  </w:p>
  <w:p w14:paraId="0FED0196" w14:textId="77777777" w:rsidR="00BA45BC" w:rsidRPr="00203B7A" w:rsidRDefault="00BA45BC" w:rsidP="00203B7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8CD38" w14:textId="7CC8CF14" w:rsidR="00BA45BC" w:rsidRDefault="00BA45BC" w:rsidP="00847022">
    <w:pPr>
      <w:pStyle w:val="Header"/>
      <w:pBdr>
        <w:bottom w:val="single" w:sz="4" w:space="1" w:color="auto"/>
      </w:pBdr>
      <w:ind w:left="0" w:right="0"/>
      <w:jc w:val="right"/>
    </w:pPr>
    <w:r>
      <w:t>Schedule 2—Modification of testing requirement provisions</w:t>
    </w:r>
  </w:p>
  <w:p w14:paraId="6925C3FE" w14:textId="77777777" w:rsidR="00BA45BC" w:rsidRPr="00203B7A" w:rsidRDefault="00BA45BC" w:rsidP="00203B7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49009" w14:textId="09C50917" w:rsidR="00BA45BC" w:rsidRDefault="00BA45BC" w:rsidP="00BE0FC9">
    <w:pPr>
      <w:pStyle w:val="Header"/>
      <w:pBdr>
        <w:bottom w:val="single" w:sz="4" w:space="1" w:color="auto"/>
      </w:pBdr>
      <w:ind w:left="0" w:right="0"/>
      <w:jc w:val="right"/>
    </w:pPr>
    <w:r>
      <w:t>Schedule 2—Modification of testing requirement provisions</w:t>
    </w:r>
  </w:p>
  <w:p w14:paraId="13A66C1C" w14:textId="77777777" w:rsidR="00BA45BC" w:rsidRPr="00203B7A" w:rsidRDefault="00BA45BC" w:rsidP="00BE0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51D09" w14:textId="77777777" w:rsidR="00BA45BC" w:rsidRPr="005F1388" w:rsidRDefault="00BA45BC" w:rsidP="00C1374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EDAA8" w14:textId="77777777" w:rsidR="00BA45BC" w:rsidRPr="00ED79B6" w:rsidRDefault="00BA45BC" w:rsidP="00C1374C">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08F82" w14:textId="77777777" w:rsidR="00BA45BC" w:rsidRPr="00ED79B6" w:rsidRDefault="00BA45BC" w:rsidP="00C1374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DE1B2" w14:textId="77777777" w:rsidR="00BA45BC" w:rsidRPr="00ED79B6" w:rsidRDefault="00BA45BC" w:rsidP="00C1374C">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88904" w14:textId="2E3EFBB9" w:rsidR="00BA45BC" w:rsidRDefault="00BA45BC" w:rsidP="00847022">
    <w:pPr>
      <w:pStyle w:val="Header"/>
      <w:pBdr>
        <w:bottom w:val="single" w:sz="4" w:space="1" w:color="auto"/>
      </w:pBdr>
      <w:ind w:left="0" w:right="0"/>
      <w:jc w:val="right"/>
    </w:pPr>
    <w:r>
      <w:rPr>
        <w:noProof/>
      </w:rPr>
      <w:t>Part 1—Preliminary</w:t>
    </w:r>
  </w:p>
  <w:p w14:paraId="5C4D1CF1" w14:textId="77777777" w:rsidR="00BA45BC" w:rsidRPr="00203B7A" w:rsidRDefault="00BA45BC" w:rsidP="00203B7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33F7F" w14:textId="77777777" w:rsidR="00BA45BC" w:rsidRDefault="00BA45BC" w:rsidP="00BE0FC9">
    <w:pPr>
      <w:pStyle w:val="Header"/>
      <w:pBdr>
        <w:bottom w:val="single" w:sz="4" w:space="1" w:color="auto"/>
      </w:pBdr>
      <w:ind w:left="0" w:right="0"/>
      <w:jc w:val="right"/>
    </w:pPr>
    <w:r>
      <w:rPr>
        <w:noProof/>
      </w:rPr>
      <w:t>Part 1—Preliminary</w:t>
    </w:r>
  </w:p>
  <w:p w14:paraId="4D87E053" w14:textId="77777777" w:rsidR="00BA45BC" w:rsidRPr="00203B7A" w:rsidRDefault="00BA45BC" w:rsidP="00BE0FC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510D" w14:textId="04F6BD00" w:rsidR="00BA45BC" w:rsidRDefault="00BA45BC" w:rsidP="00D424FA">
    <w:pPr>
      <w:pStyle w:val="Header"/>
      <w:pBdr>
        <w:bottom w:val="single" w:sz="4" w:space="1" w:color="auto"/>
      </w:pBdr>
      <w:ind w:left="0" w:right="0"/>
      <w:jc w:val="right"/>
    </w:pPr>
    <w:r>
      <w:rPr>
        <w:noProof/>
      </w:rPr>
      <w:t>Part 2—Products covered by Determination</w:t>
    </w:r>
  </w:p>
  <w:p w14:paraId="03743C41" w14:textId="77777777" w:rsidR="00BA45BC" w:rsidRPr="00203B7A" w:rsidRDefault="00BA45BC" w:rsidP="00203B7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CA42B" w14:textId="0F79D9CA" w:rsidR="00BA45BC" w:rsidRDefault="00BA45BC" w:rsidP="00BE0FC9">
    <w:pPr>
      <w:pStyle w:val="Header"/>
      <w:pBdr>
        <w:bottom w:val="single" w:sz="4" w:space="1" w:color="auto"/>
      </w:pBdr>
      <w:ind w:left="0" w:right="0"/>
      <w:jc w:val="right"/>
    </w:pPr>
    <w:r>
      <w:rPr>
        <w:noProof/>
      </w:rPr>
      <w:t>Part 2—Products covered by Determination</w:t>
    </w:r>
  </w:p>
  <w:p w14:paraId="1652EF0C" w14:textId="77777777" w:rsidR="00BA45BC" w:rsidRPr="00203B7A" w:rsidRDefault="00BA45BC" w:rsidP="00BE0F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2400743"/>
    <w:multiLevelType w:val="hybridMultilevel"/>
    <w:tmpl w:val="759E9A28"/>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620BE5"/>
    <w:multiLevelType w:val="hybridMultilevel"/>
    <w:tmpl w:val="E3A4C1B0"/>
    <w:lvl w:ilvl="0" w:tplc="D0E8E4DC">
      <w:start w:val="1"/>
      <w:numFmt w:val="decimal"/>
      <w:lvlText w:val="(%1)"/>
      <w:lvlJc w:val="left"/>
      <w:pPr>
        <w:ind w:left="1146" w:hanging="360"/>
      </w:pPr>
      <w:rPr>
        <w:rFonts w:hint="default"/>
      </w:rPr>
    </w:lvl>
    <w:lvl w:ilvl="1" w:tplc="0C090019">
      <w:start w:val="1"/>
      <w:numFmt w:val="lowerLetter"/>
      <w:lvlText w:val="%2."/>
      <w:lvlJc w:val="left"/>
      <w:pPr>
        <w:ind w:left="1866" w:hanging="360"/>
      </w:pPr>
    </w:lvl>
    <w:lvl w:ilvl="2" w:tplc="E7DEF400">
      <w:start w:val="1"/>
      <w:numFmt w:val="decimal"/>
      <w:lvlText w:val="(%3)"/>
      <w:lvlJc w:val="left"/>
      <w:pPr>
        <w:ind w:left="2586" w:hanging="180"/>
      </w:pPr>
      <w:rPr>
        <w:rFonts w:hint="default"/>
        <w:sz w:val="24"/>
      </w:rPr>
    </w:lvl>
    <w:lvl w:ilvl="3" w:tplc="0C09000F">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15:restartNumberingAfterBreak="0">
    <w:nsid w:val="077C4EF0"/>
    <w:multiLevelType w:val="singleLevel"/>
    <w:tmpl w:val="9008F6E8"/>
    <w:lvl w:ilvl="0">
      <w:start w:val="1"/>
      <w:numFmt w:val="decimal"/>
      <w:lvlText w:val="(%1)"/>
      <w:lvlJc w:val="left"/>
      <w:pPr>
        <w:ind w:left="720" w:hanging="360"/>
      </w:pPr>
      <w:rPr>
        <w:rFonts w:hint="default"/>
      </w:rPr>
    </w:lvl>
  </w:abstractNum>
  <w:abstractNum w:abstractNumId="5"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AFC257A"/>
    <w:multiLevelType w:val="hybridMultilevel"/>
    <w:tmpl w:val="E18A2E44"/>
    <w:lvl w:ilvl="0" w:tplc="662882BE">
      <w:start w:val="1"/>
      <w:numFmt w:val="lowerLetter"/>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7" w15:restartNumberingAfterBreak="0">
    <w:nsid w:val="11B62631"/>
    <w:multiLevelType w:val="hybridMultilevel"/>
    <w:tmpl w:val="D870BA52"/>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183B2C"/>
    <w:multiLevelType w:val="hybridMultilevel"/>
    <w:tmpl w:val="7ABE3E3E"/>
    <w:lvl w:ilvl="0" w:tplc="1FD202FE">
      <w:start w:val="1"/>
      <w:numFmt w:val="lowerLetter"/>
      <w:lvlText w:val="(%1)"/>
      <w:lvlJc w:val="left"/>
      <w:pPr>
        <w:ind w:left="1593" w:hanging="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F419A6"/>
    <w:multiLevelType w:val="hybridMultilevel"/>
    <w:tmpl w:val="48EE621E"/>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F51D73"/>
    <w:multiLevelType w:val="hybridMultilevel"/>
    <w:tmpl w:val="F00EF45C"/>
    <w:lvl w:ilvl="0" w:tplc="5D3C25C4">
      <w:start w:val="1"/>
      <w:numFmt w:val="lowerLetter"/>
      <w:lvlText w:val="(%1)"/>
      <w:lvlJc w:val="left"/>
      <w:pPr>
        <w:ind w:left="1593" w:hanging="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823D92"/>
    <w:multiLevelType w:val="hybridMultilevel"/>
    <w:tmpl w:val="A824F018"/>
    <w:lvl w:ilvl="0" w:tplc="CA6E6016">
      <w:start w:val="1"/>
      <w:numFmt w:val="lowerLetter"/>
      <w:lvlText w:val="(%1)"/>
      <w:lvlJc w:val="left"/>
      <w:pPr>
        <w:ind w:left="785" w:hanging="360"/>
      </w:pPr>
    </w:lvl>
    <w:lvl w:ilvl="1" w:tplc="0C090019">
      <w:start w:val="1"/>
      <w:numFmt w:val="lowerLetter"/>
      <w:lvlText w:val="%2."/>
      <w:lvlJc w:val="left"/>
      <w:pPr>
        <w:ind w:left="1505" w:hanging="360"/>
      </w:pPr>
    </w:lvl>
    <w:lvl w:ilvl="2" w:tplc="0C09001B">
      <w:start w:val="1"/>
      <w:numFmt w:val="lowerRoman"/>
      <w:lvlText w:val="%3."/>
      <w:lvlJc w:val="right"/>
      <w:pPr>
        <w:ind w:left="2225" w:hanging="180"/>
      </w:p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start w:val="1"/>
      <w:numFmt w:val="lowerRoman"/>
      <w:lvlText w:val="%6."/>
      <w:lvlJc w:val="right"/>
      <w:pPr>
        <w:ind w:left="4385" w:hanging="180"/>
      </w:pPr>
    </w:lvl>
    <w:lvl w:ilvl="6" w:tplc="0C09000F">
      <w:start w:val="1"/>
      <w:numFmt w:val="decimal"/>
      <w:lvlText w:val="%7."/>
      <w:lvlJc w:val="left"/>
      <w:pPr>
        <w:ind w:left="5105" w:hanging="360"/>
      </w:pPr>
    </w:lvl>
    <w:lvl w:ilvl="7" w:tplc="0C090019">
      <w:start w:val="1"/>
      <w:numFmt w:val="lowerLetter"/>
      <w:lvlText w:val="%8."/>
      <w:lvlJc w:val="left"/>
      <w:pPr>
        <w:ind w:left="5825" w:hanging="360"/>
      </w:pPr>
    </w:lvl>
    <w:lvl w:ilvl="8" w:tplc="0C09001B">
      <w:start w:val="1"/>
      <w:numFmt w:val="lowerRoman"/>
      <w:lvlText w:val="%9."/>
      <w:lvlJc w:val="right"/>
      <w:pPr>
        <w:ind w:left="6545" w:hanging="180"/>
      </w:pPr>
    </w:lvl>
  </w:abstractNum>
  <w:abstractNum w:abstractNumId="12" w15:restartNumberingAfterBreak="0">
    <w:nsid w:val="16BA069F"/>
    <w:multiLevelType w:val="hybridMultilevel"/>
    <w:tmpl w:val="7144C1F8"/>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C94804"/>
    <w:multiLevelType w:val="multilevel"/>
    <w:tmpl w:val="7F1CD94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CA77302"/>
    <w:multiLevelType w:val="hybridMultilevel"/>
    <w:tmpl w:val="1EE6CE3E"/>
    <w:lvl w:ilvl="0" w:tplc="9C3E62F8">
      <w:numFmt w:val="bullet"/>
      <w:lvlText w:val="•"/>
      <w:lvlJc w:val="left"/>
      <w:pPr>
        <w:ind w:left="1270" w:hanging="420"/>
      </w:pPr>
      <w:rPr>
        <w:rFonts w:ascii="Arial" w:eastAsia="Calibri" w:hAnsi="Arial" w:cs="Aria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5"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ED63FC7"/>
    <w:multiLevelType w:val="hybridMultilevel"/>
    <w:tmpl w:val="0B50476E"/>
    <w:lvl w:ilvl="0" w:tplc="CA6E6016">
      <w:start w:val="1"/>
      <w:numFmt w:val="lowerLetter"/>
      <w:lvlText w:val="(%1)"/>
      <w:lvlJc w:val="left"/>
      <w:pPr>
        <w:ind w:left="720" w:hanging="360"/>
      </w:pPr>
      <w:rPr>
        <w:rFonts w:hint="default"/>
      </w:rPr>
    </w:lvl>
    <w:lvl w:ilvl="1" w:tplc="0C090019">
      <w:start w:val="1"/>
      <w:numFmt w:val="lowerLetter"/>
      <w:lvlText w:val="%2."/>
      <w:lvlJc w:val="left"/>
      <w:pPr>
        <w:ind w:left="1778"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8" w15:restartNumberingAfterBreak="0">
    <w:nsid w:val="22DC79D7"/>
    <w:multiLevelType w:val="hybridMultilevel"/>
    <w:tmpl w:val="1B063CE6"/>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D129AB"/>
    <w:multiLevelType w:val="hybridMultilevel"/>
    <w:tmpl w:val="997009F6"/>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0" w15:restartNumberingAfterBreak="0">
    <w:nsid w:val="250A368E"/>
    <w:multiLevelType w:val="hybridMultilevel"/>
    <w:tmpl w:val="510EEDA0"/>
    <w:lvl w:ilvl="0" w:tplc="594E8F62">
      <w:start w:val="1"/>
      <w:numFmt w:val="lowerLetter"/>
      <w:lvlText w:val="(%1)"/>
      <w:lvlJc w:val="left"/>
      <w:pPr>
        <w:ind w:left="1353"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15:restartNumberingAfterBreak="0">
    <w:nsid w:val="26C92949"/>
    <w:multiLevelType w:val="hybridMultilevel"/>
    <w:tmpl w:val="390267A0"/>
    <w:lvl w:ilvl="0" w:tplc="9D1EF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081236"/>
    <w:multiLevelType w:val="hybridMultilevel"/>
    <w:tmpl w:val="C7547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C57B49"/>
    <w:multiLevelType w:val="hybridMultilevel"/>
    <w:tmpl w:val="93F82E22"/>
    <w:lvl w:ilvl="0" w:tplc="05A4CBDE">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4421536"/>
    <w:multiLevelType w:val="hybridMultilevel"/>
    <w:tmpl w:val="FF10BDAE"/>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F42ADD"/>
    <w:multiLevelType w:val="hybridMultilevel"/>
    <w:tmpl w:val="4536A76A"/>
    <w:lvl w:ilvl="0" w:tplc="CA6E6016">
      <w:start w:val="1"/>
      <w:numFmt w:val="lowerLetter"/>
      <w:lvlText w:val="(%1)"/>
      <w:lvlJc w:val="left"/>
      <w:pPr>
        <w:ind w:left="1712" w:hanging="360"/>
      </w:pPr>
      <w:rPr>
        <w:rFonts w:hint="default"/>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2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9" w15:restartNumberingAfterBreak="0">
    <w:nsid w:val="38846834"/>
    <w:multiLevelType w:val="hybridMultilevel"/>
    <w:tmpl w:val="BAE20556"/>
    <w:lvl w:ilvl="0" w:tplc="BD7E0E6A">
      <w:start w:val="1"/>
      <w:numFmt w:val="lowerRoman"/>
      <w:lvlText w:val="(%1)"/>
      <w:lvlJc w:val="left"/>
      <w:pPr>
        <w:ind w:left="2138" w:hanging="360"/>
      </w:pPr>
      <w:rPr>
        <w:rFonts w:hint="default"/>
      </w:rPr>
    </w:lvl>
    <w:lvl w:ilvl="1" w:tplc="BD7E0E6A">
      <w:start w:val="1"/>
      <w:numFmt w:val="lowerRoman"/>
      <w:lvlText w:val="(%2)"/>
      <w:lvlJc w:val="left"/>
      <w:pPr>
        <w:ind w:left="2858" w:hanging="360"/>
      </w:pPr>
      <w:rPr>
        <w:rFonts w:hint="default"/>
      </w:rPr>
    </w:lvl>
    <w:lvl w:ilvl="2" w:tplc="14F45924">
      <w:start w:val="11"/>
      <w:numFmt w:val="decimal"/>
      <w:lvlText w:val="%3"/>
      <w:lvlJc w:val="left"/>
      <w:pPr>
        <w:ind w:left="4188" w:hanging="360"/>
      </w:pPr>
      <w:rPr>
        <w:rFonts w:hint="default"/>
      </w:r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0"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31" w15:restartNumberingAfterBreak="0">
    <w:nsid w:val="3DD24FB4"/>
    <w:multiLevelType w:val="hybridMultilevel"/>
    <w:tmpl w:val="08363F4A"/>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FBF55AB"/>
    <w:multiLevelType w:val="hybridMultilevel"/>
    <w:tmpl w:val="A9CEBB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04A0913"/>
    <w:multiLevelType w:val="hybridMultilevel"/>
    <w:tmpl w:val="80E8B250"/>
    <w:lvl w:ilvl="0" w:tplc="F80C75F4">
      <w:start w:val="1"/>
      <w:numFmt w:val="lowerRoman"/>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4" w15:restartNumberingAfterBreak="0">
    <w:nsid w:val="421A1A35"/>
    <w:multiLevelType w:val="hybridMultilevel"/>
    <w:tmpl w:val="308602E4"/>
    <w:lvl w:ilvl="0" w:tplc="9D1EF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69E6E54"/>
    <w:multiLevelType w:val="hybridMultilevel"/>
    <w:tmpl w:val="C97C2FD8"/>
    <w:lvl w:ilvl="0" w:tplc="0C090001">
      <w:start w:val="1"/>
      <w:numFmt w:val="bullet"/>
      <w:lvlText w:val=""/>
      <w:lvlJc w:val="left"/>
      <w:pPr>
        <w:ind w:left="3195" w:hanging="360"/>
      </w:pPr>
      <w:rPr>
        <w:rFonts w:ascii="Symbol" w:hAnsi="Symbol" w:hint="default"/>
      </w:rPr>
    </w:lvl>
    <w:lvl w:ilvl="1" w:tplc="0C090003" w:tentative="1">
      <w:start w:val="1"/>
      <w:numFmt w:val="bullet"/>
      <w:lvlText w:val="o"/>
      <w:lvlJc w:val="left"/>
      <w:pPr>
        <w:ind w:left="3915" w:hanging="360"/>
      </w:pPr>
      <w:rPr>
        <w:rFonts w:ascii="Courier New" w:hAnsi="Courier New" w:cs="Courier New" w:hint="default"/>
      </w:rPr>
    </w:lvl>
    <w:lvl w:ilvl="2" w:tplc="0C090005" w:tentative="1">
      <w:start w:val="1"/>
      <w:numFmt w:val="bullet"/>
      <w:lvlText w:val=""/>
      <w:lvlJc w:val="left"/>
      <w:pPr>
        <w:ind w:left="4635" w:hanging="360"/>
      </w:pPr>
      <w:rPr>
        <w:rFonts w:ascii="Wingdings" w:hAnsi="Wingdings" w:hint="default"/>
      </w:rPr>
    </w:lvl>
    <w:lvl w:ilvl="3" w:tplc="0C090001" w:tentative="1">
      <w:start w:val="1"/>
      <w:numFmt w:val="bullet"/>
      <w:lvlText w:val=""/>
      <w:lvlJc w:val="left"/>
      <w:pPr>
        <w:ind w:left="5355" w:hanging="360"/>
      </w:pPr>
      <w:rPr>
        <w:rFonts w:ascii="Symbol" w:hAnsi="Symbol" w:hint="default"/>
      </w:rPr>
    </w:lvl>
    <w:lvl w:ilvl="4" w:tplc="0C090003" w:tentative="1">
      <w:start w:val="1"/>
      <w:numFmt w:val="bullet"/>
      <w:lvlText w:val="o"/>
      <w:lvlJc w:val="left"/>
      <w:pPr>
        <w:ind w:left="6075" w:hanging="360"/>
      </w:pPr>
      <w:rPr>
        <w:rFonts w:ascii="Courier New" w:hAnsi="Courier New" w:cs="Courier New" w:hint="default"/>
      </w:rPr>
    </w:lvl>
    <w:lvl w:ilvl="5" w:tplc="0C090005" w:tentative="1">
      <w:start w:val="1"/>
      <w:numFmt w:val="bullet"/>
      <w:lvlText w:val=""/>
      <w:lvlJc w:val="left"/>
      <w:pPr>
        <w:ind w:left="6795" w:hanging="360"/>
      </w:pPr>
      <w:rPr>
        <w:rFonts w:ascii="Wingdings" w:hAnsi="Wingdings" w:hint="default"/>
      </w:rPr>
    </w:lvl>
    <w:lvl w:ilvl="6" w:tplc="0C090001" w:tentative="1">
      <w:start w:val="1"/>
      <w:numFmt w:val="bullet"/>
      <w:lvlText w:val=""/>
      <w:lvlJc w:val="left"/>
      <w:pPr>
        <w:ind w:left="7515" w:hanging="360"/>
      </w:pPr>
      <w:rPr>
        <w:rFonts w:ascii="Symbol" w:hAnsi="Symbol" w:hint="default"/>
      </w:rPr>
    </w:lvl>
    <w:lvl w:ilvl="7" w:tplc="0C090003" w:tentative="1">
      <w:start w:val="1"/>
      <w:numFmt w:val="bullet"/>
      <w:lvlText w:val="o"/>
      <w:lvlJc w:val="left"/>
      <w:pPr>
        <w:ind w:left="8235" w:hanging="360"/>
      </w:pPr>
      <w:rPr>
        <w:rFonts w:ascii="Courier New" w:hAnsi="Courier New" w:cs="Courier New" w:hint="default"/>
      </w:rPr>
    </w:lvl>
    <w:lvl w:ilvl="8" w:tplc="0C090005" w:tentative="1">
      <w:start w:val="1"/>
      <w:numFmt w:val="bullet"/>
      <w:lvlText w:val=""/>
      <w:lvlJc w:val="left"/>
      <w:pPr>
        <w:ind w:left="8955" w:hanging="360"/>
      </w:pPr>
      <w:rPr>
        <w:rFonts w:ascii="Wingdings" w:hAnsi="Wingdings" w:hint="default"/>
      </w:rPr>
    </w:lvl>
  </w:abstractNum>
  <w:abstractNum w:abstractNumId="37" w15:restartNumberingAfterBreak="0">
    <w:nsid w:val="477218D9"/>
    <w:multiLevelType w:val="hybridMultilevel"/>
    <w:tmpl w:val="D9DC6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A241CF9"/>
    <w:multiLevelType w:val="hybridMultilevel"/>
    <w:tmpl w:val="5AA4DAA6"/>
    <w:lvl w:ilvl="0" w:tplc="CA6E6016">
      <w:start w:val="1"/>
      <w:numFmt w:val="lowerLetter"/>
      <w:lvlText w:val="(%1)"/>
      <w:lvlJc w:val="left"/>
      <w:pPr>
        <w:ind w:left="2839" w:hanging="360"/>
      </w:pPr>
      <w:rPr>
        <w:rFonts w:hint="default"/>
      </w:rPr>
    </w:lvl>
    <w:lvl w:ilvl="1" w:tplc="0C090019" w:tentative="1">
      <w:start w:val="1"/>
      <w:numFmt w:val="lowerLetter"/>
      <w:lvlText w:val="%2."/>
      <w:lvlJc w:val="left"/>
      <w:pPr>
        <w:ind w:left="3559" w:hanging="360"/>
      </w:pPr>
    </w:lvl>
    <w:lvl w:ilvl="2" w:tplc="0C09001B" w:tentative="1">
      <w:start w:val="1"/>
      <w:numFmt w:val="lowerRoman"/>
      <w:lvlText w:val="%3."/>
      <w:lvlJc w:val="right"/>
      <w:pPr>
        <w:ind w:left="4279" w:hanging="180"/>
      </w:pPr>
    </w:lvl>
    <w:lvl w:ilvl="3" w:tplc="0C09000F" w:tentative="1">
      <w:start w:val="1"/>
      <w:numFmt w:val="decimal"/>
      <w:lvlText w:val="%4."/>
      <w:lvlJc w:val="left"/>
      <w:pPr>
        <w:ind w:left="4999" w:hanging="360"/>
      </w:pPr>
    </w:lvl>
    <w:lvl w:ilvl="4" w:tplc="0C090019" w:tentative="1">
      <w:start w:val="1"/>
      <w:numFmt w:val="lowerLetter"/>
      <w:lvlText w:val="%5."/>
      <w:lvlJc w:val="left"/>
      <w:pPr>
        <w:ind w:left="5719" w:hanging="360"/>
      </w:pPr>
    </w:lvl>
    <w:lvl w:ilvl="5" w:tplc="0C09001B" w:tentative="1">
      <w:start w:val="1"/>
      <w:numFmt w:val="lowerRoman"/>
      <w:lvlText w:val="%6."/>
      <w:lvlJc w:val="right"/>
      <w:pPr>
        <w:ind w:left="6439" w:hanging="180"/>
      </w:pPr>
    </w:lvl>
    <w:lvl w:ilvl="6" w:tplc="0C09000F" w:tentative="1">
      <w:start w:val="1"/>
      <w:numFmt w:val="decimal"/>
      <w:lvlText w:val="%7."/>
      <w:lvlJc w:val="left"/>
      <w:pPr>
        <w:ind w:left="7159" w:hanging="360"/>
      </w:pPr>
    </w:lvl>
    <w:lvl w:ilvl="7" w:tplc="0C090019" w:tentative="1">
      <w:start w:val="1"/>
      <w:numFmt w:val="lowerLetter"/>
      <w:lvlText w:val="%8."/>
      <w:lvlJc w:val="left"/>
      <w:pPr>
        <w:ind w:left="7879" w:hanging="360"/>
      </w:pPr>
    </w:lvl>
    <w:lvl w:ilvl="8" w:tplc="0C09001B" w:tentative="1">
      <w:start w:val="1"/>
      <w:numFmt w:val="lowerRoman"/>
      <w:lvlText w:val="%9."/>
      <w:lvlJc w:val="right"/>
      <w:pPr>
        <w:ind w:left="8599" w:hanging="180"/>
      </w:pPr>
    </w:lvl>
  </w:abstractNum>
  <w:abstractNum w:abstractNumId="39" w15:restartNumberingAfterBreak="0">
    <w:nsid w:val="4C9C52C0"/>
    <w:multiLevelType w:val="hybridMultilevel"/>
    <w:tmpl w:val="C8FE6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CF810BA"/>
    <w:multiLevelType w:val="hybridMultilevel"/>
    <w:tmpl w:val="CF9E729C"/>
    <w:lvl w:ilvl="0" w:tplc="CA6E6016">
      <w:start w:val="1"/>
      <w:numFmt w:val="lowerLetter"/>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1" w15:restartNumberingAfterBreak="0">
    <w:nsid w:val="5070289E"/>
    <w:multiLevelType w:val="hybridMultilevel"/>
    <w:tmpl w:val="CD306268"/>
    <w:lvl w:ilvl="0" w:tplc="9C3E62F8">
      <w:numFmt w:val="bullet"/>
      <w:lvlText w:val="•"/>
      <w:lvlJc w:val="left"/>
      <w:pPr>
        <w:ind w:left="420" w:hanging="420"/>
      </w:pPr>
      <w:rPr>
        <w:rFonts w:ascii="Arial" w:eastAsia="Calibri" w:hAnsi="Arial" w:cs="Arial" w:hint="default"/>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42" w15:restartNumberingAfterBreak="0">
    <w:nsid w:val="517B14B4"/>
    <w:multiLevelType w:val="hybridMultilevel"/>
    <w:tmpl w:val="E8D4C12C"/>
    <w:lvl w:ilvl="0" w:tplc="9D1EF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2F95B6A"/>
    <w:multiLevelType w:val="hybridMultilevel"/>
    <w:tmpl w:val="7E5E4DD4"/>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9E60BC8"/>
    <w:multiLevelType w:val="hybridMultilevel"/>
    <w:tmpl w:val="41FE1F02"/>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0" w15:restartNumberingAfterBreak="0">
    <w:nsid w:val="5D1B1FF8"/>
    <w:multiLevelType w:val="hybridMultilevel"/>
    <w:tmpl w:val="5DF013A8"/>
    <w:lvl w:ilvl="0" w:tplc="9D1EF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3673ABD"/>
    <w:multiLevelType w:val="hybridMultilevel"/>
    <w:tmpl w:val="59C2EB50"/>
    <w:lvl w:ilvl="0" w:tplc="B36CE604">
      <w:start w:val="1"/>
      <w:numFmt w:val="lowerLetter"/>
      <w:lvlText w:val="(%1)"/>
      <w:lvlJc w:val="left"/>
      <w:pPr>
        <w:ind w:left="1353"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4"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9176D78"/>
    <w:multiLevelType w:val="hybridMultilevel"/>
    <w:tmpl w:val="CBC25B14"/>
    <w:lvl w:ilvl="0" w:tplc="9D1EF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C7D0EC2"/>
    <w:multiLevelType w:val="hybridMultilevel"/>
    <w:tmpl w:val="D6504AD0"/>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C8F497F"/>
    <w:multiLevelType w:val="singleLevel"/>
    <w:tmpl w:val="6486F2E4"/>
    <w:lvl w:ilvl="0">
      <w:start w:val="1"/>
      <w:numFmt w:val="decimal"/>
      <w:lvlText w:val="(%1)"/>
      <w:lvlJc w:val="left"/>
      <w:pPr>
        <w:ind w:left="720" w:hanging="360"/>
      </w:pPr>
      <w:rPr>
        <w:rFonts w:hint="default"/>
      </w:rPr>
    </w:lvl>
  </w:abstractNum>
  <w:abstractNum w:abstractNumId="59" w15:restartNumberingAfterBreak="0">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pStyle w:val="DoubleDot"/>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0"/>
  </w:num>
  <w:num w:numId="2">
    <w:abstractNumId w:val="59"/>
  </w:num>
  <w:num w:numId="3">
    <w:abstractNumId w:val="17"/>
  </w:num>
  <w:num w:numId="4">
    <w:abstractNumId w:val="3"/>
  </w:num>
  <w:num w:numId="5">
    <w:abstractNumId w:val="29"/>
  </w:num>
  <w:num w:numId="6">
    <w:abstractNumId w:val="5"/>
  </w:num>
  <w:num w:numId="7">
    <w:abstractNumId w:val="15"/>
  </w:num>
  <w:num w:numId="8">
    <w:abstractNumId w:val="30"/>
  </w:num>
  <w:num w:numId="9">
    <w:abstractNumId w:val="58"/>
  </w:num>
  <w:num w:numId="10">
    <w:abstractNumId w:val="4"/>
  </w:num>
  <w:num w:numId="11">
    <w:abstractNumId w:val="53"/>
  </w:num>
  <w:num w:numId="12">
    <w:abstractNumId w:val="20"/>
  </w:num>
  <w:num w:numId="13">
    <w:abstractNumId w:val="12"/>
  </w:num>
  <w:num w:numId="14">
    <w:abstractNumId w:val="9"/>
  </w:num>
  <w:num w:numId="15">
    <w:abstractNumId w:val="26"/>
  </w:num>
  <w:num w:numId="16">
    <w:abstractNumId w:val="7"/>
  </w:num>
  <w:num w:numId="17">
    <w:abstractNumId w:val="2"/>
  </w:num>
  <w:num w:numId="18">
    <w:abstractNumId w:val="44"/>
  </w:num>
  <w:num w:numId="19">
    <w:abstractNumId w:val="16"/>
  </w:num>
  <w:num w:numId="20">
    <w:abstractNumId w:val="57"/>
  </w:num>
  <w:num w:numId="21">
    <w:abstractNumId w:val="31"/>
  </w:num>
  <w:num w:numId="22">
    <w:abstractNumId w:val="25"/>
  </w:num>
  <w:num w:numId="23">
    <w:abstractNumId w:val="47"/>
  </w:num>
  <w:num w:numId="24">
    <w:abstractNumId w:val="6"/>
  </w:num>
  <w:num w:numId="25">
    <w:abstractNumId w:val="8"/>
  </w:num>
  <w:num w:numId="26">
    <w:abstractNumId w:val="33"/>
  </w:num>
  <w:num w:numId="27">
    <w:abstractNumId w:val="13"/>
  </w:num>
  <w:num w:numId="28">
    <w:abstractNumId w:val="23"/>
  </w:num>
  <w:num w:numId="29">
    <w:abstractNumId w:val="50"/>
  </w:num>
  <w:num w:numId="30">
    <w:abstractNumId w:val="34"/>
  </w:num>
  <w:num w:numId="31">
    <w:abstractNumId w:val="55"/>
  </w:num>
  <w:num w:numId="32">
    <w:abstractNumId w:val="42"/>
  </w:num>
  <w:num w:numId="33">
    <w:abstractNumId w:val="21"/>
  </w:num>
  <w:num w:numId="34">
    <w:abstractNumId w:val="1"/>
  </w:num>
  <w:num w:numId="35">
    <w:abstractNumId w:val="10"/>
  </w:num>
  <w:num w:numId="36">
    <w:abstractNumId w:val="38"/>
  </w:num>
  <w:num w:numId="37">
    <w:abstractNumId w:val="18"/>
  </w:num>
  <w:num w:numId="38">
    <w:abstractNumId w:val="40"/>
  </w:num>
  <w:num w:numId="39">
    <w:abstractNumId w:val="49"/>
  </w:num>
  <w:num w:numId="40">
    <w:abstractNumId w:val="32"/>
  </w:num>
  <w:num w:numId="41">
    <w:abstractNumId w:val="39"/>
  </w:num>
  <w:num w:numId="42">
    <w:abstractNumId w:val="37"/>
  </w:num>
  <w:num w:numId="43">
    <w:abstractNumId w:val="19"/>
  </w:num>
  <w:num w:numId="44">
    <w:abstractNumId w:val="14"/>
  </w:num>
  <w:num w:numId="45">
    <w:abstractNumId w:val="41"/>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mailMerge>
    <w:mainDocumentType w:val="formLetters"/>
    <w:dataType w:val="textFile"/>
    <w:activeRecord w:val="-1"/>
    <w:odso/>
  </w:mailMerge>
  <w:defaultTabStop w:val="425"/>
  <w:drawingGridHorizontalSpacing w:val="110"/>
  <w:displayHorizontalDrawingGridEvery w:val="2"/>
  <w:noPunctuationKerning/>
  <w:characterSpacingControl w:val="doNotCompress"/>
  <w:hdrShapeDefaults>
    <o:shapedefaults v:ext="edit" spidmax="375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8678EB"/>
    <w:rsid w:val="00000815"/>
    <w:rsid w:val="00000823"/>
    <w:rsid w:val="00000B1C"/>
    <w:rsid w:val="00000E73"/>
    <w:rsid w:val="00000FA8"/>
    <w:rsid w:val="00001635"/>
    <w:rsid w:val="00002024"/>
    <w:rsid w:val="00002206"/>
    <w:rsid w:val="0000261A"/>
    <w:rsid w:val="00002B61"/>
    <w:rsid w:val="000039D7"/>
    <w:rsid w:val="00003AF6"/>
    <w:rsid w:val="000049D7"/>
    <w:rsid w:val="000059A6"/>
    <w:rsid w:val="00005AF5"/>
    <w:rsid w:val="00005B0B"/>
    <w:rsid w:val="00005F08"/>
    <w:rsid w:val="00006276"/>
    <w:rsid w:val="000107AE"/>
    <w:rsid w:val="00010FD3"/>
    <w:rsid w:val="0001146C"/>
    <w:rsid w:val="000116F3"/>
    <w:rsid w:val="000117CD"/>
    <w:rsid w:val="00012088"/>
    <w:rsid w:val="0001213C"/>
    <w:rsid w:val="00012632"/>
    <w:rsid w:val="00012B72"/>
    <w:rsid w:val="00012F3D"/>
    <w:rsid w:val="0001325F"/>
    <w:rsid w:val="0001340F"/>
    <w:rsid w:val="0001341C"/>
    <w:rsid w:val="0001342F"/>
    <w:rsid w:val="0001344F"/>
    <w:rsid w:val="0001382C"/>
    <w:rsid w:val="00013B17"/>
    <w:rsid w:val="00013E1B"/>
    <w:rsid w:val="00014257"/>
    <w:rsid w:val="0001489C"/>
    <w:rsid w:val="0001576D"/>
    <w:rsid w:val="00016164"/>
    <w:rsid w:val="0001662F"/>
    <w:rsid w:val="000167C8"/>
    <w:rsid w:val="00016D0D"/>
    <w:rsid w:val="000171B5"/>
    <w:rsid w:val="00017D9B"/>
    <w:rsid w:val="000202E8"/>
    <w:rsid w:val="0002112B"/>
    <w:rsid w:val="00021381"/>
    <w:rsid w:val="00022217"/>
    <w:rsid w:val="00022265"/>
    <w:rsid w:val="00022C31"/>
    <w:rsid w:val="000239EF"/>
    <w:rsid w:val="00023DCA"/>
    <w:rsid w:val="000244E2"/>
    <w:rsid w:val="000248C7"/>
    <w:rsid w:val="0002498E"/>
    <w:rsid w:val="00024B4A"/>
    <w:rsid w:val="00025449"/>
    <w:rsid w:val="000258A0"/>
    <w:rsid w:val="000259D9"/>
    <w:rsid w:val="00025B00"/>
    <w:rsid w:val="00026623"/>
    <w:rsid w:val="000266C9"/>
    <w:rsid w:val="00026AA1"/>
    <w:rsid w:val="00026CBB"/>
    <w:rsid w:val="000270AE"/>
    <w:rsid w:val="0002764F"/>
    <w:rsid w:val="00027D9E"/>
    <w:rsid w:val="00030974"/>
    <w:rsid w:val="000309B6"/>
    <w:rsid w:val="00030B9D"/>
    <w:rsid w:val="00031114"/>
    <w:rsid w:val="00031159"/>
    <w:rsid w:val="00031189"/>
    <w:rsid w:val="00031207"/>
    <w:rsid w:val="000314CD"/>
    <w:rsid w:val="00031D42"/>
    <w:rsid w:val="00031D4E"/>
    <w:rsid w:val="00031FFC"/>
    <w:rsid w:val="000320F2"/>
    <w:rsid w:val="000321DA"/>
    <w:rsid w:val="0003319E"/>
    <w:rsid w:val="000334D7"/>
    <w:rsid w:val="000340DE"/>
    <w:rsid w:val="00034E2D"/>
    <w:rsid w:val="000352F8"/>
    <w:rsid w:val="00036984"/>
    <w:rsid w:val="00036F73"/>
    <w:rsid w:val="00037015"/>
    <w:rsid w:val="00037427"/>
    <w:rsid w:val="0003757F"/>
    <w:rsid w:val="0003764D"/>
    <w:rsid w:val="00037AE4"/>
    <w:rsid w:val="00037FB8"/>
    <w:rsid w:val="000403FD"/>
    <w:rsid w:val="00040964"/>
    <w:rsid w:val="00040EF3"/>
    <w:rsid w:val="00040F05"/>
    <w:rsid w:val="00041037"/>
    <w:rsid w:val="00041273"/>
    <w:rsid w:val="000418C7"/>
    <w:rsid w:val="00041E62"/>
    <w:rsid w:val="00041E9C"/>
    <w:rsid w:val="0004255D"/>
    <w:rsid w:val="00042B1D"/>
    <w:rsid w:val="00042DC3"/>
    <w:rsid w:val="0004373B"/>
    <w:rsid w:val="000441BA"/>
    <w:rsid w:val="00044746"/>
    <w:rsid w:val="0004479F"/>
    <w:rsid w:val="00044851"/>
    <w:rsid w:val="00044D8C"/>
    <w:rsid w:val="000453D0"/>
    <w:rsid w:val="00046216"/>
    <w:rsid w:val="0004664B"/>
    <w:rsid w:val="0004673E"/>
    <w:rsid w:val="00046832"/>
    <w:rsid w:val="0004757D"/>
    <w:rsid w:val="00047C7E"/>
    <w:rsid w:val="00047C96"/>
    <w:rsid w:val="00047D52"/>
    <w:rsid w:val="00047E03"/>
    <w:rsid w:val="00050664"/>
    <w:rsid w:val="00050810"/>
    <w:rsid w:val="00050A84"/>
    <w:rsid w:val="00051449"/>
    <w:rsid w:val="00051826"/>
    <w:rsid w:val="00051835"/>
    <w:rsid w:val="00051AB2"/>
    <w:rsid w:val="00051DA1"/>
    <w:rsid w:val="00051EA8"/>
    <w:rsid w:val="0005332B"/>
    <w:rsid w:val="0005360C"/>
    <w:rsid w:val="00053655"/>
    <w:rsid w:val="000537F1"/>
    <w:rsid w:val="00053CF1"/>
    <w:rsid w:val="0005423E"/>
    <w:rsid w:val="000549AE"/>
    <w:rsid w:val="000549C3"/>
    <w:rsid w:val="00054A40"/>
    <w:rsid w:val="0005519D"/>
    <w:rsid w:val="000554EE"/>
    <w:rsid w:val="00056020"/>
    <w:rsid w:val="0005603D"/>
    <w:rsid w:val="00056DCF"/>
    <w:rsid w:val="00056EF6"/>
    <w:rsid w:val="00057025"/>
    <w:rsid w:val="00057105"/>
    <w:rsid w:val="00057449"/>
    <w:rsid w:val="00057DAD"/>
    <w:rsid w:val="00057FD4"/>
    <w:rsid w:val="00060287"/>
    <w:rsid w:val="000603A7"/>
    <w:rsid w:val="000606EC"/>
    <w:rsid w:val="0006116A"/>
    <w:rsid w:val="0006178C"/>
    <w:rsid w:val="00062798"/>
    <w:rsid w:val="000638E2"/>
    <w:rsid w:val="00063C97"/>
    <w:rsid w:val="0006438D"/>
    <w:rsid w:val="00064A3B"/>
    <w:rsid w:val="00064ACD"/>
    <w:rsid w:val="00064F51"/>
    <w:rsid w:val="00065181"/>
    <w:rsid w:val="0006579D"/>
    <w:rsid w:val="00065A14"/>
    <w:rsid w:val="00065B7A"/>
    <w:rsid w:val="000666F1"/>
    <w:rsid w:val="00066A91"/>
    <w:rsid w:val="0006720E"/>
    <w:rsid w:val="00067486"/>
    <w:rsid w:val="00067D81"/>
    <w:rsid w:val="000700CF"/>
    <w:rsid w:val="00071CEA"/>
    <w:rsid w:val="0007283E"/>
    <w:rsid w:val="000731B2"/>
    <w:rsid w:val="0007387B"/>
    <w:rsid w:val="000738CA"/>
    <w:rsid w:val="00073DE9"/>
    <w:rsid w:val="00073EE8"/>
    <w:rsid w:val="00073F31"/>
    <w:rsid w:val="00074AB4"/>
    <w:rsid w:val="00075026"/>
    <w:rsid w:val="000752F7"/>
    <w:rsid w:val="000756DE"/>
    <w:rsid w:val="000758D8"/>
    <w:rsid w:val="000759B3"/>
    <w:rsid w:val="00075ADD"/>
    <w:rsid w:val="00075CAE"/>
    <w:rsid w:val="000763A4"/>
    <w:rsid w:val="00076868"/>
    <w:rsid w:val="000769E8"/>
    <w:rsid w:val="00076E38"/>
    <w:rsid w:val="00080220"/>
    <w:rsid w:val="000808CC"/>
    <w:rsid w:val="00080CF3"/>
    <w:rsid w:val="000812A0"/>
    <w:rsid w:val="000813C2"/>
    <w:rsid w:val="000813F8"/>
    <w:rsid w:val="00081618"/>
    <w:rsid w:val="00081A79"/>
    <w:rsid w:val="00082BCD"/>
    <w:rsid w:val="00083313"/>
    <w:rsid w:val="00083378"/>
    <w:rsid w:val="0008340C"/>
    <w:rsid w:val="000839EB"/>
    <w:rsid w:val="0008422C"/>
    <w:rsid w:val="00084248"/>
    <w:rsid w:val="00085054"/>
    <w:rsid w:val="000860B4"/>
    <w:rsid w:val="00086304"/>
    <w:rsid w:val="00086398"/>
    <w:rsid w:val="000863B2"/>
    <w:rsid w:val="00086569"/>
    <w:rsid w:val="00086A73"/>
    <w:rsid w:val="00086D1C"/>
    <w:rsid w:val="0009001F"/>
    <w:rsid w:val="00090274"/>
    <w:rsid w:val="000906D3"/>
    <w:rsid w:val="000908A4"/>
    <w:rsid w:val="00090A8A"/>
    <w:rsid w:val="00090BEE"/>
    <w:rsid w:val="00090D7E"/>
    <w:rsid w:val="00090D8B"/>
    <w:rsid w:val="0009158A"/>
    <w:rsid w:val="00091A0C"/>
    <w:rsid w:val="000921DD"/>
    <w:rsid w:val="00092A16"/>
    <w:rsid w:val="000930AD"/>
    <w:rsid w:val="00093528"/>
    <w:rsid w:val="00093C0A"/>
    <w:rsid w:val="0009469F"/>
    <w:rsid w:val="0009472A"/>
    <w:rsid w:val="00095207"/>
    <w:rsid w:val="00095579"/>
    <w:rsid w:val="00095707"/>
    <w:rsid w:val="00095B09"/>
    <w:rsid w:val="0009649A"/>
    <w:rsid w:val="000965C1"/>
    <w:rsid w:val="000967FA"/>
    <w:rsid w:val="00096F6B"/>
    <w:rsid w:val="00097203"/>
    <w:rsid w:val="000974E1"/>
    <w:rsid w:val="000976B0"/>
    <w:rsid w:val="000978C5"/>
    <w:rsid w:val="00097F86"/>
    <w:rsid w:val="000A0292"/>
    <w:rsid w:val="000A042C"/>
    <w:rsid w:val="000A0490"/>
    <w:rsid w:val="000A0A4A"/>
    <w:rsid w:val="000A1297"/>
    <w:rsid w:val="000A1A33"/>
    <w:rsid w:val="000A1BA8"/>
    <w:rsid w:val="000A1F41"/>
    <w:rsid w:val="000A2553"/>
    <w:rsid w:val="000A25C2"/>
    <w:rsid w:val="000A27BA"/>
    <w:rsid w:val="000A2D8C"/>
    <w:rsid w:val="000A3658"/>
    <w:rsid w:val="000A3D64"/>
    <w:rsid w:val="000A3E2E"/>
    <w:rsid w:val="000A3F84"/>
    <w:rsid w:val="000A3FE9"/>
    <w:rsid w:val="000A4314"/>
    <w:rsid w:val="000A439A"/>
    <w:rsid w:val="000A45DE"/>
    <w:rsid w:val="000A46CC"/>
    <w:rsid w:val="000A4CA4"/>
    <w:rsid w:val="000A4D0C"/>
    <w:rsid w:val="000A4DDE"/>
    <w:rsid w:val="000A4F1C"/>
    <w:rsid w:val="000A517D"/>
    <w:rsid w:val="000A5B1D"/>
    <w:rsid w:val="000A5DA6"/>
    <w:rsid w:val="000A5E84"/>
    <w:rsid w:val="000A66BF"/>
    <w:rsid w:val="000A6D4F"/>
    <w:rsid w:val="000A71D4"/>
    <w:rsid w:val="000A759E"/>
    <w:rsid w:val="000A7903"/>
    <w:rsid w:val="000A7CA0"/>
    <w:rsid w:val="000B0211"/>
    <w:rsid w:val="000B042A"/>
    <w:rsid w:val="000B0720"/>
    <w:rsid w:val="000B08C5"/>
    <w:rsid w:val="000B123F"/>
    <w:rsid w:val="000B12A5"/>
    <w:rsid w:val="000B16DA"/>
    <w:rsid w:val="000B177D"/>
    <w:rsid w:val="000B258F"/>
    <w:rsid w:val="000B2B15"/>
    <w:rsid w:val="000B2F99"/>
    <w:rsid w:val="000B324A"/>
    <w:rsid w:val="000B38DA"/>
    <w:rsid w:val="000B4091"/>
    <w:rsid w:val="000B4496"/>
    <w:rsid w:val="000B44FE"/>
    <w:rsid w:val="000B4681"/>
    <w:rsid w:val="000B4BA1"/>
    <w:rsid w:val="000B4DA5"/>
    <w:rsid w:val="000B5620"/>
    <w:rsid w:val="000B563E"/>
    <w:rsid w:val="000B58B5"/>
    <w:rsid w:val="000B5DCB"/>
    <w:rsid w:val="000B642A"/>
    <w:rsid w:val="000B6592"/>
    <w:rsid w:val="000B705C"/>
    <w:rsid w:val="000B781D"/>
    <w:rsid w:val="000B7C7C"/>
    <w:rsid w:val="000B7CC8"/>
    <w:rsid w:val="000B7D7C"/>
    <w:rsid w:val="000B7E28"/>
    <w:rsid w:val="000B7FF6"/>
    <w:rsid w:val="000C00CD"/>
    <w:rsid w:val="000C0FAF"/>
    <w:rsid w:val="000C1038"/>
    <w:rsid w:val="000C104A"/>
    <w:rsid w:val="000C158C"/>
    <w:rsid w:val="000C15FB"/>
    <w:rsid w:val="000C2287"/>
    <w:rsid w:val="000C2440"/>
    <w:rsid w:val="000C24A4"/>
    <w:rsid w:val="000C2922"/>
    <w:rsid w:val="000C30C0"/>
    <w:rsid w:val="000C3660"/>
    <w:rsid w:val="000C410E"/>
    <w:rsid w:val="000C4AE5"/>
    <w:rsid w:val="000C4BE5"/>
    <w:rsid w:val="000C5317"/>
    <w:rsid w:val="000C553F"/>
    <w:rsid w:val="000C5634"/>
    <w:rsid w:val="000C58A1"/>
    <w:rsid w:val="000C5E36"/>
    <w:rsid w:val="000C61CF"/>
    <w:rsid w:val="000C6587"/>
    <w:rsid w:val="000C6B19"/>
    <w:rsid w:val="000C6D43"/>
    <w:rsid w:val="000D0137"/>
    <w:rsid w:val="000D048E"/>
    <w:rsid w:val="000D06A5"/>
    <w:rsid w:val="000D07B9"/>
    <w:rsid w:val="000D0A8D"/>
    <w:rsid w:val="000D0D1D"/>
    <w:rsid w:val="000D16CD"/>
    <w:rsid w:val="000D1847"/>
    <w:rsid w:val="000D1B39"/>
    <w:rsid w:val="000D1F27"/>
    <w:rsid w:val="000D2131"/>
    <w:rsid w:val="000D24D7"/>
    <w:rsid w:val="000D2638"/>
    <w:rsid w:val="000D2D22"/>
    <w:rsid w:val="000D2F90"/>
    <w:rsid w:val="000D2FFA"/>
    <w:rsid w:val="000D3372"/>
    <w:rsid w:val="000D39D3"/>
    <w:rsid w:val="000D40E2"/>
    <w:rsid w:val="000D40EB"/>
    <w:rsid w:val="000D44B2"/>
    <w:rsid w:val="000D4886"/>
    <w:rsid w:val="000D4ED1"/>
    <w:rsid w:val="000D5152"/>
    <w:rsid w:val="000D5F02"/>
    <w:rsid w:val="000D5F2A"/>
    <w:rsid w:val="000D628D"/>
    <w:rsid w:val="000D6696"/>
    <w:rsid w:val="000D7205"/>
    <w:rsid w:val="000D72EF"/>
    <w:rsid w:val="000D75EC"/>
    <w:rsid w:val="000D7A26"/>
    <w:rsid w:val="000D7E93"/>
    <w:rsid w:val="000D7ED9"/>
    <w:rsid w:val="000E02D1"/>
    <w:rsid w:val="000E1FE9"/>
    <w:rsid w:val="000E2248"/>
    <w:rsid w:val="000E22E5"/>
    <w:rsid w:val="000E2406"/>
    <w:rsid w:val="000E25E2"/>
    <w:rsid w:val="000E2AF3"/>
    <w:rsid w:val="000E2E9E"/>
    <w:rsid w:val="000E342E"/>
    <w:rsid w:val="000E3A73"/>
    <w:rsid w:val="000E3F3F"/>
    <w:rsid w:val="000E4914"/>
    <w:rsid w:val="000E4C8E"/>
    <w:rsid w:val="000E4D39"/>
    <w:rsid w:val="000E4F66"/>
    <w:rsid w:val="000E6350"/>
    <w:rsid w:val="000E750C"/>
    <w:rsid w:val="000E75B2"/>
    <w:rsid w:val="000E77D9"/>
    <w:rsid w:val="000F0170"/>
    <w:rsid w:val="000F0319"/>
    <w:rsid w:val="000F081D"/>
    <w:rsid w:val="000F0C36"/>
    <w:rsid w:val="000F1122"/>
    <w:rsid w:val="000F118D"/>
    <w:rsid w:val="000F1A5A"/>
    <w:rsid w:val="000F1C46"/>
    <w:rsid w:val="000F26E4"/>
    <w:rsid w:val="000F2A77"/>
    <w:rsid w:val="000F2B5A"/>
    <w:rsid w:val="000F2EBE"/>
    <w:rsid w:val="000F2FBB"/>
    <w:rsid w:val="000F2FFA"/>
    <w:rsid w:val="000F3066"/>
    <w:rsid w:val="000F31F8"/>
    <w:rsid w:val="000F3838"/>
    <w:rsid w:val="000F39BA"/>
    <w:rsid w:val="000F39FE"/>
    <w:rsid w:val="000F3FC1"/>
    <w:rsid w:val="000F3FC6"/>
    <w:rsid w:val="000F5438"/>
    <w:rsid w:val="000F54EE"/>
    <w:rsid w:val="000F5AC6"/>
    <w:rsid w:val="000F5D3E"/>
    <w:rsid w:val="000F7049"/>
    <w:rsid w:val="000F768C"/>
    <w:rsid w:val="000F7C90"/>
    <w:rsid w:val="00100590"/>
    <w:rsid w:val="00100A59"/>
    <w:rsid w:val="00101951"/>
    <w:rsid w:val="00101E76"/>
    <w:rsid w:val="00102744"/>
    <w:rsid w:val="00102896"/>
    <w:rsid w:val="001029F7"/>
    <w:rsid w:val="00102BA4"/>
    <w:rsid w:val="00102D2D"/>
    <w:rsid w:val="00103160"/>
    <w:rsid w:val="0010351D"/>
    <w:rsid w:val="00103607"/>
    <w:rsid w:val="001048B8"/>
    <w:rsid w:val="00104FE7"/>
    <w:rsid w:val="0010581C"/>
    <w:rsid w:val="001059E5"/>
    <w:rsid w:val="00105B48"/>
    <w:rsid w:val="00106655"/>
    <w:rsid w:val="00106B6D"/>
    <w:rsid w:val="00106FC1"/>
    <w:rsid w:val="00107238"/>
    <w:rsid w:val="0010768B"/>
    <w:rsid w:val="00107E81"/>
    <w:rsid w:val="001104A7"/>
    <w:rsid w:val="001104D5"/>
    <w:rsid w:val="00110571"/>
    <w:rsid w:val="0011075D"/>
    <w:rsid w:val="0011091E"/>
    <w:rsid w:val="001112D2"/>
    <w:rsid w:val="00111B81"/>
    <w:rsid w:val="001121DE"/>
    <w:rsid w:val="00112A9A"/>
    <w:rsid w:val="001132E7"/>
    <w:rsid w:val="001133D9"/>
    <w:rsid w:val="0011343D"/>
    <w:rsid w:val="0011388C"/>
    <w:rsid w:val="00113C98"/>
    <w:rsid w:val="00113CCC"/>
    <w:rsid w:val="00114251"/>
    <w:rsid w:val="00114426"/>
    <w:rsid w:val="001147AC"/>
    <w:rsid w:val="00114C80"/>
    <w:rsid w:val="00114DB2"/>
    <w:rsid w:val="00115AFB"/>
    <w:rsid w:val="00115F40"/>
    <w:rsid w:val="001160BD"/>
    <w:rsid w:val="00116A4E"/>
    <w:rsid w:val="00116C76"/>
    <w:rsid w:val="00117035"/>
    <w:rsid w:val="0011734F"/>
    <w:rsid w:val="001175F5"/>
    <w:rsid w:val="0011774C"/>
    <w:rsid w:val="0011784A"/>
    <w:rsid w:val="00117EB3"/>
    <w:rsid w:val="00120105"/>
    <w:rsid w:val="00120AD9"/>
    <w:rsid w:val="00121505"/>
    <w:rsid w:val="00121838"/>
    <w:rsid w:val="00121A23"/>
    <w:rsid w:val="00121BDB"/>
    <w:rsid w:val="00121DDE"/>
    <w:rsid w:val="0012216E"/>
    <w:rsid w:val="0012260E"/>
    <w:rsid w:val="001229BF"/>
    <w:rsid w:val="00122A2B"/>
    <w:rsid w:val="00122A73"/>
    <w:rsid w:val="00122B4A"/>
    <w:rsid w:val="00122C7B"/>
    <w:rsid w:val="00122FD0"/>
    <w:rsid w:val="00123118"/>
    <w:rsid w:val="00123189"/>
    <w:rsid w:val="00123793"/>
    <w:rsid w:val="001237F6"/>
    <w:rsid w:val="001238E6"/>
    <w:rsid w:val="00123BB7"/>
    <w:rsid w:val="00124559"/>
    <w:rsid w:val="001245D0"/>
    <w:rsid w:val="00124EA2"/>
    <w:rsid w:val="0012536F"/>
    <w:rsid w:val="00125531"/>
    <w:rsid w:val="00125BA2"/>
    <w:rsid w:val="00125BFD"/>
    <w:rsid w:val="00125F3E"/>
    <w:rsid w:val="00126222"/>
    <w:rsid w:val="0012643E"/>
    <w:rsid w:val="00126617"/>
    <w:rsid w:val="00126D02"/>
    <w:rsid w:val="00127AEA"/>
    <w:rsid w:val="00127B50"/>
    <w:rsid w:val="00127B7E"/>
    <w:rsid w:val="001300B0"/>
    <w:rsid w:val="0013030D"/>
    <w:rsid w:val="001304FC"/>
    <w:rsid w:val="001305C4"/>
    <w:rsid w:val="0013114F"/>
    <w:rsid w:val="00131394"/>
    <w:rsid w:val="00131E37"/>
    <w:rsid w:val="0013217F"/>
    <w:rsid w:val="00132AAF"/>
    <w:rsid w:val="00132C3D"/>
    <w:rsid w:val="00132F16"/>
    <w:rsid w:val="00133B70"/>
    <w:rsid w:val="00135461"/>
    <w:rsid w:val="00135956"/>
    <w:rsid w:val="00135A5B"/>
    <w:rsid w:val="00135B27"/>
    <w:rsid w:val="00135C44"/>
    <w:rsid w:val="00135EBE"/>
    <w:rsid w:val="001367DE"/>
    <w:rsid w:val="001369B9"/>
    <w:rsid w:val="00136CD9"/>
    <w:rsid w:val="00136D8D"/>
    <w:rsid w:val="00136E15"/>
    <w:rsid w:val="001370E2"/>
    <w:rsid w:val="001375AB"/>
    <w:rsid w:val="001377E8"/>
    <w:rsid w:val="00137A06"/>
    <w:rsid w:val="00137C5A"/>
    <w:rsid w:val="00140250"/>
    <w:rsid w:val="00140460"/>
    <w:rsid w:val="001404F8"/>
    <w:rsid w:val="00140669"/>
    <w:rsid w:val="00140C8C"/>
    <w:rsid w:val="00140DED"/>
    <w:rsid w:val="00140EBC"/>
    <w:rsid w:val="001417ED"/>
    <w:rsid w:val="00141DDF"/>
    <w:rsid w:val="00142327"/>
    <w:rsid w:val="001423A8"/>
    <w:rsid w:val="00142662"/>
    <w:rsid w:val="00142B00"/>
    <w:rsid w:val="00142EC4"/>
    <w:rsid w:val="00142EF2"/>
    <w:rsid w:val="00142F21"/>
    <w:rsid w:val="00143711"/>
    <w:rsid w:val="0014387D"/>
    <w:rsid w:val="001443B4"/>
    <w:rsid w:val="001447BF"/>
    <w:rsid w:val="0014494D"/>
    <w:rsid w:val="00144E82"/>
    <w:rsid w:val="001453C9"/>
    <w:rsid w:val="00145606"/>
    <w:rsid w:val="00146F09"/>
    <w:rsid w:val="00146F7D"/>
    <w:rsid w:val="0014712B"/>
    <w:rsid w:val="001476F6"/>
    <w:rsid w:val="00147A30"/>
    <w:rsid w:val="00147FC9"/>
    <w:rsid w:val="001507C3"/>
    <w:rsid w:val="00150912"/>
    <w:rsid w:val="00150E9D"/>
    <w:rsid w:val="0015139A"/>
    <w:rsid w:val="00151455"/>
    <w:rsid w:val="001514BE"/>
    <w:rsid w:val="00151591"/>
    <w:rsid w:val="00151A18"/>
    <w:rsid w:val="00151AC2"/>
    <w:rsid w:val="00151ADE"/>
    <w:rsid w:val="00151F57"/>
    <w:rsid w:val="0015292D"/>
    <w:rsid w:val="001532D6"/>
    <w:rsid w:val="00153388"/>
    <w:rsid w:val="001535D3"/>
    <w:rsid w:val="0015361C"/>
    <w:rsid w:val="0015412D"/>
    <w:rsid w:val="00154212"/>
    <w:rsid w:val="00154AA1"/>
    <w:rsid w:val="00154CC3"/>
    <w:rsid w:val="001559F5"/>
    <w:rsid w:val="00155E86"/>
    <w:rsid w:val="0015623D"/>
    <w:rsid w:val="001565EB"/>
    <w:rsid w:val="00156A01"/>
    <w:rsid w:val="00156A92"/>
    <w:rsid w:val="00156B6C"/>
    <w:rsid w:val="00156C2E"/>
    <w:rsid w:val="00157CC6"/>
    <w:rsid w:val="00157EBC"/>
    <w:rsid w:val="00160008"/>
    <w:rsid w:val="001608DC"/>
    <w:rsid w:val="00160CD9"/>
    <w:rsid w:val="00160DFC"/>
    <w:rsid w:val="00160F76"/>
    <w:rsid w:val="00160FBA"/>
    <w:rsid w:val="00161B29"/>
    <w:rsid w:val="00162716"/>
    <w:rsid w:val="0016317B"/>
    <w:rsid w:val="0016321D"/>
    <w:rsid w:val="00163470"/>
    <w:rsid w:val="0016378A"/>
    <w:rsid w:val="00163B99"/>
    <w:rsid w:val="00163C99"/>
    <w:rsid w:val="00163F9B"/>
    <w:rsid w:val="0016427C"/>
    <w:rsid w:val="00164A98"/>
    <w:rsid w:val="00164EE5"/>
    <w:rsid w:val="0016512F"/>
    <w:rsid w:val="00165AC8"/>
    <w:rsid w:val="00165B9D"/>
    <w:rsid w:val="00166915"/>
    <w:rsid w:val="001669EA"/>
    <w:rsid w:val="00166AAF"/>
    <w:rsid w:val="001672B6"/>
    <w:rsid w:val="001673B9"/>
    <w:rsid w:val="00167919"/>
    <w:rsid w:val="0017009E"/>
    <w:rsid w:val="00170525"/>
    <w:rsid w:val="00170675"/>
    <w:rsid w:val="00170A7B"/>
    <w:rsid w:val="00171088"/>
    <w:rsid w:val="0017157E"/>
    <w:rsid w:val="00171E3E"/>
    <w:rsid w:val="00171F41"/>
    <w:rsid w:val="00172839"/>
    <w:rsid w:val="00172927"/>
    <w:rsid w:val="00172B3D"/>
    <w:rsid w:val="00172D31"/>
    <w:rsid w:val="00173010"/>
    <w:rsid w:val="0017352D"/>
    <w:rsid w:val="001739C7"/>
    <w:rsid w:val="001742D4"/>
    <w:rsid w:val="00174847"/>
    <w:rsid w:val="0017505D"/>
    <w:rsid w:val="001756D4"/>
    <w:rsid w:val="00176986"/>
    <w:rsid w:val="00176E28"/>
    <w:rsid w:val="00176F92"/>
    <w:rsid w:val="001776B2"/>
    <w:rsid w:val="001779DA"/>
    <w:rsid w:val="00177A51"/>
    <w:rsid w:val="00180925"/>
    <w:rsid w:val="00181440"/>
    <w:rsid w:val="0018151F"/>
    <w:rsid w:val="00181ADF"/>
    <w:rsid w:val="00181C36"/>
    <w:rsid w:val="0018223F"/>
    <w:rsid w:val="001828BC"/>
    <w:rsid w:val="00182B19"/>
    <w:rsid w:val="00182E3C"/>
    <w:rsid w:val="00182E6C"/>
    <w:rsid w:val="00183927"/>
    <w:rsid w:val="0018422D"/>
    <w:rsid w:val="00184268"/>
    <w:rsid w:val="00184346"/>
    <w:rsid w:val="00184B39"/>
    <w:rsid w:val="00184B5E"/>
    <w:rsid w:val="00185176"/>
    <w:rsid w:val="00185419"/>
    <w:rsid w:val="001857F5"/>
    <w:rsid w:val="00185E6F"/>
    <w:rsid w:val="00186CAC"/>
    <w:rsid w:val="00187118"/>
    <w:rsid w:val="00187806"/>
    <w:rsid w:val="00187D58"/>
    <w:rsid w:val="00187F6D"/>
    <w:rsid w:val="00190AB5"/>
    <w:rsid w:val="00191D7F"/>
    <w:rsid w:val="00191EEE"/>
    <w:rsid w:val="0019212E"/>
    <w:rsid w:val="00192779"/>
    <w:rsid w:val="00192A2F"/>
    <w:rsid w:val="00192BDE"/>
    <w:rsid w:val="00193722"/>
    <w:rsid w:val="0019385C"/>
    <w:rsid w:val="00194039"/>
    <w:rsid w:val="00194467"/>
    <w:rsid w:val="00195069"/>
    <w:rsid w:val="001958A6"/>
    <w:rsid w:val="00195C74"/>
    <w:rsid w:val="00195D3B"/>
    <w:rsid w:val="001966DD"/>
    <w:rsid w:val="001969DF"/>
    <w:rsid w:val="00196DA5"/>
    <w:rsid w:val="001973E1"/>
    <w:rsid w:val="001973F7"/>
    <w:rsid w:val="001973FB"/>
    <w:rsid w:val="001976F2"/>
    <w:rsid w:val="001979DC"/>
    <w:rsid w:val="001A0030"/>
    <w:rsid w:val="001A0110"/>
    <w:rsid w:val="001A0748"/>
    <w:rsid w:val="001A15AC"/>
    <w:rsid w:val="001A1948"/>
    <w:rsid w:val="001A1B19"/>
    <w:rsid w:val="001A2023"/>
    <w:rsid w:val="001A254B"/>
    <w:rsid w:val="001A3041"/>
    <w:rsid w:val="001A333B"/>
    <w:rsid w:val="001A40BE"/>
    <w:rsid w:val="001A4573"/>
    <w:rsid w:val="001A4B6A"/>
    <w:rsid w:val="001A5282"/>
    <w:rsid w:val="001A562A"/>
    <w:rsid w:val="001A5CB2"/>
    <w:rsid w:val="001A66CA"/>
    <w:rsid w:val="001A6746"/>
    <w:rsid w:val="001A6B91"/>
    <w:rsid w:val="001A6CCD"/>
    <w:rsid w:val="001A6FF5"/>
    <w:rsid w:val="001A79D2"/>
    <w:rsid w:val="001A7BBA"/>
    <w:rsid w:val="001B0563"/>
    <w:rsid w:val="001B0571"/>
    <w:rsid w:val="001B0B41"/>
    <w:rsid w:val="001B142C"/>
    <w:rsid w:val="001B14A2"/>
    <w:rsid w:val="001B153B"/>
    <w:rsid w:val="001B1545"/>
    <w:rsid w:val="001B1A50"/>
    <w:rsid w:val="001B2412"/>
    <w:rsid w:val="001B27FC"/>
    <w:rsid w:val="001B2D72"/>
    <w:rsid w:val="001B324D"/>
    <w:rsid w:val="001B3842"/>
    <w:rsid w:val="001B3B30"/>
    <w:rsid w:val="001B3CE2"/>
    <w:rsid w:val="001B4173"/>
    <w:rsid w:val="001B4715"/>
    <w:rsid w:val="001B4955"/>
    <w:rsid w:val="001B59C7"/>
    <w:rsid w:val="001B5BE3"/>
    <w:rsid w:val="001B5DC8"/>
    <w:rsid w:val="001B644D"/>
    <w:rsid w:val="001B6560"/>
    <w:rsid w:val="001B670A"/>
    <w:rsid w:val="001B7250"/>
    <w:rsid w:val="001B7329"/>
    <w:rsid w:val="001B7895"/>
    <w:rsid w:val="001B7C15"/>
    <w:rsid w:val="001B7EE4"/>
    <w:rsid w:val="001C052D"/>
    <w:rsid w:val="001C0768"/>
    <w:rsid w:val="001C0CB5"/>
    <w:rsid w:val="001C0D4C"/>
    <w:rsid w:val="001C0F46"/>
    <w:rsid w:val="001C0FB6"/>
    <w:rsid w:val="001C1A73"/>
    <w:rsid w:val="001C229B"/>
    <w:rsid w:val="001C2718"/>
    <w:rsid w:val="001C2AD1"/>
    <w:rsid w:val="001C2CF0"/>
    <w:rsid w:val="001C2DF2"/>
    <w:rsid w:val="001C3392"/>
    <w:rsid w:val="001C3510"/>
    <w:rsid w:val="001C3788"/>
    <w:rsid w:val="001C3A0B"/>
    <w:rsid w:val="001C3A45"/>
    <w:rsid w:val="001C4033"/>
    <w:rsid w:val="001C4514"/>
    <w:rsid w:val="001C45A1"/>
    <w:rsid w:val="001C4E9F"/>
    <w:rsid w:val="001C4F5F"/>
    <w:rsid w:val="001C52EC"/>
    <w:rsid w:val="001C5486"/>
    <w:rsid w:val="001C5DE1"/>
    <w:rsid w:val="001C6427"/>
    <w:rsid w:val="001C674D"/>
    <w:rsid w:val="001C6AD2"/>
    <w:rsid w:val="001C6C61"/>
    <w:rsid w:val="001C6ED8"/>
    <w:rsid w:val="001C6FD5"/>
    <w:rsid w:val="001D001F"/>
    <w:rsid w:val="001D07AE"/>
    <w:rsid w:val="001D0E0F"/>
    <w:rsid w:val="001D10F9"/>
    <w:rsid w:val="001D121A"/>
    <w:rsid w:val="001D12E0"/>
    <w:rsid w:val="001D14B6"/>
    <w:rsid w:val="001D17E0"/>
    <w:rsid w:val="001D2277"/>
    <w:rsid w:val="001D25CC"/>
    <w:rsid w:val="001D2D62"/>
    <w:rsid w:val="001D2DCA"/>
    <w:rsid w:val="001D3C2B"/>
    <w:rsid w:val="001D3D14"/>
    <w:rsid w:val="001D4721"/>
    <w:rsid w:val="001D4B29"/>
    <w:rsid w:val="001D4BCA"/>
    <w:rsid w:val="001D4EBF"/>
    <w:rsid w:val="001D5551"/>
    <w:rsid w:val="001D575C"/>
    <w:rsid w:val="001D57AE"/>
    <w:rsid w:val="001D5925"/>
    <w:rsid w:val="001D597F"/>
    <w:rsid w:val="001D5E0C"/>
    <w:rsid w:val="001D65AB"/>
    <w:rsid w:val="001D683C"/>
    <w:rsid w:val="001D779B"/>
    <w:rsid w:val="001E0960"/>
    <w:rsid w:val="001E0CD3"/>
    <w:rsid w:val="001E161A"/>
    <w:rsid w:val="001E1B02"/>
    <w:rsid w:val="001E1BE3"/>
    <w:rsid w:val="001E2163"/>
    <w:rsid w:val="001E21C5"/>
    <w:rsid w:val="001E3041"/>
    <w:rsid w:val="001E38EC"/>
    <w:rsid w:val="001E40C9"/>
    <w:rsid w:val="001E4645"/>
    <w:rsid w:val="001E46A8"/>
    <w:rsid w:val="001E4824"/>
    <w:rsid w:val="001E49FC"/>
    <w:rsid w:val="001E4E09"/>
    <w:rsid w:val="001E56AF"/>
    <w:rsid w:val="001E599C"/>
    <w:rsid w:val="001E5A81"/>
    <w:rsid w:val="001E5B52"/>
    <w:rsid w:val="001E61FA"/>
    <w:rsid w:val="001E647F"/>
    <w:rsid w:val="001E6A39"/>
    <w:rsid w:val="001E754F"/>
    <w:rsid w:val="001E76A1"/>
    <w:rsid w:val="001F0446"/>
    <w:rsid w:val="001F0855"/>
    <w:rsid w:val="001F0B1B"/>
    <w:rsid w:val="001F0EB7"/>
    <w:rsid w:val="001F1809"/>
    <w:rsid w:val="001F1A9F"/>
    <w:rsid w:val="001F23B3"/>
    <w:rsid w:val="001F2A7D"/>
    <w:rsid w:val="001F2A8A"/>
    <w:rsid w:val="001F373E"/>
    <w:rsid w:val="001F3C12"/>
    <w:rsid w:val="001F3D06"/>
    <w:rsid w:val="001F43D4"/>
    <w:rsid w:val="001F46B2"/>
    <w:rsid w:val="001F47D3"/>
    <w:rsid w:val="001F4B60"/>
    <w:rsid w:val="001F4CE5"/>
    <w:rsid w:val="001F4D06"/>
    <w:rsid w:val="001F504E"/>
    <w:rsid w:val="001F50EC"/>
    <w:rsid w:val="001F54EF"/>
    <w:rsid w:val="001F5AF2"/>
    <w:rsid w:val="001F6766"/>
    <w:rsid w:val="001F6DFC"/>
    <w:rsid w:val="00200334"/>
    <w:rsid w:val="002003DC"/>
    <w:rsid w:val="0020040A"/>
    <w:rsid w:val="00200E2E"/>
    <w:rsid w:val="00201404"/>
    <w:rsid w:val="0020164C"/>
    <w:rsid w:val="002017E5"/>
    <w:rsid w:val="00201A33"/>
    <w:rsid w:val="00202066"/>
    <w:rsid w:val="0020220F"/>
    <w:rsid w:val="00202332"/>
    <w:rsid w:val="00202B6F"/>
    <w:rsid w:val="002030B5"/>
    <w:rsid w:val="00203B7A"/>
    <w:rsid w:val="00203ECD"/>
    <w:rsid w:val="00204483"/>
    <w:rsid w:val="002046B3"/>
    <w:rsid w:val="00204E5C"/>
    <w:rsid w:val="002052B0"/>
    <w:rsid w:val="002057A8"/>
    <w:rsid w:val="00205EA6"/>
    <w:rsid w:val="00206385"/>
    <w:rsid w:val="00206502"/>
    <w:rsid w:val="00206BF4"/>
    <w:rsid w:val="00206EFD"/>
    <w:rsid w:val="00206FC6"/>
    <w:rsid w:val="002076C3"/>
    <w:rsid w:val="0020773B"/>
    <w:rsid w:val="00207C13"/>
    <w:rsid w:val="00207C83"/>
    <w:rsid w:val="0021025B"/>
    <w:rsid w:val="00210328"/>
    <w:rsid w:val="00210393"/>
    <w:rsid w:val="00210C28"/>
    <w:rsid w:val="0021119E"/>
    <w:rsid w:val="0021145B"/>
    <w:rsid w:val="0021145F"/>
    <w:rsid w:val="00211832"/>
    <w:rsid w:val="002121F9"/>
    <w:rsid w:val="00212346"/>
    <w:rsid w:val="00212E71"/>
    <w:rsid w:val="00213788"/>
    <w:rsid w:val="0021388C"/>
    <w:rsid w:val="00213A80"/>
    <w:rsid w:val="00213C40"/>
    <w:rsid w:val="00213D08"/>
    <w:rsid w:val="00213DE7"/>
    <w:rsid w:val="002146BA"/>
    <w:rsid w:val="002146DB"/>
    <w:rsid w:val="00214DE5"/>
    <w:rsid w:val="002152BC"/>
    <w:rsid w:val="0021555A"/>
    <w:rsid w:val="002157A0"/>
    <w:rsid w:val="00215867"/>
    <w:rsid w:val="00215BD6"/>
    <w:rsid w:val="00215E4B"/>
    <w:rsid w:val="00216277"/>
    <w:rsid w:val="00216345"/>
    <w:rsid w:val="00216975"/>
    <w:rsid w:val="002169F8"/>
    <w:rsid w:val="00216CFA"/>
    <w:rsid w:val="002170C5"/>
    <w:rsid w:val="00217288"/>
    <w:rsid w:val="002173A1"/>
    <w:rsid w:val="0021746A"/>
    <w:rsid w:val="0021764C"/>
    <w:rsid w:val="00217A14"/>
    <w:rsid w:val="00217A90"/>
    <w:rsid w:val="00217C89"/>
    <w:rsid w:val="002207AF"/>
    <w:rsid w:val="00220D46"/>
    <w:rsid w:val="00220F1C"/>
    <w:rsid w:val="00220F96"/>
    <w:rsid w:val="0022106E"/>
    <w:rsid w:val="0022116C"/>
    <w:rsid w:val="00221332"/>
    <w:rsid w:val="00221954"/>
    <w:rsid w:val="00221A93"/>
    <w:rsid w:val="002221BC"/>
    <w:rsid w:val="00222395"/>
    <w:rsid w:val="002223E1"/>
    <w:rsid w:val="00223066"/>
    <w:rsid w:val="0022329F"/>
    <w:rsid w:val="00223A01"/>
    <w:rsid w:val="00223AE0"/>
    <w:rsid w:val="00223E91"/>
    <w:rsid w:val="00223F93"/>
    <w:rsid w:val="002245AD"/>
    <w:rsid w:val="002249CA"/>
    <w:rsid w:val="00224D66"/>
    <w:rsid w:val="00224ED6"/>
    <w:rsid w:val="00224F03"/>
    <w:rsid w:val="00225D68"/>
    <w:rsid w:val="0022619A"/>
    <w:rsid w:val="0022621E"/>
    <w:rsid w:val="00226300"/>
    <w:rsid w:val="002263AD"/>
    <w:rsid w:val="002268F7"/>
    <w:rsid w:val="00226A31"/>
    <w:rsid w:val="00227047"/>
    <w:rsid w:val="0022708F"/>
    <w:rsid w:val="002274CF"/>
    <w:rsid w:val="00227DD3"/>
    <w:rsid w:val="00227E93"/>
    <w:rsid w:val="00227FF2"/>
    <w:rsid w:val="002309B3"/>
    <w:rsid w:val="00230C28"/>
    <w:rsid w:val="00231025"/>
    <w:rsid w:val="00231855"/>
    <w:rsid w:val="00231AD8"/>
    <w:rsid w:val="00231B5B"/>
    <w:rsid w:val="00231C60"/>
    <w:rsid w:val="00232329"/>
    <w:rsid w:val="00233BC0"/>
    <w:rsid w:val="00234173"/>
    <w:rsid w:val="00234519"/>
    <w:rsid w:val="00234E4A"/>
    <w:rsid w:val="0023506A"/>
    <w:rsid w:val="00235334"/>
    <w:rsid w:val="00235563"/>
    <w:rsid w:val="00235E1E"/>
    <w:rsid w:val="00236459"/>
    <w:rsid w:val="002365BE"/>
    <w:rsid w:val="002369B4"/>
    <w:rsid w:val="00236F52"/>
    <w:rsid w:val="00240596"/>
    <w:rsid w:val="00240606"/>
    <w:rsid w:val="00240CA1"/>
    <w:rsid w:val="00240E9E"/>
    <w:rsid w:val="0024155A"/>
    <w:rsid w:val="002415F4"/>
    <w:rsid w:val="00241798"/>
    <w:rsid w:val="00242148"/>
    <w:rsid w:val="00242363"/>
    <w:rsid w:val="00242639"/>
    <w:rsid w:val="00242ADC"/>
    <w:rsid w:val="00242E3A"/>
    <w:rsid w:val="002432A9"/>
    <w:rsid w:val="00243924"/>
    <w:rsid w:val="00243B91"/>
    <w:rsid w:val="00244159"/>
    <w:rsid w:val="00244401"/>
    <w:rsid w:val="002445CE"/>
    <w:rsid w:val="0024486E"/>
    <w:rsid w:val="00244B23"/>
    <w:rsid w:val="00244B5C"/>
    <w:rsid w:val="0024530B"/>
    <w:rsid w:val="0024638F"/>
    <w:rsid w:val="00246A83"/>
    <w:rsid w:val="00246B55"/>
    <w:rsid w:val="00246C41"/>
    <w:rsid w:val="00246C4C"/>
    <w:rsid w:val="002472BC"/>
    <w:rsid w:val="00247507"/>
    <w:rsid w:val="00247A4A"/>
    <w:rsid w:val="00247F88"/>
    <w:rsid w:val="00247F91"/>
    <w:rsid w:val="0025041D"/>
    <w:rsid w:val="0025051B"/>
    <w:rsid w:val="00250CCC"/>
    <w:rsid w:val="00250DE3"/>
    <w:rsid w:val="00250DE8"/>
    <w:rsid w:val="002515F4"/>
    <w:rsid w:val="002518DC"/>
    <w:rsid w:val="00251DE1"/>
    <w:rsid w:val="00252934"/>
    <w:rsid w:val="00252AB9"/>
    <w:rsid w:val="00253660"/>
    <w:rsid w:val="00253819"/>
    <w:rsid w:val="002538A8"/>
    <w:rsid w:val="0025409D"/>
    <w:rsid w:val="002540B8"/>
    <w:rsid w:val="002541E1"/>
    <w:rsid w:val="002543B7"/>
    <w:rsid w:val="00254817"/>
    <w:rsid w:val="00254847"/>
    <w:rsid w:val="00255070"/>
    <w:rsid w:val="0025537E"/>
    <w:rsid w:val="002577C0"/>
    <w:rsid w:val="00257896"/>
    <w:rsid w:val="00257B28"/>
    <w:rsid w:val="0026025E"/>
    <w:rsid w:val="002607E1"/>
    <w:rsid w:val="00260863"/>
    <w:rsid w:val="00261235"/>
    <w:rsid w:val="00261270"/>
    <w:rsid w:val="002614BA"/>
    <w:rsid w:val="00261788"/>
    <w:rsid w:val="002618D6"/>
    <w:rsid w:val="00261E5C"/>
    <w:rsid w:val="002621A5"/>
    <w:rsid w:val="00262295"/>
    <w:rsid w:val="00263064"/>
    <w:rsid w:val="002634F6"/>
    <w:rsid w:val="002639C6"/>
    <w:rsid w:val="00263FFC"/>
    <w:rsid w:val="00264575"/>
    <w:rsid w:val="0026488C"/>
    <w:rsid w:val="00264A22"/>
    <w:rsid w:val="00264DB9"/>
    <w:rsid w:val="00264E4F"/>
    <w:rsid w:val="00265192"/>
    <w:rsid w:val="0026556F"/>
    <w:rsid w:val="002655D0"/>
    <w:rsid w:val="00265F78"/>
    <w:rsid w:val="002664E8"/>
    <w:rsid w:val="002669BC"/>
    <w:rsid w:val="00266DC8"/>
    <w:rsid w:val="00266F48"/>
    <w:rsid w:val="002670D2"/>
    <w:rsid w:val="002671A7"/>
    <w:rsid w:val="00267416"/>
    <w:rsid w:val="00267738"/>
    <w:rsid w:val="00270706"/>
    <w:rsid w:val="00270F9F"/>
    <w:rsid w:val="00271CA3"/>
    <w:rsid w:val="00272A0A"/>
    <w:rsid w:val="00273159"/>
    <w:rsid w:val="002736CB"/>
    <w:rsid w:val="00273887"/>
    <w:rsid w:val="00273B72"/>
    <w:rsid w:val="00273C28"/>
    <w:rsid w:val="0027441C"/>
    <w:rsid w:val="00274A60"/>
    <w:rsid w:val="00274DE8"/>
    <w:rsid w:val="00274E2B"/>
    <w:rsid w:val="00274FE0"/>
    <w:rsid w:val="0027594C"/>
    <w:rsid w:val="00275DAD"/>
    <w:rsid w:val="00276071"/>
    <w:rsid w:val="00276197"/>
    <w:rsid w:val="0027684A"/>
    <w:rsid w:val="00277685"/>
    <w:rsid w:val="002779DC"/>
    <w:rsid w:val="00277A3D"/>
    <w:rsid w:val="00277DF4"/>
    <w:rsid w:val="0028001A"/>
    <w:rsid w:val="00280102"/>
    <w:rsid w:val="00280400"/>
    <w:rsid w:val="00280B8E"/>
    <w:rsid w:val="00281266"/>
    <w:rsid w:val="00281315"/>
    <w:rsid w:val="0028152C"/>
    <w:rsid w:val="0028166A"/>
    <w:rsid w:val="002818DA"/>
    <w:rsid w:val="00281C60"/>
    <w:rsid w:val="00281CB8"/>
    <w:rsid w:val="00282319"/>
    <w:rsid w:val="0028237B"/>
    <w:rsid w:val="002832F4"/>
    <w:rsid w:val="002835D4"/>
    <w:rsid w:val="00283DE6"/>
    <w:rsid w:val="002847BC"/>
    <w:rsid w:val="00284DD3"/>
    <w:rsid w:val="0028502C"/>
    <w:rsid w:val="002850B4"/>
    <w:rsid w:val="002851BD"/>
    <w:rsid w:val="002854AB"/>
    <w:rsid w:val="002855BE"/>
    <w:rsid w:val="002859EE"/>
    <w:rsid w:val="00285C51"/>
    <w:rsid w:val="00285CB0"/>
    <w:rsid w:val="00285E9D"/>
    <w:rsid w:val="00286315"/>
    <w:rsid w:val="00286468"/>
    <w:rsid w:val="002864C7"/>
    <w:rsid w:val="00286597"/>
    <w:rsid w:val="0028677F"/>
    <w:rsid w:val="0028786B"/>
    <w:rsid w:val="00290BB1"/>
    <w:rsid w:val="00290C35"/>
    <w:rsid w:val="00291118"/>
    <w:rsid w:val="0029133C"/>
    <w:rsid w:val="0029182B"/>
    <w:rsid w:val="00292139"/>
    <w:rsid w:val="00292E61"/>
    <w:rsid w:val="00293143"/>
    <w:rsid w:val="0029323A"/>
    <w:rsid w:val="00293320"/>
    <w:rsid w:val="0029355E"/>
    <w:rsid w:val="002937FC"/>
    <w:rsid w:val="00294058"/>
    <w:rsid w:val="00294245"/>
    <w:rsid w:val="0029430F"/>
    <w:rsid w:val="00294314"/>
    <w:rsid w:val="00294CC1"/>
    <w:rsid w:val="00294DE8"/>
    <w:rsid w:val="00295458"/>
    <w:rsid w:val="00295695"/>
    <w:rsid w:val="002956B1"/>
    <w:rsid w:val="00295885"/>
    <w:rsid w:val="00295960"/>
    <w:rsid w:val="002959F4"/>
    <w:rsid w:val="002964D8"/>
    <w:rsid w:val="002965D7"/>
    <w:rsid w:val="00296CEE"/>
    <w:rsid w:val="00297292"/>
    <w:rsid w:val="002972D8"/>
    <w:rsid w:val="00297662"/>
    <w:rsid w:val="00297719"/>
    <w:rsid w:val="00297B43"/>
    <w:rsid w:val="002A0263"/>
    <w:rsid w:val="002A0554"/>
    <w:rsid w:val="002A0596"/>
    <w:rsid w:val="002A07E0"/>
    <w:rsid w:val="002A0AEB"/>
    <w:rsid w:val="002A1279"/>
    <w:rsid w:val="002A127D"/>
    <w:rsid w:val="002A1425"/>
    <w:rsid w:val="002A143E"/>
    <w:rsid w:val="002A15A5"/>
    <w:rsid w:val="002A16C3"/>
    <w:rsid w:val="002A1726"/>
    <w:rsid w:val="002A18C9"/>
    <w:rsid w:val="002A27AE"/>
    <w:rsid w:val="002A2E59"/>
    <w:rsid w:val="002A2F9D"/>
    <w:rsid w:val="002A3283"/>
    <w:rsid w:val="002A3386"/>
    <w:rsid w:val="002A3CEB"/>
    <w:rsid w:val="002A43D7"/>
    <w:rsid w:val="002A4D44"/>
    <w:rsid w:val="002A5322"/>
    <w:rsid w:val="002A599C"/>
    <w:rsid w:val="002A6187"/>
    <w:rsid w:val="002A6296"/>
    <w:rsid w:val="002A6378"/>
    <w:rsid w:val="002A63DA"/>
    <w:rsid w:val="002A6992"/>
    <w:rsid w:val="002A7420"/>
    <w:rsid w:val="002A793C"/>
    <w:rsid w:val="002A7E6F"/>
    <w:rsid w:val="002A7F52"/>
    <w:rsid w:val="002A7F61"/>
    <w:rsid w:val="002B0377"/>
    <w:rsid w:val="002B0B82"/>
    <w:rsid w:val="002B0D02"/>
    <w:rsid w:val="002B0EAC"/>
    <w:rsid w:val="002B1327"/>
    <w:rsid w:val="002B16CE"/>
    <w:rsid w:val="002B1C8C"/>
    <w:rsid w:val="002B24D8"/>
    <w:rsid w:val="002B3081"/>
    <w:rsid w:val="002B331B"/>
    <w:rsid w:val="002B3521"/>
    <w:rsid w:val="002B3D51"/>
    <w:rsid w:val="002B3F9B"/>
    <w:rsid w:val="002B3FCA"/>
    <w:rsid w:val="002B42CE"/>
    <w:rsid w:val="002B4709"/>
    <w:rsid w:val="002B4BFF"/>
    <w:rsid w:val="002B5107"/>
    <w:rsid w:val="002B539D"/>
    <w:rsid w:val="002B54B7"/>
    <w:rsid w:val="002B554D"/>
    <w:rsid w:val="002B5F67"/>
    <w:rsid w:val="002B60C1"/>
    <w:rsid w:val="002B63AC"/>
    <w:rsid w:val="002B6A4D"/>
    <w:rsid w:val="002B6A6A"/>
    <w:rsid w:val="002B6B85"/>
    <w:rsid w:val="002B6E7B"/>
    <w:rsid w:val="002B6F12"/>
    <w:rsid w:val="002B716F"/>
    <w:rsid w:val="002B71F9"/>
    <w:rsid w:val="002B746C"/>
    <w:rsid w:val="002C0B0D"/>
    <w:rsid w:val="002C17E6"/>
    <w:rsid w:val="002C1C2E"/>
    <w:rsid w:val="002C1FE5"/>
    <w:rsid w:val="002C26F3"/>
    <w:rsid w:val="002C27CD"/>
    <w:rsid w:val="002C3108"/>
    <w:rsid w:val="002C33F4"/>
    <w:rsid w:val="002C3465"/>
    <w:rsid w:val="002C3B5F"/>
    <w:rsid w:val="002C3C54"/>
    <w:rsid w:val="002C409A"/>
    <w:rsid w:val="002C40C5"/>
    <w:rsid w:val="002C4112"/>
    <w:rsid w:val="002C4269"/>
    <w:rsid w:val="002C43F3"/>
    <w:rsid w:val="002C4937"/>
    <w:rsid w:val="002C4E16"/>
    <w:rsid w:val="002C4F55"/>
    <w:rsid w:val="002C5589"/>
    <w:rsid w:val="002C5AE7"/>
    <w:rsid w:val="002C5EC5"/>
    <w:rsid w:val="002C6AF5"/>
    <w:rsid w:val="002C7880"/>
    <w:rsid w:val="002C79F9"/>
    <w:rsid w:val="002C7D5C"/>
    <w:rsid w:val="002D0A36"/>
    <w:rsid w:val="002D0DD1"/>
    <w:rsid w:val="002D0DD3"/>
    <w:rsid w:val="002D152B"/>
    <w:rsid w:val="002D17E8"/>
    <w:rsid w:val="002D19E2"/>
    <w:rsid w:val="002D1ACE"/>
    <w:rsid w:val="002D1FD8"/>
    <w:rsid w:val="002D2363"/>
    <w:rsid w:val="002D26A7"/>
    <w:rsid w:val="002D4221"/>
    <w:rsid w:val="002D5C0A"/>
    <w:rsid w:val="002D62AC"/>
    <w:rsid w:val="002D6C9B"/>
    <w:rsid w:val="002D6CBD"/>
    <w:rsid w:val="002D75DA"/>
    <w:rsid w:val="002D7B1F"/>
    <w:rsid w:val="002D7D19"/>
    <w:rsid w:val="002E040D"/>
    <w:rsid w:val="002E0EF9"/>
    <w:rsid w:val="002E1121"/>
    <w:rsid w:val="002E17CB"/>
    <w:rsid w:val="002E1AC7"/>
    <w:rsid w:val="002E1DCE"/>
    <w:rsid w:val="002E24C1"/>
    <w:rsid w:val="002E274D"/>
    <w:rsid w:val="002E2AA9"/>
    <w:rsid w:val="002E2D6E"/>
    <w:rsid w:val="002E2E64"/>
    <w:rsid w:val="002E2F98"/>
    <w:rsid w:val="002E31A6"/>
    <w:rsid w:val="002E31F3"/>
    <w:rsid w:val="002E39E0"/>
    <w:rsid w:val="002E4704"/>
    <w:rsid w:val="002E4B46"/>
    <w:rsid w:val="002E4BA2"/>
    <w:rsid w:val="002E52D9"/>
    <w:rsid w:val="002E530F"/>
    <w:rsid w:val="002E5406"/>
    <w:rsid w:val="002E551B"/>
    <w:rsid w:val="002E55B3"/>
    <w:rsid w:val="002E57E5"/>
    <w:rsid w:val="002E57FA"/>
    <w:rsid w:val="002E5A3B"/>
    <w:rsid w:val="002E5A6E"/>
    <w:rsid w:val="002E5A75"/>
    <w:rsid w:val="002E5D88"/>
    <w:rsid w:val="002E6D8A"/>
    <w:rsid w:val="002E73C5"/>
    <w:rsid w:val="002E7EE0"/>
    <w:rsid w:val="002F0656"/>
    <w:rsid w:val="002F0C47"/>
    <w:rsid w:val="002F0D2F"/>
    <w:rsid w:val="002F10BA"/>
    <w:rsid w:val="002F11D1"/>
    <w:rsid w:val="002F1237"/>
    <w:rsid w:val="002F139D"/>
    <w:rsid w:val="002F1D0E"/>
    <w:rsid w:val="002F242B"/>
    <w:rsid w:val="002F2447"/>
    <w:rsid w:val="002F268F"/>
    <w:rsid w:val="002F2853"/>
    <w:rsid w:val="002F29DA"/>
    <w:rsid w:val="002F2B61"/>
    <w:rsid w:val="002F2E3C"/>
    <w:rsid w:val="002F2E51"/>
    <w:rsid w:val="002F35B2"/>
    <w:rsid w:val="002F390E"/>
    <w:rsid w:val="002F3982"/>
    <w:rsid w:val="002F4A68"/>
    <w:rsid w:val="002F58D0"/>
    <w:rsid w:val="002F60BE"/>
    <w:rsid w:val="002F664A"/>
    <w:rsid w:val="002F7094"/>
    <w:rsid w:val="002F78E8"/>
    <w:rsid w:val="002F7AB0"/>
    <w:rsid w:val="002F7C62"/>
    <w:rsid w:val="002F7CB2"/>
    <w:rsid w:val="002F7D9B"/>
    <w:rsid w:val="002F7F40"/>
    <w:rsid w:val="00300007"/>
    <w:rsid w:val="003011BE"/>
    <w:rsid w:val="00301367"/>
    <w:rsid w:val="00301995"/>
    <w:rsid w:val="00301C22"/>
    <w:rsid w:val="00302481"/>
    <w:rsid w:val="00302CCD"/>
    <w:rsid w:val="00302E7A"/>
    <w:rsid w:val="003030FC"/>
    <w:rsid w:val="00304306"/>
    <w:rsid w:val="003043F0"/>
    <w:rsid w:val="003044BC"/>
    <w:rsid w:val="00304A02"/>
    <w:rsid w:val="00304E72"/>
    <w:rsid w:val="003050DC"/>
    <w:rsid w:val="00305133"/>
    <w:rsid w:val="00305161"/>
    <w:rsid w:val="003064BA"/>
    <w:rsid w:val="00306C85"/>
    <w:rsid w:val="00306EA6"/>
    <w:rsid w:val="00306EFA"/>
    <w:rsid w:val="00306FA0"/>
    <w:rsid w:val="00307DBF"/>
    <w:rsid w:val="00307E2B"/>
    <w:rsid w:val="0031013D"/>
    <w:rsid w:val="00310215"/>
    <w:rsid w:val="0031023A"/>
    <w:rsid w:val="0031117B"/>
    <w:rsid w:val="003112B3"/>
    <w:rsid w:val="00311B61"/>
    <w:rsid w:val="003127F8"/>
    <w:rsid w:val="0031385F"/>
    <w:rsid w:val="00313F78"/>
    <w:rsid w:val="003141D5"/>
    <w:rsid w:val="0031421F"/>
    <w:rsid w:val="00314589"/>
    <w:rsid w:val="00314633"/>
    <w:rsid w:val="0031469A"/>
    <w:rsid w:val="00314DA7"/>
    <w:rsid w:val="00316667"/>
    <w:rsid w:val="00316BC1"/>
    <w:rsid w:val="00316BE8"/>
    <w:rsid w:val="00316DB4"/>
    <w:rsid w:val="0031718B"/>
    <w:rsid w:val="00317535"/>
    <w:rsid w:val="00317984"/>
    <w:rsid w:val="00317A75"/>
    <w:rsid w:val="00317AD5"/>
    <w:rsid w:val="00317F02"/>
    <w:rsid w:val="003200A1"/>
    <w:rsid w:val="003200D7"/>
    <w:rsid w:val="003213D2"/>
    <w:rsid w:val="0032144D"/>
    <w:rsid w:val="00321576"/>
    <w:rsid w:val="0032171B"/>
    <w:rsid w:val="00321884"/>
    <w:rsid w:val="003218DD"/>
    <w:rsid w:val="00322182"/>
    <w:rsid w:val="003222F5"/>
    <w:rsid w:val="003223B0"/>
    <w:rsid w:val="003223CE"/>
    <w:rsid w:val="003225E9"/>
    <w:rsid w:val="00322CCD"/>
    <w:rsid w:val="00323123"/>
    <w:rsid w:val="003233EA"/>
    <w:rsid w:val="00323571"/>
    <w:rsid w:val="0032426B"/>
    <w:rsid w:val="00324313"/>
    <w:rsid w:val="00324869"/>
    <w:rsid w:val="003257CA"/>
    <w:rsid w:val="0032598E"/>
    <w:rsid w:val="0032676C"/>
    <w:rsid w:val="0032694F"/>
    <w:rsid w:val="00327359"/>
    <w:rsid w:val="00327822"/>
    <w:rsid w:val="003300B0"/>
    <w:rsid w:val="00330E01"/>
    <w:rsid w:val="00330E9A"/>
    <w:rsid w:val="00330E9C"/>
    <w:rsid w:val="003311F2"/>
    <w:rsid w:val="003315F8"/>
    <w:rsid w:val="00331757"/>
    <w:rsid w:val="00331C62"/>
    <w:rsid w:val="00332566"/>
    <w:rsid w:val="0033258A"/>
    <w:rsid w:val="00332C68"/>
    <w:rsid w:val="003333F9"/>
    <w:rsid w:val="00333819"/>
    <w:rsid w:val="00333A4F"/>
    <w:rsid w:val="003341E1"/>
    <w:rsid w:val="003341EE"/>
    <w:rsid w:val="003351CB"/>
    <w:rsid w:val="0033552F"/>
    <w:rsid w:val="00335540"/>
    <w:rsid w:val="00335D38"/>
    <w:rsid w:val="00336058"/>
    <w:rsid w:val="0033674B"/>
    <w:rsid w:val="0033737A"/>
    <w:rsid w:val="003377CF"/>
    <w:rsid w:val="003379C2"/>
    <w:rsid w:val="003405BB"/>
    <w:rsid w:val="00340946"/>
    <w:rsid w:val="00340AA4"/>
    <w:rsid w:val="00341046"/>
    <w:rsid w:val="00341A8A"/>
    <w:rsid w:val="0034224F"/>
    <w:rsid w:val="00342807"/>
    <w:rsid w:val="00342ADF"/>
    <w:rsid w:val="00342CA9"/>
    <w:rsid w:val="003434C2"/>
    <w:rsid w:val="00343B02"/>
    <w:rsid w:val="00343F15"/>
    <w:rsid w:val="00344FEB"/>
    <w:rsid w:val="0034541D"/>
    <w:rsid w:val="0034583F"/>
    <w:rsid w:val="00345D13"/>
    <w:rsid w:val="00346543"/>
    <w:rsid w:val="00346A90"/>
    <w:rsid w:val="00346B22"/>
    <w:rsid w:val="003473B5"/>
    <w:rsid w:val="0034747A"/>
    <w:rsid w:val="0034760F"/>
    <w:rsid w:val="003477C9"/>
    <w:rsid w:val="00350078"/>
    <w:rsid w:val="003501D5"/>
    <w:rsid w:val="00350269"/>
    <w:rsid w:val="003506B4"/>
    <w:rsid w:val="00350C79"/>
    <w:rsid w:val="00351470"/>
    <w:rsid w:val="0035186D"/>
    <w:rsid w:val="00351DB9"/>
    <w:rsid w:val="00351FD9"/>
    <w:rsid w:val="00352864"/>
    <w:rsid w:val="00352B83"/>
    <w:rsid w:val="00353800"/>
    <w:rsid w:val="00353CD8"/>
    <w:rsid w:val="00353FAC"/>
    <w:rsid w:val="003541B3"/>
    <w:rsid w:val="003544ED"/>
    <w:rsid w:val="00354745"/>
    <w:rsid w:val="00354E4F"/>
    <w:rsid w:val="003556FB"/>
    <w:rsid w:val="00355726"/>
    <w:rsid w:val="00355DC2"/>
    <w:rsid w:val="00356756"/>
    <w:rsid w:val="00356793"/>
    <w:rsid w:val="00356A43"/>
    <w:rsid w:val="00356D3F"/>
    <w:rsid w:val="003579C5"/>
    <w:rsid w:val="003601C2"/>
    <w:rsid w:val="003609DD"/>
    <w:rsid w:val="00360B10"/>
    <w:rsid w:val="00360D1A"/>
    <w:rsid w:val="00360E3F"/>
    <w:rsid w:val="00360F98"/>
    <w:rsid w:val="00360FD7"/>
    <w:rsid w:val="0036185F"/>
    <w:rsid w:val="0036336A"/>
    <w:rsid w:val="00364361"/>
    <w:rsid w:val="00364922"/>
    <w:rsid w:val="00364A76"/>
    <w:rsid w:val="00364C43"/>
    <w:rsid w:val="00365A6A"/>
    <w:rsid w:val="00365B27"/>
    <w:rsid w:val="00366217"/>
    <w:rsid w:val="00366247"/>
    <w:rsid w:val="00366B10"/>
    <w:rsid w:val="00367B04"/>
    <w:rsid w:val="00367D29"/>
    <w:rsid w:val="00367F60"/>
    <w:rsid w:val="0037019D"/>
    <w:rsid w:val="0037089C"/>
    <w:rsid w:val="00371E2D"/>
    <w:rsid w:val="003722FD"/>
    <w:rsid w:val="0037249D"/>
    <w:rsid w:val="00372C80"/>
    <w:rsid w:val="00372F3E"/>
    <w:rsid w:val="0037302F"/>
    <w:rsid w:val="00373AD8"/>
    <w:rsid w:val="00374005"/>
    <w:rsid w:val="00374043"/>
    <w:rsid w:val="0037404D"/>
    <w:rsid w:val="0037412C"/>
    <w:rsid w:val="00374302"/>
    <w:rsid w:val="00374CAA"/>
    <w:rsid w:val="003754C2"/>
    <w:rsid w:val="00375537"/>
    <w:rsid w:val="003758F0"/>
    <w:rsid w:val="00375F59"/>
    <w:rsid w:val="00375F9A"/>
    <w:rsid w:val="0037647F"/>
    <w:rsid w:val="0037667B"/>
    <w:rsid w:val="00376721"/>
    <w:rsid w:val="00376974"/>
    <w:rsid w:val="00376DB1"/>
    <w:rsid w:val="00376FAA"/>
    <w:rsid w:val="00377501"/>
    <w:rsid w:val="003776B4"/>
    <w:rsid w:val="00377DAC"/>
    <w:rsid w:val="00380F66"/>
    <w:rsid w:val="00380FB2"/>
    <w:rsid w:val="003811CC"/>
    <w:rsid w:val="003812A9"/>
    <w:rsid w:val="00381B30"/>
    <w:rsid w:val="00382276"/>
    <w:rsid w:val="003829C0"/>
    <w:rsid w:val="00382AD0"/>
    <w:rsid w:val="00382C87"/>
    <w:rsid w:val="00382EF0"/>
    <w:rsid w:val="003833F4"/>
    <w:rsid w:val="00383C45"/>
    <w:rsid w:val="00384592"/>
    <w:rsid w:val="00385F68"/>
    <w:rsid w:val="00386997"/>
    <w:rsid w:val="003869C8"/>
    <w:rsid w:val="003871D2"/>
    <w:rsid w:val="0038758F"/>
    <w:rsid w:val="00387CA5"/>
    <w:rsid w:val="00387E07"/>
    <w:rsid w:val="0039016F"/>
    <w:rsid w:val="00390211"/>
    <w:rsid w:val="003904D9"/>
    <w:rsid w:val="00390588"/>
    <w:rsid w:val="003908BB"/>
    <w:rsid w:val="00390913"/>
    <w:rsid w:val="0039091F"/>
    <w:rsid w:val="00390A97"/>
    <w:rsid w:val="00390B03"/>
    <w:rsid w:val="00390FA9"/>
    <w:rsid w:val="00391585"/>
    <w:rsid w:val="00391D73"/>
    <w:rsid w:val="00392047"/>
    <w:rsid w:val="00393145"/>
    <w:rsid w:val="003931AB"/>
    <w:rsid w:val="00393814"/>
    <w:rsid w:val="0039386E"/>
    <w:rsid w:val="003939A2"/>
    <w:rsid w:val="0039408E"/>
    <w:rsid w:val="003948E8"/>
    <w:rsid w:val="00394905"/>
    <w:rsid w:val="00394944"/>
    <w:rsid w:val="00394D46"/>
    <w:rsid w:val="00396B31"/>
    <w:rsid w:val="00396D0D"/>
    <w:rsid w:val="00396FEB"/>
    <w:rsid w:val="0039749E"/>
    <w:rsid w:val="00397582"/>
    <w:rsid w:val="00397A1F"/>
    <w:rsid w:val="00397C4C"/>
    <w:rsid w:val="00397FB7"/>
    <w:rsid w:val="003A039F"/>
    <w:rsid w:val="003A080E"/>
    <w:rsid w:val="003A0F69"/>
    <w:rsid w:val="003A1474"/>
    <w:rsid w:val="003A3344"/>
    <w:rsid w:val="003A34AE"/>
    <w:rsid w:val="003A4CFF"/>
    <w:rsid w:val="003A4F30"/>
    <w:rsid w:val="003A5551"/>
    <w:rsid w:val="003A5560"/>
    <w:rsid w:val="003A5EE5"/>
    <w:rsid w:val="003A6158"/>
    <w:rsid w:val="003A644D"/>
    <w:rsid w:val="003A6AF8"/>
    <w:rsid w:val="003A6D2E"/>
    <w:rsid w:val="003A72A8"/>
    <w:rsid w:val="003A72D9"/>
    <w:rsid w:val="003A7564"/>
    <w:rsid w:val="003A778A"/>
    <w:rsid w:val="003A786C"/>
    <w:rsid w:val="003B04DF"/>
    <w:rsid w:val="003B1016"/>
    <w:rsid w:val="003B114C"/>
    <w:rsid w:val="003B1B25"/>
    <w:rsid w:val="003B1D99"/>
    <w:rsid w:val="003B21B0"/>
    <w:rsid w:val="003B227D"/>
    <w:rsid w:val="003B2373"/>
    <w:rsid w:val="003B2CB7"/>
    <w:rsid w:val="003B3280"/>
    <w:rsid w:val="003B3650"/>
    <w:rsid w:val="003B3778"/>
    <w:rsid w:val="003B388D"/>
    <w:rsid w:val="003B391B"/>
    <w:rsid w:val="003B398C"/>
    <w:rsid w:val="003B3C4E"/>
    <w:rsid w:val="003B3DB9"/>
    <w:rsid w:val="003B4020"/>
    <w:rsid w:val="003B4E23"/>
    <w:rsid w:val="003B4FBE"/>
    <w:rsid w:val="003B50CD"/>
    <w:rsid w:val="003B580F"/>
    <w:rsid w:val="003B5CE5"/>
    <w:rsid w:val="003B614E"/>
    <w:rsid w:val="003B6554"/>
    <w:rsid w:val="003B65F7"/>
    <w:rsid w:val="003B6822"/>
    <w:rsid w:val="003B686A"/>
    <w:rsid w:val="003B6FD9"/>
    <w:rsid w:val="003B7386"/>
    <w:rsid w:val="003B75AF"/>
    <w:rsid w:val="003B75B0"/>
    <w:rsid w:val="003B7622"/>
    <w:rsid w:val="003B777A"/>
    <w:rsid w:val="003B7FDF"/>
    <w:rsid w:val="003B7FE0"/>
    <w:rsid w:val="003C0593"/>
    <w:rsid w:val="003C0860"/>
    <w:rsid w:val="003C0D11"/>
    <w:rsid w:val="003C0E0A"/>
    <w:rsid w:val="003C0E32"/>
    <w:rsid w:val="003C12BF"/>
    <w:rsid w:val="003C19F6"/>
    <w:rsid w:val="003C1E61"/>
    <w:rsid w:val="003C2DA2"/>
    <w:rsid w:val="003C32EE"/>
    <w:rsid w:val="003C36C8"/>
    <w:rsid w:val="003C43C7"/>
    <w:rsid w:val="003C452F"/>
    <w:rsid w:val="003C4A44"/>
    <w:rsid w:val="003C519A"/>
    <w:rsid w:val="003C5296"/>
    <w:rsid w:val="003C58D2"/>
    <w:rsid w:val="003C5BF5"/>
    <w:rsid w:val="003C7637"/>
    <w:rsid w:val="003C7835"/>
    <w:rsid w:val="003C7D7A"/>
    <w:rsid w:val="003D0199"/>
    <w:rsid w:val="003D0664"/>
    <w:rsid w:val="003D0942"/>
    <w:rsid w:val="003D0C25"/>
    <w:rsid w:val="003D0CDA"/>
    <w:rsid w:val="003D12D7"/>
    <w:rsid w:val="003D1994"/>
    <w:rsid w:val="003D1C42"/>
    <w:rsid w:val="003D1FE2"/>
    <w:rsid w:val="003D2003"/>
    <w:rsid w:val="003D2437"/>
    <w:rsid w:val="003D2C4A"/>
    <w:rsid w:val="003D33A0"/>
    <w:rsid w:val="003D360F"/>
    <w:rsid w:val="003D4072"/>
    <w:rsid w:val="003D4654"/>
    <w:rsid w:val="003D56E2"/>
    <w:rsid w:val="003D6CD0"/>
    <w:rsid w:val="003D6DF5"/>
    <w:rsid w:val="003D72CA"/>
    <w:rsid w:val="003D72F4"/>
    <w:rsid w:val="003D7700"/>
    <w:rsid w:val="003D7A7D"/>
    <w:rsid w:val="003D7C75"/>
    <w:rsid w:val="003E059E"/>
    <w:rsid w:val="003E06FE"/>
    <w:rsid w:val="003E0AF3"/>
    <w:rsid w:val="003E1765"/>
    <w:rsid w:val="003E1976"/>
    <w:rsid w:val="003E1F46"/>
    <w:rsid w:val="003E284A"/>
    <w:rsid w:val="003E28A3"/>
    <w:rsid w:val="003E2D75"/>
    <w:rsid w:val="003E2DCB"/>
    <w:rsid w:val="003E2F58"/>
    <w:rsid w:val="003E30CF"/>
    <w:rsid w:val="003E3108"/>
    <w:rsid w:val="003E352A"/>
    <w:rsid w:val="003E3C21"/>
    <w:rsid w:val="003E425C"/>
    <w:rsid w:val="003E4967"/>
    <w:rsid w:val="003E49CC"/>
    <w:rsid w:val="003E5C18"/>
    <w:rsid w:val="003E5D4C"/>
    <w:rsid w:val="003E5E7A"/>
    <w:rsid w:val="003E6641"/>
    <w:rsid w:val="003E71D8"/>
    <w:rsid w:val="003E78DF"/>
    <w:rsid w:val="003E7A9E"/>
    <w:rsid w:val="003E7BF9"/>
    <w:rsid w:val="003E7D16"/>
    <w:rsid w:val="003E7F44"/>
    <w:rsid w:val="003F02CE"/>
    <w:rsid w:val="003F075D"/>
    <w:rsid w:val="003F0F63"/>
    <w:rsid w:val="003F17A9"/>
    <w:rsid w:val="003F192C"/>
    <w:rsid w:val="003F19AF"/>
    <w:rsid w:val="003F1C1D"/>
    <w:rsid w:val="003F271E"/>
    <w:rsid w:val="003F2780"/>
    <w:rsid w:val="003F28D9"/>
    <w:rsid w:val="003F28E0"/>
    <w:rsid w:val="003F29B6"/>
    <w:rsid w:val="003F3435"/>
    <w:rsid w:val="003F363E"/>
    <w:rsid w:val="003F3869"/>
    <w:rsid w:val="003F39BA"/>
    <w:rsid w:val="003F3DFC"/>
    <w:rsid w:val="003F3E67"/>
    <w:rsid w:val="003F4753"/>
    <w:rsid w:val="003F4FAA"/>
    <w:rsid w:val="003F52D2"/>
    <w:rsid w:val="003F5369"/>
    <w:rsid w:val="003F58A1"/>
    <w:rsid w:val="003F5FA4"/>
    <w:rsid w:val="003F61C0"/>
    <w:rsid w:val="003F6833"/>
    <w:rsid w:val="003F6C0D"/>
    <w:rsid w:val="003F6CB4"/>
    <w:rsid w:val="003F7154"/>
    <w:rsid w:val="003F718C"/>
    <w:rsid w:val="003F7E85"/>
    <w:rsid w:val="003F7EF1"/>
    <w:rsid w:val="00400020"/>
    <w:rsid w:val="00400BCA"/>
    <w:rsid w:val="00401032"/>
    <w:rsid w:val="004012E9"/>
    <w:rsid w:val="004016F5"/>
    <w:rsid w:val="0040186F"/>
    <w:rsid w:val="00401AF4"/>
    <w:rsid w:val="00401D60"/>
    <w:rsid w:val="00401DCE"/>
    <w:rsid w:val="00402178"/>
    <w:rsid w:val="0040269B"/>
    <w:rsid w:val="00402812"/>
    <w:rsid w:val="00402A2B"/>
    <w:rsid w:val="004037D9"/>
    <w:rsid w:val="004038CE"/>
    <w:rsid w:val="004040B2"/>
    <w:rsid w:val="00404CA3"/>
    <w:rsid w:val="00404D90"/>
    <w:rsid w:val="00404E41"/>
    <w:rsid w:val="00404FA5"/>
    <w:rsid w:val="00405399"/>
    <w:rsid w:val="00405675"/>
    <w:rsid w:val="00405882"/>
    <w:rsid w:val="00406087"/>
    <w:rsid w:val="004064C2"/>
    <w:rsid w:val="0040656B"/>
    <w:rsid w:val="004065B2"/>
    <w:rsid w:val="0040665C"/>
    <w:rsid w:val="00406A81"/>
    <w:rsid w:val="00406C4A"/>
    <w:rsid w:val="00406D15"/>
    <w:rsid w:val="004075DF"/>
    <w:rsid w:val="00407746"/>
    <w:rsid w:val="004077A2"/>
    <w:rsid w:val="00407A73"/>
    <w:rsid w:val="00410162"/>
    <w:rsid w:val="004102AB"/>
    <w:rsid w:val="00410A1B"/>
    <w:rsid w:val="00410C10"/>
    <w:rsid w:val="00410E53"/>
    <w:rsid w:val="004112A7"/>
    <w:rsid w:val="00411372"/>
    <w:rsid w:val="0041169F"/>
    <w:rsid w:val="00411A04"/>
    <w:rsid w:val="0041253A"/>
    <w:rsid w:val="00412B25"/>
    <w:rsid w:val="00412E06"/>
    <w:rsid w:val="00412E08"/>
    <w:rsid w:val="00412EE5"/>
    <w:rsid w:val="00413413"/>
    <w:rsid w:val="00413661"/>
    <w:rsid w:val="00414009"/>
    <w:rsid w:val="00415BB1"/>
    <w:rsid w:val="00416180"/>
    <w:rsid w:val="004161A2"/>
    <w:rsid w:val="00416635"/>
    <w:rsid w:val="00416A3A"/>
    <w:rsid w:val="004170D3"/>
    <w:rsid w:val="0041718C"/>
    <w:rsid w:val="00417925"/>
    <w:rsid w:val="00420356"/>
    <w:rsid w:val="00420484"/>
    <w:rsid w:val="00420799"/>
    <w:rsid w:val="004209C2"/>
    <w:rsid w:val="00420B90"/>
    <w:rsid w:val="00420BF9"/>
    <w:rsid w:val="00420BFE"/>
    <w:rsid w:val="00420D99"/>
    <w:rsid w:val="00420E74"/>
    <w:rsid w:val="004211C1"/>
    <w:rsid w:val="004212ED"/>
    <w:rsid w:val="00421AF6"/>
    <w:rsid w:val="00421EBD"/>
    <w:rsid w:val="00422018"/>
    <w:rsid w:val="00422682"/>
    <w:rsid w:val="0042289A"/>
    <w:rsid w:val="00422BDF"/>
    <w:rsid w:val="0042378C"/>
    <w:rsid w:val="00423C83"/>
    <w:rsid w:val="00423DA5"/>
    <w:rsid w:val="00424798"/>
    <w:rsid w:val="00425ADC"/>
    <w:rsid w:val="004263F0"/>
    <w:rsid w:val="00426E8C"/>
    <w:rsid w:val="00426F8E"/>
    <w:rsid w:val="00427068"/>
    <w:rsid w:val="004271F4"/>
    <w:rsid w:val="004272D1"/>
    <w:rsid w:val="004279E1"/>
    <w:rsid w:val="0043032E"/>
    <w:rsid w:val="0043047A"/>
    <w:rsid w:val="00430634"/>
    <w:rsid w:val="00430698"/>
    <w:rsid w:val="00430973"/>
    <w:rsid w:val="00430D5F"/>
    <w:rsid w:val="00431E4D"/>
    <w:rsid w:val="00432413"/>
    <w:rsid w:val="004327A6"/>
    <w:rsid w:val="00432C21"/>
    <w:rsid w:val="00433369"/>
    <w:rsid w:val="004334D8"/>
    <w:rsid w:val="00433656"/>
    <w:rsid w:val="00433908"/>
    <w:rsid w:val="00433AE2"/>
    <w:rsid w:val="00433CA1"/>
    <w:rsid w:val="0043475F"/>
    <w:rsid w:val="00434F4A"/>
    <w:rsid w:val="00435726"/>
    <w:rsid w:val="00435DA0"/>
    <w:rsid w:val="00435F43"/>
    <w:rsid w:val="00436098"/>
    <w:rsid w:val="00436219"/>
    <w:rsid w:val="00436631"/>
    <w:rsid w:val="00436C3E"/>
    <w:rsid w:val="00436C5C"/>
    <w:rsid w:val="00436D5C"/>
    <w:rsid w:val="00436FA9"/>
    <w:rsid w:val="004372C1"/>
    <w:rsid w:val="00437582"/>
    <w:rsid w:val="00437A4D"/>
    <w:rsid w:val="00437D86"/>
    <w:rsid w:val="00440CAF"/>
    <w:rsid w:val="00441379"/>
    <w:rsid w:val="004414CB"/>
    <w:rsid w:val="00441997"/>
    <w:rsid w:val="00441B8B"/>
    <w:rsid w:val="00441CC2"/>
    <w:rsid w:val="00441E5E"/>
    <w:rsid w:val="00442227"/>
    <w:rsid w:val="004426D9"/>
    <w:rsid w:val="004428F7"/>
    <w:rsid w:val="00442A7D"/>
    <w:rsid w:val="00442C62"/>
    <w:rsid w:val="00442D45"/>
    <w:rsid w:val="00442DE6"/>
    <w:rsid w:val="00443127"/>
    <w:rsid w:val="00443587"/>
    <w:rsid w:val="00444051"/>
    <w:rsid w:val="00444507"/>
    <w:rsid w:val="00444584"/>
    <w:rsid w:val="00444A47"/>
    <w:rsid w:val="00444BBC"/>
    <w:rsid w:val="00445259"/>
    <w:rsid w:val="004457EF"/>
    <w:rsid w:val="00445AF0"/>
    <w:rsid w:val="00445DE9"/>
    <w:rsid w:val="004463FF"/>
    <w:rsid w:val="004468FC"/>
    <w:rsid w:val="00446F39"/>
    <w:rsid w:val="00447175"/>
    <w:rsid w:val="00447821"/>
    <w:rsid w:val="0045002A"/>
    <w:rsid w:val="004503EC"/>
    <w:rsid w:val="0045122C"/>
    <w:rsid w:val="00451488"/>
    <w:rsid w:val="00451C16"/>
    <w:rsid w:val="004529FC"/>
    <w:rsid w:val="00452C13"/>
    <w:rsid w:val="00453423"/>
    <w:rsid w:val="0045398A"/>
    <w:rsid w:val="00453CC0"/>
    <w:rsid w:val="004540CF"/>
    <w:rsid w:val="00454120"/>
    <w:rsid w:val="0045421E"/>
    <w:rsid w:val="0045444E"/>
    <w:rsid w:val="004545DD"/>
    <w:rsid w:val="00454983"/>
    <w:rsid w:val="00454EF0"/>
    <w:rsid w:val="0045552B"/>
    <w:rsid w:val="0045619D"/>
    <w:rsid w:val="004561EC"/>
    <w:rsid w:val="00456B65"/>
    <w:rsid w:val="004574BD"/>
    <w:rsid w:val="004579F1"/>
    <w:rsid w:val="004602EA"/>
    <w:rsid w:val="004603D5"/>
    <w:rsid w:val="004612CD"/>
    <w:rsid w:val="00461D22"/>
    <w:rsid w:val="00461D4A"/>
    <w:rsid w:val="00461F85"/>
    <w:rsid w:val="00463382"/>
    <w:rsid w:val="00463E97"/>
    <w:rsid w:val="00464657"/>
    <w:rsid w:val="004646C1"/>
    <w:rsid w:val="004647B3"/>
    <w:rsid w:val="00464923"/>
    <w:rsid w:val="00464974"/>
    <w:rsid w:val="00464C4E"/>
    <w:rsid w:val="00464EB3"/>
    <w:rsid w:val="00465848"/>
    <w:rsid w:val="0046638F"/>
    <w:rsid w:val="0046641A"/>
    <w:rsid w:val="004665E8"/>
    <w:rsid w:val="00466835"/>
    <w:rsid w:val="004677E2"/>
    <w:rsid w:val="004679E6"/>
    <w:rsid w:val="004702CC"/>
    <w:rsid w:val="0047057D"/>
    <w:rsid w:val="00470DB5"/>
    <w:rsid w:val="00470DE7"/>
    <w:rsid w:val="004711B2"/>
    <w:rsid w:val="00471C8D"/>
    <w:rsid w:val="00472377"/>
    <w:rsid w:val="004727E7"/>
    <w:rsid w:val="00473145"/>
    <w:rsid w:val="00473E9F"/>
    <w:rsid w:val="00474CD4"/>
    <w:rsid w:val="00475028"/>
    <w:rsid w:val="00475CF2"/>
    <w:rsid w:val="00475D2A"/>
    <w:rsid w:val="00476082"/>
    <w:rsid w:val="00476141"/>
    <w:rsid w:val="004766A8"/>
    <w:rsid w:val="00476B85"/>
    <w:rsid w:val="00476C74"/>
    <w:rsid w:val="00476D0C"/>
    <w:rsid w:val="00476F11"/>
    <w:rsid w:val="00476F3A"/>
    <w:rsid w:val="00477BB5"/>
    <w:rsid w:val="004800D2"/>
    <w:rsid w:val="004803D4"/>
    <w:rsid w:val="0048064D"/>
    <w:rsid w:val="00480F72"/>
    <w:rsid w:val="00481B36"/>
    <w:rsid w:val="00481DB1"/>
    <w:rsid w:val="004825DE"/>
    <w:rsid w:val="004826E3"/>
    <w:rsid w:val="004839F1"/>
    <w:rsid w:val="00483AFF"/>
    <w:rsid w:val="00483EA9"/>
    <w:rsid w:val="004842D3"/>
    <w:rsid w:val="004843C3"/>
    <w:rsid w:val="00485010"/>
    <w:rsid w:val="0048513D"/>
    <w:rsid w:val="00485F1F"/>
    <w:rsid w:val="00486200"/>
    <w:rsid w:val="00486B48"/>
    <w:rsid w:val="00486D1D"/>
    <w:rsid w:val="00486DF6"/>
    <w:rsid w:val="00487B34"/>
    <w:rsid w:val="00487BAA"/>
    <w:rsid w:val="00487F81"/>
    <w:rsid w:val="004903DA"/>
    <w:rsid w:val="00490862"/>
    <w:rsid w:val="00491433"/>
    <w:rsid w:val="00491872"/>
    <w:rsid w:val="004927B4"/>
    <w:rsid w:val="00493456"/>
    <w:rsid w:val="0049351F"/>
    <w:rsid w:val="004938A3"/>
    <w:rsid w:val="00494301"/>
    <w:rsid w:val="00494316"/>
    <w:rsid w:val="00494A37"/>
    <w:rsid w:val="0049579C"/>
    <w:rsid w:val="0049607B"/>
    <w:rsid w:val="004963AE"/>
    <w:rsid w:val="00496429"/>
    <w:rsid w:val="00496738"/>
    <w:rsid w:val="00496939"/>
    <w:rsid w:val="00496978"/>
    <w:rsid w:val="00496C1E"/>
    <w:rsid w:val="004971E4"/>
    <w:rsid w:val="00497371"/>
    <w:rsid w:val="0049745A"/>
    <w:rsid w:val="0049752C"/>
    <w:rsid w:val="00497560"/>
    <w:rsid w:val="00497F61"/>
    <w:rsid w:val="004A075D"/>
    <w:rsid w:val="004A0800"/>
    <w:rsid w:val="004A0B8D"/>
    <w:rsid w:val="004A2C47"/>
    <w:rsid w:val="004A37E5"/>
    <w:rsid w:val="004A3A21"/>
    <w:rsid w:val="004A3F94"/>
    <w:rsid w:val="004A40C4"/>
    <w:rsid w:val="004A488C"/>
    <w:rsid w:val="004A49AA"/>
    <w:rsid w:val="004A4A7C"/>
    <w:rsid w:val="004A4CC3"/>
    <w:rsid w:val="004A5888"/>
    <w:rsid w:val="004A5E7F"/>
    <w:rsid w:val="004A6194"/>
    <w:rsid w:val="004A62FF"/>
    <w:rsid w:val="004A66D8"/>
    <w:rsid w:val="004A72D1"/>
    <w:rsid w:val="004A7706"/>
    <w:rsid w:val="004B0188"/>
    <w:rsid w:val="004B138B"/>
    <w:rsid w:val="004B1CF3"/>
    <w:rsid w:val="004B24D1"/>
    <w:rsid w:val="004B2DDD"/>
    <w:rsid w:val="004B3BC2"/>
    <w:rsid w:val="004B42D3"/>
    <w:rsid w:val="004B4507"/>
    <w:rsid w:val="004B4E3E"/>
    <w:rsid w:val="004B4EA7"/>
    <w:rsid w:val="004B5369"/>
    <w:rsid w:val="004B58C1"/>
    <w:rsid w:val="004B5A0B"/>
    <w:rsid w:val="004B5B4A"/>
    <w:rsid w:val="004B5BCB"/>
    <w:rsid w:val="004B5DCC"/>
    <w:rsid w:val="004B5E88"/>
    <w:rsid w:val="004B644E"/>
    <w:rsid w:val="004B711A"/>
    <w:rsid w:val="004B7665"/>
    <w:rsid w:val="004B7701"/>
    <w:rsid w:val="004B79D7"/>
    <w:rsid w:val="004C0013"/>
    <w:rsid w:val="004C0FAD"/>
    <w:rsid w:val="004C10A9"/>
    <w:rsid w:val="004C1309"/>
    <w:rsid w:val="004C144E"/>
    <w:rsid w:val="004C1A87"/>
    <w:rsid w:val="004C1E1A"/>
    <w:rsid w:val="004C23AF"/>
    <w:rsid w:val="004C2DC7"/>
    <w:rsid w:val="004C34E9"/>
    <w:rsid w:val="004C3D53"/>
    <w:rsid w:val="004C3ED6"/>
    <w:rsid w:val="004C3FD4"/>
    <w:rsid w:val="004C4170"/>
    <w:rsid w:val="004C42E6"/>
    <w:rsid w:val="004C47ED"/>
    <w:rsid w:val="004C4BE0"/>
    <w:rsid w:val="004C4D3C"/>
    <w:rsid w:val="004C5872"/>
    <w:rsid w:val="004C5AA3"/>
    <w:rsid w:val="004C5AFE"/>
    <w:rsid w:val="004C65ED"/>
    <w:rsid w:val="004C6902"/>
    <w:rsid w:val="004C71EF"/>
    <w:rsid w:val="004C7799"/>
    <w:rsid w:val="004D00C8"/>
    <w:rsid w:val="004D0F49"/>
    <w:rsid w:val="004D1563"/>
    <w:rsid w:val="004D1736"/>
    <w:rsid w:val="004D1835"/>
    <w:rsid w:val="004D1C14"/>
    <w:rsid w:val="004D1CF5"/>
    <w:rsid w:val="004D256F"/>
    <w:rsid w:val="004D2804"/>
    <w:rsid w:val="004D2D6B"/>
    <w:rsid w:val="004D3044"/>
    <w:rsid w:val="004D354E"/>
    <w:rsid w:val="004D4023"/>
    <w:rsid w:val="004D4300"/>
    <w:rsid w:val="004D49FD"/>
    <w:rsid w:val="004D4AEC"/>
    <w:rsid w:val="004D4B5C"/>
    <w:rsid w:val="004D4B94"/>
    <w:rsid w:val="004D4F26"/>
    <w:rsid w:val="004D52BD"/>
    <w:rsid w:val="004D59A0"/>
    <w:rsid w:val="004D6031"/>
    <w:rsid w:val="004D6558"/>
    <w:rsid w:val="004D666F"/>
    <w:rsid w:val="004D672E"/>
    <w:rsid w:val="004D6A7B"/>
    <w:rsid w:val="004D6C04"/>
    <w:rsid w:val="004D6E39"/>
    <w:rsid w:val="004D734A"/>
    <w:rsid w:val="004E023B"/>
    <w:rsid w:val="004E0246"/>
    <w:rsid w:val="004E0347"/>
    <w:rsid w:val="004E0401"/>
    <w:rsid w:val="004E06AA"/>
    <w:rsid w:val="004E09F4"/>
    <w:rsid w:val="004E0D91"/>
    <w:rsid w:val="004E1067"/>
    <w:rsid w:val="004E164E"/>
    <w:rsid w:val="004E1733"/>
    <w:rsid w:val="004E184A"/>
    <w:rsid w:val="004E1A22"/>
    <w:rsid w:val="004E1D12"/>
    <w:rsid w:val="004E1E09"/>
    <w:rsid w:val="004E200C"/>
    <w:rsid w:val="004E271E"/>
    <w:rsid w:val="004E28B6"/>
    <w:rsid w:val="004E2E08"/>
    <w:rsid w:val="004E3174"/>
    <w:rsid w:val="004E3193"/>
    <w:rsid w:val="004E31E2"/>
    <w:rsid w:val="004E32E8"/>
    <w:rsid w:val="004E3350"/>
    <w:rsid w:val="004E3CA4"/>
    <w:rsid w:val="004E4339"/>
    <w:rsid w:val="004E43AA"/>
    <w:rsid w:val="004E4647"/>
    <w:rsid w:val="004E4BFD"/>
    <w:rsid w:val="004E4E90"/>
    <w:rsid w:val="004E57FA"/>
    <w:rsid w:val="004E5B45"/>
    <w:rsid w:val="004E6079"/>
    <w:rsid w:val="004E6308"/>
    <w:rsid w:val="004E658D"/>
    <w:rsid w:val="004E6854"/>
    <w:rsid w:val="004E759D"/>
    <w:rsid w:val="004E77ED"/>
    <w:rsid w:val="004E7C1B"/>
    <w:rsid w:val="004E7C2B"/>
    <w:rsid w:val="004F0122"/>
    <w:rsid w:val="004F0E51"/>
    <w:rsid w:val="004F104D"/>
    <w:rsid w:val="004F105D"/>
    <w:rsid w:val="004F1427"/>
    <w:rsid w:val="004F17F7"/>
    <w:rsid w:val="004F1BD1"/>
    <w:rsid w:val="004F1CBC"/>
    <w:rsid w:val="004F1FD1"/>
    <w:rsid w:val="004F2842"/>
    <w:rsid w:val="004F2B1F"/>
    <w:rsid w:val="004F2FAE"/>
    <w:rsid w:val="004F38EA"/>
    <w:rsid w:val="004F4269"/>
    <w:rsid w:val="004F42FF"/>
    <w:rsid w:val="004F4766"/>
    <w:rsid w:val="004F4865"/>
    <w:rsid w:val="004F511F"/>
    <w:rsid w:val="004F5362"/>
    <w:rsid w:val="004F5612"/>
    <w:rsid w:val="004F5842"/>
    <w:rsid w:val="004F5F3E"/>
    <w:rsid w:val="004F5FD1"/>
    <w:rsid w:val="004F6097"/>
    <w:rsid w:val="004F6977"/>
    <w:rsid w:val="004F6B69"/>
    <w:rsid w:val="004F76D6"/>
    <w:rsid w:val="004F788E"/>
    <w:rsid w:val="00500012"/>
    <w:rsid w:val="005002A2"/>
    <w:rsid w:val="005003CD"/>
    <w:rsid w:val="00500821"/>
    <w:rsid w:val="00500A44"/>
    <w:rsid w:val="00500BAC"/>
    <w:rsid w:val="005011B6"/>
    <w:rsid w:val="005015A8"/>
    <w:rsid w:val="0050183E"/>
    <w:rsid w:val="00501E5A"/>
    <w:rsid w:val="005020AB"/>
    <w:rsid w:val="00502568"/>
    <w:rsid w:val="0050270C"/>
    <w:rsid w:val="0050282A"/>
    <w:rsid w:val="00502A9C"/>
    <w:rsid w:val="00502DD0"/>
    <w:rsid w:val="005035D3"/>
    <w:rsid w:val="00503790"/>
    <w:rsid w:val="00503F7D"/>
    <w:rsid w:val="0050402F"/>
    <w:rsid w:val="0050468D"/>
    <w:rsid w:val="0050477E"/>
    <w:rsid w:val="00504AE8"/>
    <w:rsid w:val="0050574A"/>
    <w:rsid w:val="00505CF2"/>
    <w:rsid w:val="00505FCA"/>
    <w:rsid w:val="00506631"/>
    <w:rsid w:val="00506DF3"/>
    <w:rsid w:val="0050773F"/>
    <w:rsid w:val="00507791"/>
    <w:rsid w:val="005077BA"/>
    <w:rsid w:val="00507BA6"/>
    <w:rsid w:val="0051091B"/>
    <w:rsid w:val="00511BE8"/>
    <w:rsid w:val="00511EAF"/>
    <w:rsid w:val="005123FD"/>
    <w:rsid w:val="005124FF"/>
    <w:rsid w:val="00512607"/>
    <w:rsid w:val="00512C6E"/>
    <w:rsid w:val="00513AAF"/>
    <w:rsid w:val="00513FD2"/>
    <w:rsid w:val="00514127"/>
    <w:rsid w:val="00514259"/>
    <w:rsid w:val="00514262"/>
    <w:rsid w:val="00514722"/>
    <w:rsid w:val="00514B69"/>
    <w:rsid w:val="00514D11"/>
    <w:rsid w:val="00514F7D"/>
    <w:rsid w:val="005153F1"/>
    <w:rsid w:val="00516085"/>
    <w:rsid w:val="0051652C"/>
    <w:rsid w:val="005167F9"/>
    <w:rsid w:val="00516E7D"/>
    <w:rsid w:val="00517198"/>
    <w:rsid w:val="00517398"/>
    <w:rsid w:val="0051752D"/>
    <w:rsid w:val="00517D0C"/>
    <w:rsid w:val="00517DB2"/>
    <w:rsid w:val="00517E7E"/>
    <w:rsid w:val="00517E97"/>
    <w:rsid w:val="00520303"/>
    <w:rsid w:val="0052078D"/>
    <w:rsid w:val="0052081D"/>
    <w:rsid w:val="0052112B"/>
    <w:rsid w:val="005216CD"/>
    <w:rsid w:val="00521933"/>
    <w:rsid w:val="005220CC"/>
    <w:rsid w:val="005221E1"/>
    <w:rsid w:val="00522671"/>
    <w:rsid w:val="00522DE0"/>
    <w:rsid w:val="00523478"/>
    <w:rsid w:val="0052385A"/>
    <w:rsid w:val="00523BD1"/>
    <w:rsid w:val="00523DEA"/>
    <w:rsid w:val="00523E70"/>
    <w:rsid w:val="00524BEC"/>
    <w:rsid w:val="00524CCB"/>
    <w:rsid w:val="005251B7"/>
    <w:rsid w:val="005252F4"/>
    <w:rsid w:val="0052535D"/>
    <w:rsid w:val="0052602A"/>
    <w:rsid w:val="00526193"/>
    <w:rsid w:val="00526535"/>
    <w:rsid w:val="00526595"/>
    <w:rsid w:val="00526951"/>
    <w:rsid w:val="00526FF1"/>
    <w:rsid w:val="005276E4"/>
    <w:rsid w:val="00527FCF"/>
    <w:rsid w:val="0053012C"/>
    <w:rsid w:val="0053012D"/>
    <w:rsid w:val="005301D3"/>
    <w:rsid w:val="005302DA"/>
    <w:rsid w:val="00530AB1"/>
    <w:rsid w:val="00531C0C"/>
    <w:rsid w:val="00531CF6"/>
    <w:rsid w:val="0053213F"/>
    <w:rsid w:val="00532608"/>
    <w:rsid w:val="00532844"/>
    <w:rsid w:val="00532978"/>
    <w:rsid w:val="00532D74"/>
    <w:rsid w:val="00532F5E"/>
    <w:rsid w:val="005330F5"/>
    <w:rsid w:val="00533448"/>
    <w:rsid w:val="00533D70"/>
    <w:rsid w:val="005342CA"/>
    <w:rsid w:val="00534EFB"/>
    <w:rsid w:val="005350A1"/>
    <w:rsid w:val="005352DD"/>
    <w:rsid w:val="0053537E"/>
    <w:rsid w:val="005353FD"/>
    <w:rsid w:val="0053564F"/>
    <w:rsid w:val="00535E0F"/>
    <w:rsid w:val="005361E4"/>
    <w:rsid w:val="005367D2"/>
    <w:rsid w:val="00536929"/>
    <w:rsid w:val="00536B38"/>
    <w:rsid w:val="005370C1"/>
    <w:rsid w:val="0053720D"/>
    <w:rsid w:val="0053793C"/>
    <w:rsid w:val="00537B4E"/>
    <w:rsid w:val="00540465"/>
    <w:rsid w:val="005405A2"/>
    <w:rsid w:val="005414FE"/>
    <w:rsid w:val="00541A96"/>
    <w:rsid w:val="00541DE8"/>
    <w:rsid w:val="00541E97"/>
    <w:rsid w:val="00542090"/>
    <w:rsid w:val="005424AD"/>
    <w:rsid w:val="00542683"/>
    <w:rsid w:val="005428E8"/>
    <w:rsid w:val="00542B8B"/>
    <w:rsid w:val="00542D15"/>
    <w:rsid w:val="00543059"/>
    <w:rsid w:val="005431A8"/>
    <w:rsid w:val="005441DC"/>
    <w:rsid w:val="00544261"/>
    <w:rsid w:val="0054429E"/>
    <w:rsid w:val="00544E9A"/>
    <w:rsid w:val="00545064"/>
    <w:rsid w:val="00545795"/>
    <w:rsid w:val="005459DE"/>
    <w:rsid w:val="005462AB"/>
    <w:rsid w:val="00546332"/>
    <w:rsid w:val="00547E30"/>
    <w:rsid w:val="00550102"/>
    <w:rsid w:val="00550691"/>
    <w:rsid w:val="00550904"/>
    <w:rsid w:val="00550E9F"/>
    <w:rsid w:val="00551868"/>
    <w:rsid w:val="005518BC"/>
    <w:rsid w:val="00551C98"/>
    <w:rsid w:val="0055247F"/>
    <w:rsid w:val="005525E4"/>
    <w:rsid w:val="005527B3"/>
    <w:rsid w:val="00552960"/>
    <w:rsid w:val="00552A8F"/>
    <w:rsid w:val="00552B4C"/>
    <w:rsid w:val="005531A0"/>
    <w:rsid w:val="0055370A"/>
    <w:rsid w:val="00553710"/>
    <w:rsid w:val="00554B06"/>
    <w:rsid w:val="005556A2"/>
    <w:rsid w:val="00555A2D"/>
    <w:rsid w:val="00555B3C"/>
    <w:rsid w:val="00555E9D"/>
    <w:rsid w:val="0055638F"/>
    <w:rsid w:val="0055719D"/>
    <w:rsid w:val="005572BD"/>
    <w:rsid w:val="00557965"/>
    <w:rsid w:val="00557A69"/>
    <w:rsid w:val="00557D38"/>
    <w:rsid w:val="00557ECF"/>
    <w:rsid w:val="00557ED2"/>
    <w:rsid w:val="00557F14"/>
    <w:rsid w:val="005602CF"/>
    <w:rsid w:val="00560492"/>
    <w:rsid w:val="005607B3"/>
    <w:rsid w:val="00560FF2"/>
    <w:rsid w:val="005610E2"/>
    <w:rsid w:val="00561BF2"/>
    <w:rsid w:val="00561C31"/>
    <w:rsid w:val="00562384"/>
    <w:rsid w:val="00562634"/>
    <w:rsid w:val="0056268B"/>
    <w:rsid w:val="00562748"/>
    <w:rsid w:val="00562B9E"/>
    <w:rsid w:val="005630CF"/>
    <w:rsid w:val="0056342B"/>
    <w:rsid w:val="00563C99"/>
    <w:rsid w:val="0056462E"/>
    <w:rsid w:val="00564704"/>
    <w:rsid w:val="00565127"/>
    <w:rsid w:val="00565396"/>
    <w:rsid w:val="00565E1F"/>
    <w:rsid w:val="00566741"/>
    <w:rsid w:val="00566876"/>
    <w:rsid w:val="00566BB5"/>
    <w:rsid w:val="00567236"/>
    <w:rsid w:val="00567297"/>
    <w:rsid w:val="005672B3"/>
    <w:rsid w:val="0056734D"/>
    <w:rsid w:val="0056748C"/>
    <w:rsid w:val="00567F08"/>
    <w:rsid w:val="0057013D"/>
    <w:rsid w:val="005703DE"/>
    <w:rsid w:val="00570834"/>
    <w:rsid w:val="00570987"/>
    <w:rsid w:val="00570FF5"/>
    <w:rsid w:val="00571703"/>
    <w:rsid w:val="00571ACA"/>
    <w:rsid w:val="005728BA"/>
    <w:rsid w:val="00572986"/>
    <w:rsid w:val="005729FC"/>
    <w:rsid w:val="0057334C"/>
    <w:rsid w:val="00573674"/>
    <w:rsid w:val="00573B50"/>
    <w:rsid w:val="00573CA8"/>
    <w:rsid w:val="00574487"/>
    <w:rsid w:val="00574942"/>
    <w:rsid w:val="00574D2B"/>
    <w:rsid w:val="00574FE4"/>
    <w:rsid w:val="00575612"/>
    <w:rsid w:val="005757C9"/>
    <w:rsid w:val="005757FE"/>
    <w:rsid w:val="00575E61"/>
    <w:rsid w:val="005760F8"/>
    <w:rsid w:val="00576BF3"/>
    <w:rsid w:val="0057753B"/>
    <w:rsid w:val="005775FE"/>
    <w:rsid w:val="00577604"/>
    <w:rsid w:val="005807D6"/>
    <w:rsid w:val="00580D11"/>
    <w:rsid w:val="005810AD"/>
    <w:rsid w:val="005812AB"/>
    <w:rsid w:val="005817AE"/>
    <w:rsid w:val="00581A27"/>
    <w:rsid w:val="00581A9C"/>
    <w:rsid w:val="00581F26"/>
    <w:rsid w:val="0058211E"/>
    <w:rsid w:val="005821D4"/>
    <w:rsid w:val="00582705"/>
    <w:rsid w:val="00582C28"/>
    <w:rsid w:val="005831FE"/>
    <w:rsid w:val="00583629"/>
    <w:rsid w:val="00583C44"/>
    <w:rsid w:val="00583FC7"/>
    <w:rsid w:val="00584F3F"/>
    <w:rsid w:val="005854D3"/>
    <w:rsid w:val="00585611"/>
    <w:rsid w:val="00585B6E"/>
    <w:rsid w:val="0058653A"/>
    <w:rsid w:val="00586644"/>
    <w:rsid w:val="0058681B"/>
    <w:rsid w:val="00586C23"/>
    <w:rsid w:val="00586DA3"/>
    <w:rsid w:val="00586F02"/>
    <w:rsid w:val="00586F32"/>
    <w:rsid w:val="0058777E"/>
    <w:rsid w:val="00587A0E"/>
    <w:rsid w:val="00587C7A"/>
    <w:rsid w:val="00590CA2"/>
    <w:rsid w:val="00590DEE"/>
    <w:rsid w:val="00591ADC"/>
    <w:rsid w:val="00591BA0"/>
    <w:rsid w:val="00591D41"/>
    <w:rsid w:val="005920D3"/>
    <w:rsid w:val="00592449"/>
    <w:rsid w:val="00592452"/>
    <w:rsid w:val="00592607"/>
    <w:rsid w:val="00592A61"/>
    <w:rsid w:val="00593B8A"/>
    <w:rsid w:val="00593C6A"/>
    <w:rsid w:val="00593FBC"/>
    <w:rsid w:val="00594537"/>
    <w:rsid w:val="00594A1B"/>
    <w:rsid w:val="00595849"/>
    <w:rsid w:val="0059599F"/>
    <w:rsid w:val="005964CC"/>
    <w:rsid w:val="00596AF0"/>
    <w:rsid w:val="005A0240"/>
    <w:rsid w:val="005A02FC"/>
    <w:rsid w:val="005A0403"/>
    <w:rsid w:val="005A06C2"/>
    <w:rsid w:val="005A0814"/>
    <w:rsid w:val="005A0BE5"/>
    <w:rsid w:val="005A0CED"/>
    <w:rsid w:val="005A0F8F"/>
    <w:rsid w:val="005A1B35"/>
    <w:rsid w:val="005A1B84"/>
    <w:rsid w:val="005A1D8D"/>
    <w:rsid w:val="005A24FC"/>
    <w:rsid w:val="005A2622"/>
    <w:rsid w:val="005A28DF"/>
    <w:rsid w:val="005A32D7"/>
    <w:rsid w:val="005A44FE"/>
    <w:rsid w:val="005A4B08"/>
    <w:rsid w:val="005A4E6B"/>
    <w:rsid w:val="005A52C6"/>
    <w:rsid w:val="005A55F5"/>
    <w:rsid w:val="005A6393"/>
    <w:rsid w:val="005A6454"/>
    <w:rsid w:val="005A64F6"/>
    <w:rsid w:val="005A6C8D"/>
    <w:rsid w:val="005A6EA9"/>
    <w:rsid w:val="005A78F2"/>
    <w:rsid w:val="005A78F9"/>
    <w:rsid w:val="005A7A01"/>
    <w:rsid w:val="005B05C5"/>
    <w:rsid w:val="005B0FAC"/>
    <w:rsid w:val="005B1E42"/>
    <w:rsid w:val="005B2100"/>
    <w:rsid w:val="005B2871"/>
    <w:rsid w:val="005B2980"/>
    <w:rsid w:val="005B29AD"/>
    <w:rsid w:val="005B30FD"/>
    <w:rsid w:val="005B3596"/>
    <w:rsid w:val="005B3B4B"/>
    <w:rsid w:val="005B40C2"/>
    <w:rsid w:val="005B4296"/>
    <w:rsid w:val="005B42FE"/>
    <w:rsid w:val="005B43A4"/>
    <w:rsid w:val="005B478A"/>
    <w:rsid w:val="005B4AC7"/>
    <w:rsid w:val="005B4CFF"/>
    <w:rsid w:val="005B4D79"/>
    <w:rsid w:val="005B4E5F"/>
    <w:rsid w:val="005B5048"/>
    <w:rsid w:val="005B52E3"/>
    <w:rsid w:val="005B5536"/>
    <w:rsid w:val="005B5ECB"/>
    <w:rsid w:val="005B60CC"/>
    <w:rsid w:val="005B63B2"/>
    <w:rsid w:val="005B6C25"/>
    <w:rsid w:val="005B7033"/>
    <w:rsid w:val="005B791D"/>
    <w:rsid w:val="005C00CB"/>
    <w:rsid w:val="005C0E75"/>
    <w:rsid w:val="005C11FD"/>
    <w:rsid w:val="005C1610"/>
    <w:rsid w:val="005C1C82"/>
    <w:rsid w:val="005C2C75"/>
    <w:rsid w:val="005C373C"/>
    <w:rsid w:val="005C434D"/>
    <w:rsid w:val="005C4766"/>
    <w:rsid w:val="005C4D08"/>
    <w:rsid w:val="005C4D09"/>
    <w:rsid w:val="005C505E"/>
    <w:rsid w:val="005C50F3"/>
    <w:rsid w:val="005C54A0"/>
    <w:rsid w:val="005C5ED6"/>
    <w:rsid w:val="005C69D4"/>
    <w:rsid w:val="005C6A88"/>
    <w:rsid w:val="005C6CF6"/>
    <w:rsid w:val="005C6DDD"/>
    <w:rsid w:val="005C6E31"/>
    <w:rsid w:val="005C747F"/>
    <w:rsid w:val="005C7665"/>
    <w:rsid w:val="005D0F30"/>
    <w:rsid w:val="005D1FCA"/>
    <w:rsid w:val="005D21D7"/>
    <w:rsid w:val="005D2D6A"/>
    <w:rsid w:val="005D3177"/>
    <w:rsid w:val="005D3354"/>
    <w:rsid w:val="005D3D75"/>
    <w:rsid w:val="005D3EF1"/>
    <w:rsid w:val="005D3FBD"/>
    <w:rsid w:val="005D41C8"/>
    <w:rsid w:val="005D4371"/>
    <w:rsid w:val="005D45E5"/>
    <w:rsid w:val="005D476C"/>
    <w:rsid w:val="005D4CA5"/>
    <w:rsid w:val="005D4FE5"/>
    <w:rsid w:val="005D5015"/>
    <w:rsid w:val="005D565A"/>
    <w:rsid w:val="005D5AB7"/>
    <w:rsid w:val="005D61F0"/>
    <w:rsid w:val="005D727B"/>
    <w:rsid w:val="005D7C25"/>
    <w:rsid w:val="005D7E75"/>
    <w:rsid w:val="005D7F78"/>
    <w:rsid w:val="005E017E"/>
    <w:rsid w:val="005E0707"/>
    <w:rsid w:val="005E0910"/>
    <w:rsid w:val="005E0A4E"/>
    <w:rsid w:val="005E1343"/>
    <w:rsid w:val="005E1585"/>
    <w:rsid w:val="005E15DF"/>
    <w:rsid w:val="005E1B0C"/>
    <w:rsid w:val="005E1E08"/>
    <w:rsid w:val="005E21A0"/>
    <w:rsid w:val="005E2913"/>
    <w:rsid w:val="005E2DF1"/>
    <w:rsid w:val="005E3124"/>
    <w:rsid w:val="005E32A9"/>
    <w:rsid w:val="005E34E1"/>
    <w:rsid w:val="005E3FE0"/>
    <w:rsid w:val="005E41D2"/>
    <w:rsid w:val="005E4601"/>
    <w:rsid w:val="005E4603"/>
    <w:rsid w:val="005E4BA0"/>
    <w:rsid w:val="005E5B8E"/>
    <w:rsid w:val="005E62A1"/>
    <w:rsid w:val="005E6410"/>
    <w:rsid w:val="005E6414"/>
    <w:rsid w:val="005E6592"/>
    <w:rsid w:val="005E6936"/>
    <w:rsid w:val="005E6E86"/>
    <w:rsid w:val="005E736A"/>
    <w:rsid w:val="005E74FF"/>
    <w:rsid w:val="005E76C6"/>
    <w:rsid w:val="005E7D95"/>
    <w:rsid w:val="005F07E3"/>
    <w:rsid w:val="005F0A2E"/>
    <w:rsid w:val="005F0BBB"/>
    <w:rsid w:val="005F10B1"/>
    <w:rsid w:val="005F13C6"/>
    <w:rsid w:val="005F1471"/>
    <w:rsid w:val="005F161A"/>
    <w:rsid w:val="005F1AFA"/>
    <w:rsid w:val="005F1DF4"/>
    <w:rsid w:val="005F253E"/>
    <w:rsid w:val="005F27EF"/>
    <w:rsid w:val="005F2D3F"/>
    <w:rsid w:val="005F2FDA"/>
    <w:rsid w:val="005F307B"/>
    <w:rsid w:val="005F3870"/>
    <w:rsid w:val="005F3F66"/>
    <w:rsid w:val="005F42D7"/>
    <w:rsid w:val="005F46C3"/>
    <w:rsid w:val="005F46F4"/>
    <w:rsid w:val="005F4A25"/>
    <w:rsid w:val="005F4D12"/>
    <w:rsid w:val="005F4E60"/>
    <w:rsid w:val="005F4EB2"/>
    <w:rsid w:val="005F588F"/>
    <w:rsid w:val="005F58EF"/>
    <w:rsid w:val="005F60DB"/>
    <w:rsid w:val="005F6C76"/>
    <w:rsid w:val="005F7A67"/>
    <w:rsid w:val="005F7F15"/>
    <w:rsid w:val="006000BE"/>
    <w:rsid w:val="006001E3"/>
    <w:rsid w:val="006006CF"/>
    <w:rsid w:val="00600E10"/>
    <w:rsid w:val="00601296"/>
    <w:rsid w:val="006014A5"/>
    <w:rsid w:val="006015B3"/>
    <w:rsid w:val="006015EB"/>
    <w:rsid w:val="0060167D"/>
    <w:rsid w:val="00601863"/>
    <w:rsid w:val="00601E7D"/>
    <w:rsid w:val="00602E88"/>
    <w:rsid w:val="0060303A"/>
    <w:rsid w:val="00603146"/>
    <w:rsid w:val="00603245"/>
    <w:rsid w:val="00603280"/>
    <w:rsid w:val="006032C6"/>
    <w:rsid w:val="00603A7E"/>
    <w:rsid w:val="006040E3"/>
    <w:rsid w:val="00604125"/>
    <w:rsid w:val="00605391"/>
    <w:rsid w:val="00605608"/>
    <w:rsid w:val="00605ADC"/>
    <w:rsid w:val="00606ADD"/>
    <w:rsid w:val="006077AB"/>
    <w:rsid w:val="00607C65"/>
    <w:rsid w:val="00607DAA"/>
    <w:rsid w:val="00610226"/>
    <w:rsid w:val="00610687"/>
    <w:rsid w:val="00610DA3"/>
    <w:rsid w:val="0061123F"/>
    <w:rsid w:val="006118DD"/>
    <w:rsid w:val="00611CBC"/>
    <w:rsid w:val="006122E1"/>
    <w:rsid w:val="00612557"/>
    <w:rsid w:val="00612957"/>
    <w:rsid w:val="006129A5"/>
    <w:rsid w:val="00612DD6"/>
    <w:rsid w:val="00612F68"/>
    <w:rsid w:val="00613CD8"/>
    <w:rsid w:val="00613E1E"/>
    <w:rsid w:val="00613E97"/>
    <w:rsid w:val="006142E8"/>
    <w:rsid w:val="006147BE"/>
    <w:rsid w:val="00614E93"/>
    <w:rsid w:val="0061506F"/>
    <w:rsid w:val="00615725"/>
    <w:rsid w:val="00615AA1"/>
    <w:rsid w:val="00615C61"/>
    <w:rsid w:val="00615EAB"/>
    <w:rsid w:val="006161F8"/>
    <w:rsid w:val="00616491"/>
    <w:rsid w:val="00616518"/>
    <w:rsid w:val="0061694F"/>
    <w:rsid w:val="006169AB"/>
    <w:rsid w:val="00616D7B"/>
    <w:rsid w:val="00617141"/>
    <w:rsid w:val="0061735F"/>
    <w:rsid w:val="00617E36"/>
    <w:rsid w:val="00620915"/>
    <w:rsid w:val="00620C43"/>
    <w:rsid w:val="0062164F"/>
    <w:rsid w:val="0062173C"/>
    <w:rsid w:val="00621C8C"/>
    <w:rsid w:val="00621ED9"/>
    <w:rsid w:val="00621EED"/>
    <w:rsid w:val="00622469"/>
    <w:rsid w:val="00623F53"/>
    <w:rsid w:val="00623FA5"/>
    <w:rsid w:val="00624028"/>
    <w:rsid w:val="00624381"/>
    <w:rsid w:val="0062440A"/>
    <w:rsid w:val="006245E4"/>
    <w:rsid w:val="00624735"/>
    <w:rsid w:val="00624FF8"/>
    <w:rsid w:val="0062512C"/>
    <w:rsid w:val="006253B4"/>
    <w:rsid w:val="006257C6"/>
    <w:rsid w:val="00626D86"/>
    <w:rsid w:val="0062723E"/>
    <w:rsid w:val="00627CE7"/>
    <w:rsid w:val="00627DB7"/>
    <w:rsid w:val="00627E7E"/>
    <w:rsid w:val="00630289"/>
    <w:rsid w:val="0063059F"/>
    <w:rsid w:val="00630981"/>
    <w:rsid w:val="00630A54"/>
    <w:rsid w:val="00630F7C"/>
    <w:rsid w:val="0063115E"/>
    <w:rsid w:val="0063184D"/>
    <w:rsid w:val="006321E0"/>
    <w:rsid w:val="0063277B"/>
    <w:rsid w:val="00632B86"/>
    <w:rsid w:val="00632C72"/>
    <w:rsid w:val="00632F04"/>
    <w:rsid w:val="0063348C"/>
    <w:rsid w:val="00633D35"/>
    <w:rsid w:val="006341A2"/>
    <w:rsid w:val="0063445A"/>
    <w:rsid w:val="00634C76"/>
    <w:rsid w:val="00635252"/>
    <w:rsid w:val="00635605"/>
    <w:rsid w:val="006357E9"/>
    <w:rsid w:val="006360F0"/>
    <w:rsid w:val="006362E4"/>
    <w:rsid w:val="00636473"/>
    <w:rsid w:val="006368F8"/>
    <w:rsid w:val="006369BF"/>
    <w:rsid w:val="00636ABF"/>
    <w:rsid w:val="00636F03"/>
    <w:rsid w:val="006376CC"/>
    <w:rsid w:val="00637928"/>
    <w:rsid w:val="00637D49"/>
    <w:rsid w:val="00637E8A"/>
    <w:rsid w:val="00637ECB"/>
    <w:rsid w:val="006401D3"/>
    <w:rsid w:val="0064065F"/>
    <w:rsid w:val="00640680"/>
    <w:rsid w:val="006408B9"/>
    <w:rsid w:val="006409B3"/>
    <w:rsid w:val="00640D9D"/>
    <w:rsid w:val="00640DFA"/>
    <w:rsid w:val="00640EC0"/>
    <w:rsid w:val="00641007"/>
    <w:rsid w:val="006416D5"/>
    <w:rsid w:val="00642695"/>
    <w:rsid w:val="00642C1E"/>
    <w:rsid w:val="00642FBE"/>
    <w:rsid w:val="00643F6E"/>
    <w:rsid w:val="006446D5"/>
    <w:rsid w:val="006448E4"/>
    <w:rsid w:val="00644BFC"/>
    <w:rsid w:val="00644ED7"/>
    <w:rsid w:val="0064647A"/>
    <w:rsid w:val="0064667D"/>
    <w:rsid w:val="00646D04"/>
    <w:rsid w:val="00646D73"/>
    <w:rsid w:val="00646F72"/>
    <w:rsid w:val="00647262"/>
    <w:rsid w:val="006472FB"/>
    <w:rsid w:val="00647AD9"/>
    <w:rsid w:val="00647ADF"/>
    <w:rsid w:val="00647D0D"/>
    <w:rsid w:val="00650C6C"/>
    <w:rsid w:val="00650E8D"/>
    <w:rsid w:val="006511B7"/>
    <w:rsid w:val="0065130D"/>
    <w:rsid w:val="00651C4D"/>
    <w:rsid w:val="00652216"/>
    <w:rsid w:val="006522DE"/>
    <w:rsid w:val="00652403"/>
    <w:rsid w:val="006524C7"/>
    <w:rsid w:val="00652AC8"/>
    <w:rsid w:val="00652BBE"/>
    <w:rsid w:val="00652F86"/>
    <w:rsid w:val="00652F9B"/>
    <w:rsid w:val="0065348E"/>
    <w:rsid w:val="00653958"/>
    <w:rsid w:val="00653A7D"/>
    <w:rsid w:val="00653F51"/>
    <w:rsid w:val="00653F66"/>
    <w:rsid w:val="0065413D"/>
    <w:rsid w:val="0065442A"/>
    <w:rsid w:val="00654A49"/>
    <w:rsid w:val="00654F7B"/>
    <w:rsid w:val="00655420"/>
    <w:rsid w:val="00655ACA"/>
    <w:rsid w:val="00655D44"/>
    <w:rsid w:val="00656B5F"/>
    <w:rsid w:val="00656E48"/>
    <w:rsid w:val="006572DE"/>
    <w:rsid w:val="006574AB"/>
    <w:rsid w:val="00657CED"/>
    <w:rsid w:val="0066048C"/>
    <w:rsid w:val="006609C6"/>
    <w:rsid w:val="00660D52"/>
    <w:rsid w:val="00660FEB"/>
    <w:rsid w:val="00661032"/>
    <w:rsid w:val="00661739"/>
    <w:rsid w:val="00661769"/>
    <w:rsid w:val="00661D58"/>
    <w:rsid w:val="00661FFF"/>
    <w:rsid w:val="006625B4"/>
    <w:rsid w:val="006627B7"/>
    <w:rsid w:val="00662B72"/>
    <w:rsid w:val="00663095"/>
    <w:rsid w:val="00663293"/>
    <w:rsid w:val="0066348E"/>
    <w:rsid w:val="00663817"/>
    <w:rsid w:val="00663ADA"/>
    <w:rsid w:val="00663C07"/>
    <w:rsid w:val="00663E2B"/>
    <w:rsid w:val="0066464E"/>
    <w:rsid w:val="0066477D"/>
    <w:rsid w:val="00665582"/>
    <w:rsid w:val="00665AEC"/>
    <w:rsid w:val="00665CCA"/>
    <w:rsid w:val="006662DB"/>
    <w:rsid w:val="0066631F"/>
    <w:rsid w:val="0066636E"/>
    <w:rsid w:val="00666552"/>
    <w:rsid w:val="00666AB2"/>
    <w:rsid w:val="00667181"/>
    <w:rsid w:val="0066733F"/>
    <w:rsid w:val="006679EE"/>
    <w:rsid w:val="00667ED6"/>
    <w:rsid w:val="006705D7"/>
    <w:rsid w:val="00670905"/>
    <w:rsid w:val="00670971"/>
    <w:rsid w:val="00670AF7"/>
    <w:rsid w:val="00670BE7"/>
    <w:rsid w:val="00670D19"/>
    <w:rsid w:val="00670F96"/>
    <w:rsid w:val="00670FFE"/>
    <w:rsid w:val="006710B5"/>
    <w:rsid w:val="00671C94"/>
    <w:rsid w:val="0067293A"/>
    <w:rsid w:val="00672A10"/>
    <w:rsid w:val="006738A8"/>
    <w:rsid w:val="00673C68"/>
    <w:rsid w:val="00673F9E"/>
    <w:rsid w:val="00674174"/>
    <w:rsid w:val="00674751"/>
    <w:rsid w:val="006747EC"/>
    <w:rsid w:val="006748D4"/>
    <w:rsid w:val="00674AA3"/>
    <w:rsid w:val="00674E70"/>
    <w:rsid w:val="00675281"/>
    <w:rsid w:val="00675962"/>
    <w:rsid w:val="00675C9D"/>
    <w:rsid w:val="00675DEA"/>
    <w:rsid w:val="00675E66"/>
    <w:rsid w:val="0067606E"/>
    <w:rsid w:val="006767DC"/>
    <w:rsid w:val="00677572"/>
    <w:rsid w:val="006775C7"/>
    <w:rsid w:val="00677C85"/>
    <w:rsid w:val="00680143"/>
    <w:rsid w:val="00680FB2"/>
    <w:rsid w:val="0068112A"/>
    <w:rsid w:val="00681B54"/>
    <w:rsid w:val="006821CA"/>
    <w:rsid w:val="006822EE"/>
    <w:rsid w:val="0068239C"/>
    <w:rsid w:val="006823EE"/>
    <w:rsid w:val="006829B7"/>
    <w:rsid w:val="00682FD0"/>
    <w:rsid w:val="0068327A"/>
    <w:rsid w:val="006837F0"/>
    <w:rsid w:val="0068385D"/>
    <w:rsid w:val="00683894"/>
    <w:rsid w:val="00683E38"/>
    <w:rsid w:val="0068437A"/>
    <w:rsid w:val="006843F3"/>
    <w:rsid w:val="0068442B"/>
    <w:rsid w:val="006847F1"/>
    <w:rsid w:val="00684933"/>
    <w:rsid w:val="006849FF"/>
    <w:rsid w:val="00684A40"/>
    <w:rsid w:val="00685A55"/>
    <w:rsid w:val="00685D4F"/>
    <w:rsid w:val="00685DC9"/>
    <w:rsid w:val="006863C7"/>
    <w:rsid w:val="0068727E"/>
    <w:rsid w:val="00687ADE"/>
    <w:rsid w:val="00687B5F"/>
    <w:rsid w:val="00690627"/>
    <w:rsid w:val="00690800"/>
    <w:rsid w:val="00690CD2"/>
    <w:rsid w:val="0069123E"/>
    <w:rsid w:val="0069218E"/>
    <w:rsid w:val="0069249D"/>
    <w:rsid w:val="00692892"/>
    <w:rsid w:val="00693B2F"/>
    <w:rsid w:val="00693BB0"/>
    <w:rsid w:val="0069418A"/>
    <w:rsid w:val="006948D4"/>
    <w:rsid w:val="00694C7C"/>
    <w:rsid w:val="00694CF7"/>
    <w:rsid w:val="006956C1"/>
    <w:rsid w:val="006959B3"/>
    <w:rsid w:val="006961BC"/>
    <w:rsid w:val="00697567"/>
    <w:rsid w:val="00697685"/>
    <w:rsid w:val="006978AA"/>
    <w:rsid w:val="00697B70"/>
    <w:rsid w:val="006A0343"/>
    <w:rsid w:val="006A0420"/>
    <w:rsid w:val="006A0470"/>
    <w:rsid w:val="006A0939"/>
    <w:rsid w:val="006A0E83"/>
    <w:rsid w:val="006A145A"/>
    <w:rsid w:val="006A14C8"/>
    <w:rsid w:val="006A1534"/>
    <w:rsid w:val="006A1912"/>
    <w:rsid w:val="006A1924"/>
    <w:rsid w:val="006A2267"/>
    <w:rsid w:val="006A2920"/>
    <w:rsid w:val="006A2CFA"/>
    <w:rsid w:val="006A2E12"/>
    <w:rsid w:val="006A2F68"/>
    <w:rsid w:val="006A2F84"/>
    <w:rsid w:val="006A3079"/>
    <w:rsid w:val="006A347D"/>
    <w:rsid w:val="006A34F7"/>
    <w:rsid w:val="006A3623"/>
    <w:rsid w:val="006A37A5"/>
    <w:rsid w:val="006A3BCF"/>
    <w:rsid w:val="006A401F"/>
    <w:rsid w:val="006A404E"/>
    <w:rsid w:val="006A4147"/>
    <w:rsid w:val="006A4356"/>
    <w:rsid w:val="006A44B5"/>
    <w:rsid w:val="006A45FF"/>
    <w:rsid w:val="006A5199"/>
    <w:rsid w:val="006A524D"/>
    <w:rsid w:val="006A53E4"/>
    <w:rsid w:val="006A56A7"/>
    <w:rsid w:val="006A56E6"/>
    <w:rsid w:val="006A5C1F"/>
    <w:rsid w:val="006A5D34"/>
    <w:rsid w:val="006A631A"/>
    <w:rsid w:val="006A64F0"/>
    <w:rsid w:val="006A6575"/>
    <w:rsid w:val="006A6847"/>
    <w:rsid w:val="006A6921"/>
    <w:rsid w:val="006A6939"/>
    <w:rsid w:val="006A6AFB"/>
    <w:rsid w:val="006A795E"/>
    <w:rsid w:val="006A7980"/>
    <w:rsid w:val="006B002A"/>
    <w:rsid w:val="006B00B3"/>
    <w:rsid w:val="006B0A5D"/>
    <w:rsid w:val="006B0AD0"/>
    <w:rsid w:val="006B0EDD"/>
    <w:rsid w:val="006B129A"/>
    <w:rsid w:val="006B17DB"/>
    <w:rsid w:val="006B1F56"/>
    <w:rsid w:val="006B205D"/>
    <w:rsid w:val="006B2550"/>
    <w:rsid w:val="006B2767"/>
    <w:rsid w:val="006B2863"/>
    <w:rsid w:val="006B2B0A"/>
    <w:rsid w:val="006B2E8D"/>
    <w:rsid w:val="006B30A2"/>
    <w:rsid w:val="006B3A06"/>
    <w:rsid w:val="006B3A07"/>
    <w:rsid w:val="006B3DF8"/>
    <w:rsid w:val="006B404D"/>
    <w:rsid w:val="006B43B3"/>
    <w:rsid w:val="006B48B5"/>
    <w:rsid w:val="006B4938"/>
    <w:rsid w:val="006B4D38"/>
    <w:rsid w:val="006B573B"/>
    <w:rsid w:val="006B57C9"/>
    <w:rsid w:val="006B599F"/>
    <w:rsid w:val="006B5BEC"/>
    <w:rsid w:val="006B5D94"/>
    <w:rsid w:val="006B6408"/>
    <w:rsid w:val="006B642F"/>
    <w:rsid w:val="006B6D0E"/>
    <w:rsid w:val="006B6D5A"/>
    <w:rsid w:val="006B7431"/>
    <w:rsid w:val="006B7755"/>
    <w:rsid w:val="006B7F63"/>
    <w:rsid w:val="006C01B2"/>
    <w:rsid w:val="006C030F"/>
    <w:rsid w:val="006C052A"/>
    <w:rsid w:val="006C0629"/>
    <w:rsid w:val="006C0964"/>
    <w:rsid w:val="006C0A2B"/>
    <w:rsid w:val="006C0F2A"/>
    <w:rsid w:val="006C13AC"/>
    <w:rsid w:val="006C1EA8"/>
    <w:rsid w:val="006C2496"/>
    <w:rsid w:val="006C2561"/>
    <w:rsid w:val="006C2838"/>
    <w:rsid w:val="006C381F"/>
    <w:rsid w:val="006C4871"/>
    <w:rsid w:val="006C4A30"/>
    <w:rsid w:val="006C5FE8"/>
    <w:rsid w:val="006C64A0"/>
    <w:rsid w:val="006C6F40"/>
    <w:rsid w:val="006C76EA"/>
    <w:rsid w:val="006C7832"/>
    <w:rsid w:val="006C7992"/>
    <w:rsid w:val="006C7B6B"/>
    <w:rsid w:val="006C7C6B"/>
    <w:rsid w:val="006C7EEA"/>
    <w:rsid w:val="006C7EEB"/>
    <w:rsid w:val="006D02F2"/>
    <w:rsid w:val="006D0371"/>
    <w:rsid w:val="006D0413"/>
    <w:rsid w:val="006D0A68"/>
    <w:rsid w:val="006D123A"/>
    <w:rsid w:val="006D14C1"/>
    <w:rsid w:val="006D1AE1"/>
    <w:rsid w:val="006D1FB9"/>
    <w:rsid w:val="006D22E7"/>
    <w:rsid w:val="006D2A0B"/>
    <w:rsid w:val="006D315F"/>
    <w:rsid w:val="006D3C25"/>
    <w:rsid w:val="006D4309"/>
    <w:rsid w:val="006D53AC"/>
    <w:rsid w:val="006D56ED"/>
    <w:rsid w:val="006D6000"/>
    <w:rsid w:val="006D622E"/>
    <w:rsid w:val="006D66BD"/>
    <w:rsid w:val="006D7611"/>
    <w:rsid w:val="006D7675"/>
    <w:rsid w:val="006D7695"/>
    <w:rsid w:val="006D77B5"/>
    <w:rsid w:val="006E009A"/>
    <w:rsid w:val="006E08D2"/>
    <w:rsid w:val="006E100A"/>
    <w:rsid w:val="006E12A9"/>
    <w:rsid w:val="006E17DA"/>
    <w:rsid w:val="006E1C30"/>
    <w:rsid w:val="006E2406"/>
    <w:rsid w:val="006E24FF"/>
    <w:rsid w:val="006E28DE"/>
    <w:rsid w:val="006E30BC"/>
    <w:rsid w:val="006E4FF4"/>
    <w:rsid w:val="006E5011"/>
    <w:rsid w:val="006E5375"/>
    <w:rsid w:val="006E5C3B"/>
    <w:rsid w:val="006E6924"/>
    <w:rsid w:val="006E6DEE"/>
    <w:rsid w:val="006E71DA"/>
    <w:rsid w:val="006E736A"/>
    <w:rsid w:val="006E7389"/>
    <w:rsid w:val="006E742D"/>
    <w:rsid w:val="006F05FC"/>
    <w:rsid w:val="006F0AA7"/>
    <w:rsid w:val="006F0CD0"/>
    <w:rsid w:val="006F0F8C"/>
    <w:rsid w:val="006F1025"/>
    <w:rsid w:val="006F112C"/>
    <w:rsid w:val="006F166C"/>
    <w:rsid w:val="006F1BB4"/>
    <w:rsid w:val="006F1C18"/>
    <w:rsid w:val="006F1D33"/>
    <w:rsid w:val="006F20D5"/>
    <w:rsid w:val="006F2318"/>
    <w:rsid w:val="006F2442"/>
    <w:rsid w:val="006F2746"/>
    <w:rsid w:val="006F2B0F"/>
    <w:rsid w:val="006F2FE8"/>
    <w:rsid w:val="006F335D"/>
    <w:rsid w:val="006F344A"/>
    <w:rsid w:val="006F35BF"/>
    <w:rsid w:val="006F39FC"/>
    <w:rsid w:val="006F3CF9"/>
    <w:rsid w:val="006F3F95"/>
    <w:rsid w:val="006F4291"/>
    <w:rsid w:val="006F44FB"/>
    <w:rsid w:val="006F4FE4"/>
    <w:rsid w:val="006F569E"/>
    <w:rsid w:val="006F583C"/>
    <w:rsid w:val="006F59B9"/>
    <w:rsid w:val="006F6512"/>
    <w:rsid w:val="006F662F"/>
    <w:rsid w:val="006F6634"/>
    <w:rsid w:val="006F67D4"/>
    <w:rsid w:val="006F6923"/>
    <w:rsid w:val="006F6C53"/>
    <w:rsid w:val="006F6CBF"/>
    <w:rsid w:val="006F790E"/>
    <w:rsid w:val="006F7E53"/>
    <w:rsid w:val="006F7EF6"/>
    <w:rsid w:val="006F7F92"/>
    <w:rsid w:val="00700043"/>
    <w:rsid w:val="0070024B"/>
    <w:rsid w:val="007005DB"/>
    <w:rsid w:val="00700B75"/>
    <w:rsid w:val="00700F21"/>
    <w:rsid w:val="00700F7A"/>
    <w:rsid w:val="00700F7D"/>
    <w:rsid w:val="007014D5"/>
    <w:rsid w:val="007016C3"/>
    <w:rsid w:val="0070181F"/>
    <w:rsid w:val="00701FD7"/>
    <w:rsid w:val="00702580"/>
    <w:rsid w:val="00702EA0"/>
    <w:rsid w:val="007032F4"/>
    <w:rsid w:val="00703575"/>
    <w:rsid w:val="0070382A"/>
    <w:rsid w:val="007042B4"/>
    <w:rsid w:val="00704460"/>
    <w:rsid w:val="0070467E"/>
    <w:rsid w:val="00704D25"/>
    <w:rsid w:val="00704F78"/>
    <w:rsid w:val="0070569E"/>
    <w:rsid w:val="00705BE4"/>
    <w:rsid w:val="00706EE4"/>
    <w:rsid w:val="00706FF4"/>
    <w:rsid w:val="00707CB0"/>
    <w:rsid w:val="007100BB"/>
    <w:rsid w:val="00710C22"/>
    <w:rsid w:val="00710F3B"/>
    <w:rsid w:val="00711B33"/>
    <w:rsid w:val="00711DAC"/>
    <w:rsid w:val="0071298B"/>
    <w:rsid w:val="00712A88"/>
    <w:rsid w:val="00712CA1"/>
    <w:rsid w:val="007135FC"/>
    <w:rsid w:val="00713764"/>
    <w:rsid w:val="00713A2A"/>
    <w:rsid w:val="00713C07"/>
    <w:rsid w:val="00714AFE"/>
    <w:rsid w:val="007153DD"/>
    <w:rsid w:val="00715563"/>
    <w:rsid w:val="00715DFE"/>
    <w:rsid w:val="00715FDD"/>
    <w:rsid w:val="00716D9F"/>
    <w:rsid w:val="00717DFD"/>
    <w:rsid w:val="00720596"/>
    <w:rsid w:val="00720B8F"/>
    <w:rsid w:val="00721035"/>
    <w:rsid w:val="007212C5"/>
    <w:rsid w:val="007215F6"/>
    <w:rsid w:val="00721DDC"/>
    <w:rsid w:val="0072219E"/>
    <w:rsid w:val="00722804"/>
    <w:rsid w:val="00722948"/>
    <w:rsid w:val="00722E06"/>
    <w:rsid w:val="00723BFC"/>
    <w:rsid w:val="00723DCC"/>
    <w:rsid w:val="00723F20"/>
    <w:rsid w:val="00723F82"/>
    <w:rsid w:val="00724396"/>
    <w:rsid w:val="0072459D"/>
    <w:rsid w:val="007249B5"/>
    <w:rsid w:val="007249E6"/>
    <w:rsid w:val="0072628A"/>
    <w:rsid w:val="0072656B"/>
    <w:rsid w:val="007265E4"/>
    <w:rsid w:val="00726E2C"/>
    <w:rsid w:val="00727475"/>
    <w:rsid w:val="007274BB"/>
    <w:rsid w:val="007275FE"/>
    <w:rsid w:val="007278FD"/>
    <w:rsid w:val="00727EE4"/>
    <w:rsid w:val="007305C7"/>
    <w:rsid w:val="0073065D"/>
    <w:rsid w:val="00730694"/>
    <w:rsid w:val="00730DC0"/>
    <w:rsid w:val="007318E6"/>
    <w:rsid w:val="007325D8"/>
    <w:rsid w:val="00732DE9"/>
    <w:rsid w:val="007330A3"/>
    <w:rsid w:val="00733626"/>
    <w:rsid w:val="007337EB"/>
    <w:rsid w:val="0073473D"/>
    <w:rsid w:val="00734F56"/>
    <w:rsid w:val="007351F3"/>
    <w:rsid w:val="00735356"/>
    <w:rsid w:val="00735DAF"/>
    <w:rsid w:val="00735EB9"/>
    <w:rsid w:val="00736B02"/>
    <w:rsid w:val="00736F58"/>
    <w:rsid w:val="007378B7"/>
    <w:rsid w:val="007378BF"/>
    <w:rsid w:val="00737AE1"/>
    <w:rsid w:val="00740018"/>
    <w:rsid w:val="0074041A"/>
    <w:rsid w:val="007405B3"/>
    <w:rsid w:val="0074079E"/>
    <w:rsid w:val="00740D4E"/>
    <w:rsid w:val="00741156"/>
    <w:rsid w:val="00741738"/>
    <w:rsid w:val="00741A92"/>
    <w:rsid w:val="007421C8"/>
    <w:rsid w:val="00742388"/>
    <w:rsid w:val="00742528"/>
    <w:rsid w:val="00742F7C"/>
    <w:rsid w:val="007434E2"/>
    <w:rsid w:val="007438BC"/>
    <w:rsid w:val="00743C14"/>
    <w:rsid w:val="00743D26"/>
    <w:rsid w:val="00744546"/>
    <w:rsid w:val="007447E1"/>
    <w:rsid w:val="00744D53"/>
    <w:rsid w:val="0074594B"/>
    <w:rsid w:val="00745D74"/>
    <w:rsid w:val="00745E7C"/>
    <w:rsid w:val="007463A2"/>
    <w:rsid w:val="0074674A"/>
    <w:rsid w:val="00746947"/>
    <w:rsid w:val="00746DC8"/>
    <w:rsid w:val="00747AD3"/>
    <w:rsid w:val="00747BA0"/>
    <w:rsid w:val="00747D2A"/>
    <w:rsid w:val="007502F9"/>
    <w:rsid w:val="007503FA"/>
    <w:rsid w:val="007504EC"/>
    <w:rsid w:val="0075086C"/>
    <w:rsid w:val="00750D81"/>
    <w:rsid w:val="00751118"/>
    <w:rsid w:val="007513C7"/>
    <w:rsid w:val="007520C1"/>
    <w:rsid w:val="0075290F"/>
    <w:rsid w:val="007530C0"/>
    <w:rsid w:val="00753C45"/>
    <w:rsid w:val="00754DBE"/>
    <w:rsid w:val="00754E4D"/>
    <w:rsid w:val="00754E6A"/>
    <w:rsid w:val="00754F03"/>
    <w:rsid w:val="007551B7"/>
    <w:rsid w:val="00755247"/>
    <w:rsid w:val="0075529C"/>
    <w:rsid w:val="00755386"/>
    <w:rsid w:val="00755757"/>
    <w:rsid w:val="007557A9"/>
    <w:rsid w:val="007557D0"/>
    <w:rsid w:val="00756198"/>
    <w:rsid w:val="007567D2"/>
    <w:rsid w:val="007569A3"/>
    <w:rsid w:val="00756A52"/>
    <w:rsid w:val="00756C1F"/>
    <w:rsid w:val="00757BFF"/>
    <w:rsid w:val="00757FA2"/>
    <w:rsid w:val="0076003D"/>
    <w:rsid w:val="00760335"/>
    <w:rsid w:val="007605B4"/>
    <w:rsid w:val="00760EA6"/>
    <w:rsid w:val="00761545"/>
    <w:rsid w:val="00762743"/>
    <w:rsid w:val="00763374"/>
    <w:rsid w:val="00763644"/>
    <w:rsid w:val="0076366B"/>
    <w:rsid w:val="007636A3"/>
    <w:rsid w:val="007636EE"/>
    <w:rsid w:val="0076382F"/>
    <w:rsid w:val="00763D0E"/>
    <w:rsid w:val="00764106"/>
    <w:rsid w:val="007641F2"/>
    <w:rsid w:val="007645CD"/>
    <w:rsid w:val="007647CB"/>
    <w:rsid w:val="00764998"/>
    <w:rsid w:val="00765B73"/>
    <w:rsid w:val="00765CC9"/>
    <w:rsid w:val="00765FC0"/>
    <w:rsid w:val="007661CD"/>
    <w:rsid w:val="00766B0C"/>
    <w:rsid w:val="007672AC"/>
    <w:rsid w:val="0076738A"/>
    <w:rsid w:val="00767F90"/>
    <w:rsid w:val="007700DF"/>
    <w:rsid w:val="007701BF"/>
    <w:rsid w:val="00770374"/>
    <w:rsid w:val="00770487"/>
    <w:rsid w:val="00770727"/>
    <w:rsid w:val="007707DA"/>
    <w:rsid w:val="00770881"/>
    <w:rsid w:val="0077094B"/>
    <w:rsid w:val="00770D23"/>
    <w:rsid w:val="0077112D"/>
    <w:rsid w:val="0077116C"/>
    <w:rsid w:val="007712D9"/>
    <w:rsid w:val="00771764"/>
    <w:rsid w:val="00771BA2"/>
    <w:rsid w:val="00771CA8"/>
    <w:rsid w:val="00771DE5"/>
    <w:rsid w:val="0077239D"/>
    <w:rsid w:val="007723D2"/>
    <w:rsid w:val="0077308C"/>
    <w:rsid w:val="00773154"/>
    <w:rsid w:val="00773250"/>
    <w:rsid w:val="0077337C"/>
    <w:rsid w:val="00773537"/>
    <w:rsid w:val="00773C44"/>
    <w:rsid w:val="00773D14"/>
    <w:rsid w:val="00774156"/>
    <w:rsid w:val="007741B6"/>
    <w:rsid w:val="0077434F"/>
    <w:rsid w:val="0077485A"/>
    <w:rsid w:val="00774BF6"/>
    <w:rsid w:val="00774D7A"/>
    <w:rsid w:val="00774F80"/>
    <w:rsid w:val="00774FCE"/>
    <w:rsid w:val="007751F0"/>
    <w:rsid w:val="0077526B"/>
    <w:rsid w:val="0077552F"/>
    <w:rsid w:val="00775C14"/>
    <w:rsid w:val="00775F72"/>
    <w:rsid w:val="0077601A"/>
    <w:rsid w:val="007760FD"/>
    <w:rsid w:val="00776F98"/>
    <w:rsid w:val="00777BB6"/>
    <w:rsid w:val="00777BED"/>
    <w:rsid w:val="0078055D"/>
    <w:rsid w:val="0078056F"/>
    <w:rsid w:val="00780B7D"/>
    <w:rsid w:val="00780BAD"/>
    <w:rsid w:val="00780E65"/>
    <w:rsid w:val="0078101B"/>
    <w:rsid w:val="0078132A"/>
    <w:rsid w:val="00781A89"/>
    <w:rsid w:val="00781E91"/>
    <w:rsid w:val="0078228C"/>
    <w:rsid w:val="00782498"/>
    <w:rsid w:val="007825AE"/>
    <w:rsid w:val="00782961"/>
    <w:rsid w:val="00782DBD"/>
    <w:rsid w:val="00782E0B"/>
    <w:rsid w:val="00783F65"/>
    <w:rsid w:val="00784015"/>
    <w:rsid w:val="00784BCB"/>
    <w:rsid w:val="00784C2A"/>
    <w:rsid w:val="00784F19"/>
    <w:rsid w:val="00785341"/>
    <w:rsid w:val="007856B2"/>
    <w:rsid w:val="00785E34"/>
    <w:rsid w:val="00785FAD"/>
    <w:rsid w:val="0078696B"/>
    <w:rsid w:val="00787605"/>
    <w:rsid w:val="0078764C"/>
    <w:rsid w:val="007876D9"/>
    <w:rsid w:val="0078775B"/>
    <w:rsid w:val="00787E7B"/>
    <w:rsid w:val="0079028D"/>
    <w:rsid w:val="00790992"/>
    <w:rsid w:val="00791339"/>
    <w:rsid w:val="0079178E"/>
    <w:rsid w:val="007926A2"/>
    <w:rsid w:val="00792868"/>
    <w:rsid w:val="007933EF"/>
    <w:rsid w:val="007934F1"/>
    <w:rsid w:val="00793ED0"/>
    <w:rsid w:val="00793FF9"/>
    <w:rsid w:val="00794683"/>
    <w:rsid w:val="007948BA"/>
    <w:rsid w:val="007953BC"/>
    <w:rsid w:val="00795532"/>
    <w:rsid w:val="00795630"/>
    <w:rsid w:val="00795CBA"/>
    <w:rsid w:val="00795D4D"/>
    <w:rsid w:val="007963EC"/>
    <w:rsid w:val="0079686C"/>
    <w:rsid w:val="007969B2"/>
    <w:rsid w:val="00797246"/>
    <w:rsid w:val="00797355"/>
    <w:rsid w:val="0079741A"/>
    <w:rsid w:val="00797534"/>
    <w:rsid w:val="007A020E"/>
    <w:rsid w:val="007A0336"/>
    <w:rsid w:val="007A10CC"/>
    <w:rsid w:val="007A137C"/>
    <w:rsid w:val="007A15D9"/>
    <w:rsid w:val="007A21BD"/>
    <w:rsid w:val="007A239E"/>
    <w:rsid w:val="007A23AA"/>
    <w:rsid w:val="007A2789"/>
    <w:rsid w:val="007A2B63"/>
    <w:rsid w:val="007A2ECD"/>
    <w:rsid w:val="007A32E1"/>
    <w:rsid w:val="007A337B"/>
    <w:rsid w:val="007A3D6A"/>
    <w:rsid w:val="007A4620"/>
    <w:rsid w:val="007A4C5E"/>
    <w:rsid w:val="007A4F68"/>
    <w:rsid w:val="007A55DD"/>
    <w:rsid w:val="007A5A4C"/>
    <w:rsid w:val="007A5E6A"/>
    <w:rsid w:val="007A61EC"/>
    <w:rsid w:val="007A637B"/>
    <w:rsid w:val="007A6460"/>
    <w:rsid w:val="007A69D3"/>
    <w:rsid w:val="007A6FD4"/>
    <w:rsid w:val="007A7241"/>
    <w:rsid w:val="007A7751"/>
    <w:rsid w:val="007B01D7"/>
    <w:rsid w:val="007B021F"/>
    <w:rsid w:val="007B0405"/>
    <w:rsid w:val="007B0407"/>
    <w:rsid w:val="007B0E62"/>
    <w:rsid w:val="007B0FC3"/>
    <w:rsid w:val="007B11B7"/>
    <w:rsid w:val="007B1945"/>
    <w:rsid w:val="007B19D9"/>
    <w:rsid w:val="007B1C50"/>
    <w:rsid w:val="007B1C64"/>
    <w:rsid w:val="007B1DD3"/>
    <w:rsid w:val="007B2879"/>
    <w:rsid w:val="007B2A96"/>
    <w:rsid w:val="007B2D95"/>
    <w:rsid w:val="007B3175"/>
    <w:rsid w:val="007B3E60"/>
    <w:rsid w:val="007B4458"/>
    <w:rsid w:val="007B49E3"/>
    <w:rsid w:val="007B5145"/>
    <w:rsid w:val="007B5454"/>
    <w:rsid w:val="007B580A"/>
    <w:rsid w:val="007B5D23"/>
    <w:rsid w:val="007B5D87"/>
    <w:rsid w:val="007B62B8"/>
    <w:rsid w:val="007B643A"/>
    <w:rsid w:val="007B6B7E"/>
    <w:rsid w:val="007B6E5C"/>
    <w:rsid w:val="007B70BF"/>
    <w:rsid w:val="007B78B0"/>
    <w:rsid w:val="007B7EB7"/>
    <w:rsid w:val="007B7FBB"/>
    <w:rsid w:val="007C02D3"/>
    <w:rsid w:val="007C1037"/>
    <w:rsid w:val="007C10F3"/>
    <w:rsid w:val="007C18CC"/>
    <w:rsid w:val="007C1946"/>
    <w:rsid w:val="007C1C1D"/>
    <w:rsid w:val="007C2CE3"/>
    <w:rsid w:val="007C31EF"/>
    <w:rsid w:val="007C33D6"/>
    <w:rsid w:val="007C35B7"/>
    <w:rsid w:val="007C3AE5"/>
    <w:rsid w:val="007C3DFC"/>
    <w:rsid w:val="007C42F8"/>
    <w:rsid w:val="007C4D22"/>
    <w:rsid w:val="007C5A9A"/>
    <w:rsid w:val="007C5D94"/>
    <w:rsid w:val="007C6401"/>
    <w:rsid w:val="007C667F"/>
    <w:rsid w:val="007C6E3D"/>
    <w:rsid w:val="007C7394"/>
    <w:rsid w:val="007C7F73"/>
    <w:rsid w:val="007C7FD5"/>
    <w:rsid w:val="007D0658"/>
    <w:rsid w:val="007D067F"/>
    <w:rsid w:val="007D095E"/>
    <w:rsid w:val="007D105C"/>
    <w:rsid w:val="007D1B0A"/>
    <w:rsid w:val="007D22BE"/>
    <w:rsid w:val="007D27FE"/>
    <w:rsid w:val="007D29E1"/>
    <w:rsid w:val="007D2BF0"/>
    <w:rsid w:val="007D363C"/>
    <w:rsid w:val="007D3704"/>
    <w:rsid w:val="007D380E"/>
    <w:rsid w:val="007D3902"/>
    <w:rsid w:val="007D3D93"/>
    <w:rsid w:val="007D421C"/>
    <w:rsid w:val="007D44AE"/>
    <w:rsid w:val="007D45C3"/>
    <w:rsid w:val="007D4715"/>
    <w:rsid w:val="007D4916"/>
    <w:rsid w:val="007D4BB3"/>
    <w:rsid w:val="007D5140"/>
    <w:rsid w:val="007D5589"/>
    <w:rsid w:val="007D6049"/>
    <w:rsid w:val="007D643D"/>
    <w:rsid w:val="007D6B30"/>
    <w:rsid w:val="007D6C02"/>
    <w:rsid w:val="007D6CF4"/>
    <w:rsid w:val="007D6E07"/>
    <w:rsid w:val="007D7127"/>
    <w:rsid w:val="007D7140"/>
    <w:rsid w:val="007D729A"/>
    <w:rsid w:val="007D72F8"/>
    <w:rsid w:val="007D7591"/>
    <w:rsid w:val="007D798D"/>
    <w:rsid w:val="007E03F7"/>
    <w:rsid w:val="007E0744"/>
    <w:rsid w:val="007E11C1"/>
    <w:rsid w:val="007E1681"/>
    <w:rsid w:val="007E1E51"/>
    <w:rsid w:val="007E1F88"/>
    <w:rsid w:val="007E238A"/>
    <w:rsid w:val="007E28D4"/>
    <w:rsid w:val="007E2935"/>
    <w:rsid w:val="007E29A7"/>
    <w:rsid w:val="007E2E38"/>
    <w:rsid w:val="007E32EA"/>
    <w:rsid w:val="007E4144"/>
    <w:rsid w:val="007E42BB"/>
    <w:rsid w:val="007E4536"/>
    <w:rsid w:val="007E489B"/>
    <w:rsid w:val="007E4F0E"/>
    <w:rsid w:val="007E4F27"/>
    <w:rsid w:val="007E5455"/>
    <w:rsid w:val="007E5790"/>
    <w:rsid w:val="007E5986"/>
    <w:rsid w:val="007E6966"/>
    <w:rsid w:val="007E6C42"/>
    <w:rsid w:val="007E6E6E"/>
    <w:rsid w:val="007E741F"/>
    <w:rsid w:val="007E753F"/>
    <w:rsid w:val="007E78F1"/>
    <w:rsid w:val="007E790A"/>
    <w:rsid w:val="007F096A"/>
    <w:rsid w:val="007F0F4F"/>
    <w:rsid w:val="007F11B3"/>
    <w:rsid w:val="007F13E8"/>
    <w:rsid w:val="007F1B85"/>
    <w:rsid w:val="007F1C3F"/>
    <w:rsid w:val="007F1F2F"/>
    <w:rsid w:val="007F28AD"/>
    <w:rsid w:val="007F3486"/>
    <w:rsid w:val="007F3A77"/>
    <w:rsid w:val="007F4273"/>
    <w:rsid w:val="007F434A"/>
    <w:rsid w:val="007F4E1B"/>
    <w:rsid w:val="007F5353"/>
    <w:rsid w:val="007F582B"/>
    <w:rsid w:val="007F5D20"/>
    <w:rsid w:val="007F5FD8"/>
    <w:rsid w:val="007F6749"/>
    <w:rsid w:val="007F6FD8"/>
    <w:rsid w:val="007F7150"/>
    <w:rsid w:val="007F7212"/>
    <w:rsid w:val="007F775A"/>
    <w:rsid w:val="0080020C"/>
    <w:rsid w:val="008003F7"/>
    <w:rsid w:val="008004AB"/>
    <w:rsid w:val="00800BBF"/>
    <w:rsid w:val="008014F3"/>
    <w:rsid w:val="0080157E"/>
    <w:rsid w:val="00802532"/>
    <w:rsid w:val="00802F77"/>
    <w:rsid w:val="00803E81"/>
    <w:rsid w:val="00803E8E"/>
    <w:rsid w:val="008041D2"/>
    <w:rsid w:val="0080441A"/>
    <w:rsid w:val="00804D14"/>
    <w:rsid w:val="00804DC7"/>
    <w:rsid w:val="00804F7D"/>
    <w:rsid w:val="00805114"/>
    <w:rsid w:val="00805150"/>
    <w:rsid w:val="00805159"/>
    <w:rsid w:val="0080541C"/>
    <w:rsid w:val="008054AF"/>
    <w:rsid w:val="00805884"/>
    <w:rsid w:val="00806299"/>
    <w:rsid w:val="00806905"/>
    <w:rsid w:val="008072BD"/>
    <w:rsid w:val="0080735A"/>
    <w:rsid w:val="008074C6"/>
    <w:rsid w:val="008075C1"/>
    <w:rsid w:val="008077BA"/>
    <w:rsid w:val="00810255"/>
    <w:rsid w:val="00810D7A"/>
    <w:rsid w:val="0081107C"/>
    <w:rsid w:val="00811270"/>
    <w:rsid w:val="00812382"/>
    <w:rsid w:val="008129FA"/>
    <w:rsid w:val="00812C78"/>
    <w:rsid w:val="00812DCA"/>
    <w:rsid w:val="00812F65"/>
    <w:rsid w:val="00813081"/>
    <w:rsid w:val="00813308"/>
    <w:rsid w:val="008134E1"/>
    <w:rsid w:val="00813696"/>
    <w:rsid w:val="00813A98"/>
    <w:rsid w:val="0081449D"/>
    <w:rsid w:val="008145A8"/>
    <w:rsid w:val="0081463B"/>
    <w:rsid w:val="0081483E"/>
    <w:rsid w:val="0081496B"/>
    <w:rsid w:val="00814CC6"/>
    <w:rsid w:val="00814D1F"/>
    <w:rsid w:val="00814DB1"/>
    <w:rsid w:val="0081507A"/>
    <w:rsid w:val="0081550B"/>
    <w:rsid w:val="00815954"/>
    <w:rsid w:val="00815B79"/>
    <w:rsid w:val="00815BF6"/>
    <w:rsid w:val="00815D0D"/>
    <w:rsid w:val="00815F8C"/>
    <w:rsid w:val="008165EA"/>
    <w:rsid w:val="00816B77"/>
    <w:rsid w:val="00816BDA"/>
    <w:rsid w:val="00816DFC"/>
    <w:rsid w:val="00817226"/>
    <w:rsid w:val="0081750D"/>
    <w:rsid w:val="0081779B"/>
    <w:rsid w:val="0082027D"/>
    <w:rsid w:val="0082046E"/>
    <w:rsid w:val="008205BA"/>
    <w:rsid w:val="00820954"/>
    <w:rsid w:val="00821543"/>
    <w:rsid w:val="00821684"/>
    <w:rsid w:val="0082171E"/>
    <w:rsid w:val="008217DA"/>
    <w:rsid w:val="00822056"/>
    <w:rsid w:val="008221E2"/>
    <w:rsid w:val="00822D19"/>
    <w:rsid w:val="008239E0"/>
    <w:rsid w:val="00823AAA"/>
    <w:rsid w:val="0082449F"/>
    <w:rsid w:val="00824B62"/>
    <w:rsid w:val="00824E78"/>
    <w:rsid w:val="0082525F"/>
    <w:rsid w:val="00826728"/>
    <w:rsid w:val="008267F7"/>
    <w:rsid w:val="00826953"/>
    <w:rsid w:val="00826B5C"/>
    <w:rsid w:val="008274C2"/>
    <w:rsid w:val="00827781"/>
    <w:rsid w:val="00830A5A"/>
    <w:rsid w:val="0083117A"/>
    <w:rsid w:val="008314E8"/>
    <w:rsid w:val="00831B10"/>
    <w:rsid w:val="00831BAE"/>
    <w:rsid w:val="0083235A"/>
    <w:rsid w:val="008323B8"/>
    <w:rsid w:val="0083256F"/>
    <w:rsid w:val="0083291B"/>
    <w:rsid w:val="00832BF7"/>
    <w:rsid w:val="00833B9D"/>
    <w:rsid w:val="00833C26"/>
    <w:rsid w:val="00833DD7"/>
    <w:rsid w:val="00834559"/>
    <w:rsid w:val="00834B77"/>
    <w:rsid w:val="00835A6E"/>
    <w:rsid w:val="00835ACC"/>
    <w:rsid w:val="00835FAE"/>
    <w:rsid w:val="0083654F"/>
    <w:rsid w:val="00836B24"/>
    <w:rsid w:val="00836B7D"/>
    <w:rsid w:val="00836E13"/>
    <w:rsid w:val="008371CB"/>
    <w:rsid w:val="0083759D"/>
    <w:rsid w:val="008375F3"/>
    <w:rsid w:val="008378CC"/>
    <w:rsid w:val="00837CA7"/>
    <w:rsid w:val="00837FE6"/>
    <w:rsid w:val="00840D16"/>
    <w:rsid w:val="00840F76"/>
    <w:rsid w:val="00841560"/>
    <w:rsid w:val="00841698"/>
    <w:rsid w:val="0084186B"/>
    <w:rsid w:val="00841A46"/>
    <w:rsid w:val="00841DCA"/>
    <w:rsid w:val="008420B5"/>
    <w:rsid w:val="008425EE"/>
    <w:rsid w:val="008436E3"/>
    <w:rsid w:val="00843729"/>
    <w:rsid w:val="008440CC"/>
    <w:rsid w:val="00844259"/>
    <w:rsid w:val="0084433D"/>
    <w:rsid w:val="008444C3"/>
    <w:rsid w:val="00844B22"/>
    <w:rsid w:val="00844C30"/>
    <w:rsid w:val="008455E4"/>
    <w:rsid w:val="00845EB7"/>
    <w:rsid w:val="00846761"/>
    <w:rsid w:val="008467CA"/>
    <w:rsid w:val="008467EA"/>
    <w:rsid w:val="00847022"/>
    <w:rsid w:val="0084707C"/>
    <w:rsid w:val="008473A9"/>
    <w:rsid w:val="008474E0"/>
    <w:rsid w:val="008475B6"/>
    <w:rsid w:val="00850272"/>
    <w:rsid w:val="00850B28"/>
    <w:rsid w:val="008518FD"/>
    <w:rsid w:val="008519A8"/>
    <w:rsid w:val="00851E2D"/>
    <w:rsid w:val="00852198"/>
    <w:rsid w:val="008525CE"/>
    <w:rsid w:val="00852735"/>
    <w:rsid w:val="00852794"/>
    <w:rsid w:val="00852B96"/>
    <w:rsid w:val="00853457"/>
    <w:rsid w:val="00853605"/>
    <w:rsid w:val="008536B6"/>
    <w:rsid w:val="00853790"/>
    <w:rsid w:val="00853A43"/>
    <w:rsid w:val="00853B25"/>
    <w:rsid w:val="00853BAE"/>
    <w:rsid w:val="00853D6D"/>
    <w:rsid w:val="0085444C"/>
    <w:rsid w:val="00854481"/>
    <w:rsid w:val="00854AEA"/>
    <w:rsid w:val="00854F05"/>
    <w:rsid w:val="008559C6"/>
    <w:rsid w:val="00855DE5"/>
    <w:rsid w:val="00856058"/>
    <w:rsid w:val="008562DE"/>
    <w:rsid w:val="008563AF"/>
    <w:rsid w:val="008564BD"/>
    <w:rsid w:val="00856605"/>
    <w:rsid w:val="008566B9"/>
    <w:rsid w:val="008567AC"/>
    <w:rsid w:val="0085684D"/>
    <w:rsid w:val="00856E2A"/>
    <w:rsid w:val="00857A30"/>
    <w:rsid w:val="00857B4E"/>
    <w:rsid w:val="00860372"/>
    <w:rsid w:val="00860682"/>
    <w:rsid w:val="00860A0D"/>
    <w:rsid w:val="00860D8B"/>
    <w:rsid w:val="00861317"/>
    <w:rsid w:val="00861F71"/>
    <w:rsid w:val="008625B7"/>
    <w:rsid w:val="00862B70"/>
    <w:rsid w:val="00862D36"/>
    <w:rsid w:val="00862F94"/>
    <w:rsid w:val="0086348A"/>
    <w:rsid w:val="00863979"/>
    <w:rsid w:val="00863B81"/>
    <w:rsid w:val="008641C8"/>
    <w:rsid w:val="00864886"/>
    <w:rsid w:val="00865076"/>
    <w:rsid w:val="0086510C"/>
    <w:rsid w:val="00865224"/>
    <w:rsid w:val="00865735"/>
    <w:rsid w:val="00865D41"/>
    <w:rsid w:val="00866271"/>
    <w:rsid w:val="008669C2"/>
    <w:rsid w:val="00866F30"/>
    <w:rsid w:val="008671B1"/>
    <w:rsid w:val="00867426"/>
    <w:rsid w:val="008674A2"/>
    <w:rsid w:val="008678A1"/>
    <w:rsid w:val="008678EB"/>
    <w:rsid w:val="00867ACD"/>
    <w:rsid w:val="008703C5"/>
    <w:rsid w:val="008703DC"/>
    <w:rsid w:val="00870824"/>
    <w:rsid w:val="0087184D"/>
    <w:rsid w:val="00871896"/>
    <w:rsid w:val="00871B67"/>
    <w:rsid w:val="00871D61"/>
    <w:rsid w:val="00871DBE"/>
    <w:rsid w:val="00871ECE"/>
    <w:rsid w:val="00871F7C"/>
    <w:rsid w:val="00872332"/>
    <w:rsid w:val="008726AD"/>
    <w:rsid w:val="00872A40"/>
    <w:rsid w:val="00872C4F"/>
    <w:rsid w:val="00872DF7"/>
    <w:rsid w:val="00873E84"/>
    <w:rsid w:val="00873F1D"/>
    <w:rsid w:val="008741DC"/>
    <w:rsid w:val="0087471B"/>
    <w:rsid w:val="00874B55"/>
    <w:rsid w:val="00874E5C"/>
    <w:rsid w:val="0087504D"/>
    <w:rsid w:val="008767CD"/>
    <w:rsid w:val="008768BA"/>
    <w:rsid w:val="00876AE2"/>
    <w:rsid w:val="00876F5E"/>
    <w:rsid w:val="008779B8"/>
    <w:rsid w:val="00880427"/>
    <w:rsid w:val="008804A6"/>
    <w:rsid w:val="00880695"/>
    <w:rsid w:val="008808ED"/>
    <w:rsid w:val="00880AB9"/>
    <w:rsid w:val="0088155D"/>
    <w:rsid w:val="0088163D"/>
    <w:rsid w:val="008819E1"/>
    <w:rsid w:val="008824C2"/>
    <w:rsid w:val="008828EC"/>
    <w:rsid w:val="00883AEA"/>
    <w:rsid w:val="00884075"/>
    <w:rsid w:val="0088414D"/>
    <w:rsid w:val="008845FB"/>
    <w:rsid w:val="008850A9"/>
    <w:rsid w:val="00885763"/>
    <w:rsid w:val="008858BF"/>
    <w:rsid w:val="00885BE0"/>
    <w:rsid w:val="00885CCE"/>
    <w:rsid w:val="00885F93"/>
    <w:rsid w:val="0088676C"/>
    <w:rsid w:val="00886D9E"/>
    <w:rsid w:val="00886E44"/>
    <w:rsid w:val="00887460"/>
    <w:rsid w:val="00887461"/>
    <w:rsid w:val="008874BC"/>
    <w:rsid w:val="008877A0"/>
    <w:rsid w:val="008877EA"/>
    <w:rsid w:val="00887BB4"/>
    <w:rsid w:val="0089072A"/>
    <w:rsid w:val="00890BC2"/>
    <w:rsid w:val="008917D7"/>
    <w:rsid w:val="00891C27"/>
    <w:rsid w:val="00891FFF"/>
    <w:rsid w:val="008924E0"/>
    <w:rsid w:val="0089283D"/>
    <w:rsid w:val="008928A1"/>
    <w:rsid w:val="00892C27"/>
    <w:rsid w:val="008933E5"/>
    <w:rsid w:val="008934B8"/>
    <w:rsid w:val="008946E5"/>
    <w:rsid w:val="00894A28"/>
    <w:rsid w:val="00894E13"/>
    <w:rsid w:val="0089594A"/>
    <w:rsid w:val="00895A6F"/>
    <w:rsid w:val="00895A75"/>
    <w:rsid w:val="00895B75"/>
    <w:rsid w:val="00895FF8"/>
    <w:rsid w:val="00896085"/>
    <w:rsid w:val="00896115"/>
    <w:rsid w:val="0089635E"/>
    <w:rsid w:val="008963B5"/>
    <w:rsid w:val="0089654F"/>
    <w:rsid w:val="00896D4D"/>
    <w:rsid w:val="0089743C"/>
    <w:rsid w:val="00897A58"/>
    <w:rsid w:val="00897F5B"/>
    <w:rsid w:val="008A08E6"/>
    <w:rsid w:val="008A0CD1"/>
    <w:rsid w:val="008A1585"/>
    <w:rsid w:val="008A17E3"/>
    <w:rsid w:val="008A1E30"/>
    <w:rsid w:val="008A1EFF"/>
    <w:rsid w:val="008A23A5"/>
    <w:rsid w:val="008A260E"/>
    <w:rsid w:val="008A2612"/>
    <w:rsid w:val="008A28B4"/>
    <w:rsid w:val="008A302E"/>
    <w:rsid w:val="008A3224"/>
    <w:rsid w:val="008A322B"/>
    <w:rsid w:val="008A4262"/>
    <w:rsid w:val="008A452A"/>
    <w:rsid w:val="008A466D"/>
    <w:rsid w:val="008A4A01"/>
    <w:rsid w:val="008A529D"/>
    <w:rsid w:val="008A5422"/>
    <w:rsid w:val="008A5C43"/>
    <w:rsid w:val="008A5C65"/>
    <w:rsid w:val="008A5D75"/>
    <w:rsid w:val="008A5D96"/>
    <w:rsid w:val="008A6D63"/>
    <w:rsid w:val="008A7C4D"/>
    <w:rsid w:val="008B03C3"/>
    <w:rsid w:val="008B0955"/>
    <w:rsid w:val="008B1469"/>
    <w:rsid w:val="008B1734"/>
    <w:rsid w:val="008B1DA6"/>
    <w:rsid w:val="008B1F31"/>
    <w:rsid w:val="008B20F8"/>
    <w:rsid w:val="008B216C"/>
    <w:rsid w:val="008B23EF"/>
    <w:rsid w:val="008B26D9"/>
    <w:rsid w:val="008B2926"/>
    <w:rsid w:val="008B3176"/>
    <w:rsid w:val="008B3519"/>
    <w:rsid w:val="008B3541"/>
    <w:rsid w:val="008B3830"/>
    <w:rsid w:val="008B3BA5"/>
    <w:rsid w:val="008B3E0E"/>
    <w:rsid w:val="008B4271"/>
    <w:rsid w:val="008B4478"/>
    <w:rsid w:val="008B4968"/>
    <w:rsid w:val="008B4AD0"/>
    <w:rsid w:val="008B4D69"/>
    <w:rsid w:val="008B56D4"/>
    <w:rsid w:val="008B577A"/>
    <w:rsid w:val="008B5D95"/>
    <w:rsid w:val="008B61B2"/>
    <w:rsid w:val="008B6296"/>
    <w:rsid w:val="008B645B"/>
    <w:rsid w:val="008B660E"/>
    <w:rsid w:val="008B6D1E"/>
    <w:rsid w:val="008B6FF8"/>
    <w:rsid w:val="008B717D"/>
    <w:rsid w:val="008B797B"/>
    <w:rsid w:val="008C03E1"/>
    <w:rsid w:val="008C08AE"/>
    <w:rsid w:val="008C0D2E"/>
    <w:rsid w:val="008C0E13"/>
    <w:rsid w:val="008C10FE"/>
    <w:rsid w:val="008C16B9"/>
    <w:rsid w:val="008C1A50"/>
    <w:rsid w:val="008C1B12"/>
    <w:rsid w:val="008C1DD3"/>
    <w:rsid w:val="008C1E2E"/>
    <w:rsid w:val="008C20FF"/>
    <w:rsid w:val="008C2206"/>
    <w:rsid w:val="008C2317"/>
    <w:rsid w:val="008C2E2C"/>
    <w:rsid w:val="008C3503"/>
    <w:rsid w:val="008C35B8"/>
    <w:rsid w:val="008C38B7"/>
    <w:rsid w:val="008C3B07"/>
    <w:rsid w:val="008C4731"/>
    <w:rsid w:val="008C4837"/>
    <w:rsid w:val="008C4C9F"/>
    <w:rsid w:val="008C5C3E"/>
    <w:rsid w:val="008C5C99"/>
    <w:rsid w:val="008C5E0E"/>
    <w:rsid w:val="008C6104"/>
    <w:rsid w:val="008C6C78"/>
    <w:rsid w:val="008C6E1F"/>
    <w:rsid w:val="008C7035"/>
    <w:rsid w:val="008C7367"/>
    <w:rsid w:val="008C7668"/>
    <w:rsid w:val="008C794B"/>
    <w:rsid w:val="008C7D60"/>
    <w:rsid w:val="008C7FAD"/>
    <w:rsid w:val="008D0755"/>
    <w:rsid w:val="008D0862"/>
    <w:rsid w:val="008D0BAE"/>
    <w:rsid w:val="008D0C92"/>
    <w:rsid w:val="008D1D11"/>
    <w:rsid w:val="008D22BC"/>
    <w:rsid w:val="008D2618"/>
    <w:rsid w:val="008D273F"/>
    <w:rsid w:val="008D33C4"/>
    <w:rsid w:val="008D3459"/>
    <w:rsid w:val="008D3659"/>
    <w:rsid w:val="008D3684"/>
    <w:rsid w:val="008D392E"/>
    <w:rsid w:val="008D3B2B"/>
    <w:rsid w:val="008D3C7F"/>
    <w:rsid w:val="008D4359"/>
    <w:rsid w:val="008D48B1"/>
    <w:rsid w:val="008D4DE6"/>
    <w:rsid w:val="008D51B2"/>
    <w:rsid w:val="008D5690"/>
    <w:rsid w:val="008D5D52"/>
    <w:rsid w:val="008D5EC2"/>
    <w:rsid w:val="008D61DB"/>
    <w:rsid w:val="008D61FB"/>
    <w:rsid w:val="008D6353"/>
    <w:rsid w:val="008D659C"/>
    <w:rsid w:val="008D65AD"/>
    <w:rsid w:val="008D6654"/>
    <w:rsid w:val="008D6A20"/>
    <w:rsid w:val="008D6A9D"/>
    <w:rsid w:val="008D6F67"/>
    <w:rsid w:val="008D7661"/>
    <w:rsid w:val="008D77C7"/>
    <w:rsid w:val="008D7A36"/>
    <w:rsid w:val="008D7B3D"/>
    <w:rsid w:val="008E0480"/>
    <w:rsid w:val="008E0D8D"/>
    <w:rsid w:val="008E0FB8"/>
    <w:rsid w:val="008E1C73"/>
    <w:rsid w:val="008E1F10"/>
    <w:rsid w:val="008E24DA"/>
    <w:rsid w:val="008E253F"/>
    <w:rsid w:val="008E2BA8"/>
    <w:rsid w:val="008E2F1F"/>
    <w:rsid w:val="008E2FEA"/>
    <w:rsid w:val="008E33D8"/>
    <w:rsid w:val="008E33E3"/>
    <w:rsid w:val="008E38D7"/>
    <w:rsid w:val="008E3C77"/>
    <w:rsid w:val="008E3FFB"/>
    <w:rsid w:val="008E4068"/>
    <w:rsid w:val="008E43A9"/>
    <w:rsid w:val="008E49D7"/>
    <w:rsid w:val="008E4B1A"/>
    <w:rsid w:val="008E60D8"/>
    <w:rsid w:val="008E6349"/>
    <w:rsid w:val="008E671D"/>
    <w:rsid w:val="008E6A87"/>
    <w:rsid w:val="008E7725"/>
    <w:rsid w:val="008E7AFC"/>
    <w:rsid w:val="008E7C53"/>
    <w:rsid w:val="008E7ED2"/>
    <w:rsid w:val="008F049B"/>
    <w:rsid w:val="008F09AF"/>
    <w:rsid w:val="008F10D1"/>
    <w:rsid w:val="008F1104"/>
    <w:rsid w:val="008F1220"/>
    <w:rsid w:val="008F1241"/>
    <w:rsid w:val="008F1B0F"/>
    <w:rsid w:val="008F1E58"/>
    <w:rsid w:val="008F29DE"/>
    <w:rsid w:val="008F3972"/>
    <w:rsid w:val="008F3A94"/>
    <w:rsid w:val="008F3C6F"/>
    <w:rsid w:val="008F3CC9"/>
    <w:rsid w:val="008F4334"/>
    <w:rsid w:val="008F4EA9"/>
    <w:rsid w:val="008F4ED7"/>
    <w:rsid w:val="008F5115"/>
    <w:rsid w:val="008F5374"/>
    <w:rsid w:val="008F539F"/>
    <w:rsid w:val="008F58D2"/>
    <w:rsid w:val="008F59ED"/>
    <w:rsid w:val="008F5A3C"/>
    <w:rsid w:val="008F5F3D"/>
    <w:rsid w:val="008F6F68"/>
    <w:rsid w:val="008F718C"/>
    <w:rsid w:val="008F767C"/>
    <w:rsid w:val="008F7C55"/>
    <w:rsid w:val="008F7E86"/>
    <w:rsid w:val="0090029C"/>
    <w:rsid w:val="0090033A"/>
    <w:rsid w:val="00900412"/>
    <w:rsid w:val="00900A63"/>
    <w:rsid w:val="00900B9D"/>
    <w:rsid w:val="0090117D"/>
    <w:rsid w:val="00901275"/>
    <w:rsid w:val="009017DB"/>
    <w:rsid w:val="00901929"/>
    <w:rsid w:val="00901D7A"/>
    <w:rsid w:val="00902025"/>
    <w:rsid w:val="009021A9"/>
    <w:rsid w:val="0090283B"/>
    <w:rsid w:val="00902A0B"/>
    <w:rsid w:val="00902A2B"/>
    <w:rsid w:val="00902ACC"/>
    <w:rsid w:val="00902B15"/>
    <w:rsid w:val="00903370"/>
    <w:rsid w:val="0090346F"/>
    <w:rsid w:val="00903721"/>
    <w:rsid w:val="0090398A"/>
    <w:rsid w:val="00903A0D"/>
    <w:rsid w:val="00903A50"/>
    <w:rsid w:val="00903F1B"/>
    <w:rsid w:val="00904115"/>
    <w:rsid w:val="0090466A"/>
    <w:rsid w:val="00904BED"/>
    <w:rsid w:val="00904D39"/>
    <w:rsid w:val="00905185"/>
    <w:rsid w:val="00905441"/>
    <w:rsid w:val="009054EE"/>
    <w:rsid w:val="00905564"/>
    <w:rsid w:val="009055B2"/>
    <w:rsid w:val="0090568A"/>
    <w:rsid w:val="0090585A"/>
    <w:rsid w:val="009068B7"/>
    <w:rsid w:val="00906DA6"/>
    <w:rsid w:val="009075A1"/>
    <w:rsid w:val="0090785D"/>
    <w:rsid w:val="00910224"/>
    <w:rsid w:val="009104C6"/>
    <w:rsid w:val="0091076A"/>
    <w:rsid w:val="00910C8F"/>
    <w:rsid w:val="00910CDE"/>
    <w:rsid w:val="0091158A"/>
    <w:rsid w:val="00911B3F"/>
    <w:rsid w:val="00911EB7"/>
    <w:rsid w:val="009121A5"/>
    <w:rsid w:val="00912798"/>
    <w:rsid w:val="00912DCA"/>
    <w:rsid w:val="00912F84"/>
    <w:rsid w:val="009136CA"/>
    <w:rsid w:val="0091383A"/>
    <w:rsid w:val="00913D7D"/>
    <w:rsid w:val="00913F43"/>
    <w:rsid w:val="009148D8"/>
    <w:rsid w:val="00914D89"/>
    <w:rsid w:val="00914E47"/>
    <w:rsid w:val="00915D39"/>
    <w:rsid w:val="00916365"/>
    <w:rsid w:val="0091668E"/>
    <w:rsid w:val="0091674D"/>
    <w:rsid w:val="00916F05"/>
    <w:rsid w:val="00916F1F"/>
    <w:rsid w:val="00916F28"/>
    <w:rsid w:val="0091711C"/>
    <w:rsid w:val="00917469"/>
    <w:rsid w:val="00917483"/>
    <w:rsid w:val="0091749F"/>
    <w:rsid w:val="00917A2C"/>
    <w:rsid w:val="00917B64"/>
    <w:rsid w:val="00917F02"/>
    <w:rsid w:val="00920187"/>
    <w:rsid w:val="009218BA"/>
    <w:rsid w:val="00921D27"/>
    <w:rsid w:val="00921EB6"/>
    <w:rsid w:val="00922469"/>
    <w:rsid w:val="009225B7"/>
    <w:rsid w:val="0092272B"/>
    <w:rsid w:val="00922B27"/>
    <w:rsid w:val="00923412"/>
    <w:rsid w:val="00923532"/>
    <w:rsid w:val="00923AA3"/>
    <w:rsid w:val="00923DA0"/>
    <w:rsid w:val="00923DA3"/>
    <w:rsid w:val="00924062"/>
    <w:rsid w:val="009242E6"/>
    <w:rsid w:val="00924725"/>
    <w:rsid w:val="009249F0"/>
    <w:rsid w:val="00924AD0"/>
    <w:rsid w:val="00924D89"/>
    <w:rsid w:val="00925264"/>
    <w:rsid w:val="009252D7"/>
    <w:rsid w:val="00925743"/>
    <w:rsid w:val="00925E1C"/>
    <w:rsid w:val="00926763"/>
    <w:rsid w:val="00927DB1"/>
    <w:rsid w:val="00930C5A"/>
    <w:rsid w:val="009316F7"/>
    <w:rsid w:val="00931772"/>
    <w:rsid w:val="009317A2"/>
    <w:rsid w:val="0093199E"/>
    <w:rsid w:val="009319D5"/>
    <w:rsid w:val="00931BF3"/>
    <w:rsid w:val="009320BA"/>
    <w:rsid w:val="009320EE"/>
    <w:rsid w:val="009329C5"/>
    <w:rsid w:val="00932A40"/>
    <w:rsid w:val="00933107"/>
    <w:rsid w:val="0093365B"/>
    <w:rsid w:val="00933869"/>
    <w:rsid w:val="00933ACD"/>
    <w:rsid w:val="00933DCE"/>
    <w:rsid w:val="00933E0C"/>
    <w:rsid w:val="00933F04"/>
    <w:rsid w:val="00935166"/>
    <w:rsid w:val="009354E3"/>
    <w:rsid w:val="00935561"/>
    <w:rsid w:val="0093569B"/>
    <w:rsid w:val="009359F9"/>
    <w:rsid w:val="009368AA"/>
    <w:rsid w:val="0093697C"/>
    <w:rsid w:val="00936C9E"/>
    <w:rsid w:val="00936CA9"/>
    <w:rsid w:val="00937180"/>
    <w:rsid w:val="00937FEB"/>
    <w:rsid w:val="009404AB"/>
    <w:rsid w:val="0094061B"/>
    <w:rsid w:val="00940AF9"/>
    <w:rsid w:val="00941D39"/>
    <w:rsid w:val="00941E05"/>
    <w:rsid w:val="009420FE"/>
    <w:rsid w:val="0094286C"/>
    <w:rsid w:val="00942975"/>
    <w:rsid w:val="00942BF6"/>
    <w:rsid w:val="00943054"/>
    <w:rsid w:val="00943DCE"/>
    <w:rsid w:val="00943E6F"/>
    <w:rsid w:val="0094422A"/>
    <w:rsid w:val="00944858"/>
    <w:rsid w:val="00944B3C"/>
    <w:rsid w:val="00944CC9"/>
    <w:rsid w:val="00944DA1"/>
    <w:rsid w:val="00945645"/>
    <w:rsid w:val="0094584A"/>
    <w:rsid w:val="0094604B"/>
    <w:rsid w:val="009461A4"/>
    <w:rsid w:val="00947226"/>
    <w:rsid w:val="0094755E"/>
    <w:rsid w:val="0094763B"/>
    <w:rsid w:val="00947723"/>
    <w:rsid w:val="009504AA"/>
    <w:rsid w:val="009506A8"/>
    <w:rsid w:val="00950CB5"/>
    <w:rsid w:val="00951F36"/>
    <w:rsid w:val="00952109"/>
    <w:rsid w:val="0095216C"/>
    <w:rsid w:val="00952BED"/>
    <w:rsid w:val="00952E65"/>
    <w:rsid w:val="00952F00"/>
    <w:rsid w:val="009530F6"/>
    <w:rsid w:val="00953319"/>
    <w:rsid w:val="0095384A"/>
    <w:rsid w:val="00953ABB"/>
    <w:rsid w:val="00953C01"/>
    <w:rsid w:val="00953F48"/>
    <w:rsid w:val="00954721"/>
    <w:rsid w:val="00954D7C"/>
    <w:rsid w:val="009559BA"/>
    <w:rsid w:val="00955AC7"/>
    <w:rsid w:val="00956840"/>
    <w:rsid w:val="0095692B"/>
    <w:rsid w:val="00956B0B"/>
    <w:rsid w:val="00957282"/>
    <w:rsid w:val="00957767"/>
    <w:rsid w:val="0095786B"/>
    <w:rsid w:val="00957AE5"/>
    <w:rsid w:val="00957BBD"/>
    <w:rsid w:val="00960EB8"/>
    <w:rsid w:val="00961120"/>
    <w:rsid w:val="00961745"/>
    <w:rsid w:val="009619B1"/>
    <w:rsid w:val="009621E0"/>
    <w:rsid w:val="00962A76"/>
    <w:rsid w:val="00962F7C"/>
    <w:rsid w:val="00963ABF"/>
    <w:rsid w:val="00963D83"/>
    <w:rsid w:val="00963E38"/>
    <w:rsid w:val="009643B4"/>
    <w:rsid w:val="009646BA"/>
    <w:rsid w:val="00964772"/>
    <w:rsid w:val="00964948"/>
    <w:rsid w:val="00964B64"/>
    <w:rsid w:val="00965C2F"/>
    <w:rsid w:val="00965CC6"/>
    <w:rsid w:val="00965E4D"/>
    <w:rsid w:val="00966004"/>
    <w:rsid w:val="00966D0B"/>
    <w:rsid w:val="00966F0A"/>
    <w:rsid w:val="00967190"/>
    <w:rsid w:val="0096765B"/>
    <w:rsid w:val="009676EF"/>
    <w:rsid w:val="00967912"/>
    <w:rsid w:val="0096798C"/>
    <w:rsid w:val="009679CE"/>
    <w:rsid w:val="00967AA0"/>
    <w:rsid w:val="00967BB2"/>
    <w:rsid w:val="00967DEC"/>
    <w:rsid w:val="00970262"/>
    <w:rsid w:val="0097032E"/>
    <w:rsid w:val="009709DD"/>
    <w:rsid w:val="00970AA6"/>
    <w:rsid w:val="00971D28"/>
    <w:rsid w:val="00971D85"/>
    <w:rsid w:val="00971E8D"/>
    <w:rsid w:val="0097210F"/>
    <w:rsid w:val="009723D4"/>
    <w:rsid w:val="00973ADC"/>
    <w:rsid w:val="00973D1F"/>
    <w:rsid w:val="00973EEC"/>
    <w:rsid w:val="009745F1"/>
    <w:rsid w:val="00974BB5"/>
    <w:rsid w:val="00974EE4"/>
    <w:rsid w:val="009758A5"/>
    <w:rsid w:val="0097628A"/>
    <w:rsid w:val="009765D9"/>
    <w:rsid w:val="009766C4"/>
    <w:rsid w:val="009768DD"/>
    <w:rsid w:val="009769F7"/>
    <w:rsid w:val="00977518"/>
    <w:rsid w:val="0097758B"/>
    <w:rsid w:val="009778BB"/>
    <w:rsid w:val="00980049"/>
    <w:rsid w:val="00980503"/>
    <w:rsid w:val="009805C4"/>
    <w:rsid w:val="00980670"/>
    <w:rsid w:val="009810AD"/>
    <w:rsid w:val="009810DD"/>
    <w:rsid w:val="00981211"/>
    <w:rsid w:val="0098131D"/>
    <w:rsid w:val="009817E2"/>
    <w:rsid w:val="009818F6"/>
    <w:rsid w:val="00981AB5"/>
    <w:rsid w:val="00981B44"/>
    <w:rsid w:val="009824FE"/>
    <w:rsid w:val="00982593"/>
    <w:rsid w:val="00982D68"/>
    <w:rsid w:val="00983054"/>
    <w:rsid w:val="009831AC"/>
    <w:rsid w:val="00983583"/>
    <w:rsid w:val="00983D2A"/>
    <w:rsid w:val="00983D8C"/>
    <w:rsid w:val="00983EF4"/>
    <w:rsid w:val="009841F3"/>
    <w:rsid w:val="00984381"/>
    <w:rsid w:val="009843EE"/>
    <w:rsid w:val="0098449F"/>
    <w:rsid w:val="009848A0"/>
    <w:rsid w:val="00984A31"/>
    <w:rsid w:val="009851BD"/>
    <w:rsid w:val="0098596B"/>
    <w:rsid w:val="009862F5"/>
    <w:rsid w:val="00986DF4"/>
    <w:rsid w:val="00986E45"/>
    <w:rsid w:val="009878E3"/>
    <w:rsid w:val="00987ADC"/>
    <w:rsid w:val="00987CB1"/>
    <w:rsid w:val="00987E92"/>
    <w:rsid w:val="00990B19"/>
    <w:rsid w:val="009911AE"/>
    <w:rsid w:val="00991672"/>
    <w:rsid w:val="009917F3"/>
    <w:rsid w:val="009927D8"/>
    <w:rsid w:val="00992927"/>
    <w:rsid w:val="00992A36"/>
    <w:rsid w:val="00992FA7"/>
    <w:rsid w:val="009930AC"/>
    <w:rsid w:val="00993333"/>
    <w:rsid w:val="009933C1"/>
    <w:rsid w:val="00993548"/>
    <w:rsid w:val="009935F8"/>
    <w:rsid w:val="00993854"/>
    <w:rsid w:val="00993AF7"/>
    <w:rsid w:val="009943D2"/>
    <w:rsid w:val="009949A7"/>
    <w:rsid w:val="00995976"/>
    <w:rsid w:val="00995DEF"/>
    <w:rsid w:val="00996158"/>
    <w:rsid w:val="009962E0"/>
    <w:rsid w:val="009969E9"/>
    <w:rsid w:val="00996F29"/>
    <w:rsid w:val="0099721C"/>
    <w:rsid w:val="00997570"/>
    <w:rsid w:val="009A0441"/>
    <w:rsid w:val="009A0A9F"/>
    <w:rsid w:val="009A0D11"/>
    <w:rsid w:val="009A0F10"/>
    <w:rsid w:val="009A1DD0"/>
    <w:rsid w:val="009A274B"/>
    <w:rsid w:val="009A2BD7"/>
    <w:rsid w:val="009A2DFB"/>
    <w:rsid w:val="009A333A"/>
    <w:rsid w:val="009A3538"/>
    <w:rsid w:val="009A36B5"/>
    <w:rsid w:val="009A3F73"/>
    <w:rsid w:val="009A416F"/>
    <w:rsid w:val="009A464C"/>
    <w:rsid w:val="009A46BD"/>
    <w:rsid w:val="009A4CD3"/>
    <w:rsid w:val="009A4EFE"/>
    <w:rsid w:val="009A4F63"/>
    <w:rsid w:val="009A5128"/>
    <w:rsid w:val="009A51E3"/>
    <w:rsid w:val="009A5296"/>
    <w:rsid w:val="009A5C35"/>
    <w:rsid w:val="009A5C54"/>
    <w:rsid w:val="009A63DA"/>
    <w:rsid w:val="009A6B17"/>
    <w:rsid w:val="009A6C18"/>
    <w:rsid w:val="009A75EF"/>
    <w:rsid w:val="009A7742"/>
    <w:rsid w:val="009B0788"/>
    <w:rsid w:val="009B0BA1"/>
    <w:rsid w:val="009B17B4"/>
    <w:rsid w:val="009B18B2"/>
    <w:rsid w:val="009B1D3C"/>
    <w:rsid w:val="009B1ED1"/>
    <w:rsid w:val="009B2973"/>
    <w:rsid w:val="009B2A02"/>
    <w:rsid w:val="009B36F4"/>
    <w:rsid w:val="009B4188"/>
    <w:rsid w:val="009B45A6"/>
    <w:rsid w:val="009B49E1"/>
    <w:rsid w:val="009B4F35"/>
    <w:rsid w:val="009B509F"/>
    <w:rsid w:val="009B5677"/>
    <w:rsid w:val="009B5A9A"/>
    <w:rsid w:val="009B5ED0"/>
    <w:rsid w:val="009B6449"/>
    <w:rsid w:val="009B6527"/>
    <w:rsid w:val="009B7AD5"/>
    <w:rsid w:val="009C0268"/>
    <w:rsid w:val="009C0876"/>
    <w:rsid w:val="009C0A54"/>
    <w:rsid w:val="009C0AB7"/>
    <w:rsid w:val="009C0EB6"/>
    <w:rsid w:val="009C1218"/>
    <w:rsid w:val="009C15B1"/>
    <w:rsid w:val="009C1751"/>
    <w:rsid w:val="009C239C"/>
    <w:rsid w:val="009C24B5"/>
    <w:rsid w:val="009C25EE"/>
    <w:rsid w:val="009C2745"/>
    <w:rsid w:val="009C2883"/>
    <w:rsid w:val="009C2BB3"/>
    <w:rsid w:val="009C2F3F"/>
    <w:rsid w:val="009C2FEA"/>
    <w:rsid w:val="009C32AF"/>
    <w:rsid w:val="009C3D0C"/>
    <w:rsid w:val="009C475B"/>
    <w:rsid w:val="009C489D"/>
    <w:rsid w:val="009C4D4D"/>
    <w:rsid w:val="009C51F8"/>
    <w:rsid w:val="009C65CB"/>
    <w:rsid w:val="009C6F1A"/>
    <w:rsid w:val="009C7188"/>
    <w:rsid w:val="009C7322"/>
    <w:rsid w:val="009C7781"/>
    <w:rsid w:val="009C7AB3"/>
    <w:rsid w:val="009C7CC7"/>
    <w:rsid w:val="009D01D8"/>
    <w:rsid w:val="009D0428"/>
    <w:rsid w:val="009D063F"/>
    <w:rsid w:val="009D099C"/>
    <w:rsid w:val="009D0C2F"/>
    <w:rsid w:val="009D0DE9"/>
    <w:rsid w:val="009D12EC"/>
    <w:rsid w:val="009D1710"/>
    <w:rsid w:val="009D1CC8"/>
    <w:rsid w:val="009D2789"/>
    <w:rsid w:val="009D27AD"/>
    <w:rsid w:val="009D2921"/>
    <w:rsid w:val="009D3116"/>
    <w:rsid w:val="009D345F"/>
    <w:rsid w:val="009D3DD8"/>
    <w:rsid w:val="009D400B"/>
    <w:rsid w:val="009D40B1"/>
    <w:rsid w:val="009D4FA8"/>
    <w:rsid w:val="009D4FBF"/>
    <w:rsid w:val="009D54B3"/>
    <w:rsid w:val="009D5BBA"/>
    <w:rsid w:val="009D5EBD"/>
    <w:rsid w:val="009D6042"/>
    <w:rsid w:val="009D6086"/>
    <w:rsid w:val="009D6328"/>
    <w:rsid w:val="009D6AD5"/>
    <w:rsid w:val="009D6B7B"/>
    <w:rsid w:val="009D780A"/>
    <w:rsid w:val="009D7DF2"/>
    <w:rsid w:val="009E012E"/>
    <w:rsid w:val="009E0934"/>
    <w:rsid w:val="009E1396"/>
    <w:rsid w:val="009E1BB5"/>
    <w:rsid w:val="009E2199"/>
    <w:rsid w:val="009E283E"/>
    <w:rsid w:val="009E38C1"/>
    <w:rsid w:val="009E396B"/>
    <w:rsid w:val="009E4294"/>
    <w:rsid w:val="009E4479"/>
    <w:rsid w:val="009E4903"/>
    <w:rsid w:val="009E5A9D"/>
    <w:rsid w:val="009E5AE6"/>
    <w:rsid w:val="009E5E0B"/>
    <w:rsid w:val="009E5F58"/>
    <w:rsid w:val="009E64DA"/>
    <w:rsid w:val="009E6C12"/>
    <w:rsid w:val="009E6C2A"/>
    <w:rsid w:val="009E6D53"/>
    <w:rsid w:val="009E79A4"/>
    <w:rsid w:val="009E7EF5"/>
    <w:rsid w:val="009E7FFB"/>
    <w:rsid w:val="009F02DE"/>
    <w:rsid w:val="009F04FF"/>
    <w:rsid w:val="009F093F"/>
    <w:rsid w:val="009F1B0D"/>
    <w:rsid w:val="009F27DC"/>
    <w:rsid w:val="009F2B4D"/>
    <w:rsid w:val="009F2C21"/>
    <w:rsid w:val="009F3A26"/>
    <w:rsid w:val="009F3A92"/>
    <w:rsid w:val="009F3B30"/>
    <w:rsid w:val="009F3BE3"/>
    <w:rsid w:val="009F3C28"/>
    <w:rsid w:val="009F3F67"/>
    <w:rsid w:val="009F3FC3"/>
    <w:rsid w:val="009F409E"/>
    <w:rsid w:val="009F47CD"/>
    <w:rsid w:val="009F566E"/>
    <w:rsid w:val="009F58FA"/>
    <w:rsid w:val="009F602F"/>
    <w:rsid w:val="009F6BF2"/>
    <w:rsid w:val="009F7080"/>
    <w:rsid w:val="009F75F7"/>
    <w:rsid w:val="009F77B1"/>
    <w:rsid w:val="00A00080"/>
    <w:rsid w:val="00A008A8"/>
    <w:rsid w:val="00A0120A"/>
    <w:rsid w:val="00A01483"/>
    <w:rsid w:val="00A01832"/>
    <w:rsid w:val="00A019BB"/>
    <w:rsid w:val="00A020C7"/>
    <w:rsid w:val="00A02518"/>
    <w:rsid w:val="00A028FF"/>
    <w:rsid w:val="00A02CAE"/>
    <w:rsid w:val="00A0318F"/>
    <w:rsid w:val="00A033ED"/>
    <w:rsid w:val="00A0345D"/>
    <w:rsid w:val="00A035A9"/>
    <w:rsid w:val="00A03D2A"/>
    <w:rsid w:val="00A03F0B"/>
    <w:rsid w:val="00A044F5"/>
    <w:rsid w:val="00A04B28"/>
    <w:rsid w:val="00A05176"/>
    <w:rsid w:val="00A05886"/>
    <w:rsid w:val="00A06126"/>
    <w:rsid w:val="00A06543"/>
    <w:rsid w:val="00A06761"/>
    <w:rsid w:val="00A0773D"/>
    <w:rsid w:val="00A07852"/>
    <w:rsid w:val="00A100F3"/>
    <w:rsid w:val="00A10173"/>
    <w:rsid w:val="00A102BF"/>
    <w:rsid w:val="00A1077C"/>
    <w:rsid w:val="00A11339"/>
    <w:rsid w:val="00A1140F"/>
    <w:rsid w:val="00A11659"/>
    <w:rsid w:val="00A11A7F"/>
    <w:rsid w:val="00A11DA0"/>
    <w:rsid w:val="00A11EA3"/>
    <w:rsid w:val="00A12646"/>
    <w:rsid w:val="00A12810"/>
    <w:rsid w:val="00A12AF6"/>
    <w:rsid w:val="00A12EAD"/>
    <w:rsid w:val="00A13092"/>
    <w:rsid w:val="00A1319C"/>
    <w:rsid w:val="00A1323D"/>
    <w:rsid w:val="00A136AA"/>
    <w:rsid w:val="00A13AFC"/>
    <w:rsid w:val="00A13F9F"/>
    <w:rsid w:val="00A141A4"/>
    <w:rsid w:val="00A145C0"/>
    <w:rsid w:val="00A14C78"/>
    <w:rsid w:val="00A14E1D"/>
    <w:rsid w:val="00A152F3"/>
    <w:rsid w:val="00A15F87"/>
    <w:rsid w:val="00A16382"/>
    <w:rsid w:val="00A167EA"/>
    <w:rsid w:val="00A16971"/>
    <w:rsid w:val="00A16F4D"/>
    <w:rsid w:val="00A170DC"/>
    <w:rsid w:val="00A2048F"/>
    <w:rsid w:val="00A2052F"/>
    <w:rsid w:val="00A209CA"/>
    <w:rsid w:val="00A20C49"/>
    <w:rsid w:val="00A21A5D"/>
    <w:rsid w:val="00A21B11"/>
    <w:rsid w:val="00A222A3"/>
    <w:rsid w:val="00A225B8"/>
    <w:rsid w:val="00A226FB"/>
    <w:rsid w:val="00A22771"/>
    <w:rsid w:val="00A2277A"/>
    <w:rsid w:val="00A22A2B"/>
    <w:rsid w:val="00A22C2F"/>
    <w:rsid w:val="00A22C38"/>
    <w:rsid w:val="00A23349"/>
    <w:rsid w:val="00A2382C"/>
    <w:rsid w:val="00A23AD0"/>
    <w:rsid w:val="00A242AB"/>
    <w:rsid w:val="00A24756"/>
    <w:rsid w:val="00A24CFD"/>
    <w:rsid w:val="00A25029"/>
    <w:rsid w:val="00A252F3"/>
    <w:rsid w:val="00A2597D"/>
    <w:rsid w:val="00A25BFD"/>
    <w:rsid w:val="00A2630C"/>
    <w:rsid w:val="00A26500"/>
    <w:rsid w:val="00A265A4"/>
    <w:rsid w:val="00A273AE"/>
    <w:rsid w:val="00A27990"/>
    <w:rsid w:val="00A27B1E"/>
    <w:rsid w:val="00A27E7C"/>
    <w:rsid w:val="00A30A9F"/>
    <w:rsid w:val="00A30E12"/>
    <w:rsid w:val="00A3209C"/>
    <w:rsid w:val="00A32191"/>
    <w:rsid w:val="00A32521"/>
    <w:rsid w:val="00A32943"/>
    <w:rsid w:val="00A32A75"/>
    <w:rsid w:val="00A32F01"/>
    <w:rsid w:val="00A3421B"/>
    <w:rsid w:val="00A34BD2"/>
    <w:rsid w:val="00A34BFC"/>
    <w:rsid w:val="00A354F6"/>
    <w:rsid w:val="00A35756"/>
    <w:rsid w:val="00A35969"/>
    <w:rsid w:val="00A3598C"/>
    <w:rsid w:val="00A35C07"/>
    <w:rsid w:val="00A361C0"/>
    <w:rsid w:val="00A362C4"/>
    <w:rsid w:val="00A3639A"/>
    <w:rsid w:val="00A3690A"/>
    <w:rsid w:val="00A36A1E"/>
    <w:rsid w:val="00A37903"/>
    <w:rsid w:val="00A37CE2"/>
    <w:rsid w:val="00A401B6"/>
    <w:rsid w:val="00A40517"/>
    <w:rsid w:val="00A40F98"/>
    <w:rsid w:val="00A40FEC"/>
    <w:rsid w:val="00A41D37"/>
    <w:rsid w:val="00A41E33"/>
    <w:rsid w:val="00A41F9B"/>
    <w:rsid w:val="00A41F9C"/>
    <w:rsid w:val="00A42666"/>
    <w:rsid w:val="00A42772"/>
    <w:rsid w:val="00A428CA"/>
    <w:rsid w:val="00A42F93"/>
    <w:rsid w:val="00A43075"/>
    <w:rsid w:val="00A432CD"/>
    <w:rsid w:val="00A43845"/>
    <w:rsid w:val="00A43A7A"/>
    <w:rsid w:val="00A43EBC"/>
    <w:rsid w:val="00A44373"/>
    <w:rsid w:val="00A444B6"/>
    <w:rsid w:val="00A44801"/>
    <w:rsid w:val="00A44D81"/>
    <w:rsid w:val="00A44D99"/>
    <w:rsid w:val="00A44E5E"/>
    <w:rsid w:val="00A44F49"/>
    <w:rsid w:val="00A45C96"/>
    <w:rsid w:val="00A45C98"/>
    <w:rsid w:val="00A46521"/>
    <w:rsid w:val="00A46992"/>
    <w:rsid w:val="00A46BA4"/>
    <w:rsid w:val="00A46D59"/>
    <w:rsid w:val="00A46E92"/>
    <w:rsid w:val="00A47440"/>
    <w:rsid w:val="00A47538"/>
    <w:rsid w:val="00A47992"/>
    <w:rsid w:val="00A47BF6"/>
    <w:rsid w:val="00A514BC"/>
    <w:rsid w:val="00A5188C"/>
    <w:rsid w:val="00A51AED"/>
    <w:rsid w:val="00A51C95"/>
    <w:rsid w:val="00A5205B"/>
    <w:rsid w:val="00A52686"/>
    <w:rsid w:val="00A53453"/>
    <w:rsid w:val="00A539B9"/>
    <w:rsid w:val="00A53F3A"/>
    <w:rsid w:val="00A54230"/>
    <w:rsid w:val="00A54563"/>
    <w:rsid w:val="00A549DD"/>
    <w:rsid w:val="00A54A11"/>
    <w:rsid w:val="00A54E8D"/>
    <w:rsid w:val="00A55758"/>
    <w:rsid w:val="00A5656D"/>
    <w:rsid w:val="00A565E0"/>
    <w:rsid w:val="00A566A6"/>
    <w:rsid w:val="00A56769"/>
    <w:rsid w:val="00A56980"/>
    <w:rsid w:val="00A56AD7"/>
    <w:rsid w:val="00A56B83"/>
    <w:rsid w:val="00A571A1"/>
    <w:rsid w:val="00A572CA"/>
    <w:rsid w:val="00A607E1"/>
    <w:rsid w:val="00A6083B"/>
    <w:rsid w:val="00A60965"/>
    <w:rsid w:val="00A60A98"/>
    <w:rsid w:val="00A620C8"/>
    <w:rsid w:val="00A62F5F"/>
    <w:rsid w:val="00A630F2"/>
    <w:rsid w:val="00A6361E"/>
    <w:rsid w:val="00A63A07"/>
    <w:rsid w:val="00A63A56"/>
    <w:rsid w:val="00A63B01"/>
    <w:rsid w:val="00A63D8D"/>
    <w:rsid w:val="00A6460C"/>
    <w:rsid w:val="00A6491F"/>
    <w:rsid w:val="00A65353"/>
    <w:rsid w:val="00A65467"/>
    <w:rsid w:val="00A65745"/>
    <w:rsid w:val="00A65B07"/>
    <w:rsid w:val="00A664E7"/>
    <w:rsid w:val="00A66511"/>
    <w:rsid w:val="00A66786"/>
    <w:rsid w:val="00A66A32"/>
    <w:rsid w:val="00A66C31"/>
    <w:rsid w:val="00A66D7E"/>
    <w:rsid w:val="00A66F55"/>
    <w:rsid w:val="00A66FDC"/>
    <w:rsid w:val="00A67724"/>
    <w:rsid w:val="00A6781B"/>
    <w:rsid w:val="00A67C2C"/>
    <w:rsid w:val="00A67D3E"/>
    <w:rsid w:val="00A67FE0"/>
    <w:rsid w:val="00A70098"/>
    <w:rsid w:val="00A703D8"/>
    <w:rsid w:val="00A706C3"/>
    <w:rsid w:val="00A70798"/>
    <w:rsid w:val="00A70E17"/>
    <w:rsid w:val="00A70F69"/>
    <w:rsid w:val="00A70FE8"/>
    <w:rsid w:val="00A70FF3"/>
    <w:rsid w:val="00A71402"/>
    <w:rsid w:val="00A71E11"/>
    <w:rsid w:val="00A71F21"/>
    <w:rsid w:val="00A722D2"/>
    <w:rsid w:val="00A729B7"/>
    <w:rsid w:val="00A72A79"/>
    <w:rsid w:val="00A72B60"/>
    <w:rsid w:val="00A72CBD"/>
    <w:rsid w:val="00A73247"/>
    <w:rsid w:val="00A738AD"/>
    <w:rsid w:val="00A73BA9"/>
    <w:rsid w:val="00A73C1F"/>
    <w:rsid w:val="00A73F5F"/>
    <w:rsid w:val="00A748D0"/>
    <w:rsid w:val="00A74F9C"/>
    <w:rsid w:val="00A750EB"/>
    <w:rsid w:val="00A75111"/>
    <w:rsid w:val="00A7572D"/>
    <w:rsid w:val="00A75D48"/>
    <w:rsid w:val="00A760F4"/>
    <w:rsid w:val="00A761A6"/>
    <w:rsid w:val="00A7680C"/>
    <w:rsid w:val="00A76DC1"/>
    <w:rsid w:val="00A77A5B"/>
    <w:rsid w:val="00A77F65"/>
    <w:rsid w:val="00A80006"/>
    <w:rsid w:val="00A8058F"/>
    <w:rsid w:val="00A80659"/>
    <w:rsid w:val="00A808F1"/>
    <w:rsid w:val="00A80F04"/>
    <w:rsid w:val="00A80F6B"/>
    <w:rsid w:val="00A81084"/>
    <w:rsid w:val="00A81153"/>
    <w:rsid w:val="00A81247"/>
    <w:rsid w:val="00A81306"/>
    <w:rsid w:val="00A81445"/>
    <w:rsid w:val="00A8146F"/>
    <w:rsid w:val="00A819EE"/>
    <w:rsid w:val="00A81C2C"/>
    <w:rsid w:val="00A81E44"/>
    <w:rsid w:val="00A8247D"/>
    <w:rsid w:val="00A82C18"/>
    <w:rsid w:val="00A82DA0"/>
    <w:rsid w:val="00A82FBC"/>
    <w:rsid w:val="00A8306F"/>
    <w:rsid w:val="00A8320B"/>
    <w:rsid w:val="00A83D09"/>
    <w:rsid w:val="00A83FB0"/>
    <w:rsid w:val="00A84462"/>
    <w:rsid w:val="00A84B43"/>
    <w:rsid w:val="00A853AC"/>
    <w:rsid w:val="00A8563B"/>
    <w:rsid w:val="00A8585E"/>
    <w:rsid w:val="00A85D3F"/>
    <w:rsid w:val="00A85FDE"/>
    <w:rsid w:val="00A86A40"/>
    <w:rsid w:val="00A86E8F"/>
    <w:rsid w:val="00A86FEE"/>
    <w:rsid w:val="00A87458"/>
    <w:rsid w:val="00A874C1"/>
    <w:rsid w:val="00A87A4D"/>
    <w:rsid w:val="00A9001B"/>
    <w:rsid w:val="00A91111"/>
    <w:rsid w:val="00A9128B"/>
    <w:rsid w:val="00A91B87"/>
    <w:rsid w:val="00A92147"/>
    <w:rsid w:val="00A92847"/>
    <w:rsid w:val="00A93025"/>
    <w:rsid w:val="00A93161"/>
    <w:rsid w:val="00A93DAF"/>
    <w:rsid w:val="00A94431"/>
    <w:rsid w:val="00A94488"/>
    <w:rsid w:val="00A95291"/>
    <w:rsid w:val="00A95579"/>
    <w:rsid w:val="00A96245"/>
    <w:rsid w:val="00A967A2"/>
    <w:rsid w:val="00A97217"/>
    <w:rsid w:val="00A972A3"/>
    <w:rsid w:val="00A97339"/>
    <w:rsid w:val="00A978EF"/>
    <w:rsid w:val="00A97CDC"/>
    <w:rsid w:val="00AA0375"/>
    <w:rsid w:val="00AA0876"/>
    <w:rsid w:val="00AA0E91"/>
    <w:rsid w:val="00AA0F92"/>
    <w:rsid w:val="00AA1056"/>
    <w:rsid w:val="00AA1191"/>
    <w:rsid w:val="00AA12FD"/>
    <w:rsid w:val="00AA1515"/>
    <w:rsid w:val="00AA1540"/>
    <w:rsid w:val="00AA1B9A"/>
    <w:rsid w:val="00AA1BAD"/>
    <w:rsid w:val="00AA203C"/>
    <w:rsid w:val="00AA27E9"/>
    <w:rsid w:val="00AA3296"/>
    <w:rsid w:val="00AA32C8"/>
    <w:rsid w:val="00AA3C28"/>
    <w:rsid w:val="00AA400B"/>
    <w:rsid w:val="00AA41DC"/>
    <w:rsid w:val="00AA44DE"/>
    <w:rsid w:val="00AA46B2"/>
    <w:rsid w:val="00AA4F4E"/>
    <w:rsid w:val="00AA5004"/>
    <w:rsid w:val="00AA50CA"/>
    <w:rsid w:val="00AA5320"/>
    <w:rsid w:val="00AA5358"/>
    <w:rsid w:val="00AA55D9"/>
    <w:rsid w:val="00AA5CFA"/>
    <w:rsid w:val="00AA5D86"/>
    <w:rsid w:val="00AA65AD"/>
    <w:rsid w:val="00AA795C"/>
    <w:rsid w:val="00AB0144"/>
    <w:rsid w:val="00AB02ED"/>
    <w:rsid w:val="00AB0AAE"/>
    <w:rsid w:val="00AB1017"/>
    <w:rsid w:val="00AB15C9"/>
    <w:rsid w:val="00AB16D0"/>
    <w:rsid w:val="00AB16FC"/>
    <w:rsid w:val="00AB20C8"/>
    <w:rsid w:val="00AB20E2"/>
    <w:rsid w:val="00AB22B7"/>
    <w:rsid w:val="00AB24D7"/>
    <w:rsid w:val="00AB2662"/>
    <w:rsid w:val="00AB2DE7"/>
    <w:rsid w:val="00AB308F"/>
    <w:rsid w:val="00AB31F8"/>
    <w:rsid w:val="00AB3A76"/>
    <w:rsid w:val="00AB3C72"/>
    <w:rsid w:val="00AB3FAB"/>
    <w:rsid w:val="00AB4161"/>
    <w:rsid w:val="00AB54BD"/>
    <w:rsid w:val="00AB55B1"/>
    <w:rsid w:val="00AB5909"/>
    <w:rsid w:val="00AB6123"/>
    <w:rsid w:val="00AB613C"/>
    <w:rsid w:val="00AB6564"/>
    <w:rsid w:val="00AB6C84"/>
    <w:rsid w:val="00AB6C8D"/>
    <w:rsid w:val="00AB74E3"/>
    <w:rsid w:val="00AB79C3"/>
    <w:rsid w:val="00AB7E77"/>
    <w:rsid w:val="00AC007E"/>
    <w:rsid w:val="00AC0398"/>
    <w:rsid w:val="00AC0B3C"/>
    <w:rsid w:val="00AC0CD2"/>
    <w:rsid w:val="00AC1617"/>
    <w:rsid w:val="00AC1C8C"/>
    <w:rsid w:val="00AC1E22"/>
    <w:rsid w:val="00AC1F3D"/>
    <w:rsid w:val="00AC245D"/>
    <w:rsid w:val="00AC2FA3"/>
    <w:rsid w:val="00AC35C6"/>
    <w:rsid w:val="00AC386C"/>
    <w:rsid w:val="00AC38F3"/>
    <w:rsid w:val="00AC391B"/>
    <w:rsid w:val="00AC3C85"/>
    <w:rsid w:val="00AC4663"/>
    <w:rsid w:val="00AC483A"/>
    <w:rsid w:val="00AC525B"/>
    <w:rsid w:val="00AC55BD"/>
    <w:rsid w:val="00AC5884"/>
    <w:rsid w:val="00AC5CE2"/>
    <w:rsid w:val="00AC602A"/>
    <w:rsid w:val="00AC6C5B"/>
    <w:rsid w:val="00AC6FC7"/>
    <w:rsid w:val="00AC7353"/>
    <w:rsid w:val="00AC7BFF"/>
    <w:rsid w:val="00AD012D"/>
    <w:rsid w:val="00AD098F"/>
    <w:rsid w:val="00AD09DD"/>
    <w:rsid w:val="00AD14C8"/>
    <w:rsid w:val="00AD1568"/>
    <w:rsid w:val="00AD234A"/>
    <w:rsid w:val="00AD25AA"/>
    <w:rsid w:val="00AD2BEF"/>
    <w:rsid w:val="00AD2D2B"/>
    <w:rsid w:val="00AD2D6F"/>
    <w:rsid w:val="00AD3171"/>
    <w:rsid w:val="00AD3407"/>
    <w:rsid w:val="00AD37ED"/>
    <w:rsid w:val="00AD41A4"/>
    <w:rsid w:val="00AD4D9C"/>
    <w:rsid w:val="00AD59C0"/>
    <w:rsid w:val="00AD6143"/>
    <w:rsid w:val="00AD69C3"/>
    <w:rsid w:val="00AD6B86"/>
    <w:rsid w:val="00AD6D8A"/>
    <w:rsid w:val="00AD70D4"/>
    <w:rsid w:val="00AD71A1"/>
    <w:rsid w:val="00AD72F2"/>
    <w:rsid w:val="00AD790B"/>
    <w:rsid w:val="00AD7BE4"/>
    <w:rsid w:val="00AD7C65"/>
    <w:rsid w:val="00AD7CAC"/>
    <w:rsid w:val="00AE0494"/>
    <w:rsid w:val="00AE0499"/>
    <w:rsid w:val="00AE06B4"/>
    <w:rsid w:val="00AE06DF"/>
    <w:rsid w:val="00AE0C5D"/>
    <w:rsid w:val="00AE0F53"/>
    <w:rsid w:val="00AE1C7C"/>
    <w:rsid w:val="00AE1F2F"/>
    <w:rsid w:val="00AE2B89"/>
    <w:rsid w:val="00AE2C3E"/>
    <w:rsid w:val="00AE3271"/>
    <w:rsid w:val="00AE3659"/>
    <w:rsid w:val="00AE371E"/>
    <w:rsid w:val="00AE39EF"/>
    <w:rsid w:val="00AE4ACC"/>
    <w:rsid w:val="00AE5361"/>
    <w:rsid w:val="00AE6B14"/>
    <w:rsid w:val="00AE6CC6"/>
    <w:rsid w:val="00AE6D6E"/>
    <w:rsid w:val="00AF02AA"/>
    <w:rsid w:val="00AF0926"/>
    <w:rsid w:val="00AF0943"/>
    <w:rsid w:val="00AF0CA4"/>
    <w:rsid w:val="00AF192E"/>
    <w:rsid w:val="00AF1A72"/>
    <w:rsid w:val="00AF1A8A"/>
    <w:rsid w:val="00AF1C2B"/>
    <w:rsid w:val="00AF1E3A"/>
    <w:rsid w:val="00AF1FE5"/>
    <w:rsid w:val="00AF221E"/>
    <w:rsid w:val="00AF2EE9"/>
    <w:rsid w:val="00AF3031"/>
    <w:rsid w:val="00AF30BB"/>
    <w:rsid w:val="00AF358E"/>
    <w:rsid w:val="00AF4033"/>
    <w:rsid w:val="00AF414E"/>
    <w:rsid w:val="00AF5028"/>
    <w:rsid w:val="00AF5C84"/>
    <w:rsid w:val="00AF61A3"/>
    <w:rsid w:val="00AF6281"/>
    <w:rsid w:val="00AF6339"/>
    <w:rsid w:val="00AF67FF"/>
    <w:rsid w:val="00AF69A9"/>
    <w:rsid w:val="00AF6BF9"/>
    <w:rsid w:val="00AF6D3E"/>
    <w:rsid w:val="00AF706E"/>
    <w:rsid w:val="00AF7442"/>
    <w:rsid w:val="00AF75F5"/>
    <w:rsid w:val="00B00063"/>
    <w:rsid w:val="00B0015D"/>
    <w:rsid w:val="00B00428"/>
    <w:rsid w:val="00B00861"/>
    <w:rsid w:val="00B014F3"/>
    <w:rsid w:val="00B01DE5"/>
    <w:rsid w:val="00B02400"/>
    <w:rsid w:val="00B0289B"/>
    <w:rsid w:val="00B02B0D"/>
    <w:rsid w:val="00B035A6"/>
    <w:rsid w:val="00B035DD"/>
    <w:rsid w:val="00B03609"/>
    <w:rsid w:val="00B041FA"/>
    <w:rsid w:val="00B044B8"/>
    <w:rsid w:val="00B0464A"/>
    <w:rsid w:val="00B0477A"/>
    <w:rsid w:val="00B04CB2"/>
    <w:rsid w:val="00B0542E"/>
    <w:rsid w:val="00B0576A"/>
    <w:rsid w:val="00B05C5B"/>
    <w:rsid w:val="00B06447"/>
    <w:rsid w:val="00B07066"/>
    <w:rsid w:val="00B07481"/>
    <w:rsid w:val="00B075A1"/>
    <w:rsid w:val="00B07FED"/>
    <w:rsid w:val="00B10AB2"/>
    <w:rsid w:val="00B11051"/>
    <w:rsid w:val="00B11161"/>
    <w:rsid w:val="00B11A0F"/>
    <w:rsid w:val="00B11D93"/>
    <w:rsid w:val="00B11DFD"/>
    <w:rsid w:val="00B11F2F"/>
    <w:rsid w:val="00B1217F"/>
    <w:rsid w:val="00B12B60"/>
    <w:rsid w:val="00B12B69"/>
    <w:rsid w:val="00B12C0D"/>
    <w:rsid w:val="00B12D5E"/>
    <w:rsid w:val="00B12DD0"/>
    <w:rsid w:val="00B12F1F"/>
    <w:rsid w:val="00B131A2"/>
    <w:rsid w:val="00B13564"/>
    <w:rsid w:val="00B13B2C"/>
    <w:rsid w:val="00B1495E"/>
    <w:rsid w:val="00B14C0F"/>
    <w:rsid w:val="00B14E07"/>
    <w:rsid w:val="00B15478"/>
    <w:rsid w:val="00B157C3"/>
    <w:rsid w:val="00B15A54"/>
    <w:rsid w:val="00B15BDA"/>
    <w:rsid w:val="00B15EB0"/>
    <w:rsid w:val="00B1662D"/>
    <w:rsid w:val="00B16E34"/>
    <w:rsid w:val="00B209B4"/>
    <w:rsid w:val="00B21149"/>
    <w:rsid w:val="00B213B0"/>
    <w:rsid w:val="00B21B04"/>
    <w:rsid w:val="00B21E09"/>
    <w:rsid w:val="00B21FF5"/>
    <w:rsid w:val="00B22961"/>
    <w:rsid w:val="00B22F0F"/>
    <w:rsid w:val="00B23359"/>
    <w:rsid w:val="00B23586"/>
    <w:rsid w:val="00B242D8"/>
    <w:rsid w:val="00B2453F"/>
    <w:rsid w:val="00B24A05"/>
    <w:rsid w:val="00B24F9C"/>
    <w:rsid w:val="00B2513C"/>
    <w:rsid w:val="00B2561F"/>
    <w:rsid w:val="00B2607D"/>
    <w:rsid w:val="00B262B4"/>
    <w:rsid w:val="00B26513"/>
    <w:rsid w:val="00B268A7"/>
    <w:rsid w:val="00B26D04"/>
    <w:rsid w:val="00B2748F"/>
    <w:rsid w:val="00B27BEE"/>
    <w:rsid w:val="00B27D22"/>
    <w:rsid w:val="00B300DF"/>
    <w:rsid w:val="00B300FE"/>
    <w:rsid w:val="00B3089A"/>
    <w:rsid w:val="00B30CD8"/>
    <w:rsid w:val="00B311B8"/>
    <w:rsid w:val="00B31607"/>
    <w:rsid w:val="00B31899"/>
    <w:rsid w:val="00B32122"/>
    <w:rsid w:val="00B32B1A"/>
    <w:rsid w:val="00B32B3B"/>
    <w:rsid w:val="00B32E9F"/>
    <w:rsid w:val="00B33E0D"/>
    <w:rsid w:val="00B342AD"/>
    <w:rsid w:val="00B3451F"/>
    <w:rsid w:val="00B34972"/>
    <w:rsid w:val="00B34976"/>
    <w:rsid w:val="00B34B31"/>
    <w:rsid w:val="00B35B20"/>
    <w:rsid w:val="00B35E00"/>
    <w:rsid w:val="00B36664"/>
    <w:rsid w:val="00B36EC1"/>
    <w:rsid w:val="00B3724E"/>
    <w:rsid w:val="00B37292"/>
    <w:rsid w:val="00B37526"/>
    <w:rsid w:val="00B375F9"/>
    <w:rsid w:val="00B3769C"/>
    <w:rsid w:val="00B37DB6"/>
    <w:rsid w:val="00B37DBE"/>
    <w:rsid w:val="00B37EAC"/>
    <w:rsid w:val="00B402AF"/>
    <w:rsid w:val="00B4041A"/>
    <w:rsid w:val="00B40751"/>
    <w:rsid w:val="00B4111D"/>
    <w:rsid w:val="00B411FC"/>
    <w:rsid w:val="00B41459"/>
    <w:rsid w:val="00B4146F"/>
    <w:rsid w:val="00B418DC"/>
    <w:rsid w:val="00B427F4"/>
    <w:rsid w:val="00B429AE"/>
    <w:rsid w:val="00B429DA"/>
    <w:rsid w:val="00B435E8"/>
    <w:rsid w:val="00B438F7"/>
    <w:rsid w:val="00B4407A"/>
    <w:rsid w:val="00B440F3"/>
    <w:rsid w:val="00B44185"/>
    <w:rsid w:val="00B44A24"/>
    <w:rsid w:val="00B44AA7"/>
    <w:rsid w:val="00B454B0"/>
    <w:rsid w:val="00B4554B"/>
    <w:rsid w:val="00B4575E"/>
    <w:rsid w:val="00B45C68"/>
    <w:rsid w:val="00B45D0F"/>
    <w:rsid w:val="00B463A4"/>
    <w:rsid w:val="00B46428"/>
    <w:rsid w:val="00B46899"/>
    <w:rsid w:val="00B46FF3"/>
    <w:rsid w:val="00B47095"/>
    <w:rsid w:val="00B47674"/>
    <w:rsid w:val="00B476AF"/>
    <w:rsid w:val="00B47886"/>
    <w:rsid w:val="00B47A6A"/>
    <w:rsid w:val="00B47C06"/>
    <w:rsid w:val="00B47EAD"/>
    <w:rsid w:val="00B5013A"/>
    <w:rsid w:val="00B50343"/>
    <w:rsid w:val="00B50554"/>
    <w:rsid w:val="00B515EC"/>
    <w:rsid w:val="00B51851"/>
    <w:rsid w:val="00B52136"/>
    <w:rsid w:val="00B52266"/>
    <w:rsid w:val="00B53247"/>
    <w:rsid w:val="00B53F04"/>
    <w:rsid w:val="00B54F4B"/>
    <w:rsid w:val="00B55BF0"/>
    <w:rsid w:val="00B55E79"/>
    <w:rsid w:val="00B55EC4"/>
    <w:rsid w:val="00B5607A"/>
    <w:rsid w:val="00B56C27"/>
    <w:rsid w:val="00B57BDA"/>
    <w:rsid w:val="00B57C14"/>
    <w:rsid w:val="00B6110E"/>
    <w:rsid w:val="00B613F3"/>
    <w:rsid w:val="00B6178A"/>
    <w:rsid w:val="00B624DC"/>
    <w:rsid w:val="00B62859"/>
    <w:rsid w:val="00B62D9C"/>
    <w:rsid w:val="00B62EA8"/>
    <w:rsid w:val="00B6363E"/>
    <w:rsid w:val="00B636A0"/>
    <w:rsid w:val="00B638DF"/>
    <w:rsid w:val="00B63CFC"/>
    <w:rsid w:val="00B644F8"/>
    <w:rsid w:val="00B65016"/>
    <w:rsid w:val="00B65044"/>
    <w:rsid w:val="00B652C5"/>
    <w:rsid w:val="00B653A0"/>
    <w:rsid w:val="00B6578C"/>
    <w:rsid w:val="00B65AB8"/>
    <w:rsid w:val="00B65C90"/>
    <w:rsid w:val="00B65D31"/>
    <w:rsid w:val="00B66073"/>
    <w:rsid w:val="00B666A6"/>
    <w:rsid w:val="00B67192"/>
    <w:rsid w:val="00B673BB"/>
    <w:rsid w:val="00B67490"/>
    <w:rsid w:val="00B67AB5"/>
    <w:rsid w:val="00B67AF7"/>
    <w:rsid w:val="00B67B4D"/>
    <w:rsid w:val="00B67F74"/>
    <w:rsid w:val="00B70B07"/>
    <w:rsid w:val="00B70EB4"/>
    <w:rsid w:val="00B71894"/>
    <w:rsid w:val="00B7190B"/>
    <w:rsid w:val="00B719A8"/>
    <w:rsid w:val="00B71ACE"/>
    <w:rsid w:val="00B72282"/>
    <w:rsid w:val="00B730CF"/>
    <w:rsid w:val="00B73965"/>
    <w:rsid w:val="00B73C4C"/>
    <w:rsid w:val="00B73CD9"/>
    <w:rsid w:val="00B7462F"/>
    <w:rsid w:val="00B74C48"/>
    <w:rsid w:val="00B74EA3"/>
    <w:rsid w:val="00B756A8"/>
    <w:rsid w:val="00B75AE8"/>
    <w:rsid w:val="00B75C84"/>
    <w:rsid w:val="00B75CD2"/>
    <w:rsid w:val="00B77803"/>
    <w:rsid w:val="00B77E9D"/>
    <w:rsid w:val="00B800D1"/>
    <w:rsid w:val="00B802CF"/>
    <w:rsid w:val="00B803A7"/>
    <w:rsid w:val="00B80477"/>
    <w:rsid w:val="00B80A83"/>
    <w:rsid w:val="00B80CA2"/>
    <w:rsid w:val="00B818D2"/>
    <w:rsid w:val="00B81F73"/>
    <w:rsid w:val="00B8220D"/>
    <w:rsid w:val="00B823ED"/>
    <w:rsid w:val="00B8272F"/>
    <w:rsid w:val="00B83263"/>
    <w:rsid w:val="00B83A61"/>
    <w:rsid w:val="00B83E41"/>
    <w:rsid w:val="00B83E51"/>
    <w:rsid w:val="00B84126"/>
    <w:rsid w:val="00B843A4"/>
    <w:rsid w:val="00B845FC"/>
    <w:rsid w:val="00B84A64"/>
    <w:rsid w:val="00B84D0E"/>
    <w:rsid w:val="00B84E40"/>
    <w:rsid w:val="00B858D1"/>
    <w:rsid w:val="00B85CFB"/>
    <w:rsid w:val="00B85D82"/>
    <w:rsid w:val="00B85F75"/>
    <w:rsid w:val="00B85FC2"/>
    <w:rsid w:val="00B863EF"/>
    <w:rsid w:val="00B86E66"/>
    <w:rsid w:val="00B87725"/>
    <w:rsid w:val="00B87CDE"/>
    <w:rsid w:val="00B87D13"/>
    <w:rsid w:val="00B87F3E"/>
    <w:rsid w:val="00B87FC0"/>
    <w:rsid w:val="00B90085"/>
    <w:rsid w:val="00B901D4"/>
    <w:rsid w:val="00B904D5"/>
    <w:rsid w:val="00B91265"/>
    <w:rsid w:val="00B91455"/>
    <w:rsid w:val="00B914EA"/>
    <w:rsid w:val="00B9178D"/>
    <w:rsid w:val="00B9180C"/>
    <w:rsid w:val="00B91B8C"/>
    <w:rsid w:val="00B91DE4"/>
    <w:rsid w:val="00B925CB"/>
    <w:rsid w:val="00B9270F"/>
    <w:rsid w:val="00B92973"/>
    <w:rsid w:val="00B92CFF"/>
    <w:rsid w:val="00B93190"/>
    <w:rsid w:val="00B9319C"/>
    <w:rsid w:val="00B934EA"/>
    <w:rsid w:val="00B936EF"/>
    <w:rsid w:val="00B938D3"/>
    <w:rsid w:val="00B9396B"/>
    <w:rsid w:val="00B94284"/>
    <w:rsid w:val="00B949E1"/>
    <w:rsid w:val="00B94E1C"/>
    <w:rsid w:val="00B95097"/>
    <w:rsid w:val="00B95304"/>
    <w:rsid w:val="00B95669"/>
    <w:rsid w:val="00B9645B"/>
    <w:rsid w:val="00B9648D"/>
    <w:rsid w:val="00B96583"/>
    <w:rsid w:val="00B966B3"/>
    <w:rsid w:val="00B966BA"/>
    <w:rsid w:val="00B967CC"/>
    <w:rsid w:val="00B97008"/>
    <w:rsid w:val="00B972C1"/>
    <w:rsid w:val="00B9792B"/>
    <w:rsid w:val="00B97DE1"/>
    <w:rsid w:val="00B97EC5"/>
    <w:rsid w:val="00BA08E0"/>
    <w:rsid w:val="00BA0EDE"/>
    <w:rsid w:val="00BA115A"/>
    <w:rsid w:val="00BA14EB"/>
    <w:rsid w:val="00BA156E"/>
    <w:rsid w:val="00BA18D7"/>
    <w:rsid w:val="00BA2D01"/>
    <w:rsid w:val="00BA2EA8"/>
    <w:rsid w:val="00BA326C"/>
    <w:rsid w:val="00BA44FF"/>
    <w:rsid w:val="00BA45BC"/>
    <w:rsid w:val="00BA48F0"/>
    <w:rsid w:val="00BA4B78"/>
    <w:rsid w:val="00BA50CC"/>
    <w:rsid w:val="00BA50CF"/>
    <w:rsid w:val="00BA527E"/>
    <w:rsid w:val="00BA538F"/>
    <w:rsid w:val="00BA55BA"/>
    <w:rsid w:val="00BA5DAE"/>
    <w:rsid w:val="00BA7000"/>
    <w:rsid w:val="00BA725B"/>
    <w:rsid w:val="00BA773C"/>
    <w:rsid w:val="00BA778E"/>
    <w:rsid w:val="00BB0064"/>
    <w:rsid w:val="00BB0081"/>
    <w:rsid w:val="00BB01CD"/>
    <w:rsid w:val="00BB097C"/>
    <w:rsid w:val="00BB1DF0"/>
    <w:rsid w:val="00BB1DFD"/>
    <w:rsid w:val="00BB27D3"/>
    <w:rsid w:val="00BB3212"/>
    <w:rsid w:val="00BB37C7"/>
    <w:rsid w:val="00BB3A00"/>
    <w:rsid w:val="00BB498E"/>
    <w:rsid w:val="00BB565D"/>
    <w:rsid w:val="00BB56E9"/>
    <w:rsid w:val="00BB5755"/>
    <w:rsid w:val="00BB584D"/>
    <w:rsid w:val="00BB5872"/>
    <w:rsid w:val="00BB6207"/>
    <w:rsid w:val="00BB66BB"/>
    <w:rsid w:val="00BB6C06"/>
    <w:rsid w:val="00BB6E06"/>
    <w:rsid w:val="00BB6EFA"/>
    <w:rsid w:val="00BB6FEE"/>
    <w:rsid w:val="00BB751C"/>
    <w:rsid w:val="00BB75E2"/>
    <w:rsid w:val="00BB7C3B"/>
    <w:rsid w:val="00BC0015"/>
    <w:rsid w:val="00BC08D8"/>
    <w:rsid w:val="00BC0D01"/>
    <w:rsid w:val="00BC1131"/>
    <w:rsid w:val="00BC15BB"/>
    <w:rsid w:val="00BC19A8"/>
    <w:rsid w:val="00BC1CEF"/>
    <w:rsid w:val="00BC2328"/>
    <w:rsid w:val="00BC2509"/>
    <w:rsid w:val="00BC25B8"/>
    <w:rsid w:val="00BC2728"/>
    <w:rsid w:val="00BC2842"/>
    <w:rsid w:val="00BC2BA6"/>
    <w:rsid w:val="00BC304D"/>
    <w:rsid w:val="00BC30E2"/>
    <w:rsid w:val="00BC4384"/>
    <w:rsid w:val="00BC43D2"/>
    <w:rsid w:val="00BC4774"/>
    <w:rsid w:val="00BC4A09"/>
    <w:rsid w:val="00BC4B81"/>
    <w:rsid w:val="00BC5013"/>
    <w:rsid w:val="00BC529C"/>
    <w:rsid w:val="00BC5541"/>
    <w:rsid w:val="00BC55A0"/>
    <w:rsid w:val="00BC55E8"/>
    <w:rsid w:val="00BC560D"/>
    <w:rsid w:val="00BC5BAD"/>
    <w:rsid w:val="00BC6352"/>
    <w:rsid w:val="00BC678E"/>
    <w:rsid w:val="00BC727C"/>
    <w:rsid w:val="00BC778D"/>
    <w:rsid w:val="00BC7DCF"/>
    <w:rsid w:val="00BD0031"/>
    <w:rsid w:val="00BD00BC"/>
    <w:rsid w:val="00BD028E"/>
    <w:rsid w:val="00BD038C"/>
    <w:rsid w:val="00BD05E3"/>
    <w:rsid w:val="00BD0CD8"/>
    <w:rsid w:val="00BD0F99"/>
    <w:rsid w:val="00BD1087"/>
    <w:rsid w:val="00BD1815"/>
    <w:rsid w:val="00BD19EA"/>
    <w:rsid w:val="00BD1DEF"/>
    <w:rsid w:val="00BD25FC"/>
    <w:rsid w:val="00BD2629"/>
    <w:rsid w:val="00BD2BF7"/>
    <w:rsid w:val="00BD2E8B"/>
    <w:rsid w:val="00BD3301"/>
    <w:rsid w:val="00BD341C"/>
    <w:rsid w:val="00BD351B"/>
    <w:rsid w:val="00BD3EFC"/>
    <w:rsid w:val="00BD4040"/>
    <w:rsid w:val="00BD4771"/>
    <w:rsid w:val="00BD5505"/>
    <w:rsid w:val="00BD5611"/>
    <w:rsid w:val="00BD57B0"/>
    <w:rsid w:val="00BD59D4"/>
    <w:rsid w:val="00BD5EBC"/>
    <w:rsid w:val="00BD63A6"/>
    <w:rsid w:val="00BD6684"/>
    <w:rsid w:val="00BD69B9"/>
    <w:rsid w:val="00BD6A0B"/>
    <w:rsid w:val="00BD76F8"/>
    <w:rsid w:val="00BD77C0"/>
    <w:rsid w:val="00BD7DB0"/>
    <w:rsid w:val="00BD7FF9"/>
    <w:rsid w:val="00BE05D4"/>
    <w:rsid w:val="00BE0B3D"/>
    <w:rsid w:val="00BE0CCB"/>
    <w:rsid w:val="00BE0FC9"/>
    <w:rsid w:val="00BE1051"/>
    <w:rsid w:val="00BE175F"/>
    <w:rsid w:val="00BE17E1"/>
    <w:rsid w:val="00BE1825"/>
    <w:rsid w:val="00BE1E0D"/>
    <w:rsid w:val="00BE2087"/>
    <w:rsid w:val="00BE2B87"/>
    <w:rsid w:val="00BE2D62"/>
    <w:rsid w:val="00BE2F59"/>
    <w:rsid w:val="00BE36CF"/>
    <w:rsid w:val="00BE37B7"/>
    <w:rsid w:val="00BE3841"/>
    <w:rsid w:val="00BE3866"/>
    <w:rsid w:val="00BE39B3"/>
    <w:rsid w:val="00BE3D83"/>
    <w:rsid w:val="00BE433C"/>
    <w:rsid w:val="00BE4B17"/>
    <w:rsid w:val="00BE4D1D"/>
    <w:rsid w:val="00BE5500"/>
    <w:rsid w:val="00BE5568"/>
    <w:rsid w:val="00BE558A"/>
    <w:rsid w:val="00BE58DE"/>
    <w:rsid w:val="00BE5C49"/>
    <w:rsid w:val="00BE5C95"/>
    <w:rsid w:val="00BE5CF7"/>
    <w:rsid w:val="00BE5D03"/>
    <w:rsid w:val="00BE5ECB"/>
    <w:rsid w:val="00BE67AC"/>
    <w:rsid w:val="00BE6A80"/>
    <w:rsid w:val="00BE73B4"/>
    <w:rsid w:val="00BE7442"/>
    <w:rsid w:val="00BE74EE"/>
    <w:rsid w:val="00BE7C34"/>
    <w:rsid w:val="00BF02DA"/>
    <w:rsid w:val="00BF0B49"/>
    <w:rsid w:val="00BF0B84"/>
    <w:rsid w:val="00BF1308"/>
    <w:rsid w:val="00BF1401"/>
    <w:rsid w:val="00BF16FC"/>
    <w:rsid w:val="00BF2001"/>
    <w:rsid w:val="00BF251D"/>
    <w:rsid w:val="00BF267A"/>
    <w:rsid w:val="00BF2A9A"/>
    <w:rsid w:val="00BF2D07"/>
    <w:rsid w:val="00BF2E84"/>
    <w:rsid w:val="00BF3151"/>
    <w:rsid w:val="00BF36FD"/>
    <w:rsid w:val="00BF3B73"/>
    <w:rsid w:val="00BF4311"/>
    <w:rsid w:val="00BF47CC"/>
    <w:rsid w:val="00BF4A43"/>
    <w:rsid w:val="00BF4AE6"/>
    <w:rsid w:val="00BF4C35"/>
    <w:rsid w:val="00BF4E1A"/>
    <w:rsid w:val="00BF521F"/>
    <w:rsid w:val="00BF58A8"/>
    <w:rsid w:val="00BF5958"/>
    <w:rsid w:val="00BF5A5C"/>
    <w:rsid w:val="00BF5A69"/>
    <w:rsid w:val="00BF5D7E"/>
    <w:rsid w:val="00BF5F09"/>
    <w:rsid w:val="00BF67AE"/>
    <w:rsid w:val="00BF69A2"/>
    <w:rsid w:val="00BF6B0E"/>
    <w:rsid w:val="00BF6F7B"/>
    <w:rsid w:val="00BF72F0"/>
    <w:rsid w:val="00C004F4"/>
    <w:rsid w:val="00C005AA"/>
    <w:rsid w:val="00C008F0"/>
    <w:rsid w:val="00C00E79"/>
    <w:rsid w:val="00C0145E"/>
    <w:rsid w:val="00C015F9"/>
    <w:rsid w:val="00C0164E"/>
    <w:rsid w:val="00C01C56"/>
    <w:rsid w:val="00C01DB8"/>
    <w:rsid w:val="00C02603"/>
    <w:rsid w:val="00C027B5"/>
    <w:rsid w:val="00C02FDF"/>
    <w:rsid w:val="00C03567"/>
    <w:rsid w:val="00C035BA"/>
    <w:rsid w:val="00C04345"/>
    <w:rsid w:val="00C0452A"/>
    <w:rsid w:val="00C04802"/>
    <w:rsid w:val="00C048DF"/>
    <w:rsid w:val="00C04906"/>
    <w:rsid w:val="00C04A19"/>
    <w:rsid w:val="00C04ED4"/>
    <w:rsid w:val="00C05030"/>
    <w:rsid w:val="00C056D4"/>
    <w:rsid w:val="00C057FB"/>
    <w:rsid w:val="00C05858"/>
    <w:rsid w:val="00C05A3B"/>
    <w:rsid w:val="00C05E03"/>
    <w:rsid w:val="00C0619C"/>
    <w:rsid w:val="00C064B8"/>
    <w:rsid w:val="00C066F2"/>
    <w:rsid w:val="00C06CBF"/>
    <w:rsid w:val="00C06E15"/>
    <w:rsid w:val="00C06E38"/>
    <w:rsid w:val="00C07B3D"/>
    <w:rsid w:val="00C07CF9"/>
    <w:rsid w:val="00C07E12"/>
    <w:rsid w:val="00C10D26"/>
    <w:rsid w:val="00C10D9D"/>
    <w:rsid w:val="00C114DA"/>
    <w:rsid w:val="00C11715"/>
    <w:rsid w:val="00C11B42"/>
    <w:rsid w:val="00C11FB2"/>
    <w:rsid w:val="00C12BD5"/>
    <w:rsid w:val="00C12C06"/>
    <w:rsid w:val="00C12D85"/>
    <w:rsid w:val="00C13313"/>
    <w:rsid w:val="00C133AA"/>
    <w:rsid w:val="00C13523"/>
    <w:rsid w:val="00C13543"/>
    <w:rsid w:val="00C1374C"/>
    <w:rsid w:val="00C1382B"/>
    <w:rsid w:val="00C14080"/>
    <w:rsid w:val="00C14832"/>
    <w:rsid w:val="00C149AB"/>
    <w:rsid w:val="00C14DF9"/>
    <w:rsid w:val="00C14E4F"/>
    <w:rsid w:val="00C1502E"/>
    <w:rsid w:val="00C154F1"/>
    <w:rsid w:val="00C159AE"/>
    <w:rsid w:val="00C15E51"/>
    <w:rsid w:val="00C16593"/>
    <w:rsid w:val="00C16787"/>
    <w:rsid w:val="00C16811"/>
    <w:rsid w:val="00C16ED3"/>
    <w:rsid w:val="00C17061"/>
    <w:rsid w:val="00C1738D"/>
    <w:rsid w:val="00C17A8D"/>
    <w:rsid w:val="00C17AAA"/>
    <w:rsid w:val="00C17BCB"/>
    <w:rsid w:val="00C20041"/>
    <w:rsid w:val="00C20847"/>
    <w:rsid w:val="00C20897"/>
    <w:rsid w:val="00C209AB"/>
    <w:rsid w:val="00C20BDB"/>
    <w:rsid w:val="00C20EAF"/>
    <w:rsid w:val="00C2170F"/>
    <w:rsid w:val="00C21FD9"/>
    <w:rsid w:val="00C222C6"/>
    <w:rsid w:val="00C228FD"/>
    <w:rsid w:val="00C23263"/>
    <w:rsid w:val="00C23813"/>
    <w:rsid w:val="00C23C9B"/>
    <w:rsid w:val="00C24192"/>
    <w:rsid w:val="00C24200"/>
    <w:rsid w:val="00C24437"/>
    <w:rsid w:val="00C24562"/>
    <w:rsid w:val="00C251BC"/>
    <w:rsid w:val="00C25DDA"/>
    <w:rsid w:val="00C26805"/>
    <w:rsid w:val="00C27478"/>
    <w:rsid w:val="00C27F72"/>
    <w:rsid w:val="00C30852"/>
    <w:rsid w:val="00C30B6A"/>
    <w:rsid w:val="00C30B6F"/>
    <w:rsid w:val="00C32120"/>
    <w:rsid w:val="00C32253"/>
    <w:rsid w:val="00C3235B"/>
    <w:rsid w:val="00C3296A"/>
    <w:rsid w:val="00C329E1"/>
    <w:rsid w:val="00C32B33"/>
    <w:rsid w:val="00C32C12"/>
    <w:rsid w:val="00C3317E"/>
    <w:rsid w:val="00C3394C"/>
    <w:rsid w:val="00C33E0D"/>
    <w:rsid w:val="00C34024"/>
    <w:rsid w:val="00C34044"/>
    <w:rsid w:val="00C34808"/>
    <w:rsid w:val="00C34AAE"/>
    <w:rsid w:val="00C34B2D"/>
    <w:rsid w:val="00C34C23"/>
    <w:rsid w:val="00C34FED"/>
    <w:rsid w:val="00C35331"/>
    <w:rsid w:val="00C354F5"/>
    <w:rsid w:val="00C35768"/>
    <w:rsid w:val="00C3587A"/>
    <w:rsid w:val="00C358CC"/>
    <w:rsid w:val="00C364CB"/>
    <w:rsid w:val="00C368DA"/>
    <w:rsid w:val="00C36A99"/>
    <w:rsid w:val="00C36D7B"/>
    <w:rsid w:val="00C3784D"/>
    <w:rsid w:val="00C378A1"/>
    <w:rsid w:val="00C37CD8"/>
    <w:rsid w:val="00C37D0B"/>
    <w:rsid w:val="00C37EC8"/>
    <w:rsid w:val="00C404D8"/>
    <w:rsid w:val="00C40584"/>
    <w:rsid w:val="00C41C42"/>
    <w:rsid w:val="00C41C65"/>
    <w:rsid w:val="00C42345"/>
    <w:rsid w:val="00C4311A"/>
    <w:rsid w:val="00C4394E"/>
    <w:rsid w:val="00C442EC"/>
    <w:rsid w:val="00C4445F"/>
    <w:rsid w:val="00C447BF"/>
    <w:rsid w:val="00C448DB"/>
    <w:rsid w:val="00C459C0"/>
    <w:rsid w:val="00C46113"/>
    <w:rsid w:val="00C46149"/>
    <w:rsid w:val="00C469E5"/>
    <w:rsid w:val="00C46EC3"/>
    <w:rsid w:val="00C4706E"/>
    <w:rsid w:val="00C470A6"/>
    <w:rsid w:val="00C4756B"/>
    <w:rsid w:val="00C4794A"/>
    <w:rsid w:val="00C4797F"/>
    <w:rsid w:val="00C47991"/>
    <w:rsid w:val="00C479EB"/>
    <w:rsid w:val="00C5059E"/>
    <w:rsid w:val="00C50719"/>
    <w:rsid w:val="00C50AE3"/>
    <w:rsid w:val="00C50E55"/>
    <w:rsid w:val="00C513D0"/>
    <w:rsid w:val="00C5175A"/>
    <w:rsid w:val="00C51861"/>
    <w:rsid w:val="00C51D45"/>
    <w:rsid w:val="00C52375"/>
    <w:rsid w:val="00C52761"/>
    <w:rsid w:val="00C52B13"/>
    <w:rsid w:val="00C52C11"/>
    <w:rsid w:val="00C539A5"/>
    <w:rsid w:val="00C53AF7"/>
    <w:rsid w:val="00C53DAB"/>
    <w:rsid w:val="00C53E70"/>
    <w:rsid w:val="00C541C0"/>
    <w:rsid w:val="00C542DE"/>
    <w:rsid w:val="00C54DE1"/>
    <w:rsid w:val="00C55247"/>
    <w:rsid w:val="00C553A0"/>
    <w:rsid w:val="00C55545"/>
    <w:rsid w:val="00C557D7"/>
    <w:rsid w:val="00C55922"/>
    <w:rsid w:val="00C55AEA"/>
    <w:rsid w:val="00C55B81"/>
    <w:rsid w:val="00C55DD7"/>
    <w:rsid w:val="00C55E15"/>
    <w:rsid w:val="00C56589"/>
    <w:rsid w:val="00C56901"/>
    <w:rsid w:val="00C56D16"/>
    <w:rsid w:val="00C57525"/>
    <w:rsid w:val="00C579AF"/>
    <w:rsid w:val="00C57FE4"/>
    <w:rsid w:val="00C6035E"/>
    <w:rsid w:val="00C607C2"/>
    <w:rsid w:val="00C60AD9"/>
    <w:rsid w:val="00C6110A"/>
    <w:rsid w:val="00C61129"/>
    <w:rsid w:val="00C61B08"/>
    <w:rsid w:val="00C61FAA"/>
    <w:rsid w:val="00C62554"/>
    <w:rsid w:val="00C63402"/>
    <w:rsid w:val="00C63784"/>
    <w:rsid w:val="00C6389B"/>
    <w:rsid w:val="00C63AE2"/>
    <w:rsid w:val="00C642BA"/>
    <w:rsid w:val="00C64384"/>
    <w:rsid w:val="00C65287"/>
    <w:rsid w:val="00C65A78"/>
    <w:rsid w:val="00C66788"/>
    <w:rsid w:val="00C669AF"/>
    <w:rsid w:val="00C66BBE"/>
    <w:rsid w:val="00C67001"/>
    <w:rsid w:val="00C67736"/>
    <w:rsid w:val="00C677E6"/>
    <w:rsid w:val="00C67D31"/>
    <w:rsid w:val="00C70056"/>
    <w:rsid w:val="00C70375"/>
    <w:rsid w:val="00C70485"/>
    <w:rsid w:val="00C70F97"/>
    <w:rsid w:val="00C7161C"/>
    <w:rsid w:val="00C71C14"/>
    <w:rsid w:val="00C71DC3"/>
    <w:rsid w:val="00C71E05"/>
    <w:rsid w:val="00C71E76"/>
    <w:rsid w:val="00C72331"/>
    <w:rsid w:val="00C728A6"/>
    <w:rsid w:val="00C72A47"/>
    <w:rsid w:val="00C73487"/>
    <w:rsid w:val="00C734BC"/>
    <w:rsid w:val="00C73520"/>
    <w:rsid w:val="00C73C67"/>
    <w:rsid w:val="00C73E12"/>
    <w:rsid w:val="00C73E68"/>
    <w:rsid w:val="00C73F26"/>
    <w:rsid w:val="00C746A5"/>
    <w:rsid w:val="00C74AF1"/>
    <w:rsid w:val="00C7593F"/>
    <w:rsid w:val="00C75B13"/>
    <w:rsid w:val="00C75BDA"/>
    <w:rsid w:val="00C75D45"/>
    <w:rsid w:val="00C760E4"/>
    <w:rsid w:val="00C7613E"/>
    <w:rsid w:val="00C76357"/>
    <w:rsid w:val="00C76890"/>
    <w:rsid w:val="00C76B2C"/>
    <w:rsid w:val="00C76BCC"/>
    <w:rsid w:val="00C76DE5"/>
    <w:rsid w:val="00C76E9E"/>
    <w:rsid w:val="00C76EE3"/>
    <w:rsid w:val="00C76F84"/>
    <w:rsid w:val="00C77025"/>
    <w:rsid w:val="00C771EA"/>
    <w:rsid w:val="00C774F5"/>
    <w:rsid w:val="00C774F6"/>
    <w:rsid w:val="00C77663"/>
    <w:rsid w:val="00C804BF"/>
    <w:rsid w:val="00C8094D"/>
    <w:rsid w:val="00C80A90"/>
    <w:rsid w:val="00C80AEC"/>
    <w:rsid w:val="00C80E1E"/>
    <w:rsid w:val="00C816D2"/>
    <w:rsid w:val="00C81A4F"/>
    <w:rsid w:val="00C81C71"/>
    <w:rsid w:val="00C81F6C"/>
    <w:rsid w:val="00C823F0"/>
    <w:rsid w:val="00C8245C"/>
    <w:rsid w:val="00C82520"/>
    <w:rsid w:val="00C826EE"/>
    <w:rsid w:val="00C8282B"/>
    <w:rsid w:val="00C8288D"/>
    <w:rsid w:val="00C829A6"/>
    <w:rsid w:val="00C82A38"/>
    <w:rsid w:val="00C82A4C"/>
    <w:rsid w:val="00C82B5E"/>
    <w:rsid w:val="00C83BE1"/>
    <w:rsid w:val="00C84119"/>
    <w:rsid w:val="00C84454"/>
    <w:rsid w:val="00C844C1"/>
    <w:rsid w:val="00C84656"/>
    <w:rsid w:val="00C84D4C"/>
    <w:rsid w:val="00C84F08"/>
    <w:rsid w:val="00C85037"/>
    <w:rsid w:val="00C855F8"/>
    <w:rsid w:val="00C85666"/>
    <w:rsid w:val="00C857AB"/>
    <w:rsid w:val="00C85B7B"/>
    <w:rsid w:val="00C85C37"/>
    <w:rsid w:val="00C85DE4"/>
    <w:rsid w:val="00C86163"/>
    <w:rsid w:val="00C86AC8"/>
    <w:rsid w:val="00C86C52"/>
    <w:rsid w:val="00C87B02"/>
    <w:rsid w:val="00C87DB4"/>
    <w:rsid w:val="00C87DC2"/>
    <w:rsid w:val="00C908B0"/>
    <w:rsid w:val="00C90A2B"/>
    <w:rsid w:val="00C90D4A"/>
    <w:rsid w:val="00C915CF"/>
    <w:rsid w:val="00C91744"/>
    <w:rsid w:val="00C91BF4"/>
    <w:rsid w:val="00C9215A"/>
    <w:rsid w:val="00C921ED"/>
    <w:rsid w:val="00C928C5"/>
    <w:rsid w:val="00C92BB5"/>
    <w:rsid w:val="00C9307A"/>
    <w:rsid w:val="00C9368B"/>
    <w:rsid w:val="00C941AC"/>
    <w:rsid w:val="00C9491D"/>
    <w:rsid w:val="00C94AEC"/>
    <w:rsid w:val="00C94B3B"/>
    <w:rsid w:val="00C95191"/>
    <w:rsid w:val="00C952F9"/>
    <w:rsid w:val="00C9544E"/>
    <w:rsid w:val="00C958CD"/>
    <w:rsid w:val="00C95D08"/>
    <w:rsid w:val="00C95F46"/>
    <w:rsid w:val="00C9692C"/>
    <w:rsid w:val="00C96A19"/>
    <w:rsid w:val="00C9712C"/>
    <w:rsid w:val="00C97634"/>
    <w:rsid w:val="00CA0051"/>
    <w:rsid w:val="00CA054F"/>
    <w:rsid w:val="00CA0B6A"/>
    <w:rsid w:val="00CA0BE3"/>
    <w:rsid w:val="00CA18FA"/>
    <w:rsid w:val="00CA199F"/>
    <w:rsid w:val="00CA2029"/>
    <w:rsid w:val="00CA293B"/>
    <w:rsid w:val="00CA2D4C"/>
    <w:rsid w:val="00CA2D7A"/>
    <w:rsid w:val="00CA2F7F"/>
    <w:rsid w:val="00CA3114"/>
    <w:rsid w:val="00CA32F3"/>
    <w:rsid w:val="00CA34D5"/>
    <w:rsid w:val="00CA366A"/>
    <w:rsid w:val="00CA38E5"/>
    <w:rsid w:val="00CA38F1"/>
    <w:rsid w:val="00CA3A73"/>
    <w:rsid w:val="00CA3E21"/>
    <w:rsid w:val="00CA3E56"/>
    <w:rsid w:val="00CA3F73"/>
    <w:rsid w:val="00CA3FD2"/>
    <w:rsid w:val="00CA4001"/>
    <w:rsid w:val="00CA40FF"/>
    <w:rsid w:val="00CA412B"/>
    <w:rsid w:val="00CA41AC"/>
    <w:rsid w:val="00CA4891"/>
    <w:rsid w:val="00CA4B24"/>
    <w:rsid w:val="00CA4DB0"/>
    <w:rsid w:val="00CA5B0A"/>
    <w:rsid w:val="00CA5E3F"/>
    <w:rsid w:val="00CA62FF"/>
    <w:rsid w:val="00CA63C6"/>
    <w:rsid w:val="00CA64F8"/>
    <w:rsid w:val="00CA65A5"/>
    <w:rsid w:val="00CA6694"/>
    <w:rsid w:val="00CA6F52"/>
    <w:rsid w:val="00CA7091"/>
    <w:rsid w:val="00CA72BF"/>
    <w:rsid w:val="00CA7727"/>
    <w:rsid w:val="00CA7C80"/>
    <w:rsid w:val="00CA7D3D"/>
    <w:rsid w:val="00CB0017"/>
    <w:rsid w:val="00CB05A4"/>
    <w:rsid w:val="00CB07CA"/>
    <w:rsid w:val="00CB07ED"/>
    <w:rsid w:val="00CB0DAA"/>
    <w:rsid w:val="00CB1905"/>
    <w:rsid w:val="00CB1F5E"/>
    <w:rsid w:val="00CB29DC"/>
    <w:rsid w:val="00CB2B50"/>
    <w:rsid w:val="00CB3991"/>
    <w:rsid w:val="00CB3D7E"/>
    <w:rsid w:val="00CB3EF3"/>
    <w:rsid w:val="00CB5128"/>
    <w:rsid w:val="00CB5AB7"/>
    <w:rsid w:val="00CB6464"/>
    <w:rsid w:val="00CB6796"/>
    <w:rsid w:val="00CB6981"/>
    <w:rsid w:val="00CB6F2C"/>
    <w:rsid w:val="00CB778A"/>
    <w:rsid w:val="00CB7BB7"/>
    <w:rsid w:val="00CC0176"/>
    <w:rsid w:val="00CC033A"/>
    <w:rsid w:val="00CC0822"/>
    <w:rsid w:val="00CC0A47"/>
    <w:rsid w:val="00CC0B0A"/>
    <w:rsid w:val="00CC0BFE"/>
    <w:rsid w:val="00CC1025"/>
    <w:rsid w:val="00CC10B7"/>
    <w:rsid w:val="00CC162E"/>
    <w:rsid w:val="00CC1713"/>
    <w:rsid w:val="00CC1802"/>
    <w:rsid w:val="00CC1AFE"/>
    <w:rsid w:val="00CC1C01"/>
    <w:rsid w:val="00CC1F08"/>
    <w:rsid w:val="00CC1F54"/>
    <w:rsid w:val="00CC23B5"/>
    <w:rsid w:val="00CC29D3"/>
    <w:rsid w:val="00CC3319"/>
    <w:rsid w:val="00CC381A"/>
    <w:rsid w:val="00CC3FAB"/>
    <w:rsid w:val="00CC435B"/>
    <w:rsid w:val="00CC45A2"/>
    <w:rsid w:val="00CC4A97"/>
    <w:rsid w:val="00CC4FB2"/>
    <w:rsid w:val="00CC525F"/>
    <w:rsid w:val="00CC542D"/>
    <w:rsid w:val="00CC56AB"/>
    <w:rsid w:val="00CC585C"/>
    <w:rsid w:val="00CC5B7F"/>
    <w:rsid w:val="00CC5D36"/>
    <w:rsid w:val="00CC66AF"/>
    <w:rsid w:val="00CC6A08"/>
    <w:rsid w:val="00CC6A9D"/>
    <w:rsid w:val="00CC73B8"/>
    <w:rsid w:val="00CC7A76"/>
    <w:rsid w:val="00CC7ABA"/>
    <w:rsid w:val="00CC7D50"/>
    <w:rsid w:val="00CD130A"/>
    <w:rsid w:val="00CD15CB"/>
    <w:rsid w:val="00CD1752"/>
    <w:rsid w:val="00CD1994"/>
    <w:rsid w:val="00CD201D"/>
    <w:rsid w:val="00CD3B9E"/>
    <w:rsid w:val="00CD3CD2"/>
    <w:rsid w:val="00CD3E60"/>
    <w:rsid w:val="00CD41FC"/>
    <w:rsid w:val="00CD4ABA"/>
    <w:rsid w:val="00CD51FA"/>
    <w:rsid w:val="00CD52AD"/>
    <w:rsid w:val="00CD56D5"/>
    <w:rsid w:val="00CD5BD2"/>
    <w:rsid w:val="00CD6638"/>
    <w:rsid w:val="00CD6DDE"/>
    <w:rsid w:val="00CD718B"/>
    <w:rsid w:val="00CD7982"/>
    <w:rsid w:val="00CD7FBA"/>
    <w:rsid w:val="00CE0E1B"/>
    <w:rsid w:val="00CE1365"/>
    <w:rsid w:val="00CE1E43"/>
    <w:rsid w:val="00CE2D56"/>
    <w:rsid w:val="00CE31B1"/>
    <w:rsid w:val="00CE338D"/>
    <w:rsid w:val="00CE3607"/>
    <w:rsid w:val="00CE37FB"/>
    <w:rsid w:val="00CE3ED7"/>
    <w:rsid w:val="00CE4126"/>
    <w:rsid w:val="00CE4770"/>
    <w:rsid w:val="00CE4F35"/>
    <w:rsid w:val="00CE5256"/>
    <w:rsid w:val="00CE53C6"/>
    <w:rsid w:val="00CE5ACE"/>
    <w:rsid w:val="00CE66BB"/>
    <w:rsid w:val="00CE68D6"/>
    <w:rsid w:val="00CE6B2A"/>
    <w:rsid w:val="00CE723F"/>
    <w:rsid w:val="00CE7CDA"/>
    <w:rsid w:val="00CF0278"/>
    <w:rsid w:val="00CF04E7"/>
    <w:rsid w:val="00CF0852"/>
    <w:rsid w:val="00CF0AF0"/>
    <w:rsid w:val="00CF0CCA"/>
    <w:rsid w:val="00CF0D0C"/>
    <w:rsid w:val="00CF126A"/>
    <w:rsid w:val="00CF131B"/>
    <w:rsid w:val="00CF1717"/>
    <w:rsid w:val="00CF1A56"/>
    <w:rsid w:val="00CF1AC4"/>
    <w:rsid w:val="00CF25D8"/>
    <w:rsid w:val="00CF26B6"/>
    <w:rsid w:val="00CF28DE"/>
    <w:rsid w:val="00CF2982"/>
    <w:rsid w:val="00CF2B20"/>
    <w:rsid w:val="00CF3193"/>
    <w:rsid w:val="00CF3ACB"/>
    <w:rsid w:val="00CF43AF"/>
    <w:rsid w:val="00CF4FF2"/>
    <w:rsid w:val="00CF5101"/>
    <w:rsid w:val="00CF55B2"/>
    <w:rsid w:val="00CF5AE6"/>
    <w:rsid w:val="00CF632B"/>
    <w:rsid w:val="00CF6A8B"/>
    <w:rsid w:val="00CF6B52"/>
    <w:rsid w:val="00CF6E81"/>
    <w:rsid w:val="00CF723B"/>
    <w:rsid w:val="00CF750E"/>
    <w:rsid w:val="00CF7737"/>
    <w:rsid w:val="00CF7841"/>
    <w:rsid w:val="00CF7F6E"/>
    <w:rsid w:val="00CF7FB8"/>
    <w:rsid w:val="00D00448"/>
    <w:rsid w:val="00D01E1E"/>
    <w:rsid w:val="00D01F3E"/>
    <w:rsid w:val="00D01F46"/>
    <w:rsid w:val="00D021BD"/>
    <w:rsid w:val="00D02381"/>
    <w:rsid w:val="00D0251F"/>
    <w:rsid w:val="00D027C5"/>
    <w:rsid w:val="00D02CD6"/>
    <w:rsid w:val="00D035E5"/>
    <w:rsid w:val="00D037C8"/>
    <w:rsid w:val="00D0424C"/>
    <w:rsid w:val="00D04330"/>
    <w:rsid w:val="00D0491A"/>
    <w:rsid w:val="00D04A4F"/>
    <w:rsid w:val="00D04EB7"/>
    <w:rsid w:val="00D05076"/>
    <w:rsid w:val="00D0519D"/>
    <w:rsid w:val="00D060C8"/>
    <w:rsid w:val="00D060FC"/>
    <w:rsid w:val="00D06C07"/>
    <w:rsid w:val="00D06F90"/>
    <w:rsid w:val="00D07184"/>
    <w:rsid w:val="00D07CA6"/>
    <w:rsid w:val="00D100C4"/>
    <w:rsid w:val="00D10368"/>
    <w:rsid w:val="00D106E0"/>
    <w:rsid w:val="00D108E6"/>
    <w:rsid w:val="00D10BB9"/>
    <w:rsid w:val="00D10D81"/>
    <w:rsid w:val="00D10DEA"/>
    <w:rsid w:val="00D11105"/>
    <w:rsid w:val="00D11416"/>
    <w:rsid w:val="00D116F2"/>
    <w:rsid w:val="00D1186A"/>
    <w:rsid w:val="00D11930"/>
    <w:rsid w:val="00D11A96"/>
    <w:rsid w:val="00D1293A"/>
    <w:rsid w:val="00D129B3"/>
    <w:rsid w:val="00D12BEB"/>
    <w:rsid w:val="00D1300C"/>
    <w:rsid w:val="00D130AB"/>
    <w:rsid w:val="00D13753"/>
    <w:rsid w:val="00D14823"/>
    <w:rsid w:val="00D14D2D"/>
    <w:rsid w:val="00D15268"/>
    <w:rsid w:val="00D15416"/>
    <w:rsid w:val="00D1586F"/>
    <w:rsid w:val="00D15B15"/>
    <w:rsid w:val="00D15C1D"/>
    <w:rsid w:val="00D15C3C"/>
    <w:rsid w:val="00D16327"/>
    <w:rsid w:val="00D1660C"/>
    <w:rsid w:val="00D166D8"/>
    <w:rsid w:val="00D16813"/>
    <w:rsid w:val="00D170FB"/>
    <w:rsid w:val="00D1733C"/>
    <w:rsid w:val="00D175D8"/>
    <w:rsid w:val="00D177CC"/>
    <w:rsid w:val="00D178A3"/>
    <w:rsid w:val="00D17C79"/>
    <w:rsid w:val="00D2060E"/>
    <w:rsid w:val="00D20930"/>
    <w:rsid w:val="00D20EAB"/>
    <w:rsid w:val="00D213EA"/>
    <w:rsid w:val="00D2164F"/>
    <w:rsid w:val="00D21E51"/>
    <w:rsid w:val="00D22411"/>
    <w:rsid w:val="00D22A70"/>
    <w:rsid w:val="00D22EDC"/>
    <w:rsid w:val="00D23843"/>
    <w:rsid w:val="00D23FDF"/>
    <w:rsid w:val="00D2436A"/>
    <w:rsid w:val="00D246BD"/>
    <w:rsid w:val="00D2493E"/>
    <w:rsid w:val="00D253E1"/>
    <w:rsid w:val="00D25E31"/>
    <w:rsid w:val="00D25F75"/>
    <w:rsid w:val="00D26779"/>
    <w:rsid w:val="00D27AE6"/>
    <w:rsid w:val="00D27BCA"/>
    <w:rsid w:val="00D27F54"/>
    <w:rsid w:val="00D27F9F"/>
    <w:rsid w:val="00D307A3"/>
    <w:rsid w:val="00D309B3"/>
    <w:rsid w:val="00D30B5B"/>
    <w:rsid w:val="00D30CEC"/>
    <w:rsid w:val="00D310C3"/>
    <w:rsid w:val="00D313A6"/>
    <w:rsid w:val="00D3195B"/>
    <w:rsid w:val="00D32284"/>
    <w:rsid w:val="00D32413"/>
    <w:rsid w:val="00D3283F"/>
    <w:rsid w:val="00D32FC3"/>
    <w:rsid w:val="00D33472"/>
    <w:rsid w:val="00D3433A"/>
    <w:rsid w:val="00D34349"/>
    <w:rsid w:val="00D34929"/>
    <w:rsid w:val="00D34CF3"/>
    <w:rsid w:val="00D3503A"/>
    <w:rsid w:val="00D35047"/>
    <w:rsid w:val="00D36166"/>
    <w:rsid w:val="00D36752"/>
    <w:rsid w:val="00D37072"/>
    <w:rsid w:val="00D372E2"/>
    <w:rsid w:val="00D40049"/>
    <w:rsid w:val="00D401EC"/>
    <w:rsid w:val="00D40227"/>
    <w:rsid w:val="00D405B2"/>
    <w:rsid w:val="00D40929"/>
    <w:rsid w:val="00D40CDE"/>
    <w:rsid w:val="00D40F83"/>
    <w:rsid w:val="00D411C5"/>
    <w:rsid w:val="00D42200"/>
    <w:rsid w:val="00D424FA"/>
    <w:rsid w:val="00D4283A"/>
    <w:rsid w:val="00D4309B"/>
    <w:rsid w:val="00D439EF"/>
    <w:rsid w:val="00D43E21"/>
    <w:rsid w:val="00D45207"/>
    <w:rsid w:val="00D454D0"/>
    <w:rsid w:val="00D458F6"/>
    <w:rsid w:val="00D45A77"/>
    <w:rsid w:val="00D45CD7"/>
    <w:rsid w:val="00D45E0C"/>
    <w:rsid w:val="00D46376"/>
    <w:rsid w:val="00D464F2"/>
    <w:rsid w:val="00D46848"/>
    <w:rsid w:val="00D468D4"/>
    <w:rsid w:val="00D46B92"/>
    <w:rsid w:val="00D472C0"/>
    <w:rsid w:val="00D474C3"/>
    <w:rsid w:val="00D510CF"/>
    <w:rsid w:val="00D5118E"/>
    <w:rsid w:val="00D5130C"/>
    <w:rsid w:val="00D518B9"/>
    <w:rsid w:val="00D518EA"/>
    <w:rsid w:val="00D51A9D"/>
    <w:rsid w:val="00D51F64"/>
    <w:rsid w:val="00D520E9"/>
    <w:rsid w:val="00D529F8"/>
    <w:rsid w:val="00D533D5"/>
    <w:rsid w:val="00D5358F"/>
    <w:rsid w:val="00D536C8"/>
    <w:rsid w:val="00D54732"/>
    <w:rsid w:val="00D5518B"/>
    <w:rsid w:val="00D555CC"/>
    <w:rsid w:val="00D55BAF"/>
    <w:rsid w:val="00D55E36"/>
    <w:rsid w:val="00D55E63"/>
    <w:rsid w:val="00D55FF4"/>
    <w:rsid w:val="00D56216"/>
    <w:rsid w:val="00D56931"/>
    <w:rsid w:val="00D577D8"/>
    <w:rsid w:val="00D57B9F"/>
    <w:rsid w:val="00D60210"/>
    <w:rsid w:val="00D60805"/>
    <w:rsid w:val="00D6080D"/>
    <w:rsid w:val="00D60AAE"/>
    <w:rsid w:val="00D6121A"/>
    <w:rsid w:val="00D613F8"/>
    <w:rsid w:val="00D6153D"/>
    <w:rsid w:val="00D615E0"/>
    <w:rsid w:val="00D615F7"/>
    <w:rsid w:val="00D616D5"/>
    <w:rsid w:val="00D6177F"/>
    <w:rsid w:val="00D61D7E"/>
    <w:rsid w:val="00D62328"/>
    <w:rsid w:val="00D62469"/>
    <w:rsid w:val="00D62499"/>
    <w:rsid w:val="00D62B5F"/>
    <w:rsid w:val="00D62F7B"/>
    <w:rsid w:val="00D634B3"/>
    <w:rsid w:val="00D63699"/>
    <w:rsid w:val="00D63DA0"/>
    <w:rsid w:val="00D63DB2"/>
    <w:rsid w:val="00D63F46"/>
    <w:rsid w:val="00D64073"/>
    <w:rsid w:val="00D6431F"/>
    <w:rsid w:val="00D64A0F"/>
    <w:rsid w:val="00D64F49"/>
    <w:rsid w:val="00D64FC4"/>
    <w:rsid w:val="00D65D78"/>
    <w:rsid w:val="00D67B29"/>
    <w:rsid w:val="00D67B8B"/>
    <w:rsid w:val="00D7057E"/>
    <w:rsid w:val="00D70AF2"/>
    <w:rsid w:val="00D7111D"/>
    <w:rsid w:val="00D713C8"/>
    <w:rsid w:val="00D71798"/>
    <w:rsid w:val="00D7186D"/>
    <w:rsid w:val="00D71B1A"/>
    <w:rsid w:val="00D724E8"/>
    <w:rsid w:val="00D7266F"/>
    <w:rsid w:val="00D72755"/>
    <w:rsid w:val="00D7277D"/>
    <w:rsid w:val="00D72A98"/>
    <w:rsid w:val="00D732CD"/>
    <w:rsid w:val="00D73446"/>
    <w:rsid w:val="00D734F8"/>
    <w:rsid w:val="00D7410F"/>
    <w:rsid w:val="00D742FB"/>
    <w:rsid w:val="00D74572"/>
    <w:rsid w:val="00D74697"/>
    <w:rsid w:val="00D74CD2"/>
    <w:rsid w:val="00D75181"/>
    <w:rsid w:val="00D75C00"/>
    <w:rsid w:val="00D75CBD"/>
    <w:rsid w:val="00D75DFB"/>
    <w:rsid w:val="00D75E85"/>
    <w:rsid w:val="00D76302"/>
    <w:rsid w:val="00D7666D"/>
    <w:rsid w:val="00D76741"/>
    <w:rsid w:val="00D76902"/>
    <w:rsid w:val="00D76A74"/>
    <w:rsid w:val="00D76B53"/>
    <w:rsid w:val="00D76CBF"/>
    <w:rsid w:val="00D76CC1"/>
    <w:rsid w:val="00D776B7"/>
    <w:rsid w:val="00D779B0"/>
    <w:rsid w:val="00D77B2A"/>
    <w:rsid w:val="00D77CD7"/>
    <w:rsid w:val="00D8000A"/>
    <w:rsid w:val="00D80172"/>
    <w:rsid w:val="00D80ADF"/>
    <w:rsid w:val="00D80C86"/>
    <w:rsid w:val="00D80DF4"/>
    <w:rsid w:val="00D80E01"/>
    <w:rsid w:val="00D815AC"/>
    <w:rsid w:val="00D815D5"/>
    <w:rsid w:val="00D8194A"/>
    <w:rsid w:val="00D819CD"/>
    <w:rsid w:val="00D82217"/>
    <w:rsid w:val="00D82672"/>
    <w:rsid w:val="00D827D4"/>
    <w:rsid w:val="00D82DF1"/>
    <w:rsid w:val="00D82F3A"/>
    <w:rsid w:val="00D833DA"/>
    <w:rsid w:val="00D83457"/>
    <w:rsid w:val="00D83DAA"/>
    <w:rsid w:val="00D8407A"/>
    <w:rsid w:val="00D84240"/>
    <w:rsid w:val="00D8462C"/>
    <w:rsid w:val="00D84765"/>
    <w:rsid w:val="00D849E5"/>
    <w:rsid w:val="00D84AB5"/>
    <w:rsid w:val="00D84B5B"/>
    <w:rsid w:val="00D858A0"/>
    <w:rsid w:val="00D86067"/>
    <w:rsid w:val="00D861A8"/>
    <w:rsid w:val="00D8638D"/>
    <w:rsid w:val="00D868F7"/>
    <w:rsid w:val="00D86A96"/>
    <w:rsid w:val="00D878D4"/>
    <w:rsid w:val="00D87B8D"/>
    <w:rsid w:val="00D87FA9"/>
    <w:rsid w:val="00D90224"/>
    <w:rsid w:val="00D9061E"/>
    <w:rsid w:val="00D909AD"/>
    <w:rsid w:val="00D91972"/>
    <w:rsid w:val="00D91AFB"/>
    <w:rsid w:val="00D920B8"/>
    <w:rsid w:val="00D921FC"/>
    <w:rsid w:val="00D92381"/>
    <w:rsid w:val="00D92588"/>
    <w:rsid w:val="00D92591"/>
    <w:rsid w:val="00D92F4C"/>
    <w:rsid w:val="00D9324E"/>
    <w:rsid w:val="00D94920"/>
    <w:rsid w:val="00D94BAD"/>
    <w:rsid w:val="00D94F4A"/>
    <w:rsid w:val="00D9528E"/>
    <w:rsid w:val="00D952A6"/>
    <w:rsid w:val="00D9543D"/>
    <w:rsid w:val="00D95B92"/>
    <w:rsid w:val="00D961F8"/>
    <w:rsid w:val="00D9620E"/>
    <w:rsid w:val="00D97355"/>
    <w:rsid w:val="00D97D9A"/>
    <w:rsid w:val="00D97E56"/>
    <w:rsid w:val="00DA00AE"/>
    <w:rsid w:val="00DA05F5"/>
    <w:rsid w:val="00DA1A05"/>
    <w:rsid w:val="00DA1C84"/>
    <w:rsid w:val="00DA21D7"/>
    <w:rsid w:val="00DA242D"/>
    <w:rsid w:val="00DA2872"/>
    <w:rsid w:val="00DA3075"/>
    <w:rsid w:val="00DA3396"/>
    <w:rsid w:val="00DA36D7"/>
    <w:rsid w:val="00DA3848"/>
    <w:rsid w:val="00DA43DD"/>
    <w:rsid w:val="00DA4516"/>
    <w:rsid w:val="00DA4837"/>
    <w:rsid w:val="00DA488E"/>
    <w:rsid w:val="00DA489D"/>
    <w:rsid w:val="00DA512B"/>
    <w:rsid w:val="00DA5316"/>
    <w:rsid w:val="00DA53EE"/>
    <w:rsid w:val="00DA6D74"/>
    <w:rsid w:val="00DA727C"/>
    <w:rsid w:val="00DA739C"/>
    <w:rsid w:val="00DA741B"/>
    <w:rsid w:val="00DA7C4C"/>
    <w:rsid w:val="00DA7FCE"/>
    <w:rsid w:val="00DB04BF"/>
    <w:rsid w:val="00DB073D"/>
    <w:rsid w:val="00DB08C2"/>
    <w:rsid w:val="00DB094B"/>
    <w:rsid w:val="00DB12F7"/>
    <w:rsid w:val="00DB14DD"/>
    <w:rsid w:val="00DB1ED5"/>
    <w:rsid w:val="00DB232D"/>
    <w:rsid w:val="00DB2A4B"/>
    <w:rsid w:val="00DB2CBC"/>
    <w:rsid w:val="00DB2D24"/>
    <w:rsid w:val="00DB2D5F"/>
    <w:rsid w:val="00DB33AC"/>
    <w:rsid w:val="00DB3416"/>
    <w:rsid w:val="00DB3E1F"/>
    <w:rsid w:val="00DB4014"/>
    <w:rsid w:val="00DB4FF4"/>
    <w:rsid w:val="00DB51E8"/>
    <w:rsid w:val="00DB539D"/>
    <w:rsid w:val="00DB54D5"/>
    <w:rsid w:val="00DB599D"/>
    <w:rsid w:val="00DB5DC8"/>
    <w:rsid w:val="00DB5FF9"/>
    <w:rsid w:val="00DB68E7"/>
    <w:rsid w:val="00DB6A32"/>
    <w:rsid w:val="00DB6D24"/>
    <w:rsid w:val="00DB762B"/>
    <w:rsid w:val="00DB76A1"/>
    <w:rsid w:val="00DB7811"/>
    <w:rsid w:val="00DB7902"/>
    <w:rsid w:val="00DB7AAD"/>
    <w:rsid w:val="00DC01D0"/>
    <w:rsid w:val="00DC090E"/>
    <w:rsid w:val="00DC106C"/>
    <w:rsid w:val="00DC129A"/>
    <w:rsid w:val="00DC1899"/>
    <w:rsid w:val="00DC1DD3"/>
    <w:rsid w:val="00DC1E3F"/>
    <w:rsid w:val="00DC1F9B"/>
    <w:rsid w:val="00DC2109"/>
    <w:rsid w:val="00DC26AB"/>
    <w:rsid w:val="00DC2B17"/>
    <w:rsid w:val="00DC2D81"/>
    <w:rsid w:val="00DC3078"/>
    <w:rsid w:val="00DC31F2"/>
    <w:rsid w:val="00DC414D"/>
    <w:rsid w:val="00DC442D"/>
    <w:rsid w:val="00DC501B"/>
    <w:rsid w:val="00DC518B"/>
    <w:rsid w:val="00DC51A5"/>
    <w:rsid w:val="00DC51B8"/>
    <w:rsid w:val="00DC5271"/>
    <w:rsid w:val="00DC5302"/>
    <w:rsid w:val="00DC5391"/>
    <w:rsid w:val="00DC5AF4"/>
    <w:rsid w:val="00DC5BA0"/>
    <w:rsid w:val="00DC6110"/>
    <w:rsid w:val="00DC695D"/>
    <w:rsid w:val="00DC6D0B"/>
    <w:rsid w:val="00DC7225"/>
    <w:rsid w:val="00DC7380"/>
    <w:rsid w:val="00DC75B2"/>
    <w:rsid w:val="00DC7F39"/>
    <w:rsid w:val="00DD0657"/>
    <w:rsid w:val="00DD0B16"/>
    <w:rsid w:val="00DD0BF8"/>
    <w:rsid w:val="00DD0F2B"/>
    <w:rsid w:val="00DD179D"/>
    <w:rsid w:val="00DD1855"/>
    <w:rsid w:val="00DD19B7"/>
    <w:rsid w:val="00DD1D70"/>
    <w:rsid w:val="00DD2247"/>
    <w:rsid w:val="00DD26D6"/>
    <w:rsid w:val="00DD2ED0"/>
    <w:rsid w:val="00DD2F1F"/>
    <w:rsid w:val="00DD313E"/>
    <w:rsid w:val="00DD320E"/>
    <w:rsid w:val="00DD324D"/>
    <w:rsid w:val="00DD353F"/>
    <w:rsid w:val="00DD37B0"/>
    <w:rsid w:val="00DD3C42"/>
    <w:rsid w:val="00DD3C5A"/>
    <w:rsid w:val="00DD409F"/>
    <w:rsid w:val="00DD4E6E"/>
    <w:rsid w:val="00DD55FA"/>
    <w:rsid w:val="00DD5C8C"/>
    <w:rsid w:val="00DD5D0B"/>
    <w:rsid w:val="00DD6035"/>
    <w:rsid w:val="00DD69E7"/>
    <w:rsid w:val="00DD6F36"/>
    <w:rsid w:val="00DD7FCE"/>
    <w:rsid w:val="00DE0439"/>
    <w:rsid w:val="00DE0733"/>
    <w:rsid w:val="00DE15ED"/>
    <w:rsid w:val="00DE17D9"/>
    <w:rsid w:val="00DE1BE3"/>
    <w:rsid w:val="00DE1DAC"/>
    <w:rsid w:val="00DE25D3"/>
    <w:rsid w:val="00DE26BC"/>
    <w:rsid w:val="00DE29CB"/>
    <w:rsid w:val="00DE2A48"/>
    <w:rsid w:val="00DE2E24"/>
    <w:rsid w:val="00DE2EC6"/>
    <w:rsid w:val="00DE30EA"/>
    <w:rsid w:val="00DE32E3"/>
    <w:rsid w:val="00DE32EF"/>
    <w:rsid w:val="00DE3953"/>
    <w:rsid w:val="00DE398E"/>
    <w:rsid w:val="00DE3E25"/>
    <w:rsid w:val="00DE3EBF"/>
    <w:rsid w:val="00DE3EE0"/>
    <w:rsid w:val="00DE42B3"/>
    <w:rsid w:val="00DE4CF3"/>
    <w:rsid w:val="00DE4D4F"/>
    <w:rsid w:val="00DE4D9D"/>
    <w:rsid w:val="00DE54F4"/>
    <w:rsid w:val="00DE58D9"/>
    <w:rsid w:val="00DE59E8"/>
    <w:rsid w:val="00DE5C85"/>
    <w:rsid w:val="00DE5DB7"/>
    <w:rsid w:val="00DE6D67"/>
    <w:rsid w:val="00DE6EE6"/>
    <w:rsid w:val="00DE7389"/>
    <w:rsid w:val="00DE781C"/>
    <w:rsid w:val="00DE7AD5"/>
    <w:rsid w:val="00DF0420"/>
    <w:rsid w:val="00DF054E"/>
    <w:rsid w:val="00DF0D85"/>
    <w:rsid w:val="00DF0DBB"/>
    <w:rsid w:val="00DF259B"/>
    <w:rsid w:val="00DF2F52"/>
    <w:rsid w:val="00DF31ED"/>
    <w:rsid w:val="00DF4263"/>
    <w:rsid w:val="00DF4B1F"/>
    <w:rsid w:val="00DF4C1F"/>
    <w:rsid w:val="00DF4F3B"/>
    <w:rsid w:val="00DF5C7E"/>
    <w:rsid w:val="00DF5D4F"/>
    <w:rsid w:val="00DF6B41"/>
    <w:rsid w:val="00DF6C8B"/>
    <w:rsid w:val="00DF6D02"/>
    <w:rsid w:val="00DF74FC"/>
    <w:rsid w:val="00DF764F"/>
    <w:rsid w:val="00DF7A0F"/>
    <w:rsid w:val="00E00756"/>
    <w:rsid w:val="00E00CAC"/>
    <w:rsid w:val="00E00DED"/>
    <w:rsid w:val="00E0154B"/>
    <w:rsid w:val="00E01837"/>
    <w:rsid w:val="00E022D0"/>
    <w:rsid w:val="00E02960"/>
    <w:rsid w:val="00E02BDD"/>
    <w:rsid w:val="00E02DB2"/>
    <w:rsid w:val="00E02E7A"/>
    <w:rsid w:val="00E03005"/>
    <w:rsid w:val="00E033C5"/>
    <w:rsid w:val="00E03555"/>
    <w:rsid w:val="00E03DD4"/>
    <w:rsid w:val="00E041E4"/>
    <w:rsid w:val="00E04241"/>
    <w:rsid w:val="00E048AB"/>
    <w:rsid w:val="00E04BF3"/>
    <w:rsid w:val="00E0572C"/>
    <w:rsid w:val="00E0573C"/>
    <w:rsid w:val="00E05CDC"/>
    <w:rsid w:val="00E062EC"/>
    <w:rsid w:val="00E066EB"/>
    <w:rsid w:val="00E07193"/>
    <w:rsid w:val="00E071E3"/>
    <w:rsid w:val="00E07887"/>
    <w:rsid w:val="00E07AAD"/>
    <w:rsid w:val="00E101E2"/>
    <w:rsid w:val="00E1180C"/>
    <w:rsid w:val="00E1190D"/>
    <w:rsid w:val="00E119CA"/>
    <w:rsid w:val="00E11BE5"/>
    <w:rsid w:val="00E11D16"/>
    <w:rsid w:val="00E126A8"/>
    <w:rsid w:val="00E1280E"/>
    <w:rsid w:val="00E13220"/>
    <w:rsid w:val="00E1350C"/>
    <w:rsid w:val="00E13652"/>
    <w:rsid w:val="00E13FA0"/>
    <w:rsid w:val="00E14063"/>
    <w:rsid w:val="00E15752"/>
    <w:rsid w:val="00E15CFC"/>
    <w:rsid w:val="00E15FC2"/>
    <w:rsid w:val="00E160BD"/>
    <w:rsid w:val="00E16295"/>
    <w:rsid w:val="00E1642F"/>
    <w:rsid w:val="00E16703"/>
    <w:rsid w:val="00E16802"/>
    <w:rsid w:val="00E16A58"/>
    <w:rsid w:val="00E16E0B"/>
    <w:rsid w:val="00E200A6"/>
    <w:rsid w:val="00E2023F"/>
    <w:rsid w:val="00E207E0"/>
    <w:rsid w:val="00E20935"/>
    <w:rsid w:val="00E20ED2"/>
    <w:rsid w:val="00E21569"/>
    <w:rsid w:val="00E21840"/>
    <w:rsid w:val="00E21D77"/>
    <w:rsid w:val="00E221F7"/>
    <w:rsid w:val="00E2228D"/>
    <w:rsid w:val="00E223E4"/>
    <w:rsid w:val="00E224FC"/>
    <w:rsid w:val="00E22926"/>
    <w:rsid w:val="00E229F0"/>
    <w:rsid w:val="00E22D93"/>
    <w:rsid w:val="00E2329C"/>
    <w:rsid w:val="00E23935"/>
    <w:rsid w:val="00E247BD"/>
    <w:rsid w:val="00E24B66"/>
    <w:rsid w:val="00E24EB7"/>
    <w:rsid w:val="00E2518C"/>
    <w:rsid w:val="00E252CD"/>
    <w:rsid w:val="00E253FA"/>
    <w:rsid w:val="00E2567C"/>
    <w:rsid w:val="00E25F89"/>
    <w:rsid w:val="00E27212"/>
    <w:rsid w:val="00E2756B"/>
    <w:rsid w:val="00E27804"/>
    <w:rsid w:val="00E3004D"/>
    <w:rsid w:val="00E30164"/>
    <w:rsid w:val="00E3018C"/>
    <w:rsid w:val="00E31709"/>
    <w:rsid w:val="00E31826"/>
    <w:rsid w:val="00E31EEB"/>
    <w:rsid w:val="00E32932"/>
    <w:rsid w:val="00E32D10"/>
    <w:rsid w:val="00E32D54"/>
    <w:rsid w:val="00E3353F"/>
    <w:rsid w:val="00E33567"/>
    <w:rsid w:val="00E33C6D"/>
    <w:rsid w:val="00E34526"/>
    <w:rsid w:val="00E34AB7"/>
    <w:rsid w:val="00E34AE4"/>
    <w:rsid w:val="00E350D6"/>
    <w:rsid w:val="00E36077"/>
    <w:rsid w:val="00E36463"/>
    <w:rsid w:val="00E36602"/>
    <w:rsid w:val="00E36F6F"/>
    <w:rsid w:val="00E372A2"/>
    <w:rsid w:val="00E37DF1"/>
    <w:rsid w:val="00E40A85"/>
    <w:rsid w:val="00E40ED2"/>
    <w:rsid w:val="00E4179C"/>
    <w:rsid w:val="00E4195A"/>
    <w:rsid w:val="00E41A22"/>
    <w:rsid w:val="00E428D0"/>
    <w:rsid w:val="00E433E1"/>
    <w:rsid w:val="00E43910"/>
    <w:rsid w:val="00E44467"/>
    <w:rsid w:val="00E445B4"/>
    <w:rsid w:val="00E449AB"/>
    <w:rsid w:val="00E456B7"/>
    <w:rsid w:val="00E46386"/>
    <w:rsid w:val="00E47095"/>
    <w:rsid w:val="00E4776F"/>
    <w:rsid w:val="00E47D52"/>
    <w:rsid w:val="00E47E3F"/>
    <w:rsid w:val="00E500A9"/>
    <w:rsid w:val="00E50427"/>
    <w:rsid w:val="00E509BD"/>
    <w:rsid w:val="00E50E31"/>
    <w:rsid w:val="00E515F4"/>
    <w:rsid w:val="00E519B5"/>
    <w:rsid w:val="00E52812"/>
    <w:rsid w:val="00E52AF7"/>
    <w:rsid w:val="00E52D90"/>
    <w:rsid w:val="00E5326F"/>
    <w:rsid w:val="00E53E0E"/>
    <w:rsid w:val="00E53E8A"/>
    <w:rsid w:val="00E54304"/>
    <w:rsid w:val="00E54B3D"/>
    <w:rsid w:val="00E55010"/>
    <w:rsid w:val="00E55C69"/>
    <w:rsid w:val="00E560D2"/>
    <w:rsid w:val="00E56DF9"/>
    <w:rsid w:val="00E57DF8"/>
    <w:rsid w:val="00E60346"/>
    <w:rsid w:val="00E603B6"/>
    <w:rsid w:val="00E605D4"/>
    <w:rsid w:val="00E60955"/>
    <w:rsid w:val="00E609C5"/>
    <w:rsid w:val="00E61DB3"/>
    <w:rsid w:val="00E630AC"/>
    <w:rsid w:val="00E6332E"/>
    <w:rsid w:val="00E634A8"/>
    <w:rsid w:val="00E63C96"/>
    <w:rsid w:val="00E650DA"/>
    <w:rsid w:val="00E652E9"/>
    <w:rsid w:val="00E6590A"/>
    <w:rsid w:val="00E66996"/>
    <w:rsid w:val="00E66B0D"/>
    <w:rsid w:val="00E66C13"/>
    <w:rsid w:val="00E66F1B"/>
    <w:rsid w:val="00E6793F"/>
    <w:rsid w:val="00E67AA6"/>
    <w:rsid w:val="00E67D61"/>
    <w:rsid w:val="00E704DD"/>
    <w:rsid w:val="00E70D20"/>
    <w:rsid w:val="00E70F8E"/>
    <w:rsid w:val="00E71606"/>
    <w:rsid w:val="00E71B65"/>
    <w:rsid w:val="00E71C87"/>
    <w:rsid w:val="00E72124"/>
    <w:rsid w:val="00E721F7"/>
    <w:rsid w:val="00E728EB"/>
    <w:rsid w:val="00E730B2"/>
    <w:rsid w:val="00E7341A"/>
    <w:rsid w:val="00E734E4"/>
    <w:rsid w:val="00E7378E"/>
    <w:rsid w:val="00E73AC8"/>
    <w:rsid w:val="00E74139"/>
    <w:rsid w:val="00E746C3"/>
    <w:rsid w:val="00E74D6E"/>
    <w:rsid w:val="00E751CC"/>
    <w:rsid w:val="00E756E1"/>
    <w:rsid w:val="00E7577C"/>
    <w:rsid w:val="00E75AE2"/>
    <w:rsid w:val="00E75B89"/>
    <w:rsid w:val="00E75C0C"/>
    <w:rsid w:val="00E75E25"/>
    <w:rsid w:val="00E75E97"/>
    <w:rsid w:val="00E76371"/>
    <w:rsid w:val="00E76932"/>
    <w:rsid w:val="00E76C50"/>
    <w:rsid w:val="00E771A9"/>
    <w:rsid w:val="00E7731D"/>
    <w:rsid w:val="00E77835"/>
    <w:rsid w:val="00E77A18"/>
    <w:rsid w:val="00E77F94"/>
    <w:rsid w:val="00E80293"/>
    <w:rsid w:val="00E81150"/>
    <w:rsid w:val="00E81CDB"/>
    <w:rsid w:val="00E820EA"/>
    <w:rsid w:val="00E82167"/>
    <w:rsid w:val="00E823FE"/>
    <w:rsid w:val="00E82715"/>
    <w:rsid w:val="00E82AE3"/>
    <w:rsid w:val="00E83240"/>
    <w:rsid w:val="00E837F4"/>
    <w:rsid w:val="00E83A8F"/>
    <w:rsid w:val="00E83DE6"/>
    <w:rsid w:val="00E84674"/>
    <w:rsid w:val="00E848D2"/>
    <w:rsid w:val="00E84C90"/>
    <w:rsid w:val="00E84CD7"/>
    <w:rsid w:val="00E84DAB"/>
    <w:rsid w:val="00E84FD5"/>
    <w:rsid w:val="00E851FE"/>
    <w:rsid w:val="00E85790"/>
    <w:rsid w:val="00E8592A"/>
    <w:rsid w:val="00E85A34"/>
    <w:rsid w:val="00E85FB3"/>
    <w:rsid w:val="00E86BC7"/>
    <w:rsid w:val="00E86D84"/>
    <w:rsid w:val="00E86F02"/>
    <w:rsid w:val="00E87201"/>
    <w:rsid w:val="00E87833"/>
    <w:rsid w:val="00E901AE"/>
    <w:rsid w:val="00E908E3"/>
    <w:rsid w:val="00E90B14"/>
    <w:rsid w:val="00E90BAB"/>
    <w:rsid w:val="00E91055"/>
    <w:rsid w:val="00E91C05"/>
    <w:rsid w:val="00E91CA9"/>
    <w:rsid w:val="00E91ECD"/>
    <w:rsid w:val="00E9218C"/>
    <w:rsid w:val="00E9221A"/>
    <w:rsid w:val="00E929A7"/>
    <w:rsid w:val="00E9316A"/>
    <w:rsid w:val="00E93737"/>
    <w:rsid w:val="00E938A3"/>
    <w:rsid w:val="00E93DEF"/>
    <w:rsid w:val="00E9427C"/>
    <w:rsid w:val="00E94AE6"/>
    <w:rsid w:val="00E94B93"/>
    <w:rsid w:val="00E94CD0"/>
    <w:rsid w:val="00E95284"/>
    <w:rsid w:val="00E953DA"/>
    <w:rsid w:val="00E9591F"/>
    <w:rsid w:val="00E95A42"/>
    <w:rsid w:val="00E95AD0"/>
    <w:rsid w:val="00E967D1"/>
    <w:rsid w:val="00E96868"/>
    <w:rsid w:val="00E97014"/>
    <w:rsid w:val="00E97893"/>
    <w:rsid w:val="00E979C7"/>
    <w:rsid w:val="00EA0CD2"/>
    <w:rsid w:val="00EA14DA"/>
    <w:rsid w:val="00EA1C89"/>
    <w:rsid w:val="00EA2390"/>
    <w:rsid w:val="00EA25F4"/>
    <w:rsid w:val="00EA2681"/>
    <w:rsid w:val="00EA2E17"/>
    <w:rsid w:val="00EA3AE6"/>
    <w:rsid w:val="00EA469D"/>
    <w:rsid w:val="00EA473E"/>
    <w:rsid w:val="00EA4A38"/>
    <w:rsid w:val="00EA4D3E"/>
    <w:rsid w:val="00EA508B"/>
    <w:rsid w:val="00EA5261"/>
    <w:rsid w:val="00EA5E8B"/>
    <w:rsid w:val="00EA5EE1"/>
    <w:rsid w:val="00EA68E7"/>
    <w:rsid w:val="00EA6996"/>
    <w:rsid w:val="00EA6CE1"/>
    <w:rsid w:val="00EA7076"/>
    <w:rsid w:val="00EA7197"/>
    <w:rsid w:val="00EB0198"/>
    <w:rsid w:val="00EB0A80"/>
    <w:rsid w:val="00EB0AE6"/>
    <w:rsid w:val="00EB0EDC"/>
    <w:rsid w:val="00EB192B"/>
    <w:rsid w:val="00EB19FA"/>
    <w:rsid w:val="00EB1D35"/>
    <w:rsid w:val="00EB21ED"/>
    <w:rsid w:val="00EB2912"/>
    <w:rsid w:val="00EB2EB8"/>
    <w:rsid w:val="00EB3146"/>
    <w:rsid w:val="00EB31DD"/>
    <w:rsid w:val="00EB31E0"/>
    <w:rsid w:val="00EB3E06"/>
    <w:rsid w:val="00EB46A7"/>
    <w:rsid w:val="00EB46CC"/>
    <w:rsid w:val="00EB4B4E"/>
    <w:rsid w:val="00EB4C2C"/>
    <w:rsid w:val="00EB4C3A"/>
    <w:rsid w:val="00EB5109"/>
    <w:rsid w:val="00EB51ED"/>
    <w:rsid w:val="00EB5324"/>
    <w:rsid w:val="00EB580C"/>
    <w:rsid w:val="00EB5871"/>
    <w:rsid w:val="00EB59A6"/>
    <w:rsid w:val="00EB6664"/>
    <w:rsid w:val="00EB6920"/>
    <w:rsid w:val="00EB6EBA"/>
    <w:rsid w:val="00EB705C"/>
    <w:rsid w:val="00EB71F6"/>
    <w:rsid w:val="00EB7BD9"/>
    <w:rsid w:val="00EB7DB0"/>
    <w:rsid w:val="00EB7EE4"/>
    <w:rsid w:val="00EC09E0"/>
    <w:rsid w:val="00EC0A14"/>
    <w:rsid w:val="00EC0A67"/>
    <w:rsid w:val="00EC0B5F"/>
    <w:rsid w:val="00EC17CA"/>
    <w:rsid w:val="00EC1C0F"/>
    <w:rsid w:val="00EC1DDF"/>
    <w:rsid w:val="00EC22F9"/>
    <w:rsid w:val="00EC234E"/>
    <w:rsid w:val="00EC2AAD"/>
    <w:rsid w:val="00EC3426"/>
    <w:rsid w:val="00EC3429"/>
    <w:rsid w:val="00EC3611"/>
    <w:rsid w:val="00EC363D"/>
    <w:rsid w:val="00EC3690"/>
    <w:rsid w:val="00EC38FE"/>
    <w:rsid w:val="00EC403A"/>
    <w:rsid w:val="00EC4093"/>
    <w:rsid w:val="00EC45EA"/>
    <w:rsid w:val="00EC4C4A"/>
    <w:rsid w:val="00EC4E1C"/>
    <w:rsid w:val="00EC5265"/>
    <w:rsid w:val="00EC54C7"/>
    <w:rsid w:val="00EC6612"/>
    <w:rsid w:val="00EC67EA"/>
    <w:rsid w:val="00EC69E0"/>
    <w:rsid w:val="00EC709D"/>
    <w:rsid w:val="00EC70AF"/>
    <w:rsid w:val="00EC7146"/>
    <w:rsid w:val="00EC720F"/>
    <w:rsid w:val="00EC725D"/>
    <w:rsid w:val="00EC7285"/>
    <w:rsid w:val="00EC7367"/>
    <w:rsid w:val="00EC74A6"/>
    <w:rsid w:val="00EC7DB5"/>
    <w:rsid w:val="00ED005E"/>
    <w:rsid w:val="00ED024C"/>
    <w:rsid w:val="00ED045B"/>
    <w:rsid w:val="00ED04AC"/>
    <w:rsid w:val="00ED091F"/>
    <w:rsid w:val="00ED0EB9"/>
    <w:rsid w:val="00ED12AD"/>
    <w:rsid w:val="00ED141C"/>
    <w:rsid w:val="00ED19B4"/>
    <w:rsid w:val="00ED19B6"/>
    <w:rsid w:val="00ED1A6A"/>
    <w:rsid w:val="00ED23E5"/>
    <w:rsid w:val="00ED2C73"/>
    <w:rsid w:val="00ED3761"/>
    <w:rsid w:val="00ED3962"/>
    <w:rsid w:val="00ED3A0E"/>
    <w:rsid w:val="00ED3F58"/>
    <w:rsid w:val="00ED4A6F"/>
    <w:rsid w:val="00ED4FF2"/>
    <w:rsid w:val="00ED5052"/>
    <w:rsid w:val="00ED564B"/>
    <w:rsid w:val="00ED5FD4"/>
    <w:rsid w:val="00ED6059"/>
    <w:rsid w:val="00ED6C4D"/>
    <w:rsid w:val="00ED7427"/>
    <w:rsid w:val="00ED7A59"/>
    <w:rsid w:val="00EE0535"/>
    <w:rsid w:val="00EE0853"/>
    <w:rsid w:val="00EE14FE"/>
    <w:rsid w:val="00EE152C"/>
    <w:rsid w:val="00EE216A"/>
    <w:rsid w:val="00EE21DA"/>
    <w:rsid w:val="00EE252D"/>
    <w:rsid w:val="00EE268A"/>
    <w:rsid w:val="00EE2A35"/>
    <w:rsid w:val="00EE2A83"/>
    <w:rsid w:val="00EE2AF8"/>
    <w:rsid w:val="00EE2C70"/>
    <w:rsid w:val="00EE2D33"/>
    <w:rsid w:val="00EE367C"/>
    <w:rsid w:val="00EE37CE"/>
    <w:rsid w:val="00EE3A84"/>
    <w:rsid w:val="00EE42BD"/>
    <w:rsid w:val="00EE48CC"/>
    <w:rsid w:val="00EE491C"/>
    <w:rsid w:val="00EE4AD4"/>
    <w:rsid w:val="00EE4C4A"/>
    <w:rsid w:val="00EE5100"/>
    <w:rsid w:val="00EE5830"/>
    <w:rsid w:val="00EE589B"/>
    <w:rsid w:val="00EE5C5F"/>
    <w:rsid w:val="00EE5C85"/>
    <w:rsid w:val="00EE5EB2"/>
    <w:rsid w:val="00EE6160"/>
    <w:rsid w:val="00EE65A9"/>
    <w:rsid w:val="00EE66B8"/>
    <w:rsid w:val="00EE680B"/>
    <w:rsid w:val="00EE684A"/>
    <w:rsid w:val="00EE7044"/>
    <w:rsid w:val="00EE7E0F"/>
    <w:rsid w:val="00EF020F"/>
    <w:rsid w:val="00EF0378"/>
    <w:rsid w:val="00EF067E"/>
    <w:rsid w:val="00EF158B"/>
    <w:rsid w:val="00EF1EE9"/>
    <w:rsid w:val="00EF2288"/>
    <w:rsid w:val="00EF244E"/>
    <w:rsid w:val="00EF2A67"/>
    <w:rsid w:val="00EF2E01"/>
    <w:rsid w:val="00EF3C84"/>
    <w:rsid w:val="00EF3ED7"/>
    <w:rsid w:val="00EF4148"/>
    <w:rsid w:val="00EF4953"/>
    <w:rsid w:val="00EF4E42"/>
    <w:rsid w:val="00EF577F"/>
    <w:rsid w:val="00EF5AE0"/>
    <w:rsid w:val="00EF60C7"/>
    <w:rsid w:val="00EF6AB9"/>
    <w:rsid w:val="00EF7451"/>
    <w:rsid w:val="00EF7AC7"/>
    <w:rsid w:val="00EF7CEB"/>
    <w:rsid w:val="00EF7F90"/>
    <w:rsid w:val="00F00132"/>
    <w:rsid w:val="00F00AF4"/>
    <w:rsid w:val="00F00B92"/>
    <w:rsid w:val="00F0110C"/>
    <w:rsid w:val="00F0114A"/>
    <w:rsid w:val="00F011FB"/>
    <w:rsid w:val="00F0120B"/>
    <w:rsid w:val="00F012CC"/>
    <w:rsid w:val="00F01417"/>
    <w:rsid w:val="00F01D3C"/>
    <w:rsid w:val="00F02150"/>
    <w:rsid w:val="00F02319"/>
    <w:rsid w:val="00F02887"/>
    <w:rsid w:val="00F02D55"/>
    <w:rsid w:val="00F02EA1"/>
    <w:rsid w:val="00F036E7"/>
    <w:rsid w:val="00F03769"/>
    <w:rsid w:val="00F03ADA"/>
    <w:rsid w:val="00F03AF4"/>
    <w:rsid w:val="00F03E1A"/>
    <w:rsid w:val="00F043DC"/>
    <w:rsid w:val="00F04DD7"/>
    <w:rsid w:val="00F04F80"/>
    <w:rsid w:val="00F0537D"/>
    <w:rsid w:val="00F0563F"/>
    <w:rsid w:val="00F05693"/>
    <w:rsid w:val="00F05AF8"/>
    <w:rsid w:val="00F05DB9"/>
    <w:rsid w:val="00F05EC6"/>
    <w:rsid w:val="00F06AC3"/>
    <w:rsid w:val="00F071AA"/>
    <w:rsid w:val="00F071BC"/>
    <w:rsid w:val="00F07457"/>
    <w:rsid w:val="00F07C5F"/>
    <w:rsid w:val="00F07FCE"/>
    <w:rsid w:val="00F1019A"/>
    <w:rsid w:val="00F102FF"/>
    <w:rsid w:val="00F1070F"/>
    <w:rsid w:val="00F10AF5"/>
    <w:rsid w:val="00F10B09"/>
    <w:rsid w:val="00F112B8"/>
    <w:rsid w:val="00F1130C"/>
    <w:rsid w:val="00F11980"/>
    <w:rsid w:val="00F11AA5"/>
    <w:rsid w:val="00F11C9D"/>
    <w:rsid w:val="00F11DA1"/>
    <w:rsid w:val="00F11F8F"/>
    <w:rsid w:val="00F1295A"/>
    <w:rsid w:val="00F12B04"/>
    <w:rsid w:val="00F13852"/>
    <w:rsid w:val="00F13D43"/>
    <w:rsid w:val="00F13D67"/>
    <w:rsid w:val="00F141FD"/>
    <w:rsid w:val="00F14755"/>
    <w:rsid w:val="00F14A4A"/>
    <w:rsid w:val="00F151E7"/>
    <w:rsid w:val="00F154C5"/>
    <w:rsid w:val="00F158F7"/>
    <w:rsid w:val="00F15CBA"/>
    <w:rsid w:val="00F16141"/>
    <w:rsid w:val="00F16361"/>
    <w:rsid w:val="00F1748E"/>
    <w:rsid w:val="00F2070C"/>
    <w:rsid w:val="00F20BC0"/>
    <w:rsid w:val="00F212BD"/>
    <w:rsid w:val="00F21394"/>
    <w:rsid w:val="00F21A0A"/>
    <w:rsid w:val="00F21F1E"/>
    <w:rsid w:val="00F220A1"/>
    <w:rsid w:val="00F2297C"/>
    <w:rsid w:val="00F2312F"/>
    <w:rsid w:val="00F23209"/>
    <w:rsid w:val="00F2353F"/>
    <w:rsid w:val="00F2369D"/>
    <w:rsid w:val="00F23ED1"/>
    <w:rsid w:val="00F24565"/>
    <w:rsid w:val="00F24EC4"/>
    <w:rsid w:val="00F253C5"/>
    <w:rsid w:val="00F254F9"/>
    <w:rsid w:val="00F25627"/>
    <w:rsid w:val="00F258D4"/>
    <w:rsid w:val="00F26416"/>
    <w:rsid w:val="00F267C2"/>
    <w:rsid w:val="00F27A4B"/>
    <w:rsid w:val="00F300E7"/>
    <w:rsid w:val="00F301F1"/>
    <w:rsid w:val="00F3020F"/>
    <w:rsid w:val="00F30561"/>
    <w:rsid w:val="00F308DA"/>
    <w:rsid w:val="00F30C20"/>
    <w:rsid w:val="00F316D7"/>
    <w:rsid w:val="00F31DD2"/>
    <w:rsid w:val="00F3209D"/>
    <w:rsid w:val="00F320B3"/>
    <w:rsid w:val="00F32661"/>
    <w:rsid w:val="00F32918"/>
    <w:rsid w:val="00F32BD7"/>
    <w:rsid w:val="00F32E68"/>
    <w:rsid w:val="00F33094"/>
    <w:rsid w:val="00F33E3C"/>
    <w:rsid w:val="00F33F80"/>
    <w:rsid w:val="00F341F0"/>
    <w:rsid w:val="00F3444E"/>
    <w:rsid w:val="00F34691"/>
    <w:rsid w:val="00F3550F"/>
    <w:rsid w:val="00F35F9D"/>
    <w:rsid w:val="00F363D1"/>
    <w:rsid w:val="00F365B2"/>
    <w:rsid w:val="00F36BF5"/>
    <w:rsid w:val="00F36BF7"/>
    <w:rsid w:val="00F36E7E"/>
    <w:rsid w:val="00F37B97"/>
    <w:rsid w:val="00F37E0F"/>
    <w:rsid w:val="00F40725"/>
    <w:rsid w:val="00F40DA5"/>
    <w:rsid w:val="00F41309"/>
    <w:rsid w:val="00F413B3"/>
    <w:rsid w:val="00F416DF"/>
    <w:rsid w:val="00F41842"/>
    <w:rsid w:val="00F41910"/>
    <w:rsid w:val="00F41E74"/>
    <w:rsid w:val="00F425B4"/>
    <w:rsid w:val="00F42BE5"/>
    <w:rsid w:val="00F43101"/>
    <w:rsid w:val="00F44508"/>
    <w:rsid w:val="00F4498A"/>
    <w:rsid w:val="00F44A13"/>
    <w:rsid w:val="00F44F07"/>
    <w:rsid w:val="00F45842"/>
    <w:rsid w:val="00F45B0A"/>
    <w:rsid w:val="00F45C25"/>
    <w:rsid w:val="00F45ECC"/>
    <w:rsid w:val="00F4644B"/>
    <w:rsid w:val="00F4678D"/>
    <w:rsid w:val="00F46CEA"/>
    <w:rsid w:val="00F47AAB"/>
    <w:rsid w:val="00F47ACA"/>
    <w:rsid w:val="00F509CA"/>
    <w:rsid w:val="00F5110E"/>
    <w:rsid w:val="00F511E7"/>
    <w:rsid w:val="00F5131A"/>
    <w:rsid w:val="00F51327"/>
    <w:rsid w:val="00F5178F"/>
    <w:rsid w:val="00F52ED7"/>
    <w:rsid w:val="00F52F8A"/>
    <w:rsid w:val="00F53F72"/>
    <w:rsid w:val="00F5463E"/>
    <w:rsid w:val="00F54777"/>
    <w:rsid w:val="00F54B9A"/>
    <w:rsid w:val="00F551C2"/>
    <w:rsid w:val="00F553C4"/>
    <w:rsid w:val="00F55476"/>
    <w:rsid w:val="00F554A4"/>
    <w:rsid w:val="00F55E01"/>
    <w:rsid w:val="00F56047"/>
    <w:rsid w:val="00F5611B"/>
    <w:rsid w:val="00F561D5"/>
    <w:rsid w:val="00F561EF"/>
    <w:rsid w:val="00F56B03"/>
    <w:rsid w:val="00F574F2"/>
    <w:rsid w:val="00F5754C"/>
    <w:rsid w:val="00F60BAF"/>
    <w:rsid w:val="00F619A0"/>
    <w:rsid w:val="00F62B64"/>
    <w:rsid w:val="00F62BD9"/>
    <w:rsid w:val="00F62E03"/>
    <w:rsid w:val="00F63021"/>
    <w:rsid w:val="00F63093"/>
    <w:rsid w:val="00F632C6"/>
    <w:rsid w:val="00F63BF0"/>
    <w:rsid w:val="00F63DDE"/>
    <w:rsid w:val="00F6431D"/>
    <w:rsid w:val="00F64322"/>
    <w:rsid w:val="00F645A9"/>
    <w:rsid w:val="00F64703"/>
    <w:rsid w:val="00F64BBD"/>
    <w:rsid w:val="00F65874"/>
    <w:rsid w:val="00F6591C"/>
    <w:rsid w:val="00F66189"/>
    <w:rsid w:val="00F664BC"/>
    <w:rsid w:val="00F667BA"/>
    <w:rsid w:val="00F66920"/>
    <w:rsid w:val="00F66ABF"/>
    <w:rsid w:val="00F66AFA"/>
    <w:rsid w:val="00F67369"/>
    <w:rsid w:val="00F67704"/>
    <w:rsid w:val="00F70296"/>
    <w:rsid w:val="00F704F5"/>
    <w:rsid w:val="00F70555"/>
    <w:rsid w:val="00F70BAB"/>
    <w:rsid w:val="00F70D13"/>
    <w:rsid w:val="00F70E1F"/>
    <w:rsid w:val="00F713E3"/>
    <w:rsid w:val="00F7155E"/>
    <w:rsid w:val="00F7166E"/>
    <w:rsid w:val="00F71C56"/>
    <w:rsid w:val="00F71DAC"/>
    <w:rsid w:val="00F72871"/>
    <w:rsid w:val="00F72BBC"/>
    <w:rsid w:val="00F72D7A"/>
    <w:rsid w:val="00F72DAC"/>
    <w:rsid w:val="00F7347E"/>
    <w:rsid w:val="00F73711"/>
    <w:rsid w:val="00F73AA0"/>
    <w:rsid w:val="00F73E7C"/>
    <w:rsid w:val="00F7448D"/>
    <w:rsid w:val="00F748AE"/>
    <w:rsid w:val="00F74A75"/>
    <w:rsid w:val="00F74C1D"/>
    <w:rsid w:val="00F74E1A"/>
    <w:rsid w:val="00F753E2"/>
    <w:rsid w:val="00F75E3A"/>
    <w:rsid w:val="00F76C83"/>
    <w:rsid w:val="00F777D7"/>
    <w:rsid w:val="00F77A02"/>
    <w:rsid w:val="00F77A5E"/>
    <w:rsid w:val="00F77D96"/>
    <w:rsid w:val="00F80559"/>
    <w:rsid w:val="00F8098A"/>
    <w:rsid w:val="00F80A7B"/>
    <w:rsid w:val="00F80AA8"/>
    <w:rsid w:val="00F80CF2"/>
    <w:rsid w:val="00F80D8B"/>
    <w:rsid w:val="00F81A21"/>
    <w:rsid w:val="00F81B0F"/>
    <w:rsid w:val="00F822E6"/>
    <w:rsid w:val="00F825B0"/>
    <w:rsid w:val="00F8292D"/>
    <w:rsid w:val="00F82AEF"/>
    <w:rsid w:val="00F83103"/>
    <w:rsid w:val="00F835A4"/>
    <w:rsid w:val="00F83735"/>
    <w:rsid w:val="00F83D74"/>
    <w:rsid w:val="00F83DE5"/>
    <w:rsid w:val="00F8406F"/>
    <w:rsid w:val="00F8434C"/>
    <w:rsid w:val="00F844A0"/>
    <w:rsid w:val="00F8492D"/>
    <w:rsid w:val="00F851EE"/>
    <w:rsid w:val="00F853E3"/>
    <w:rsid w:val="00F8569A"/>
    <w:rsid w:val="00F8596B"/>
    <w:rsid w:val="00F8602D"/>
    <w:rsid w:val="00F8624F"/>
    <w:rsid w:val="00F8646E"/>
    <w:rsid w:val="00F868BD"/>
    <w:rsid w:val="00F86A7A"/>
    <w:rsid w:val="00F86E27"/>
    <w:rsid w:val="00F870C2"/>
    <w:rsid w:val="00F874F7"/>
    <w:rsid w:val="00F87A52"/>
    <w:rsid w:val="00F87BFF"/>
    <w:rsid w:val="00F87CE6"/>
    <w:rsid w:val="00F87CFE"/>
    <w:rsid w:val="00F87E5A"/>
    <w:rsid w:val="00F9005A"/>
    <w:rsid w:val="00F902FD"/>
    <w:rsid w:val="00F903D2"/>
    <w:rsid w:val="00F906C8"/>
    <w:rsid w:val="00F91022"/>
    <w:rsid w:val="00F91213"/>
    <w:rsid w:val="00F91B8E"/>
    <w:rsid w:val="00F91E13"/>
    <w:rsid w:val="00F91E24"/>
    <w:rsid w:val="00F9232D"/>
    <w:rsid w:val="00F927D2"/>
    <w:rsid w:val="00F92C2C"/>
    <w:rsid w:val="00F9358D"/>
    <w:rsid w:val="00F94057"/>
    <w:rsid w:val="00F94761"/>
    <w:rsid w:val="00F94B1A"/>
    <w:rsid w:val="00F95488"/>
    <w:rsid w:val="00F95C2F"/>
    <w:rsid w:val="00F96163"/>
    <w:rsid w:val="00F96187"/>
    <w:rsid w:val="00F968E0"/>
    <w:rsid w:val="00F968E7"/>
    <w:rsid w:val="00F969F3"/>
    <w:rsid w:val="00F96AC2"/>
    <w:rsid w:val="00F9743A"/>
    <w:rsid w:val="00F975CE"/>
    <w:rsid w:val="00FA017C"/>
    <w:rsid w:val="00FA053D"/>
    <w:rsid w:val="00FA06E2"/>
    <w:rsid w:val="00FA07AA"/>
    <w:rsid w:val="00FA1991"/>
    <w:rsid w:val="00FA1A8F"/>
    <w:rsid w:val="00FA1B1F"/>
    <w:rsid w:val="00FA1BE0"/>
    <w:rsid w:val="00FA1CED"/>
    <w:rsid w:val="00FA2303"/>
    <w:rsid w:val="00FA39F0"/>
    <w:rsid w:val="00FA3A00"/>
    <w:rsid w:val="00FA4086"/>
    <w:rsid w:val="00FA49A2"/>
    <w:rsid w:val="00FA59B5"/>
    <w:rsid w:val="00FA5BB2"/>
    <w:rsid w:val="00FA7370"/>
    <w:rsid w:val="00FA7F5A"/>
    <w:rsid w:val="00FB0039"/>
    <w:rsid w:val="00FB0858"/>
    <w:rsid w:val="00FB0D33"/>
    <w:rsid w:val="00FB18BF"/>
    <w:rsid w:val="00FB2137"/>
    <w:rsid w:val="00FB2653"/>
    <w:rsid w:val="00FB3597"/>
    <w:rsid w:val="00FB3FF6"/>
    <w:rsid w:val="00FB400F"/>
    <w:rsid w:val="00FB5187"/>
    <w:rsid w:val="00FB51F4"/>
    <w:rsid w:val="00FB54DD"/>
    <w:rsid w:val="00FB54E6"/>
    <w:rsid w:val="00FB5973"/>
    <w:rsid w:val="00FB5AB0"/>
    <w:rsid w:val="00FB6AD7"/>
    <w:rsid w:val="00FB6BA9"/>
    <w:rsid w:val="00FB6BD0"/>
    <w:rsid w:val="00FB6E0B"/>
    <w:rsid w:val="00FB73B5"/>
    <w:rsid w:val="00FB799C"/>
    <w:rsid w:val="00FB7B6A"/>
    <w:rsid w:val="00FB7B75"/>
    <w:rsid w:val="00FB7CCD"/>
    <w:rsid w:val="00FC01AE"/>
    <w:rsid w:val="00FC08C9"/>
    <w:rsid w:val="00FC099E"/>
    <w:rsid w:val="00FC10AD"/>
    <w:rsid w:val="00FC149C"/>
    <w:rsid w:val="00FC1735"/>
    <w:rsid w:val="00FC1884"/>
    <w:rsid w:val="00FC2581"/>
    <w:rsid w:val="00FC2ABE"/>
    <w:rsid w:val="00FC3534"/>
    <w:rsid w:val="00FC461D"/>
    <w:rsid w:val="00FC4A1A"/>
    <w:rsid w:val="00FC4DA8"/>
    <w:rsid w:val="00FC546C"/>
    <w:rsid w:val="00FC5755"/>
    <w:rsid w:val="00FC5B45"/>
    <w:rsid w:val="00FC5FC7"/>
    <w:rsid w:val="00FC6116"/>
    <w:rsid w:val="00FC68F3"/>
    <w:rsid w:val="00FC6A6E"/>
    <w:rsid w:val="00FC6A74"/>
    <w:rsid w:val="00FC74BC"/>
    <w:rsid w:val="00FC7560"/>
    <w:rsid w:val="00FC7795"/>
    <w:rsid w:val="00FC7871"/>
    <w:rsid w:val="00FC7DFB"/>
    <w:rsid w:val="00FD0B20"/>
    <w:rsid w:val="00FD12E9"/>
    <w:rsid w:val="00FD1945"/>
    <w:rsid w:val="00FD1BA2"/>
    <w:rsid w:val="00FD1E9F"/>
    <w:rsid w:val="00FD1EA2"/>
    <w:rsid w:val="00FD1F2E"/>
    <w:rsid w:val="00FD24B6"/>
    <w:rsid w:val="00FD279E"/>
    <w:rsid w:val="00FD283E"/>
    <w:rsid w:val="00FD29E8"/>
    <w:rsid w:val="00FD2A2C"/>
    <w:rsid w:val="00FD3999"/>
    <w:rsid w:val="00FD3A91"/>
    <w:rsid w:val="00FD3F90"/>
    <w:rsid w:val="00FD4417"/>
    <w:rsid w:val="00FD45F6"/>
    <w:rsid w:val="00FD4807"/>
    <w:rsid w:val="00FD5498"/>
    <w:rsid w:val="00FD5602"/>
    <w:rsid w:val="00FD58B0"/>
    <w:rsid w:val="00FD5ED0"/>
    <w:rsid w:val="00FD623E"/>
    <w:rsid w:val="00FD6428"/>
    <w:rsid w:val="00FD681C"/>
    <w:rsid w:val="00FD6A17"/>
    <w:rsid w:val="00FD6C39"/>
    <w:rsid w:val="00FD6C42"/>
    <w:rsid w:val="00FD6E02"/>
    <w:rsid w:val="00FD6F1C"/>
    <w:rsid w:val="00FD7347"/>
    <w:rsid w:val="00FD7512"/>
    <w:rsid w:val="00FD7990"/>
    <w:rsid w:val="00FE005B"/>
    <w:rsid w:val="00FE0573"/>
    <w:rsid w:val="00FE05AF"/>
    <w:rsid w:val="00FE0B65"/>
    <w:rsid w:val="00FE11AF"/>
    <w:rsid w:val="00FE11FB"/>
    <w:rsid w:val="00FE1E7B"/>
    <w:rsid w:val="00FE2236"/>
    <w:rsid w:val="00FE2D17"/>
    <w:rsid w:val="00FE30A2"/>
    <w:rsid w:val="00FE34C1"/>
    <w:rsid w:val="00FE3882"/>
    <w:rsid w:val="00FE3EE0"/>
    <w:rsid w:val="00FE41A4"/>
    <w:rsid w:val="00FE449C"/>
    <w:rsid w:val="00FE511F"/>
    <w:rsid w:val="00FE522A"/>
    <w:rsid w:val="00FE55FD"/>
    <w:rsid w:val="00FE601E"/>
    <w:rsid w:val="00FE63E0"/>
    <w:rsid w:val="00FE63E9"/>
    <w:rsid w:val="00FE6466"/>
    <w:rsid w:val="00FE75A3"/>
    <w:rsid w:val="00FE76A1"/>
    <w:rsid w:val="00FE7BCB"/>
    <w:rsid w:val="00FF085E"/>
    <w:rsid w:val="00FF0E09"/>
    <w:rsid w:val="00FF0E82"/>
    <w:rsid w:val="00FF1452"/>
    <w:rsid w:val="00FF167D"/>
    <w:rsid w:val="00FF1680"/>
    <w:rsid w:val="00FF1A81"/>
    <w:rsid w:val="00FF1BF3"/>
    <w:rsid w:val="00FF1BFC"/>
    <w:rsid w:val="00FF1EB0"/>
    <w:rsid w:val="00FF21F9"/>
    <w:rsid w:val="00FF22AD"/>
    <w:rsid w:val="00FF326C"/>
    <w:rsid w:val="00FF3440"/>
    <w:rsid w:val="00FF34B7"/>
    <w:rsid w:val="00FF412F"/>
    <w:rsid w:val="00FF43AE"/>
    <w:rsid w:val="00FF4603"/>
    <w:rsid w:val="00FF4C52"/>
    <w:rsid w:val="00FF4D73"/>
    <w:rsid w:val="00FF55E0"/>
    <w:rsid w:val="00FF56CD"/>
    <w:rsid w:val="00FF59FE"/>
    <w:rsid w:val="00FF5EEF"/>
    <w:rsid w:val="00FF69B4"/>
    <w:rsid w:val="00FF6BC8"/>
    <w:rsid w:val="00FF7CCE"/>
    <w:rsid w:val="00FF7CEE"/>
    <w:rsid w:val="00FF7FA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5809"/>
    <o:shapelayout v:ext="edit">
      <o:idmap v:ext="edit" data="1"/>
    </o:shapelayout>
  </w:shapeDefaults>
  <w:decimalSymbol w:val="."/>
  <w:listSeparator w:val=","/>
  <w14:docId w14:val="0ACA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56FB"/>
    <w:pPr>
      <w:spacing w:line="260" w:lineRule="atLeast"/>
    </w:pPr>
    <w:rPr>
      <w:rFonts w:eastAsia="Calibri"/>
      <w:sz w:val="22"/>
      <w:lang w:eastAsia="en-US"/>
    </w:rPr>
  </w:style>
  <w:style w:type="paragraph" w:styleId="Heading1">
    <w:name w:val="heading 1"/>
    <w:basedOn w:val="Normal"/>
    <w:next w:val="Normal"/>
    <w:link w:val="Heading1Char"/>
    <w:qFormat/>
    <w:rsid w:val="00F71C56"/>
    <w:pPr>
      <w:keepNext/>
      <w:keepLines/>
      <w:numPr>
        <w:numId w:val="8"/>
      </w:numPr>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qFormat/>
    <w:rsid w:val="00F71C56"/>
    <w:pPr>
      <w:keepNext/>
      <w:keepLines/>
      <w:numPr>
        <w:ilvl w:val="1"/>
        <w:numId w:val="8"/>
      </w:numPr>
      <w:spacing w:before="200" w:line="280" w:lineRule="atLeast"/>
      <w:outlineLvl w:val="1"/>
    </w:pPr>
    <w:rPr>
      <w:rFonts w:ascii="Arial" w:hAnsi="Arial" w:cs="Arial"/>
      <w:b/>
      <w:bCs/>
      <w:iCs/>
      <w:szCs w:val="28"/>
    </w:rPr>
  </w:style>
  <w:style w:type="paragraph" w:styleId="Heading3">
    <w:name w:val="heading 3"/>
    <w:basedOn w:val="Normal"/>
    <w:next w:val="Normal"/>
    <w:link w:val="Heading3Char"/>
    <w:qFormat/>
    <w:rsid w:val="00F71C56"/>
    <w:pPr>
      <w:keepNext/>
      <w:keepLines/>
      <w:numPr>
        <w:ilvl w:val="2"/>
        <w:numId w:val="8"/>
      </w:numPr>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qFormat/>
    <w:rsid w:val="00F71C56"/>
    <w:pPr>
      <w:keepNext/>
      <w:keepLines/>
      <w:numPr>
        <w:ilvl w:val="3"/>
        <w:numId w:val="8"/>
      </w:numPr>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qFormat/>
    <w:rsid w:val="00F71C56"/>
    <w:pPr>
      <w:keepNext/>
      <w:keepLines/>
      <w:numPr>
        <w:ilvl w:val="4"/>
        <w:numId w:val="8"/>
      </w:numPr>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nhideWhenUsed/>
    <w:qFormat/>
    <w:rsid w:val="008F3A94"/>
    <w:pPr>
      <w:numPr>
        <w:ilvl w:val="5"/>
        <w:numId w:val="8"/>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nhideWhenUsed/>
    <w:qFormat/>
    <w:rsid w:val="008F3A94"/>
    <w:pPr>
      <w:numPr>
        <w:ilvl w:val="6"/>
        <w:numId w:val="8"/>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nhideWhenUsed/>
    <w:qFormat/>
    <w:rsid w:val="008F3A94"/>
    <w:pPr>
      <w:numPr>
        <w:ilvl w:val="7"/>
        <w:numId w:val="8"/>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qFormat/>
    <w:rsid w:val="00F71C56"/>
    <w:pPr>
      <w:numPr>
        <w:ilvl w:val="8"/>
        <w:numId w:val="8"/>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44E"/>
    <w:rPr>
      <w:rFonts w:ascii="Arial" w:eastAsia="Calibri" w:hAnsi="Arial" w:cs="Arial"/>
      <w:b/>
      <w:bCs/>
      <w:caps/>
      <w:kern w:val="32"/>
      <w:szCs w:val="32"/>
      <w:lang w:eastAsia="en-US"/>
    </w:rPr>
  </w:style>
  <w:style w:type="character" w:customStyle="1" w:styleId="Heading2Char">
    <w:name w:val="Heading 2 Char"/>
    <w:basedOn w:val="DefaultParagraphFont"/>
    <w:link w:val="Heading2"/>
    <w:rsid w:val="004C144E"/>
    <w:rPr>
      <w:rFonts w:ascii="Arial" w:eastAsia="Calibri" w:hAnsi="Arial" w:cs="Arial"/>
      <w:b/>
      <w:bCs/>
      <w:iCs/>
      <w:sz w:val="22"/>
      <w:szCs w:val="28"/>
      <w:lang w:eastAsia="en-US"/>
    </w:rPr>
  </w:style>
  <w:style w:type="character" w:customStyle="1" w:styleId="Heading3Char">
    <w:name w:val="Heading 3 Char"/>
    <w:basedOn w:val="DefaultParagraphFont"/>
    <w:link w:val="Heading3"/>
    <w:rsid w:val="004C144E"/>
    <w:rPr>
      <w:rFonts w:ascii="Arial" w:eastAsia="Calibri" w:hAnsi="Arial" w:cs="Arial"/>
      <w:b/>
      <w:bCs/>
      <w:i/>
      <w:szCs w:val="26"/>
      <w:lang w:eastAsia="en-US"/>
    </w:rPr>
  </w:style>
  <w:style w:type="character" w:customStyle="1" w:styleId="Heading4Char">
    <w:name w:val="Heading 4 Char"/>
    <w:basedOn w:val="DefaultParagraphFont"/>
    <w:link w:val="Heading4"/>
    <w:rsid w:val="004C144E"/>
    <w:rPr>
      <w:rFonts w:ascii="Arial" w:eastAsia="Calibri" w:hAnsi="Arial" w:cs="Arial"/>
      <w:bCs/>
      <w:i/>
      <w:szCs w:val="28"/>
      <w:lang w:eastAsia="en-US"/>
    </w:rPr>
  </w:style>
  <w:style w:type="character" w:customStyle="1" w:styleId="Heading5Char">
    <w:name w:val="Heading 5 Char"/>
    <w:basedOn w:val="DefaultParagraphFont"/>
    <w:link w:val="Heading5"/>
    <w:rsid w:val="004C144E"/>
    <w:rPr>
      <w:rFonts w:ascii="Arial" w:eastAsia="Calibri" w:hAnsi="Arial" w:cs="Arial"/>
      <w:b/>
      <w:bCs/>
      <w:iCs/>
      <w:sz w:val="18"/>
      <w:szCs w:val="26"/>
      <w:lang w:eastAsia="en-US"/>
    </w:rPr>
  </w:style>
  <w:style w:type="character" w:customStyle="1" w:styleId="Heading6Char">
    <w:name w:val="Heading 6 Char"/>
    <w:basedOn w:val="DefaultParagraphFont"/>
    <w:link w:val="Heading6"/>
    <w:rsid w:val="008F3A94"/>
    <w:rPr>
      <w:rFonts w:asciiTheme="minorHAnsi" w:eastAsiaTheme="minorEastAsia" w:hAnsiTheme="minorHAnsi" w:cstheme="minorBidi"/>
      <w:b/>
      <w:bCs/>
      <w:sz w:val="22"/>
      <w:lang w:eastAsia="en-US"/>
    </w:rPr>
  </w:style>
  <w:style w:type="character" w:customStyle="1" w:styleId="Heading7Char">
    <w:name w:val="Heading 7 Char"/>
    <w:basedOn w:val="DefaultParagraphFont"/>
    <w:link w:val="Heading7"/>
    <w:rsid w:val="008F3A94"/>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rsid w:val="008F3A94"/>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rsid w:val="004C144E"/>
    <w:rPr>
      <w:rFonts w:ascii="Arial" w:eastAsia="Calibri" w:hAnsi="Arial" w:cs="Arial"/>
      <w:sz w:val="22"/>
      <w:szCs w:val="22"/>
      <w:lang w:eastAsia="en-US"/>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F71C56"/>
    <w:rPr>
      <w:rFonts w:ascii="Arial" w:hAnsi="Arial" w:cs="Arial"/>
      <w:b w:val="0"/>
      <w:i w:val="0"/>
      <w:sz w:val="22"/>
      <w:vertAlign w:val="superscript"/>
    </w:rPr>
  </w:style>
  <w:style w:type="paragraph" w:styleId="EndnoteText">
    <w:name w:val="endnote text"/>
    <w:basedOn w:val="Normal"/>
    <w:link w:val="EndnoteTextChar"/>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rsid w:val="00F71C56"/>
    <w:rPr>
      <w:rFonts w:ascii="Arial" w:hAnsi="Arial" w:cs="Arial"/>
      <w:b w:val="0"/>
      <w:i w:val="0"/>
      <w:sz w:val="22"/>
      <w:vertAlign w:val="superscript"/>
    </w:rPr>
  </w:style>
  <w:style w:type="paragraph" w:styleId="FootnoteText">
    <w:name w:val="footnote text"/>
    <w:basedOn w:val="Normal"/>
    <w:link w:val="FootnoteTextChar"/>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autoRedefine/>
    <w:qFormat/>
    <w:rsid w:val="000E02D1"/>
    <w:pPr>
      <w:spacing w:before="40" w:afterLines="40" w:after="96" w:line="240" w:lineRule="atLeast"/>
    </w:pPr>
    <w:rPr>
      <w:rFonts w:eastAsia="Calibri"/>
      <w:bCs/>
      <w:sz w:val="20"/>
      <w:lang w:eastAsia="en-US"/>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612957"/>
    <w:pPr>
      <w:keepNext/>
      <w:keepLines/>
      <w:pageBreakBefore/>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F74C1D"/>
    <w:pPr>
      <w:keepNext/>
      <w:keepLines/>
      <w:pageBreakBefore/>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sd"/>
    <w:basedOn w:val="OPCParaBase"/>
    <w:next w:val="Normal"/>
    <w:link w:val="ActHead4Char"/>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B80CA2"/>
    <w:pPr>
      <w:keepNext/>
      <w:keepLines/>
      <w:spacing w:line="240" w:lineRule="auto"/>
      <w:ind w:left="1134" w:hanging="1134"/>
      <w:outlineLvl w:val="5"/>
    </w:pPr>
    <w:rPr>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uiPriority w:val="99"/>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qFormat/>
    <w:rsid w:val="00D67B29"/>
    <w:pPr>
      <w:keepNext/>
      <w:keepLines/>
      <w:spacing w:before="240" w:line="240" w:lineRule="auto"/>
      <w:ind w:left="1134"/>
    </w:pPr>
    <w:rPr>
      <w:i/>
    </w:rPr>
  </w:style>
  <w:style w:type="table" w:styleId="TableGrid">
    <w:name w:val="Table Grid"/>
    <w:basedOn w:val="TableNormal"/>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0955"/>
    <w:pPr>
      <w:tabs>
        <w:tab w:val="left" w:pos="-6543"/>
        <w:tab w:val="left" w:pos="-6260"/>
        <w:tab w:val="right" w:pos="970"/>
      </w:tabs>
      <w:spacing w:line="240" w:lineRule="exact"/>
      <w:ind w:left="56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rsid w:val="00DC518B"/>
    <w:rPr>
      <w:rFonts w:eastAsia="Calibri"/>
      <w:sz w:val="22"/>
      <w:lang w:eastAsia="en-US"/>
    </w:rPr>
  </w:style>
  <w:style w:type="paragraph" w:styleId="BodyTextFirstIndent2">
    <w:name w:val="Body Text First Indent 2"/>
    <w:basedOn w:val="BodyTextIndent"/>
    <w:link w:val="BodyTextFirstIndent2Char"/>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nhideWhenUsed/>
    <w:qFormat/>
    <w:rsid w:val="00DC518B"/>
    <w:pPr>
      <w:spacing w:after="200" w:line="240" w:lineRule="auto"/>
    </w:pPr>
    <w:rPr>
      <w:b/>
      <w:bCs/>
      <w:color w:val="4F81BD" w:themeColor="accent1"/>
      <w:sz w:val="18"/>
      <w:szCs w:val="18"/>
    </w:rPr>
  </w:style>
  <w:style w:type="paragraph" w:styleId="Closing">
    <w:name w:val="Closing"/>
    <w:basedOn w:val="Normal"/>
    <w:link w:val="ClosingChar"/>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nhideWhenUsed/>
    <w:rsid w:val="00DC518B"/>
    <w:pPr>
      <w:spacing w:line="240" w:lineRule="auto"/>
      <w:ind w:left="220" w:hanging="220"/>
    </w:pPr>
  </w:style>
  <w:style w:type="paragraph" w:styleId="Index2">
    <w:name w:val="index 2"/>
    <w:basedOn w:val="Normal"/>
    <w:next w:val="Normal"/>
    <w:autoRedefine/>
    <w:unhideWhenUsed/>
    <w:rsid w:val="00DC518B"/>
    <w:pPr>
      <w:spacing w:line="240" w:lineRule="auto"/>
      <w:ind w:left="440" w:hanging="220"/>
    </w:pPr>
  </w:style>
  <w:style w:type="paragraph" w:styleId="Index3">
    <w:name w:val="index 3"/>
    <w:basedOn w:val="Normal"/>
    <w:next w:val="Normal"/>
    <w:autoRedefine/>
    <w:unhideWhenUsed/>
    <w:rsid w:val="00DC518B"/>
    <w:pPr>
      <w:spacing w:line="240" w:lineRule="auto"/>
      <w:ind w:left="660" w:hanging="220"/>
    </w:pPr>
  </w:style>
  <w:style w:type="paragraph" w:styleId="Index4">
    <w:name w:val="index 4"/>
    <w:basedOn w:val="Normal"/>
    <w:next w:val="Normal"/>
    <w:autoRedefine/>
    <w:unhideWhenUsed/>
    <w:rsid w:val="00DC518B"/>
    <w:pPr>
      <w:spacing w:line="240" w:lineRule="auto"/>
      <w:ind w:left="880" w:hanging="220"/>
    </w:pPr>
  </w:style>
  <w:style w:type="paragraph" w:styleId="Index5">
    <w:name w:val="index 5"/>
    <w:basedOn w:val="Normal"/>
    <w:next w:val="Normal"/>
    <w:autoRedefine/>
    <w:unhideWhenUsed/>
    <w:rsid w:val="00DC518B"/>
    <w:pPr>
      <w:spacing w:line="240" w:lineRule="auto"/>
      <w:ind w:left="1100" w:hanging="220"/>
    </w:pPr>
  </w:style>
  <w:style w:type="paragraph" w:styleId="Index6">
    <w:name w:val="index 6"/>
    <w:basedOn w:val="Normal"/>
    <w:next w:val="Normal"/>
    <w:autoRedefine/>
    <w:unhideWhenUsed/>
    <w:rsid w:val="00DC518B"/>
    <w:pPr>
      <w:spacing w:line="240" w:lineRule="auto"/>
      <w:ind w:left="1320" w:hanging="220"/>
    </w:pPr>
  </w:style>
  <w:style w:type="paragraph" w:styleId="Index7">
    <w:name w:val="index 7"/>
    <w:basedOn w:val="Normal"/>
    <w:next w:val="Normal"/>
    <w:autoRedefine/>
    <w:unhideWhenUsed/>
    <w:rsid w:val="00DC518B"/>
    <w:pPr>
      <w:spacing w:line="240" w:lineRule="auto"/>
      <w:ind w:left="1540" w:hanging="220"/>
    </w:pPr>
  </w:style>
  <w:style w:type="paragraph" w:styleId="Index8">
    <w:name w:val="index 8"/>
    <w:basedOn w:val="Normal"/>
    <w:next w:val="Normal"/>
    <w:autoRedefine/>
    <w:unhideWhenUsed/>
    <w:rsid w:val="00DC518B"/>
    <w:pPr>
      <w:spacing w:line="240" w:lineRule="auto"/>
      <w:ind w:left="1760" w:hanging="220"/>
    </w:pPr>
  </w:style>
  <w:style w:type="paragraph" w:styleId="Index9">
    <w:name w:val="index 9"/>
    <w:basedOn w:val="Normal"/>
    <w:next w:val="Normal"/>
    <w:autoRedefine/>
    <w:unhideWhenUsed/>
    <w:rsid w:val="00DC518B"/>
    <w:pPr>
      <w:spacing w:line="240" w:lineRule="auto"/>
      <w:ind w:left="1980" w:hanging="220"/>
    </w:pPr>
  </w:style>
  <w:style w:type="paragraph" w:styleId="IndexHeading">
    <w:name w:val="index heading"/>
    <w:basedOn w:val="Normal"/>
    <w:next w:val="Index1"/>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nhideWhenUsed/>
    <w:rsid w:val="00DC518B"/>
    <w:pPr>
      <w:ind w:left="283" w:hanging="283"/>
      <w:contextualSpacing/>
    </w:pPr>
  </w:style>
  <w:style w:type="paragraph" w:styleId="List2">
    <w:name w:val="List 2"/>
    <w:basedOn w:val="Normal"/>
    <w:unhideWhenUsed/>
    <w:rsid w:val="00DC518B"/>
    <w:pPr>
      <w:ind w:left="566" w:hanging="283"/>
      <w:contextualSpacing/>
    </w:pPr>
  </w:style>
  <w:style w:type="paragraph" w:styleId="List3">
    <w:name w:val="List 3"/>
    <w:basedOn w:val="Normal"/>
    <w:unhideWhenUsed/>
    <w:rsid w:val="00DC518B"/>
    <w:pPr>
      <w:ind w:left="849" w:hanging="283"/>
      <w:contextualSpacing/>
    </w:pPr>
  </w:style>
  <w:style w:type="paragraph" w:styleId="List4">
    <w:name w:val="List 4"/>
    <w:basedOn w:val="Normal"/>
    <w:rsid w:val="00DC518B"/>
    <w:pPr>
      <w:ind w:left="1132" w:hanging="283"/>
      <w:contextualSpacing/>
    </w:pPr>
  </w:style>
  <w:style w:type="paragraph" w:styleId="List5">
    <w:name w:val="List 5"/>
    <w:basedOn w:val="Normal"/>
    <w:rsid w:val="00DC518B"/>
    <w:pPr>
      <w:ind w:left="1415" w:hanging="283"/>
      <w:contextualSpacing/>
    </w:pPr>
  </w:style>
  <w:style w:type="paragraph" w:styleId="ListBullet">
    <w:name w:val="List Bullet"/>
    <w:basedOn w:val="Normal"/>
    <w:unhideWhenUsed/>
    <w:rsid w:val="00DC518B"/>
    <w:pPr>
      <w:contextualSpacing/>
    </w:pPr>
  </w:style>
  <w:style w:type="paragraph" w:styleId="ListBullet2">
    <w:name w:val="List Bullet 2"/>
    <w:basedOn w:val="Normal"/>
    <w:unhideWhenUsed/>
    <w:rsid w:val="00DC518B"/>
    <w:pPr>
      <w:contextualSpacing/>
    </w:pPr>
  </w:style>
  <w:style w:type="paragraph" w:styleId="ListBullet3">
    <w:name w:val="List Bullet 3"/>
    <w:basedOn w:val="Normal"/>
    <w:unhideWhenUsed/>
    <w:rsid w:val="00DC518B"/>
    <w:pPr>
      <w:contextualSpacing/>
    </w:pPr>
  </w:style>
  <w:style w:type="paragraph" w:styleId="ListBullet4">
    <w:name w:val="List Bullet 4"/>
    <w:basedOn w:val="Normal"/>
    <w:unhideWhenUsed/>
    <w:rsid w:val="00DC518B"/>
    <w:pPr>
      <w:contextualSpacing/>
    </w:pPr>
  </w:style>
  <w:style w:type="paragraph" w:styleId="ListBullet5">
    <w:name w:val="List Bullet 5"/>
    <w:basedOn w:val="Normal"/>
    <w:unhideWhenUsed/>
    <w:rsid w:val="00DC518B"/>
    <w:pPr>
      <w:contextualSpacing/>
    </w:pPr>
  </w:style>
  <w:style w:type="paragraph" w:styleId="ListContinue">
    <w:name w:val="List Continue"/>
    <w:basedOn w:val="Normal"/>
    <w:unhideWhenUsed/>
    <w:rsid w:val="00DC518B"/>
    <w:pPr>
      <w:spacing w:after="120"/>
      <w:ind w:left="283"/>
      <w:contextualSpacing/>
    </w:pPr>
  </w:style>
  <w:style w:type="paragraph" w:styleId="ListContinue2">
    <w:name w:val="List Continue 2"/>
    <w:basedOn w:val="Normal"/>
    <w:unhideWhenUsed/>
    <w:rsid w:val="00DC518B"/>
    <w:pPr>
      <w:spacing w:after="120"/>
      <w:ind w:left="566"/>
      <w:contextualSpacing/>
    </w:pPr>
  </w:style>
  <w:style w:type="paragraph" w:styleId="ListContinue3">
    <w:name w:val="List Continue 3"/>
    <w:basedOn w:val="Normal"/>
    <w:unhideWhenUsed/>
    <w:rsid w:val="00DC518B"/>
    <w:pPr>
      <w:spacing w:after="120"/>
      <w:ind w:left="849"/>
      <w:contextualSpacing/>
    </w:pPr>
  </w:style>
  <w:style w:type="paragraph" w:styleId="ListContinue4">
    <w:name w:val="List Continue 4"/>
    <w:basedOn w:val="Normal"/>
    <w:unhideWhenUsed/>
    <w:rsid w:val="00DC518B"/>
    <w:pPr>
      <w:spacing w:after="120"/>
      <w:ind w:left="1132"/>
      <w:contextualSpacing/>
    </w:pPr>
  </w:style>
  <w:style w:type="paragraph" w:styleId="ListContinue5">
    <w:name w:val="List Continue 5"/>
    <w:basedOn w:val="Normal"/>
    <w:unhideWhenUsed/>
    <w:rsid w:val="00DC518B"/>
    <w:pPr>
      <w:spacing w:after="120"/>
      <w:ind w:left="1415"/>
      <w:contextualSpacing/>
    </w:pPr>
  </w:style>
  <w:style w:type="paragraph" w:styleId="ListNumber">
    <w:name w:val="List Number"/>
    <w:basedOn w:val="Normal"/>
    <w:rsid w:val="00DC518B"/>
    <w:pPr>
      <w:contextualSpacing/>
    </w:pPr>
  </w:style>
  <w:style w:type="paragraph" w:styleId="ListNumber2">
    <w:name w:val="List Number 2"/>
    <w:basedOn w:val="Normal"/>
    <w:unhideWhenUsed/>
    <w:rsid w:val="00DC518B"/>
    <w:pPr>
      <w:contextualSpacing/>
    </w:pPr>
  </w:style>
  <w:style w:type="paragraph" w:styleId="ListNumber3">
    <w:name w:val="List Number 3"/>
    <w:basedOn w:val="Normal"/>
    <w:unhideWhenUsed/>
    <w:rsid w:val="00DC518B"/>
    <w:pPr>
      <w:contextualSpacing/>
    </w:pPr>
  </w:style>
  <w:style w:type="paragraph" w:styleId="ListNumber4">
    <w:name w:val="List Number 4"/>
    <w:basedOn w:val="Normal"/>
    <w:unhideWhenUsed/>
    <w:rsid w:val="00DC518B"/>
    <w:pPr>
      <w:contextualSpacing/>
    </w:pPr>
  </w:style>
  <w:style w:type="paragraph" w:styleId="ListNumber5">
    <w:name w:val="List Number 5"/>
    <w:basedOn w:val="Normal"/>
    <w:unhideWhenUsed/>
    <w:rsid w:val="00DC518B"/>
    <w:pPr>
      <w:contextualSpacing/>
    </w:pPr>
  </w:style>
  <w:style w:type="paragraph" w:styleId="MacroText">
    <w:name w:val="macro"/>
    <w:link w:val="MacroTextChar"/>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qFormat/>
    <w:rsid w:val="00DC518B"/>
    <w:rPr>
      <w:rFonts w:eastAsia="Calibri"/>
      <w:sz w:val="22"/>
      <w:lang w:eastAsia="en-US"/>
    </w:rPr>
  </w:style>
  <w:style w:type="paragraph" w:styleId="NormalWeb">
    <w:name w:val="Normal (Web)"/>
    <w:basedOn w:val="Normal"/>
    <w:unhideWhenUsed/>
    <w:rsid w:val="00DC518B"/>
    <w:rPr>
      <w:sz w:val="24"/>
      <w:szCs w:val="24"/>
    </w:rPr>
  </w:style>
  <w:style w:type="paragraph" w:styleId="NormalIndent">
    <w:name w:val="Normal Indent"/>
    <w:basedOn w:val="Normal"/>
    <w:unhideWhenUsed/>
    <w:rsid w:val="00DC518B"/>
    <w:pPr>
      <w:ind w:left="720"/>
    </w:pPr>
  </w:style>
  <w:style w:type="paragraph" w:styleId="NoteHeading">
    <w:name w:val="Note Heading"/>
    <w:aliases w:val="HN"/>
    <w:basedOn w:val="Normal"/>
    <w:next w:val="Normal"/>
    <w:link w:val="NoteHeadingChar"/>
    <w:unhideWhenUsed/>
    <w:rsid w:val="00DC518B"/>
    <w:pPr>
      <w:spacing w:line="240" w:lineRule="auto"/>
    </w:pPr>
  </w:style>
  <w:style w:type="character" w:customStyle="1" w:styleId="NoteHeadingChar">
    <w:name w:val="Note Heading Char"/>
    <w:aliases w:val="HN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qFormat/>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nhideWhenUsed/>
    <w:rsid w:val="00DC518B"/>
    <w:pPr>
      <w:ind w:left="220" w:hanging="220"/>
    </w:pPr>
  </w:style>
  <w:style w:type="paragraph" w:styleId="TableofFigures">
    <w:name w:val="table of figures"/>
    <w:basedOn w:val="Normal"/>
    <w:next w:val="Normal"/>
    <w:unhideWhenUsed/>
    <w:rsid w:val="00DC518B"/>
  </w:style>
  <w:style w:type="paragraph" w:styleId="Title">
    <w:name w:val="Title"/>
    <w:basedOn w:val="Normal"/>
    <w:next w:val="Normal"/>
    <w:link w:val="TitleChar"/>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customStyle="1" w:styleId="subsectionChar">
    <w:name w:val="subsection Char"/>
    <w:aliases w:val="ss Char"/>
    <w:basedOn w:val="DefaultParagraphFont"/>
    <w:link w:val="tMain"/>
    <w:locked/>
    <w:rsid w:val="00DB12F7"/>
    <w:rPr>
      <w:sz w:val="22"/>
    </w:rPr>
  </w:style>
  <w:style w:type="paragraph" w:customStyle="1" w:styleId="Tempstyle">
    <w:name w:val="Temp style"/>
    <w:basedOn w:val="Normal"/>
    <w:rsid w:val="00404FA5"/>
    <w:pPr>
      <w:spacing w:line="240" w:lineRule="auto"/>
    </w:pPr>
    <w:rPr>
      <w:rFonts w:eastAsia="Times New Roman"/>
      <w:sz w:val="24"/>
      <w:szCs w:val="24"/>
      <w:lang w:eastAsia="en-AU"/>
    </w:rPr>
  </w:style>
  <w:style w:type="paragraph" w:customStyle="1" w:styleId="h1ChSch">
    <w:name w:val="h1_Ch_Sch"/>
    <w:basedOn w:val="Heading1"/>
    <w:next w:val="Normal"/>
    <w:qFormat/>
    <w:rsid w:val="00404FA5"/>
    <w:pPr>
      <w:pageBreakBefore/>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404FA5"/>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404FA5"/>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404FA5"/>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404FA5"/>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404FA5"/>
    <w:pPr>
      <w:spacing w:before="20" w:line="240" w:lineRule="exact"/>
      <w:jc w:val="center"/>
    </w:pPr>
    <w:rPr>
      <w:rFonts w:ascii="Arial" w:hAnsi="Arial"/>
      <w:i/>
      <w:sz w:val="18"/>
    </w:rPr>
  </w:style>
  <w:style w:type="paragraph" w:customStyle="1" w:styleId="Sec">
    <w:name w:val="Sec"/>
    <w:basedOn w:val="Normal"/>
    <w:next w:val="Normal"/>
    <w:uiPriority w:val="99"/>
    <w:rsid w:val="00404FA5"/>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404FA5"/>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404FA5"/>
    <w:rPr>
      <w:rFonts w:ascii="Arial" w:hAnsi="Arial" w:cs="Arial"/>
      <w:iCs/>
      <w:sz w:val="18"/>
      <w:lang w:eastAsia="en-US"/>
    </w:rPr>
  </w:style>
  <w:style w:type="paragraph" w:customStyle="1" w:styleId="NoteEnd">
    <w:name w:val="Note End"/>
    <w:basedOn w:val="Normal"/>
    <w:rsid w:val="00404FA5"/>
    <w:pPr>
      <w:keepLines/>
      <w:spacing w:before="120" w:line="240" w:lineRule="exact"/>
      <w:ind w:left="567" w:hanging="567"/>
      <w:jc w:val="both"/>
    </w:pPr>
    <w:rPr>
      <w:rFonts w:eastAsia="Times New Roman"/>
      <w:szCs w:val="24"/>
      <w:lang w:eastAsia="en-AU"/>
    </w:rPr>
  </w:style>
  <w:style w:type="paragraph" w:customStyle="1" w:styleId="noteMain">
    <w:name w:val="note_Main"/>
    <w:basedOn w:val="tMain"/>
    <w:qFormat/>
    <w:rsid w:val="00404FA5"/>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404FA5"/>
    <w:pPr>
      <w:keepLines/>
      <w:spacing w:before="0" w:after="100" w:line="220" w:lineRule="exact"/>
      <w:ind w:left="1701" w:hanging="1701"/>
      <w:jc w:val="both"/>
    </w:pPr>
    <w:rPr>
      <w:sz w:val="20"/>
      <w:szCs w:val="24"/>
    </w:rPr>
  </w:style>
  <w:style w:type="paragraph" w:customStyle="1" w:styleId="noteSubpara">
    <w:name w:val="note_Subpara"/>
    <w:basedOn w:val="tSubpara"/>
    <w:qFormat/>
    <w:rsid w:val="00404FA5"/>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404FA5"/>
    <w:pPr>
      <w:tabs>
        <w:tab w:val="clear" w:pos="2722"/>
        <w:tab w:val="right" w:pos="2948"/>
      </w:tabs>
      <w:spacing w:before="0" w:after="100" w:line="220" w:lineRule="exact"/>
      <w:ind w:left="3119" w:hanging="3119"/>
      <w:jc w:val="both"/>
    </w:pPr>
    <w:rPr>
      <w:sz w:val="20"/>
      <w:szCs w:val="24"/>
    </w:rPr>
  </w:style>
  <w:style w:type="paragraph" w:customStyle="1" w:styleId="definition">
    <w:name w:val="definition"/>
    <w:basedOn w:val="Normal"/>
    <w:rsid w:val="00404FA5"/>
    <w:pPr>
      <w:spacing w:before="80" w:line="260" w:lineRule="exact"/>
      <w:ind w:left="964"/>
      <w:jc w:val="both"/>
    </w:pPr>
    <w:rPr>
      <w:rFonts w:eastAsia="Times New Roman"/>
      <w:sz w:val="24"/>
      <w:szCs w:val="24"/>
      <w:lang w:eastAsia="en-AU"/>
    </w:rPr>
  </w:style>
  <w:style w:type="character" w:styleId="CommentReference">
    <w:name w:val="annotation reference"/>
    <w:basedOn w:val="DefaultParagraphFont"/>
    <w:uiPriority w:val="99"/>
    <w:unhideWhenUsed/>
    <w:rsid w:val="00404FA5"/>
    <w:rPr>
      <w:sz w:val="16"/>
      <w:szCs w:val="16"/>
    </w:rPr>
  </w:style>
  <w:style w:type="paragraph" w:customStyle="1" w:styleId="Default">
    <w:name w:val="Default"/>
    <w:rsid w:val="00404FA5"/>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rsid w:val="00404FA5"/>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404FA5"/>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2) Char,R2 Char"/>
    <w:basedOn w:val="Normal"/>
    <w:link w:val="R2CharChar"/>
    <w:rsid w:val="00404FA5"/>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404FA5"/>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link w:val="P1Char"/>
    <w:rsid w:val="00404FA5"/>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404FA5"/>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Chapter Heading"/>
    <w:basedOn w:val="Heading1"/>
    <w:next w:val="Normal"/>
    <w:rsid w:val="00404FA5"/>
    <w:pPr>
      <w:pageBreakBefore/>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404FA5"/>
    <w:p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404FA5"/>
    <w:pPr>
      <w:keepNext/>
      <w:spacing w:before="120" w:after="200" w:line="220" w:lineRule="exact"/>
      <w:ind w:left="964"/>
    </w:pPr>
    <w:rPr>
      <w:rFonts w:asciiTheme="minorHAnsi" w:eastAsiaTheme="minorHAnsi" w:hAnsiTheme="minorHAnsi" w:cstheme="minorBidi"/>
      <w:i/>
      <w:szCs w:val="22"/>
    </w:rPr>
  </w:style>
  <w:style w:type="paragraph" w:customStyle="1" w:styleId="HP">
    <w:name w:val="HP"/>
    <w:aliases w:val="Part Heading"/>
    <w:basedOn w:val="Heading2"/>
    <w:next w:val="HD"/>
    <w:rsid w:val="00404FA5"/>
    <w:pPr>
      <w:pageBreakBefore/>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404FA5"/>
    <w:p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404FA5"/>
    <w:p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404FA5"/>
    <w:pPr>
      <w:spacing w:before="80" w:after="80" w:line="276" w:lineRule="auto"/>
    </w:pPr>
    <w:rPr>
      <w:rFonts w:asciiTheme="minorHAnsi" w:eastAsiaTheme="minorHAnsi" w:hAnsiTheme="minorHAnsi" w:cstheme="minorBidi"/>
      <w:color w:val="0070C0"/>
      <w:szCs w:val="22"/>
    </w:rPr>
  </w:style>
  <w:style w:type="paragraph" w:customStyle="1" w:styleId="Notepara0">
    <w:name w:val="Note para"/>
    <w:basedOn w:val="Normal"/>
    <w:rsid w:val="00404FA5"/>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404FA5"/>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404FA5"/>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aliases w:val="(i)"/>
    <w:basedOn w:val="Normal"/>
    <w:rsid w:val="00404FA5"/>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aliases w:val="(A)"/>
    <w:basedOn w:val="Normal"/>
    <w:rsid w:val="00404FA5"/>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404FA5"/>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404FA5"/>
    <w:pPr>
      <w:spacing w:before="80" w:after="80" w:line="276" w:lineRule="auto"/>
    </w:pPr>
    <w:rPr>
      <w:rFonts w:ascii="Arial" w:eastAsiaTheme="minorHAnsi" w:hAnsi="Arial" w:cstheme="minorBidi"/>
      <w:b/>
      <w:color w:val="00B050"/>
      <w:sz w:val="20"/>
      <w:szCs w:val="22"/>
    </w:rPr>
  </w:style>
  <w:style w:type="paragraph" w:customStyle="1" w:styleId="h5section0">
    <w:name w:val="h5section"/>
    <w:basedOn w:val="Normal"/>
    <w:rsid w:val="00404FA5"/>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rsid w:val="00404FA5"/>
    <w:pPr>
      <w:spacing w:after="100"/>
      <w:ind w:left="1701" w:hanging="1701"/>
      <w:jc w:val="both"/>
    </w:pPr>
    <w:rPr>
      <w:rFonts w:eastAsiaTheme="minorHAnsi"/>
      <w:sz w:val="24"/>
      <w:szCs w:val="24"/>
      <w:lang w:eastAsia="en-AU"/>
    </w:rPr>
  </w:style>
  <w:style w:type="paragraph" w:customStyle="1" w:styleId="tmain0">
    <w:name w:val="tmain"/>
    <w:basedOn w:val="Normal"/>
    <w:rsid w:val="00404FA5"/>
    <w:pPr>
      <w:spacing w:before="80" w:after="100"/>
      <w:ind w:left="964" w:hanging="964"/>
      <w:jc w:val="both"/>
    </w:pPr>
    <w:rPr>
      <w:rFonts w:eastAsiaTheme="minorHAnsi"/>
      <w:sz w:val="24"/>
      <w:szCs w:val="24"/>
      <w:lang w:eastAsia="en-AU"/>
    </w:rPr>
  </w:style>
  <w:style w:type="paragraph" w:customStyle="1" w:styleId="notepara1">
    <w:name w:val="notepara"/>
    <w:basedOn w:val="Normal"/>
    <w:uiPriority w:val="99"/>
    <w:rsid w:val="00404FA5"/>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404FA5"/>
    <w:pPr>
      <w:numPr>
        <w:numId w:val="2"/>
      </w:numPr>
      <w:spacing w:before="120" w:after="120" w:line="276" w:lineRule="auto"/>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404FA5"/>
    <w:rPr>
      <w:rFonts w:ascii="Calibri" w:hAnsi="Calibri"/>
      <w:sz w:val="22"/>
      <w:szCs w:val="22"/>
      <w:lang w:eastAsia="en-US"/>
    </w:rPr>
  </w:style>
  <w:style w:type="paragraph" w:customStyle="1" w:styleId="Dash">
    <w:name w:val="Dash"/>
    <w:basedOn w:val="Normal"/>
    <w:uiPriority w:val="99"/>
    <w:qFormat/>
    <w:rsid w:val="00404FA5"/>
    <w:pPr>
      <w:tabs>
        <w:tab w:val="num" w:pos="1040"/>
      </w:tabs>
      <w:spacing w:before="120" w:after="120" w:line="276" w:lineRule="auto"/>
      <w:ind w:left="1040" w:hanging="520"/>
    </w:pPr>
    <w:rPr>
      <w:rFonts w:ascii="Calibri" w:eastAsia="Times New Roman" w:hAnsi="Calibri"/>
      <w:szCs w:val="22"/>
    </w:rPr>
  </w:style>
  <w:style w:type="paragraph" w:customStyle="1" w:styleId="DoubleDot">
    <w:name w:val="Double Dot"/>
    <w:basedOn w:val="Normal"/>
    <w:uiPriority w:val="99"/>
    <w:rsid w:val="00404FA5"/>
    <w:pPr>
      <w:numPr>
        <w:ilvl w:val="2"/>
        <w:numId w:val="2"/>
      </w:numPr>
      <w:spacing w:before="120" w:after="120" w:line="276" w:lineRule="auto"/>
    </w:pPr>
    <w:rPr>
      <w:rFonts w:ascii="Calibri" w:eastAsia="Times New Roman" w:hAnsi="Calibri"/>
      <w:szCs w:val="22"/>
    </w:rPr>
  </w:style>
  <w:style w:type="paragraph" w:customStyle="1" w:styleId="ldclauseheading">
    <w:name w:val="ldclauseheading"/>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404FA5"/>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nhideWhenUsed/>
    <w:rsid w:val="00404FA5"/>
    <w:rPr>
      <w:color w:val="800080" w:themeColor="followedHyperlink"/>
      <w:u w:val="single"/>
    </w:rPr>
  </w:style>
  <w:style w:type="paragraph" w:customStyle="1" w:styleId="paragraphsub">
    <w:name w:val="paragraphsub"/>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definition">
    <w:name w:val="zdefinition"/>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10">
    <w:name w:val="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p1">
    <w:name w:val="z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20">
    <w:name w:val="p2"/>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subsectionsandwich">
    <w:name w:val="subsection_sandwich"/>
    <w:basedOn w:val="tMain"/>
    <w:rsid w:val="00404FA5"/>
    <w:pPr>
      <w:spacing w:before="40"/>
    </w:pPr>
  </w:style>
  <w:style w:type="paragraph" w:styleId="Revision">
    <w:name w:val="Revision"/>
    <w:hidden/>
    <w:uiPriority w:val="99"/>
    <w:semiHidden/>
    <w:rsid w:val="00404FA5"/>
    <w:rPr>
      <w:rFonts w:eastAsia="Calibri"/>
      <w:sz w:val="22"/>
      <w:lang w:eastAsia="en-US"/>
    </w:rPr>
  </w:style>
  <w:style w:type="character" w:customStyle="1" w:styleId="SOTextChar">
    <w:name w:val="SO Text Char"/>
    <w:aliases w:val="sot Char"/>
    <w:link w:val="SOText"/>
    <w:rsid w:val="009A5128"/>
    <w:rPr>
      <w:rFonts w:eastAsia="Calibri"/>
      <w:sz w:val="22"/>
    </w:rPr>
  </w:style>
  <w:style w:type="character" w:customStyle="1" w:styleId="paragraphChar">
    <w:name w:val="paragraph Char"/>
    <w:aliases w:val="a Char"/>
    <w:basedOn w:val="DefaultParagraphFont"/>
    <w:link w:val="tPara"/>
    <w:locked/>
    <w:rsid w:val="004574BD"/>
    <w:rPr>
      <w:sz w:val="22"/>
    </w:rPr>
  </w:style>
  <w:style w:type="paragraph" w:customStyle="1" w:styleId="acthead5">
    <w:name w:val="acthead5"/>
    <w:basedOn w:val="Normal"/>
    <w:rsid w:val="00E13FA0"/>
    <w:pPr>
      <w:spacing w:before="100" w:beforeAutospacing="1" w:after="100" w:afterAutospacing="1" w:line="240" w:lineRule="auto"/>
    </w:pPr>
    <w:rPr>
      <w:rFonts w:eastAsia="Times New Roman"/>
      <w:sz w:val="24"/>
      <w:szCs w:val="24"/>
      <w:lang w:eastAsia="en-AU"/>
    </w:rPr>
  </w:style>
  <w:style w:type="character" w:customStyle="1" w:styleId="charsectno0">
    <w:name w:val="charsectno"/>
    <w:basedOn w:val="DefaultParagraphFont"/>
    <w:rsid w:val="00E13FA0"/>
  </w:style>
  <w:style w:type="character" w:customStyle="1" w:styleId="apple-converted-space">
    <w:name w:val="apple-converted-space"/>
    <w:basedOn w:val="DefaultParagraphFont"/>
    <w:rsid w:val="00E13FA0"/>
  </w:style>
  <w:style w:type="paragraph" w:customStyle="1" w:styleId="TableDashEn1">
    <w:name w:val="Table: Dash: En 1"/>
    <w:basedOn w:val="Normal"/>
    <w:uiPriority w:val="12"/>
    <w:rsid w:val="003D360F"/>
    <w:pPr>
      <w:numPr>
        <w:ilvl w:val="2"/>
        <w:numId w:val="3"/>
      </w:numPr>
      <w:spacing w:after="60" w:line="240" w:lineRule="atLeast"/>
    </w:pPr>
    <w:rPr>
      <w:rFonts w:ascii="Arial" w:eastAsia="Times New Roman" w:hAnsi="Arial" w:cs="Arial"/>
      <w:sz w:val="20"/>
      <w:szCs w:val="22"/>
      <w:lang w:eastAsia="en-AU"/>
    </w:rPr>
  </w:style>
  <w:style w:type="paragraph" w:customStyle="1" w:styleId="TableDashEn2">
    <w:name w:val="Table: Dash: En 2"/>
    <w:basedOn w:val="Normal"/>
    <w:uiPriority w:val="12"/>
    <w:semiHidden/>
    <w:rsid w:val="003D360F"/>
    <w:pPr>
      <w:numPr>
        <w:ilvl w:val="3"/>
        <w:numId w:val="3"/>
      </w:numPr>
      <w:spacing w:after="60" w:line="240" w:lineRule="atLeast"/>
    </w:pPr>
    <w:rPr>
      <w:rFonts w:ascii="Arial" w:eastAsia="Times New Roman" w:hAnsi="Arial" w:cs="Arial"/>
      <w:sz w:val="20"/>
      <w:szCs w:val="22"/>
      <w:lang w:eastAsia="en-AU"/>
    </w:rPr>
  </w:style>
  <w:style w:type="paragraph" w:customStyle="1" w:styleId="TableDashEn3">
    <w:name w:val="Table: Dash: En 3"/>
    <w:basedOn w:val="Normal"/>
    <w:uiPriority w:val="12"/>
    <w:semiHidden/>
    <w:rsid w:val="003D360F"/>
    <w:pPr>
      <w:numPr>
        <w:ilvl w:val="4"/>
        <w:numId w:val="3"/>
      </w:numPr>
      <w:spacing w:after="60" w:line="240" w:lineRule="atLeast"/>
    </w:pPr>
    <w:rPr>
      <w:rFonts w:ascii="Arial" w:eastAsia="Times New Roman" w:hAnsi="Arial" w:cs="Arial"/>
      <w:sz w:val="20"/>
      <w:szCs w:val="22"/>
      <w:lang w:eastAsia="en-AU"/>
    </w:rPr>
  </w:style>
  <w:style w:type="paragraph" w:customStyle="1" w:styleId="TableDashEn4">
    <w:name w:val="Table: Dash: En 4"/>
    <w:basedOn w:val="Normal"/>
    <w:uiPriority w:val="12"/>
    <w:semiHidden/>
    <w:rsid w:val="003D360F"/>
    <w:pPr>
      <w:numPr>
        <w:ilvl w:val="5"/>
        <w:numId w:val="3"/>
      </w:numPr>
      <w:spacing w:after="60" w:line="240" w:lineRule="atLeast"/>
    </w:pPr>
    <w:rPr>
      <w:rFonts w:ascii="Arial" w:eastAsia="Times New Roman" w:hAnsi="Arial" w:cs="Arial"/>
      <w:sz w:val="20"/>
      <w:szCs w:val="22"/>
      <w:lang w:eastAsia="en-AU"/>
    </w:rPr>
  </w:style>
  <w:style w:type="paragraph" w:customStyle="1" w:styleId="TableDashEn5">
    <w:name w:val="Table: Dash: En 5"/>
    <w:basedOn w:val="Normal"/>
    <w:uiPriority w:val="12"/>
    <w:semiHidden/>
    <w:rsid w:val="003D360F"/>
    <w:pPr>
      <w:numPr>
        <w:ilvl w:val="6"/>
        <w:numId w:val="3"/>
      </w:numPr>
      <w:spacing w:after="60" w:line="240" w:lineRule="atLeast"/>
    </w:pPr>
    <w:rPr>
      <w:rFonts w:ascii="Arial" w:eastAsia="Times New Roman" w:hAnsi="Arial" w:cs="Arial"/>
      <w:sz w:val="20"/>
      <w:szCs w:val="22"/>
      <w:lang w:eastAsia="en-AU"/>
    </w:rPr>
  </w:style>
  <w:style w:type="paragraph" w:customStyle="1" w:styleId="TableDashEn6">
    <w:name w:val="Table: Dash: En 6"/>
    <w:basedOn w:val="Normal"/>
    <w:uiPriority w:val="12"/>
    <w:semiHidden/>
    <w:rsid w:val="003D360F"/>
    <w:pPr>
      <w:numPr>
        <w:ilvl w:val="7"/>
        <w:numId w:val="3"/>
      </w:numPr>
      <w:spacing w:after="60" w:line="240" w:lineRule="atLeast"/>
    </w:pPr>
    <w:rPr>
      <w:rFonts w:ascii="Arial" w:eastAsia="Times New Roman" w:hAnsi="Arial" w:cs="Arial"/>
      <w:sz w:val="20"/>
      <w:szCs w:val="22"/>
      <w:lang w:eastAsia="en-AU"/>
    </w:rPr>
  </w:style>
  <w:style w:type="paragraph" w:customStyle="1" w:styleId="TableDashEn7">
    <w:name w:val="Table: Dash: En 7"/>
    <w:basedOn w:val="Normal"/>
    <w:uiPriority w:val="12"/>
    <w:semiHidden/>
    <w:rsid w:val="003D360F"/>
    <w:pPr>
      <w:numPr>
        <w:ilvl w:val="8"/>
        <w:numId w:val="3"/>
      </w:numPr>
      <w:spacing w:after="60" w:line="240" w:lineRule="atLeast"/>
    </w:pPr>
    <w:rPr>
      <w:rFonts w:ascii="Arial" w:eastAsia="Times New Roman" w:hAnsi="Arial" w:cs="Arial"/>
      <w:sz w:val="20"/>
      <w:szCs w:val="22"/>
      <w:lang w:eastAsia="en-AU"/>
    </w:rPr>
  </w:style>
  <w:style w:type="paragraph" w:customStyle="1" w:styleId="TableDot">
    <w:name w:val="Table: Dot"/>
    <w:basedOn w:val="Normal"/>
    <w:uiPriority w:val="12"/>
    <w:semiHidden/>
    <w:rsid w:val="003D360F"/>
    <w:pPr>
      <w:numPr>
        <w:numId w:val="3"/>
      </w:numPr>
      <w:spacing w:after="60" w:line="240" w:lineRule="atLeast"/>
    </w:pPr>
    <w:rPr>
      <w:rFonts w:ascii="Arial" w:eastAsia="Times New Roman" w:hAnsi="Arial" w:cs="Arial"/>
      <w:sz w:val="20"/>
      <w:szCs w:val="22"/>
      <w:lang w:eastAsia="en-AU"/>
    </w:rPr>
  </w:style>
  <w:style w:type="paragraph" w:customStyle="1" w:styleId="TableDot1">
    <w:name w:val="Table: Dot1"/>
    <w:basedOn w:val="TableDot"/>
    <w:uiPriority w:val="12"/>
    <w:rsid w:val="003D360F"/>
    <w:pPr>
      <w:numPr>
        <w:ilvl w:val="1"/>
      </w:numPr>
    </w:pPr>
  </w:style>
  <w:style w:type="paragraph" w:customStyle="1" w:styleId="TablePlainParagraph">
    <w:name w:val="Table: Plain Paragraph"/>
    <w:aliases w:val="Table PP"/>
    <w:basedOn w:val="Normal"/>
    <w:uiPriority w:val="11"/>
    <w:qFormat/>
    <w:rsid w:val="003D360F"/>
    <w:pPr>
      <w:spacing w:before="60" w:after="60" w:line="240" w:lineRule="atLeast"/>
    </w:pPr>
    <w:rPr>
      <w:rFonts w:ascii="Arial" w:eastAsia="Times New Roman" w:hAnsi="Arial" w:cs="Arial"/>
      <w:sz w:val="20"/>
      <w:szCs w:val="22"/>
      <w:lang w:eastAsia="en-AU"/>
    </w:rPr>
  </w:style>
  <w:style w:type="character" w:customStyle="1" w:styleId="notetextChar">
    <w:name w:val="note(text) Char"/>
    <w:aliases w:val="n Char"/>
    <w:basedOn w:val="DefaultParagraphFont"/>
    <w:link w:val="nMain"/>
    <w:rsid w:val="00AB613C"/>
    <w:rPr>
      <w:sz w:val="18"/>
    </w:rPr>
  </w:style>
  <w:style w:type="paragraph" w:customStyle="1" w:styleId="HR">
    <w:name w:val="HR"/>
    <w:aliases w:val="Regulation Heading"/>
    <w:basedOn w:val="Normal"/>
    <w:next w:val="R1"/>
    <w:rsid w:val="0081463B"/>
    <w:pPr>
      <w:keepNext/>
      <w:keepLines/>
      <w:spacing w:before="360" w:line="240" w:lineRule="auto"/>
      <w:ind w:left="964" w:hanging="964"/>
    </w:pPr>
    <w:rPr>
      <w:rFonts w:ascii="Arial" w:eastAsia="Times New Roman" w:hAnsi="Arial"/>
      <w:b/>
      <w:sz w:val="24"/>
      <w:szCs w:val="24"/>
      <w:lang w:eastAsia="en-AU"/>
    </w:rPr>
  </w:style>
  <w:style w:type="character" w:customStyle="1" w:styleId="P1Char">
    <w:name w:val="P1 Char"/>
    <w:aliases w:val="(a) Char"/>
    <w:basedOn w:val="DefaultParagraphFont"/>
    <w:link w:val="P1"/>
    <w:rsid w:val="0081463B"/>
    <w:rPr>
      <w:sz w:val="24"/>
      <w:szCs w:val="24"/>
    </w:rPr>
  </w:style>
  <w:style w:type="character" w:customStyle="1" w:styleId="R2CharChar">
    <w:name w:val="R2 Char Char"/>
    <w:link w:val="R2"/>
    <w:rsid w:val="0097628A"/>
    <w:rPr>
      <w:sz w:val="24"/>
      <w:szCs w:val="24"/>
    </w:rPr>
  </w:style>
  <w:style w:type="paragraph" w:customStyle="1" w:styleId="HeaderBoldEven">
    <w:name w:val="HeaderBoldEven"/>
    <w:basedOn w:val="Normal"/>
    <w:rsid w:val="008C5E0E"/>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8C5E0E"/>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rsid w:val="008C5E0E"/>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rsid w:val="008C5E0E"/>
    <w:pPr>
      <w:spacing w:line="240" w:lineRule="auto"/>
    </w:pPr>
    <w:rPr>
      <w:rFonts w:ascii="Arial" w:eastAsia="Times New Roman" w:hAnsi="Arial"/>
      <w:sz w:val="12"/>
      <w:szCs w:val="24"/>
      <w:lang w:eastAsia="en-AU"/>
    </w:rPr>
  </w:style>
  <w:style w:type="numbering" w:styleId="111111">
    <w:name w:val="Outline List 2"/>
    <w:basedOn w:val="NoList"/>
    <w:rsid w:val="008C5E0E"/>
    <w:pPr>
      <w:numPr>
        <w:numId w:val="7"/>
      </w:numPr>
    </w:pPr>
  </w:style>
  <w:style w:type="numbering" w:styleId="1ai">
    <w:name w:val="Outline List 1"/>
    <w:basedOn w:val="NoList"/>
    <w:rsid w:val="008C5E0E"/>
    <w:pPr>
      <w:numPr>
        <w:numId w:val="8"/>
      </w:numPr>
    </w:pPr>
  </w:style>
  <w:style w:type="numbering" w:styleId="ArticleSection">
    <w:name w:val="Outline List 3"/>
    <w:basedOn w:val="NoList"/>
    <w:rsid w:val="008C5E0E"/>
    <w:pPr>
      <w:numPr>
        <w:numId w:val="6"/>
      </w:numPr>
    </w:pPr>
  </w:style>
  <w:style w:type="character" w:styleId="Emphasis">
    <w:name w:val="Emphasis"/>
    <w:basedOn w:val="DefaultParagraphFont"/>
    <w:qFormat/>
    <w:rsid w:val="008C5E0E"/>
    <w:rPr>
      <w:i/>
      <w:iCs/>
    </w:rPr>
  </w:style>
  <w:style w:type="character" w:styleId="HTMLAcronym">
    <w:name w:val="HTML Acronym"/>
    <w:basedOn w:val="DefaultParagraphFont"/>
    <w:rsid w:val="008C5E0E"/>
  </w:style>
  <w:style w:type="character" w:styleId="HTMLCite">
    <w:name w:val="HTML Cite"/>
    <w:basedOn w:val="DefaultParagraphFont"/>
    <w:rsid w:val="008C5E0E"/>
    <w:rPr>
      <w:i/>
      <w:iCs/>
    </w:rPr>
  </w:style>
  <w:style w:type="character" w:styleId="HTMLCode">
    <w:name w:val="HTML Code"/>
    <w:basedOn w:val="DefaultParagraphFont"/>
    <w:rsid w:val="008C5E0E"/>
    <w:rPr>
      <w:rFonts w:ascii="Courier New" w:hAnsi="Courier New" w:cs="Courier New"/>
      <w:sz w:val="20"/>
      <w:szCs w:val="20"/>
    </w:rPr>
  </w:style>
  <w:style w:type="character" w:styleId="HTMLDefinition">
    <w:name w:val="HTML Definition"/>
    <w:basedOn w:val="DefaultParagraphFont"/>
    <w:rsid w:val="008C5E0E"/>
    <w:rPr>
      <w:i/>
      <w:iCs/>
    </w:rPr>
  </w:style>
  <w:style w:type="character" w:styleId="HTMLKeyboard">
    <w:name w:val="HTML Keyboard"/>
    <w:basedOn w:val="DefaultParagraphFont"/>
    <w:rsid w:val="008C5E0E"/>
    <w:rPr>
      <w:rFonts w:ascii="Courier New" w:hAnsi="Courier New" w:cs="Courier New"/>
      <w:sz w:val="20"/>
      <w:szCs w:val="20"/>
    </w:rPr>
  </w:style>
  <w:style w:type="character" w:styleId="HTMLSample">
    <w:name w:val="HTML Sample"/>
    <w:basedOn w:val="DefaultParagraphFont"/>
    <w:rsid w:val="008C5E0E"/>
    <w:rPr>
      <w:rFonts w:ascii="Courier New" w:hAnsi="Courier New" w:cs="Courier New"/>
    </w:rPr>
  </w:style>
  <w:style w:type="character" w:styleId="HTMLTypewriter">
    <w:name w:val="HTML Typewriter"/>
    <w:basedOn w:val="DefaultParagraphFont"/>
    <w:rsid w:val="008C5E0E"/>
    <w:rPr>
      <w:rFonts w:ascii="Courier New" w:hAnsi="Courier New" w:cs="Courier New"/>
      <w:sz w:val="20"/>
      <w:szCs w:val="20"/>
    </w:rPr>
  </w:style>
  <w:style w:type="character" w:styleId="HTMLVariable">
    <w:name w:val="HTML Variable"/>
    <w:basedOn w:val="DefaultParagraphFont"/>
    <w:rsid w:val="008C5E0E"/>
    <w:rPr>
      <w:i/>
      <w:iCs/>
    </w:rPr>
  </w:style>
  <w:style w:type="character" w:styleId="Strong">
    <w:name w:val="Strong"/>
    <w:basedOn w:val="DefaultParagraphFont"/>
    <w:qFormat/>
    <w:rsid w:val="008C5E0E"/>
    <w:rPr>
      <w:b/>
      <w:bCs/>
    </w:rPr>
  </w:style>
  <w:style w:type="table" w:styleId="Table3Deffects1">
    <w:name w:val="Table 3D effects 1"/>
    <w:basedOn w:val="TableNormal"/>
    <w:rsid w:val="008C5E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C5E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C5E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C5E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C5E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C5E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C5E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C5E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C5E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C5E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C5E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C5E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C5E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C5E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C5E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C5E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C5E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C5E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C5E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C5E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C5E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C5E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C5E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C5E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C5E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C5E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C5E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C5E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C5E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C5E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C5E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C5E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C5E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C5E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C5E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C5E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C5E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C5E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C5E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C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C5E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C5E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C5E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8C5E0E"/>
    <w:pPr>
      <w:keepNext/>
      <w:keepLines/>
      <w:spacing w:before="480" w:line="260" w:lineRule="exact"/>
      <w:ind w:left="964" w:hanging="964"/>
    </w:pPr>
    <w:rPr>
      <w:rFonts w:ascii="Arial" w:eastAsia="Times New Roman" w:hAnsi="Arial"/>
      <w:b/>
      <w:sz w:val="24"/>
      <w:szCs w:val="24"/>
      <w:lang w:eastAsia="en-AU"/>
    </w:rPr>
  </w:style>
  <w:style w:type="paragraph" w:customStyle="1" w:styleId="A1S">
    <w:name w:val="A1S"/>
    <w:aliases w:val="1.Schedule Amendment"/>
    <w:basedOn w:val="Normal"/>
    <w:next w:val="A2S"/>
    <w:rsid w:val="008C5E0E"/>
    <w:pPr>
      <w:keepNext/>
      <w:keepLines/>
      <w:spacing w:before="480" w:line="260" w:lineRule="exact"/>
      <w:ind w:left="964" w:hanging="964"/>
    </w:pPr>
    <w:rPr>
      <w:rFonts w:ascii="Arial" w:eastAsia="Times New Roman" w:hAnsi="Arial"/>
      <w:b/>
      <w:sz w:val="24"/>
      <w:szCs w:val="24"/>
      <w:lang w:eastAsia="en-AU"/>
    </w:rPr>
  </w:style>
  <w:style w:type="paragraph" w:customStyle="1" w:styleId="A2">
    <w:name w:val="A2"/>
    <w:aliases w:val="1.1 amendment,Instruction amendment"/>
    <w:basedOn w:val="Normal"/>
    <w:next w:val="Normal"/>
    <w:rsid w:val="008C5E0E"/>
    <w:pPr>
      <w:tabs>
        <w:tab w:val="right" w:pos="794"/>
      </w:tabs>
      <w:spacing w:before="120" w:line="260" w:lineRule="exact"/>
      <w:ind w:left="964" w:hanging="964"/>
      <w:jc w:val="both"/>
    </w:pPr>
    <w:rPr>
      <w:rFonts w:eastAsia="Times New Roman"/>
      <w:sz w:val="24"/>
      <w:szCs w:val="24"/>
      <w:lang w:eastAsia="en-AU"/>
    </w:rPr>
  </w:style>
  <w:style w:type="paragraph" w:customStyle="1" w:styleId="A2S">
    <w:name w:val="A2S"/>
    <w:aliases w:val="Schedule Inst Amendment"/>
    <w:basedOn w:val="Normal"/>
    <w:next w:val="A3S"/>
    <w:rsid w:val="008C5E0E"/>
    <w:pPr>
      <w:keepNext/>
      <w:spacing w:before="120" w:line="260" w:lineRule="exact"/>
      <w:ind w:left="964"/>
    </w:pPr>
    <w:rPr>
      <w:rFonts w:eastAsia="Times New Roman"/>
      <w:i/>
      <w:sz w:val="24"/>
      <w:szCs w:val="24"/>
      <w:lang w:eastAsia="en-AU"/>
    </w:rPr>
  </w:style>
  <w:style w:type="paragraph" w:customStyle="1" w:styleId="A3">
    <w:name w:val="A3"/>
    <w:aliases w:val="1.2 amendment"/>
    <w:basedOn w:val="Normal"/>
    <w:rsid w:val="008C5E0E"/>
    <w:pPr>
      <w:tabs>
        <w:tab w:val="right" w:pos="794"/>
      </w:tabs>
      <w:spacing w:before="180" w:line="260" w:lineRule="exact"/>
      <w:ind w:left="964" w:hanging="964"/>
      <w:jc w:val="both"/>
    </w:pPr>
    <w:rPr>
      <w:rFonts w:eastAsia="Times New Roman"/>
      <w:sz w:val="24"/>
      <w:szCs w:val="24"/>
      <w:lang w:eastAsia="en-AU"/>
    </w:rPr>
  </w:style>
  <w:style w:type="paragraph" w:customStyle="1" w:styleId="A3S">
    <w:name w:val="A3S"/>
    <w:aliases w:val="Schedule Amendment"/>
    <w:basedOn w:val="Normal"/>
    <w:next w:val="A1S"/>
    <w:rsid w:val="008C5E0E"/>
    <w:pPr>
      <w:spacing w:before="60" w:line="260" w:lineRule="exact"/>
      <w:ind w:left="1247"/>
      <w:jc w:val="both"/>
    </w:pPr>
    <w:rPr>
      <w:rFonts w:eastAsia="Times New Roman"/>
      <w:sz w:val="24"/>
      <w:szCs w:val="24"/>
      <w:lang w:eastAsia="en-AU"/>
    </w:rPr>
  </w:style>
  <w:style w:type="paragraph" w:customStyle="1" w:styleId="A4">
    <w:name w:val="A4"/>
    <w:aliases w:val="(a) Amendment"/>
    <w:basedOn w:val="Normal"/>
    <w:rsid w:val="008C5E0E"/>
    <w:pPr>
      <w:tabs>
        <w:tab w:val="right" w:pos="1247"/>
      </w:tabs>
      <w:spacing w:before="60" w:line="260" w:lineRule="exact"/>
      <w:ind w:left="1531" w:hanging="1531"/>
      <w:jc w:val="both"/>
    </w:pPr>
    <w:rPr>
      <w:rFonts w:eastAsia="Times New Roman"/>
      <w:sz w:val="24"/>
      <w:szCs w:val="24"/>
      <w:lang w:eastAsia="en-AU"/>
    </w:rPr>
  </w:style>
  <w:style w:type="paragraph" w:customStyle="1" w:styleId="A5">
    <w:name w:val="A5"/>
    <w:aliases w:val="(i) Amendment"/>
    <w:basedOn w:val="Normal"/>
    <w:rsid w:val="008C5E0E"/>
    <w:pPr>
      <w:tabs>
        <w:tab w:val="right" w:pos="1758"/>
      </w:tabs>
      <w:spacing w:before="60" w:line="260" w:lineRule="exact"/>
      <w:ind w:left="2041" w:hanging="2041"/>
      <w:jc w:val="both"/>
    </w:pPr>
    <w:rPr>
      <w:rFonts w:eastAsia="Times New Roman"/>
      <w:sz w:val="24"/>
      <w:szCs w:val="24"/>
      <w:lang w:eastAsia="en-AU"/>
    </w:rPr>
  </w:style>
  <w:style w:type="paragraph" w:customStyle="1" w:styleId="AN">
    <w:name w:val="AN"/>
    <w:aliases w:val="Note Amendment"/>
    <w:basedOn w:val="Normal"/>
    <w:next w:val="A1"/>
    <w:rsid w:val="008C5E0E"/>
    <w:pPr>
      <w:spacing w:before="120" w:line="220" w:lineRule="exact"/>
      <w:ind w:left="964"/>
      <w:jc w:val="both"/>
    </w:pPr>
    <w:rPr>
      <w:rFonts w:eastAsia="Times New Roman"/>
      <w:sz w:val="20"/>
      <w:szCs w:val="24"/>
      <w:lang w:eastAsia="en-AU"/>
    </w:rPr>
  </w:style>
  <w:style w:type="paragraph" w:customStyle="1" w:styleId="ASref">
    <w:name w:val="AS ref"/>
    <w:basedOn w:val="Normal"/>
    <w:next w:val="A1S"/>
    <w:rsid w:val="008C5E0E"/>
    <w:pPr>
      <w:keepNext/>
      <w:spacing w:before="6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rsid w:val="008C5E0E"/>
    <w:pPr>
      <w:keepNext/>
      <w:keepLines/>
      <w:spacing w:before="480" w:line="240" w:lineRule="auto"/>
      <w:ind w:left="2410" w:hanging="2410"/>
    </w:pPr>
    <w:rPr>
      <w:rFonts w:ascii="Arial" w:eastAsia="Times New Roman" w:hAnsi="Arial"/>
      <w:b/>
      <w:sz w:val="32"/>
      <w:szCs w:val="24"/>
      <w:lang w:eastAsia="en-AU"/>
    </w:rPr>
  </w:style>
  <w:style w:type="paragraph" w:customStyle="1" w:styleId="ASP">
    <w:name w:val="ASP"/>
    <w:aliases w:val="Schedule Part Amendment"/>
    <w:basedOn w:val="Normal"/>
    <w:next w:val="A1S"/>
    <w:rsid w:val="008C5E0E"/>
    <w:pPr>
      <w:keepNext/>
      <w:keepLines/>
      <w:spacing w:before="360" w:line="240" w:lineRule="auto"/>
      <w:ind w:left="2410" w:hanging="2410"/>
    </w:pPr>
    <w:rPr>
      <w:rFonts w:ascii="Arial" w:eastAsia="Times New Roman" w:hAnsi="Arial"/>
      <w:b/>
      <w:sz w:val="28"/>
      <w:szCs w:val="24"/>
      <w:lang w:eastAsia="en-AU"/>
    </w:rPr>
  </w:style>
  <w:style w:type="character" w:customStyle="1" w:styleId="CharSchPTNo">
    <w:name w:val="CharSchPTNo"/>
    <w:basedOn w:val="DefaultParagraphFont"/>
    <w:rsid w:val="008C5E0E"/>
  </w:style>
  <w:style w:type="character" w:customStyle="1" w:styleId="CharSchPTText">
    <w:name w:val="CharSchPTText"/>
    <w:basedOn w:val="DefaultParagraphFont"/>
    <w:rsid w:val="008C5E0E"/>
  </w:style>
  <w:style w:type="paragraph" w:customStyle="1" w:styleId="ContentsHead">
    <w:name w:val="ContentsHead"/>
    <w:basedOn w:val="Normal"/>
    <w:next w:val="Normal"/>
    <w:rsid w:val="008C5E0E"/>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rsid w:val="008C5E0E"/>
    <w:pPr>
      <w:spacing w:line="240" w:lineRule="auto"/>
    </w:pPr>
    <w:rPr>
      <w:rFonts w:eastAsia="Times New Roman"/>
      <w:sz w:val="24"/>
      <w:szCs w:val="24"/>
      <w:lang w:eastAsia="en-AU"/>
    </w:rPr>
  </w:style>
  <w:style w:type="paragraph" w:customStyle="1" w:styleId="DD">
    <w:name w:val="DD"/>
    <w:aliases w:val="Dictionary Definition"/>
    <w:basedOn w:val="Normal"/>
    <w:rsid w:val="008C5E0E"/>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rsid w:val="008C5E0E"/>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rsid w:val="008C5E0E"/>
    <w:pPr>
      <w:spacing w:line="240" w:lineRule="auto"/>
    </w:pPr>
    <w:rPr>
      <w:rFonts w:eastAsia="Times New Roman"/>
      <w:sz w:val="24"/>
      <w:szCs w:val="24"/>
      <w:lang w:eastAsia="en-AU"/>
    </w:rPr>
  </w:style>
  <w:style w:type="paragraph" w:customStyle="1" w:styleId="DNote">
    <w:name w:val="DNote"/>
    <w:aliases w:val="DictionaryNote"/>
    <w:basedOn w:val="Normal"/>
    <w:rsid w:val="008C5E0E"/>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rsid w:val="008C5E0E"/>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rsid w:val="008C5E0E"/>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rsid w:val="008C5E0E"/>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rsid w:val="008C5E0E"/>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Lt">
    <w:name w:val="Lt"/>
    <w:aliases w:val="Long title"/>
    <w:basedOn w:val="Normal"/>
    <w:rsid w:val="008C5E0E"/>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rsid w:val="008C5E0E"/>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rsid w:val="008C5E0E"/>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rsid w:val="008C5E0E"/>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rsid w:val="008C5E0E"/>
    <w:pPr>
      <w:spacing w:line="240" w:lineRule="auto"/>
    </w:pPr>
    <w:rPr>
      <w:rFonts w:eastAsia="Times New Roman"/>
      <w:sz w:val="24"/>
      <w:szCs w:val="24"/>
      <w:lang w:eastAsia="en-AU"/>
    </w:rPr>
  </w:style>
  <w:style w:type="paragraph" w:customStyle="1" w:styleId="Maker">
    <w:name w:val="Maker"/>
    <w:basedOn w:val="Normal"/>
    <w:rsid w:val="008C5E0E"/>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rsid w:val="008C5E0E"/>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rsid w:val="008C5E0E"/>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rsid w:val="008C5E0E"/>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rsid w:val="008C5E0E"/>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rsid w:val="008C5E0E"/>
    <w:pPr>
      <w:keepNext/>
      <w:spacing w:before="300" w:line="240" w:lineRule="auto"/>
      <w:ind w:left="964" w:hanging="964"/>
    </w:pPr>
    <w:rPr>
      <w:rFonts w:eastAsia="Times New Roman"/>
      <w:i/>
      <w:sz w:val="24"/>
      <w:szCs w:val="24"/>
      <w:lang w:eastAsia="en-AU"/>
    </w:rPr>
  </w:style>
  <w:style w:type="paragraph" w:customStyle="1" w:styleId="Note">
    <w:name w:val="Note"/>
    <w:basedOn w:val="Normal"/>
    <w:rsid w:val="008C5E0E"/>
    <w:pPr>
      <w:keepLines/>
      <w:spacing w:before="120" w:line="220" w:lineRule="exact"/>
      <w:ind w:left="964"/>
      <w:jc w:val="both"/>
    </w:pPr>
    <w:rPr>
      <w:rFonts w:eastAsia="Times New Roman"/>
      <w:sz w:val="20"/>
      <w:szCs w:val="24"/>
      <w:lang w:eastAsia="en-AU"/>
    </w:rPr>
  </w:style>
  <w:style w:type="paragraph" w:customStyle="1" w:styleId="NotesSectionBreak">
    <w:name w:val="NotesSectionBreak"/>
    <w:basedOn w:val="Normal"/>
    <w:next w:val="Normal"/>
    <w:rsid w:val="008C5E0E"/>
    <w:pPr>
      <w:spacing w:line="240" w:lineRule="auto"/>
    </w:pPr>
    <w:rPr>
      <w:rFonts w:eastAsia="Times New Roman"/>
      <w:sz w:val="24"/>
      <w:szCs w:val="24"/>
      <w:lang w:eastAsia="en-AU"/>
    </w:rPr>
  </w:style>
  <w:style w:type="paragraph" w:customStyle="1" w:styleId="P4">
    <w:name w:val="P4"/>
    <w:aliases w:val="(I)"/>
    <w:basedOn w:val="Normal"/>
    <w:rsid w:val="008C5E0E"/>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rsid w:val="008C5E0E"/>
    <w:pPr>
      <w:spacing w:before="180" w:line="260" w:lineRule="exact"/>
      <w:ind w:left="964" w:hanging="964"/>
      <w:jc w:val="both"/>
    </w:pPr>
    <w:rPr>
      <w:rFonts w:eastAsia="Times New Roman"/>
      <w:b/>
      <w:i/>
      <w:sz w:val="24"/>
      <w:szCs w:val="24"/>
      <w:lang w:eastAsia="en-AU"/>
    </w:rPr>
  </w:style>
  <w:style w:type="paragraph" w:customStyle="1" w:styleId="Rc">
    <w:name w:val="Rc"/>
    <w:aliases w:val="Rn continued"/>
    <w:basedOn w:val="Normal"/>
    <w:next w:val="R2"/>
    <w:rsid w:val="008C5E0E"/>
    <w:pPr>
      <w:spacing w:before="60" w:line="260" w:lineRule="exact"/>
      <w:ind w:left="964"/>
      <w:jc w:val="both"/>
    </w:pPr>
    <w:rPr>
      <w:rFonts w:eastAsia="Times New Roman"/>
      <w:sz w:val="24"/>
      <w:szCs w:val="24"/>
      <w:lang w:eastAsia="en-AU"/>
    </w:rPr>
  </w:style>
  <w:style w:type="paragraph" w:customStyle="1" w:styleId="ReadersGuideSectionBreak">
    <w:name w:val="ReadersGuideSectionBreak"/>
    <w:basedOn w:val="Normal"/>
    <w:next w:val="Normal"/>
    <w:rsid w:val="008C5E0E"/>
    <w:pPr>
      <w:spacing w:line="240" w:lineRule="auto"/>
    </w:pPr>
    <w:rPr>
      <w:rFonts w:eastAsia="Times New Roman"/>
      <w:sz w:val="24"/>
      <w:szCs w:val="24"/>
      <w:lang w:eastAsia="en-AU"/>
    </w:rPr>
  </w:style>
  <w:style w:type="paragraph" w:customStyle="1" w:styleId="RGHead">
    <w:name w:val="RGHead"/>
    <w:basedOn w:val="Normal"/>
    <w:next w:val="Normal"/>
    <w:rsid w:val="008C5E0E"/>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rsid w:val="008C5E0E"/>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rsid w:val="008C5E0E"/>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rsid w:val="008C5E0E"/>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rsid w:val="008C5E0E"/>
    <w:pPr>
      <w:spacing w:line="240" w:lineRule="auto"/>
    </w:pPr>
    <w:rPr>
      <w:rFonts w:eastAsia="Times New Roman"/>
      <w:sz w:val="24"/>
      <w:szCs w:val="24"/>
      <w:lang w:eastAsia="en-AU"/>
    </w:rPr>
  </w:style>
  <w:style w:type="paragraph" w:customStyle="1" w:styleId="ScheduleDivision">
    <w:name w:val="Schedule Division"/>
    <w:basedOn w:val="Normal"/>
    <w:next w:val="ScheduleHeading"/>
    <w:rsid w:val="008C5E0E"/>
    <w:pPr>
      <w:keepNext/>
      <w:keepLines/>
      <w:spacing w:before="360" w:line="240" w:lineRule="auto"/>
      <w:ind w:left="1559" w:hanging="1559"/>
    </w:pPr>
    <w:rPr>
      <w:rFonts w:ascii="Arial" w:eastAsia="Times New Roman" w:hAnsi="Arial"/>
      <w:b/>
      <w:sz w:val="24"/>
      <w:szCs w:val="24"/>
      <w:lang w:eastAsia="en-AU"/>
    </w:rPr>
  </w:style>
  <w:style w:type="character" w:customStyle="1" w:styleId="CharSchNo">
    <w:name w:val="CharSchNo"/>
    <w:basedOn w:val="DefaultParagraphFont"/>
    <w:rsid w:val="008C5E0E"/>
  </w:style>
  <w:style w:type="character" w:customStyle="1" w:styleId="CharSchText">
    <w:name w:val="CharSchText"/>
    <w:basedOn w:val="DefaultParagraphFont"/>
    <w:rsid w:val="008C5E0E"/>
  </w:style>
  <w:style w:type="paragraph" w:customStyle="1" w:styleId="IntroP1a">
    <w:name w:val="IntroP1(a)"/>
    <w:basedOn w:val="Normal"/>
    <w:rsid w:val="008C5E0E"/>
    <w:pPr>
      <w:spacing w:before="60" w:line="260" w:lineRule="exact"/>
      <w:ind w:left="454" w:hanging="454"/>
      <w:jc w:val="both"/>
    </w:pPr>
    <w:rPr>
      <w:rFonts w:eastAsia="Times New Roman"/>
      <w:sz w:val="24"/>
      <w:szCs w:val="24"/>
      <w:lang w:eastAsia="en-AU"/>
    </w:rPr>
  </w:style>
  <w:style w:type="character" w:customStyle="1" w:styleId="CharAmSchPTNo">
    <w:name w:val="CharAmSchPTNo"/>
    <w:basedOn w:val="DefaultParagraphFont"/>
    <w:rsid w:val="008C5E0E"/>
  </w:style>
  <w:style w:type="character" w:customStyle="1" w:styleId="CharAmSchPTText">
    <w:name w:val="CharAmSchPTText"/>
    <w:basedOn w:val="DefaultParagraphFont"/>
    <w:rsid w:val="008C5E0E"/>
  </w:style>
  <w:style w:type="paragraph" w:customStyle="1" w:styleId="Footerinfo0">
    <w:name w:val="Footerinfo"/>
    <w:basedOn w:val="Footer"/>
    <w:rsid w:val="008C5E0E"/>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8C5E0E"/>
    <w:pPr>
      <w:jc w:val="left"/>
    </w:pPr>
  </w:style>
  <w:style w:type="paragraph" w:customStyle="1" w:styleId="FooterPageOdd">
    <w:name w:val="FooterPageOdd"/>
    <w:basedOn w:val="Footer"/>
    <w:rsid w:val="008C5E0E"/>
    <w:pPr>
      <w:tabs>
        <w:tab w:val="clear" w:pos="4153"/>
        <w:tab w:val="clear" w:pos="8306"/>
        <w:tab w:val="center" w:pos="3600"/>
        <w:tab w:val="right" w:pos="7201"/>
      </w:tabs>
      <w:spacing w:before="20"/>
      <w:jc w:val="right"/>
    </w:pPr>
    <w:rPr>
      <w:rFonts w:ascii="Arial" w:hAnsi="Arial"/>
      <w:szCs w:val="18"/>
    </w:rPr>
  </w:style>
  <w:style w:type="paragraph" w:customStyle="1" w:styleId="SchedSectionBreak">
    <w:name w:val="SchedSectionBreak"/>
    <w:basedOn w:val="Normal"/>
    <w:next w:val="Normal"/>
    <w:rsid w:val="008C5E0E"/>
    <w:pPr>
      <w:spacing w:line="240" w:lineRule="auto"/>
    </w:pPr>
    <w:rPr>
      <w:rFonts w:eastAsia="Times New Roman"/>
      <w:sz w:val="24"/>
      <w:szCs w:val="24"/>
      <w:lang w:eastAsia="en-AU"/>
    </w:rPr>
  </w:style>
  <w:style w:type="paragraph" w:customStyle="1" w:styleId="ScheduleHeading">
    <w:name w:val="Schedule Heading"/>
    <w:basedOn w:val="Normal"/>
    <w:next w:val="Normal"/>
    <w:rsid w:val="008C5E0E"/>
    <w:pPr>
      <w:keepNext/>
      <w:keepLines/>
      <w:spacing w:before="360" w:line="240" w:lineRule="auto"/>
      <w:ind w:left="964" w:hanging="964"/>
    </w:pPr>
    <w:rPr>
      <w:rFonts w:ascii="Arial" w:eastAsia="Times New Roman" w:hAnsi="Arial"/>
      <w:b/>
      <w:sz w:val="24"/>
      <w:szCs w:val="24"/>
      <w:lang w:eastAsia="en-AU"/>
    </w:rPr>
  </w:style>
  <w:style w:type="paragraph" w:customStyle="1" w:styleId="Schedulelist">
    <w:name w:val="Schedule list"/>
    <w:basedOn w:val="Normal"/>
    <w:rsid w:val="008C5E0E"/>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rsid w:val="008C5E0E"/>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rsid w:val="008C5E0E"/>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rsid w:val="008C5E0E"/>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8C5E0E"/>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rsid w:val="008C5E0E"/>
    <w:pPr>
      <w:spacing w:line="240" w:lineRule="auto"/>
    </w:pPr>
    <w:rPr>
      <w:rFonts w:eastAsia="Times New Roman"/>
      <w:sz w:val="24"/>
      <w:szCs w:val="24"/>
      <w:lang w:eastAsia="en-AU"/>
    </w:rPr>
  </w:style>
  <w:style w:type="paragraph" w:customStyle="1" w:styleId="SRNo">
    <w:name w:val="SRNo"/>
    <w:basedOn w:val="Normal"/>
    <w:next w:val="Normal"/>
    <w:rsid w:val="008C5E0E"/>
    <w:pPr>
      <w:pBdr>
        <w:bottom w:val="single" w:sz="4" w:space="3" w:color="auto"/>
      </w:pBdr>
      <w:spacing w:before="480" w:line="240" w:lineRule="auto"/>
    </w:pPr>
    <w:rPr>
      <w:rFonts w:ascii="Arial" w:eastAsia="Times New Roman" w:hAnsi="Arial"/>
      <w:b/>
      <w:sz w:val="24"/>
      <w:szCs w:val="24"/>
      <w:lang w:eastAsia="en-AU"/>
    </w:rPr>
  </w:style>
  <w:style w:type="paragraph" w:customStyle="1" w:styleId="TableColHead">
    <w:name w:val="TableColHead"/>
    <w:basedOn w:val="Normal"/>
    <w:rsid w:val="008C5E0E"/>
    <w:pPr>
      <w:keepNext/>
      <w:spacing w:before="120" w:after="60" w:line="200" w:lineRule="exact"/>
    </w:pPr>
    <w:rPr>
      <w:rFonts w:ascii="Arial" w:eastAsia="Times New Roman" w:hAnsi="Arial"/>
      <w:b/>
      <w:sz w:val="18"/>
      <w:szCs w:val="24"/>
      <w:lang w:eastAsia="en-AU"/>
    </w:rPr>
  </w:style>
  <w:style w:type="table" w:customStyle="1" w:styleId="TableGeneral">
    <w:name w:val="TableGeneral"/>
    <w:basedOn w:val="TableNormal"/>
    <w:rsid w:val="008C5E0E"/>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3556FB"/>
    <w:pPr>
      <w:tabs>
        <w:tab w:val="right" w:pos="408"/>
      </w:tabs>
      <w:spacing w:after="60" w:line="240" w:lineRule="exact"/>
      <w:ind w:left="284" w:hanging="284"/>
    </w:pPr>
    <w:rPr>
      <w:rFonts w:eastAsia="Times New Roman"/>
      <w:sz w:val="20"/>
      <w:szCs w:val="24"/>
      <w:lang w:eastAsia="en-AU"/>
    </w:rPr>
  </w:style>
  <w:style w:type="paragraph" w:customStyle="1" w:styleId="TableP2i">
    <w:name w:val="TableP2(i)"/>
    <w:basedOn w:val="Normal"/>
    <w:rsid w:val="008C5E0E"/>
    <w:pPr>
      <w:tabs>
        <w:tab w:val="right" w:pos="726"/>
      </w:tabs>
      <w:spacing w:after="60" w:line="240" w:lineRule="exact"/>
      <w:ind w:left="868" w:hanging="868"/>
    </w:pPr>
    <w:rPr>
      <w:rFonts w:eastAsia="Times New Roman"/>
      <w:szCs w:val="24"/>
      <w:lang w:eastAsia="en-AU"/>
    </w:rPr>
  </w:style>
  <w:style w:type="paragraph" w:customStyle="1" w:styleId="TableText1">
    <w:name w:val="TableText"/>
    <w:basedOn w:val="Normal"/>
    <w:rsid w:val="008C5E0E"/>
    <w:pPr>
      <w:spacing w:before="60" w:after="60" w:line="240" w:lineRule="exact"/>
    </w:pPr>
    <w:rPr>
      <w:rFonts w:eastAsia="Times New Roman"/>
      <w:szCs w:val="24"/>
      <w:lang w:eastAsia="en-AU"/>
    </w:rPr>
  </w:style>
  <w:style w:type="paragraph" w:customStyle="1" w:styleId="TOC">
    <w:name w:val="TOC"/>
    <w:basedOn w:val="Normal"/>
    <w:next w:val="Normal"/>
    <w:rsid w:val="008C5E0E"/>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rsid w:val="008C5E0E"/>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rsid w:val="008C5E0E"/>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rsid w:val="008C5E0E"/>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8C5E0E"/>
    <w:pPr>
      <w:keepNext/>
    </w:pPr>
  </w:style>
  <w:style w:type="paragraph" w:customStyle="1" w:styleId="ZA3">
    <w:name w:val="ZA3"/>
    <w:basedOn w:val="A3"/>
    <w:rsid w:val="008C5E0E"/>
    <w:pPr>
      <w:keepNext/>
    </w:pPr>
  </w:style>
  <w:style w:type="paragraph" w:customStyle="1" w:styleId="ZA4">
    <w:name w:val="ZA4"/>
    <w:basedOn w:val="Normal"/>
    <w:next w:val="A4"/>
    <w:rsid w:val="008C5E0E"/>
    <w:pPr>
      <w:keepNext/>
      <w:tabs>
        <w:tab w:val="right" w:pos="1247"/>
      </w:tabs>
      <w:spacing w:before="60" w:line="260" w:lineRule="exact"/>
      <w:ind w:left="1531" w:hanging="1531"/>
      <w:jc w:val="both"/>
    </w:pPr>
    <w:rPr>
      <w:rFonts w:eastAsia="Times New Roman"/>
      <w:sz w:val="24"/>
      <w:szCs w:val="24"/>
      <w:lang w:eastAsia="en-AU"/>
    </w:rPr>
  </w:style>
  <w:style w:type="paragraph" w:customStyle="1" w:styleId="ZDD">
    <w:name w:val="ZDD"/>
    <w:aliases w:val="Dict Def"/>
    <w:basedOn w:val="DD"/>
    <w:rsid w:val="008C5E0E"/>
    <w:pPr>
      <w:keepNext/>
    </w:pPr>
  </w:style>
  <w:style w:type="paragraph" w:customStyle="1" w:styleId="Zdefinition0">
    <w:name w:val="Zdefinition"/>
    <w:basedOn w:val="definition"/>
    <w:rsid w:val="008C5E0E"/>
    <w:pPr>
      <w:keepNext/>
    </w:pPr>
  </w:style>
  <w:style w:type="paragraph" w:customStyle="1" w:styleId="ZDP1">
    <w:name w:val="ZDP1"/>
    <w:basedOn w:val="DP1a"/>
    <w:rsid w:val="008C5E0E"/>
    <w:pPr>
      <w:keepNext/>
    </w:pPr>
  </w:style>
  <w:style w:type="paragraph" w:customStyle="1" w:styleId="ZExampleBody">
    <w:name w:val="ZExample Body"/>
    <w:basedOn w:val="ExampleBody"/>
    <w:rsid w:val="008C5E0E"/>
    <w:pPr>
      <w:keepNext/>
    </w:pPr>
  </w:style>
  <w:style w:type="paragraph" w:customStyle="1" w:styleId="ZNote">
    <w:name w:val="ZNote"/>
    <w:basedOn w:val="Note"/>
    <w:rsid w:val="008C5E0E"/>
    <w:pPr>
      <w:keepNext/>
    </w:pPr>
  </w:style>
  <w:style w:type="paragraph" w:customStyle="1" w:styleId="ZP10">
    <w:name w:val="ZP1"/>
    <w:basedOn w:val="P1"/>
    <w:rsid w:val="008C5E0E"/>
    <w:pPr>
      <w:keepNext/>
    </w:pPr>
  </w:style>
  <w:style w:type="paragraph" w:customStyle="1" w:styleId="ZP2">
    <w:name w:val="ZP2"/>
    <w:basedOn w:val="P2"/>
    <w:rsid w:val="008C5E0E"/>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rsid w:val="008C5E0E"/>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rsid w:val="008C5E0E"/>
    <w:pPr>
      <w:keepNext/>
    </w:pPr>
  </w:style>
  <w:style w:type="paragraph" w:customStyle="1" w:styleId="ZR2">
    <w:name w:val="ZR2"/>
    <w:basedOn w:val="R2"/>
    <w:rsid w:val="008C5E0E"/>
    <w:pPr>
      <w:keepNext/>
    </w:pPr>
  </w:style>
  <w:style w:type="paragraph" w:customStyle="1" w:styleId="ZRcN">
    <w:name w:val="ZRcN"/>
    <w:basedOn w:val="Rc"/>
    <w:rsid w:val="008C5E0E"/>
    <w:pPr>
      <w:keepNext/>
    </w:pPr>
  </w:style>
  <w:style w:type="character" w:customStyle="1" w:styleId="TitleSuperscript">
    <w:name w:val="TitleSuperscript"/>
    <w:basedOn w:val="DefaultParagraphFont"/>
    <w:rsid w:val="008C5E0E"/>
    <w:rPr>
      <w:rFonts w:ascii="Arial" w:hAnsi="Arial"/>
      <w:position w:val="6"/>
      <w:sz w:val="24"/>
      <w:szCs w:val="24"/>
      <w:vertAlign w:val="superscript"/>
    </w:rPr>
  </w:style>
  <w:style w:type="paragraph" w:customStyle="1" w:styleId="top1">
    <w:name w:val="top1"/>
    <w:basedOn w:val="Normal"/>
    <w:rsid w:val="008C5E0E"/>
    <w:pPr>
      <w:keepNext/>
      <w:tabs>
        <w:tab w:val="right" w:pos="7218"/>
      </w:tabs>
      <w:spacing w:before="120" w:line="240" w:lineRule="auto"/>
      <w:ind w:left="2410" w:right="136" w:hanging="1418"/>
    </w:pPr>
    <w:rPr>
      <w:rFonts w:ascii="Arial" w:eastAsia="Times New Roman" w:hAnsi="Arial"/>
      <w:b/>
      <w:sz w:val="18"/>
      <w:szCs w:val="24"/>
    </w:rPr>
  </w:style>
  <w:style w:type="paragraph" w:customStyle="1" w:styleId="top2">
    <w:name w:val="top2"/>
    <w:basedOn w:val="Normal"/>
    <w:rsid w:val="008C5E0E"/>
    <w:pPr>
      <w:tabs>
        <w:tab w:val="left" w:pos="3686"/>
        <w:tab w:val="right" w:pos="7082"/>
      </w:tabs>
      <w:spacing w:before="80" w:line="240" w:lineRule="auto"/>
      <w:ind w:left="2410" w:hanging="1168"/>
    </w:pPr>
    <w:rPr>
      <w:rFonts w:ascii="Arial" w:eastAsia="Times New Roman" w:hAnsi="Arial"/>
      <w:b/>
      <w:sz w:val="18"/>
      <w:szCs w:val="24"/>
    </w:rPr>
  </w:style>
  <w:style w:type="paragraph" w:customStyle="1" w:styleId="top3">
    <w:name w:val="top3"/>
    <w:basedOn w:val="Normal"/>
    <w:rsid w:val="008C5E0E"/>
    <w:pPr>
      <w:spacing w:before="80" w:line="240" w:lineRule="auto"/>
      <w:ind w:left="2410" w:hanging="1168"/>
    </w:pPr>
    <w:rPr>
      <w:rFonts w:ascii="Arial" w:eastAsia="Times New Roman" w:hAnsi="Arial"/>
      <w:sz w:val="18"/>
      <w:szCs w:val="24"/>
    </w:rPr>
  </w:style>
  <w:style w:type="paragraph" w:customStyle="1" w:styleId="CHS">
    <w:name w:val="CHS"/>
    <w:aliases w:val="CASA Subdivision Heading"/>
    <w:basedOn w:val="HS"/>
    <w:next w:val="HR"/>
    <w:rsid w:val="008C5E0E"/>
    <w:pPr>
      <w:spacing w:after="0" w:line="240" w:lineRule="auto"/>
      <w:outlineLvl w:val="9"/>
    </w:pPr>
    <w:rPr>
      <w:b w:val="0"/>
      <w:bCs w:val="0"/>
      <w:i/>
      <w:sz w:val="24"/>
      <w:szCs w:val="24"/>
      <w:lang w:eastAsia="en-AU"/>
    </w:rPr>
  </w:style>
  <w:style w:type="paragraph" w:customStyle="1" w:styleId="adetermination">
    <w:name w:val="(a) determination"/>
    <w:basedOn w:val="P1"/>
    <w:link w:val="adeterminationChar"/>
    <w:qFormat/>
    <w:rsid w:val="008C5E0E"/>
  </w:style>
  <w:style w:type="character" w:customStyle="1" w:styleId="subtitle1">
    <w:name w:val="subtitle1"/>
    <w:basedOn w:val="DefaultParagraphFont"/>
    <w:rsid w:val="008C5E0E"/>
    <w:rPr>
      <w:b/>
      <w:bCs/>
      <w:color w:val="D12B2C"/>
      <w:sz w:val="15"/>
      <w:szCs w:val="15"/>
    </w:rPr>
  </w:style>
  <w:style w:type="character" w:customStyle="1" w:styleId="adeterminationChar">
    <w:name w:val="(a) determination Char"/>
    <w:basedOn w:val="P1Char"/>
    <w:link w:val="adetermination"/>
    <w:rsid w:val="008C5E0E"/>
    <w:rPr>
      <w:sz w:val="24"/>
      <w:szCs w:val="24"/>
    </w:rPr>
  </w:style>
  <w:style w:type="paragraph" w:customStyle="1" w:styleId="RaParagraph">
    <w:name w:val="R (a) Paragraph"/>
    <w:basedOn w:val="R1"/>
    <w:qFormat/>
    <w:rsid w:val="008C5E0E"/>
    <w:pPr>
      <w:tabs>
        <w:tab w:val="clear" w:pos="794"/>
        <w:tab w:val="left" w:pos="1560"/>
      </w:tabs>
      <w:spacing w:before="60"/>
      <w:ind w:left="0" w:firstLine="0"/>
      <w:jc w:val="left"/>
    </w:pPr>
  </w:style>
  <w:style w:type="paragraph" w:customStyle="1" w:styleId="BT">
    <w:name w:val="BT&lt;"/>
    <w:basedOn w:val="Normal"/>
    <w:rsid w:val="008C5E0E"/>
    <w:pPr>
      <w:suppressAutoHyphens/>
      <w:spacing w:before="60" w:after="40" w:line="220" w:lineRule="exact"/>
    </w:pPr>
    <w:rPr>
      <w:rFonts w:eastAsia="Times New Roman"/>
      <w:color w:val="000000"/>
      <w:spacing w:val="6"/>
      <w:sz w:val="18"/>
    </w:rPr>
  </w:style>
  <w:style w:type="paragraph" w:customStyle="1" w:styleId="BT0">
    <w:name w:val="BT&lt;&gt;"/>
    <w:basedOn w:val="Normal"/>
    <w:rsid w:val="008C5E0E"/>
    <w:pPr>
      <w:suppressAutoHyphens/>
      <w:spacing w:before="60" w:after="40" w:line="220" w:lineRule="exact"/>
      <w:jc w:val="center"/>
    </w:pPr>
    <w:rPr>
      <w:rFonts w:eastAsia="Times New Roman"/>
      <w:color w:val="000000"/>
      <w:spacing w:val="6"/>
      <w:sz w:val="18"/>
    </w:rPr>
  </w:style>
  <w:style w:type="paragraph" w:customStyle="1" w:styleId="HT">
    <w:name w:val="HT&lt;&gt;"/>
    <w:basedOn w:val="Normal"/>
    <w:rsid w:val="008C5E0E"/>
    <w:pPr>
      <w:keepNext/>
      <w:suppressAutoHyphens/>
      <w:spacing w:before="60" w:after="40" w:line="220" w:lineRule="exact"/>
      <w:jc w:val="center"/>
    </w:pPr>
    <w:rPr>
      <w:rFonts w:eastAsia="Times New Roman"/>
      <w:b/>
      <w:color w:val="000000"/>
      <w:spacing w:val="6"/>
      <w:sz w:val="18"/>
    </w:rPr>
  </w:style>
  <w:style w:type="paragraph" w:customStyle="1" w:styleId="E3TableSubHeading">
    <w:name w:val="E3 Table Sub Heading"/>
    <w:basedOn w:val="Normal"/>
    <w:qFormat/>
    <w:locked/>
    <w:rsid w:val="008C5E0E"/>
    <w:pPr>
      <w:autoSpaceDE w:val="0"/>
      <w:autoSpaceDN w:val="0"/>
      <w:adjustRightInd w:val="0"/>
      <w:spacing w:before="60" w:after="60" w:line="240" w:lineRule="auto"/>
    </w:pPr>
    <w:rPr>
      <w:rFonts w:ascii="Georgia" w:eastAsia="Times New Roman" w:hAnsi="Georgia" w:cs="Helvetica"/>
      <w:color w:val="000000" w:themeColor="text1"/>
      <w:szCs w:val="14"/>
      <w:lang w:eastAsia="en-AU"/>
    </w:rPr>
  </w:style>
  <w:style w:type="paragraph" w:customStyle="1" w:styleId="E3Tabletext">
    <w:name w:val="E3 Table text"/>
    <w:basedOn w:val="Normal"/>
    <w:autoRedefine/>
    <w:qFormat/>
    <w:locked/>
    <w:rsid w:val="0021025B"/>
    <w:pPr>
      <w:tabs>
        <w:tab w:val="left" w:pos="3293"/>
      </w:tabs>
      <w:autoSpaceDE w:val="0"/>
      <w:autoSpaceDN w:val="0"/>
      <w:adjustRightInd w:val="0"/>
      <w:spacing w:before="60" w:line="300" w:lineRule="auto"/>
    </w:pPr>
    <w:rPr>
      <w:rFonts w:eastAsia="Times New Roman"/>
      <w:bCs/>
      <w:sz w:val="20"/>
      <w:szCs w:val="14"/>
      <w:lang w:eastAsia="en-AU"/>
    </w:rPr>
  </w:style>
  <w:style w:type="table" w:customStyle="1" w:styleId="GridTable1Light1">
    <w:name w:val="Grid Table 1 Light1"/>
    <w:basedOn w:val="TableNormal"/>
    <w:uiPriority w:val="46"/>
    <w:rsid w:val="008C5E0E"/>
    <w:rPr>
      <w:rFonts w:ascii="Calibri" w:eastAsia="Calibri" w:hAnsi="Calibr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
    <w:name w:val="Table"/>
    <w:basedOn w:val="Tabletext"/>
    <w:rsid w:val="00BC0015"/>
    <w:rPr>
      <w:bCs w:val="0"/>
    </w:rPr>
  </w:style>
  <w:style w:type="paragraph" w:customStyle="1" w:styleId="6">
    <w:name w:val="6"/>
    <w:basedOn w:val="Normal"/>
    <w:rsid w:val="000763A4"/>
    <w:pPr>
      <w:spacing w:after="180"/>
    </w:pPr>
    <w:rPr>
      <w:b/>
    </w:rPr>
  </w:style>
  <w:style w:type="paragraph" w:customStyle="1" w:styleId="r10">
    <w:name w:val="r1"/>
    <w:basedOn w:val="Normal"/>
    <w:rsid w:val="00896115"/>
    <w:pPr>
      <w:spacing w:before="100" w:beforeAutospacing="1" w:after="100" w:afterAutospacing="1" w:line="240" w:lineRule="auto"/>
    </w:pPr>
    <w:rPr>
      <w:rFonts w:eastAsia="Times New Roman"/>
      <w:sz w:val="24"/>
      <w:szCs w:val="24"/>
      <w:lang w:eastAsia="en-AU"/>
    </w:rPr>
  </w:style>
  <w:style w:type="paragraph" w:customStyle="1" w:styleId="hsr0">
    <w:name w:val="hsr"/>
    <w:basedOn w:val="Normal"/>
    <w:rsid w:val="00E52812"/>
    <w:pPr>
      <w:spacing w:before="100" w:beforeAutospacing="1" w:after="100" w:afterAutospacing="1" w:line="240" w:lineRule="auto"/>
    </w:pPr>
    <w:rPr>
      <w:rFonts w:eastAsia="Times New Roman"/>
      <w:sz w:val="24"/>
      <w:szCs w:val="24"/>
      <w:lang w:eastAsia="en-AU"/>
    </w:rPr>
  </w:style>
  <w:style w:type="paragraph" w:customStyle="1" w:styleId="r20">
    <w:name w:val="r2"/>
    <w:basedOn w:val="Normal"/>
    <w:rsid w:val="00E52812"/>
    <w:pPr>
      <w:spacing w:before="100" w:beforeAutospacing="1" w:after="100" w:afterAutospacing="1" w:line="240" w:lineRule="auto"/>
    </w:pPr>
    <w:rPr>
      <w:rFonts w:eastAsia="Times New Roman"/>
      <w:sz w:val="24"/>
      <w:szCs w:val="24"/>
      <w:lang w:eastAsia="en-AU"/>
    </w:rPr>
  </w:style>
  <w:style w:type="paragraph" w:customStyle="1" w:styleId="Tableright">
    <w:name w:val="Table right"/>
    <w:basedOn w:val="Tabletext"/>
    <w:rsid w:val="00652F86"/>
    <w:pPr>
      <w:jc w:val="right"/>
    </w:pPr>
  </w:style>
  <w:style w:type="paragraph" w:customStyle="1" w:styleId="Tablecentre">
    <w:name w:val="Table centre"/>
    <w:basedOn w:val="Tabletext"/>
    <w:rsid w:val="00652F86"/>
    <w:pPr>
      <w:jc w:val="center"/>
    </w:pPr>
  </w:style>
  <w:style w:type="paragraph" w:customStyle="1" w:styleId="Tableleft">
    <w:name w:val="Table left"/>
    <w:basedOn w:val="Tabletext"/>
    <w:rsid w:val="00652F86"/>
  </w:style>
  <w:style w:type="character" w:customStyle="1" w:styleId="apple-tab-span">
    <w:name w:val="apple-tab-span"/>
    <w:basedOn w:val="DefaultParagraphFont"/>
    <w:rsid w:val="00C67001"/>
  </w:style>
  <w:style w:type="character" w:customStyle="1" w:styleId="ActHead4Char">
    <w:name w:val="ActHead 4 Char"/>
    <w:aliases w:val="sd Char"/>
    <w:link w:val="h4Subdiv"/>
    <w:rsid w:val="002B71F9"/>
    <w:rPr>
      <w:b/>
      <w:kern w:val="28"/>
      <w:sz w:val="26"/>
    </w:rPr>
  </w:style>
  <w:style w:type="paragraph" w:customStyle="1" w:styleId="h6subsec0">
    <w:name w:val="h6subsec"/>
    <w:basedOn w:val="Normal"/>
    <w:rsid w:val="004065B2"/>
    <w:pPr>
      <w:spacing w:before="100" w:beforeAutospacing="1" w:after="100" w:afterAutospacing="1" w:line="240" w:lineRule="auto"/>
    </w:pPr>
    <w:rPr>
      <w:rFonts w:eastAsia="Times New Roman"/>
      <w:sz w:val="24"/>
      <w:szCs w:val="24"/>
      <w:lang w:eastAsia="en-AU"/>
    </w:rPr>
  </w:style>
  <w:style w:type="paragraph" w:customStyle="1" w:styleId="tsubpara0">
    <w:name w:val="tsubpara"/>
    <w:basedOn w:val="Normal"/>
    <w:rsid w:val="004065B2"/>
    <w:pPr>
      <w:spacing w:before="100" w:beforeAutospacing="1" w:after="100" w:afterAutospacing="1" w:line="240" w:lineRule="auto"/>
    </w:pPr>
    <w:rPr>
      <w:rFonts w:eastAsia="Times New Roman"/>
      <w:sz w:val="24"/>
      <w:szCs w:val="24"/>
      <w:lang w:eastAsia="en-AU"/>
    </w:rPr>
  </w:style>
  <w:style w:type="paragraph" w:customStyle="1" w:styleId="nmain0">
    <w:name w:val="nmain"/>
    <w:basedOn w:val="Normal"/>
    <w:rsid w:val="004065B2"/>
    <w:pPr>
      <w:spacing w:before="100" w:beforeAutospacing="1" w:after="100" w:afterAutospacing="1" w:line="240" w:lineRule="auto"/>
    </w:pPr>
    <w:rPr>
      <w:rFonts w:eastAsia="Times New Roman"/>
      <w:sz w:val="24"/>
      <w:szCs w:val="24"/>
      <w:lang w:eastAsia="en-AU"/>
    </w:rPr>
  </w:style>
  <w:style w:type="paragraph" w:customStyle="1" w:styleId="ntoheading0">
    <w:name w:val="ntoheading"/>
    <w:basedOn w:val="Normal"/>
    <w:rsid w:val="00D70AF2"/>
    <w:pPr>
      <w:spacing w:before="100" w:beforeAutospacing="1" w:after="100" w:afterAutospacing="1" w:line="240" w:lineRule="auto"/>
    </w:pPr>
    <w:rPr>
      <w:rFonts w:eastAsia="Times New Roman"/>
      <w:sz w:val="24"/>
      <w:szCs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8700">
      <w:bodyDiv w:val="1"/>
      <w:marLeft w:val="0"/>
      <w:marRight w:val="0"/>
      <w:marTop w:val="0"/>
      <w:marBottom w:val="0"/>
      <w:divBdr>
        <w:top w:val="none" w:sz="0" w:space="0" w:color="auto"/>
        <w:left w:val="none" w:sz="0" w:space="0" w:color="auto"/>
        <w:bottom w:val="none" w:sz="0" w:space="0" w:color="auto"/>
        <w:right w:val="none" w:sz="0" w:space="0" w:color="auto"/>
      </w:divBdr>
    </w:div>
    <w:div w:id="182328151">
      <w:bodyDiv w:val="1"/>
      <w:marLeft w:val="0"/>
      <w:marRight w:val="0"/>
      <w:marTop w:val="0"/>
      <w:marBottom w:val="0"/>
      <w:divBdr>
        <w:top w:val="none" w:sz="0" w:space="0" w:color="auto"/>
        <w:left w:val="none" w:sz="0" w:space="0" w:color="auto"/>
        <w:bottom w:val="none" w:sz="0" w:space="0" w:color="auto"/>
        <w:right w:val="none" w:sz="0" w:space="0" w:color="auto"/>
      </w:divBdr>
    </w:div>
    <w:div w:id="196352997">
      <w:bodyDiv w:val="1"/>
      <w:marLeft w:val="0"/>
      <w:marRight w:val="0"/>
      <w:marTop w:val="0"/>
      <w:marBottom w:val="0"/>
      <w:divBdr>
        <w:top w:val="none" w:sz="0" w:space="0" w:color="auto"/>
        <w:left w:val="none" w:sz="0" w:space="0" w:color="auto"/>
        <w:bottom w:val="none" w:sz="0" w:space="0" w:color="auto"/>
        <w:right w:val="none" w:sz="0" w:space="0" w:color="auto"/>
      </w:divBdr>
    </w:div>
    <w:div w:id="207105368">
      <w:bodyDiv w:val="1"/>
      <w:marLeft w:val="0"/>
      <w:marRight w:val="0"/>
      <w:marTop w:val="0"/>
      <w:marBottom w:val="0"/>
      <w:divBdr>
        <w:top w:val="none" w:sz="0" w:space="0" w:color="auto"/>
        <w:left w:val="none" w:sz="0" w:space="0" w:color="auto"/>
        <w:bottom w:val="none" w:sz="0" w:space="0" w:color="auto"/>
        <w:right w:val="none" w:sz="0" w:space="0" w:color="auto"/>
      </w:divBdr>
    </w:div>
    <w:div w:id="280958394">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454712538">
      <w:bodyDiv w:val="1"/>
      <w:marLeft w:val="0"/>
      <w:marRight w:val="0"/>
      <w:marTop w:val="0"/>
      <w:marBottom w:val="0"/>
      <w:divBdr>
        <w:top w:val="none" w:sz="0" w:space="0" w:color="auto"/>
        <w:left w:val="none" w:sz="0" w:space="0" w:color="auto"/>
        <w:bottom w:val="none" w:sz="0" w:space="0" w:color="auto"/>
        <w:right w:val="none" w:sz="0" w:space="0" w:color="auto"/>
      </w:divBdr>
    </w:div>
    <w:div w:id="562722134">
      <w:bodyDiv w:val="1"/>
      <w:marLeft w:val="0"/>
      <w:marRight w:val="0"/>
      <w:marTop w:val="0"/>
      <w:marBottom w:val="0"/>
      <w:divBdr>
        <w:top w:val="none" w:sz="0" w:space="0" w:color="auto"/>
        <w:left w:val="none" w:sz="0" w:space="0" w:color="auto"/>
        <w:bottom w:val="none" w:sz="0" w:space="0" w:color="auto"/>
        <w:right w:val="none" w:sz="0" w:space="0" w:color="auto"/>
      </w:divBdr>
    </w:div>
    <w:div w:id="886601464">
      <w:bodyDiv w:val="1"/>
      <w:marLeft w:val="0"/>
      <w:marRight w:val="0"/>
      <w:marTop w:val="0"/>
      <w:marBottom w:val="0"/>
      <w:divBdr>
        <w:top w:val="none" w:sz="0" w:space="0" w:color="auto"/>
        <w:left w:val="none" w:sz="0" w:space="0" w:color="auto"/>
        <w:bottom w:val="none" w:sz="0" w:space="0" w:color="auto"/>
        <w:right w:val="none" w:sz="0" w:space="0" w:color="auto"/>
      </w:divBdr>
    </w:div>
    <w:div w:id="914627387">
      <w:bodyDiv w:val="1"/>
      <w:marLeft w:val="0"/>
      <w:marRight w:val="0"/>
      <w:marTop w:val="0"/>
      <w:marBottom w:val="0"/>
      <w:divBdr>
        <w:top w:val="none" w:sz="0" w:space="0" w:color="auto"/>
        <w:left w:val="none" w:sz="0" w:space="0" w:color="auto"/>
        <w:bottom w:val="none" w:sz="0" w:space="0" w:color="auto"/>
        <w:right w:val="none" w:sz="0" w:space="0" w:color="auto"/>
      </w:divBdr>
    </w:div>
    <w:div w:id="936400736">
      <w:bodyDiv w:val="1"/>
      <w:marLeft w:val="0"/>
      <w:marRight w:val="0"/>
      <w:marTop w:val="0"/>
      <w:marBottom w:val="0"/>
      <w:divBdr>
        <w:top w:val="none" w:sz="0" w:space="0" w:color="auto"/>
        <w:left w:val="none" w:sz="0" w:space="0" w:color="auto"/>
        <w:bottom w:val="none" w:sz="0" w:space="0" w:color="auto"/>
        <w:right w:val="none" w:sz="0" w:space="0" w:color="auto"/>
      </w:divBdr>
    </w:div>
    <w:div w:id="1061175471">
      <w:bodyDiv w:val="1"/>
      <w:marLeft w:val="0"/>
      <w:marRight w:val="0"/>
      <w:marTop w:val="0"/>
      <w:marBottom w:val="0"/>
      <w:divBdr>
        <w:top w:val="none" w:sz="0" w:space="0" w:color="auto"/>
        <w:left w:val="none" w:sz="0" w:space="0" w:color="auto"/>
        <w:bottom w:val="none" w:sz="0" w:space="0" w:color="auto"/>
        <w:right w:val="none" w:sz="0" w:space="0" w:color="auto"/>
      </w:divBdr>
    </w:div>
    <w:div w:id="1110205103">
      <w:bodyDiv w:val="1"/>
      <w:marLeft w:val="0"/>
      <w:marRight w:val="0"/>
      <w:marTop w:val="0"/>
      <w:marBottom w:val="0"/>
      <w:divBdr>
        <w:top w:val="none" w:sz="0" w:space="0" w:color="auto"/>
        <w:left w:val="none" w:sz="0" w:space="0" w:color="auto"/>
        <w:bottom w:val="none" w:sz="0" w:space="0" w:color="auto"/>
        <w:right w:val="none" w:sz="0" w:space="0" w:color="auto"/>
      </w:divBdr>
    </w:div>
    <w:div w:id="1212034747">
      <w:bodyDiv w:val="1"/>
      <w:marLeft w:val="0"/>
      <w:marRight w:val="0"/>
      <w:marTop w:val="0"/>
      <w:marBottom w:val="0"/>
      <w:divBdr>
        <w:top w:val="none" w:sz="0" w:space="0" w:color="auto"/>
        <w:left w:val="none" w:sz="0" w:space="0" w:color="auto"/>
        <w:bottom w:val="none" w:sz="0" w:space="0" w:color="auto"/>
        <w:right w:val="none" w:sz="0" w:space="0" w:color="auto"/>
      </w:divBdr>
    </w:div>
    <w:div w:id="1286809105">
      <w:bodyDiv w:val="1"/>
      <w:marLeft w:val="0"/>
      <w:marRight w:val="0"/>
      <w:marTop w:val="0"/>
      <w:marBottom w:val="0"/>
      <w:divBdr>
        <w:top w:val="none" w:sz="0" w:space="0" w:color="auto"/>
        <w:left w:val="none" w:sz="0" w:space="0" w:color="auto"/>
        <w:bottom w:val="none" w:sz="0" w:space="0" w:color="auto"/>
        <w:right w:val="none" w:sz="0" w:space="0" w:color="auto"/>
      </w:divBdr>
    </w:div>
    <w:div w:id="1344748070">
      <w:bodyDiv w:val="1"/>
      <w:marLeft w:val="0"/>
      <w:marRight w:val="0"/>
      <w:marTop w:val="0"/>
      <w:marBottom w:val="0"/>
      <w:divBdr>
        <w:top w:val="none" w:sz="0" w:space="0" w:color="auto"/>
        <w:left w:val="none" w:sz="0" w:space="0" w:color="auto"/>
        <w:bottom w:val="none" w:sz="0" w:space="0" w:color="auto"/>
        <w:right w:val="none" w:sz="0" w:space="0" w:color="auto"/>
      </w:divBdr>
    </w:div>
    <w:div w:id="1373338240">
      <w:bodyDiv w:val="1"/>
      <w:marLeft w:val="0"/>
      <w:marRight w:val="0"/>
      <w:marTop w:val="0"/>
      <w:marBottom w:val="0"/>
      <w:divBdr>
        <w:top w:val="none" w:sz="0" w:space="0" w:color="auto"/>
        <w:left w:val="none" w:sz="0" w:space="0" w:color="auto"/>
        <w:bottom w:val="none" w:sz="0" w:space="0" w:color="auto"/>
        <w:right w:val="none" w:sz="0" w:space="0" w:color="auto"/>
      </w:divBdr>
    </w:div>
    <w:div w:id="1465856162">
      <w:bodyDiv w:val="1"/>
      <w:marLeft w:val="0"/>
      <w:marRight w:val="0"/>
      <w:marTop w:val="0"/>
      <w:marBottom w:val="0"/>
      <w:divBdr>
        <w:top w:val="none" w:sz="0" w:space="0" w:color="auto"/>
        <w:left w:val="none" w:sz="0" w:space="0" w:color="auto"/>
        <w:bottom w:val="none" w:sz="0" w:space="0" w:color="auto"/>
        <w:right w:val="none" w:sz="0" w:space="0" w:color="auto"/>
      </w:divBdr>
    </w:div>
    <w:div w:id="1569341954">
      <w:bodyDiv w:val="1"/>
      <w:marLeft w:val="0"/>
      <w:marRight w:val="0"/>
      <w:marTop w:val="0"/>
      <w:marBottom w:val="0"/>
      <w:divBdr>
        <w:top w:val="none" w:sz="0" w:space="0" w:color="auto"/>
        <w:left w:val="none" w:sz="0" w:space="0" w:color="auto"/>
        <w:bottom w:val="none" w:sz="0" w:space="0" w:color="auto"/>
        <w:right w:val="none" w:sz="0" w:space="0" w:color="auto"/>
      </w:divBdr>
    </w:div>
    <w:div w:id="1738475163">
      <w:bodyDiv w:val="1"/>
      <w:marLeft w:val="0"/>
      <w:marRight w:val="0"/>
      <w:marTop w:val="0"/>
      <w:marBottom w:val="0"/>
      <w:divBdr>
        <w:top w:val="none" w:sz="0" w:space="0" w:color="auto"/>
        <w:left w:val="none" w:sz="0" w:space="0" w:color="auto"/>
        <w:bottom w:val="none" w:sz="0" w:space="0" w:color="auto"/>
        <w:right w:val="none" w:sz="0" w:space="0" w:color="auto"/>
      </w:divBdr>
    </w:div>
    <w:div w:id="1769890986">
      <w:bodyDiv w:val="1"/>
      <w:marLeft w:val="0"/>
      <w:marRight w:val="0"/>
      <w:marTop w:val="0"/>
      <w:marBottom w:val="0"/>
      <w:divBdr>
        <w:top w:val="none" w:sz="0" w:space="0" w:color="auto"/>
        <w:left w:val="none" w:sz="0" w:space="0" w:color="auto"/>
        <w:bottom w:val="none" w:sz="0" w:space="0" w:color="auto"/>
        <w:right w:val="none" w:sz="0" w:space="0" w:color="auto"/>
      </w:divBdr>
    </w:div>
    <w:div w:id="1798916890">
      <w:bodyDiv w:val="1"/>
      <w:marLeft w:val="0"/>
      <w:marRight w:val="0"/>
      <w:marTop w:val="0"/>
      <w:marBottom w:val="0"/>
      <w:divBdr>
        <w:top w:val="none" w:sz="0" w:space="0" w:color="auto"/>
        <w:left w:val="none" w:sz="0" w:space="0" w:color="auto"/>
        <w:bottom w:val="none" w:sz="0" w:space="0" w:color="auto"/>
        <w:right w:val="none" w:sz="0" w:space="0" w:color="auto"/>
      </w:divBdr>
    </w:div>
    <w:div w:id="1855413404">
      <w:bodyDiv w:val="1"/>
      <w:marLeft w:val="0"/>
      <w:marRight w:val="0"/>
      <w:marTop w:val="0"/>
      <w:marBottom w:val="0"/>
      <w:divBdr>
        <w:top w:val="none" w:sz="0" w:space="0" w:color="auto"/>
        <w:left w:val="none" w:sz="0" w:space="0" w:color="auto"/>
        <w:bottom w:val="none" w:sz="0" w:space="0" w:color="auto"/>
        <w:right w:val="none" w:sz="0" w:space="0" w:color="auto"/>
      </w:divBdr>
    </w:div>
    <w:div w:id="1879389504">
      <w:bodyDiv w:val="1"/>
      <w:marLeft w:val="0"/>
      <w:marRight w:val="0"/>
      <w:marTop w:val="0"/>
      <w:marBottom w:val="0"/>
      <w:divBdr>
        <w:top w:val="none" w:sz="0" w:space="0" w:color="auto"/>
        <w:left w:val="none" w:sz="0" w:space="0" w:color="auto"/>
        <w:bottom w:val="none" w:sz="0" w:space="0" w:color="auto"/>
        <w:right w:val="none" w:sz="0" w:space="0" w:color="auto"/>
      </w:divBdr>
    </w:div>
    <w:div w:id="1920754193">
      <w:bodyDiv w:val="1"/>
      <w:marLeft w:val="0"/>
      <w:marRight w:val="0"/>
      <w:marTop w:val="0"/>
      <w:marBottom w:val="0"/>
      <w:divBdr>
        <w:top w:val="none" w:sz="0" w:space="0" w:color="auto"/>
        <w:left w:val="none" w:sz="0" w:space="0" w:color="auto"/>
        <w:bottom w:val="none" w:sz="0" w:space="0" w:color="auto"/>
        <w:right w:val="none" w:sz="0" w:space="0" w:color="auto"/>
      </w:divBdr>
    </w:div>
    <w:div w:id="19570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32"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4B30BD60BEAAF4985DBC36FFA9A791A" ma:contentTypeVersion="" ma:contentTypeDescription="PDMS Document Site Content Type" ma:contentTypeScope="" ma:versionID="becb8a6504ebd8b4e879126890d5a0a8">
  <xsd:schema xmlns:xsd="http://www.w3.org/2001/XMLSchema" xmlns:xs="http://www.w3.org/2001/XMLSchema" xmlns:p="http://schemas.microsoft.com/office/2006/metadata/properties" xmlns:ns2="2E0CDEA1-C30F-4027-8A89-B90A051D7906" targetNamespace="http://schemas.microsoft.com/office/2006/metadata/properties" ma:root="true" ma:fieldsID="7f8b85ffd7a9ec543995cbe6ff3bebb6" ns2:_="">
    <xsd:import namespace="2E0CDEA1-C30F-4027-8A89-B90A051D790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CDEA1-C30F-4027-8A89-B90A051D790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E0CDEA1-C30F-4027-8A89-B90A051D79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C5FBFE0-889E-4B9E-9073-15B437D5A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CDEA1-C30F-4027-8A89-B90A051D7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E235D-4A85-4B80-9271-3ABE69E9423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E0CDEA1-C30F-4027-8A89-B90A051D7906"/>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514BDFB5-1BD5-4A42-AEB7-62D479CCCCA1}">
  <ds:schemaRefs>
    <ds:schemaRef ds:uri="http://schemas.microsoft.com/sharepoint/v3/contenttype/forms"/>
  </ds:schemaRefs>
</ds:datastoreItem>
</file>

<file path=customXml/itemProps4.xml><?xml version="1.0" encoding="utf-8"?>
<ds:datastoreItem xmlns:ds="http://schemas.openxmlformats.org/officeDocument/2006/customXml" ds:itemID="{6CE72FAF-A5AE-4F83-8110-C8ACA828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2375</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2020-12-11T00:28:00Z</dcterms:created>
  <dcterms:modified xsi:type="dcterms:W3CDTF">2020-12-17T03:05:00Z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0x010100266966F133664895A6EE3632470D45F50044B30BD60BEAAF4985DBC36FFA9A791A</vt:lpwstr>
  </property>
</Properties>
</file>