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DE72" w14:textId="77777777" w:rsidR="00717BEF" w:rsidRPr="002D6DD0" w:rsidRDefault="00717BEF">
      <w:pPr>
        <w:jc w:val="center"/>
        <w:rPr>
          <w:b/>
          <w:u w:val="single"/>
        </w:rPr>
      </w:pPr>
      <w:r w:rsidRPr="002D6DD0">
        <w:rPr>
          <w:b/>
          <w:u w:val="single"/>
        </w:rPr>
        <w:t>EXPLANATORY STATEMENT</w:t>
      </w:r>
    </w:p>
    <w:p w14:paraId="6E06EBDF" w14:textId="77777777" w:rsidR="00717BEF" w:rsidRPr="002D6DD0" w:rsidRDefault="00717BEF" w:rsidP="00E15C23">
      <w:pPr>
        <w:rPr>
          <w:b/>
        </w:rPr>
      </w:pPr>
    </w:p>
    <w:p w14:paraId="1A93B96F" w14:textId="77777777" w:rsidR="00717BEF" w:rsidRPr="002D6DD0" w:rsidRDefault="003647D6" w:rsidP="007C004C">
      <w:pPr>
        <w:pStyle w:val="Heading1"/>
        <w:jc w:val="center"/>
        <w:rPr>
          <w:i/>
        </w:rPr>
      </w:pPr>
      <w:r w:rsidRPr="002D6DD0">
        <w:rPr>
          <w:i/>
        </w:rPr>
        <w:t>National Health Act 1953</w:t>
      </w:r>
    </w:p>
    <w:p w14:paraId="303D8EB3" w14:textId="77777777" w:rsidR="00717BEF" w:rsidRPr="002D6DD0" w:rsidRDefault="00717BEF">
      <w:pPr>
        <w:jc w:val="center"/>
        <w:rPr>
          <w:b/>
        </w:rPr>
      </w:pPr>
    </w:p>
    <w:p w14:paraId="4498256B" w14:textId="6980EC25" w:rsidR="00717BEF" w:rsidRPr="002D6DD0" w:rsidRDefault="00FF058E">
      <w:pPr>
        <w:jc w:val="center"/>
        <w:rPr>
          <w:i/>
          <w:color w:val="00B0F0"/>
        </w:rPr>
      </w:pPr>
      <w:r w:rsidRPr="002D6DD0">
        <w:rPr>
          <w:i/>
        </w:rPr>
        <w:t>Continence Aids Payment</w:t>
      </w:r>
      <w:r w:rsidR="003647D6" w:rsidRPr="002D6DD0">
        <w:rPr>
          <w:i/>
        </w:rPr>
        <w:t xml:space="preserve"> Scheme</w:t>
      </w:r>
      <w:r w:rsidR="004B583D" w:rsidRPr="002D6DD0">
        <w:rPr>
          <w:i/>
        </w:rPr>
        <w:t xml:space="preserve"> </w:t>
      </w:r>
      <w:r w:rsidR="002F3BF3" w:rsidRPr="002D6DD0">
        <w:rPr>
          <w:i/>
        </w:rPr>
        <w:t xml:space="preserve">Amendment (Merits Review) Instrument </w:t>
      </w:r>
      <w:r w:rsidR="00A21B44" w:rsidRPr="002D6DD0">
        <w:rPr>
          <w:i/>
        </w:rPr>
        <w:t>2020</w:t>
      </w:r>
    </w:p>
    <w:p w14:paraId="0A486427" w14:textId="71C47CBF" w:rsidR="002A5C2F" w:rsidRPr="002D6DD0" w:rsidRDefault="002A5C2F" w:rsidP="00AA4710">
      <w:pPr>
        <w:rPr>
          <w:b/>
        </w:rPr>
      </w:pPr>
    </w:p>
    <w:p w14:paraId="515F97ED" w14:textId="625E6D4C" w:rsidR="002A5C2F" w:rsidRPr="002D6DD0" w:rsidRDefault="0020641C" w:rsidP="00B94107">
      <w:pPr>
        <w:rPr>
          <w:i/>
        </w:rPr>
      </w:pPr>
      <w:r w:rsidRPr="002D6DD0">
        <w:t>The</w:t>
      </w:r>
      <w:r w:rsidR="004B583D" w:rsidRPr="002D6DD0">
        <w:t xml:space="preserve"> </w:t>
      </w:r>
      <w:r w:rsidR="002A5C2F" w:rsidRPr="002D6DD0">
        <w:rPr>
          <w:i/>
        </w:rPr>
        <w:t xml:space="preserve">National Health Act 1953 </w:t>
      </w:r>
      <w:r w:rsidRPr="002D6DD0">
        <w:t xml:space="preserve">(Act) </w:t>
      </w:r>
      <w:r w:rsidR="00B94107" w:rsidRPr="002D6DD0">
        <w:t>relates to the provision of pharmaceutical, sickness and hospital benefits, as well as the provision of medical and dental services</w:t>
      </w:r>
      <w:r w:rsidR="00B94107" w:rsidRPr="002D6DD0">
        <w:rPr>
          <w:i/>
        </w:rPr>
        <w:t>.</w:t>
      </w:r>
    </w:p>
    <w:p w14:paraId="504FDAAE" w14:textId="22852B0A" w:rsidR="00085286" w:rsidRPr="002D6DD0" w:rsidRDefault="00085286" w:rsidP="00AA4710"/>
    <w:p w14:paraId="6AEB4823" w14:textId="60F1B8A4" w:rsidR="00085286" w:rsidRPr="002D6DD0" w:rsidRDefault="00085286" w:rsidP="00085286">
      <w:pPr>
        <w:tabs>
          <w:tab w:val="left" w:pos="720"/>
        </w:tabs>
      </w:pPr>
      <w:r w:rsidRPr="002D6DD0">
        <w:t>Section 12 of the Act provides that ‘the Minister may, by legislative instrument, formulate a Continence Aids Payment Scheme, under which the Commonwealth makes payments as a contribution towards the cost of buying products that help manage incontinence.’</w:t>
      </w:r>
    </w:p>
    <w:p w14:paraId="55E270CE" w14:textId="77777777" w:rsidR="00097204" w:rsidRPr="002D6DD0" w:rsidRDefault="00097204" w:rsidP="00097204">
      <w:pPr>
        <w:shd w:val="clear" w:color="auto" w:fill="FFFFFF"/>
        <w:rPr>
          <w:color w:val="000000"/>
          <w:szCs w:val="24"/>
          <w:lang w:eastAsia="en-AU"/>
        </w:rPr>
      </w:pPr>
    </w:p>
    <w:p w14:paraId="3C64F31C" w14:textId="77777777" w:rsidR="00B94107" w:rsidRPr="002D6DD0" w:rsidRDefault="00B94107" w:rsidP="00085286">
      <w:pPr>
        <w:tabs>
          <w:tab w:val="left" w:pos="720"/>
        </w:tabs>
      </w:pPr>
    </w:p>
    <w:p w14:paraId="370309A4" w14:textId="2CED38E8" w:rsidR="002B19A6" w:rsidRPr="002D6DD0" w:rsidRDefault="002B19A6" w:rsidP="006B330E">
      <w:pPr>
        <w:tabs>
          <w:tab w:val="left" w:pos="720"/>
        </w:tabs>
        <w:rPr>
          <w:b/>
        </w:rPr>
      </w:pPr>
      <w:r w:rsidRPr="002D6DD0">
        <w:rPr>
          <w:b/>
        </w:rPr>
        <w:t xml:space="preserve">Background </w:t>
      </w:r>
    </w:p>
    <w:p w14:paraId="0A95B92A" w14:textId="77777777" w:rsidR="002B19A6" w:rsidRPr="002D6DD0" w:rsidRDefault="002B19A6" w:rsidP="006B330E">
      <w:pPr>
        <w:tabs>
          <w:tab w:val="left" w:pos="720"/>
        </w:tabs>
      </w:pPr>
    </w:p>
    <w:p w14:paraId="66E0627A" w14:textId="77777777" w:rsidR="006B330E" w:rsidRPr="002D6DD0" w:rsidRDefault="00B94107" w:rsidP="006B330E">
      <w:pPr>
        <w:tabs>
          <w:tab w:val="left" w:pos="720"/>
        </w:tabs>
      </w:pPr>
      <w:r w:rsidRPr="002D6DD0">
        <w:t xml:space="preserve">The Continence Aids Payment Scheme (CAPS) </w:t>
      </w:r>
      <w:r w:rsidR="006B330E" w:rsidRPr="002D6DD0">
        <w:t>was introduced on 1 July 2010,</w:t>
      </w:r>
    </w:p>
    <w:p w14:paraId="51D70615" w14:textId="0AA72FD0" w:rsidR="006B330E" w:rsidRPr="002D6DD0" w:rsidRDefault="006B330E" w:rsidP="006B330E">
      <w:pPr>
        <w:tabs>
          <w:tab w:val="left" w:pos="720"/>
        </w:tabs>
      </w:pPr>
      <w:proofErr w:type="gramStart"/>
      <w:r w:rsidRPr="002D6DD0">
        <w:t>replacing</w:t>
      </w:r>
      <w:proofErr w:type="gramEnd"/>
      <w:r w:rsidRPr="002D6DD0">
        <w:t xml:space="preserve"> the former Continence Aids Assistance Scheme (CAAS). Under CAAS</w:t>
      </w:r>
      <w:r w:rsidR="00B94107" w:rsidRPr="002D6DD0">
        <w:t xml:space="preserve"> the Commonwealth </w:t>
      </w:r>
      <w:r w:rsidRPr="002D6DD0">
        <w:t>had</w:t>
      </w:r>
      <w:r w:rsidR="00B94107" w:rsidRPr="002D6DD0">
        <w:t xml:space="preserve"> a contract with a sole provider to provide continence aids (up to an annual value) to people with permanent and severe incontinence, provided they </w:t>
      </w:r>
      <w:r w:rsidRPr="002D6DD0">
        <w:t>met</w:t>
      </w:r>
      <w:r w:rsidR="00B94107" w:rsidRPr="002D6DD0">
        <w:t xml:space="preserve"> the eligibility criteria.</w:t>
      </w:r>
      <w:r w:rsidRPr="002D6DD0">
        <w:t xml:space="preserve"> When CAPS came into effect, assistance for eligible persons changed from </w:t>
      </w:r>
      <w:proofErr w:type="gramStart"/>
      <w:r w:rsidRPr="002D6DD0">
        <w:t>the</w:t>
      </w:r>
      <w:proofErr w:type="gramEnd"/>
      <w:r w:rsidRPr="002D6DD0">
        <w:t xml:space="preserve"> physical supply of subsidised continence aids under CAAS to a monetary payment under CAPS intended to contribute toward the purchase of continence aids.</w:t>
      </w:r>
    </w:p>
    <w:p w14:paraId="4AE1EB12" w14:textId="29FDB5C1" w:rsidR="00A064DC" w:rsidRPr="002D6DD0" w:rsidRDefault="00A064DC" w:rsidP="006B330E">
      <w:pPr>
        <w:tabs>
          <w:tab w:val="left" w:pos="720"/>
        </w:tabs>
      </w:pPr>
    </w:p>
    <w:p w14:paraId="41680700" w14:textId="0D0FB0F1" w:rsidR="002B19A6" w:rsidRPr="002D6DD0" w:rsidRDefault="00A064DC" w:rsidP="007C004C">
      <w:r w:rsidRPr="002D6DD0">
        <w:t xml:space="preserve">The </w:t>
      </w:r>
      <w:r w:rsidR="002F3BF3" w:rsidRPr="002D6DD0">
        <w:rPr>
          <w:i/>
        </w:rPr>
        <w:t xml:space="preserve">Continence Aids Payment Scheme 2020 </w:t>
      </w:r>
      <w:r w:rsidR="002F3BF3" w:rsidRPr="002D6DD0">
        <w:t>(</w:t>
      </w:r>
      <w:r w:rsidR="00E84494" w:rsidRPr="002D6DD0">
        <w:t xml:space="preserve">the </w:t>
      </w:r>
      <w:r w:rsidRPr="002D6DD0">
        <w:t>Instrument</w:t>
      </w:r>
      <w:r w:rsidR="002F3BF3" w:rsidRPr="002D6DD0">
        <w:t xml:space="preserve">) </w:t>
      </w:r>
      <w:r w:rsidR="008B01B2" w:rsidRPr="002D6DD0">
        <w:t xml:space="preserve">prescribes the arrangements relating to the CAPS under the Act. It </w:t>
      </w:r>
      <w:r w:rsidR="002F3BF3" w:rsidRPr="002D6DD0">
        <w:t>commenced on 1</w:t>
      </w:r>
      <w:r w:rsidR="008B01B2" w:rsidRPr="002D6DD0">
        <w:t> </w:t>
      </w:r>
      <w:r w:rsidR="002F3BF3" w:rsidRPr="002D6DD0">
        <w:t>July</w:t>
      </w:r>
      <w:r w:rsidR="008B01B2" w:rsidRPr="002D6DD0">
        <w:t> </w:t>
      </w:r>
      <w:r w:rsidR="002F3BF3" w:rsidRPr="002D6DD0">
        <w:t xml:space="preserve">2020 and </w:t>
      </w:r>
      <w:r w:rsidRPr="002D6DD0">
        <w:t>replaced the</w:t>
      </w:r>
      <w:r w:rsidRPr="002D6DD0">
        <w:rPr>
          <w:i/>
        </w:rPr>
        <w:t xml:space="preserve"> </w:t>
      </w:r>
      <w:r w:rsidR="002F3BF3" w:rsidRPr="002D6DD0">
        <w:rPr>
          <w:i/>
        </w:rPr>
        <w:t>Continence Aids Payment Scheme 2010</w:t>
      </w:r>
      <w:r w:rsidR="002F3BF3" w:rsidRPr="002D6DD0">
        <w:t>, which was due to</w:t>
      </w:r>
      <w:r w:rsidRPr="002D6DD0">
        <w:rPr>
          <w:i/>
        </w:rPr>
        <w:t xml:space="preserve"> </w:t>
      </w:r>
      <w:r w:rsidRPr="002D6DD0">
        <w:t>sunset on 1 October 2020.</w:t>
      </w:r>
    </w:p>
    <w:p w14:paraId="339872F1" w14:textId="77777777" w:rsidR="00973EBB" w:rsidRPr="002D6DD0" w:rsidRDefault="00973EBB" w:rsidP="006B330E">
      <w:pPr>
        <w:tabs>
          <w:tab w:val="left" w:pos="720"/>
        </w:tabs>
      </w:pPr>
    </w:p>
    <w:p w14:paraId="6D7AE9EC" w14:textId="2A632367" w:rsidR="008D33D0" w:rsidRPr="002D6DD0" w:rsidRDefault="00E84494" w:rsidP="006B330E">
      <w:pPr>
        <w:tabs>
          <w:tab w:val="left" w:pos="720"/>
        </w:tabs>
      </w:pPr>
      <w:r w:rsidRPr="002D6DD0">
        <w:t xml:space="preserve">Under the </w:t>
      </w:r>
      <w:r w:rsidR="00973EBB" w:rsidRPr="002D6DD0">
        <w:t>Instrument a</w:t>
      </w:r>
      <w:r w:rsidR="00AF40A2" w:rsidRPr="002D6DD0">
        <w:t xml:space="preserve">n annual or six monthly payment (indexed annually) is </w:t>
      </w:r>
      <w:r w:rsidR="008D33D0" w:rsidRPr="002D6DD0">
        <w:t>available</w:t>
      </w:r>
      <w:r w:rsidR="00AF40A2" w:rsidRPr="002D6DD0">
        <w:t xml:space="preserve"> to people</w:t>
      </w:r>
      <w:r w:rsidR="008D33D0" w:rsidRPr="002D6DD0">
        <w:t xml:space="preserve"> five years of age and over</w:t>
      </w:r>
      <w:r w:rsidR="00AF40A2" w:rsidRPr="002D6DD0">
        <w:t xml:space="preserve"> </w:t>
      </w:r>
      <w:r w:rsidR="00817BCA" w:rsidRPr="002D6DD0">
        <w:t>who suffer from</w:t>
      </w:r>
      <w:r w:rsidR="00AF40A2" w:rsidRPr="002D6DD0">
        <w:t xml:space="preserve"> permanent </w:t>
      </w:r>
      <w:r w:rsidR="008D33D0" w:rsidRPr="002D6DD0">
        <w:t xml:space="preserve">and severe </w:t>
      </w:r>
      <w:r w:rsidR="00AF40A2" w:rsidRPr="002D6DD0">
        <w:t xml:space="preserve">incontinence </w:t>
      </w:r>
      <w:r w:rsidR="00955F3B" w:rsidRPr="002D6DD0">
        <w:t>caused by particular kinds of conditions</w:t>
      </w:r>
      <w:r w:rsidRPr="002D6DD0">
        <w:t xml:space="preserve"> (listed in the Schedule to the</w:t>
      </w:r>
      <w:r w:rsidR="00201D4C" w:rsidRPr="002D6DD0">
        <w:t xml:space="preserve"> </w:t>
      </w:r>
      <w:r w:rsidR="00973EBB" w:rsidRPr="002D6DD0">
        <w:t>Instrument</w:t>
      </w:r>
      <w:r w:rsidR="00955F3B" w:rsidRPr="002D6DD0">
        <w:t xml:space="preserve">) and </w:t>
      </w:r>
      <w:r w:rsidR="00AF40A2" w:rsidRPr="002D6DD0">
        <w:t>who satisfy other eligibility criteria set out in the instrument.</w:t>
      </w:r>
      <w:r w:rsidR="008D33D0" w:rsidRPr="002D6DD0">
        <w:t xml:space="preserve"> </w:t>
      </w:r>
      <w:r w:rsidR="005F4FD9" w:rsidRPr="002D6DD0">
        <w:t>The payments</w:t>
      </w:r>
      <w:r w:rsidR="005F4FD9" w:rsidRPr="002D6DD0">
        <w:rPr>
          <w:rFonts w:ascii="Calibri" w:hAnsi="Calibri" w:cs="Calibri"/>
          <w:szCs w:val="24"/>
          <w:lang w:eastAsia="en-AU"/>
        </w:rPr>
        <w:t xml:space="preserve"> </w:t>
      </w:r>
      <w:r w:rsidR="005F4FD9" w:rsidRPr="002D6DD0">
        <w:t xml:space="preserve">help to </w:t>
      </w:r>
      <w:r w:rsidR="005A729D" w:rsidRPr="002D6DD0">
        <w:t>offset</w:t>
      </w:r>
      <w:r w:rsidR="005F4FD9" w:rsidRPr="002D6DD0">
        <w:t xml:space="preserve"> the costs of purchasing continence products from a supplier of choice by a person who satisfies the eligibility criteria (called a 'participating person').</w:t>
      </w:r>
    </w:p>
    <w:p w14:paraId="03C7D56A" w14:textId="57956537" w:rsidR="005F4FD9" w:rsidRPr="002D6DD0" w:rsidRDefault="005F4FD9" w:rsidP="005F4FD9">
      <w:pPr>
        <w:tabs>
          <w:tab w:val="left" w:pos="720"/>
        </w:tabs>
      </w:pPr>
    </w:p>
    <w:p w14:paraId="771F2F6D" w14:textId="22F0A3FD" w:rsidR="005F4FD9" w:rsidRPr="002D6DD0" w:rsidRDefault="005F4FD9" w:rsidP="005F4FD9">
      <w:pPr>
        <w:tabs>
          <w:tab w:val="left" w:pos="720"/>
        </w:tabs>
      </w:pPr>
      <w:r w:rsidRPr="002D6DD0">
        <w:t>Where certain requirements have been met, the payments may be directed to an 'authorised payment recipient'</w:t>
      </w:r>
      <w:r w:rsidR="005A729D" w:rsidRPr="002D6DD0">
        <w:t xml:space="preserve"> for the participating person</w:t>
      </w:r>
      <w:r w:rsidRPr="002D6DD0">
        <w:t>, namely:</w:t>
      </w:r>
    </w:p>
    <w:p w14:paraId="026B6775" w14:textId="33EB2A2B" w:rsidR="005F4FD9" w:rsidRPr="002D6DD0" w:rsidRDefault="005F4FD9" w:rsidP="005F4FD9">
      <w:pPr>
        <w:pStyle w:val="ListParagraph"/>
        <w:numPr>
          <w:ilvl w:val="0"/>
          <w:numId w:val="11"/>
        </w:numPr>
        <w:tabs>
          <w:tab w:val="left" w:pos="720"/>
        </w:tabs>
      </w:pPr>
      <w:r w:rsidRPr="002D6DD0">
        <w:t>the person's legal representative;</w:t>
      </w:r>
    </w:p>
    <w:p w14:paraId="6D6C948B" w14:textId="02736160" w:rsidR="005F4FD9" w:rsidRPr="002D6DD0" w:rsidRDefault="005F4FD9" w:rsidP="005F4FD9">
      <w:pPr>
        <w:pStyle w:val="ListParagraph"/>
        <w:numPr>
          <w:ilvl w:val="0"/>
          <w:numId w:val="11"/>
        </w:numPr>
        <w:tabs>
          <w:tab w:val="left" w:pos="720"/>
        </w:tabs>
      </w:pPr>
      <w:r w:rsidRPr="002D6DD0">
        <w:t>the person's Centrelink Payment Nominee;</w:t>
      </w:r>
    </w:p>
    <w:p w14:paraId="798B9CAB" w14:textId="38588C83" w:rsidR="005F4FD9" w:rsidRPr="002D6DD0" w:rsidRDefault="005F4FD9" w:rsidP="005F4FD9">
      <w:pPr>
        <w:pStyle w:val="ListParagraph"/>
        <w:numPr>
          <w:ilvl w:val="0"/>
          <w:numId w:val="11"/>
        </w:numPr>
        <w:tabs>
          <w:tab w:val="left" w:pos="720"/>
        </w:tabs>
      </w:pPr>
      <w:r w:rsidRPr="002D6DD0">
        <w:t>the person's Department of Veterans’ Affairs Trustee;</w:t>
      </w:r>
    </w:p>
    <w:p w14:paraId="7C064CEB" w14:textId="565927CD" w:rsidR="005F4FD9" w:rsidRPr="002D6DD0" w:rsidRDefault="005F4FD9" w:rsidP="005F4FD9">
      <w:pPr>
        <w:pStyle w:val="ListParagraph"/>
        <w:numPr>
          <w:ilvl w:val="0"/>
          <w:numId w:val="11"/>
        </w:numPr>
        <w:tabs>
          <w:tab w:val="left" w:pos="720"/>
        </w:tabs>
      </w:pPr>
      <w:r w:rsidRPr="002D6DD0">
        <w:t>a responsible person who has been approved by the Secretary; or</w:t>
      </w:r>
    </w:p>
    <w:p w14:paraId="34E9AE13" w14:textId="67A13193" w:rsidR="005F4FD9" w:rsidRPr="002D6DD0" w:rsidRDefault="005F4FD9" w:rsidP="005F4FD9">
      <w:pPr>
        <w:pStyle w:val="ListParagraph"/>
        <w:numPr>
          <w:ilvl w:val="0"/>
          <w:numId w:val="11"/>
        </w:numPr>
        <w:tabs>
          <w:tab w:val="left" w:pos="720"/>
        </w:tabs>
      </w:pPr>
      <w:proofErr w:type="gramStart"/>
      <w:r w:rsidRPr="002D6DD0">
        <w:t>an</w:t>
      </w:r>
      <w:proofErr w:type="gramEnd"/>
      <w:r w:rsidRPr="002D6DD0">
        <w:t xml:space="preserve"> organisation that is authorised, and agrees, to receive a CAPS payment as the person's agent.</w:t>
      </w:r>
    </w:p>
    <w:p w14:paraId="43050F94" w14:textId="2DF7B164" w:rsidR="00854E20" w:rsidRPr="002D6DD0" w:rsidRDefault="00854E20" w:rsidP="00854E20">
      <w:pPr>
        <w:pStyle w:val="ListParagraph"/>
        <w:tabs>
          <w:tab w:val="left" w:pos="720"/>
        </w:tabs>
      </w:pPr>
    </w:p>
    <w:p w14:paraId="1C482C3A" w14:textId="16BF80F7" w:rsidR="00817BCA" w:rsidRPr="002D6DD0" w:rsidRDefault="005F4FD9" w:rsidP="006B330E">
      <w:pPr>
        <w:tabs>
          <w:tab w:val="left" w:pos="720"/>
        </w:tabs>
      </w:pPr>
      <w:r w:rsidRPr="002D6DD0">
        <w:t>This payment framework gives people with permanent and severe incontinence, their legal representatives and carers the flexibility to manage CAPS payments in the way that is most suited to their needs.</w:t>
      </w:r>
    </w:p>
    <w:p w14:paraId="5F3B566E" w14:textId="4BC33B54" w:rsidR="00085286" w:rsidRPr="002D6DD0" w:rsidRDefault="00085286" w:rsidP="00085286"/>
    <w:p w14:paraId="13040B3D" w14:textId="75A7E593" w:rsidR="005A729D" w:rsidRPr="002D6DD0" w:rsidRDefault="005A729D" w:rsidP="00085286">
      <w:r w:rsidRPr="002D6DD0">
        <w:t xml:space="preserve">The CAPS payment is managed by the Department of Health and is administered by Services Australia. An applicant is required to complete and return to Services Australia a CAPS </w:t>
      </w:r>
      <w:r w:rsidRPr="002D6DD0">
        <w:lastRenderedPageBreak/>
        <w:t>Application Form which, among other things, must include a statement prepared and signed by a health professional certifying that the applicant has been diagnosed by a doctor with an eligible neurological condition or eligible other condition, as the case may be, which has caused permanent and severe incontinence.</w:t>
      </w:r>
    </w:p>
    <w:p w14:paraId="4F249E91" w14:textId="451F2160" w:rsidR="005A729D" w:rsidRPr="002D6DD0" w:rsidRDefault="005A729D" w:rsidP="00085286"/>
    <w:p w14:paraId="026FB393" w14:textId="6FA0B9A8" w:rsidR="00085286" w:rsidRPr="002D6DD0" w:rsidRDefault="00085286" w:rsidP="00085286">
      <w:r w:rsidRPr="002D6DD0">
        <w:t>Subsection 12(3</w:t>
      </w:r>
      <w:proofErr w:type="gramStart"/>
      <w:r w:rsidRPr="002D6DD0">
        <w:t>)(</w:t>
      </w:r>
      <w:proofErr w:type="gramEnd"/>
      <w:r w:rsidRPr="002D6DD0">
        <w:t>c) of the Act states ‘…the legislative instrument may provide for … the amount of the contribution that is payable in each financial year in relation to a person who is participating in the scheme’.</w:t>
      </w:r>
    </w:p>
    <w:p w14:paraId="598EB97C" w14:textId="03FF660F" w:rsidR="00817BCA" w:rsidRPr="002D6DD0" w:rsidRDefault="00817BCA" w:rsidP="00085286"/>
    <w:p w14:paraId="0126E243" w14:textId="07C56E39" w:rsidR="00A064DC" w:rsidRPr="002D6DD0" w:rsidRDefault="002B19A6" w:rsidP="00085286">
      <w:r w:rsidRPr="002D6DD0">
        <w:t>From 1 July 2020 Australians who need continence aids will be able to receive the aids through either the National Disability Insurance Scheme (NDIS) or the CAPS. CAPS participants who are also eligible for the NDIS may choose to receive their continence supports from the NDIS or remain with CAPS.</w:t>
      </w:r>
    </w:p>
    <w:p w14:paraId="297126AA" w14:textId="15C9EA44" w:rsidR="00A064DC" w:rsidRPr="002D6DD0" w:rsidRDefault="00A064DC" w:rsidP="00085286"/>
    <w:p w14:paraId="7A71365A" w14:textId="2D3F0C41" w:rsidR="009D0723" w:rsidRPr="002D6DD0" w:rsidRDefault="002A5C2F" w:rsidP="009D0723">
      <w:pPr>
        <w:rPr>
          <w:b/>
        </w:rPr>
      </w:pPr>
      <w:r w:rsidRPr="002D6DD0">
        <w:rPr>
          <w:b/>
        </w:rPr>
        <w:t>Purpose</w:t>
      </w:r>
    </w:p>
    <w:p w14:paraId="66C5EF54" w14:textId="77777777" w:rsidR="005A729D" w:rsidRPr="002D6DD0" w:rsidRDefault="005A729D" w:rsidP="009D0723">
      <w:pPr>
        <w:rPr>
          <w:b/>
        </w:rPr>
      </w:pPr>
    </w:p>
    <w:p w14:paraId="40774A85" w14:textId="1A065215" w:rsidR="006B66B6" w:rsidRPr="002D6DD0" w:rsidRDefault="00C34962" w:rsidP="007C004C">
      <w:pPr>
        <w:rPr>
          <w:szCs w:val="22"/>
        </w:rPr>
      </w:pPr>
      <w:r w:rsidRPr="002D6DD0">
        <w:t>The</w:t>
      </w:r>
      <w:r w:rsidR="004A2451" w:rsidRPr="002D6DD0">
        <w:t xml:space="preserve"> purpose of </w:t>
      </w:r>
      <w:r w:rsidR="005900B7" w:rsidRPr="002D6DD0">
        <w:t>the</w:t>
      </w:r>
      <w:r w:rsidR="002565F5" w:rsidRPr="002D6DD0">
        <w:t xml:space="preserve"> </w:t>
      </w:r>
      <w:r w:rsidR="0020641C" w:rsidRPr="002D6DD0">
        <w:rPr>
          <w:i/>
        </w:rPr>
        <w:t xml:space="preserve">Continence Aids Payment Scheme </w:t>
      </w:r>
      <w:r w:rsidR="008B01B2" w:rsidRPr="002D6DD0">
        <w:rPr>
          <w:i/>
        </w:rPr>
        <w:t xml:space="preserve">Amendment (Merits Review) Instrument </w:t>
      </w:r>
      <w:r w:rsidR="0020641C" w:rsidRPr="002D6DD0">
        <w:rPr>
          <w:i/>
        </w:rPr>
        <w:t>2020</w:t>
      </w:r>
      <w:r w:rsidR="00A064DC" w:rsidRPr="002D6DD0">
        <w:rPr>
          <w:i/>
        </w:rPr>
        <w:t xml:space="preserve"> </w:t>
      </w:r>
      <w:r w:rsidR="0020641C" w:rsidRPr="002D6DD0">
        <w:t xml:space="preserve">(the </w:t>
      </w:r>
      <w:r w:rsidR="006E252D" w:rsidRPr="002D6DD0">
        <w:t>Ins</w:t>
      </w:r>
      <w:r w:rsidR="00CF0EDC" w:rsidRPr="002D6DD0">
        <w:t>trument</w:t>
      </w:r>
      <w:r w:rsidR="0020641C" w:rsidRPr="002D6DD0">
        <w:t xml:space="preserve">) </w:t>
      </w:r>
      <w:r w:rsidR="00E635B6" w:rsidRPr="002D6DD0">
        <w:t xml:space="preserve">is to </w:t>
      </w:r>
      <w:r w:rsidR="008B01B2" w:rsidRPr="002D6DD0">
        <w:t>provide for merits review of decisions of the Secretary of the Department of Health (the Department) under sections 21 and 22 of the Instrument.</w:t>
      </w:r>
      <w:r w:rsidR="006B66B6" w:rsidRPr="002D6DD0">
        <w:rPr>
          <w:szCs w:val="22"/>
        </w:rPr>
        <w:t xml:space="preserve"> </w:t>
      </w:r>
    </w:p>
    <w:p w14:paraId="2B81B8F9" w14:textId="77777777" w:rsidR="00E635B6" w:rsidRPr="002D6DD0" w:rsidRDefault="00E635B6" w:rsidP="00E635B6"/>
    <w:p w14:paraId="595887E4" w14:textId="77777777" w:rsidR="00791051" w:rsidRPr="002D6DD0" w:rsidRDefault="00791051" w:rsidP="00791051">
      <w:pPr>
        <w:pStyle w:val="Header"/>
        <w:tabs>
          <w:tab w:val="clear" w:pos="4153"/>
          <w:tab w:val="clear" w:pos="8306"/>
        </w:tabs>
        <w:rPr>
          <w:b/>
        </w:rPr>
      </w:pPr>
      <w:r w:rsidRPr="002D6DD0">
        <w:rPr>
          <w:b/>
        </w:rPr>
        <w:t>Consultation</w:t>
      </w:r>
    </w:p>
    <w:p w14:paraId="2971296F" w14:textId="77777777" w:rsidR="002C39DF" w:rsidRPr="002D6DD0" w:rsidRDefault="002C39DF" w:rsidP="009446C8"/>
    <w:p w14:paraId="754F3E18" w14:textId="3BAB0BD1" w:rsidR="002C39DF" w:rsidRPr="002D6DD0" w:rsidRDefault="002C39DF" w:rsidP="009446C8">
      <w:r w:rsidRPr="002D6DD0">
        <w:t xml:space="preserve">The Department </w:t>
      </w:r>
      <w:r w:rsidR="00BD78DA" w:rsidRPr="002D6DD0">
        <w:t xml:space="preserve">of </w:t>
      </w:r>
      <w:r w:rsidRPr="002D6DD0">
        <w:t xml:space="preserve">Health has consulted Services Australia, the agency responsible for administering CAPS for the Department of Health, on the proposed amendments. </w:t>
      </w:r>
      <w:r w:rsidR="008B01B2" w:rsidRPr="002D6DD0">
        <w:t>The amendments follow correspondence from the Senate Standing Committee for the Scrutiny of Delegated Legislation regarding merits review of the Secretary’s decisions under sec</w:t>
      </w:r>
      <w:r w:rsidR="006E252D" w:rsidRPr="002D6DD0">
        <w:t xml:space="preserve">tions 21 and 22 of the </w:t>
      </w:r>
      <w:r w:rsidR="008B01B2" w:rsidRPr="002D6DD0">
        <w:t>Instrument.</w:t>
      </w:r>
    </w:p>
    <w:p w14:paraId="4380442C" w14:textId="77777777" w:rsidR="002C39DF" w:rsidRPr="002D6DD0" w:rsidRDefault="002C39DF" w:rsidP="009446C8">
      <w:pPr>
        <w:rPr>
          <w:rFonts w:ascii="Arial" w:hAnsi="Arial" w:cs="Arial"/>
          <w:sz w:val="22"/>
          <w:szCs w:val="22"/>
        </w:rPr>
      </w:pPr>
    </w:p>
    <w:p w14:paraId="4085ECEB" w14:textId="77777777" w:rsidR="00CF0EDC" w:rsidRPr="002D6DD0" w:rsidRDefault="00CF0EDC" w:rsidP="00527458">
      <w:pPr>
        <w:rPr>
          <w:b/>
        </w:rPr>
      </w:pPr>
      <w:r w:rsidRPr="002D6DD0">
        <w:rPr>
          <w:b/>
        </w:rPr>
        <w:t>Commencement</w:t>
      </w:r>
    </w:p>
    <w:p w14:paraId="12D77E00" w14:textId="77777777" w:rsidR="002C39DF" w:rsidRPr="002D6DD0" w:rsidRDefault="002C39DF" w:rsidP="00527458">
      <w:pPr>
        <w:rPr>
          <w:b/>
        </w:rPr>
      </w:pPr>
    </w:p>
    <w:p w14:paraId="5424E020" w14:textId="0117A9E9" w:rsidR="00377E6A" w:rsidRPr="002D6DD0" w:rsidRDefault="00D9477B" w:rsidP="00527458">
      <w:pPr>
        <w:rPr>
          <w:szCs w:val="24"/>
        </w:rPr>
      </w:pPr>
      <w:r w:rsidRPr="002D6DD0">
        <w:rPr>
          <w:szCs w:val="24"/>
        </w:rPr>
        <w:t>Th</w:t>
      </w:r>
      <w:r w:rsidR="008B01B2" w:rsidRPr="002D6DD0">
        <w:rPr>
          <w:szCs w:val="24"/>
        </w:rPr>
        <w:t>e</w:t>
      </w:r>
      <w:r w:rsidRPr="002D6DD0">
        <w:rPr>
          <w:szCs w:val="24"/>
        </w:rPr>
        <w:t xml:space="preserve"> Instrument commences the day after it is registered on the Federal Register of Legislation.</w:t>
      </w:r>
    </w:p>
    <w:p w14:paraId="695FD241" w14:textId="77777777" w:rsidR="008B01B2" w:rsidRPr="002D6DD0" w:rsidRDefault="008B01B2" w:rsidP="00E15C23">
      <w:pPr>
        <w:shd w:val="clear" w:color="auto" w:fill="FFFFFF"/>
        <w:rPr>
          <w:b/>
          <w:bCs/>
          <w:color w:val="000000"/>
          <w:szCs w:val="24"/>
          <w:lang w:eastAsia="en-AU"/>
        </w:rPr>
      </w:pPr>
    </w:p>
    <w:p w14:paraId="4C41AB2D" w14:textId="7D52495D" w:rsidR="00E15C23" w:rsidRPr="002D6DD0" w:rsidRDefault="00E15C23" w:rsidP="00E15C23">
      <w:pPr>
        <w:shd w:val="clear" w:color="auto" w:fill="FFFFFF"/>
        <w:rPr>
          <w:b/>
          <w:bCs/>
          <w:i/>
          <w:iCs/>
          <w:color w:val="000000"/>
          <w:szCs w:val="24"/>
          <w:lang w:eastAsia="en-AU"/>
        </w:rPr>
      </w:pPr>
      <w:r w:rsidRPr="002D6DD0">
        <w:rPr>
          <w:b/>
          <w:bCs/>
          <w:color w:val="000000"/>
          <w:szCs w:val="24"/>
          <w:lang w:eastAsia="en-AU"/>
        </w:rPr>
        <w:t xml:space="preserve">Reliance on subsection 33(3) of the </w:t>
      </w:r>
      <w:r w:rsidRPr="002D6DD0">
        <w:rPr>
          <w:b/>
          <w:bCs/>
          <w:i/>
          <w:iCs/>
          <w:color w:val="000000"/>
          <w:szCs w:val="24"/>
          <w:lang w:eastAsia="en-AU"/>
        </w:rPr>
        <w:t xml:space="preserve">Acts Interpretation Act 1901 </w:t>
      </w:r>
    </w:p>
    <w:p w14:paraId="146F7490" w14:textId="77777777" w:rsidR="002C39DF" w:rsidRPr="002D6DD0" w:rsidRDefault="002C39DF" w:rsidP="00E15C23">
      <w:pPr>
        <w:shd w:val="clear" w:color="auto" w:fill="FFFFFF"/>
        <w:rPr>
          <w:b/>
          <w:bCs/>
          <w:i/>
          <w:iCs/>
          <w:color w:val="000000"/>
          <w:szCs w:val="24"/>
          <w:lang w:eastAsia="en-AU"/>
        </w:rPr>
      </w:pPr>
    </w:p>
    <w:p w14:paraId="4B22DFE5" w14:textId="06119EF7" w:rsidR="00292A14" w:rsidRPr="002D6DD0" w:rsidDel="00097204" w:rsidRDefault="00E15C23" w:rsidP="00E15C23">
      <w:pPr>
        <w:shd w:val="clear" w:color="auto" w:fill="FFFFFF"/>
        <w:rPr>
          <w:color w:val="000000"/>
          <w:szCs w:val="24"/>
          <w:lang w:eastAsia="en-AU"/>
        </w:rPr>
      </w:pPr>
      <w:r w:rsidRPr="002D6DD0" w:rsidDel="00097204">
        <w:rPr>
          <w:color w:val="000000"/>
          <w:szCs w:val="24"/>
          <w:lang w:eastAsia="en-AU"/>
        </w:rPr>
        <w:t xml:space="preserve">Under subsection 33(3) of the </w:t>
      </w:r>
      <w:r w:rsidRPr="002D6DD0" w:rsidDel="00097204">
        <w:rPr>
          <w:i/>
          <w:iCs/>
          <w:color w:val="000000"/>
          <w:szCs w:val="24"/>
          <w:lang w:eastAsia="en-AU"/>
        </w:rPr>
        <w:t>Acts Interpretation Act 1901</w:t>
      </w:r>
      <w:r w:rsidRPr="002D6DD0" w:rsidDel="00097204">
        <w:rPr>
          <w:color w:val="000000"/>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4107" w:rsidRPr="002D6DD0" w:rsidDel="00097204">
        <w:rPr>
          <w:color w:val="000000"/>
          <w:szCs w:val="24"/>
          <w:lang w:eastAsia="en-AU"/>
        </w:rPr>
        <w:t>.</w:t>
      </w:r>
      <w:r w:rsidRPr="002D6DD0" w:rsidDel="00097204">
        <w:rPr>
          <w:color w:val="000000"/>
          <w:szCs w:val="24"/>
          <w:lang w:eastAsia="en-AU"/>
        </w:rPr>
        <w:t xml:space="preserve"> </w:t>
      </w:r>
    </w:p>
    <w:p w14:paraId="183AEA3B" w14:textId="77777777" w:rsidR="00292A14" w:rsidRPr="002D6DD0" w:rsidRDefault="00292A14" w:rsidP="00E15C23">
      <w:pPr>
        <w:shd w:val="clear" w:color="auto" w:fill="FFFFFF"/>
        <w:rPr>
          <w:color w:val="000000"/>
          <w:szCs w:val="24"/>
          <w:lang w:eastAsia="en-AU"/>
        </w:rPr>
      </w:pPr>
    </w:p>
    <w:p w14:paraId="786819C4" w14:textId="6A7C8A9A" w:rsidR="00247AFC" w:rsidRPr="002D6DD0" w:rsidRDefault="00292A14" w:rsidP="00E15C23">
      <w:pPr>
        <w:shd w:val="clear" w:color="auto" w:fill="FFFFFF"/>
        <w:rPr>
          <w:color w:val="000000"/>
          <w:szCs w:val="24"/>
          <w:lang w:eastAsia="en-AU"/>
        </w:rPr>
      </w:pPr>
      <w:r w:rsidRPr="002D6DD0">
        <w:t>Th</w:t>
      </w:r>
      <w:r w:rsidR="008B01B2" w:rsidRPr="002D6DD0">
        <w:t>e</w:t>
      </w:r>
      <w:r w:rsidRPr="002D6DD0">
        <w:t xml:space="preserve"> Instrument is a legislative instrument for the purposes of the </w:t>
      </w:r>
      <w:r w:rsidR="00254B3A" w:rsidRPr="002D6DD0">
        <w:rPr>
          <w:i/>
        </w:rPr>
        <w:t>Legislation</w:t>
      </w:r>
      <w:r w:rsidRPr="002D6DD0">
        <w:rPr>
          <w:i/>
        </w:rPr>
        <w:t xml:space="preserve"> Act 2003</w:t>
      </w:r>
      <w:r w:rsidRPr="002D6DD0">
        <w:t>. Details of this Instrument are set out in Attachment A.</w:t>
      </w:r>
      <w:r w:rsidR="00247AFC" w:rsidRPr="002D6DD0">
        <w:rPr>
          <w:color w:val="000000"/>
          <w:szCs w:val="24"/>
          <w:lang w:eastAsia="en-AU"/>
        </w:rPr>
        <w:br w:type="page"/>
      </w:r>
    </w:p>
    <w:p w14:paraId="589D10C9" w14:textId="5CA5C124" w:rsidR="002A5C2F" w:rsidRPr="002D6DD0" w:rsidRDefault="002A5C2F" w:rsidP="002A5C2F">
      <w:pPr>
        <w:ind w:left="720" w:hanging="720"/>
        <w:jc w:val="right"/>
        <w:rPr>
          <w:b/>
        </w:rPr>
      </w:pPr>
      <w:r w:rsidRPr="002D6DD0">
        <w:rPr>
          <w:b/>
        </w:rPr>
        <w:lastRenderedPageBreak/>
        <w:t>ATTACHMENT</w:t>
      </w:r>
      <w:r w:rsidR="00DB7387" w:rsidRPr="002D6DD0">
        <w:rPr>
          <w:b/>
        </w:rPr>
        <w:t xml:space="preserve"> A</w:t>
      </w:r>
    </w:p>
    <w:p w14:paraId="1C99C5CB" w14:textId="77777777" w:rsidR="002A5C2F" w:rsidRPr="002D6DD0" w:rsidRDefault="002A5C2F" w:rsidP="002A5C2F">
      <w:pPr>
        <w:jc w:val="right"/>
      </w:pPr>
    </w:p>
    <w:p w14:paraId="5245ADE6" w14:textId="77777777" w:rsidR="002A5C2F" w:rsidRPr="002D6DD0" w:rsidRDefault="002A5C2F" w:rsidP="002A5C2F">
      <w:pPr>
        <w:jc w:val="right"/>
      </w:pPr>
    </w:p>
    <w:p w14:paraId="3CC6BD52" w14:textId="535EE513" w:rsidR="00A21B44" w:rsidRPr="002D6DD0" w:rsidRDefault="002A5C2F" w:rsidP="002A5C2F">
      <w:pPr>
        <w:rPr>
          <w:b/>
          <w:i/>
          <w:u w:val="single"/>
        </w:rPr>
      </w:pPr>
      <w:r w:rsidRPr="002D6DD0">
        <w:rPr>
          <w:b/>
          <w:i/>
          <w:u w:val="single"/>
        </w:rPr>
        <w:t>Details of the Continence Aids Payment Scheme</w:t>
      </w:r>
      <w:r w:rsidR="00634B89" w:rsidRPr="002D6DD0">
        <w:rPr>
          <w:b/>
          <w:i/>
          <w:u w:val="single"/>
        </w:rPr>
        <w:t xml:space="preserve"> </w:t>
      </w:r>
      <w:r w:rsidR="00973EBB" w:rsidRPr="002D6DD0">
        <w:rPr>
          <w:b/>
          <w:i/>
          <w:u w:val="single"/>
        </w:rPr>
        <w:t xml:space="preserve">Amendment (Merits Review) Instrument </w:t>
      </w:r>
      <w:r w:rsidR="00456508" w:rsidRPr="002D6DD0">
        <w:rPr>
          <w:b/>
          <w:i/>
          <w:u w:val="single"/>
        </w:rPr>
        <w:t>2020</w:t>
      </w:r>
    </w:p>
    <w:p w14:paraId="1EA62C05" w14:textId="77777777" w:rsidR="002A5C2F" w:rsidRPr="002D6DD0" w:rsidRDefault="002A5C2F" w:rsidP="002A5C2F">
      <w:pPr>
        <w:jc w:val="right"/>
      </w:pPr>
    </w:p>
    <w:p w14:paraId="50AA47CA" w14:textId="6175DE1D" w:rsidR="00996CBF" w:rsidRPr="002D6DD0" w:rsidRDefault="00547423" w:rsidP="00E91CDD">
      <w:pPr>
        <w:pStyle w:val="PFParaNumLevel1"/>
        <w:numPr>
          <w:ilvl w:val="0"/>
          <w:numId w:val="0"/>
        </w:numPr>
        <w:ind w:left="924" w:hanging="924"/>
        <w:rPr>
          <w:b/>
        </w:rPr>
      </w:pPr>
      <w:r w:rsidRPr="002D6DD0">
        <w:rPr>
          <w:b/>
        </w:rPr>
        <w:t>Section 1</w:t>
      </w:r>
      <w:r w:rsidRPr="002D6DD0">
        <w:rPr>
          <w:b/>
        </w:rPr>
        <w:tab/>
      </w:r>
      <w:r w:rsidR="00996CBF" w:rsidRPr="002D6DD0">
        <w:rPr>
          <w:b/>
        </w:rPr>
        <w:t>Name</w:t>
      </w:r>
    </w:p>
    <w:p w14:paraId="1BF9DC88" w14:textId="7644DA46" w:rsidR="00996CBF" w:rsidRPr="002D6DD0" w:rsidRDefault="00996CBF" w:rsidP="007C004C">
      <w:pPr>
        <w:pStyle w:val="PFParaNumLevel1"/>
        <w:numPr>
          <w:ilvl w:val="0"/>
          <w:numId w:val="0"/>
        </w:numPr>
        <w:jc w:val="both"/>
      </w:pPr>
      <w:r w:rsidRPr="002D6DD0">
        <w:t xml:space="preserve">This section provides that the name of the instrument is the </w:t>
      </w:r>
      <w:r w:rsidR="00973EBB" w:rsidRPr="002D6DD0">
        <w:rPr>
          <w:i/>
        </w:rPr>
        <w:t xml:space="preserve">Continence Aids Payment Scheme Amendment (Merits Review) Instrument 2020 </w:t>
      </w:r>
      <w:r w:rsidR="00973EBB" w:rsidRPr="002D6DD0">
        <w:t>(the Instrument)</w:t>
      </w:r>
      <w:r w:rsidRPr="002D6DD0">
        <w:t>.</w:t>
      </w:r>
    </w:p>
    <w:p w14:paraId="527A3650" w14:textId="6C4E66D3" w:rsidR="00996CBF" w:rsidRPr="002D6DD0" w:rsidRDefault="00996CBF" w:rsidP="00E91CDD">
      <w:pPr>
        <w:pStyle w:val="PFParaNumLevel1"/>
        <w:numPr>
          <w:ilvl w:val="0"/>
          <w:numId w:val="0"/>
        </w:numPr>
        <w:ind w:left="924" w:hanging="924"/>
        <w:rPr>
          <w:b/>
        </w:rPr>
      </w:pPr>
    </w:p>
    <w:p w14:paraId="16CB96AE" w14:textId="4650CD42" w:rsidR="00996CBF" w:rsidRPr="002D6DD0" w:rsidRDefault="00996CBF" w:rsidP="00E91CDD">
      <w:pPr>
        <w:pStyle w:val="PFParaNumLevel1"/>
        <w:numPr>
          <w:ilvl w:val="0"/>
          <w:numId w:val="0"/>
        </w:numPr>
        <w:ind w:left="924" w:hanging="924"/>
        <w:rPr>
          <w:b/>
        </w:rPr>
      </w:pPr>
      <w:r w:rsidRPr="002D6DD0">
        <w:rPr>
          <w:b/>
        </w:rPr>
        <w:t>Section 2</w:t>
      </w:r>
      <w:r w:rsidR="00547423" w:rsidRPr="002D6DD0">
        <w:rPr>
          <w:b/>
        </w:rPr>
        <w:tab/>
      </w:r>
      <w:r w:rsidRPr="002D6DD0">
        <w:rPr>
          <w:b/>
        </w:rPr>
        <w:t>Commencement</w:t>
      </w:r>
    </w:p>
    <w:p w14:paraId="7440ECCE" w14:textId="0BB41B05" w:rsidR="00996CBF" w:rsidRPr="002D6DD0" w:rsidRDefault="00996CBF" w:rsidP="00973EBB">
      <w:pPr>
        <w:pStyle w:val="PFParaNumLevel1"/>
        <w:numPr>
          <w:ilvl w:val="0"/>
          <w:numId w:val="0"/>
        </w:numPr>
      </w:pPr>
      <w:r w:rsidRPr="002D6DD0">
        <w:t xml:space="preserve">This section provides that the </w:t>
      </w:r>
      <w:r w:rsidR="00973EBB" w:rsidRPr="002D6DD0">
        <w:t xml:space="preserve">whole of the </w:t>
      </w:r>
      <w:r w:rsidRPr="002D6DD0">
        <w:t>Instrument commences the day after the</w:t>
      </w:r>
      <w:r w:rsidR="00973EBB" w:rsidRPr="002D6DD0">
        <w:t xml:space="preserve"> </w:t>
      </w:r>
      <w:r w:rsidRPr="002D6DD0">
        <w:t>instrument is registered on the Federal Register of Legislation.</w:t>
      </w:r>
    </w:p>
    <w:p w14:paraId="6CA731D4" w14:textId="310B3FB4" w:rsidR="00996CBF" w:rsidRPr="002D6DD0" w:rsidRDefault="00996CBF" w:rsidP="00996CBF">
      <w:pPr>
        <w:pStyle w:val="PFParaNumLevel1"/>
        <w:numPr>
          <w:ilvl w:val="0"/>
          <w:numId w:val="0"/>
        </w:numPr>
        <w:ind w:left="924" w:hanging="924"/>
      </w:pPr>
    </w:p>
    <w:p w14:paraId="552A1596" w14:textId="1E3C475C" w:rsidR="00547423" w:rsidRPr="002D6DD0" w:rsidRDefault="00996CBF" w:rsidP="00996CBF">
      <w:pPr>
        <w:pStyle w:val="PFParaNumLevel1"/>
        <w:numPr>
          <w:ilvl w:val="0"/>
          <w:numId w:val="0"/>
        </w:numPr>
        <w:ind w:left="924" w:hanging="924"/>
        <w:rPr>
          <w:b/>
        </w:rPr>
      </w:pPr>
      <w:r w:rsidRPr="002D6DD0">
        <w:rPr>
          <w:b/>
        </w:rPr>
        <w:t>Section 3</w:t>
      </w:r>
      <w:r w:rsidR="00547423" w:rsidRPr="002D6DD0">
        <w:rPr>
          <w:b/>
        </w:rPr>
        <w:tab/>
        <w:t>Authority</w:t>
      </w:r>
    </w:p>
    <w:p w14:paraId="33143B25" w14:textId="0A709EB1" w:rsidR="00547423" w:rsidRPr="002D6DD0" w:rsidRDefault="00547423">
      <w:pPr>
        <w:pStyle w:val="PFParaNumLevel1"/>
        <w:numPr>
          <w:ilvl w:val="0"/>
          <w:numId w:val="0"/>
        </w:numPr>
      </w:pPr>
      <w:r w:rsidRPr="002D6DD0">
        <w:t xml:space="preserve">This section provides that the Instrument is made under section 12 of the </w:t>
      </w:r>
      <w:r w:rsidRPr="002D6DD0">
        <w:rPr>
          <w:i/>
        </w:rPr>
        <w:t>National Health Act 1953</w:t>
      </w:r>
      <w:r w:rsidR="00AD0092" w:rsidRPr="002D6DD0">
        <w:rPr>
          <w:i/>
        </w:rPr>
        <w:t xml:space="preserve"> </w:t>
      </w:r>
      <w:r w:rsidR="00AD0092" w:rsidRPr="002D6DD0">
        <w:t>(the Act)</w:t>
      </w:r>
      <w:r w:rsidRPr="002D6DD0">
        <w:t>.</w:t>
      </w:r>
    </w:p>
    <w:p w14:paraId="7D585968" w14:textId="77777777" w:rsidR="00547423" w:rsidRPr="002D6DD0" w:rsidRDefault="00547423" w:rsidP="00996CBF">
      <w:pPr>
        <w:pStyle w:val="PFParaNumLevel1"/>
        <w:numPr>
          <w:ilvl w:val="0"/>
          <w:numId w:val="0"/>
        </w:numPr>
        <w:ind w:left="924" w:hanging="924"/>
      </w:pPr>
    </w:p>
    <w:p w14:paraId="1797A1C7" w14:textId="41AD230E" w:rsidR="00996CBF" w:rsidRPr="002D6DD0" w:rsidRDefault="00547423" w:rsidP="00996CBF">
      <w:pPr>
        <w:pStyle w:val="PFParaNumLevel1"/>
        <w:numPr>
          <w:ilvl w:val="0"/>
          <w:numId w:val="0"/>
        </w:numPr>
        <w:ind w:left="924" w:hanging="924"/>
        <w:rPr>
          <w:b/>
        </w:rPr>
      </w:pPr>
      <w:r w:rsidRPr="002D6DD0">
        <w:rPr>
          <w:b/>
        </w:rPr>
        <w:t xml:space="preserve">Section 4 </w:t>
      </w:r>
      <w:r w:rsidRPr="002D6DD0">
        <w:rPr>
          <w:b/>
        </w:rPr>
        <w:tab/>
        <w:t xml:space="preserve">Schedules </w:t>
      </w:r>
      <w:r w:rsidR="00996CBF" w:rsidRPr="002D6DD0">
        <w:rPr>
          <w:b/>
        </w:rPr>
        <w:t xml:space="preserve">    </w:t>
      </w:r>
    </w:p>
    <w:p w14:paraId="3BB539E8" w14:textId="395140D8" w:rsidR="00996CBF" w:rsidRPr="002D6DD0" w:rsidRDefault="00547423">
      <w:pPr>
        <w:pStyle w:val="PFParaNumLevel1"/>
        <w:numPr>
          <w:ilvl w:val="0"/>
          <w:numId w:val="0"/>
        </w:numPr>
      </w:pPr>
      <w:r w:rsidRPr="002D6DD0">
        <w:t xml:space="preserve">This section provides that </w:t>
      </w:r>
      <w:r w:rsidR="00973EBB" w:rsidRPr="002D6DD0">
        <w:t>each instrument that is specified in a Schedule to the Instrument is amended or repealed as set out in the applicable items in the Schedule concerned, and any other item in a Schedule to the Instrument has effect according to its terms</w:t>
      </w:r>
      <w:r w:rsidRPr="002D6DD0">
        <w:t>.</w:t>
      </w:r>
    </w:p>
    <w:p w14:paraId="279E38C3" w14:textId="0E87A38D" w:rsidR="00547423" w:rsidRPr="002D6DD0" w:rsidRDefault="00547423" w:rsidP="00E91CDD">
      <w:pPr>
        <w:pStyle w:val="PFParaNumLevel1"/>
        <w:numPr>
          <w:ilvl w:val="0"/>
          <w:numId w:val="0"/>
        </w:numPr>
        <w:ind w:left="924" w:hanging="924"/>
        <w:rPr>
          <w:b/>
        </w:rPr>
      </w:pPr>
    </w:p>
    <w:p w14:paraId="049A12F8" w14:textId="0132E695" w:rsidR="00547423" w:rsidRPr="002D6DD0" w:rsidRDefault="00547423" w:rsidP="00E91CDD">
      <w:pPr>
        <w:pStyle w:val="PFParaNumLevel1"/>
        <w:numPr>
          <w:ilvl w:val="0"/>
          <w:numId w:val="0"/>
        </w:numPr>
        <w:ind w:left="924" w:hanging="924"/>
        <w:rPr>
          <w:b/>
        </w:rPr>
      </w:pPr>
      <w:r w:rsidRPr="002D6DD0">
        <w:rPr>
          <w:b/>
        </w:rPr>
        <w:t xml:space="preserve">Schedule 1 – Amendments </w:t>
      </w:r>
    </w:p>
    <w:p w14:paraId="6A5DCE73" w14:textId="4EE1DE49" w:rsidR="00547423" w:rsidRPr="002D6DD0" w:rsidRDefault="00973EBB" w:rsidP="00973EBB">
      <w:pPr>
        <w:pStyle w:val="PFParaNumLevel1"/>
        <w:numPr>
          <w:ilvl w:val="0"/>
          <w:numId w:val="0"/>
        </w:numPr>
      </w:pPr>
      <w:r w:rsidRPr="002D6DD0">
        <w:t xml:space="preserve">Schedule 1 to the Instrument provides for the </w:t>
      </w:r>
      <w:r w:rsidRPr="002D6DD0">
        <w:rPr>
          <w:i/>
        </w:rPr>
        <w:t xml:space="preserve">Continence Aids Payment Scheme 2020 </w:t>
      </w:r>
      <w:r w:rsidR="00E84494" w:rsidRPr="002D6DD0">
        <w:t>(</w:t>
      </w:r>
      <w:r w:rsidR="006E252D" w:rsidRPr="002D6DD0">
        <w:t xml:space="preserve">the </w:t>
      </w:r>
      <w:r w:rsidRPr="002D6DD0">
        <w:t xml:space="preserve">Instrument) to be </w:t>
      </w:r>
      <w:r w:rsidR="00AD0092" w:rsidRPr="002D6DD0">
        <w:t>amended to introduce review of the Secretary’s decisions under sec</w:t>
      </w:r>
      <w:r w:rsidR="006E252D" w:rsidRPr="002D6DD0">
        <w:t>tions 21 and 22 of the</w:t>
      </w:r>
      <w:r w:rsidR="00AD0092" w:rsidRPr="002D6DD0">
        <w:t xml:space="preserve"> Instrument</w:t>
      </w:r>
      <w:r w:rsidR="00CB65BA" w:rsidRPr="002D6DD0">
        <w:t>, and make consequential amendments relating to the introduction of the review provision</w:t>
      </w:r>
      <w:r w:rsidR="00AD0092" w:rsidRPr="002D6DD0">
        <w:t>.</w:t>
      </w:r>
    </w:p>
    <w:p w14:paraId="5C5CAB5F" w14:textId="77777777" w:rsidR="00AD0092" w:rsidRPr="002D6DD0" w:rsidRDefault="00AD0092" w:rsidP="00973EBB">
      <w:pPr>
        <w:pStyle w:val="PFParaNumLevel1"/>
        <w:numPr>
          <w:ilvl w:val="0"/>
          <w:numId w:val="0"/>
        </w:numPr>
      </w:pPr>
    </w:p>
    <w:p w14:paraId="7C64B8CE" w14:textId="4B0AB78E" w:rsidR="00AD0092" w:rsidRPr="002D6DD0" w:rsidRDefault="00AD0092" w:rsidP="00973EBB">
      <w:pPr>
        <w:pStyle w:val="PFParaNumLevel1"/>
        <w:numPr>
          <w:ilvl w:val="0"/>
          <w:numId w:val="0"/>
        </w:numPr>
        <w:rPr>
          <w:u w:val="single"/>
        </w:rPr>
      </w:pPr>
      <w:r w:rsidRPr="002D6DD0">
        <w:rPr>
          <w:u w:val="single"/>
        </w:rPr>
        <w:t>Item 1</w:t>
      </w:r>
    </w:p>
    <w:p w14:paraId="3110454F" w14:textId="01AAED31" w:rsidR="00EC7AC8" w:rsidRPr="002D6DD0" w:rsidRDefault="00AD0092" w:rsidP="00973EBB">
      <w:pPr>
        <w:pStyle w:val="PFParaNumLevel1"/>
        <w:numPr>
          <w:ilvl w:val="0"/>
          <w:numId w:val="0"/>
        </w:numPr>
      </w:pPr>
      <w:r w:rsidRPr="002D6DD0">
        <w:t xml:space="preserve">This item inserts a note at </w:t>
      </w:r>
      <w:r w:rsidR="006E252D" w:rsidRPr="002D6DD0">
        <w:t>the end of s 21 of the</w:t>
      </w:r>
      <w:r w:rsidRPr="002D6DD0">
        <w:t xml:space="preserve"> Instrument </w:t>
      </w:r>
      <w:r w:rsidR="00EC7AC8" w:rsidRPr="002D6DD0">
        <w:t>that is consequential to the insertion of new section 26 to provide for review of the Secretary’s decision</w:t>
      </w:r>
      <w:r w:rsidR="00EB518E" w:rsidRPr="002D6DD0">
        <w:t>s</w:t>
      </w:r>
      <w:r w:rsidR="00EC7AC8" w:rsidRPr="002D6DD0">
        <w:t xml:space="preserve"> under section</w:t>
      </w:r>
      <w:r w:rsidR="00EB518E" w:rsidRPr="002D6DD0">
        <w:t>s</w:t>
      </w:r>
      <w:r w:rsidR="00EC7AC8" w:rsidRPr="002D6DD0">
        <w:t xml:space="preserve"> 21(</w:t>
      </w:r>
      <w:r w:rsidR="00EB518E" w:rsidRPr="002D6DD0">
        <w:t>1</w:t>
      </w:r>
      <w:r w:rsidR="00EC7AC8" w:rsidRPr="002D6DD0">
        <w:t xml:space="preserve">) </w:t>
      </w:r>
      <w:r w:rsidR="00EB518E" w:rsidRPr="002D6DD0">
        <w:t xml:space="preserve">and (3) </w:t>
      </w:r>
      <w:r w:rsidR="006E252D" w:rsidRPr="002D6DD0">
        <w:t xml:space="preserve">of the </w:t>
      </w:r>
      <w:r w:rsidR="00EC7AC8" w:rsidRPr="002D6DD0">
        <w:t xml:space="preserve">Instrument (see Item 4 below). </w:t>
      </w:r>
    </w:p>
    <w:p w14:paraId="1DF9BEF3" w14:textId="77777777" w:rsidR="00EC7AC8" w:rsidRPr="002D6DD0" w:rsidRDefault="00EC7AC8" w:rsidP="00973EBB">
      <w:pPr>
        <w:pStyle w:val="PFParaNumLevel1"/>
        <w:numPr>
          <w:ilvl w:val="0"/>
          <w:numId w:val="0"/>
        </w:numPr>
      </w:pPr>
    </w:p>
    <w:p w14:paraId="3F12B085" w14:textId="6E2CDEC1" w:rsidR="00AD0092" w:rsidRPr="002D6DD0" w:rsidRDefault="00EC7AC8" w:rsidP="00973EBB">
      <w:pPr>
        <w:pStyle w:val="PFParaNumLevel1"/>
        <w:numPr>
          <w:ilvl w:val="0"/>
          <w:numId w:val="0"/>
        </w:numPr>
      </w:pPr>
      <w:r w:rsidRPr="002D6DD0">
        <w:t xml:space="preserve">The note refers to the requirement under new subsection 26(2) for </w:t>
      </w:r>
      <w:r w:rsidR="00AD0092" w:rsidRPr="002D6DD0">
        <w:t xml:space="preserve">the Secretary </w:t>
      </w:r>
      <w:r w:rsidRPr="002D6DD0">
        <w:t>to provide a signed notice that includes the reasons for the decision and advising that an application may be made to the Secretary for the review of the decision, in circumstances where the Secretary makes a decision under subsection 2</w:t>
      </w:r>
      <w:r w:rsidR="009C4E9D" w:rsidRPr="002D6DD0">
        <w:t>1</w:t>
      </w:r>
      <w:r w:rsidRPr="002D6DD0">
        <w:t>(</w:t>
      </w:r>
      <w:r w:rsidR="001B6253" w:rsidRPr="002D6DD0">
        <w:t>1</w:t>
      </w:r>
      <w:r w:rsidRPr="002D6DD0">
        <w:t>)</w:t>
      </w:r>
      <w:r w:rsidR="001B6253" w:rsidRPr="002D6DD0">
        <w:t xml:space="preserve"> or (3)</w:t>
      </w:r>
      <w:r w:rsidRPr="002D6DD0">
        <w:t>.</w:t>
      </w:r>
    </w:p>
    <w:p w14:paraId="1E2A2698" w14:textId="77777777" w:rsidR="00EC7AC8" w:rsidRPr="002D6DD0" w:rsidRDefault="00EC7AC8" w:rsidP="00973EBB">
      <w:pPr>
        <w:pStyle w:val="PFParaNumLevel1"/>
        <w:numPr>
          <w:ilvl w:val="0"/>
          <w:numId w:val="0"/>
        </w:numPr>
      </w:pPr>
    </w:p>
    <w:p w14:paraId="4A939CF5" w14:textId="2900B9EB" w:rsidR="00973EBB" w:rsidRPr="002D6DD0" w:rsidRDefault="00EC7AC8" w:rsidP="00E91CDD">
      <w:pPr>
        <w:pStyle w:val="PFParaNumLevel1"/>
        <w:numPr>
          <w:ilvl w:val="0"/>
          <w:numId w:val="0"/>
        </w:numPr>
        <w:ind w:left="924" w:hanging="924"/>
        <w:rPr>
          <w:u w:val="single"/>
        </w:rPr>
      </w:pPr>
      <w:r w:rsidRPr="002D6DD0">
        <w:rPr>
          <w:u w:val="single"/>
        </w:rPr>
        <w:t>Item 2</w:t>
      </w:r>
    </w:p>
    <w:p w14:paraId="41CB3131" w14:textId="23972479" w:rsidR="00FC76EE" w:rsidRPr="002D6DD0" w:rsidRDefault="00EC7AC8" w:rsidP="009C4E9D">
      <w:pPr>
        <w:pStyle w:val="PFParaNumLevel1"/>
        <w:numPr>
          <w:ilvl w:val="0"/>
          <w:numId w:val="0"/>
        </w:numPr>
      </w:pPr>
      <w:r w:rsidRPr="002D6DD0">
        <w:t xml:space="preserve">This item </w:t>
      </w:r>
      <w:r w:rsidR="00CB65BA" w:rsidRPr="002D6DD0">
        <w:t xml:space="preserve">repeals and replaces </w:t>
      </w:r>
      <w:r w:rsidR="009C4E9D" w:rsidRPr="002D6DD0">
        <w:t>s</w:t>
      </w:r>
      <w:r w:rsidR="006E252D" w:rsidRPr="002D6DD0">
        <w:t>ubsection 22(8) of the</w:t>
      </w:r>
      <w:r w:rsidR="009C4E9D" w:rsidRPr="002D6DD0">
        <w:t xml:space="preserve"> Instrument and is consequential to the insertion of new section 26 to provide for review of the Secretary’</w:t>
      </w:r>
      <w:r w:rsidR="00EB518E" w:rsidRPr="002D6DD0">
        <w:t>s decision under subsection</w:t>
      </w:r>
      <w:r w:rsidR="006E252D" w:rsidRPr="002D6DD0">
        <w:t xml:space="preserve"> 22(7) of the </w:t>
      </w:r>
      <w:r w:rsidR="00FC76EE" w:rsidRPr="002D6DD0">
        <w:t>Instrument (see Item 4 below).</w:t>
      </w:r>
    </w:p>
    <w:p w14:paraId="28A34BD8" w14:textId="77777777" w:rsidR="00FC76EE" w:rsidRPr="002D6DD0" w:rsidRDefault="00FC76EE" w:rsidP="009C4E9D">
      <w:pPr>
        <w:pStyle w:val="PFParaNumLevel1"/>
        <w:numPr>
          <w:ilvl w:val="0"/>
          <w:numId w:val="0"/>
        </w:numPr>
      </w:pPr>
    </w:p>
    <w:p w14:paraId="0AE8A5AD" w14:textId="77777777" w:rsidR="0059663F" w:rsidRPr="002D6DD0" w:rsidRDefault="00FC76EE" w:rsidP="009C4E9D">
      <w:pPr>
        <w:pStyle w:val="PFParaNumLevel1"/>
        <w:numPr>
          <w:ilvl w:val="0"/>
          <w:numId w:val="0"/>
        </w:numPr>
      </w:pPr>
      <w:r w:rsidRPr="002D6DD0">
        <w:t>New subsection 22(8) removes the requirement for the Secretary to inform the participating person and the organisation in writing where a decision is made under subsection 22(7), as this requirement is now reflected in subsections 26(2) and (3).</w:t>
      </w:r>
      <w:r w:rsidR="0059663F" w:rsidRPr="002D6DD0">
        <w:t xml:space="preserve"> It also includes a new note that refers to this requirement, consistently with the new note inserted at the end of section 21 (see Item 1 above).</w:t>
      </w:r>
      <w:r w:rsidR="0059663F" w:rsidRPr="002D6DD0" w:rsidDel="00FC76EE">
        <w:t xml:space="preserve"> </w:t>
      </w:r>
    </w:p>
    <w:p w14:paraId="247DEABF" w14:textId="77777777" w:rsidR="0059663F" w:rsidRPr="002D6DD0" w:rsidRDefault="0059663F" w:rsidP="009C4E9D">
      <w:pPr>
        <w:pStyle w:val="PFParaNumLevel1"/>
        <w:numPr>
          <w:ilvl w:val="0"/>
          <w:numId w:val="0"/>
        </w:numPr>
      </w:pPr>
    </w:p>
    <w:p w14:paraId="0DA3558A" w14:textId="77777777" w:rsidR="0059663F" w:rsidRPr="002D6DD0" w:rsidRDefault="0059663F" w:rsidP="009C4E9D">
      <w:pPr>
        <w:pStyle w:val="PFParaNumLevel1"/>
        <w:numPr>
          <w:ilvl w:val="0"/>
          <w:numId w:val="0"/>
        </w:numPr>
        <w:rPr>
          <w:u w:val="single"/>
        </w:rPr>
      </w:pPr>
      <w:r w:rsidRPr="002D6DD0">
        <w:rPr>
          <w:u w:val="single"/>
        </w:rPr>
        <w:lastRenderedPageBreak/>
        <w:t>Item 3</w:t>
      </w:r>
    </w:p>
    <w:p w14:paraId="233BAF74" w14:textId="0F93992A" w:rsidR="00DD4504" w:rsidRPr="002D6DD0" w:rsidRDefault="0059663F" w:rsidP="009C4E9D">
      <w:pPr>
        <w:pStyle w:val="PFParaNumLevel1"/>
        <w:numPr>
          <w:ilvl w:val="0"/>
          <w:numId w:val="0"/>
        </w:numPr>
      </w:pPr>
      <w:r w:rsidRPr="002D6DD0">
        <w:t xml:space="preserve">This item repeals and replaces the heading to </w:t>
      </w:r>
      <w:r w:rsidR="00E84494" w:rsidRPr="002D6DD0">
        <w:t>section 25 of th</w:t>
      </w:r>
      <w:r w:rsidR="00B40184" w:rsidRPr="002D6DD0">
        <w:t>e</w:t>
      </w:r>
      <w:r w:rsidR="00E84494" w:rsidRPr="002D6DD0">
        <w:t xml:space="preserve"> </w:t>
      </w:r>
      <w:r w:rsidR="00DD4504" w:rsidRPr="002D6DD0">
        <w:t>Instrument, which previously read ‘Review of decisions’. The new heading now reads ‘review of decisions relating to eligibility’. This amendment is consequential to the insertion of new section 26 which provides for the review of decisions by the Secretary, rather than the decisions of the Chief Executive Medicare that are covered by section 25, and ensures that it is clear the types of decisions that are covered by each section.</w:t>
      </w:r>
    </w:p>
    <w:p w14:paraId="398FAC6E" w14:textId="77777777" w:rsidR="00DD4504" w:rsidRPr="002D6DD0" w:rsidRDefault="00DD4504" w:rsidP="009C4E9D">
      <w:pPr>
        <w:pStyle w:val="PFParaNumLevel1"/>
        <w:numPr>
          <w:ilvl w:val="0"/>
          <w:numId w:val="0"/>
        </w:numPr>
      </w:pPr>
    </w:p>
    <w:p w14:paraId="57D6CC67" w14:textId="77777777" w:rsidR="00DD4504" w:rsidRPr="002D6DD0" w:rsidRDefault="00DD4504" w:rsidP="009C4E9D">
      <w:pPr>
        <w:pStyle w:val="PFParaNumLevel1"/>
        <w:numPr>
          <w:ilvl w:val="0"/>
          <w:numId w:val="0"/>
        </w:numPr>
        <w:rPr>
          <w:u w:val="single"/>
        </w:rPr>
      </w:pPr>
      <w:r w:rsidRPr="002D6DD0">
        <w:rPr>
          <w:u w:val="single"/>
        </w:rPr>
        <w:t>Item 4</w:t>
      </w:r>
    </w:p>
    <w:p w14:paraId="66AB6DA6" w14:textId="67B937F1" w:rsidR="00DD4504" w:rsidRPr="002D6DD0" w:rsidRDefault="00DD4504" w:rsidP="009C4E9D">
      <w:pPr>
        <w:pStyle w:val="PFParaNumLevel1"/>
        <w:numPr>
          <w:ilvl w:val="0"/>
          <w:numId w:val="0"/>
        </w:numPr>
      </w:pPr>
      <w:r w:rsidRPr="002D6DD0">
        <w:t>This item inserts ne</w:t>
      </w:r>
      <w:r w:rsidR="00B40184" w:rsidRPr="002D6DD0">
        <w:t>w section 26 into the</w:t>
      </w:r>
      <w:r w:rsidR="00E84494" w:rsidRPr="002D6DD0">
        <w:t xml:space="preserve"> </w:t>
      </w:r>
      <w:r w:rsidRPr="002D6DD0">
        <w:t xml:space="preserve">Instrument to provide for review of the Secretary’s decisions under sections 21 and 22 of the </w:t>
      </w:r>
      <w:r w:rsidR="00384D46" w:rsidRPr="002D6DD0">
        <w:t>I</w:t>
      </w:r>
      <w:r w:rsidRPr="002D6DD0">
        <w:t>nstrument</w:t>
      </w:r>
      <w:r w:rsidR="000E07B8" w:rsidRPr="002D6DD0">
        <w:t>, including internal review by the Secretary and independent merits review by the Administrative Appeals Tribunal</w:t>
      </w:r>
      <w:r w:rsidRPr="002D6DD0">
        <w:t>. The review arrangements under this section are consistent with the arrangements for the review of the Chief Executive Medicare’s decisions relating to eligibility to participate in the scheme (see sections 6, 9 and</w:t>
      </w:r>
      <w:r w:rsidR="00384D46" w:rsidRPr="002D6DD0">
        <w:t xml:space="preserve"> 25 of the</w:t>
      </w:r>
      <w:r w:rsidR="00E84494" w:rsidRPr="002D6DD0">
        <w:t xml:space="preserve"> Instrument</w:t>
      </w:r>
      <w:r w:rsidRPr="002D6DD0">
        <w:t>, and sections 14 and 15 of the Act</w:t>
      </w:r>
      <w:r w:rsidR="000E07B8" w:rsidRPr="002D6DD0">
        <w:t>)</w:t>
      </w:r>
      <w:r w:rsidRPr="002D6DD0">
        <w:t>.</w:t>
      </w:r>
    </w:p>
    <w:p w14:paraId="11F2D2EB" w14:textId="77777777" w:rsidR="00DD4504" w:rsidRPr="002D6DD0" w:rsidRDefault="00DD4504" w:rsidP="009C4E9D">
      <w:pPr>
        <w:pStyle w:val="PFParaNumLevel1"/>
        <w:numPr>
          <w:ilvl w:val="0"/>
          <w:numId w:val="0"/>
        </w:numPr>
      </w:pPr>
    </w:p>
    <w:p w14:paraId="5C6200D7" w14:textId="63BDACEC" w:rsidR="00DD4504" w:rsidRPr="002D6DD0" w:rsidRDefault="00DD4504" w:rsidP="009C4E9D">
      <w:pPr>
        <w:pStyle w:val="PFParaNumLevel1"/>
        <w:numPr>
          <w:ilvl w:val="0"/>
          <w:numId w:val="0"/>
        </w:numPr>
      </w:pPr>
      <w:r w:rsidRPr="002D6DD0">
        <w:t xml:space="preserve">Subsection </w:t>
      </w:r>
      <w:r w:rsidR="001241F3" w:rsidRPr="002D6DD0">
        <w:t>26</w:t>
      </w:r>
      <w:r w:rsidRPr="002D6DD0">
        <w:t>(1) provides that the section applies to decisions of the Secretary under subsections 21(1) and</w:t>
      </w:r>
      <w:r w:rsidR="00304266" w:rsidRPr="002D6DD0">
        <w:t xml:space="preserve"> (3), and 22(7) of the</w:t>
      </w:r>
      <w:r w:rsidRPr="002D6DD0">
        <w:t xml:space="preserve"> Instrument. </w:t>
      </w:r>
      <w:r w:rsidR="001241F3" w:rsidRPr="002D6DD0">
        <w:t>In summary</w:t>
      </w:r>
      <w:r w:rsidRPr="002D6DD0">
        <w:t>:</w:t>
      </w:r>
    </w:p>
    <w:p w14:paraId="0FC4DC35" w14:textId="2F50717E" w:rsidR="001241F3" w:rsidRPr="002D6DD0" w:rsidRDefault="001241F3" w:rsidP="007C004C">
      <w:pPr>
        <w:pStyle w:val="PFParaNumLevel1"/>
        <w:numPr>
          <w:ilvl w:val="0"/>
          <w:numId w:val="29"/>
        </w:numPr>
      </w:pPr>
      <w:r w:rsidRPr="002D6DD0">
        <w:t>S</w:t>
      </w:r>
      <w:r w:rsidR="00DD4504" w:rsidRPr="002D6DD0">
        <w:t xml:space="preserve">ubsection </w:t>
      </w:r>
      <w:r w:rsidR="00A472DA" w:rsidRPr="002D6DD0">
        <w:t xml:space="preserve">21(1) </w:t>
      </w:r>
      <w:r w:rsidRPr="002D6DD0">
        <w:t>provides that</w:t>
      </w:r>
      <w:r w:rsidR="00A472DA" w:rsidRPr="002D6DD0">
        <w:t xml:space="preserve"> the Secretary </w:t>
      </w:r>
      <w:r w:rsidRPr="002D6DD0">
        <w:t>may</w:t>
      </w:r>
      <w:r w:rsidR="00A472DA" w:rsidRPr="002D6DD0">
        <w:t xml:space="preserve"> approve an individual to represent a person who is unable to act on his or her own behalf because of a physical or mental impairment (an ‘assisted person’)</w:t>
      </w:r>
      <w:r w:rsidRPr="002D6DD0">
        <w:t>,</w:t>
      </w:r>
      <w:r w:rsidR="00A472DA" w:rsidRPr="002D6DD0">
        <w:t xml:space="preserve"> or a minor, for particular purposes.</w:t>
      </w:r>
      <w:r w:rsidRPr="002D6DD0">
        <w:t xml:space="preserve"> Subsection 21(2) sets out the matters about which the Secretary must be satisfied in order to approve an individual under subsection 21(1).</w:t>
      </w:r>
    </w:p>
    <w:p w14:paraId="5935F5E5" w14:textId="77777777" w:rsidR="001241F3" w:rsidRPr="002D6DD0" w:rsidRDefault="001241F3" w:rsidP="007C004C">
      <w:pPr>
        <w:pStyle w:val="PFParaNumLevel1"/>
        <w:numPr>
          <w:ilvl w:val="0"/>
          <w:numId w:val="29"/>
        </w:numPr>
      </w:pPr>
      <w:r w:rsidRPr="002D6DD0">
        <w:t>Subsection 21(3) provides that the Secretary may revoke an approval under subsection 21(1) if satisfied that it is appropriate to do so in the circumstances.</w:t>
      </w:r>
    </w:p>
    <w:p w14:paraId="6E6BBA51" w14:textId="77777777" w:rsidR="001241F3" w:rsidRPr="002D6DD0" w:rsidRDefault="001241F3" w:rsidP="007C004C">
      <w:pPr>
        <w:pStyle w:val="PFParaNumLevel1"/>
        <w:numPr>
          <w:ilvl w:val="0"/>
          <w:numId w:val="29"/>
        </w:numPr>
      </w:pPr>
      <w:r w:rsidRPr="002D6DD0">
        <w:t>Subsection 22(7) provides that the Secretary may direct the Chief Executive Medicare to decline to make a CAPS payment in certain circumstances.</w:t>
      </w:r>
    </w:p>
    <w:p w14:paraId="2AC80835" w14:textId="77777777" w:rsidR="001241F3" w:rsidRPr="002D6DD0" w:rsidRDefault="001241F3" w:rsidP="007C004C">
      <w:pPr>
        <w:pStyle w:val="PFParaNumLevel1"/>
        <w:numPr>
          <w:ilvl w:val="0"/>
          <w:numId w:val="0"/>
        </w:numPr>
        <w:ind w:left="924" w:hanging="924"/>
      </w:pPr>
    </w:p>
    <w:p w14:paraId="3AFD1FDB" w14:textId="47FE3D6D" w:rsidR="001241F3" w:rsidRPr="002D6DD0" w:rsidRDefault="001241F3" w:rsidP="007C004C">
      <w:pPr>
        <w:pStyle w:val="PFParaNumLevel1"/>
        <w:numPr>
          <w:ilvl w:val="0"/>
          <w:numId w:val="0"/>
        </w:numPr>
      </w:pPr>
      <w:r w:rsidRPr="002D6DD0">
        <w:t>In circumstances where the Secretary makes a relevant decision under s</w:t>
      </w:r>
      <w:r w:rsidR="00E84494" w:rsidRPr="002D6DD0">
        <w:t>ectio</w:t>
      </w:r>
      <w:r w:rsidR="00304266" w:rsidRPr="002D6DD0">
        <w:t>n 21 or 22 of the</w:t>
      </w:r>
      <w:r w:rsidRPr="002D6DD0">
        <w:t xml:space="preserve"> Instrument, subsection 26(2) requires the Secretary to give each relevant person or organisation a signed notice that states:</w:t>
      </w:r>
    </w:p>
    <w:p w14:paraId="0093DFA0" w14:textId="77777777" w:rsidR="001241F3" w:rsidRPr="002D6DD0" w:rsidRDefault="001241F3" w:rsidP="007C004C">
      <w:pPr>
        <w:pStyle w:val="PFParaNumLevel1"/>
        <w:numPr>
          <w:ilvl w:val="0"/>
          <w:numId w:val="30"/>
        </w:numPr>
      </w:pPr>
      <w:r w:rsidRPr="002D6DD0">
        <w:t>the decision</w:t>
      </w:r>
    </w:p>
    <w:p w14:paraId="03D153F9" w14:textId="77777777" w:rsidR="001241F3" w:rsidRPr="002D6DD0" w:rsidRDefault="001241F3" w:rsidP="007C004C">
      <w:pPr>
        <w:pStyle w:val="PFParaNumLevel1"/>
        <w:numPr>
          <w:ilvl w:val="0"/>
          <w:numId w:val="30"/>
        </w:numPr>
      </w:pPr>
      <w:r w:rsidRPr="002D6DD0">
        <w:t>the day when the decision has effect</w:t>
      </w:r>
      <w:r w:rsidRPr="002D6DD0" w:rsidDel="00FC76EE">
        <w:t xml:space="preserve"> </w:t>
      </w:r>
    </w:p>
    <w:p w14:paraId="0FBE19A2" w14:textId="77777777" w:rsidR="001241F3" w:rsidRPr="002D6DD0" w:rsidRDefault="001241F3" w:rsidP="007C004C">
      <w:pPr>
        <w:pStyle w:val="PFParaNumLevel1"/>
        <w:numPr>
          <w:ilvl w:val="0"/>
          <w:numId w:val="30"/>
        </w:numPr>
      </w:pPr>
      <w:r w:rsidRPr="002D6DD0">
        <w:t>the reasons for the decision</w:t>
      </w:r>
      <w:r w:rsidRPr="002D6DD0" w:rsidDel="00FC76EE">
        <w:t xml:space="preserve"> </w:t>
      </w:r>
    </w:p>
    <w:p w14:paraId="2A05FEC1" w14:textId="77777777" w:rsidR="001241F3" w:rsidRPr="002D6DD0" w:rsidRDefault="001241F3" w:rsidP="007C004C">
      <w:pPr>
        <w:pStyle w:val="PFParaNumLevel1"/>
        <w:numPr>
          <w:ilvl w:val="0"/>
          <w:numId w:val="30"/>
        </w:numPr>
      </w:pPr>
      <w:r w:rsidRPr="002D6DD0">
        <w:t>that, within 28 days after receiving the notice (or such longer period allowed by the Secretary), the person or organisation may apply to the Secretary for a review of the decision, and</w:t>
      </w:r>
    </w:p>
    <w:p w14:paraId="64D1909F" w14:textId="77777777" w:rsidR="001241F3" w:rsidRPr="002D6DD0" w:rsidRDefault="001241F3" w:rsidP="007C004C">
      <w:pPr>
        <w:pStyle w:val="PFParaNumLevel1"/>
        <w:numPr>
          <w:ilvl w:val="0"/>
          <w:numId w:val="30"/>
        </w:numPr>
      </w:pPr>
      <w:proofErr w:type="gramStart"/>
      <w:r w:rsidRPr="002D6DD0">
        <w:t>how</w:t>
      </w:r>
      <w:proofErr w:type="gramEnd"/>
      <w:r w:rsidRPr="002D6DD0">
        <w:t xml:space="preserve"> the person or organisation may apply for the review.</w:t>
      </w:r>
    </w:p>
    <w:p w14:paraId="3AE498C3" w14:textId="77777777" w:rsidR="001241F3" w:rsidRPr="002D6DD0" w:rsidRDefault="001241F3" w:rsidP="007C004C">
      <w:pPr>
        <w:pStyle w:val="PFParaNumLevel1"/>
        <w:numPr>
          <w:ilvl w:val="0"/>
          <w:numId w:val="0"/>
        </w:numPr>
        <w:ind w:left="924" w:hanging="924"/>
      </w:pPr>
    </w:p>
    <w:p w14:paraId="3F75DFA2" w14:textId="26CD8AC3" w:rsidR="001241F3" w:rsidRPr="002D6DD0" w:rsidRDefault="001241F3" w:rsidP="007C004C">
      <w:pPr>
        <w:pStyle w:val="PFParaNumLevel1"/>
        <w:numPr>
          <w:ilvl w:val="0"/>
          <w:numId w:val="0"/>
        </w:numPr>
      </w:pPr>
      <w:r w:rsidRPr="002D6DD0">
        <w:t>Subsection 26(3) sets out the persons and organisations to which the Secretary must give notice</w:t>
      </w:r>
      <w:r w:rsidR="000E07B8" w:rsidRPr="002D6DD0">
        <w:t>, which differs depending on whether the relevant decision is u</w:t>
      </w:r>
      <w:r w:rsidR="00304266" w:rsidRPr="002D6DD0">
        <w:t>nder s 21 or 22 of the</w:t>
      </w:r>
      <w:r w:rsidR="000E07B8" w:rsidRPr="002D6DD0">
        <w:t xml:space="preserve"> Instrument.</w:t>
      </w:r>
    </w:p>
    <w:p w14:paraId="7690F65E" w14:textId="77777777" w:rsidR="001241F3" w:rsidRPr="002D6DD0" w:rsidRDefault="001241F3" w:rsidP="007C004C">
      <w:pPr>
        <w:pStyle w:val="PFParaNumLevel1"/>
        <w:numPr>
          <w:ilvl w:val="0"/>
          <w:numId w:val="0"/>
        </w:numPr>
        <w:ind w:left="924" w:hanging="924"/>
      </w:pPr>
    </w:p>
    <w:p w14:paraId="21A8A4F0" w14:textId="3CF84D05" w:rsidR="000E07B8" w:rsidRPr="002D6DD0" w:rsidRDefault="001241F3" w:rsidP="007C004C">
      <w:pPr>
        <w:pStyle w:val="PFParaNumLevel1"/>
        <w:numPr>
          <w:ilvl w:val="0"/>
          <w:numId w:val="0"/>
        </w:numPr>
      </w:pPr>
      <w:r w:rsidRPr="002D6DD0">
        <w:t>Subsections 26(4) to (6) provide for the internal review of decisions</w:t>
      </w:r>
      <w:r w:rsidR="000E07B8" w:rsidRPr="002D6DD0">
        <w:t xml:space="preserve"> by the Secretary</w:t>
      </w:r>
      <w:r w:rsidR="001E14DB" w:rsidRPr="002D6DD0">
        <w:t xml:space="preserve">. Subsection 26(4) provides for a person or organisation that is aggrieved by the relevant decision of the Secretary under </w:t>
      </w:r>
      <w:r w:rsidR="00E84494" w:rsidRPr="002D6DD0">
        <w:t>21 or 22 of the CAPS</w:t>
      </w:r>
      <w:r w:rsidR="000E07B8" w:rsidRPr="002D6DD0">
        <w:t xml:space="preserve"> Instrument to apply to the Secretary for review of the decision.</w:t>
      </w:r>
    </w:p>
    <w:p w14:paraId="01F9B580" w14:textId="77777777" w:rsidR="000E07B8" w:rsidRPr="002D6DD0" w:rsidRDefault="000E07B8" w:rsidP="007C004C">
      <w:pPr>
        <w:pStyle w:val="PFParaNumLevel1"/>
        <w:numPr>
          <w:ilvl w:val="0"/>
          <w:numId w:val="0"/>
        </w:numPr>
      </w:pPr>
    </w:p>
    <w:p w14:paraId="65F464A4" w14:textId="77777777" w:rsidR="000E07B8" w:rsidRPr="002D6DD0" w:rsidRDefault="000E07B8" w:rsidP="007C004C">
      <w:pPr>
        <w:pStyle w:val="PFParaNumLevel1"/>
        <w:numPr>
          <w:ilvl w:val="0"/>
          <w:numId w:val="0"/>
        </w:numPr>
      </w:pPr>
      <w:r w:rsidRPr="002D6DD0">
        <w:t>Under subsection 26(5), the application for review must:</w:t>
      </w:r>
    </w:p>
    <w:p w14:paraId="1AF6C347" w14:textId="77777777" w:rsidR="000E07B8" w:rsidRPr="002D6DD0" w:rsidRDefault="000E07B8" w:rsidP="007C004C">
      <w:pPr>
        <w:pStyle w:val="PFParaNumLevel1"/>
        <w:numPr>
          <w:ilvl w:val="0"/>
          <w:numId w:val="31"/>
        </w:numPr>
      </w:pPr>
      <w:r w:rsidRPr="002D6DD0">
        <w:lastRenderedPageBreak/>
        <w:t>be made by written notice given to the Secretary</w:t>
      </w:r>
    </w:p>
    <w:p w14:paraId="2354D390" w14:textId="77777777" w:rsidR="000E07B8" w:rsidRPr="002D6DD0" w:rsidRDefault="000E07B8" w:rsidP="007C004C">
      <w:pPr>
        <w:pStyle w:val="PFParaNumLevel1"/>
        <w:numPr>
          <w:ilvl w:val="0"/>
          <w:numId w:val="31"/>
        </w:numPr>
      </w:pPr>
      <w:r w:rsidRPr="002D6DD0">
        <w:t>be made within 28 days after the day the person or organisation received notice of the decision, or such longer period allowed by the Secretary, and</w:t>
      </w:r>
    </w:p>
    <w:p w14:paraId="4DBB8EC3" w14:textId="77777777" w:rsidR="000E07B8" w:rsidRPr="002D6DD0" w:rsidRDefault="000E07B8" w:rsidP="007C004C">
      <w:pPr>
        <w:pStyle w:val="PFParaNumLevel1"/>
        <w:numPr>
          <w:ilvl w:val="0"/>
          <w:numId w:val="31"/>
        </w:numPr>
      </w:pPr>
      <w:proofErr w:type="gramStart"/>
      <w:r w:rsidRPr="002D6DD0">
        <w:t>set</w:t>
      </w:r>
      <w:proofErr w:type="gramEnd"/>
      <w:r w:rsidRPr="002D6DD0">
        <w:t xml:space="preserve"> out the reasons for making the request.</w:t>
      </w:r>
    </w:p>
    <w:p w14:paraId="2B985CD9" w14:textId="77777777" w:rsidR="000E07B8" w:rsidRPr="002D6DD0" w:rsidRDefault="000E07B8" w:rsidP="007C004C">
      <w:pPr>
        <w:pStyle w:val="PFParaNumLevel1"/>
        <w:numPr>
          <w:ilvl w:val="0"/>
          <w:numId w:val="0"/>
        </w:numPr>
        <w:ind w:left="924" w:hanging="924"/>
      </w:pPr>
    </w:p>
    <w:p w14:paraId="61F9827F" w14:textId="77777777" w:rsidR="000E07B8" w:rsidRPr="002D6DD0" w:rsidRDefault="000E07B8" w:rsidP="007C004C">
      <w:pPr>
        <w:pStyle w:val="PFParaNumLevel1"/>
        <w:numPr>
          <w:ilvl w:val="0"/>
          <w:numId w:val="0"/>
        </w:numPr>
      </w:pPr>
      <w:r w:rsidRPr="002D6DD0">
        <w:t>Where an application for review is made, the Secretary must review the decision (subsection 26(6)), and give the person or organisation a signed notice that states:</w:t>
      </w:r>
    </w:p>
    <w:p w14:paraId="21D141C8" w14:textId="77777777" w:rsidR="000E07B8" w:rsidRPr="002D6DD0" w:rsidRDefault="000E07B8" w:rsidP="007C004C">
      <w:pPr>
        <w:pStyle w:val="PFParaNumLevel1"/>
        <w:numPr>
          <w:ilvl w:val="0"/>
          <w:numId w:val="32"/>
        </w:numPr>
      </w:pPr>
      <w:r w:rsidRPr="002D6DD0">
        <w:t>the decision</w:t>
      </w:r>
    </w:p>
    <w:p w14:paraId="22BA58C0" w14:textId="77777777" w:rsidR="000E07B8" w:rsidRPr="002D6DD0" w:rsidRDefault="000E07B8" w:rsidP="007C004C">
      <w:pPr>
        <w:pStyle w:val="PFParaNumLevel1"/>
        <w:numPr>
          <w:ilvl w:val="0"/>
          <w:numId w:val="32"/>
        </w:numPr>
      </w:pPr>
      <w:r w:rsidRPr="002D6DD0">
        <w:t>the day when the decision has effect</w:t>
      </w:r>
      <w:r w:rsidRPr="002D6DD0" w:rsidDel="00FC76EE">
        <w:t xml:space="preserve"> </w:t>
      </w:r>
    </w:p>
    <w:p w14:paraId="24DA96C0" w14:textId="70367EB0" w:rsidR="000E07B8" w:rsidRPr="002D6DD0" w:rsidRDefault="000E07B8" w:rsidP="007C004C">
      <w:pPr>
        <w:pStyle w:val="PFParaNumLevel1"/>
        <w:numPr>
          <w:ilvl w:val="0"/>
          <w:numId w:val="32"/>
        </w:numPr>
      </w:pPr>
      <w:r w:rsidRPr="002D6DD0">
        <w:t>the reasons for the decision, and</w:t>
      </w:r>
    </w:p>
    <w:p w14:paraId="0541BE4B" w14:textId="77777777" w:rsidR="000E07B8" w:rsidRPr="002D6DD0" w:rsidRDefault="000E07B8" w:rsidP="007C004C">
      <w:pPr>
        <w:pStyle w:val="PFParaNumLevel1"/>
        <w:numPr>
          <w:ilvl w:val="0"/>
          <w:numId w:val="32"/>
        </w:numPr>
      </w:pPr>
      <w:proofErr w:type="gramStart"/>
      <w:r w:rsidRPr="002D6DD0">
        <w:t>that</w:t>
      </w:r>
      <w:proofErr w:type="gramEnd"/>
      <w:r w:rsidRPr="002D6DD0">
        <w:t>, within 28 days after receiving the notice, the person or organisation may apply to the Administrative Appeals Tribunal for a review of the Secretary’s decision.</w:t>
      </w:r>
    </w:p>
    <w:p w14:paraId="6CC3845A" w14:textId="77777777" w:rsidR="000E07B8" w:rsidRPr="002D6DD0" w:rsidRDefault="000E07B8" w:rsidP="007C004C">
      <w:pPr>
        <w:pStyle w:val="PFParaNumLevel1"/>
        <w:numPr>
          <w:ilvl w:val="0"/>
          <w:numId w:val="0"/>
        </w:numPr>
        <w:ind w:left="924" w:hanging="924"/>
      </w:pPr>
    </w:p>
    <w:p w14:paraId="2CF2A8B8" w14:textId="77777777" w:rsidR="00D52DE6" w:rsidRPr="002D6DD0" w:rsidRDefault="000E07B8" w:rsidP="007C004C">
      <w:pPr>
        <w:pStyle w:val="PFParaNumLevel1"/>
        <w:numPr>
          <w:ilvl w:val="0"/>
          <w:numId w:val="0"/>
        </w:numPr>
      </w:pPr>
      <w:r w:rsidRPr="002D6DD0">
        <w:t xml:space="preserve">Subsection 26(7) provides that an application may be made to the Administrative Appeals Tribunal for the review of the Secretary’s internal review decision under subsection 26(6). </w:t>
      </w:r>
      <w:r w:rsidR="00D52DE6" w:rsidRPr="002D6DD0">
        <w:t xml:space="preserve">Such reviews would be conducted under the </w:t>
      </w:r>
      <w:r w:rsidRPr="002D6DD0">
        <w:rPr>
          <w:i/>
        </w:rPr>
        <w:t>Administrative Appeals Tribunal Act 1975</w:t>
      </w:r>
      <w:r w:rsidR="00D52DE6" w:rsidRPr="002D6DD0">
        <w:t>.</w:t>
      </w:r>
    </w:p>
    <w:p w14:paraId="3FBFE284" w14:textId="77777777" w:rsidR="00D52DE6" w:rsidRPr="002D6DD0" w:rsidRDefault="00D52DE6" w:rsidP="007C004C">
      <w:pPr>
        <w:pStyle w:val="PFParaNumLevel1"/>
        <w:numPr>
          <w:ilvl w:val="0"/>
          <w:numId w:val="0"/>
        </w:numPr>
      </w:pPr>
    </w:p>
    <w:p w14:paraId="32DF215E" w14:textId="77777777" w:rsidR="00EB518E" w:rsidRPr="002D6DD0" w:rsidRDefault="00EB518E" w:rsidP="00E91CDD">
      <w:pPr>
        <w:pStyle w:val="PFParaNumLevel1"/>
        <w:numPr>
          <w:ilvl w:val="0"/>
          <w:numId w:val="0"/>
        </w:numPr>
        <w:ind w:left="924" w:hanging="924"/>
        <w:rPr>
          <w:b/>
        </w:rPr>
      </w:pPr>
    </w:p>
    <w:p w14:paraId="42D4D14A" w14:textId="6D1AFDF0" w:rsidR="00C42C2A" w:rsidRPr="002D6DD0" w:rsidRDefault="00C42C2A" w:rsidP="00C42C2A">
      <w:pPr>
        <w:shd w:val="clear" w:color="auto" w:fill="FFFFFF"/>
        <w:spacing w:before="100" w:beforeAutospacing="1" w:after="100" w:afterAutospacing="1"/>
        <w:jc w:val="both"/>
      </w:pPr>
    </w:p>
    <w:p w14:paraId="420ADF07" w14:textId="77777777" w:rsidR="00DB7387" w:rsidRPr="002D6DD0" w:rsidRDefault="00DB7387">
      <w:pPr>
        <w:rPr>
          <w:b/>
          <w:sz w:val="28"/>
          <w:szCs w:val="28"/>
        </w:rPr>
      </w:pPr>
      <w:r w:rsidRPr="002D6DD0">
        <w:rPr>
          <w:b/>
          <w:sz w:val="28"/>
          <w:szCs w:val="28"/>
        </w:rPr>
        <w:br w:type="page"/>
      </w:r>
    </w:p>
    <w:p w14:paraId="5DA1D8DA" w14:textId="5DEF57DF" w:rsidR="00B2700B" w:rsidRPr="002D6DD0" w:rsidRDefault="00FB686F" w:rsidP="00A22379">
      <w:pPr>
        <w:spacing w:before="360" w:after="120"/>
        <w:jc w:val="center"/>
        <w:rPr>
          <w:b/>
          <w:sz w:val="28"/>
          <w:szCs w:val="28"/>
        </w:rPr>
      </w:pPr>
      <w:r w:rsidRPr="002D6DD0">
        <w:rPr>
          <w:b/>
          <w:sz w:val="28"/>
          <w:szCs w:val="28"/>
        </w:rPr>
        <w:lastRenderedPageBreak/>
        <w:t>Statement of Compatibility with Human Rights</w:t>
      </w:r>
    </w:p>
    <w:p w14:paraId="2509014F" w14:textId="374AB4F4" w:rsidR="00FB686F" w:rsidRPr="002D6DD0" w:rsidRDefault="00FB686F" w:rsidP="00FB686F">
      <w:pPr>
        <w:spacing w:before="120" w:after="120"/>
        <w:jc w:val="center"/>
        <w:rPr>
          <w:i/>
          <w:szCs w:val="24"/>
        </w:rPr>
      </w:pPr>
      <w:r w:rsidRPr="002D6DD0">
        <w:rPr>
          <w:i/>
          <w:szCs w:val="24"/>
        </w:rPr>
        <w:t>Prepared in accordance with Part 3 of the Human Rights (Parliamentary Scrutiny) Act 2011</w:t>
      </w:r>
    </w:p>
    <w:p w14:paraId="480CC3B1" w14:textId="77777777" w:rsidR="00085286" w:rsidRPr="002D6DD0" w:rsidRDefault="00085286" w:rsidP="00FB686F">
      <w:pPr>
        <w:spacing w:before="120" w:after="120"/>
        <w:jc w:val="center"/>
        <w:rPr>
          <w:szCs w:val="24"/>
        </w:rPr>
      </w:pPr>
    </w:p>
    <w:p w14:paraId="6583EC91" w14:textId="25386F48" w:rsidR="00FB686F" w:rsidRPr="002D6DD0" w:rsidRDefault="00FB686F" w:rsidP="003E229D">
      <w:pPr>
        <w:pStyle w:val="Title"/>
        <w:rPr>
          <w:sz w:val="24"/>
          <w:szCs w:val="24"/>
        </w:rPr>
      </w:pPr>
      <w:r w:rsidRPr="002D6DD0">
        <w:rPr>
          <w:sz w:val="24"/>
          <w:szCs w:val="24"/>
        </w:rPr>
        <w:t>Continence Ai</w:t>
      </w:r>
      <w:r w:rsidR="00CE4227" w:rsidRPr="002D6DD0">
        <w:rPr>
          <w:sz w:val="24"/>
          <w:szCs w:val="24"/>
        </w:rPr>
        <w:t>ds Payment</w:t>
      </w:r>
      <w:r w:rsidR="00E34CE4" w:rsidRPr="002D6DD0">
        <w:rPr>
          <w:sz w:val="24"/>
          <w:szCs w:val="24"/>
        </w:rPr>
        <w:t xml:space="preserve"> Scheme</w:t>
      </w:r>
      <w:r w:rsidR="00E15C23" w:rsidRPr="002D6DD0">
        <w:rPr>
          <w:sz w:val="24"/>
          <w:szCs w:val="24"/>
        </w:rPr>
        <w:t xml:space="preserve"> Amendment </w:t>
      </w:r>
      <w:r w:rsidR="006C5B3F" w:rsidRPr="002D6DD0">
        <w:rPr>
          <w:sz w:val="24"/>
          <w:szCs w:val="24"/>
        </w:rPr>
        <w:t xml:space="preserve">(Merits Review) </w:t>
      </w:r>
      <w:r w:rsidR="00E34CE4" w:rsidRPr="002D6DD0">
        <w:rPr>
          <w:sz w:val="24"/>
          <w:szCs w:val="24"/>
        </w:rPr>
        <w:t xml:space="preserve">Instrument </w:t>
      </w:r>
      <w:r w:rsidR="00A21B44" w:rsidRPr="002D6DD0">
        <w:rPr>
          <w:sz w:val="24"/>
          <w:szCs w:val="24"/>
        </w:rPr>
        <w:t>2020</w:t>
      </w:r>
    </w:p>
    <w:p w14:paraId="51242C12" w14:textId="77777777" w:rsidR="00AF2C58" w:rsidRPr="002D6DD0" w:rsidRDefault="00AF2C58" w:rsidP="003E229D">
      <w:pPr>
        <w:pStyle w:val="Title"/>
        <w:rPr>
          <w:b w:val="0"/>
          <w:sz w:val="24"/>
          <w:szCs w:val="24"/>
        </w:rPr>
      </w:pPr>
    </w:p>
    <w:p w14:paraId="111771B6" w14:textId="2F1D7B5F" w:rsidR="00FB686F" w:rsidRPr="002D6DD0" w:rsidRDefault="00FB686F" w:rsidP="00AF2C58">
      <w:pPr>
        <w:spacing w:before="120" w:after="120"/>
        <w:jc w:val="center"/>
        <w:rPr>
          <w:szCs w:val="24"/>
        </w:rPr>
      </w:pPr>
      <w:r w:rsidRPr="002D6DD0">
        <w:rPr>
          <w:szCs w:val="24"/>
        </w:rPr>
        <w:t xml:space="preserve">This </w:t>
      </w:r>
      <w:r w:rsidR="00A21B44" w:rsidRPr="002D6DD0">
        <w:rPr>
          <w:szCs w:val="24"/>
        </w:rPr>
        <w:t>I</w:t>
      </w:r>
      <w:r w:rsidRPr="002D6DD0">
        <w:rPr>
          <w:szCs w:val="24"/>
        </w:rPr>
        <w:t>nstrument is compatible with the human rights and freedoms recognised or</w:t>
      </w:r>
      <w:r w:rsidR="00A21B44" w:rsidRPr="002D6DD0">
        <w:rPr>
          <w:szCs w:val="24"/>
        </w:rPr>
        <w:t xml:space="preserve"> declared in the International I</w:t>
      </w:r>
      <w:r w:rsidRPr="002D6DD0">
        <w:rPr>
          <w:szCs w:val="24"/>
        </w:rPr>
        <w:t xml:space="preserve">nstruments listed in section 3 of the </w:t>
      </w:r>
      <w:r w:rsidRPr="002D6DD0">
        <w:rPr>
          <w:i/>
          <w:szCs w:val="24"/>
        </w:rPr>
        <w:t>Human Rights (Parliamentary Scrutiny) Act 2011</w:t>
      </w:r>
      <w:r w:rsidRPr="002D6DD0">
        <w:rPr>
          <w:szCs w:val="24"/>
        </w:rPr>
        <w:t>.</w:t>
      </w:r>
    </w:p>
    <w:p w14:paraId="4B721055" w14:textId="77777777" w:rsidR="00B2700B" w:rsidRPr="002D6DD0" w:rsidRDefault="00B2700B" w:rsidP="00FB686F">
      <w:pPr>
        <w:spacing w:before="120" w:after="120"/>
        <w:jc w:val="both"/>
        <w:rPr>
          <w:b/>
          <w:szCs w:val="24"/>
        </w:rPr>
      </w:pPr>
    </w:p>
    <w:p w14:paraId="71E97613" w14:textId="4D180FA8" w:rsidR="00FB686F" w:rsidRPr="002D6DD0" w:rsidRDefault="00FB686F" w:rsidP="007B0E52">
      <w:pPr>
        <w:pStyle w:val="Header"/>
        <w:tabs>
          <w:tab w:val="clear" w:pos="4153"/>
          <w:tab w:val="clear" w:pos="8306"/>
        </w:tabs>
        <w:rPr>
          <w:b/>
        </w:rPr>
      </w:pPr>
      <w:r w:rsidRPr="002D6DD0">
        <w:rPr>
          <w:b/>
        </w:rPr>
        <w:t xml:space="preserve">Overview of </w:t>
      </w:r>
      <w:r w:rsidR="00AF2C58" w:rsidRPr="002D6DD0">
        <w:rPr>
          <w:b/>
        </w:rPr>
        <w:t xml:space="preserve">the </w:t>
      </w:r>
      <w:r w:rsidRPr="002D6DD0">
        <w:rPr>
          <w:b/>
        </w:rPr>
        <w:t>Instrument</w:t>
      </w:r>
    </w:p>
    <w:p w14:paraId="2463B801" w14:textId="6EF71133" w:rsidR="00FB686F" w:rsidRPr="002D6DD0" w:rsidRDefault="00FB686F" w:rsidP="007B0E52">
      <w:pPr>
        <w:pStyle w:val="Header"/>
        <w:tabs>
          <w:tab w:val="clear" w:pos="4153"/>
          <w:tab w:val="clear" w:pos="8306"/>
        </w:tabs>
        <w:rPr>
          <w:szCs w:val="24"/>
        </w:rPr>
      </w:pPr>
      <w:r w:rsidRPr="002D6DD0">
        <w:t xml:space="preserve">The Continence Aids Payment Scheme (CAPS) </w:t>
      </w:r>
      <w:r w:rsidR="00011CA9" w:rsidRPr="002D6DD0">
        <w:t xml:space="preserve">makes a </w:t>
      </w:r>
      <w:r w:rsidR="00B2700B" w:rsidRPr="002D6DD0">
        <w:t>monetary payment</w:t>
      </w:r>
      <w:r w:rsidR="00011CA9" w:rsidRPr="002D6DD0">
        <w:t xml:space="preserve"> to</w:t>
      </w:r>
      <w:r w:rsidR="00B2700B" w:rsidRPr="002D6DD0">
        <w:t xml:space="preserve"> an</w:t>
      </w:r>
      <w:r w:rsidR="00011CA9" w:rsidRPr="002D6DD0">
        <w:rPr>
          <w:szCs w:val="24"/>
        </w:rPr>
        <w:t xml:space="preserve"> eligible person which is </w:t>
      </w:r>
      <w:r w:rsidRPr="002D6DD0">
        <w:rPr>
          <w:szCs w:val="24"/>
        </w:rPr>
        <w:t>intended to contribute to</w:t>
      </w:r>
      <w:r w:rsidR="00AF2C58" w:rsidRPr="002D6DD0">
        <w:rPr>
          <w:szCs w:val="24"/>
        </w:rPr>
        <w:t xml:space="preserve"> their </w:t>
      </w:r>
      <w:r w:rsidR="00011CA9" w:rsidRPr="002D6DD0">
        <w:rPr>
          <w:szCs w:val="24"/>
        </w:rPr>
        <w:t>costs in purchasing</w:t>
      </w:r>
      <w:r w:rsidRPr="002D6DD0">
        <w:rPr>
          <w:szCs w:val="24"/>
        </w:rPr>
        <w:t xml:space="preserve"> continence aids.</w:t>
      </w:r>
    </w:p>
    <w:p w14:paraId="2096D701" w14:textId="175BC5F8" w:rsidR="00E50CAA" w:rsidRPr="002D6DD0" w:rsidRDefault="00E50CAA" w:rsidP="00FB686F">
      <w:pPr>
        <w:rPr>
          <w:szCs w:val="24"/>
        </w:rPr>
      </w:pPr>
    </w:p>
    <w:p w14:paraId="62851401" w14:textId="76E0825F" w:rsidR="00320AE3" w:rsidRPr="002D6DD0" w:rsidRDefault="002622E8" w:rsidP="008E712F">
      <w:r w:rsidRPr="002D6DD0">
        <w:t xml:space="preserve">The purpose of the </w:t>
      </w:r>
      <w:r w:rsidRPr="002D6DD0">
        <w:rPr>
          <w:i/>
        </w:rPr>
        <w:t xml:space="preserve">Continence Aids Payment Scheme </w:t>
      </w:r>
      <w:r w:rsidR="00BD78DA" w:rsidRPr="002D6DD0">
        <w:rPr>
          <w:i/>
        </w:rPr>
        <w:t xml:space="preserve">Amendment (Merits Review) Instrument </w:t>
      </w:r>
      <w:r w:rsidRPr="002D6DD0">
        <w:rPr>
          <w:i/>
        </w:rPr>
        <w:t xml:space="preserve">2020 </w:t>
      </w:r>
      <w:r w:rsidRPr="002D6DD0">
        <w:t>(the Instrument) is to</w:t>
      </w:r>
      <w:r w:rsidR="00BD78DA" w:rsidRPr="002D6DD0">
        <w:t xml:space="preserve"> amend the </w:t>
      </w:r>
      <w:r w:rsidR="00BD78DA" w:rsidRPr="002D6DD0">
        <w:rPr>
          <w:i/>
        </w:rPr>
        <w:t xml:space="preserve">Continence Aids Payment Scheme 2020 </w:t>
      </w:r>
      <w:r w:rsidR="00BD78DA" w:rsidRPr="002D6DD0">
        <w:t xml:space="preserve">(CAPS 2020 Instrument) to provide for </w:t>
      </w:r>
      <w:r w:rsidR="00A02AB8" w:rsidRPr="002D6DD0">
        <w:t>a person or organisation that is aggrieved by a decision of the secretary under se</w:t>
      </w:r>
      <w:r w:rsidR="00304266" w:rsidRPr="002D6DD0">
        <w:t xml:space="preserve">ction 21 or 22 of the </w:t>
      </w:r>
      <w:r w:rsidR="00A02AB8" w:rsidRPr="002D6DD0">
        <w:t>Instrument to seek review of the decision. This includes internal review by the Secretary, and independent merits review by the Administrative Appeals Tribunal (AAT).</w:t>
      </w:r>
    </w:p>
    <w:p w14:paraId="67D119BA" w14:textId="77777777" w:rsidR="00320AE3" w:rsidRPr="002D6DD0" w:rsidRDefault="00320AE3" w:rsidP="008E712F"/>
    <w:p w14:paraId="394D663D" w14:textId="644B7788" w:rsidR="00320AE3" w:rsidRPr="002D6DD0" w:rsidRDefault="00320AE3" w:rsidP="008E712F">
      <w:r w:rsidRPr="002D6DD0">
        <w:t xml:space="preserve">The decisions </w:t>
      </w:r>
      <w:r w:rsidR="002A3E1F" w:rsidRPr="002D6DD0">
        <w:t xml:space="preserve">of the Secretary </w:t>
      </w:r>
      <w:r w:rsidRPr="002D6DD0">
        <w:t>under sec</w:t>
      </w:r>
      <w:r w:rsidR="00304266" w:rsidRPr="002D6DD0">
        <w:t>tions 21 and 22 of the</w:t>
      </w:r>
      <w:r w:rsidRPr="002D6DD0">
        <w:t xml:space="preserve"> Instrument relate to (respectively):</w:t>
      </w:r>
    </w:p>
    <w:p w14:paraId="616719C5" w14:textId="4FD36AD5" w:rsidR="00320AE3" w:rsidRPr="002D6DD0" w:rsidRDefault="00320AE3" w:rsidP="00320AE3">
      <w:pPr>
        <w:pStyle w:val="PFParaNumLevel1"/>
        <w:numPr>
          <w:ilvl w:val="0"/>
          <w:numId w:val="32"/>
        </w:numPr>
      </w:pPr>
      <w:r w:rsidRPr="002D6DD0">
        <w:t xml:space="preserve">the approval (and revocation of approval) of a person to represent </w:t>
      </w:r>
      <w:r w:rsidR="002A3E1F" w:rsidRPr="002D6DD0">
        <w:t>a participating person who is an assisted person (a person unable to act on his or her own behalf because of a physical or mental impairment) or a minor, and</w:t>
      </w:r>
    </w:p>
    <w:p w14:paraId="6A8372AE" w14:textId="06E31407" w:rsidR="002A3E1F" w:rsidRPr="002D6DD0" w:rsidRDefault="002A3E1F" w:rsidP="00320AE3">
      <w:pPr>
        <w:pStyle w:val="PFParaNumLevel1"/>
        <w:numPr>
          <w:ilvl w:val="0"/>
          <w:numId w:val="32"/>
        </w:numPr>
      </w:pPr>
      <w:proofErr w:type="gramStart"/>
      <w:r w:rsidRPr="002D6DD0">
        <w:t>direct</w:t>
      </w:r>
      <w:proofErr w:type="gramEnd"/>
      <w:r w:rsidRPr="002D6DD0">
        <w:t xml:space="preserve"> that the Chief Executive Medicare decline to make a payment to an organisation that has been approved to receive CAPS payments in certain circumstances.</w:t>
      </w:r>
    </w:p>
    <w:p w14:paraId="531ADF77" w14:textId="21294962" w:rsidR="005E2EBB" w:rsidRPr="002D6DD0" w:rsidRDefault="005E2EBB" w:rsidP="007B0E52">
      <w:pPr>
        <w:pStyle w:val="Header"/>
        <w:tabs>
          <w:tab w:val="clear" w:pos="4153"/>
          <w:tab w:val="clear" w:pos="8306"/>
        </w:tabs>
        <w:rPr>
          <w:b/>
        </w:rPr>
      </w:pPr>
    </w:p>
    <w:p w14:paraId="38481374" w14:textId="4FD25530" w:rsidR="00FB686F" w:rsidRPr="002D6DD0" w:rsidRDefault="00FB686F" w:rsidP="007B0E52">
      <w:pPr>
        <w:pStyle w:val="Header"/>
        <w:tabs>
          <w:tab w:val="clear" w:pos="4153"/>
          <w:tab w:val="clear" w:pos="8306"/>
        </w:tabs>
        <w:rPr>
          <w:b/>
        </w:rPr>
      </w:pPr>
      <w:r w:rsidRPr="002D6DD0">
        <w:rPr>
          <w:b/>
        </w:rPr>
        <w:t>Human rights implications</w:t>
      </w:r>
    </w:p>
    <w:p w14:paraId="675E7391" w14:textId="3A9D493C" w:rsidR="002A3E1F" w:rsidRPr="002D6DD0" w:rsidRDefault="002A3E1F" w:rsidP="008E712F">
      <w:pPr>
        <w:pStyle w:val="Header"/>
      </w:pPr>
      <w:r w:rsidRPr="002D6DD0">
        <w:t xml:space="preserve">As set out above, the amendments in the Instrument are limited to providing for review </w:t>
      </w:r>
      <w:r w:rsidR="00304266" w:rsidRPr="002D6DD0">
        <w:t>of decisions under the</w:t>
      </w:r>
      <w:r w:rsidRPr="002D6DD0">
        <w:t xml:space="preserve"> Instrument. To this extent, the amendments do not themselves engage human rights.</w:t>
      </w:r>
    </w:p>
    <w:p w14:paraId="4AB77D1D" w14:textId="77777777" w:rsidR="002A3E1F" w:rsidRPr="002D6DD0" w:rsidRDefault="002A3E1F" w:rsidP="008E712F">
      <w:pPr>
        <w:pStyle w:val="Header"/>
      </w:pPr>
    </w:p>
    <w:p w14:paraId="7EE941DB" w14:textId="0D4D2F58" w:rsidR="002A3E1F" w:rsidRPr="002D6DD0" w:rsidRDefault="002A3E1F" w:rsidP="008E712F">
      <w:pPr>
        <w:pStyle w:val="Header"/>
      </w:pPr>
      <w:r w:rsidRPr="002D6DD0">
        <w:t>However, to the extent that decisions under sec</w:t>
      </w:r>
      <w:r w:rsidR="00304266" w:rsidRPr="002D6DD0">
        <w:t xml:space="preserve">tions 21 and 22 of the Instrument </w:t>
      </w:r>
      <w:r w:rsidRPr="002D6DD0">
        <w:t>may have an effect on a participating person under the CAPS, the amendments made by this Instrument may engage the sam</w:t>
      </w:r>
      <w:r w:rsidR="00304266" w:rsidRPr="002D6DD0">
        <w:t xml:space="preserve">e human rights as the </w:t>
      </w:r>
      <w:r w:rsidRPr="002D6DD0">
        <w:t>Instrument.</w:t>
      </w:r>
    </w:p>
    <w:p w14:paraId="1DB46618" w14:textId="77777777" w:rsidR="002A3E1F" w:rsidRPr="002D6DD0" w:rsidRDefault="002A3E1F" w:rsidP="008E712F">
      <w:pPr>
        <w:pStyle w:val="Header"/>
      </w:pPr>
    </w:p>
    <w:p w14:paraId="2B259F25" w14:textId="3A5206E1" w:rsidR="002A3E1F" w:rsidRPr="002D6DD0" w:rsidRDefault="002A3E1F" w:rsidP="008E712F">
      <w:pPr>
        <w:pStyle w:val="Header"/>
      </w:pPr>
      <w:r w:rsidRPr="002D6DD0">
        <w:t>As set out in the Statement of Compatibility with</w:t>
      </w:r>
      <w:r w:rsidR="00304266" w:rsidRPr="002D6DD0">
        <w:t xml:space="preserve"> Human Rights for the</w:t>
      </w:r>
      <w:r w:rsidRPr="002D6DD0">
        <w:t xml:space="preserve"> Instrument, that instrument engages:</w:t>
      </w:r>
    </w:p>
    <w:p w14:paraId="09E1F0CF" w14:textId="3E6010AD" w:rsidR="002A3E1F" w:rsidRPr="002D6DD0" w:rsidRDefault="002A3E1F" w:rsidP="002A3E1F">
      <w:pPr>
        <w:pStyle w:val="PFParaNumLevel1"/>
        <w:numPr>
          <w:ilvl w:val="0"/>
          <w:numId w:val="32"/>
        </w:numPr>
      </w:pPr>
      <w:r w:rsidRPr="002D6DD0">
        <w:t>the right to equality and non-discrimination contained in Article 2(2) of the International Covenant on Economic, Social and Cultural Rights and the right to health contained in Article 12 of that covenant</w:t>
      </w:r>
    </w:p>
    <w:p w14:paraId="066C9FFB" w14:textId="3BB51E57" w:rsidR="002A3E1F" w:rsidRPr="002D6DD0" w:rsidRDefault="002A3E1F" w:rsidP="002A3E1F">
      <w:pPr>
        <w:pStyle w:val="PFParaNumLevel1"/>
        <w:numPr>
          <w:ilvl w:val="0"/>
          <w:numId w:val="32"/>
        </w:numPr>
      </w:pPr>
      <w:r w:rsidRPr="002D6DD0">
        <w:t xml:space="preserve">the rights of people with disabilities in the Covenant on the Rights of Persons with Disabilities, especially articles 3(b) and 4 which require Parties to ensure and promote </w:t>
      </w:r>
      <w:r w:rsidRPr="002D6DD0">
        <w:lastRenderedPageBreak/>
        <w:t>the full realization of all human rights and fundamental freedoms for all persons with disabilities without discrimination of any kind on the basis of disability</w:t>
      </w:r>
    </w:p>
    <w:p w14:paraId="6AFE6687" w14:textId="77777777" w:rsidR="00204F05" w:rsidRPr="002D6DD0" w:rsidRDefault="00204F05" w:rsidP="008E712F">
      <w:pPr>
        <w:pStyle w:val="Header"/>
      </w:pPr>
    </w:p>
    <w:p w14:paraId="61ADCE5E" w14:textId="41122789" w:rsidR="002A3E1F" w:rsidRPr="002D6DD0" w:rsidRDefault="00FF1201" w:rsidP="002A3E1F">
      <w:pPr>
        <w:pStyle w:val="Header"/>
      </w:pPr>
      <w:r w:rsidRPr="002D6DD0">
        <w:t xml:space="preserve">As </w:t>
      </w:r>
      <w:r w:rsidR="00184224" w:rsidRPr="002D6DD0">
        <w:t xml:space="preserve">also </w:t>
      </w:r>
      <w:r w:rsidRPr="002D6DD0">
        <w:t>set out in the Statement of Compatibility with</w:t>
      </w:r>
      <w:r w:rsidR="00304266" w:rsidRPr="002D6DD0">
        <w:t xml:space="preserve"> Human Rights for the </w:t>
      </w:r>
      <w:r w:rsidRPr="002D6DD0">
        <w:t xml:space="preserve">Instrument, </w:t>
      </w:r>
      <w:r w:rsidR="00304266" w:rsidRPr="002D6DD0">
        <w:t>that I</w:t>
      </w:r>
      <w:r w:rsidR="002A3E1F" w:rsidRPr="002D6DD0">
        <w:t xml:space="preserve">nstrument limits the rights of people with disabilities by excluding from participation in the CAPS people who are participants in the NDIS whose NDIS plan contains a consumables budget (that includes continence aids) as evidence that reasonable and necessary support the reasonable and necessary supports will be funded under the NDIS.  </w:t>
      </w:r>
    </w:p>
    <w:p w14:paraId="63D2CC34" w14:textId="77777777" w:rsidR="002A3E1F" w:rsidRPr="002D6DD0" w:rsidRDefault="002A3E1F" w:rsidP="002A3E1F">
      <w:pPr>
        <w:pStyle w:val="Header"/>
      </w:pPr>
      <w:r w:rsidRPr="002D6DD0">
        <w:t> </w:t>
      </w:r>
    </w:p>
    <w:p w14:paraId="28F0E1DA" w14:textId="77777777" w:rsidR="002A3E1F" w:rsidRPr="002D6DD0" w:rsidRDefault="002A3E1F" w:rsidP="002A3E1F">
      <w:pPr>
        <w:pStyle w:val="Header"/>
      </w:pPr>
      <w:r w:rsidRPr="002D6DD0">
        <w:t xml:space="preserve">This limitation on the right to equality and non-discrimination is designed to achieve the legitimate objective of ensuring that a person who is receiving continence aids as part of a care package subsidised by the Commonwealth under the </w:t>
      </w:r>
      <w:r w:rsidRPr="002D6DD0">
        <w:rPr>
          <w:i/>
          <w:iCs/>
        </w:rPr>
        <w:t>National Disability Insurance Scheme Act 2013</w:t>
      </w:r>
      <w:r w:rsidRPr="002D6DD0">
        <w:t xml:space="preserve"> does not also receive a payment from the Commonwealth under the </w:t>
      </w:r>
      <w:r w:rsidRPr="002D6DD0">
        <w:rPr>
          <w:i/>
          <w:iCs/>
        </w:rPr>
        <w:t>National Health Act 1953</w:t>
      </w:r>
      <w:r w:rsidRPr="002D6DD0">
        <w:t xml:space="preserve"> which is intended as a contribution towards the purchase of continence aids, which would be a form of ‘double-dipping’.</w:t>
      </w:r>
    </w:p>
    <w:p w14:paraId="3C151E72" w14:textId="77777777" w:rsidR="002A3E1F" w:rsidRPr="002D6DD0" w:rsidRDefault="002A3E1F" w:rsidP="002A3E1F">
      <w:pPr>
        <w:pStyle w:val="Header"/>
      </w:pPr>
      <w:r w:rsidRPr="002D6DD0">
        <w:t> </w:t>
      </w:r>
    </w:p>
    <w:p w14:paraId="113DC260" w14:textId="2D0FD7F4" w:rsidR="002A3E1F" w:rsidRPr="002D6DD0" w:rsidRDefault="002A3E1F" w:rsidP="002A3E1F">
      <w:pPr>
        <w:pStyle w:val="Header"/>
      </w:pPr>
      <w:r w:rsidRPr="002D6DD0">
        <w:t>Th</w:t>
      </w:r>
      <w:r w:rsidR="00304266" w:rsidRPr="002D6DD0">
        <w:t>e</w:t>
      </w:r>
      <w:r w:rsidR="003407A0" w:rsidRPr="002D6DD0">
        <w:t xml:space="preserve"> </w:t>
      </w:r>
      <w:r w:rsidRPr="002D6DD0">
        <w:t xml:space="preserve">Instrument engages but does not limit the rights to health and to non-discrimination on the basis of disability. A care recipient who is excluded from participation in the CAPS, will be provided with the continence aids he or she requires to assist in maintaining the highest attainable standard of physical and mental health as part of the NDIS package of care and services </w:t>
      </w:r>
      <w:proofErr w:type="gramStart"/>
      <w:r w:rsidRPr="002D6DD0">
        <w:t>he</w:t>
      </w:r>
      <w:proofErr w:type="gramEnd"/>
      <w:r w:rsidRPr="002D6DD0">
        <w:t xml:space="preserve"> or she is receiving.   </w:t>
      </w:r>
    </w:p>
    <w:p w14:paraId="095690E1" w14:textId="77777777" w:rsidR="002A3E1F" w:rsidRPr="002D6DD0" w:rsidRDefault="002A3E1F" w:rsidP="002A3E1F">
      <w:pPr>
        <w:pStyle w:val="Header"/>
      </w:pPr>
    </w:p>
    <w:p w14:paraId="5900BD76" w14:textId="2DFEB788" w:rsidR="002A3E1F" w:rsidRPr="002D6DD0" w:rsidRDefault="002A3E1F" w:rsidP="002A3E1F">
      <w:pPr>
        <w:pStyle w:val="Header"/>
        <w:rPr>
          <w:szCs w:val="24"/>
        </w:rPr>
      </w:pPr>
      <w:r w:rsidRPr="002D6DD0">
        <w:t>Th</w:t>
      </w:r>
      <w:r w:rsidR="00304266" w:rsidRPr="002D6DD0">
        <w:t>e</w:t>
      </w:r>
      <w:r w:rsidR="003407A0" w:rsidRPr="002D6DD0">
        <w:t xml:space="preserve"> </w:t>
      </w:r>
      <w:r w:rsidRPr="002D6DD0">
        <w:t>Instrument contributes towards the realisation of rights contained in articles</w:t>
      </w:r>
      <w:r w:rsidRPr="002D6DD0">
        <w:rPr>
          <w:b/>
          <w:szCs w:val="24"/>
        </w:rPr>
        <w:t xml:space="preserve"> </w:t>
      </w:r>
      <w:r w:rsidRPr="002D6DD0">
        <w:rPr>
          <w:szCs w:val="24"/>
        </w:rPr>
        <w:t xml:space="preserve">11 and 12 of the International Covenant on Economic Social and Cultural Rights, specifically the right of everyone to an adequate standard of living and to the enjoyment of the highest attainable standard of physical and mental health.  </w:t>
      </w:r>
    </w:p>
    <w:p w14:paraId="0C713AC7" w14:textId="77777777" w:rsidR="002A3E1F" w:rsidRPr="002D6DD0" w:rsidRDefault="002A3E1F" w:rsidP="002A3E1F">
      <w:pPr>
        <w:pStyle w:val="Header"/>
        <w:rPr>
          <w:szCs w:val="24"/>
        </w:rPr>
      </w:pPr>
    </w:p>
    <w:p w14:paraId="650F6D92" w14:textId="38A441C9" w:rsidR="00FF1201" w:rsidRPr="002D6DD0" w:rsidRDefault="00FF1201" w:rsidP="008E712F">
      <w:pPr>
        <w:pStyle w:val="Header"/>
        <w:rPr>
          <w:color w:val="000000"/>
          <w:szCs w:val="24"/>
          <w:lang w:eastAsia="en-AU"/>
        </w:rPr>
      </w:pPr>
      <w:r w:rsidRPr="002D6DD0">
        <w:rPr>
          <w:color w:val="000000"/>
          <w:szCs w:val="24"/>
          <w:lang w:eastAsia="en-AU"/>
        </w:rPr>
        <w:t>Th</w:t>
      </w:r>
      <w:r w:rsidR="00304266" w:rsidRPr="002D6DD0">
        <w:rPr>
          <w:color w:val="000000"/>
          <w:szCs w:val="24"/>
          <w:lang w:eastAsia="en-AU"/>
        </w:rPr>
        <w:t>e amendments in the</w:t>
      </w:r>
      <w:r w:rsidR="00201D4C" w:rsidRPr="002D6DD0">
        <w:rPr>
          <w:color w:val="000000"/>
          <w:szCs w:val="24"/>
          <w:lang w:eastAsia="en-AU"/>
        </w:rPr>
        <w:t xml:space="preserve"> </w:t>
      </w:r>
      <w:r w:rsidRPr="002D6DD0">
        <w:rPr>
          <w:color w:val="000000"/>
          <w:szCs w:val="24"/>
          <w:lang w:eastAsia="en-AU"/>
        </w:rPr>
        <w:t>Instrument further contribut</w:t>
      </w:r>
      <w:r w:rsidR="00184224" w:rsidRPr="002D6DD0">
        <w:rPr>
          <w:color w:val="000000"/>
          <w:szCs w:val="24"/>
          <w:lang w:eastAsia="en-AU"/>
        </w:rPr>
        <w:t>e</w:t>
      </w:r>
      <w:r w:rsidRPr="002D6DD0">
        <w:rPr>
          <w:color w:val="000000"/>
          <w:szCs w:val="24"/>
          <w:lang w:eastAsia="en-AU"/>
        </w:rPr>
        <w:t xml:space="preserve"> </w:t>
      </w:r>
      <w:r w:rsidR="00184224" w:rsidRPr="002D6DD0">
        <w:rPr>
          <w:color w:val="000000"/>
          <w:szCs w:val="24"/>
          <w:lang w:eastAsia="en-AU"/>
        </w:rPr>
        <w:t>to</w:t>
      </w:r>
      <w:r w:rsidRPr="002D6DD0">
        <w:rPr>
          <w:color w:val="000000"/>
          <w:szCs w:val="24"/>
          <w:lang w:eastAsia="en-AU"/>
        </w:rPr>
        <w:t xml:space="preserve"> the realisation of these rights, as providing for review of decisions will provide a safeguard for participating persons where decisions under sect</w:t>
      </w:r>
      <w:r w:rsidR="00304266" w:rsidRPr="002D6DD0">
        <w:rPr>
          <w:color w:val="000000"/>
          <w:szCs w:val="24"/>
          <w:lang w:eastAsia="en-AU"/>
        </w:rPr>
        <w:t xml:space="preserve">ions 21 and 22 of the </w:t>
      </w:r>
      <w:r w:rsidRPr="002D6DD0">
        <w:rPr>
          <w:color w:val="000000"/>
          <w:szCs w:val="24"/>
          <w:lang w:eastAsia="en-AU"/>
        </w:rPr>
        <w:t>Instrument may affect them.</w:t>
      </w:r>
    </w:p>
    <w:p w14:paraId="0EE06A7B" w14:textId="77777777" w:rsidR="007B0E52" w:rsidRPr="002D6DD0" w:rsidRDefault="007B0E52" w:rsidP="008E712F">
      <w:pPr>
        <w:pStyle w:val="Header"/>
        <w:rPr>
          <w:b/>
          <w:szCs w:val="24"/>
        </w:rPr>
      </w:pPr>
    </w:p>
    <w:p w14:paraId="7BF062DA" w14:textId="77777777" w:rsidR="00FB686F" w:rsidRPr="002D6DD0" w:rsidRDefault="00FB686F" w:rsidP="000F07E9">
      <w:pPr>
        <w:pStyle w:val="Header"/>
        <w:tabs>
          <w:tab w:val="clear" w:pos="4153"/>
          <w:tab w:val="clear" w:pos="8306"/>
        </w:tabs>
        <w:rPr>
          <w:b/>
        </w:rPr>
      </w:pPr>
      <w:r w:rsidRPr="002D6DD0">
        <w:rPr>
          <w:b/>
        </w:rPr>
        <w:t>Conclusion</w:t>
      </w:r>
    </w:p>
    <w:p w14:paraId="500D3DE7" w14:textId="7B53DF9C" w:rsidR="00FB686F" w:rsidRPr="00E4135E" w:rsidRDefault="00EA06D6" w:rsidP="000F07E9">
      <w:pPr>
        <w:pStyle w:val="Header"/>
        <w:tabs>
          <w:tab w:val="clear" w:pos="4153"/>
          <w:tab w:val="clear" w:pos="8306"/>
        </w:tabs>
        <w:rPr>
          <w:szCs w:val="24"/>
        </w:rPr>
      </w:pPr>
      <w:r w:rsidRPr="002D6DD0">
        <w:t>Th</w:t>
      </w:r>
      <w:r w:rsidR="00FF1201" w:rsidRPr="002D6DD0">
        <w:t>e</w:t>
      </w:r>
      <w:r w:rsidRPr="002D6DD0">
        <w:t xml:space="preserve"> Instrument is compatible with human rights as</w:t>
      </w:r>
      <w:r w:rsidR="00FF1201" w:rsidRPr="002D6DD0">
        <w:t xml:space="preserve"> it further promotes the realisation of relevant rights and</w:t>
      </w:r>
      <w:r w:rsidRPr="002D6DD0">
        <w:t xml:space="preserve">, to the extent that </w:t>
      </w:r>
      <w:r w:rsidR="00304266" w:rsidRPr="002D6DD0">
        <w:t xml:space="preserve">the </w:t>
      </w:r>
      <w:r w:rsidR="00FF1201" w:rsidRPr="002D6DD0">
        <w:t>Instrument generally operates to</w:t>
      </w:r>
      <w:r w:rsidRPr="002D6DD0">
        <w:t xml:space="preserve"> limit the right to equality and non-discrimination, </w:t>
      </w:r>
      <w:r w:rsidR="00FF1201" w:rsidRPr="002D6DD0">
        <w:t xml:space="preserve">that </w:t>
      </w:r>
      <w:r w:rsidRPr="002D6DD0">
        <w:t>limitation is reasonable, necessary and proportionate</w:t>
      </w:r>
      <w:r w:rsidR="00B87D22" w:rsidRPr="002D6DD0">
        <w:rPr>
          <w:szCs w:val="24"/>
        </w:rPr>
        <w:t>.</w:t>
      </w:r>
      <w:bookmarkStart w:id="0" w:name="_GoBack"/>
      <w:bookmarkEnd w:id="0"/>
      <w:r w:rsidR="00B87D22">
        <w:rPr>
          <w:szCs w:val="24"/>
        </w:rPr>
        <w:t xml:space="preserve"> </w:t>
      </w:r>
    </w:p>
    <w:p w14:paraId="270CB8BC" w14:textId="3829863C" w:rsidR="00FF5E81" w:rsidRDefault="00FF5E81" w:rsidP="00FF5E81">
      <w:pPr>
        <w:spacing w:before="120" w:after="120"/>
        <w:jc w:val="center"/>
        <w:rPr>
          <w:b/>
          <w:szCs w:val="24"/>
        </w:rPr>
      </w:pPr>
    </w:p>
    <w:p w14:paraId="2E4E3047" w14:textId="77777777" w:rsidR="00521D58" w:rsidRPr="00521D58" w:rsidRDefault="00521D58" w:rsidP="00FB686F">
      <w:pPr>
        <w:spacing w:before="120" w:after="120"/>
        <w:jc w:val="center"/>
        <w:rPr>
          <w:b/>
          <w:szCs w:val="24"/>
        </w:rPr>
      </w:pPr>
    </w:p>
    <w:p w14:paraId="089ED12A" w14:textId="77777777" w:rsidR="009446C8" w:rsidRDefault="009446C8" w:rsidP="008E2CC5"/>
    <w:sectPr w:rsidR="009446C8">
      <w:footerReference w:type="default" r:id="rId11"/>
      <w:footerReference w:type="first" r:id="rId12"/>
      <w:pgSz w:w="11906" w:h="16838"/>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6859" w14:textId="77777777" w:rsidR="00D131F6" w:rsidRDefault="00D131F6">
      <w:r>
        <w:separator/>
      </w:r>
    </w:p>
  </w:endnote>
  <w:endnote w:type="continuationSeparator" w:id="0">
    <w:p w14:paraId="0EA7ED51" w14:textId="77777777" w:rsidR="00D131F6" w:rsidRDefault="00D1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EEA8" w14:textId="28E4A2F2" w:rsidR="005A34D3" w:rsidRDefault="005A34D3" w:rsidP="005818F0">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D6DD0">
      <w:rPr>
        <w:rStyle w:val="PageNumber"/>
        <w:noProof/>
      </w:rPr>
      <w:t>7</w:t>
    </w:r>
    <w:r>
      <w:rPr>
        <w:rStyle w:val="PageNumber"/>
      </w:rPr>
      <w:fldChar w:fldCharType="end"/>
    </w:r>
  </w:p>
  <w:p w14:paraId="46E3FAF0" w14:textId="31411E6D" w:rsidR="007A69F6" w:rsidRDefault="007A69F6" w:rsidP="007A69F6">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2D6DD0">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3A7228EE" w14:textId="2A390DA5" w:rsidR="007A69F6" w:rsidRPr="005F59F5" w:rsidRDefault="007A69F6" w:rsidP="007A69F6">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6A71E0">
      <w:rPr>
        <w:b/>
        <w:noProof/>
        <w:color w:val="0000FF"/>
        <w:sz w:val="32"/>
        <w:szCs w:val="32"/>
      </w:rPr>
      <w:instrText>Version v002</w:instrText>
    </w:r>
    <w:r w:rsidR="006A71E0">
      <w:rPr>
        <w:b/>
        <w:noProof/>
        <w:color w:val="0000FF"/>
        <w:sz w:val="32"/>
        <w:szCs w:val="32"/>
      </w:rPr>
      <w:tab/>
      <w:instrText>DRAFT</w:instrText>
    </w:r>
    <w:r w:rsidR="006A71E0">
      <w:rPr>
        <w:b/>
        <w:noProof/>
        <w:color w:val="0000FF"/>
        <w:sz w:val="32"/>
        <w:szCs w:val="32"/>
      </w:rPr>
      <w:tab/>
      <w:instrText>4 June 2020</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p w14:paraId="4AAFA3A3" w14:textId="52413D96" w:rsidR="009456B8" w:rsidRPr="009456B8" w:rsidRDefault="009456B8" w:rsidP="009456B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1029" w14:textId="77777777" w:rsidR="007A69F6" w:rsidRPr="00B53DA2" w:rsidRDefault="007A69F6" w:rsidP="007A69F6">
    <w:pPr>
      <w:pStyle w:val="Footer"/>
      <w:rPr>
        <w:sz w:val="16"/>
      </w:rPr>
    </w:pPr>
  </w:p>
  <w:p w14:paraId="53B17AD1" w14:textId="492FE5B2" w:rsidR="009456B8" w:rsidRPr="009456B8" w:rsidRDefault="009456B8" w:rsidP="009456B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9B89" w14:textId="77777777" w:rsidR="00D131F6" w:rsidRDefault="00D131F6">
      <w:r>
        <w:separator/>
      </w:r>
    </w:p>
  </w:footnote>
  <w:footnote w:type="continuationSeparator" w:id="0">
    <w:p w14:paraId="720FBAA7" w14:textId="77777777" w:rsidR="00D131F6" w:rsidRDefault="00D13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E9F"/>
    <w:multiLevelType w:val="hybridMultilevel"/>
    <w:tmpl w:val="BDC2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53590"/>
    <w:multiLevelType w:val="hybridMultilevel"/>
    <w:tmpl w:val="CC62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67AFC"/>
    <w:multiLevelType w:val="hybridMultilevel"/>
    <w:tmpl w:val="E1AC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C539D"/>
    <w:multiLevelType w:val="hybridMultilevel"/>
    <w:tmpl w:val="031C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41C8D"/>
    <w:multiLevelType w:val="hybridMultilevel"/>
    <w:tmpl w:val="FE2C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50438"/>
    <w:multiLevelType w:val="hybridMultilevel"/>
    <w:tmpl w:val="F392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B0C5E04"/>
    <w:multiLevelType w:val="hybridMultilevel"/>
    <w:tmpl w:val="1944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9" w15:restartNumberingAfterBreak="0">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44DAC"/>
    <w:multiLevelType w:val="multilevel"/>
    <w:tmpl w:val="0E1CC82E"/>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1" w15:restartNumberingAfterBreak="0">
    <w:nsid w:val="2AEA1FAA"/>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2" w15:restartNumberingAfterBreak="0">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CE01621"/>
    <w:multiLevelType w:val="hybridMultilevel"/>
    <w:tmpl w:val="50DC5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A5A210B"/>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7" w15:restartNumberingAfterBreak="0">
    <w:nsid w:val="533D244A"/>
    <w:multiLevelType w:val="hybridMultilevel"/>
    <w:tmpl w:val="C50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16BBC"/>
    <w:multiLevelType w:val="hybridMultilevel"/>
    <w:tmpl w:val="C2805E10"/>
    <w:lvl w:ilvl="0" w:tplc="70BAFFF4">
      <w:start w:val="1"/>
      <w:numFmt w:val="bullet"/>
      <w:lvlText w:val=""/>
      <w:lvlJc w:val="left"/>
      <w:pPr>
        <w:ind w:left="720" w:hanging="360"/>
      </w:pPr>
      <w:rPr>
        <w:rFonts w:ascii="Symbol" w:hAnsi="Symbol" w:hint="default"/>
      </w:rPr>
    </w:lvl>
    <w:lvl w:ilvl="1" w:tplc="F998CE82" w:tentative="1">
      <w:start w:val="1"/>
      <w:numFmt w:val="bullet"/>
      <w:lvlText w:val="o"/>
      <w:lvlJc w:val="left"/>
      <w:pPr>
        <w:ind w:left="1440" w:hanging="360"/>
      </w:pPr>
      <w:rPr>
        <w:rFonts w:ascii="Courier New" w:hAnsi="Courier New" w:cs="Courier New" w:hint="default"/>
      </w:rPr>
    </w:lvl>
    <w:lvl w:ilvl="2" w:tplc="E07C93B0" w:tentative="1">
      <w:start w:val="1"/>
      <w:numFmt w:val="bullet"/>
      <w:lvlText w:val=""/>
      <w:lvlJc w:val="left"/>
      <w:pPr>
        <w:ind w:left="2160" w:hanging="360"/>
      </w:pPr>
      <w:rPr>
        <w:rFonts w:ascii="Wingdings" w:hAnsi="Wingdings" w:hint="default"/>
      </w:rPr>
    </w:lvl>
    <w:lvl w:ilvl="3" w:tplc="594C1E40" w:tentative="1">
      <w:start w:val="1"/>
      <w:numFmt w:val="bullet"/>
      <w:lvlText w:val=""/>
      <w:lvlJc w:val="left"/>
      <w:pPr>
        <w:ind w:left="2880" w:hanging="360"/>
      </w:pPr>
      <w:rPr>
        <w:rFonts w:ascii="Symbol" w:hAnsi="Symbol" w:hint="default"/>
      </w:rPr>
    </w:lvl>
    <w:lvl w:ilvl="4" w:tplc="EE027E10" w:tentative="1">
      <w:start w:val="1"/>
      <w:numFmt w:val="bullet"/>
      <w:lvlText w:val="o"/>
      <w:lvlJc w:val="left"/>
      <w:pPr>
        <w:ind w:left="3600" w:hanging="360"/>
      </w:pPr>
      <w:rPr>
        <w:rFonts w:ascii="Courier New" w:hAnsi="Courier New" w:cs="Courier New" w:hint="default"/>
      </w:rPr>
    </w:lvl>
    <w:lvl w:ilvl="5" w:tplc="B5BEE180" w:tentative="1">
      <w:start w:val="1"/>
      <w:numFmt w:val="bullet"/>
      <w:lvlText w:val=""/>
      <w:lvlJc w:val="left"/>
      <w:pPr>
        <w:ind w:left="4320" w:hanging="360"/>
      </w:pPr>
      <w:rPr>
        <w:rFonts w:ascii="Wingdings" w:hAnsi="Wingdings" w:hint="default"/>
      </w:rPr>
    </w:lvl>
    <w:lvl w:ilvl="6" w:tplc="787EE0E6" w:tentative="1">
      <w:start w:val="1"/>
      <w:numFmt w:val="bullet"/>
      <w:lvlText w:val=""/>
      <w:lvlJc w:val="left"/>
      <w:pPr>
        <w:ind w:left="5040" w:hanging="360"/>
      </w:pPr>
      <w:rPr>
        <w:rFonts w:ascii="Symbol" w:hAnsi="Symbol" w:hint="default"/>
      </w:rPr>
    </w:lvl>
    <w:lvl w:ilvl="7" w:tplc="932A4766" w:tentative="1">
      <w:start w:val="1"/>
      <w:numFmt w:val="bullet"/>
      <w:lvlText w:val="o"/>
      <w:lvlJc w:val="left"/>
      <w:pPr>
        <w:ind w:left="5760" w:hanging="360"/>
      </w:pPr>
      <w:rPr>
        <w:rFonts w:ascii="Courier New" w:hAnsi="Courier New" w:cs="Courier New" w:hint="default"/>
      </w:rPr>
    </w:lvl>
    <w:lvl w:ilvl="8" w:tplc="88BE880A" w:tentative="1">
      <w:start w:val="1"/>
      <w:numFmt w:val="bullet"/>
      <w:lvlText w:val=""/>
      <w:lvlJc w:val="left"/>
      <w:pPr>
        <w:ind w:left="6480" w:hanging="360"/>
      </w:pPr>
      <w:rPr>
        <w:rFonts w:ascii="Wingdings" w:hAnsi="Wingdings" w:hint="default"/>
      </w:rPr>
    </w:lvl>
  </w:abstractNum>
  <w:abstractNum w:abstractNumId="20" w15:restartNumberingAfterBreak="0">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91FCB"/>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22" w15:restartNumberingAfterBreak="0">
    <w:nsid w:val="5EF11D0F"/>
    <w:multiLevelType w:val="hybridMultilevel"/>
    <w:tmpl w:val="F874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C7C6F"/>
    <w:multiLevelType w:val="hybridMultilevel"/>
    <w:tmpl w:val="FE9E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E3421"/>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25" w15:restartNumberingAfterBreak="0">
    <w:nsid w:val="69606226"/>
    <w:multiLevelType w:val="hybridMultilevel"/>
    <w:tmpl w:val="4550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7B53F8"/>
    <w:multiLevelType w:val="hybridMultilevel"/>
    <w:tmpl w:val="23060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B3A5AA1"/>
    <w:multiLevelType w:val="hybridMultilevel"/>
    <w:tmpl w:val="444A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956D7"/>
    <w:multiLevelType w:val="multilevel"/>
    <w:tmpl w:val="94C84A64"/>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31" w15:restartNumberingAfterBreak="0">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6"/>
  </w:num>
  <w:num w:numId="3">
    <w:abstractNumId w:val="15"/>
  </w:num>
  <w:num w:numId="4">
    <w:abstractNumId w:val="31"/>
  </w:num>
  <w:num w:numId="5">
    <w:abstractNumId w:val="12"/>
  </w:num>
  <w:num w:numId="6">
    <w:abstractNumId w:val="20"/>
  </w:num>
  <w:num w:numId="7">
    <w:abstractNumId w:val="29"/>
  </w:num>
  <w:num w:numId="8">
    <w:abstractNumId w:val="9"/>
  </w:num>
  <w:num w:numId="9">
    <w:abstractNumId w:val="18"/>
  </w:num>
  <w:num w:numId="10">
    <w:abstractNumId w:val="3"/>
  </w:num>
  <w:num w:numId="11">
    <w:abstractNumId w:val="19"/>
  </w:num>
  <w:num w:numId="12">
    <w:abstractNumId w:val="23"/>
  </w:num>
  <w:num w:numId="13">
    <w:abstractNumId w:val="13"/>
  </w:num>
  <w:num w:numId="14">
    <w:abstractNumId w:val="2"/>
  </w:num>
  <w:num w:numId="15">
    <w:abstractNumId w:val="8"/>
  </w:num>
  <w:num w:numId="16">
    <w:abstractNumId w:val="25"/>
  </w:num>
  <w:num w:numId="17">
    <w:abstractNumId w:val="7"/>
  </w:num>
  <w:num w:numId="18">
    <w:abstractNumId w:val="27"/>
  </w:num>
  <w:num w:numId="19">
    <w:abstractNumId w:val="11"/>
  </w:num>
  <w:num w:numId="20">
    <w:abstractNumId w:val="21"/>
  </w:num>
  <w:num w:numId="21">
    <w:abstractNumId w:val="24"/>
  </w:num>
  <w:num w:numId="22">
    <w:abstractNumId w:val="16"/>
  </w:num>
  <w:num w:numId="23">
    <w:abstractNumId w:val="10"/>
  </w:num>
  <w:num w:numId="24">
    <w:abstractNumId w:val="30"/>
  </w:num>
  <w:num w:numId="25">
    <w:abstractNumId w:val="26"/>
  </w:num>
  <w:num w:numId="26">
    <w:abstractNumId w:val="14"/>
  </w:num>
  <w:num w:numId="27">
    <w:abstractNumId w:val="0"/>
  </w:num>
  <w:num w:numId="28">
    <w:abstractNumId w:val="1"/>
  </w:num>
  <w:num w:numId="29">
    <w:abstractNumId w:val="4"/>
  </w:num>
  <w:num w:numId="30">
    <w:abstractNumId w:val="5"/>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EF"/>
    <w:rsid w:val="0000354C"/>
    <w:rsid w:val="00003CE4"/>
    <w:rsid w:val="00004B63"/>
    <w:rsid w:val="00004E71"/>
    <w:rsid w:val="00004EAD"/>
    <w:rsid w:val="00010B1F"/>
    <w:rsid w:val="00011CA9"/>
    <w:rsid w:val="00011E1B"/>
    <w:rsid w:val="00025E12"/>
    <w:rsid w:val="00026F4D"/>
    <w:rsid w:val="00036ACB"/>
    <w:rsid w:val="00040A4A"/>
    <w:rsid w:val="000453C5"/>
    <w:rsid w:val="00047142"/>
    <w:rsid w:val="0005649F"/>
    <w:rsid w:val="00062903"/>
    <w:rsid w:val="00073BFF"/>
    <w:rsid w:val="0008040B"/>
    <w:rsid w:val="00081902"/>
    <w:rsid w:val="00085286"/>
    <w:rsid w:val="000866BA"/>
    <w:rsid w:val="00092090"/>
    <w:rsid w:val="000936C1"/>
    <w:rsid w:val="00096764"/>
    <w:rsid w:val="00097204"/>
    <w:rsid w:val="00097536"/>
    <w:rsid w:val="00097F59"/>
    <w:rsid w:val="000A72A4"/>
    <w:rsid w:val="000A7501"/>
    <w:rsid w:val="000B19DB"/>
    <w:rsid w:val="000B1F22"/>
    <w:rsid w:val="000C41AA"/>
    <w:rsid w:val="000D6833"/>
    <w:rsid w:val="000E07B8"/>
    <w:rsid w:val="000E6CC4"/>
    <w:rsid w:val="000F07E9"/>
    <w:rsid w:val="000F1E9C"/>
    <w:rsid w:val="000F261F"/>
    <w:rsid w:val="000F2945"/>
    <w:rsid w:val="000F3722"/>
    <w:rsid w:val="000F563A"/>
    <w:rsid w:val="000F64B0"/>
    <w:rsid w:val="001031D9"/>
    <w:rsid w:val="001107CC"/>
    <w:rsid w:val="00111BD8"/>
    <w:rsid w:val="001241F3"/>
    <w:rsid w:val="00133FB6"/>
    <w:rsid w:val="00143B5B"/>
    <w:rsid w:val="00144116"/>
    <w:rsid w:val="00171119"/>
    <w:rsid w:val="00171B5A"/>
    <w:rsid w:val="0017580A"/>
    <w:rsid w:val="00175D89"/>
    <w:rsid w:val="00180178"/>
    <w:rsid w:val="00182A9A"/>
    <w:rsid w:val="00184224"/>
    <w:rsid w:val="00184F1A"/>
    <w:rsid w:val="00186808"/>
    <w:rsid w:val="001875D3"/>
    <w:rsid w:val="00195D45"/>
    <w:rsid w:val="001965F2"/>
    <w:rsid w:val="001A13CB"/>
    <w:rsid w:val="001A5022"/>
    <w:rsid w:val="001B073B"/>
    <w:rsid w:val="001B6253"/>
    <w:rsid w:val="001C3F2A"/>
    <w:rsid w:val="001C5283"/>
    <w:rsid w:val="001C5C0C"/>
    <w:rsid w:val="001C6AF8"/>
    <w:rsid w:val="001D0D05"/>
    <w:rsid w:val="001E14DB"/>
    <w:rsid w:val="001E1E90"/>
    <w:rsid w:val="001E730E"/>
    <w:rsid w:val="00201873"/>
    <w:rsid w:val="00201D4C"/>
    <w:rsid w:val="002025B4"/>
    <w:rsid w:val="00204F05"/>
    <w:rsid w:val="00205042"/>
    <w:rsid w:val="002055FA"/>
    <w:rsid w:val="0020641C"/>
    <w:rsid w:val="00210D38"/>
    <w:rsid w:val="0022734A"/>
    <w:rsid w:val="0023031B"/>
    <w:rsid w:val="002339F4"/>
    <w:rsid w:val="00234EF4"/>
    <w:rsid w:val="00243BB5"/>
    <w:rsid w:val="00244A3F"/>
    <w:rsid w:val="00247AFC"/>
    <w:rsid w:val="00251A38"/>
    <w:rsid w:val="002541CE"/>
    <w:rsid w:val="00254B3A"/>
    <w:rsid w:val="002565F5"/>
    <w:rsid w:val="00257B44"/>
    <w:rsid w:val="002622E8"/>
    <w:rsid w:val="00264483"/>
    <w:rsid w:val="00265783"/>
    <w:rsid w:val="00274114"/>
    <w:rsid w:val="00291130"/>
    <w:rsid w:val="0029259F"/>
    <w:rsid w:val="00292A14"/>
    <w:rsid w:val="00293161"/>
    <w:rsid w:val="002A3E1F"/>
    <w:rsid w:val="002A5C2F"/>
    <w:rsid w:val="002A6AC0"/>
    <w:rsid w:val="002B0B8F"/>
    <w:rsid w:val="002B19A6"/>
    <w:rsid w:val="002C212E"/>
    <w:rsid w:val="002C39DF"/>
    <w:rsid w:val="002C4747"/>
    <w:rsid w:val="002C4FC2"/>
    <w:rsid w:val="002C6576"/>
    <w:rsid w:val="002D015A"/>
    <w:rsid w:val="002D5FEA"/>
    <w:rsid w:val="002D6DD0"/>
    <w:rsid w:val="002D7788"/>
    <w:rsid w:val="002E1A43"/>
    <w:rsid w:val="002E5925"/>
    <w:rsid w:val="002F0139"/>
    <w:rsid w:val="002F2EE5"/>
    <w:rsid w:val="002F3BF3"/>
    <w:rsid w:val="002F61B8"/>
    <w:rsid w:val="003041E7"/>
    <w:rsid w:val="00304266"/>
    <w:rsid w:val="00304377"/>
    <w:rsid w:val="003060F9"/>
    <w:rsid w:val="003069CC"/>
    <w:rsid w:val="00310817"/>
    <w:rsid w:val="00315F1C"/>
    <w:rsid w:val="0031750C"/>
    <w:rsid w:val="00320AE3"/>
    <w:rsid w:val="00322CF5"/>
    <w:rsid w:val="0033220E"/>
    <w:rsid w:val="003347F2"/>
    <w:rsid w:val="00336212"/>
    <w:rsid w:val="003407A0"/>
    <w:rsid w:val="0034422F"/>
    <w:rsid w:val="003443B9"/>
    <w:rsid w:val="00346FC6"/>
    <w:rsid w:val="0035366C"/>
    <w:rsid w:val="00357338"/>
    <w:rsid w:val="0036024C"/>
    <w:rsid w:val="003647D6"/>
    <w:rsid w:val="0036510B"/>
    <w:rsid w:val="00370475"/>
    <w:rsid w:val="00371265"/>
    <w:rsid w:val="0037347D"/>
    <w:rsid w:val="00377E6A"/>
    <w:rsid w:val="00384D46"/>
    <w:rsid w:val="0039435A"/>
    <w:rsid w:val="00397E0F"/>
    <w:rsid w:val="003A14AC"/>
    <w:rsid w:val="003A1A61"/>
    <w:rsid w:val="003B39A0"/>
    <w:rsid w:val="003B3D15"/>
    <w:rsid w:val="003B4418"/>
    <w:rsid w:val="003B54B4"/>
    <w:rsid w:val="003C0AC6"/>
    <w:rsid w:val="003C1BF0"/>
    <w:rsid w:val="003C1E0E"/>
    <w:rsid w:val="003C3F48"/>
    <w:rsid w:val="003C6E58"/>
    <w:rsid w:val="003C70F7"/>
    <w:rsid w:val="003D03C0"/>
    <w:rsid w:val="003D1E08"/>
    <w:rsid w:val="003D62B1"/>
    <w:rsid w:val="003D66F7"/>
    <w:rsid w:val="003E0AF4"/>
    <w:rsid w:val="003E229D"/>
    <w:rsid w:val="003E5330"/>
    <w:rsid w:val="003E6007"/>
    <w:rsid w:val="00407F89"/>
    <w:rsid w:val="004133F6"/>
    <w:rsid w:val="0041347F"/>
    <w:rsid w:val="004137F7"/>
    <w:rsid w:val="00416AC7"/>
    <w:rsid w:val="00422419"/>
    <w:rsid w:val="00422EF8"/>
    <w:rsid w:val="0043257D"/>
    <w:rsid w:val="004326E8"/>
    <w:rsid w:val="00432C25"/>
    <w:rsid w:val="00440354"/>
    <w:rsid w:val="004406DD"/>
    <w:rsid w:val="0044289C"/>
    <w:rsid w:val="00456508"/>
    <w:rsid w:val="00461FA6"/>
    <w:rsid w:val="00462D89"/>
    <w:rsid w:val="0046377F"/>
    <w:rsid w:val="00477365"/>
    <w:rsid w:val="00483DA0"/>
    <w:rsid w:val="0048579A"/>
    <w:rsid w:val="004869A1"/>
    <w:rsid w:val="00490F84"/>
    <w:rsid w:val="00492515"/>
    <w:rsid w:val="00492BB4"/>
    <w:rsid w:val="00496C44"/>
    <w:rsid w:val="004A2451"/>
    <w:rsid w:val="004B14A8"/>
    <w:rsid w:val="004B2A3B"/>
    <w:rsid w:val="004B416D"/>
    <w:rsid w:val="004B583D"/>
    <w:rsid w:val="004C4752"/>
    <w:rsid w:val="004C7DD1"/>
    <w:rsid w:val="004D1CEA"/>
    <w:rsid w:val="004E35A6"/>
    <w:rsid w:val="004E5414"/>
    <w:rsid w:val="004F0E95"/>
    <w:rsid w:val="004F1943"/>
    <w:rsid w:val="004F4DD8"/>
    <w:rsid w:val="004F5D77"/>
    <w:rsid w:val="00503D21"/>
    <w:rsid w:val="00512053"/>
    <w:rsid w:val="00512EA6"/>
    <w:rsid w:val="005161F9"/>
    <w:rsid w:val="00521D58"/>
    <w:rsid w:val="00527458"/>
    <w:rsid w:val="005302B7"/>
    <w:rsid w:val="0053210D"/>
    <w:rsid w:val="00533129"/>
    <w:rsid w:val="005338A3"/>
    <w:rsid w:val="00547423"/>
    <w:rsid w:val="005541D7"/>
    <w:rsid w:val="00561494"/>
    <w:rsid w:val="005676B1"/>
    <w:rsid w:val="00570C72"/>
    <w:rsid w:val="005715AB"/>
    <w:rsid w:val="005817DA"/>
    <w:rsid w:val="005818F0"/>
    <w:rsid w:val="0058550B"/>
    <w:rsid w:val="00585C8F"/>
    <w:rsid w:val="00587277"/>
    <w:rsid w:val="005900B7"/>
    <w:rsid w:val="0059302E"/>
    <w:rsid w:val="005951B9"/>
    <w:rsid w:val="0059663F"/>
    <w:rsid w:val="00596E29"/>
    <w:rsid w:val="005A11F1"/>
    <w:rsid w:val="005A34D3"/>
    <w:rsid w:val="005A729D"/>
    <w:rsid w:val="005B16BD"/>
    <w:rsid w:val="005B6014"/>
    <w:rsid w:val="005C18C8"/>
    <w:rsid w:val="005D28DB"/>
    <w:rsid w:val="005D48F5"/>
    <w:rsid w:val="005D5F1A"/>
    <w:rsid w:val="005E1F45"/>
    <w:rsid w:val="005E2EBB"/>
    <w:rsid w:val="005F4FD9"/>
    <w:rsid w:val="00603494"/>
    <w:rsid w:val="00604DA5"/>
    <w:rsid w:val="00606489"/>
    <w:rsid w:val="00623D86"/>
    <w:rsid w:val="00625E20"/>
    <w:rsid w:val="00634B89"/>
    <w:rsid w:val="00651D05"/>
    <w:rsid w:val="00652AB5"/>
    <w:rsid w:val="00655E47"/>
    <w:rsid w:val="00666A30"/>
    <w:rsid w:val="00667C8B"/>
    <w:rsid w:val="006758E6"/>
    <w:rsid w:val="00677064"/>
    <w:rsid w:val="006A68E2"/>
    <w:rsid w:val="006A71E0"/>
    <w:rsid w:val="006B330E"/>
    <w:rsid w:val="006B66B6"/>
    <w:rsid w:val="006B7B1A"/>
    <w:rsid w:val="006C097D"/>
    <w:rsid w:val="006C5B3F"/>
    <w:rsid w:val="006D6F09"/>
    <w:rsid w:val="006E252D"/>
    <w:rsid w:val="006E38E2"/>
    <w:rsid w:val="006E7604"/>
    <w:rsid w:val="006F0F0F"/>
    <w:rsid w:val="006F134C"/>
    <w:rsid w:val="006F4177"/>
    <w:rsid w:val="006F593B"/>
    <w:rsid w:val="006F6785"/>
    <w:rsid w:val="006F7FBB"/>
    <w:rsid w:val="00705A91"/>
    <w:rsid w:val="00711707"/>
    <w:rsid w:val="00717BEF"/>
    <w:rsid w:val="00720817"/>
    <w:rsid w:val="00720ACB"/>
    <w:rsid w:val="0072334F"/>
    <w:rsid w:val="007334B5"/>
    <w:rsid w:val="00740759"/>
    <w:rsid w:val="00760F86"/>
    <w:rsid w:val="0076227D"/>
    <w:rsid w:val="00767495"/>
    <w:rsid w:val="0077465E"/>
    <w:rsid w:val="00774EE2"/>
    <w:rsid w:val="007766F0"/>
    <w:rsid w:val="00782CB9"/>
    <w:rsid w:val="00782E24"/>
    <w:rsid w:val="0078507A"/>
    <w:rsid w:val="00785876"/>
    <w:rsid w:val="00785A74"/>
    <w:rsid w:val="00786171"/>
    <w:rsid w:val="00787C67"/>
    <w:rsid w:val="00791051"/>
    <w:rsid w:val="007A4DA3"/>
    <w:rsid w:val="007A4F75"/>
    <w:rsid w:val="007A69F6"/>
    <w:rsid w:val="007B0E52"/>
    <w:rsid w:val="007C004C"/>
    <w:rsid w:val="007C1F9D"/>
    <w:rsid w:val="007C34D8"/>
    <w:rsid w:val="007C66D8"/>
    <w:rsid w:val="007D6F3A"/>
    <w:rsid w:val="007F2FCB"/>
    <w:rsid w:val="007F3FFD"/>
    <w:rsid w:val="00803540"/>
    <w:rsid w:val="00807E8C"/>
    <w:rsid w:val="00807ECB"/>
    <w:rsid w:val="00810CFD"/>
    <w:rsid w:val="008141EC"/>
    <w:rsid w:val="00817BCA"/>
    <w:rsid w:val="008227D7"/>
    <w:rsid w:val="00825EFA"/>
    <w:rsid w:val="00831DA6"/>
    <w:rsid w:val="00840B4B"/>
    <w:rsid w:val="00840DB2"/>
    <w:rsid w:val="00843FC0"/>
    <w:rsid w:val="00854DA1"/>
    <w:rsid w:val="00854E20"/>
    <w:rsid w:val="0085751C"/>
    <w:rsid w:val="0085759D"/>
    <w:rsid w:val="008616A9"/>
    <w:rsid w:val="008677D8"/>
    <w:rsid w:val="00881E2C"/>
    <w:rsid w:val="008829DB"/>
    <w:rsid w:val="00883932"/>
    <w:rsid w:val="00884CDF"/>
    <w:rsid w:val="00892E05"/>
    <w:rsid w:val="008A328A"/>
    <w:rsid w:val="008B01B2"/>
    <w:rsid w:val="008B693D"/>
    <w:rsid w:val="008D1131"/>
    <w:rsid w:val="008D33D0"/>
    <w:rsid w:val="008E2CC5"/>
    <w:rsid w:val="008E5D45"/>
    <w:rsid w:val="008E712F"/>
    <w:rsid w:val="008F117B"/>
    <w:rsid w:val="008F1EE7"/>
    <w:rsid w:val="008F6D9E"/>
    <w:rsid w:val="0090557F"/>
    <w:rsid w:val="009055D2"/>
    <w:rsid w:val="00921CEE"/>
    <w:rsid w:val="00932E10"/>
    <w:rsid w:val="00934BC2"/>
    <w:rsid w:val="00936F01"/>
    <w:rsid w:val="00937BEF"/>
    <w:rsid w:val="00943348"/>
    <w:rsid w:val="009446C8"/>
    <w:rsid w:val="009456B8"/>
    <w:rsid w:val="00947DDD"/>
    <w:rsid w:val="0095265E"/>
    <w:rsid w:val="009551DB"/>
    <w:rsid w:val="00955606"/>
    <w:rsid w:val="00955F3B"/>
    <w:rsid w:val="00960B93"/>
    <w:rsid w:val="00967828"/>
    <w:rsid w:val="00970030"/>
    <w:rsid w:val="0097032A"/>
    <w:rsid w:val="00972527"/>
    <w:rsid w:val="00973EBB"/>
    <w:rsid w:val="0097437E"/>
    <w:rsid w:val="009842C4"/>
    <w:rsid w:val="00990889"/>
    <w:rsid w:val="009924ED"/>
    <w:rsid w:val="00993C50"/>
    <w:rsid w:val="00994DF2"/>
    <w:rsid w:val="00995D1D"/>
    <w:rsid w:val="00996CBF"/>
    <w:rsid w:val="00997585"/>
    <w:rsid w:val="009A390A"/>
    <w:rsid w:val="009A560F"/>
    <w:rsid w:val="009C2B0F"/>
    <w:rsid w:val="009C4E9D"/>
    <w:rsid w:val="009C56A9"/>
    <w:rsid w:val="009C772F"/>
    <w:rsid w:val="009D0723"/>
    <w:rsid w:val="009D2084"/>
    <w:rsid w:val="009D3A33"/>
    <w:rsid w:val="009D6D12"/>
    <w:rsid w:val="009E1821"/>
    <w:rsid w:val="009E620D"/>
    <w:rsid w:val="00A02AB8"/>
    <w:rsid w:val="00A064DC"/>
    <w:rsid w:val="00A077C9"/>
    <w:rsid w:val="00A12ED5"/>
    <w:rsid w:val="00A15B2E"/>
    <w:rsid w:val="00A16943"/>
    <w:rsid w:val="00A200A6"/>
    <w:rsid w:val="00A21B44"/>
    <w:rsid w:val="00A22379"/>
    <w:rsid w:val="00A364D6"/>
    <w:rsid w:val="00A40805"/>
    <w:rsid w:val="00A40FA2"/>
    <w:rsid w:val="00A4116A"/>
    <w:rsid w:val="00A46416"/>
    <w:rsid w:val="00A472DA"/>
    <w:rsid w:val="00A55814"/>
    <w:rsid w:val="00A55EF2"/>
    <w:rsid w:val="00A57EBA"/>
    <w:rsid w:val="00A57F20"/>
    <w:rsid w:val="00A61BF7"/>
    <w:rsid w:val="00A61DEB"/>
    <w:rsid w:val="00A62DF6"/>
    <w:rsid w:val="00A64A88"/>
    <w:rsid w:val="00A66D52"/>
    <w:rsid w:val="00A74625"/>
    <w:rsid w:val="00A74CDE"/>
    <w:rsid w:val="00A7764F"/>
    <w:rsid w:val="00A90967"/>
    <w:rsid w:val="00A919AA"/>
    <w:rsid w:val="00A94475"/>
    <w:rsid w:val="00A97C34"/>
    <w:rsid w:val="00AA1E02"/>
    <w:rsid w:val="00AA4009"/>
    <w:rsid w:val="00AA4710"/>
    <w:rsid w:val="00AA77BF"/>
    <w:rsid w:val="00AB2CF3"/>
    <w:rsid w:val="00AB5162"/>
    <w:rsid w:val="00AC4BF5"/>
    <w:rsid w:val="00AC6FD3"/>
    <w:rsid w:val="00AC7836"/>
    <w:rsid w:val="00AD0092"/>
    <w:rsid w:val="00AD79D9"/>
    <w:rsid w:val="00AE0F52"/>
    <w:rsid w:val="00AE11A0"/>
    <w:rsid w:val="00AE28E3"/>
    <w:rsid w:val="00AE6987"/>
    <w:rsid w:val="00AF2C58"/>
    <w:rsid w:val="00AF40A2"/>
    <w:rsid w:val="00AF5FF1"/>
    <w:rsid w:val="00AF664E"/>
    <w:rsid w:val="00AF6652"/>
    <w:rsid w:val="00B045D7"/>
    <w:rsid w:val="00B117CB"/>
    <w:rsid w:val="00B179BD"/>
    <w:rsid w:val="00B26695"/>
    <w:rsid w:val="00B2700B"/>
    <w:rsid w:val="00B313B3"/>
    <w:rsid w:val="00B32BA5"/>
    <w:rsid w:val="00B37ADB"/>
    <w:rsid w:val="00B40184"/>
    <w:rsid w:val="00B40D7B"/>
    <w:rsid w:val="00B42115"/>
    <w:rsid w:val="00B5146C"/>
    <w:rsid w:val="00B53506"/>
    <w:rsid w:val="00B54351"/>
    <w:rsid w:val="00B54DEF"/>
    <w:rsid w:val="00B60151"/>
    <w:rsid w:val="00B61A8D"/>
    <w:rsid w:val="00B63A88"/>
    <w:rsid w:val="00B64DB5"/>
    <w:rsid w:val="00B659FD"/>
    <w:rsid w:val="00B66BE3"/>
    <w:rsid w:val="00B7566E"/>
    <w:rsid w:val="00B80C9D"/>
    <w:rsid w:val="00B87D22"/>
    <w:rsid w:val="00B9269B"/>
    <w:rsid w:val="00B939AA"/>
    <w:rsid w:val="00B94107"/>
    <w:rsid w:val="00B97557"/>
    <w:rsid w:val="00B977DB"/>
    <w:rsid w:val="00BA1328"/>
    <w:rsid w:val="00BA4B3B"/>
    <w:rsid w:val="00BA7005"/>
    <w:rsid w:val="00BA79F8"/>
    <w:rsid w:val="00BB73BF"/>
    <w:rsid w:val="00BC19E7"/>
    <w:rsid w:val="00BD0FDA"/>
    <w:rsid w:val="00BD78DA"/>
    <w:rsid w:val="00BF0C41"/>
    <w:rsid w:val="00BF2B1D"/>
    <w:rsid w:val="00C027FD"/>
    <w:rsid w:val="00C0748A"/>
    <w:rsid w:val="00C13BDD"/>
    <w:rsid w:val="00C166FA"/>
    <w:rsid w:val="00C16DF2"/>
    <w:rsid w:val="00C239D8"/>
    <w:rsid w:val="00C24372"/>
    <w:rsid w:val="00C2499B"/>
    <w:rsid w:val="00C26D04"/>
    <w:rsid w:val="00C34962"/>
    <w:rsid w:val="00C37AF0"/>
    <w:rsid w:val="00C42C2A"/>
    <w:rsid w:val="00C44989"/>
    <w:rsid w:val="00C44E61"/>
    <w:rsid w:val="00C47103"/>
    <w:rsid w:val="00C47448"/>
    <w:rsid w:val="00C517BE"/>
    <w:rsid w:val="00C52716"/>
    <w:rsid w:val="00C534E4"/>
    <w:rsid w:val="00C56360"/>
    <w:rsid w:val="00C575F8"/>
    <w:rsid w:val="00C704F8"/>
    <w:rsid w:val="00C7207B"/>
    <w:rsid w:val="00C72D86"/>
    <w:rsid w:val="00C77E23"/>
    <w:rsid w:val="00C826E4"/>
    <w:rsid w:val="00C83731"/>
    <w:rsid w:val="00C8724D"/>
    <w:rsid w:val="00C87AEC"/>
    <w:rsid w:val="00C9678E"/>
    <w:rsid w:val="00CA5E53"/>
    <w:rsid w:val="00CB06CA"/>
    <w:rsid w:val="00CB182F"/>
    <w:rsid w:val="00CB2EAE"/>
    <w:rsid w:val="00CB42D4"/>
    <w:rsid w:val="00CB4611"/>
    <w:rsid w:val="00CB65BA"/>
    <w:rsid w:val="00CC15FD"/>
    <w:rsid w:val="00CC1F56"/>
    <w:rsid w:val="00CC3765"/>
    <w:rsid w:val="00CD3E93"/>
    <w:rsid w:val="00CE4227"/>
    <w:rsid w:val="00CE46CF"/>
    <w:rsid w:val="00CF0EDC"/>
    <w:rsid w:val="00D00D1D"/>
    <w:rsid w:val="00D131F6"/>
    <w:rsid w:val="00D233A1"/>
    <w:rsid w:val="00D31CFE"/>
    <w:rsid w:val="00D33A42"/>
    <w:rsid w:val="00D47C84"/>
    <w:rsid w:val="00D52DE6"/>
    <w:rsid w:val="00D53DF6"/>
    <w:rsid w:val="00D55418"/>
    <w:rsid w:val="00D57736"/>
    <w:rsid w:val="00D63C8C"/>
    <w:rsid w:val="00D65F58"/>
    <w:rsid w:val="00D73722"/>
    <w:rsid w:val="00D82AAA"/>
    <w:rsid w:val="00D85A6F"/>
    <w:rsid w:val="00D85B39"/>
    <w:rsid w:val="00D93739"/>
    <w:rsid w:val="00D9477B"/>
    <w:rsid w:val="00DA4585"/>
    <w:rsid w:val="00DB1DF8"/>
    <w:rsid w:val="00DB7387"/>
    <w:rsid w:val="00DC3356"/>
    <w:rsid w:val="00DC723F"/>
    <w:rsid w:val="00DC75D1"/>
    <w:rsid w:val="00DC777E"/>
    <w:rsid w:val="00DD2CBB"/>
    <w:rsid w:val="00DD4504"/>
    <w:rsid w:val="00DD4763"/>
    <w:rsid w:val="00DD51AF"/>
    <w:rsid w:val="00DE60B2"/>
    <w:rsid w:val="00DE676E"/>
    <w:rsid w:val="00DF3F3A"/>
    <w:rsid w:val="00E02183"/>
    <w:rsid w:val="00E062FC"/>
    <w:rsid w:val="00E10DA0"/>
    <w:rsid w:val="00E12249"/>
    <w:rsid w:val="00E13CC0"/>
    <w:rsid w:val="00E15759"/>
    <w:rsid w:val="00E15C23"/>
    <w:rsid w:val="00E17F11"/>
    <w:rsid w:val="00E21567"/>
    <w:rsid w:val="00E222DF"/>
    <w:rsid w:val="00E340AA"/>
    <w:rsid w:val="00E34366"/>
    <w:rsid w:val="00E34CE4"/>
    <w:rsid w:val="00E3564B"/>
    <w:rsid w:val="00E3642F"/>
    <w:rsid w:val="00E36D8C"/>
    <w:rsid w:val="00E37F23"/>
    <w:rsid w:val="00E418B4"/>
    <w:rsid w:val="00E50CAA"/>
    <w:rsid w:val="00E515B7"/>
    <w:rsid w:val="00E51CA0"/>
    <w:rsid w:val="00E56C70"/>
    <w:rsid w:val="00E62724"/>
    <w:rsid w:val="00E635B6"/>
    <w:rsid w:val="00E66DA6"/>
    <w:rsid w:val="00E72BFF"/>
    <w:rsid w:val="00E75802"/>
    <w:rsid w:val="00E83AEB"/>
    <w:rsid w:val="00E84494"/>
    <w:rsid w:val="00E91CDD"/>
    <w:rsid w:val="00E93B31"/>
    <w:rsid w:val="00E95163"/>
    <w:rsid w:val="00E9633F"/>
    <w:rsid w:val="00E96D33"/>
    <w:rsid w:val="00E975CC"/>
    <w:rsid w:val="00EA06D6"/>
    <w:rsid w:val="00EA2551"/>
    <w:rsid w:val="00EB518E"/>
    <w:rsid w:val="00EB66F9"/>
    <w:rsid w:val="00EB75BE"/>
    <w:rsid w:val="00EC15F8"/>
    <w:rsid w:val="00EC7AC8"/>
    <w:rsid w:val="00ED3FA6"/>
    <w:rsid w:val="00EE1F76"/>
    <w:rsid w:val="00EE5F2D"/>
    <w:rsid w:val="00EF6C60"/>
    <w:rsid w:val="00F00061"/>
    <w:rsid w:val="00F010CD"/>
    <w:rsid w:val="00F079DA"/>
    <w:rsid w:val="00F1396F"/>
    <w:rsid w:val="00F1471B"/>
    <w:rsid w:val="00F308C0"/>
    <w:rsid w:val="00F45736"/>
    <w:rsid w:val="00F5439E"/>
    <w:rsid w:val="00F55CBF"/>
    <w:rsid w:val="00F8180B"/>
    <w:rsid w:val="00F833D6"/>
    <w:rsid w:val="00F878D2"/>
    <w:rsid w:val="00F87AEB"/>
    <w:rsid w:val="00F94EAF"/>
    <w:rsid w:val="00F96413"/>
    <w:rsid w:val="00F97DA3"/>
    <w:rsid w:val="00FA076E"/>
    <w:rsid w:val="00FA0BCC"/>
    <w:rsid w:val="00FA2137"/>
    <w:rsid w:val="00FA22B1"/>
    <w:rsid w:val="00FA3E79"/>
    <w:rsid w:val="00FB1845"/>
    <w:rsid w:val="00FB5F03"/>
    <w:rsid w:val="00FB61DA"/>
    <w:rsid w:val="00FB686F"/>
    <w:rsid w:val="00FC6624"/>
    <w:rsid w:val="00FC6A6B"/>
    <w:rsid w:val="00FC71AF"/>
    <w:rsid w:val="00FC76EE"/>
    <w:rsid w:val="00FD1E80"/>
    <w:rsid w:val="00FE533D"/>
    <w:rsid w:val="00FE5AB5"/>
    <w:rsid w:val="00FF058E"/>
    <w:rsid w:val="00FF0A07"/>
    <w:rsid w:val="00FF1201"/>
    <w:rsid w:val="00FF4B7F"/>
    <w:rsid w:val="00FF5E8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32C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uiPriority w:val="99"/>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qForma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686F"/>
    <w:rPr>
      <w:sz w:val="24"/>
      <w:lang w:val="en-AU" w:eastAsia="en-US" w:bidi="ar-SA"/>
    </w:rPr>
  </w:style>
  <w:style w:type="paragraph" w:styleId="Revision">
    <w:name w:val="Revision"/>
    <w:hidden/>
    <w:uiPriority w:val="99"/>
    <w:semiHidden/>
    <w:rsid w:val="00A22379"/>
    <w:rPr>
      <w:sz w:val="24"/>
      <w:lang w:eastAsia="en-US"/>
    </w:rPr>
  </w:style>
  <w:style w:type="character" w:customStyle="1" w:styleId="apple-converted-space">
    <w:name w:val="apple-converted-space"/>
    <w:basedOn w:val="DefaultParagraphFont"/>
    <w:rsid w:val="00EE1F76"/>
  </w:style>
  <w:style w:type="paragraph" w:styleId="ListParagraph">
    <w:name w:val="List Paragraph"/>
    <w:basedOn w:val="Normal"/>
    <w:uiPriority w:val="34"/>
    <w:qFormat/>
    <w:rsid w:val="009456B8"/>
    <w:pPr>
      <w:ind w:left="720"/>
      <w:contextualSpacing/>
    </w:pPr>
  </w:style>
  <w:style w:type="paragraph" w:customStyle="1" w:styleId="ttDraftstrip">
    <w:name w:val="tt_Draft_strip"/>
    <w:basedOn w:val="Normal"/>
    <w:qFormat/>
    <w:rsid w:val="003C1BF0"/>
    <w:pPr>
      <w:shd w:val="clear" w:color="auto" w:fill="99CCFF"/>
      <w:tabs>
        <w:tab w:val="center" w:pos="4253"/>
        <w:tab w:val="right" w:pos="8505"/>
      </w:tabs>
      <w:spacing w:before="400" w:after="300" w:line="260" w:lineRule="atLeast"/>
    </w:pPr>
    <w:rPr>
      <w:rFonts w:ascii="Arial" w:eastAsia="Calibri" w:hAnsi="Arial" w:cs="Arial"/>
      <w:b/>
      <w:sz w:val="32"/>
      <w:szCs w:val="32"/>
    </w:rPr>
  </w:style>
  <w:style w:type="character" w:styleId="PlaceholderText">
    <w:name w:val="Placeholder Text"/>
    <w:basedOn w:val="DefaultParagraphFont"/>
    <w:uiPriority w:val="99"/>
    <w:semiHidden/>
    <w:rsid w:val="00785876"/>
    <w:rPr>
      <w:color w:val="808080"/>
    </w:rPr>
  </w:style>
  <w:style w:type="character" w:customStyle="1" w:styleId="FooterChar">
    <w:name w:val="Footer Char"/>
    <w:basedOn w:val="DefaultParagraphFont"/>
    <w:link w:val="Footer"/>
    <w:uiPriority w:val="99"/>
    <w:rsid w:val="007A69F6"/>
    <w:rPr>
      <w:sz w:val="24"/>
      <w:lang w:eastAsia="en-US"/>
    </w:rPr>
  </w:style>
  <w:style w:type="paragraph" w:customStyle="1" w:styleId="PFParaNumLevel1">
    <w:name w:val="PF (ParaNum) Level 1"/>
    <w:basedOn w:val="Normal"/>
    <w:rsid w:val="001A13CB"/>
    <w:pPr>
      <w:numPr>
        <w:numId w:val="13"/>
      </w:numPr>
    </w:pPr>
    <w:rPr>
      <w:szCs w:val="24"/>
      <w:lang w:eastAsia="en-AU"/>
    </w:rPr>
  </w:style>
  <w:style w:type="paragraph" w:customStyle="1" w:styleId="PFParaNumLevel2">
    <w:name w:val="PF (ParaNum) Level 2"/>
    <w:basedOn w:val="Normal"/>
    <w:rsid w:val="001A13CB"/>
    <w:pPr>
      <w:numPr>
        <w:ilvl w:val="1"/>
        <w:numId w:val="13"/>
      </w:numPr>
    </w:pPr>
    <w:rPr>
      <w:szCs w:val="24"/>
      <w:lang w:eastAsia="en-AU"/>
    </w:rPr>
  </w:style>
  <w:style w:type="paragraph" w:customStyle="1" w:styleId="PFParaNumLevel3">
    <w:name w:val="PF (ParaNum) Level 3"/>
    <w:basedOn w:val="Normal"/>
    <w:rsid w:val="001A13CB"/>
    <w:pPr>
      <w:numPr>
        <w:ilvl w:val="2"/>
        <w:numId w:val="13"/>
      </w:numPr>
    </w:pPr>
    <w:rPr>
      <w:szCs w:val="24"/>
      <w:lang w:eastAsia="en-AU"/>
    </w:rPr>
  </w:style>
  <w:style w:type="paragraph" w:customStyle="1" w:styleId="PFParaNumLevel4">
    <w:name w:val="PF (ParaNum) Level 4"/>
    <w:basedOn w:val="Normal"/>
    <w:rsid w:val="001A13CB"/>
    <w:pPr>
      <w:numPr>
        <w:ilvl w:val="3"/>
        <w:numId w:val="13"/>
      </w:numPr>
    </w:pPr>
    <w:rPr>
      <w:szCs w:val="24"/>
      <w:lang w:eastAsia="en-AU"/>
    </w:rPr>
  </w:style>
  <w:style w:type="paragraph" w:customStyle="1" w:styleId="PFParaNumLevel5">
    <w:name w:val="PF (ParaNum) Level 5"/>
    <w:basedOn w:val="Normal"/>
    <w:rsid w:val="001A13CB"/>
    <w:pPr>
      <w:numPr>
        <w:ilvl w:val="4"/>
        <w:numId w:val="13"/>
      </w:numPr>
    </w:pPr>
    <w:rPr>
      <w:szCs w:val="24"/>
      <w:lang w:eastAsia="en-AU"/>
    </w:rPr>
  </w:style>
  <w:style w:type="paragraph" w:customStyle="1" w:styleId="PFParaNumLevel6">
    <w:name w:val="PF (ParaNum) Level 6"/>
    <w:basedOn w:val="PFParaNumLevel4"/>
    <w:rsid w:val="001A13CB"/>
    <w:pPr>
      <w:numPr>
        <w:ilvl w:val="5"/>
      </w:numPr>
    </w:pPr>
  </w:style>
  <w:style w:type="paragraph" w:customStyle="1" w:styleId="PFBulletMargin">
    <w:name w:val="PF Bullet Margin"/>
    <w:basedOn w:val="Normal"/>
    <w:rsid w:val="002C4FC2"/>
    <w:pPr>
      <w:numPr>
        <w:numId w:val="15"/>
      </w:numPr>
    </w:pPr>
    <w:rPr>
      <w:szCs w:val="24"/>
      <w:lang w:eastAsia="en-AU"/>
    </w:rPr>
  </w:style>
  <w:style w:type="paragraph" w:customStyle="1" w:styleId="PFBulletLevel1">
    <w:name w:val="PF Bullet Level 1"/>
    <w:basedOn w:val="Normal"/>
    <w:rsid w:val="002C4FC2"/>
    <w:pPr>
      <w:numPr>
        <w:ilvl w:val="1"/>
        <w:numId w:val="15"/>
      </w:numPr>
    </w:pPr>
    <w:rPr>
      <w:szCs w:val="24"/>
      <w:lang w:eastAsia="en-AU"/>
    </w:rPr>
  </w:style>
  <w:style w:type="paragraph" w:customStyle="1" w:styleId="PFBulletLevel2">
    <w:name w:val="PF Bullet Level 2"/>
    <w:basedOn w:val="Normal"/>
    <w:rsid w:val="002C4FC2"/>
    <w:pPr>
      <w:numPr>
        <w:ilvl w:val="2"/>
        <w:numId w:val="15"/>
      </w:numPr>
    </w:pPr>
    <w:rPr>
      <w:szCs w:val="24"/>
      <w:lang w:eastAsia="en-AU"/>
    </w:rPr>
  </w:style>
  <w:style w:type="paragraph" w:customStyle="1" w:styleId="PFBulletLevel3">
    <w:name w:val="PF Bullet Level 3"/>
    <w:basedOn w:val="Normal"/>
    <w:rsid w:val="002C4FC2"/>
    <w:pPr>
      <w:numPr>
        <w:ilvl w:val="3"/>
        <w:numId w:val="15"/>
      </w:numPr>
    </w:pPr>
    <w:rPr>
      <w:szCs w:val="24"/>
      <w:lang w:eastAsia="en-AU"/>
    </w:rPr>
  </w:style>
  <w:style w:type="paragraph" w:customStyle="1" w:styleId="subsection">
    <w:name w:val="subsection"/>
    <w:aliases w:val="ss"/>
    <w:basedOn w:val="Normal"/>
    <w:rsid w:val="006B66B6"/>
    <w:pPr>
      <w:tabs>
        <w:tab w:val="right" w:pos="1021"/>
      </w:tabs>
      <w:spacing w:before="180"/>
      <w:ind w:left="1134" w:hanging="1134"/>
    </w:pPr>
    <w:rPr>
      <w:sz w:val="22"/>
      <w:lang w:eastAsia="en-AU"/>
    </w:rPr>
  </w:style>
  <w:style w:type="paragraph" w:customStyle="1" w:styleId="Default">
    <w:name w:val="Default"/>
    <w:rsid w:val="0009720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5951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7557">
      <w:bodyDiv w:val="1"/>
      <w:marLeft w:val="0"/>
      <w:marRight w:val="0"/>
      <w:marTop w:val="0"/>
      <w:marBottom w:val="0"/>
      <w:divBdr>
        <w:top w:val="none" w:sz="0" w:space="0" w:color="auto"/>
        <w:left w:val="none" w:sz="0" w:space="0" w:color="auto"/>
        <w:bottom w:val="none" w:sz="0" w:space="0" w:color="auto"/>
        <w:right w:val="none" w:sz="0" w:space="0" w:color="auto"/>
      </w:divBdr>
    </w:div>
    <w:div w:id="357123132">
      <w:bodyDiv w:val="1"/>
      <w:marLeft w:val="0"/>
      <w:marRight w:val="0"/>
      <w:marTop w:val="0"/>
      <w:marBottom w:val="0"/>
      <w:divBdr>
        <w:top w:val="none" w:sz="0" w:space="0" w:color="auto"/>
        <w:left w:val="none" w:sz="0" w:space="0" w:color="auto"/>
        <w:bottom w:val="none" w:sz="0" w:space="0" w:color="auto"/>
        <w:right w:val="none" w:sz="0" w:space="0" w:color="auto"/>
      </w:divBdr>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 w:id="1938633719">
      <w:bodyDiv w:val="1"/>
      <w:marLeft w:val="0"/>
      <w:marRight w:val="0"/>
      <w:marTop w:val="0"/>
      <w:marBottom w:val="0"/>
      <w:divBdr>
        <w:top w:val="none" w:sz="0" w:space="0" w:color="auto"/>
        <w:left w:val="none" w:sz="0" w:space="0" w:color="auto"/>
        <w:bottom w:val="none" w:sz="0" w:space="0" w:color="auto"/>
        <w:right w:val="none" w:sz="0" w:space="0" w:color="auto"/>
      </w:divBdr>
    </w:div>
    <w:div w:id="2136679059">
      <w:bodyDiv w:val="1"/>
      <w:marLeft w:val="0"/>
      <w:marRight w:val="0"/>
      <w:marTop w:val="0"/>
      <w:marBottom w:val="0"/>
      <w:divBdr>
        <w:top w:val="none" w:sz="0" w:space="0" w:color="auto"/>
        <w:left w:val="none" w:sz="0" w:space="0" w:color="auto"/>
        <w:bottom w:val="none" w:sz="0" w:space="0" w:color="auto"/>
        <w:right w:val="none" w:sz="0" w:space="0" w:color="auto"/>
      </w:divBdr>
      <w:divsChild>
        <w:div w:id="1125008402">
          <w:marLeft w:val="0"/>
          <w:marRight w:val="0"/>
          <w:marTop w:val="0"/>
          <w:marBottom w:val="0"/>
          <w:divBdr>
            <w:top w:val="none" w:sz="0" w:space="0" w:color="auto"/>
            <w:left w:val="none" w:sz="0" w:space="0" w:color="auto"/>
            <w:bottom w:val="none" w:sz="0" w:space="0" w:color="auto"/>
            <w:right w:val="none" w:sz="0" w:space="0" w:color="auto"/>
          </w:divBdr>
          <w:divsChild>
            <w:div w:id="1133325020">
              <w:marLeft w:val="0"/>
              <w:marRight w:val="0"/>
              <w:marTop w:val="0"/>
              <w:marBottom w:val="0"/>
              <w:divBdr>
                <w:top w:val="none" w:sz="0" w:space="0" w:color="auto"/>
                <w:left w:val="none" w:sz="0" w:space="0" w:color="auto"/>
                <w:bottom w:val="none" w:sz="0" w:space="0" w:color="auto"/>
                <w:right w:val="none" w:sz="0" w:space="0" w:color="auto"/>
              </w:divBdr>
              <w:divsChild>
                <w:div w:id="1265765959">
                  <w:marLeft w:val="0"/>
                  <w:marRight w:val="0"/>
                  <w:marTop w:val="0"/>
                  <w:marBottom w:val="0"/>
                  <w:divBdr>
                    <w:top w:val="none" w:sz="0" w:space="0" w:color="auto"/>
                    <w:left w:val="none" w:sz="0" w:space="0" w:color="auto"/>
                    <w:bottom w:val="none" w:sz="0" w:space="0" w:color="auto"/>
                    <w:right w:val="none" w:sz="0" w:space="0" w:color="auto"/>
                  </w:divBdr>
                  <w:divsChild>
                    <w:div w:id="84157181">
                      <w:marLeft w:val="0"/>
                      <w:marRight w:val="0"/>
                      <w:marTop w:val="0"/>
                      <w:marBottom w:val="0"/>
                      <w:divBdr>
                        <w:top w:val="none" w:sz="0" w:space="0" w:color="auto"/>
                        <w:left w:val="none" w:sz="0" w:space="0" w:color="auto"/>
                        <w:bottom w:val="none" w:sz="0" w:space="0" w:color="auto"/>
                        <w:right w:val="none" w:sz="0" w:space="0" w:color="auto"/>
                      </w:divBdr>
                      <w:divsChild>
                        <w:div w:id="1024402461">
                          <w:marLeft w:val="0"/>
                          <w:marRight w:val="0"/>
                          <w:marTop w:val="0"/>
                          <w:marBottom w:val="0"/>
                          <w:divBdr>
                            <w:top w:val="none" w:sz="0" w:space="0" w:color="auto"/>
                            <w:left w:val="none" w:sz="0" w:space="0" w:color="auto"/>
                            <w:bottom w:val="none" w:sz="0" w:space="0" w:color="auto"/>
                            <w:right w:val="none" w:sz="0" w:space="0" w:color="auto"/>
                          </w:divBdr>
                          <w:divsChild>
                            <w:div w:id="677461775">
                              <w:marLeft w:val="0"/>
                              <w:marRight w:val="0"/>
                              <w:marTop w:val="0"/>
                              <w:marBottom w:val="0"/>
                              <w:divBdr>
                                <w:top w:val="none" w:sz="0" w:space="0" w:color="auto"/>
                                <w:left w:val="none" w:sz="0" w:space="0" w:color="auto"/>
                                <w:bottom w:val="none" w:sz="0" w:space="0" w:color="auto"/>
                                <w:right w:val="none" w:sz="0" w:space="0" w:color="auto"/>
                              </w:divBdr>
                              <w:divsChild>
                                <w:div w:id="1037507513">
                                  <w:marLeft w:val="0"/>
                                  <w:marRight w:val="0"/>
                                  <w:marTop w:val="0"/>
                                  <w:marBottom w:val="0"/>
                                  <w:divBdr>
                                    <w:top w:val="none" w:sz="0" w:space="0" w:color="auto"/>
                                    <w:left w:val="none" w:sz="0" w:space="0" w:color="auto"/>
                                    <w:bottom w:val="none" w:sz="0" w:space="0" w:color="auto"/>
                                    <w:right w:val="none" w:sz="0" w:space="0" w:color="auto"/>
                                  </w:divBdr>
                                  <w:divsChild>
                                    <w:div w:id="640769416">
                                      <w:marLeft w:val="0"/>
                                      <w:marRight w:val="0"/>
                                      <w:marTop w:val="0"/>
                                      <w:marBottom w:val="0"/>
                                      <w:divBdr>
                                        <w:top w:val="none" w:sz="0" w:space="0" w:color="auto"/>
                                        <w:left w:val="none" w:sz="0" w:space="0" w:color="auto"/>
                                        <w:bottom w:val="none" w:sz="0" w:space="0" w:color="auto"/>
                                        <w:right w:val="none" w:sz="0" w:space="0" w:color="auto"/>
                                      </w:divBdr>
                                      <w:divsChild>
                                        <w:div w:id="2093155886">
                                          <w:marLeft w:val="0"/>
                                          <w:marRight w:val="0"/>
                                          <w:marTop w:val="0"/>
                                          <w:marBottom w:val="0"/>
                                          <w:divBdr>
                                            <w:top w:val="none" w:sz="0" w:space="0" w:color="auto"/>
                                            <w:left w:val="none" w:sz="0" w:space="0" w:color="auto"/>
                                            <w:bottom w:val="none" w:sz="0" w:space="0" w:color="auto"/>
                                            <w:right w:val="none" w:sz="0" w:space="0" w:color="auto"/>
                                          </w:divBdr>
                                          <w:divsChild>
                                            <w:div w:id="1179614393">
                                              <w:marLeft w:val="0"/>
                                              <w:marRight w:val="0"/>
                                              <w:marTop w:val="0"/>
                                              <w:marBottom w:val="0"/>
                                              <w:divBdr>
                                                <w:top w:val="none" w:sz="0" w:space="0" w:color="auto"/>
                                                <w:left w:val="none" w:sz="0" w:space="0" w:color="auto"/>
                                                <w:bottom w:val="none" w:sz="0" w:space="0" w:color="auto"/>
                                                <w:right w:val="none" w:sz="0" w:space="0" w:color="auto"/>
                                              </w:divBdr>
                                              <w:divsChild>
                                                <w:div w:id="687605562">
                                                  <w:marLeft w:val="0"/>
                                                  <w:marRight w:val="0"/>
                                                  <w:marTop w:val="0"/>
                                                  <w:marBottom w:val="0"/>
                                                  <w:divBdr>
                                                    <w:top w:val="none" w:sz="0" w:space="0" w:color="auto"/>
                                                    <w:left w:val="none" w:sz="0" w:space="0" w:color="auto"/>
                                                    <w:bottom w:val="none" w:sz="0" w:space="0" w:color="auto"/>
                                                    <w:right w:val="none" w:sz="0" w:space="0" w:color="auto"/>
                                                  </w:divBdr>
                                                  <w:divsChild>
                                                    <w:div w:id="1286740755">
                                                      <w:marLeft w:val="0"/>
                                                      <w:marRight w:val="0"/>
                                                      <w:marTop w:val="0"/>
                                                      <w:marBottom w:val="0"/>
                                                      <w:divBdr>
                                                        <w:top w:val="none" w:sz="0" w:space="0" w:color="auto"/>
                                                        <w:left w:val="none" w:sz="0" w:space="0" w:color="auto"/>
                                                        <w:bottom w:val="none" w:sz="0" w:space="0" w:color="auto"/>
                                                        <w:right w:val="none" w:sz="0" w:space="0" w:color="auto"/>
                                                      </w:divBdr>
                                                      <w:divsChild>
                                                        <w:div w:id="4484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12809C04D461458FB0883C11ADB2AE" ma:contentTypeVersion="" ma:contentTypeDescription="PDMS Document Site Content Type" ma:contentTypeScope="" ma:versionID="4f0df5b822120e25a3f6958ad177865d">
  <xsd:schema xmlns:xsd="http://www.w3.org/2001/XMLSchema" xmlns:xs="http://www.w3.org/2001/XMLSchema" xmlns:p="http://schemas.microsoft.com/office/2006/metadata/properties" xmlns:ns2="ABC266E4-749C-4FAA-9058-ED37EE83FC8E" targetNamespace="http://schemas.microsoft.com/office/2006/metadata/properties" ma:root="true" ma:fieldsID="e039f216e20511cd08b0d33f8896d7ba" ns2:_="">
    <xsd:import namespace="ABC266E4-749C-4FAA-9058-ED37EE83FC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266E4-749C-4FAA-9058-ED37EE83FC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BC266E4-749C-4FAA-9058-ED37EE83FC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5F38-9F48-4C7A-AEB5-B10B609F2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266E4-749C-4FAA-9058-ED37EE83F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0B356-631F-446E-B21F-C2052ABF16CB}">
  <ds:schemaRefs>
    <ds:schemaRef ds:uri="http://schemas.microsoft.com/sharepoint/v3/contenttype/forms"/>
  </ds:schemaRefs>
</ds:datastoreItem>
</file>

<file path=customXml/itemProps3.xml><?xml version="1.0" encoding="utf-8"?>
<ds:datastoreItem xmlns:ds="http://schemas.openxmlformats.org/officeDocument/2006/customXml" ds:itemID="{FF1CC4E4-4E6A-4AD2-9066-AB2B98C5545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ABC266E4-749C-4FAA-9058-ED37EE83FC8E"/>
    <ds:schemaRef ds:uri="http://www.w3.org/XML/1998/namespace"/>
  </ds:schemaRefs>
</ds:datastoreItem>
</file>

<file path=customXml/itemProps4.xml><?xml version="1.0" encoding="utf-8"?>
<ds:datastoreItem xmlns:ds="http://schemas.openxmlformats.org/officeDocument/2006/customXml" ds:itemID="{94C61A43-339A-4D5C-91B9-32B9EA0E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13571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2012-06-03T23:08:00Z</cp:lastPrinted>
  <dcterms:created xsi:type="dcterms:W3CDTF">2021-01-10T22:00:00Z</dcterms:created>
  <dcterms:modified xsi:type="dcterms:W3CDTF">2021-01-13T04:55:00Z</dcterms:modified>
  <cp:contentStatus>Version v001	DRAFT	2 June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heckForSharePointFields">
    <vt:lpwstr>False</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37826608</vt:lpwstr>
  </property>
  <property fmtid="{D5CDD505-2E9C-101B-9397-08002B2CF9AE}" pid="12" name="Template Filename">
    <vt:lpwstr/>
  </property>
  <property fmtid="{D5CDD505-2E9C-101B-9397-08002B2CF9AE}" pid="13" name="ContentTypeId">
    <vt:lpwstr>0x010100266966F133664895A6EE3632470D45F500EF12809C04D461458FB0883C11ADB2AE</vt:lpwstr>
  </property>
</Properties>
</file>