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3AE3F5" w14:textId="77777777" w:rsidR="0069295C" w:rsidRDefault="0069295C" w:rsidP="00FB3FCB">
      <w:pPr>
        <w:pStyle w:val="Heading5"/>
        <w:ind w:left="0" w:firstLine="0"/>
        <w:jc w:val="center"/>
      </w:pPr>
      <w:r>
        <w:t>EXPLANATORY STATEMENT</w:t>
      </w:r>
    </w:p>
    <w:p w14:paraId="3147E36E" w14:textId="77777777" w:rsidR="0069295C" w:rsidRDefault="0069295C" w:rsidP="0069295C">
      <w:pPr>
        <w:rPr>
          <w:sz w:val="24"/>
          <w:szCs w:val="24"/>
        </w:rPr>
      </w:pPr>
    </w:p>
    <w:p w14:paraId="2B54D97F" w14:textId="77777777" w:rsidR="00F22E27" w:rsidRPr="00F22E27" w:rsidRDefault="00F22E27" w:rsidP="00F22E27">
      <w:pPr>
        <w:rPr>
          <w:b/>
          <w:sz w:val="28"/>
          <w:szCs w:val="28"/>
        </w:rPr>
      </w:pPr>
      <w:r w:rsidRPr="00F22E27">
        <w:rPr>
          <w:b/>
          <w:sz w:val="28"/>
          <w:szCs w:val="28"/>
        </w:rPr>
        <w:t>Veterans’ Entitlements (Exempt Lump Sum –</w:t>
      </w:r>
      <w:r w:rsidRPr="00F22E27">
        <w:rPr>
          <w:b/>
          <w:i/>
          <w:sz w:val="28"/>
          <w:szCs w:val="28"/>
        </w:rPr>
        <w:t xml:space="preserve"> </w:t>
      </w:r>
      <w:r w:rsidRPr="00F22E27">
        <w:rPr>
          <w:b/>
          <w:sz w:val="28"/>
          <w:szCs w:val="28"/>
        </w:rPr>
        <w:t>Payments of compensation by the Scottish Government from the Advance Payment Scheme) Determination 2021</w:t>
      </w:r>
    </w:p>
    <w:p w14:paraId="7BC69026" w14:textId="77777777" w:rsidR="00875F95" w:rsidRDefault="00875F95" w:rsidP="0069295C">
      <w:pPr>
        <w:rPr>
          <w:sz w:val="24"/>
          <w:szCs w:val="24"/>
        </w:rPr>
      </w:pPr>
    </w:p>
    <w:p w14:paraId="66DDE046" w14:textId="6CDBB06F" w:rsidR="0069295C" w:rsidRDefault="0069295C" w:rsidP="0069295C">
      <w:pPr>
        <w:rPr>
          <w:sz w:val="24"/>
          <w:szCs w:val="24"/>
        </w:rPr>
      </w:pPr>
      <w:r>
        <w:rPr>
          <w:sz w:val="24"/>
          <w:szCs w:val="24"/>
        </w:rPr>
        <w:t>(Instrument 20</w:t>
      </w:r>
      <w:r w:rsidR="00875F95">
        <w:rPr>
          <w:sz w:val="24"/>
          <w:szCs w:val="24"/>
        </w:rPr>
        <w:t>2</w:t>
      </w:r>
      <w:r>
        <w:rPr>
          <w:sz w:val="24"/>
          <w:szCs w:val="24"/>
        </w:rPr>
        <w:t>1</w:t>
      </w:r>
      <w:r w:rsidRPr="00631E7F">
        <w:rPr>
          <w:sz w:val="24"/>
          <w:szCs w:val="24"/>
        </w:rPr>
        <w:t xml:space="preserve"> </w:t>
      </w:r>
      <w:r>
        <w:rPr>
          <w:sz w:val="24"/>
          <w:szCs w:val="24"/>
        </w:rPr>
        <w:t xml:space="preserve">No. </w:t>
      </w:r>
      <w:r w:rsidRPr="00631E7F">
        <w:rPr>
          <w:sz w:val="24"/>
          <w:szCs w:val="24"/>
        </w:rPr>
        <w:t>R</w:t>
      </w:r>
      <w:r w:rsidR="00875F95">
        <w:rPr>
          <w:sz w:val="24"/>
          <w:szCs w:val="24"/>
        </w:rPr>
        <w:t>2</w:t>
      </w:r>
      <w:r w:rsidRPr="00631E7F">
        <w:rPr>
          <w:sz w:val="24"/>
          <w:szCs w:val="24"/>
        </w:rPr>
        <w:t>)</w:t>
      </w:r>
    </w:p>
    <w:p w14:paraId="1D809330" w14:textId="77777777" w:rsidR="0069295C" w:rsidRDefault="0069295C" w:rsidP="0069295C">
      <w:pPr>
        <w:ind w:firstLine="22"/>
        <w:rPr>
          <w:rFonts w:ascii="Arial" w:hAnsi="Arial"/>
          <w:sz w:val="24"/>
        </w:rPr>
      </w:pPr>
    </w:p>
    <w:p w14:paraId="689B550D" w14:textId="77777777" w:rsidR="0069295C" w:rsidRPr="000A51A1" w:rsidRDefault="0069295C" w:rsidP="00FB3FCB">
      <w:pPr>
        <w:spacing w:after="120"/>
        <w:rPr>
          <w:b/>
          <w:color w:val="000000"/>
          <w:sz w:val="24"/>
          <w:szCs w:val="24"/>
        </w:rPr>
      </w:pPr>
      <w:r w:rsidRPr="000A51A1">
        <w:rPr>
          <w:b/>
          <w:color w:val="000000"/>
          <w:sz w:val="24"/>
          <w:szCs w:val="24"/>
        </w:rPr>
        <w:t>EMPOWERING PROVISION</w:t>
      </w:r>
    </w:p>
    <w:p w14:paraId="61F36042" w14:textId="77777777" w:rsidR="0069295C" w:rsidRPr="00FB1475" w:rsidRDefault="0069295C" w:rsidP="00592989">
      <w:pPr>
        <w:autoSpaceDE w:val="0"/>
        <w:autoSpaceDN w:val="0"/>
        <w:adjustRightInd w:val="0"/>
        <w:spacing w:after="240"/>
        <w:rPr>
          <w:color w:val="000000"/>
          <w:sz w:val="24"/>
          <w:szCs w:val="24"/>
        </w:rPr>
      </w:pPr>
      <w:r>
        <w:rPr>
          <w:color w:val="000000"/>
          <w:sz w:val="24"/>
          <w:szCs w:val="24"/>
        </w:rPr>
        <w:t xml:space="preserve">Paragraph </w:t>
      </w:r>
      <w:proofErr w:type="gramStart"/>
      <w:r>
        <w:rPr>
          <w:color w:val="000000"/>
          <w:sz w:val="24"/>
          <w:szCs w:val="24"/>
        </w:rPr>
        <w:t>5H(</w:t>
      </w:r>
      <w:proofErr w:type="gramEnd"/>
      <w:r>
        <w:rPr>
          <w:color w:val="000000"/>
          <w:sz w:val="24"/>
          <w:szCs w:val="24"/>
        </w:rPr>
        <w:t xml:space="preserve">12)(c) of the </w:t>
      </w:r>
      <w:r w:rsidRPr="00DF24B6">
        <w:rPr>
          <w:i/>
          <w:color w:val="000000"/>
          <w:sz w:val="24"/>
          <w:szCs w:val="24"/>
        </w:rPr>
        <w:t>Veterans’ Entitlements Act 1986</w:t>
      </w:r>
      <w:r>
        <w:rPr>
          <w:color w:val="000000"/>
          <w:sz w:val="24"/>
          <w:szCs w:val="24"/>
        </w:rPr>
        <w:t xml:space="preserve"> (VEA)</w:t>
      </w:r>
      <w:r w:rsidRPr="00DF24B6">
        <w:rPr>
          <w:i/>
          <w:color w:val="000000"/>
          <w:sz w:val="24"/>
          <w:szCs w:val="24"/>
        </w:rPr>
        <w:t>.</w:t>
      </w:r>
    </w:p>
    <w:p w14:paraId="0D8F11C2" w14:textId="546AA117" w:rsidR="0069295C" w:rsidRDefault="0069295C" w:rsidP="00FB3FCB">
      <w:pPr>
        <w:spacing w:after="120"/>
        <w:rPr>
          <w:b/>
          <w:color w:val="000000"/>
          <w:sz w:val="24"/>
          <w:szCs w:val="24"/>
        </w:rPr>
      </w:pPr>
      <w:r w:rsidRPr="005F4824">
        <w:rPr>
          <w:b/>
          <w:color w:val="000000"/>
          <w:sz w:val="24"/>
          <w:szCs w:val="24"/>
        </w:rPr>
        <w:t>PURPOSE</w:t>
      </w:r>
    </w:p>
    <w:p w14:paraId="2F6A1D34" w14:textId="5FC2DD72" w:rsidR="002A3154" w:rsidRDefault="00FB3FCB" w:rsidP="00FB3FCB">
      <w:pPr>
        <w:spacing w:after="120"/>
        <w:rPr>
          <w:color w:val="000000"/>
          <w:sz w:val="24"/>
          <w:szCs w:val="24"/>
        </w:rPr>
      </w:pPr>
      <w:r w:rsidRPr="00FB3FCB">
        <w:rPr>
          <w:color w:val="000000"/>
          <w:sz w:val="24"/>
          <w:szCs w:val="24"/>
        </w:rPr>
        <w:t xml:space="preserve">The purpose of the determination is to ensure that compensation payable </w:t>
      </w:r>
      <w:r w:rsidR="005600AE">
        <w:rPr>
          <w:color w:val="000000"/>
          <w:sz w:val="24"/>
          <w:szCs w:val="24"/>
        </w:rPr>
        <w:t xml:space="preserve">from the Advance Payment Scheme </w:t>
      </w:r>
      <w:r w:rsidRPr="00FB3FCB">
        <w:rPr>
          <w:color w:val="000000"/>
          <w:sz w:val="24"/>
          <w:szCs w:val="24"/>
        </w:rPr>
        <w:t xml:space="preserve">by the </w:t>
      </w:r>
      <w:r w:rsidR="005600AE">
        <w:rPr>
          <w:color w:val="000000"/>
          <w:sz w:val="24"/>
          <w:szCs w:val="24"/>
        </w:rPr>
        <w:t xml:space="preserve">Scottish Government </w:t>
      </w:r>
      <w:r w:rsidRPr="00FB3FCB">
        <w:rPr>
          <w:color w:val="000000"/>
          <w:sz w:val="24"/>
          <w:szCs w:val="24"/>
        </w:rPr>
        <w:t xml:space="preserve">in relation to historical child abuse committed against a person whilst they were </w:t>
      </w:r>
      <w:r w:rsidR="005600AE">
        <w:rPr>
          <w:color w:val="000000"/>
          <w:sz w:val="24"/>
          <w:szCs w:val="24"/>
        </w:rPr>
        <w:t>in care i</w:t>
      </w:r>
      <w:r w:rsidR="00CA293C">
        <w:rPr>
          <w:color w:val="000000"/>
          <w:sz w:val="24"/>
          <w:szCs w:val="24"/>
        </w:rPr>
        <w:t>n Scotland before December 2004 will be treated as an exempt lump sum</w:t>
      </w:r>
      <w:r w:rsidR="002A3154">
        <w:rPr>
          <w:color w:val="000000"/>
          <w:sz w:val="24"/>
          <w:szCs w:val="24"/>
        </w:rPr>
        <w:t>.</w:t>
      </w:r>
    </w:p>
    <w:p w14:paraId="51B6352E" w14:textId="7BE68269" w:rsidR="001226AC" w:rsidRDefault="001226AC" w:rsidP="00FB3FCB">
      <w:pPr>
        <w:spacing w:after="120"/>
        <w:rPr>
          <w:color w:val="000000"/>
          <w:sz w:val="24"/>
          <w:szCs w:val="24"/>
        </w:rPr>
      </w:pPr>
      <w:r>
        <w:rPr>
          <w:color w:val="000000"/>
          <w:sz w:val="24"/>
          <w:szCs w:val="24"/>
        </w:rPr>
        <w:t xml:space="preserve">Payments of £10,000 from the Advance Payment Scheme have been made </w:t>
      </w:r>
      <w:r w:rsidR="0060248C">
        <w:rPr>
          <w:color w:val="000000"/>
          <w:sz w:val="24"/>
          <w:szCs w:val="24"/>
        </w:rPr>
        <w:t xml:space="preserve">to individuals </w:t>
      </w:r>
      <w:r>
        <w:rPr>
          <w:color w:val="000000"/>
          <w:sz w:val="24"/>
          <w:szCs w:val="24"/>
        </w:rPr>
        <w:t>on the basis that a statutory redress scheme will be legislated by the Scottish Parliament before the end of March 2021.</w:t>
      </w:r>
    </w:p>
    <w:p w14:paraId="5525DF6B" w14:textId="637CC0BA" w:rsidR="0060248C" w:rsidRDefault="0060248C" w:rsidP="00FB3FCB">
      <w:pPr>
        <w:spacing w:after="120"/>
        <w:rPr>
          <w:color w:val="000000"/>
          <w:sz w:val="24"/>
          <w:szCs w:val="24"/>
        </w:rPr>
      </w:pPr>
      <w:r>
        <w:rPr>
          <w:color w:val="000000"/>
          <w:sz w:val="24"/>
          <w:szCs w:val="24"/>
        </w:rPr>
        <w:t>When the statutory redress scheme commences the Advance Payment Scheme will be closed.</w:t>
      </w:r>
    </w:p>
    <w:p w14:paraId="58FD0F55" w14:textId="5C416CA6" w:rsidR="00CA293C" w:rsidRPr="00FB3FCB" w:rsidRDefault="00CA293C" w:rsidP="00FB3FCB">
      <w:pPr>
        <w:spacing w:after="120"/>
        <w:rPr>
          <w:color w:val="000000"/>
          <w:sz w:val="24"/>
          <w:szCs w:val="24"/>
        </w:rPr>
      </w:pPr>
      <w:r>
        <w:rPr>
          <w:color w:val="000000"/>
          <w:sz w:val="24"/>
          <w:szCs w:val="24"/>
        </w:rPr>
        <w:t xml:space="preserve">The </w:t>
      </w:r>
      <w:r w:rsidR="001226AC">
        <w:rPr>
          <w:color w:val="000000"/>
          <w:sz w:val="24"/>
          <w:szCs w:val="24"/>
        </w:rPr>
        <w:t xml:space="preserve">establishment of the </w:t>
      </w:r>
      <w:r>
        <w:rPr>
          <w:color w:val="000000"/>
          <w:sz w:val="24"/>
          <w:szCs w:val="24"/>
        </w:rPr>
        <w:t xml:space="preserve">Advance Payment Scheme was included in the commitments given by the Deputy First Minister in his statement to </w:t>
      </w:r>
      <w:r w:rsidR="002A3154">
        <w:rPr>
          <w:color w:val="000000"/>
          <w:sz w:val="24"/>
          <w:szCs w:val="24"/>
        </w:rPr>
        <w:t>the Scotti</w:t>
      </w:r>
      <w:r w:rsidR="0060248C">
        <w:rPr>
          <w:color w:val="000000"/>
          <w:sz w:val="24"/>
          <w:szCs w:val="24"/>
        </w:rPr>
        <w:t>sh Parliament in October 2018 concerning the abuse suffered by those in care in Scotland.</w:t>
      </w:r>
    </w:p>
    <w:p w14:paraId="15896423" w14:textId="4684C080" w:rsidR="00FB3FCB" w:rsidRPr="001226AC" w:rsidRDefault="00FB3FCB" w:rsidP="00FB3FCB">
      <w:pPr>
        <w:spacing w:after="120"/>
        <w:rPr>
          <w:sz w:val="24"/>
          <w:szCs w:val="24"/>
        </w:rPr>
      </w:pPr>
      <w:r>
        <w:rPr>
          <w:sz w:val="24"/>
          <w:szCs w:val="24"/>
        </w:rPr>
        <w:t xml:space="preserve">The determination will align the treatment of such payments with that of </w:t>
      </w:r>
      <w:r w:rsidRPr="00FB3FCB">
        <w:rPr>
          <w:sz w:val="24"/>
          <w:szCs w:val="24"/>
        </w:rPr>
        <w:t xml:space="preserve">monetary payments made under the National Redress Scheme for Institutional Child Sexual Abuse (“National Redress Scheme”) </w:t>
      </w:r>
      <w:r>
        <w:rPr>
          <w:sz w:val="24"/>
          <w:szCs w:val="24"/>
        </w:rPr>
        <w:t>w</w:t>
      </w:r>
      <w:r w:rsidR="005600AE">
        <w:rPr>
          <w:sz w:val="24"/>
          <w:szCs w:val="24"/>
        </w:rPr>
        <w:t xml:space="preserve">hich commenced from 1 July 2018 </w:t>
      </w:r>
      <w:r w:rsidR="0060248C">
        <w:rPr>
          <w:sz w:val="24"/>
          <w:szCs w:val="24"/>
        </w:rPr>
        <w:t xml:space="preserve">and </w:t>
      </w:r>
      <w:r w:rsidR="001226AC">
        <w:rPr>
          <w:sz w:val="24"/>
          <w:szCs w:val="24"/>
        </w:rPr>
        <w:t>compensation p</w:t>
      </w:r>
      <w:r w:rsidR="001226AC" w:rsidRPr="001226AC">
        <w:rPr>
          <w:bCs/>
          <w:sz w:val="24"/>
          <w:szCs w:val="24"/>
        </w:rPr>
        <w:t xml:space="preserve">ayments </w:t>
      </w:r>
      <w:r w:rsidR="001226AC">
        <w:rPr>
          <w:bCs/>
          <w:sz w:val="24"/>
          <w:szCs w:val="24"/>
        </w:rPr>
        <w:t xml:space="preserve">made </w:t>
      </w:r>
      <w:r w:rsidR="001226AC" w:rsidRPr="001226AC">
        <w:rPr>
          <w:bCs/>
          <w:sz w:val="24"/>
          <w:szCs w:val="24"/>
        </w:rPr>
        <w:t xml:space="preserve">by the Commonwealth on </w:t>
      </w:r>
      <w:r w:rsidR="001226AC">
        <w:rPr>
          <w:bCs/>
          <w:sz w:val="24"/>
          <w:szCs w:val="24"/>
        </w:rPr>
        <w:t>b</w:t>
      </w:r>
      <w:r w:rsidR="001226AC" w:rsidRPr="001226AC">
        <w:rPr>
          <w:bCs/>
          <w:sz w:val="24"/>
          <w:szCs w:val="24"/>
        </w:rPr>
        <w:t xml:space="preserve">ehalf of the ADF for </w:t>
      </w:r>
      <w:r w:rsidR="001226AC">
        <w:rPr>
          <w:bCs/>
          <w:sz w:val="24"/>
          <w:szCs w:val="24"/>
        </w:rPr>
        <w:t>h</w:t>
      </w:r>
      <w:r w:rsidR="001226AC" w:rsidRPr="001226AC">
        <w:rPr>
          <w:bCs/>
          <w:sz w:val="24"/>
          <w:szCs w:val="24"/>
        </w:rPr>
        <w:t xml:space="preserve">istorical </w:t>
      </w:r>
      <w:r w:rsidR="001226AC">
        <w:rPr>
          <w:bCs/>
          <w:sz w:val="24"/>
          <w:szCs w:val="24"/>
        </w:rPr>
        <w:t>c</w:t>
      </w:r>
      <w:r w:rsidR="001226AC" w:rsidRPr="001226AC">
        <w:rPr>
          <w:bCs/>
          <w:sz w:val="24"/>
          <w:szCs w:val="24"/>
        </w:rPr>
        <w:t xml:space="preserve">hild </w:t>
      </w:r>
      <w:r w:rsidR="001226AC">
        <w:rPr>
          <w:bCs/>
          <w:sz w:val="24"/>
          <w:szCs w:val="24"/>
        </w:rPr>
        <w:t>s</w:t>
      </w:r>
      <w:r w:rsidR="001226AC" w:rsidRPr="001226AC">
        <w:rPr>
          <w:bCs/>
          <w:sz w:val="24"/>
          <w:szCs w:val="24"/>
        </w:rPr>
        <w:t xml:space="preserve">exual </w:t>
      </w:r>
      <w:r w:rsidR="001226AC">
        <w:rPr>
          <w:bCs/>
          <w:sz w:val="24"/>
          <w:szCs w:val="24"/>
        </w:rPr>
        <w:t>a</w:t>
      </w:r>
      <w:r w:rsidR="001226AC" w:rsidRPr="001226AC">
        <w:rPr>
          <w:bCs/>
          <w:sz w:val="24"/>
          <w:szCs w:val="24"/>
        </w:rPr>
        <w:t xml:space="preserve">buse </w:t>
      </w:r>
      <w:r w:rsidR="001226AC">
        <w:rPr>
          <w:bCs/>
          <w:sz w:val="24"/>
          <w:szCs w:val="24"/>
        </w:rPr>
        <w:t>c</w:t>
      </w:r>
      <w:r w:rsidR="001226AC" w:rsidRPr="001226AC">
        <w:rPr>
          <w:bCs/>
          <w:sz w:val="24"/>
          <w:szCs w:val="24"/>
        </w:rPr>
        <w:t>laims</w:t>
      </w:r>
      <w:r w:rsidR="0060248C">
        <w:rPr>
          <w:bCs/>
          <w:sz w:val="24"/>
          <w:szCs w:val="24"/>
        </w:rPr>
        <w:t>.</w:t>
      </w:r>
    </w:p>
    <w:p w14:paraId="1A0D829B" w14:textId="40E8C885" w:rsidR="001F2D63" w:rsidRDefault="001F2D63" w:rsidP="00FB3FCB">
      <w:pPr>
        <w:spacing w:after="120"/>
        <w:rPr>
          <w:sz w:val="24"/>
          <w:szCs w:val="24"/>
        </w:rPr>
      </w:pPr>
      <w:r w:rsidRPr="001F2D63">
        <w:rPr>
          <w:sz w:val="24"/>
          <w:szCs w:val="24"/>
        </w:rPr>
        <w:t xml:space="preserve">This determination provides that an amount paid to a person or person’s partner </w:t>
      </w:r>
      <w:r w:rsidR="001226AC">
        <w:rPr>
          <w:sz w:val="24"/>
          <w:szCs w:val="24"/>
        </w:rPr>
        <w:t>under the Advance Payment Scheme</w:t>
      </w:r>
      <w:r w:rsidRPr="001F2D63">
        <w:rPr>
          <w:sz w:val="24"/>
          <w:szCs w:val="24"/>
        </w:rPr>
        <w:t xml:space="preserve"> where the abuse was suffered while </w:t>
      </w:r>
      <w:r w:rsidR="001226AC">
        <w:rPr>
          <w:sz w:val="24"/>
          <w:szCs w:val="24"/>
        </w:rPr>
        <w:t xml:space="preserve">in care in Scotland </w:t>
      </w:r>
      <w:r w:rsidRPr="001F2D63">
        <w:rPr>
          <w:sz w:val="24"/>
          <w:szCs w:val="24"/>
        </w:rPr>
        <w:t>is an exempt lump sum for the purposes of the VEA.</w:t>
      </w:r>
    </w:p>
    <w:p w14:paraId="34CCF690" w14:textId="49736928" w:rsidR="00752C9D" w:rsidRPr="005F4824" w:rsidRDefault="00752C9D" w:rsidP="00FB3FCB">
      <w:pPr>
        <w:spacing w:after="120"/>
        <w:rPr>
          <w:sz w:val="24"/>
          <w:szCs w:val="24"/>
        </w:rPr>
      </w:pPr>
      <w:r w:rsidRPr="005F4824">
        <w:rPr>
          <w:sz w:val="24"/>
          <w:szCs w:val="24"/>
        </w:rPr>
        <w:t xml:space="preserve">Paragraph </w:t>
      </w:r>
      <w:proofErr w:type="gramStart"/>
      <w:r w:rsidRPr="005F4824">
        <w:rPr>
          <w:sz w:val="24"/>
          <w:szCs w:val="24"/>
        </w:rPr>
        <w:t>5H(</w:t>
      </w:r>
      <w:proofErr w:type="gramEnd"/>
      <w:r w:rsidRPr="005F4824">
        <w:rPr>
          <w:sz w:val="24"/>
          <w:szCs w:val="24"/>
        </w:rPr>
        <w:t xml:space="preserve">12)(c) of the VEA allows the Repatriation Commission to determine that an amount, or class of amounts, is an exempt lump sum. </w:t>
      </w:r>
      <w:r w:rsidR="001226AC">
        <w:rPr>
          <w:sz w:val="24"/>
          <w:szCs w:val="24"/>
        </w:rPr>
        <w:t xml:space="preserve"> </w:t>
      </w:r>
      <w:r w:rsidRPr="005F4824">
        <w:rPr>
          <w:sz w:val="24"/>
          <w:szCs w:val="24"/>
        </w:rPr>
        <w:t>An exempt lump sum is excluded from the definition of “or</w:t>
      </w:r>
      <w:r w:rsidR="001226AC">
        <w:rPr>
          <w:sz w:val="24"/>
          <w:szCs w:val="24"/>
        </w:rPr>
        <w:t xml:space="preserve">dinary income” under subsection </w:t>
      </w:r>
      <w:proofErr w:type="gramStart"/>
      <w:r w:rsidRPr="005F4824">
        <w:rPr>
          <w:sz w:val="24"/>
          <w:szCs w:val="24"/>
        </w:rPr>
        <w:t>5H(</w:t>
      </w:r>
      <w:proofErr w:type="gramEnd"/>
      <w:r w:rsidRPr="005F4824">
        <w:rPr>
          <w:sz w:val="24"/>
          <w:szCs w:val="24"/>
        </w:rPr>
        <w:t xml:space="preserve">1) of the VEA, meaning the lump sum amount is not to be taken into account in determining the </w:t>
      </w:r>
      <w:r w:rsidR="00403544">
        <w:rPr>
          <w:sz w:val="24"/>
          <w:szCs w:val="24"/>
        </w:rPr>
        <w:t xml:space="preserve">rate </w:t>
      </w:r>
      <w:r w:rsidRPr="005F4824">
        <w:rPr>
          <w:sz w:val="24"/>
          <w:szCs w:val="24"/>
        </w:rPr>
        <w:t xml:space="preserve">of income support </w:t>
      </w:r>
      <w:r w:rsidR="00592989">
        <w:rPr>
          <w:sz w:val="24"/>
          <w:szCs w:val="24"/>
        </w:rPr>
        <w:t>under the VEA</w:t>
      </w:r>
      <w:r w:rsidRPr="005F4824">
        <w:rPr>
          <w:sz w:val="24"/>
          <w:szCs w:val="24"/>
        </w:rPr>
        <w:t>.</w:t>
      </w:r>
    </w:p>
    <w:p w14:paraId="6342E809" w14:textId="6EA2913F" w:rsidR="00752C9D" w:rsidRPr="0097647D" w:rsidRDefault="00752C9D" w:rsidP="00592989">
      <w:pPr>
        <w:autoSpaceDE w:val="0"/>
        <w:autoSpaceDN w:val="0"/>
        <w:adjustRightInd w:val="0"/>
        <w:spacing w:after="240"/>
        <w:rPr>
          <w:sz w:val="24"/>
          <w:szCs w:val="24"/>
        </w:rPr>
      </w:pPr>
      <w:r w:rsidRPr="005F4824">
        <w:rPr>
          <w:sz w:val="24"/>
          <w:szCs w:val="24"/>
        </w:rPr>
        <w:t>The determination will ensure that if a person or the person’s partner receives an amount</w:t>
      </w:r>
      <w:r w:rsidR="00003003" w:rsidRPr="005F4824">
        <w:rPr>
          <w:sz w:val="24"/>
          <w:szCs w:val="24"/>
        </w:rPr>
        <w:t xml:space="preserve"> </w:t>
      </w:r>
      <w:r w:rsidR="00FB264A">
        <w:rPr>
          <w:sz w:val="24"/>
          <w:szCs w:val="24"/>
        </w:rPr>
        <w:t xml:space="preserve">of compensation </w:t>
      </w:r>
      <w:r w:rsidR="001226AC">
        <w:rPr>
          <w:sz w:val="24"/>
          <w:szCs w:val="24"/>
        </w:rPr>
        <w:t xml:space="preserve">under the Advance Payment Scheme </w:t>
      </w:r>
      <w:r w:rsidRPr="005F4824">
        <w:rPr>
          <w:sz w:val="24"/>
          <w:szCs w:val="24"/>
        </w:rPr>
        <w:t xml:space="preserve">and the person is eligible for, or in receipt of, an income support supplement, a service pension or a veteran payment, then the amount of </w:t>
      </w:r>
      <w:r w:rsidR="00FB264A">
        <w:rPr>
          <w:sz w:val="24"/>
          <w:szCs w:val="24"/>
        </w:rPr>
        <w:t>compensation</w:t>
      </w:r>
      <w:r w:rsidRPr="005F4824">
        <w:rPr>
          <w:sz w:val="24"/>
          <w:szCs w:val="24"/>
        </w:rPr>
        <w:t xml:space="preserve"> received by the person or the person’s partner is an exempt lump sum.</w:t>
      </w:r>
    </w:p>
    <w:p w14:paraId="7C4A5CE9" w14:textId="77777777" w:rsidR="0069295C" w:rsidRPr="000A51A1" w:rsidRDefault="0069295C" w:rsidP="00FB3FCB">
      <w:pPr>
        <w:autoSpaceDE w:val="0"/>
        <w:autoSpaceDN w:val="0"/>
        <w:adjustRightInd w:val="0"/>
        <w:spacing w:after="120"/>
        <w:rPr>
          <w:b/>
          <w:bCs/>
          <w:color w:val="000000"/>
          <w:sz w:val="24"/>
          <w:szCs w:val="24"/>
        </w:rPr>
      </w:pPr>
      <w:r w:rsidRPr="000A51A1">
        <w:rPr>
          <w:b/>
          <w:bCs/>
          <w:color w:val="000000"/>
          <w:sz w:val="24"/>
          <w:szCs w:val="24"/>
        </w:rPr>
        <w:t>CONSULTATION</w:t>
      </w:r>
    </w:p>
    <w:p w14:paraId="39BC27DA" w14:textId="77777777" w:rsidR="0069295C" w:rsidRPr="009063B8" w:rsidRDefault="0069295C" w:rsidP="00FB3FCB">
      <w:pPr>
        <w:spacing w:after="120"/>
        <w:ind w:right="-568"/>
        <w:rPr>
          <w:color w:val="000000"/>
          <w:sz w:val="24"/>
          <w:szCs w:val="24"/>
        </w:rPr>
      </w:pPr>
      <w:r w:rsidRPr="009063B8">
        <w:rPr>
          <w:color w:val="000000"/>
          <w:sz w:val="24"/>
          <w:szCs w:val="24"/>
        </w:rPr>
        <w:t xml:space="preserve">Section 17 of the </w:t>
      </w:r>
      <w:r w:rsidRPr="009063B8">
        <w:rPr>
          <w:i/>
          <w:color w:val="000000"/>
          <w:sz w:val="24"/>
          <w:szCs w:val="24"/>
        </w:rPr>
        <w:t>Legislation Act 2003</w:t>
      </w:r>
      <w:r w:rsidRPr="009063B8">
        <w:rPr>
          <w:color w:val="000000"/>
          <w:sz w:val="24"/>
          <w:szCs w:val="24"/>
        </w:rPr>
        <w:t xml:space="preserve"> requires a rule-maker to be satisfied, before making a legislative instrument that any consultation the rule-maker considered appropriate and reasonably practicable, has been undertaken.  </w:t>
      </w:r>
    </w:p>
    <w:p w14:paraId="603222CD" w14:textId="43A68E62" w:rsidR="00F64C9D" w:rsidRDefault="0069295C" w:rsidP="00FB3FCB">
      <w:pPr>
        <w:autoSpaceDE w:val="0"/>
        <w:autoSpaceDN w:val="0"/>
        <w:adjustRightInd w:val="0"/>
        <w:spacing w:after="120"/>
        <w:rPr>
          <w:bCs/>
          <w:sz w:val="24"/>
          <w:szCs w:val="24"/>
        </w:rPr>
      </w:pPr>
      <w:r w:rsidRPr="00E56E5F">
        <w:rPr>
          <w:bCs/>
          <w:color w:val="000000"/>
          <w:sz w:val="24"/>
          <w:szCs w:val="24"/>
        </w:rPr>
        <w:lastRenderedPageBreak/>
        <w:t xml:space="preserve">This </w:t>
      </w:r>
      <w:r>
        <w:rPr>
          <w:bCs/>
          <w:color w:val="000000"/>
          <w:sz w:val="24"/>
          <w:szCs w:val="24"/>
        </w:rPr>
        <w:t>determination</w:t>
      </w:r>
      <w:r w:rsidRPr="00E56E5F">
        <w:rPr>
          <w:bCs/>
          <w:color w:val="000000"/>
          <w:sz w:val="24"/>
          <w:szCs w:val="24"/>
        </w:rPr>
        <w:t xml:space="preserve"> was made </w:t>
      </w:r>
      <w:r>
        <w:rPr>
          <w:bCs/>
          <w:color w:val="000000"/>
          <w:sz w:val="24"/>
          <w:szCs w:val="24"/>
        </w:rPr>
        <w:t xml:space="preserve">in consultation </w:t>
      </w:r>
      <w:r w:rsidRPr="007B442E">
        <w:rPr>
          <w:bCs/>
          <w:color w:val="000000"/>
          <w:sz w:val="24"/>
          <w:szCs w:val="24"/>
        </w:rPr>
        <w:t>with</w:t>
      </w:r>
      <w:r>
        <w:rPr>
          <w:bCs/>
          <w:color w:val="000000"/>
          <w:sz w:val="24"/>
          <w:szCs w:val="24"/>
        </w:rPr>
        <w:t xml:space="preserve"> </w:t>
      </w:r>
      <w:r w:rsidR="006F38C3">
        <w:rPr>
          <w:bCs/>
          <w:color w:val="000000"/>
          <w:sz w:val="24"/>
          <w:szCs w:val="24"/>
        </w:rPr>
        <w:t xml:space="preserve">a known recipient of a compensation payment from the Advance Payment Scheme </w:t>
      </w:r>
      <w:r w:rsidR="006F38C3">
        <w:rPr>
          <w:bCs/>
          <w:sz w:val="24"/>
          <w:szCs w:val="24"/>
        </w:rPr>
        <w:t>and</w:t>
      </w:r>
      <w:r w:rsidR="00F64C9D">
        <w:rPr>
          <w:bCs/>
          <w:sz w:val="24"/>
          <w:szCs w:val="24"/>
        </w:rPr>
        <w:t xml:space="preserve"> with Services Australia and the Department of Social Services.</w:t>
      </w:r>
    </w:p>
    <w:p w14:paraId="587E5D60" w14:textId="478B8406" w:rsidR="0069295C" w:rsidRDefault="0069295C" w:rsidP="00FB3FCB">
      <w:pPr>
        <w:spacing w:after="120"/>
        <w:ind w:right="-568"/>
        <w:rPr>
          <w:sz w:val="24"/>
          <w:szCs w:val="24"/>
        </w:rPr>
      </w:pPr>
      <w:r w:rsidRPr="009063B8">
        <w:rPr>
          <w:sz w:val="24"/>
          <w:szCs w:val="24"/>
        </w:rPr>
        <w:t xml:space="preserve">Accordingly, it is considered </w:t>
      </w:r>
      <w:r>
        <w:rPr>
          <w:sz w:val="24"/>
          <w:szCs w:val="24"/>
        </w:rPr>
        <w:t xml:space="preserve">that </w:t>
      </w:r>
      <w:r w:rsidRPr="009063B8">
        <w:rPr>
          <w:sz w:val="24"/>
          <w:szCs w:val="24"/>
        </w:rPr>
        <w:t xml:space="preserve">the requirements of section 17 of the </w:t>
      </w:r>
      <w:r w:rsidRPr="009063B8">
        <w:rPr>
          <w:i/>
          <w:sz w:val="24"/>
          <w:szCs w:val="24"/>
        </w:rPr>
        <w:t>Legislation Act 2003</w:t>
      </w:r>
      <w:r w:rsidRPr="009063B8">
        <w:rPr>
          <w:sz w:val="24"/>
          <w:szCs w:val="24"/>
        </w:rPr>
        <w:t xml:space="preserve"> have </w:t>
      </w:r>
      <w:proofErr w:type="gramStart"/>
      <w:r w:rsidRPr="009063B8">
        <w:rPr>
          <w:sz w:val="24"/>
          <w:szCs w:val="24"/>
        </w:rPr>
        <w:t>been</w:t>
      </w:r>
      <w:proofErr w:type="gramEnd"/>
      <w:r w:rsidRPr="009063B8">
        <w:rPr>
          <w:sz w:val="24"/>
          <w:szCs w:val="24"/>
        </w:rPr>
        <w:t xml:space="preserve"> met.</w:t>
      </w:r>
    </w:p>
    <w:p w14:paraId="55E1BDE3" w14:textId="77777777" w:rsidR="00AB5D3C" w:rsidRPr="009063B8" w:rsidRDefault="00AB5D3C" w:rsidP="00FB3FCB">
      <w:pPr>
        <w:spacing w:after="120"/>
        <w:ind w:right="-568"/>
        <w:rPr>
          <w:color w:val="000000"/>
          <w:sz w:val="24"/>
          <w:szCs w:val="24"/>
        </w:rPr>
      </w:pPr>
    </w:p>
    <w:p w14:paraId="2BE5A057" w14:textId="77777777" w:rsidR="0069295C" w:rsidRPr="000A51A1" w:rsidRDefault="0069295C" w:rsidP="00FB3FCB">
      <w:pPr>
        <w:spacing w:after="120"/>
        <w:rPr>
          <w:b/>
          <w:color w:val="000000"/>
          <w:sz w:val="24"/>
          <w:szCs w:val="24"/>
        </w:rPr>
      </w:pPr>
      <w:r w:rsidRPr="000A51A1">
        <w:rPr>
          <w:b/>
          <w:color w:val="000000"/>
          <w:sz w:val="24"/>
          <w:szCs w:val="24"/>
        </w:rPr>
        <w:t>RETROSPECTIVITY</w:t>
      </w:r>
    </w:p>
    <w:p w14:paraId="2477D095" w14:textId="2168A28D" w:rsidR="0069295C" w:rsidRPr="00E82D30" w:rsidRDefault="0069295C" w:rsidP="00FB3FCB">
      <w:pPr>
        <w:pStyle w:val="Default"/>
        <w:autoSpaceDE/>
        <w:autoSpaceDN/>
        <w:adjustRightInd/>
        <w:spacing w:after="120"/>
      </w:pPr>
      <w:r w:rsidRPr="00F5583B">
        <w:t xml:space="preserve">The determination will be taken to have commenced </w:t>
      </w:r>
      <w:r w:rsidRPr="00592989">
        <w:t xml:space="preserve">on </w:t>
      </w:r>
      <w:r w:rsidR="001226AC">
        <w:t>25</w:t>
      </w:r>
      <w:r w:rsidR="00FB264A" w:rsidRPr="00592989">
        <w:t xml:space="preserve"> </w:t>
      </w:r>
      <w:r w:rsidR="001226AC">
        <w:t>April 2019</w:t>
      </w:r>
      <w:r w:rsidR="00FB264A" w:rsidRPr="00592989">
        <w:t xml:space="preserve"> </w:t>
      </w:r>
      <w:r w:rsidR="004E7B4F" w:rsidRPr="00592989">
        <w:t>in line</w:t>
      </w:r>
      <w:r w:rsidR="004E7B4F">
        <w:t xml:space="preserve"> with the commencement of the </w:t>
      </w:r>
      <w:r w:rsidR="001226AC">
        <w:t xml:space="preserve">Advance Payment </w:t>
      </w:r>
      <w:r w:rsidR="004E7B4F">
        <w:t xml:space="preserve">Scheme </w:t>
      </w:r>
      <w:r w:rsidRPr="00F5583B">
        <w:t>a</w:t>
      </w:r>
      <w:r w:rsidR="0060248C">
        <w:t>nd will operate from that date.</w:t>
      </w:r>
    </w:p>
    <w:p w14:paraId="717E3BFC" w14:textId="1E5EAF6C" w:rsidR="0069295C" w:rsidRPr="00F5583B" w:rsidRDefault="0069295C" w:rsidP="00FB3FCB">
      <w:pPr>
        <w:pStyle w:val="Default"/>
        <w:autoSpaceDE/>
        <w:autoSpaceDN/>
        <w:adjustRightInd/>
        <w:spacing w:after="120"/>
      </w:pPr>
      <w:r w:rsidRPr="00F5583B">
        <w:t xml:space="preserve">The </w:t>
      </w:r>
      <w:r>
        <w:t xml:space="preserve">retrospective </w:t>
      </w:r>
      <w:r w:rsidRPr="00F5583B">
        <w:t xml:space="preserve">commencement </w:t>
      </w:r>
      <w:r>
        <w:t xml:space="preserve">is designed to </w:t>
      </w:r>
      <w:r w:rsidR="00A56123">
        <w:t>support</w:t>
      </w:r>
      <w:r w:rsidRPr="00F5583B">
        <w:t xml:space="preserve"> </w:t>
      </w:r>
      <w:r w:rsidR="00377F9E">
        <w:t xml:space="preserve">clients </w:t>
      </w:r>
      <w:r w:rsidRPr="00F5583B">
        <w:t>and is intended to ensure that</w:t>
      </w:r>
      <w:r>
        <w:t xml:space="preserve"> </w:t>
      </w:r>
      <w:r w:rsidR="00FB264A">
        <w:t xml:space="preserve">compensation </w:t>
      </w:r>
      <w:r w:rsidR="00F21919">
        <w:t xml:space="preserve">already </w:t>
      </w:r>
      <w:r w:rsidR="00FB264A">
        <w:t>pa</w:t>
      </w:r>
      <w:r w:rsidR="00F21919">
        <w:t>id</w:t>
      </w:r>
      <w:r w:rsidR="00FC0707">
        <w:t xml:space="preserve"> </w:t>
      </w:r>
      <w:r w:rsidR="00FB264A">
        <w:t xml:space="preserve">by the </w:t>
      </w:r>
      <w:r w:rsidR="001226AC">
        <w:t xml:space="preserve">Scottish Government </w:t>
      </w:r>
      <w:r w:rsidR="003B5B2F">
        <w:t>under the Advance Payment Scheme</w:t>
      </w:r>
      <w:r w:rsidR="00FB264A">
        <w:t xml:space="preserve"> </w:t>
      </w:r>
      <w:r w:rsidR="00FC0707">
        <w:t xml:space="preserve">to a person or their partner, </w:t>
      </w:r>
      <w:r w:rsidRPr="00F5583B">
        <w:t>will be treated as exempt income under the VEA.</w:t>
      </w:r>
    </w:p>
    <w:p w14:paraId="5765EB03" w14:textId="597C0338" w:rsidR="0069295C" w:rsidRPr="00F5583B" w:rsidRDefault="0069295C" w:rsidP="00592989">
      <w:pPr>
        <w:autoSpaceDE w:val="0"/>
        <w:autoSpaceDN w:val="0"/>
        <w:adjustRightInd w:val="0"/>
        <w:spacing w:after="240"/>
        <w:rPr>
          <w:b/>
          <w:bCs/>
          <w:color w:val="000000"/>
          <w:sz w:val="24"/>
          <w:szCs w:val="24"/>
        </w:rPr>
      </w:pPr>
      <w:r>
        <w:rPr>
          <w:color w:val="000000"/>
          <w:sz w:val="24"/>
          <w:szCs w:val="24"/>
        </w:rPr>
        <w:t xml:space="preserve">The </w:t>
      </w:r>
      <w:r w:rsidRPr="00F5583B">
        <w:rPr>
          <w:color w:val="000000"/>
          <w:sz w:val="24"/>
          <w:szCs w:val="24"/>
        </w:rPr>
        <w:t>retrospective</w:t>
      </w:r>
      <w:r>
        <w:rPr>
          <w:color w:val="000000"/>
          <w:sz w:val="24"/>
          <w:szCs w:val="24"/>
        </w:rPr>
        <w:t xml:space="preserve"> operation of the </w:t>
      </w:r>
      <w:r w:rsidRPr="00F5583B">
        <w:rPr>
          <w:color w:val="000000"/>
          <w:sz w:val="24"/>
          <w:szCs w:val="24"/>
        </w:rPr>
        <w:t xml:space="preserve">instrument will not infringe section 12 of the </w:t>
      </w:r>
      <w:r w:rsidRPr="00F5583B">
        <w:rPr>
          <w:i/>
          <w:iCs/>
          <w:color w:val="000000"/>
          <w:sz w:val="24"/>
          <w:szCs w:val="24"/>
        </w:rPr>
        <w:t>Legislation Act 2003</w:t>
      </w:r>
      <w:r w:rsidRPr="00F5583B">
        <w:rPr>
          <w:color w:val="000000"/>
          <w:sz w:val="24"/>
          <w:szCs w:val="24"/>
        </w:rPr>
        <w:t xml:space="preserve"> because the retrospective operation would not disadvantage any person or impose a liability on a pers</w:t>
      </w:r>
      <w:r w:rsidR="0060248C">
        <w:rPr>
          <w:color w:val="000000"/>
          <w:sz w:val="24"/>
          <w:szCs w:val="24"/>
        </w:rPr>
        <w:t>on other than the Commonwealth.</w:t>
      </w:r>
    </w:p>
    <w:p w14:paraId="1B7433FF" w14:textId="77777777" w:rsidR="0069295C" w:rsidRPr="000A51A1" w:rsidRDefault="0069295C" w:rsidP="00FB3FCB">
      <w:pPr>
        <w:spacing w:after="120"/>
        <w:rPr>
          <w:b/>
          <w:color w:val="000000"/>
          <w:sz w:val="24"/>
          <w:szCs w:val="24"/>
        </w:rPr>
      </w:pPr>
      <w:r>
        <w:rPr>
          <w:b/>
          <w:color w:val="000000"/>
          <w:sz w:val="24"/>
          <w:szCs w:val="24"/>
        </w:rPr>
        <w:t xml:space="preserve">DOCUMENTS INCORPORATED BY </w:t>
      </w:r>
      <w:r w:rsidRPr="000A51A1">
        <w:rPr>
          <w:b/>
          <w:color w:val="000000"/>
          <w:sz w:val="24"/>
          <w:szCs w:val="24"/>
        </w:rPr>
        <w:t>REFERENCE</w:t>
      </w:r>
    </w:p>
    <w:p w14:paraId="6F4C216C" w14:textId="77777777" w:rsidR="0069295C" w:rsidRDefault="0069295C" w:rsidP="00592989">
      <w:pPr>
        <w:autoSpaceDE w:val="0"/>
        <w:autoSpaceDN w:val="0"/>
        <w:adjustRightInd w:val="0"/>
        <w:spacing w:after="240"/>
        <w:rPr>
          <w:color w:val="000000"/>
          <w:sz w:val="24"/>
          <w:szCs w:val="24"/>
        </w:rPr>
      </w:pPr>
      <w:r>
        <w:rPr>
          <w:color w:val="000000"/>
          <w:sz w:val="24"/>
          <w:szCs w:val="24"/>
        </w:rPr>
        <w:t>No</w:t>
      </w:r>
      <w:r w:rsidRPr="000A51A1">
        <w:rPr>
          <w:color w:val="000000"/>
          <w:sz w:val="24"/>
          <w:szCs w:val="24"/>
        </w:rPr>
        <w:t>.</w:t>
      </w:r>
    </w:p>
    <w:p w14:paraId="7CCF594B" w14:textId="77777777" w:rsidR="0069295C" w:rsidRPr="005F4824" w:rsidRDefault="0069295C" w:rsidP="00FB3FCB">
      <w:pPr>
        <w:autoSpaceDE w:val="0"/>
        <w:autoSpaceDN w:val="0"/>
        <w:adjustRightInd w:val="0"/>
        <w:spacing w:after="120"/>
        <w:rPr>
          <w:b/>
          <w:bCs/>
          <w:color w:val="000000"/>
          <w:sz w:val="24"/>
          <w:szCs w:val="24"/>
        </w:rPr>
      </w:pPr>
      <w:r w:rsidRPr="005F4824">
        <w:rPr>
          <w:b/>
          <w:bCs/>
          <w:color w:val="000000"/>
          <w:sz w:val="24"/>
          <w:szCs w:val="24"/>
        </w:rPr>
        <w:t>REGULATORY IMPACT</w:t>
      </w:r>
    </w:p>
    <w:p w14:paraId="07E9272E" w14:textId="0271B47F" w:rsidR="0069295C" w:rsidRDefault="003B5B2F" w:rsidP="00592989">
      <w:pPr>
        <w:autoSpaceDE w:val="0"/>
        <w:autoSpaceDN w:val="0"/>
        <w:adjustRightInd w:val="0"/>
        <w:spacing w:after="240"/>
        <w:rPr>
          <w:bCs/>
          <w:color w:val="000000"/>
          <w:sz w:val="24"/>
          <w:szCs w:val="24"/>
        </w:rPr>
      </w:pPr>
      <w:r>
        <w:rPr>
          <w:bCs/>
          <w:color w:val="000000"/>
          <w:sz w:val="24"/>
          <w:szCs w:val="24"/>
        </w:rPr>
        <w:t>None.</w:t>
      </w:r>
    </w:p>
    <w:p w14:paraId="56B6E344" w14:textId="77777777" w:rsidR="00F64C9D" w:rsidRPr="000A51A1" w:rsidRDefault="00F64C9D" w:rsidP="00F64C9D">
      <w:pPr>
        <w:spacing w:after="120"/>
        <w:rPr>
          <w:b/>
          <w:color w:val="000000"/>
          <w:sz w:val="24"/>
          <w:szCs w:val="24"/>
        </w:rPr>
      </w:pPr>
      <w:r w:rsidRPr="000A51A1">
        <w:rPr>
          <w:b/>
          <w:color w:val="000000"/>
          <w:sz w:val="24"/>
          <w:szCs w:val="24"/>
        </w:rPr>
        <w:t>FURTHER EXPLANATION OF PROVISIONS</w:t>
      </w:r>
    </w:p>
    <w:p w14:paraId="41398C7B" w14:textId="77777777" w:rsidR="00F64C9D" w:rsidRDefault="00F64C9D" w:rsidP="00F64C9D">
      <w:pPr>
        <w:pStyle w:val="Default"/>
        <w:autoSpaceDE/>
        <w:autoSpaceDN/>
        <w:adjustRightInd/>
        <w:spacing w:after="120"/>
        <w:rPr>
          <w:u w:val="single"/>
        </w:rPr>
      </w:pPr>
      <w:r w:rsidRPr="00B32C3A">
        <w:t xml:space="preserve">See: </w:t>
      </w:r>
      <w:r w:rsidRPr="00B32C3A">
        <w:rPr>
          <w:u w:val="single"/>
        </w:rPr>
        <w:t>Attachment A</w:t>
      </w:r>
    </w:p>
    <w:p w14:paraId="5F262DC6" w14:textId="77777777" w:rsidR="00F64C9D" w:rsidRDefault="00F64C9D" w:rsidP="00592989">
      <w:pPr>
        <w:autoSpaceDE w:val="0"/>
        <w:autoSpaceDN w:val="0"/>
        <w:adjustRightInd w:val="0"/>
        <w:spacing w:after="240"/>
        <w:rPr>
          <w:bCs/>
          <w:color w:val="000000"/>
          <w:sz w:val="24"/>
          <w:szCs w:val="24"/>
        </w:rPr>
      </w:pPr>
    </w:p>
    <w:p w14:paraId="0BCE52B7" w14:textId="34263F52" w:rsidR="00F64C9D" w:rsidRDefault="00F64C9D" w:rsidP="00592989">
      <w:pPr>
        <w:autoSpaceDE w:val="0"/>
        <w:autoSpaceDN w:val="0"/>
        <w:adjustRightInd w:val="0"/>
        <w:spacing w:after="240"/>
        <w:rPr>
          <w:bCs/>
          <w:color w:val="000000"/>
          <w:sz w:val="24"/>
          <w:szCs w:val="24"/>
        </w:rPr>
      </w:pPr>
      <w:r>
        <w:rPr>
          <w:bCs/>
          <w:color w:val="000000"/>
          <w:sz w:val="24"/>
          <w:szCs w:val="24"/>
        </w:rPr>
        <w:br w:type="page"/>
      </w:r>
    </w:p>
    <w:p w14:paraId="32E47E14" w14:textId="77777777" w:rsidR="00F64C9D" w:rsidRPr="006F38C3" w:rsidRDefault="00F64C9D" w:rsidP="006F38C3">
      <w:pPr>
        <w:autoSpaceDE w:val="0"/>
        <w:autoSpaceDN w:val="0"/>
        <w:adjustRightInd w:val="0"/>
        <w:spacing w:after="240"/>
        <w:jc w:val="center"/>
        <w:rPr>
          <w:b/>
          <w:bCs/>
          <w:sz w:val="28"/>
          <w:szCs w:val="28"/>
        </w:rPr>
      </w:pPr>
      <w:r w:rsidRPr="006F38C3">
        <w:rPr>
          <w:b/>
          <w:bCs/>
          <w:sz w:val="28"/>
          <w:szCs w:val="28"/>
        </w:rPr>
        <w:lastRenderedPageBreak/>
        <w:t>Statement of Compatibility with Human Rights</w:t>
      </w:r>
    </w:p>
    <w:p w14:paraId="02C585B6" w14:textId="77777777" w:rsidR="00F64C9D" w:rsidRPr="00F64C9D" w:rsidRDefault="00F64C9D" w:rsidP="00F64C9D">
      <w:pPr>
        <w:autoSpaceDE w:val="0"/>
        <w:autoSpaceDN w:val="0"/>
        <w:adjustRightInd w:val="0"/>
        <w:spacing w:after="240"/>
        <w:rPr>
          <w:bCs/>
          <w:sz w:val="24"/>
          <w:szCs w:val="24"/>
        </w:rPr>
      </w:pPr>
      <w:r w:rsidRPr="00F64C9D">
        <w:rPr>
          <w:bCs/>
          <w:i/>
          <w:sz w:val="24"/>
          <w:szCs w:val="24"/>
        </w:rPr>
        <w:t>Prepared in accordance with Part 3 of the Human Rights (Parliamentary Scrutiny) Act 2011</w:t>
      </w:r>
    </w:p>
    <w:p w14:paraId="6601B7C9" w14:textId="67B11313" w:rsidR="008B6364" w:rsidRPr="006F38C3" w:rsidRDefault="008B6364" w:rsidP="006F38C3">
      <w:pPr>
        <w:jc w:val="center"/>
        <w:rPr>
          <w:b/>
          <w:sz w:val="24"/>
          <w:szCs w:val="24"/>
        </w:rPr>
      </w:pPr>
      <w:r w:rsidRPr="006F38C3">
        <w:rPr>
          <w:b/>
          <w:sz w:val="24"/>
          <w:szCs w:val="24"/>
        </w:rPr>
        <w:t>Veterans’ Entitlements (Exempt Lump Sum –</w:t>
      </w:r>
      <w:r w:rsidRPr="006F38C3">
        <w:rPr>
          <w:b/>
          <w:i/>
          <w:sz w:val="24"/>
          <w:szCs w:val="24"/>
        </w:rPr>
        <w:t xml:space="preserve"> </w:t>
      </w:r>
      <w:r w:rsidRPr="006F38C3">
        <w:rPr>
          <w:b/>
          <w:sz w:val="24"/>
          <w:szCs w:val="24"/>
        </w:rPr>
        <w:t>Payments of compensation by the Scottish Government from the Advance Payment Scheme) Determination 2021</w:t>
      </w:r>
    </w:p>
    <w:p w14:paraId="0F35B911" w14:textId="77777777" w:rsidR="006F38C3" w:rsidRPr="00F22E27" w:rsidRDefault="006F38C3" w:rsidP="006F38C3">
      <w:pPr>
        <w:jc w:val="center"/>
        <w:rPr>
          <w:b/>
          <w:sz w:val="28"/>
          <w:szCs w:val="28"/>
        </w:rPr>
      </w:pPr>
    </w:p>
    <w:p w14:paraId="47D2F762" w14:textId="77777777" w:rsidR="0069295C" w:rsidRDefault="0069295C" w:rsidP="00FB3FCB">
      <w:pPr>
        <w:pStyle w:val="Default"/>
        <w:spacing w:after="120"/>
      </w:pPr>
      <w:r w:rsidRPr="006914CD">
        <w:t xml:space="preserve">The attached </w:t>
      </w:r>
      <w:r>
        <w:t>instrument</w:t>
      </w:r>
      <w:r w:rsidRPr="006914CD">
        <w:t xml:space="preserve"> engag</w:t>
      </w:r>
      <w:r>
        <w:t>es</w:t>
      </w:r>
      <w:r w:rsidRPr="006914CD">
        <w:t xml:space="preserve"> </w:t>
      </w:r>
      <w:r>
        <w:t xml:space="preserve">the </w:t>
      </w:r>
      <w:hyperlink r:id="rId4" w:history="1">
        <w:r w:rsidRPr="000E6F08">
          <w:t xml:space="preserve">right to social security contained in Article 9 of </w:t>
        </w:r>
        <w:proofErr w:type="gramStart"/>
        <w:r w:rsidRPr="000E6F08">
          <w:t xml:space="preserve">the </w:t>
        </w:r>
        <w:proofErr w:type="gramEnd"/>
        <w:r w:rsidR="0039441F">
          <w:fldChar w:fldCharType="begin"/>
        </w:r>
        <w:r w:rsidR="0039441F">
          <w:instrText xml:space="preserve"> HYPERLINK "http://www.info.dfat.gov.au/Info/Treaties/treaties.nsf/AllDocIDs/CFB1E23A1297FFE8CA256B4C000C26B4" </w:instrText>
        </w:r>
        <w:r w:rsidR="0039441F">
          <w:fldChar w:fldCharType="separate"/>
        </w:r>
        <w:r w:rsidRPr="000E6F08">
          <w:t>International Covenant on Economic Social and Cultural Rights</w:t>
        </w:r>
        <w:r w:rsidR="0039441F">
          <w:fldChar w:fldCharType="end"/>
        </w:r>
      </w:hyperlink>
      <w:r w:rsidRPr="000E6F08">
        <w:t>.  The right to social security requires that a system be established un</w:t>
      </w:r>
      <w:bookmarkStart w:id="0" w:name="_GoBack"/>
      <w:bookmarkEnd w:id="0"/>
      <w:r w:rsidRPr="000E6F08">
        <w:t>der domestic law, and that public authorities must take responsibility for the effective administration of the system.  The social security scheme must provide a minimum essential level of benefits to all individuals and families that will enable them to acquire at least essential health care, basic shelter and housing, water and sanitation, foodstuffs, and the</w:t>
      </w:r>
      <w:r w:rsidR="000E6F08" w:rsidRPr="000E6F08">
        <w:t xml:space="preserve"> most basic forms of education.</w:t>
      </w:r>
    </w:p>
    <w:p w14:paraId="77EF3AAB" w14:textId="17C5DD23" w:rsidR="0069295C" w:rsidRDefault="0069295C" w:rsidP="00FB3FCB">
      <w:pPr>
        <w:pStyle w:val="Default"/>
        <w:spacing w:after="120"/>
      </w:pPr>
      <w:r>
        <w:t>Under the V</w:t>
      </w:r>
      <w:r w:rsidRPr="0084217B">
        <w:t>EA</w:t>
      </w:r>
      <w:r>
        <w:t>,</w:t>
      </w:r>
      <w:r w:rsidRPr="00366DAB">
        <w:t xml:space="preserve"> </w:t>
      </w:r>
      <w:r w:rsidR="00403544">
        <w:t>income support payments</w:t>
      </w:r>
      <w:r>
        <w:t xml:space="preserve"> are subject to a means test which assesses the income and assets of the pensioner to determine the level of p</w:t>
      </w:r>
      <w:r w:rsidR="00403544">
        <w:t>ayment</w:t>
      </w:r>
      <w:r>
        <w:t xml:space="preserve"> the person is entitled to.  Where a</w:t>
      </w:r>
      <w:r w:rsidR="00403544">
        <w:t xml:space="preserve">n income support recipient </w:t>
      </w:r>
      <w:r>
        <w:t xml:space="preserve">receives a lump sum, the </w:t>
      </w:r>
      <w:r w:rsidR="00403544">
        <w:t xml:space="preserve">whole or part of the </w:t>
      </w:r>
      <w:r>
        <w:t xml:space="preserve">payment is generally treated as income and would be assessed </w:t>
      </w:r>
      <w:r w:rsidR="00403544">
        <w:t xml:space="preserve">under </w:t>
      </w:r>
      <w:r>
        <w:t>the means test for the p</w:t>
      </w:r>
      <w:r w:rsidR="00403544">
        <w:t>ayment</w:t>
      </w:r>
      <w:r>
        <w:t xml:space="preserve"> which could result in </w:t>
      </w:r>
      <w:r w:rsidR="00403544">
        <w:t>the payment being reduced</w:t>
      </w:r>
      <w:r w:rsidR="0060248C">
        <w:t>.</w:t>
      </w:r>
    </w:p>
    <w:p w14:paraId="4220708E" w14:textId="4CD2A942" w:rsidR="0069295C" w:rsidRDefault="0069295C" w:rsidP="00FB3FCB">
      <w:pPr>
        <w:pStyle w:val="Normal1"/>
        <w:spacing w:before="0" w:beforeAutospacing="0" w:after="120" w:afterAutospacing="0"/>
        <w:rPr>
          <w:lang w:val="en-AU" w:eastAsia="en-AU"/>
        </w:rPr>
      </w:pPr>
      <w:r>
        <w:rPr>
          <w:lang w:val="en-AU" w:eastAsia="en-AU"/>
        </w:rPr>
        <w:t xml:space="preserve">The determination will operate beneficially as a </w:t>
      </w:r>
      <w:r w:rsidR="00FB264A">
        <w:rPr>
          <w:lang w:val="en-AU" w:eastAsia="en-AU"/>
        </w:rPr>
        <w:t xml:space="preserve">compensation </w:t>
      </w:r>
      <w:r>
        <w:rPr>
          <w:lang w:val="en-AU" w:eastAsia="en-AU"/>
        </w:rPr>
        <w:t xml:space="preserve">payment </w:t>
      </w:r>
      <w:r w:rsidR="0060248C">
        <w:rPr>
          <w:lang w:val="en-AU" w:eastAsia="en-AU"/>
        </w:rPr>
        <w:t xml:space="preserve">from the Advance Payment Scheme </w:t>
      </w:r>
      <w:r>
        <w:rPr>
          <w:lang w:val="en-AU" w:eastAsia="en-AU"/>
        </w:rPr>
        <w:t>will not be taken into account when assessing a person’s rate of p</w:t>
      </w:r>
      <w:r w:rsidR="00403544">
        <w:rPr>
          <w:lang w:val="en-AU" w:eastAsia="en-AU"/>
        </w:rPr>
        <w:t>ayment</w:t>
      </w:r>
      <w:r>
        <w:rPr>
          <w:lang w:val="en-AU" w:eastAsia="en-AU"/>
        </w:rPr>
        <w:t xml:space="preserve"> under the VEA income test.  If the </w:t>
      </w:r>
      <w:r w:rsidR="00FB264A">
        <w:rPr>
          <w:lang w:val="en-AU" w:eastAsia="en-AU"/>
        </w:rPr>
        <w:t xml:space="preserve">compensation </w:t>
      </w:r>
      <w:r>
        <w:rPr>
          <w:lang w:val="en-AU" w:eastAsia="en-AU"/>
        </w:rPr>
        <w:t xml:space="preserve">payment is not exempted, a person in receipt of </w:t>
      </w:r>
      <w:r w:rsidR="00FB264A">
        <w:rPr>
          <w:lang w:val="en-AU" w:eastAsia="en-AU"/>
        </w:rPr>
        <w:t>that compensation</w:t>
      </w:r>
      <w:r>
        <w:rPr>
          <w:lang w:val="en-AU" w:eastAsia="en-AU"/>
        </w:rPr>
        <w:t xml:space="preserve"> may not be eligible for a</w:t>
      </w:r>
      <w:r w:rsidR="00403544">
        <w:rPr>
          <w:lang w:val="en-AU" w:eastAsia="en-AU"/>
        </w:rPr>
        <w:t>n income support</w:t>
      </w:r>
      <w:r>
        <w:rPr>
          <w:lang w:val="en-AU" w:eastAsia="en-AU"/>
        </w:rPr>
        <w:t xml:space="preserve"> payment under the VEA or, if they are eligible, their rate of payment might be reduced.</w:t>
      </w:r>
    </w:p>
    <w:p w14:paraId="75C7B1CF" w14:textId="1861B4B2" w:rsidR="0069295C" w:rsidRDefault="0069295C" w:rsidP="00FB3FCB">
      <w:pPr>
        <w:pStyle w:val="Normal1"/>
        <w:spacing w:before="0" w:beforeAutospacing="0" w:after="120" w:afterAutospacing="0"/>
        <w:rPr>
          <w:i/>
          <w:lang w:val="en-AU" w:eastAsia="en-AU"/>
        </w:rPr>
      </w:pPr>
      <w:r>
        <w:t xml:space="preserve">The right to social security is promoted by the attached instrument in that it ensures </w:t>
      </w:r>
      <w:r w:rsidR="00FB264A">
        <w:t>compensation</w:t>
      </w:r>
      <w:r>
        <w:t xml:space="preserve"> </w:t>
      </w:r>
      <w:r w:rsidR="0060248C">
        <w:t xml:space="preserve">payable from the Advance Payment Scheme </w:t>
      </w:r>
      <w:r>
        <w:t xml:space="preserve">is not treated as income for the purposes of the means test </w:t>
      </w:r>
      <w:r w:rsidRPr="003E4625">
        <w:t xml:space="preserve">for establishing </w:t>
      </w:r>
      <w:r>
        <w:t>whether certain pensions a</w:t>
      </w:r>
      <w:r w:rsidR="0060248C">
        <w:t>nd other payments are payable.</w:t>
      </w:r>
    </w:p>
    <w:p w14:paraId="79044E86" w14:textId="55535025" w:rsidR="0069295C" w:rsidRDefault="0069295C" w:rsidP="00FB3FCB">
      <w:pPr>
        <w:pStyle w:val="Normal1"/>
        <w:spacing w:before="0" w:beforeAutospacing="0" w:after="120" w:afterAutospacing="0"/>
        <w:rPr>
          <w:lang w:val="en-AU" w:eastAsia="en-AU"/>
        </w:rPr>
      </w:pPr>
      <w:r>
        <w:rPr>
          <w:lang w:val="en-AU" w:eastAsia="en-AU"/>
        </w:rPr>
        <w:t xml:space="preserve">The attached instrument is compatible with human rights because it supports a person’s right </w:t>
      </w:r>
      <w:r w:rsidRPr="00A507AA">
        <w:rPr>
          <w:lang w:val="en-AU" w:eastAsia="en-AU"/>
        </w:rPr>
        <w:t xml:space="preserve">to </w:t>
      </w:r>
      <w:r>
        <w:rPr>
          <w:lang w:val="en-AU" w:eastAsia="en-AU"/>
        </w:rPr>
        <w:t>s</w:t>
      </w:r>
      <w:r w:rsidRPr="00A507AA">
        <w:rPr>
          <w:lang w:val="en-AU" w:eastAsia="en-AU"/>
        </w:rPr>
        <w:t xml:space="preserve">ocial </w:t>
      </w:r>
      <w:r>
        <w:rPr>
          <w:lang w:val="en-AU" w:eastAsia="en-AU"/>
        </w:rPr>
        <w:t>s</w:t>
      </w:r>
      <w:r w:rsidRPr="00A507AA">
        <w:rPr>
          <w:lang w:val="en-AU" w:eastAsia="en-AU"/>
        </w:rPr>
        <w:t>ecurity.</w:t>
      </w:r>
    </w:p>
    <w:p w14:paraId="78366E62" w14:textId="5B35A8BA" w:rsidR="00FB264A" w:rsidRDefault="00FB264A" w:rsidP="00FB3FCB">
      <w:pPr>
        <w:pStyle w:val="Normal1"/>
        <w:spacing w:before="0" w:beforeAutospacing="0" w:after="120" w:afterAutospacing="0"/>
        <w:rPr>
          <w:lang w:val="en-AU" w:eastAsia="en-AU"/>
        </w:rPr>
      </w:pPr>
    </w:p>
    <w:p w14:paraId="3496BC9D" w14:textId="77777777" w:rsidR="00FB264A" w:rsidRDefault="00FB264A" w:rsidP="00FB3FCB">
      <w:pPr>
        <w:pStyle w:val="Normal1"/>
        <w:spacing w:before="0" w:beforeAutospacing="0" w:after="120" w:afterAutospacing="0"/>
        <w:rPr>
          <w:lang w:val="en-AU" w:eastAsia="en-AU"/>
        </w:rPr>
      </w:pPr>
    </w:p>
    <w:p w14:paraId="62A27665" w14:textId="39668017" w:rsidR="0069295C" w:rsidRDefault="003B5B2F" w:rsidP="00FB3FCB">
      <w:pPr>
        <w:pStyle w:val="Default"/>
        <w:spacing w:after="120"/>
        <w:rPr>
          <w:bCs/>
          <w:color w:val="auto"/>
        </w:rPr>
      </w:pPr>
      <w:r>
        <w:rPr>
          <w:bCs/>
          <w:color w:val="auto"/>
        </w:rPr>
        <w:t>Simon Hill</w:t>
      </w:r>
    </w:p>
    <w:p w14:paraId="0DA4EE2A" w14:textId="1FFCC49E" w:rsidR="0069295C" w:rsidRDefault="0069295C" w:rsidP="00FB3FCB">
      <w:pPr>
        <w:pStyle w:val="Default"/>
        <w:spacing w:after="120"/>
        <w:rPr>
          <w:bCs/>
          <w:color w:val="auto"/>
        </w:rPr>
      </w:pPr>
      <w:r w:rsidRPr="00184E0D">
        <w:rPr>
          <w:bCs/>
          <w:color w:val="auto"/>
        </w:rPr>
        <w:t xml:space="preserve">Assistant Secretary, </w:t>
      </w:r>
      <w:r w:rsidR="003B5B2F">
        <w:rPr>
          <w:bCs/>
          <w:color w:val="auto"/>
        </w:rPr>
        <w:t xml:space="preserve">Policy Development Branch, </w:t>
      </w:r>
      <w:r w:rsidRPr="00184E0D">
        <w:rPr>
          <w:bCs/>
          <w:color w:val="auto"/>
        </w:rPr>
        <w:t xml:space="preserve">as delegate of </w:t>
      </w:r>
      <w:r>
        <w:rPr>
          <w:bCs/>
          <w:color w:val="auto"/>
        </w:rPr>
        <w:t>t</w:t>
      </w:r>
      <w:r w:rsidRPr="00184E0D">
        <w:rPr>
          <w:bCs/>
          <w:color w:val="auto"/>
        </w:rPr>
        <w:t>he Repatriation Commission</w:t>
      </w:r>
    </w:p>
    <w:p w14:paraId="5122E902" w14:textId="15CEB319" w:rsidR="0069295C" w:rsidRDefault="0069295C" w:rsidP="00FB3FCB">
      <w:pPr>
        <w:pStyle w:val="Default"/>
        <w:spacing w:after="120"/>
        <w:rPr>
          <w:bCs/>
        </w:rPr>
      </w:pPr>
      <w:r>
        <w:rPr>
          <w:bCs/>
        </w:rPr>
        <w:t>Rule-Maker</w:t>
      </w:r>
    </w:p>
    <w:p w14:paraId="7B7622FC" w14:textId="77777777" w:rsidR="0069295C" w:rsidRDefault="0069295C" w:rsidP="00FB3FCB">
      <w:pPr>
        <w:spacing w:after="120"/>
        <w:rPr>
          <w:sz w:val="24"/>
          <w:szCs w:val="24"/>
        </w:rPr>
      </w:pPr>
      <w:r>
        <w:rPr>
          <w:sz w:val="24"/>
          <w:szCs w:val="24"/>
        </w:rPr>
        <w:br w:type="page"/>
      </w:r>
    </w:p>
    <w:p w14:paraId="07FD1C3B" w14:textId="77777777" w:rsidR="0069295C" w:rsidRPr="00FB3FCB" w:rsidRDefault="0069295C" w:rsidP="0069295C">
      <w:pPr>
        <w:pStyle w:val="Default"/>
        <w:autoSpaceDE/>
        <w:autoSpaceDN/>
        <w:adjustRightInd/>
        <w:jc w:val="right"/>
        <w:rPr>
          <w:b/>
          <w:u w:val="single"/>
        </w:rPr>
      </w:pPr>
      <w:r w:rsidRPr="00FB3FCB">
        <w:rPr>
          <w:b/>
          <w:u w:val="single"/>
        </w:rPr>
        <w:lastRenderedPageBreak/>
        <w:t>Attachment A</w:t>
      </w:r>
    </w:p>
    <w:p w14:paraId="1430BA36" w14:textId="77777777" w:rsidR="0069295C" w:rsidRDefault="0069295C" w:rsidP="0069295C">
      <w:pPr>
        <w:jc w:val="right"/>
        <w:rPr>
          <w:sz w:val="24"/>
          <w:szCs w:val="24"/>
        </w:rPr>
      </w:pPr>
    </w:p>
    <w:p w14:paraId="15FF479A" w14:textId="623432EB" w:rsidR="0069295C" w:rsidRDefault="0069295C">
      <w:pPr>
        <w:rPr>
          <w:b/>
          <w:color w:val="000000"/>
          <w:sz w:val="24"/>
          <w:szCs w:val="24"/>
        </w:rPr>
      </w:pPr>
      <w:r w:rsidRPr="000A51A1">
        <w:rPr>
          <w:b/>
          <w:color w:val="000000"/>
          <w:sz w:val="24"/>
          <w:szCs w:val="24"/>
        </w:rPr>
        <w:t>FURTHER EXPLANATION OF PROVISIONS</w:t>
      </w:r>
    </w:p>
    <w:p w14:paraId="07925E21" w14:textId="1531DC07" w:rsidR="00FB264A" w:rsidRDefault="00FB264A">
      <w:pPr>
        <w:rPr>
          <w:b/>
          <w:color w:val="000000"/>
          <w:sz w:val="24"/>
          <w:szCs w:val="24"/>
        </w:rPr>
      </w:pPr>
    </w:p>
    <w:p w14:paraId="10B69226" w14:textId="77777777" w:rsidR="00FB264A" w:rsidRPr="00FB264A" w:rsidRDefault="00FB264A" w:rsidP="00FB3FCB">
      <w:pPr>
        <w:autoSpaceDE w:val="0"/>
        <w:autoSpaceDN w:val="0"/>
        <w:adjustRightInd w:val="0"/>
        <w:spacing w:after="120"/>
        <w:rPr>
          <w:b/>
          <w:bCs/>
          <w:color w:val="000000"/>
          <w:sz w:val="24"/>
          <w:szCs w:val="24"/>
        </w:rPr>
      </w:pPr>
      <w:r w:rsidRPr="00FB264A">
        <w:rPr>
          <w:b/>
          <w:bCs/>
          <w:color w:val="000000"/>
          <w:sz w:val="24"/>
          <w:szCs w:val="24"/>
        </w:rPr>
        <w:t xml:space="preserve">Section 1  </w:t>
      </w:r>
    </w:p>
    <w:p w14:paraId="66BFD968" w14:textId="5DD9BB93" w:rsidR="0060248C" w:rsidRPr="00F22E27" w:rsidRDefault="00FB264A" w:rsidP="0060248C">
      <w:pPr>
        <w:autoSpaceDE w:val="0"/>
        <w:autoSpaceDN w:val="0"/>
        <w:adjustRightInd w:val="0"/>
        <w:spacing w:after="120"/>
        <w:rPr>
          <w:i/>
          <w:sz w:val="24"/>
        </w:rPr>
      </w:pPr>
      <w:r w:rsidRPr="00FB264A">
        <w:rPr>
          <w:bCs/>
          <w:color w:val="000000"/>
          <w:sz w:val="24"/>
          <w:szCs w:val="24"/>
        </w:rPr>
        <w:t>This determination</w:t>
      </w:r>
      <w:r w:rsidRPr="00FB264A">
        <w:rPr>
          <w:b/>
          <w:bCs/>
          <w:color w:val="000000"/>
          <w:sz w:val="24"/>
          <w:szCs w:val="24"/>
        </w:rPr>
        <w:t xml:space="preserve"> </w:t>
      </w:r>
      <w:r w:rsidRPr="00FB264A">
        <w:rPr>
          <w:bCs/>
          <w:color w:val="000000"/>
          <w:sz w:val="24"/>
          <w:szCs w:val="24"/>
        </w:rPr>
        <w:t xml:space="preserve">sets out the name of the instrument – </w:t>
      </w:r>
      <w:r w:rsidR="00F22E27" w:rsidRPr="00F22E27">
        <w:rPr>
          <w:i/>
          <w:sz w:val="24"/>
        </w:rPr>
        <w:t>Veterans’ Entitlements (Exempt Lump Sum – Payments of compensation by the Scottish Government from the Advance Payment Scheme) Determination 2021.</w:t>
      </w:r>
    </w:p>
    <w:p w14:paraId="100A7880" w14:textId="333A82FC" w:rsidR="00FB264A" w:rsidRPr="00FB264A" w:rsidRDefault="00FB264A" w:rsidP="00FB3FCB">
      <w:pPr>
        <w:autoSpaceDE w:val="0"/>
        <w:autoSpaceDN w:val="0"/>
        <w:adjustRightInd w:val="0"/>
        <w:spacing w:after="120"/>
        <w:rPr>
          <w:b/>
          <w:bCs/>
          <w:color w:val="000000"/>
          <w:sz w:val="24"/>
          <w:szCs w:val="24"/>
        </w:rPr>
      </w:pPr>
      <w:r w:rsidRPr="00FB264A">
        <w:rPr>
          <w:b/>
          <w:bCs/>
          <w:color w:val="000000"/>
          <w:sz w:val="24"/>
          <w:szCs w:val="24"/>
        </w:rPr>
        <w:t xml:space="preserve">Section 2  </w:t>
      </w:r>
    </w:p>
    <w:p w14:paraId="7CBD7900" w14:textId="1A87AAC5" w:rsidR="00FB264A" w:rsidRPr="00FB264A" w:rsidRDefault="00FB264A" w:rsidP="00FB3FCB">
      <w:pPr>
        <w:autoSpaceDE w:val="0"/>
        <w:autoSpaceDN w:val="0"/>
        <w:adjustRightInd w:val="0"/>
        <w:spacing w:after="120"/>
        <w:rPr>
          <w:bCs/>
          <w:color w:val="000000"/>
          <w:sz w:val="24"/>
          <w:szCs w:val="24"/>
        </w:rPr>
      </w:pPr>
      <w:r w:rsidRPr="00FB264A">
        <w:rPr>
          <w:bCs/>
          <w:color w:val="000000"/>
          <w:sz w:val="24"/>
          <w:szCs w:val="24"/>
        </w:rPr>
        <w:t>This</w:t>
      </w:r>
      <w:r w:rsidRPr="00FB264A">
        <w:rPr>
          <w:b/>
          <w:bCs/>
          <w:color w:val="000000"/>
          <w:sz w:val="24"/>
          <w:szCs w:val="24"/>
        </w:rPr>
        <w:t xml:space="preserve"> </w:t>
      </w:r>
      <w:r w:rsidRPr="00FB264A">
        <w:rPr>
          <w:bCs/>
          <w:color w:val="000000"/>
          <w:sz w:val="24"/>
          <w:szCs w:val="24"/>
        </w:rPr>
        <w:t xml:space="preserve">is the commencement provision. It provides that </w:t>
      </w:r>
      <w:r w:rsidR="0060248C">
        <w:rPr>
          <w:bCs/>
          <w:color w:val="000000"/>
          <w:sz w:val="24"/>
          <w:szCs w:val="24"/>
        </w:rPr>
        <w:t xml:space="preserve">the determination commenced on 25 April </w:t>
      </w:r>
      <w:r w:rsidRPr="00FB264A">
        <w:rPr>
          <w:bCs/>
          <w:color w:val="000000"/>
          <w:sz w:val="24"/>
          <w:szCs w:val="24"/>
        </w:rPr>
        <w:t>201</w:t>
      </w:r>
      <w:r w:rsidR="0060248C">
        <w:rPr>
          <w:bCs/>
          <w:color w:val="000000"/>
          <w:sz w:val="24"/>
          <w:szCs w:val="24"/>
        </w:rPr>
        <w:t>9</w:t>
      </w:r>
      <w:r w:rsidRPr="00FB264A">
        <w:rPr>
          <w:bCs/>
          <w:color w:val="000000"/>
          <w:sz w:val="24"/>
          <w:szCs w:val="24"/>
        </w:rPr>
        <w:t xml:space="preserve">. </w:t>
      </w:r>
    </w:p>
    <w:p w14:paraId="770BFBE1" w14:textId="77777777" w:rsidR="00FB264A" w:rsidRPr="00FB264A" w:rsidRDefault="00FB264A" w:rsidP="00FB3FCB">
      <w:pPr>
        <w:autoSpaceDE w:val="0"/>
        <w:autoSpaceDN w:val="0"/>
        <w:adjustRightInd w:val="0"/>
        <w:spacing w:after="120"/>
        <w:rPr>
          <w:bCs/>
          <w:color w:val="000000"/>
          <w:sz w:val="24"/>
          <w:szCs w:val="24"/>
        </w:rPr>
      </w:pPr>
      <w:r w:rsidRPr="00FB264A">
        <w:rPr>
          <w:b/>
          <w:bCs/>
          <w:color w:val="000000"/>
          <w:sz w:val="24"/>
          <w:szCs w:val="24"/>
        </w:rPr>
        <w:t>Section 3</w:t>
      </w:r>
      <w:r w:rsidRPr="00FB264A">
        <w:rPr>
          <w:bCs/>
          <w:color w:val="000000"/>
          <w:sz w:val="24"/>
          <w:szCs w:val="24"/>
        </w:rPr>
        <w:t xml:space="preserve"> </w:t>
      </w:r>
    </w:p>
    <w:p w14:paraId="21CAD748" w14:textId="70B14A71" w:rsidR="00FB264A" w:rsidRPr="00FB264A" w:rsidRDefault="00FB264A" w:rsidP="00FB3FCB">
      <w:pPr>
        <w:autoSpaceDE w:val="0"/>
        <w:autoSpaceDN w:val="0"/>
        <w:adjustRightInd w:val="0"/>
        <w:spacing w:after="120"/>
        <w:rPr>
          <w:bCs/>
          <w:color w:val="000000"/>
          <w:sz w:val="24"/>
          <w:szCs w:val="24"/>
        </w:rPr>
      </w:pPr>
      <w:r w:rsidRPr="00FB264A">
        <w:rPr>
          <w:bCs/>
          <w:color w:val="000000"/>
          <w:sz w:val="24"/>
          <w:szCs w:val="24"/>
        </w:rPr>
        <w:t xml:space="preserve">This section sets out the primary legislation that authorises the making of the determination, namely paragraph </w:t>
      </w:r>
      <w:proofErr w:type="gramStart"/>
      <w:r w:rsidRPr="00FB264A">
        <w:rPr>
          <w:bCs/>
          <w:color w:val="000000"/>
          <w:sz w:val="24"/>
          <w:szCs w:val="24"/>
        </w:rPr>
        <w:t>5H(</w:t>
      </w:r>
      <w:proofErr w:type="gramEnd"/>
      <w:r w:rsidRPr="00FB264A">
        <w:rPr>
          <w:bCs/>
          <w:color w:val="000000"/>
          <w:sz w:val="24"/>
          <w:szCs w:val="24"/>
        </w:rPr>
        <w:t xml:space="preserve">12)(c) of the </w:t>
      </w:r>
      <w:r w:rsidR="00963336" w:rsidRPr="00963336">
        <w:rPr>
          <w:bCs/>
          <w:i/>
          <w:color w:val="000000"/>
          <w:sz w:val="24"/>
          <w:szCs w:val="24"/>
        </w:rPr>
        <w:t>Veterans’ Entitlements Act 1986</w:t>
      </w:r>
      <w:r w:rsidR="00963336">
        <w:rPr>
          <w:bCs/>
          <w:color w:val="000000"/>
          <w:sz w:val="24"/>
          <w:szCs w:val="24"/>
        </w:rPr>
        <w:t xml:space="preserve"> (</w:t>
      </w:r>
      <w:r w:rsidRPr="00FB264A">
        <w:rPr>
          <w:bCs/>
          <w:color w:val="000000"/>
          <w:sz w:val="24"/>
          <w:szCs w:val="24"/>
        </w:rPr>
        <w:t>VEA</w:t>
      </w:r>
      <w:r w:rsidR="00963336">
        <w:rPr>
          <w:bCs/>
          <w:color w:val="000000"/>
          <w:sz w:val="24"/>
          <w:szCs w:val="24"/>
        </w:rPr>
        <w:t>)</w:t>
      </w:r>
      <w:r w:rsidRPr="00FB264A">
        <w:rPr>
          <w:bCs/>
          <w:color w:val="000000"/>
          <w:sz w:val="24"/>
          <w:szCs w:val="24"/>
        </w:rPr>
        <w:t>.</w:t>
      </w:r>
    </w:p>
    <w:p w14:paraId="25FC19B1" w14:textId="77777777" w:rsidR="00FB264A" w:rsidRPr="00FB264A" w:rsidRDefault="00FB264A" w:rsidP="00FB3FCB">
      <w:pPr>
        <w:autoSpaceDE w:val="0"/>
        <w:autoSpaceDN w:val="0"/>
        <w:adjustRightInd w:val="0"/>
        <w:spacing w:after="120"/>
        <w:rPr>
          <w:b/>
          <w:bCs/>
          <w:color w:val="000000"/>
          <w:sz w:val="24"/>
          <w:szCs w:val="24"/>
        </w:rPr>
      </w:pPr>
      <w:r w:rsidRPr="00FB264A">
        <w:rPr>
          <w:b/>
          <w:bCs/>
          <w:color w:val="000000"/>
          <w:sz w:val="24"/>
          <w:szCs w:val="24"/>
        </w:rPr>
        <w:t xml:space="preserve">Section 4 </w:t>
      </w:r>
    </w:p>
    <w:p w14:paraId="53725FDC" w14:textId="77777777" w:rsidR="00FB264A" w:rsidRPr="00FB264A" w:rsidRDefault="00FB264A" w:rsidP="00FB3FCB">
      <w:pPr>
        <w:autoSpaceDE w:val="0"/>
        <w:autoSpaceDN w:val="0"/>
        <w:adjustRightInd w:val="0"/>
        <w:spacing w:after="120"/>
        <w:rPr>
          <w:bCs/>
          <w:color w:val="000000"/>
          <w:sz w:val="24"/>
          <w:szCs w:val="24"/>
        </w:rPr>
      </w:pPr>
      <w:r w:rsidRPr="00FB264A">
        <w:rPr>
          <w:bCs/>
          <w:color w:val="000000"/>
          <w:sz w:val="24"/>
          <w:szCs w:val="24"/>
        </w:rPr>
        <w:t>This section defines terms used in section 5 of the determination.</w:t>
      </w:r>
    </w:p>
    <w:p w14:paraId="30D4828F" w14:textId="24BD9FB0" w:rsidR="0039441F" w:rsidRDefault="00FB264A" w:rsidP="0039441F">
      <w:pPr>
        <w:spacing w:after="120"/>
        <w:rPr>
          <w:sz w:val="24"/>
          <w:szCs w:val="24"/>
        </w:rPr>
      </w:pPr>
      <w:r w:rsidRPr="00FB264A">
        <w:rPr>
          <w:sz w:val="24"/>
          <w:szCs w:val="24"/>
        </w:rPr>
        <w:t xml:space="preserve">A </w:t>
      </w:r>
      <w:r w:rsidR="0060248C" w:rsidRPr="0060248C">
        <w:rPr>
          <w:i/>
          <w:sz w:val="24"/>
          <w:szCs w:val="24"/>
        </w:rPr>
        <w:t xml:space="preserve">compensation payment from the Advance Payment Scheme on behalf of the Scottish Government </w:t>
      </w:r>
      <w:r w:rsidRPr="00FB264A">
        <w:rPr>
          <w:sz w:val="24"/>
          <w:szCs w:val="24"/>
        </w:rPr>
        <w:t xml:space="preserve">is defined as </w:t>
      </w:r>
      <w:r w:rsidR="0039441F" w:rsidRPr="0039441F">
        <w:rPr>
          <w:sz w:val="24"/>
          <w:szCs w:val="24"/>
        </w:rPr>
        <w:t xml:space="preserve">a payment of compensation made by the </w:t>
      </w:r>
      <w:r w:rsidR="0060248C">
        <w:rPr>
          <w:sz w:val="24"/>
          <w:szCs w:val="24"/>
        </w:rPr>
        <w:t>Scottish Government from the Advance Payment Scheme to individuals who have suffered abuse as children while in care in Scotland prior to December 2004</w:t>
      </w:r>
      <w:r w:rsidR="0039441F" w:rsidRPr="0039441F">
        <w:rPr>
          <w:sz w:val="24"/>
          <w:szCs w:val="24"/>
        </w:rPr>
        <w:t>.</w:t>
      </w:r>
    </w:p>
    <w:p w14:paraId="5A10ACD1" w14:textId="77777777" w:rsidR="00B72F6E" w:rsidRPr="00FB3FCB" w:rsidRDefault="00B72F6E" w:rsidP="00FB3FCB">
      <w:pPr>
        <w:spacing w:after="120"/>
        <w:rPr>
          <w:i/>
          <w:sz w:val="24"/>
          <w:szCs w:val="24"/>
        </w:rPr>
      </w:pPr>
      <w:r>
        <w:rPr>
          <w:sz w:val="24"/>
          <w:szCs w:val="24"/>
        </w:rPr>
        <w:t xml:space="preserve">The other terms that are defined - </w:t>
      </w:r>
      <w:r w:rsidRPr="00FB3FCB">
        <w:rPr>
          <w:i/>
          <w:sz w:val="24"/>
          <w:szCs w:val="24"/>
        </w:rPr>
        <w:t>income support supplement</w:t>
      </w:r>
      <w:r>
        <w:rPr>
          <w:sz w:val="24"/>
          <w:szCs w:val="24"/>
        </w:rPr>
        <w:t xml:space="preserve">, </w:t>
      </w:r>
      <w:r w:rsidRPr="00FB3FCB">
        <w:rPr>
          <w:i/>
          <w:sz w:val="24"/>
          <w:szCs w:val="24"/>
        </w:rPr>
        <w:t xml:space="preserve">service pension </w:t>
      </w:r>
      <w:r w:rsidRPr="00B72F6E">
        <w:rPr>
          <w:sz w:val="24"/>
          <w:szCs w:val="24"/>
        </w:rPr>
        <w:t>and</w:t>
      </w:r>
      <w:r w:rsidRPr="00FB3FCB">
        <w:rPr>
          <w:i/>
          <w:sz w:val="24"/>
          <w:szCs w:val="24"/>
        </w:rPr>
        <w:t xml:space="preserve"> veteran payment </w:t>
      </w:r>
      <w:r w:rsidRPr="00B72F6E">
        <w:rPr>
          <w:sz w:val="24"/>
          <w:szCs w:val="24"/>
        </w:rPr>
        <w:t>all refer to their VEA meanings.</w:t>
      </w:r>
    </w:p>
    <w:p w14:paraId="09F8804C" w14:textId="7B21C85E" w:rsidR="00FB264A" w:rsidRPr="00FB264A" w:rsidRDefault="00FB264A" w:rsidP="00FB3FCB">
      <w:pPr>
        <w:spacing w:after="120"/>
        <w:rPr>
          <w:b/>
          <w:sz w:val="24"/>
          <w:szCs w:val="24"/>
        </w:rPr>
      </w:pPr>
      <w:r w:rsidRPr="00FB264A">
        <w:rPr>
          <w:b/>
          <w:sz w:val="24"/>
          <w:szCs w:val="24"/>
        </w:rPr>
        <w:t xml:space="preserve">Section 5 </w:t>
      </w:r>
    </w:p>
    <w:p w14:paraId="1D5E9DFB" w14:textId="3ADA6A54" w:rsidR="00FB264A" w:rsidRPr="00FB264A" w:rsidRDefault="00FB264A" w:rsidP="00FB3FCB">
      <w:pPr>
        <w:spacing w:after="120"/>
        <w:rPr>
          <w:sz w:val="24"/>
          <w:szCs w:val="24"/>
        </w:rPr>
      </w:pPr>
      <w:r w:rsidRPr="00FB264A">
        <w:rPr>
          <w:sz w:val="24"/>
          <w:szCs w:val="24"/>
        </w:rPr>
        <w:t xml:space="preserve">This is the operative provision of the determination. It provides that if a person or the person’s partner receives a </w:t>
      </w:r>
      <w:r w:rsidR="0060248C" w:rsidRPr="0060248C">
        <w:rPr>
          <w:i/>
          <w:sz w:val="24"/>
          <w:szCs w:val="24"/>
        </w:rPr>
        <w:t xml:space="preserve">compensation payment from the Advance Payment Scheme on behalf of the Scottish Government </w:t>
      </w:r>
      <w:r w:rsidRPr="00FB264A">
        <w:rPr>
          <w:sz w:val="24"/>
          <w:szCs w:val="24"/>
        </w:rPr>
        <w:t>and the person is eligible for, or in receipt of, a service pension</w:t>
      </w:r>
      <w:r w:rsidR="0099017F">
        <w:rPr>
          <w:sz w:val="24"/>
          <w:szCs w:val="24"/>
        </w:rPr>
        <w:t>,</w:t>
      </w:r>
      <w:r w:rsidRPr="00FB264A">
        <w:rPr>
          <w:sz w:val="24"/>
          <w:szCs w:val="24"/>
        </w:rPr>
        <w:t xml:space="preserve"> income support supplement</w:t>
      </w:r>
      <w:r w:rsidR="0099017F">
        <w:rPr>
          <w:sz w:val="24"/>
          <w:szCs w:val="24"/>
        </w:rPr>
        <w:t xml:space="preserve"> or veteran payment</w:t>
      </w:r>
      <w:r w:rsidRPr="00FB264A">
        <w:rPr>
          <w:sz w:val="24"/>
          <w:szCs w:val="24"/>
        </w:rPr>
        <w:t xml:space="preserve">, then the amount of the </w:t>
      </w:r>
      <w:r w:rsidR="0060248C" w:rsidRPr="0060248C">
        <w:rPr>
          <w:i/>
          <w:sz w:val="24"/>
          <w:szCs w:val="24"/>
        </w:rPr>
        <w:t xml:space="preserve">compensation payment from the Advance Payment Scheme on behalf of the Scottish Government </w:t>
      </w:r>
      <w:r w:rsidRPr="00FB264A">
        <w:rPr>
          <w:sz w:val="24"/>
          <w:szCs w:val="24"/>
        </w:rPr>
        <w:t>received by the person or the person’s</w:t>
      </w:r>
      <w:r w:rsidR="0060248C">
        <w:rPr>
          <w:sz w:val="24"/>
          <w:szCs w:val="24"/>
        </w:rPr>
        <w:t xml:space="preserve"> partner is an exempt lump sum.</w:t>
      </w:r>
    </w:p>
    <w:p w14:paraId="035C7918" w14:textId="77777777" w:rsidR="00FB264A" w:rsidRPr="00FB264A" w:rsidRDefault="00FB264A" w:rsidP="00FB264A">
      <w:pPr>
        <w:rPr>
          <w:sz w:val="24"/>
          <w:szCs w:val="24"/>
        </w:rPr>
      </w:pPr>
      <w:r w:rsidRPr="00FB264A">
        <w:rPr>
          <w:sz w:val="24"/>
          <w:szCs w:val="24"/>
        </w:rPr>
        <w:t xml:space="preserve">The provision is made under paragraph </w:t>
      </w:r>
      <w:proofErr w:type="gramStart"/>
      <w:r w:rsidRPr="00FB264A">
        <w:rPr>
          <w:sz w:val="24"/>
          <w:szCs w:val="24"/>
        </w:rPr>
        <w:t>5H(</w:t>
      </w:r>
      <w:proofErr w:type="gramEnd"/>
      <w:r w:rsidRPr="00FB264A">
        <w:rPr>
          <w:sz w:val="24"/>
          <w:szCs w:val="24"/>
        </w:rPr>
        <w:t xml:space="preserve">12)(c) of the VEA for the purposes of the definition of “ordinary income” in subsection 5H(1) of the VEA. </w:t>
      </w:r>
    </w:p>
    <w:p w14:paraId="34D2A953" w14:textId="77777777" w:rsidR="00FB264A" w:rsidRDefault="00FB264A">
      <w:pPr>
        <w:rPr>
          <w:b/>
          <w:color w:val="000000"/>
          <w:sz w:val="24"/>
          <w:szCs w:val="24"/>
        </w:rPr>
      </w:pPr>
    </w:p>
    <w:p w14:paraId="2E0E319E" w14:textId="719236F0" w:rsidR="00FB264A" w:rsidRDefault="00FB264A">
      <w:pPr>
        <w:rPr>
          <w:b/>
          <w:color w:val="000000"/>
          <w:sz w:val="24"/>
          <w:szCs w:val="24"/>
        </w:rPr>
      </w:pPr>
    </w:p>
    <w:p w14:paraId="11528C67" w14:textId="77777777" w:rsidR="00FB264A" w:rsidRPr="005F4824" w:rsidRDefault="00FB264A">
      <w:pPr>
        <w:rPr>
          <w:b/>
          <w:color w:val="000000"/>
          <w:sz w:val="24"/>
          <w:szCs w:val="24"/>
        </w:rPr>
      </w:pPr>
    </w:p>
    <w:sectPr w:rsidR="00FB264A" w:rsidRPr="005F48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95C"/>
    <w:rsid w:val="00003003"/>
    <w:rsid w:val="000905D6"/>
    <w:rsid w:val="000E6F08"/>
    <w:rsid w:val="001226AC"/>
    <w:rsid w:val="00127C8B"/>
    <w:rsid w:val="001339AB"/>
    <w:rsid w:val="001A4F1F"/>
    <w:rsid w:val="001D1794"/>
    <w:rsid w:val="001F2D63"/>
    <w:rsid w:val="00203994"/>
    <w:rsid w:val="002055A9"/>
    <w:rsid w:val="00294DE0"/>
    <w:rsid w:val="002A3154"/>
    <w:rsid w:val="00332617"/>
    <w:rsid w:val="00377F9E"/>
    <w:rsid w:val="0039441F"/>
    <w:rsid w:val="003B5B2F"/>
    <w:rsid w:val="00403544"/>
    <w:rsid w:val="00425FA7"/>
    <w:rsid w:val="00452F67"/>
    <w:rsid w:val="00477488"/>
    <w:rsid w:val="004E7B4F"/>
    <w:rsid w:val="00541426"/>
    <w:rsid w:val="005600AE"/>
    <w:rsid w:val="005823DF"/>
    <w:rsid w:val="00584B54"/>
    <w:rsid w:val="00585304"/>
    <w:rsid w:val="00592989"/>
    <w:rsid w:val="005F23E6"/>
    <w:rsid w:val="005F4824"/>
    <w:rsid w:val="0060248C"/>
    <w:rsid w:val="0069295C"/>
    <w:rsid w:val="006F38C3"/>
    <w:rsid w:val="007526D0"/>
    <w:rsid w:val="00752C9D"/>
    <w:rsid w:val="00755433"/>
    <w:rsid w:val="007A56BE"/>
    <w:rsid w:val="008262C6"/>
    <w:rsid w:val="00875F95"/>
    <w:rsid w:val="008B6364"/>
    <w:rsid w:val="00921AC5"/>
    <w:rsid w:val="00963336"/>
    <w:rsid w:val="0099017F"/>
    <w:rsid w:val="00990AAB"/>
    <w:rsid w:val="009A3A6C"/>
    <w:rsid w:val="00A16EC6"/>
    <w:rsid w:val="00A56123"/>
    <w:rsid w:val="00AB5D3C"/>
    <w:rsid w:val="00B254F9"/>
    <w:rsid w:val="00B57408"/>
    <w:rsid w:val="00B72F6E"/>
    <w:rsid w:val="00B80D5A"/>
    <w:rsid w:val="00CA293C"/>
    <w:rsid w:val="00D348EE"/>
    <w:rsid w:val="00D752B3"/>
    <w:rsid w:val="00E5677F"/>
    <w:rsid w:val="00E92DC0"/>
    <w:rsid w:val="00E9411C"/>
    <w:rsid w:val="00F21919"/>
    <w:rsid w:val="00F22E27"/>
    <w:rsid w:val="00F64C9D"/>
    <w:rsid w:val="00FB264A"/>
    <w:rsid w:val="00FB3FCB"/>
    <w:rsid w:val="00FB7350"/>
    <w:rsid w:val="00FC0707"/>
    <w:rsid w:val="00FF37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AEBEB"/>
  <w15:chartTrackingRefBased/>
  <w15:docId w15:val="{E3A7AAB9-A2BA-41E7-AB30-AEF44BB25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295C"/>
    <w:pPr>
      <w:spacing w:after="0" w:line="240" w:lineRule="auto"/>
    </w:pPr>
    <w:rPr>
      <w:rFonts w:ascii="Times New Roman" w:eastAsia="Times New Roman" w:hAnsi="Times New Roman" w:cs="Times New Roman"/>
      <w:sz w:val="20"/>
      <w:szCs w:val="20"/>
      <w:lang w:eastAsia="en-AU"/>
    </w:rPr>
  </w:style>
  <w:style w:type="paragraph" w:styleId="Heading5">
    <w:name w:val="heading 5"/>
    <w:basedOn w:val="Normal"/>
    <w:next w:val="Normal"/>
    <w:link w:val="Heading5Char"/>
    <w:qFormat/>
    <w:rsid w:val="0069295C"/>
    <w:pPr>
      <w:keepNext/>
      <w:ind w:left="720" w:firstLine="840"/>
      <w:outlineLvl w:val="4"/>
    </w:pPr>
    <w:rPr>
      <w:b/>
      <w:color w:val="000000"/>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69295C"/>
    <w:rPr>
      <w:rFonts w:ascii="Times New Roman" w:eastAsia="Times New Roman" w:hAnsi="Times New Roman" w:cs="Times New Roman"/>
      <w:b/>
      <w:color w:val="000000"/>
      <w:sz w:val="32"/>
      <w:szCs w:val="32"/>
      <w:lang w:eastAsia="en-AU"/>
    </w:rPr>
  </w:style>
  <w:style w:type="paragraph" w:styleId="NormalWeb">
    <w:name w:val="Normal (Web)"/>
    <w:basedOn w:val="Normal"/>
    <w:uiPriority w:val="99"/>
    <w:rsid w:val="0069295C"/>
    <w:pPr>
      <w:spacing w:before="100" w:beforeAutospacing="1" w:after="100" w:afterAutospacing="1"/>
    </w:pPr>
    <w:rPr>
      <w:sz w:val="24"/>
      <w:szCs w:val="24"/>
    </w:rPr>
  </w:style>
  <w:style w:type="paragraph" w:customStyle="1" w:styleId="Normal1">
    <w:name w:val="Normal1"/>
    <w:basedOn w:val="Normal"/>
    <w:link w:val="normalChar"/>
    <w:rsid w:val="0069295C"/>
    <w:pPr>
      <w:spacing w:before="100" w:beforeAutospacing="1" w:after="100" w:afterAutospacing="1"/>
    </w:pPr>
    <w:rPr>
      <w:sz w:val="24"/>
      <w:szCs w:val="24"/>
      <w:lang w:val="en-US" w:eastAsia="en-US"/>
    </w:rPr>
  </w:style>
  <w:style w:type="character" w:customStyle="1" w:styleId="normalChar">
    <w:name w:val="normal Char"/>
    <w:link w:val="Normal1"/>
    <w:locked/>
    <w:rsid w:val="0069295C"/>
    <w:rPr>
      <w:rFonts w:ascii="Times New Roman" w:eastAsia="Times New Roman" w:hAnsi="Times New Roman" w:cs="Times New Roman"/>
      <w:sz w:val="24"/>
      <w:szCs w:val="24"/>
      <w:lang w:val="en-US"/>
    </w:rPr>
  </w:style>
  <w:style w:type="paragraph" w:customStyle="1" w:styleId="Default">
    <w:name w:val="Default"/>
    <w:rsid w:val="0069295C"/>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character" w:styleId="Hyperlink">
    <w:name w:val="Hyperlink"/>
    <w:rsid w:val="0069295C"/>
    <w:rPr>
      <w:strike w:val="0"/>
      <w:dstrike w:val="0"/>
      <w:color w:val="0072BC"/>
      <w:u w:val="none"/>
      <w:effect w:val="none"/>
    </w:rPr>
  </w:style>
  <w:style w:type="character" w:styleId="CommentReference">
    <w:name w:val="annotation reference"/>
    <w:basedOn w:val="DefaultParagraphFont"/>
    <w:uiPriority w:val="99"/>
    <w:semiHidden/>
    <w:unhideWhenUsed/>
    <w:rsid w:val="000E6F08"/>
    <w:rPr>
      <w:sz w:val="16"/>
      <w:szCs w:val="16"/>
    </w:rPr>
  </w:style>
  <w:style w:type="paragraph" w:styleId="CommentText">
    <w:name w:val="annotation text"/>
    <w:basedOn w:val="Normal"/>
    <w:link w:val="CommentTextChar"/>
    <w:uiPriority w:val="99"/>
    <w:semiHidden/>
    <w:unhideWhenUsed/>
    <w:rsid w:val="000E6F08"/>
  </w:style>
  <w:style w:type="character" w:customStyle="1" w:styleId="CommentTextChar">
    <w:name w:val="Comment Text Char"/>
    <w:basedOn w:val="DefaultParagraphFont"/>
    <w:link w:val="CommentText"/>
    <w:uiPriority w:val="99"/>
    <w:semiHidden/>
    <w:rsid w:val="000E6F08"/>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0E6F08"/>
    <w:rPr>
      <w:b/>
      <w:bCs/>
    </w:rPr>
  </w:style>
  <w:style w:type="character" w:customStyle="1" w:styleId="CommentSubjectChar">
    <w:name w:val="Comment Subject Char"/>
    <w:basedOn w:val="CommentTextChar"/>
    <w:link w:val="CommentSubject"/>
    <w:uiPriority w:val="99"/>
    <w:semiHidden/>
    <w:rsid w:val="000E6F08"/>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0E6F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6F08"/>
    <w:rPr>
      <w:rFonts w:ascii="Segoe UI" w:eastAsia="Times New Roman" w:hAnsi="Segoe UI" w:cs="Segoe UI"/>
      <w:sz w:val="18"/>
      <w:szCs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info.dfat.gov.au/Info/Treaties/treaties.nsf/AllDocIDs/CFB1E23A1297FFE8CA256B4C000C26B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4</Pages>
  <Words>1181</Words>
  <Characters>6736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7902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Bennett, Halifax</dc:creator>
  <cp:keywords/>
  <dc:description/>
  <cp:lastModifiedBy>Downey, Michael</cp:lastModifiedBy>
  <cp:revision>9</cp:revision>
  <cp:lastPrinted>2021-02-01T22:06:00Z</cp:lastPrinted>
  <dcterms:created xsi:type="dcterms:W3CDTF">2021-01-31T22:59:00Z</dcterms:created>
  <dcterms:modified xsi:type="dcterms:W3CDTF">2021-02-01T22:12:00Z</dcterms:modified>
</cp:coreProperties>
</file>