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D38FA" w:rsidP="005E317F">
      <w:pPr>
        <w:pStyle w:val="ShortT"/>
      </w:pPr>
      <w:r w:rsidRPr="006D38FA">
        <w:t>Therapeutic Goods (Excluded Goods) Amendment (Vaping Devices) Determination 2021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D38FA">
        <w:rPr>
          <w:szCs w:val="22"/>
        </w:rPr>
        <w:t xml:space="preserve">John </w:t>
      </w:r>
      <w:proofErr w:type="spellStart"/>
      <w:r w:rsidR="006D38FA">
        <w:rPr>
          <w:szCs w:val="22"/>
        </w:rPr>
        <w:t>Skerritt</w:t>
      </w:r>
      <w:proofErr w:type="spellEnd"/>
      <w:r w:rsidRPr="00DA182D">
        <w:rPr>
          <w:szCs w:val="22"/>
        </w:rPr>
        <w:t xml:space="preserve">, </w:t>
      </w:r>
      <w:r w:rsidR="006D38FA">
        <w:rPr>
          <w:szCs w:val="22"/>
        </w:rPr>
        <w:t>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6D38FA">
        <w:rPr>
          <w:szCs w:val="22"/>
        </w:rPr>
        <w:t xml:space="preserve"> 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B3274">
        <w:rPr>
          <w:szCs w:val="22"/>
        </w:rPr>
        <w:t xml:space="preserve"> 10 </w:t>
      </w:r>
      <w:bookmarkStart w:id="0" w:name="_GoBack"/>
      <w:bookmarkEnd w:id="0"/>
      <w:r w:rsidR="00D836DC">
        <w:rPr>
          <w:szCs w:val="22"/>
        </w:rPr>
        <w:t>February</w:t>
      </w:r>
      <w:r w:rsidR="006D38FA">
        <w:rPr>
          <w:szCs w:val="22"/>
        </w:rPr>
        <w:t xml:space="preserve"> 2021</w:t>
      </w:r>
    </w:p>
    <w:p w:rsidR="005E317F" w:rsidRDefault="006D38F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38FA">
        <w:rPr>
          <w:szCs w:val="22"/>
        </w:rPr>
        <w:t xml:space="preserve">Adjunct Professor John </w:t>
      </w:r>
      <w:proofErr w:type="spellStart"/>
      <w:r w:rsidRPr="006D38FA">
        <w:rPr>
          <w:szCs w:val="22"/>
        </w:rPr>
        <w:t>Skerritt</w:t>
      </w:r>
      <w:proofErr w:type="spellEnd"/>
    </w:p>
    <w:p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Deputy Secretary</w:t>
      </w:r>
    </w:p>
    <w:p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Health Products Regulation Group</w:t>
      </w:r>
    </w:p>
    <w:p w:rsidR="005E317F" w:rsidRPr="000D3FB9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178F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178F0">
        <w:rPr>
          <w:noProof/>
        </w:rPr>
        <w:t>1  Name</w:t>
      </w:r>
      <w:r w:rsidR="005178F0">
        <w:rPr>
          <w:noProof/>
        </w:rPr>
        <w:tab/>
      </w:r>
      <w:r w:rsidR="005178F0">
        <w:rPr>
          <w:noProof/>
        </w:rPr>
        <w:fldChar w:fldCharType="begin"/>
      </w:r>
      <w:r w:rsidR="005178F0">
        <w:rPr>
          <w:noProof/>
        </w:rPr>
        <w:instrText xml:space="preserve"> PAGEREF _Toc61344214 \h </w:instrText>
      </w:r>
      <w:r w:rsidR="005178F0">
        <w:rPr>
          <w:noProof/>
        </w:rPr>
      </w:r>
      <w:r w:rsidR="005178F0">
        <w:rPr>
          <w:noProof/>
        </w:rPr>
        <w:fldChar w:fldCharType="separate"/>
      </w:r>
      <w:r w:rsidR="005178F0">
        <w:rPr>
          <w:noProof/>
        </w:rPr>
        <w:t>1</w:t>
      </w:r>
      <w:r w:rsidR="005178F0">
        <w:rPr>
          <w:noProof/>
        </w:rPr>
        <w:fldChar w:fldCharType="end"/>
      </w:r>
    </w:p>
    <w:p w:rsidR="005178F0" w:rsidRDefault="005178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_Toc61344215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178F0" w:rsidRDefault="005178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_Toc61344216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178F0" w:rsidRDefault="005178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_Toc61344217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178F0" w:rsidRDefault="005178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_Toc61344218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178F0" w:rsidRDefault="005178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_Toc61344219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6208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6134421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6D38FA">
        <w:t xml:space="preserve">the </w:t>
      </w:r>
      <w:bookmarkStart w:id="3" w:name="BKCheck15B_3"/>
      <w:bookmarkEnd w:id="3"/>
      <w:r w:rsidR="006D38FA" w:rsidRPr="006D38FA">
        <w:rPr>
          <w:i/>
        </w:rPr>
        <w:t>Therapeutic Goods (Excluded Goods) Amendment (Va</w:t>
      </w:r>
      <w:r w:rsidR="00E26396">
        <w:rPr>
          <w:i/>
        </w:rPr>
        <w:t>ping Devices) Determination 2021</w:t>
      </w:r>
      <w:r w:rsidRPr="006D38FA">
        <w:t>.</w:t>
      </w:r>
    </w:p>
    <w:p w:rsidR="005E317F" w:rsidRDefault="005E317F" w:rsidP="005E317F">
      <w:pPr>
        <w:pStyle w:val="ActHead5"/>
      </w:pPr>
      <w:bookmarkStart w:id="4" w:name="_Toc6134421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6208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6208F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6208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6D38FA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D38F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6D38FA" w:rsidP="006D38FA">
            <w:pPr>
              <w:pStyle w:val="Tabletext"/>
              <w:rPr>
                <w:i/>
              </w:rPr>
            </w:pPr>
            <w:r w:rsidRPr="00AC3FBE">
              <w:t>The day after this instrument is registered</w:t>
            </w:r>
            <w:r w:rsidR="00002BCC" w:rsidRPr="00AC3FB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6208FB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6134421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6D38FA">
        <w:t xml:space="preserve"> section 7AA of the </w:t>
      </w:r>
      <w:r w:rsidR="006D38FA" w:rsidRPr="006D38FA">
        <w:rPr>
          <w:i/>
        </w:rPr>
        <w:t>Therapeutic Goods Act 1989</w:t>
      </w:r>
      <w:r w:rsidR="006D38FA">
        <w:t>.</w:t>
      </w:r>
    </w:p>
    <w:p w:rsidR="005E317F" w:rsidRPr="006065DA" w:rsidRDefault="005E317F" w:rsidP="005E317F">
      <w:pPr>
        <w:pStyle w:val="ActHead5"/>
      </w:pPr>
      <w:bookmarkStart w:id="6" w:name="_Toc61344217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613442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6D38FA" w:rsidP="005E317F">
      <w:pPr>
        <w:pStyle w:val="ActHead9"/>
      </w:pPr>
      <w:bookmarkStart w:id="8" w:name="_Toc61344219"/>
      <w:r w:rsidRPr="005178F0">
        <w:t>Therapeutic Goods (Excluded Goods) Determination 2018</w:t>
      </w:r>
      <w:bookmarkEnd w:id="8"/>
    </w:p>
    <w:p w:rsidR="00AC3FBE" w:rsidRDefault="00AC3FBE" w:rsidP="005E317F">
      <w:pPr>
        <w:pStyle w:val="ItemHead"/>
      </w:pPr>
      <w:proofErr w:type="gramStart"/>
      <w:r>
        <w:t>1  Section</w:t>
      </w:r>
      <w:proofErr w:type="gramEnd"/>
      <w:r>
        <w:t xml:space="preserve"> 4 (note)</w:t>
      </w:r>
    </w:p>
    <w:p w:rsidR="00AC3FBE" w:rsidRDefault="00AC3FBE" w:rsidP="00AC3FBE">
      <w:pPr>
        <w:pStyle w:val="Item"/>
      </w:pPr>
      <w:r>
        <w:t>Repeal the note, substitute:</w:t>
      </w:r>
    </w:p>
    <w:p w:rsidR="00AC3FBE" w:rsidRPr="00AC3FBE" w:rsidRDefault="00AC3FBE" w:rsidP="00AC3FBE">
      <w:pPr>
        <w:pStyle w:val="notetext"/>
        <w:ind w:hanging="567"/>
        <w:rPr>
          <w:szCs w:val="18"/>
        </w:rPr>
      </w:pPr>
      <w:r w:rsidRPr="00AC3FBE">
        <w:rPr>
          <w:szCs w:val="18"/>
        </w:rPr>
        <w:t>Note:</w:t>
      </w:r>
      <w:r w:rsidRPr="00AC3FBE">
        <w:rPr>
          <w:i/>
          <w:szCs w:val="18"/>
        </w:rPr>
        <w:tab/>
      </w:r>
      <w:r w:rsidRPr="00AC3FBE">
        <w:rPr>
          <w:szCs w:val="18"/>
        </w:rPr>
        <w:t xml:space="preserve">A number of expressions used in this instrument are defined in </w:t>
      </w:r>
      <w:r>
        <w:rPr>
          <w:szCs w:val="18"/>
        </w:rPr>
        <w:t xml:space="preserve">subsection 3(1) of </w:t>
      </w:r>
      <w:r w:rsidRPr="00AC3FBE">
        <w:rPr>
          <w:szCs w:val="18"/>
        </w:rPr>
        <w:t>the Act including: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(a)</w:t>
      </w:r>
      <w:r>
        <w:rPr>
          <w:szCs w:val="18"/>
        </w:rPr>
        <w:tab/>
      </w:r>
      <w:proofErr w:type="gramStart"/>
      <w:r w:rsidRPr="00AC3FBE">
        <w:rPr>
          <w:szCs w:val="18"/>
        </w:rPr>
        <w:t>advertise</w:t>
      </w:r>
      <w:proofErr w:type="gramEnd"/>
      <w:r w:rsidRPr="00AC3FBE">
        <w:rPr>
          <w:szCs w:val="18"/>
        </w:rPr>
        <w:t>;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(b)</w:t>
      </w:r>
      <w:r>
        <w:rPr>
          <w:szCs w:val="18"/>
        </w:rPr>
        <w:tab/>
      </w:r>
      <w:proofErr w:type="gramStart"/>
      <w:r w:rsidRPr="00AC3FBE">
        <w:rPr>
          <w:szCs w:val="18"/>
        </w:rPr>
        <w:t>label</w:t>
      </w:r>
      <w:proofErr w:type="gramEnd"/>
      <w:r w:rsidRPr="00AC3FBE">
        <w:rPr>
          <w:szCs w:val="18"/>
        </w:rPr>
        <w:t>;</w:t>
      </w:r>
    </w:p>
    <w:p w:rsidR="00AC3FBE" w:rsidRDefault="00AC3FBE" w:rsidP="00AC3FBE">
      <w:pPr>
        <w:pStyle w:val="notepara"/>
        <w:rPr>
          <w:szCs w:val="18"/>
        </w:rPr>
      </w:pPr>
      <w:r>
        <w:rPr>
          <w:szCs w:val="18"/>
        </w:rPr>
        <w:t>(c)</w:t>
      </w:r>
      <w:r>
        <w:rPr>
          <w:szCs w:val="18"/>
        </w:rPr>
        <w:tab/>
      </w:r>
      <w:proofErr w:type="gramStart"/>
      <w:r w:rsidRPr="00AC3FBE">
        <w:rPr>
          <w:szCs w:val="18"/>
        </w:rPr>
        <w:t>medical</w:t>
      </w:r>
      <w:proofErr w:type="gramEnd"/>
      <w:r w:rsidRPr="00AC3FBE">
        <w:rPr>
          <w:szCs w:val="18"/>
        </w:rPr>
        <w:t xml:space="preserve"> device;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(d)</w:t>
      </w:r>
      <w:r>
        <w:rPr>
          <w:szCs w:val="18"/>
        </w:rPr>
        <w:tab/>
      </w:r>
      <w:proofErr w:type="gramStart"/>
      <w:r>
        <w:rPr>
          <w:szCs w:val="18"/>
        </w:rPr>
        <w:t>medicine</w:t>
      </w:r>
      <w:proofErr w:type="gramEnd"/>
      <w:r>
        <w:rPr>
          <w:szCs w:val="18"/>
        </w:rPr>
        <w:t>;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(e)</w:t>
      </w:r>
      <w:r>
        <w:rPr>
          <w:szCs w:val="18"/>
        </w:rPr>
        <w:tab/>
      </w:r>
      <w:r w:rsidRPr="00AC3FBE">
        <w:rPr>
          <w:szCs w:val="18"/>
        </w:rPr>
        <w:t>Register;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(f)</w:t>
      </w:r>
      <w:r>
        <w:rPr>
          <w:szCs w:val="18"/>
        </w:rPr>
        <w:tab/>
      </w:r>
      <w:proofErr w:type="gramStart"/>
      <w:r w:rsidRPr="00AC3FBE">
        <w:rPr>
          <w:szCs w:val="18"/>
        </w:rPr>
        <w:t>supply</w:t>
      </w:r>
      <w:proofErr w:type="gramEnd"/>
      <w:r w:rsidRPr="00AC3FBE">
        <w:rPr>
          <w:szCs w:val="18"/>
        </w:rPr>
        <w:t>;</w:t>
      </w:r>
    </w:p>
    <w:p w:rsidR="00AC3FBE" w:rsidRPr="00AC3FBE" w:rsidRDefault="00AC3FBE" w:rsidP="00AC3FBE">
      <w:pPr>
        <w:pStyle w:val="notepara"/>
        <w:rPr>
          <w:szCs w:val="18"/>
        </w:rPr>
      </w:pPr>
      <w:r>
        <w:rPr>
          <w:szCs w:val="18"/>
        </w:rPr>
        <w:t>(g)</w:t>
      </w:r>
      <w:r>
        <w:rPr>
          <w:szCs w:val="18"/>
        </w:rPr>
        <w:tab/>
      </w:r>
      <w:proofErr w:type="gramStart"/>
      <w:r w:rsidRPr="00AC3FBE">
        <w:rPr>
          <w:szCs w:val="18"/>
        </w:rPr>
        <w:t>therapeutic</w:t>
      </w:r>
      <w:proofErr w:type="gramEnd"/>
      <w:r w:rsidRPr="00AC3FBE">
        <w:rPr>
          <w:szCs w:val="18"/>
        </w:rPr>
        <w:t xml:space="preserve"> use.</w:t>
      </w:r>
    </w:p>
    <w:p w:rsidR="005E317F" w:rsidRDefault="00AC3FBE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E12FBB">
        <w:t>Schedule</w:t>
      </w:r>
      <w:proofErr w:type="gramEnd"/>
      <w:r w:rsidR="00E12FBB">
        <w:t xml:space="preserve"> 1 </w:t>
      </w:r>
      <w:r w:rsidR="005178F0">
        <w:t>(at the end of the table)</w:t>
      </w:r>
    </w:p>
    <w:p w:rsidR="005178F0" w:rsidRPr="00DA182D" w:rsidRDefault="005178F0" w:rsidP="005178F0">
      <w:pPr>
        <w:pStyle w:val="Item"/>
      </w:pPr>
      <w:r>
        <w:t>Add:</w:t>
      </w:r>
    </w:p>
    <w:tbl>
      <w:tblPr>
        <w:tblpPr w:leftFromText="180" w:rightFromText="180" w:vertAnchor="text" w:tblpY="1"/>
        <w:tblOverlap w:val="never"/>
        <w:tblW w:w="8438" w:type="dxa"/>
        <w:tblLayout w:type="fixed"/>
        <w:tblLook w:val="04A0" w:firstRow="1" w:lastRow="0" w:firstColumn="1" w:lastColumn="0" w:noHBand="0" w:noVBand="1"/>
      </w:tblPr>
      <w:tblGrid>
        <w:gridCol w:w="1101"/>
        <w:gridCol w:w="7337"/>
      </w:tblGrid>
      <w:tr w:rsidR="005178F0" w:rsidRPr="005178F0" w:rsidTr="005178F0">
        <w:trPr>
          <w:trHeight w:val="322"/>
        </w:trPr>
        <w:tc>
          <w:tcPr>
            <w:tcW w:w="1101" w:type="dxa"/>
          </w:tcPr>
          <w:p w:rsidR="005178F0" w:rsidRPr="005178F0" w:rsidRDefault="005178F0" w:rsidP="005178F0">
            <w:pPr>
              <w:spacing w:before="60"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16</w:t>
            </w:r>
          </w:p>
        </w:tc>
        <w:tc>
          <w:tcPr>
            <w:tcW w:w="7337" w:type="dxa"/>
          </w:tcPr>
          <w:p w:rsidR="00120388" w:rsidRDefault="005178F0" w:rsidP="00431991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vaping devices</w:t>
            </w:r>
            <w:r w:rsidR="00AC3FBE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="008315FE">
              <w:rPr>
                <w:rFonts w:eastAsia="Times New Roman" w:cs="Times New Roman"/>
                <w:sz w:val="20"/>
              </w:rPr>
              <w:t xml:space="preserve">other than </w:t>
            </w:r>
            <w:r w:rsidR="00120388">
              <w:rPr>
                <w:rFonts w:eastAsia="Times New Roman" w:cs="Times New Roman"/>
                <w:sz w:val="20"/>
              </w:rPr>
              <w:t>the following:</w:t>
            </w:r>
          </w:p>
          <w:p w:rsidR="005178F0" w:rsidRDefault="00120388" w:rsidP="00120388">
            <w:pPr>
              <w:pStyle w:val="ListParagraph"/>
              <w:spacing w:before="60" w:line="276" w:lineRule="auto"/>
              <w:ind w:right="-108" w:hanging="360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8315FE">
              <w:rPr>
                <w:sz w:val="20"/>
              </w:rPr>
              <w:t xml:space="preserve">vaping devices </w:t>
            </w:r>
            <w:r w:rsidR="006208FB">
              <w:rPr>
                <w:sz w:val="20"/>
              </w:rPr>
              <w:t>that are intended,</w:t>
            </w:r>
            <w:r w:rsidR="005178F0">
              <w:rPr>
                <w:sz w:val="20"/>
              </w:rPr>
              <w:t xml:space="preserve"> by the person under whose name the device is or is to be supplied</w:t>
            </w:r>
            <w:r w:rsidR="006208FB">
              <w:rPr>
                <w:sz w:val="20"/>
              </w:rPr>
              <w:t>,</w:t>
            </w:r>
            <w:r w:rsidR="004331D8">
              <w:rPr>
                <w:sz w:val="20"/>
              </w:rPr>
              <w:t xml:space="preserve"> to be used</w:t>
            </w:r>
            <w:r w:rsidR="008315FE">
              <w:rPr>
                <w:sz w:val="20"/>
              </w:rPr>
              <w:t xml:space="preserve"> </w:t>
            </w:r>
            <w:r w:rsidR="00431991">
              <w:rPr>
                <w:sz w:val="20"/>
              </w:rPr>
              <w:t xml:space="preserve">exclusively for the vaporisation and </w:t>
            </w:r>
            <w:r w:rsidR="00431991" w:rsidRPr="00B94C52">
              <w:rPr>
                <w:sz w:val="20"/>
              </w:rPr>
              <w:t>administration of a medicine</w:t>
            </w:r>
            <w:r w:rsidR="00CB1BC8" w:rsidRPr="00B94C52">
              <w:rPr>
                <w:sz w:val="20"/>
              </w:rPr>
              <w:t>, including</w:t>
            </w:r>
            <w:r w:rsidR="00CB1BC8">
              <w:rPr>
                <w:sz w:val="20"/>
              </w:rPr>
              <w:t xml:space="preserve"> vaporiser nicotine</w:t>
            </w:r>
          </w:p>
          <w:p w:rsidR="00CB1BC8" w:rsidRDefault="00901E82" w:rsidP="00CB1BC8">
            <w:pPr>
              <w:pStyle w:val="notetext"/>
              <w:spacing w:line="240" w:lineRule="auto"/>
              <w:ind w:left="993" w:hanging="709"/>
              <w:rPr>
                <w:snapToGrid w:val="0"/>
                <w:lang w:eastAsia="en-US"/>
              </w:rPr>
            </w:pPr>
            <w:r w:rsidRPr="003422B4">
              <w:rPr>
                <w:snapToGrid w:val="0"/>
                <w:lang w:eastAsia="en-US"/>
              </w:rPr>
              <w:t>Note</w:t>
            </w:r>
            <w:r w:rsidR="00EB502D">
              <w:rPr>
                <w:snapToGrid w:val="0"/>
                <w:lang w:eastAsia="en-US"/>
              </w:rPr>
              <w:t xml:space="preserve"> 1</w:t>
            </w:r>
            <w:r w:rsidRPr="003422B4">
              <w:rPr>
                <w:snapToGrid w:val="0"/>
                <w:lang w:eastAsia="en-US"/>
              </w:rPr>
              <w:t>:</w:t>
            </w:r>
            <w:r w:rsidRPr="003422B4">
              <w:rPr>
                <w:snapToGrid w:val="0"/>
                <w:lang w:eastAsia="en-US"/>
              </w:rPr>
              <w:tab/>
            </w:r>
            <w:r>
              <w:rPr>
                <w:snapToGrid w:val="0"/>
                <w:lang w:eastAsia="en-US"/>
              </w:rPr>
              <w:t xml:space="preserve">Examples of vaping devices </w:t>
            </w:r>
            <w:r w:rsidR="00AA4D76">
              <w:rPr>
                <w:snapToGrid w:val="0"/>
                <w:lang w:eastAsia="en-US"/>
              </w:rPr>
              <w:t>include</w:t>
            </w:r>
            <w:r>
              <w:rPr>
                <w:snapToGrid w:val="0"/>
                <w:lang w:eastAsia="en-US"/>
              </w:rPr>
              <w:t xml:space="preserve"> e</w:t>
            </w:r>
            <w:r>
              <w:rPr>
                <w:snapToGrid w:val="0"/>
                <w:lang w:eastAsia="en-US"/>
              </w:rPr>
              <w:noBreakHyphen/>
              <w:t>cigarettes, e</w:t>
            </w:r>
            <w:r>
              <w:rPr>
                <w:snapToGrid w:val="0"/>
                <w:lang w:eastAsia="en-US"/>
              </w:rPr>
              <w:noBreakHyphen/>
              <w:t>cigars,</w:t>
            </w:r>
            <w:r w:rsidR="000700EF">
              <w:rPr>
                <w:snapToGrid w:val="0"/>
                <w:lang w:eastAsia="en-US"/>
              </w:rPr>
              <w:t xml:space="preserve"> e</w:t>
            </w:r>
            <w:r w:rsidR="000700EF">
              <w:rPr>
                <w:snapToGrid w:val="0"/>
                <w:lang w:eastAsia="en-US"/>
              </w:rPr>
              <w:noBreakHyphen/>
              <w:t>hookah pens, e</w:t>
            </w:r>
            <w:r w:rsidR="000700EF">
              <w:rPr>
                <w:snapToGrid w:val="0"/>
                <w:lang w:eastAsia="en-US"/>
              </w:rPr>
              <w:noBreakHyphen/>
              <w:t>pens, e</w:t>
            </w:r>
            <w:r w:rsidR="000700EF">
              <w:rPr>
                <w:snapToGrid w:val="0"/>
                <w:lang w:eastAsia="en-US"/>
              </w:rPr>
              <w:noBreakHyphen/>
              <w:t>pipes</w:t>
            </w:r>
            <w:r>
              <w:rPr>
                <w:snapToGrid w:val="0"/>
                <w:lang w:eastAsia="en-US"/>
              </w:rPr>
              <w:t xml:space="preserve"> and vape pens.</w:t>
            </w:r>
          </w:p>
          <w:p w:rsidR="00EB502D" w:rsidRPr="00AA4D76" w:rsidRDefault="00EB502D" w:rsidP="00585A22">
            <w:pPr>
              <w:pStyle w:val="notetext"/>
              <w:spacing w:line="240" w:lineRule="auto"/>
              <w:ind w:left="993" w:hanging="709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Note 2:</w:t>
            </w:r>
            <w:r>
              <w:rPr>
                <w:snapToGrid w:val="0"/>
                <w:lang w:eastAsia="en-US"/>
              </w:rPr>
              <w:tab/>
              <w:t xml:space="preserve">Vaporiser nicotine </w:t>
            </w:r>
            <w:r w:rsidR="00585A22">
              <w:rPr>
                <w:snapToGrid w:val="0"/>
                <w:lang w:eastAsia="en-US"/>
              </w:rPr>
              <w:t xml:space="preserve">is a medicine that contains </w:t>
            </w:r>
            <w:r w:rsidR="000700EF">
              <w:rPr>
                <w:snapToGrid w:val="0"/>
                <w:lang w:eastAsia="en-US"/>
              </w:rPr>
              <w:t xml:space="preserve">nicotine in </w:t>
            </w:r>
            <w:r>
              <w:rPr>
                <w:snapToGrid w:val="0"/>
                <w:lang w:eastAsia="en-US"/>
              </w:rPr>
              <w:t>salt or base form and may also be described as nicotine vape liquid, nicotine e-liquid or simply e-liquid.</w:t>
            </w:r>
          </w:p>
        </w:tc>
      </w:tr>
    </w:tbl>
    <w:p w:rsidR="003F6F52" w:rsidRPr="00EB502D" w:rsidRDefault="003F6F52" w:rsidP="00EB502D">
      <w:pPr>
        <w:rPr>
          <w:lang w:eastAsia="en-AU"/>
        </w:rPr>
      </w:pPr>
    </w:p>
    <w:sectPr w:rsidR="003F6F52" w:rsidRPr="00EB50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98" w:rsidRDefault="00760798" w:rsidP="0048364F">
      <w:pPr>
        <w:spacing w:line="240" w:lineRule="auto"/>
      </w:pPr>
      <w:r>
        <w:separator/>
      </w:r>
    </w:p>
  </w:endnote>
  <w:endnote w:type="continuationSeparator" w:id="0">
    <w:p w:rsidR="00760798" w:rsidRDefault="007607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208FB" w:rsidTr="006208FB">
      <w:tc>
        <w:tcPr>
          <w:tcW w:w="5000" w:type="pct"/>
        </w:tcPr>
        <w:p w:rsidR="006208FB" w:rsidRDefault="006208FB" w:rsidP="006208FB">
          <w:pPr>
            <w:rPr>
              <w:sz w:val="18"/>
            </w:rPr>
          </w:pPr>
        </w:p>
      </w:tc>
    </w:tr>
  </w:tbl>
  <w:p w:rsidR="006208FB" w:rsidRPr="005F1388" w:rsidRDefault="006208F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208FB" w:rsidTr="006208FB">
      <w:tc>
        <w:tcPr>
          <w:tcW w:w="5000" w:type="pct"/>
        </w:tcPr>
        <w:p w:rsidR="006208FB" w:rsidRDefault="006208FB" w:rsidP="006208FB">
          <w:pPr>
            <w:rPr>
              <w:sz w:val="18"/>
            </w:rPr>
          </w:pPr>
        </w:p>
      </w:tc>
    </w:tr>
  </w:tbl>
  <w:p w:rsidR="006208FB" w:rsidRPr="006D3667" w:rsidRDefault="006208FB" w:rsidP="00620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Default="006208FB" w:rsidP="006208F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208FB" w:rsidTr="006208FB">
      <w:tc>
        <w:tcPr>
          <w:tcW w:w="5000" w:type="pct"/>
        </w:tcPr>
        <w:p w:rsidR="006208FB" w:rsidRDefault="006208FB" w:rsidP="006208FB">
          <w:pPr>
            <w:rPr>
              <w:sz w:val="18"/>
            </w:rPr>
          </w:pPr>
        </w:p>
      </w:tc>
    </w:tr>
  </w:tbl>
  <w:p w:rsidR="006208FB" w:rsidRPr="00486382" w:rsidRDefault="006208F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33C1C" w:rsidRDefault="006208FB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208FB" w:rsidTr="006208F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208FB" w:rsidRDefault="006208FB" w:rsidP="006208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208FB" w:rsidRDefault="006208FB" w:rsidP="006208F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208FB" w:rsidRDefault="006208FB" w:rsidP="006208FB">
          <w:pPr>
            <w:spacing w:line="0" w:lineRule="atLeast"/>
            <w:jc w:val="right"/>
            <w:rPr>
              <w:sz w:val="18"/>
            </w:rPr>
          </w:pPr>
        </w:p>
      </w:tc>
    </w:tr>
    <w:tr w:rsidR="006208FB" w:rsidTr="006208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208FB" w:rsidRDefault="006208FB" w:rsidP="006208FB">
          <w:pPr>
            <w:jc w:val="right"/>
            <w:rPr>
              <w:sz w:val="18"/>
            </w:rPr>
          </w:pPr>
        </w:p>
      </w:tc>
    </w:tr>
  </w:tbl>
  <w:p w:rsidR="006208FB" w:rsidRPr="00ED79B6" w:rsidRDefault="006208FB" w:rsidP="006208F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33C1C" w:rsidRDefault="006208FB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45" w:type="pct"/>
      <w:tblLook w:val="04A0" w:firstRow="1" w:lastRow="0" w:firstColumn="1" w:lastColumn="0" w:noHBand="0" w:noVBand="1"/>
    </w:tblPr>
    <w:tblGrid>
      <w:gridCol w:w="837"/>
      <w:gridCol w:w="6819"/>
      <w:gridCol w:w="566"/>
    </w:tblGrid>
    <w:tr w:rsidR="006208FB" w:rsidTr="001A4D9B">
      <w:tc>
        <w:tcPr>
          <w:tcW w:w="509" w:type="pct"/>
          <w:tcBorders>
            <w:top w:val="nil"/>
            <w:left w:val="nil"/>
            <w:bottom w:val="nil"/>
            <w:right w:val="nil"/>
          </w:tcBorders>
        </w:tcPr>
        <w:p w:rsidR="006208FB" w:rsidRDefault="006208FB" w:rsidP="006208FB">
          <w:pPr>
            <w:spacing w:line="0" w:lineRule="atLeast"/>
            <w:rPr>
              <w:sz w:val="18"/>
            </w:rPr>
          </w:pPr>
        </w:p>
      </w:tc>
      <w:tc>
        <w:tcPr>
          <w:tcW w:w="4147" w:type="pct"/>
          <w:tcBorders>
            <w:top w:val="nil"/>
            <w:left w:val="nil"/>
            <w:bottom w:val="nil"/>
            <w:right w:val="nil"/>
          </w:tcBorders>
        </w:tcPr>
        <w:p w:rsidR="006208FB" w:rsidRPr="00B20990" w:rsidRDefault="006208FB" w:rsidP="006208F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Therapeutic Goods (Excluded Goods) Amendment (Vaping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44" w:type="pct"/>
          <w:tcBorders>
            <w:top w:val="nil"/>
            <w:left w:val="nil"/>
            <w:bottom w:val="nil"/>
            <w:right w:val="nil"/>
          </w:tcBorders>
        </w:tcPr>
        <w:p w:rsidR="006208FB" w:rsidRDefault="006208FB" w:rsidP="006208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208FB" w:rsidTr="001A4D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6208FB" w:rsidRDefault="006208FB" w:rsidP="006208FB">
          <w:pPr>
            <w:rPr>
              <w:sz w:val="18"/>
            </w:rPr>
          </w:pPr>
        </w:p>
      </w:tc>
    </w:tr>
  </w:tbl>
  <w:p w:rsidR="006208FB" w:rsidRPr="001A4D9B" w:rsidRDefault="006208FB" w:rsidP="005178F0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33C1C" w:rsidRDefault="006208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05" w:type="dxa"/>
      <w:tblLayout w:type="fixed"/>
      <w:tblLook w:val="04A0" w:firstRow="1" w:lastRow="0" w:firstColumn="1" w:lastColumn="0" w:noHBand="0" w:noVBand="1"/>
    </w:tblPr>
    <w:tblGrid>
      <w:gridCol w:w="709"/>
      <w:gridCol w:w="6912"/>
      <w:gridCol w:w="1384"/>
    </w:tblGrid>
    <w:tr w:rsidR="006208FB" w:rsidTr="005178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Therapeutic Goods (Excluded Goods) Amendment (Vaping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208FB" w:rsidTr="005178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04" w:type="dxa"/>
          <w:gridSpan w:val="3"/>
        </w:tcPr>
        <w:p w:rsidR="006208FB" w:rsidRDefault="006208FB" w:rsidP="00EE57E8">
          <w:pPr>
            <w:jc w:val="right"/>
            <w:rPr>
              <w:sz w:val="18"/>
            </w:rPr>
          </w:pPr>
        </w:p>
      </w:tc>
    </w:tr>
  </w:tbl>
  <w:p w:rsidR="006208FB" w:rsidRPr="00ED79B6" w:rsidRDefault="006208FB" w:rsidP="005178F0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33C1C" w:rsidRDefault="006208F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817"/>
      <w:gridCol w:w="6804"/>
      <w:gridCol w:w="743"/>
    </w:tblGrid>
    <w:tr w:rsidR="006208FB" w:rsidTr="001A4D9B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rPr>
              <w:sz w:val="18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Therapeutic Goods (Excluded Goods) Amendment (Vaping Devices)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43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208FB" w:rsidTr="001A4D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:rsidR="006208FB" w:rsidRDefault="006208FB" w:rsidP="00EE57E8">
          <w:pPr>
            <w:rPr>
              <w:sz w:val="18"/>
            </w:rPr>
          </w:pPr>
        </w:p>
      </w:tc>
    </w:tr>
  </w:tbl>
  <w:p w:rsidR="006208FB" w:rsidRPr="00ED79B6" w:rsidRDefault="006208FB" w:rsidP="005178F0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33C1C" w:rsidRDefault="006208F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08F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208FB" w:rsidRDefault="006208F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208FB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6208FB" w:rsidRDefault="006208F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B3274">
            <w:rPr>
              <w:i/>
              <w:noProof/>
              <w:sz w:val="18"/>
            </w:rPr>
            <w:t>10/2/2021 11:51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08FB" w:rsidRPr="00ED79B6" w:rsidRDefault="006208F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98" w:rsidRDefault="00760798" w:rsidP="0048364F">
      <w:pPr>
        <w:spacing w:line="240" w:lineRule="auto"/>
      </w:pPr>
      <w:r>
        <w:separator/>
      </w:r>
    </w:p>
  </w:footnote>
  <w:footnote w:type="continuationSeparator" w:id="0">
    <w:p w:rsidR="00760798" w:rsidRDefault="007607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5F1388" w:rsidRDefault="006208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5F1388" w:rsidRDefault="006208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5F1388" w:rsidRDefault="006208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D79B6" w:rsidRDefault="006208FB" w:rsidP="006208F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D79B6" w:rsidRDefault="006208FB" w:rsidP="006208F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ED79B6" w:rsidRDefault="006208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A961C4" w:rsidRDefault="006208FB" w:rsidP="0048364F">
    <w:pPr>
      <w:rPr>
        <w:b/>
        <w:sz w:val="20"/>
      </w:rPr>
    </w:pPr>
  </w:p>
  <w:p w:rsidR="006208FB" w:rsidRPr="00A961C4" w:rsidRDefault="006208FB" w:rsidP="0048364F">
    <w:pPr>
      <w:rPr>
        <w:b/>
        <w:sz w:val="20"/>
      </w:rPr>
    </w:pPr>
  </w:p>
  <w:p w:rsidR="006208FB" w:rsidRPr="00A961C4" w:rsidRDefault="006208F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FB" w:rsidRPr="00A961C4" w:rsidRDefault="006208FB" w:rsidP="0048364F">
    <w:pPr>
      <w:jc w:val="right"/>
      <w:rPr>
        <w:sz w:val="20"/>
      </w:rPr>
    </w:pPr>
  </w:p>
  <w:p w:rsidR="006208FB" w:rsidRPr="00A961C4" w:rsidRDefault="006208FB" w:rsidP="0048364F">
    <w:pPr>
      <w:jc w:val="right"/>
      <w:rPr>
        <w:b/>
        <w:sz w:val="20"/>
      </w:rPr>
    </w:pPr>
  </w:p>
  <w:p w:rsidR="006208FB" w:rsidRPr="00A961C4" w:rsidRDefault="006208F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1D7"/>
    <w:multiLevelType w:val="hybridMultilevel"/>
    <w:tmpl w:val="EF8C8F22"/>
    <w:lvl w:ilvl="0" w:tplc="BC14CDB4">
      <w:start w:val="1"/>
      <w:numFmt w:val="lowerLetter"/>
      <w:lvlText w:val="(%1)"/>
      <w:lvlJc w:val="left"/>
      <w:pPr>
        <w:ind w:left="2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6" w:hanging="360"/>
      </w:pPr>
    </w:lvl>
    <w:lvl w:ilvl="2" w:tplc="0C09001B" w:tentative="1">
      <w:start w:val="1"/>
      <w:numFmt w:val="lowerRoman"/>
      <w:lvlText w:val="%3."/>
      <w:lvlJc w:val="right"/>
      <w:pPr>
        <w:ind w:left="3956" w:hanging="180"/>
      </w:pPr>
    </w:lvl>
    <w:lvl w:ilvl="3" w:tplc="0C09000F" w:tentative="1">
      <w:start w:val="1"/>
      <w:numFmt w:val="decimal"/>
      <w:lvlText w:val="%4."/>
      <w:lvlJc w:val="left"/>
      <w:pPr>
        <w:ind w:left="4676" w:hanging="360"/>
      </w:pPr>
    </w:lvl>
    <w:lvl w:ilvl="4" w:tplc="0C090019" w:tentative="1">
      <w:start w:val="1"/>
      <w:numFmt w:val="lowerLetter"/>
      <w:lvlText w:val="%5."/>
      <w:lvlJc w:val="left"/>
      <w:pPr>
        <w:ind w:left="5396" w:hanging="360"/>
      </w:pPr>
    </w:lvl>
    <w:lvl w:ilvl="5" w:tplc="0C09001B" w:tentative="1">
      <w:start w:val="1"/>
      <w:numFmt w:val="lowerRoman"/>
      <w:lvlText w:val="%6."/>
      <w:lvlJc w:val="right"/>
      <w:pPr>
        <w:ind w:left="6116" w:hanging="180"/>
      </w:pPr>
    </w:lvl>
    <w:lvl w:ilvl="6" w:tplc="0C09000F" w:tentative="1">
      <w:start w:val="1"/>
      <w:numFmt w:val="decimal"/>
      <w:lvlText w:val="%7."/>
      <w:lvlJc w:val="left"/>
      <w:pPr>
        <w:ind w:left="6836" w:hanging="360"/>
      </w:pPr>
    </w:lvl>
    <w:lvl w:ilvl="7" w:tplc="0C090019" w:tentative="1">
      <w:start w:val="1"/>
      <w:numFmt w:val="lowerLetter"/>
      <w:lvlText w:val="%8."/>
      <w:lvlJc w:val="left"/>
      <w:pPr>
        <w:ind w:left="7556" w:hanging="360"/>
      </w:pPr>
    </w:lvl>
    <w:lvl w:ilvl="8" w:tplc="0C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FA"/>
    <w:rsid w:val="00000263"/>
    <w:rsid w:val="00002BCC"/>
    <w:rsid w:val="000113BC"/>
    <w:rsid w:val="000136AF"/>
    <w:rsid w:val="0004044E"/>
    <w:rsid w:val="0005120E"/>
    <w:rsid w:val="00054577"/>
    <w:rsid w:val="000614BF"/>
    <w:rsid w:val="000700E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0388"/>
    <w:rsid w:val="00160BD7"/>
    <w:rsid w:val="001643C9"/>
    <w:rsid w:val="00165568"/>
    <w:rsid w:val="00166082"/>
    <w:rsid w:val="00166C2F"/>
    <w:rsid w:val="001716C9"/>
    <w:rsid w:val="00184261"/>
    <w:rsid w:val="0018624A"/>
    <w:rsid w:val="00193461"/>
    <w:rsid w:val="001939E1"/>
    <w:rsid w:val="0019452E"/>
    <w:rsid w:val="00195382"/>
    <w:rsid w:val="001A3B9F"/>
    <w:rsid w:val="001A4D9B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991"/>
    <w:rsid w:val="004331D8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178F0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5A22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08FB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38FA"/>
    <w:rsid w:val="006D7AB9"/>
    <w:rsid w:val="00700B2C"/>
    <w:rsid w:val="00713084"/>
    <w:rsid w:val="00717463"/>
    <w:rsid w:val="00720FC2"/>
    <w:rsid w:val="00721F6C"/>
    <w:rsid w:val="00722E89"/>
    <w:rsid w:val="00731E00"/>
    <w:rsid w:val="007339C7"/>
    <w:rsid w:val="007440B7"/>
    <w:rsid w:val="00747993"/>
    <w:rsid w:val="00760798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15FE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1E82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063"/>
    <w:rsid w:val="00A9231A"/>
    <w:rsid w:val="00A95BC7"/>
    <w:rsid w:val="00AA0343"/>
    <w:rsid w:val="00AA4D76"/>
    <w:rsid w:val="00AA78CE"/>
    <w:rsid w:val="00AA7B26"/>
    <w:rsid w:val="00AC3FBE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4C52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BC8"/>
    <w:rsid w:val="00CB327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6DC"/>
    <w:rsid w:val="00D90841"/>
    <w:rsid w:val="00DA2439"/>
    <w:rsid w:val="00DA6F05"/>
    <w:rsid w:val="00DB64FC"/>
    <w:rsid w:val="00DE149E"/>
    <w:rsid w:val="00E034DB"/>
    <w:rsid w:val="00E05704"/>
    <w:rsid w:val="00E12F1A"/>
    <w:rsid w:val="00E12FBB"/>
    <w:rsid w:val="00E22935"/>
    <w:rsid w:val="00E26396"/>
    <w:rsid w:val="00E54292"/>
    <w:rsid w:val="00E60191"/>
    <w:rsid w:val="00E74DC7"/>
    <w:rsid w:val="00E87699"/>
    <w:rsid w:val="00E92E27"/>
    <w:rsid w:val="00E9586B"/>
    <w:rsid w:val="00E97334"/>
    <w:rsid w:val="00EB3A99"/>
    <w:rsid w:val="00EB502D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72D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987AD"/>
  <w15:docId w15:val="{FD5C33B1-2782-4E25-9B90-F5A6D99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A92063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5C0BHTIV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2</TotalTime>
  <Pages>6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Peyrovi, Pasha</cp:lastModifiedBy>
  <cp:revision>3</cp:revision>
  <dcterms:created xsi:type="dcterms:W3CDTF">2021-02-08T06:06:00Z</dcterms:created>
  <dcterms:modified xsi:type="dcterms:W3CDTF">2021-02-10T00:52:00Z</dcterms:modified>
</cp:coreProperties>
</file>