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370050" w14:textId="77777777" w:rsidR="001A1903" w:rsidRDefault="001A1903" w:rsidP="009C1F83">
      <w:pPr>
        <w:pStyle w:val="Heading5"/>
        <w:tabs>
          <w:tab w:val="left" w:pos="2127"/>
        </w:tabs>
      </w:pPr>
      <w:r>
        <w:t>EXPLANATORY STATEMENT</w:t>
      </w:r>
    </w:p>
    <w:p w14:paraId="4613DD32" w14:textId="77777777" w:rsidR="001A1903" w:rsidRDefault="001A1903">
      <w:pPr>
        <w:rPr>
          <w:color w:val="000000"/>
          <w:sz w:val="28"/>
        </w:rPr>
      </w:pPr>
    </w:p>
    <w:p w14:paraId="0319A2BB" w14:textId="46986F0E" w:rsidR="00E600A6" w:rsidRPr="00155CD7" w:rsidRDefault="00E600A6" w:rsidP="00E600A6">
      <w:pPr>
        <w:pStyle w:val="Heading1"/>
        <w:tabs>
          <w:tab w:val="left" w:pos="-142"/>
        </w:tabs>
        <w:spacing w:after="120"/>
      </w:pPr>
      <w:bookmarkStart w:id="0" w:name="OLE_LINK2"/>
      <w:bookmarkStart w:id="1" w:name="OLE_LINK1"/>
      <w:bookmarkStart w:id="2" w:name="OLE_LINK3"/>
      <w:r w:rsidRPr="001624D2">
        <w:rPr>
          <w:b/>
        </w:rPr>
        <w:t xml:space="preserve">Veterans’ </w:t>
      </w:r>
      <w:r w:rsidR="004239F6">
        <w:rPr>
          <w:b/>
        </w:rPr>
        <w:t>Affairs</w:t>
      </w:r>
      <w:r w:rsidR="00B153F5" w:rsidRPr="001624D2">
        <w:rPr>
          <w:b/>
        </w:rPr>
        <w:t xml:space="preserve"> </w:t>
      </w:r>
      <w:r w:rsidRPr="001624D2">
        <w:rPr>
          <w:b/>
        </w:rPr>
        <w:t>(</w:t>
      </w:r>
      <w:r w:rsidR="00FF250D">
        <w:rPr>
          <w:b/>
        </w:rPr>
        <w:t>Treatment Principles –</w:t>
      </w:r>
      <w:r w:rsidR="003E5657">
        <w:rPr>
          <w:b/>
        </w:rPr>
        <w:t xml:space="preserve"> </w:t>
      </w:r>
      <w:r w:rsidR="00A5083A">
        <w:rPr>
          <w:b/>
        </w:rPr>
        <w:t>Rehabilitation in the Home</w:t>
      </w:r>
      <w:r w:rsidR="003A71CF">
        <w:rPr>
          <w:b/>
        </w:rPr>
        <w:t xml:space="preserve"> and Other Amendments</w:t>
      </w:r>
      <w:r w:rsidR="0031736F">
        <w:rPr>
          <w:b/>
        </w:rPr>
        <w:t xml:space="preserve">) </w:t>
      </w:r>
      <w:r w:rsidR="003A71CF">
        <w:rPr>
          <w:b/>
        </w:rPr>
        <w:t>Revocation</w:t>
      </w:r>
      <w:r w:rsidR="004C4FD6">
        <w:rPr>
          <w:b/>
        </w:rPr>
        <w:t xml:space="preserve"> Determination</w:t>
      </w:r>
      <w:r w:rsidRPr="001624D2">
        <w:rPr>
          <w:b/>
        </w:rPr>
        <w:t xml:space="preserve"> 20</w:t>
      </w:r>
      <w:r w:rsidR="004C4FD6">
        <w:rPr>
          <w:b/>
        </w:rPr>
        <w:t>2</w:t>
      </w:r>
      <w:r w:rsidR="0031736F">
        <w:rPr>
          <w:b/>
        </w:rPr>
        <w:t>1</w:t>
      </w:r>
      <w:r w:rsidR="00155CD7">
        <w:rPr>
          <w:b/>
        </w:rPr>
        <w:t xml:space="preserve"> </w:t>
      </w:r>
      <w:r w:rsidR="00155CD7" w:rsidRPr="00155CD7">
        <w:t>(</w:t>
      </w:r>
      <w:r w:rsidR="00412BF5">
        <w:t xml:space="preserve">Instrument </w:t>
      </w:r>
      <w:r w:rsidR="00155CD7" w:rsidRPr="00155CD7">
        <w:rPr>
          <w:color w:val="000000"/>
          <w:sz w:val="24"/>
          <w:szCs w:val="24"/>
        </w:rPr>
        <w:t>No.</w:t>
      </w:r>
      <w:r w:rsidR="00155CD7" w:rsidRPr="00155CD7">
        <w:rPr>
          <w:sz w:val="24"/>
          <w:szCs w:val="24"/>
        </w:rPr>
        <w:t xml:space="preserve"> R</w:t>
      </w:r>
      <w:r w:rsidR="0031736F">
        <w:rPr>
          <w:sz w:val="24"/>
          <w:szCs w:val="24"/>
        </w:rPr>
        <w:t>7</w:t>
      </w:r>
      <w:r w:rsidR="004239F6">
        <w:rPr>
          <w:sz w:val="24"/>
          <w:szCs w:val="24"/>
        </w:rPr>
        <w:t>/MRCC</w:t>
      </w:r>
      <w:r w:rsidR="0031736F">
        <w:rPr>
          <w:sz w:val="24"/>
          <w:szCs w:val="24"/>
        </w:rPr>
        <w:t>7</w:t>
      </w:r>
      <w:r w:rsidR="005F7091">
        <w:rPr>
          <w:sz w:val="24"/>
          <w:szCs w:val="24"/>
        </w:rPr>
        <w:t xml:space="preserve"> of 20</w:t>
      </w:r>
      <w:r w:rsidR="00A5083A">
        <w:rPr>
          <w:sz w:val="24"/>
          <w:szCs w:val="24"/>
        </w:rPr>
        <w:t>2</w:t>
      </w:r>
      <w:r w:rsidR="0031736F">
        <w:rPr>
          <w:sz w:val="24"/>
          <w:szCs w:val="24"/>
        </w:rPr>
        <w:t>1</w:t>
      </w:r>
      <w:r w:rsidR="00155CD7" w:rsidRPr="00155CD7">
        <w:rPr>
          <w:sz w:val="24"/>
          <w:szCs w:val="24"/>
        </w:rPr>
        <w:t>)</w:t>
      </w:r>
    </w:p>
    <w:bookmarkEnd w:id="0"/>
    <w:bookmarkEnd w:id="1"/>
    <w:bookmarkEnd w:id="2"/>
    <w:p w14:paraId="09849210" w14:textId="77777777" w:rsidR="001A1903" w:rsidRDefault="001A1903">
      <w:pPr>
        <w:rPr>
          <w:b/>
          <w:color w:val="000000"/>
          <w:sz w:val="28"/>
        </w:rPr>
      </w:pPr>
    </w:p>
    <w:p w14:paraId="3DE43726" w14:textId="77777777" w:rsidR="001A1903" w:rsidRDefault="001A1903">
      <w:pPr>
        <w:rPr>
          <w:b/>
          <w:color w:val="000000"/>
          <w:sz w:val="28"/>
        </w:rPr>
      </w:pPr>
      <w:r>
        <w:rPr>
          <w:b/>
          <w:color w:val="000000"/>
          <w:sz w:val="28"/>
        </w:rPr>
        <w:t>EMPOWERING PROVISION</w:t>
      </w:r>
      <w:r w:rsidR="00783E9C">
        <w:rPr>
          <w:b/>
          <w:color w:val="000000"/>
          <w:sz w:val="28"/>
        </w:rPr>
        <w:t>S</w:t>
      </w:r>
    </w:p>
    <w:p w14:paraId="77247446" w14:textId="77777777" w:rsidR="001A1903" w:rsidRDefault="001A1903">
      <w:pPr>
        <w:rPr>
          <w:color w:val="000000"/>
          <w:sz w:val="28"/>
        </w:rPr>
      </w:pPr>
    </w:p>
    <w:p w14:paraId="4C8D9D49" w14:textId="104832A6" w:rsidR="00CA2AAC" w:rsidRDefault="00272B8A" w:rsidP="00CA2AAC">
      <w:pPr>
        <w:tabs>
          <w:tab w:val="left" w:pos="1134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For the amendments to the </w:t>
      </w:r>
      <w:r w:rsidR="00CA2AAC" w:rsidRPr="003C1E30">
        <w:rPr>
          <w:i/>
          <w:color w:val="000000"/>
          <w:sz w:val="24"/>
          <w:szCs w:val="24"/>
        </w:rPr>
        <w:t>T</w:t>
      </w:r>
      <w:r w:rsidR="00CA2AAC">
        <w:rPr>
          <w:i/>
          <w:color w:val="000000"/>
          <w:sz w:val="24"/>
          <w:szCs w:val="24"/>
        </w:rPr>
        <w:t>reatment Principles</w:t>
      </w:r>
      <w:r w:rsidR="00CA2AAC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(Instrument 2013 No. R52) </w:t>
      </w:r>
      <w:r w:rsidR="00CA2AAC">
        <w:rPr>
          <w:color w:val="000000"/>
          <w:sz w:val="24"/>
          <w:szCs w:val="24"/>
        </w:rPr>
        <w:t>(</w:t>
      </w:r>
      <w:r>
        <w:rPr>
          <w:color w:val="000000"/>
          <w:sz w:val="24"/>
          <w:szCs w:val="24"/>
        </w:rPr>
        <w:t xml:space="preserve">the </w:t>
      </w:r>
      <w:r w:rsidR="00CA2AAC">
        <w:rPr>
          <w:color w:val="000000"/>
          <w:sz w:val="24"/>
          <w:szCs w:val="24"/>
        </w:rPr>
        <w:t xml:space="preserve">VEA Treatment Principles) </w:t>
      </w:r>
      <w:r w:rsidR="00012F60">
        <w:rPr>
          <w:color w:val="000000"/>
          <w:sz w:val="24"/>
          <w:szCs w:val="24"/>
        </w:rPr>
        <w:t xml:space="preserve">— </w:t>
      </w:r>
      <w:r w:rsidR="00A5083A">
        <w:rPr>
          <w:color w:val="000000"/>
          <w:sz w:val="24"/>
          <w:szCs w:val="24"/>
        </w:rPr>
        <w:t>sub</w:t>
      </w:r>
      <w:r w:rsidR="00012F60">
        <w:rPr>
          <w:color w:val="000000"/>
          <w:sz w:val="24"/>
          <w:szCs w:val="24"/>
        </w:rPr>
        <w:t>section 90</w:t>
      </w:r>
      <w:r w:rsidR="00A5083A">
        <w:rPr>
          <w:color w:val="000000"/>
          <w:sz w:val="24"/>
          <w:szCs w:val="24"/>
        </w:rPr>
        <w:t>(5)</w:t>
      </w:r>
      <w:r w:rsidR="004239F6">
        <w:rPr>
          <w:color w:val="000000"/>
          <w:sz w:val="24"/>
          <w:szCs w:val="24"/>
        </w:rPr>
        <w:t xml:space="preserve"> of the </w:t>
      </w:r>
      <w:r w:rsidR="004239F6" w:rsidRPr="000A51A1">
        <w:rPr>
          <w:i/>
          <w:color w:val="000000"/>
          <w:sz w:val="24"/>
          <w:szCs w:val="24"/>
        </w:rPr>
        <w:t>Veterans’ Entitlements Act 1986</w:t>
      </w:r>
      <w:r w:rsidR="004239F6" w:rsidRPr="000A51A1">
        <w:rPr>
          <w:color w:val="000000"/>
          <w:sz w:val="24"/>
          <w:szCs w:val="24"/>
        </w:rPr>
        <w:t xml:space="preserve"> (the VEA)</w:t>
      </w:r>
      <w:r w:rsidR="004239F6" w:rsidRPr="000A51A1">
        <w:rPr>
          <w:i/>
          <w:color w:val="000000"/>
          <w:sz w:val="24"/>
          <w:szCs w:val="24"/>
        </w:rPr>
        <w:t>.</w:t>
      </w:r>
    </w:p>
    <w:p w14:paraId="6FD7DD19" w14:textId="77777777" w:rsidR="00CA2AAC" w:rsidRDefault="00CA2AAC" w:rsidP="00CA2AAC">
      <w:pPr>
        <w:tabs>
          <w:tab w:val="left" w:pos="1134"/>
        </w:tabs>
        <w:rPr>
          <w:color w:val="000000"/>
          <w:sz w:val="24"/>
          <w:szCs w:val="24"/>
        </w:rPr>
      </w:pPr>
    </w:p>
    <w:p w14:paraId="4749F148" w14:textId="6838A90F" w:rsidR="004239F6" w:rsidRDefault="004239F6" w:rsidP="00CA2AAC">
      <w:pPr>
        <w:tabs>
          <w:tab w:val="left" w:pos="1134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For </w:t>
      </w:r>
      <w:r w:rsidR="00272B8A">
        <w:rPr>
          <w:color w:val="000000"/>
          <w:sz w:val="24"/>
          <w:szCs w:val="24"/>
        </w:rPr>
        <w:t xml:space="preserve">the amendments to the </w:t>
      </w:r>
      <w:r w:rsidR="00CA2AAC" w:rsidRPr="005207A0">
        <w:rPr>
          <w:i/>
          <w:color w:val="000000"/>
          <w:sz w:val="24"/>
          <w:szCs w:val="24"/>
        </w:rPr>
        <w:t>MRCA Treatment Principles</w:t>
      </w:r>
      <w:r w:rsidR="00CA2AAC">
        <w:rPr>
          <w:i/>
          <w:color w:val="000000"/>
          <w:sz w:val="24"/>
          <w:szCs w:val="24"/>
        </w:rPr>
        <w:t xml:space="preserve"> </w:t>
      </w:r>
      <w:r w:rsidR="00272B8A" w:rsidRPr="00272B8A">
        <w:rPr>
          <w:color w:val="000000"/>
          <w:sz w:val="24"/>
          <w:szCs w:val="24"/>
        </w:rPr>
        <w:t>(Instrument 2013 No. MRCC53)</w:t>
      </w:r>
      <w:r w:rsidR="00272B8A">
        <w:rPr>
          <w:i/>
          <w:color w:val="000000"/>
          <w:sz w:val="24"/>
          <w:szCs w:val="24"/>
        </w:rPr>
        <w:t xml:space="preserve"> </w:t>
      </w:r>
      <w:r w:rsidR="00A5083A" w:rsidRPr="00A5083A">
        <w:rPr>
          <w:color w:val="000000"/>
          <w:sz w:val="24"/>
          <w:szCs w:val="24"/>
        </w:rPr>
        <w:t>(</w:t>
      </w:r>
      <w:r w:rsidR="00272B8A">
        <w:rPr>
          <w:color w:val="000000"/>
          <w:sz w:val="24"/>
          <w:szCs w:val="24"/>
        </w:rPr>
        <w:t xml:space="preserve">the </w:t>
      </w:r>
      <w:r w:rsidR="00A5083A" w:rsidRPr="00A5083A">
        <w:rPr>
          <w:color w:val="000000"/>
          <w:sz w:val="24"/>
          <w:szCs w:val="24"/>
        </w:rPr>
        <w:t>MRCA Treatment Principles)</w:t>
      </w:r>
      <w:r w:rsidR="00A5083A">
        <w:rPr>
          <w:color w:val="000000"/>
          <w:sz w:val="24"/>
          <w:szCs w:val="24"/>
        </w:rPr>
        <w:t xml:space="preserve"> </w:t>
      </w:r>
      <w:r w:rsidR="00012F60" w:rsidRPr="00A5083A">
        <w:rPr>
          <w:color w:val="000000"/>
          <w:sz w:val="24"/>
          <w:szCs w:val="24"/>
        </w:rPr>
        <w:t>—</w:t>
      </w:r>
      <w:r w:rsidR="00012F60">
        <w:rPr>
          <w:color w:val="000000"/>
          <w:sz w:val="24"/>
          <w:szCs w:val="24"/>
        </w:rPr>
        <w:t xml:space="preserve"> </w:t>
      </w:r>
      <w:r w:rsidR="00A5083A">
        <w:rPr>
          <w:color w:val="000000"/>
          <w:sz w:val="24"/>
          <w:szCs w:val="24"/>
        </w:rPr>
        <w:t>sub</w:t>
      </w:r>
      <w:r w:rsidR="00012F60">
        <w:rPr>
          <w:color w:val="000000"/>
          <w:sz w:val="24"/>
          <w:szCs w:val="24"/>
        </w:rPr>
        <w:t>section 286</w:t>
      </w:r>
      <w:r w:rsidR="00A5083A">
        <w:rPr>
          <w:color w:val="000000"/>
          <w:sz w:val="24"/>
          <w:szCs w:val="24"/>
        </w:rPr>
        <w:t>(5)</w:t>
      </w:r>
      <w:r>
        <w:rPr>
          <w:color w:val="000000"/>
          <w:sz w:val="24"/>
          <w:szCs w:val="24"/>
        </w:rPr>
        <w:t xml:space="preserve"> </w:t>
      </w:r>
      <w:r w:rsidRPr="000A51A1">
        <w:rPr>
          <w:color w:val="000000"/>
          <w:sz w:val="24"/>
          <w:szCs w:val="24"/>
        </w:rPr>
        <w:t>of the</w:t>
      </w:r>
      <w:r w:rsidRPr="000A51A1">
        <w:rPr>
          <w:i/>
          <w:color w:val="000000"/>
          <w:sz w:val="24"/>
          <w:szCs w:val="24"/>
        </w:rPr>
        <w:t xml:space="preserve"> </w:t>
      </w:r>
      <w:r>
        <w:rPr>
          <w:i/>
          <w:color w:val="000000"/>
          <w:sz w:val="24"/>
          <w:szCs w:val="24"/>
        </w:rPr>
        <w:t xml:space="preserve">Military Rehabilitation and Compensation Act 2004 </w:t>
      </w:r>
      <w:r w:rsidRPr="004117E6">
        <w:rPr>
          <w:color w:val="000000"/>
          <w:sz w:val="24"/>
          <w:szCs w:val="24"/>
        </w:rPr>
        <w:t>(the MRCA).</w:t>
      </w:r>
    </w:p>
    <w:p w14:paraId="5418F6C1" w14:textId="24A84E96" w:rsidR="00FB4E78" w:rsidRPr="00783E9C" w:rsidRDefault="00FB4E78">
      <w:pPr>
        <w:rPr>
          <w:b/>
          <w:color w:val="000000"/>
          <w:sz w:val="28"/>
        </w:rPr>
      </w:pPr>
    </w:p>
    <w:p w14:paraId="5CBF3EED" w14:textId="77777777" w:rsidR="001A1903" w:rsidRDefault="001A1903">
      <w:pPr>
        <w:rPr>
          <w:b/>
          <w:color w:val="000000"/>
          <w:sz w:val="28"/>
        </w:rPr>
      </w:pPr>
      <w:r>
        <w:rPr>
          <w:b/>
          <w:color w:val="000000"/>
          <w:sz w:val="28"/>
        </w:rPr>
        <w:t>PURPOSE</w:t>
      </w:r>
    </w:p>
    <w:p w14:paraId="2FDDEAC2" w14:textId="77777777" w:rsidR="001A1903" w:rsidRPr="00B62AAA" w:rsidRDefault="001A1903">
      <w:pPr>
        <w:rPr>
          <w:color w:val="000000"/>
          <w:sz w:val="24"/>
          <w:szCs w:val="24"/>
        </w:rPr>
      </w:pPr>
    </w:p>
    <w:p w14:paraId="6F83D417" w14:textId="2C3C6CAB" w:rsidR="004117E6" w:rsidRDefault="00FB4E78" w:rsidP="00357D6D">
      <w:pPr>
        <w:tabs>
          <w:tab w:val="left" w:pos="1134"/>
        </w:tabs>
        <w:spacing w:after="24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The attached instrument</w:t>
      </w:r>
      <w:r w:rsidR="00272B8A">
        <w:rPr>
          <w:color w:val="000000"/>
          <w:sz w:val="24"/>
          <w:szCs w:val="24"/>
        </w:rPr>
        <w:t xml:space="preserve">, the </w:t>
      </w:r>
      <w:r w:rsidR="00272B8A" w:rsidRPr="00272B8A">
        <w:rPr>
          <w:i/>
          <w:color w:val="000000"/>
          <w:sz w:val="24"/>
          <w:szCs w:val="24"/>
        </w:rPr>
        <w:t>Veterans’ Affairs (Treatment Principles – Rehabilitation in the Home and Other Amendments) Revocation Determination 2021</w:t>
      </w:r>
      <w:r w:rsidR="00272B8A" w:rsidRPr="00272B8A">
        <w:rPr>
          <w:b/>
          <w:i/>
          <w:color w:val="000000"/>
          <w:sz w:val="24"/>
          <w:szCs w:val="24"/>
        </w:rPr>
        <w:t xml:space="preserve"> </w:t>
      </w:r>
      <w:r w:rsidR="00D27947">
        <w:rPr>
          <w:b/>
          <w:color w:val="000000"/>
          <w:sz w:val="24"/>
          <w:szCs w:val="24"/>
        </w:rPr>
        <w:t>(</w:t>
      </w:r>
      <w:r w:rsidR="00A5083A">
        <w:rPr>
          <w:color w:val="000000"/>
          <w:sz w:val="24"/>
          <w:szCs w:val="24"/>
        </w:rPr>
        <w:t>Instrument 202</w:t>
      </w:r>
      <w:r w:rsidR="003D2C4F">
        <w:rPr>
          <w:color w:val="000000"/>
          <w:sz w:val="24"/>
          <w:szCs w:val="24"/>
        </w:rPr>
        <w:t>1</w:t>
      </w:r>
      <w:r w:rsidR="00A5083A">
        <w:rPr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>No.</w:t>
      </w:r>
      <w:r w:rsidR="00520EE8">
        <w:rPr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 w:rsidR="003D2C4F">
        <w:rPr>
          <w:sz w:val="24"/>
          <w:szCs w:val="24"/>
        </w:rPr>
        <w:t>7</w:t>
      </w:r>
      <w:r w:rsidR="004239F6" w:rsidRPr="004B31CE">
        <w:rPr>
          <w:sz w:val="24"/>
          <w:szCs w:val="24"/>
        </w:rPr>
        <w:t>/MRCC</w:t>
      </w:r>
      <w:r w:rsidR="003D2C4F">
        <w:rPr>
          <w:sz w:val="24"/>
          <w:szCs w:val="24"/>
        </w:rPr>
        <w:t>7</w:t>
      </w:r>
      <w:r w:rsidR="004239F6" w:rsidRPr="004B31CE">
        <w:rPr>
          <w:color w:val="000000"/>
          <w:sz w:val="24"/>
          <w:szCs w:val="24"/>
        </w:rPr>
        <w:t xml:space="preserve">) </w:t>
      </w:r>
      <w:r w:rsidR="00272B8A">
        <w:rPr>
          <w:color w:val="000000"/>
          <w:sz w:val="24"/>
          <w:szCs w:val="24"/>
        </w:rPr>
        <w:t>amends the</w:t>
      </w:r>
      <w:r w:rsidR="004239F6" w:rsidRPr="004B31CE">
        <w:rPr>
          <w:color w:val="000000"/>
          <w:sz w:val="24"/>
          <w:szCs w:val="24"/>
        </w:rPr>
        <w:t xml:space="preserve"> </w:t>
      </w:r>
      <w:r w:rsidR="009D5800">
        <w:rPr>
          <w:color w:val="000000"/>
          <w:sz w:val="24"/>
          <w:szCs w:val="24"/>
        </w:rPr>
        <w:t xml:space="preserve">VEA Treatment Principles and the MRCA Treatment Principles </w:t>
      </w:r>
      <w:r w:rsidR="009D5800">
        <w:rPr>
          <w:b/>
        </w:rPr>
        <w:t xml:space="preserve">– </w:t>
      </w:r>
      <w:r w:rsidR="00CA2AAC">
        <w:rPr>
          <w:color w:val="000000"/>
          <w:sz w:val="24"/>
          <w:szCs w:val="24"/>
        </w:rPr>
        <w:t xml:space="preserve">collectively known as the </w:t>
      </w:r>
      <w:r w:rsidR="0079554F">
        <w:rPr>
          <w:color w:val="000000"/>
          <w:sz w:val="24"/>
          <w:szCs w:val="24"/>
        </w:rPr>
        <w:t>“</w:t>
      </w:r>
      <w:r w:rsidR="00CA2AAC">
        <w:rPr>
          <w:color w:val="000000"/>
          <w:sz w:val="24"/>
          <w:szCs w:val="24"/>
        </w:rPr>
        <w:t>Treatment Principles</w:t>
      </w:r>
      <w:r w:rsidR="0079554F">
        <w:rPr>
          <w:color w:val="000000"/>
          <w:sz w:val="24"/>
          <w:szCs w:val="24"/>
        </w:rPr>
        <w:t>”</w:t>
      </w:r>
      <w:r w:rsidR="00272B8A">
        <w:rPr>
          <w:color w:val="000000"/>
          <w:sz w:val="24"/>
          <w:szCs w:val="24"/>
        </w:rPr>
        <w:t xml:space="preserve"> by revoking the instrument, the </w:t>
      </w:r>
      <w:r w:rsidR="00272B8A" w:rsidRPr="00272B8A">
        <w:rPr>
          <w:i/>
          <w:color w:val="000000"/>
          <w:sz w:val="24"/>
          <w:szCs w:val="24"/>
        </w:rPr>
        <w:t>Veterans’ Affairs (Treatment Principles – Rehabilitation in the Home and Other Amendments) Determination 2020</w:t>
      </w:r>
      <w:r w:rsidR="00272B8A">
        <w:rPr>
          <w:i/>
          <w:color w:val="000000"/>
          <w:sz w:val="24"/>
          <w:szCs w:val="24"/>
        </w:rPr>
        <w:t xml:space="preserve"> </w:t>
      </w:r>
      <w:r w:rsidR="00272B8A" w:rsidRPr="00272B8A">
        <w:rPr>
          <w:color w:val="000000"/>
          <w:sz w:val="24"/>
          <w:szCs w:val="24"/>
        </w:rPr>
        <w:t>(the 2020 Determination).</w:t>
      </w:r>
    </w:p>
    <w:p w14:paraId="35913B27" w14:textId="7A34DE66" w:rsidR="00272B8A" w:rsidRDefault="004239F6" w:rsidP="00357D6D">
      <w:pPr>
        <w:tabs>
          <w:tab w:val="left" w:pos="1134"/>
        </w:tabs>
        <w:spacing w:after="240"/>
        <w:rPr>
          <w:snapToGrid w:val="0"/>
          <w:color w:val="000000"/>
          <w:sz w:val="24"/>
          <w:szCs w:val="24"/>
          <w:lang w:eastAsia="en-US"/>
        </w:rPr>
      </w:pPr>
      <w:r w:rsidRPr="00305558">
        <w:rPr>
          <w:snapToGrid w:val="0"/>
          <w:color w:val="000000"/>
          <w:sz w:val="24"/>
          <w:szCs w:val="24"/>
          <w:lang w:eastAsia="en-US"/>
        </w:rPr>
        <w:t xml:space="preserve">The </w:t>
      </w:r>
      <w:r w:rsidR="000F426E">
        <w:rPr>
          <w:snapToGrid w:val="0"/>
          <w:color w:val="000000"/>
          <w:sz w:val="24"/>
          <w:szCs w:val="24"/>
          <w:lang w:eastAsia="en-US"/>
        </w:rPr>
        <w:t xml:space="preserve">revocation will remove the </w:t>
      </w:r>
      <w:r w:rsidR="00272B8A">
        <w:rPr>
          <w:snapToGrid w:val="0"/>
          <w:color w:val="000000"/>
          <w:sz w:val="24"/>
          <w:szCs w:val="24"/>
          <w:lang w:eastAsia="en-US"/>
        </w:rPr>
        <w:t xml:space="preserve">amendments to the </w:t>
      </w:r>
      <w:r w:rsidRPr="00305558">
        <w:rPr>
          <w:snapToGrid w:val="0"/>
          <w:color w:val="000000"/>
          <w:sz w:val="24"/>
          <w:szCs w:val="24"/>
          <w:lang w:eastAsia="en-US"/>
        </w:rPr>
        <w:t xml:space="preserve">Treatment Principles </w:t>
      </w:r>
      <w:r w:rsidR="00272B8A">
        <w:rPr>
          <w:snapToGrid w:val="0"/>
          <w:color w:val="000000"/>
          <w:sz w:val="24"/>
          <w:szCs w:val="24"/>
          <w:lang w:eastAsia="en-US"/>
        </w:rPr>
        <w:t xml:space="preserve">made by the 2020 Determination </w:t>
      </w:r>
      <w:r w:rsidR="000F426E">
        <w:rPr>
          <w:snapToGrid w:val="0"/>
          <w:color w:val="000000"/>
          <w:sz w:val="24"/>
          <w:szCs w:val="24"/>
          <w:lang w:eastAsia="en-US"/>
        </w:rPr>
        <w:t xml:space="preserve">to insert </w:t>
      </w:r>
      <w:r w:rsidR="00E01F8C">
        <w:rPr>
          <w:snapToGrid w:val="0"/>
          <w:color w:val="000000"/>
          <w:sz w:val="24"/>
          <w:szCs w:val="24"/>
          <w:lang w:eastAsia="en-US"/>
        </w:rPr>
        <w:t xml:space="preserve">new Principle 7.7B which </w:t>
      </w:r>
      <w:r w:rsidR="00272B8A">
        <w:rPr>
          <w:snapToGrid w:val="0"/>
          <w:color w:val="000000"/>
          <w:sz w:val="24"/>
          <w:szCs w:val="24"/>
          <w:lang w:eastAsia="en-US"/>
        </w:rPr>
        <w:t>had provided for the establishment of the Rehabilitation in the Home program.</w:t>
      </w:r>
    </w:p>
    <w:p w14:paraId="2F6C585D" w14:textId="5944ED28" w:rsidR="0029761F" w:rsidRDefault="00272B8A" w:rsidP="00357D6D">
      <w:pPr>
        <w:tabs>
          <w:tab w:val="left" w:pos="1134"/>
        </w:tabs>
        <w:spacing w:after="240"/>
        <w:rPr>
          <w:snapToGrid w:val="0"/>
          <w:color w:val="000000"/>
          <w:sz w:val="24"/>
          <w:szCs w:val="24"/>
          <w:lang w:eastAsia="en-US"/>
        </w:rPr>
      </w:pPr>
      <w:r>
        <w:rPr>
          <w:snapToGrid w:val="0"/>
          <w:color w:val="000000"/>
          <w:sz w:val="24"/>
          <w:szCs w:val="24"/>
          <w:lang w:eastAsia="en-US"/>
        </w:rPr>
        <w:t xml:space="preserve">As the implementation of the Rehabilitation in the Home program has been delayed for the purposes of redesigning the proposal it will be necessary for the </w:t>
      </w:r>
      <w:r w:rsidR="000F426E">
        <w:rPr>
          <w:snapToGrid w:val="0"/>
          <w:color w:val="000000"/>
          <w:sz w:val="24"/>
          <w:szCs w:val="24"/>
          <w:lang w:eastAsia="en-US"/>
        </w:rPr>
        <w:t>amendments to the Treatment Principles to be revoked</w:t>
      </w:r>
      <w:r w:rsidR="00101E70" w:rsidRPr="00656940">
        <w:rPr>
          <w:snapToGrid w:val="0"/>
          <w:color w:val="000000"/>
          <w:sz w:val="24"/>
          <w:szCs w:val="24"/>
          <w:lang w:eastAsia="en-US"/>
        </w:rPr>
        <w:t>.</w:t>
      </w:r>
    </w:p>
    <w:p w14:paraId="4BE08655" w14:textId="07C85973" w:rsidR="00E01F8C" w:rsidRDefault="00E01F8C" w:rsidP="00E01F8C">
      <w:pPr>
        <w:tabs>
          <w:tab w:val="left" w:pos="1134"/>
        </w:tabs>
        <w:spacing w:after="240"/>
        <w:rPr>
          <w:snapToGrid w:val="0"/>
          <w:color w:val="000000"/>
          <w:sz w:val="24"/>
          <w:szCs w:val="24"/>
          <w:lang w:eastAsia="en-US"/>
        </w:rPr>
      </w:pPr>
      <w:r>
        <w:rPr>
          <w:snapToGrid w:val="0"/>
          <w:color w:val="000000"/>
          <w:sz w:val="24"/>
          <w:szCs w:val="24"/>
          <w:lang w:eastAsia="en-US"/>
        </w:rPr>
        <w:t xml:space="preserve">The revocation will also remove some minor amendments to the Treatment Principles to replace references to the “Department of Human Services” with a more generic term, the </w:t>
      </w:r>
      <w:r w:rsidRPr="00E01F8C">
        <w:rPr>
          <w:snapToGrid w:val="0"/>
          <w:color w:val="000000"/>
          <w:sz w:val="24"/>
          <w:szCs w:val="24"/>
          <w:lang w:eastAsia="en-US"/>
        </w:rPr>
        <w:t>“Human Services Department”.</w:t>
      </w:r>
      <w:r>
        <w:rPr>
          <w:snapToGrid w:val="0"/>
          <w:color w:val="000000"/>
          <w:sz w:val="24"/>
          <w:szCs w:val="24"/>
          <w:lang w:eastAsia="en-US"/>
        </w:rPr>
        <w:t xml:space="preserve">  Those amendments will be remade at the next opportunity to amend the Treatment Principles.</w:t>
      </w:r>
    </w:p>
    <w:p w14:paraId="7F7A5F6B" w14:textId="77777777" w:rsidR="001A1903" w:rsidRDefault="001A1903">
      <w:pPr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CONSULTATION</w:t>
      </w:r>
    </w:p>
    <w:p w14:paraId="14AB955E" w14:textId="77777777" w:rsidR="001A1903" w:rsidRDefault="001A1903">
      <w:pPr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</w:p>
    <w:p w14:paraId="158DF69E" w14:textId="3EE69335" w:rsidR="00AC0824" w:rsidRDefault="00A456EF" w:rsidP="00A456EF">
      <w:pPr>
        <w:ind w:right="-568"/>
        <w:rPr>
          <w:color w:val="000000"/>
          <w:sz w:val="24"/>
          <w:szCs w:val="24"/>
        </w:rPr>
      </w:pPr>
      <w:r w:rsidRPr="00A456EF">
        <w:rPr>
          <w:color w:val="000000"/>
          <w:sz w:val="24"/>
          <w:szCs w:val="24"/>
        </w:rPr>
        <w:t xml:space="preserve">Section 17 of the </w:t>
      </w:r>
      <w:r w:rsidRPr="00A456EF">
        <w:rPr>
          <w:i/>
          <w:color w:val="000000"/>
          <w:sz w:val="24"/>
          <w:szCs w:val="24"/>
        </w:rPr>
        <w:t>Legislation Act 2003</w:t>
      </w:r>
      <w:r w:rsidR="00C351E0">
        <w:rPr>
          <w:color w:val="000000"/>
          <w:sz w:val="24"/>
          <w:szCs w:val="24"/>
        </w:rPr>
        <w:t xml:space="preserve"> requires a rule-m</w:t>
      </w:r>
      <w:r w:rsidRPr="00A456EF">
        <w:rPr>
          <w:color w:val="000000"/>
          <w:sz w:val="24"/>
          <w:szCs w:val="24"/>
        </w:rPr>
        <w:t xml:space="preserve">aker to be satisfied, before making a legislative </w:t>
      </w:r>
      <w:r w:rsidR="004A3D74" w:rsidRPr="00A456EF">
        <w:rPr>
          <w:color w:val="000000"/>
          <w:sz w:val="24"/>
          <w:szCs w:val="24"/>
        </w:rPr>
        <w:t>instrument that</w:t>
      </w:r>
      <w:r w:rsidR="00C351E0">
        <w:rPr>
          <w:color w:val="000000"/>
          <w:sz w:val="24"/>
          <w:szCs w:val="24"/>
        </w:rPr>
        <w:t xml:space="preserve"> any consultation the rule-m</w:t>
      </w:r>
      <w:r w:rsidRPr="00A456EF">
        <w:rPr>
          <w:color w:val="000000"/>
          <w:sz w:val="24"/>
          <w:szCs w:val="24"/>
        </w:rPr>
        <w:t>aker considered appropriate</w:t>
      </w:r>
      <w:r w:rsidR="00B35105">
        <w:rPr>
          <w:color w:val="000000"/>
          <w:sz w:val="24"/>
          <w:szCs w:val="24"/>
        </w:rPr>
        <w:t xml:space="preserve"> and reasonably practicable</w:t>
      </w:r>
      <w:r w:rsidRPr="00A456EF">
        <w:rPr>
          <w:color w:val="000000"/>
          <w:sz w:val="24"/>
          <w:szCs w:val="24"/>
        </w:rPr>
        <w:t>, ha</w:t>
      </w:r>
      <w:r w:rsidR="00EC5834">
        <w:rPr>
          <w:color w:val="000000"/>
          <w:sz w:val="24"/>
          <w:szCs w:val="24"/>
        </w:rPr>
        <w:t>s</w:t>
      </w:r>
      <w:r w:rsidRPr="00A456EF">
        <w:rPr>
          <w:color w:val="000000"/>
          <w:sz w:val="24"/>
          <w:szCs w:val="24"/>
        </w:rPr>
        <w:t xml:space="preserve"> been undertaken. </w:t>
      </w:r>
    </w:p>
    <w:p w14:paraId="2EAA1DB7" w14:textId="1466FAB7" w:rsidR="00EB72D2" w:rsidRDefault="00EB72D2" w:rsidP="00A456EF">
      <w:pPr>
        <w:ind w:right="-568"/>
        <w:rPr>
          <w:color w:val="000000"/>
          <w:sz w:val="24"/>
          <w:szCs w:val="24"/>
        </w:rPr>
      </w:pPr>
    </w:p>
    <w:p w14:paraId="430AE213" w14:textId="384B38FE" w:rsidR="009E6B48" w:rsidRDefault="000F426E" w:rsidP="00A456EF">
      <w:pPr>
        <w:ind w:right="-56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As the implementation of the Rehabilitation in the Home program had been delayed no contracts had been entered into for the purposes of providing the program.</w:t>
      </w:r>
    </w:p>
    <w:p w14:paraId="38D6481C" w14:textId="77777777" w:rsidR="000F426E" w:rsidRDefault="000F426E" w:rsidP="00A456EF">
      <w:pPr>
        <w:ind w:right="-568"/>
        <w:rPr>
          <w:color w:val="000000"/>
          <w:sz w:val="24"/>
          <w:szCs w:val="24"/>
        </w:rPr>
      </w:pPr>
    </w:p>
    <w:p w14:paraId="138FD177" w14:textId="0FFA0CA4" w:rsidR="00B06A98" w:rsidRDefault="00B06A98" w:rsidP="00A456EF">
      <w:pPr>
        <w:ind w:right="-56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In these circumstances, it is consider</w:t>
      </w:r>
      <w:r w:rsidR="00A741FD">
        <w:rPr>
          <w:color w:val="000000"/>
          <w:sz w:val="24"/>
          <w:szCs w:val="24"/>
        </w:rPr>
        <w:t>ed</w:t>
      </w:r>
      <w:r>
        <w:rPr>
          <w:color w:val="000000"/>
          <w:sz w:val="24"/>
          <w:szCs w:val="24"/>
        </w:rPr>
        <w:t xml:space="preserve"> the requirements of section 17 </w:t>
      </w:r>
      <w:r w:rsidR="00A741FD">
        <w:rPr>
          <w:color w:val="000000"/>
          <w:sz w:val="24"/>
          <w:szCs w:val="24"/>
        </w:rPr>
        <w:t xml:space="preserve">of the </w:t>
      </w:r>
      <w:r w:rsidR="00A741FD" w:rsidRPr="00A741FD">
        <w:rPr>
          <w:i/>
          <w:color w:val="000000"/>
          <w:sz w:val="24"/>
          <w:szCs w:val="24"/>
        </w:rPr>
        <w:t xml:space="preserve">Legislation Act 2003 </w:t>
      </w:r>
      <w:r>
        <w:rPr>
          <w:color w:val="000000"/>
          <w:sz w:val="24"/>
          <w:szCs w:val="24"/>
        </w:rPr>
        <w:t xml:space="preserve">have been fulfilled. </w:t>
      </w:r>
    </w:p>
    <w:p w14:paraId="0F637E8D" w14:textId="5824D357" w:rsidR="00202DB3" w:rsidRDefault="00202DB3" w:rsidP="00A456EF">
      <w:pPr>
        <w:ind w:right="-568"/>
        <w:rPr>
          <w:color w:val="000000"/>
          <w:sz w:val="24"/>
          <w:szCs w:val="24"/>
        </w:rPr>
      </w:pPr>
    </w:p>
    <w:p w14:paraId="76FAA32A" w14:textId="77777777" w:rsidR="007D62DD" w:rsidRDefault="007D62DD" w:rsidP="007D62DD">
      <w:pPr>
        <w:rPr>
          <w:b/>
          <w:color w:val="000000"/>
          <w:sz w:val="28"/>
          <w:szCs w:val="28"/>
        </w:rPr>
      </w:pPr>
      <w:r w:rsidRPr="00305558">
        <w:rPr>
          <w:b/>
          <w:color w:val="000000"/>
          <w:sz w:val="28"/>
          <w:szCs w:val="28"/>
        </w:rPr>
        <w:t>RETROSPECTIVITY</w:t>
      </w:r>
    </w:p>
    <w:p w14:paraId="08526817" w14:textId="77777777" w:rsidR="0084615C" w:rsidRDefault="0084615C" w:rsidP="007D62DD">
      <w:pPr>
        <w:rPr>
          <w:b/>
          <w:color w:val="000000"/>
          <w:sz w:val="28"/>
          <w:szCs w:val="28"/>
        </w:rPr>
      </w:pPr>
    </w:p>
    <w:p w14:paraId="5C6FE823" w14:textId="77777777" w:rsidR="00AA1AF7" w:rsidRDefault="00AA1AF7" w:rsidP="006C40F2">
      <w:pPr>
        <w:pStyle w:val="BodyTextIndent2"/>
        <w:ind w:left="0" w:firstLine="0"/>
        <w:rPr>
          <w:color w:val="000000"/>
          <w:szCs w:val="24"/>
        </w:rPr>
      </w:pPr>
      <w:r>
        <w:rPr>
          <w:color w:val="000000"/>
          <w:szCs w:val="24"/>
        </w:rPr>
        <w:t>None</w:t>
      </w:r>
      <w:r w:rsidR="006C40F2">
        <w:rPr>
          <w:color w:val="000000"/>
          <w:szCs w:val="24"/>
        </w:rPr>
        <w:t>.</w:t>
      </w:r>
    </w:p>
    <w:p w14:paraId="3F080345" w14:textId="77777777" w:rsidR="000F426E" w:rsidRDefault="000F426E" w:rsidP="00AA1AF7">
      <w:pPr>
        <w:pStyle w:val="BodyTextIndent2"/>
        <w:ind w:left="0" w:firstLine="0"/>
        <w:rPr>
          <w:color w:val="000000"/>
          <w:szCs w:val="24"/>
        </w:rPr>
        <w:sectPr w:rsidR="000F426E" w:rsidSect="00E01F8C">
          <w:headerReference w:type="even" r:id="rId8"/>
          <w:headerReference w:type="default" r:id="rId9"/>
          <w:footerReference w:type="default" r:id="rId10"/>
          <w:pgSz w:w="11906" w:h="16838"/>
          <w:pgMar w:top="851" w:right="1797" w:bottom="567" w:left="1797" w:header="720" w:footer="720" w:gutter="0"/>
          <w:cols w:space="720"/>
          <w:titlePg/>
        </w:sectPr>
      </w:pPr>
    </w:p>
    <w:p w14:paraId="6A501A6B" w14:textId="77777777" w:rsidR="003310B8" w:rsidRDefault="00376935" w:rsidP="00446779">
      <w:pPr>
        <w:pStyle w:val="BodyTextIndent2"/>
        <w:spacing w:after="240"/>
        <w:ind w:left="0" w:firstLine="0"/>
        <w:rPr>
          <w:b/>
          <w:color w:val="000000"/>
          <w:sz w:val="28"/>
          <w:szCs w:val="28"/>
        </w:rPr>
      </w:pPr>
      <w:r w:rsidRPr="00305558">
        <w:rPr>
          <w:b/>
          <w:color w:val="000000"/>
          <w:sz w:val="28"/>
          <w:szCs w:val="28"/>
        </w:rPr>
        <w:lastRenderedPageBreak/>
        <w:t>DOCUMENTS INCORPORATED BY REFERENCE</w:t>
      </w:r>
    </w:p>
    <w:p w14:paraId="45C63C8C" w14:textId="77777777" w:rsidR="000F04D5" w:rsidRDefault="00AC0F76" w:rsidP="006917F1">
      <w:pPr>
        <w:pStyle w:val="NormalWeb"/>
        <w:spacing w:before="0" w:beforeAutospacing="0" w:after="0" w:afterAutospacing="0"/>
        <w:rPr>
          <w:color w:val="000000"/>
        </w:rPr>
      </w:pPr>
      <w:r>
        <w:rPr>
          <w:color w:val="000000"/>
        </w:rPr>
        <w:t>None.</w:t>
      </w:r>
    </w:p>
    <w:p w14:paraId="5C179B4C" w14:textId="77777777" w:rsidR="0015450D" w:rsidRDefault="0015450D" w:rsidP="00305558">
      <w:pPr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</w:p>
    <w:p w14:paraId="657E464E" w14:textId="75190667" w:rsidR="00305558" w:rsidRDefault="00305558" w:rsidP="00305558">
      <w:pPr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REGULATORY IMPACT</w:t>
      </w:r>
    </w:p>
    <w:p w14:paraId="385C14B9" w14:textId="77777777" w:rsidR="00305558" w:rsidRDefault="00305558" w:rsidP="00305558">
      <w:pPr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</w:p>
    <w:p w14:paraId="6B0B858F" w14:textId="412A4A85" w:rsidR="008663C4" w:rsidRPr="008663C4" w:rsidRDefault="000F426E" w:rsidP="008663C4">
      <w:pPr>
        <w:pStyle w:val="BodyText"/>
        <w:autoSpaceDE w:val="0"/>
        <w:autoSpaceDN w:val="0"/>
        <w:adjustRightInd w:val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For the original </w:t>
      </w:r>
      <w:r w:rsidR="00E01F8C">
        <w:rPr>
          <w:bCs/>
          <w:sz w:val="24"/>
          <w:szCs w:val="24"/>
        </w:rPr>
        <w:t>proposal</w:t>
      </w:r>
      <w:r>
        <w:rPr>
          <w:bCs/>
          <w:sz w:val="24"/>
          <w:szCs w:val="24"/>
        </w:rPr>
        <w:t xml:space="preserve">: </w:t>
      </w:r>
      <w:r w:rsidR="008663C4" w:rsidRPr="008663C4">
        <w:rPr>
          <w:bCs/>
          <w:sz w:val="24"/>
          <w:szCs w:val="24"/>
        </w:rPr>
        <w:t xml:space="preserve">OBPR Reference Number: 25985 </w:t>
      </w:r>
    </w:p>
    <w:p w14:paraId="11C1BD3C" w14:textId="2E169558" w:rsidR="008663C4" w:rsidRPr="008663C4" w:rsidRDefault="008663C4" w:rsidP="008663C4">
      <w:pPr>
        <w:pStyle w:val="BodyText"/>
        <w:autoSpaceDE w:val="0"/>
        <w:autoSpaceDN w:val="0"/>
        <w:adjustRightInd w:val="0"/>
        <w:rPr>
          <w:b/>
          <w:bCs/>
          <w:sz w:val="24"/>
          <w:szCs w:val="24"/>
        </w:rPr>
      </w:pPr>
    </w:p>
    <w:p w14:paraId="4498E63E" w14:textId="4155D44C" w:rsidR="000F426E" w:rsidRDefault="000F426E" w:rsidP="008663C4">
      <w:pPr>
        <w:pStyle w:val="BodyText"/>
        <w:autoSpaceDE w:val="0"/>
        <w:autoSpaceDN w:val="0"/>
        <w:adjustRightInd w:val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The revocation of the instrument </w:t>
      </w:r>
      <w:r w:rsidR="00E01F8C">
        <w:rPr>
          <w:bCs/>
          <w:sz w:val="24"/>
          <w:szCs w:val="24"/>
        </w:rPr>
        <w:t xml:space="preserve">that amended the Treatment Principles to provide for the implementation of the Rehabilitation in the Home program </w:t>
      </w:r>
      <w:r>
        <w:rPr>
          <w:bCs/>
          <w:sz w:val="24"/>
          <w:szCs w:val="24"/>
        </w:rPr>
        <w:t>will have no regulatory impact as no contracts for the provision of the program have been entered into.</w:t>
      </w:r>
    </w:p>
    <w:p w14:paraId="51774189" w14:textId="77777777" w:rsidR="000F426E" w:rsidRDefault="000F426E" w:rsidP="008663C4">
      <w:pPr>
        <w:pStyle w:val="BodyText"/>
        <w:autoSpaceDE w:val="0"/>
        <w:autoSpaceDN w:val="0"/>
        <w:adjustRightInd w:val="0"/>
        <w:rPr>
          <w:bCs/>
          <w:sz w:val="24"/>
          <w:szCs w:val="24"/>
        </w:rPr>
      </w:pPr>
    </w:p>
    <w:p w14:paraId="50856762" w14:textId="14BE4D84" w:rsidR="008663C4" w:rsidRPr="008663C4" w:rsidRDefault="000F426E" w:rsidP="008663C4">
      <w:pPr>
        <w:pStyle w:val="BodyText"/>
        <w:autoSpaceDE w:val="0"/>
        <w:autoSpaceDN w:val="0"/>
        <w:adjustRightInd w:val="0"/>
        <w:rPr>
          <w:bCs/>
          <w:sz w:val="24"/>
          <w:szCs w:val="24"/>
        </w:rPr>
      </w:pPr>
      <w:r>
        <w:rPr>
          <w:bCs/>
          <w:sz w:val="24"/>
          <w:szCs w:val="24"/>
        </w:rPr>
        <w:t>As such</w:t>
      </w:r>
      <w:r w:rsidR="00E01F8C">
        <w:rPr>
          <w:bCs/>
          <w:sz w:val="24"/>
          <w:szCs w:val="24"/>
        </w:rPr>
        <w:t>,</w:t>
      </w:r>
      <w:r>
        <w:rPr>
          <w:bCs/>
          <w:sz w:val="24"/>
          <w:szCs w:val="24"/>
        </w:rPr>
        <w:t xml:space="preserve"> the</w:t>
      </w:r>
      <w:r w:rsidR="008663C4" w:rsidRPr="008663C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revocation </w:t>
      </w:r>
      <w:r w:rsidR="008663C4" w:rsidRPr="008663C4">
        <w:rPr>
          <w:bCs/>
          <w:sz w:val="24"/>
          <w:szCs w:val="24"/>
        </w:rPr>
        <w:t>does not have any regulatory impact on businesses, community organisations or individuals.</w:t>
      </w:r>
    </w:p>
    <w:p w14:paraId="25A2398D" w14:textId="77777777" w:rsidR="00F22FAA" w:rsidRDefault="00F22FAA" w:rsidP="00121E9E">
      <w:pPr>
        <w:pStyle w:val="BodyText"/>
        <w:autoSpaceDE w:val="0"/>
        <w:autoSpaceDN w:val="0"/>
        <w:adjustRightInd w:val="0"/>
        <w:rPr>
          <w:bCs/>
          <w:sz w:val="24"/>
          <w:szCs w:val="24"/>
        </w:rPr>
      </w:pPr>
    </w:p>
    <w:p w14:paraId="5B8699BB" w14:textId="77777777" w:rsidR="00F22FAA" w:rsidRPr="00F22FAA" w:rsidRDefault="00F22FAA" w:rsidP="00F22FAA">
      <w:pPr>
        <w:jc w:val="both"/>
        <w:rPr>
          <w:b/>
          <w:sz w:val="28"/>
          <w:szCs w:val="28"/>
        </w:rPr>
      </w:pPr>
      <w:r w:rsidRPr="00F22FAA">
        <w:rPr>
          <w:b/>
          <w:sz w:val="28"/>
          <w:szCs w:val="28"/>
        </w:rPr>
        <w:t>FURTHER EXPLANATION OF PROVISIONS</w:t>
      </w:r>
    </w:p>
    <w:p w14:paraId="55C48E06" w14:textId="77777777" w:rsidR="00F22FAA" w:rsidRDefault="00F22FAA" w:rsidP="00F22FAA">
      <w:pPr>
        <w:jc w:val="both"/>
        <w:rPr>
          <w:sz w:val="24"/>
          <w:szCs w:val="24"/>
        </w:rPr>
      </w:pPr>
    </w:p>
    <w:p w14:paraId="70895604" w14:textId="77777777" w:rsidR="00F22FAA" w:rsidRDefault="00F22FAA" w:rsidP="00F22FAA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See </w:t>
      </w:r>
      <w:r w:rsidRPr="009F4862">
        <w:rPr>
          <w:sz w:val="24"/>
          <w:szCs w:val="24"/>
          <w:u w:val="single"/>
        </w:rPr>
        <w:t>Attachment A.</w:t>
      </w:r>
    </w:p>
    <w:p w14:paraId="5FB5CF7D" w14:textId="77777777" w:rsidR="00F22FAA" w:rsidRPr="00121E9E" w:rsidRDefault="00F22FAA" w:rsidP="00121E9E">
      <w:pPr>
        <w:pStyle w:val="BodyText"/>
        <w:autoSpaceDE w:val="0"/>
        <w:autoSpaceDN w:val="0"/>
        <w:adjustRightInd w:val="0"/>
        <w:rPr>
          <w:bCs/>
          <w:sz w:val="24"/>
          <w:szCs w:val="24"/>
        </w:rPr>
      </w:pPr>
    </w:p>
    <w:p w14:paraId="5CE5C7F3" w14:textId="77777777" w:rsidR="001E7527" w:rsidRDefault="001E7527" w:rsidP="00AB1115">
      <w:pPr>
        <w:rPr>
          <w:b/>
          <w:color w:val="000000"/>
          <w:sz w:val="28"/>
          <w:szCs w:val="28"/>
        </w:rPr>
      </w:pPr>
    </w:p>
    <w:p w14:paraId="76349170" w14:textId="77777777" w:rsidR="006917F1" w:rsidRPr="00506A65" w:rsidRDefault="00506A65" w:rsidP="00506A65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br w:type="page"/>
      </w:r>
    </w:p>
    <w:p w14:paraId="59BC5F8F" w14:textId="77777777" w:rsidR="009804C1" w:rsidRPr="009F4862" w:rsidRDefault="009804C1" w:rsidP="00256E1F">
      <w:pPr>
        <w:jc w:val="right"/>
        <w:rPr>
          <w:color w:val="000000"/>
          <w:sz w:val="28"/>
          <w:szCs w:val="28"/>
          <w:u w:val="single"/>
        </w:rPr>
      </w:pPr>
      <w:r w:rsidRPr="009F4862">
        <w:rPr>
          <w:color w:val="000000"/>
          <w:sz w:val="28"/>
          <w:szCs w:val="28"/>
          <w:u w:val="single"/>
        </w:rPr>
        <w:lastRenderedPageBreak/>
        <w:t>Attachment A</w:t>
      </w:r>
    </w:p>
    <w:p w14:paraId="2AAAE41E" w14:textId="77777777" w:rsidR="006C2871" w:rsidRDefault="006C2871" w:rsidP="002C18FC">
      <w:pPr>
        <w:rPr>
          <w:color w:val="000000"/>
          <w:sz w:val="24"/>
          <w:szCs w:val="24"/>
        </w:rPr>
      </w:pPr>
    </w:p>
    <w:p w14:paraId="78FE0D57" w14:textId="77777777" w:rsidR="006C2871" w:rsidRPr="00305558" w:rsidRDefault="006C2871" w:rsidP="006C2871">
      <w:pPr>
        <w:rPr>
          <w:b/>
          <w:color w:val="000000"/>
          <w:sz w:val="28"/>
          <w:szCs w:val="28"/>
        </w:rPr>
      </w:pPr>
      <w:r w:rsidRPr="00305558">
        <w:rPr>
          <w:b/>
          <w:color w:val="000000"/>
          <w:sz w:val="28"/>
          <w:szCs w:val="28"/>
        </w:rPr>
        <w:t>FURTHER EXPLANATION</w:t>
      </w:r>
      <w:r>
        <w:rPr>
          <w:b/>
          <w:color w:val="000000"/>
          <w:sz w:val="28"/>
          <w:szCs w:val="28"/>
        </w:rPr>
        <w:t xml:space="preserve"> OF </w:t>
      </w:r>
      <w:r w:rsidR="004355A1">
        <w:rPr>
          <w:b/>
          <w:color w:val="000000"/>
          <w:sz w:val="28"/>
          <w:szCs w:val="28"/>
        </w:rPr>
        <w:t>PROVISIONS</w:t>
      </w:r>
    </w:p>
    <w:p w14:paraId="4552B685" w14:textId="77777777" w:rsidR="00944203" w:rsidRDefault="00944203" w:rsidP="00944203">
      <w:pPr>
        <w:rPr>
          <w:sz w:val="24"/>
          <w:szCs w:val="24"/>
        </w:rPr>
      </w:pPr>
    </w:p>
    <w:p w14:paraId="1130E629" w14:textId="77777777" w:rsidR="00944203" w:rsidRPr="004016E0" w:rsidRDefault="00944203" w:rsidP="004E4317">
      <w:pPr>
        <w:spacing w:after="120"/>
        <w:rPr>
          <w:b/>
          <w:sz w:val="24"/>
          <w:szCs w:val="24"/>
          <w:u w:val="single"/>
        </w:rPr>
      </w:pPr>
      <w:r w:rsidRPr="004016E0">
        <w:rPr>
          <w:b/>
          <w:sz w:val="24"/>
          <w:szCs w:val="24"/>
          <w:u w:val="single"/>
        </w:rPr>
        <w:t>Section 1</w:t>
      </w:r>
    </w:p>
    <w:p w14:paraId="1BFA5E35" w14:textId="3A81AC5A" w:rsidR="00944203" w:rsidRPr="000F426E" w:rsidRDefault="00944203" w:rsidP="00944203">
      <w:pPr>
        <w:rPr>
          <w:i/>
          <w:sz w:val="24"/>
          <w:szCs w:val="24"/>
        </w:rPr>
      </w:pPr>
      <w:r w:rsidRPr="00C768C8">
        <w:rPr>
          <w:sz w:val="24"/>
          <w:szCs w:val="24"/>
        </w:rPr>
        <w:t xml:space="preserve">This section sets out the name of the </w:t>
      </w:r>
      <w:r w:rsidR="009B461B" w:rsidRPr="00C768C8">
        <w:rPr>
          <w:sz w:val="24"/>
          <w:szCs w:val="24"/>
        </w:rPr>
        <w:t>instrument</w:t>
      </w:r>
      <w:r w:rsidR="009B461B" w:rsidRPr="006F5260">
        <w:rPr>
          <w:b/>
        </w:rPr>
        <w:t xml:space="preserve"> </w:t>
      </w:r>
      <w:r w:rsidR="009B461B">
        <w:rPr>
          <w:b/>
        </w:rPr>
        <w:t>-</w:t>
      </w:r>
      <w:r w:rsidR="006F5260">
        <w:rPr>
          <w:b/>
        </w:rPr>
        <w:t xml:space="preserve"> </w:t>
      </w:r>
      <w:r w:rsidR="000F426E" w:rsidRPr="000F426E">
        <w:rPr>
          <w:i/>
          <w:sz w:val="24"/>
          <w:szCs w:val="24"/>
        </w:rPr>
        <w:t>Veterans’ Affairs (Treatment Principles – Rehabilitation in the Home and Other Amendments) Revocation Determination 2021</w:t>
      </w:r>
      <w:r w:rsidR="004E4317" w:rsidRPr="000F426E">
        <w:rPr>
          <w:i/>
          <w:sz w:val="24"/>
          <w:szCs w:val="24"/>
        </w:rPr>
        <w:t>.</w:t>
      </w:r>
    </w:p>
    <w:p w14:paraId="6EFCCA47" w14:textId="77777777" w:rsidR="004E4317" w:rsidRDefault="004E4317" w:rsidP="00944203">
      <w:pPr>
        <w:rPr>
          <w:sz w:val="24"/>
          <w:szCs w:val="24"/>
        </w:rPr>
      </w:pPr>
    </w:p>
    <w:p w14:paraId="72E8FA61" w14:textId="77777777" w:rsidR="00944203" w:rsidRPr="004016E0" w:rsidRDefault="00944203" w:rsidP="004E4317">
      <w:pPr>
        <w:spacing w:after="120"/>
        <w:rPr>
          <w:b/>
          <w:sz w:val="24"/>
          <w:szCs w:val="24"/>
          <w:u w:val="single"/>
        </w:rPr>
      </w:pPr>
      <w:r w:rsidRPr="004016E0">
        <w:rPr>
          <w:b/>
          <w:sz w:val="24"/>
          <w:szCs w:val="24"/>
          <w:u w:val="single"/>
        </w:rPr>
        <w:t>Section 2</w:t>
      </w:r>
    </w:p>
    <w:p w14:paraId="6EDA4D5A" w14:textId="2CD3128F" w:rsidR="00944203" w:rsidRDefault="00944203" w:rsidP="00944203">
      <w:pPr>
        <w:rPr>
          <w:sz w:val="24"/>
          <w:szCs w:val="24"/>
        </w:rPr>
      </w:pPr>
      <w:r>
        <w:rPr>
          <w:sz w:val="24"/>
          <w:szCs w:val="24"/>
        </w:rPr>
        <w:t>This section provides that the instrument commences</w:t>
      </w:r>
      <w:r w:rsidR="00EE279E">
        <w:rPr>
          <w:sz w:val="24"/>
          <w:szCs w:val="24"/>
        </w:rPr>
        <w:t xml:space="preserve"> </w:t>
      </w:r>
      <w:r w:rsidR="0015450D">
        <w:rPr>
          <w:sz w:val="24"/>
          <w:szCs w:val="24"/>
        </w:rPr>
        <w:t>the day after it is</w:t>
      </w:r>
      <w:r w:rsidR="00907B13">
        <w:rPr>
          <w:sz w:val="24"/>
          <w:szCs w:val="24"/>
        </w:rPr>
        <w:t xml:space="preserve"> registered</w:t>
      </w:r>
      <w:r w:rsidR="00C353F4">
        <w:rPr>
          <w:sz w:val="24"/>
          <w:szCs w:val="24"/>
        </w:rPr>
        <w:t>.</w:t>
      </w:r>
    </w:p>
    <w:p w14:paraId="25DC52AF" w14:textId="77777777" w:rsidR="000F426E" w:rsidRDefault="000F426E" w:rsidP="00944203">
      <w:pPr>
        <w:rPr>
          <w:sz w:val="24"/>
          <w:szCs w:val="24"/>
        </w:rPr>
        <w:sectPr w:rsidR="000F426E" w:rsidSect="00806BAA">
          <w:pgSz w:w="11906" w:h="16838"/>
          <w:pgMar w:top="1440" w:right="1797" w:bottom="567" w:left="1797" w:header="720" w:footer="720" w:gutter="0"/>
          <w:cols w:space="720"/>
          <w:titlePg/>
        </w:sectPr>
      </w:pPr>
    </w:p>
    <w:p w14:paraId="47D6681C" w14:textId="1173E31C" w:rsidR="00293230" w:rsidRDefault="00293230" w:rsidP="00944203">
      <w:pPr>
        <w:rPr>
          <w:sz w:val="24"/>
          <w:szCs w:val="24"/>
        </w:rPr>
      </w:pPr>
    </w:p>
    <w:p w14:paraId="575DCBBA" w14:textId="0BAAD878" w:rsidR="0005568D" w:rsidRPr="0005568D" w:rsidRDefault="0005568D" w:rsidP="0005568D">
      <w:pPr>
        <w:spacing w:after="120"/>
        <w:jc w:val="center"/>
        <w:rPr>
          <w:color w:val="444444"/>
          <w:sz w:val="28"/>
          <w:szCs w:val="28"/>
        </w:rPr>
      </w:pPr>
      <w:r w:rsidRPr="0005568D">
        <w:rPr>
          <w:b/>
          <w:bCs/>
          <w:color w:val="444444"/>
          <w:sz w:val="28"/>
          <w:szCs w:val="28"/>
        </w:rPr>
        <w:t>Statement of Compatibility with Human Rights</w:t>
      </w:r>
    </w:p>
    <w:p w14:paraId="445D7CC1" w14:textId="77777777" w:rsidR="0005568D" w:rsidRPr="0005568D" w:rsidRDefault="0005568D" w:rsidP="0005568D">
      <w:pPr>
        <w:spacing w:before="120" w:after="240"/>
        <w:rPr>
          <w:rFonts w:ascii="Verdana" w:hAnsi="Verdana"/>
          <w:color w:val="444444"/>
          <w:sz w:val="24"/>
          <w:szCs w:val="24"/>
        </w:rPr>
      </w:pPr>
      <w:r w:rsidRPr="0005568D">
        <w:rPr>
          <w:rFonts w:ascii="&amp;quot" w:hAnsi="&amp;quot"/>
          <w:color w:val="444444"/>
          <w:sz w:val="24"/>
          <w:szCs w:val="24"/>
        </w:rPr>
        <w:t xml:space="preserve">Prepared in accordance with Part 3 of the </w:t>
      </w:r>
      <w:r w:rsidRPr="0005568D">
        <w:rPr>
          <w:rFonts w:ascii="&amp;quot" w:hAnsi="&amp;quot"/>
          <w:i/>
          <w:iCs/>
          <w:color w:val="444444"/>
          <w:sz w:val="24"/>
          <w:szCs w:val="24"/>
        </w:rPr>
        <w:t>Human Rights (Parliamentary Scrutiny) Act 2011</w:t>
      </w:r>
    </w:p>
    <w:p w14:paraId="646899F9" w14:textId="08D3779C" w:rsidR="0005568D" w:rsidRPr="0005568D" w:rsidRDefault="000F426E" w:rsidP="0005568D">
      <w:pPr>
        <w:spacing w:before="120" w:after="240"/>
        <w:rPr>
          <w:rFonts w:ascii="Verdana" w:hAnsi="Verdana"/>
          <w:b/>
          <w:color w:val="444444"/>
          <w:sz w:val="21"/>
          <w:szCs w:val="21"/>
        </w:rPr>
      </w:pPr>
      <w:r w:rsidRPr="000F426E">
        <w:rPr>
          <w:b/>
          <w:sz w:val="24"/>
          <w:szCs w:val="24"/>
        </w:rPr>
        <w:t>Veterans’ Affairs (Treatment Principles – Rehabilitation in the Home and Other Amendments) Revocation Determination 2021</w:t>
      </w:r>
    </w:p>
    <w:p w14:paraId="6B033A21" w14:textId="44B79FB0" w:rsidR="00915027" w:rsidRPr="00915027" w:rsidRDefault="0005568D" w:rsidP="00915027">
      <w:pPr>
        <w:shd w:val="clear" w:color="auto" w:fill="FFFFFF"/>
        <w:spacing w:after="240" w:line="260" w:lineRule="atLeast"/>
        <w:rPr>
          <w:sz w:val="24"/>
          <w:szCs w:val="24"/>
        </w:rPr>
      </w:pPr>
      <w:r w:rsidRPr="006564DE">
        <w:rPr>
          <w:sz w:val="24"/>
          <w:szCs w:val="24"/>
        </w:rPr>
        <w:t xml:space="preserve">The legislative instrument </w:t>
      </w:r>
      <w:r w:rsidR="00915027">
        <w:rPr>
          <w:sz w:val="24"/>
          <w:szCs w:val="24"/>
        </w:rPr>
        <w:t xml:space="preserve">is compatible with the human rights and freedoms recognised or declared in the international instruments listed in section 3 of </w:t>
      </w:r>
      <w:r w:rsidR="00915027" w:rsidRPr="00915027">
        <w:rPr>
          <w:sz w:val="24"/>
          <w:szCs w:val="24"/>
        </w:rPr>
        <w:t xml:space="preserve">the </w:t>
      </w:r>
      <w:r w:rsidR="00915027" w:rsidRPr="00915027">
        <w:rPr>
          <w:i/>
          <w:iCs/>
          <w:sz w:val="24"/>
          <w:szCs w:val="24"/>
        </w:rPr>
        <w:t>Human Rights (Parliamentary Scrutiny) Act 2011</w:t>
      </w:r>
      <w:r w:rsidR="00915027">
        <w:rPr>
          <w:i/>
          <w:iCs/>
          <w:sz w:val="24"/>
          <w:szCs w:val="24"/>
        </w:rPr>
        <w:t>.</w:t>
      </w:r>
    </w:p>
    <w:p w14:paraId="6E08B0F7" w14:textId="74B12E79" w:rsidR="0005568D" w:rsidRPr="00556022" w:rsidRDefault="0005568D" w:rsidP="0005568D">
      <w:pPr>
        <w:rPr>
          <w:i/>
          <w:sz w:val="24"/>
        </w:rPr>
      </w:pPr>
      <w:r w:rsidRPr="00556022">
        <w:rPr>
          <w:i/>
          <w:sz w:val="24"/>
        </w:rPr>
        <w:t>Overview</w:t>
      </w:r>
      <w:r w:rsidR="00915027">
        <w:rPr>
          <w:i/>
          <w:sz w:val="24"/>
        </w:rPr>
        <w:t xml:space="preserve"> of the Legislative Instrument</w:t>
      </w:r>
    </w:p>
    <w:p w14:paraId="5E79D4D6" w14:textId="77777777" w:rsidR="0005568D" w:rsidRDefault="0005568D" w:rsidP="0005568D">
      <w:pPr>
        <w:rPr>
          <w:sz w:val="24"/>
        </w:rPr>
      </w:pPr>
    </w:p>
    <w:p w14:paraId="7CAA7A90" w14:textId="6A46D591" w:rsidR="00915027" w:rsidRDefault="0005568D" w:rsidP="00915027">
      <w:pPr>
        <w:autoSpaceDE w:val="0"/>
        <w:autoSpaceDN w:val="0"/>
        <w:adjustRightInd w:val="0"/>
        <w:rPr>
          <w:sz w:val="24"/>
          <w:szCs w:val="24"/>
        </w:rPr>
      </w:pPr>
      <w:r w:rsidRPr="00121FF1">
        <w:rPr>
          <w:sz w:val="24"/>
          <w:szCs w:val="24"/>
        </w:rPr>
        <w:t>The</w:t>
      </w:r>
      <w:r w:rsidR="00A834DE">
        <w:rPr>
          <w:sz w:val="24"/>
          <w:szCs w:val="24"/>
        </w:rPr>
        <w:t xml:space="preserve"> purpose of the </w:t>
      </w:r>
      <w:r>
        <w:rPr>
          <w:sz w:val="24"/>
          <w:szCs w:val="24"/>
        </w:rPr>
        <w:t xml:space="preserve">instrument </w:t>
      </w:r>
      <w:r w:rsidR="00A834DE">
        <w:rPr>
          <w:sz w:val="24"/>
          <w:szCs w:val="24"/>
        </w:rPr>
        <w:t xml:space="preserve">is to </w:t>
      </w:r>
      <w:r w:rsidR="00915027" w:rsidRPr="00915027">
        <w:rPr>
          <w:sz w:val="24"/>
          <w:szCs w:val="24"/>
        </w:rPr>
        <w:t xml:space="preserve">amend the VEA Treatment Principles and the MRCA Treatment Principles </w:t>
      </w:r>
      <w:r w:rsidR="00915027" w:rsidRPr="00915027">
        <w:rPr>
          <w:b/>
          <w:sz w:val="24"/>
          <w:szCs w:val="24"/>
        </w:rPr>
        <w:t xml:space="preserve">– </w:t>
      </w:r>
      <w:r w:rsidR="00915027" w:rsidRPr="00915027">
        <w:rPr>
          <w:sz w:val="24"/>
          <w:szCs w:val="24"/>
        </w:rPr>
        <w:t xml:space="preserve">collectively known as the “Treatment Principles” by revoking the instrument, the </w:t>
      </w:r>
      <w:r w:rsidR="00915027" w:rsidRPr="00915027">
        <w:rPr>
          <w:i/>
          <w:sz w:val="24"/>
          <w:szCs w:val="24"/>
        </w:rPr>
        <w:t>Veterans’ Affairs (Treatment Principles – Rehabilitation in the Home and Other Amendments) Determination 2020</w:t>
      </w:r>
      <w:r w:rsidR="00915027" w:rsidRPr="00915027">
        <w:rPr>
          <w:sz w:val="24"/>
          <w:szCs w:val="24"/>
        </w:rPr>
        <w:t>.</w:t>
      </w:r>
    </w:p>
    <w:p w14:paraId="0A7E01DE" w14:textId="77777777" w:rsidR="00915027" w:rsidRPr="00915027" w:rsidRDefault="00915027" w:rsidP="00915027">
      <w:pPr>
        <w:autoSpaceDE w:val="0"/>
        <w:autoSpaceDN w:val="0"/>
        <w:adjustRightInd w:val="0"/>
        <w:rPr>
          <w:sz w:val="24"/>
          <w:szCs w:val="24"/>
        </w:rPr>
      </w:pPr>
    </w:p>
    <w:p w14:paraId="332CE325" w14:textId="42AF1619" w:rsidR="00915027" w:rsidRDefault="00915027" w:rsidP="00915027">
      <w:pPr>
        <w:autoSpaceDE w:val="0"/>
        <w:autoSpaceDN w:val="0"/>
        <w:adjustRightInd w:val="0"/>
        <w:rPr>
          <w:sz w:val="24"/>
          <w:szCs w:val="24"/>
        </w:rPr>
      </w:pPr>
      <w:r w:rsidRPr="00915027">
        <w:rPr>
          <w:sz w:val="24"/>
          <w:szCs w:val="24"/>
        </w:rPr>
        <w:t>The revocation remove</w:t>
      </w:r>
      <w:r>
        <w:rPr>
          <w:sz w:val="24"/>
          <w:szCs w:val="24"/>
        </w:rPr>
        <w:t>s</w:t>
      </w:r>
      <w:r w:rsidRPr="00915027">
        <w:rPr>
          <w:sz w:val="24"/>
          <w:szCs w:val="24"/>
        </w:rPr>
        <w:t xml:space="preserve"> the amendments to the Treatment Principles made by the </w:t>
      </w:r>
      <w:r w:rsidRPr="00915027">
        <w:rPr>
          <w:i/>
          <w:sz w:val="24"/>
          <w:szCs w:val="24"/>
        </w:rPr>
        <w:t>Veterans’ Affairs (Treatment Principles – Rehabilitation in the Home and Other Amendments) Determination 2020</w:t>
      </w:r>
      <w:r>
        <w:rPr>
          <w:i/>
          <w:sz w:val="24"/>
          <w:szCs w:val="24"/>
        </w:rPr>
        <w:t xml:space="preserve"> </w:t>
      </w:r>
      <w:r w:rsidRPr="00915027">
        <w:rPr>
          <w:sz w:val="24"/>
          <w:szCs w:val="24"/>
        </w:rPr>
        <w:t xml:space="preserve">that inserted new Principle 7.7B which provided for the establishment of the </w:t>
      </w:r>
      <w:r>
        <w:rPr>
          <w:sz w:val="24"/>
          <w:szCs w:val="24"/>
        </w:rPr>
        <w:t>“</w:t>
      </w:r>
      <w:r w:rsidRPr="00915027">
        <w:rPr>
          <w:sz w:val="24"/>
          <w:szCs w:val="24"/>
        </w:rPr>
        <w:t>Rehabilitation in the Home program</w:t>
      </w:r>
      <w:r>
        <w:rPr>
          <w:sz w:val="24"/>
          <w:szCs w:val="24"/>
        </w:rPr>
        <w:t>”</w:t>
      </w:r>
      <w:r w:rsidRPr="00915027">
        <w:rPr>
          <w:sz w:val="24"/>
          <w:szCs w:val="24"/>
        </w:rPr>
        <w:t>.</w:t>
      </w:r>
    </w:p>
    <w:p w14:paraId="4E3B1593" w14:textId="77777777" w:rsidR="00915027" w:rsidRPr="00915027" w:rsidRDefault="00915027" w:rsidP="00915027">
      <w:pPr>
        <w:autoSpaceDE w:val="0"/>
        <w:autoSpaceDN w:val="0"/>
        <w:adjustRightInd w:val="0"/>
        <w:rPr>
          <w:sz w:val="24"/>
          <w:szCs w:val="24"/>
        </w:rPr>
      </w:pPr>
    </w:p>
    <w:p w14:paraId="5BE980BA" w14:textId="64527045" w:rsidR="00915027" w:rsidRDefault="00915027" w:rsidP="00915027">
      <w:pPr>
        <w:pStyle w:val="NormalWeb"/>
        <w:textAlignment w:val="top"/>
      </w:pPr>
      <w:r>
        <w:t xml:space="preserve">With </w:t>
      </w:r>
      <w:r w:rsidRPr="00915027">
        <w:t xml:space="preserve">the implementation of the Rehabilitation in the Home program </w:t>
      </w:r>
      <w:r>
        <w:t xml:space="preserve">being </w:t>
      </w:r>
      <w:r w:rsidRPr="00915027">
        <w:t>delayed for the purposes of redesigning the proposal it will be necessary for the amendments to the Treatment Principles to be revoked.</w:t>
      </w:r>
    </w:p>
    <w:p w14:paraId="49A9ECD2" w14:textId="2C13D136" w:rsidR="005769B7" w:rsidRDefault="005769B7" w:rsidP="00915027">
      <w:pPr>
        <w:pStyle w:val="NormalWeb"/>
        <w:textAlignment w:val="top"/>
        <w:rPr>
          <w:i/>
        </w:rPr>
      </w:pPr>
      <w:r w:rsidRPr="005769B7">
        <w:rPr>
          <w:i/>
        </w:rPr>
        <w:t>Human rights implications</w:t>
      </w:r>
    </w:p>
    <w:p w14:paraId="0F4DD0BF" w14:textId="78E9E577" w:rsidR="005769B7" w:rsidRPr="005769B7" w:rsidRDefault="005769B7" w:rsidP="00915027">
      <w:pPr>
        <w:pStyle w:val="NormalWeb"/>
        <w:textAlignment w:val="top"/>
      </w:pPr>
      <w:r w:rsidRPr="005769B7">
        <w:t>This legislative instrument does not engage any of the applicable rights or freedoms.</w:t>
      </w:r>
    </w:p>
    <w:p w14:paraId="71AC92B0" w14:textId="77777777" w:rsidR="0005568D" w:rsidRDefault="0005568D" w:rsidP="0005568D">
      <w:pPr>
        <w:pStyle w:val="NormalWeb"/>
        <w:textAlignment w:val="top"/>
        <w:rPr>
          <w:i/>
          <w:color w:val="000000"/>
          <w:lang w:val="en-US"/>
        </w:rPr>
      </w:pPr>
      <w:r w:rsidRPr="00C51B43">
        <w:rPr>
          <w:i/>
          <w:color w:val="000000"/>
          <w:lang w:val="en-US"/>
        </w:rPr>
        <w:t>Conclusion</w:t>
      </w:r>
    </w:p>
    <w:p w14:paraId="62E68711" w14:textId="1A7EA249" w:rsidR="0005568D" w:rsidRDefault="00915027" w:rsidP="0005568D">
      <w:pPr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val="en-US"/>
        </w:rPr>
        <w:t xml:space="preserve">The legislative </w:t>
      </w:r>
      <w:r w:rsidR="0005568D" w:rsidRPr="00734B6F">
        <w:rPr>
          <w:color w:val="000000"/>
          <w:sz w:val="24"/>
          <w:szCs w:val="24"/>
          <w:lang w:val="en-US"/>
        </w:rPr>
        <w:t xml:space="preserve">instrument </w:t>
      </w:r>
      <w:r>
        <w:rPr>
          <w:color w:val="000000"/>
          <w:sz w:val="24"/>
          <w:szCs w:val="24"/>
          <w:lang w:val="en-US"/>
        </w:rPr>
        <w:t>is compatible with human rights as it does not raise any human rights issues.</w:t>
      </w:r>
    </w:p>
    <w:p w14:paraId="40D88BEA" w14:textId="77777777" w:rsidR="00235F3B" w:rsidRPr="00734B6F" w:rsidRDefault="00235F3B" w:rsidP="0005568D">
      <w:pPr>
        <w:jc w:val="both"/>
        <w:rPr>
          <w:color w:val="000000"/>
          <w:sz w:val="24"/>
          <w:szCs w:val="24"/>
          <w:lang w:val="en-US"/>
        </w:rPr>
      </w:pPr>
    </w:p>
    <w:p w14:paraId="4E7C69B2" w14:textId="77777777" w:rsidR="0005568D" w:rsidRDefault="0005568D" w:rsidP="0005568D">
      <w:pPr>
        <w:jc w:val="both"/>
        <w:rPr>
          <w:sz w:val="24"/>
          <w:szCs w:val="24"/>
        </w:rPr>
      </w:pPr>
    </w:p>
    <w:p w14:paraId="15EFBBC4" w14:textId="23BE6E86" w:rsidR="0005568D" w:rsidRDefault="00A16B7E" w:rsidP="0005568D">
      <w:pPr>
        <w:jc w:val="both"/>
        <w:rPr>
          <w:sz w:val="24"/>
          <w:szCs w:val="24"/>
        </w:rPr>
      </w:pPr>
      <w:r>
        <w:rPr>
          <w:sz w:val="24"/>
          <w:szCs w:val="24"/>
        </w:rPr>
        <w:t>Natasha Cole</w:t>
      </w:r>
    </w:p>
    <w:p w14:paraId="1F98F5FD" w14:textId="77777777" w:rsidR="00C81DED" w:rsidRPr="00C81DED" w:rsidRDefault="00C81DED" w:rsidP="00C81DED">
      <w:pPr>
        <w:jc w:val="both"/>
        <w:rPr>
          <w:bCs/>
          <w:sz w:val="24"/>
          <w:szCs w:val="24"/>
        </w:rPr>
      </w:pPr>
      <w:r w:rsidRPr="00C81DED">
        <w:rPr>
          <w:bCs/>
          <w:sz w:val="24"/>
          <w:szCs w:val="24"/>
        </w:rPr>
        <w:t>Rule-Maker</w:t>
      </w:r>
    </w:p>
    <w:p w14:paraId="4D964FE6" w14:textId="58E987B7" w:rsidR="00C81DED" w:rsidRDefault="00A16B7E" w:rsidP="0005568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Acting </w:t>
      </w:r>
      <w:bookmarkStart w:id="3" w:name="_GoBack"/>
      <w:bookmarkEnd w:id="3"/>
      <w:r w:rsidR="00C81DED">
        <w:rPr>
          <w:sz w:val="24"/>
          <w:szCs w:val="24"/>
        </w:rPr>
        <w:t>Deputy Secretary, Veterans and Families Services</w:t>
      </w:r>
    </w:p>
    <w:p w14:paraId="29030979" w14:textId="5D07EF05" w:rsidR="0005568D" w:rsidRDefault="00C81DED" w:rsidP="0005568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Department of </w:t>
      </w:r>
      <w:r w:rsidR="0005568D">
        <w:rPr>
          <w:sz w:val="24"/>
          <w:szCs w:val="24"/>
        </w:rPr>
        <w:t>Veterans’ Affairs</w:t>
      </w:r>
    </w:p>
    <w:p w14:paraId="748F346E" w14:textId="77777777" w:rsidR="0005568D" w:rsidRDefault="0005568D" w:rsidP="0005568D">
      <w:pPr>
        <w:jc w:val="both"/>
        <w:rPr>
          <w:b/>
          <w:sz w:val="24"/>
          <w:szCs w:val="24"/>
        </w:rPr>
      </w:pPr>
    </w:p>
    <w:p w14:paraId="34DB591F" w14:textId="77777777" w:rsidR="0005568D" w:rsidRDefault="0005568D" w:rsidP="0005568D">
      <w:pPr>
        <w:jc w:val="both"/>
        <w:rPr>
          <w:b/>
          <w:sz w:val="24"/>
          <w:szCs w:val="24"/>
        </w:rPr>
      </w:pPr>
    </w:p>
    <w:p w14:paraId="5DF6C929" w14:textId="77777777" w:rsidR="00F37126" w:rsidRDefault="00F37126" w:rsidP="00EE279E">
      <w:pPr>
        <w:rPr>
          <w:sz w:val="24"/>
          <w:szCs w:val="24"/>
          <w:u w:val="single"/>
        </w:rPr>
      </w:pPr>
    </w:p>
    <w:sectPr w:rsidR="00F37126" w:rsidSect="00806BAA">
      <w:pgSz w:w="11906" w:h="16838"/>
      <w:pgMar w:top="1440" w:right="1797" w:bottom="567" w:left="1797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B452E2" w14:textId="77777777" w:rsidR="00A703A2" w:rsidRDefault="00A703A2">
      <w:r>
        <w:separator/>
      </w:r>
    </w:p>
  </w:endnote>
  <w:endnote w:type="continuationSeparator" w:id="0">
    <w:p w14:paraId="609EC52B" w14:textId="77777777" w:rsidR="00A703A2" w:rsidRDefault="00A70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BAAE2F" w14:textId="025A9214" w:rsidR="00A703A2" w:rsidRDefault="00A703A2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43469">
      <w:rPr>
        <w:noProof/>
      </w:rPr>
      <w:t>3</w:t>
    </w:r>
    <w:r>
      <w:rPr>
        <w:noProof/>
      </w:rPr>
      <w:fldChar w:fldCharType="end"/>
    </w:r>
  </w:p>
  <w:p w14:paraId="3CB9197D" w14:textId="77777777" w:rsidR="00A703A2" w:rsidRDefault="00A703A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34EF0D" w14:textId="77777777" w:rsidR="00A703A2" w:rsidRDefault="00A703A2">
      <w:r>
        <w:separator/>
      </w:r>
    </w:p>
  </w:footnote>
  <w:footnote w:type="continuationSeparator" w:id="0">
    <w:p w14:paraId="36AB018F" w14:textId="77777777" w:rsidR="00A703A2" w:rsidRDefault="00A703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A155FD" w14:textId="77777777" w:rsidR="00A703A2" w:rsidRDefault="00A703A2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26CA51F" w14:textId="77777777" w:rsidR="00A703A2" w:rsidRDefault="00A703A2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63B927" w14:textId="77777777" w:rsidR="00A703A2" w:rsidRDefault="00A703A2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C41F7"/>
    <w:multiLevelType w:val="hybridMultilevel"/>
    <w:tmpl w:val="CFE86E8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641A3B"/>
    <w:multiLevelType w:val="hybridMultilevel"/>
    <w:tmpl w:val="3F8EA5C2"/>
    <w:lvl w:ilvl="0" w:tplc="FAAAEE5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723B09"/>
    <w:multiLevelType w:val="hybridMultilevel"/>
    <w:tmpl w:val="55E83DE2"/>
    <w:lvl w:ilvl="0" w:tplc="FA2AA09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B2F2EF8"/>
    <w:multiLevelType w:val="hybridMultilevel"/>
    <w:tmpl w:val="4F804F0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C541B8"/>
    <w:multiLevelType w:val="hybridMultilevel"/>
    <w:tmpl w:val="E9D061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C8263D"/>
    <w:multiLevelType w:val="hybridMultilevel"/>
    <w:tmpl w:val="476C881A"/>
    <w:lvl w:ilvl="0" w:tplc="0C0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6" w15:restartNumberingAfterBreak="0">
    <w:nsid w:val="1B164C20"/>
    <w:multiLevelType w:val="hybridMultilevel"/>
    <w:tmpl w:val="4E384EFA"/>
    <w:lvl w:ilvl="0" w:tplc="44BEBBF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215F5B"/>
    <w:multiLevelType w:val="hybridMultilevel"/>
    <w:tmpl w:val="3794A84A"/>
    <w:lvl w:ilvl="0" w:tplc="42B8FECA">
      <w:start w:val="1"/>
      <w:numFmt w:val="decimal"/>
      <w:lvlText w:val="%1."/>
      <w:lvlJc w:val="left"/>
      <w:pPr>
        <w:ind w:left="1080" w:hanging="360"/>
      </w:pPr>
      <w:rPr>
        <w:sz w:val="24"/>
      </w:r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>
      <w:start w:val="1"/>
      <w:numFmt w:val="lowerRoman"/>
      <w:lvlText w:val="%3."/>
      <w:lvlJc w:val="right"/>
      <w:pPr>
        <w:ind w:left="2520" w:hanging="180"/>
      </w:pPr>
    </w:lvl>
    <w:lvl w:ilvl="3" w:tplc="0C09000F">
      <w:start w:val="1"/>
      <w:numFmt w:val="decimal"/>
      <w:lvlText w:val="%4."/>
      <w:lvlJc w:val="left"/>
      <w:pPr>
        <w:ind w:left="3240" w:hanging="360"/>
      </w:pPr>
    </w:lvl>
    <w:lvl w:ilvl="4" w:tplc="0C090019">
      <w:start w:val="1"/>
      <w:numFmt w:val="lowerLetter"/>
      <w:lvlText w:val="%5."/>
      <w:lvlJc w:val="left"/>
      <w:pPr>
        <w:ind w:left="3960" w:hanging="360"/>
      </w:pPr>
    </w:lvl>
    <w:lvl w:ilvl="5" w:tplc="0C09001B">
      <w:start w:val="1"/>
      <w:numFmt w:val="lowerRoman"/>
      <w:lvlText w:val="%6."/>
      <w:lvlJc w:val="right"/>
      <w:pPr>
        <w:ind w:left="4680" w:hanging="180"/>
      </w:pPr>
    </w:lvl>
    <w:lvl w:ilvl="6" w:tplc="0C09000F">
      <w:start w:val="1"/>
      <w:numFmt w:val="decimal"/>
      <w:lvlText w:val="%7."/>
      <w:lvlJc w:val="left"/>
      <w:pPr>
        <w:ind w:left="5400" w:hanging="360"/>
      </w:pPr>
    </w:lvl>
    <w:lvl w:ilvl="7" w:tplc="0C090019">
      <w:start w:val="1"/>
      <w:numFmt w:val="lowerLetter"/>
      <w:lvlText w:val="%8."/>
      <w:lvlJc w:val="left"/>
      <w:pPr>
        <w:ind w:left="6120" w:hanging="360"/>
      </w:pPr>
    </w:lvl>
    <w:lvl w:ilvl="8" w:tplc="0C09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07C68BC"/>
    <w:multiLevelType w:val="hybridMultilevel"/>
    <w:tmpl w:val="AFC825FE"/>
    <w:lvl w:ilvl="0" w:tplc="0C09000F">
      <w:start w:val="2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34563A"/>
    <w:multiLevelType w:val="hybridMultilevel"/>
    <w:tmpl w:val="5134B42A"/>
    <w:lvl w:ilvl="0" w:tplc="0C09000F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8725C7"/>
    <w:multiLevelType w:val="hybridMultilevel"/>
    <w:tmpl w:val="B8A045C4"/>
    <w:lvl w:ilvl="0" w:tplc="0C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8768DF"/>
    <w:multiLevelType w:val="hybridMultilevel"/>
    <w:tmpl w:val="7F4886D2"/>
    <w:lvl w:ilvl="0" w:tplc="0C0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8E03D0"/>
    <w:multiLevelType w:val="hybridMultilevel"/>
    <w:tmpl w:val="B40E0B6A"/>
    <w:lvl w:ilvl="0" w:tplc="0C09000F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87421A"/>
    <w:multiLevelType w:val="hybridMultilevel"/>
    <w:tmpl w:val="E176ED58"/>
    <w:lvl w:ilvl="0" w:tplc="7BB438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2E732FB0"/>
    <w:multiLevelType w:val="hybridMultilevel"/>
    <w:tmpl w:val="4BA42E02"/>
    <w:lvl w:ilvl="0" w:tplc="0C09000F">
      <w:start w:val="2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1E766C"/>
    <w:multiLevelType w:val="hybridMultilevel"/>
    <w:tmpl w:val="A6A0EB14"/>
    <w:lvl w:ilvl="0" w:tplc="116A5622">
      <w:start w:val="1"/>
      <w:numFmt w:val="lowerLetter"/>
      <w:lvlText w:val="(%1)"/>
      <w:lvlJc w:val="left"/>
      <w:pPr>
        <w:ind w:left="1800" w:hanging="360"/>
      </w:pPr>
    </w:lvl>
    <w:lvl w:ilvl="1" w:tplc="0C090019">
      <w:start w:val="1"/>
      <w:numFmt w:val="lowerLetter"/>
      <w:lvlText w:val="%2."/>
      <w:lvlJc w:val="left"/>
      <w:pPr>
        <w:ind w:left="2520" w:hanging="360"/>
      </w:pPr>
    </w:lvl>
    <w:lvl w:ilvl="2" w:tplc="0C09001B">
      <w:start w:val="1"/>
      <w:numFmt w:val="lowerRoman"/>
      <w:lvlText w:val="%3."/>
      <w:lvlJc w:val="right"/>
      <w:pPr>
        <w:ind w:left="3240" w:hanging="180"/>
      </w:pPr>
    </w:lvl>
    <w:lvl w:ilvl="3" w:tplc="0C09000F">
      <w:start w:val="1"/>
      <w:numFmt w:val="decimal"/>
      <w:lvlText w:val="%4."/>
      <w:lvlJc w:val="left"/>
      <w:pPr>
        <w:ind w:left="3960" w:hanging="360"/>
      </w:pPr>
    </w:lvl>
    <w:lvl w:ilvl="4" w:tplc="0C090019">
      <w:start w:val="1"/>
      <w:numFmt w:val="lowerLetter"/>
      <w:lvlText w:val="%5."/>
      <w:lvlJc w:val="left"/>
      <w:pPr>
        <w:ind w:left="4680" w:hanging="360"/>
      </w:pPr>
    </w:lvl>
    <w:lvl w:ilvl="5" w:tplc="0C09001B">
      <w:start w:val="1"/>
      <w:numFmt w:val="lowerRoman"/>
      <w:lvlText w:val="%6."/>
      <w:lvlJc w:val="right"/>
      <w:pPr>
        <w:ind w:left="5400" w:hanging="180"/>
      </w:pPr>
    </w:lvl>
    <w:lvl w:ilvl="6" w:tplc="0C09000F">
      <w:start w:val="1"/>
      <w:numFmt w:val="decimal"/>
      <w:lvlText w:val="%7."/>
      <w:lvlJc w:val="left"/>
      <w:pPr>
        <w:ind w:left="6120" w:hanging="360"/>
      </w:pPr>
    </w:lvl>
    <w:lvl w:ilvl="7" w:tplc="0C090019">
      <w:start w:val="1"/>
      <w:numFmt w:val="lowerLetter"/>
      <w:lvlText w:val="%8."/>
      <w:lvlJc w:val="left"/>
      <w:pPr>
        <w:ind w:left="6840" w:hanging="360"/>
      </w:pPr>
    </w:lvl>
    <w:lvl w:ilvl="8" w:tplc="0C09001B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3C401B02"/>
    <w:multiLevelType w:val="hybridMultilevel"/>
    <w:tmpl w:val="50622108"/>
    <w:lvl w:ilvl="0" w:tplc="4F9ED11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2F4C00"/>
    <w:multiLevelType w:val="hybridMultilevel"/>
    <w:tmpl w:val="D154FD6A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DF0C05"/>
    <w:multiLevelType w:val="hybridMultilevel"/>
    <w:tmpl w:val="152A5C06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09A083E"/>
    <w:multiLevelType w:val="hybridMultilevel"/>
    <w:tmpl w:val="B96C1316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2672B5B"/>
    <w:multiLevelType w:val="hybridMultilevel"/>
    <w:tmpl w:val="E176ED58"/>
    <w:lvl w:ilvl="0" w:tplc="7BB438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43346420"/>
    <w:multiLevelType w:val="hybridMultilevel"/>
    <w:tmpl w:val="87425564"/>
    <w:lvl w:ilvl="0" w:tplc="0C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DA470C"/>
    <w:multiLevelType w:val="hybridMultilevel"/>
    <w:tmpl w:val="EBD882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CD199D"/>
    <w:multiLevelType w:val="hybridMultilevel"/>
    <w:tmpl w:val="9222AF9A"/>
    <w:lvl w:ilvl="0" w:tplc="0C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556228"/>
    <w:multiLevelType w:val="hybridMultilevel"/>
    <w:tmpl w:val="F0CC528C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25" w15:restartNumberingAfterBreak="0">
    <w:nsid w:val="488F56F4"/>
    <w:multiLevelType w:val="hybridMultilevel"/>
    <w:tmpl w:val="A6A0EB14"/>
    <w:lvl w:ilvl="0" w:tplc="116A5622">
      <w:start w:val="1"/>
      <w:numFmt w:val="lowerLetter"/>
      <w:lvlText w:val="(%1)"/>
      <w:lvlJc w:val="left"/>
      <w:pPr>
        <w:ind w:left="1080" w:hanging="360"/>
      </w:p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>
      <w:start w:val="1"/>
      <w:numFmt w:val="lowerRoman"/>
      <w:lvlText w:val="%3."/>
      <w:lvlJc w:val="right"/>
      <w:pPr>
        <w:ind w:left="2520" w:hanging="180"/>
      </w:pPr>
    </w:lvl>
    <w:lvl w:ilvl="3" w:tplc="0C09000F">
      <w:start w:val="1"/>
      <w:numFmt w:val="decimal"/>
      <w:lvlText w:val="%4."/>
      <w:lvlJc w:val="left"/>
      <w:pPr>
        <w:ind w:left="3240" w:hanging="360"/>
      </w:pPr>
    </w:lvl>
    <w:lvl w:ilvl="4" w:tplc="0C090019">
      <w:start w:val="1"/>
      <w:numFmt w:val="lowerLetter"/>
      <w:lvlText w:val="%5."/>
      <w:lvlJc w:val="left"/>
      <w:pPr>
        <w:ind w:left="3960" w:hanging="360"/>
      </w:pPr>
    </w:lvl>
    <w:lvl w:ilvl="5" w:tplc="0C09001B">
      <w:start w:val="1"/>
      <w:numFmt w:val="lowerRoman"/>
      <w:lvlText w:val="%6."/>
      <w:lvlJc w:val="right"/>
      <w:pPr>
        <w:ind w:left="4680" w:hanging="180"/>
      </w:pPr>
    </w:lvl>
    <w:lvl w:ilvl="6" w:tplc="0C09000F">
      <w:start w:val="1"/>
      <w:numFmt w:val="decimal"/>
      <w:lvlText w:val="%7."/>
      <w:lvlJc w:val="left"/>
      <w:pPr>
        <w:ind w:left="5400" w:hanging="360"/>
      </w:pPr>
    </w:lvl>
    <w:lvl w:ilvl="7" w:tplc="0C090019">
      <w:start w:val="1"/>
      <w:numFmt w:val="lowerLetter"/>
      <w:lvlText w:val="%8."/>
      <w:lvlJc w:val="left"/>
      <w:pPr>
        <w:ind w:left="6120" w:hanging="360"/>
      </w:pPr>
    </w:lvl>
    <w:lvl w:ilvl="8" w:tplc="0C09001B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A211C8A"/>
    <w:multiLevelType w:val="hybridMultilevel"/>
    <w:tmpl w:val="4530B352"/>
    <w:lvl w:ilvl="0" w:tplc="5BA43E3E">
      <w:start w:val="1"/>
      <w:numFmt w:val="decimal"/>
      <w:lvlText w:val="%1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81712E"/>
    <w:multiLevelType w:val="hybridMultilevel"/>
    <w:tmpl w:val="61AEB956"/>
    <w:lvl w:ilvl="0" w:tplc="2E7CD434">
      <w:start w:val="1"/>
      <w:numFmt w:val="bullet"/>
      <w:lvlText w:val=""/>
      <w:lvlJc w:val="left"/>
      <w:pPr>
        <w:tabs>
          <w:tab w:val="num" w:pos="207"/>
        </w:tabs>
        <w:ind w:left="720" w:hanging="360"/>
      </w:pPr>
      <w:rPr>
        <w:rFonts w:ascii="Symbol" w:hAnsi="Symbol" w:hint="default"/>
        <w:color w:val="000000"/>
        <w:sz w:val="22"/>
        <w:szCs w:val="22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A83077"/>
    <w:multiLevelType w:val="hybridMultilevel"/>
    <w:tmpl w:val="57DAD8D8"/>
    <w:lvl w:ilvl="0" w:tplc="0C090001">
      <w:start w:val="1"/>
      <w:numFmt w:val="bullet"/>
      <w:pStyle w:val="BulletText1"/>
      <w:lvlText w:val="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29" w15:restartNumberingAfterBreak="0">
    <w:nsid w:val="4E374C62"/>
    <w:multiLevelType w:val="hybridMultilevel"/>
    <w:tmpl w:val="1892EA94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FFF2D02"/>
    <w:multiLevelType w:val="hybridMultilevel"/>
    <w:tmpl w:val="AC8633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5E3FE2"/>
    <w:multiLevelType w:val="hybridMultilevel"/>
    <w:tmpl w:val="078285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550D5E"/>
    <w:multiLevelType w:val="hybridMultilevel"/>
    <w:tmpl w:val="717AE466"/>
    <w:lvl w:ilvl="0" w:tplc="DD42C5DE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i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822812"/>
    <w:multiLevelType w:val="hybridMultilevel"/>
    <w:tmpl w:val="D966C6B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14A1238"/>
    <w:multiLevelType w:val="hybridMultilevel"/>
    <w:tmpl w:val="B724873C"/>
    <w:lvl w:ilvl="0" w:tplc="0C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4529E4"/>
    <w:multiLevelType w:val="hybridMultilevel"/>
    <w:tmpl w:val="0840FA94"/>
    <w:lvl w:ilvl="0" w:tplc="DD42C5DE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i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516B77"/>
    <w:multiLevelType w:val="hybridMultilevel"/>
    <w:tmpl w:val="06623D98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64AD1A80"/>
    <w:multiLevelType w:val="hybridMultilevel"/>
    <w:tmpl w:val="B71649C2"/>
    <w:lvl w:ilvl="0" w:tplc="0C09000F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4E609FF"/>
    <w:multiLevelType w:val="hybridMultilevel"/>
    <w:tmpl w:val="3EE65FD8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7BD08A9"/>
    <w:multiLevelType w:val="hybridMultilevel"/>
    <w:tmpl w:val="E176ED58"/>
    <w:lvl w:ilvl="0" w:tplc="7BB438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6D226F9E"/>
    <w:multiLevelType w:val="hybridMultilevel"/>
    <w:tmpl w:val="82569BB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F766043"/>
    <w:multiLevelType w:val="hybridMultilevel"/>
    <w:tmpl w:val="9280D7E8"/>
    <w:lvl w:ilvl="0" w:tplc="0C09000F">
      <w:start w:val="27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6FE21347"/>
    <w:multiLevelType w:val="hybridMultilevel"/>
    <w:tmpl w:val="BDB8D0F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9465371"/>
    <w:multiLevelType w:val="hybridMultilevel"/>
    <w:tmpl w:val="E1FE8588"/>
    <w:lvl w:ilvl="0" w:tplc="4A9CC102">
      <w:start w:val="1"/>
      <w:numFmt w:val="decimal"/>
      <w:lvlText w:val="%1"/>
      <w:lvlJc w:val="left"/>
      <w:pPr>
        <w:ind w:left="1080" w:hanging="72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4"/>
  </w:num>
  <w:num w:numId="3">
    <w:abstractNumId w:val="16"/>
  </w:num>
  <w:num w:numId="4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0"/>
  </w:num>
  <w:num w:numId="11">
    <w:abstractNumId w:val="31"/>
  </w:num>
  <w:num w:numId="12">
    <w:abstractNumId w:val="6"/>
  </w:num>
  <w:num w:numId="13">
    <w:abstractNumId w:val="24"/>
  </w:num>
  <w:num w:numId="14">
    <w:abstractNumId w:val="33"/>
  </w:num>
  <w:num w:numId="15">
    <w:abstractNumId w:val="42"/>
  </w:num>
  <w:num w:numId="16">
    <w:abstractNumId w:val="11"/>
  </w:num>
  <w:num w:numId="17">
    <w:abstractNumId w:val="5"/>
  </w:num>
  <w:num w:numId="18">
    <w:abstractNumId w:val="17"/>
  </w:num>
  <w:num w:numId="19">
    <w:abstractNumId w:val="39"/>
  </w:num>
  <w:num w:numId="20">
    <w:abstractNumId w:val="13"/>
  </w:num>
  <w:num w:numId="21">
    <w:abstractNumId w:val="20"/>
  </w:num>
  <w:num w:numId="22">
    <w:abstractNumId w:val="22"/>
  </w:num>
  <w:num w:numId="23">
    <w:abstractNumId w:val="19"/>
  </w:num>
  <w:num w:numId="24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7"/>
  </w:num>
  <w:num w:numId="26">
    <w:abstractNumId w:val="1"/>
  </w:num>
  <w:num w:numId="27">
    <w:abstractNumId w:val="29"/>
  </w:num>
  <w:num w:numId="28">
    <w:abstractNumId w:val="18"/>
  </w:num>
  <w:num w:numId="29">
    <w:abstractNumId w:val="3"/>
  </w:num>
  <w:num w:numId="30">
    <w:abstractNumId w:val="38"/>
  </w:num>
  <w:num w:numId="31">
    <w:abstractNumId w:val="34"/>
  </w:num>
  <w:num w:numId="32">
    <w:abstractNumId w:val="23"/>
  </w:num>
  <w:num w:numId="33">
    <w:abstractNumId w:val="12"/>
  </w:num>
  <w:num w:numId="34">
    <w:abstractNumId w:val="8"/>
  </w:num>
  <w:num w:numId="35">
    <w:abstractNumId w:val="21"/>
  </w:num>
  <w:num w:numId="36">
    <w:abstractNumId w:val="9"/>
  </w:num>
  <w:num w:numId="37">
    <w:abstractNumId w:val="14"/>
  </w:num>
  <w:num w:numId="38">
    <w:abstractNumId w:val="10"/>
  </w:num>
  <w:num w:numId="39">
    <w:abstractNumId w:val="37"/>
  </w:num>
  <w:num w:numId="40">
    <w:abstractNumId w:val="41"/>
    <w:lvlOverride w:ilvl="0">
      <w:startOverride w:val="2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0"/>
  </w:num>
  <w:num w:numId="42">
    <w:abstractNumId w:val="2"/>
  </w:num>
  <w:num w:numId="43">
    <w:abstractNumId w:val="36"/>
  </w:num>
  <w:num w:numId="44">
    <w:abstractNumId w:val="40"/>
  </w:num>
  <w:num w:numId="45">
    <w:abstractNumId w:val="35"/>
  </w:num>
  <w:num w:numId="46">
    <w:abstractNumId w:val="3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AU" w:vendorID="64" w:dllVersion="131078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6A9"/>
    <w:rsid w:val="00000E73"/>
    <w:rsid w:val="00001910"/>
    <w:rsid w:val="00003F9D"/>
    <w:rsid w:val="000044E7"/>
    <w:rsid w:val="00004FB4"/>
    <w:rsid w:val="000050C1"/>
    <w:rsid w:val="00007A5C"/>
    <w:rsid w:val="000110FD"/>
    <w:rsid w:val="00012265"/>
    <w:rsid w:val="00012F60"/>
    <w:rsid w:val="000137D0"/>
    <w:rsid w:val="0001390F"/>
    <w:rsid w:val="00014939"/>
    <w:rsid w:val="0001537C"/>
    <w:rsid w:val="0001549A"/>
    <w:rsid w:val="00016EEC"/>
    <w:rsid w:val="0001710C"/>
    <w:rsid w:val="00017798"/>
    <w:rsid w:val="00017A88"/>
    <w:rsid w:val="00021AAA"/>
    <w:rsid w:val="00021BC2"/>
    <w:rsid w:val="00021C70"/>
    <w:rsid w:val="00024228"/>
    <w:rsid w:val="0002467D"/>
    <w:rsid w:val="00024D42"/>
    <w:rsid w:val="0002715B"/>
    <w:rsid w:val="00027EFA"/>
    <w:rsid w:val="000302EC"/>
    <w:rsid w:val="0003190B"/>
    <w:rsid w:val="00032C9B"/>
    <w:rsid w:val="00033168"/>
    <w:rsid w:val="0003356A"/>
    <w:rsid w:val="0003598D"/>
    <w:rsid w:val="000402A8"/>
    <w:rsid w:val="00041D91"/>
    <w:rsid w:val="0004281E"/>
    <w:rsid w:val="00042B51"/>
    <w:rsid w:val="00044436"/>
    <w:rsid w:val="0004643D"/>
    <w:rsid w:val="00046B5E"/>
    <w:rsid w:val="000528C8"/>
    <w:rsid w:val="000537E5"/>
    <w:rsid w:val="00054974"/>
    <w:rsid w:val="00055175"/>
    <w:rsid w:val="0005568D"/>
    <w:rsid w:val="000557DB"/>
    <w:rsid w:val="00055868"/>
    <w:rsid w:val="000559B0"/>
    <w:rsid w:val="00056185"/>
    <w:rsid w:val="0005628E"/>
    <w:rsid w:val="00056CD5"/>
    <w:rsid w:val="000606C6"/>
    <w:rsid w:val="000606F0"/>
    <w:rsid w:val="00060BB7"/>
    <w:rsid w:val="00061C39"/>
    <w:rsid w:val="00063E45"/>
    <w:rsid w:val="0006687D"/>
    <w:rsid w:val="00066A2B"/>
    <w:rsid w:val="00066DF7"/>
    <w:rsid w:val="000703AF"/>
    <w:rsid w:val="00071EBB"/>
    <w:rsid w:val="0007255D"/>
    <w:rsid w:val="0007468B"/>
    <w:rsid w:val="00076BFB"/>
    <w:rsid w:val="00077BAF"/>
    <w:rsid w:val="00080127"/>
    <w:rsid w:val="000814C6"/>
    <w:rsid w:val="000815B1"/>
    <w:rsid w:val="000835A8"/>
    <w:rsid w:val="00084E76"/>
    <w:rsid w:val="00086739"/>
    <w:rsid w:val="00086C95"/>
    <w:rsid w:val="00091285"/>
    <w:rsid w:val="0009377B"/>
    <w:rsid w:val="00094098"/>
    <w:rsid w:val="000947C7"/>
    <w:rsid w:val="000948C2"/>
    <w:rsid w:val="00094CE6"/>
    <w:rsid w:val="000951BE"/>
    <w:rsid w:val="00096170"/>
    <w:rsid w:val="0009637D"/>
    <w:rsid w:val="00096762"/>
    <w:rsid w:val="00096D6B"/>
    <w:rsid w:val="000A0CE0"/>
    <w:rsid w:val="000A19B9"/>
    <w:rsid w:val="000A1CA9"/>
    <w:rsid w:val="000A1EB6"/>
    <w:rsid w:val="000A3780"/>
    <w:rsid w:val="000A3D2F"/>
    <w:rsid w:val="000A409D"/>
    <w:rsid w:val="000A5CFA"/>
    <w:rsid w:val="000B0377"/>
    <w:rsid w:val="000B1ACD"/>
    <w:rsid w:val="000B1C8F"/>
    <w:rsid w:val="000B1DAC"/>
    <w:rsid w:val="000B23D7"/>
    <w:rsid w:val="000B787B"/>
    <w:rsid w:val="000B7C24"/>
    <w:rsid w:val="000C0835"/>
    <w:rsid w:val="000C13F9"/>
    <w:rsid w:val="000C1D5E"/>
    <w:rsid w:val="000C4D78"/>
    <w:rsid w:val="000C6684"/>
    <w:rsid w:val="000C6BC0"/>
    <w:rsid w:val="000C71B0"/>
    <w:rsid w:val="000C7487"/>
    <w:rsid w:val="000C7B90"/>
    <w:rsid w:val="000D0C73"/>
    <w:rsid w:val="000D0EF4"/>
    <w:rsid w:val="000D1349"/>
    <w:rsid w:val="000D15EC"/>
    <w:rsid w:val="000D1DBB"/>
    <w:rsid w:val="000D248E"/>
    <w:rsid w:val="000D25FE"/>
    <w:rsid w:val="000D3740"/>
    <w:rsid w:val="000D3EFA"/>
    <w:rsid w:val="000D48D4"/>
    <w:rsid w:val="000D7DB4"/>
    <w:rsid w:val="000E056C"/>
    <w:rsid w:val="000E0DD2"/>
    <w:rsid w:val="000E1AD6"/>
    <w:rsid w:val="000E26FF"/>
    <w:rsid w:val="000E2C21"/>
    <w:rsid w:val="000E4459"/>
    <w:rsid w:val="000E7268"/>
    <w:rsid w:val="000E7CAD"/>
    <w:rsid w:val="000F04CA"/>
    <w:rsid w:val="000F04D5"/>
    <w:rsid w:val="000F1BE8"/>
    <w:rsid w:val="000F2F80"/>
    <w:rsid w:val="000F426E"/>
    <w:rsid w:val="000F4E14"/>
    <w:rsid w:val="000F4E3B"/>
    <w:rsid w:val="000F673E"/>
    <w:rsid w:val="000F77F7"/>
    <w:rsid w:val="000F7AFE"/>
    <w:rsid w:val="00101AA4"/>
    <w:rsid w:val="00101E70"/>
    <w:rsid w:val="00102793"/>
    <w:rsid w:val="00102B25"/>
    <w:rsid w:val="00103B0F"/>
    <w:rsid w:val="00104DF4"/>
    <w:rsid w:val="00105118"/>
    <w:rsid w:val="001106C7"/>
    <w:rsid w:val="00111CA0"/>
    <w:rsid w:val="00111F30"/>
    <w:rsid w:val="00112176"/>
    <w:rsid w:val="0011312A"/>
    <w:rsid w:val="001133C3"/>
    <w:rsid w:val="00114273"/>
    <w:rsid w:val="00114DBE"/>
    <w:rsid w:val="0011709D"/>
    <w:rsid w:val="0011745C"/>
    <w:rsid w:val="001207E5"/>
    <w:rsid w:val="00120A32"/>
    <w:rsid w:val="001216A9"/>
    <w:rsid w:val="001219D8"/>
    <w:rsid w:val="00121A5C"/>
    <w:rsid w:val="00121E9E"/>
    <w:rsid w:val="001228F8"/>
    <w:rsid w:val="0012337E"/>
    <w:rsid w:val="00123AC0"/>
    <w:rsid w:val="00123CD6"/>
    <w:rsid w:val="001246E6"/>
    <w:rsid w:val="001250EB"/>
    <w:rsid w:val="001265A9"/>
    <w:rsid w:val="0013400C"/>
    <w:rsid w:val="00134751"/>
    <w:rsid w:val="00134D96"/>
    <w:rsid w:val="0013621E"/>
    <w:rsid w:val="00140A4D"/>
    <w:rsid w:val="00140D4B"/>
    <w:rsid w:val="00146922"/>
    <w:rsid w:val="00146E95"/>
    <w:rsid w:val="00146F74"/>
    <w:rsid w:val="00147294"/>
    <w:rsid w:val="0014737E"/>
    <w:rsid w:val="001473E2"/>
    <w:rsid w:val="00150200"/>
    <w:rsid w:val="00151071"/>
    <w:rsid w:val="001511D2"/>
    <w:rsid w:val="00151496"/>
    <w:rsid w:val="00151527"/>
    <w:rsid w:val="0015210E"/>
    <w:rsid w:val="00153968"/>
    <w:rsid w:val="00153CC9"/>
    <w:rsid w:val="0015450D"/>
    <w:rsid w:val="001556C8"/>
    <w:rsid w:val="00155CD7"/>
    <w:rsid w:val="00156DE3"/>
    <w:rsid w:val="0015739C"/>
    <w:rsid w:val="001578EA"/>
    <w:rsid w:val="00157B95"/>
    <w:rsid w:val="00157BA6"/>
    <w:rsid w:val="00161A1B"/>
    <w:rsid w:val="00162012"/>
    <w:rsid w:val="001624D2"/>
    <w:rsid w:val="00164FC3"/>
    <w:rsid w:val="00166861"/>
    <w:rsid w:val="00167FA1"/>
    <w:rsid w:val="00171F7C"/>
    <w:rsid w:val="001720E5"/>
    <w:rsid w:val="00173BA7"/>
    <w:rsid w:val="00175758"/>
    <w:rsid w:val="00176094"/>
    <w:rsid w:val="00176979"/>
    <w:rsid w:val="0017767E"/>
    <w:rsid w:val="00180AAF"/>
    <w:rsid w:val="00183778"/>
    <w:rsid w:val="001847FC"/>
    <w:rsid w:val="00184A2C"/>
    <w:rsid w:val="0018571C"/>
    <w:rsid w:val="00185B5A"/>
    <w:rsid w:val="00186BE6"/>
    <w:rsid w:val="001919D9"/>
    <w:rsid w:val="00191DF0"/>
    <w:rsid w:val="0019238D"/>
    <w:rsid w:val="001938F7"/>
    <w:rsid w:val="00194674"/>
    <w:rsid w:val="001A078B"/>
    <w:rsid w:val="001A1903"/>
    <w:rsid w:val="001A4822"/>
    <w:rsid w:val="001A48D0"/>
    <w:rsid w:val="001A521C"/>
    <w:rsid w:val="001A6D43"/>
    <w:rsid w:val="001A7754"/>
    <w:rsid w:val="001A7805"/>
    <w:rsid w:val="001A7CC1"/>
    <w:rsid w:val="001B0D1B"/>
    <w:rsid w:val="001B16EA"/>
    <w:rsid w:val="001B39A1"/>
    <w:rsid w:val="001B51D6"/>
    <w:rsid w:val="001B7BD6"/>
    <w:rsid w:val="001B7C72"/>
    <w:rsid w:val="001C01CC"/>
    <w:rsid w:val="001C1668"/>
    <w:rsid w:val="001C2A1E"/>
    <w:rsid w:val="001C31F5"/>
    <w:rsid w:val="001C33E3"/>
    <w:rsid w:val="001C35B9"/>
    <w:rsid w:val="001C387D"/>
    <w:rsid w:val="001C3FDC"/>
    <w:rsid w:val="001C43A4"/>
    <w:rsid w:val="001C5777"/>
    <w:rsid w:val="001C5F03"/>
    <w:rsid w:val="001C62C8"/>
    <w:rsid w:val="001C668E"/>
    <w:rsid w:val="001D04EB"/>
    <w:rsid w:val="001D09EE"/>
    <w:rsid w:val="001D0D18"/>
    <w:rsid w:val="001D1403"/>
    <w:rsid w:val="001D5AA2"/>
    <w:rsid w:val="001D6E99"/>
    <w:rsid w:val="001D7FDF"/>
    <w:rsid w:val="001E027F"/>
    <w:rsid w:val="001E0E2F"/>
    <w:rsid w:val="001E0F30"/>
    <w:rsid w:val="001E1D3B"/>
    <w:rsid w:val="001E394A"/>
    <w:rsid w:val="001E44EB"/>
    <w:rsid w:val="001E4754"/>
    <w:rsid w:val="001E51B4"/>
    <w:rsid w:val="001E54CC"/>
    <w:rsid w:val="001E6087"/>
    <w:rsid w:val="001E67F5"/>
    <w:rsid w:val="001E6D50"/>
    <w:rsid w:val="001E7485"/>
    <w:rsid w:val="001E7527"/>
    <w:rsid w:val="001E7AD0"/>
    <w:rsid w:val="001E7F64"/>
    <w:rsid w:val="001F03FD"/>
    <w:rsid w:val="001F077E"/>
    <w:rsid w:val="001F248F"/>
    <w:rsid w:val="001F4B34"/>
    <w:rsid w:val="001F6618"/>
    <w:rsid w:val="00200C8C"/>
    <w:rsid w:val="00202DB3"/>
    <w:rsid w:val="002050F6"/>
    <w:rsid w:val="0020563D"/>
    <w:rsid w:val="00205A0B"/>
    <w:rsid w:val="00207F8E"/>
    <w:rsid w:val="00210E27"/>
    <w:rsid w:val="00211363"/>
    <w:rsid w:val="00217A68"/>
    <w:rsid w:val="002213AB"/>
    <w:rsid w:val="00221640"/>
    <w:rsid w:val="00226159"/>
    <w:rsid w:val="002308B6"/>
    <w:rsid w:val="002332AA"/>
    <w:rsid w:val="00233E74"/>
    <w:rsid w:val="00234F04"/>
    <w:rsid w:val="00235F3B"/>
    <w:rsid w:val="002362ED"/>
    <w:rsid w:val="002365F3"/>
    <w:rsid w:val="002374FD"/>
    <w:rsid w:val="002377BE"/>
    <w:rsid w:val="00242AB4"/>
    <w:rsid w:val="00243DCA"/>
    <w:rsid w:val="00244022"/>
    <w:rsid w:val="00244DC6"/>
    <w:rsid w:val="00246DB0"/>
    <w:rsid w:val="002474E9"/>
    <w:rsid w:val="002474EC"/>
    <w:rsid w:val="00253D92"/>
    <w:rsid w:val="002562F7"/>
    <w:rsid w:val="002563AA"/>
    <w:rsid w:val="00256B0F"/>
    <w:rsid w:val="00256E1F"/>
    <w:rsid w:val="002570C9"/>
    <w:rsid w:val="00261F0B"/>
    <w:rsid w:val="00261FD6"/>
    <w:rsid w:val="00264CAD"/>
    <w:rsid w:val="0026632C"/>
    <w:rsid w:val="00267116"/>
    <w:rsid w:val="00267EC2"/>
    <w:rsid w:val="00271102"/>
    <w:rsid w:val="00271F56"/>
    <w:rsid w:val="00272B8A"/>
    <w:rsid w:val="00273306"/>
    <w:rsid w:val="002734FE"/>
    <w:rsid w:val="0027464E"/>
    <w:rsid w:val="00275D17"/>
    <w:rsid w:val="00276A9A"/>
    <w:rsid w:val="00276EB5"/>
    <w:rsid w:val="00277ADE"/>
    <w:rsid w:val="00284AE9"/>
    <w:rsid w:val="002870EB"/>
    <w:rsid w:val="002906BB"/>
    <w:rsid w:val="00291FF1"/>
    <w:rsid w:val="00292ABF"/>
    <w:rsid w:val="00293230"/>
    <w:rsid w:val="0029545F"/>
    <w:rsid w:val="0029761F"/>
    <w:rsid w:val="002A0F88"/>
    <w:rsid w:val="002A1157"/>
    <w:rsid w:val="002A2833"/>
    <w:rsid w:val="002A411C"/>
    <w:rsid w:val="002A5053"/>
    <w:rsid w:val="002A64AB"/>
    <w:rsid w:val="002A7C1C"/>
    <w:rsid w:val="002B06A0"/>
    <w:rsid w:val="002B175F"/>
    <w:rsid w:val="002B3A1E"/>
    <w:rsid w:val="002B40F3"/>
    <w:rsid w:val="002B57BE"/>
    <w:rsid w:val="002B5CD5"/>
    <w:rsid w:val="002B72BB"/>
    <w:rsid w:val="002B7B5D"/>
    <w:rsid w:val="002B7C56"/>
    <w:rsid w:val="002C06E1"/>
    <w:rsid w:val="002C087F"/>
    <w:rsid w:val="002C18FC"/>
    <w:rsid w:val="002C282B"/>
    <w:rsid w:val="002D0439"/>
    <w:rsid w:val="002D07CB"/>
    <w:rsid w:val="002D190F"/>
    <w:rsid w:val="002D59D2"/>
    <w:rsid w:val="002D5D45"/>
    <w:rsid w:val="002D7D1F"/>
    <w:rsid w:val="002E2160"/>
    <w:rsid w:val="002E2262"/>
    <w:rsid w:val="002E33EA"/>
    <w:rsid w:val="002E3C26"/>
    <w:rsid w:val="002E5919"/>
    <w:rsid w:val="002E5D8B"/>
    <w:rsid w:val="002F038D"/>
    <w:rsid w:val="002F063D"/>
    <w:rsid w:val="002F0A0C"/>
    <w:rsid w:val="002F18CE"/>
    <w:rsid w:val="002F2F0B"/>
    <w:rsid w:val="002F30DC"/>
    <w:rsid w:val="002F408B"/>
    <w:rsid w:val="002F45FE"/>
    <w:rsid w:val="002F4DC7"/>
    <w:rsid w:val="002F7998"/>
    <w:rsid w:val="003002FA"/>
    <w:rsid w:val="00302878"/>
    <w:rsid w:val="00302883"/>
    <w:rsid w:val="003029E9"/>
    <w:rsid w:val="003053D2"/>
    <w:rsid w:val="00305558"/>
    <w:rsid w:val="00305BC9"/>
    <w:rsid w:val="003107AE"/>
    <w:rsid w:val="0031204F"/>
    <w:rsid w:val="00312948"/>
    <w:rsid w:val="00313B62"/>
    <w:rsid w:val="0031736F"/>
    <w:rsid w:val="00317BC3"/>
    <w:rsid w:val="003207E7"/>
    <w:rsid w:val="00323300"/>
    <w:rsid w:val="00325046"/>
    <w:rsid w:val="003257F9"/>
    <w:rsid w:val="003261D2"/>
    <w:rsid w:val="003267AF"/>
    <w:rsid w:val="003310B8"/>
    <w:rsid w:val="0033284A"/>
    <w:rsid w:val="00333848"/>
    <w:rsid w:val="00335592"/>
    <w:rsid w:val="003362A9"/>
    <w:rsid w:val="00337A61"/>
    <w:rsid w:val="003425AA"/>
    <w:rsid w:val="00342655"/>
    <w:rsid w:val="00342A66"/>
    <w:rsid w:val="003430DF"/>
    <w:rsid w:val="00343100"/>
    <w:rsid w:val="00343232"/>
    <w:rsid w:val="00346FDF"/>
    <w:rsid w:val="003471AA"/>
    <w:rsid w:val="003475AF"/>
    <w:rsid w:val="003500CC"/>
    <w:rsid w:val="00350F49"/>
    <w:rsid w:val="00351B83"/>
    <w:rsid w:val="003526EE"/>
    <w:rsid w:val="00352B54"/>
    <w:rsid w:val="00352CE2"/>
    <w:rsid w:val="00356EB9"/>
    <w:rsid w:val="00357D6D"/>
    <w:rsid w:val="00360455"/>
    <w:rsid w:val="00361337"/>
    <w:rsid w:val="00361ED6"/>
    <w:rsid w:val="0036376A"/>
    <w:rsid w:val="00363A91"/>
    <w:rsid w:val="003650ED"/>
    <w:rsid w:val="00366400"/>
    <w:rsid w:val="00366EA7"/>
    <w:rsid w:val="00367246"/>
    <w:rsid w:val="00367265"/>
    <w:rsid w:val="003704B7"/>
    <w:rsid w:val="0037112E"/>
    <w:rsid w:val="00371F8C"/>
    <w:rsid w:val="0037273D"/>
    <w:rsid w:val="00373D83"/>
    <w:rsid w:val="00376935"/>
    <w:rsid w:val="003778B4"/>
    <w:rsid w:val="00377B7A"/>
    <w:rsid w:val="003812FE"/>
    <w:rsid w:val="003827F7"/>
    <w:rsid w:val="00382CCF"/>
    <w:rsid w:val="00383840"/>
    <w:rsid w:val="00387192"/>
    <w:rsid w:val="003923C9"/>
    <w:rsid w:val="0039420E"/>
    <w:rsid w:val="00394A40"/>
    <w:rsid w:val="00394EC4"/>
    <w:rsid w:val="0039530C"/>
    <w:rsid w:val="00397DE7"/>
    <w:rsid w:val="003A11FE"/>
    <w:rsid w:val="003A2CAD"/>
    <w:rsid w:val="003A31FC"/>
    <w:rsid w:val="003A383E"/>
    <w:rsid w:val="003A3BB4"/>
    <w:rsid w:val="003A3DF9"/>
    <w:rsid w:val="003A4D65"/>
    <w:rsid w:val="003A544C"/>
    <w:rsid w:val="003A619E"/>
    <w:rsid w:val="003A71CF"/>
    <w:rsid w:val="003A7A32"/>
    <w:rsid w:val="003A7E6B"/>
    <w:rsid w:val="003B09B6"/>
    <w:rsid w:val="003B0F13"/>
    <w:rsid w:val="003B1D52"/>
    <w:rsid w:val="003B2625"/>
    <w:rsid w:val="003B4DBF"/>
    <w:rsid w:val="003B68B3"/>
    <w:rsid w:val="003B721A"/>
    <w:rsid w:val="003B7A7B"/>
    <w:rsid w:val="003B7BB5"/>
    <w:rsid w:val="003B7CAB"/>
    <w:rsid w:val="003C0573"/>
    <w:rsid w:val="003C10A4"/>
    <w:rsid w:val="003C1E30"/>
    <w:rsid w:val="003C25FD"/>
    <w:rsid w:val="003C2B35"/>
    <w:rsid w:val="003C2D9A"/>
    <w:rsid w:val="003C33F8"/>
    <w:rsid w:val="003C37F0"/>
    <w:rsid w:val="003C389A"/>
    <w:rsid w:val="003C447F"/>
    <w:rsid w:val="003C5AA5"/>
    <w:rsid w:val="003C6855"/>
    <w:rsid w:val="003C6ACF"/>
    <w:rsid w:val="003D0087"/>
    <w:rsid w:val="003D1A4B"/>
    <w:rsid w:val="003D2B4A"/>
    <w:rsid w:val="003D2C4F"/>
    <w:rsid w:val="003D307E"/>
    <w:rsid w:val="003D3F79"/>
    <w:rsid w:val="003D426F"/>
    <w:rsid w:val="003D453B"/>
    <w:rsid w:val="003D5EA1"/>
    <w:rsid w:val="003D6DF1"/>
    <w:rsid w:val="003D7395"/>
    <w:rsid w:val="003D7FDC"/>
    <w:rsid w:val="003E08D9"/>
    <w:rsid w:val="003E0FDA"/>
    <w:rsid w:val="003E1851"/>
    <w:rsid w:val="003E2B3B"/>
    <w:rsid w:val="003E2D2D"/>
    <w:rsid w:val="003E38C6"/>
    <w:rsid w:val="003E3A3C"/>
    <w:rsid w:val="003E427A"/>
    <w:rsid w:val="003E450F"/>
    <w:rsid w:val="003E4EB2"/>
    <w:rsid w:val="003E513D"/>
    <w:rsid w:val="003E54E7"/>
    <w:rsid w:val="003E5657"/>
    <w:rsid w:val="003E676C"/>
    <w:rsid w:val="003E67CC"/>
    <w:rsid w:val="003F00E2"/>
    <w:rsid w:val="003F04DF"/>
    <w:rsid w:val="003F0BAB"/>
    <w:rsid w:val="003F3757"/>
    <w:rsid w:val="003F39A1"/>
    <w:rsid w:val="003F4ED6"/>
    <w:rsid w:val="003F4F45"/>
    <w:rsid w:val="003F5AF6"/>
    <w:rsid w:val="003F77B3"/>
    <w:rsid w:val="004016E0"/>
    <w:rsid w:val="004025AC"/>
    <w:rsid w:val="004028C6"/>
    <w:rsid w:val="00402D0C"/>
    <w:rsid w:val="00402D98"/>
    <w:rsid w:val="004066E6"/>
    <w:rsid w:val="004074CC"/>
    <w:rsid w:val="004108BA"/>
    <w:rsid w:val="00411168"/>
    <w:rsid w:val="004113F9"/>
    <w:rsid w:val="0041169E"/>
    <w:rsid w:val="004117E6"/>
    <w:rsid w:val="00412BF5"/>
    <w:rsid w:val="00413EC7"/>
    <w:rsid w:val="004144CB"/>
    <w:rsid w:val="00416DC1"/>
    <w:rsid w:val="00416E1D"/>
    <w:rsid w:val="00420D47"/>
    <w:rsid w:val="004239F6"/>
    <w:rsid w:val="00424168"/>
    <w:rsid w:val="00424224"/>
    <w:rsid w:val="00424C59"/>
    <w:rsid w:val="00424FC7"/>
    <w:rsid w:val="00425957"/>
    <w:rsid w:val="00425EBA"/>
    <w:rsid w:val="004268EA"/>
    <w:rsid w:val="00426D9B"/>
    <w:rsid w:val="00430C4D"/>
    <w:rsid w:val="00432240"/>
    <w:rsid w:val="0043277E"/>
    <w:rsid w:val="0043449F"/>
    <w:rsid w:val="004355A1"/>
    <w:rsid w:val="0043587C"/>
    <w:rsid w:val="00436554"/>
    <w:rsid w:val="0044141F"/>
    <w:rsid w:val="0044168C"/>
    <w:rsid w:val="00442B58"/>
    <w:rsid w:val="00442B5B"/>
    <w:rsid w:val="00443C30"/>
    <w:rsid w:val="00444BCD"/>
    <w:rsid w:val="0044586B"/>
    <w:rsid w:val="00446779"/>
    <w:rsid w:val="00451EE4"/>
    <w:rsid w:val="00454386"/>
    <w:rsid w:val="004553AA"/>
    <w:rsid w:val="00457AD5"/>
    <w:rsid w:val="00460677"/>
    <w:rsid w:val="0046135C"/>
    <w:rsid w:val="00461B16"/>
    <w:rsid w:val="0046353B"/>
    <w:rsid w:val="00464069"/>
    <w:rsid w:val="00464D0F"/>
    <w:rsid w:val="00466C1C"/>
    <w:rsid w:val="00466FBE"/>
    <w:rsid w:val="00472020"/>
    <w:rsid w:val="00472E17"/>
    <w:rsid w:val="00473627"/>
    <w:rsid w:val="0047599B"/>
    <w:rsid w:val="004764C9"/>
    <w:rsid w:val="00480500"/>
    <w:rsid w:val="00482666"/>
    <w:rsid w:val="00490ACF"/>
    <w:rsid w:val="00492A33"/>
    <w:rsid w:val="00493901"/>
    <w:rsid w:val="004941B2"/>
    <w:rsid w:val="00494819"/>
    <w:rsid w:val="00494CA8"/>
    <w:rsid w:val="004961D7"/>
    <w:rsid w:val="004A1A1E"/>
    <w:rsid w:val="004A2191"/>
    <w:rsid w:val="004A2459"/>
    <w:rsid w:val="004A29BC"/>
    <w:rsid w:val="004A3773"/>
    <w:rsid w:val="004A3D74"/>
    <w:rsid w:val="004A4E95"/>
    <w:rsid w:val="004A4F48"/>
    <w:rsid w:val="004A7A5E"/>
    <w:rsid w:val="004A7BFE"/>
    <w:rsid w:val="004B2673"/>
    <w:rsid w:val="004B4776"/>
    <w:rsid w:val="004B566D"/>
    <w:rsid w:val="004B5ABA"/>
    <w:rsid w:val="004B7F26"/>
    <w:rsid w:val="004C0DDA"/>
    <w:rsid w:val="004C18F4"/>
    <w:rsid w:val="004C2B5D"/>
    <w:rsid w:val="004C2BCD"/>
    <w:rsid w:val="004C3129"/>
    <w:rsid w:val="004C3D00"/>
    <w:rsid w:val="004C4952"/>
    <w:rsid w:val="004C4FD6"/>
    <w:rsid w:val="004C5517"/>
    <w:rsid w:val="004C5A68"/>
    <w:rsid w:val="004C75ED"/>
    <w:rsid w:val="004D1409"/>
    <w:rsid w:val="004D2683"/>
    <w:rsid w:val="004D367D"/>
    <w:rsid w:val="004D4E7D"/>
    <w:rsid w:val="004D65EF"/>
    <w:rsid w:val="004D6861"/>
    <w:rsid w:val="004D6BF0"/>
    <w:rsid w:val="004D71E5"/>
    <w:rsid w:val="004E0708"/>
    <w:rsid w:val="004E08B4"/>
    <w:rsid w:val="004E1D1A"/>
    <w:rsid w:val="004E1EB5"/>
    <w:rsid w:val="004E4317"/>
    <w:rsid w:val="004E4A08"/>
    <w:rsid w:val="004E51CF"/>
    <w:rsid w:val="004F0604"/>
    <w:rsid w:val="004F11C8"/>
    <w:rsid w:val="004F4756"/>
    <w:rsid w:val="004F7BDC"/>
    <w:rsid w:val="005009C8"/>
    <w:rsid w:val="005011DC"/>
    <w:rsid w:val="0050143C"/>
    <w:rsid w:val="005069B4"/>
    <w:rsid w:val="00506A65"/>
    <w:rsid w:val="00507CC5"/>
    <w:rsid w:val="00510ED8"/>
    <w:rsid w:val="00512CA9"/>
    <w:rsid w:val="00512D21"/>
    <w:rsid w:val="00512F25"/>
    <w:rsid w:val="00513C9F"/>
    <w:rsid w:val="00513F7F"/>
    <w:rsid w:val="00514799"/>
    <w:rsid w:val="005151AC"/>
    <w:rsid w:val="00515B46"/>
    <w:rsid w:val="00520EE8"/>
    <w:rsid w:val="00521BF1"/>
    <w:rsid w:val="005237A5"/>
    <w:rsid w:val="00523EEA"/>
    <w:rsid w:val="005264F0"/>
    <w:rsid w:val="0052739D"/>
    <w:rsid w:val="00531E15"/>
    <w:rsid w:val="0053294B"/>
    <w:rsid w:val="00533725"/>
    <w:rsid w:val="00535CAC"/>
    <w:rsid w:val="0053721D"/>
    <w:rsid w:val="00537D7E"/>
    <w:rsid w:val="00540486"/>
    <w:rsid w:val="00540A3F"/>
    <w:rsid w:val="00540C9B"/>
    <w:rsid w:val="00540CA4"/>
    <w:rsid w:val="00540D3C"/>
    <w:rsid w:val="00541806"/>
    <w:rsid w:val="0054285E"/>
    <w:rsid w:val="00542FF7"/>
    <w:rsid w:val="0054410A"/>
    <w:rsid w:val="00545904"/>
    <w:rsid w:val="00545F1E"/>
    <w:rsid w:val="00546D9E"/>
    <w:rsid w:val="00550EBF"/>
    <w:rsid w:val="00552337"/>
    <w:rsid w:val="00556022"/>
    <w:rsid w:val="00556B3F"/>
    <w:rsid w:val="005612C4"/>
    <w:rsid w:val="005623EB"/>
    <w:rsid w:val="00562732"/>
    <w:rsid w:val="00562F59"/>
    <w:rsid w:val="0056390D"/>
    <w:rsid w:val="00564328"/>
    <w:rsid w:val="00564786"/>
    <w:rsid w:val="00566248"/>
    <w:rsid w:val="00567136"/>
    <w:rsid w:val="00567C00"/>
    <w:rsid w:val="005737D8"/>
    <w:rsid w:val="00574A51"/>
    <w:rsid w:val="005769B7"/>
    <w:rsid w:val="00576A96"/>
    <w:rsid w:val="00576DB8"/>
    <w:rsid w:val="00576EEB"/>
    <w:rsid w:val="0057782C"/>
    <w:rsid w:val="005824B2"/>
    <w:rsid w:val="005827C2"/>
    <w:rsid w:val="005828B9"/>
    <w:rsid w:val="00582A01"/>
    <w:rsid w:val="005835B9"/>
    <w:rsid w:val="0058377C"/>
    <w:rsid w:val="005840E7"/>
    <w:rsid w:val="00584EF5"/>
    <w:rsid w:val="005872D0"/>
    <w:rsid w:val="00587703"/>
    <w:rsid w:val="005877D2"/>
    <w:rsid w:val="00590399"/>
    <w:rsid w:val="00592D8A"/>
    <w:rsid w:val="00594818"/>
    <w:rsid w:val="00594957"/>
    <w:rsid w:val="00594B46"/>
    <w:rsid w:val="00594ECE"/>
    <w:rsid w:val="005A09F8"/>
    <w:rsid w:val="005A109A"/>
    <w:rsid w:val="005A27F0"/>
    <w:rsid w:val="005A38E9"/>
    <w:rsid w:val="005A47C7"/>
    <w:rsid w:val="005A521B"/>
    <w:rsid w:val="005A5C54"/>
    <w:rsid w:val="005A6D5D"/>
    <w:rsid w:val="005A7CAE"/>
    <w:rsid w:val="005B0089"/>
    <w:rsid w:val="005B02E0"/>
    <w:rsid w:val="005B0997"/>
    <w:rsid w:val="005B0EA0"/>
    <w:rsid w:val="005B127B"/>
    <w:rsid w:val="005B16E3"/>
    <w:rsid w:val="005B1BF1"/>
    <w:rsid w:val="005B3592"/>
    <w:rsid w:val="005B68B4"/>
    <w:rsid w:val="005C0A6D"/>
    <w:rsid w:val="005C0CB1"/>
    <w:rsid w:val="005C3163"/>
    <w:rsid w:val="005C6274"/>
    <w:rsid w:val="005C6342"/>
    <w:rsid w:val="005C6C7B"/>
    <w:rsid w:val="005D0DAA"/>
    <w:rsid w:val="005D1447"/>
    <w:rsid w:val="005D1E55"/>
    <w:rsid w:val="005D3C6D"/>
    <w:rsid w:val="005D4380"/>
    <w:rsid w:val="005D4864"/>
    <w:rsid w:val="005D5865"/>
    <w:rsid w:val="005D6A01"/>
    <w:rsid w:val="005D70ED"/>
    <w:rsid w:val="005E1039"/>
    <w:rsid w:val="005E3AE8"/>
    <w:rsid w:val="005E50DA"/>
    <w:rsid w:val="005E5822"/>
    <w:rsid w:val="005E5C0A"/>
    <w:rsid w:val="005E632F"/>
    <w:rsid w:val="005E7A91"/>
    <w:rsid w:val="005F0F92"/>
    <w:rsid w:val="005F11FD"/>
    <w:rsid w:val="005F2EE9"/>
    <w:rsid w:val="005F48AA"/>
    <w:rsid w:val="005F5EB3"/>
    <w:rsid w:val="005F7091"/>
    <w:rsid w:val="00600B92"/>
    <w:rsid w:val="00600DC0"/>
    <w:rsid w:val="00600F2D"/>
    <w:rsid w:val="00602630"/>
    <w:rsid w:val="00602E12"/>
    <w:rsid w:val="006033A9"/>
    <w:rsid w:val="0060503F"/>
    <w:rsid w:val="00606FF0"/>
    <w:rsid w:val="00607ACF"/>
    <w:rsid w:val="00612239"/>
    <w:rsid w:val="00612F79"/>
    <w:rsid w:val="00614E77"/>
    <w:rsid w:val="00616374"/>
    <w:rsid w:val="0061660E"/>
    <w:rsid w:val="00616986"/>
    <w:rsid w:val="006169C5"/>
    <w:rsid w:val="00617CAA"/>
    <w:rsid w:val="00620460"/>
    <w:rsid w:val="00621977"/>
    <w:rsid w:val="006225B9"/>
    <w:rsid w:val="00623064"/>
    <w:rsid w:val="00623150"/>
    <w:rsid w:val="00625954"/>
    <w:rsid w:val="006266FC"/>
    <w:rsid w:val="00626779"/>
    <w:rsid w:val="00626ADA"/>
    <w:rsid w:val="00626D85"/>
    <w:rsid w:val="0063022B"/>
    <w:rsid w:val="0063250B"/>
    <w:rsid w:val="0063267C"/>
    <w:rsid w:val="006338E4"/>
    <w:rsid w:val="00634211"/>
    <w:rsid w:val="00634A0E"/>
    <w:rsid w:val="006374C9"/>
    <w:rsid w:val="00640A0A"/>
    <w:rsid w:val="00641ACC"/>
    <w:rsid w:val="006425A0"/>
    <w:rsid w:val="00642732"/>
    <w:rsid w:val="006434EC"/>
    <w:rsid w:val="00643B6F"/>
    <w:rsid w:val="00644187"/>
    <w:rsid w:val="00645C86"/>
    <w:rsid w:val="00645E66"/>
    <w:rsid w:val="00646095"/>
    <w:rsid w:val="00646CA3"/>
    <w:rsid w:val="0064734B"/>
    <w:rsid w:val="006512BA"/>
    <w:rsid w:val="00652805"/>
    <w:rsid w:val="006534B2"/>
    <w:rsid w:val="00654C78"/>
    <w:rsid w:val="00654FFB"/>
    <w:rsid w:val="006568B2"/>
    <w:rsid w:val="00656940"/>
    <w:rsid w:val="00661043"/>
    <w:rsid w:val="006610FA"/>
    <w:rsid w:val="006629C2"/>
    <w:rsid w:val="00663C10"/>
    <w:rsid w:val="0066444C"/>
    <w:rsid w:val="00666033"/>
    <w:rsid w:val="006668F8"/>
    <w:rsid w:val="00666928"/>
    <w:rsid w:val="00667150"/>
    <w:rsid w:val="00667941"/>
    <w:rsid w:val="00673577"/>
    <w:rsid w:val="006737BA"/>
    <w:rsid w:val="00673A9D"/>
    <w:rsid w:val="00675E59"/>
    <w:rsid w:val="00676447"/>
    <w:rsid w:val="006770C1"/>
    <w:rsid w:val="006776D0"/>
    <w:rsid w:val="00680DC0"/>
    <w:rsid w:val="0068218F"/>
    <w:rsid w:val="00682252"/>
    <w:rsid w:val="0068302E"/>
    <w:rsid w:val="00683309"/>
    <w:rsid w:val="0068362F"/>
    <w:rsid w:val="006851C1"/>
    <w:rsid w:val="00686B5C"/>
    <w:rsid w:val="00687EA2"/>
    <w:rsid w:val="0069082B"/>
    <w:rsid w:val="006917F1"/>
    <w:rsid w:val="00691E54"/>
    <w:rsid w:val="006945A4"/>
    <w:rsid w:val="0069764D"/>
    <w:rsid w:val="006A089A"/>
    <w:rsid w:val="006A2689"/>
    <w:rsid w:val="006A2C2F"/>
    <w:rsid w:val="006A5D7E"/>
    <w:rsid w:val="006B1B34"/>
    <w:rsid w:val="006B22CD"/>
    <w:rsid w:val="006B39D6"/>
    <w:rsid w:val="006B6655"/>
    <w:rsid w:val="006C1B13"/>
    <w:rsid w:val="006C1D9D"/>
    <w:rsid w:val="006C265B"/>
    <w:rsid w:val="006C2871"/>
    <w:rsid w:val="006C2ADB"/>
    <w:rsid w:val="006C2CFF"/>
    <w:rsid w:val="006C2EA2"/>
    <w:rsid w:val="006C40F2"/>
    <w:rsid w:val="006C50DF"/>
    <w:rsid w:val="006C6D5C"/>
    <w:rsid w:val="006C6ECA"/>
    <w:rsid w:val="006C79FA"/>
    <w:rsid w:val="006D14DE"/>
    <w:rsid w:val="006D1E71"/>
    <w:rsid w:val="006D2544"/>
    <w:rsid w:val="006D31BC"/>
    <w:rsid w:val="006D3E1E"/>
    <w:rsid w:val="006D4FE1"/>
    <w:rsid w:val="006D790C"/>
    <w:rsid w:val="006D7FC0"/>
    <w:rsid w:val="006E0E39"/>
    <w:rsid w:val="006E2668"/>
    <w:rsid w:val="006E2E6A"/>
    <w:rsid w:val="006E3586"/>
    <w:rsid w:val="006E48F8"/>
    <w:rsid w:val="006E5B98"/>
    <w:rsid w:val="006E651E"/>
    <w:rsid w:val="006E7E2F"/>
    <w:rsid w:val="006E7E9B"/>
    <w:rsid w:val="006F075C"/>
    <w:rsid w:val="006F1F0C"/>
    <w:rsid w:val="006F22E9"/>
    <w:rsid w:val="006F2723"/>
    <w:rsid w:val="006F45CB"/>
    <w:rsid w:val="006F4B2D"/>
    <w:rsid w:val="006F5260"/>
    <w:rsid w:val="006F5C45"/>
    <w:rsid w:val="006F636F"/>
    <w:rsid w:val="006F7FB2"/>
    <w:rsid w:val="00700110"/>
    <w:rsid w:val="00700EAB"/>
    <w:rsid w:val="0070227D"/>
    <w:rsid w:val="00702464"/>
    <w:rsid w:val="00702BAF"/>
    <w:rsid w:val="0070334D"/>
    <w:rsid w:val="00703BA8"/>
    <w:rsid w:val="00703D43"/>
    <w:rsid w:val="00706FB9"/>
    <w:rsid w:val="0070753E"/>
    <w:rsid w:val="00714D82"/>
    <w:rsid w:val="00716509"/>
    <w:rsid w:val="00716A41"/>
    <w:rsid w:val="00716C36"/>
    <w:rsid w:val="007173FE"/>
    <w:rsid w:val="0072077F"/>
    <w:rsid w:val="007250ED"/>
    <w:rsid w:val="0072717E"/>
    <w:rsid w:val="007278FB"/>
    <w:rsid w:val="00730FAE"/>
    <w:rsid w:val="00732520"/>
    <w:rsid w:val="007332A2"/>
    <w:rsid w:val="00733D03"/>
    <w:rsid w:val="00735143"/>
    <w:rsid w:val="00735933"/>
    <w:rsid w:val="00736BBA"/>
    <w:rsid w:val="00736F90"/>
    <w:rsid w:val="00737BE1"/>
    <w:rsid w:val="00740387"/>
    <w:rsid w:val="0074081F"/>
    <w:rsid w:val="0074109D"/>
    <w:rsid w:val="00742A4E"/>
    <w:rsid w:val="00742EA9"/>
    <w:rsid w:val="007448B6"/>
    <w:rsid w:val="00744DBB"/>
    <w:rsid w:val="007457FF"/>
    <w:rsid w:val="007458BD"/>
    <w:rsid w:val="007466D2"/>
    <w:rsid w:val="00746852"/>
    <w:rsid w:val="00746F13"/>
    <w:rsid w:val="00747A7E"/>
    <w:rsid w:val="007508E2"/>
    <w:rsid w:val="007509D2"/>
    <w:rsid w:val="007509EC"/>
    <w:rsid w:val="00750A8B"/>
    <w:rsid w:val="00750A8C"/>
    <w:rsid w:val="00751B64"/>
    <w:rsid w:val="0075421A"/>
    <w:rsid w:val="007543EB"/>
    <w:rsid w:val="00755B66"/>
    <w:rsid w:val="0075700F"/>
    <w:rsid w:val="00757A4C"/>
    <w:rsid w:val="00757FF6"/>
    <w:rsid w:val="007627EC"/>
    <w:rsid w:val="007635E4"/>
    <w:rsid w:val="007640C1"/>
    <w:rsid w:val="0076453C"/>
    <w:rsid w:val="00765D2C"/>
    <w:rsid w:val="00766298"/>
    <w:rsid w:val="00770371"/>
    <w:rsid w:val="00770603"/>
    <w:rsid w:val="007735EA"/>
    <w:rsid w:val="007736D0"/>
    <w:rsid w:val="00773FF5"/>
    <w:rsid w:val="00774941"/>
    <w:rsid w:val="0077618B"/>
    <w:rsid w:val="007764CB"/>
    <w:rsid w:val="00777341"/>
    <w:rsid w:val="00780FA3"/>
    <w:rsid w:val="007821DF"/>
    <w:rsid w:val="00783E9C"/>
    <w:rsid w:val="00784ACC"/>
    <w:rsid w:val="0078502B"/>
    <w:rsid w:val="00785AC0"/>
    <w:rsid w:val="00786392"/>
    <w:rsid w:val="007878B1"/>
    <w:rsid w:val="00787A9D"/>
    <w:rsid w:val="0079504D"/>
    <w:rsid w:val="0079554F"/>
    <w:rsid w:val="00795DE4"/>
    <w:rsid w:val="00795FA0"/>
    <w:rsid w:val="00796373"/>
    <w:rsid w:val="007964C3"/>
    <w:rsid w:val="00796D8E"/>
    <w:rsid w:val="007A0CA0"/>
    <w:rsid w:val="007A1885"/>
    <w:rsid w:val="007A33C1"/>
    <w:rsid w:val="007A5D8D"/>
    <w:rsid w:val="007A620D"/>
    <w:rsid w:val="007A67E0"/>
    <w:rsid w:val="007A7E20"/>
    <w:rsid w:val="007B073D"/>
    <w:rsid w:val="007B492E"/>
    <w:rsid w:val="007B5119"/>
    <w:rsid w:val="007B600A"/>
    <w:rsid w:val="007B65B3"/>
    <w:rsid w:val="007B77FF"/>
    <w:rsid w:val="007C20B1"/>
    <w:rsid w:val="007C30A4"/>
    <w:rsid w:val="007C7F3C"/>
    <w:rsid w:val="007D107B"/>
    <w:rsid w:val="007D2CE1"/>
    <w:rsid w:val="007D6116"/>
    <w:rsid w:val="007D62DD"/>
    <w:rsid w:val="007D70EA"/>
    <w:rsid w:val="007D73E7"/>
    <w:rsid w:val="007D7449"/>
    <w:rsid w:val="007E05BC"/>
    <w:rsid w:val="007E0FE6"/>
    <w:rsid w:val="007E17FD"/>
    <w:rsid w:val="007E1DD3"/>
    <w:rsid w:val="007E2017"/>
    <w:rsid w:val="007E33E2"/>
    <w:rsid w:val="007E4A8A"/>
    <w:rsid w:val="007E5C46"/>
    <w:rsid w:val="007F0494"/>
    <w:rsid w:val="007F1B8A"/>
    <w:rsid w:val="007F3FBA"/>
    <w:rsid w:val="007F610D"/>
    <w:rsid w:val="007F7219"/>
    <w:rsid w:val="007F748A"/>
    <w:rsid w:val="007F750B"/>
    <w:rsid w:val="00800E6E"/>
    <w:rsid w:val="00801018"/>
    <w:rsid w:val="008027FC"/>
    <w:rsid w:val="00802890"/>
    <w:rsid w:val="00802AB6"/>
    <w:rsid w:val="00802C21"/>
    <w:rsid w:val="00802F9D"/>
    <w:rsid w:val="00803086"/>
    <w:rsid w:val="00806BAA"/>
    <w:rsid w:val="008077E0"/>
    <w:rsid w:val="00807ABC"/>
    <w:rsid w:val="00810116"/>
    <w:rsid w:val="008103B7"/>
    <w:rsid w:val="00810674"/>
    <w:rsid w:val="00811DDC"/>
    <w:rsid w:val="00811E2C"/>
    <w:rsid w:val="00812726"/>
    <w:rsid w:val="00813D87"/>
    <w:rsid w:val="00813F9F"/>
    <w:rsid w:val="0081400D"/>
    <w:rsid w:val="008142FD"/>
    <w:rsid w:val="008144CB"/>
    <w:rsid w:val="00814A82"/>
    <w:rsid w:val="00815AE5"/>
    <w:rsid w:val="00816920"/>
    <w:rsid w:val="00817F48"/>
    <w:rsid w:val="00817F59"/>
    <w:rsid w:val="00821914"/>
    <w:rsid w:val="00822667"/>
    <w:rsid w:val="008325F6"/>
    <w:rsid w:val="00835B52"/>
    <w:rsid w:val="00836EAA"/>
    <w:rsid w:val="0084272C"/>
    <w:rsid w:val="00843732"/>
    <w:rsid w:val="0084615C"/>
    <w:rsid w:val="008464F2"/>
    <w:rsid w:val="008502C4"/>
    <w:rsid w:val="008514B5"/>
    <w:rsid w:val="00852E8C"/>
    <w:rsid w:val="00853AB1"/>
    <w:rsid w:val="00854547"/>
    <w:rsid w:val="00854928"/>
    <w:rsid w:val="00860546"/>
    <w:rsid w:val="00860615"/>
    <w:rsid w:val="00861E68"/>
    <w:rsid w:val="00862130"/>
    <w:rsid w:val="0086284F"/>
    <w:rsid w:val="00864FAF"/>
    <w:rsid w:val="008663C4"/>
    <w:rsid w:val="00866979"/>
    <w:rsid w:val="008676AC"/>
    <w:rsid w:val="00867ECA"/>
    <w:rsid w:val="00870527"/>
    <w:rsid w:val="00871BB9"/>
    <w:rsid w:val="00873E9C"/>
    <w:rsid w:val="008748CB"/>
    <w:rsid w:val="008753C5"/>
    <w:rsid w:val="00875D4C"/>
    <w:rsid w:val="008801B3"/>
    <w:rsid w:val="008805D9"/>
    <w:rsid w:val="00880EFD"/>
    <w:rsid w:val="0088451B"/>
    <w:rsid w:val="0088571D"/>
    <w:rsid w:val="00886542"/>
    <w:rsid w:val="00886D8D"/>
    <w:rsid w:val="00887E59"/>
    <w:rsid w:val="0089353F"/>
    <w:rsid w:val="00894476"/>
    <w:rsid w:val="00895BBC"/>
    <w:rsid w:val="00897767"/>
    <w:rsid w:val="008A003D"/>
    <w:rsid w:val="008A077D"/>
    <w:rsid w:val="008A21E7"/>
    <w:rsid w:val="008A39C5"/>
    <w:rsid w:val="008A3C93"/>
    <w:rsid w:val="008A4DD9"/>
    <w:rsid w:val="008A661B"/>
    <w:rsid w:val="008A79A8"/>
    <w:rsid w:val="008B41F4"/>
    <w:rsid w:val="008B4F74"/>
    <w:rsid w:val="008B5557"/>
    <w:rsid w:val="008B66AA"/>
    <w:rsid w:val="008C115C"/>
    <w:rsid w:val="008C278B"/>
    <w:rsid w:val="008C584E"/>
    <w:rsid w:val="008C73DF"/>
    <w:rsid w:val="008C764C"/>
    <w:rsid w:val="008D0002"/>
    <w:rsid w:val="008D0AF6"/>
    <w:rsid w:val="008D0D41"/>
    <w:rsid w:val="008D1885"/>
    <w:rsid w:val="008D3696"/>
    <w:rsid w:val="008D46F2"/>
    <w:rsid w:val="008D5513"/>
    <w:rsid w:val="008D788A"/>
    <w:rsid w:val="008D78C1"/>
    <w:rsid w:val="008D78C9"/>
    <w:rsid w:val="008E02AB"/>
    <w:rsid w:val="008E11CD"/>
    <w:rsid w:val="008E1967"/>
    <w:rsid w:val="008E1B24"/>
    <w:rsid w:val="008E242C"/>
    <w:rsid w:val="008E2504"/>
    <w:rsid w:val="008E365E"/>
    <w:rsid w:val="008E367A"/>
    <w:rsid w:val="008E4329"/>
    <w:rsid w:val="008E4440"/>
    <w:rsid w:val="008E4750"/>
    <w:rsid w:val="008E4BAA"/>
    <w:rsid w:val="008E5460"/>
    <w:rsid w:val="008E55F9"/>
    <w:rsid w:val="008E61C9"/>
    <w:rsid w:val="008F0FDD"/>
    <w:rsid w:val="008F1087"/>
    <w:rsid w:val="008F119B"/>
    <w:rsid w:val="008F13DA"/>
    <w:rsid w:val="008F2F67"/>
    <w:rsid w:val="008F43D2"/>
    <w:rsid w:val="0090043E"/>
    <w:rsid w:val="00900EFF"/>
    <w:rsid w:val="009010B3"/>
    <w:rsid w:val="00901D2B"/>
    <w:rsid w:val="00903AD7"/>
    <w:rsid w:val="00905F83"/>
    <w:rsid w:val="00906E36"/>
    <w:rsid w:val="00907B13"/>
    <w:rsid w:val="00907BD8"/>
    <w:rsid w:val="0091130B"/>
    <w:rsid w:val="009117D4"/>
    <w:rsid w:val="0091214C"/>
    <w:rsid w:val="009129D3"/>
    <w:rsid w:val="009135AF"/>
    <w:rsid w:val="009139D4"/>
    <w:rsid w:val="009139D8"/>
    <w:rsid w:val="00915027"/>
    <w:rsid w:val="0091544B"/>
    <w:rsid w:val="00916F6C"/>
    <w:rsid w:val="00921A22"/>
    <w:rsid w:val="00922741"/>
    <w:rsid w:val="00923D3F"/>
    <w:rsid w:val="00923D51"/>
    <w:rsid w:val="0092464F"/>
    <w:rsid w:val="0092497C"/>
    <w:rsid w:val="00926513"/>
    <w:rsid w:val="00927408"/>
    <w:rsid w:val="00927B5A"/>
    <w:rsid w:val="00927F76"/>
    <w:rsid w:val="00930F4C"/>
    <w:rsid w:val="0093169B"/>
    <w:rsid w:val="009317C6"/>
    <w:rsid w:val="00932235"/>
    <w:rsid w:val="00932300"/>
    <w:rsid w:val="00934A10"/>
    <w:rsid w:val="0094018F"/>
    <w:rsid w:val="00941FF0"/>
    <w:rsid w:val="00942133"/>
    <w:rsid w:val="00944203"/>
    <w:rsid w:val="00944961"/>
    <w:rsid w:val="00946056"/>
    <w:rsid w:val="009460C8"/>
    <w:rsid w:val="00947676"/>
    <w:rsid w:val="00947DBD"/>
    <w:rsid w:val="009535D5"/>
    <w:rsid w:val="0095653A"/>
    <w:rsid w:val="00956DF0"/>
    <w:rsid w:val="00957FC6"/>
    <w:rsid w:val="00960744"/>
    <w:rsid w:val="009624F3"/>
    <w:rsid w:val="00962C52"/>
    <w:rsid w:val="009634C4"/>
    <w:rsid w:val="00964FB3"/>
    <w:rsid w:val="00965D26"/>
    <w:rsid w:val="00966AD2"/>
    <w:rsid w:val="00970880"/>
    <w:rsid w:val="0097204F"/>
    <w:rsid w:val="009729A2"/>
    <w:rsid w:val="00973374"/>
    <w:rsid w:val="00973778"/>
    <w:rsid w:val="00974963"/>
    <w:rsid w:val="0097522F"/>
    <w:rsid w:val="00975298"/>
    <w:rsid w:val="00975C44"/>
    <w:rsid w:val="00975E0F"/>
    <w:rsid w:val="009767C0"/>
    <w:rsid w:val="009804C1"/>
    <w:rsid w:val="00981299"/>
    <w:rsid w:val="009821EB"/>
    <w:rsid w:val="009823C5"/>
    <w:rsid w:val="00982592"/>
    <w:rsid w:val="0098322B"/>
    <w:rsid w:val="009860F0"/>
    <w:rsid w:val="00986411"/>
    <w:rsid w:val="00986CCC"/>
    <w:rsid w:val="00986E79"/>
    <w:rsid w:val="00990D19"/>
    <w:rsid w:val="00994674"/>
    <w:rsid w:val="00994A78"/>
    <w:rsid w:val="009A054E"/>
    <w:rsid w:val="009A145B"/>
    <w:rsid w:val="009A17D4"/>
    <w:rsid w:val="009A29CA"/>
    <w:rsid w:val="009A2ADF"/>
    <w:rsid w:val="009A5E46"/>
    <w:rsid w:val="009A7096"/>
    <w:rsid w:val="009A7D43"/>
    <w:rsid w:val="009B31B0"/>
    <w:rsid w:val="009B461B"/>
    <w:rsid w:val="009B4EB6"/>
    <w:rsid w:val="009B5B5A"/>
    <w:rsid w:val="009B73AD"/>
    <w:rsid w:val="009C0270"/>
    <w:rsid w:val="009C151D"/>
    <w:rsid w:val="009C1F83"/>
    <w:rsid w:val="009C21F8"/>
    <w:rsid w:val="009C3799"/>
    <w:rsid w:val="009C3CA0"/>
    <w:rsid w:val="009C760B"/>
    <w:rsid w:val="009C7C24"/>
    <w:rsid w:val="009D13C9"/>
    <w:rsid w:val="009D27D5"/>
    <w:rsid w:val="009D3180"/>
    <w:rsid w:val="009D3B06"/>
    <w:rsid w:val="009D3C96"/>
    <w:rsid w:val="009D5472"/>
    <w:rsid w:val="009D5800"/>
    <w:rsid w:val="009D5F57"/>
    <w:rsid w:val="009E1054"/>
    <w:rsid w:val="009E16A8"/>
    <w:rsid w:val="009E1785"/>
    <w:rsid w:val="009E2304"/>
    <w:rsid w:val="009E3901"/>
    <w:rsid w:val="009E40F6"/>
    <w:rsid w:val="009E5405"/>
    <w:rsid w:val="009E5430"/>
    <w:rsid w:val="009E6B48"/>
    <w:rsid w:val="009F23D6"/>
    <w:rsid w:val="009F2780"/>
    <w:rsid w:val="009F3017"/>
    <w:rsid w:val="009F440E"/>
    <w:rsid w:val="009F4862"/>
    <w:rsid w:val="009F537B"/>
    <w:rsid w:val="009F56C4"/>
    <w:rsid w:val="009F6B3C"/>
    <w:rsid w:val="009F70C1"/>
    <w:rsid w:val="00A07E4E"/>
    <w:rsid w:val="00A10BC1"/>
    <w:rsid w:val="00A1187F"/>
    <w:rsid w:val="00A12A22"/>
    <w:rsid w:val="00A135ED"/>
    <w:rsid w:val="00A15AF6"/>
    <w:rsid w:val="00A163F6"/>
    <w:rsid w:val="00A16B7E"/>
    <w:rsid w:val="00A17AA8"/>
    <w:rsid w:val="00A17F41"/>
    <w:rsid w:val="00A255BA"/>
    <w:rsid w:val="00A26401"/>
    <w:rsid w:val="00A265DD"/>
    <w:rsid w:val="00A3024A"/>
    <w:rsid w:val="00A32B58"/>
    <w:rsid w:val="00A344E5"/>
    <w:rsid w:val="00A34F4B"/>
    <w:rsid w:val="00A34FBB"/>
    <w:rsid w:val="00A3674D"/>
    <w:rsid w:val="00A37BAE"/>
    <w:rsid w:val="00A414F8"/>
    <w:rsid w:val="00A4178B"/>
    <w:rsid w:val="00A43469"/>
    <w:rsid w:val="00A44FBB"/>
    <w:rsid w:val="00A45683"/>
    <w:rsid w:val="00A456EF"/>
    <w:rsid w:val="00A45985"/>
    <w:rsid w:val="00A46BB1"/>
    <w:rsid w:val="00A46C85"/>
    <w:rsid w:val="00A47C70"/>
    <w:rsid w:val="00A5083A"/>
    <w:rsid w:val="00A518F6"/>
    <w:rsid w:val="00A5246A"/>
    <w:rsid w:val="00A52606"/>
    <w:rsid w:val="00A55BD1"/>
    <w:rsid w:val="00A5641F"/>
    <w:rsid w:val="00A56909"/>
    <w:rsid w:val="00A56CBE"/>
    <w:rsid w:val="00A57918"/>
    <w:rsid w:val="00A600AA"/>
    <w:rsid w:val="00A605D4"/>
    <w:rsid w:val="00A60992"/>
    <w:rsid w:val="00A62244"/>
    <w:rsid w:val="00A62D2C"/>
    <w:rsid w:val="00A639A1"/>
    <w:rsid w:val="00A63C19"/>
    <w:rsid w:val="00A63C54"/>
    <w:rsid w:val="00A644E4"/>
    <w:rsid w:val="00A64F24"/>
    <w:rsid w:val="00A66568"/>
    <w:rsid w:val="00A67085"/>
    <w:rsid w:val="00A678E9"/>
    <w:rsid w:val="00A703A2"/>
    <w:rsid w:val="00A71B98"/>
    <w:rsid w:val="00A7271E"/>
    <w:rsid w:val="00A73959"/>
    <w:rsid w:val="00A73971"/>
    <w:rsid w:val="00A73E4C"/>
    <w:rsid w:val="00A741FD"/>
    <w:rsid w:val="00A7435E"/>
    <w:rsid w:val="00A7485C"/>
    <w:rsid w:val="00A748AD"/>
    <w:rsid w:val="00A74AB4"/>
    <w:rsid w:val="00A77829"/>
    <w:rsid w:val="00A8079A"/>
    <w:rsid w:val="00A82CE0"/>
    <w:rsid w:val="00A834DE"/>
    <w:rsid w:val="00A84121"/>
    <w:rsid w:val="00A84617"/>
    <w:rsid w:val="00A8534E"/>
    <w:rsid w:val="00A862B5"/>
    <w:rsid w:val="00A86938"/>
    <w:rsid w:val="00A93843"/>
    <w:rsid w:val="00A945A3"/>
    <w:rsid w:val="00A96B3D"/>
    <w:rsid w:val="00A97B39"/>
    <w:rsid w:val="00AA1AF7"/>
    <w:rsid w:val="00AA21B3"/>
    <w:rsid w:val="00AA383A"/>
    <w:rsid w:val="00AA4EE1"/>
    <w:rsid w:val="00AA5E33"/>
    <w:rsid w:val="00AA610A"/>
    <w:rsid w:val="00AA68CB"/>
    <w:rsid w:val="00AA72CA"/>
    <w:rsid w:val="00AA7338"/>
    <w:rsid w:val="00AB04CA"/>
    <w:rsid w:val="00AB051D"/>
    <w:rsid w:val="00AB1115"/>
    <w:rsid w:val="00AB1180"/>
    <w:rsid w:val="00AB1D7E"/>
    <w:rsid w:val="00AB2D12"/>
    <w:rsid w:val="00AB3A9C"/>
    <w:rsid w:val="00AB452D"/>
    <w:rsid w:val="00AB55A5"/>
    <w:rsid w:val="00AB5ED4"/>
    <w:rsid w:val="00AB6233"/>
    <w:rsid w:val="00AC0824"/>
    <w:rsid w:val="00AC0F76"/>
    <w:rsid w:val="00AC15C1"/>
    <w:rsid w:val="00AC2CCB"/>
    <w:rsid w:val="00AC4574"/>
    <w:rsid w:val="00AC47AD"/>
    <w:rsid w:val="00AC50BB"/>
    <w:rsid w:val="00AC5D11"/>
    <w:rsid w:val="00AC5F62"/>
    <w:rsid w:val="00AC7343"/>
    <w:rsid w:val="00AC7740"/>
    <w:rsid w:val="00AD0B2D"/>
    <w:rsid w:val="00AD1227"/>
    <w:rsid w:val="00AD160D"/>
    <w:rsid w:val="00AD429D"/>
    <w:rsid w:val="00AD5B04"/>
    <w:rsid w:val="00AD66AD"/>
    <w:rsid w:val="00AD7662"/>
    <w:rsid w:val="00AD785E"/>
    <w:rsid w:val="00AD7B28"/>
    <w:rsid w:val="00AE319E"/>
    <w:rsid w:val="00AE4AFB"/>
    <w:rsid w:val="00AE4B9A"/>
    <w:rsid w:val="00AE560F"/>
    <w:rsid w:val="00AE5C3E"/>
    <w:rsid w:val="00AE5FB7"/>
    <w:rsid w:val="00AE75A7"/>
    <w:rsid w:val="00AE7A17"/>
    <w:rsid w:val="00AF02C2"/>
    <w:rsid w:val="00AF1AC8"/>
    <w:rsid w:val="00AF1BD1"/>
    <w:rsid w:val="00AF7436"/>
    <w:rsid w:val="00AF7AEE"/>
    <w:rsid w:val="00AF7B15"/>
    <w:rsid w:val="00AF7BD1"/>
    <w:rsid w:val="00B001A7"/>
    <w:rsid w:val="00B00805"/>
    <w:rsid w:val="00B0088C"/>
    <w:rsid w:val="00B02CF1"/>
    <w:rsid w:val="00B03CC8"/>
    <w:rsid w:val="00B05DB1"/>
    <w:rsid w:val="00B06A98"/>
    <w:rsid w:val="00B06FD3"/>
    <w:rsid w:val="00B07D68"/>
    <w:rsid w:val="00B10BCE"/>
    <w:rsid w:val="00B10F7D"/>
    <w:rsid w:val="00B119BE"/>
    <w:rsid w:val="00B153F5"/>
    <w:rsid w:val="00B16916"/>
    <w:rsid w:val="00B16AF9"/>
    <w:rsid w:val="00B179F5"/>
    <w:rsid w:val="00B20D59"/>
    <w:rsid w:val="00B2218E"/>
    <w:rsid w:val="00B25756"/>
    <w:rsid w:val="00B269B7"/>
    <w:rsid w:val="00B320CA"/>
    <w:rsid w:val="00B324FD"/>
    <w:rsid w:val="00B35105"/>
    <w:rsid w:val="00B356DC"/>
    <w:rsid w:val="00B365D8"/>
    <w:rsid w:val="00B373E8"/>
    <w:rsid w:val="00B37EC6"/>
    <w:rsid w:val="00B4090B"/>
    <w:rsid w:val="00B40DF7"/>
    <w:rsid w:val="00B41749"/>
    <w:rsid w:val="00B429C8"/>
    <w:rsid w:val="00B4463E"/>
    <w:rsid w:val="00B45A1F"/>
    <w:rsid w:val="00B465B0"/>
    <w:rsid w:val="00B51296"/>
    <w:rsid w:val="00B516DA"/>
    <w:rsid w:val="00B51D54"/>
    <w:rsid w:val="00B52495"/>
    <w:rsid w:val="00B52CA6"/>
    <w:rsid w:val="00B53534"/>
    <w:rsid w:val="00B54751"/>
    <w:rsid w:val="00B55CBF"/>
    <w:rsid w:val="00B5613E"/>
    <w:rsid w:val="00B563D0"/>
    <w:rsid w:val="00B5673B"/>
    <w:rsid w:val="00B56F17"/>
    <w:rsid w:val="00B5705F"/>
    <w:rsid w:val="00B57FFD"/>
    <w:rsid w:val="00B60483"/>
    <w:rsid w:val="00B6195C"/>
    <w:rsid w:val="00B61BC3"/>
    <w:rsid w:val="00B62381"/>
    <w:rsid w:val="00B62AAA"/>
    <w:rsid w:val="00B65646"/>
    <w:rsid w:val="00B6576D"/>
    <w:rsid w:val="00B679FE"/>
    <w:rsid w:val="00B71C0D"/>
    <w:rsid w:val="00B72707"/>
    <w:rsid w:val="00B728B7"/>
    <w:rsid w:val="00B735DF"/>
    <w:rsid w:val="00B73C81"/>
    <w:rsid w:val="00B7418E"/>
    <w:rsid w:val="00B751DB"/>
    <w:rsid w:val="00B766C1"/>
    <w:rsid w:val="00B76CD8"/>
    <w:rsid w:val="00B7713E"/>
    <w:rsid w:val="00B847B6"/>
    <w:rsid w:val="00B84820"/>
    <w:rsid w:val="00B84865"/>
    <w:rsid w:val="00B849FA"/>
    <w:rsid w:val="00B87E95"/>
    <w:rsid w:val="00B90760"/>
    <w:rsid w:val="00B909CF"/>
    <w:rsid w:val="00B90DD6"/>
    <w:rsid w:val="00B91D6B"/>
    <w:rsid w:val="00B9210C"/>
    <w:rsid w:val="00B92F10"/>
    <w:rsid w:val="00B943DC"/>
    <w:rsid w:val="00B9481A"/>
    <w:rsid w:val="00B95FF4"/>
    <w:rsid w:val="00B97B81"/>
    <w:rsid w:val="00BA0FE8"/>
    <w:rsid w:val="00BA3D4B"/>
    <w:rsid w:val="00BA49B0"/>
    <w:rsid w:val="00BA5B34"/>
    <w:rsid w:val="00BA6153"/>
    <w:rsid w:val="00BA795B"/>
    <w:rsid w:val="00BA7C00"/>
    <w:rsid w:val="00BB22A7"/>
    <w:rsid w:val="00BB2FB9"/>
    <w:rsid w:val="00BB3179"/>
    <w:rsid w:val="00BB3BA3"/>
    <w:rsid w:val="00BB3DC5"/>
    <w:rsid w:val="00BB6C0D"/>
    <w:rsid w:val="00BB7102"/>
    <w:rsid w:val="00BB717C"/>
    <w:rsid w:val="00BB7E34"/>
    <w:rsid w:val="00BC0A3B"/>
    <w:rsid w:val="00BC281F"/>
    <w:rsid w:val="00BC3529"/>
    <w:rsid w:val="00BC37C4"/>
    <w:rsid w:val="00BC47A1"/>
    <w:rsid w:val="00BD00DB"/>
    <w:rsid w:val="00BD05E2"/>
    <w:rsid w:val="00BD16D0"/>
    <w:rsid w:val="00BD2DAE"/>
    <w:rsid w:val="00BD454C"/>
    <w:rsid w:val="00BD4A97"/>
    <w:rsid w:val="00BD4DB9"/>
    <w:rsid w:val="00BD5609"/>
    <w:rsid w:val="00BD6756"/>
    <w:rsid w:val="00BE0266"/>
    <w:rsid w:val="00BE026C"/>
    <w:rsid w:val="00BE0A2B"/>
    <w:rsid w:val="00BE1C32"/>
    <w:rsid w:val="00BE4AB9"/>
    <w:rsid w:val="00BF13DD"/>
    <w:rsid w:val="00BF16E4"/>
    <w:rsid w:val="00BF17B4"/>
    <w:rsid w:val="00BF2137"/>
    <w:rsid w:val="00BF2A4A"/>
    <w:rsid w:val="00BF43CD"/>
    <w:rsid w:val="00BF5130"/>
    <w:rsid w:val="00BF6DD3"/>
    <w:rsid w:val="00BF7523"/>
    <w:rsid w:val="00BF77F5"/>
    <w:rsid w:val="00BF79D2"/>
    <w:rsid w:val="00C005B6"/>
    <w:rsid w:val="00C01A74"/>
    <w:rsid w:val="00C0535D"/>
    <w:rsid w:val="00C05D0D"/>
    <w:rsid w:val="00C06E65"/>
    <w:rsid w:val="00C07616"/>
    <w:rsid w:val="00C10033"/>
    <w:rsid w:val="00C11E85"/>
    <w:rsid w:val="00C13614"/>
    <w:rsid w:val="00C14A9E"/>
    <w:rsid w:val="00C15D53"/>
    <w:rsid w:val="00C166E8"/>
    <w:rsid w:val="00C16CA2"/>
    <w:rsid w:val="00C17436"/>
    <w:rsid w:val="00C17E4A"/>
    <w:rsid w:val="00C208B5"/>
    <w:rsid w:val="00C24595"/>
    <w:rsid w:val="00C24AF7"/>
    <w:rsid w:val="00C2573F"/>
    <w:rsid w:val="00C25CB0"/>
    <w:rsid w:val="00C26817"/>
    <w:rsid w:val="00C26BEE"/>
    <w:rsid w:val="00C30202"/>
    <w:rsid w:val="00C30B7D"/>
    <w:rsid w:val="00C31F00"/>
    <w:rsid w:val="00C33F24"/>
    <w:rsid w:val="00C351E0"/>
    <w:rsid w:val="00C353F4"/>
    <w:rsid w:val="00C36003"/>
    <w:rsid w:val="00C37380"/>
    <w:rsid w:val="00C40F53"/>
    <w:rsid w:val="00C40F55"/>
    <w:rsid w:val="00C41B9B"/>
    <w:rsid w:val="00C42818"/>
    <w:rsid w:val="00C43F94"/>
    <w:rsid w:val="00C51545"/>
    <w:rsid w:val="00C522E3"/>
    <w:rsid w:val="00C534BE"/>
    <w:rsid w:val="00C5429E"/>
    <w:rsid w:val="00C55FCB"/>
    <w:rsid w:val="00C629A9"/>
    <w:rsid w:val="00C63B1B"/>
    <w:rsid w:val="00C652CD"/>
    <w:rsid w:val="00C66179"/>
    <w:rsid w:val="00C674F8"/>
    <w:rsid w:val="00C70A75"/>
    <w:rsid w:val="00C73061"/>
    <w:rsid w:val="00C74E98"/>
    <w:rsid w:val="00C758B1"/>
    <w:rsid w:val="00C76E19"/>
    <w:rsid w:val="00C80C85"/>
    <w:rsid w:val="00C81039"/>
    <w:rsid w:val="00C81B1F"/>
    <w:rsid w:val="00C81DED"/>
    <w:rsid w:val="00C844F1"/>
    <w:rsid w:val="00C84FC8"/>
    <w:rsid w:val="00C85E5B"/>
    <w:rsid w:val="00C86ED2"/>
    <w:rsid w:val="00C926A3"/>
    <w:rsid w:val="00C92B02"/>
    <w:rsid w:val="00C94280"/>
    <w:rsid w:val="00C95C4C"/>
    <w:rsid w:val="00C963C9"/>
    <w:rsid w:val="00C967B6"/>
    <w:rsid w:val="00CA06C4"/>
    <w:rsid w:val="00CA0C48"/>
    <w:rsid w:val="00CA1663"/>
    <w:rsid w:val="00CA2AAC"/>
    <w:rsid w:val="00CA2E64"/>
    <w:rsid w:val="00CA4941"/>
    <w:rsid w:val="00CA692D"/>
    <w:rsid w:val="00CA6AA6"/>
    <w:rsid w:val="00CB1018"/>
    <w:rsid w:val="00CB1A1A"/>
    <w:rsid w:val="00CB2ACE"/>
    <w:rsid w:val="00CB3657"/>
    <w:rsid w:val="00CB466B"/>
    <w:rsid w:val="00CB5EE6"/>
    <w:rsid w:val="00CB6105"/>
    <w:rsid w:val="00CB6124"/>
    <w:rsid w:val="00CB6740"/>
    <w:rsid w:val="00CB6DA3"/>
    <w:rsid w:val="00CC0BD1"/>
    <w:rsid w:val="00CC112F"/>
    <w:rsid w:val="00CC4716"/>
    <w:rsid w:val="00CC5704"/>
    <w:rsid w:val="00CC5B9F"/>
    <w:rsid w:val="00CC63B2"/>
    <w:rsid w:val="00CD1C00"/>
    <w:rsid w:val="00CD2FE6"/>
    <w:rsid w:val="00CD45DA"/>
    <w:rsid w:val="00CD5A86"/>
    <w:rsid w:val="00CD6659"/>
    <w:rsid w:val="00CE045B"/>
    <w:rsid w:val="00CE045D"/>
    <w:rsid w:val="00CE0CD0"/>
    <w:rsid w:val="00CE223F"/>
    <w:rsid w:val="00CE2330"/>
    <w:rsid w:val="00CE2D0B"/>
    <w:rsid w:val="00CE3249"/>
    <w:rsid w:val="00CE3C96"/>
    <w:rsid w:val="00CE461D"/>
    <w:rsid w:val="00CE4B34"/>
    <w:rsid w:val="00CE57AA"/>
    <w:rsid w:val="00CF199A"/>
    <w:rsid w:val="00CF1DAC"/>
    <w:rsid w:val="00CF243E"/>
    <w:rsid w:val="00CF2B4D"/>
    <w:rsid w:val="00CF2FBB"/>
    <w:rsid w:val="00CF472B"/>
    <w:rsid w:val="00CF58C9"/>
    <w:rsid w:val="00D000A8"/>
    <w:rsid w:val="00D0171D"/>
    <w:rsid w:val="00D01A5B"/>
    <w:rsid w:val="00D01D40"/>
    <w:rsid w:val="00D0387B"/>
    <w:rsid w:val="00D056C7"/>
    <w:rsid w:val="00D05BAD"/>
    <w:rsid w:val="00D05E1D"/>
    <w:rsid w:val="00D06569"/>
    <w:rsid w:val="00D075BB"/>
    <w:rsid w:val="00D11003"/>
    <w:rsid w:val="00D16240"/>
    <w:rsid w:val="00D17701"/>
    <w:rsid w:val="00D2015F"/>
    <w:rsid w:val="00D22060"/>
    <w:rsid w:val="00D22A5B"/>
    <w:rsid w:val="00D2391C"/>
    <w:rsid w:val="00D24C08"/>
    <w:rsid w:val="00D26364"/>
    <w:rsid w:val="00D26F09"/>
    <w:rsid w:val="00D27947"/>
    <w:rsid w:val="00D30292"/>
    <w:rsid w:val="00D3070B"/>
    <w:rsid w:val="00D32E74"/>
    <w:rsid w:val="00D34D38"/>
    <w:rsid w:val="00D3620E"/>
    <w:rsid w:val="00D362C6"/>
    <w:rsid w:val="00D368AC"/>
    <w:rsid w:val="00D422D5"/>
    <w:rsid w:val="00D45B2B"/>
    <w:rsid w:val="00D46427"/>
    <w:rsid w:val="00D46921"/>
    <w:rsid w:val="00D50E76"/>
    <w:rsid w:val="00D5160E"/>
    <w:rsid w:val="00D52023"/>
    <w:rsid w:val="00D5446D"/>
    <w:rsid w:val="00D56CD2"/>
    <w:rsid w:val="00D61AA8"/>
    <w:rsid w:val="00D6255A"/>
    <w:rsid w:val="00D62CF0"/>
    <w:rsid w:val="00D6329A"/>
    <w:rsid w:val="00D63328"/>
    <w:rsid w:val="00D6376A"/>
    <w:rsid w:val="00D65AA1"/>
    <w:rsid w:val="00D65C6A"/>
    <w:rsid w:val="00D670C3"/>
    <w:rsid w:val="00D677F4"/>
    <w:rsid w:val="00D67AF6"/>
    <w:rsid w:val="00D75714"/>
    <w:rsid w:val="00D76CE9"/>
    <w:rsid w:val="00D8113C"/>
    <w:rsid w:val="00D82C73"/>
    <w:rsid w:val="00D84538"/>
    <w:rsid w:val="00D848A0"/>
    <w:rsid w:val="00D84E69"/>
    <w:rsid w:val="00D86C1E"/>
    <w:rsid w:val="00D87099"/>
    <w:rsid w:val="00D87594"/>
    <w:rsid w:val="00D90103"/>
    <w:rsid w:val="00D90A84"/>
    <w:rsid w:val="00D90D50"/>
    <w:rsid w:val="00D91CFC"/>
    <w:rsid w:val="00D921D9"/>
    <w:rsid w:val="00D94C74"/>
    <w:rsid w:val="00D95A41"/>
    <w:rsid w:val="00D96312"/>
    <w:rsid w:val="00D97DC1"/>
    <w:rsid w:val="00DA195C"/>
    <w:rsid w:val="00DA2A79"/>
    <w:rsid w:val="00DA3B68"/>
    <w:rsid w:val="00DA530E"/>
    <w:rsid w:val="00DA5714"/>
    <w:rsid w:val="00DA61AB"/>
    <w:rsid w:val="00DA77F5"/>
    <w:rsid w:val="00DA7941"/>
    <w:rsid w:val="00DB03E8"/>
    <w:rsid w:val="00DB14A0"/>
    <w:rsid w:val="00DB41AE"/>
    <w:rsid w:val="00DB453E"/>
    <w:rsid w:val="00DB51AF"/>
    <w:rsid w:val="00DB5AE2"/>
    <w:rsid w:val="00DC20A5"/>
    <w:rsid w:val="00DC2150"/>
    <w:rsid w:val="00DC260F"/>
    <w:rsid w:val="00DC39F0"/>
    <w:rsid w:val="00DC3E78"/>
    <w:rsid w:val="00DC494D"/>
    <w:rsid w:val="00DC65F2"/>
    <w:rsid w:val="00DC6C8B"/>
    <w:rsid w:val="00DC6CFE"/>
    <w:rsid w:val="00DC76EA"/>
    <w:rsid w:val="00DD040A"/>
    <w:rsid w:val="00DD1586"/>
    <w:rsid w:val="00DD1740"/>
    <w:rsid w:val="00DD33DE"/>
    <w:rsid w:val="00DD60F6"/>
    <w:rsid w:val="00DD779D"/>
    <w:rsid w:val="00DD7B0F"/>
    <w:rsid w:val="00DE0265"/>
    <w:rsid w:val="00DE1938"/>
    <w:rsid w:val="00DE35FA"/>
    <w:rsid w:val="00DE3B92"/>
    <w:rsid w:val="00DE4B98"/>
    <w:rsid w:val="00DE7409"/>
    <w:rsid w:val="00DE779C"/>
    <w:rsid w:val="00DF0445"/>
    <w:rsid w:val="00DF17D1"/>
    <w:rsid w:val="00DF5BAB"/>
    <w:rsid w:val="00DF6A8F"/>
    <w:rsid w:val="00DF6E60"/>
    <w:rsid w:val="00DF7A4A"/>
    <w:rsid w:val="00E003AE"/>
    <w:rsid w:val="00E01F36"/>
    <w:rsid w:val="00E01F8C"/>
    <w:rsid w:val="00E0360E"/>
    <w:rsid w:val="00E04D49"/>
    <w:rsid w:val="00E07873"/>
    <w:rsid w:val="00E10569"/>
    <w:rsid w:val="00E10994"/>
    <w:rsid w:val="00E123D1"/>
    <w:rsid w:val="00E1358C"/>
    <w:rsid w:val="00E1420A"/>
    <w:rsid w:val="00E16AB4"/>
    <w:rsid w:val="00E1701C"/>
    <w:rsid w:val="00E177B2"/>
    <w:rsid w:val="00E21E38"/>
    <w:rsid w:val="00E21E7C"/>
    <w:rsid w:val="00E23EEF"/>
    <w:rsid w:val="00E24950"/>
    <w:rsid w:val="00E26D4E"/>
    <w:rsid w:val="00E304C5"/>
    <w:rsid w:val="00E3096C"/>
    <w:rsid w:val="00E31482"/>
    <w:rsid w:val="00E320DC"/>
    <w:rsid w:val="00E336F3"/>
    <w:rsid w:val="00E346BB"/>
    <w:rsid w:val="00E34D5E"/>
    <w:rsid w:val="00E37B4C"/>
    <w:rsid w:val="00E37BCD"/>
    <w:rsid w:val="00E42BC6"/>
    <w:rsid w:val="00E44D6B"/>
    <w:rsid w:val="00E4592A"/>
    <w:rsid w:val="00E460E0"/>
    <w:rsid w:val="00E47CDC"/>
    <w:rsid w:val="00E47E94"/>
    <w:rsid w:val="00E50B74"/>
    <w:rsid w:val="00E50BB1"/>
    <w:rsid w:val="00E5156C"/>
    <w:rsid w:val="00E51E55"/>
    <w:rsid w:val="00E53C55"/>
    <w:rsid w:val="00E541B3"/>
    <w:rsid w:val="00E54E46"/>
    <w:rsid w:val="00E600A6"/>
    <w:rsid w:val="00E61BA5"/>
    <w:rsid w:val="00E62D87"/>
    <w:rsid w:val="00E640AD"/>
    <w:rsid w:val="00E6457F"/>
    <w:rsid w:val="00E6680A"/>
    <w:rsid w:val="00E66A3C"/>
    <w:rsid w:val="00E702B2"/>
    <w:rsid w:val="00E70B00"/>
    <w:rsid w:val="00E71AB9"/>
    <w:rsid w:val="00E734B5"/>
    <w:rsid w:val="00E7554D"/>
    <w:rsid w:val="00E75773"/>
    <w:rsid w:val="00E75A9B"/>
    <w:rsid w:val="00E815BF"/>
    <w:rsid w:val="00E8334E"/>
    <w:rsid w:val="00E84F9D"/>
    <w:rsid w:val="00E85797"/>
    <w:rsid w:val="00E87304"/>
    <w:rsid w:val="00E8732E"/>
    <w:rsid w:val="00E8741D"/>
    <w:rsid w:val="00E93955"/>
    <w:rsid w:val="00E9461B"/>
    <w:rsid w:val="00E97171"/>
    <w:rsid w:val="00EA0246"/>
    <w:rsid w:val="00EA0C27"/>
    <w:rsid w:val="00EA0EFD"/>
    <w:rsid w:val="00EA253C"/>
    <w:rsid w:val="00EA4506"/>
    <w:rsid w:val="00EA48F6"/>
    <w:rsid w:val="00EA532E"/>
    <w:rsid w:val="00EA653D"/>
    <w:rsid w:val="00EA715D"/>
    <w:rsid w:val="00EA797D"/>
    <w:rsid w:val="00EB0989"/>
    <w:rsid w:val="00EB11E3"/>
    <w:rsid w:val="00EB1397"/>
    <w:rsid w:val="00EB2684"/>
    <w:rsid w:val="00EB3D2D"/>
    <w:rsid w:val="00EB4458"/>
    <w:rsid w:val="00EB513C"/>
    <w:rsid w:val="00EB5BEF"/>
    <w:rsid w:val="00EB5C40"/>
    <w:rsid w:val="00EB6AD4"/>
    <w:rsid w:val="00EB71AC"/>
    <w:rsid w:val="00EB72D2"/>
    <w:rsid w:val="00EB7FC0"/>
    <w:rsid w:val="00EC0B1B"/>
    <w:rsid w:val="00EC0BDA"/>
    <w:rsid w:val="00EC107C"/>
    <w:rsid w:val="00EC1152"/>
    <w:rsid w:val="00EC3212"/>
    <w:rsid w:val="00EC4AB8"/>
    <w:rsid w:val="00EC5834"/>
    <w:rsid w:val="00EC7DC8"/>
    <w:rsid w:val="00ED1E70"/>
    <w:rsid w:val="00EE091C"/>
    <w:rsid w:val="00EE257D"/>
    <w:rsid w:val="00EE279E"/>
    <w:rsid w:val="00EE2960"/>
    <w:rsid w:val="00EE4D7A"/>
    <w:rsid w:val="00EE5640"/>
    <w:rsid w:val="00EE6C65"/>
    <w:rsid w:val="00EF0570"/>
    <w:rsid w:val="00EF094D"/>
    <w:rsid w:val="00EF26ED"/>
    <w:rsid w:val="00EF4B10"/>
    <w:rsid w:val="00EF5A16"/>
    <w:rsid w:val="00EF6351"/>
    <w:rsid w:val="00EF774A"/>
    <w:rsid w:val="00F0015F"/>
    <w:rsid w:val="00F02656"/>
    <w:rsid w:val="00F029AF"/>
    <w:rsid w:val="00F03792"/>
    <w:rsid w:val="00F0385B"/>
    <w:rsid w:val="00F04F13"/>
    <w:rsid w:val="00F05102"/>
    <w:rsid w:val="00F07C7C"/>
    <w:rsid w:val="00F107D2"/>
    <w:rsid w:val="00F10E6E"/>
    <w:rsid w:val="00F146AC"/>
    <w:rsid w:val="00F15624"/>
    <w:rsid w:val="00F170D0"/>
    <w:rsid w:val="00F2099D"/>
    <w:rsid w:val="00F2100D"/>
    <w:rsid w:val="00F21338"/>
    <w:rsid w:val="00F224BC"/>
    <w:rsid w:val="00F224E3"/>
    <w:rsid w:val="00F22FAA"/>
    <w:rsid w:val="00F23370"/>
    <w:rsid w:val="00F23593"/>
    <w:rsid w:val="00F24C4F"/>
    <w:rsid w:val="00F250A4"/>
    <w:rsid w:val="00F25369"/>
    <w:rsid w:val="00F26445"/>
    <w:rsid w:val="00F26498"/>
    <w:rsid w:val="00F27162"/>
    <w:rsid w:val="00F27DE3"/>
    <w:rsid w:val="00F3026B"/>
    <w:rsid w:val="00F30C88"/>
    <w:rsid w:val="00F31CB0"/>
    <w:rsid w:val="00F32A74"/>
    <w:rsid w:val="00F32CFC"/>
    <w:rsid w:val="00F33160"/>
    <w:rsid w:val="00F33E12"/>
    <w:rsid w:val="00F35A34"/>
    <w:rsid w:val="00F37126"/>
    <w:rsid w:val="00F37D6A"/>
    <w:rsid w:val="00F4130F"/>
    <w:rsid w:val="00F42241"/>
    <w:rsid w:val="00F42CAB"/>
    <w:rsid w:val="00F4417E"/>
    <w:rsid w:val="00F447B9"/>
    <w:rsid w:val="00F4505C"/>
    <w:rsid w:val="00F45195"/>
    <w:rsid w:val="00F46159"/>
    <w:rsid w:val="00F475C7"/>
    <w:rsid w:val="00F50EDE"/>
    <w:rsid w:val="00F52291"/>
    <w:rsid w:val="00F52A23"/>
    <w:rsid w:val="00F53459"/>
    <w:rsid w:val="00F53AF4"/>
    <w:rsid w:val="00F54277"/>
    <w:rsid w:val="00F545A2"/>
    <w:rsid w:val="00F556FE"/>
    <w:rsid w:val="00F558D1"/>
    <w:rsid w:val="00F5622E"/>
    <w:rsid w:val="00F56FE6"/>
    <w:rsid w:val="00F576F9"/>
    <w:rsid w:val="00F623F2"/>
    <w:rsid w:val="00F62478"/>
    <w:rsid w:val="00F629A5"/>
    <w:rsid w:val="00F65EFC"/>
    <w:rsid w:val="00F66421"/>
    <w:rsid w:val="00F67284"/>
    <w:rsid w:val="00F67695"/>
    <w:rsid w:val="00F70ED8"/>
    <w:rsid w:val="00F70FEC"/>
    <w:rsid w:val="00F71FE0"/>
    <w:rsid w:val="00F71FF6"/>
    <w:rsid w:val="00F72337"/>
    <w:rsid w:val="00F72CFD"/>
    <w:rsid w:val="00F76BCF"/>
    <w:rsid w:val="00F82A48"/>
    <w:rsid w:val="00F82BBF"/>
    <w:rsid w:val="00F82C13"/>
    <w:rsid w:val="00F83207"/>
    <w:rsid w:val="00F86960"/>
    <w:rsid w:val="00F8742B"/>
    <w:rsid w:val="00F90FA6"/>
    <w:rsid w:val="00F924EB"/>
    <w:rsid w:val="00F93185"/>
    <w:rsid w:val="00F939E6"/>
    <w:rsid w:val="00F95A95"/>
    <w:rsid w:val="00FA0CB3"/>
    <w:rsid w:val="00FA15AF"/>
    <w:rsid w:val="00FA1783"/>
    <w:rsid w:val="00FA1AB8"/>
    <w:rsid w:val="00FA26DD"/>
    <w:rsid w:val="00FA3AB7"/>
    <w:rsid w:val="00FA4B48"/>
    <w:rsid w:val="00FA5013"/>
    <w:rsid w:val="00FA7ABE"/>
    <w:rsid w:val="00FB2897"/>
    <w:rsid w:val="00FB2DBA"/>
    <w:rsid w:val="00FB3DA2"/>
    <w:rsid w:val="00FB4472"/>
    <w:rsid w:val="00FB46BA"/>
    <w:rsid w:val="00FB4E78"/>
    <w:rsid w:val="00FC1300"/>
    <w:rsid w:val="00FC1CE1"/>
    <w:rsid w:val="00FC2ADC"/>
    <w:rsid w:val="00FC3132"/>
    <w:rsid w:val="00FC3218"/>
    <w:rsid w:val="00FC3C0A"/>
    <w:rsid w:val="00FC3E50"/>
    <w:rsid w:val="00FC45B5"/>
    <w:rsid w:val="00FC5C3A"/>
    <w:rsid w:val="00FC5FC3"/>
    <w:rsid w:val="00FC728A"/>
    <w:rsid w:val="00FD1F58"/>
    <w:rsid w:val="00FD2143"/>
    <w:rsid w:val="00FD2340"/>
    <w:rsid w:val="00FD296F"/>
    <w:rsid w:val="00FD60E8"/>
    <w:rsid w:val="00FD67D2"/>
    <w:rsid w:val="00FD6D2A"/>
    <w:rsid w:val="00FD70CB"/>
    <w:rsid w:val="00FE10B2"/>
    <w:rsid w:val="00FE230F"/>
    <w:rsid w:val="00FE2F7C"/>
    <w:rsid w:val="00FE30D2"/>
    <w:rsid w:val="00FE3A5B"/>
    <w:rsid w:val="00FE3C0F"/>
    <w:rsid w:val="00FE4BFB"/>
    <w:rsid w:val="00FE6319"/>
    <w:rsid w:val="00FE637D"/>
    <w:rsid w:val="00FE6D1B"/>
    <w:rsid w:val="00FE7180"/>
    <w:rsid w:val="00FE7210"/>
    <w:rsid w:val="00FE72C6"/>
    <w:rsid w:val="00FF032E"/>
    <w:rsid w:val="00FF0884"/>
    <w:rsid w:val="00FF1F21"/>
    <w:rsid w:val="00FF250D"/>
    <w:rsid w:val="00FF3E8B"/>
    <w:rsid w:val="00FF41E4"/>
    <w:rsid w:val="00FF54B2"/>
    <w:rsid w:val="00FF582F"/>
    <w:rsid w:val="00FF5F30"/>
    <w:rsid w:val="00FF6041"/>
    <w:rsid w:val="00FF7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."/>
  <w:listSeparator w:val=","/>
  <w14:docId w14:val="719771B9"/>
  <w15:chartTrackingRefBased/>
  <w15:docId w15:val="{E8728B88-186D-4CBE-B7AF-ADF662B3B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ind w:left="360"/>
      <w:outlineLvl w:val="0"/>
    </w:pPr>
    <w:rPr>
      <w:sz w:val="28"/>
      <w:szCs w:val="28"/>
    </w:rPr>
  </w:style>
  <w:style w:type="paragraph" w:styleId="Heading2">
    <w:name w:val="heading 2"/>
    <w:basedOn w:val="Normal"/>
    <w:next w:val="Normal"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outlineLvl w:val="1"/>
    </w:pPr>
    <w:rPr>
      <w:rFonts w:ascii="CG Times" w:hAnsi="CG Times"/>
      <w:b/>
      <w:sz w:val="36"/>
      <w:lang w:val="en-GB"/>
    </w:rPr>
  </w:style>
  <w:style w:type="paragraph" w:styleId="Heading3">
    <w:name w:val="heading 3"/>
    <w:basedOn w:val="Normal"/>
    <w:next w:val="Normal"/>
    <w:qFormat/>
    <w:pPr>
      <w:keepNext/>
      <w:ind w:left="720" w:firstLine="349"/>
      <w:outlineLvl w:val="2"/>
    </w:pPr>
    <w:rPr>
      <w:snapToGrid w:val="0"/>
      <w:color w:val="000000"/>
      <w:sz w:val="28"/>
      <w:szCs w:val="28"/>
      <w:lang w:val="en-GB" w:eastAsia="en-US"/>
    </w:rPr>
  </w:style>
  <w:style w:type="paragraph" w:styleId="Heading4">
    <w:name w:val="heading 4"/>
    <w:basedOn w:val="Normal"/>
    <w:next w:val="Normal"/>
    <w:qFormat/>
    <w:pPr>
      <w:keepNext/>
      <w:ind w:left="1440" w:hanging="731"/>
      <w:outlineLvl w:val="3"/>
    </w:pPr>
    <w:rPr>
      <w:snapToGrid w:val="0"/>
      <w:color w:val="000000"/>
      <w:sz w:val="28"/>
      <w:szCs w:val="28"/>
      <w:lang w:val="en-GB" w:eastAsia="en-US"/>
    </w:rPr>
  </w:style>
  <w:style w:type="paragraph" w:styleId="Heading5">
    <w:name w:val="heading 5"/>
    <w:basedOn w:val="Normal"/>
    <w:next w:val="Normal"/>
    <w:qFormat/>
    <w:pPr>
      <w:keepNext/>
      <w:ind w:left="720" w:firstLine="840"/>
      <w:outlineLvl w:val="4"/>
    </w:pPr>
    <w:rPr>
      <w:b/>
      <w:color w:val="000000"/>
      <w:sz w:val="32"/>
      <w:szCs w:val="32"/>
    </w:rPr>
  </w:style>
  <w:style w:type="paragraph" w:styleId="Heading6">
    <w:name w:val="heading 6"/>
    <w:basedOn w:val="Normal"/>
    <w:next w:val="Normal"/>
    <w:qFormat/>
    <w:rsid w:val="00F4505C"/>
    <w:pPr>
      <w:keepNext/>
      <w:ind w:left="709"/>
      <w:outlineLvl w:val="5"/>
    </w:pPr>
    <w:rPr>
      <w:sz w:val="28"/>
      <w:szCs w:val="28"/>
    </w:rPr>
  </w:style>
  <w:style w:type="paragraph" w:styleId="Heading7">
    <w:name w:val="heading 7"/>
    <w:basedOn w:val="Normal"/>
    <w:next w:val="Normal"/>
    <w:qFormat/>
    <w:rsid w:val="00CF472B"/>
    <w:pPr>
      <w:keepNext/>
      <w:ind w:left="709"/>
      <w:outlineLvl w:val="6"/>
    </w:pPr>
    <w:rPr>
      <w:sz w:val="28"/>
      <w:szCs w:val="28"/>
      <w:u w:val="single"/>
    </w:rPr>
  </w:style>
  <w:style w:type="paragraph" w:styleId="Heading8">
    <w:name w:val="heading 8"/>
    <w:basedOn w:val="Normal"/>
    <w:next w:val="Normal"/>
    <w:qFormat/>
    <w:rsid w:val="00E003AE"/>
    <w:pPr>
      <w:keepNext/>
      <w:ind w:left="1069" w:hanging="360"/>
      <w:outlineLvl w:val="7"/>
    </w:pPr>
    <w:rPr>
      <w:sz w:val="28"/>
      <w:szCs w:val="28"/>
      <w:u w:val="single"/>
    </w:rPr>
  </w:style>
  <w:style w:type="paragraph" w:styleId="Heading9">
    <w:name w:val="heading 9"/>
    <w:basedOn w:val="Normal"/>
    <w:next w:val="Normal"/>
    <w:qFormat/>
    <w:rsid w:val="002B175F"/>
    <w:pPr>
      <w:keepNext/>
      <w:outlineLvl w:val="8"/>
    </w:pPr>
    <w:rPr>
      <w:color w:val="00000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odyTextIndent2">
    <w:name w:val="Body Text Indent 2"/>
    <w:basedOn w:val="Normal"/>
    <w:link w:val="BodyTextIndent2Char"/>
    <w:uiPriority w:val="99"/>
    <w:pPr>
      <w:ind w:left="426" w:hanging="426"/>
    </w:pPr>
    <w:rPr>
      <w:color w:val="0000FF"/>
      <w:sz w:val="24"/>
    </w:rPr>
  </w:style>
  <w:style w:type="character" w:styleId="Strong">
    <w:name w:val="Strong"/>
    <w:qFormat/>
    <w:rPr>
      <w:b/>
      <w:bCs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sz w:val="24"/>
      <w:szCs w:val="24"/>
    </w:rPr>
  </w:style>
  <w:style w:type="paragraph" w:styleId="Header">
    <w:name w:val="header"/>
    <w:aliases w:val="Subheading (body)"/>
    <w:basedOn w:val="Normal"/>
    <w:link w:val="HeaderChar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NormalIndent">
    <w:name w:val="Normal Indent"/>
    <w:basedOn w:val="Normal"/>
    <w:pPr>
      <w:ind w:left="1418" w:hanging="567"/>
    </w:pPr>
    <w:rPr>
      <w:sz w:val="24"/>
    </w:rPr>
  </w:style>
  <w:style w:type="paragraph" w:styleId="BodyTextIndent">
    <w:name w:val="Body Text Indent"/>
    <w:basedOn w:val="Normal"/>
    <w:pPr>
      <w:ind w:left="709" w:hanging="709"/>
    </w:pPr>
    <w:rPr>
      <w:color w:val="000000"/>
      <w:sz w:val="28"/>
      <w:szCs w:val="28"/>
    </w:rPr>
  </w:style>
  <w:style w:type="paragraph" w:styleId="BodyTextIndent3">
    <w:name w:val="Body Text Indent 3"/>
    <w:basedOn w:val="Normal"/>
    <w:pPr>
      <w:ind w:left="709"/>
    </w:pPr>
    <w:rPr>
      <w:sz w:val="28"/>
      <w:szCs w:val="28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odyText">
    <w:name w:val="Body Text"/>
    <w:basedOn w:val="Normal"/>
    <w:rsid w:val="004A29BC"/>
    <w:rPr>
      <w:color w:val="000000"/>
      <w:sz w:val="28"/>
      <w:szCs w:val="28"/>
    </w:rPr>
  </w:style>
  <w:style w:type="paragraph" w:styleId="BodyText2">
    <w:name w:val="Body Text 2"/>
    <w:basedOn w:val="Normal"/>
    <w:rsid w:val="00207F8E"/>
    <w:rPr>
      <w:sz w:val="28"/>
      <w:szCs w:val="28"/>
    </w:rPr>
  </w:style>
  <w:style w:type="paragraph" w:customStyle="1" w:styleId="BulletText1">
    <w:name w:val="Bullet Text 1"/>
    <w:basedOn w:val="Normal"/>
    <w:rsid w:val="00D05BAD"/>
    <w:pPr>
      <w:numPr>
        <w:numId w:val="1"/>
      </w:numPr>
      <w:ind w:left="187" w:hanging="187"/>
    </w:pPr>
  </w:style>
  <w:style w:type="paragraph" w:customStyle="1" w:styleId="LogoHeader">
    <w:name w:val="LogoHeader"/>
    <w:basedOn w:val="Normal"/>
    <w:rsid w:val="00BA49B0"/>
    <w:pPr>
      <w:keepLines/>
    </w:pPr>
    <w:rPr>
      <w:rFonts w:ascii="Univers" w:hAnsi="Univers"/>
      <w:sz w:val="24"/>
      <w:lang w:val="en-GB" w:eastAsia="en-US"/>
    </w:rPr>
  </w:style>
  <w:style w:type="paragraph" w:customStyle="1" w:styleId="definition">
    <w:name w:val="definition"/>
    <w:basedOn w:val="Normal"/>
    <w:rsid w:val="002E33EA"/>
    <w:pPr>
      <w:spacing w:before="100" w:beforeAutospacing="1" w:after="100" w:afterAutospacing="1"/>
    </w:pPr>
    <w:rPr>
      <w:sz w:val="24"/>
      <w:szCs w:val="24"/>
    </w:rPr>
  </w:style>
  <w:style w:type="paragraph" w:customStyle="1" w:styleId="paragraph">
    <w:name w:val="paragraph"/>
    <w:basedOn w:val="Normal"/>
    <w:rsid w:val="002E33EA"/>
    <w:pPr>
      <w:spacing w:before="100" w:beforeAutospacing="1" w:after="100" w:afterAutospacing="1"/>
    </w:pPr>
    <w:rPr>
      <w:sz w:val="24"/>
      <w:szCs w:val="24"/>
    </w:rPr>
  </w:style>
  <w:style w:type="paragraph" w:customStyle="1" w:styleId="paragraphsub">
    <w:name w:val="paragraphsub"/>
    <w:basedOn w:val="Normal"/>
    <w:rsid w:val="002E33EA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8C73D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Hyperlink">
    <w:name w:val="Hyperlink"/>
    <w:rsid w:val="008C73DF"/>
    <w:rPr>
      <w:strike w:val="0"/>
      <w:dstrike w:val="0"/>
      <w:color w:val="0072BC"/>
      <w:u w:val="none"/>
      <w:effect w:val="none"/>
    </w:rPr>
  </w:style>
  <w:style w:type="paragraph" w:styleId="Footer">
    <w:name w:val="footer"/>
    <w:basedOn w:val="Normal"/>
    <w:link w:val="FooterChar"/>
    <w:uiPriority w:val="99"/>
    <w:rsid w:val="00FB2897"/>
    <w:pPr>
      <w:tabs>
        <w:tab w:val="center" w:pos="4153"/>
        <w:tab w:val="right" w:pos="8306"/>
      </w:tabs>
    </w:pPr>
  </w:style>
  <w:style w:type="paragraph" w:styleId="BodyText3">
    <w:name w:val="Body Text 3"/>
    <w:basedOn w:val="Normal"/>
    <w:rsid w:val="00E21E38"/>
    <w:pPr>
      <w:spacing w:after="200"/>
      <w:ind w:right="544"/>
    </w:pPr>
    <w:rPr>
      <w:sz w:val="28"/>
      <w:szCs w:val="28"/>
    </w:rPr>
  </w:style>
  <w:style w:type="paragraph" w:customStyle="1" w:styleId="Normal1">
    <w:name w:val="Normal1"/>
    <w:basedOn w:val="Normal"/>
    <w:link w:val="normalChar"/>
    <w:rsid w:val="001E1D3B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character" w:customStyle="1" w:styleId="normalChar">
    <w:name w:val="normal Char"/>
    <w:link w:val="Normal1"/>
    <w:locked/>
    <w:rsid w:val="001E1D3B"/>
    <w:rPr>
      <w:sz w:val="24"/>
      <w:szCs w:val="24"/>
      <w:lang w:val="en-US" w:eastAsia="en-US" w:bidi="ar-SA"/>
    </w:rPr>
  </w:style>
  <w:style w:type="character" w:customStyle="1" w:styleId="HeaderChar">
    <w:name w:val="Header Char"/>
    <w:aliases w:val="Subheading (body) Char"/>
    <w:link w:val="Header"/>
    <w:locked/>
    <w:rsid w:val="0054410A"/>
    <w:rPr>
      <w:lang w:val="en-AU" w:eastAsia="en-AU" w:bidi="ar-SA"/>
    </w:rPr>
  </w:style>
  <w:style w:type="paragraph" w:customStyle="1" w:styleId="acthead9">
    <w:name w:val="acthead9"/>
    <w:basedOn w:val="Normal"/>
    <w:rsid w:val="00B45A1F"/>
    <w:pPr>
      <w:spacing w:before="100" w:beforeAutospacing="1" w:after="100" w:afterAutospacing="1"/>
    </w:pPr>
    <w:rPr>
      <w:sz w:val="24"/>
      <w:szCs w:val="24"/>
    </w:rPr>
  </w:style>
  <w:style w:type="paragraph" w:customStyle="1" w:styleId="P2">
    <w:name w:val="P2"/>
    <w:aliases w:val="(i)"/>
    <w:basedOn w:val="Normal"/>
    <w:rsid w:val="007B65B3"/>
    <w:pPr>
      <w:keepLines/>
      <w:tabs>
        <w:tab w:val="right" w:pos="1758"/>
        <w:tab w:val="left" w:pos="2155"/>
      </w:tabs>
      <w:spacing w:before="60" w:line="260" w:lineRule="exact"/>
      <w:ind w:left="1985" w:hanging="1985"/>
      <w:jc w:val="both"/>
    </w:pPr>
    <w:rPr>
      <w:sz w:val="24"/>
      <w:szCs w:val="24"/>
      <w:lang w:eastAsia="en-US"/>
    </w:rPr>
  </w:style>
  <w:style w:type="paragraph" w:styleId="PlainText">
    <w:name w:val="Plain Text"/>
    <w:basedOn w:val="Normal"/>
    <w:link w:val="PlainTextChar"/>
    <w:rsid w:val="00886D8D"/>
    <w:rPr>
      <w:rFonts w:ascii="Arial" w:hAnsi="Arial" w:cs="Arial"/>
    </w:rPr>
  </w:style>
  <w:style w:type="character" w:customStyle="1" w:styleId="PlainTextChar">
    <w:name w:val="Plain Text Char"/>
    <w:link w:val="PlainText"/>
    <w:semiHidden/>
    <w:locked/>
    <w:rsid w:val="00886D8D"/>
    <w:rPr>
      <w:rFonts w:ascii="Arial" w:hAnsi="Arial" w:cs="Arial"/>
      <w:lang w:val="en-AU" w:eastAsia="en-AU" w:bidi="ar-SA"/>
    </w:rPr>
  </w:style>
  <w:style w:type="paragraph" w:customStyle="1" w:styleId="Definition0">
    <w:name w:val="Definition"/>
    <w:aliases w:val="dd"/>
    <w:basedOn w:val="Normal"/>
    <w:rsid w:val="003F00E2"/>
    <w:pPr>
      <w:spacing w:before="180"/>
      <w:ind w:left="1134"/>
    </w:pPr>
    <w:rPr>
      <w:sz w:val="22"/>
    </w:rPr>
  </w:style>
  <w:style w:type="character" w:customStyle="1" w:styleId="BodyTextIndent2Char">
    <w:name w:val="Body Text Indent 2 Char"/>
    <w:link w:val="BodyTextIndent2"/>
    <w:uiPriority w:val="99"/>
    <w:rsid w:val="009A17D4"/>
    <w:rPr>
      <w:color w:val="0000FF"/>
      <w:sz w:val="24"/>
    </w:rPr>
  </w:style>
  <w:style w:type="character" w:customStyle="1" w:styleId="FooterChar">
    <w:name w:val="Footer Char"/>
    <w:link w:val="Footer"/>
    <w:uiPriority w:val="99"/>
    <w:rsid w:val="002C18FC"/>
  </w:style>
  <w:style w:type="paragraph" w:styleId="ListParagraph">
    <w:name w:val="List Paragraph"/>
    <w:basedOn w:val="Normal"/>
    <w:uiPriority w:val="34"/>
    <w:qFormat/>
    <w:rsid w:val="00922741"/>
    <w:pPr>
      <w:ind w:left="720"/>
    </w:pPr>
    <w:rPr>
      <w:rFonts w:ascii="Calibri" w:hAnsi="Calibri"/>
      <w:sz w:val="22"/>
      <w:szCs w:val="22"/>
      <w:lang w:eastAsia="en-US"/>
    </w:rPr>
  </w:style>
  <w:style w:type="character" w:styleId="FollowedHyperlink">
    <w:name w:val="FollowedHyperlink"/>
    <w:rsid w:val="003C389A"/>
    <w:rPr>
      <w:color w:val="954F72"/>
      <w:u w:val="single"/>
    </w:rPr>
  </w:style>
  <w:style w:type="paragraph" w:customStyle="1" w:styleId="Firstpara">
    <w:name w:val="First para"/>
    <w:basedOn w:val="Normal"/>
    <w:rsid w:val="004117E6"/>
    <w:pPr>
      <w:spacing w:before="240" w:after="120"/>
    </w:pPr>
    <w:rPr>
      <w:sz w:val="24"/>
    </w:rPr>
  </w:style>
  <w:style w:type="paragraph" w:styleId="Revision">
    <w:name w:val="Revision"/>
    <w:hidden/>
    <w:uiPriority w:val="99"/>
    <w:semiHidden/>
    <w:rsid w:val="006E65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8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26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5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547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34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457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28282"/>
                            <w:left w:val="single" w:sz="6" w:space="0" w:color="828282"/>
                            <w:bottom w:val="single" w:sz="6" w:space="0" w:color="828282"/>
                            <w:right w:val="single" w:sz="6" w:space="0" w:color="828282"/>
                          </w:divBdr>
                          <w:divsChild>
                            <w:div w:id="1450584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245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3130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46397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5687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54787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03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79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201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567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812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842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28282"/>
                            <w:left w:val="single" w:sz="6" w:space="0" w:color="828282"/>
                            <w:bottom w:val="single" w:sz="6" w:space="0" w:color="828282"/>
                            <w:right w:val="single" w:sz="6" w:space="0" w:color="828282"/>
                          </w:divBdr>
                          <w:divsChild>
                            <w:div w:id="376705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4213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2402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4744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40031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929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78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0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7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06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885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801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449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607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28282"/>
                            <w:left w:val="single" w:sz="6" w:space="0" w:color="828282"/>
                            <w:bottom w:val="single" w:sz="6" w:space="0" w:color="828282"/>
                            <w:right w:val="single" w:sz="6" w:space="0" w:color="828282"/>
                          </w:divBdr>
                          <w:divsChild>
                            <w:div w:id="598752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3292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9155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9254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83979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011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96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09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37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68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544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724252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8952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08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8168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60323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51302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99703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20014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837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29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314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637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781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1448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28282"/>
                            <w:left w:val="single" w:sz="6" w:space="0" w:color="828282"/>
                            <w:bottom w:val="single" w:sz="6" w:space="0" w:color="828282"/>
                            <w:right w:val="single" w:sz="6" w:space="0" w:color="828282"/>
                          </w:divBdr>
                          <w:divsChild>
                            <w:div w:id="624772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3339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8612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16703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68513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98815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C1C29C-D35D-4414-8622-45B802FBA6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4</Pages>
  <Words>724</Words>
  <Characters>4132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EXPLANATORY STATEMENT</vt:lpstr>
    </vt:vector>
  </TitlesOfParts>
  <Company>DVA</Company>
  <LinksUpToDate>false</LinksUpToDate>
  <CharactersWithSpaces>4847</CharactersWithSpaces>
  <SharedDoc>false</SharedDoc>
  <HLinks>
    <vt:vector size="6" baseType="variant">
      <vt:variant>
        <vt:i4>5046298</vt:i4>
      </vt:variant>
      <vt:variant>
        <vt:i4>0</vt:i4>
      </vt:variant>
      <vt:variant>
        <vt:i4>0</vt:i4>
      </vt:variant>
      <vt:variant>
        <vt:i4>5</vt:i4>
      </vt:variant>
      <vt:variant>
        <vt:lpwstr>https://www.dva.gov.au/providers/fee-schedules/dental-and-allied-health-fee-schedules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EXPLANATORY STATEMENT</dc:title>
  <dc:subject/>
  <dc:creator>CCOLLM</dc:creator>
  <cp:keywords/>
  <cp:lastModifiedBy>Department of Veterans' Affairs</cp:lastModifiedBy>
  <cp:revision>16</cp:revision>
  <cp:lastPrinted>2021-02-09T00:27:00Z</cp:lastPrinted>
  <dcterms:created xsi:type="dcterms:W3CDTF">2021-02-08T05:42:00Z</dcterms:created>
  <dcterms:modified xsi:type="dcterms:W3CDTF">2021-02-12T00:35:00Z</dcterms:modified>
</cp:coreProperties>
</file>