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117E33DC" w:rsidR="0085346D" w:rsidRPr="00BB6A5F" w:rsidRDefault="0085346D" w:rsidP="0085346D">
      <w:pPr>
        <w:pStyle w:val="Title"/>
        <w:rPr>
          <w:sz w:val="28"/>
          <w:szCs w:val="28"/>
          <w:u w:val="single"/>
        </w:rPr>
      </w:pPr>
      <w:r w:rsidRPr="00BB6A5F">
        <w:rPr>
          <w:sz w:val="28"/>
          <w:szCs w:val="28"/>
          <w:u w:val="single"/>
        </w:rPr>
        <w:t>EXPLANATORY STATEMENT</w:t>
      </w:r>
    </w:p>
    <w:p w14:paraId="4971DBA3" w14:textId="77777777" w:rsidR="0085346D" w:rsidRPr="00BB6A5F" w:rsidRDefault="0085346D" w:rsidP="0085346D">
      <w:pPr>
        <w:tabs>
          <w:tab w:val="left" w:pos="720"/>
        </w:tabs>
        <w:jc w:val="center"/>
        <w:rPr>
          <w:b/>
          <w:lang w:val="en-AU"/>
        </w:rPr>
      </w:pPr>
    </w:p>
    <w:p w14:paraId="3003CFD6" w14:textId="21082E4E" w:rsidR="007B5818" w:rsidRPr="00BB6A5F" w:rsidRDefault="0085346D" w:rsidP="0085346D">
      <w:pPr>
        <w:tabs>
          <w:tab w:val="left" w:pos="720"/>
        </w:tabs>
        <w:jc w:val="center"/>
        <w:rPr>
          <w:b/>
          <w:szCs w:val="24"/>
          <w:lang w:val="en-AU"/>
        </w:rPr>
      </w:pPr>
      <w:r w:rsidRPr="00BB6A5F">
        <w:rPr>
          <w:b/>
          <w:szCs w:val="24"/>
          <w:lang w:val="en-AU"/>
        </w:rPr>
        <w:t xml:space="preserve">Issued by the authority of the Minister for </w:t>
      </w:r>
      <w:r w:rsidR="00F93B7A" w:rsidRPr="00BB6A5F">
        <w:rPr>
          <w:b/>
          <w:szCs w:val="24"/>
          <w:lang w:val="en-AU"/>
        </w:rPr>
        <w:t>Senior Australians</w:t>
      </w:r>
      <w:r w:rsidR="005E4B47" w:rsidRPr="00BB6A5F">
        <w:rPr>
          <w:b/>
          <w:szCs w:val="24"/>
          <w:lang w:val="en-AU"/>
        </w:rPr>
        <w:t xml:space="preserve"> and Aged Care Services</w:t>
      </w:r>
    </w:p>
    <w:p w14:paraId="1D49137F" w14:textId="77777777" w:rsidR="0085346D" w:rsidRPr="00BB6A5F" w:rsidRDefault="0085346D" w:rsidP="0085346D">
      <w:pPr>
        <w:tabs>
          <w:tab w:val="left" w:pos="720"/>
        </w:tabs>
        <w:jc w:val="center"/>
        <w:rPr>
          <w:b/>
          <w:szCs w:val="24"/>
          <w:u w:val="single"/>
          <w:lang w:val="en-AU"/>
        </w:rPr>
      </w:pPr>
    </w:p>
    <w:p w14:paraId="177D9EF2" w14:textId="77777777" w:rsidR="0085346D" w:rsidRPr="00BB6A5F" w:rsidRDefault="0085346D" w:rsidP="0085346D">
      <w:pPr>
        <w:tabs>
          <w:tab w:val="left" w:pos="720"/>
        </w:tabs>
        <w:jc w:val="center"/>
        <w:rPr>
          <w:b/>
          <w:i/>
          <w:szCs w:val="24"/>
          <w:lang w:val="en-AU"/>
        </w:rPr>
      </w:pPr>
      <w:r w:rsidRPr="00BB6A5F">
        <w:rPr>
          <w:b/>
          <w:i/>
          <w:szCs w:val="24"/>
          <w:lang w:val="en-AU"/>
        </w:rPr>
        <w:t>Aged Care Act 1997</w:t>
      </w:r>
    </w:p>
    <w:p w14:paraId="4947590B" w14:textId="77777777" w:rsidR="0085346D" w:rsidRPr="00BB6A5F" w:rsidRDefault="0085346D" w:rsidP="0085346D">
      <w:pPr>
        <w:tabs>
          <w:tab w:val="left" w:pos="720"/>
        </w:tabs>
        <w:jc w:val="center"/>
        <w:rPr>
          <w:b/>
          <w:i/>
          <w:szCs w:val="24"/>
          <w:lang w:val="en-AU"/>
        </w:rPr>
      </w:pPr>
    </w:p>
    <w:p w14:paraId="512FDE80" w14:textId="205DAFF8" w:rsidR="0085346D" w:rsidRPr="00BB6A5F" w:rsidRDefault="0085346D" w:rsidP="00CF6D94">
      <w:pPr>
        <w:tabs>
          <w:tab w:val="left" w:pos="720"/>
        </w:tabs>
        <w:jc w:val="center"/>
        <w:rPr>
          <w:b/>
          <w:i/>
          <w:szCs w:val="24"/>
          <w:lang w:val="en-AU"/>
        </w:rPr>
      </w:pPr>
      <w:r w:rsidRPr="00BB6A5F">
        <w:rPr>
          <w:b/>
          <w:i/>
          <w:szCs w:val="24"/>
          <w:lang w:val="en-AU"/>
        </w:rPr>
        <w:t xml:space="preserve">Aged Care </w:t>
      </w:r>
      <w:r w:rsidR="007A4D83" w:rsidRPr="00BB6A5F">
        <w:rPr>
          <w:b/>
          <w:i/>
          <w:szCs w:val="24"/>
          <w:lang w:val="en-AU"/>
        </w:rPr>
        <w:t>(Subsidy</w:t>
      </w:r>
      <w:r w:rsidR="007A282A" w:rsidRPr="00BB6A5F">
        <w:rPr>
          <w:b/>
          <w:i/>
          <w:szCs w:val="24"/>
          <w:lang w:val="en-AU"/>
        </w:rPr>
        <w:t>, Fees and Payments</w:t>
      </w:r>
      <w:r w:rsidR="007A4D83" w:rsidRPr="00BB6A5F">
        <w:rPr>
          <w:b/>
          <w:i/>
          <w:szCs w:val="24"/>
          <w:lang w:val="en-AU"/>
        </w:rPr>
        <w:t xml:space="preserve">) </w:t>
      </w:r>
      <w:r w:rsidR="008C224B" w:rsidRPr="00BB6A5F">
        <w:rPr>
          <w:b/>
          <w:i/>
          <w:szCs w:val="24"/>
          <w:lang w:val="en-AU"/>
        </w:rPr>
        <w:t>Amendment</w:t>
      </w:r>
      <w:r w:rsidR="004E173A" w:rsidRPr="00BB6A5F">
        <w:rPr>
          <w:b/>
          <w:i/>
          <w:szCs w:val="24"/>
          <w:lang w:val="en-AU"/>
        </w:rPr>
        <w:t xml:space="preserve"> </w:t>
      </w:r>
      <w:r w:rsidR="00DB2A78" w:rsidRPr="00BB6A5F">
        <w:rPr>
          <w:b/>
          <w:i/>
          <w:szCs w:val="24"/>
          <w:lang w:val="en-AU"/>
        </w:rPr>
        <w:t>(</w:t>
      </w:r>
      <w:r w:rsidR="00C5273A" w:rsidRPr="00BB6A5F">
        <w:rPr>
          <w:b/>
          <w:i/>
          <w:szCs w:val="24"/>
          <w:lang w:val="en-AU"/>
        </w:rPr>
        <w:t>Cessation of Temporary</w:t>
      </w:r>
      <w:r w:rsidR="0025505F" w:rsidRPr="00BB6A5F">
        <w:rPr>
          <w:b/>
          <w:i/>
          <w:szCs w:val="24"/>
          <w:lang w:val="en-AU"/>
        </w:rPr>
        <w:t xml:space="preserve"> </w:t>
      </w:r>
      <w:r w:rsidR="005E4B47" w:rsidRPr="00BB6A5F">
        <w:rPr>
          <w:b/>
          <w:i/>
          <w:szCs w:val="24"/>
          <w:lang w:val="en-AU"/>
        </w:rPr>
        <w:t xml:space="preserve">Home Care Viability Supplement </w:t>
      </w:r>
      <w:r w:rsidR="0025505F" w:rsidRPr="00BB6A5F">
        <w:rPr>
          <w:b/>
          <w:i/>
          <w:szCs w:val="24"/>
          <w:lang w:val="en-AU"/>
        </w:rPr>
        <w:t>Funding</w:t>
      </w:r>
      <w:r w:rsidR="00C5273A" w:rsidRPr="00BB6A5F">
        <w:rPr>
          <w:b/>
          <w:i/>
          <w:szCs w:val="24"/>
          <w:lang w:val="en-AU"/>
        </w:rPr>
        <w:t xml:space="preserve"> Increases</w:t>
      </w:r>
      <w:r w:rsidR="00DB2A78" w:rsidRPr="00BB6A5F">
        <w:rPr>
          <w:b/>
          <w:i/>
          <w:szCs w:val="24"/>
          <w:lang w:val="en-AU"/>
        </w:rPr>
        <w:t xml:space="preserve">) </w:t>
      </w:r>
      <w:r w:rsidRPr="00BB6A5F">
        <w:rPr>
          <w:b/>
          <w:i/>
          <w:szCs w:val="24"/>
          <w:lang w:val="en-AU"/>
        </w:rPr>
        <w:t xml:space="preserve">Determination </w:t>
      </w:r>
      <w:r w:rsidR="001F2529" w:rsidRPr="00BB6A5F">
        <w:rPr>
          <w:b/>
          <w:i/>
          <w:szCs w:val="24"/>
          <w:lang w:val="en-AU"/>
        </w:rPr>
        <w:t>20</w:t>
      </w:r>
      <w:r w:rsidR="0025505F" w:rsidRPr="00BB6A5F">
        <w:rPr>
          <w:b/>
          <w:i/>
          <w:szCs w:val="24"/>
          <w:lang w:val="en-AU"/>
        </w:rPr>
        <w:t>2</w:t>
      </w:r>
      <w:r w:rsidR="005E4B47" w:rsidRPr="00BB6A5F">
        <w:rPr>
          <w:b/>
          <w:i/>
          <w:szCs w:val="24"/>
          <w:lang w:val="en-AU"/>
        </w:rPr>
        <w:t>1</w:t>
      </w:r>
    </w:p>
    <w:p w14:paraId="3477B6BB" w14:textId="77777777" w:rsidR="0085346D" w:rsidRPr="00BB6A5F" w:rsidRDefault="0085346D" w:rsidP="0085346D">
      <w:pPr>
        <w:tabs>
          <w:tab w:val="left" w:pos="720"/>
        </w:tabs>
        <w:jc w:val="center"/>
        <w:rPr>
          <w:b/>
          <w:szCs w:val="24"/>
          <w:lang w:val="en-AU"/>
        </w:rPr>
      </w:pPr>
    </w:p>
    <w:p w14:paraId="070A4E18" w14:textId="7A2B6B51" w:rsidR="005E4B47" w:rsidRPr="00BB6A5F" w:rsidRDefault="005E4B47" w:rsidP="005E4B47">
      <w:pPr>
        <w:tabs>
          <w:tab w:val="left" w:pos="720"/>
        </w:tabs>
        <w:jc w:val="both"/>
        <w:rPr>
          <w:szCs w:val="24"/>
        </w:rPr>
      </w:pPr>
      <w:r w:rsidRPr="00BB6A5F">
        <w:rPr>
          <w:szCs w:val="24"/>
        </w:rPr>
        <w:t xml:space="preserve">The </w:t>
      </w:r>
      <w:r w:rsidRPr="00BB6A5F">
        <w:rPr>
          <w:i/>
          <w:szCs w:val="24"/>
        </w:rPr>
        <w:t>Aged Care Act 1997</w:t>
      </w:r>
      <w:r w:rsidRPr="00BB6A5F">
        <w:rPr>
          <w:szCs w:val="24"/>
        </w:rPr>
        <w:t xml:space="preserve"> (Act) provide</w:t>
      </w:r>
      <w:r w:rsidR="00DA1ACB" w:rsidRPr="00BB6A5F">
        <w:rPr>
          <w:szCs w:val="24"/>
        </w:rPr>
        <w:t>s</w:t>
      </w:r>
      <w:r w:rsidRPr="00BB6A5F">
        <w:rPr>
          <w:szCs w:val="24"/>
        </w:rPr>
        <w:t xml:space="preserve"> for the regulation and funding of aged care.</w:t>
      </w:r>
    </w:p>
    <w:p w14:paraId="3162A57E" w14:textId="77777777" w:rsidR="005E4B47" w:rsidRPr="00BB6A5F" w:rsidRDefault="005E4B47" w:rsidP="005E4B47">
      <w:pPr>
        <w:tabs>
          <w:tab w:val="left" w:pos="720"/>
        </w:tabs>
        <w:jc w:val="both"/>
        <w:rPr>
          <w:szCs w:val="24"/>
        </w:rPr>
      </w:pPr>
      <w:r w:rsidRPr="00BB6A5F">
        <w:rPr>
          <w:szCs w:val="24"/>
        </w:rPr>
        <w:t xml:space="preserve"> </w:t>
      </w:r>
    </w:p>
    <w:p w14:paraId="3073A426" w14:textId="1C138645" w:rsidR="005E4B47" w:rsidRPr="00BB6A5F" w:rsidRDefault="005E4B47" w:rsidP="005E4B47">
      <w:pPr>
        <w:tabs>
          <w:tab w:val="left" w:pos="720"/>
        </w:tabs>
        <w:jc w:val="both"/>
        <w:rPr>
          <w:szCs w:val="24"/>
        </w:rPr>
      </w:pPr>
      <w:r w:rsidRPr="00BB6A5F">
        <w:rPr>
          <w:szCs w:val="24"/>
        </w:rPr>
        <w:t xml:space="preserve">Persons who are approved under the Act to provide aged care services (approved providers) </w:t>
      </w:r>
      <w:r w:rsidR="00BD4B09" w:rsidRPr="00BB6A5F">
        <w:rPr>
          <w:szCs w:val="24"/>
        </w:rPr>
        <w:t xml:space="preserve">may </w:t>
      </w:r>
      <w:r w:rsidRPr="00BB6A5F">
        <w:rPr>
          <w:szCs w:val="24"/>
        </w:rPr>
        <w:t xml:space="preserve">be eligible to receive subsidy payments under the Act. </w:t>
      </w:r>
    </w:p>
    <w:p w14:paraId="5F6D0352" w14:textId="77777777" w:rsidR="005E4B47" w:rsidRPr="00BB6A5F" w:rsidRDefault="005E4B47" w:rsidP="005E4B47">
      <w:pPr>
        <w:tabs>
          <w:tab w:val="left" w:pos="720"/>
        </w:tabs>
        <w:jc w:val="both"/>
        <w:rPr>
          <w:szCs w:val="24"/>
        </w:rPr>
      </w:pPr>
      <w:r w:rsidRPr="00BB6A5F">
        <w:rPr>
          <w:szCs w:val="24"/>
        </w:rPr>
        <w:t xml:space="preserve"> </w:t>
      </w:r>
    </w:p>
    <w:p w14:paraId="13CFB216" w14:textId="63C92C5F" w:rsidR="007A4D83" w:rsidRPr="00BB6A5F" w:rsidRDefault="00DA1ACB" w:rsidP="005E4B47">
      <w:pPr>
        <w:tabs>
          <w:tab w:val="left" w:pos="720"/>
        </w:tabs>
        <w:jc w:val="both"/>
        <w:rPr>
          <w:szCs w:val="24"/>
        </w:rPr>
      </w:pPr>
      <w:r w:rsidRPr="00BB6A5F">
        <w:rPr>
          <w:szCs w:val="24"/>
        </w:rPr>
        <w:t>T</w:t>
      </w:r>
      <w:r w:rsidR="005E4B47" w:rsidRPr="00BB6A5F">
        <w:rPr>
          <w:szCs w:val="24"/>
        </w:rPr>
        <w:t>he Act provide</w:t>
      </w:r>
      <w:r w:rsidRPr="00BB6A5F">
        <w:rPr>
          <w:szCs w:val="24"/>
        </w:rPr>
        <w:t>s</w:t>
      </w:r>
      <w:r w:rsidR="005E4B47" w:rsidRPr="00BB6A5F">
        <w:rPr>
          <w:szCs w:val="24"/>
        </w:rPr>
        <w:t xml:space="preserve"> that for each type of aged care, the Minister may determine the amount of subsidy and supplement payable to an approved provider for the provision of that type of aged care.</w:t>
      </w:r>
    </w:p>
    <w:p w14:paraId="21EFBDED" w14:textId="77777777" w:rsidR="007A4D83" w:rsidRPr="00BB6A5F" w:rsidRDefault="007A4D83" w:rsidP="007941F9">
      <w:pPr>
        <w:jc w:val="both"/>
        <w:rPr>
          <w:szCs w:val="24"/>
        </w:rPr>
      </w:pPr>
    </w:p>
    <w:p w14:paraId="0CC3A7EC" w14:textId="77777777" w:rsidR="00F74A03" w:rsidRPr="00BB6A5F" w:rsidRDefault="00F74A03" w:rsidP="007941F9">
      <w:pPr>
        <w:jc w:val="both"/>
        <w:rPr>
          <w:b/>
          <w:szCs w:val="24"/>
        </w:rPr>
      </w:pPr>
      <w:r w:rsidRPr="00BB6A5F">
        <w:rPr>
          <w:b/>
          <w:szCs w:val="24"/>
        </w:rPr>
        <w:t>Purpose</w:t>
      </w:r>
    </w:p>
    <w:p w14:paraId="73609268" w14:textId="4BAE1D4E" w:rsidR="005E4B47" w:rsidRPr="00BB6A5F" w:rsidRDefault="00252100" w:rsidP="007E51A3">
      <w:pPr>
        <w:tabs>
          <w:tab w:val="left" w:pos="720"/>
        </w:tabs>
        <w:jc w:val="both"/>
        <w:rPr>
          <w:szCs w:val="24"/>
        </w:rPr>
      </w:pPr>
      <w:r w:rsidRPr="00BB6A5F">
        <w:rPr>
          <w:szCs w:val="24"/>
        </w:rPr>
        <w:t xml:space="preserve">The </w:t>
      </w:r>
      <w:r w:rsidR="004E173A" w:rsidRPr="00BB6A5F">
        <w:rPr>
          <w:i/>
          <w:szCs w:val="24"/>
        </w:rPr>
        <w:t>Aged Care (Subsidy</w:t>
      </w:r>
      <w:r w:rsidR="007A282A" w:rsidRPr="00BB6A5F">
        <w:rPr>
          <w:i/>
          <w:szCs w:val="24"/>
        </w:rPr>
        <w:t>, Fees and Payments</w:t>
      </w:r>
      <w:r w:rsidR="004E173A" w:rsidRPr="00BB6A5F">
        <w:rPr>
          <w:i/>
          <w:szCs w:val="24"/>
        </w:rPr>
        <w:t xml:space="preserve">) </w:t>
      </w:r>
      <w:r w:rsidR="00810D15" w:rsidRPr="00BB6A5F">
        <w:rPr>
          <w:i/>
          <w:szCs w:val="24"/>
        </w:rPr>
        <w:t xml:space="preserve">Amendment </w:t>
      </w:r>
      <w:r w:rsidR="00DB2A78" w:rsidRPr="00BB6A5F">
        <w:rPr>
          <w:i/>
          <w:szCs w:val="24"/>
        </w:rPr>
        <w:t>(</w:t>
      </w:r>
      <w:r w:rsidR="00C5273A" w:rsidRPr="00BB6A5F">
        <w:rPr>
          <w:i/>
          <w:szCs w:val="24"/>
        </w:rPr>
        <w:t xml:space="preserve">Cessation of Temporary </w:t>
      </w:r>
      <w:r w:rsidR="005E4B47" w:rsidRPr="00BB6A5F">
        <w:rPr>
          <w:i/>
          <w:szCs w:val="24"/>
        </w:rPr>
        <w:t xml:space="preserve">Home Care Viability Supplement </w:t>
      </w:r>
      <w:r w:rsidR="0025505F" w:rsidRPr="00BB6A5F">
        <w:rPr>
          <w:i/>
          <w:szCs w:val="24"/>
        </w:rPr>
        <w:t>Funding</w:t>
      </w:r>
      <w:r w:rsidR="00C5273A" w:rsidRPr="00BB6A5F">
        <w:rPr>
          <w:i/>
          <w:szCs w:val="24"/>
        </w:rPr>
        <w:t xml:space="preserve"> Increases</w:t>
      </w:r>
      <w:r w:rsidR="00DB2A78" w:rsidRPr="00BB6A5F">
        <w:rPr>
          <w:i/>
          <w:szCs w:val="24"/>
        </w:rPr>
        <w:t xml:space="preserve">) </w:t>
      </w:r>
      <w:r w:rsidR="004E173A" w:rsidRPr="00BB6A5F">
        <w:rPr>
          <w:i/>
          <w:szCs w:val="24"/>
        </w:rPr>
        <w:t>Determination 20</w:t>
      </w:r>
      <w:r w:rsidR="0025505F" w:rsidRPr="00BB6A5F">
        <w:rPr>
          <w:i/>
          <w:szCs w:val="24"/>
        </w:rPr>
        <w:t>2</w:t>
      </w:r>
      <w:r w:rsidR="005E4B47" w:rsidRPr="00BB6A5F">
        <w:rPr>
          <w:i/>
          <w:szCs w:val="24"/>
        </w:rPr>
        <w:t>1</w:t>
      </w:r>
      <w:r w:rsidR="004E173A" w:rsidRPr="00BB6A5F">
        <w:rPr>
          <w:szCs w:val="24"/>
        </w:rPr>
        <w:t xml:space="preserve"> </w:t>
      </w:r>
      <w:r w:rsidR="007A4D83" w:rsidRPr="00BB6A5F">
        <w:rPr>
          <w:szCs w:val="24"/>
        </w:rPr>
        <w:t>(</w:t>
      </w:r>
      <w:r w:rsidR="00BF7A65" w:rsidRPr="00BB6A5F">
        <w:rPr>
          <w:szCs w:val="24"/>
        </w:rPr>
        <w:t xml:space="preserve">Amending </w:t>
      </w:r>
      <w:r w:rsidR="008C224B" w:rsidRPr="00BB6A5F">
        <w:rPr>
          <w:szCs w:val="24"/>
        </w:rPr>
        <w:t xml:space="preserve">Determination) </w:t>
      </w:r>
      <w:r w:rsidR="00055F01" w:rsidRPr="00BB6A5F">
        <w:rPr>
          <w:szCs w:val="24"/>
        </w:rPr>
        <w:t xml:space="preserve">amends the </w:t>
      </w:r>
      <w:r w:rsidR="00055F01" w:rsidRPr="00BB6A5F">
        <w:rPr>
          <w:i/>
          <w:szCs w:val="24"/>
        </w:rPr>
        <w:t>Aged Care (Subsidy, Fees and Payments) Determination 2014</w:t>
      </w:r>
      <w:r w:rsidR="00396E51" w:rsidRPr="00BB6A5F">
        <w:rPr>
          <w:szCs w:val="24"/>
        </w:rPr>
        <w:t xml:space="preserve"> (Subsidy, Fees and Payments Determination)</w:t>
      </w:r>
      <w:r w:rsidR="00055F01" w:rsidRPr="00BB6A5F">
        <w:rPr>
          <w:szCs w:val="24"/>
        </w:rPr>
        <w:t xml:space="preserve">. </w:t>
      </w:r>
    </w:p>
    <w:p w14:paraId="195F3F02" w14:textId="77777777" w:rsidR="005E4B47" w:rsidRPr="00BB6A5F" w:rsidRDefault="005E4B47" w:rsidP="007E51A3">
      <w:pPr>
        <w:tabs>
          <w:tab w:val="left" w:pos="720"/>
        </w:tabs>
        <w:jc w:val="both"/>
        <w:rPr>
          <w:szCs w:val="24"/>
        </w:rPr>
      </w:pPr>
    </w:p>
    <w:p w14:paraId="553996D5" w14:textId="3A181479" w:rsidR="00C5273A" w:rsidRPr="00BB6A5F" w:rsidRDefault="00055F01" w:rsidP="007E51A3">
      <w:pPr>
        <w:tabs>
          <w:tab w:val="left" w:pos="720"/>
        </w:tabs>
        <w:jc w:val="both"/>
        <w:rPr>
          <w:szCs w:val="24"/>
        </w:rPr>
      </w:pPr>
      <w:r w:rsidRPr="00BB6A5F">
        <w:rPr>
          <w:szCs w:val="24"/>
        </w:rPr>
        <w:t xml:space="preserve">The purpose of the Amending Determination </w:t>
      </w:r>
      <w:r w:rsidR="008C224B" w:rsidRPr="00BB6A5F">
        <w:rPr>
          <w:szCs w:val="24"/>
        </w:rPr>
        <w:t xml:space="preserve">is to </w:t>
      </w:r>
      <w:r w:rsidR="00C5273A" w:rsidRPr="00BB6A5F">
        <w:rPr>
          <w:szCs w:val="24"/>
        </w:rPr>
        <w:t>cease</w:t>
      </w:r>
      <w:r w:rsidR="00141AED" w:rsidRPr="00BB6A5F">
        <w:rPr>
          <w:szCs w:val="24"/>
        </w:rPr>
        <w:t>,</w:t>
      </w:r>
      <w:r w:rsidR="00C5273A" w:rsidRPr="00BB6A5F">
        <w:rPr>
          <w:szCs w:val="24"/>
        </w:rPr>
        <w:t xml:space="preserve"> from 1</w:t>
      </w:r>
      <w:r w:rsidR="004923EA" w:rsidRPr="00BB6A5F">
        <w:rPr>
          <w:szCs w:val="24"/>
        </w:rPr>
        <w:t> </w:t>
      </w:r>
      <w:r w:rsidR="005E4B47" w:rsidRPr="00BB6A5F">
        <w:rPr>
          <w:szCs w:val="24"/>
        </w:rPr>
        <w:t>March</w:t>
      </w:r>
      <w:r w:rsidR="004923EA" w:rsidRPr="00BB6A5F">
        <w:rPr>
          <w:szCs w:val="24"/>
        </w:rPr>
        <w:t> </w:t>
      </w:r>
      <w:r w:rsidR="00C5273A" w:rsidRPr="00BB6A5F">
        <w:rPr>
          <w:szCs w:val="24"/>
        </w:rPr>
        <w:t>202</w:t>
      </w:r>
      <w:r w:rsidR="005E4B47" w:rsidRPr="00BB6A5F">
        <w:rPr>
          <w:szCs w:val="24"/>
        </w:rPr>
        <w:t>1</w:t>
      </w:r>
      <w:r w:rsidR="00141AED" w:rsidRPr="00BB6A5F">
        <w:rPr>
          <w:szCs w:val="24"/>
        </w:rPr>
        <w:t>,</w:t>
      </w:r>
      <w:r w:rsidR="00C5273A" w:rsidRPr="00BB6A5F">
        <w:rPr>
          <w:szCs w:val="24"/>
        </w:rPr>
        <w:t xml:space="preserve"> temporary </w:t>
      </w:r>
      <w:r w:rsidR="005E4B47" w:rsidRPr="00BB6A5F">
        <w:rPr>
          <w:szCs w:val="24"/>
        </w:rPr>
        <w:t>home care viability supplement</w:t>
      </w:r>
      <w:r w:rsidR="00C5273A" w:rsidRPr="00BB6A5F">
        <w:rPr>
          <w:szCs w:val="24"/>
        </w:rPr>
        <w:t xml:space="preserve"> funding increases </w:t>
      </w:r>
      <w:r w:rsidR="004525B2" w:rsidRPr="00BB6A5F">
        <w:rPr>
          <w:szCs w:val="24"/>
        </w:rPr>
        <w:t>payable to approved aged care providers</w:t>
      </w:r>
      <w:r w:rsidR="00743392" w:rsidRPr="00BB6A5F">
        <w:rPr>
          <w:szCs w:val="24"/>
        </w:rPr>
        <w:t>, which were</w:t>
      </w:r>
      <w:r w:rsidR="004525B2" w:rsidRPr="00BB6A5F">
        <w:rPr>
          <w:szCs w:val="24"/>
        </w:rPr>
        <w:t xml:space="preserve"> </w:t>
      </w:r>
      <w:r w:rsidR="00C5273A" w:rsidRPr="00BB6A5F">
        <w:rPr>
          <w:szCs w:val="24"/>
        </w:rPr>
        <w:t>announced by the</w:t>
      </w:r>
      <w:r w:rsidR="008C533E" w:rsidRPr="00BB6A5F">
        <w:rPr>
          <w:szCs w:val="24"/>
        </w:rPr>
        <w:t xml:space="preserve"> Australian</w:t>
      </w:r>
      <w:r w:rsidR="00C5273A" w:rsidRPr="00BB6A5F">
        <w:rPr>
          <w:szCs w:val="24"/>
        </w:rPr>
        <w:t xml:space="preserve"> Government on </w:t>
      </w:r>
      <w:r w:rsidR="005E4B47" w:rsidRPr="00BB6A5F">
        <w:rPr>
          <w:szCs w:val="24"/>
        </w:rPr>
        <w:t>31 August</w:t>
      </w:r>
      <w:r w:rsidR="00C5273A" w:rsidRPr="00BB6A5F">
        <w:rPr>
          <w:szCs w:val="24"/>
        </w:rPr>
        <w:t xml:space="preserve"> 2020</w:t>
      </w:r>
      <w:r w:rsidR="00141AED" w:rsidRPr="00BB6A5F">
        <w:rPr>
          <w:szCs w:val="24"/>
        </w:rPr>
        <w:t xml:space="preserve">. The temporary </w:t>
      </w:r>
      <w:r w:rsidR="005E4B47" w:rsidRPr="00BB6A5F">
        <w:rPr>
          <w:szCs w:val="24"/>
        </w:rPr>
        <w:t>home</w:t>
      </w:r>
      <w:r w:rsidR="00141AED" w:rsidRPr="00BB6A5F">
        <w:rPr>
          <w:szCs w:val="24"/>
        </w:rPr>
        <w:t xml:space="preserve"> care </w:t>
      </w:r>
      <w:r w:rsidR="005E4B47" w:rsidRPr="00BB6A5F">
        <w:rPr>
          <w:szCs w:val="24"/>
        </w:rPr>
        <w:t xml:space="preserve">viability supplement </w:t>
      </w:r>
      <w:r w:rsidR="00141AED" w:rsidRPr="00BB6A5F">
        <w:rPr>
          <w:szCs w:val="24"/>
        </w:rPr>
        <w:t>funding increases</w:t>
      </w:r>
      <w:r w:rsidR="00E20A54" w:rsidRPr="00BB6A5F">
        <w:rPr>
          <w:szCs w:val="24"/>
        </w:rPr>
        <w:t xml:space="preserve"> were implemented by </w:t>
      </w:r>
      <w:r w:rsidR="005E4B47" w:rsidRPr="00BB6A5F">
        <w:rPr>
          <w:szCs w:val="24"/>
        </w:rPr>
        <w:t xml:space="preserve">the </w:t>
      </w:r>
      <w:r w:rsidR="005E4B47" w:rsidRPr="00BB6A5F">
        <w:rPr>
          <w:i/>
          <w:szCs w:val="24"/>
        </w:rPr>
        <w:t xml:space="preserve">Aged Care </w:t>
      </w:r>
      <w:r w:rsidR="00F13F7A" w:rsidRPr="00BB6A5F">
        <w:rPr>
          <w:i/>
          <w:szCs w:val="24"/>
        </w:rPr>
        <w:t xml:space="preserve">Legislation </w:t>
      </w:r>
      <w:r w:rsidR="005E4B47" w:rsidRPr="00BB6A5F">
        <w:rPr>
          <w:i/>
          <w:szCs w:val="24"/>
        </w:rPr>
        <w:t>Amendment (Subsidies-COVID-19 Support Supplement and Workforce Continuity Funding Measures No.</w:t>
      </w:r>
      <w:r w:rsidR="003D49BF" w:rsidRPr="00BB6A5F">
        <w:rPr>
          <w:i/>
          <w:szCs w:val="24"/>
        </w:rPr>
        <w:t> </w:t>
      </w:r>
      <w:r w:rsidR="005E4B47" w:rsidRPr="00BB6A5F">
        <w:rPr>
          <w:i/>
          <w:szCs w:val="24"/>
        </w:rPr>
        <w:t>2) Instrument 2020</w:t>
      </w:r>
      <w:r w:rsidR="005E4B47" w:rsidRPr="00BB6A5F">
        <w:rPr>
          <w:szCs w:val="24"/>
        </w:rPr>
        <w:t>.</w:t>
      </w:r>
    </w:p>
    <w:p w14:paraId="7E7C7297" w14:textId="77777777" w:rsidR="00C5273A" w:rsidRPr="00BB6A5F" w:rsidRDefault="00C5273A" w:rsidP="00980A49">
      <w:pPr>
        <w:tabs>
          <w:tab w:val="left" w:pos="720"/>
        </w:tabs>
        <w:jc w:val="both"/>
        <w:rPr>
          <w:szCs w:val="24"/>
        </w:rPr>
      </w:pPr>
    </w:p>
    <w:p w14:paraId="0555EEF7" w14:textId="55A90CF8" w:rsidR="004210C3" w:rsidRPr="00BB6A5F" w:rsidRDefault="00DA1ACB" w:rsidP="00980A49">
      <w:pPr>
        <w:tabs>
          <w:tab w:val="left" w:pos="720"/>
        </w:tabs>
        <w:jc w:val="both"/>
        <w:rPr>
          <w:szCs w:val="24"/>
        </w:rPr>
      </w:pPr>
      <w:r w:rsidRPr="00BB6A5F">
        <w:rPr>
          <w:szCs w:val="24"/>
        </w:rPr>
        <w:t xml:space="preserve">The viability supplement helps with the higher cost of providing aged care services in rural and remote areas. In home care, eligibility for the viability supplement is based on the location where the consumer receives home care services. Higher rates of viability supplement apply in more remote locations. </w:t>
      </w:r>
      <w:r w:rsidR="00C5273A" w:rsidRPr="00BB6A5F">
        <w:rPr>
          <w:szCs w:val="24"/>
        </w:rPr>
        <w:t xml:space="preserve">The temporary </w:t>
      </w:r>
      <w:r w:rsidR="009D20FA" w:rsidRPr="00BB6A5F">
        <w:rPr>
          <w:szCs w:val="24"/>
        </w:rPr>
        <w:t>home</w:t>
      </w:r>
      <w:r w:rsidR="00C5273A" w:rsidRPr="00BB6A5F">
        <w:rPr>
          <w:szCs w:val="24"/>
        </w:rPr>
        <w:t xml:space="preserve"> care </w:t>
      </w:r>
      <w:r w:rsidR="009D20FA" w:rsidRPr="00BB6A5F">
        <w:rPr>
          <w:szCs w:val="24"/>
        </w:rPr>
        <w:t xml:space="preserve">viability supplement </w:t>
      </w:r>
      <w:r w:rsidR="00C5273A" w:rsidRPr="00BB6A5F">
        <w:rPr>
          <w:szCs w:val="24"/>
        </w:rPr>
        <w:t xml:space="preserve">funding increases provide additional support </w:t>
      </w:r>
      <w:r w:rsidR="001A7B03" w:rsidRPr="00BB6A5F">
        <w:rPr>
          <w:szCs w:val="24"/>
        </w:rPr>
        <w:t>from 1</w:t>
      </w:r>
      <w:r w:rsidR="00DB2A78" w:rsidRPr="00BB6A5F">
        <w:rPr>
          <w:szCs w:val="24"/>
        </w:rPr>
        <w:t> </w:t>
      </w:r>
      <w:r w:rsidR="009D20FA" w:rsidRPr="00BB6A5F">
        <w:rPr>
          <w:szCs w:val="24"/>
        </w:rPr>
        <w:t>September</w:t>
      </w:r>
      <w:r w:rsidR="001A7B03" w:rsidRPr="00BB6A5F">
        <w:rPr>
          <w:szCs w:val="24"/>
        </w:rPr>
        <w:t> </w:t>
      </w:r>
      <w:r w:rsidR="0094379B" w:rsidRPr="00BB6A5F">
        <w:rPr>
          <w:szCs w:val="24"/>
        </w:rPr>
        <w:t>20</w:t>
      </w:r>
      <w:r w:rsidR="0025505F" w:rsidRPr="00BB6A5F">
        <w:rPr>
          <w:szCs w:val="24"/>
        </w:rPr>
        <w:t>20</w:t>
      </w:r>
      <w:r w:rsidR="00C5273A" w:rsidRPr="00BB6A5F">
        <w:rPr>
          <w:szCs w:val="24"/>
        </w:rPr>
        <w:t xml:space="preserve"> to</w:t>
      </w:r>
      <w:r w:rsidR="00EE3946" w:rsidRPr="00BB6A5F">
        <w:rPr>
          <w:szCs w:val="24"/>
        </w:rPr>
        <w:t> </w:t>
      </w:r>
      <w:r w:rsidR="009D20FA" w:rsidRPr="00BB6A5F">
        <w:rPr>
          <w:szCs w:val="24"/>
        </w:rPr>
        <w:t>28 February</w:t>
      </w:r>
      <w:r w:rsidR="00C5273A" w:rsidRPr="00BB6A5F">
        <w:rPr>
          <w:szCs w:val="24"/>
        </w:rPr>
        <w:t xml:space="preserve"> 202</w:t>
      </w:r>
      <w:r w:rsidR="009D20FA" w:rsidRPr="00BB6A5F">
        <w:rPr>
          <w:szCs w:val="24"/>
        </w:rPr>
        <w:t>1</w:t>
      </w:r>
      <w:r w:rsidR="00C5273A" w:rsidRPr="00BB6A5F">
        <w:rPr>
          <w:szCs w:val="24"/>
        </w:rPr>
        <w:t xml:space="preserve"> for the home care sector, including </w:t>
      </w:r>
      <w:r w:rsidR="00827B16" w:rsidRPr="00BB6A5F">
        <w:rPr>
          <w:szCs w:val="24"/>
        </w:rPr>
        <w:t xml:space="preserve">home care delivered through </w:t>
      </w:r>
      <w:r w:rsidR="00C5273A" w:rsidRPr="00BB6A5F">
        <w:rPr>
          <w:szCs w:val="24"/>
        </w:rPr>
        <w:t>flexible care</w:t>
      </w:r>
      <w:r w:rsidR="00827B16" w:rsidRPr="00BB6A5F">
        <w:rPr>
          <w:szCs w:val="24"/>
        </w:rPr>
        <w:t xml:space="preserve"> services</w:t>
      </w:r>
      <w:r w:rsidR="00C5273A" w:rsidRPr="00BB6A5F">
        <w:rPr>
          <w:szCs w:val="24"/>
        </w:rPr>
        <w:t xml:space="preserve">, </w:t>
      </w:r>
      <w:r w:rsidR="009D20FA" w:rsidRPr="00BB6A5F">
        <w:rPr>
          <w:szCs w:val="24"/>
        </w:rPr>
        <w:t>in response to increased cost pressures during initial stages of the COVID-19 pandemic. Aged care providers in areas that had not been directly affected by COVID-19 outbreaks experienced additional costs and pressures as they prepared for and tried to avoid outbreaks. The increases were a continuation of the temporary aged care funding increases that had been applied from 1 March 2020 to 31</w:t>
      </w:r>
      <w:r w:rsidR="007B1F9D" w:rsidRPr="00BB6A5F">
        <w:rPr>
          <w:szCs w:val="24"/>
        </w:rPr>
        <w:t> </w:t>
      </w:r>
      <w:r w:rsidR="009D20FA" w:rsidRPr="00BB6A5F">
        <w:rPr>
          <w:szCs w:val="24"/>
        </w:rPr>
        <w:t xml:space="preserve">August 2020. </w:t>
      </w:r>
      <w:r w:rsidR="00055F01" w:rsidRPr="00BB6A5F">
        <w:rPr>
          <w:szCs w:val="24"/>
        </w:rPr>
        <w:t xml:space="preserve"> </w:t>
      </w:r>
    </w:p>
    <w:p w14:paraId="4CBD203E" w14:textId="77777777" w:rsidR="004210C3" w:rsidRPr="00BB6A5F" w:rsidRDefault="004210C3" w:rsidP="00980A49">
      <w:pPr>
        <w:tabs>
          <w:tab w:val="left" w:pos="720"/>
        </w:tabs>
        <w:jc w:val="both"/>
        <w:rPr>
          <w:szCs w:val="24"/>
        </w:rPr>
      </w:pPr>
    </w:p>
    <w:p w14:paraId="55FF7B03" w14:textId="2F29D0A1" w:rsidR="00B30CF5" w:rsidRPr="00BB6A5F" w:rsidRDefault="00B30CF5" w:rsidP="009D20FA">
      <w:pPr>
        <w:tabs>
          <w:tab w:val="left" w:pos="720"/>
        </w:tabs>
        <w:jc w:val="both"/>
        <w:rPr>
          <w:szCs w:val="24"/>
        </w:rPr>
      </w:pPr>
      <w:r w:rsidRPr="00BB6A5F">
        <w:rPr>
          <w:szCs w:val="24"/>
        </w:rPr>
        <w:t xml:space="preserve">The temporary aged care funding </w:t>
      </w:r>
      <w:r w:rsidR="005A576B" w:rsidRPr="00BB6A5F">
        <w:rPr>
          <w:szCs w:val="24"/>
        </w:rPr>
        <w:t xml:space="preserve">increases that </w:t>
      </w:r>
      <w:r w:rsidR="004525B2" w:rsidRPr="00BB6A5F">
        <w:rPr>
          <w:szCs w:val="24"/>
        </w:rPr>
        <w:t xml:space="preserve">the Amending Determination </w:t>
      </w:r>
      <w:r w:rsidR="005A576B" w:rsidRPr="00BB6A5F">
        <w:rPr>
          <w:szCs w:val="24"/>
        </w:rPr>
        <w:t xml:space="preserve">will cease from 1 </w:t>
      </w:r>
      <w:r w:rsidR="009D20FA" w:rsidRPr="00BB6A5F">
        <w:rPr>
          <w:szCs w:val="24"/>
        </w:rPr>
        <w:t>March</w:t>
      </w:r>
      <w:r w:rsidR="005A576B" w:rsidRPr="00BB6A5F">
        <w:rPr>
          <w:szCs w:val="24"/>
        </w:rPr>
        <w:t xml:space="preserve"> 202</w:t>
      </w:r>
      <w:r w:rsidR="009D20FA" w:rsidRPr="00BB6A5F">
        <w:rPr>
          <w:szCs w:val="24"/>
        </w:rPr>
        <w:t>1</w:t>
      </w:r>
      <w:r w:rsidR="005A576B" w:rsidRPr="00BB6A5F">
        <w:rPr>
          <w:szCs w:val="24"/>
        </w:rPr>
        <w:t xml:space="preserve"> </w:t>
      </w:r>
      <w:r w:rsidR="005E4B47" w:rsidRPr="00BB6A5F">
        <w:rPr>
          <w:szCs w:val="24"/>
        </w:rPr>
        <w:t>is</w:t>
      </w:r>
      <w:r w:rsidR="005A576B" w:rsidRPr="00BB6A5F">
        <w:rPr>
          <w:szCs w:val="24"/>
        </w:rPr>
        <w:t xml:space="preserve"> the</w:t>
      </w:r>
      <w:r w:rsidR="005E4B47" w:rsidRPr="00BB6A5F">
        <w:rPr>
          <w:szCs w:val="24"/>
        </w:rPr>
        <w:t xml:space="preserve"> v</w:t>
      </w:r>
      <w:r w:rsidRPr="00BB6A5F">
        <w:rPr>
          <w:szCs w:val="24"/>
        </w:rPr>
        <w:t>iability supplement in home care increase</w:t>
      </w:r>
      <w:r w:rsidR="005A576B" w:rsidRPr="00BB6A5F">
        <w:rPr>
          <w:szCs w:val="24"/>
        </w:rPr>
        <w:t xml:space="preserve"> of</w:t>
      </w:r>
      <w:r w:rsidRPr="00BB6A5F">
        <w:rPr>
          <w:szCs w:val="24"/>
        </w:rPr>
        <w:t xml:space="preserve"> 30 per cent (rounded).</w:t>
      </w:r>
    </w:p>
    <w:p w14:paraId="2C38F437" w14:textId="01CC5605" w:rsidR="00DB309B" w:rsidRPr="00BB6A5F" w:rsidRDefault="00DB309B" w:rsidP="007941F9">
      <w:pPr>
        <w:tabs>
          <w:tab w:val="left" w:pos="720"/>
        </w:tabs>
        <w:jc w:val="both"/>
        <w:rPr>
          <w:b/>
          <w:color w:val="000000"/>
          <w:szCs w:val="24"/>
          <w:lang w:val="en-AU"/>
        </w:rPr>
      </w:pPr>
    </w:p>
    <w:p w14:paraId="76D8B245" w14:textId="77777777" w:rsidR="006536B7" w:rsidRPr="00BB6A5F" w:rsidRDefault="006536B7" w:rsidP="007941F9">
      <w:pPr>
        <w:tabs>
          <w:tab w:val="left" w:pos="720"/>
        </w:tabs>
        <w:jc w:val="both"/>
        <w:rPr>
          <w:i/>
          <w:color w:val="000000"/>
          <w:szCs w:val="24"/>
          <w:lang w:val="en-AU"/>
        </w:rPr>
      </w:pPr>
      <w:r w:rsidRPr="00BB6A5F">
        <w:rPr>
          <w:color w:val="000000"/>
          <w:szCs w:val="24"/>
          <w:lang w:val="en-AU"/>
        </w:rPr>
        <w:t xml:space="preserve">The Amending Determination is a legislative instrument for the purposes of the </w:t>
      </w:r>
      <w:r w:rsidRPr="00BB6A5F">
        <w:rPr>
          <w:i/>
          <w:color w:val="000000"/>
          <w:szCs w:val="24"/>
          <w:lang w:val="en-AU"/>
        </w:rPr>
        <w:t>Legislation Act 2003.</w:t>
      </w:r>
    </w:p>
    <w:p w14:paraId="6FC8D24D" w14:textId="37755ADE" w:rsidR="006536B7" w:rsidRPr="00BB6A5F" w:rsidRDefault="006536B7" w:rsidP="007941F9">
      <w:pPr>
        <w:tabs>
          <w:tab w:val="left" w:pos="720"/>
        </w:tabs>
        <w:jc w:val="both"/>
        <w:rPr>
          <w:b/>
          <w:color w:val="000000"/>
          <w:szCs w:val="24"/>
          <w:lang w:val="en-AU"/>
        </w:rPr>
      </w:pPr>
    </w:p>
    <w:p w14:paraId="2C2BB836" w14:textId="77777777" w:rsidR="007B1F9D" w:rsidRPr="00BB6A5F" w:rsidRDefault="007B1F9D" w:rsidP="007941F9">
      <w:pPr>
        <w:tabs>
          <w:tab w:val="left" w:pos="720"/>
        </w:tabs>
        <w:jc w:val="both"/>
        <w:rPr>
          <w:b/>
          <w:color w:val="000000"/>
          <w:szCs w:val="24"/>
          <w:lang w:val="en-AU"/>
        </w:rPr>
      </w:pPr>
    </w:p>
    <w:p w14:paraId="1FFDBEAC" w14:textId="77777777" w:rsidR="00E65446" w:rsidRPr="00BB6A5F" w:rsidRDefault="00E65446" w:rsidP="007941F9">
      <w:pPr>
        <w:tabs>
          <w:tab w:val="left" w:pos="720"/>
        </w:tabs>
        <w:jc w:val="both"/>
        <w:rPr>
          <w:b/>
          <w:color w:val="000000"/>
          <w:szCs w:val="24"/>
          <w:lang w:val="en-AU"/>
        </w:rPr>
      </w:pPr>
      <w:r w:rsidRPr="00BB6A5F">
        <w:rPr>
          <w:b/>
          <w:color w:val="000000"/>
          <w:szCs w:val="24"/>
          <w:lang w:val="en-AU"/>
        </w:rPr>
        <w:lastRenderedPageBreak/>
        <w:t>Authority</w:t>
      </w:r>
    </w:p>
    <w:p w14:paraId="64887F8C" w14:textId="227A441D" w:rsidR="00E65446" w:rsidRPr="00BB6A5F" w:rsidRDefault="00E65446" w:rsidP="007941F9">
      <w:pPr>
        <w:jc w:val="both"/>
        <w:rPr>
          <w:iCs/>
          <w:szCs w:val="24"/>
        </w:rPr>
      </w:pPr>
      <w:r w:rsidRPr="00BB6A5F">
        <w:rPr>
          <w:iCs/>
          <w:szCs w:val="24"/>
        </w:rPr>
        <w:t xml:space="preserve">The </w:t>
      </w:r>
      <w:r w:rsidR="00F74A03" w:rsidRPr="00BB6A5F">
        <w:rPr>
          <w:iCs/>
          <w:szCs w:val="24"/>
        </w:rPr>
        <w:t>Act provides that for each type of aged care, the Minis</w:t>
      </w:r>
      <w:r w:rsidR="00EE3946" w:rsidRPr="00BB6A5F">
        <w:rPr>
          <w:iCs/>
          <w:szCs w:val="24"/>
        </w:rPr>
        <w:t>ter may determine the amount of </w:t>
      </w:r>
      <w:r w:rsidR="00F74A03" w:rsidRPr="00BB6A5F">
        <w:rPr>
          <w:iCs/>
          <w:szCs w:val="24"/>
        </w:rPr>
        <w:t>subsidy and supplement payable to an approved provider fo</w:t>
      </w:r>
      <w:r w:rsidR="00EE3946" w:rsidRPr="00BB6A5F">
        <w:rPr>
          <w:iCs/>
          <w:szCs w:val="24"/>
        </w:rPr>
        <w:t>r the provision of that type of </w:t>
      </w:r>
      <w:r w:rsidR="00F74A03" w:rsidRPr="00BB6A5F">
        <w:rPr>
          <w:iCs/>
          <w:szCs w:val="24"/>
        </w:rPr>
        <w:t xml:space="preserve">aged care. Specifically, the </w:t>
      </w:r>
      <w:r w:rsidRPr="00BB6A5F">
        <w:rPr>
          <w:iCs/>
          <w:szCs w:val="24"/>
        </w:rPr>
        <w:t xml:space="preserve">authority for making specific determinations </w:t>
      </w:r>
      <w:r w:rsidR="00F74A03" w:rsidRPr="00BB6A5F">
        <w:rPr>
          <w:iCs/>
          <w:szCs w:val="24"/>
        </w:rPr>
        <w:t xml:space="preserve">in the Amending Determination </w:t>
      </w:r>
      <w:r w:rsidRPr="00BB6A5F">
        <w:rPr>
          <w:iCs/>
          <w:szCs w:val="24"/>
        </w:rPr>
        <w:t>is set out in the following table:</w:t>
      </w:r>
    </w:p>
    <w:p w14:paraId="6E2CE509" w14:textId="77777777" w:rsidR="0063561E" w:rsidRPr="00BB6A5F" w:rsidRDefault="0063561E" w:rsidP="007941F9">
      <w:pPr>
        <w:jc w:val="both"/>
        <w:rPr>
          <w:color w:val="000000"/>
          <w:szCs w:val="24"/>
          <w:lang w:val="en-AU"/>
        </w:rPr>
      </w:pPr>
    </w:p>
    <w:tbl>
      <w:tblPr>
        <w:tblStyle w:val="TableGrid"/>
        <w:tblW w:w="9242" w:type="dxa"/>
        <w:tblLook w:val="04A0" w:firstRow="1" w:lastRow="0" w:firstColumn="1" w:lastColumn="0" w:noHBand="0" w:noVBand="1"/>
      </w:tblPr>
      <w:tblGrid>
        <w:gridCol w:w="4620"/>
        <w:gridCol w:w="4622"/>
      </w:tblGrid>
      <w:tr w:rsidR="0063561E" w:rsidRPr="00BB6A5F" w14:paraId="726E157C" w14:textId="5902FE41" w:rsidTr="0063561E">
        <w:tc>
          <w:tcPr>
            <w:tcW w:w="4620" w:type="dxa"/>
            <w:tcBorders>
              <w:right w:val="single" w:sz="4" w:space="0" w:color="auto"/>
            </w:tcBorders>
            <w:shd w:val="clear" w:color="auto" w:fill="D9D9D9" w:themeFill="background1" w:themeFillShade="D9"/>
          </w:tcPr>
          <w:p w14:paraId="15F4FBD7" w14:textId="2C292B33" w:rsidR="0063561E" w:rsidRPr="00BB6A5F" w:rsidRDefault="0063561E" w:rsidP="007941F9">
            <w:pPr>
              <w:tabs>
                <w:tab w:val="left" w:pos="720"/>
              </w:tabs>
              <w:jc w:val="both"/>
              <w:rPr>
                <w:rStyle w:val="BookTitle"/>
                <w:rFonts w:ascii="Times New Roman" w:hAnsi="Times New Roman"/>
                <w:b/>
                <w:i w:val="0"/>
                <w:smallCaps w:val="0"/>
                <w:sz w:val="24"/>
                <w:szCs w:val="24"/>
              </w:rPr>
            </w:pPr>
            <w:r w:rsidRPr="00BB6A5F">
              <w:rPr>
                <w:rStyle w:val="BookTitle"/>
                <w:rFonts w:ascii="Times New Roman" w:hAnsi="Times New Roman"/>
                <w:b/>
                <w:i w:val="0"/>
                <w:smallCaps w:val="0"/>
                <w:sz w:val="24"/>
                <w:szCs w:val="24"/>
              </w:rPr>
              <w:t>Type of Care</w:t>
            </w:r>
          </w:p>
        </w:tc>
        <w:tc>
          <w:tcPr>
            <w:tcW w:w="4622" w:type="dxa"/>
            <w:tcBorders>
              <w:left w:val="single" w:sz="4" w:space="0" w:color="auto"/>
            </w:tcBorders>
            <w:shd w:val="clear" w:color="auto" w:fill="D9D9D9" w:themeFill="background1" w:themeFillShade="D9"/>
          </w:tcPr>
          <w:p w14:paraId="62E0F19B" w14:textId="688F6541" w:rsidR="0063561E" w:rsidRPr="00BB6A5F" w:rsidRDefault="0063561E" w:rsidP="007941F9">
            <w:pPr>
              <w:tabs>
                <w:tab w:val="left" w:pos="720"/>
              </w:tabs>
              <w:jc w:val="both"/>
              <w:rPr>
                <w:rStyle w:val="BookTitle"/>
                <w:rFonts w:ascii="Times New Roman" w:hAnsi="Times New Roman"/>
                <w:b/>
                <w:i w:val="0"/>
                <w:smallCaps w:val="0"/>
                <w:sz w:val="24"/>
                <w:szCs w:val="24"/>
              </w:rPr>
            </w:pPr>
            <w:r w:rsidRPr="00BB6A5F">
              <w:rPr>
                <w:rStyle w:val="BookTitle"/>
                <w:rFonts w:ascii="Times New Roman" w:hAnsi="Times New Roman"/>
                <w:b/>
                <w:i w:val="0"/>
                <w:smallCaps w:val="0"/>
                <w:sz w:val="24"/>
                <w:szCs w:val="24"/>
              </w:rPr>
              <w:t>Section</w:t>
            </w:r>
          </w:p>
        </w:tc>
      </w:tr>
      <w:tr w:rsidR="00E65446" w:rsidRPr="00BB6A5F" w14:paraId="0C70A4A6" w14:textId="77777777" w:rsidTr="00C007B9">
        <w:tc>
          <w:tcPr>
            <w:tcW w:w="9242" w:type="dxa"/>
            <w:gridSpan w:val="2"/>
            <w:shd w:val="clear" w:color="auto" w:fill="D9D9D9" w:themeFill="background1" w:themeFillShade="D9"/>
          </w:tcPr>
          <w:p w14:paraId="34CF36A8" w14:textId="77777777" w:rsidR="00E65446" w:rsidRPr="00BB6A5F" w:rsidRDefault="00E65446" w:rsidP="007941F9">
            <w:pPr>
              <w:tabs>
                <w:tab w:val="left" w:pos="720"/>
              </w:tabs>
              <w:jc w:val="both"/>
              <w:rPr>
                <w:color w:val="000000"/>
                <w:szCs w:val="24"/>
                <w:lang w:val="en-AU"/>
              </w:rPr>
            </w:pPr>
            <w:r w:rsidRPr="00BB6A5F">
              <w:rPr>
                <w:rStyle w:val="BookTitle"/>
                <w:rFonts w:ascii="Times New Roman" w:hAnsi="Times New Roman"/>
                <w:b/>
                <w:i w:val="0"/>
                <w:smallCaps w:val="0"/>
                <w:sz w:val="24"/>
                <w:szCs w:val="24"/>
              </w:rPr>
              <w:t xml:space="preserve">Home care </w:t>
            </w:r>
          </w:p>
        </w:tc>
      </w:tr>
      <w:tr w:rsidR="00E65446" w:rsidRPr="00BB6A5F" w14:paraId="0CD7923C" w14:textId="77777777" w:rsidTr="0063561E">
        <w:tc>
          <w:tcPr>
            <w:tcW w:w="4620" w:type="dxa"/>
          </w:tcPr>
          <w:p w14:paraId="67625DDF" w14:textId="1CA51A2D" w:rsidR="00E65446" w:rsidRPr="00BB6A5F" w:rsidRDefault="00E2419E" w:rsidP="00E2419E">
            <w:pPr>
              <w:tabs>
                <w:tab w:val="left" w:pos="720"/>
              </w:tabs>
              <w:jc w:val="both"/>
              <w:rPr>
                <w:color w:val="000000"/>
                <w:szCs w:val="24"/>
                <w:lang w:val="en-AU"/>
              </w:rPr>
            </w:pPr>
            <w:r w:rsidRPr="00BB6A5F">
              <w:rPr>
                <w:rStyle w:val="BookTitle"/>
                <w:rFonts w:ascii="Times New Roman" w:hAnsi="Times New Roman"/>
                <w:i w:val="0"/>
                <w:smallCaps w:val="0"/>
                <w:sz w:val="24"/>
                <w:szCs w:val="24"/>
              </w:rPr>
              <w:t>O</w:t>
            </w:r>
            <w:r w:rsidR="00E65446" w:rsidRPr="00BB6A5F">
              <w:rPr>
                <w:rStyle w:val="BookTitle"/>
                <w:rFonts w:ascii="Times New Roman" w:hAnsi="Times New Roman"/>
                <w:i w:val="0"/>
                <w:smallCaps w:val="0"/>
                <w:sz w:val="24"/>
                <w:szCs w:val="24"/>
              </w:rPr>
              <w:t>ther supplement</w:t>
            </w:r>
            <w:r w:rsidRPr="00BB6A5F">
              <w:rPr>
                <w:rStyle w:val="BookTitle"/>
                <w:rFonts w:ascii="Times New Roman" w:hAnsi="Times New Roman"/>
                <w:i w:val="0"/>
                <w:smallCaps w:val="0"/>
                <w:sz w:val="24"/>
                <w:szCs w:val="24"/>
              </w:rPr>
              <w:t xml:space="preserve"> amount</w:t>
            </w:r>
          </w:p>
        </w:tc>
        <w:tc>
          <w:tcPr>
            <w:tcW w:w="4622" w:type="dxa"/>
          </w:tcPr>
          <w:p w14:paraId="43B8350A" w14:textId="6B09F330" w:rsidR="00E65446" w:rsidRPr="00BB6A5F" w:rsidRDefault="002E59E3" w:rsidP="007941F9">
            <w:pPr>
              <w:tabs>
                <w:tab w:val="left" w:pos="720"/>
              </w:tabs>
              <w:jc w:val="both"/>
              <w:rPr>
                <w:color w:val="000000"/>
                <w:szCs w:val="24"/>
                <w:lang w:val="en-AU"/>
              </w:rPr>
            </w:pPr>
            <w:r w:rsidRPr="00BB6A5F">
              <w:rPr>
                <w:rStyle w:val="BookTitle"/>
                <w:rFonts w:ascii="Times New Roman" w:hAnsi="Times New Roman"/>
                <w:i w:val="0"/>
                <w:smallCaps w:val="0"/>
                <w:sz w:val="24"/>
                <w:szCs w:val="24"/>
              </w:rPr>
              <w:t xml:space="preserve">subsection </w:t>
            </w:r>
            <w:r w:rsidR="00E65446" w:rsidRPr="00BB6A5F">
              <w:rPr>
                <w:rStyle w:val="BookTitle"/>
                <w:rFonts w:ascii="Times New Roman" w:hAnsi="Times New Roman"/>
                <w:i w:val="0"/>
                <w:smallCaps w:val="0"/>
                <w:sz w:val="24"/>
                <w:szCs w:val="24"/>
              </w:rPr>
              <w:t>48-9(3)</w:t>
            </w:r>
          </w:p>
        </w:tc>
      </w:tr>
      <w:tr w:rsidR="00E65446" w:rsidRPr="00BB6A5F" w14:paraId="532DAAE7" w14:textId="77777777" w:rsidTr="00C007B9">
        <w:tc>
          <w:tcPr>
            <w:tcW w:w="9242" w:type="dxa"/>
            <w:gridSpan w:val="2"/>
            <w:shd w:val="clear" w:color="auto" w:fill="D9D9D9" w:themeFill="background1" w:themeFillShade="D9"/>
          </w:tcPr>
          <w:p w14:paraId="4511B3DB" w14:textId="77777777" w:rsidR="00E65446" w:rsidRPr="00BB6A5F" w:rsidRDefault="00E65446" w:rsidP="007941F9">
            <w:pPr>
              <w:tabs>
                <w:tab w:val="left" w:pos="720"/>
              </w:tabs>
              <w:jc w:val="both"/>
              <w:rPr>
                <w:color w:val="000000"/>
                <w:szCs w:val="24"/>
                <w:lang w:val="en-AU"/>
              </w:rPr>
            </w:pPr>
            <w:r w:rsidRPr="00BB6A5F">
              <w:rPr>
                <w:rStyle w:val="BookTitle"/>
                <w:rFonts w:ascii="Times New Roman" w:hAnsi="Times New Roman"/>
                <w:b/>
                <w:i w:val="0"/>
                <w:smallCaps w:val="0"/>
                <w:sz w:val="24"/>
                <w:szCs w:val="24"/>
              </w:rPr>
              <w:t>Flexible care</w:t>
            </w:r>
          </w:p>
        </w:tc>
      </w:tr>
      <w:tr w:rsidR="00E65446" w:rsidRPr="00BB6A5F" w14:paraId="31B41351" w14:textId="77777777" w:rsidTr="0063561E">
        <w:tc>
          <w:tcPr>
            <w:tcW w:w="4620" w:type="dxa"/>
          </w:tcPr>
          <w:p w14:paraId="1A0251A9" w14:textId="77777777" w:rsidR="00E65446" w:rsidRPr="00BB6A5F" w:rsidRDefault="00E65446" w:rsidP="007941F9">
            <w:pPr>
              <w:tabs>
                <w:tab w:val="left" w:pos="720"/>
              </w:tabs>
              <w:jc w:val="both"/>
              <w:rPr>
                <w:color w:val="000000"/>
                <w:szCs w:val="24"/>
                <w:lang w:val="en-AU"/>
              </w:rPr>
            </w:pPr>
            <w:r w:rsidRPr="00BB6A5F">
              <w:rPr>
                <w:rStyle w:val="BookTitle"/>
                <w:rFonts w:ascii="Times New Roman" w:hAnsi="Times New Roman"/>
                <w:i w:val="0"/>
                <w:iCs w:val="0"/>
                <w:smallCaps w:val="0"/>
                <w:sz w:val="24"/>
                <w:szCs w:val="24"/>
              </w:rPr>
              <w:t>Flexible care subsidy</w:t>
            </w:r>
          </w:p>
        </w:tc>
        <w:tc>
          <w:tcPr>
            <w:tcW w:w="4622" w:type="dxa"/>
          </w:tcPr>
          <w:p w14:paraId="66038FE4" w14:textId="7FED9EE8" w:rsidR="00E65446" w:rsidRPr="00BB6A5F" w:rsidRDefault="002E59E3" w:rsidP="007941F9">
            <w:pPr>
              <w:tabs>
                <w:tab w:val="left" w:pos="720"/>
              </w:tabs>
              <w:jc w:val="both"/>
              <w:rPr>
                <w:color w:val="000000"/>
                <w:szCs w:val="24"/>
                <w:lang w:val="en-AU"/>
              </w:rPr>
            </w:pPr>
            <w:r w:rsidRPr="00BB6A5F">
              <w:rPr>
                <w:rStyle w:val="BookTitle"/>
                <w:rFonts w:ascii="Times New Roman" w:hAnsi="Times New Roman"/>
                <w:i w:val="0"/>
                <w:smallCaps w:val="0"/>
                <w:sz w:val="24"/>
                <w:szCs w:val="24"/>
              </w:rPr>
              <w:t xml:space="preserve">section </w:t>
            </w:r>
            <w:r w:rsidR="00E65446" w:rsidRPr="00BB6A5F">
              <w:rPr>
                <w:rStyle w:val="BookTitle"/>
                <w:rFonts w:ascii="Times New Roman" w:hAnsi="Times New Roman"/>
                <w:i w:val="0"/>
                <w:smallCaps w:val="0"/>
                <w:sz w:val="24"/>
                <w:szCs w:val="24"/>
              </w:rPr>
              <w:t>52-1</w:t>
            </w:r>
          </w:p>
        </w:tc>
      </w:tr>
    </w:tbl>
    <w:p w14:paraId="6455DD12" w14:textId="0BD13E81" w:rsidR="00810D15" w:rsidRPr="00BB6A5F" w:rsidRDefault="00810D15" w:rsidP="007941F9">
      <w:pPr>
        <w:jc w:val="both"/>
        <w:rPr>
          <w:b/>
          <w:szCs w:val="24"/>
        </w:rPr>
      </w:pPr>
    </w:p>
    <w:p w14:paraId="4D0EE2CA" w14:textId="77777777" w:rsidR="009D0B1E" w:rsidRPr="00BB6A5F" w:rsidRDefault="009D0B1E" w:rsidP="007941F9">
      <w:pPr>
        <w:jc w:val="both"/>
        <w:rPr>
          <w:b/>
          <w:szCs w:val="24"/>
        </w:rPr>
      </w:pPr>
      <w:r w:rsidRPr="00BB6A5F">
        <w:rPr>
          <w:b/>
          <w:szCs w:val="24"/>
        </w:rPr>
        <w:t xml:space="preserve">Reliance on subsection 33(3) of the </w:t>
      </w:r>
      <w:r w:rsidRPr="00BB6A5F">
        <w:rPr>
          <w:b/>
          <w:i/>
          <w:szCs w:val="24"/>
        </w:rPr>
        <w:t>Acts Interpretation Act 1901</w:t>
      </w:r>
    </w:p>
    <w:p w14:paraId="4F1F44C3" w14:textId="16CC75FD" w:rsidR="009D0B1E" w:rsidRPr="00BB6A5F" w:rsidRDefault="009D0B1E" w:rsidP="007941F9">
      <w:pPr>
        <w:jc w:val="both"/>
        <w:rPr>
          <w:szCs w:val="24"/>
        </w:rPr>
      </w:pPr>
      <w:r w:rsidRPr="00BB6A5F">
        <w:rPr>
          <w:szCs w:val="24"/>
        </w:rPr>
        <w:t xml:space="preserve">Under subsection 33(3) of the </w:t>
      </w:r>
      <w:r w:rsidRPr="00BB6A5F">
        <w:rPr>
          <w:i/>
          <w:szCs w:val="24"/>
        </w:rPr>
        <w:t>Acts Interpretation Act 1901</w:t>
      </w:r>
      <w:r w:rsidRPr="00BB6A5F">
        <w:rPr>
          <w:szCs w:val="24"/>
        </w:rPr>
        <w:t xml:space="preserve">, </w:t>
      </w:r>
      <w:r w:rsidR="00EE3946" w:rsidRPr="00BB6A5F">
        <w:rPr>
          <w:szCs w:val="24"/>
        </w:rPr>
        <w:t>where an Act confers a power to </w:t>
      </w:r>
      <w:r w:rsidRPr="00BB6A5F">
        <w:rPr>
          <w:szCs w:val="24"/>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D79F6E3" w14:textId="77777777" w:rsidR="00147252" w:rsidRPr="00BB6A5F" w:rsidRDefault="00147252" w:rsidP="007941F9">
      <w:pPr>
        <w:jc w:val="both"/>
        <w:rPr>
          <w:b/>
          <w:szCs w:val="24"/>
        </w:rPr>
      </w:pPr>
    </w:p>
    <w:p w14:paraId="34E27BA5" w14:textId="403ADE96" w:rsidR="00147252" w:rsidRPr="00BB6A5F" w:rsidRDefault="00147252" w:rsidP="007941F9">
      <w:pPr>
        <w:jc w:val="both"/>
        <w:rPr>
          <w:b/>
          <w:szCs w:val="24"/>
        </w:rPr>
      </w:pPr>
      <w:r w:rsidRPr="00BB6A5F">
        <w:rPr>
          <w:b/>
          <w:szCs w:val="24"/>
        </w:rPr>
        <w:t>Commencement</w:t>
      </w:r>
    </w:p>
    <w:p w14:paraId="0AC08A48" w14:textId="106984AB" w:rsidR="00147252" w:rsidRPr="00BB6A5F" w:rsidRDefault="00147252" w:rsidP="007941F9">
      <w:pPr>
        <w:jc w:val="both"/>
        <w:rPr>
          <w:szCs w:val="24"/>
        </w:rPr>
      </w:pPr>
      <w:r w:rsidRPr="00BB6A5F">
        <w:rPr>
          <w:szCs w:val="24"/>
        </w:rPr>
        <w:t xml:space="preserve">The Amending Determination commences </w:t>
      </w:r>
      <w:r w:rsidR="007B1F9D" w:rsidRPr="00BB6A5F">
        <w:rPr>
          <w:szCs w:val="24"/>
        </w:rPr>
        <w:t>on 1 March 2021</w:t>
      </w:r>
      <w:r w:rsidRPr="00BB6A5F">
        <w:rPr>
          <w:szCs w:val="24"/>
        </w:rPr>
        <w:t>.</w:t>
      </w:r>
      <w:r w:rsidR="00324764" w:rsidRPr="00BB6A5F">
        <w:rPr>
          <w:szCs w:val="24"/>
        </w:rPr>
        <w:t xml:space="preserve"> </w:t>
      </w:r>
    </w:p>
    <w:p w14:paraId="67B13F9E" w14:textId="1245D32A" w:rsidR="00174CCA" w:rsidRPr="00BB6A5F" w:rsidRDefault="00174CCA" w:rsidP="007941F9">
      <w:pPr>
        <w:jc w:val="both"/>
        <w:rPr>
          <w:szCs w:val="24"/>
        </w:rPr>
      </w:pPr>
    </w:p>
    <w:p w14:paraId="18612104" w14:textId="2DF39A44" w:rsidR="0085346D" w:rsidRPr="00BB6A5F" w:rsidRDefault="0085346D" w:rsidP="007941F9">
      <w:pPr>
        <w:tabs>
          <w:tab w:val="left" w:pos="720"/>
        </w:tabs>
        <w:jc w:val="both"/>
        <w:rPr>
          <w:b/>
          <w:szCs w:val="24"/>
        </w:rPr>
      </w:pPr>
      <w:r w:rsidRPr="00BB6A5F">
        <w:rPr>
          <w:b/>
          <w:szCs w:val="24"/>
        </w:rPr>
        <w:t>Consultation</w:t>
      </w:r>
    </w:p>
    <w:p w14:paraId="1BDDF8B2" w14:textId="33453794" w:rsidR="00DD6540" w:rsidRPr="00BB6A5F" w:rsidRDefault="006F6FA5" w:rsidP="007941F9">
      <w:pPr>
        <w:jc w:val="both"/>
        <w:rPr>
          <w:snapToGrid/>
          <w:color w:val="000000"/>
          <w:szCs w:val="24"/>
          <w:lang w:val="en-AU" w:eastAsia="en-AU"/>
        </w:rPr>
      </w:pPr>
      <w:r w:rsidRPr="00BB6A5F">
        <w:rPr>
          <w:snapToGrid/>
          <w:color w:val="000000"/>
          <w:szCs w:val="24"/>
          <w:lang w:val="en-AU" w:eastAsia="en-AU"/>
        </w:rPr>
        <w:t xml:space="preserve">As the transmission of COVID-19 </w:t>
      </w:r>
      <w:r w:rsidR="005A576B" w:rsidRPr="00BB6A5F">
        <w:rPr>
          <w:snapToGrid/>
          <w:color w:val="000000"/>
          <w:szCs w:val="24"/>
          <w:lang w:val="en-AU" w:eastAsia="en-AU"/>
        </w:rPr>
        <w:t xml:space="preserve">was </w:t>
      </w:r>
      <w:r w:rsidRPr="00BB6A5F">
        <w:rPr>
          <w:snapToGrid/>
          <w:color w:val="000000"/>
          <w:szCs w:val="24"/>
          <w:lang w:val="en-AU" w:eastAsia="en-AU"/>
        </w:rPr>
        <w:t>increas</w:t>
      </w:r>
      <w:r w:rsidR="005A576B" w:rsidRPr="00BB6A5F">
        <w:rPr>
          <w:snapToGrid/>
          <w:color w:val="000000"/>
          <w:szCs w:val="24"/>
          <w:lang w:val="en-AU" w:eastAsia="en-AU"/>
        </w:rPr>
        <w:t>ing</w:t>
      </w:r>
      <w:r w:rsidRPr="00BB6A5F">
        <w:rPr>
          <w:snapToGrid/>
          <w:color w:val="000000"/>
          <w:szCs w:val="24"/>
          <w:lang w:val="en-AU" w:eastAsia="en-AU"/>
        </w:rPr>
        <w:t xml:space="preserve"> rapidly, n</w:t>
      </w:r>
      <w:r w:rsidR="001F2529" w:rsidRPr="00BB6A5F">
        <w:rPr>
          <w:snapToGrid/>
          <w:color w:val="000000"/>
          <w:szCs w:val="24"/>
          <w:lang w:val="en-AU" w:eastAsia="en-AU"/>
        </w:rPr>
        <w:t>o specific consultation was undertaken with respect to th</w:t>
      </w:r>
      <w:r w:rsidR="00D0494D" w:rsidRPr="00BB6A5F">
        <w:rPr>
          <w:snapToGrid/>
          <w:color w:val="000000"/>
          <w:szCs w:val="24"/>
          <w:lang w:val="en-AU" w:eastAsia="en-AU"/>
        </w:rPr>
        <w:t xml:space="preserve">e </w:t>
      </w:r>
      <w:r w:rsidRPr="00BB6A5F">
        <w:rPr>
          <w:snapToGrid/>
          <w:color w:val="000000"/>
          <w:szCs w:val="24"/>
          <w:lang w:val="en-AU" w:eastAsia="en-AU"/>
        </w:rPr>
        <w:t xml:space="preserve">amount of the </w:t>
      </w:r>
      <w:r w:rsidR="005A576B" w:rsidRPr="00BB6A5F">
        <w:rPr>
          <w:snapToGrid/>
          <w:color w:val="000000"/>
          <w:szCs w:val="24"/>
          <w:lang w:val="en-AU" w:eastAsia="en-AU"/>
        </w:rPr>
        <w:t xml:space="preserve">temporary </w:t>
      </w:r>
      <w:r w:rsidRPr="00BB6A5F">
        <w:rPr>
          <w:snapToGrid/>
          <w:color w:val="000000"/>
          <w:szCs w:val="24"/>
          <w:lang w:val="en-AU" w:eastAsia="en-AU"/>
        </w:rPr>
        <w:t xml:space="preserve">increases </w:t>
      </w:r>
      <w:r w:rsidR="00D0494D" w:rsidRPr="00BB6A5F">
        <w:rPr>
          <w:snapToGrid/>
          <w:color w:val="000000"/>
          <w:szCs w:val="24"/>
          <w:lang w:val="en-AU" w:eastAsia="en-AU"/>
        </w:rPr>
        <w:t xml:space="preserve">to </w:t>
      </w:r>
      <w:r w:rsidRPr="00BB6A5F">
        <w:rPr>
          <w:snapToGrid/>
          <w:color w:val="000000"/>
          <w:szCs w:val="24"/>
          <w:lang w:val="en-AU" w:eastAsia="en-AU"/>
        </w:rPr>
        <w:t xml:space="preserve">the </w:t>
      </w:r>
      <w:r w:rsidR="005C21D8" w:rsidRPr="00BB6A5F">
        <w:rPr>
          <w:snapToGrid/>
          <w:color w:val="000000"/>
          <w:szCs w:val="24"/>
          <w:lang w:val="en-AU" w:eastAsia="en-AU"/>
        </w:rPr>
        <w:t>home</w:t>
      </w:r>
      <w:r w:rsidRPr="00BB6A5F">
        <w:rPr>
          <w:snapToGrid/>
          <w:color w:val="000000"/>
          <w:szCs w:val="24"/>
          <w:lang w:val="en-AU" w:eastAsia="en-AU"/>
        </w:rPr>
        <w:t xml:space="preserve"> care </w:t>
      </w:r>
      <w:r w:rsidR="005C21D8" w:rsidRPr="00BB6A5F">
        <w:rPr>
          <w:snapToGrid/>
          <w:color w:val="000000"/>
          <w:szCs w:val="24"/>
          <w:lang w:val="en-AU" w:eastAsia="en-AU"/>
        </w:rPr>
        <w:t xml:space="preserve">viability </w:t>
      </w:r>
      <w:r w:rsidRPr="00BB6A5F">
        <w:rPr>
          <w:snapToGrid/>
          <w:color w:val="000000"/>
          <w:szCs w:val="24"/>
          <w:lang w:val="en-AU" w:eastAsia="en-AU"/>
        </w:rPr>
        <w:t xml:space="preserve">supplement </w:t>
      </w:r>
      <w:r w:rsidR="00215A7E" w:rsidRPr="00BB6A5F">
        <w:rPr>
          <w:snapToGrid/>
          <w:color w:val="000000"/>
          <w:szCs w:val="24"/>
          <w:lang w:val="en-AU" w:eastAsia="en-AU"/>
        </w:rPr>
        <w:t xml:space="preserve">that </w:t>
      </w:r>
      <w:r w:rsidR="005C21D8" w:rsidRPr="00BB6A5F">
        <w:rPr>
          <w:snapToGrid/>
          <w:color w:val="000000"/>
          <w:szCs w:val="24"/>
          <w:lang w:val="en-AU" w:eastAsia="en-AU"/>
        </w:rPr>
        <w:t>is</w:t>
      </w:r>
      <w:r w:rsidR="00215A7E" w:rsidRPr="00BB6A5F">
        <w:rPr>
          <w:snapToGrid/>
          <w:color w:val="000000"/>
          <w:szCs w:val="24"/>
          <w:lang w:val="en-AU" w:eastAsia="en-AU"/>
        </w:rPr>
        <w:t xml:space="preserve"> </w:t>
      </w:r>
      <w:r w:rsidR="005A576B" w:rsidRPr="00BB6A5F">
        <w:rPr>
          <w:snapToGrid/>
          <w:color w:val="000000"/>
          <w:szCs w:val="24"/>
          <w:lang w:val="en-AU" w:eastAsia="en-AU"/>
        </w:rPr>
        <w:t xml:space="preserve">being ceased </w:t>
      </w:r>
      <w:r w:rsidR="00D0494D" w:rsidRPr="00BB6A5F">
        <w:rPr>
          <w:snapToGrid/>
          <w:color w:val="000000"/>
          <w:szCs w:val="24"/>
          <w:lang w:val="en-AU" w:eastAsia="en-AU"/>
        </w:rPr>
        <w:t>in this Amending Determination.</w:t>
      </w:r>
      <w:r w:rsidR="00116BF8" w:rsidRPr="00BB6A5F">
        <w:rPr>
          <w:snapToGrid/>
          <w:color w:val="000000"/>
          <w:szCs w:val="24"/>
          <w:lang w:val="en-AU" w:eastAsia="en-AU"/>
        </w:rPr>
        <w:t xml:space="preserve"> </w:t>
      </w:r>
    </w:p>
    <w:p w14:paraId="4E00696E" w14:textId="77777777" w:rsidR="00DD6540" w:rsidRPr="00BB6A5F" w:rsidRDefault="00DD6540" w:rsidP="007941F9">
      <w:pPr>
        <w:jc w:val="both"/>
        <w:rPr>
          <w:snapToGrid/>
          <w:color w:val="000000"/>
          <w:szCs w:val="24"/>
          <w:lang w:val="en-AU" w:eastAsia="en-AU"/>
        </w:rPr>
      </w:pPr>
    </w:p>
    <w:p w14:paraId="1AA20DBF" w14:textId="53C6F041" w:rsidR="00FA6086" w:rsidRPr="00BB6A5F" w:rsidRDefault="00AB58AE" w:rsidP="007941F9">
      <w:pPr>
        <w:jc w:val="both"/>
        <w:rPr>
          <w:snapToGrid/>
          <w:color w:val="000000"/>
          <w:szCs w:val="24"/>
          <w:lang w:val="en-AU" w:eastAsia="en-AU"/>
        </w:rPr>
      </w:pPr>
      <w:r w:rsidRPr="00BB6A5F">
        <w:rPr>
          <w:snapToGrid/>
          <w:color w:val="000000"/>
          <w:szCs w:val="24"/>
          <w:lang w:val="en-AU" w:eastAsia="en-AU"/>
        </w:rPr>
        <w:t>A</w:t>
      </w:r>
      <w:r w:rsidR="001F208B" w:rsidRPr="00BB6A5F">
        <w:rPr>
          <w:snapToGrid/>
          <w:color w:val="000000"/>
          <w:szCs w:val="24"/>
          <w:lang w:val="en-AU" w:eastAsia="en-AU"/>
        </w:rPr>
        <w:t xml:space="preserve"> temporary 30 per cent increase to the home care viability supplement </w:t>
      </w:r>
      <w:r w:rsidRPr="00BB6A5F">
        <w:rPr>
          <w:snapToGrid/>
          <w:color w:val="000000"/>
          <w:szCs w:val="24"/>
          <w:lang w:val="en-AU" w:eastAsia="en-AU"/>
        </w:rPr>
        <w:t>was</w:t>
      </w:r>
      <w:r w:rsidR="001F208B" w:rsidRPr="00BB6A5F">
        <w:rPr>
          <w:snapToGrid/>
          <w:color w:val="000000"/>
          <w:szCs w:val="24"/>
          <w:lang w:val="en-AU" w:eastAsia="en-AU"/>
        </w:rPr>
        <w:t xml:space="preserve"> announced </w:t>
      </w:r>
      <w:r w:rsidRPr="00BB6A5F">
        <w:rPr>
          <w:snapToGrid/>
          <w:color w:val="000000"/>
          <w:szCs w:val="24"/>
          <w:lang w:val="en-AU" w:eastAsia="en-AU"/>
        </w:rPr>
        <w:t xml:space="preserve">by </w:t>
      </w:r>
      <w:r w:rsidR="00B50E72" w:rsidRPr="00BB6A5F">
        <w:rPr>
          <w:snapToGrid/>
          <w:color w:val="000000"/>
          <w:szCs w:val="24"/>
          <w:lang w:val="en-AU" w:eastAsia="en-AU"/>
        </w:rPr>
        <w:t xml:space="preserve">the </w:t>
      </w:r>
      <w:r w:rsidR="009A3DA0" w:rsidRPr="00BB6A5F">
        <w:rPr>
          <w:snapToGrid/>
          <w:color w:val="000000"/>
          <w:szCs w:val="24"/>
          <w:lang w:val="en-AU" w:eastAsia="en-AU"/>
        </w:rPr>
        <w:t xml:space="preserve">Australian </w:t>
      </w:r>
      <w:r w:rsidRPr="00BB6A5F">
        <w:rPr>
          <w:snapToGrid/>
          <w:color w:val="000000"/>
          <w:szCs w:val="24"/>
          <w:lang w:val="en-AU" w:eastAsia="en-AU"/>
        </w:rPr>
        <w:t xml:space="preserve">Government </w:t>
      </w:r>
      <w:r w:rsidR="001F208B" w:rsidRPr="00BB6A5F">
        <w:rPr>
          <w:snapToGrid/>
          <w:color w:val="000000"/>
          <w:szCs w:val="24"/>
          <w:lang w:val="en-AU" w:eastAsia="en-AU"/>
        </w:rPr>
        <w:t>on 20 March 2020</w:t>
      </w:r>
      <w:r w:rsidRPr="00BB6A5F">
        <w:rPr>
          <w:snapToGrid/>
          <w:color w:val="000000"/>
          <w:szCs w:val="24"/>
          <w:lang w:val="en-AU" w:eastAsia="en-AU"/>
        </w:rPr>
        <w:t>. That</w:t>
      </w:r>
      <w:r w:rsidR="001F208B" w:rsidRPr="00BB6A5F">
        <w:rPr>
          <w:snapToGrid/>
          <w:color w:val="000000"/>
          <w:szCs w:val="24"/>
          <w:lang w:val="en-AU" w:eastAsia="en-AU"/>
        </w:rPr>
        <w:t xml:space="preserve"> </w:t>
      </w:r>
      <w:r w:rsidRPr="00BB6A5F">
        <w:rPr>
          <w:snapToGrid/>
          <w:color w:val="000000"/>
          <w:szCs w:val="24"/>
          <w:lang w:val="en-AU" w:eastAsia="en-AU"/>
        </w:rPr>
        <w:t>temporary increase formed part of a package of measures to support the aged care sector. Th</w:t>
      </w:r>
      <w:r w:rsidR="00662719" w:rsidRPr="00BB6A5F">
        <w:rPr>
          <w:snapToGrid/>
          <w:color w:val="000000"/>
          <w:szCs w:val="24"/>
          <w:lang w:val="en-AU" w:eastAsia="en-AU"/>
        </w:rPr>
        <w:t>at</w:t>
      </w:r>
      <w:r w:rsidRPr="00BB6A5F">
        <w:rPr>
          <w:snapToGrid/>
          <w:color w:val="000000"/>
          <w:szCs w:val="24"/>
          <w:lang w:val="en-AU" w:eastAsia="en-AU"/>
        </w:rPr>
        <w:t xml:space="preserve"> temporary 30 per cent home care viability supplement increase </w:t>
      </w:r>
      <w:r w:rsidR="001F208B" w:rsidRPr="00BB6A5F">
        <w:rPr>
          <w:snapToGrid/>
          <w:color w:val="000000"/>
          <w:szCs w:val="24"/>
          <w:lang w:val="en-AU" w:eastAsia="en-AU"/>
        </w:rPr>
        <w:t>ended on 31 August 2020</w:t>
      </w:r>
      <w:r w:rsidRPr="00BB6A5F">
        <w:rPr>
          <w:snapToGrid/>
          <w:color w:val="000000"/>
          <w:szCs w:val="24"/>
          <w:lang w:val="en-AU" w:eastAsia="en-AU"/>
        </w:rPr>
        <w:t>.</w:t>
      </w:r>
      <w:r w:rsidR="001F208B" w:rsidRPr="00BB6A5F">
        <w:rPr>
          <w:snapToGrid/>
          <w:color w:val="000000"/>
          <w:szCs w:val="24"/>
          <w:lang w:val="en-AU" w:eastAsia="en-AU"/>
        </w:rPr>
        <w:t xml:space="preserve"> </w:t>
      </w:r>
    </w:p>
    <w:p w14:paraId="77C6D692" w14:textId="77777777" w:rsidR="00FA6086" w:rsidRPr="00BB6A5F" w:rsidRDefault="00FA6086" w:rsidP="007941F9">
      <w:pPr>
        <w:jc w:val="both"/>
        <w:rPr>
          <w:snapToGrid/>
          <w:color w:val="000000"/>
          <w:szCs w:val="24"/>
          <w:lang w:val="en-AU" w:eastAsia="en-AU"/>
        </w:rPr>
      </w:pPr>
    </w:p>
    <w:p w14:paraId="029ECBF5" w14:textId="0C69C426" w:rsidR="00AB58AE" w:rsidRPr="00BB6A5F" w:rsidRDefault="001F208B" w:rsidP="007941F9">
      <w:pPr>
        <w:jc w:val="both"/>
        <w:rPr>
          <w:snapToGrid/>
          <w:color w:val="000000"/>
          <w:szCs w:val="24"/>
          <w:lang w:val="en-AU" w:eastAsia="en-AU"/>
        </w:rPr>
      </w:pPr>
      <w:r w:rsidRPr="00BB6A5F">
        <w:rPr>
          <w:snapToGrid/>
          <w:color w:val="000000"/>
          <w:szCs w:val="24"/>
          <w:lang w:val="en-AU" w:eastAsia="en-AU"/>
        </w:rPr>
        <w:t>On 31</w:t>
      </w:r>
      <w:r w:rsidR="00AB58AE" w:rsidRPr="00BB6A5F">
        <w:rPr>
          <w:snapToGrid/>
          <w:color w:val="000000"/>
          <w:szCs w:val="24"/>
          <w:lang w:val="en-AU" w:eastAsia="en-AU"/>
        </w:rPr>
        <w:t> </w:t>
      </w:r>
      <w:r w:rsidRPr="00BB6A5F">
        <w:rPr>
          <w:snapToGrid/>
          <w:color w:val="000000"/>
          <w:szCs w:val="24"/>
          <w:lang w:val="en-AU" w:eastAsia="en-AU"/>
        </w:rPr>
        <w:t xml:space="preserve">August 2020 the </w:t>
      </w:r>
      <w:r w:rsidR="009A3DA0" w:rsidRPr="00BB6A5F">
        <w:rPr>
          <w:snapToGrid/>
          <w:color w:val="000000"/>
          <w:szCs w:val="24"/>
          <w:lang w:val="en-AU" w:eastAsia="en-AU"/>
        </w:rPr>
        <w:t xml:space="preserve">Australian </w:t>
      </w:r>
      <w:r w:rsidRPr="00BB6A5F">
        <w:rPr>
          <w:snapToGrid/>
          <w:color w:val="000000"/>
          <w:szCs w:val="24"/>
          <w:lang w:val="en-AU" w:eastAsia="en-AU"/>
        </w:rPr>
        <w:t>Government announced that</w:t>
      </w:r>
      <w:r w:rsidR="00AB58AE" w:rsidRPr="00BB6A5F">
        <w:rPr>
          <w:snapToGrid/>
          <w:color w:val="000000"/>
          <w:szCs w:val="24"/>
          <w:lang w:val="en-AU" w:eastAsia="en-AU"/>
        </w:rPr>
        <w:t xml:space="preserve"> the 30 per cent increase </w:t>
      </w:r>
      <w:r w:rsidR="000F3B6C" w:rsidRPr="00BB6A5F">
        <w:rPr>
          <w:snapToGrid/>
          <w:color w:val="000000"/>
          <w:szCs w:val="24"/>
          <w:lang w:val="en-AU" w:eastAsia="en-AU"/>
        </w:rPr>
        <w:t xml:space="preserve">to the home care viability supplement </w:t>
      </w:r>
      <w:r w:rsidR="00AB58AE" w:rsidRPr="00BB6A5F">
        <w:rPr>
          <w:snapToGrid/>
          <w:color w:val="000000"/>
          <w:szCs w:val="24"/>
          <w:lang w:val="en-AU" w:eastAsia="en-AU"/>
        </w:rPr>
        <w:t>w</w:t>
      </w:r>
      <w:r w:rsidR="00FA6086" w:rsidRPr="00BB6A5F">
        <w:rPr>
          <w:snapToGrid/>
          <w:color w:val="000000"/>
          <w:szCs w:val="24"/>
          <w:lang w:val="en-AU" w:eastAsia="en-AU"/>
        </w:rPr>
        <w:t>ould be</w:t>
      </w:r>
      <w:r w:rsidR="00AB58AE" w:rsidRPr="00BB6A5F">
        <w:rPr>
          <w:snapToGrid/>
          <w:color w:val="000000"/>
          <w:szCs w:val="24"/>
          <w:lang w:val="en-AU" w:eastAsia="en-AU"/>
        </w:rPr>
        <w:t xml:space="preserve"> extended for another six month</w:t>
      </w:r>
      <w:r w:rsidR="000F3B6C" w:rsidRPr="00BB6A5F">
        <w:rPr>
          <w:snapToGrid/>
          <w:color w:val="000000"/>
          <w:szCs w:val="24"/>
          <w:lang w:val="en-AU" w:eastAsia="en-AU"/>
        </w:rPr>
        <w:t>s</w:t>
      </w:r>
      <w:r w:rsidR="00AB58AE" w:rsidRPr="00BB6A5F">
        <w:rPr>
          <w:snapToGrid/>
          <w:color w:val="000000"/>
          <w:szCs w:val="24"/>
          <w:lang w:val="en-AU" w:eastAsia="en-AU"/>
        </w:rPr>
        <w:t xml:space="preserve">. </w:t>
      </w:r>
      <w:r w:rsidR="000F3B6C" w:rsidRPr="00BB6A5F">
        <w:rPr>
          <w:snapToGrid/>
          <w:color w:val="000000"/>
          <w:szCs w:val="24"/>
          <w:lang w:val="en-AU" w:eastAsia="en-AU"/>
        </w:rPr>
        <w:t>This six month extension was also part of a package of measures providing financial support to the aged care sector.</w:t>
      </w:r>
    </w:p>
    <w:p w14:paraId="26EC8181" w14:textId="77777777" w:rsidR="00AB58AE" w:rsidRPr="00BB6A5F" w:rsidRDefault="00AB58AE" w:rsidP="007941F9">
      <w:pPr>
        <w:jc w:val="both"/>
        <w:rPr>
          <w:snapToGrid/>
          <w:color w:val="000000"/>
          <w:szCs w:val="24"/>
          <w:lang w:val="en-AU" w:eastAsia="en-AU"/>
        </w:rPr>
      </w:pPr>
    </w:p>
    <w:p w14:paraId="6FADB0C0" w14:textId="74FEBD5B" w:rsidR="00282A03" w:rsidRPr="00BB6A5F" w:rsidRDefault="00DD6540" w:rsidP="007941F9">
      <w:pPr>
        <w:jc w:val="both"/>
        <w:rPr>
          <w:snapToGrid/>
          <w:color w:val="000000"/>
          <w:szCs w:val="24"/>
          <w:lang w:val="en-AU" w:eastAsia="en-AU"/>
        </w:rPr>
      </w:pPr>
      <w:r w:rsidRPr="00BB6A5F">
        <w:rPr>
          <w:snapToGrid/>
          <w:color w:val="000000"/>
          <w:szCs w:val="24"/>
          <w:lang w:val="en-AU" w:eastAsia="en-AU"/>
        </w:rPr>
        <w:t>No consultation was undertake</w:t>
      </w:r>
      <w:r w:rsidR="00E9236A" w:rsidRPr="00BB6A5F">
        <w:rPr>
          <w:snapToGrid/>
          <w:color w:val="000000"/>
          <w:szCs w:val="24"/>
          <w:lang w:val="en-AU" w:eastAsia="en-AU"/>
        </w:rPr>
        <w:t>n</w:t>
      </w:r>
      <w:r w:rsidRPr="00BB6A5F">
        <w:rPr>
          <w:snapToGrid/>
          <w:color w:val="000000"/>
          <w:szCs w:val="24"/>
          <w:lang w:val="en-AU" w:eastAsia="en-AU"/>
        </w:rPr>
        <w:t xml:space="preserve"> on ceasing the temporary </w:t>
      </w:r>
      <w:r w:rsidR="00AF2013" w:rsidRPr="00BB6A5F">
        <w:rPr>
          <w:snapToGrid/>
          <w:color w:val="000000"/>
          <w:szCs w:val="24"/>
          <w:lang w:val="en-AU" w:eastAsia="en-AU"/>
        </w:rPr>
        <w:t xml:space="preserve">home care viability supplement </w:t>
      </w:r>
      <w:r w:rsidRPr="00BB6A5F">
        <w:rPr>
          <w:snapToGrid/>
          <w:color w:val="000000"/>
          <w:szCs w:val="24"/>
          <w:lang w:val="en-AU" w:eastAsia="en-AU"/>
        </w:rPr>
        <w:t xml:space="preserve">increases because </w:t>
      </w:r>
      <w:r w:rsidR="001F208B" w:rsidRPr="00BB6A5F">
        <w:rPr>
          <w:snapToGrid/>
          <w:color w:val="000000"/>
          <w:szCs w:val="24"/>
          <w:lang w:val="en-AU" w:eastAsia="en-AU"/>
        </w:rPr>
        <w:t xml:space="preserve">the </w:t>
      </w:r>
      <w:r w:rsidRPr="00BB6A5F">
        <w:rPr>
          <w:snapToGrid/>
          <w:color w:val="000000"/>
          <w:szCs w:val="24"/>
          <w:lang w:val="en-AU" w:eastAsia="en-AU"/>
        </w:rPr>
        <w:t>c</w:t>
      </w:r>
      <w:r w:rsidR="005A576B" w:rsidRPr="00BB6A5F">
        <w:rPr>
          <w:snapToGrid/>
          <w:color w:val="000000"/>
          <w:szCs w:val="24"/>
          <w:lang w:val="en-AU" w:eastAsia="en-AU"/>
        </w:rPr>
        <w:t>ommunication</w:t>
      </w:r>
      <w:r w:rsidR="00141AED" w:rsidRPr="00BB6A5F">
        <w:rPr>
          <w:snapToGrid/>
          <w:color w:val="000000"/>
          <w:szCs w:val="24"/>
          <w:lang w:val="en-AU" w:eastAsia="en-AU"/>
        </w:rPr>
        <w:t xml:space="preserve"> </w:t>
      </w:r>
      <w:r w:rsidR="00116BF8" w:rsidRPr="00BB6A5F">
        <w:rPr>
          <w:snapToGrid/>
          <w:color w:val="000000"/>
          <w:szCs w:val="24"/>
          <w:lang w:val="en-AU" w:eastAsia="en-AU"/>
        </w:rPr>
        <w:t>to</w:t>
      </w:r>
      <w:r w:rsidR="00141AED" w:rsidRPr="00BB6A5F">
        <w:rPr>
          <w:snapToGrid/>
          <w:color w:val="000000"/>
          <w:szCs w:val="24"/>
          <w:lang w:val="en-AU" w:eastAsia="en-AU"/>
        </w:rPr>
        <w:t xml:space="preserve"> approved providers</w:t>
      </w:r>
      <w:r w:rsidR="005A576B" w:rsidRPr="00BB6A5F">
        <w:rPr>
          <w:snapToGrid/>
          <w:color w:val="000000"/>
          <w:szCs w:val="24"/>
          <w:lang w:val="en-AU" w:eastAsia="en-AU"/>
        </w:rPr>
        <w:t xml:space="preserve"> </w:t>
      </w:r>
      <w:r w:rsidR="00116BF8" w:rsidRPr="00BB6A5F">
        <w:rPr>
          <w:snapToGrid/>
          <w:color w:val="000000"/>
          <w:szCs w:val="24"/>
          <w:lang w:val="en-AU" w:eastAsia="en-AU"/>
        </w:rPr>
        <w:t xml:space="preserve">on 31 </w:t>
      </w:r>
      <w:r w:rsidR="00AF2013" w:rsidRPr="00BB6A5F">
        <w:rPr>
          <w:snapToGrid/>
          <w:color w:val="000000"/>
          <w:szCs w:val="24"/>
          <w:lang w:val="en-AU" w:eastAsia="en-AU"/>
        </w:rPr>
        <w:t>August</w:t>
      </w:r>
      <w:r w:rsidR="00116BF8" w:rsidRPr="00BB6A5F">
        <w:rPr>
          <w:snapToGrid/>
          <w:color w:val="000000"/>
          <w:szCs w:val="24"/>
          <w:lang w:val="en-AU" w:eastAsia="en-AU"/>
        </w:rPr>
        <w:t xml:space="preserve"> 2020 </w:t>
      </w:r>
      <w:r w:rsidR="005A576B" w:rsidRPr="00BB6A5F">
        <w:rPr>
          <w:snapToGrid/>
          <w:color w:val="000000"/>
          <w:szCs w:val="24"/>
          <w:lang w:val="en-AU" w:eastAsia="en-AU"/>
        </w:rPr>
        <w:t xml:space="preserve">about the </w:t>
      </w:r>
      <w:r w:rsidR="001F208B" w:rsidRPr="00BB6A5F">
        <w:rPr>
          <w:snapToGrid/>
          <w:color w:val="000000"/>
          <w:szCs w:val="24"/>
          <w:lang w:val="en-AU" w:eastAsia="en-AU"/>
        </w:rPr>
        <w:t xml:space="preserve">temporary </w:t>
      </w:r>
      <w:r w:rsidR="005A576B" w:rsidRPr="00BB6A5F">
        <w:rPr>
          <w:snapToGrid/>
          <w:color w:val="000000"/>
          <w:szCs w:val="24"/>
          <w:lang w:val="en-AU" w:eastAsia="en-AU"/>
        </w:rPr>
        <w:t>increases</w:t>
      </w:r>
      <w:r w:rsidRPr="00BB6A5F">
        <w:rPr>
          <w:snapToGrid/>
          <w:color w:val="000000"/>
          <w:szCs w:val="24"/>
          <w:lang w:val="en-AU" w:eastAsia="en-AU"/>
        </w:rPr>
        <w:t xml:space="preserve"> clearly</w:t>
      </w:r>
      <w:r w:rsidR="00141AED" w:rsidRPr="00BB6A5F">
        <w:rPr>
          <w:snapToGrid/>
          <w:color w:val="000000"/>
          <w:szCs w:val="24"/>
          <w:lang w:val="en-AU" w:eastAsia="en-AU"/>
        </w:rPr>
        <w:t xml:space="preserve"> stated</w:t>
      </w:r>
      <w:r w:rsidR="005A576B" w:rsidRPr="00BB6A5F">
        <w:rPr>
          <w:snapToGrid/>
          <w:color w:val="000000"/>
          <w:szCs w:val="24"/>
          <w:lang w:val="en-AU" w:eastAsia="en-AU"/>
        </w:rPr>
        <w:t xml:space="preserve"> that the</w:t>
      </w:r>
      <w:r w:rsidR="00192265" w:rsidRPr="00BB6A5F">
        <w:rPr>
          <w:snapToGrid/>
          <w:color w:val="000000"/>
          <w:szCs w:val="24"/>
          <w:lang w:val="en-AU" w:eastAsia="en-AU"/>
        </w:rPr>
        <w:t xml:space="preserve"> </w:t>
      </w:r>
      <w:r w:rsidR="004525B2" w:rsidRPr="00BB6A5F">
        <w:rPr>
          <w:snapToGrid/>
          <w:color w:val="000000"/>
          <w:szCs w:val="24"/>
          <w:lang w:val="en-AU" w:eastAsia="en-AU"/>
        </w:rPr>
        <w:t xml:space="preserve">additional </w:t>
      </w:r>
      <w:r w:rsidR="00192265" w:rsidRPr="00BB6A5F">
        <w:rPr>
          <w:snapToGrid/>
          <w:color w:val="000000"/>
          <w:szCs w:val="24"/>
          <w:lang w:val="en-AU" w:eastAsia="en-AU"/>
        </w:rPr>
        <w:t xml:space="preserve">funding </w:t>
      </w:r>
      <w:r w:rsidR="00B87D44" w:rsidRPr="00BB6A5F">
        <w:rPr>
          <w:snapToGrid/>
          <w:color w:val="000000"/>
          <w:szCs w:val="24"/>
          <w:lang w:val="en-AU" w:eastAsia="en-AU"/>
        </w:rPr>
        <w:t xml:space="preserve">was </w:t>
      </w:r>
      <w:r w:rsidR="009A3DA0" w:rsidRPr="00BB6A5F">
        <w:rPr>
          <w:snapToGrid/>
          <w:color w:val="000000"/>
          <w:szCs w:val="24"/>
          <w:lang w:val="en-AU" w:eastAsia="en-AU"/>
        </w:rPr>
        <w:t xml:space="preserve">temporary and would be </w:t>
      </w:r>
      <w:r w:rsidR="00DD7A90" w:rsidRPr="00BB6A5F">
        <w:rPr>
          <w:snapToGrid/>
          <w:color w:val="000000"/>
          <w:szCs w:val="24"/>
          <w:lang w:val="en-AU" w:eastAsia="en-AU"/>
        </w:rPr>
        <w:t>for a further six months</w:t>
      </w:r>
      <w:r w:rsidR="00F840CD" w:rsidRPr="00BB6A5F">
        <w:rPr>
          <w:snapToGrid/>
          <w:color w:val="000000"/>
          <w:szCs w:val="24"/>
          <w:lang w:val="en-AU" w:eastAsia="en-AU"/>
        </w:rPr>
        <w:t>.</w:t>
      </w:r>
      <w:r w:rsidR="00282A03" w:rsidRPr="00BB6A5F">
        <w:rPr>
          <w:snapToGrid/>
          <w:color w:val="000000"/>
          <w:szCs w:val="24"/>
          <w:lang w:val="en-AU" w:eastAsia="en-AU"/>
        </w:rPr>
        <w:t xml:space="preserve"> </w:t>
      </w:r>
    </w:p>
    <w:p w14:paraId="571378EC" w14:textId="77777777" w:rsidR="00282A03" w:rsidRPr="00BB6A5F" w:rsidRDefault="00282A03" w:rsidP="007941F9">
      <w:pPr>
        <w:jc w:val="both"/>
        <w:rPr>
          <w:snapToGrid/>
          <w:color w:val="000000"/>
          <w:szCs w:val="24"/>
          <w:lang w:val="en-AU" w:eastAsia="en-AU"/>
        </w:rPr>
      </w:pPr>
    </w:p>
    <w:p w14:paraId="3FE4E6B9" w14:textId="3D3E0AD7" w:rsidR="003D1110" w:rsidRPr="00BB6A5F" w:rsidRDefault="00282A03" w:rsidP="007941F9">
      <w:pPr>
        <w:jc w:val="both"/>
        <w:rPr>
          <w:snapToGrid/>
          <w:color w:val="000000"/>
          <w:szCs w:val="24"/>
          <w:lang w:val="en-AU" w:eastAsia="en-AU"/>
        </w:rPr>
      </w:pPr>
      <w:r w:rsidRPr="00BB6A5F">
        <w:rPr>
          <w:snapToGrid/>
          <w:color w:val="000000"/>
          <w:szCs w:val="24"/>
          <w:lang w:val="en-AU" w:eastAsia="en-AU"/>
        </w:rPr>
        <w:t xml:space="preserve">The communication to approved providers on 31 </w:t>
      </w:r>
      <w:r w:rsidR="00AF2013" w:rsidRPr="00BB6A5F">
        <w:rPr>
          <w:snapToGrid/>
          <w:color w:val="000000"/>
          <w:szCs w:val="24"/>
          <w:lang w:val="en-AU" w:eastAsia="en-AU"/>
        </w:rPr>
        <w:t>August</w:t>
      </w:r>
      <w:r w:rsidRPr="00BB6A5F">
        <w:rPr>
          <w:snapToGrid/>
          <w:color w:val="000000"/>
          <w:szCs w:val="24"/>
          <w:lang w:val="en-AU" w:eastAsia="en-AU"/>
        </w:rPr>
        <w:t xml:space="preserve"> 2020 also made clear that this temporary increase in funding</w:t>
      </w:r>
      <w:r w:rsidR="00192265" w:rsidRPr="00BB6A5F">
        <w:rPr>
          <w:snapToGrid/>
          <w:color w:val="000000"/>
          <w:szCs w:val="24"/>
          <w:lang w:val="en-AU" w:eastAsia="en-AU"/>
        </w:rPr>
        <w:t xml:space="preserve"> </w:t>
      </w:r>
      <w:r w:rsidR="00B87D44" w:rsidRPr="00BB6A5F">
        <w:rPr>
          <w:snapToGrid/>
          <w:color w:val="000000"/>
          <w:szCs w:val="24"/>
          <w:lang w:val="en-AU" w:eastAsia="en-AU"/>
        </w:rPr>
        <w:t xml:space="preserve">formed part of a package of measures to support </w:t>
      </w:r>
      <w:r w:rsidR="00543477" w:rsidRPr="00BB6A5F">
        <w:rPr>
          <w:snapToGrid/>
          <w:color w:val="000000"/>
          <w:szCs w:val="24"/>
          <w:lang w:val="en-AU" w:eastAsia="en-AU"/>
        </w:rPr>
        <w:t>s</w:t>
      </w:r>
      <w:r w:rsidR="00B87D44" w:rsidRPr="00BB6A5F">
        <w:rPr>
          <w:snapToGrid/>
          <w:color w:val="000000"/>
          <w:szCs w:val="24"/>
          <w:lang w:val="en-AU" w:eastAsia="en-AU"/>
        </w:rPr>
        <w:t xml:space="preserve">enior Australians, and </w:t>
      </w:r>
      <w:r w:rsidR="001D1D5D" w:rsidRPr="00BB6A5F">
        <w:rPr>
          <w:snapToGrid/>
          <w:color w:val="000000"/>
          <w:szCs w:val="24"/>
          <w:lang w:val="en-AU" w:eastAsia="en-AU"/>
        </w:rPr>
        <w:t>recognis</w:t>
      </w:r>
      <w:r w:rsidR="00B87D44" w:rsidRPr="00BB6A5F">
        <w:rPr>
          <w:snapToGrid/>
          <w:color w:val="000000"/>
          <w:szCs w:val="24"/>
          <w:lang w:val="en-AU" w:eastAsia="en-AU"/>
        </w:rPr>
        <w:t>e</w:t>
      </w:r>
      <w:r w:rsidR="00543477" w:rsidRPr="00BB6A5F">
        <w:rPr>
          <w:snapToGrid/>
          <w:color w:val="000000"/>
          <w:szCs w:val="24"/>
          <w:lang w:val="en-AU" w:eastAsia="en-AU"/>
        </w:rPr>
        <w:t>d</w:t>
      </w:r>
      <w:r w:rsidR="001D1D5D" w:rsidRPr="00BB6A5F">
        <w:rPr>
          <w:snapToGrid/>
          <w:color w:val="000000"/>
          <w:szCs w:val="24"/>
          <w:lang w:val="en-AU" w:eastAsia="en-AU"/>
        </w:rPr>
        <w:t xml:space="preserve"> the particular cost and service delivery pressures eligible providers experience given their geography and/or the particular client groups they care for.</w:t>
      </w:r>
    </w:p>
    <w:p w14:paraId="1C0E4AA0" w14:textId="346D47A6" w:rsidR="003D1110" w:rsidRPr="00BB6A5F" w:rsidRDefault="003D1110" w:rsidP="007941F9">
      <w:pPr>
        <w:jc w:val="both"/>
        <w:rPr>
          <w:snapToGrid/>
          <w:color w:val="000000"/>
          <w:szCs w:val="24"/>
          <w:lang w:val="en-AU" w:eastAsia="en-AU"/>
        </w:rPr>
      </w:pPr>
    </w:p>
    <w:p w14:paraId="613C63ED" w14:textId="28B763CD" w:rsidR="00D0494D" w:rsidRPr="00BB6A5F" w:rsidRDefault="003D1110" w:rsidP="003D1110">
      <w:pPr>
        <w:jc w:val="both"/>
        <w:rPr>
          <w:snapToGrid/>
          <w:color w:val="000000"/>
          <w:szCs w:val="24"/>
          <w:lang w:val="en-AU" w:eastAsia="en-AU"/>
        </w:rPr>
      </w:pPr>
      <w:r w:rsidRPr="00BB6A5F">
        <w:rPr>
          <w:snapToGrid/>
          <w:color w:val="000000"/>
          <w:szCs w:val="24"/>
          <w:lang w:val="en-AU" w:eastAsia="en-AU"/>
        </w:rPr>
        <w:t>In addition, significant additional funding has been provided to the sector at the same time as the</w:t>
      </w:r>
      <w:r w:rsidR="00282A03" w:rsidRPr="00BB6A5F">
        <w:rPr>
          <w:snapToGrid/>
          <w:color w:val="000000"/>
          <w:szCs w:val="24"/>
          <w:lang w:val="en-AU" w:eastAsia="en-AU"/>
        </w:rPr>
        <w:t>se</w:t>
      </w:r>
      <w:r w:rsidRPr="00BB6A5F">
        <w:rPr>
          <w:snapToGrid/>
          <w:color w:val="000000"/>
          <w:szCs w:val="24"/>
          <w:lang w:val="en-AU" w:eastAsia="en-AU"/>
        </w:rPr>
        <w:t xml:space="preserve"> temporary increases.</w:t>
      </w:r>
    </w:p>
    <w:p w14:paraId="5673576A" w14:textId="77777777" w:rsidR="00E2419E" w:rsidRPr="00BB6A5F" w:rsidRDefault="00E2419E" w:rsidP="007941F9">
      <w:pPr>
        <w:jc w:val="both"/>
        <w:rPr>
          <w:snapToGrid/>
          <w:color w:val="000000"/>
          <w:szCs w:val="24"/>
          <w:lang w:val="en-AU" w:eastAsia="en-AU"/>
        </w:rPr>
      </w:pPr>
    </w:p>
    <w:p w14:paraId="626E92DF" w14:textId="5654BA83" w:rsidR="00147252" w:rsidRPr="00BB6A5F" w:rsidRDefault="00147252" w:rsidP="007941F9">
      <w:pPr>
        <w:keepNext/>
        <w:keepLines/>
        <w:jc w:val="both"/>
        <w:rPr>
          <w:szCs w:val="24"/>
        </w:rPr>
      </w:pPr>
      <w:r w:rsidRPr="00BB6A5F">
        <w:rPr>
          <w:b/>
          <w:szCs w:val="24"/>
        </w:rPr>
        <w:lastRenderedPageBreak/>
        <w:t xml:space="preserve">Regulation Impact Statement (RIS) </w:t>
      </w:r>
    </w:p>
    <w:p w14:paraId="0C3E5AD6" w14:textId="7E577B38" w:rsidR="004923EA" w:rsidRPr="00BB6A5F" w:rsidRDefault="00B50E72" w:rsidP="007941F9">
      <w:pPr>
        <w:keepNext/>
        <w:keepLines/>
        <w:jc w:val="both"/>
        <w:rPr>
          <w:szCs w:val="24"/>
        </w:rPr>
      </w:pPr>
      <w:r w:rsidRPr="00BB6A5F">
        <w:rPr>
          <w:szCs w:val="24"/>
        </w:rPr>
        <w:t>T</w:t>
      </w:r>
      <w:r w:rsidR="004923EA" w:rsidRPr="00BB6A5F">
        <w:rPr>
          <w:szCs w:val="24"/>
        </w:rPr>
        <w:t>he Prime</w:t>
      </w:r>
      <w:r w:rsidR="0044796F" w:rsidRPr="00BB6A5F">
        <w:rPr>
          <w:szCs w:val="24"/>
        </w:rPr>
        <w:t> </w:t>
      </w:r>
      <w:r w:rsidR="004923EA" w:rsidRPr="00BB6A5F">
        <w:rPr>
          <w:szCs w:val="24"/>
        </w:rPr>
        <w:t>Minister granted an exemption from the need to complete regulatory impact analysis in the form of Regulation Impact Statements for all Austral</w:t>
      </w:r>
      <w:r w:rsidR="00EE3946" w:rsidRPr="00BB6A5F">
        <w:rPr>
          <w:szCs w:val="24"/>
        </w:rPr>
        <w:t>ian Government measures made in </w:t>
      </w:r>
      <w:r w:rsidR="004923EA" w:rsidRPr="00BB6A5F">
        <w:rPr>
          <w:szCs w:val="24"/>
        </w:rPr>
        <w:t xml:space="preserve">response to COVID-19. </w:t>
      </w:r>
    </w:p>
    <w:p w14:paraId="7DE69209" w14:textId="77777777" w:rsidR="004923EA" w:rsidRPr="00BB6A5F" w:rsidRDefault="004923EA" w:rsidP="007941F9">
      <w:pPr>
        <w:keepNext/>
        <w:keepLines/>
        <w:jc w:val="both"/>
        <w:rPr>
          <w:szCs w:val="24"/>
        </w:rPr>
      </w:pPr>
    </w:p>
    <w:p w14:paraId="4CFD331F" w14:textId="5344FF2A" w:rsidR="00147252" w:rsidRPr="00BB6A5F" w:rsidRDefault="00147252" w:rsidP="007941F9">
      <w:pPr>
        <w:keepNext/>
        <w:keepLines/>
        <w:jc w:val="both"/>
        <w:rPr>
          <w:szCs w:val="24"/>
        </w:rPr>
      </w:pPr>
      <w:r w:rsidRPr="00BB6A5F">
        <w:rPr>
          <w:szCs w:val="24"/>
        </w:rPr>
        <w:t>The Office of Best Practice Regulation (OBPR) was consulted on</w:t>
      </w:r>
      <w:r w:rsidR="00324764" w:rsidRPr="00BB6A5F">
        <w:rPr>
          <w:szCs w:val="24"/>
        </w:rPr>
        <w:t xml:space="preserve"> 23 March 2020</w:t>
      </w:r>
      <w:r w:rsidRPr="00BB6A5F">
        <w:rPr>
          <w:szCs w:val="24"/>
        </w:rPr>
        <w:t xml:space="preserve"> </w:t>
      </w:r>
      <w:r w:rsidR="004923EA" w:rsidRPr="00BB6A5F">
        <w:rPr>
          <w:szCs w:val="24"/>
        </w:rPr>
        <w:t xml:space="preserve">regarding the implementation of the temporary aged care funding increases </w:t>
      </w:r>
      <w:r w:rsidRPr="00BB6A5F">
        <w:rPr>
          <w:szCs w:val="24"/>
        </w:rPr>
        <w:t xml:space="preserve">and confirmed that </w:t>
      </w:r>
      <w:r w:rsidR="00EE3946" w:rsidRPr="00BB6A5F">
        <w:rPr>
          <w:szCs w:val="24"/>
        </w:rPr>
        <w:t>a </w:t>
      </w:r>
      <w:r w:rsidRPr="00BB6A5F">
        <w:rPr>
          <w:szCs w:val="24"/>
        </w:rPr>
        <w:t>Regulat</w:t>
      </w:r>
      <w:r w:rsidR="004923EA" w:rsidRPr="00BB6A5F">
        <w:rPr>
          <w:szCs w:val="24"/>
        </w:rPr>
        <w:t>ion</w:t>
      </w:r>
      <w:r w:rsidRPr="00BB6A5F">
        <w:rPr>
          <w:szCs w:val="24"/>
        </w:rPr>
        <w:t xml:space="preserve"> Impact Statement </w:t>
      </w:r>
      <w:r w:rsidR="004923EA" w:rsidRPr="00BB6A5F">
        <w:rPr>
          <w:szCs w:val="24"/>
        </w:rPr>
        <w:t xml:space="preserve">was not required </w:t>
      </w:r>
      <w:r w:rsidRPr="00BB6A5F">
        <w:rPr>
          <w:szCs w:val="24"/>
        </w:rPr>
        <w:t>(OBPR ID 26422).</w:t>
      </w:r>
      <w:r w:rsidR="004923EA" w:rsidRPr="00BB6A5F">
        <w:rPr>
          <w:szCs w:val="24"/>
        </w:rPr>
        <w:t xml:space="preserve"> The Prime Minister’s exemption covers both the implementation and the cessation of the temporary funding increases.</w:t>
      </w:r>
    </w:p>
    <w:p w14:paraId="63CB7385" w14:textId="77777777" w:rsidR="00DC58AB" w:rsidRPr="00BB6A5F" w:rsidRDefault="00AF1F55" w:rsidP="00C30445">
      <w:pPr>
        <w:widowControl/>
        <w:spacing w:after="200" w:line="276" w:lineRule="auto"/>
        <w:ind w:left="6480" w:firstLine="720"/>
        <w:rPr>
          <w:b/>
          <w:szCs w:val="24"/>
        </w:rPr>
      </w:pPr>
      <w:r w:rsidRPr="00BB6A5F">
        <w:rPr>
          <w:b/>
          <w:szCs w:val="24"/>
        </w:rPr>
        <w:br w:type="page"/>
      </w:r>
      <w:r w:rsidR="00E27B46" w:rsidRPr="00BB6A5F">
        <w:rPr>
          <w:b/>
          <w:szCs w:val="24"/>
        </w:rPr>
        <w:lastRenderedPageBreak/>
        <w:t>ATTACHMENT</w:t>
      </w:r>
    </w:p>
    <w:p w14:paraId="0F1BA6D6" w14:textId="77777777" w:rsidR="00ED6E9F" w:rsidRPr="00BB6A5F" w:rsidRDefault="00ED6E9F" w:rsidP="00DC58AB">
      <w:pPr>
        <w:ind w:left="720" w:hanging="720"/>
        <w:rPr>
          <w:szCs w:val="24"/>
        </w:rPr>
      </w:pPr>
    </w:p>
    <w:p w14:paraId="32DC1A56" w14:textId="39B996F5" w:rsidR="0004356A" w:rsidRPr="00BB6A5F" w:rsidRDefault="0004356A" w:rsidP="007941F9">
      <w:pPr>
        <w:jc w:val="both"/>
        <w:rPr>
          <w:b/>
          <w:i/>
          <w:szCs w:val="24"/>
          <w:u w:val="single"/>
        </w:rPr>
      </w:pPr>
      <w:r w:rsidRPr="00BB6A5F">
        <w:rPr>
          <w:b/>
          <w:i/>
          <w:szCs w:val="24"/>
          <w:u w:val="single"/>
        </w:rPr>
        <w:t>Details of the Aged Care (Subsid</w:t>
      </w:r>
      <w:r w:rsidR="008C224B" w:rsidRPr="00BB6A5F">
        <w:rPr>
          <w:b/>
          <w:i/>
          <w:szCs w:val="24"/>
          <w:u w:val="single"/>
        </w:rPr>
        <w:t>y, Fees and Payments) Amendment</w:t>
      </w:r>
      <w:r w:rsidRPr="00BB6A5F">
        <w:rPr>
          <w:b/>
          <w:i/>
          <w:szCs w:val="24"/>
          <w:u w:val="single"/>
        </w:rPr>
        <w:t xml:space="preserve"> </w:t>
      </w:r>
      <w:r w:rsidR="00DB2A78" w:rsidRPr="00BB6A5F">
        <w:rPr>
          <w:b/>
          <w:i/>
          <w:szCs w:val="24"/>
          <w:u w:val="single"/>
        </w:rPr>
        <w:t>(</w:t>
      </w:r>
      <w:r w:rsidR="009C72E8" w:rsidRPr="00BB6A5F">
        <w:rPr>
          <w:b/>
          <w:i/>
          <w:szCs w:val="24"/>
          <w:u w:val="single"/>
        </w:rPr>
        <w:t xml:space="preserve">Cessation of Temporary </w:t>
      </w:r>
      <w:r w:rsidR="00762782" w:rsidRPr="00BB6A5F">
        <w:rPr>
          <w:b/>
          <w:i/>
          <w:szCs w:val="24"/>
          <w:u w:val="single"/>
        </w:rPr>
        <w:t xml:space="preserve">Home Care Viability Supplement </w:t>
      </w:r>
      <w:r w:rsidR="007A282A" w:rsidRPr="00BB6A5F">
        <w:rPr>
          <w:b/>
          <w:i/>
          <w:szCs w:val="24"/>
          <w:u w:val="single"/>
        </w:rPr>
        <w:t>Funding</w:t>
      </w:r>
      <w:r w:rsidR="009C72E8" w:rsidRPr="00BB6A5F">
        <w:rPr>
          <w:b/>
          <w:i/>
          <w:szCs w:val="24"/>
          <w:u w:val="single"/>
        </w:rPr>
        <w:t xml:space="preserve"> Increases</w:t>
      </w:r>
      <w:r w:rsidR="00DB2A78" w:rsidRPr="00BB6A5F">
        <w:rPr>
          <w:b/>
          <w:i/>
          <w:szCs w:val="24"/>
          <w:u w:val="single"/>
        </w:rPr>
        <w:t xml:space="preserve">) </w:t>
      </w:r>
      <w:r w:rsidRPr="00BB6A5F">
        <w:rPr>
          <w:b/>
          <w:i/>
          <w:szCs w:val="24"/>
          <w:u w:val="single"/>
        </w:rPr>
        <w:t>Determination 20</w:t>
      </w:r>
      <w:r w:rsidR="007A282A" w:rsidRPr="00BB6A5F">
        <w:rPr>
          <w:b/>
          <w:i/>
          <w:szCs w:val="24"/>
          <w:u w:val="single"/>
        </w:rPr>
        <w:t>2</w:t>
      </w:r>
      <w:r w:rsidR="00662719" w:rsidRPr="00BB6A5F">
        <w:rPr>
          <w:b/>
          <w:i/>
          <w:szCs w:val="24"/>
          <w:u w:val="single"/>
        </w:rPr>
        <w:t>1</w:t>
      </w:r>
    </w:p>
    <w:p w14:paraId="40EB30BB" w14:textId="77777777" w:rsidR="0004356A" w:rsidRPr="00BB6A5F" w:rsidRDefault="0004356A" w:rsidP="007941F9">
      <w:pPr>
        <w:jc w:val="both"/>
        <w:rPr>
          <w:szCs w:val="24"/>
        </w:rPr>
      </w:pPr>
    </w:p>
    <w:p w14:paraId="19B94775" w14:textId="653CE60E" w:rsidR="0004356A" w:rsidRPr="00BB6A5F" w:rsidRDefault="00475E3B" w:rsidP="007941F9">
      <w:pPr>
        <w:jc w:val="both"/>
        <w:rPr>
          <w:szCs w:val="24"/>
        </w:rPr>
      </w:pPr>
      <w:r w:rsidRPr="00BB6A5F">
        <w:rPr>
          <w:b/>
          <w:szCs w:val="24"/>
        </w:rPr>
        <w:t>Section</w:t>
      </w:r>
      <w:r w:rsidR="0004356A" w:rsidRPr="00BB6A5F">
        <w:rPr>
          <w:b/>
          <w:szCs w:val="24"/>
        </w:rPr>
        <w:t xml:space="preserve"> 1</w:t>
      </w:r>
      <w:r w:rsidR="0004356A" w:rsidRPr="00BB6A5F">
        <w:rPr>
          <w:szCs w:val="24"/>
        </w:rPr>
        <w:t xml:space="preserve"> states that the name of the </w:t>
      </w:r>
      <w:r w:rsidR="00E84641" w:rsidRPr="00BB6A5F">
        <w:rPr>
          <w:szCs w:val="24"/>
        </w:rPr>
        <w:t>instrument</w:t>
      </w:r>
      <w:r w:rsidR="0004356A" w:rsidRPr="00BB6A5F">
        <w:rPr>
          <w:szCs w:val="24"/>
        </w:rPr>
        <w:t xml:space="preserve"> is the </w:t>
      </w:r>
      <w:r w:rsidR="0004356A" w:rsidRPr="00BB6A5F">
        <w:rPr>
          <w:i/>
          <w:szCs w:val="24"/>
        </w:rPr>
        <w:t xml:space="preserve">Aged Care (Subsidy, Fees and Payments) Amendment </w:t>
      </w:r>
      <w:r w:rsidR="0094379B" w:rsidRPr="00BB6A5F">
        <w:rPr>
          <w:i/>
          <w:szCs w:val="24"/>
        </w:rPr>
        <w:t>(</w:t>
      </w:r>
      <w:r w:rsidR="009C72E8" w:rsidRPr="00BB6A5F">
        <w:rPr>
          <w:i/>
          <w:szCs w:val="24"/>
        </w:rPr>
        <w:t xml:space="preserve">Cessation of Temporary </w:t>
      </w:r>
      <w:r w:rsidR="00762782" w:rsidRPr="00BB6A5F">
        <w:rPr>
          <w:i/>
          <w:szCs w:val="24"/>
        </w:rPr>
        <w:t xml:space="preserve">Home Care Viability Supplement </w:t>
      </w:r>
      <w:r w:rsidR="007A282A" w:rsidRPr="00BB6A5F">
        <w:rPr>
          <w:i/>
          <w:szCs w:val="24"/>
        </w:rPr>
        <w:t>Funding</w:t>
      </w:r>
      <w:r w:rsidR="009C72E8" w:rsidRPr="00BB6A5F">
        <w:rPr>
          <w:i/>
          <w:szCs w:val="24"/>
        </w:rPr>
        <w:t xml:space="preserve"> Increases</w:t>
      </w:r>
      <w:r w:rsidR="00DB2A78" w:rsidRPr="00BB6A5F">
        <w:rPr>
          <w:i/>
          <w:szCs w:val="24"/>
        </w:rPr>
        <w:t xml:space="preserve">) </w:t>
      </w:r>
      <w:r w:rsidR="0004356A" w:rsidRPr="00BB6A5F">
        <w:rPr>
          <w:i/>
          <w:szCs w:val="24"/>
        </w:rPr>
        <w:t>Determination 20</w:t>
      </w:r>
      <w:r w:rsidR="007A282A" w:rsidRPr="00BB6A5F">
        <w:rPr>
          <w:i/>
          <w:szCs w:val="24"/>
        </w:rPr>
        <w:t>2</w:t>
      </w:r>
      <w:r w:rsidR="00662719" w:rsidRPr="00BB6A5F">
        <w:rPr>
          <w:i/>
          <w:szCs w:val="24"/>
        </w:rPr>
        <w:t>1</w:t>
      </w:r>
      <w:r w:rsidR="004B2E65" w:rsidRPr="00BB6A5F">
        <w:rPr>
          <w:i/>
          <w:szCs w:val="24"/>
        </w:rPr>
        <w:t>.</w:t>
      </w:r>
    </w:p>
    <w:p w14:paraId="73F71EF4" w14:textId="77777777" w:rsidR="0004356A" w:rsidRPr="00BB6A5F" w:rsidRDefault="0004356A" w:rsidP="007941F9">
      <w:pPr>
        <w:jc w:val="both"/>
        <w:rPr>
          <w:b/>
          <w:szCs w:val="24"/>
        </w:rPr>
      </w:pPr>
    </w:p>
    <w:p w14:paraId="6A6B7378" w14:textId="08E78BF6" w:rsidR="0004356A" w:rsidRPr="00BB6A5F" w:rsidRDefault="00475E3B" w:rsidP="007941F9">
      <w:pPr>
        <w:jc w:val="both"/>
        <w:rPr>
          <w:szCs w:val="24"/>
        </w:rPr>
      </w:pPr>
      <w:r w:rsidRPr="00BB6A5F">
        <w:rPr>
          <w:b/>
          <w:szCs w:val="24"/>
        </w:rPr>
        <w:t>Section</w:t>
      </w:r>
      <w:r w:rsidR="0004356A" w:rsidRPr="00BB6A5F">
        <w:rPr>
          <w:b/>
          <w:szCs w:val="24"/>
        </w:rPr>
        <w:t xml:space="preserve"> 2 </w:t>
      </w:r>
      <w:r w:rsidR="009369DE" w:rsidRPr="00BB6A5F">
        <w:rPr>
          <w:szCs w:val="24"/>
        </w:rPr>
        <w:t xml:space="preserve">states that the </w:t>
      </w:r>
      <w:r w:rsidR="00E84641" w:rsidRPr="00BB6A5F">
        <w:rPr>
          <w:szCs w:val="24"/>
        </w:rPr>
        <w:t>instrument</w:t>
      </w:r>
      <w:r w:rsidR="009369DE" w:rsidRPr="00BB6A5F">
        <w:rPr>
          <w:szCs w:val="24"/>
        </w:rPr>
        <w:t xml:space="preserve"> commences on</w:t>
      </w:r>
      <w:r w:rsidR="00E05183" w:rsidRPr="00BB6A5F">
        <w:rPr>
          <w:szCs w:val="24"/>
        </w:rPr>
        <w:t xml:space="preserve"> </w:t>
      </w:r>
      <w:r w:rsidR="007B1F9D" w:rsidRPr="00BB6A5F">
        <w:rPr>
          <w:szCs w:val="24"/>
        </w:rPr>
        <w:t>1 March 2021</w:t>
      </w:r>
      <w:r w:rsidR="009369DE" w:rsidRPr="00BB6A5F">
        <w:rPr>
          <w:szCs w:val="24"/>
        </w:rPr>
        <w:t>.</w:t>
      </w:r>
    </w:p>
    <w:p w14:paraId="3739B41C" w14:textId="77777777" w:rsidR="0004356A" w:rsidRPr="00BB6A5F" w:rsidRDefault="0004356A" w:rsidP="007941F9">
      <w:pPr>
        <w:jc w:val="both"/>
        <w:rPr>
          <w:b/>
          <w:szCs w:val="24"/>
        </w:rPr>
      </w:pPr>
    </w:p>
    <w:p w14:paraId="3BBF7721" w14:textId="37E7FA62" w:rsidR="0004356A" w:rsidRPr="00BB6A5F" w:rsidRDefault="00475E3B" w:rsidP="007941F9">
      <w:pPr>
        <w:jc w:val="both"/>
        <w:rPr>
          <w:szCs w:val="24"/>
        </w:rPr>
      </w:pPr>
      <w:r w:rsidRPr="00BB6A5F">
        <w:rPr>
          <w:b/>
          <w:szCs w:val="24"/>
        </w:rPr>
        <w:t xml:space="preserve">Section </w:t>
      </w:r>
      <w:r w:rsidR="0004356A" w:rsidRPr="00BB6A5F">
        <w:rPr>
          <w:b/>
          <w:szCs w:val="24"/>
        </w:rPr>
        <w:t xml:space="preserve">3 </w:t>
      </w:r>
      <w:r w:rsidR="0004356A" w:rsidRPr="00BB6A5F">
        <w:rPr>
          <w:szCs w:val="24"/>
        </w:rPr>
        <w:t xml:space="preserve">provides that the authority for the making of the </w:t>
      </w:r>
      <w:r w:rsidR="00E84641" w:rsidRPr="00BB6A5F">
        <w:rPr>
          <w:szCs w:val="24"/>
        </w:rPr>
        <w:t>instrument</w:t>
      </w:r>
      <w:r w:rsidR="0004356A" w:rsidRPr="00BB6A5F">
        <w:rPr>
          <w:szCs w:val="24"/>
        </w:rPr>
        <w:t xml:space="preserve"> is the </w:t>
      </w:r>
      <w:r w:rsidR="0004356A" w:rsidRPr="00BB6A5F">
        <w:rPr>
          <w:i/>
          <w:szCs w:val="24"/>
        </w:rPr>
        <w:t>Aged</w:t>
      </w:r>
      <w:r w:rsidR="005B146A" w:rsidRPr="00BB6A5F">
        <w:rPr>
          <w:i/>
          <w:szCs w:val="24"/>
        </w:rPr>
        <w:t> </w:t>
      </w:r>
      <w:r w:rsidR="0004356A" w:rsidRPr="00BB6A5F">
        <w:rPr>
          <w:i/>
          <w:szCs w:val="24"/>
        </w:rPr>
        <w:t>Care</w:t>
      </w:r>
      <w:r w:rsidR="005B146A" w:rsidRPr="00BB6A5F">
        <w:rPr>
          <w:i/>
          <w:szCs w:val="24"/>
        </w:rPr>
        <w:t> </w:t>
      </w:r>
      <w:r w:rsidR="0004356A" w:rsidRPr="00BB6A5F">
        <w:rPr>
          <w:i/>
          <w:szCs w:val="24"/>
        </w:rPr>
        <w:t>Act</w:t>
      </w:r>
      <w:r w:rsidR="008C224B" w:rsidRPr="00BB6A5F">
        <w:rPr>
          <w:i/>
          <w:szCs w:val="24"/>
        </w:rPr>
        <w:t> </w:t>
      </w:r>
      <w:r w:rsidR="0004356A" w:rsidRPr="00BB6A5F">
        <w:rPr>
          <w:i/>
          <w:szCs w:val="24"/>
        </w:rPr>
        <w:t>1997</w:t>
      </w:r>
      <w:r w:rsidR="0004356A" w:rsidRPr="00BB6A5F">
        <w:rPr>
          <w:szCs w:val="24"/>
        </w:rPr>
        <w:t>.</w:t>
      </w:r>
    </w:p>
    <w:p w14:paraId="3B4A087A" w14:textId="77777777" w:rsidR="007A12D3" w:rsidRPr="00BB6A5F" w:rsidRDefault="007A12D3" w:rsidP="007941F9">
      <w:pPr>
        <w:jc w:val="both"/>
        <w:rPr>
          <w:b/>
          <w:szCs w:val="24"/>
        </w:rPr>
      </w:pPr>
    </w:p>
    <w:p w14:paraId="223401D8" w14:textId="37C6B346" w:rsidR="0004356A" w:rsidRPr="00BB6A5F" w:rsidRDefault="00475E3B" w:rsidP="007941F9">
      <w:pPr>
        <w:jc w:val="both"/>
        <w:rPr>
          <w:szCs w:val="24"/>
        </w:rPr>
      </w:pPr>
      <w:r w:rsidRPr="00BB6A5F">
        <w:rPr>
          <w:b/>
          <w:szCs w:val="24"/>
        </w:rPr>
        <w:t xml:space="preserve">Section </w:t>
      </w:r>
      <w:r w:rsidR="0004356A" w:rsidRPr="00BB6A5F">
        <w:rPr>
          <w:b/>
          <w:szCs w:val="24"/>
        </w:rPr>
        <w:t xml:space="preserve">4 </w:t>
      </w:r>
      <w:r w:rsidR="0004356A" w:rsidRPr="00BB6A5F">
        <w:rPr>
          <w:bCs/>
          <w:color w:val="000000"/>
          <w:szCs w:val="24"/>
        </w:rPr>
        <w:t xml:space="preserve">provides that </w:t>
      </w:r>
      <w:r w:rsidR="0004356A" w:rsidRPr="00BB6A5F">
        <w:rPr>
          <w:szCs w:val="24"/>
        </w:rPr>
        <w:t>each instrument that is specified in a</w:t>
      </w:r>
      <w:r w:rsidR="00EE3946" w:rsidRPr="00BB6A5F">
        <w:rPr>
          <w:szCs w:val="24"/>
        </w:rPr>
        <w:t xml:space="preserve"> Schedule to this instrument is </w:t>
      </w:r>
      <w:r w:rsidR="0004356A" w:rsidRPr="00BB6A5F">
        <w:rPr>
          <w:szCs w:val="24"/>
        </w:rPr>
        <w:t>amended or repealed as set out in the applicable items in the Schedule concerned, and any other item in a Schedule to this instrument has effect according to its terms.</w:t>
      </w:r>
    </w:p>
    <w:p w14:paraId="403786EC" w14:textId="77777777" w:rsidR="0045663C" w:rsidRPr="00BB6A5F" w:rsidRDefault="0045663C" w:rsidP="007941F9">
      <w:pPr>
        <w:jc w:val="both"/>
      </w:pPr>
    </w:p>
    <w:p w14:paraId="2D3FE234" w14:textId="77777777" w:rsidR="00E27B46" w:rsidRPr="00BB6A5F" w:rsidRDefault="00E27B46" w:rsidP="007941F9">
      <w:pPr>
        <w:jc w:val="both"/>
        <w:rPr>
          <w:b/>
          <w:szCs w:val="24"/>
        </w:rPr>
      </w:pPr>
      <w:r w:rsidRPr="00BB6A5F">
        <w:rPr>
          <w:b/>
          <w:szCs w:val="24"/>
        </w:rPr>
        <w:t xml:space="preserve">Schedule 1 – </w:t>
      </w:r>
      <w:r w:rsidR="00CF6D94" w:rsidRPr="00BB6A5F">
        <w:rPr>
          <w:b/>
          <w:szCs w:val="24"/>
        </w:rPr>
        <w:t>Amendments</w:t>
      </w:r>
    </w:p>
    <w:p w14:paraId="06D5AFE6" w14:textId="77777777" w:rsidR="00E05466" w:rsidRPr="00BB6A5F" w:rsidRDefault="00E05466" w:rsidP="007941F9">
      <w:pPr>
        <w:jc w:val="both"/>
        <w:rPr>
          <w:szCs w:val="24"/>
        </w:rPr>
      </w:pPr>
    </w:p>
    <w:p w14:paraId="4EC9B736" w14:textId="77777777" w:rsidR="00DB2A78" w:rsidRPr="00BB6A5F" w:rsidRDefault="00DB2A78" w:rsidP="007941F9">
      <w:pPr>
        <w:jc w:val="both"/>
        <w:rPr>
          <w:b/>
          <w:i/>
          <w:szCs w:val="24"/>
        </w:rPr>
      </w:pPr>
      <w:r w:rsidRPr="00BB6A5F">
        <w:rPr>
          <w:b/>
          <w:i/>
          <w:szCs w:val="24"/>
        </w:rPr>
        <w:t>Aged Care (Subsidy, Fees and Payments) Determination 2014</w:t>
      </w:r>
    </w:p>
    <w:p w14:paraId="2B867659" w14:textId="77777777" w:rsidR="006C4B38" w:rsidRPr="00BB6A5F" w:rsidRDefault="006C4B38" w:rsidP="007941F9">
      <w:pPr>
        <w:jc w:val="both"/>
        <w:rPr>
          <w:szCs w:val="24"/>
        </w:rPr>
      </w:pPr>
    </w:p>
    <w:p w14:paraId="2E0332F0" w14:textId="75ADF970" w:rsidR="00F01710" w:rsidRPr="00BB6A5F" w:rsidRDefault="00DB2A78" w:rsidP="00662719">
      <w:pPr>
        <w:jc w:val="both"/>
        <w:rPr>
          <w:b/>
          <w:szCs w:val="24"/>
        </w:rPr>
      </w:pPr>
      <w:r w:rsidRPr="00BB6A5F">
        <w:rPr>
          <w:b/>
          <w:szCs w:val="24"/>
        </w:rPr>
        <w:t xml:space="preserve">Item </w:t>
      </w:r>
      <w:r w:rsidR="00662719" w:rsidRPr="00BB6A5F">
        <w:rPr>
          <w:b/>
          <w:szCs w:val="24"/>
        </w:rPr>
        <w:t>1</w:t>
      </w:r>
      <w:r w:rsidR="00F01710" w:rsidRPr="00BB6A5F">
        <w:rPr>
          <w:b/>
          <w:szCs w:val="24"/>
        </w:rPr>
        <w:t xml:space="preserve"> – Section 8</w:t>
      </w:r>
      <w:r w:rsidR="00625FDD" w:rsidRPr="00BB6A5F">
        <w:rPr>
          <w:b/>
          <w:szCs w:val="24"/>
        </w:rPr>
        <w:t>4A</w:t>
      </w:r>
      <w:r w:rsidR="00F01710" w:rsidRPr="00BB6A5F">
        <w:rPr>
          <w:b/>
          <w:szCs w:val="24"/>
        </w:rPr>
        <w:t xml:space="preserve"> (table</w:t>
      </w:r>
      <w:r w:rsidR="00475E3B" w:rsidRPr="00BB6A5F">
        <w:rPr>
          <w:b/>
          <w:szCs w:val="24"/>
        </w:rPr>
        <w:t xml:space="preserve"> to</w:t>
      </w:r>
      <w:r w:rsidR="00E2419E" w:rsidRPr="00BB6A5F">
        <w:rPr>
          <w:b/>
          <w:szCs w:val="24"/>
        </w:rPr>
        <w:t xml:space="preserve"> the</w:t>
      </w:r>
      <w:r w:rsidR="00475E3B" w:rsidRPr="00BB6A5F">
        <w:rPr>
          <w:b/>
          <w:szCs w:val="24"/>
        </w:rPr>
        <w:t xml:space="preserve"> definition of </w:t>
      </w:r>
      <w:r w:rsidR="00475E3B" w:rsidRPr="00BB6A5F">
        <w:rPr>
          <w:b/>
          <w:i/>
          <w:szCs w:val="24"/>
        </w:rPr>
        <w:t>ARIA value viability supplement amount</w:t>
      </w:r>
      <w:r w:rsidR="00F01710" w:rsidRPr="00BB6A5F">
        <w:rPr>
          <w:b/>
          <w:szCs w:val="24"/>
        </w:rPr>
        <w:t>)</w:t>
      </w:r>
    </w:p>
    <w:p w14:paraId="4BC5FCC0" w14:textId="12ACF65A" w:rsidR="00F01710" w:rsidRPr="00BB6A5F" w:rsidRDefault="00F01710" w:rsidP="007941F9">
      <w:pPr>
        <w:jc w:val="both"/>
        <w:rPr>
          <w:szCs w:val="24"/>
        </w:rPr>
      </w:pPr>
      <w:r w:rsidRPr="00BB6A5F">
        <w:rPr>
          <w:szCs w:val="24"/>
        </w:rPr>
        <w:t xml:space="preserve">This item provides for the </w:t>
      </w:r>
      <w:r w:rsidR="009C72E8" w:rsidRPr="00BB6A5F">
        <w:rPr>
          <w:szCs w:val="24"/>
        </w:rPr>
        <w:t xml:space="preserve">change </w:t>
      </w:r>
      <w:r w:rsidRPr="00BB6A5F">
        <w:rPr>
          <w:szCs w:val="24"/>
        </w:rPr>
        <w:t xml:space="preserve">of amounts in relation to the </w:t>
      </w:r>
      <w:r w:rsidR="00815199" w:rsidRPr="00BB6A5F">
        <w:rPr>
          <w:szCs w:val="24"/>
        </w:rPr>
        <w:t xml:space="preserve">amount of viability supplement </w:t>
      </w:r>
      <w:r w:rsidR="0002372A" w:rsidRPr="00BB6A5F">
        <w:rPr>
          <w:szCs w:val="24"/>
        </w:rPr>
        <w:t xml:space="preserve">for home care </w:t>
      </w:r>
      <w:r w:rsidR="00815199" w:rsidRPr="00BB6A5F">
        <w:rPr>
          <w:szCs w:val="24"/>
        </w:rPr>
        <w:t>by repealing the</w:t>
      </w:r>
      <w:r w:rsidR="00475E3B" w:rsidRPr="00BB6A5F">
        <w:rPr>
          <w:szCs w:val="24"/>
        </w:rPr>
        <w:t xml:space="preserve"> table to the definition of</w:t>
      </w:r>
      <w:r w:rsidR="00815199" w:rsidRPr="00BB6A5F">
        <w:rPr>
          <w:szCs w:val="24"/>
        </w:rPr>
        <w:t xml:space="preserve"> </w:t>
      </w:r>
      <w:r w:rsidR="00B473B0" w:rsidRPr="00BB6A5F">
        <w:rPr>
          <w:i/>
          <w:szCs w:val="24"/>
        </w:rPr>
        <w:t>ARIA value viability supplement amount</w:t>
      </w:r>
      <w:r w:rsidR="00B473B0" w:rsidRPr="00BB6A5F">
        <w:rPr>
          <w:szCs w:val="24"/>
        </w:rPr>
        <w:t xml:space="preserve"> </w:t>
      </w:r>
      <w:r w:rsidR="00475E3B" w:rsidRPr="00BB6A5F">
        <w:rPr>
          <w:szCs w:val="24"/>
        </w:rPr>
        <w:t>in</w:t>
      </w:r>
      <w:r w:rsidR="00815199" w:rsidRPr="00BB6A5F">
        <w:rPr>
          <w:szCs w:val="24"/>
        </w:rPr>
        <w:t xml:space="preserve"> s</w:t>
      </w:r>
      <w:r w:rsidRPr="00BB6A5F">
        <w:rPr>
          <w:szCs w:val="24"/>
        </w:rPr>
        <w:t xml:space="preserve">ection </w:t>
      </w:r>
      <w:r w:rsidR="00815199" w:rsidRPr="00BB6A5F">
        <w:rPr>
          <w:szCs w:val="24"/>
        </w:rPr>
        <w:t>8</w:t>
      </w:r>
      <w:r w:rsidR="00625FDD" w:rsidRPr="00BB6A5F">
        <w:rPr>
          <w:szCs w:val="24"/>
        </w:rPr>
        <w:t>4A</w:t>
      </w:r>
      <w:r w:rsidRPr="00BB6A5F">
        <w:rPr>
          <w:szCs w:val="24"/>
        </w:rPr>
        <w:t xml:space="preserve"> and substituting </w:t>
      </w:r>
      <w:r w:rsidR="00B473B0" w:rsidRPr="00BB6A5F">
        <w:rPr>
          <w:szCs w:val="24"/>
        </w:rPr>
        <w:t xml:space="preserve">a </w:t>
      </w:r>
      <w:r w:rsidRPr="00BB6A5F">
        <w:rPr>
          <w:szCs w:val="24"/>
        </w:rPr>
        <w:t xml:space="preserve">new table with the </w:t>
      </w:r>
      <w:r w:rsidR="009C72E8" w:rsidRPr="00BB6A5F">
        <w:rPr>
          <w:szCs w:val="24"/>
        </w:rPr>
        <w:t>new</w:t>
      </w:r>
      <w:r w:rsidRPr="00BB6A5F">
        <w:rPr>
          <w:szCs w:val="24"/>
        </w:rPr>
        <w:t xml:space="preserve"> amounts.</w:t>
      </w:r>
      <w:r w:rsidR="00A77732" w:rsidRPr="00BB6A5F">
        <w:rPr>
          <w:szCs w:val="24"/>
        </w:rPr>
        <w:t xml:space="preserve"> </w:t>
      </w:r>
    </w:p>
    <w:p w14:paraId="057E2A3F" w14:textId="77777777" w:rsidR="00F01710" w:rsidRPr="00BB6A5F" w:rsidRDefault="00F01710" w:rsidP="007941F9">
      <w:pPr>
        <w:widowControl/>
        <w:jc w:val="both"/>
        <w:rPr>
          <w:szCs w:val="24"/>
        </w:rPr>
      </w:pPr>
    </w:p>
    <w:p w14:paraId="542753DB" w14:textId="2E474024" w:rsidR="00B473B0" w:rsidRPr="00BB6A5F" w:rsidRDefault="00B473B0" w:rsidP="007941F9">
      <w:pPr>
        <w:jc w:val="both"/>
        <w:rPr>
          <w:b/>
          <w:szCs w:val="24"/>
        </w:rPr>
      </w:pPr>
      <w:r w:rsidRPr="00BB6A5F">
        <w:rPr>
          <w:b/>
          <w:szCs w:val="24"/>
        </w:rPr>
        <w:t xml:space="preserve">Item </w:t>
      </w:r>
      <w:r w:rsidR="00662719" w:rsidRPr="00BB6A5F">
        <w:rPr>
          <w:b/>
          <w:szCs w:val="24"/>
        </w:rPr>
        <w:t>2</w:t>
      </w:r>
      <w:r w:rsidRPr="00BB6A5F">
        <w:rPr>
          <w:b/>
          <w:szCs w:val="24"/>
        </w:rPr>
        <w:t xml:space="preserve"> – Section 84A (table</w:t>
      </w:r>
      <w:r w:rsidR="00475E3B" w:rsidRPr="00BB6A5F">
        <w:rPr>
          <w:b/>
          <w:szCs w:val="24"/>
        </w:rPr>
        <w:t xml:space="preserve"> to </w:t>
      </w:r>
      <w:r w:rsidR="00E2419E" w:rsidRPr="00BB6A5F">
        <w:rPr>
          <w:b/>
          <w:szCs w:val="24"/>
        </w:rPr>
        <w:t xml:space="preserve">the </w:t>
      </w:r>
      <w:r w:rsidR="00475E3B" w:rsidRPr="00BB6A5F">
        <w:rPr>
          <w:b/>
          <w:szCs w:val="24"/>
        </w:rPr>
        <w:t xml:space="preserve">definition of </w:t>
      </w:r>
      <w:r w:rsidR="00475E3B" w:rsidRPr="00BB6A5F">
        <w:rPr>
          <w:b/>
          <w:i/>
          <w:szCs w:val="24"/>
        </w:rPr>
        <w:t>MMM classification viability supplement amount</w:t>
      </w:r>
      <w:r w:rsidRPr="00BB6A5F">
        <w:rPr>
          <w:b/>
          <w:szCs w:val="24"/>
        </w:rPr>
        <w:t>)</w:t>
      </w:r>
    </w:p>
    <w:p w14:paraId="03C8CF68" w14:textId="3556ACEF" w:rsidR="00B473B0" w:rsidRPr="00BB6A5F" w:rsidRDefault="00B473B0" w:rsidP="007941F9">
      <w:pPr>
        <w:jc w:val="both"/>
        <w:rPr>
          <w:szCs w:val="24"/>
        </w:rPr>
      </w:pPr>
      <w:r w:rsidRPr="00BB6A5F">
        <w:rPr>
          <w:szCs w:val="24"/>
        </w:rPr>
        <w:t xml:space="preserve">This item provides for the </w:t>
      </w:r>
      <w:r w:rsidR="009C72E8" w:rsidRPr="00BB6A5F">
        <w:rPr>
          <w:szCs w:val="24"/>
        </w:rPr>
        <w:t xml:space="preserve">change </w:t>
      </w:r>
      <w:r w:rsidRPr="00BB6A5F">
        <w:rPr>
          <w:szCs w:val="24"/>
        </w:rPr>
        <w:t>of amounts in relation to the amount of viability supplement for home care by repealing the</w:t>
      </w:r>
      <w:r w:rsidR="00475E3B" w:rsidRPr="00BB6A5F">
        <w:rPr>
          <w:szCs w:val="24"/>
        </w:rPr>
        <w:t xml:space="preserve"> table to the definition of </w:t>
      </w:r>
      <w:r w:rsidRPr="00BB6A5F">
        <w:rPr>
          <w:i/>
          <w:szCs w:val="24"/>
        </w:rPr>
        <w:t>MMM classification viability supplement amount</w:t>
      </w:r>
      <w:r w:rsidRPr="00BB6A5F">
        <w:rPr>
          <w:szCs w:val="24"/>
        </w:rPr>
        <w:t xml:space="preserve"> </w:t>
      </w:r>
      <w:r w:rsidR="00475E3B" w:rsidRPr="00BB6A5F">
        <w:rPr>
          <w:szCs w:val="24"/>
        </w:rPr>
        <w:t>in</w:t>
      </w:r>
      <w:r w:rsidRPr="00BB6A5F">
        <w:rPr>
          <w:szCs w:val="24"/>
        </w:rPr>
        <w:t xml:space="preserve"> section 84A and substitut</w:t>
      </w:r>
      <w:r w:rsidR="00ED5A1E" w:rsidRPr="00BB6A5F">
        <w:rPr>
          <w:szCs w:val="24"/>
        </w:rPr>
        <w:t>ing</w:t>
      </w:r>
      <w:r w:rsidRPr="00BB6A5F">
        <w:rPr>
          <w:szCs w:val="24"/>
        </w:rPr>
        <w:t xml:space="preserve"> a new table with the </w:t>
      </w:r>
      <w:r w:rsidR="009C72E8" w:rsidRPr="00BB6A5F">
        <w:rPr>
          <w:szCs w:val="24"/>
        </w:rPr>
        <w:t>new</w:t>
      </w:r>
      <w:r w:rsidRPr="00BB6A5F">
        <w:rPr>
          <w:szCs w:val="24"/>
        </w:rPr>
        <w:t xml:space="preserve"> amounts. </w:t>
      </w:r>
    </w:p>
    <w:p w14:paraId="49C969E6" w14:textId="77777777" w:rsidR="00B473B0" w:rsidRPr="00BB6A5F" w:rsidRDefault="00B473B0" w:rsidP="007941F9">
      <w:pPr>
        <w:widowControl/>
        <w:jc w:val="both"/>
        <w:rPr>
          <w:szCs w:val="24"/>
        </w:rPr>
      </w:pPr>
    </w:p>
    <w:p w14:paraId="4EF08155" w14:textId="7E7461B1" w:rsidR="00ED5A1E" w:rsidRPr="00BB6A5F" w:rsidRDefault="00ED5A1E" w:rsidP="007941F9">
      <w:pPr>
        <w:jc w:val="both"/>
        <w:rPr>
          <w:b/>
          <w:szCs w:val="24"/>
        </w:rPr>
      </w:pPr>
      <w:r w:rsidRPr="00BB6A5F">
        <w:rPr>
          <w:b/>
          <w:szCs w:val="24"/>
        </w:rPr>
        <w:t xml:space="preserve">Item </w:t>
      </w:r>
      <w:r w:rsidR="00662719" w:rsidRPr="00BB6A5F">
        <w:rPr>
          <w:b/>
          <w:szCs w:val="24"/>
        </w:rPr>
        <w:t>3</w:t>
      </w:r>
      <w:r w:rsidRPr="00BB6A5F">
        <w:rPr>
          <w:b/>
          <w:szCs w:val="24"/>
        </w:rPr>
        <w:t xml:space="preserve"> – Section 87 (table</w:t>
      </w:r>
      <w:r w:rsidR="00475E3B" w:rsidRPr="00BB6A5F">
        <w:rPr>
          <w:b/>
          <w:szCs w:val="24"/>
        </w:rPr>
        <w:t xml:space="preserve"> to </w:t>
      </w:r>
      <w:r w:rsidR="00E2419E" w:rsidRPr="00BB6A5F">
        <w:rPr>
          <w:b/>
          <w:szCs w:val="24"/>
        </w:rPr>
        <w:t xml:space="preserve">the </w:t>
      </w:r>
      <w:r w:rsidR="00475E3B" w:rsidRPr="00BB6A5F">
        <w:rPr>
          <w:b/>
          <w:szCs w:val="24"/>
        </w:rPr>
        <w:t xml:space="preserve">definition of </w:t>
      </w:r>
      <w:r w:rsidR="00475E3B" w:rsidRPr="00BB6A5F">
        <w:rPr>
          <w:b/>
          <w:i/>
          <w:szCs w:val="24"/>
        </w:rPr>
        <w:t>ARIA value additional amount</w:t>
      </w:r>
      <w:r w:rsidRPr="00BB6A5F">
        <w:rPr>
          <w:b/>
          <w:szCs w:val="24"/>
        </w:rPr>
        <w:t>)</w:t>
      </w:r>
    </w:p>
    <w:p w14:paraId="7B9E7F7A" w14:textId="3AD2AEF9" w:rsidR="00ED5A1E" w:rsidRPr="00BB6A5F" w:rsidRDefault="00ED5A1E" w:rsidP="007941F9">
      <w:pPr>
        <w:jc w:val="both"/>
        <w:rPr>
          <w:szCs w:val="24"/>
        </w:rPr>
      </w:pPr>
      <w:r w:rsidRPr="00BB6A5F">
        <w:rPr>
          <w:szCs w:val="24"/>
        </w:rPr>
        <w:t xml:space="preserve">This item provides for the </w:t>
      </w:r>
      <w:r w:rsidR="009C72E8" w:rsidRPr="00BB6A5F">
        <w:rPr>
          <w:szCs w:val="24"/>
        </w:rPr>
        <w:t xml:space="preserve">change </w:t>
      </w:r>
      <w:r w:rsidRPr="00BB6A5F">
        <w:rPr>
          <w:szCs w:val="24"/>
        </w:rPr>
        <w:t>of amounts in relation to the</w:t>
      </w:r>
      <w:r w:rsidR="007152E3" w:rsidRPr="00BB6A5F">
        <w:rPr>
          <w:szCs w:val="24"/>
        </w:rPr>
        <w:t xml:space="preserve"> amount of viability supplement for a </w:t>
      </w:r>
      <w:r w:rsidRPr="00BB6A5F">
        <w:rPr>
          <w:szCs w:val="24"/>
        </w:rPr>
        <w:t xml:space="preserve">home care </w:t>
      </w:r>
      <w:r w:rsidR="007152E3" w:rsidRPr="00BB6A5F">
        <w:rPr>
          <w:szCs w:val="24"/>
        </w:rPr>
        <w:t xml:space="preserve">place allocated in respect of a multi-purpose service </w:t>
      </w:r>
      <w:r w:rsidRPr="00BB6A5F">
        <w:rPr>
          <w:szCs w:val="24"/>
        </w:rPr>
        <w:t>by repealing the</w:t>
      </w:r>
      <w:r w:rsidR="00EE3946" w:rsidRPr="00BB6A5F">
        <w:rPr>
          <w:szCs w:val="24"/>
        </w:rPr>
        <w:t xml:space="preserve"> table to </w:t>
      </w:r>
      <w:r w:rsidR="00475E3B" w:rsidRPr="00BB6A5F">
        <w:rPr>
          <w:szCs w:val="24"/>
        </w:rPr>
        <w:t>the definition of</w:t>
      </w:r>
      <w:r w:rsidRPr="00BB6A5F">
        <w:rPr>
          <w:szCs w:val="24"/>
        </w:rPr>
        <w:t xml:space="preserve"> </w:t>
      </w:r>
      <w:r w:rsidRPr="00BB6A5F">
        <w:rPr>
          <w:i/>
          <w:szCs w:val="24"/>
        </w:rPr>
        <w:t xml:space="preserve">ARIA value </w:t>
      </w:r>
      <w:r w:rsidR="00475E3B" w:rsidRPr="00BB6A5F">
        <w:rPr>
          <w:i/>
          <w:szCs w:val="24"/>
        </w:rPr>
        <w:t xml:space="preserve">additional </w:t>
      </w:r>
      <w:r w:rsidRPr="00BB6A5F">
        <w:rPr>
          <w:i/>
          <w:szCs w:val="24"/>
        </w:rPr>
        <w:t>amount</w:t>
      </w:r>
      <w:r w:rsidRPr="00BB6A5F">
        <w:rPr>
          <w:szCs w:val="24"/>
        </w:rPr>
        <w:t xml:space="preserve"> </w:t>
      </w:r>
      <w:r w:rsidR="00475E3B" w:rsidRPr="00BB6A5F">
        <w:rPr>
          <w:szCs w:val="24"/>
        </w:rPr>
        <w:t>in</w:t>
      </w:r>
      <w:r w:rsidRPr="00BB6A5F">
        <w:rPr>
          <w:szCs w:val="24"/>
        </w:rPr>
        <w:t xml:space="preserve"> section 87 and substituting a new table with the </w:t>
      </w:r>
      <w:r w:rsidR="009C72E8" w:rsidRPr="00BB6A5F">
        <w:rPr>
          <w:szCs w:val="24"/>
        </w:rPr>
        <w:t>new</w:t>
      </w:r>
      <w:r w:rsidRPr="00BB6A5F">
        <w:rPr>
          <w:szCs w:val="24"/>
        </w:rPr>
        <w:t xml:space="preserve"> amounts. </w:t>
      </w:r>
    </w:p>
    <w:p w14:paraId="0A8D7737" w14:textId="77777777" w:rsidR="00ED5A1E" w:rsidRPr="00BB6A5F" w:rsidRDefault="00ED5A1E" w:rsidP="007941F9">
      <w:pPr>
        <w:widowControl/>
        <w:jc w:val="both"/>
        <w:rPr>
          <w:szCs w:val="24"/>
        </w:rPr>
      </w:pPr>
    </w:p>
    <w:p w14:paraId="70233140" w14:textId="51D4C17B" w:rsidR="00ED5A1E" w:rsidRPr="00BB6A5F" w:rsidRDefault="00ED5A1E" w:rsidP="007941F9">
      <w:pPr>
        <w:jc w:val="both"/>
        <w:rPr>
          <w:b/>
          <w:szCs w:val="24"/>
        </w:rPr>
      </w:pPr>
      <w:r w:rsidRPr="00BB6A5F">
        <w:rPr>
          <w:b/>
          <w:szCs w:val="24"/>
        </w:rPr>
        <w:t xml:space="preserve">Item </w:t>
      </w:r>
      <w:r w:rsidR="00662719" w:rsidRPr="00BB6A5F">
        <w:rPr>
          <w:b/>
          <w:szCs w:val="24"/>
        </w:rPr>
        <w:t>4</w:t>
      </w:r>
      <w:r w:rsidRPr="00BB6A5F">
        <w:rPr>
          <w:b/>
          <w:szCs w:val="24"/>
        </w:rPr>
        <w:t xml:space="preserve"> – Section 87 (table</w:t>
      </w:r>
      <w:r w:rsidR="00475E3B" w:rsidRPr="00BB6A5F">
        <w:rPr>
          <w:b/>
          <w:szCs w:val="24"/>
        </w:rPr>
        <w:t xml:space="preserve"> to </w:t>
      </w:r>
      <w:r w:rsidR="00E2419E" w:rsidRPr="00BB6A5F">
        <w:rPr>
          <w:b/>
          <w:szCs w:val="24"/>
        </w:rPr>
        <w:t xml:space="preserve">the </w:t>
      </w:r>
      <w:r w:rsidR="00475E3B" w:rsidRPr="00BB6A5F">
        <w:rPr>
          <w:b/>
          <w:szCs w:val="24"/>
        </w:rPr>
        <w:t xml:space="preserve">definition of </w:t>
      </w:r>
      <w:r w:rsidR="00475E3B" w:rsidRPr="00BB6A5F">
        <w:rPr>
          <w:b/>
          <w:i/>
          <w:szCs w:val="24"/>
        </w:rPr>
        <w:t>MMM classification additional amount</w:t>
      </w:r>
      <w:r w:rsidRPr="00BB6A5F">
        <w:rPr>
          <w:b/>
          <w:szCs w:val="24"/>
        </w:rPr>
        <w:t>)</w:t>
      </w:r>
    </w:p>
    <w:p w14:paraId="11254DE7" w14:textId="7B272CBF" w:rsidR="00ED5A1E" w:rsidRPr="00BB6A5F" w:rsidRDefault="00ED5A1E" w:rsidP="007941F9">
      <w:pPr>
        <w:jc w:val="both"/>
        <w:rPr>
          <w:szCs w:val="24"/>
        </w:rPr>
      </w:pPr>
      <w:r w:rsidRPr="00BB6A5F">
        <w:rPr>
          <w:szCs w:val="24"/>
        </w:rPr>
        <w:t xml:space="preserve">This item provides for the </w:t>
      </w:r>
      <w:r w:rsidR="009C72E8" w:rsidRPr="00BB6A5F">
        <w:rPr>
          <w:szCs w:val="24"/>
        </w:rPr>
        <w:t xml:space="preserve">change </w:t>
      </w:r>
      <w:r w:rsidRPr="00BB6A5F">
        <w:rPr>
          <w:szCs w:val="24"/>
        </w:rPr>
        <w:t xml:space="preserve">of amounts in relation to the amount of viability supplement for </w:t>
      </w:r>
      <w:r w:rsidR="007152E3" w:rsidRPr="00BB6A5F">
        <w:rPr>
          <w:szCs w:val="24"/>
        </w:rPr>
        <w:t xml:space="preserve">a </w:t>
      </w:r>
      <w:r w:rsidRPr="00BB6A5F">
        <w:rPr>
          <w:szCs w:val="24"/>
        </w:rPr>
        <w:t xml:space="preserve">home care </w:t>
      </w:r>
      <w:r w:rsidR="007152E3" w:rsidRPr="00BB6A5F">
        <w:rPr>
          <w:szCs w:val="24"/>
        </w:rPr>
        <w:t xml:space="preserve">place allocated in respect of a multi-purpose service </w:t>
      </w:r>
      <w:r w:rsidRPr="00BB6A5F">
        <w:rPr>
          <w:szCs w:val="24"/>
        </w:rPr>
        <w:t>by repealing the</w:t>
      </w:r>
      <w:r w:rsidR="00EE3946" w:rsidRPr="00BB6A5F">
        <w:rPr>
          <w:szCs w:val="24"/>
        </w:rPr>
        <w:t xml:space="preserve"> table to </w:t>
      </w:r>
      <w:r w:rsidR="0039060F" w:rsidRPr="00BB6A5F">
        <w:rPr>
          <w:szCs w:val="24"/>
        </w:rPr>
        <w:t xml:space="preserve">the definition of </w:t>
      </w:r>
      <w:r w:rsidRPr="00BB6A5F">
        <w:rPr>
          <w:i/>
          <w:szCs w:val="24"/>
        </w:rPr>
        <w:t xml:space="preserve">MMM classification </w:t>
      </w:r>
      <w:r w:rsidR="0039060F" w:rsidRPr="00BB6A5F">
        <w:rPr>
          <w:i/>
          <w:szCs w:val="24"/>
        </w:rPr>
        <w:t>additional</w:t>
      </w:r>
      <w:r w:rsidRPr="00BB6A5F">
        <w:rPr>
          <w:i/>
          <w:szCs w:val="24"/>
        </w:rPr>
        <w:t xml:space="preserve"> amount</w:t>
      </w:r>
      <w:r w:rsidRPr="00BB6A5F">
        <w:rPr>
          <w:szCs w:val="24"/>
        </w:rPr>
        <w:t xml:space="preserve"> </w:t>
      </w:r>
      <w:r w:rsidR="0039060F" w:rsidRPr="00BB6A5F">
        <w:rPr>
          <w:szCs w:val="24"/>
        </w:rPr>
        <w:t>in</w:t>
      </w:r>
      <w:r w:rsidRPr="00BB6A5F">
        <w:rPr>
          <w:szCs w:val="24"/>
        </w:rPr>
        <w:t xml:space="preserve"> section 87 and substituting a new table with the </w:t>
      </w:r>
      <w:r w:rsidR="009C72E8" w:rsidRPr="00BB6A5F">
        <w:rPr>
          <w:szCs w:val="24"/>
        </w:rPr>
        <w:t>new</w:t>
      </w:r>
      <w:r w:rsidRPr="00BB6A5F">
        <w:rPr>
          <w:szCs w:val="24"/>
        </w:rPr>
        <w:t xml:space="preserve"> amounts. </w:t>
      </w:r>
    </w:p>
    <w:p w14:paraId="5F2A4EE3" w14:textId="77777777" w:rsidR="00ED5A1E" w:rsidRPr="00BB6A5F" w:rsidRDefault="00ED5A1E" w:rsidP="007941F9">
      <w:pPr>
        <w:widowControl/>
        <w:jc w:val="both"/>
        <w:rPr>
          <w:szCs w:val="24"/>
        </w:rPr>
      </w:pPr>
    </w:p>
    <w:p w14:paraId="2E579089" w14:textId="77777777" w:rsidR="00ED5A1E" w:rsidRPr="00BB6A5F" w:rsidRDefault="00ED5A1E" w:rsidP="00425098">
      <w:pPr>
        <w:widowControl/>
        <w:rPr>
          <w:szCs w:val="24"/>
        </w:rPr>
      </w:pPr>
    </w:p>
    <w:p w14:paraId="65564AB0" w14:textId="59900EE1" w:rsidR="008165E1" w:rsidRPr="00BB6A5F" w:rsidRDefault="008165E1">
      <w:pPr>
        <w:widowControl/>
        <w:spacing w:after="200" w:line="276" w:lineRule="auto"/>
        <w:rPr>
          <w:szCs w:val="24"/>
        </w:rPr>
      </w:pPr>
      <w:r w:rsidRPr="00BB6A5F">
        <w:rPr>
          <w:szCs w:val="24"/>
        </w:rPr>
        <w:br w:type="page"/>
      </w:r>
    </w:p>
    <w:p w14:paraId="3A7C33FB" w14:textId="77777777" w:rsidR="00D324A9" w:rsidRPr="00BB6A5F" w:rsidRDefault="0041011A" w:rsidP="00B7377F">
      <w:pPr>
        <w:widowControl/>
        <w:spacing w:after="200"/>
        <w:jc w:val="center"/>
        <w:rPr>
          <w:b/>
          <w:i/>
          <w:sz w:val="22"/>
        </w:rPr>
      </w:pPr>
      <w:r w:rsidRPr="00BB6A5F">
        <w:rPr>
          <w:b/>
          <w:szCs w:val="28"/>
        </w:rPr>
        <w:lastRenderedPageBreak/>
        <w:t>Statement of Compatibility with Human Rights</w:t>
      </w:r>
    </w:p>
    <w:p w14:paraId="49E2E931" w14:textId="77777777" w:rsidR="00D324A9" w:rsidRPr="00BB6A5F" w:rsidRDefault="00D324A9">
      <w:pPr>
        <w:pStyle w:val="Title"/>
        <w:rPr>
          <w:b w:val="0"/>
          <w:i/>
        </w:rPr>
      </w:pPr>
      <w:r w:rsidRPr="00BB6A5F">
        <w:rPr>
          <w:b w:val="0"/>
          <w:i/>
        </w:rPr>
        <w:t>Prepared in accordance with Part 3 of the Humans Rights (Parliamentary Scrutiny) Act 2011</w:t>
      </w:r>
    </w:p>
    <w:p w14:paraId="2118E1CE" w14:textId="77777777" w:rsidR="00D324A9" w:rsidRPr="00BB6A5F" w:rsidRDefault="00D324A9" w:rsidP="00D324A9">
      <w:pPr>
        <w:pStyle w:val="Title"/>
        <w:rPr>
          <w:i/>
        </w:rPr>
      </w:pPr>
    </w:p>
    <w:p w14:paraId="529B6FFB" w14:textId="4965B34D" w:rsidR="00D324A9" w:rsidRPr="00BB6A5F" w:rsidRDefault="00D324A9" w:rsidP="00CF6D94">
      <w:pPr>
        <w:pStyle w:val="Title"/>
      </w:pPr>
      <w:r w:rsidRPr="00BB6A5F">
        <w:rPr>
          <w:i/>
        </w:rPr>
        <w:t>Aged Care (Subsidy, Fees and Payments) Amendment (</w:t>
      </w:r>
      <w:r w:rsidR="00E90533" w:rsidRPr="00BB6A5F">
        <w:rPr>
          <w:i/>
        </w:rPr>
        <w:t xml:space="preserve">Cessation of Temporary </w:t>
      </w:r>
      <w:r w:rsidR="00C0766D" w:rsidRPr="00BB6A5F">
        <w:rPr>
          <w:i/>
        </w:rPr>
        <w:t xml:space="preserve">Home </w:t>
      </w:r>
      <w:r w:rsidR="00762782" w:rsidRPr="00BB6A5F">
        <w:rPr>
          <w:i/>
        </w:rPr>
        <w:t>C</w:t>
      </w:r>
      <w:r w:rsidR="00C0766D" w:rsidRPr="00BB6A5F">
        <w:rPr>
          <w:i/>
        </w:rPr>
        <w:t xml:space="preserve">are Viability Supplement </w:t>
      </w:r>
      <w:r w:rsidR="001505EF" w:rsidRPr="00BB6A5F">
        <w:rPr>
          <w:i/>
        </w:rPr>
        <w:t>Funding</w:t>
      </w:r>
      <w:r w:rsidR="00E90533" w:rsidRPr="00BB6A5F">
        <w:rPr>
          <w:i/>
        </w:rPr>
        <w:t xml:space="preserve"> Increases</w:t>
      </w:r>
      <w:r w:rsidRPr="00BB6A5F">
        <w:rPr>
          <w:i/>
        </w:rPr>
        <w:t xml:space="preserve">) Determination </w:t>
      </w:r>
      <w:r w:rsidR="0009238F" w:rsidRPr="00BB6A5F">
        <w:rPr>
          <w:i/>
        </w:rPr>
        <w:t>20</w:t>
      </w:r>
      <w:r w:rsidR="001505EF" w:rsidRPr="00BB6A5F">
        <w:rPr>
          <w:i/>
        </w:rPr>
        <w:t>2</w:t>
      </w:r>
      <w:r w:rsidR="00C0766D" w:rsidRPr="00BB6A5F">
        <w:rPr>
          <w:i/>
        </w:rPr>
        <w:t>1</w:t>
      </w:r>
      <w:r w:rsidRPr="00BB6A5F">
        <w:br/>
      </w:r>
    </w:p>
    <w:p w14:paraId="3023C959" w14:textId="6EBBEA3C" w:rsidR="00D324A9" w:rsidRPr="00BB6A5F" w:rsidRDefault="00D324A9" w:rsidP="00FD7710">
      <w:pPr>
        <w:pStyle w:val="Title"/>
        <w:rPr>
          <w:b w:val="0"/>
          <w:szCs w:val="24"/>
        </w:rPr>
      </w:pPr>
      <w:r w:rsidRPr="00BB6A5F">
        <w:rPr>
          <w:b w:val="0"/>
          <w:szCs w:val="24"/>
        </w:rPr>
        <w:t xml:space="preserve">The </w:t>
      </w:r>
      <w:r w:rsidRPr="00BB6A5F">
        <w:rPr>
          <w:b w:val="0"/>
          <w:i/>
          <w:szCs w:val="24"/>
        </w:rPr>
        <w:t>Aged Care (Subsidy, Fees and Payments) Amendment (</w:t>
      </w:r>
      <w:r w:rsidR="00E90533" w:rsidRPr="00BB6A5F">
        <w:rPr>
          <w:b w:val="0"/>
          <w:i/>
          <w:szCs w:val="24"/>
        </w:rPr>
        <w:t xml:space="preserve">Cessation of Temporary </w:t>
      </w:r>
      <w:r w:rsidR="00C0766D" w:rsidRPr="00BB6A5F">
        <w:rPr>
          <w:b w:val="0"/>
          <w:i/>
          <w:szCs w:val="24"/>
        </w:rPr>
        <w:t xml:space="preserve">Home Care Viability Supplement </w:t>
      </w:r>
      <w:r w:rsidR="001505EF" w:rsidRPr="00BB6A5F">
        <w:rPr>
          <w:b w:val="0"/>
          <w:i/>
          <w:szCs w:val="24"/>
        </w:rPr>
        <w:t>Funding</w:t>
      </w:r>
      <w:r w:rsidR="00E90533" w:rsidRPr="00BB6A5F">
        <w:rPr>
          <w:b w:val="0"/>
          <w:i/>
          <w:szCs w:val="24"/>
        </w:rPr>
        <w:t xml:space="preserve"> Increases</w:t>
      </w:r>
      <w:r w:rsidRPr="00BB6A5F">
        <w:rPr>
          <w:b w:val="0"/>
          <w:i/>
          <w:szCs w:val="24"/>
        </w:rPr>
        <w:t xml:space="preserve">) Determination </w:t>
      </w:r>
      <w:r w:rsidR="0009238F" w:rsidRPr="00BB6A5F">
        <w:rPr>
          <w:b w:val="0"/>
          <w:i/>
          <w:szCs w:val="24"/>
        </w:rPr>
        <w:t>20</w:t>
      </w:r>
      <w:r w:rsidR="001505EF" w:rsidRPr="00BB6A5F">
        <w:rPr>
          <w:b w:val="0"/>
          <w:i/>
          <w:szCs w:val="24"/>
        </w:rPr>
        <w:t>2</w:t>
      </w:r>
      <w:r w:rsidR="00C0766D" w:rsidRPr="00BB6A5F">
        <w:rPr>
          <w:b w:val="0"/>
          <w:i/>
          <w:szCs w:val="24"/>
        </w:rPr>
        <w:t>1</w:t>
      </w:r>
      <w:r w:rsidR="0009238F" w:rsidRPr="00BB6A5F">
        <w:rPr>
          <w:b w:val="0"/>
          <w:szCs w:val="24"/>
        </w:rPr>
        <w:t xml:space="preserve"> </w:t>
      </w:r>
      <w:r w:rsidRPr="00BB6A5F">
        <w:rPr>
          <w:b w:val="0"/>
          <w:szCs w:val="24"/>
        </w:rPr>
        <w:t xml:space="preserve">is compatible with the human rights and freedoms recognised or declared in the international instruments listed in section 3 of the </w:t>
      </w:r>
      <w:r w:rsidRPr="00BB6A5F">
        <w:rPr>
          <w:b w:val="0"/>
          <w:i/>
          <w:szCs w:val="24"/>
        </w:rPr>
        <w:t>Human Rights (Parliamentary Scrutiny Act) Act 2011</w:t>
      </w:r>
      <w:r w:rsidRPr="00BB6A5F">
        <w:rPr>
          <w:b w:val="0"/>
          <w:szCs w:val="24"/>
        </w:rPr>
        <w:t>.</w:t>
      </w:r>
    </w:p>
    <w:p w14:paraId="67F03B03" w14:textId="77777777" w:rsidR="00D324A9" w:rsidRPr="00BB6A5F" w:rsidRDefault="00D324A9" w:rsidP="00D324A9">
      <w:pPr>
        <w:pStyle w:val="Title"/>
        <w:jc w:val="left"/>
        <w:rPr>
          <w:b w:val="0"/>
          <w:szCs w:val="24"/>
        </w:rPr>
      </w:pPr>
    </w:p>
    <w:p w14:paraId="0614E093" w14:textId="73A5FB9A" w:rsidR="00D324A9" w:rsidRPr="00BB6A5F" w:rsidRDefault="00FD7710" w:rsidP="007941F9">
      <w:pPr>
        <w:pStyle w:val="Title"/>
        <w:jc w:val="both"/>
        <w:rPr>
          <w:szCs w:val="24"/>
        </w:rPr>
      </w:pPr>
      <w:r w:rsidRPr="00BB6A5F">
        <w:rPr>
          <w:szCs w:val="24"/>
        </w:rPr>
        <w:t>Overview of the l</w:t>
      </w:r>
      <w:r w:rsidR="00D324A9" w:rsidRPr="00BB6A5F">
        <w:rPr>
          <w:szCs w:val="24"/>
        </w:rPr>
        <w:t xml:space="preserve">egislative </w:t>
      </w:r>
      <w:r w:rsidRPr="00BB6A5F">
        <w:rPr>
          <w:szCs w:val="24"/>
        </w:rPr>
        <w:t>i</w:t>
      </w:r>
      <w:r w:rsidR="00D324A9" w:rsidRPr="00BB6A5F">
        <w:rPr>
          <w:szCs w:val="24"/>
        </w:rPr>
        <w:t>nstrument</w:t>
      </w:r>
    </w:p>
    <w:p w14:paraId="69F80BE4" w14:textId="18551FD8" w:rsidR="00247B95" w:rsidRPr="00BB6A5F" w:rsidRDefault="00FD7710" w:rsidP="007941F9">
      <w:pPr>
        <w:pStyle w:val="Title"/>
        <w:jc w:val="both"/>
        <w:rPr>
          <w:b w:val="0"/>
          <w:szCs w:val="24"/>
        </w:rPr>
      </w:pPr>
      <w:r w:rsidRPr="00BB6A5F">
        <w:rPr>
          <w:b w:val="0"/>
          <w:szCs w:val="24"/>
          <w:lang w:val="en-US"/>
        </w:rPr>
        <w:t xml:space="preserve">The </w:t>
      </w:r>
      <w:r w:rsidRPr="00BB6A5F">
        <w:rPr>
          <w:b w:val="0"/>
          <w:i/>
          <w:szCs w:val="24"/>
          <w:lang w:val="en-US"/>
        </w:rPr>
        <w:t>Aged Care (Subsidy, Fees and Payments) Amendment (</w:t>
      </w:r>
      <w:r w:rsidR="00E90533" w:rsidRPr="00BB6A5F">
        <w:rPr>
          <w:b w:val="0"/>
          <w:i/>
          <w:szCs w:val="24"/>
          <w:lang w:val="en-US"/>
        </w:rPr>
        <w:t xml:space="preserve">Cessation of Temporary </w:t>
      </w:r>
      <w:r w:rsidR="00C0766D" w:rsidRPr="00BB6A5F">
        <w:rPr>
          <w:b w:val="0"/>
          <w:i/>
          <w:szCs w:val="24"/>
          <w:lang w:val="en-US"/>
        </w:rPr>
        <w:t xml:space="preserve">Home Care Viability Supplement </w:t>
      </w:r>
      <w:r w:rsidRPr="00BB6A5F">
        <w:rPr>
          <w:b w:val="0"/>
          <w:i/>
          <w:szCs w:val="24"/>
          <w:lang w:val="en-US"/>
        </w:rPr>
        <w:t>Funding</w:t>
      </w:r>
      <w:r w:rsidR="00E90533" w:rsidRPr="00BB6A5F">
        <w:rPr>
          <w:b w:val="0"/>
          <w:i/>
          <w:szCs w:val="24"/>
          <w:lang w:val="en-US"/>
        </w:rPr>
        <w:t xml:space="preserve"> Increases</w:t>
      </w:r>
      <w:r w:rsidRPr="00BB6A5F">
        <w:rPr>
          <w:b w:val="0"/>
          <w:i/>
          <w:szCs w:val="24"/>
          <w:lang w:val="en-US"/>
        </w:rPr>
        <w:t>) Determination 202</w:t>
      </w:r>
      <w:r w:rsidR="00C0766D" w:rsidRPr="00BB6A5F">
        <w:rPr>
          <w:b w:val="0"/>
          <w:i/>
          <w:szCs w:val="24"/>
          <w:lang w:val="en-US"/>
        </w:rPr>
        <w:t>1</w:t>
      </w:r>
      <w:r w:rsidRPr="00BB6A5F">
        <w:rPr>
          <w:b w:val="0"/>
          <w:i/>
          <w:szCs w:val="24"/>
          <w:lang w:val="en-US"/>
        </w:rPr>
        <w:t xml:space="preserve"> </w:t>
      </w:r>
      <w:r w:rsidRPr="00BB6A5F">
        <w:rPr>
          <w:b w:val="0"/>
          <w:szCs w:val="24"/>
          <w:lang w:val="en-US"/>
        </w:rPr>
        <w:t xml:space="preserve">(the Amending Determination) </w:t>
      </w:r>
      <w:r w:rsidR="00D324A9" w:rsidRPr="00BB6A5F">
        <w:rPr>
          <w:b w:val="0"/>
          <w:szCs w:val="24"/>
        </w:rPr>
        <w:t>amends the</w:t>
      </w:r>
      <w:r w:rsidR="00D324A9" w:rsidRPr="00BB6A5F">
        <w:rPr>
          <w:b w:val="0"/>
          <w:i/>
          <w:szCs w:val="24"/>
        </w:rPr>
        <w:t xml:space="preserve"> Aged Care (Subsidy, Fees and Payments) Determination 2014</w:t>
      </w:r>
      <w:r w:rsidR="00D324A9" w:rsidRPr="00BB6A5F">
        <w:rPr>
          <w:b w:val="0"/>
          <w:szCs w:val="24"/>
        </w:rPr>
        <w:t xml:space="preserve">, and </w:t>
      </w:r>
      <w:r w:rsidR="00744498" w:rsidRPr="00BB6A5F">
        <w:rPr>
          <w:b w:val="0"/>
          <w:szCs w:val="24"/>
        </w:rPr>
        <w:t xml:space="preserve">ends </w:t>
      </w:r>
      <w:r w:rsidR="00D870BA" w:rsidRPr="00BB6A5F">
        <w:rPr>
          <w:b w:val="0"/>
          <w:szCs w:val="24"/>
        </w:rPr>
        <w:t xml:space="preserve">additional </w:t>
      </w:r>
      <w:r w:rsidR="00E90533" w:rsidRPr="00BB6A5F">
        <w:rPr>
          <w:b w:val="0"/>
          <w:szCs w:val="24"/>
        </w:rPr>
        <w:t xml:space="preserve">temporary </w:t>
      </w:r>
      <w:r w:rsidR="00744498" w:rsidRPr="00BB6A5F">
        <w:rPr>
          <w:b w:val="0"/>
          <w:szCs w:val="24"/>
        </w:rPr>
        <w:t>funding</w:t>
      </w:r>
      <w:r w:rsidR="00D870BA" w:rsidRPr="00BB6A5F">
        <w:rPr>
          <w:b w:val="0"/>
          <w:szCs w:val="24"/>
        </w:rPr>
        <w:t xml:space="preserve"> increases</w:t>
      </w:r>
      <w:r w:rsidR="00744498" w:rsidRPr="00BB6A5F">
        <w:rPr>
          <w:b w:val="0"/>
          <w:szCs w:val="24"/>
        </w:rPr>
        <w:t xml:space="preserve"> </w:t>
      </w:r>
      <w:r w:rsidR="00112A34" w:rsidRPr="00BB6A5F">
        <w:rPr>
          <w:b w:val="0"/>
          <w:szCs w:val="24"/>
        </w:rPr>
        <w:t>payable to </w:t>
      </w:r>
      <w:r w:rsidR="00D324A9" w:rsidRPr="00BB6A5F">
        <w:rPr>
          <w:b w:val="0"/>
          <w:szCs w:val="24"/>
        </w:rPr>
        <w:t xml:space="preserve">approved providers of </w:t>
      </w:r>
      <w:r w:rsidR="001B08F4" w:rsidRPr="00BB6A5F">
        <w:rPr>
          <w:b w:val="0"/>
          <w:szCs w:val="24"/>
        </w:rPr>
        <w:t>home</w:t>
      </w:r>
      <w:r w:rsidR="00D324A9" w:rsidRPr="00BB6A5F">
        <w:rPr>
          <w:b w:val="0"/>
          <w:szCs w:val="24"/>
        </w:rPr>
        <w:t xml:space="preserve"> care services</w:t>
      </w:r>
      <w:r w:rsidR="00E90533" w:rsidRPr="00BB6A5F">
        <w:rPr>
          <w:b w:val="0"/>
          <w:szCs w:val="24"/>
        </w:rPr>
        <w:t xml:space="preserve"> from 1 </w:t>
      </w:r>
      <w:r w:rsidR="00C0766D" w:rsidRPr="00BB6A5F">
        <w:rPr>
          <w:b w:val="0"/>
          <w:szCs w:val="24"/>
        </w:rPr>
        <w:t>September</w:t>
      </w:r>
      <w:r w:rsidR="00E90533" w:rsidRPr="00BB6A5F">
        <w:rPr>
          <w:b w:val="0"/>
          <w:szCs w:val="24"/>
        </w:rPr>
        <w:t xml:space="preserve"> 2020 to </w:t>
      </w:r>
      <w:r w:rsidR="00C0766D" w:rsidRPr="00BB6A5F">
        <w:rPr>
          <w:b w:val="0"/>
          <w:szCs w:val="24"/>
        </w:rPr>
        <w:t>28 February 2021</w:t>
      </w:r>
      <w:r w:rsidR="00E90533" w:rsidRPr="00BB6A5F">
        <w:rPr>
          <w:b w:val="0"/>
          <w:szCs w:val="24"/>
        </w:rPr>
        <w:t xml:space="preserve"> inclusive</w:t>
      </w:r>
      <w:r w:rsidR="00247B95" w:rsidRPr="00BB6A5F">
        <w:rPr>
          <w:b w:val="0"/>
          <w:szCs w:val="24"/>
        </w:rPr>
        <w:t>.</w:t>
      </w:r>
      <w:r w:rsidR="004C4CA8" w:rsidRPr="00BB6A5F">
        <w:rPr>
          <w:b w:val="0"/>
          <w:szCs w:val="24"/>
        </w:rPr>
        <w:t xml:space="preserve">  </w:t>
      </w:r>
    </w:p>
    <w:p w14:paraId="6BED1546" w14:textId="77777777" w:rsidR="00247B95" w:rsidRPr="00BB6A5F" w:rsidRDefault="00247B95" w:rsidP="007941F9">
      <w:pPr>
        <w:pStyle w:val="Title"/>
        <w:jc w:val="both"/>
        <w:rPr>
          <w:b w:val="0"/>
          <w:szCs w:val="24"/>
        </w:rPr>
      </w:pPr>
    </w:p>
    <w:p w14:paraId="01560A68" w14:textId="44611915" w:rsidR="00D324A9" w:rsidRPr="00BB6A5F" w:rsidRDefault="00D324A9" w:rsidP="007941F9">
      <w:pPr>
        <w:pStyle w:val="Title"/>
        <w:jc w:val="both"/>
        <w:rPr>
          <w:szCs w:val="24"/>
        </w:rPr>
      </w:pPr>
      <w:r w:rsidRPr="00BB6A5F">
        <w:rPr>
          <w:szCs w:val="24"/>
        </w:rPr>
        <w:t xml:space="preserve">Human </w:t>
      </w:r>
      <w:r w:rsidR="00FD7710" w:rsidRPr="00BB6A5F">
        <w:rPr>
          <w:szCs w:val="24"/>
        </w:rPr>
        <w:t>r</w:t>
      </w:r>
      <w:r w:rsidRPr="00BB6A5F">
        <w:rPr>
          <w:szCs w:val="24"/>
        </w:rPr>
        <w:t xml:space="preserve">ights </w:t>
      </w:r>
      <w:r w:rsidR="00FD7710" w:rsidRPr="00BB6A5F">
        <w:rPr>
          <w:szCs w:val="24"/>
        </w:rPr>
        <w:t>i</w:t>
      </w:r>
      <w:r w:rsidRPr="00BB6A5F">
        <w:rPr>
          <w:szCs w:val="24"/>
        </w:rPr>
        <w:t>mplications</w:t>
      </w:r>
    </w:p>
    <w:p w14:paraId="47D4EAB7" w14:textId="77777777" w:rsidR="00D16BF1" w:rsidRPr="00BB6A5F" w:rsidRDefault="00D16BF1" w:rsidP="00D16BF1">
      <w:pPr>
        <w:widowControl/>
        <w:shd w:val="clear" w:color="auto" w:fill="FFFFFF"/>
        <w:jc w:val="both"/>
        <w:rPr>
          <w:b/>
          <w:bCs/>
          <w:snapToGrid/>
          <w:color w:val="000000"/>
          <w:szCs w:val="24"/>
          <w:lang w:val="en-AU" w:eastAsia="en-AU"/>
        </w:rPr>
      </w:pPr>
      <w:r w:rsidRPr="00BB6A5F">
        <w:rPr>
          <w:snapToGrid/>
          <w:color w:val="000000"/>
          <w:szCs w:val="24"/>
          <w:lang w:val="en-GB" w:eastAsia="en-AU"/>
        </w:rPr>
        <w:t>The Amending Instrument engages the following human rights as contained in article 11(1) and article 12(1) of the </w:t>
      </w:r>
      <w:r w:rsidRPr="00BB6A5F">
        <w:rPr>
          <w:i/>
          <w:iCs/>
          <w:snapToGrid/>
          <w:color w:val="000000"/>
          <w:szCs w:val="24"/>
          <w:lang w:val="en-GB" w:eastAsia="en-AU"/>
        </w:rPr>
        <w:t>International Convention on Economic, Social and Cultural Rights </w:t>
      </w:r>
      <w:r w:rsidRPr="00BB6A5F">
        <w:rPr>
          <w:snapToGrid/>
          <w:color w:val="000000"/>
          <w:szCs w:val="24"/>
          <w:lang w:val="en-GB" w:eastAsia="en-AU"/>
        </w:rPr>
        <w:t>and articles 25 and 28 of the </w:t>
      </w:r>
      <w:r w:rsidRPr="00BB6A5F">
        <w:rPr>
          <w:i/>
          <w:iCs/>
          <w:snapToGrid/>
          <w:color w:val="000000"/>
          <w:szCs w:val="24"/>
          <w:lang w:val="en-GB" w:eastAsia="en-AU"/>
        </w:rPr>
        <w:t>Convention of the Rights of Persons with Disabilities</w:t>
      </w:r>
      <w:r w:rsidRPr="00BB6A5F">
        <w:rPr>
          <w:snapToGrid/>
          <w:color w:val="000000"/>
          <w:szCs w:val="24"/>
          <w:lang w:val="en-GB" w:eastAsia="en-AU"/>
        </w:rPr>
        <w:t>:</w:t>
      </w:r>
    </w:p>
    <w:p w14:paraId="4E3D36A3" w14:textId="77777777" w:rsidR="00D16BF1" w:rsidRPr="00BB6A5F" w:rsidRDefault="00D16BF1" w:rsidP="00D16BF1">
      <w:pPr>
        <w:widowControl/>
        <w:shd w:val="clear" w:color="auto" w:fill="FFFFFF"/>
        <w:spacing w:line="257" w:lineRule="atLeast"/>
        <w:jc w:val="both"/>
        <w:rPr>
          <w:snapToGrid/>
          <w:color w:val="000000"/>
          <w:szCs w:val="24"/>
          <w:lang w:val="en-AU" w:eastAsia="en-AU"/>
        </w:rPr>
      </w:pPr>
      <w:r w:rsidRPr="00BB6A5F">
        <w:rPr>
          <w:snapToGrid/>
          <w:color w:val="000000"/>
          <w:szCs w:val="24"/>
          <w:lang w:val="en-AU" w:eastAsia="en-AU"/>
        </w:rPr>
        <w:t> </w:t>
      </w:r>
    </w:p>
    <w:p w14:paraId="2CAF8BDB" w14:textId="77777777" w:rsidR="00D16BF1" w:rsidRPr="00BB6A5F" w:rsidRDefault="00D16BF1" w:rsidP="00D16BF1">
      <w:pPr>
        <w:widowControl/>
        <w:numPr>
          <w:ilvl w:val="0"/>
          <w:numId w:val="22"/>
        </w:numPr>
        <w:shd w:val="clear" w:color="auto" w:fill="FFFFFF"/>
        <w:spacing w:line="257" w:lineRule="atLeast"/>
        <w:jc w:val="both"/>
        <w:rPr>
          <w:snapToGrid/>
          <w:color w:val="000000"/>
          <w:szCs w:val="24"/>
          <w:lang w:val="en-AU" w:eastAsia="en-AU"/>
        </w:rPr>
      </w:pPr>
      <w:r w:rsidRPr="00BB6A5F">
        <w:rPr>
          <w:snapToGrid/>
          <w:color w:val="000000"/>
          <w:szCs w:val="24"/>
          <w:lang w:val="en-GB" w:eastAsia="en-AU"/>
        </w:rPr>
        <w:t>the right to an adequate standard of living, </w:t>
      </w:r>
      <w:r w:rsidRPr="00BB6A5F">
        <w:rPr>
          <w:snapToGrid/>
          <w:color w:val="000000"/>
          <w:szCs w:val="24"/>
          <w:lang w:val="en-AU" w:eastAsia="en-AU"/>
        </w:rPr>
        <w:t>including with respect to food, clothing and housing, and to the continuous improvement of living conditions; and</w:t>
      </w:r>
    </w:p>
    <w:p w14:paraId="689B410F" w14:textId="60BF79C6" w:rsidR="00D16BF1" w:rsidRPr="00BB6A5F" w:rsidRDefault="00D16BF1" w:rsidP="005C61B0">
      <w:pPr>
        <w:widowControl/>
        <w:numPr>
          <w:ilvl w:val="0"/>
          <w:numId w:val="22"/>
        </w:numPr>
        <w:shd w:val="clear" w:color="auto" w:fill="FFFFFF"/>
        <w:spacing w:line="257" w:lineRule="atLeast"/>
        <w:ind w:right="-188"/>
        <w:jc w:val="both"/>
        <w:rPr>
          <w:snapToGrid/>
          <w:color w:val="000000"/>
          <w:szCs w:val="24"/>
          <w:lang w:val="en-AU" w:eastAsia="en-AU"/>
        </w:rPr>
      </w:pPr>
      <w:r w:rsidRPr="00BB6A5F">
        <w:rPr>
          <w:snapToGrid/>
          <w:color w:val="000000"/>
          <w:szCs w:val="24"/>
          <w:lang w:val="en-GB" w:eastAsia="en-AU"/>
        </w:rPr>
        <w:t>the right to the enjoyment of the highest attainable standard of physical and mental health.</w:t>
      </w:r>
    </w:p>
    <w:p w14:paraId="2BFE9E95" w14:textId="2816629C" w:rsidR="00FD7710" w:rsidRPr="00BB6A5F" w:rsidRDefault="00D16BF1" w:rsidP="007941F9">
      <w:pPr>
        <w:pStyle w:val="Title"/>
        <w:jc w:val="both"/>
        <w:rPr>
          <w:b w:val="0"/>
          <w:szCs w:val="24"/>
        </w:rPr>
      </w:pPr>
      <w:r w:rsidRPr="00BB6A5F" w:rsidDel="00D16BF1">
        <w:rPr>
          <w:b w:val="0"/>
          <w:szCs w:val="24"/>
        </w:rPr>
        <w:t xml:space="preserve"> </w:t>
      </w:r>
    </w:p>
    <w:p w14:paraId="11ADEC73" w14:textId="69DAFDD9" w:rsidR="00C0766D" w:rsidRPr="00BB6A5F" w:rsidRDefault="00FD7710" w:rsidP="005C61B0">
      <w:pPr>
        <w:tabs>
          <w:tab w:val="left" w:pos="720"/>
        </w:tabs>
        <w:ind w:right="-188"/>
        <w:jc w:val="both"/>
        <w:rPr>
          <w:szCs w:val="24"/>
        </w:rPr>
      </w:pPr>
      <w:r w:rsidRPr="00BB6A5F">
        <w:rPr>
          <w:szCs w:val="24"/>
        </w:rPr>
        <w:t xml:space="preserve">The Amending Determination </w:t>
      </w:r>
      <w:r w:rsidR="0009769C" w:rsidRPr="00BB6A5F">
        <w:rPr>
          <w:szCs w:val="24"/>
        </w:rPr>
        <w:t xml:space="preserve">ends temporary </w:t>
      </w:r>
      <w:r w:rsidR="00C0766D" w:rsidRPr="00BB6A5F">
        <w:rPr>
          <w:szCs w:val="24"/>
        </w:rPr>
        <w:t>home care viability supplement</w:t>
      </w:r>
      <w:r w:rsidR="00E90533" w:rsidRPr="00BB6A5F">
        <w:rPr>
          <w:szCs w:val="24"/>
        </w:rPr>
        <w:t xml:space="preserve"> </w:t>
      </w:r>
      <w:r w:rsidR="00D870BA" w:rsidRPr="00BB6A5F">
        <w:rPr>
          <w:szCs w:val="24"/>
        </w:rPr>
        <w:t>funding increases</w:t>
      </w:r>
      <w:r w:rsidR="00E90533" w:rsidRPr="00BB6A5F">
        <w:rPr>
          <w:szCs w:val="24"/>
        </w:rPr>
        <w:t xml:space="preserve"> </w:t>
      </w:r>
      <w:r w:rsidRPr="00BB6A5F">
        <w:rPr>
          <w:szCs w:val="24"/>
        </w:rPr>
        <w:t xml:space="preserve">announced </w:t>
      </w:r>
      <w:r w:rsidR="0009769C" w:rsidRPr="00BB6A5F">
        <w:rPr>
          <w:szCs w:val="24"/>
        </w:rPr>
        <w:t xml:space="preserve">by the </w:t>
      </w:r>
      <w:r w:rsidR="00D16BF1" w:rsidRPr="00BB6A5F">
        <w:rPr>
          <w:szCs w:val="24"/>
        </w:rPr>
        <w:t xml:space="preserve">Australian </w:t>
      </w:r>
      <w:r w:rsidR="0009769C" w:rsidRPr="00BB6A5F">
        <w:rPr>
          <w:szCs w:val="24"/>
        </w:rPr>
        <w:t>Government on</w:t>
      </w:r>
      <w:r w:rsidRPr="00BB6A5F">
        <w:rPr>
          <w:szCs w:val="24"/>
        </w:rPr>
        <w:t xml:space="preserve"> </w:t>
      </w:r>
      <w:r w:rsidR="00C0766D" w:rsidRPr="00BB6A5F">
        <w:rPr>
          <w:szCs w:val="24"/>
        </w:rPr>
        <w:t>31 August</w:t>
      </w:r>
      <w:r w:rsidRPr="00BB6A5F">
        <w:rPr>
          <w:szCs w:val="24"/>
        </w:rPr>
        <w:t xml:space="preserve"> 2020.</w:t>
      </w:r>
      <w:r w:rsidR="00A046CE" w:rsidRPr="00BB6A5F">
        <w:rPr>
          <w:szCs w:val="24"/>
        </w:rPr>
        <w:t xml:space="preserve"> The temporary funding </w:t>
      </w:r>
      <w:r w:rsidR="00C0766D" w:rsidRPr="00BB6A5F">
        <w:rPr>
          <w:szCs w:val="24"/>
        </w:rPr>
        <w:t xml:space="preserve">increase </w:t>
      </w:r>
      <w:r w:rsidR="0009769C" w:rsidRPr="00BB6A5F">
        <w:rPr>
          <w:szCs w:val="24"/>
        </w:rPr>
        <w:t xml:space="preserve">was </w:t>
      </w:r>
      <w:r w:rsidR="00C0766D" w:rsidRPr="00BB6A5F">
        <w:rPr>
          <w:szCs w:val="24"/>
        </w:rPr>
        <w:t xml:space="preserve">in response to increased cost pressures during initial stages of the COVID-19 pandemic. </w:t>
      </w:r>
    </w:p>
    <w:p w14:paraId="07A469D5" w14:textId="77777777" w:rsidR="00C0766D" w:rsidRPr="00BB6A5F" w:rsidRDefault="00C0766D" w:rsidP="00C0766D">
      <w:pPr>
        <w:tabs>
          <w:tab w:val="left" w:pos="720"/>
        </w:tabs>
        <w:jc w:val="both"/>
        <w:rPr>
          <w:szCs w:val="24"/>
        </w:rPr>
      </w:pPr>
    </w:p>
    <w:p w14:paraId="10EFD917" w14:textId="7D78BDE1" w:rsidR="00CC7CC5" w:rsidRPr="00BB6A5F" w:rsidRDefault="001B08F4" w:rsidP="001B08F4">
      <w:pPr>
        <w:tabs>
          <w:tab w:val="left" w:pos="720"/>
        </w:tabs>
        <w:jc w:val="both"/>
        <w:rPr>
          <w:szCs w:val="24"/>
        </w:rPr>
      </w:pPr>
      <w:r w:rsidRPr="00BB6A5F">
        <w:rPr>
          <w:szCs w:val="24"/>
        </w:rPr>
        <w:t>Home</w:t>
      </w:r>
      <w:r w:rsidR="00C0766D" w:rsidRPr="00BB6A5F">
        <w:rPr>
          <w:szCs w:val="24"/>
        </w:rPr>
        <w:t xml:space="preserve"> care providers experienced additional costs </w:t>
      </w:r>
      <w:r w:rsidRPr="00BB6A5F">
        <w:rPr>
          <w:szCs w:val="24"/>
        </w:rPr>
        <w:t>during the initial stages of the COVID-19 pandemic</w:t>
      </w:r>
      <w:r w:rsidR="00C0766D" w:rsidRPr="00BB6A5F">
        <w:rPr>
          <w:szCs w:val="24"/>
        </w:rPr>
        <w:t xml:space="preserve">. The </w:t>
      </w:r>
      <w:r w:rsidR="0009769C" w:rsidRPr="00BB6A5F">
        <w:rPr>
          <w:szCs w:val="24"/>
        </w:rPr>
        <w:t xml:space="preserve">temporary </w:t>
      </w:r>
      <w:r w:rsidRPr="00BB6A5F">
        <w:rPr>
          <w:szCs w:val="24"/>
        </w:rPr>
        <w:t xml:space="preserve">increase to the rate of the home care viability supplement </w:t>
      </w:r>
      <w:r w:rsidR="0009769C" w:rsidRPr="00BB6A5F">
        <w:rPr>
          <w:szCs w:val="24"/>
        </w:rPr>
        <w:t>i</w:t>
      </w:r>
      <w:r w:rsidR="00A046CE" w:rsidRPr="00BB6A5F">
        <w:rPr>
          <w:szCs w:val="24"/>
        </w:rPr>
        <w:t>ncreas</w:t>
      </w:r>
      <w:r w:rsidR="00744498" w:rsidRPr="00BB6A5F">
        <w:rPr>
          <w:szCs w:val="24"/>
        </w:rPr>
        <w:t>ed</w:t>
      </w:r>
      <w:r w:rsidR="0009769C" w:rsidRPr="00BB6A5F">
        <w:rPr>
          <w:szCs w:val="24"/>
        </w:rPr>
        <w:t xml:space="preserve"> </w:t>
      </w:r>
      <w:r w:rsidR="009F3CCA" w:rsidRPr="00BB6A5F">
        <w:rPr>
          <w:szCs w:val="24"/>
        </w:rPr>
        <w:t xml:space="preserve">the </w:t>
      </w:r>
      <w:r w:rsidRPr="00BB6A5F">
        <w:rPr>
          <w:szCs w:val="24"/>
        </w:rPr>
        <w:t>funding</w:t>
      </w:r>
      <w:r w:rsidR="00D324A9" w:rsidRPr="00BB6A5F">
        <w:rPr>
          <w:szCs w:val="24"/>
        </w:rPr>
        <w:t xml:space="preserve"> payable to approved </w:t>
      </w:r>
      <w:r w:rsidRPr="00BB6A5F">
        <w:rPr>
          <w:szCs w:val="24"/>
        </w:rPr>
        <w:t xml:space="preserve">home care </w:t>
      </w:r>
      <w:r w:rsidR="00D324A9" w:rsidRPr="00BB6A5F">
        <w:rPr>
          <w:szCs w:val="24"/>
        </w:rPr>
        <w:t>providers for the provision of care and services to people with a condition of frailty or disability who require assistance to achieve and maintain the highest attainable standard of physical and mental health</w:t>
      </w:r>
      <w:r w:rsidR="0009769C" w:rsidRPr="00BB6A5F">
        <w:rPr>
          <w:szCs w:val="24"/>
        </w:rPr>
        <w:t xml:space="preserve">. </w:t>
      </w:r>
    </w:p>
    <w:p w14:paraId="21D3FA7A" w14:textId="77777777" w:rsidR="00CC7CC5" w:rsidRPr="00BB6A5F" w:rsidRDefault="00CC7CC5" w:rsidP="007941F9">
      <w:pPr>
        <w:jc w:val="both"/>
        <w:rPr>
          <w:szCs w:val="24"/>
        </w:rPr>
      </w:pPr>
    </w:p>
    <w:p w14:paraId="3BBBDB95" w14:textId="5327E194" w:rsidR="00CC7CC5" w:rsidRPr="00BB6A5F" w:rsidRDefault="001505EF" w:rsidP="00CC7CC5">
      <w:pPr>
        <w:tabs>
          <w:tab w:val="left" w:pos="720"/>
        </w:tabs>
        <w:jc w:val="both"/>
        <w:rPr>
          <w:szCs w:val="24"/>
        </w:rPr>
      </w:pPr>
      <w:r w:rsidRPr="00BB6A5F">
        <w:rPr>
          <w:szCs w:val="24"/>
        </w:rPr>
        <w:t xml:space="preserve">The temporary </w:t>
      </w:r>
      <w:r w:rsidR="001B08F4" w:rsidRPr="00BB6A5F">
        <w:rPr>
          <w:szCs w:val="24"/>
        </w:rPr>
        <w:t xml:space="preserve">home care funding </w:t>
      </w:r>
      <w:r w:rsidR="00E90533" w:rsidRPr="00BB6A5F">
        <w:rPr>
          <w:szCs w:val="24"/>
        </w:rPr>
        <w:t>increase</w:t>
      </w:r>
      <w:r w:rsidRPr="00BB6A5F">
        <w:rPr>
          <w:szCs w:val="24"/>
        </w:rPr>
        <w:t xml:space="preserve"> </w:t>
      </w:r>
      <w:r w:rsidR="00CC7CC5" w:rsidRPr="00BB6A5F">
        <w:rPr>
          <w:szCs w:val="24"/>
        </w:rPr>
        <w:t>w</w:t>
      </w:r>
      <w:r w:rsidR="00207AF2" w:rsidRPr="00BB6A5F">
        <w:rPr>
          <w:szCs w:val="24"/>
        </w:rPr>
        <w:t>as</w:t>
      </w:r>
      <w:r w:rsidR="00CC7CC5" w:rsidRPr="00BB6A5F">
        <w:rPr>
          <w:szCs w:val="24"/>
        </w:rPr>
        <w:t xml:space="preserve"> part of a package of measures that provided additional funding to strengthen the aged care industry</w:t>
      </w:r>
      <w:r w:rsidR="00207AF2" w:rsidRPr="00BB6A5F">
        <w:rPr>
          <w:szCs w:val="24"/>
        </w:rPr>
        <w:t xml:space="preserve"> during the initial stages of the COVID-19 pandemic</w:t>
      </w:r>
      <w:r w:rsidR="00CC7CC5" w:rsidRPr="00BB6A5F">
        <w:rPr>
          <w:szCs w:val="24"/>
        </w:rPr>
        <w:t xml:space="preserve">. </w:t>
      </w:r>
    </w:p>
    <w:p w14:paraId="71DA1C8E" w14:textId="42110405" w:rsidR="00826B43" w:rsidRPr="00BB6A5F" w:rsidRDefault="00826B43" w:rsidP="007941F9">
      <w:pPr>
        <w:jc w:val="both"/>
        <w:rPr>
          <w:szCs w:val="24"/>
        </w:rPr>
      </w:pPr>
    </w:p>
    <w:p w14:paraId="28BE031F" w14:textId="32127963" w:rsidR="00AF479D" w:rsidRPr="00BB6A5F" w:rsidRDefault="00AF479D" w:rsidP="007941F9">
      <w:pPr>
        <w:pStyle w:val="Title"/>
        <w:jc w:val="both"/>
        <w:rPr>
          <w:b w:val="0"/>
          <w:szCs w:val="24"/>
        </w:rPr>
      </w:pPr>
      <w:r w:rsidRPr="00BB6A5F">
        <w:rPr>
          <w:b w:val="0"/>
          <w:szCs w:val="24"/>
        </w:rPr>
        <w:t xml:space="preserve">The </w:t>
      </w:r>
      <w:r w:rsidR="00E2419E" w:rsidRPr="00BB6A5F">
        <w:rPr>
          <w:b w:val="0"/>
          <w:szCs w:val="24"/>
        </w:rPr>
        <w:t xml:space="preserve">Australian </w:t>
      </w:r>
      <w:r w:rsidRPr="00BB6A5F">
        <w:rPr>
          <w:b w:val="0"/>
          <w:szCs w:val="24"/>
        </w:rPr>
        <w:t xml:space="preserve">Government’s </w:t>
      </w:r>
      <w:r w:rsidR="00E90533" w:rsidRPr="00BB6A5F">
        <w:rPr>
          <w:b w:val="0"/>
          <w:szCs w:val="24"/>
        </w:rPr>
        <w:t xml:space="preserve">continued </w:t>
      </w:r>
      <w:r w:rsidRPr="00BB6A5F">
        <w:rPr>
          <w:b w:val="0"/>
          <w:szCs w:val="24"/>
        </w:rPr>
        <w:t>spending on aged care will protect aged care recipient’s rights to an adequate standard of living.</w:t>
      </w:r>
    </w:p>
    <w:p w14:paraId="1A3BB17B" w14:textId="71D0098B" w:rsidR="001505EF" w:rsidRPr="00BB6A5F" w:rsidRDefault="001505EF" w:rsidP="007941F9">
      <w:pPr>
        <w:pStyle w:val="Title"/>
        <w:jc w:val="both"/>
        <w:rPr>
          <w:b w:val="0"/>
          <w:szCs w:val="24"/>
        </w:rPr>
      </w:pPr>
    </w:p>
    <w:p w14:paraId="34B21E00" w14:textId="77777777" w:rsidR="00D324A9" w:rsidRPr="00BB6A5F" w:rsidRDefault="00D324A9" w:rsidP="007941F9">
      <w:pPr>
        <w:pStyle w:val="Title"/>
        <w:jc w:val="both"/>
        <w:rPr>
          <w:szCs w:val="24"/>
        </w:rPr>
      </w:pPr>
      <w:r w:rsidRPr="00BB6A5F">
        <w:rPr>
          <w:szCs w:val="24"/>
        </w:rPr>
        <w:t xml:space="preserve">Conclusion </w:t>
      </w:r>
    </w:p>
    <w:p w14:paraId="3035AC49" w14:textId="42D2B3AD" w:rsidR="00D324A9" w:rsidRPr="00BB6A5F" w:rsidRDefault="002672BC" w:rsidP="005C61B0">
      <w:pPr>
        <w:pStyle w:val="Title"/>
        <w:ind w:right="-188"/>
        <w:jc w:val="both"/>
        <w:rPr>
          <w:b w:val="0"/>
          <w:szCs w:val="24"/>
        </w:rPr>
      </w:pPr>
      <w:r w:rsidRPr="00BB6A5F">
        <w:rPr>
          <w:b w:val="0"/>
          <w:szCs w:val="24"/>
        </w:rPr>
        <w:t>The Amending Determination</w:t>
      </w:r>
      <w:r w:rsidR="00D324A9" w:rsidRPr="00BB6A5F">
        <w:rPr>
          <w:b w:val="0"/>
          <w:szCs w:val="24"/>
        </w:rPr>
        <w:t xml:space="preserve"> is compatible with human rights as it promotes the human right to an adequate standard of living and the highest attainable standard of physical and mental health.</w:t>
      </w:r>
    </w:p>
    <w:p w14:paraId="4548F238" w14:textId="77777777" w:rsidR="00D324A9" w:rsidRPr="00BB6A5F" w:rsidRDefault="00D324A9" w:rsidP="00D324A9">
      <w:pPr>
        <w:pStyle w:val="Title"/>
        <w:jc w:val="left"/>
        <w:rPr>
          <w:b w:val="0"/>
          <w:szCs w:val="24"/>
        </w:rPr>
      </w:pPr>
    </w:p>
    <w:p w14:paraId="1A812DE1" w14:textId="646A3D20" w:rsidR="00D324A9" w:rsidRPr="00BB6A5F" w:rsidRDefault="00F93B7A" w:rsidP="00D324A9">
      <w:pPr>
        <w:pStyle w:val="Title"/>
        <w:rPr>
          <w:szCs w:val="24"/>
        </w:rPr>
      </w:pPr>
      <w:r w:rsidRPr="00BB6A5F">
        <w:rPr>
          <w:szCs w:val="24"/>
        </w:rPr>
        <w:t>Senator t</w:t>
      </w:r>
      <w:r w:rsidR="00D324A9" w:rsidRPr="00BB6A5F">
        <w:rPr>
          <w:szCs w:val="24"/>
        </w:rPr>
        <w:t xml:space="preserve">he Hon </w:t>
      </w:r>
      <w:r w:rsidRPr="00BB6A5F">
        <w:rPr>
          <w:szCs w:val="24"/>
        </w:rPr>
        <w:t>Richard Colbeck</w:t>
      </w:r>
    </w:p>
    <w:p w14:paraId="68C9DAEA" w14:textId="5D5C1624" w:rsidR="0041011A" w:rsidRPr="00D324A9" w:rsidRDefault="00D324A9" w:rsidP="005660BC">
      <w:pPr>
        <w:pStyle w:val="Title"/>
        <w:rPr>
          <w:b w:val="0"/>
          <w:szCs w:val="24"/>
        </w:rPr>
      </w:pPr>
      <w:r w:rsidRPr="00BB6A5F">
        <w:rPr>
          <w:szCs w:val="24"/>
        </w:rPr>
        <w:t xml:space="preserve">Minister for </w:t>
      </w:r>
      <w:r w:rsidR="00F93B7A" w:rsidRPr="00BB6A5F">
        <w:rPr>
          <w:szCs w:val="24"/>
        </w:rPr>
        <w:t>Senior Australians</w:t>
      </w:r>
      <w:r w:rsidR="001B08F4" w:rsidRPr="00BB6A5F">
        <w:rPr>
          <w:szCs w:val="24"/>
        </w:rPr>
        <w:t xml:space="preserve"> and Aged Care Services</w:t>
      </w:r>
      <w:bookmarkStart w:id="0" w:name="_GoBack"/>
      <w:bookmarkEnd w:id="0"/>
    </w:p>
    <w:sectPr w:rsidR="0041011A" w:rsidRPr="00D324A9"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9F732A" w:rsidRDefault="009F732A">
      <w:r>
        <w:separator/>
      </w:r>
    </w:p>
  </w:endnote>
  <w:endnote w:type="continuationSeparator" w:id="0">
    <w:p w14:paraId="42BBE5B3" w14:textId="77777777"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6755D751"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BB6A5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8958" w14:textId="5967CE19" w:rsidR="005F2C93" w:rsidRDefault="005F2C93">
    <w:pPr>
      <w:pStyle w:val="Footer"/>
      <w:jc w:val="right"/>
    </w:pPr>
  </w:p>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9F732A" w:rsidRDefault="009F732A">
      <w:r>
        <w:separator/>
      </w:r>
    </w:p>
  </w:footnote>
  <w:footnote w:type="continuationSeparator" w:id="0">
    <w:p w14:paraId="36D6F9A6" w14:textId="77777777" w:rsidR="009F732A" w:rsidRDefault="009F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513BF"/>
    <w:multiLevelType w:val="hybridMultilevel"/>
    <w:tmpl w:val="6718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81F8E"/>
    <w:multiLevelType w:val="hybridMultilevel"/>
    <w:tmpl w:val="E390A0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4"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4B0788"/>
    <w:multiLevelType w:val="hybridMultilevel"/>
    <w:tmpl w:val="1F66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A243A"/>
    <w:multiLevelType w:val="hybridMultilevel"/>
    <w:tmpl w:val="D47C370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679D2"/>
    <w:multiLevelType w:val="hybridMultilevel"/>
    <w:tmpl w:val="5E7075B8"/>
    <w:lvl w:ilvl="0" w:tplc="74E4E93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C34D3C"/>
    <w:multiLevelType w:val="hybridMultilevel"/>
    <w:tmpl w:val="88B4F5D4"/>
    <w:lvl w:ilvl="0" w:tplc="AA26E6B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E9573E"/>
    <w:multiLevelType w:val="multilevel"/>
    <w:tmpl w:val="465A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A34290"/>
    <w:multiLevelType w:val="hybridMultilevel"/>
    <w:tmpl w:val="88B4F5D4"/>
    <w:lvl w:ilvl="0" w:tplc="AA26E6B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2"/>
  </w:num>
  <w:num w:numId="4">
    <w:abstractNumId w:val="19"/>
  </w:num>
  <w:num w:numId="5">
    <w:abstractNumId w:val="5"/>
  </w:num>
  <w:num w:numId="6">
    <w:abstractNumId w:val="4"/>
  </w:num>
  <w:num w:numId="7">
    <w:abstractNumId w:val="16"/>
  </w:num>
  <w:num w:numId="8">
    <w:abstractNumId w:val="6"/>
  </w:num>
  <w:num w:numId="9">
    <w:abstractNumId w:val="17"/>
  </w:num>
  <w:num w:numId="10">
    <w:abstractNumId w:val="20"/>
  </w:num>
  <w:num w:numId="11">
    <w:abstractNumId w:val="8"/>
  </w:num>
  <w:num w:numId="12">
    <w:abstractNumId w:val="14"/>
  </w:num>
  <w:num w:numId="13">
    <w:abstractNumId w:val="18"/>
  </w:num>
  <w:num w:numId="14">
    <w:abstractNumId w:val="3"/>
  </w:num>
  <w:num w:numId="15">
    <w:abstractNumId w:val="7"/>
  </w:num>
  <w:num w:numId="16">
    <w:abstractNumId w:val="10"/>
  </w:num>
  <w:num w:numId="17">
    <w:abstractNumId w:val="1"/>
  </w:num>
  <w:num w:numId="18">
    <w:abstractNumId w:val="11"/>
  </w:num>
  <w:num w:numId="19">
    <w:abstractNumId w:val="2"/>
  </w:num>
  <w:num w:numId="20">
    <w:abstractNumId w:val="13"/>
  </w:num>
  <w:num w:numId="21">
    <w:abstractNumId w:val="21"/>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713B"/>
    <w:rsid w:val="0004356A"/>
    <w:rsid w:val="00051328"/>
    <w:rsid w:val="00054EF4"/>
    <w:rsid w:val="00055F01"/>
    <w:rsid w:val="00061BAE"/>
    <w:rsid w:val="00067D53"/>
    <w:rsid w:val="00074915"/>
    <w:rsid w:val="0007589D"/>
    <w:rsid w:val="0008094D"/>
    <w:rsid w:val="00081252"/>
    <w:rsid w:val="00082B93"/>
    <w:rsid w:val="00083D2D"/>
    <w:rsid w:val="00087384"/>
    <w:rsid w:val="000914E7"/>
    <w:rsid w:val="000919DE"/>
    <w:rsid w:val="0009238F"/>
    <w:rsid w:val="00095A27"/>
    <w:rsid w:val="00096AAF"/>
    <w:rsid w:val="0009769C"/>
    <w:rsid w:val="000A4535"/>
    <w:rsid w:val="000B25EB"/>
    <w:rsid w:val="000B473E"/>
    <w:rsid w:val="000B59C9"/>
    <w:rsid w:val="000C3FDF"/>
    <w:rsid w:val="000D5EB6"/>
    <w:rsid w:val="000E7C70"/>
    <w:rsid w:val="000F3B6C"/>
    <w:rsid w:val="000F5D28"/>
    <w:rsid w:val="00100747"/>
    <w:rsid w:val="00105976"/>
    <w:rsid w:val="00106DF2"/>
    <w:rsid w:val="00112A34"/>
    <w:rsid w:val="00112BC2"/>
    <w:rsid w:val="00116BF8"/>
    <w:rsid w:val="00124D33"/>
    <w:rsid w:val="00134378"/>
    <w:rsid w:val="00141AED"/>
    <w:rsid w:val="00144C02"/>
    <w:rsid w:val="00147252"/>
    <w:rsid w:val="001505EF"/>
    <w:rsid w:val="0015092F"/>
    <w:rsid w:val="00164655"/>
    <w:rsid w:val="00173752"/>
    <w:rsid w:val="001743B6"/>
    <w:rsid w:val="00174CCA"/>
    <w:rsid w:val="00176654"/>
    <w:rsid w:val="00177793"/>
    <w:rsid w:val="0018221E"/>
    <w:rsid w:val="00192265"/>
    <w:rsid w:val="00197802"/>
    <w:rsid w:val="001A7B03"/>
    <w:rsid w:val="001B08F4"/>
    <w:rsid w:val="001B09C0"/>
    <w:rsid w:val="001B1127"/>
    <w:rsid w:val="001B2312"/>
    <w:rsid w:val="001D1D5D"/>
    <w:rsid w:val="001E3565"/>
    <w:rsid w:val="001F208B"/>
    <w:rsid w:val="001F2437"/>
    <w:rsid w:val="001F2529"/>
    <w:rsid w:val="001F7B28"/>
    <w:rsid w:val="00207AF2"/>
    <w:rsid w:val="00210CA5"/>
    <w:rsid w:val="00215A7E"/>
    <w:rsid w:val="00220E18"/>
    <w:rsid w:val="00224E27"/>
    <w:rsid w:val="002250D1"/>
    <w:rsid w:val="00242A27"/>
    <w:rsid w:val="00247B95"/>
    <w:rsid w:val="00252100"/>
    <w:rsid w:val="0025505F"/>
    <w:rsid w:val="00257389"/>
    <w:rsid w:val="002662DF"/>
    <w:rsid w:val="002672BC"/>
    <w:rsid w:val="00270D86"/>
    <w:rsid w:val="00271396"/>
    <w:rsid w:val="002725AF"/>
    <w:rsid w:val="00275ECD"/>
    <w:rsid w:val="00282A03"/>
    <w:rsid w:val="00293D13"/>
    <w:rsid w:val="00295471"/>
    <w:rsid w:val="00295F5A"/>
    <w:rsid w:val="002A2879"/>
    <w:rsid w:val="002A7F0F"/>
    <w:rsid w:val="002B1406"/>
    <w:rsid w:val="002B6B51"/>
    <w:rsid w:val="002B769A"/>
    <w:rsid w:val="002C13E5"/>
    <w:rsid w:val="002C567B"/>
    <w:rsid w:val="002C7142"/>
    <w:rsid w:val="002E0FB9"/>
    <w:rsid w:val="002E3E5B"/>
    <w:rsid w:val="002E59E3"/>
    <w:rsid w:val="002F3C9E"/>
    <w:rsid w:val="002F6BF5"/>
    <w:rsid w:val="00324764"/>
    <w:rsid w:val="003258DF"/>
    <w:rsid w:val="00332AC5"/>
    <w:rsid w:val="00335611"/>
    <w:rsid w:val="0033667D"/>
    <w:rsid w:val="003739D1"/>
    <w:rsid w:val="0039060F"/>
    <w:rsid w:val="00392362"/>
    <w:rsid w:val="00396E51"/>
    <w:rsid w:val="003A4185"/>
    <w:rsid w:val="003B5057"/>
    <w:rsid w:val="003B59FD"/>
    <w:rsid w:val="003B6E26"/>
    <w:rsid w:val="003C594A"/>
    <w:rsid w:val="003C6741"/>
    <w:rsid w:val="003C7618"/>
    <w:rsid w:val="003D1110"/>
    <w:rsid w:val="003D49BF"/>
    <w:rsid w:val="003D6C57"/>
    <w:rsid w:val="003F6489"/>
    <w:rsid w:val="0041011A"/>
    <w:rsid w:val="004162F6"/>
    <w:rsid w:val="004210C3"/>
    <w:rsid w:val="00423591"/>
    <w:rsid w:val="00425098"/>
    <w:rsid w:val="00435681"/>
    <w:rsid w:val="004371D8"/>
    <w:rsid w:val="0044796F"/>
    <w:rsid w:val="00451B36"/>
    <w:rsid w:val="004525B2"/>
    <w:rsid w:val="004542C6"/>
    <w:rsid w:val="0045663C"/>
    <w:rsid w:val="004636C0"/>
    <w:rsid w:val="004752B5"/>
    <w:rsid w:val="00475E3B"/>
    <w:rsid w:val="00476F3E"/>
    <w:rsid w:val="00487D63"/>
    <w:rsid w:val="00487F80"/>
    <w:rsid w:val="00490201"/>
    <w:rsid w:val="004923EA"/>
    <w:rsid w:val="00493759"/>
    <w:rsid w:val="00496291"/>
    <w:rsid w:val="004A0036"/>
    <w:rsid w:val="004A017D"/>
    <w:rsid w:val="004A18D9"/>
    <w:rsid w:val="004A2782"/>
    <w:rsid w:val="004B0C49"/>
    <w:rsid w:val="004B2E65"/>
    <w:rsid w:val="004B3AEA"/>
    <w:rsid w:val="004B7D8F"/>
    <w:rsid w:val="004C4CA8"/>
    <w:rsid w:val="004C76E1"/>
    <w:rsid w:val="004D3B28"/>
    <w:rsid w:val="004D6DB6"/>
    <w:rsid w:val="004E173A"/>
    <w:rsid w:val="004E179F"/>
    <w:rsid w:val="004E3434"/>
    <w:rsid w:val="0051211D"/>
    <w:rsid w:val="00525110"/>
    <w:rsid w:val="00526BD0"/>
    <w:rsid w:val="00543477"/>
    <w:rsid w:val="005440A8"/>
    <w:rsid w:val="005503A8"/>
    <w:rsid w:val="00550AB4"/>
    <w:rsid w:val="005660BC"/>
    <w:rsid w:val="00567747"/>
    <w:rsid w:val="005848F3"/>
    <w:rsid w:val="005856F6"/>
    <w:rsid w:val="005A346A"/>
    <w:rsid w:val="005A576B"/>
    <w:rsid w:val="005B1420"/>
    <w:rsid w:val="005B146A"/>
    <w:rsid w:val="005B3883"/>
    <w:rsid w:val="005B6CCE"/>
    <w:rsid w:val="005C1A2E"/>
    <w:rsid w:val="005C21D8"/>
    <w:rsid w:val="005C61B0"/>
    <w:rsid w:val="005D0D12"/>
    <w:rsid w:val="005D6505"/>
    <w:rsid w:val="005E306F"/>
    <w:rsid w:val="005E4B47"/>
    <w:rsid w:val="005E6BCD"/>
    <w:rsid w:val="005F2C93"/>
    <w:rsid w:val="005F4D8B"/>
    <w:rsid w:val="0060092B"/>
    <w:rsid w:val="00606C82"/>
    <w:rsid w:val="006205A1"/>
    <w:rsid w:val="006222BE"/>
    <w:rsid w:val="00624FEB"/>
    <w:rsid w:val="00625FDD"/>
    <w:rsid w:val="006332F2"/>
    <w:rsid w:val="00634218"/>
    <w:rsid w:val="006353A8"/>
    <w:rsid w:val="0063561E"/>
    <w:rsid w:val="0065285F"/>
    <w:rsid w:val="006535F0"/>
    <w:rsid w:val="006536B7"/>
    <w:rsid w:val="00661375"/>
    <w:rsid w:val="00662719"/>
    <w:rsid w:val="00680B19"/>
    <w:rsid w:val="00680F5C"/>
    <w:rsid w:val="0069674D"/>
    <w:rsid w:val="006A2895"/>
    <w:rsid w:val="006A4294"/>
    <w:rsid w:val="006A7ECD"/>
    <w:rsid w:val="006B00DC"/>
    <w:rsid w:val="006B522A"/>
    <w:rsid w:val="006C4B38"/>
    <w:rsid w:val="006C547C"/>
    <w:rsid w:val="006D433D"/>
    <w:rsid w:val="006E4F53"/>
    <w:rsid w:val="006F16D4"/>
    <w:rsid w:val="006F6E1E"/>
    <w:rsid w:val="006F6FA5"/>
    <w:rsid w:val="006F71C9"/>
    <w:rsid w:val="00703147"/>
    <w:rsid w:val="007152E3"/>
    <w:rsid w:val="0071754D"/>
    <w:rsid w:val="007221EB"/>
    <w:rsid w:val="00722902"/>
    <w:rsid w:val="0074076E"/>
    <w:rsid w:val="00742A0D"/>
    <w:rsid w:val="00743392"/>
    <w:rsid w:val="00744498"/>
    <w:rsid w:val="00762782"/>
    <w:rsid w:val="00763FE5"/>
    <w:rsid w:val="00774829"/>
    <w:rsid w:val="00785169"/>
    <w:rsid w:val="007941F9"/>
    <w:rsid w:val="00795525"/>
    <w:rsid w:val="007A12D3"/>
    <w:rsid w:val="007A1462"/>
    <w:rsid w:val="007A282A"/>
    <w:rsid w:val="007A4D83"/>
    <w:rsid w:val="007B0E77"/>
    <w:rsid w:val="007B1F9D"/>
    <w:rsid w:val="007B4A66"/>
    <w:rsid w:val="007B4EAE"/>
    <w:rsid w:val="007B5818"/>
    <w:rsid w:val="007B73C5"/>
    <w:rsid w:val="007C5610"/>
    <w:rsid w:val="007C598F"/>
    <w:rsid w:val="007D525C"/>
    <w:rsid w:val="007D7164"/>
    <w:rsid w:val="007E51A3"/>
    <w:rsid w:val="007F4E20"/>
    <w:rsid w:val="007F74A6"/>
    <w:rsid w:val="00803B54"/>
    <w:rsid w:val="00803BB3"/>
    <w:rsid w:val="008053F7"/>
    <w:rsid w:val="00806DA4"/>
    <w:rsid w:val="00810D15"/>
    <w:rsid w:val="00815199"/>
    <w:rsid w:val="008165E1"/>
    <w:rsid w:val="00820000"/>
    <w:rsid w:val="008240B8"/>
    <w:rsid w:val="00826B43"/>
    <w:rsid w:val="00827B16"/>
    <w:rsid w:val="00836582"/>
    <w:rsid w:val="00836B40"/>
    <w:rsid w:val="0084744A"/>
    <w:rsid w:val="0085346D"/>
    <w:rsid w:val="0085551D"/>
    <w:rsid w:val="008608F0"/>
    <w:rsid w:val="00867143"/>
    <w:rsid w:val="00872598"/>
    <w:rsid w:val="0087723E"/>
    <w:rsid w:val="00886A0E"/>
    <w:rsid w:val="008A26B9"/>
    <w:rsid w:val="008A537A"/>
    <w:rsid w:val="008B3C41"/>
    <w:rsid w:val="008C0D88"/>
    <w:rsid w:val="008C224B"/>
    <w:rsid w:val="008C4592"/>
    <w:rsid w:val="008C533E"/>
    <w:rsid w:val="008C62EF"/>
    <w:rsid w:val="008D0C66"/>
    <w:rsid w:val="008D1B2D"/>
    <w:rsid w:val="008D61FD"/>
    <w:rsid w:val="008E5944"/>
    <w:rsid w:val="0090026E"/>
    <w:rsid w:val="00902178"/>
    <w:rsid w:val="00903744"/>
    <w:rsid w:val="00907E84"/>
    <w:rsid w:val="00914FA7"/>
    <w:rsid w:val="0092161F"/>
    <w:rsid w:val="009369DE"/>
    <w:rsid w:val="00942633"/>
    <w:rsid w:val="0094269A"/>
    <w:rsid w:val="0094379B"/>
    <w:rsid w:val="00945CDE"/>
    <w:rsid w:val="00950009"/>
    <w:rsid w:val="009522B4"/>
    <w:rsid w:val="009537C8"/>
    <w:rsid w:val="00962F55"/>
    <w:rsid w:val="00964AB2"/>
    <w:rsid w:val="00972006"/>
    <w:rsid w:val="00980A49"/>
    <w:rsid w:val="00984348"/>
    <w:rsid w:val="00985540"/>
    <w:rsid w:val="00985FE8"/>
    <w:rsid w:val="00987D28"/>
    <w:rsid w:val="009955D1"/>
    <w:rsid w:val="009A3DA0"/>
    <w:rsid w:val="009A3EF0"/>
    <w:rsid w:val="009A7DF6"/>
    <w:rsid w:val="009B08A0"/>
    <w:rsid w:val="009B3629"/>
    <w:rsid w:val="009B46EA"/>
    <w:rsid w:val="009C063D"/>
    <w:rsid w:val="009C1281"/>
    <w:rsid w:val="009C72E8"/>
    <w:rsid w:val="009C7647"/>
    <w:rsid w:val="009D0B1E"/>
    <w:rsid w:val="009D20FA"/>
    <w:rsid w:val="009E2077"/>
    <w:rsid w:val="009E7880"/>
    <w:rsid w:val="009F3CCA"/>
    <w:rsid w:val="009F732A"/>
    <w:rsid w:val="00A046CE"/>
    <w:rsid w:val="00A0698F"/>
    <w:rsid w:val="00A14829"/>
    <w:rsid w:val="00A213A7"/>
    <w:rsid w:val="00A24212"/>
    <w:rsid w:val="00A3072C"/>
    <w:rsid w:val="00A308B0"/>
    <w:rsid w:val="00A30E21"/>
    <w:rsid w:val="00A34232"/>
    <w:rsid w:val="00A43186"/>
    <w:rsid w:val="00A50DD1"/>
    <w:rsid w:val="00A5564A"/>
    <w:rsid w:val="00A6143D"/>
    <w:rsid w:val="00A709FD"/>
    <w:rsid w:val="00A721B7"/>
    <w:rsid w:val="00A72B18"/>
    <w:rsid w:val="00A77732"/>
    <w:rsid w:val="00A96B30"/>
    <w:rsid w:val="00A97715"/>
    <w:rsid w:val="00AB3179"/>
    <w:rsid w:val="00AB58AE"/>
    <w:rsid w:val="00AC0E29"/>
    <w:rsid w:val="00AC1131"/>
    <w:rsid w:val="00AC5A59"/>
    <w:rsid w:val="00AD0272"/>
    <w:rsid w:val="00AD2EE2"/>
    <w:rsid w:val="00AE0E7A"/>
    <w:rsid w:val="00AE277B"/>
    <w:rsid w:val="00AF1F55"/>
    <w:rsid w:val="00AF2013"/>
    <w:rsid w:val="00AF479D"/>
    <w:rsid w:val="00AF69D8"/>
    <w:rsid w:val="00B118EA"/>
    <w:rsid w:val="00B1363D"/>
    <w:rsid w:val="00B13EB1"/>
    <w:rsid w:val="00B160DC"/>
    <w:rsid w:val="00B22118"/>
    <w:rsid w:val="00B30CF5"/>
    <w:rsid w:val="00B3778F"/>
    <w:rsid w:val="00B41133"/>
    <w:rsid w:val="00B47235"/>
    <w:rsid w:val="00B473B0"/>
    <w:rsid w:val="00B50E72"/>
    <w:rsid w:val="00B57E1C"/>
    <w:rsid w:val="00B608F1"/>
    <w:rsid w:val="00B7187D"/>
    <w:rsid w:val="00B7377F"/>
    <w:rsid w:val="00B74345"/>
    <w:rsid w:val="00B85484"/>
    <w:rsid w:val="00B87D44"/>
    <w:rsid w:val="00B91618"/>
    <w:rsid w:val="00BA6518"/>
    <w:rsid w:val="00BB6A5F"/>
    <w:rsid w:val="00BC1C81"/>
    <w:rsid w:val="00BD4B09"/>
    <w:rsid w:val="00BF7A65"/>
    <w:rsid w:val="00C007B9"/>
    <w:rsid w:val="00C0766D"/>
    <w:rsid w:val="00C14A06"/>
    <w:rsid w:val="00C16377"/>
    <w:rsid w:val="00C24917"/>
    <w:rsid w:val="00C27C25"/>
    <w:rsid w:val="00C30445"/>
    <w:rsid w:val="00C30735"/>
    <w:rsid w:val="00C3092D"/>
    <w:rsid w:val="00C40ECB"/>
    <w:rsid w:val="00C43617"/>
    <w:rsid w:val="00C503A3"/>
    <w:rsid w:val="00C5273A"/>
    <w:rsid w:val="00C533D6"/>
    <w:rsid w:val="00C5426A"/>
    <w:rsid w:val="00C63954"/>
    <w:rsid w:val="00C709E5"/>
    <w:rsid w:val="00C73C34"/>
    <w:rsid w:val="00C73EB2"/>
    <w:rsid w:val="00C753BA"/>
    <w:rsid w:val="00C84FF6"/>
    <w:rsid w:val="00CA0303"/>
    <w:rsid w:val="00CB0105"/>
    <w:rsid w:val="00CB125F"/>
    <w:rsid w:val="00CB16D0"/>
    <w:rsid w:val="00CB647F"/>
    <w:rsid w:val="00CC7CC5"/>
    <w:rsid w:val="00CE100D"/>
    <w:rsid w:val="00CE2490"/>
    <w:rsid w:val="00CE2A2A"/>
    <w:rsid w:val="00CF1BE3"/>
    <w:rsid w:val="00CF3236"/>
    <w:rsid w:val="00CF3340"/>
    <w:rsid w:val="00CF6D94"/>
    <w:rsid w:val="00D0027C"/>
    <w:rsid w:val="00D0494D"/>
    <w:rsid w:val="00D06800"/>
    <w:rsid w:val="00D16BF1"/>
    <w:rsid w:val="00D20697"/>
    <w:rsid w:val="00D22ACC"/>
    <w:rsid w:val="00D324A9"/>
    <w:rsid w:val="00D34710"/>
    <w:rsid w:val="00D40B1B"/>
    <w:rsid w:val="00D55DBC"/>
    <w:rsid w:val="00D56B46"/>
    <w:rsid w:val="00D727E9"/>
    <w:rsid w:val="00D7699D"/>
    <w:rsid w:val="00D778D5"/>
    <w:rsid w:val="00D85B6B"/>
    <w:rsid w:val="00D870BA"/>
    <w:rsid w:val="00D94842"/>
    <w:rsid w:val="00DA1ACB"/>
    <w:rsid w:val="00DA3D1F"/>
    <w:rsid w:val="00DA76EF"/>
    <w:rsid w:val="00DB2A78"/>
    <w:rsid w:val="00DB309B"/>
    <w:rsid w:val="00DC58AB"/>
    <w:rsid w:val="00DD1B80"/>
    <w:rsid w:val="00DD52E4"/>
    <w:rsid w:val="00DD6540"/>
    <w:rsid w:val="00DD7A90"/>
    <w:rsid w:val="00DE1013"/>
    <w:rsid w:val="00DE3413"/>
    <w:rsid w:val="00DE484A"/>
    <w:rsid w:val="00DE59EF"/>
    <w:rsid w:val="00DE6F3F"/>
    <w:rsid w:val="00DF0287"/>
    <w:rsid w:val="00DF7F3E"/>
    <w:rsid w:val="00E05183"/>
    <w:rsid w:val="00E05466"/>
    <w:rsid w:val="00E068CD"/>
    <w:rsid w:val="00E06CFC"/>
    <w:rsid w:val="00E076C4"/>
    <w:rsid w:val="00E1216B"/>
    <w:rsid w:val="00E12408"/>
    <w:rsid w:val="00E20A54"/>
    <w:rsid w:val="00E211A1"/>
    <w:rsid w:val="00E2130C"/>
    <w:rsid w:val="00E21C40"/>
    <w:rsid w:val="00E2419E"/>
    <w:rsid w:val="00E26DA0"/>
    <w:rsid w:val="00E27B46"/>
    <w:rsid w:val="00E354D7"/>
    <w:rsid w:val="00E526BC"/>
    <w:rsid w:val="00E62BB8"/>
    <w:rsid w:val="00E64FA7"/>
    <w:rsid w:val="00E65446"/>
    <w:rsid w:val="00E77AE9"/>
    <w:rsid w:val="00E8186D"/>
    <w:rsid w:val="00E84641"/>
    <w:rsid w:val="00E90533"/>
    <w:rsid w:val="00E9236A"/>
    <w:rsid w:val="00E9504C"/>
    <w:rsid w:val="00EA172C"/>
    <w:rsid w:val="00EA26C6"/>
    <w:rsid w:val="00EC0F4B"/>
    <w:rsid w:val="00EC111E"/>
    <w:rsid w:val="00ED3F26"/>
    <w:rsid w:val="00ED4A1D"/>
    <w:rsid w:val="00ED5A1E"/>
    <w:rsid w:val="00ED6E9F"/>
    <w:rsid w:val="00EE1F32"/>
    <w:rsid w:val="00EE3946"/>
    <w:rsid w:val="00EF6511"/>
    <w:rsid w:val="00EF7CB6"/>
    <w:rsid w:val="00F01710"/>
    <w:rsid w:val="00F01F92"/>
    <w:rsid w:val="00F11A08"/>
    <w:rsid w:val="00F1210A"/>
    <w:rsid w:val="00F13865"/>
    <w:rsid w:val="00F13F7A"/>
    <w:rsid w:val="00F22FCF"/>
    <w:rsid w:val="00F25F19"/>
    <w:rsid w:val="00F26E73"/>
    <w:rsid w:val="00F42FD6"/>
    <w:rsid w:val="00F5302B"/>
    <w:rsid w:val="00F601D4"/>
    <w:rsid w:val="00F63D79"/>
    <w:rsid w:val="00F65881"/>
    <w:rsid w:val="00F71288"/>
    <w:rsid w:val="00F72A23"/>
    <w:rsid w:val="00F74692"/>
    <w:rsid w:val="00F74A03"/>
    <w:rsid w:val="00F74BC2"/>
    <w:rsid w:val="00F74BDC"/>
    <w:rsid w:val="00F77C32"/>
    <w:rsid w:val="00F80DAF"/>
    <w:rsid w:val="00F818F1"/>
    <w:rsid w:val="00F840CD"/>
    <w:rsid w:val="00F911AA"/>
    <w:rsid w:val="00F91247"/>
    <w:rsid w:val="00F93B7A"/>
    <w:rsid w:val="00FA6086"/>
    <w:rsid w:val="00FB301B"/>
    <w:rsid w:val="00FC5FB2"/>
    <w:rsid w:val="00FD7710"/>
    <w:rsid w:val="00FE10B0"/>
    <w:rsid w:val="00FE56EC"/>
    <w:rsid w:val="00FE624E"/>
    <w:rsid w:val="00FF2857"/>
    <w:rsid w:val="00FF7A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7809"/>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unhideWhenUsed/>
    <w:rsid w:val="001B09C0"/>
    <w:rPr>
      <w:sz w:val="20"/>
    </w:rPr>
  </w:style>
  <w:style w:type="character" w:customStyle="1" w:styleId="CommentTextChar">
    <w:name w:val="Comment Text Char"/>
    <w:basedOn w:val="DefaultParagraphFont"/>
    <w:link w:val="CommentText"/>
    <w:uiPriority w:val="99"/>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lang w:val="en-AU"/>
    </w:rPr>
  </w:style>
  <w:style w:type="paragraph" w:customStyle="1" w:styleId="Default">
    <w:name w:val="Default"/>
    <w:rsid w:val="00F74692"/>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F1210A"/>
    <w:rPr>
      <w:color w:val="0000FF" w:themeColor="hyperlink"/>
      <w:u w:val="single"/>
    </w:rPr>
  </w:style>
  <w:style w:type="character" w:styleId="FollowedHyperlink">
    <w:name w:val="FollowedHyperlink"/>
    <w:basedOn w:val="DefaultParagraphFont"/>
    <w:uiPriority w:val="99"/>
    <w:semiHidden/>
    <w:unhideWhenUsed/>
    <w:rsid w:val="00D16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607006043">
      <w:bodyDiv w:val="1"/>
      <w:marLeft w:val="0"/>
      <w:marRight w:val="0"/>
      <w:marTop w:val="0"/>
      <w:marBottom w:val="0"/>
      <w:divBdr>
        <w:top w:val="none" w:sz="0" w:space="0" w:color="auto"/>
        <w:left w:val="none" w:sz="0" w:space="0" w:color="auto"/>
        <w:bottom w:val="none" w:sz="0" w:space="0" w:color="auto"/>
        <w:right w:val="none" w:sz="0" w:space="0" w:color="auto"/>
      </w:divBdr>
    </w:div>
    <w:div w:id="642587946">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purl.org/dc/terms/"/>
    <ds:schemaRef ds:uri="http://schemas.openxmlformats.org/package/2006/metadata/core-properties"/>
    <ds:schemaRef ds:uri="http://schemas.microsoft.com/office/2006/documentManagement/types"/>
    <ds:schemaRef ds:uri="CF9931B6-DEB0-461C-AE35-6B4AA476256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B64C5C-77F0-46C6-A0DF-25A82CDD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4.xml><?xml version="1.0" encoding="utf-8"?>
<ds:datastoreItem xmlns:ds="http://schemas.openxmlformats.org/officeDocument/2006/customXml" ds:itemID="{AACF73CE-FBEF-4F59-AF75-CDC6EB9E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Zeng</dc:creator>
  <cp:lastModifiedBy>NG, Jason</cp:lastModifiedBy>
  <cp:revision>3</cp:revision>
  <cp:lastPrinted>2021-02-10T03:38:00Z</cp:lastPrinted>
  <dcterms:created xsi:type="dcterms:W3CDTF">2021-02-22T06:07:00Z</dcterms:created>
  <dcterms:modified xsi:type="dcterms:W3CDTF">2021-02-23T01:12:00Z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