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rsidTr="00FA5FC5">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08380F" w:rsidRDefault="002D44B3" w:rsidP="003E0A30">
            <w:pPr>
              <w:pStyle w:val="TableHeading"/>
            </w:pPr>
            <w:r w:rsidRPr="0008380F">
              <w:t>Permissible ingredients and requirements</w:t>
            </w:r>
          </w:p>
        </w:tc>
      </w:tr>
      <w:tr w:rsidR="002D44B3" w:rsidRPr="0008380F"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1</w:t>
            </w:r>
          </w:p>
        </w:tc>
        <w:tc>
          <w:tcPr>
            <w:tcW w:w="3247"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2</w:t>
            </w:r>
          </w:p>
        </w:tc>
        <w:tc>
          <w:tcPr>
            <w:tcW w:w="1713"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3</w:t>
            </w:r>
          </w:p>
        </w:tc>
        <w:tc>
          <w:tcPr>
            <w:tcW w:w="275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4</w:t>
            </w:r>
          </w:p>
        </w:tc>
      </w:tr>
      <w:tr w:rsidR="002D44B3" w:rsidRPr="0008380F"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Item</w:t>
            </w:r>
          </w:p>
        </w:tc>
        <w:tc>
          <w:tcPr>
            <w:tcW w:w="3247"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Ingredient name</w:t>
            </w:r>
          </w:p>
        </w:tc>
        <w:tc>
          <w:tcPr>
            <w:tcW w:w="1713"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Purpose</w:t>
            </w:r>
          </w:p>
        </w:tc>
        <w:tc>
          <w:tcPr>
            <w:tcW w:w="275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Specific requirements</w:t>
            </w: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KADSURA COCCINEA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KAEMPFERIA GALANGA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KALMIA LATIFOLIA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Beta-arbutin is a mandatory component of Kalmia latifolia.</w:t>
            </w:r>
          </w:p>
          <w:p w:rsidR="001F4B0D" w:rsidRDefault="001F4B0D" w:rsidP="001F4B0D">
            <w:pPr>
              <w:pStyle w:val="Tabletext"/>
            </w:pPr>
            <w:r>
              <w:t>When for oral use, the maximum recommended daily dose must not provide more than 500 mg of beta-arbutin.</w:t>
            </w:r>
          </w:p>
          <w:p w:rsidR="001F4B0D" w:rsidRDefault="001F4B0D" w:rsidP="001F4B0D">
            <w:pPr>
              <w:pStyle w:val="Tabletext"/>
            </w:pPr>
            <w:r>
              <w:t>When for dermal application exclusively to the face:</w:t>
            </w:r>
          </w:p>
          <w:p w:rsidR="001F4B0D" w:rsidRDefault="001F4B0D" w:rsidP="001F4B0D">
            <w:pPr>
              <w:pStyle w:val="Tabletext"/>
            </w:pPr>
            <w:r>
              <w:t xml:space="preserve">a) the concentration of beta-arbutin in the medicine must not be more than 7%; </w:t>
            </w:r>
          </w:p>
          <w:p w:rsidR="001F4B0D" w:rsidRDefault="001F4B0D" w:rsidP="001F4B0D">
            <w:pPr>
              <w:pStyle w:val="Tabletext"/>
            </w:pPr>
            <w:r>
              <w:t>b) hydroquinone is a mandatory component; and</w:t>
            </w:r>
          </w:p>
          <w:p w:rsidR="001F4B0D" w:rsidRDefault="001F4B0D" w:rsidP="001F4B0D">
            <w:pPr>
              <w:pStyle w:val="Tabletext"/>
            </w:pPr>
            <w:r>
              <w:t>c) the concentration of hydroquinone must not be more than 10 mg/kg or 10 mg/L or 0.001%.</w:t>
            </w:r>
          </w:p>
          <w:p w:rsidR="001F4B0D" w:rsidRDefault="001F4B0D" w:rsidP="001F4B0D">
            <w:pPr>
              <w:pStyle w:val="Tabletext"/>
            </w:pPr>
            <w:r>
              <w:t>When for use other than oral or dermal application exclusively to the face, the concentration of beta-arbutin in the medicine must not be more than 10 mg/kg or 10 mg/L or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KAOLIN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KELP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Iodine is a mandatory component of Kelp dry. </w:t>
            </w:r>
          </w:p>
          <w:p w:rsidR="001F4B0D" w:rsidRDefault="001F4B0D" w:rsidP="001F4B0D">
            <w:pPr>
              <w:pStyle w:val="Tabletext"/>
            </w:pPr>
            <w:r>
              <w:t xml:space="preserve">Only for external use when the concentration of iodine in the medicine (excluding salts derivatives or iodophors) is 2.5% or less. </w:t>
            </w:r>
          </w:p>
          <w:p w:rsidR="001F4B0D" w:rsidRDefault="001F4B0D" w:rsidP="001F4B0D">
            <w:pPr>
              <w:pStyle w:val="Tabletext"/>
            </w:pPr>
            <w:r>
              <w:t>Only for internal use when the medicine contains less than 300 micrograms of iodine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KELP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Iodine is a mandatory component of Kelp powder. </w:t>
            </w:r>
          </w:p>
          <w:p w:rsidR="001F4B0D" w:rsidRDefault="001F4B0D" w:rsidP="001F4B0D">
            <w:pPr>
              <w:pStyle w:val="Tabletext"/>
            </w:pPr>
            <w:r>
              <w:t>Only for external use when the concentration of iodine in the medicine (excluding salts derivatives or iodophors) is 2.5% or less.</w:t>
            </w:r>
          </w:p>
          <w:p w:rsidR="001F4B0D" w:rsidRDefault="001F4B0D" w:rsidP="001F4B0D">
            <w:pPr>
              <w:pStyle w:val="Tabletext"/>
            </w:pPr>
            <w:r>
              <w:t>Only for internal use when the medicine contains less than 300 micrograms of iodine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KERATIN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KEROSENE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 homoeopathic ingredient.  </w:t>
            </w:r>
          </w:p>
          <w:p w:rsidR="001F4B0D" w:rsidRDefault="001F4B0D" w:rsidP="001F4B0D">
            <w:pPr>
              <w:pStyle w:val="Tabletext"/>
            </w:pPr>
            <w:r>
              <w:lastRenderedPageBreak/>
              <w:t xml:space="preserve">When used in liquid preparations, the concentration in the medicine must be no more than 25%.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KHAYA SENEGALENSIS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maximum daily dose of the medicine must not contain more than the equivalent of 1 g dry bark of Khaya senegalensis.</w:t>
            </w:r>
          </w:p>
          <w:p w:rsidR="001F4B0D" w:rsidRDefault="001F4B0D" w:rsidP="001F4B0D">
            <w:pPr>
              <w:pStyle w:val="Tabletext"/>
            </w:pPr>
            <w:r>
              <w:t>The following warning statements are required on the medicine label:</w:t>
            </w:r>
          </w:p>
          <w:p w:rsidR="001F4B0D" w:rsidRDefault="001F4B0D" w:rsidP="001F4B0D">
            <w:pPr>
              <w:pStyle w:val="Tabletext"/>
            </w:pPr>
            <w:r>
              <w:t>- (PREGNT2) 'Do not use if pregnant or likely to become pregnant' (or words to that effect);</w:t>
            </w:r>
          </w:p>
          <w:p w:rsidR="001F4B0D" w:rsidRDefault="001F4B0D" w:rsidP="001F4B0D">
            <w:pPr>
              <w:pStyle w:val="Tabletext"/>
            </w:pPr>
            <w:r>
              <w:t>- (LONGUSE) ‘Not for prolonged use. May harm liver';</w:t>
            </w:r>
          </w:p>
          <w:p w:rsidR="001F4B0D" w:rsidRDefault="001F4B0D" w:rsidP="001F4B0D">
            <w:pPr>
              <w:pStyle w:val="Tabletext"/>
            </w:pPr>
            <w:r>
              <w:t>- (GEN2) ‘If symptoms persist, seek the advice of a healthcare professional’;</w:t>
            </w:r>
          </w:p>
          <w:p w:rsidR="001F4B0D" w:rsidRDefault="001F4B0D" w:rsidP="001F4B0D">
            <w:pPr>
              <w:pStyle w:val="Tabletext"/>
            </w:pPr>
            <w:r>
              <w:t>- (CHILD3) ‘Use in children under 12 years is not recommended’; and</w:t>
            </w:r>
          </w:p>
          <w:p w:rsidR="001F4B0D" w:rsidRDefault="001F4B0D" w:rsidP="001F4B0D">
            <w:pPr>
              <w:pStyle w:val="Tabletext"/>
            </w:pPr>
            <w:r>
              <w:t>- (7DAYS) 'Do not use for more than 7 days'.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KIDNEY BEAN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KIRSCH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KIWI FRUIT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KNAUTIA ARVENSIS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KOREAN GINSENG ROOT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KOREAN GINSENG ROOT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KRAMERIA IXIENA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KRAMERIA LAPPACEA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KUNZEA AMBIGUA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when the plant preparation is essential oil. </w:t>
            </w:r>
          </w:p>
          <w:p w:rsidR="001F4B0D" w:rsidRDefault="001F4B0D" w:rsidP="001F4B0D">
            <w:pPr>
              <w:pStyle w:val="Tabletext"/>
            </w:pPr>
            <w:r>
              <w:t xml:space="preserve">Only for use when the route of administration is topical or inhalation. </w:t>
            </w:r>
          </w:p>
          <w:p w:rsidR="001F4B0D" w:rsidRDefault="001F4B0D" w:rsidP="001F4B0D">
            <w:pPr>
              <w:pStyle w:val="Tabletext"/>
            </w:pPr>
            <w:r>
              <w:t>When the dosage form is essential oil, a restricted flow insert must be fitted on the container and the medicine requires the following warning statements on the medicine label:</w:t>
            </w:r>
          </w:p>
          <w:p w:rsidR="001F4B0D" w:rsidRDefault="001F4B0D" w:rsidP="001F4B0D">
            <w:pPr>
              <w:pStyle w:val="Tabletext"/>
            </w:pPr>
            <w:r>
              <w:t>- (CHILD) 'Keep out of reach of children'</w:t>
            </w:r>
          </w:p>
          <w:p w:rsidR="001F4B0D" w:rsidRDefault="001F4B0D" w:rsidP="001F4B0D">
            <w:pPr>
              <w:pStyle w:val="Tabletext"/>
            </w:pPr>
            <w:r>
              <w:t>- (EXTERN) 'For external use only'</w:t>
            </w:r>
          </w:p>
          <w:p w:rsidR="001F4B0D" w:rsidRDefault="001F4B0D" w:rsidP="001F4B0D">
            <w:pPr>
              <w:pStyle w:val="Tabletext"/>
            </w:pPr>
            <w:r>
              <w:t xml:space="preserve">- (UNDILU) 'Not to be applied undiluted to the skin except on the advice of a health care practitioner'. </w:t>
            </w:r>
          </w:p>
          <w:p w:rsidR="001F4B0D" w:rsidRDefault="001F4B0D" w:rsidP="001F4B0D">
            <w:pPr>
              <w:pStyle w:val="Tabletext"/>
            </w:pPr>
            <w:r>
              <w:t>When the dosage form is other than essential oil, the maximum concentration in topical medicines must be no more than 25% w/w and the medicine requires the following warning statements on the medicine label:</w:t>
            </w:r>
          </w:p>
          <w:p w:rsidR="001F4B0D" w:rsidRDefault="001F4B0D" w:rsidP="001F4B0D">
            <w:pPr>
              <w:pStyle w:val="Tabletext"/>
            </w:pPr>
            <w:r>
              <w:t>- (CHILD) 'Keep out of reach of children'</w:t>
            </w:r>
          </w:p>
          <w:p w:rsidR="001F4B0D" w:rsidRDefault="001F4B0D" w:rsidP="001F4B0D">
            <w:pPr>
              <w:pStyle w:val="Tabletext"/>
            </w:pPr>
            <w:r>
              <w:t>- (EXTERN) 'For external use only'.</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L-BORNEOL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L-BORNYL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 xml:space="preserve"> If used as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L-CARVONE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L-LIMONENE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L-LINALOOL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L-MENTHONE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L-MENTHYL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L-ROSE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lastRenderedPageBreak/>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LABDANUM ABSOLUTE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LABDANUM GUM EXTRACT ETHYL ESTER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and the total fragrance concentration in a medicine is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LABDANUM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LABURNUM ANAGYROIDES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Sparteine is a mandatory component of Laburnum anagyroides. </w:t>
            </w:r>
          </w:p>
          <w:p w:rsidR="001F4B0D" w:rsidRDefault="001F4B0D" w:rsidP="001F4B0D">
            <w:pPr>
              <w:pStyle w:val="Tabletext"/>
            </w:pPr>
            <w:r>
              <w:t>The concentration of sparteine in the medicine must be no more than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LACTALBUMIN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1F4B0D" w:rsidRDefault="001F4B0D" w:rsidP="001F4B0D">
            <w:pPr>
              <w:pStyle w:val="Tabletext"/>
            </w:pPr>
            <w:r>
              <w:lastRenderedPageBreak/>
              <w:t xml:space="preserve">Sponsors should consider the impact of excipients containing alpha hydroxy acids on the sensitivity of the skin to sunlight and should ensure the finished medicine is safe for its intended purpose.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2891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LACTITOL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LACTITOL MONOHYDRATE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ACIDOPHILUS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AMYLOVORUS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BREVIS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CASEI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CASEI SUBSP. BIOVAR CASEI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CRISPATUS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2899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DELBRUECKII SSP BULGARICUS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DELBRUECKII SSP LACTIS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FERMENTUM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GALLINARUM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GASSERI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HELVETICUS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JOHNSONII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KEFIRANOFACIENS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KEFIRGRANUM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KEFIRI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PARACASEI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PARACASEI SUBSP. PARACASEI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PLANTARUM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REUTERI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RHAMNOSUS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SALIVARIUS SSP SALICINIUS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LACTOBACILLUS SALIVARIUS SSP SALIVARIUS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LACTOBIONIC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LACTOSCATONE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LACTOSE MONOHYDRATE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LACTUCA SATIVA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LACTUCA VIROSA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LACTULOSE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LACTULOSE SOLUTION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LAGENARIA VULGARIS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LAMINARIA CLOUSTONI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Iodine is a mandatory component of Laminaria cloustoni. </w:t>
            </w:r>
          </w:p>
          <w:p w:rsidR="001F4B0D" w:rsidRDefault="001F4B0D" w:rsidP="001F4B0D">
            <w:pPr>
              <w:pStyle w:val="Tabletext"/>
            </w:pPr>
            <w:r>
              <w:t xml:space="preserve">Only for external use when the concentration of iodine in the medicine (excluding salts derivatives or iodophors) is 2.5% or less. </w:t>
            </w:r>
          </w:p>
          <w:p w:rsidR="001F4B0D" w:rsidRDefault="001F4B0D" w:rsidP="001F4B0D">
            <w:pPr>
              <w:pStyle w:val="Tabletext"/>
            </w:pPr>
            <w:r>
              <w:lastRenderedPageBreak/>
              <w:t xml:space="preserve">Only for internal use when the medicine contains less than 300 micrograms of iodine per maximum recommended daily dose.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LAMINARIA DIGITATA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Iodine is a mandatory component of Laminaria digitata. </w:t>
            </w:r>
          </w:p>
          <w:p w:rsidR="001F4B0D" w:rsidRDefault="001F4B0D" w:rsidP="001F4B0D">
            <w:pPr>
              <w:pStyle w:val="Tabletext"/>
            </w:pPr>
            <w:r>
              <w:t xml:space="preserve">Only for external use when the concentration of iodine in the medicine (excluding salts derivatives or iodophors) is 2.5% or less. </w:t>
            </w:r>
          </w:p>
          <w:p w:rsidR="001F4B0D" w:rsidRDefault="001F4B0D" w:rsidP="001F4B0D">
            <w:pPr>
              <w:pStyle w:val="Tabletext"/>
            </w:pPr>
            <w:r>
              <w:t>Only for internal use when the medicine contains less than 300 micrograms of iodine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LAMINARIA JAPONICA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Iodine is a mandatory component of Laminaria japonica. </w:t>
            </w:r>
          </w:p>
          <w:p w:rsidR="001F4B0D" w:rsidRDefault="001F4B0D" w:rsidP="001F4B0D">
            <w:pPr>
              <w:pStyle w:val="Tabletext"/>
            </w:pPr>
            <w:r>
              <w:t>Only for external use when the concentration of iodine in the</w:t>
            </w:r>
          </w:p>
          <w:p w:rsidR="001F4B0D" w:rsidRDefault="001F4B0D" w:rsidP="001F4B0D">
            <w:pPr>
              <w:pStyle w:val="Tabletext"/>
            </w:pPr>
            <w:r>
              <w:t xml:space="preserve">medicine (excluding salts derivatives or iodophors) is 2.5% or less. </w:t>
            </w:r>
          </w:p>
          <w:p w:rsidR="001F4B0D" w:rsidRDefault="001F4B0D" w:rsidP="001F4B0D">
            <w:pPr>
              <w:pStyle w:val="Tabletext"/>
            </w:pPr>
            <w:r>
              <w:t>Only for internal use when the medicine contains less than 300 micrograms of iodine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LAMIUM ALBUM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LANETH-5</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LANOLIN ALCOHOL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LANOLIN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LANOLIN WAX</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LANTANA CAMARA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maximum recommended daily dose must contain no more than 1mg of the equivalent dry herbal material of Lantana camara.</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LARIX ARABINOGALACTAN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concentration of polysaccharides in the ingredient must be greater than or equal to 85%.</w:t>
            </w:r>
          </w:p>
          <w:p w:rsidR="001F4B0D" w:rsidRDefault="001F4B0D" w:rsidP="001F4B0D">
            <w:pPr>
              <w:pStyle w:val="Tabletext"/>
            </w:pPr>
            <w:r>
              <w:t>The ingredient must be derived from Larix occidentalis or Larix larcinia.</w:t>
            </w:r>
          </w:p>
          <w:p w:rsidR="001F4B0D" w:rsidRDefault="001F4B0D" w:rsidP="001F4B0D">
            <w:pPr>
              <w:pStyle w:val="Tabletext"/>
            </w:pPr>
            <w:r>
              <w:t>Only for use in oral medicines or topical medicines for dermal application, and not to be included in topical products intended for use in the eye.</w:t>
            </w:r>
          </w:p>
          <w:p w:rsidR="001F4B0D" w:rsidRDefault="001F4B0D" w:rsidP="001F4B0D">
            <w:pPr>
              <w:pStyle w:val="Tabletext"/>
            </w:pPr>
            <w:r>
              <w:t>The maximum recommended daily dose of Larix arabinogalactan in oral medicines must not be more than 15 grams.</w:t>
            </w:r>
          </w:p>
          <w:p w:rsidR="001F4B0D" w:rsidRDefault="001F4B0D" w:rsidP="001F4B0D">
            <w:pPr>
              <w:pStyle w:val="Tabletext"/>
            </w:pPr>
            <w:r>
              <w:t>The concentration of Larix arabinogalactan in topical medicines for dermal application must not exceed 5.0%.</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LARIX DECIDUA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LARIX KAEMPFERI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maximum recommended daily dose must be no more than 1 mg of the equivalent dry herbal material of Larix kaempferi.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LARREA TRIDENTATA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medicine requires the following warning statement on the medicine label:</w:t>
            </w:r>
          </w:p>
          <w:p w:rsidR="001F4B0D" w:rsidRDefault="001F4B0D" w:rsidP="001F4B0D">
            <w:pPr>
              <w:pStyle w:val="Tabletext"/>
            </w:pPr>
            <w:r>
              <w:t xml:space="preserve">- (CHAP) 'WARNING: Chaparral may harm the liver in some people - use only under supervision of a health care professional'.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LATHYRUS SATIVUS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maximum recommended daily dose must be no more than 1mg of the equivalent dry herbal material of Lathyrus sativus.</w:t>
            </w:r>
          </w:p>
          <w:p w:rsidR="001F4B0D" w:rsidRDefault="001F4B0D" w:rsidP="001F4B0D">
            <w:pPr>
              <w:pStyle w:val="Tabletext"/>
            </w:pPr>
            <w:r>
              <w:t>The medicine must not contain lathyrogenic amino acids.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LAURAMINE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LAUREL LEAF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LAURETH-10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LAURETH-12</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LAURETH-2</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lastRenderedPageBreak/>
              <w:t>The concentration in the medicine must be no more than 0.4%.</w:t>
            </w:r>
          </w:p>
          <w:p w:rsidR="001F4B0D" w:rsidRDefault="001F4B0D" w:rsidP="001F4B0D">
            <w:pPr>
              <w:pStyle w:val="Tabletext"/>
            </w:pPr>
            <w:r>
              <w:t>Residual levels of ethylene oxide (and related substances) must be kept below the level of detection.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LAURETH-23</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LAURETH-3</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LAURETH-4</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LAURETH-7</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LAURETH-8</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for use as an active ingredient is for use in oral medicines only and the maximum recommended daily dose must not exceed 1500 mg.</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LAURIL MACROGOL 400 DIMETICONE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on damaged skin.</w:t>
            </w:r>
          </w:p>
          <w:p w:rsidR="001F4B0D" w:rsidRDefault="001F4B0D" w:rsidP="001F4B0D">
            <w:pPr>
              <w:pStyle w:val="Tabletext"/>
            </w:pPr>
            <w:r>
              <w:t>The concentration in the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LAUROMACROGOL 400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LAUROYL LYSINE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for use in the eye or on damaged skin. The concentration in the medicine must be no more than 5.0%.</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LAURUS NOBILIS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When the plant preparation is oil or distillate, the nominal capacity of the container must be no more than 25 millilitres. </w:t>
            </w:r>
          </w:p>
          <w:p w:rsidR="001F4B0D" w:rsidRDefault="001F4B0D" w:rsidP="001F4B0D">
            <w:pPr>
              <w:pStyle w:val="Tabletext"/>
            </w:pPr>
            <w:r>
              <w:t xml:space="preserve">When the concentration of Laurus nobilis oil or distillate in the preparation is greater than 25% and the nominal capacity of the container is less than or equal to 15 millilitres, a restricted flow insert must be fitted on the container. </w:t>
            </w:r>
          </w:p>
          <w:p w:rsidR="001F4B0D" w:rsidRDefault="001F4B0D" w:rsidP="001F4B0D">
            <w:pPr>
              <w:pStyle w:val="Tabletext"/>
            </w:pPr>
            <w:r>
              <w:t xml:space="preserve">When the concentration of Laurus nobilis oil or distillate in the preparation is greater than 25% and the nominal capacity of the container is greater than 15 millilitres, a child resistant closure must be fitted on the container. </w:t>
            </w:r>
          </w:p>
          <w:p w:rsidR="001F4B0D" w:rsidRDefault="001F4B0D" w:rsidP="001F4B0D">
            <w:pPr>
              <w:pStyle w:val="Tabletext"/>
            </w:pPr>
            <w:r>
              <w:t xml:space="preserve">When the concentration of Laurus nobilis oil or distillate in the preparation is greater than 25%, the medicine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ALDEHYDE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coating solution,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BETAINE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GLUCOSIDE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excipient ingredient in topical medicines for dermal application and not to be included in topical medicines intended for use in the eye.</w:t>
            </w:r>
          </w:p>
          <w:p w:rsidR="001F4B0D" w:rsidRDefault="001F4B0D" w:rsidP="001F4B0D">
            <w:pPr>
              <w:pStyle w:val="Tabletext"/>
            </w:pPr>
            <w:r>
              <w:t>The concentration in the medicine must be no more than 12%.</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LACTATE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included in medicines intended for use in the eye. </w:t>
            </w:r>
          </w:p>
          <w:p w:rsidR="001F4B0D" w:rsidRDefault="001F4B0D" w:rsidP="001F4B0D">
            <w:pPr>
              <w:pStyle w:val="Tabletext"/>
            </w:pPr>
            <w:r>
              <w:t>The concentration in the medicine must be no more than 3%.</w:t>
            </w:r>
          </w:p>
          <w:p w:rsidR="001F4B0D" w:rsidRDefault="001F4B0D" w:rsidP="001F4B0D">
            <w:pPr>
              <w:pStyle w:val="Tabletext"/>
            </w:pPr>
            <w:r>
              <w:t>Sponsors should consider the impact of excipients containing alpha hydroxy acids on the sensitivity of the skin to sunlight and should ensure the finished medicine is safe for its intended purpose.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PCA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on damaged skin.</w:t>
            </w:r>
          </w:p>
          <w:p w:rsidR="001F4B0D" w:rsidRDefault="001F4B0D" w:rsidP="001F4B0D">
            <w:pPr>
              <w:pStyle w:val="Tabletext"/>
            </w:pPr>
            <w:r>
              <w:t>The concentration in the medicine must be no more than 2%.</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damaged skin. The concentration in the medicine must be no more than 3.5%.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PEG/PPG-18/18 METHICONE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9%.</w:t>
            </w:r>
          </w:p>
          <w:p w:rsidR="001F4B0D" w:rsidRDefault="001F4B0D" w:rsidP="001F4B0D">
            <w:pPr>
              <w:pStyle w:val="Tabletext"/>
            </w:pPr>
            <w:r>
              <w:t>Residual levels of ethylene oxide (and related substances) must be kept below the level of detection.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POLYGLUCOSE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w:t>
            </w:r>
            <w:r>
              <w:lastRenderedPageBreak/>
              <w:t xml:space="preserve">included in medicines intended for use in the eye. </w:t>
            </w:r>
          </w:p>
          <w:p w:rsidR="001F4B0D" w:rsidRDefault="001F4B0D" w:rsidP="001F4B0D">
            <w:pPr>
              <w:pStyle w:val="Tabletext"/>
            </w:pPr>
            <w:r>
              <w:t>The concentration must not exceed 1% in leave-on medicines and 3% in wash-on/wash-off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 PYRROLIDONE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0.007%.</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LAURYLMETICONE COPOLYOL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LAVANDIN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LAVANDIN OIL ABRIAL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LAVANDIN OIL GROSSO</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LAVANDULA ANGUSTIFOLIA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Camphor is a mandatory component of Lavandula angustifolia.</w:t>
            </w:r>
          </w:p>
          <w:p w:rsidR="001F4B0D" w:rsidRDefault="001F4B0D" w:rsidP="001F4B0D">
            <w:pPr>
              <w:pStyle w:val="Tabletext"/>
            </w:pPr>
            <w:r>
              <w:t>In solid and semi solid preparations, the concentration of camphor must be no more than 12.5%.</w:t>
            </w:r>
          </w:p>
          <w:p w:rsidR="001F4B0D" w:rsidRDefault="001F4B0D" w:rsidP="001F4B0D">
            <w:pPr>
              <w:pStyle w:val="Tabletext"/>
            </w:pPr>
            <w:r>
              <w:t>In liquid preparations other than essential oils or distillates, the concentration of camphor must be no more than 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Camphor is a mandatory component of Lavandula angustifolia subsp. angustifolia.</w:t>
            </w:r>
          </w:p>
          <w:p w:rsidR="001F4B0D" w:rsidRDefault="001F4B0D" w:rsidP="001F4B0D">
            <w:pPr>
              <w:pStyle w:val="Tabletext"/>
            </w:pPr>
            <w:r>
              <w:t>In solid and semi solid preparations, the concentration of camphor must be no more than 12.5%.</w:t>
            </w:r>
          </w:p>
          <w:p w:rsidR="001F4B0D" w:rsidRDefault="001F4B0D" w:rsidP="001F4B0D">
            <w:pPr>
              <w:pStyle w:val="Tabletext"/>
            </w:pPr>
            <w:r>
              <w:t>In liquid preparations other than essential oils or distillates, the concentration of camphor must be no more than 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LAVANDULA X INTERMEDIA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Camphor is a mandatory component of Lavandula x intermedia.</w:t>
            </w:r>
          </w:p>
          <w:p w:rsidR="001F4B0D" w:rsidRDefault="001F4B0D" w:rsidP="001F4B0D">
            <w:pPr>
              <w:pStyle w:val="Tabletext"/>
            </w:pPr>
            <w:r>
              <w:t>In solid and semi solid preparations, the concentration of camphor must be no more than 12.5%.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LAVENDER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LAWSONIA INERMIS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LEAD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r>
              <w:t xml:space="preserve">The concentration in the medicine must be no more than 0.001%.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LEAD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LEAF ACETAL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If used as a flavour the total flavour concentration in a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LECITHIN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LEDEBOURIELLA SESELOIDES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LEDUM PALUSTRE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Beta-arbutin is a mandatory component of Ledum palustre.</w:t>
            </w:r>
          </w:p>
          <w:p w:rsidR="001F4B0D" w:rsidRDefault="001F4B0D" w:rsidP="001F4B0D">
            <w:pPr>
              <w:pStyle w:val="Tabletext"/>
            </w:pPr>
            <w:r>
              <w:t>When for dermal application exclusively to the face:</w:t>
            </w:r>
          </w:p>
          <w:p w:rsidR="001F4B0D" w:rsidRDefault="001F4B0D" w:rsidP="001F4B0D">
            <w:pPr>
              <w:pStyle w:val="Tabletext"/>
            </w:pPr>
            <w:r>
              <w:t xml:space="preserve">a) the concentration of beta-arbutin in the medicine must not be more than 7%; </w:t>
            </w:r>
          </w:p>
          <w:p w:rsidR="001F4B0D" w:rsidRDefault="001F4B0D" w:rsidP="001F4B0D">
            <w:pPr>
              <w:pStyle w:val="Tabletext"/>
            </w:pPr>
            <w:r>
              <w:t>b) hydroquinone is a mandatory component; and</w:t>
            </w:r>
          </w:p>
          <w:p w:rsidR="001F4B0D" w:rsidRDefault="001F4B0D" w:rsidP="001F4B0D">
            <w:pPr>
              <w:pStyle w:val="Tabletext"/>
            </w:pPr>
            <w:r>
              <w:t>c) the concentration of hydroquinone must not be more than 10 mg/kg or 10 mg/L or 0.001%.</w:t>
            </w:r>
          </w:p>
          <w:p w:rsidR="001F4B0D" w:rsidRDefault="001F4B0D" w:rsidP="001F4B0D">
            <w:pPr>
              <w:pStyle w:val="Tabletext"/>
            </w:pPr>
            <w:r>
              <w:t xml:space="preserve">When for topical use other than dermal application exclusively to the face, the </w:t>
            </w:r>
            <w:r>
              <w:lastRenderedPageBreak/>
              <w:t>concentration of beta-arbutin in the medicine must not be more than 10 mg/kg or 10 mg/L or 0.001%.</w:t>
            </w:r>
          </w:p>
          <w:p w:rsidR="001F4B0D" w:rsidRDefault="001F4B0D" w:rsidP="001F4B0D">
            <w:pPr>
              <w:pStyle w:val="Tabletext"/>
            </w:pPr>
            <w:r>
              <w:t>When the route of administration is other than topical, the maximum recommended daily dose must not contain more than 0.001 mg of the equivalent dry herbal material of Ledum palustre.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LEMNA MINOR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lemon.</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BALM LEAF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BALM LEAF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lemon oil.</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r>
              <w:t>The warning statement (SENS) 'Application to skin may increase sensitivity to sunlight' (or words to that effect) must be included on the medicine label unless the medicine is:</w:t>
            </w:r>
          </w:p>
          <w:p w:rsidR="001F4B0D" w:rsidRDefault="001F4B0D" w:rsidP="001F4B0D">
            <w:pPr>
              <w:pStyle w:val="Tabletext"/>
            </w:pPr>
            <w:r>
              <w:t>a) steam distilled or rectified; or</w:t>
            </w:r>
          </w:p>
          <w:p w:rsidR="001F4B0D" w:rsidRDefault="001F4B0D" w:rsidP="001F4B0D">
            <w:pPr>
              <w:pStyle w:val="Tabletext"/>
            </w:pPr>
            <w:r>
              <w:t>b) for internal use; or</w:t>
            </w:r>
          </w:p>
          <w:p w:rsidR="001F4B0D" w:rsidRDefault="001F4B0D" w:rsidP="001F4B0D">
            <w:pPr>
              <w:pStyle w:val="Tabletext"/>
            </w:pPr>
            <w:r>
              <w:t>c) contains 0.05% or less of lemon oil; or</w:t>
            </w:r>
          </w:p>
          <w:p w:rsidR="001F4B0D" w:rsidRDefault="001F4B0D" w:rsidP="001F4B0D">
            <w:pPr>
              <w:pStyle w:val="Tabletext"/>
            </w:pPr>
            <w:r>
              <w:lastRenderedPageBreak/>
              <w:t>d) for use in soaps or bath or shower gels that are washed off the skin.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OIL DISTILLED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lemon oil distilled.</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OIL TERPENELESS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lemon oil terpeneless.</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OIL TERPENES AND TERPENOIDS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 PEEL DRIED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lemon peel dried.</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2990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LEMONGRASS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LENS CULINARIS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LENTIL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LENTINULA EDODES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LEONTOPODIUM ALPINUM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LEONURUS CARDIACA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LEONURUS SIBIRICUS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LEPIDIUM APETALUM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LEPIDIUM MEYENII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 when the plant part is tuber and the plant preparation is dry.</w:t>
            </w:r>
          </w:p>
          <w:p w:rsidR="001F4B0D" w:rsidRDefault="001F4B0D" w:rsidP="001F4B0D">
            <w:pPr>
              <w:pStyle w:val="Tabletext"/>
            </w:pPr>
            <w:r>
              <w:t>The maximum recommended daily dose must be no more than 3.5g of Lepidium meyenii dried tuber (or its extract equivalent).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2999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LEPTOSPERMUM PETERSONII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r>
              <w:t>The concentration in the medicine must be no more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LEPTOSPERMUM SCOPARIUM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ingredient when the route of administration is topical or oral application in a mouthwash preparation. </w:t>
            </w:r>
          </w:p>
          <w:p w:rsidR="001F4B0D" w:rsidRDefault="001F4B0D" w:rsidP="001F4B0D">
            <w:pPr>
              <w:pStyle w:val="Tabletext"/>
            </w:pPr>
            <w:r>
              <w:lastRenderedPageBreak/>
              <w:t xml:space="preserve">If the concentration is more than 25%, the nominal capacity of the container must be no more than 25mL. </w:t>
            </w:r>
          </w:p>
          <w:p w:rsidR="001F4B0D" w:rsidRDefault="001F4B0D" w:rsidP="001F4B0D">
            <w:pPr>
              <w:pStyle w:val="Tabletext"/>
            </w:pPr>
            <w:r>
              <w:t>When the concentration is more than 25%, and the nominal capacity of the container less than 15mL, a restricted flow insert must be fitted on the container and requires the following warning statements on the medicine label:</w:t>
            </w:r>
          </w:p>
          <w:p w:rsidR="001F4B0D" w:rsidRDefault="001F4B0D" w:rsidP="001F4B0D">
            <w:pPr>
              <w:pStyle w:val="Tabletext"/>
            </w:pPr>
            <w:r>
              <w:t>- (CHILD) ‘Keep out of reach of children' (or word to that effect)</w:t>
            </w:r>
          </w:p>
          <w:p w:rsidR="001F4B0D" w:rsidRDefault="001F4B0D" w:rsidP="001F4B0D">
            <w:pPr>
              <w:pStyle w:val="Tabletext"/>
            </w:pPr>
            <w:r>
              <w:t>- (NTAKEN) ‘Not to be taken’</w:t>
            </w:r>
          </w:p>
          <w:p w:rsidR="001F4B0D" w:rsidRDefault="001F4B0D" w:rsidP="001F4B0D">
            <w:pPr>
              <w:pStyle w:val="Tabletext"/>
            </w:pPr>
            <w: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rsidR="001F4B0D" w:rsidRDefault="001F4B0D" w:rsidP="001F4B0D">
            <w:pPr>
              <w:pStyle w:val="Tabletext"/>
            </w:pPr>
            <w:r>
              <w:t>- (CHILD) ‘Keep out of reach of children' (or word to that effect)</w:t>
            </w:r>
          </w:p>
          <w:p w:rsidR="001F4B0D" w:rsidRDefault="001F4B0D" w:rsidP="001F4B0D">
            <w:pPr>
              <w:pStyle w:val="Tabletext"/>
            </w:pPr>
            <w:r>
              <w:t>- (NTAKEN) ‘Not to be taken’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LESPEDEZA CAPITATA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LETTUCE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LEUCINE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LEUZEA UNIFLORUM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LEVISTICUM OFFICINALE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LEVOCARNITINE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LEVOCARNITINE FUMARATE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LEVOCARNITINE HYDROCHLORIDE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LEVOCARNITINE MAGNESIUM CITRATE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LEVOCARNITINE TARTRATE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LEVOMEFOLATE CALCIUM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Available for medicines intended for internal use only.</w:t>
            </w:r>
          </w:p>
          <w:p w:rsidR="001F4B0D" w:rsidRDefault="001F4B0D" w:rsidP="001F4B0D">
            <w:pPr>
              <w:pStyle w:val="Tabletext"/>
            </w:pPr>
            <w:r>
              <w:t>Levomefolic acid is a mandatory component of levomefolate calcium.</w:t>
            </w:r>
          </w:p>
          <w:p w:rsidR="001F4B0D" w:rsidRDefault="001F4B0D" w:rsidP="001F4B0D">
            <w:pPr>
              <w:pStyle w:val="Tabletext"/>
            </w:pPr>
            <w:r>
              <w:t>The maximum recommended daily dose must not provide more than 500 micrograms of levomefolic acid from levomefolate calcium.</w:t>
            </w:r>
          </w:p>
          <w:p w:rsidR="001F4B0D" w:rsidRDefault="001F4B0D" w:rsidP="001F4B0D">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LEVOMEFOLATE GLUCOSAMINE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Available for medicines intended for internal use only.</w:t>
            </w:r>
          </w:p>
          <w:p w:rsidR="001F4B0D" w:rsidRDefault="001F4B0D" w:rsidP="001F4B0D">
            <w:pPr>
              <w:pStyle w:val="Tabletext"/>
            </w:pPr>
            <w:r>
              <w:t>Levomefolic acid is a mandatory component of levomefolate glucosamine.</w:t>
            </w:r>
          </w:p>
          <w:p w:rsidR="001F4B0D" w:rsidRDefault="001F4B0D" w:rsidP="001F4B0D">
            <w:pPr>
              <w:pStyle w:val="Tabletext"/>
            </w:pPr>
            <w:r>
              <w:t>The maximum recommended daily dose must not provide more than 500 micrograms of levomefolic acid from levomefolate glucosamine.</w:t>
            </w:r>
          </w:p>
          <w:p w:rsidR="001F4B0D" w:rsidRDefault="001F4B0D" w:rsidP="001F4B0D">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LEVOTHYROXINE SODIUM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homoeopathic ingredient.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LEVULINIC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LIGHT KAOLIN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LIGHT LIQUID PARAFFIN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LIGHT MAGNESIUM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released for supply after 1 March 2022. (a) Magnesium is a mandatory component of light magnesium oxide.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lastRenderedPageBreak/>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LIGUSTICUM SINENSE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LIGUSTICUM STRIATUM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LIGUSTRUM LUCIDUM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LILIUM BROWNII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LILIUM CANDIDUM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LILIUM LANCIFOLIUM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LILIUM LONGIFLORUM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FRUIT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OIL COLDPRESSED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warning statement (SENS) 'Application to skin may increase sensitivity to sunlight' (or words to that effect) must be included on the medicine label unless the medicine is:</w:t>
            </w:r>
          </w:p>
          <w:p w:rsidR="001F4B0D" w:rsidRDefault="001F4B0D" w:rsidP="001F4B0D">
            <w:pPr>
              <w:pStyle w:val="Tabletext"/>
            </w:pPr>
            <w:r>
              <w:t>a) for internal use; or</w:t>
            </w:r>
          </w:p>
          <w:p w:rsidR="001F4B0D" w:rsidRDefault="001F4B0D" w:rsidP="001F4B0D">
            <w:pPr>
              <w:pStyle w:val="Tabletext"/>
            </w:pPr>
            <w:r>
              <w:t>b) contains 0.5% or less of lime oil coldpressed; or</w:t>
            </w:r>
          </w:p>
          <w:p w:rsidR="001F4B0D" w:rsidRDefault="001F4B0D" w:rsidP="001F4B0D">
            <w:pPr>
              <w:pStyle w:val="Tabletext"/>
            </w:pPr>
            <w:r>
              <w:t>c) for use in soaps or bath or shower gels that are washed off the skin.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OIL DISTILLED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warning statement (SENS) 'Application to skin may increase sensitivity to sunlight' (or words to that effect) must be included on the medicine label unless the medicine is:</w:t>
            </w:r>
          </w:p>
          <w:p w:rsidR="001F4B0D" w:rsidRDefault="001F4B0D" w:rsidP="001F4B0D">
            <w:pPr>
              <w:pStyle w:val="Tabletext"/>
            </w:pPr>
            <w:r>
              <w:t>a) for internal use; or</w:t>
            </w:r>
          </w:p>
          <w:p w:rsidR="001F4B0D" w:rsidRDefault="001F4B0D" w:rsidP="001F4B0D">
            <w:pPr>
              <w:pStyle w:val="Tabletext"/>
            </w:pPr>
            <w:r>
              <w:t>b) contains 0.5% or less of lime oil distilled; or</w:t>
            </w:r>
          </w:p>
          <w:p w:rsidR="001F4B0D" w:rsidRDefault="001F4B0D" w:rsidP="001F4B0D">
            <w:pPr>
              <w:pStyle w:val="Tabletext"/>
            </w:pPr>
            <w:r>
              <w:t>c) for use in soaps or bath or shower gels that are washed off the skin.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OIL TERPENELESS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OIL TERPENES AND TERPENOIDS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TREE FLOWER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TREE FLOWER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 ESSENCE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LIMES TERPENES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LIMONENE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for oral use, the quantity must be no more than 10 mg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LINALOOL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 or a fragrance.</w:t>
            </w:r>
          </w:p>
          <w:p w:rsidR="001F4B0D" w:rsidRDefault="001F4B0D" w:rsidP="001F4B0D">
            <w:pPr>
              <w:pStyle w:val="Tabletext"/>
            </w:pPr>
            <w:r>
              <w:t>If used in a flavour the total flavour concentration in a medicine must be no more than 5%.</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LINALOOL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ACETAL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w:t>
            </w:r>
          </w:p>
          <w:p w:rsidR="001F4B0D" w:rsidRDefault="001F4B0D" w:rsidP="001F4B0D">
            <w:pPr>
              <w:pStyle w:val="Tabletext"/>
            </w:pPr>
            <w:r>
              <w:t>(a) in topical medicines for dermal application; and</w:t>
            </w:r>
          </w:p>
          <w:p w:rsidR="001F4B0D" w:rsidRDefault="001F4B0D" w:rsidP="001F4B0D">
            <w:pPr>
              <w:pStyle w:val="Tabletext"/>
            </w:pPr>
            <w:r>
              <w:lastRenderedPageBreak/>
              <w:t xml:space="preserve">(b) in oral medicines in combination with other permitted ingredients as part of a flavour proprietary excipient formulation. </w:t>
            </w:r>
          </w:p>
          <w:p w:rsidR="001F4B0D" w:rsidRDefault="001F4B0D" w:rsidP="001F4B0D">
            <w:pPr>
              <w:pStyle w:val="Tabletext"/>
            </w:pPr>
            <w:r>
              <w:t>When used in a flavour, the total flavour proprietary excipient formulation in a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BENZOATE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CINNAMATE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FORMATE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ISOBUTYRATE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LINALYL PROPIONATE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LINDERA STRYCHNIFOLIA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LINOLEIC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LINOLENIC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LINSEED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LINSEED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LINSEED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LINUM USITATISSIMUM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LIPASE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Lipase must only be derived from Rhizopus oryzae and must comply with the relevant compositional guideline.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LIPPIA DULCIS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 GLUCOSE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 PARAFFIN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LIQUIDAMBAR FORMOSANA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LIQUIDAMBAR ORIENTALIS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LIQUIDAMBAR STYRACIFLUA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LIQUIDAMBAR STYRACIFLUA RESIN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LIQUIDAMBAR TAIWANIANA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LIQUORICE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LIQUORICE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LIQUORICE LIQUID EXTRACT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LIQUORICE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LITCHI CHINENSIS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LITHIUM CARBONATE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LITHOSPERMUM OFFICINALE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maximum recommended daily dose must be no more than 1mg of the equivalent dry herbal material of Lithospermum officinale.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LITSEA CUBEBA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LITSEA CUBEBA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LOBARIA PULMONARIA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LOBELIA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concentration in the medicine must be no more than 0.001% or 10mg/kg or </w:t>
            </w:r>
            <w:r>
              <w:lastRenderedPageBreak/>
              <w:t xml:space="preserve">10ml/L or 10 ppm unless the medicine is administered by inhalation.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LOBELIA INFLATA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concentration in the medicine must be no more than 0.001% or 10mg/kg or 10ml/L or 10 ppm unless the medicine is administered by inhalation.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LOBELIA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concentration in the medicine must be no more than 0.001% or 10mg/kg or 10ml/L or 10 ppm unless the medicine is administered by inhalation.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LOLIUM PERENNE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LOLIUM TEMULENTUM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LONGIFOLENE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 xml:space="preserve"> If used in a fragrance the total longifolene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LONICERA CAPRIFOLIUM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LONICERA JAPONICA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LONICERA PERICLYMENUM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LOPHATHERUM GRACILE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LOQUAT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LORANTHUS PARASITICUS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LOROPETALUM CHINENSIS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LOTUS CORNICULATUS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LOVAGE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LOVAGE ROOT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3089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LOVAGE ROOT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LUDWIGIA PROSTRATA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LUFFA CYLINDRICA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LUFFA PURGANS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LUTEIN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as an excipient, permitted for use only as a colour in medicines limited to topical and oral routes of administration.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LYCHEE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LYCIUM BARBARUM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LYCIUM CHINENSE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LYCOPERSICON ESCULENTUM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Steroidal alkaloids calculated as solanine is a mandatory component of Lycopersicon esculentum.</w:t>
            </w:r>
          </w:p>
          <w:p w:rsidR="001F4B0D" w:rsidRDefault="001F4B0D" w:rsidP="001F4B0D">
            <w:pPr>
              <w:pStyle w:val="Tabletext"/>
            </w:pPr>
            <w:r>
              <w:t>The maximum daily dose must not provide more than 10 mg of steroidal alkaloids calculated as solanine.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3099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LYCOPODIUM ANNOTINUM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LYCOPODIUM CLAVATUM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LYCOPODIUM COMPLANATUM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LYCOPUS EUROPAEUS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LYCOPUS LUCIDUS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LYCOPUS VIRGINICUS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Pulegone is a mandatory component of Lycopus virginicus.</w:t>
            </w:r>
          </w:p>
          <w:p w:rsidR="001F4B0D" w:rsidRDefault="001F4B0D" w:rsidP="001F4B0D">
            <w:pPr>
              <w:pStyle w:val="Tabletext"/>
            </w:pPr>
            <w:r>
              <w:t xml:space="preserve">The concentration of pulegone in the medicine must be no more than 4%.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LYGODIUM JAPONICUM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LYSIMACHIA CHRISTINAE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LYSIMACHIA VULGARIS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LYSINE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LYSINE HYDROCHLORIDE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LYTHRUM HYSSOPIFOLIA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LYTHRUM SALICARIA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LYTHRUM VERTICILLATUM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MACADAMIA INTEGRIFOLIA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MACADAMIA NUT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MACADAMIA NUT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MACADAMIA TERNIFOLIA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Safrole is a mandatory component of Mace.</w:t>
            </w:r>
          </w:p>
          <w:p w:rsidR="001F4B0D" w:rsidRDefault="001F4B0D" w:rsidP="001F4B0D">
            <w:pPr>
              <w:pStyle w:val="Tabletext"/>
            </w:pPr>
            <w:r>
              <w:t>When used internally, the concentration of safrole in the medicine must be no more than 0.1%.</w:t>
            </w:r>
          </w:p>
          <w:p w:rsidR="001F4B0D" w:rsidRDefault="001F4B0D" w:rsidP="001F4B0D">
            <w:pPr>
              <w:pStyle w:val="Tabletext"/>
            </w:pPr>
            <w:r>
              <w:t>When used topically, the concentration of safrole in the medicine must be no more than 1.0%.</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Safrole is a mandatory component of Mace oil.</w:t>
            </w:r>
          </w:p>
          <w:p w:rsidR="001F4B0D" w:rsidRDefault="001F4B0D" w:rsidP="001F4B0D">
            <w:pPr>
              <w:pStyle w:val="Tabletext"/>
            </w:pPr>
            <w:r>
              <w:t>When used internally, the concentration of safrole in the medicine must be no more than 0.1%.</w:t>
            </w:r>
          </w:p>
          <w:p w:rsidR="001F4B0D" w:rsidRDefault="001F4B0D" w:rsidP="001F4B0D">
            <w:pPr>
              <w:pStyle w:val="Tabletext"/>
            </w:pPr>
            <w:r>
              <w:t>When used topically, the concentration of safrole in the medicine must be no more than 1.0%.</w:t>
            </w:r>
          </w:p>
          <w:p w:rsidR="001F4B0D" w:rsidRDefault="001F4B0D" w:rsidP="001F4B0D">
            <w:pPr>
              <w:pStyle w:val="Tabletext"/>
            </w:pPr>
            <w:r>
              <w:t xml:space="preserve">When the concentration of mace oil in the preparation is more than 50% and the nominal capacity of the container is </w:t>
            </w:r>
            <w:r>
              <w:lastRenderedPageBreak/>
              <w:t>25 mL or less, a restricted flow insert must be fitted on the container.</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MACROCYSTIS PYRIFERA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Iodine is a mandatory component of Macrocystis pyrifera. </w:t>
            </w:r>
          </w:p>
          <w:p w:rsidR="001F4B0D" w:rsidRDefault="001F4B0D" w:rsidP="001F4B0D">
            <w:pPr>
              <w:pStyle w:val="Tabletext"/>
            </w:pPr>
            <w:r>
              <w:t xml:space="preserve">Only for external use when the concentration of iodine in the medicine (excluding salts derivatives or iodophors) is 2.5% or less. </w:t>
            </w:r>
          </w:p>
          <w:p w:rsidR="001F4B0D" w:rsidRDefault="001F4B0D" w:rsidP="001F4B0D">
            <w:pPr>
              <w:pStyle w:val="Tabletext"/>
            </w:pPr>
            <w:r>
              <w:t>Only for internal use when the medicine contains less than 300 micrograms of iodine per maximum recommended daily dose.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1000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1450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1500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1500 CASTOR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on damaged skin.</w:t>
            </w:r>
          </w:p>
          <w:p w:rsidR="001F4B0D" w:rsidRDefault="001F4B0D" w:rsidP="001F4B0D">
            <w:pPr>
              <w:pStyle w:val="Tabletext"/>
            </w:pPr>
            <w:r>
              <w:t>The concentration in the medicine must be no more than 2%.</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200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20000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300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3000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3350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as an active ingredient, can only be supplied as an uncompounded medicine substance packed for retail sale, and must comply with an uncompounded substance monograph of the British Pharmacopoeia, as in force or existing form time to time.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40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400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4000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45000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600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6000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600000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800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8000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900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0.95%.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MACROGOL POLY(VINYL ALCOHOL) GRAFTED 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r>
              <w:t>The concentration in the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MACROPIPER EXCELSUM VAR EXCELSUM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AMINO ACID CHELATE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r>
              <w:t>The concentration of magnesium must be no more than 25% of the magnesium amino acid chelate.</w:t>
            </w:r>
          </w:p>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amino acid chelate.</w:t>
            </w:r>
          </w:p>
          <w:p w:rsidR="001F4B0D" w:rsidRDefault="001F4B0D" w:rsidP="001F4B0D">
            <w:pPr>
              <w:pStyle w:val="Tabletext"/>
            </w:pPr>
            <w:r>
              <w:t>(b) When used in a medicine:</w:t>
            </w:r>
          </w:p>
          <w:p w:rsidR="001F4B0D" w:rsidRDefault="001F4B0D" w:rsidP="001F4B0D">
            <w:pPr>
              <w:pStyle w:val="Tabletext"/>
            </w:pPr>
            <w:r>
              <w:t>(i) not indicated for laxative (or related) use; and</w:t>
            </w:r>
          </w:p>
          <w:p w:rsidR="001F4B0D" w:rsidRDefault="001F4B0D" w:rsidP="001F4B0D">
            <w:pPr>
              <w:pStyle w:val="Tabletext"/>
            </w:pPr>
            <w:r>
              <w:t>(ii)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lastRenderedPageBreak/>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 xml:space="preserve"> (c)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ASCORBATE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ASCORBATE MONOHYDRATE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ASCORBYL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ASPARTATE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ASPARTATE DIHYDRATE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ASPARTATE TETRAHYDRATE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CARBONATE 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CHLORIDE 4.5-HYDRATE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released for supply after 1 March 2022.</w:t>
            </w:r>
          </w:p>
          <w:p w:rsidR="001F4B0D" w:rsidRDefault="001F4B0D" w:rsidP="001F4B0D">
            <w:pPr>
              <w:pStyle w:val="Tabletext"/>
            </w:pPr>
            <w:r>
              <w:t>(a) Magnesium is a mandatory component of magnesium chloride 4.5-hydrate.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lastRenderedPageBreak/>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CHLORIDE HEXAHYDRATE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lastRenderedPageBreak/>
              <w:t>(a) Magnesium is a mandatory component of magnesium chloride hexahydrate.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CITRATE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CITRATE NONAHYDRATE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CITRATE TETRADECAHYDRATE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DIGLUTAMATE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GLUCONATE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GLYCEROPHOSPHATE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GLYCINATE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GLYCINATE DIHYDRATE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oral medicines. </w:t>
            </w:r>
          </w:p>
          <w:p w:rsidR="001F4B0D" w:rsidRDefault="001F4B0D" w:rsidP="001F4B0D">
            <w:pPr>
              <w:pStyle w:val="Tabletext"/>
            </w:pPr>
            <w:r>
              <w:t>Magnesium is a mandatory component of Magnesium glycinate dihydrate.</w:t>
            </w:r>
          </w:p>
          <w:p w:rsidR="001F4B0D" w:rsidRDefault="001F4B0D" w:rsidP="001F4B0D">
            <w:pPr>
              <w:pStyle w:val="Tabletext"/>
            </w:pPr>
            <w:r>
              <w:t>The percentage of Magnesium from Magnesium glycinate dihydrate should be calculated based on the molecular weight of Magnesium glycinate dihydrate.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HYDROGEN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hydrogen phosphate.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 xml:space="preserve">(A) children aged between 1 and 3 years (inclusive) provides 65 mg or </w:t>
            </w:r>
            <w:r>
              <w:lastRenderedPageBreak/>
              <w:t>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 xml:space="preserve">(c) When the route of administration is oral, the medicine must not be directed for use in infants younger than 12 months of age.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HYDROXIDE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1F4B0D" w:rsidRDefault="001F4B0D" w:rsidP="001F4B0D">
            <w:pPr>
              <w:pStyle w:val="Tabletext"/>
            </w:pPr>
            <w:r>
              <w:t>The requirements specified in paragraph (a) below apply to a medicine that contains the ingredient that is:</w:t>
            </w:r>
          </w:p>
          <w:p w:rsidR="001F4B0D" w:rsidRDefault="001F4B0D" w:rsidP="001F4B0D">
            <w:pPr>
              <w:pStyle w:val="Tabletext"/>
            </w:pPr>
            <w:r>
              <w:t>- listed in the Register before 1 March 2021;</w:t>
            </w:r>
          </w:p>
          <w:p w:rsidR="001F4B0D" w:rsidRDefault="001F4B0D" w:rsidP="001F4B0D">
            <w:pPr>
              <w:pStyle w:val="Tabletext"/>
            </w:pPr>
            <w:r>
              <w:lastRenderedPageBreak/>
              <w:t>- released for supply before or on 1 March 2022; and</w:t>
            </w:r>
          </w:p>
          <w:p w:rsidR="001F4B0D" w:rsidRDefault="001F4B0D" w:rsidP="001F4B0D">
            <w:pPr>
              <w:pStyle w:val="Tabletext"/>
            </w:pPr>
            <w:r>
              <w:t>- the following warning statement is not specified on the label:</w:t>
            </w:r>
          </w:p>
          <w:p w:rsidR="001F4B0D" w:rsidRDefault="001F4B0D" w:rsidP="001F4B0D">
            <w:pPr>
              <w:pStyle w:val="Tabletext"/>
            </w:pPr>
            <w:r>
              <w:t xml:space="preserve">- (LAX6) 'Contains magnesium, which may have a laxative effect or cause diarrhoea' (or words to that effect). </w:t>
            </w:r>
          </w:p>
          <w:p w:rsidR="001F4B0D" w:rsidRDefault="001F4B0D" w:rsidP="001F4B0D">
            <w:pPr>
              <w:pStyle w:val="Tabletext"/>
            </w:pPr>
            <w:r>
              <w:t>(a) When the medicine is not promoted or marketed as laxative, contains more than 2 g magnesium hydroxide per maximum recommended daily dose, the following warning statements are required on the label:</w:t>
            </w:r>
          </w:p>
          <w:p w:rsidR="001F4B0D" w:rsidRDefault="001F4B0D" w:rsidP="001F4B0D">
            <w:pPr>
              <w:pStyle w:val="Tabletext"/>
            </w:pPr>
            <w:r>
              <w:t>- (LAX5) 'This product contains [name of the herb(s) or the chemical component(s)]'</w:t>
            </w:r>
          </w:p>
          <w:p w:rsidR="001F4B0D" w:rsidRDefault="001F4B0D" w:rsidP="001F4B0D">
            <w:pPr>
              <w:pStyle w:val="Tabletext"/>
            </w:pPr>
            <w:r>
              <w:t>- (LAX4) 'This product may have laxative effect'.</w:t>
            </w:r>
          </w:p>
          <w:p w:rsidR="001F4B0D" w:rsidRDefault="001F4B0D" w:rsidP="001F4B0D">
            <w:pPr>
              <w:pStyle w:val="Tabletext"/>
            </w:pPr>
            <w:r>
              <w:t>The requirements specified in paragraphs (b) to (d)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released for supply after 1 March 2022.</w:t>
            </w:r>
          </w:p>
          <w:p w:rsidR="001F4B0D" w:rsidRDefault="001F4B0D" w:rsidP="001F4B0D">
            <w:pPr>
              <w:pStyle w:val="Tabletext"/>
            </w:pPr>
            <w:r>
              <w:t>(b)  Magnesium is a mandatory component of magnesium hydroxide.</w:t>
            </w:r>
          </w:p>
          <w:p w:rsidR="001F4B0D" w:rsidRDefault="001F4B0D" w:rsidP="001F4B0D">
            <w:pPr>
              <w:pStyle w:val="Tabletext"/>
            </w:pPr>
            <w:r>
              <w:t>(c)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lastRenderedPageBreak/>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(d)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LYSINATE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METHIONINATE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NITRATE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OROTATE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OROTATE DIHYDRATE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requirements specified in paragraphs (a) to (c) below apply to a </w:t>
            </w:r>
            <w:r>
              <w:lastRenderedPageBreak/>
              <w:t>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oxide.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 xml:space="preserve">(c) When the route of administration is oral, the medicine must not be directed </w:t>
            </w:r>
            <w:r>
              <w:lastRenderedPageBreak/>
              <w:t>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PHOSPHATE PENTAHYDRATE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phosphate pentahydrate.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lastRenderedPageBreak/>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PHOSPHATE TRIBASIC</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Magnesium is a mandatory component of magnesium phosphate tribasic. </w:t>
            </w:r>
          </w:p>
          <w:p w:rsidR="001F4B0D" w:rsidRDefault="001F4B0D" w:rsidP="001F4B0D">
            <w:pPr>
              <w:pStyle w:val="Tabletext"/>
            </w:pPr>
            <w:r>
              <w:t>The percentage of magnesium from magnesium phosphate tribasic should be calculated based on the molecular weight of magnesium phosphate tribasic.</w:t>
            </w:r>
          </w:p>
          <w:p w:rsidR="001F4B0D" w:rsidRDefault="001F4B0D" w:rsidP="001F4B0D">
            <w:pPr>
              <w:pStyle w:val="Tabletext"/>
            </w:pPr>
            <w:r>
              <w:t>The requirements specified in paragraphs (a) to (b)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released for supply after 1 March 2022.</w:t>
            </w:r>
          </w:p>
          <w:p w:rsidR="001F4B0D" w:rsidRDefault="001F4B0D" w:rsidP="001F4B0D">
            <w:pPr>
              <w:pStyle w:val="Tabletext"/>
            </w:pPr>
            <w:r>
              <w:t>(a)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lastRenderedPageBreak/>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 xml:space="preserve"> (b)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PYRUVATE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r>
              <w:t>The maximum recommended daily dose must be no more than 7 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SULFATE DIHYDRATE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the maximum recommended daily dose must not be more than 1.5g.</w:t>
            </w:r>
          </w:p>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lastRenderedPageBreak/>
              <w:t>(a) Magnesium is a mandatory component of magnesium sulfate dihydrate.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SULFATE HEPTAHYDRATE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the maximum recommended daily dose must not be more than 1.5 g.</w:t>
            </w:r>
          </w:p>
          <w:p w:rsidR="001F4B0D" w:rsidRDefault="001F4B0D" w:rsidP="001F4B0D">
            <w:pPr>
              <w:pStyle w:val="Tabletext"/>
            </w:pPr>
            <w:r>
              <w:lastRenderedPageBreak/>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sulfate heptahydrate.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lastRenderedPageBreak/>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SULFATE MONOHYDRATE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the maximum recommended daily dose must not be more than 1.5 g.</w:t>
            </w:r>
          </w:p>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sulfate monohydrate.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lastRenderedPageBreak/>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SULFATE TRIHYDRATE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the maximum recommended daily dose must not be more than 1.5 g.</w:t>
            </w:r>
          </w:p>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sulfate trihydrate.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lastRenderedPageBreak/>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 xml:space="preserve"> (c)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MAGNESIUM TRISILICATE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requirements specified in paragraphs (a) to (c) below apply to a medicine that contains the ingredient that is:</w:t>
            </w:r>
          </w:p>
          <w:p w:rsidR="001F4B0D" w:rsidRDefault="001F4B0D" w:rsidP="001F4B0D">
            <w:pPr>
              <w:pStyle w:val="Tabletext"/>
            </w:pPr>
            <w:r>
              <w:t>- listed in the Register on or after 1 March 2021; or</w:t>
            </w:r>
          </w:p>
          <w:p w:rsidR="001F4B0D" w:rsidRDefault="001F4B0D" w:rsidP="001F4B0D">
            <w:pPr>
              <w:pStyle w:val="Tabletext"/>
            </w:pPr>
            <w:r>
              <w:t xml:space="preserve">- released for supply after 1 March 2022. </w:t>
            </w:r>
          </w:p>
          <w:p w:rsidR="001F4B0D" w:rsidRDefault="001F4B0D" w:rsidP="001F4B0D">
            <w:pPr>
              <w:pStyle w:val="Tabletext"/>
            </w:pPr>
            <w:r>
              <w:t>(a) Magnesium is a mandatory component of magnesium trisilicate.</w:t>
            </w:r>
          </w:p>
          <w:p w:rsidR="001F4B0D" w:rsidRDefault="001F4B0D" w:rsidP="001F4B0D">
            <w:pPr>
              <w:pStyle w:val="Tabletext"/>
            </w:pPr>
            <w:r>
              <w:t>(b) When used in a medicine:</w:t>
            </w:r>
          </w:p>
          <w:p w:rsidR="001F4B0D" w:rsidRDefault="001F4B0D" w:rsidP="001F4B0D">
            <w:pPr>
              <w:pStyle w:val="Tabletext"/>
            </w:pPr>
            <w:r>
              <w:t>(i) with an oral route of administration;</w:t>
            </w:r>
          </w:p>
          <w:p w:rsidR="001F4B0D" w:rsidRDefault="001F4B0D" w:rsidP="001F4B0D">
            <w:pPr>
              <w:pStyle w:val="Tabletext"/>
            </w:pPr>
            <w:r>
              <w:lastRenderedPageBreak/>
              <w:t>(ii) not indicated for laxative (or related) use; and</w:t>
            </w:r>
          </w:p>
          <w:p w:rsidR="001F4B0D" w:rsidRDefault="001F4B0D" w:rsidP="001F4B0D">
            <w:pPr>
              <w:pStyle w:val="Tabletext"/>
            </w:pPr>
            <w:r>
              <w:t>(iii) where the maximum recommended daily dose for:</w:t>
            </w:r>
          </w:p>
          <w:p w:rsidR="001F4B0D" w:rsidRDefault="001F4B0D" w:rsidP="001F4B0D">
            <w:pPr>
              <w:pStyle w:val="Tabletext"/>
            </w:pPr>
            <w:r>
              <w:t>(A) children aged between 1 and 3 years (inclusive) provides 65 mg or more total magnesium from inorganic magnesium salts;</w:t>
            </w:r>
          </w:p>
          <w:p w:rsidR="001F4B0D" w:rsidRDefault="001F4B0D" w:rsidP="001F4B0D">
            <w:pPr>
              <w:pStyle w:val="Tabletext"/>
            </w:pPr>
            <w:r>
              <w:t>(B) children aged between 4 and 8 years (inclusive) provides 110 mg or more total magnesium from inorganic magnesium salts; or</w:t>
            </w:r>
          </w:p>
          <w:p w:rsidR="001F4B0D" w:rsidRDefault="001F4B0D" w:rsidP="001F4B0D">
            <w:pPr>
              <w:pStyle w:val="Tabletext"/>
            </w:pPr>
            <w:r>
              <w:t>(C) individuals aged 9 years or older provides 350 mg or more total magnesium from inorganic magnesium salts;</w:t>
            </w:r>
          </w:p>
          <w:p w:rsidR="001F4B0D" w:rsidRDefault="001F4B0D" w:rsidP="001F4B0D">
            <w:pPr>
              <w:pStyle w:val="Tabletext"/>
            </w:pPr>
            <w:r>
              <w:t>the following warning statement is required on the medicine label:</w:t>
            </w:r>
          </w:p>
          <w:p w:rsidR="001F4B0D" w:rsidRDefault="001F4B0D" w:rsidP="001F4B0D">
            <w:pPr>
              <w:pStyle w:val="Tabletext"/>
            </w:pPr>
            <w:r>
              <w:t>- (LAX6) 'Contains magnesium, which may have a laxative effect or cause diarrhoea' (or words to that effect).</w:t>
            </w:r>
          </w:p>
          <w:p w:rsidR="001F4B0D" w:rsidRDefault="001F4B0D" w:rsidP="001F4B0D">
            <w:pPr>
              <w:pStyle w:val="Tabletext"/>
            </w:pPr>
            <w:r>
              <w:t>(c) When the route of administration is oral, the medicine must not be directed for use in infants younger than 12 months of age.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MAGNOLIA GLAUCA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MAGNOLIA LILIFLORA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MAGNOLIA OBOVATA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MAGNOLIA OFFICINALIS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MAGNOLIA SALICIFOLIA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MAIZE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MAIZE BRAN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MAIZE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MAIZE STARCH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MALACHITE GREEN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as a colour for topical use.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Sponsors should consider the impact of excipients on the sensitivity of the skin to sunlight and should ensure the finished medicine is safe for its intended purpose.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MALPIGHIA GLABRA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 EXTRACT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MALTITOL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MALTITOL SOLUTION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MALTODEXTRIN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Gluten is a mandatory component of Maltodextrin where the ingredient is derived from gluten containing grains such as wheat, barley, rye and oats.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MALTOSE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MALUS DOMESTICA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concentration of amygdalin in the medicine must be no more than 0%.</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3196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MALUS PUMILA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medicine that contains the ingredient must not be listed in the Register on or after 2 March 2020 or be released for supply after 2 March 2021.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MALUS SYLVESTRIS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MALVA MOSCHATA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3199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MALVA SYLVESTRIS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MALVA VERTICILLATA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MANDARIN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MANDARIN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MANDARIN OIL COLDPRESSED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mandarin oil coldpressed.</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MANDARIN OIL TERPENES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lastRenderedPageBreak/>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MANDARIN RESIDUE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MANDARINAL 32048</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MANDRAGORA OFFICINARUM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Atropine, hyoscine and hyoscyamine are mandatory components of Mandragora officinarum.</w:t>
            </w:r>
          </w:p>
          <w:p w:rsidR="001F4B0D" w:rsidRDefault="001F4B0D" w:rsidP="001F4B0D">
            <w:pPr>
              <w:pStyle w:val="Tabletext"/>
            </w:pPr>
            <w:r>
              <w:t>The concentration in the medicine must be no more than 10 mg/kg or 10 mL/L or 0.001%.</w:t>
            </w:r>
          </w:p>
          <w:p w:rsidR="001F4B0D" w:rsidRDefault="001F4B0D" w:rsidP="001F4B0D">
            <w:pPr>
              <w:pStyle w:val="Tabletext"/>
            </w:pPr>
            <w:r>
              <w:t>The concentration of atropine in the medicine must be no more than 100 micrograms/kg or 100 micrograms/L or 0.00001%.</w:t>
            </w:r>
          </w:p>
          <w:p w:rsidR="001F4B0D" w:rsidRDefault="001F4B0D" w:rsidP="001F4B0D">
            <w:pPr>
              <w:pStyle w:val="Tabletext"/>
            </w:pPr>
            <w:r>
              <w:t>The concentration of hyoscine in the medicine must be no more than 300 micrograms/kg or 300 micrograms/L or 0.00003%.</w:t>
            </w:r>
          </w:p>
          <w:p w:rsidR="001F4B0D" w:rsidRDefault="001F4B0D" w:rsidP="001F4B0D">
            <w:pPr>
              <w:pStyle w:val="Tabletext"/>
            </w:pPr>
            <w:r>
              <w:t xml:space="preserve">The concentration of hyoscyamine in the medicine must be no more than 300 </w:t>
            </w:r>
            <w:r>
              <w:lastRenderedPageBreak/>
              <w:t>micrograms/kg or 300 micrograms/L or 0.00003%.</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homoeopathic ingredient.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(II) DIASPARTATE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(II) GLYCINATE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ACETATE TETRAHYDRATE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AMINO ACID CHELATE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r>
              <w:t xml:space="preserve">The concentration of Manganese must be no more than 25% of the manganese amino acid chelate.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CHLORIDE TETRAHYDRATE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DIASPARTATE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GLUCONATE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GLYCEROPHOSPHATE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SULFATE MONOHYDRATE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MANGANESE SULFATE TETRAHYDRATE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MANGIFERA INDICA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MANGO</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MANIHOT ESCULENTA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MANNITOL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MARANTA ARUNDINACEA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MARINE SPONGE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MARJORAM OIL SPANISH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1F4B0D" w:rsidRDefault="001F4B0D" w:rsidP="001F4B0D">
            <w:pPr>
              <w:pStyle w:val="Tabletext"/>
            </w:pPr>
            <w:r>
              <w:t>- (CHILD) 'Keep out of reach of children' (or words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MARJORAM OIL SWEET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1F4B0D" w:rsidRDefault="001F4B0D" w:rsidP="001F4B0D">
            <w:pPr>
              <w:pStyle w:val="Tabletext"/>
            </w:pPr>
            <w:r>
              <w:t>- (CHILD) 'Keep out of reach of children' (or words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MARRUBIUM VULGARE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MARSDENIA CUNDURANGO</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MARSHMALLOW ROOT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MARSHMALLOW ROOT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MASSOIA LACTONE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MASTIC</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MATE ABSOLUTE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MATRICARIA CHAMOMILLA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MATRICARIA FLOWER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MEADOWSWEET HERB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salicylate is a mandatory component of meadowsweet herb dry.</w:t>
            </w:r>
          </w:p>
          <w:p w:rsidR="001F4B0D" w:rsidRDefault="001F4B0D" w:rsidP="001F4B0D">
            <w:pPr>
              <w:pStyle w:val="Tabletext"/>
            </w:pPr>
            <w:r>
              <w:t>Not to be included in medicines for use in the eye or on damaged skin.</w:t>
            </w:r>
          </w:p>
          <w:p w:rsidR="001F4B0D" w:rsidRDefault="001F4B0D" w:rsidP="001F4B0D">
            <w:pPr>
              <w:pStyle w:val="Tabletext"/>
            </w:pPr>
            <w:r>
              <w:t>When used internally, the concentration of methyl salicylate in the medicine must not be more than 0.001%.</w:t>
            </w:r>
          </w:p>
          <w:p w:rsidR="001F4B0D" w:rsidRDefault="001F4B0D" w:rsidP="001F4B0D">
            <w:pPr>
              <w:pStyle w:val="Tabletext"/>
            </w:pPr>
            <w:r>
              <w:t>When the concentration of methyl salicylate in a liquid preparation is more than 5% and the dosage form is other than spray, the medicine requires child resistant packaging.</w:t>
            </w:r>
          </w:p>
          <w:p w:rsidR="001F4B0D" w:rsidRDefault="001F4B0D" w:rsidP="001F4B0D">
            <w:pPr>
              <w:pStyle w:val="Tabletext"/>
            </w:pPr>
            <w:r>
              <w:t>When the concentration of methyl salicylate in a liquid preparation is more than 5% and the dosage form is spray, the medicine does not require child resistant packaging if:</w:t>
            </w:r>
          </w:p>
          <w:p w:rsidR="001F4B0D" w:rsidRDefault="001F4B0D" w:rsidP="001F4B0D">
            <w:pPr>
              <w:pStyle w:val="Tabletext"/>
            </w:pPr>
            <w:r>
              <w:lastRenderedPageBreak/>
              <w:t>- the delivery device is engaged into the container in such a way that prevents it from being readily removed;</w:t>
            </w:r>
          </w:p>
          <w:p w:rsidR="001F4B0D" w:rsidRDefault="001F4B0D" w:rsidP="001F4B0D">
            <w:pPr>
              <w:pStyle w:val="Tabletext"/>
            </w:pPr>
            <w:r>
              <w:t>- direct suction through the delivery device results in delivery of no more than one dosage unit; and</w:t>
            </w:r>
          </w:p>
          <w:p w:rsidR="001F4B0D" w:rsidRDefault="001F4B0D" w:rsidP="001F4B0D">
            <w:pPr>
              <w:pStyle w:val="Tabletext"/>
            </w:pPr>
            <w:r>
              <w:t>- actuation of the spray device is ergonomically difficult for young children to accomplish.</w:t>
            </w:r>
          </w:p>
          <w:p w:rsidR="001F4B0D" w:rsidRDefault="001F4B0D" w:rsidP="001F4B0D">
            <w:pPr>
              <w:pStyle w:val="Tabletext"/>
            </w:pPr>
            <w:r>
              <w:t>The following warning statement is required on the medicine label:</w:t>
            </w:r>
          </w:p>
          <w:p w:rsidR="001F4B0D" w:rsidRDefault="001F4B0D" w:rsidP="001F4B0D">
            <w:pPr>
              <w:pStyle w:val="Tabletext"/>
            </w:pPr>
            <w:r>
              <w:t>- (METSAL) 'Contains methyl salicylate' (or words to that effect).</w:t>
            </w:r>
          </w:p>
          <w:p w:rsidR="001F4B0D" w:rsidRDefault="001F4B0D" w:rsidP="001F4B0D">
            <w:pPr>
              <w:pStyle w:val="Tabletext"/>
            </w:pPr>
            <w:r>
              <w:t>When for use in topical medicines for dermal application</w:t>
            </w:r>
          </w:p>
          <w:p w:rsidR="001F4B0D" w:rsidRDefault="001F4B0D" w:rsidP="001F4B0D">
            <w:pPr>
              <w:pStyle w:val="Tabletext"/>
            </w:pPr>
            <w:r>
              <w:t>i) the concentration of methyl salicylate in the medicine must not be more than 25%</w:t>
            </w:r>
          </w:p>
          <w:p w:rsidR="001F4B0D" w:rsidRDefault="001F4B0D" w:rsidP="001F4B0D">
            <w:pPr>
              <w:pStyle w:val="Tabletext"/>
            </w:pPr>
            <w:r>
              <w:t>ii) the following warning statements are required on the medicine label:</w:t>
            </w:r>
          </w:p>
          <w:p w:rsidR="001F4B0D" w:rsidRDefault="001F4B0D" w:rsidP="001F4B0D">
            <w:pPr>
              <w:pStyle w:val="Tabletext"/>
            </w:pPr>
            <w:r>
              <w:t>- (PREGNT2) 'Do not use if pregnant or likely to become pregnant' (or words to that effect);</w:t>
            </w:r>
          </w:p>
          <w:p w:rsidR="001F4B0D" w:rsidRDefault="001F4B0D" w:rsidP="001F4B0D">
            <w:pPr>
              <w:pStyle w:val="Tabletext"/>
            </w:pPr>
            <w:r>
              <w:t>- (CHILD4) 'Do not use [this product/insert name of product] in children 6 years of age or less';</w:t>
            </w:r>
          </w:p>
          <w:p w:rsidR="001F4B0D" w:rsidRDefault="001F4B0D" w:rsidP="001F4B0D">
            <w:pPr>
              <w:pStyle w:val="Tabletext"/>
            </w:pPr>
            <w:r>
              <w:t>- (SENS) 'Application to skin may increase sensitivity to sunlight.' (or words to that effect);</w:t>
            </w:r>
          </w:p>
          <w:p w:rsidR="001F4B0D" w:rsidRDefault="001F4B0D" w:rsidP="001F4B0D">
            <w:pPr>
              <w:pStyle w:val="Tabletext"/>
            </w:pPr>
            <w:r>
              <w:t>- (AVOID) 'Avoid prolonged exposure in the sun' (or words to that effect);</w:t>
            </w:r>
          </w:p>
          <w:p w:rsidR="001F4B0D" w:rsidRDefault="001F4B0D" w:rsidP="001F4B0D">
            <w:pPr>
              <w:pStyle w:val="Tabletext"/>
            </w:pPr>
            <w:r>
              <w:t xml:space="preserve">iii) if the concentration of methyl salicylate in the medicine is greater than </w:t>
            </w:r>
            <w:r>
              <w:lastRenderedPageBreak/>
              <w:t>1%, the following warning statement is required on the medicine label:</w:t>
            </w:r>
          </w:p>
          <w:p w:rsidR="001F4B0D" w:rsidRDefault="001F4B0D" w:rsidP="001F4B0D">
            <w:pPr>
              <w:pStyle w:val="Tabletext"/>
            </w:pPr>
            <w:r>
              <w:t>- (IRRIT) 'If irritation develops, discontinue use'.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MECOBALAMIN (CO-METHYLCOBALAMIN)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MEDICAGO SATIVA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level of l-canavanine must be no more than that of the dried leaf. </w:t>
            </w:r>
          </w:p>
          <w:p w:rsidR="001F4B0D" w:rsidRDefault="001F4B0D" w:rsidP="001F4B0D">
            <w:pPr>
              <w:pStyle w:val="Tabletext"/>
            </w:pPr>
            <w:r>
              <w:t>When fresh leaf extract is used and the extraction ratio is between 34:1 and 46:1, the quantity of l-canavanine in the extract must not be more than that in the fresh leaf.</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MEDIUM CHAIN TRIGLYCERIDES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ALTERNIFOLIA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Cineole is a mandatory component of Melaleuca alternifolia. </w:t>
            </w:r>
          </w:p>
          <w:p w:rsidR="001F4B0D" w:rsidRDefault="001F4B0D" w:rsidP="001F4B0D">
            <w:pPr>
              <w:pStyle w:val="Tabletext"/>
            </w:pPr>
            <w:r>
              <w:t xml:space="preserve">In liquid preparations when the concentration of cineole OR the concentration of oil or distillate in the preparation is more than 25%: </w:t>
            </w:r>
          </w:p>
          <w:p w:rsidR="001F4B0D" w:rsidRDefault="001F4B0D" w:rsidP="001F4B0D">
            <w:pPr>
              <w:pStyle w:val="Tabletext"/>
            </w:pPr>
            <w:r>
              <w:t xml:space="preserve">a) the nominal capacity of the container must be no more than 25 millilitres; </w:t>
            </w:r>
          </w:p>
          <w:p w:rsidR="001F4B0D" w:rsidRDefault="001F4B0D" w:rsidP="001F4B0D">
            <w:pPr>
              <w:pStyle w:val="Tabletext"/>
            </w:pPr>
            <w:r>
              <w:t xml:space="preserve">b) a restricted flow insert must be fitted on the container; and </w:t>
            </w:r>
          </w:p>
          <w:p w:rsidR="001F4B0D" w:rsidRDefault="001F4B0D" w:rsidP="001F4B0D">
            <w:pPr>
              <w:pStyle w:val="Tabletext"/>
            </w:pPr>
            <w:r>
              <w:t xml:space="preserve">c) the container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(NTAKEN) 'Not to be taken'.</w:t>
            </w:r>
          </w:p>
          <w:p w:rsidR="001F4B0D" w:rsidRDefault="001F4B0D" w:rsidP="001F4B0D">
            <w:pPr>
              <w:pStyle w:val="Tabletext"/>
            </w:pPr>
            <w: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F4B0D" w:rsidRDefault="001F4B0D" w:rsidP="001F4B0D">
            <w:pPr>
              <w:pStyle w:val="Tabletext"/>
            </w:pP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CAJUPUTI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Cineole is a mandatory component of Melaleuca cajuputi. </w:t>
            </w:r>
          </w:p>
          <w:p w:rsidR="001F4B0D" w:rsidRDefault="001F4B0D" w:rsidP="001F4B0D">
            <w:pPr>
              <w:pStyle w:val="Tabletext"/>
            </w:pPr>
            <w:r>
              <w:t xml:space="preserve">In liquid preparations, when the concentration of cineole OR the concentration of oil or distillate in the preparation is more than 25%: </w:t>
            </w:r>
          </w:p>
          <w:p w:rsidR="001F4B0D" w:rsidRDefault="001F4B0D" w:rsidP="001F4B0D">
            <w:pPr>
              <w:pStyle w:val="Tabletext"/>
            </w:pPr>
            <w:r>
              <w:t xml:space="preserve">a) the nominal capacity of the container must be no more than 25 millilitres; </w:t>
            </w:r>
          </w:p>
          <w:p w:rsidR="001F4B0D" w:rsidRDefault="001F4B0D" w:rsidP="001F4B0D">
            <w:pPr>
              <w:pStyle w:val="Tabletext"/>
            </w:pPr>
            <w:r>
              <w:t xml:space="preserve">b) a restricted flow insert must be fitted on the container; and </w:t>
            </w:r>
          </w:p>
          <w:p w:rsidR="001F4B0D" w:rsidRDefault="001F4B0D" w:rsidP="001F4B0D">
            <w:pPr>
              <w:pStyle w:val="Tabletext"/>
            </w:pPr>
            <w:r>
              <w:t xml:space="preserve">c) the container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CITRINA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DISSITIFLORA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Cineole is a mandatory component of Melaleuca dissitiflora. </w:t>
            </w:r>
          </w:p>
          <w:p w:rsidR="001F4B0D" w:rsidRDefault="001F4B0D" w:rsidP="001F4B0D">
            <w:pPr>
              <w:pStyle w:val="Tabletext"/>
            </w:pPr>
            <w:r>
              <w:t xml:space="preserve">In liquid preparations, when the concentration of cineole OR the concentration of oil or distillate in the preparation is more than 25%: </w:t>
            </w:r>
          </w:p>
          <w:p w:rsidR="001F4B0D" w:rsidRDefault="001F4B0D" w:rsidP="001F4B0D">
            <w:pPr>
              <w:pStyle w:val="Tabletext"/>
            </w:pPr>
            <w:r>
              <w:t xml:space="preserve">a) the nominal capacity of the container must be no more than 25 millilitres; </w:t>
            </w:r>
          </w:p>
          <w:p w:rsidR="001F4B0D" w:rsidRDefault="001F4B0D" w:rsidP="001F4B0D">
            <w:pPr>
              <w:pStyle w:val="Tabletext"/>
            </w:pPr>
            <w:r>
              <w:t xml:space="preserve">b) a restricted flow insert must be fitted on the container; and </w:t>
            </w:r>
          </w:p>
          <w:p w:rsidR="001F4B0D" w:rsidRDefault="001F4B0D" w:rsidP="001F4B0D">
            <w:pPr>
              <w:pStyle w:val="Tabletext"/>
            </w:pPr>
            <w:r>
              <w:t xml:space="preserve">c) the container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ERICIFOLIA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Cineole is a mandatory component of Melaleuca ericifolia. </w:t>
            </w:r>
          </w:p>
          <w:p w:rsidR="001F4B0D" w:rsidRDefault="001F4B0D" w:rsidP="001F4B0D">
            <w:pPr>
              <w:pStyle w:val="Tabletext"/>
            </w:pPr>
            <w:r>
              <w:t xml:space="preserve">In liquid preparations, when the concentration of cineole OR the concentration of oil or distillate in the preparation is more than 25%: </w:t>
            </w:r>
          </w:p>
          <w:p w:rsidR="001F4B0D" w:rsidRDefault="001F4B0D" w:rsidP="001F4B0D">
            <w:pPr>
              <w:pStyle w:val="Tabletext"/>
            </w:pPr>
            <w:r>
              <w:lastRenderedPageBreak/>
              <w:t xml:space="preserve">a) the nominal capacity of the container must be no more than 25 millilitres; </w:t>
            </w:r>
          </w:p>
          <w:p w:rsidR="001F4B0D" w:rsidRDefault="001F4B0D" w:rsidP="001F4B0D">
            <w:pPr>
              <w:pStyle w:val="Tabletext"/>
            </w:pPr>
            <w:r>
              <w:t xml:space="preserve">b) a restricted flow insert must be fitted on the container; and </w:t>
            </w:r>
          </w:p>
          <w:p w:rsidR="001F4B0D" w:rsidRDefault="001F4B0D" w:rsidP="001F4B0D">
            <w:pPr>
              <w:pStyle w:val="Tabletext"/>
            </w:pPr>
            <w:r>
              <w:t xml:space="preserve">c) the container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LINARIIFOLIA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Cineole is a mandatory component of Melaleuca linariifolia.</w:t>
            </w:r>
          </w:p>
          <w:p w:rsidR="001F4B0D" w:rsidRDefault="001F4B0D" w:rsidP="001F4B0D">
            <w:pPr>
              <w:pStyle w:val="Tabletext"/>
            </w:pPr>
            <w:r>
              <w:t xml:space="preserve">In liquid preparations, when the concentration of cineole OR the concentration of oil or distillate in the preparation is more than 25%: </w:t>
            </w:r>
          </w:p>
          <w:p w:rsidR="001F4B0D" w:rsidRDefault="001F4B0D" w:rsidP="001F4B0D">
            <w:pPr>
              <w:pStyle w:val="Tabletext"/>
            </w:pPr>
            <w:r>
              <w:t xml:space="preserve">a) the nominal capacity of the container must be no more than 25 millilitres; </w:t>
            </w:r>
          </w:p>
          <w:p w:rsidR="001F4B0D" w:rsidRDefault="001F4B0D" w:rsidP="001F4B0D">
            <w:pPr>
              <w:pStyle w:val="Tabletext"/>
            </w:pPr>
            <w:r>
              <w:t xml:space="preserve">b) a restricted flow insert must be fitted on the container; and </w:t>
            </w:r>
          </w:p>
          <w:p w:rsidR="001F4B0D" w:rsidRDefault="001F4B0D" w:rsidP="001F4B0D">
            <w:pPr>
              <w:pStyle w:val="Tabletext"/>
            </w:pPr>
            <w:r>
              <w:t xml:space="preserve">c) the container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lastRenderedPageBreak/>
              <w:t xml:space="preserve">- (NTAKEN) 'Not to be taken'. </w:t>
            </w:r>
          </w:p>
          <w:p w:rsidR="001F4B0D" w:rsidRDefault="001F4B0D" w:rsidP="001F4B0D">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Cineole and cajuput oil are a mandatory components of Melaleuca Oil.</w:t>
            </w:r>
          </w:p>
          <w:p w:rsidR="001F4B0D" w:rsidRDefault="001F4B0D" w:rsidP="001F4B0D">
            <w:pPr>
              <w:pStyle w:val="Tabletext"/>
            </w:pPr>
            <w:r>
              <w:t>When the plant preparation is oil and the concentration in the medicine is more than 25%, the nominal capacity of the container must be no more than 25 mL and the medicine requires the following warning statements on the medicine label:</w:t>
            </w:r>
          </w:p>
          <w:p w:rsidR="001F4B0D" w:rsidRDefault="001F4B0D" w:rsidP="001F4B0D">
            <w:pPr>
              <w:pStyle w:val="Tabletext"/>
            </w:pPr>
            <w:r>
              <w:t>- (CHILD) ‘Keep out of reach of children’ (or word to that effect)</w:t>
            </w:r>
          </w:p>
          <w:p w:rsidR="001F4B0D" w:rsidRDefault="001F4B0D" w:rsidP="001F4B0D">
            <w:pPr>
              <w:pStyle w:val="Tabletext"/>
            </w:pPr>
            <w:r>
              <w:t xml:space="preserve">- (NTAKEN) ‘Not to be taken’. </w:t>
            </w:r>
          </w:p>
          <w:p w:rsidR="001F4B0D" w:rsidRDefault="001F4B0D" w:rsidP="001F4B0D">
            <w:pPr>
              <w:pStyle w:val="Tabletext"/>
            </w:pPr>
            <w:r>
              <w:t xml:space="preserve">When the nominal capacity of the container is 15 mL or less, then a restricted flow insert must be fitted on the container. </w:t>
            </w:r>
          </w:p>
          <w:p w:rsidR="001F4B0D" w:rsidRDefault="001F4B0D" w:rsidP="001F4B0D">
            <w:pPr>
              <w:pStyle w:val="Tabletext"/>
            </w:pPr>
            <w:r>
              <w:t>Where the nominal capacity of the container is more than 15 mL but less than or equal to 25 mL, then a child resistant closure and restricted flow insert must be fitted on the container.</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MELALEUCA QUINQUENERVIA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Cineole is a mandatory component of Melaleuca quinquenervia. </w:t>
            </w:r>
          </w:p>
          <w:p w:rsidR="001F4B0D" w:rsidRDefault="001F4B0D" w:rsidP="001F4B0D">
            <w:pPr>
              <w:pStyle w:val="Tabletext"/>
            </w:pPr>
            <w:r>
              <w:lastRenderedPageBreak/>
              <w:t xml:space="preserve">In liquid preparations, when the concentration of cineole OR the concentration of oil or distillate in the preparation is more than 25%: </w:t>
            </w:r>
          </w:p>
          <w:p w:rsidR="001F4B0D" w:rsidRDefault="001F4B0D" w:rsidP="001F4B0D">
            <w:pPr>
              <w:pStyle w:val="Tabletext"/>
            </w:pPr>
            <w:r>
              <w:t xml:space="preserve">a) the nominal capacity of the container must be no more than 25 millilitres; </w:t>
            </w:r>
          </w:p>
          <w:p w:rsidR="001F4B0D" w:rsidRDefault="001F4B0D" w:rsidP="001F4B0D">
            <w:pPr>
              <w:pStyle w:val="Tabletext"/>
            </w:pPr>
            <w:r>
              <w:t xml:space="preserve">b) a restricted flow insert must be fitted on the container; and </w:t>
            </w:r>
          </w:p>
          <w:p w:rsidR="001F4B0D" w:rsidRDefault="001F4B0D" w:rsidP="001F4B0D">
            <w:pPr>
              <w:pStyle w:val="Tabletext"/>
            </w:pPr>
            <w:r>
              <w:t xml:space="preserve">c) the container must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MELICOPE PTELEIFOLIA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MELILOTUS OFFICINALIS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Coumarin is a mandatory component of Melilotus officinalis.</w:t>
            </w:r>
          </w:p>
          <w:p w:rsidR="001F4B0D" w:rsidRDefault="001F4B0D" w:rsidP="001F4B0D">
            <w:pPr>
              <w:pStyle w:val="Tabletext"/>
            </w:pPr>
            <w:r>
              <w:t>The concentration of coumarin in the medicine must be no more than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MELISSA OFFICINALIS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MELON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MENADIONE SODIUM BISULFITE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MENAQUINONE 7</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For oral use only.</w:t>
            </w:r>
          </w:p>
          <w:p w:rsidR="001F4B0D" w:rsidRDefault="001F4B0D" w:rsidP="001F4B0D">
            <w:pPr>
              <w:pStyle w:val="Tabletext"/>
            </w:pPr>
            <w:r>
              <w:t xml:space="preserve">The medicine must not provide more than 180 micrograms per maximum daily dose in adults, 90 micrograms per maximum daily dose in children between 10-18 years, and 45 micrograms per maximum daily dose in children less than 10 years of age.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MENISPERMUM CANADENSE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AQUATICA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Mentha aquatica.</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 xml:space="preserve">(ii) the medicine must not deliver more than 25% total menthol when administered according to the directions for use; </w:t>
            </w:r>
          </w:p>
          <w:p w:rsidR="001F4B0D" w:rsidRDefault="001F4B0D" w:rsidP="001F4B0D">
            <w:pPr>
              <w:pStyle w:val="Tabletext"/>
            </w:pPr>
            <w:r>
              <w:t>(iii) the following warning statement is required on the medicine label:</w:t>
            </w:r>
          </w:p>
          <w:p w:rsidR="001F4B0D" w:rsidRDefault="001F4B0D" w:rsidP="001F4B0D">
            <w:pPr>
              <w:pStyle w:val="Tabletext"/>
            </w:pPr>
            <w:r>
              <w:t xml:space="preserve"> -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lastRenderedPageBreak/>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ARVENSIS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Mentha arvensis.</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 xml:space="preserve">(ii) the medicine must not deliver more than 25% total menthol when administered according to the directions for use; </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lastRenderedPageBreak/>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ARVENSIS LEAF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 proprietary excipient formulation or fragrance proprietary excipient formulation.</w:t>
            </w:r>
          </w:p>
          <w:p w:rsidR="001F4B0D" w:rsidRDefault="001F4B0D" w:rsidP="001F4B0D">
            <w:pPr>
              <w:pStyle w:val="Tabletext"/>
            </w:pPr>
            <w:r>
              <w:t>The total flavour proprietary excipient formulation in a medicine must be no more than 5%.</w:t>
            </w:r>
          </w:p>
          <w:p w:rsidR="001F4B0D" w:rsidRDefault="001F4B0D" w:rsidP="001F4B0D">
            <w:pPr>
              <w:pStyle w:val="Tabletext"/>
            </w:pPr>
            <w:r>
              <w:t>The total fragrance proprietary excipient formulation in a medicine must be no more 1%.</w:t>
            </w:r>
          </w:p>
          <w:p w:rsidR="001F4B0D" w:rsidRDefault="001F4B0D" w:rsidP="001F4B0D">
            <w:pPr>
              <w:pStyle w:val="Tabletext"/>
            </w:pPr>
            <w:r>
              <w:t>Menthol is a mandatory component of Mentha arvensis leaf oil.</w:t>
            </w:r>
          </w:p>
          <w:p w:rsidR="001F4B0D" w:rsidRDefault="001F4B0D" w:rsidP="001F4B0D">
            <w:pPr>
              <w:pStyle w:val="Tabletext"/>
            </w:pPr>
            <w:r>
              <w:t>When the medicine is for topical use for dermal application:</w:t>
            </w:r>
          </w:p>
          <w:p w:rsidR="001F4B0D" w:rsidRDefault="001F4B0D" w:rsidP="001F4B0D">
            <w:pPr>
              <w:pStyle w:val="Tabletext"/>
            </w:pPr>
            <w:r>
              <w:lastRenderedPageBreak/>
              <w:t>(i) the medicine must not be intended for use in the eye or on damaged skin;</w:t>
            </w:r>
          </w:p>
          <w:p w:rsidR="001F4B0D" w:rsidRDefault="001F4B0D" w:rsidP="001F4B0D">
            <w:pPr>
              <w:pStyle w:val="Tabletext"/>
            </w:pPr>
            <w:r>
              <w:t>(ii) the medicine must not deliver more than 25% total menthol when administered according to the directions for use;</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ARVENSIS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 proprietary excipient formulation.</w:t>
            </w:r>
          </w:p>
          <w:p w:rsidR="001F4B0D" w:rsidRDefault="001F4B0D" w:rsidP="001F4B0D">
            <w:pPr>
              <w:pStyle w:val="Tabletext"/>
            </w:pPr>
            <w:r>
              <w:t>The total flavour proprietary excipient formulation in a medicine must not be more than 5%.</w:t>
            </w:r>
          </w:p>
          <w:p w:rsidR="001F4B0D" w:rsidRDefault="001F4B0D" w:rsidP="001F4B0D">
            <w:pPr>
              <w:pStyle w:val="Tabletext"/>
            </w:pPr>
            <w:r>
              <w:t>Menthol is a mandatory component of Mentha arvensis oil.</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(ii) the medicine must not deliver more than 25% total menthol when administered according to the directions for use;</w:t>
            </w:r>
          </w:p>
          <w:p w:rsidR="001F4B0D" w:rsidRDefault="001F4B0D" w:rsidP="001F4B0D">
            <w:pPr>
              <w:pStyle w:val="Tabletext"/>
            </w:pPr>
            <w:r>
              <w:t>(iii) the following warning statements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 xml:space="preserve">(v) if the medicine delivers more than 5% total menthol when administered according to the directions for use, the </w:t>
            </w:r>
            <w:r>
              <w:lastRenderedPageBreak/>
              <w:t>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HAPLOCALYX</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Mentha haplocalyx.</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(ii) the medicine must not deliver more than 25% total menthol when administered according to the directions for use;</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lastRenderedPageBreak/>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PULEGIUM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D-pulegone, menthol and volatile oil components (of Mentha pulegium) are mandatory components of Mentha pulegium.</w:t>
            </w:r>
          </w:p>
          <w:p w:rsidR="001F4B0D" w:rsidRDefault="001F4B0D" w:rsidP="001F4B0D">
            <w:pPr>
              <w:pStyle w:val="Tabletext"/>
            </w:pPr>
            <w:r>
              <w:t>When the nominal capacity of the container is more than 15 millilitres, the concentration of d-pulegone in the medicine must be no more than 4%.</w:t>
            </w:r>
          </w:p>
          <w:p w:rsidR="001F4B0D" w:rsidRDefault="001F4B0D" w:rsidP="001F4B0D">
            <w:pPr>
              <w:pStyle w:val="Tabletext"/>
            </w:pPr>
            <w:r>
              <w:t>When the concentration of d-pulegone in the preparation is more than 4% and the nominal capacity of the container is 15 millilitres or less, the medicine must have a child resistant closure and restricted flow insert fitted on the container.</w:t>
            </w:r>
          </w:p>
          <w:p w:rsidR="001F4B0D" w:rsidRDefault="001F4B0D" w:rsidP="001F4B0D">
            <w:pPr>
              <w:pStyle w:val="Tabletext"/>
            </w:pPr>
            <w:r>
              <w:t>The medicine requires the following warning statements on the medicine label:</w:t>
            </w:r>
          </w:p>
          <w:p w:rsidR="001F4B0D" w:rsidRDefault="001F4B0D" w:rsidP="001F4B0D">
            <w:pPr>
              <w:pStyle w:val="Tabletext"/>
            </w:pPr>
            <w:r>
              <w:t xml:space="preserve">- (NTAKEN) 'Not to be taken'; </w:t>
            </w:r>
          </w:p>
          <w:p w:rsidR="001F4B0D" w:rsidRDefault="001F4B0D" w:rsidP="001F4B0D">
            <w:pPr>
              <w:pStyle w:val="Tabletext"/>
            </w:pPr>
            <w:r>
              <w:t>- (CHILD) 'Keep out of reach of children' (or words to that effect).</w:t>
            </w:r>
          </w:p>
          <w:p w:rsidR="001F4B0D" w:rsidRDefault="001F4B0D" w:rsidP="001F4B0D">
            <w:pPr>
              <w:pStyle w:val="Tabletext"/>
            </w:pPr>
            <w:r>
              <w:lastRenderedPageBreak/>
              <w:t>When the medicine is for topical use for dermal application:</w:t>
            </w:r>
          </w:p>
          <w:p w:rsidR="001F4B0D" w:rsidRDefault="001F4B0D" w:rsidP="001F4B0D">
            <w:pPr>
              <w:pStyle w:val="Tabletext"/>
            </w:pPr>
            <w:r>
              <w:t>a) the maximum recommended daily dose must not contain more than 150 mg of Mentha pulegium oil or distillate;</w:t>
            </w:r>
          </w:p>
          <w:p w:rsidR="001F4B0D" w:rsidRDefault="001F4B0D" w:rsidP="001F4B0D">
            <w:pPr>
              <w:pStyle w:val="Tabletext"/>
            </w:pPr>
            <w:r>
              <w:t>b) the medicine must not be intended for use in the eye or on damaged skin;</w:t>
            </w:r>
          </w:p>
          <w:p w:rsidR="001F4B0D" w:rsidRDefault="001F4B0D" w:rsidP="001F4B0D">
            <w:pPr>
              <w:pStyle w:val="Tabletext"/>
            </w:pPr>
            <w:r>
              <w:t xml:space="preserve">c) the medicine must not deliver more than 25% total menthol when administered according to the directions for use; </w:t>
            </w:r>
          </w:p>
          <w:p w:rsidR="001F4B0D" w:rsidRDefault="001F4B0D" w:rsidP="001F4B0D">
            <w:pPr>
              <w:pStyle w:val="Tabletext"/>
            </w:pPr>
            <w:r>
              <w:t>d)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e)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f)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w:t>
            </w:r>
          </w:p>
          <w:p w:rsidR="001F4B0D" w:rsidRDefault="001F4B0D" w:rsidP="001F4B0D">
            <w:pPr>
              <w:pStyle w:val="Tabletext"/>
            </w:pPr>
            <w:r>
              <w:lastRenderedPageBreak/>
              <w:t xml:space="preserve">a) the maximum recommended daily dose must not contain more than 50 mg of Mentha pulegium oil or distillate; </w:t>
            </w:r>
          </w:p>
          <w:p w:rsidR="001F4B0D" w:rsidRDefault="001F4B0D" w:rsidP="001F4B0D">
            <w:pPr>
              <w:pStyle w:val="Tabletext"/>
            </w:pPr>
            <w:r>
              <w:t>b)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SPICATA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Mentha spicata.</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(ii) the medicine must not deliver more than 25% total menthol when administered according to the directions for use;</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 xml:space="preserve">(v) if the medicine delivers more than 5% total menthol when administered according to the directions for use, the </w:t>
            </w:r>
            <w:r>
              <w:lastRenderedPageBreak/>
              <w:t>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X CARDIACA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Mentha x cardiaca.</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(ii) the medicine must not deliver more than 25% total menthol when administered according to the directions for use;</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lastRenderedPageBreak/>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 X PIPERITA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Mentha x piperita.</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(ii) the medicine must not deliver more than 25% total menthol when administered according to the directions for use;</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lastRenderedPageBreak/>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MENTHADIENYL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Menthadienyl acetate must only be included in medicines when in combination with other permitted ingredients as a flavour proprietary excipient formulation.</w:t>
            </w:r>
          </w:p>
          <w:p w:rsidR="001F4B0D" w:rsidRDefault="001F4B0D" w:rsidP="001F4B0D">
            <w:pPr>
              <w:pStyle w:val="Tabletext"/>
            </w:pPr>
            <w:r>
              <w:t>The total concentration of the flavour proprietary excipient formulation containing menthadienyl acetate must not be more than 5% of the total medicine.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MENTHANYL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lastRenderedPageBreak/>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MENTHOFURAN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 xml:space="preserve">(ii) the medicine must not deliver more than 25% total menthol when administered according to the directions for use; </w:t>
            </w:r>
          </w:p>
          <w:p w:rsidR="001F4B0D" w:rsidRDefault="001F4B0D" w:rsidP="001F4B0D">
            <w:pPr>
              <w:pStyle w:val="Tabletext"/>
            </w:pPr>
            <w:r>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lastRenderedPageBreak/>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MENTHONE GLYCERINE ACETAL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MENTHONE THIOL FRACTION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MENTHOXYPROPANEDIOL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For oral use only.</w:t>
            </w:r>
          </w:p>
          <w:p w:rsidR="001F4B0D" w:rsidRDefault="001F4B0D" w:rsidP="001F4B0D">
            <w:pPr>
              <w:pStyle w:val="Tabletext"/>
            </w:pPr>
            <w:r>
              <w:t>The concentration in the medicine must be no more than 0.04%.</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MENTHYL 2-HYDROXYETHYL CARBONATE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MENTHYL 2-HYDROXYPROPYL CARBONATE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MENTHYL ANTHRANILATE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not be more than 5%.</w:t>
            </w:r>
          </w:p>
          <w:p w:rsidR="001F4B0D" w:rsidRDefault="001F4B0D" w:rsidP="001F4B0D">
            <w:pPr>
              <w:pStyle w:val="Tabletext"/>
            </w:pPr>
            <w:r>
              <w:t>When used in primary sunscreen products, the following warning statements are required on the label:</w:t>
            </w:r>
          </w:p>
          <w:p w:rsidR="001F4B0D" w:rsidRDefault="001F4B0D" w:rsidP="001F4B0D">
            <w:pPr>
              <w:pStyle w:val="Tabletext"/>
            </w:pPr>
            <w:r>
              <w:t>- (AVOID) 'Avoid prolonged exposure in the sun' (or words to this effect); and</w:t>
            </w:r>
          </w:p>
          <w:p w:rsidR="001F4B0D" w:rsidRDefault="001F4B0D" w:rsidP="001F4B0D">
            <w:pPr>
              <w:pStyle w:val="Tabletext"/>
            </w:pPr>
            <w:r>
              <w:lastRenderedPageBreak/>
              <w:t>- (SUNPRO) 'Wear protective clothing - hats and eyewear when exposed to the sun' (or words to this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MENTHYL ISOVALERATE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MENTHYL LACTATE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MENYANTHES TRIFOLIATA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MERCURIC CHLORIDE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homoeopathic ingredient.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MERCURY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homoeopathic ingredient.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METACRESOL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METHACRYLIC ACID COPOLYMER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oral medicines.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METHANOL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residual solvent limit is 30 mg per recommended daily dose. </w:t>
            </w:r>
          </w:p>
          <w:p w:rsidR="001F4B0D" w:rsidRDefault="001F4B0D" w:rsidP="001F4B0D">
            <w:pPr>
              <w:pStyle w:val="Tabletext"/>
            </w:pPr>
            <w:r>
              <w:t>The concentration in the medicine must be no more than 0.3%.</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METHICONE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lastRenderedPageBreak/>
              <w:t>The concentration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METHIONINE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2,6,6-TRIMETHYLCYCLOHEX-2-ENE-1-CARBOXYLATE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medicines in combination with other permitted ingredients as a fragrance proprietary excipient formulation.</w:t>
            </w:r>
          </w:p>
          <w:p w:rsidR="001F4B0D" w:rsidRDefault="001F4B0D" w:rsidP="001F4B0D">
            <w:pPr>
              <w:pStyle w:val="Tabletext"/>
            </w:pPr>
            <w:r>
              <w:t>The total fragrance proprietary excipient formulation in a medicine must not be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2-METHYLBUTYRATE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2-OCTYNOATE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3,6-DIMETHYLRESORCYLATE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The residual solvent limit is 50 mg per recommended daily dose. </w:t>
            </w:r>
          </w:p>
          <w:p w:rsidR="001F4B0D" w:rsidRDefault="001F4B0D" w:rsidP="001F4B0D">
            <w:pPr>
              <w:pStyle w:val="Tabletext"/>
            </w:pPr>
            <w:r>
              <w:t>The concentration in the medicine must be no more than 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ACETOPHENONE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ACETYL RICINOLEATE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ANISATE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ANTHRANILATE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BENZOATE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CAPROATE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3298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CAPRYLATE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lastRenderedPageBreak/>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3299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CARBITOL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CEDRYL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CHAVICOL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part of a fragrance proprietary excipient formulation.</w:t>
            </w:r>
          </w:p>
          <w:p w:rsidR="001F4B0D" w:rsidRDefault="001F4B0D" w:rsidP="001F4B0D">
            <w:pPr>
              <w:pStyle w:val="Tabletext"/>
            </w:pPr>
            <w:r>
              <w:t>The ingredient is not to be included in medicines intended for oral use.</w:t>
            </w:r>
          </w:p>
          <w:p w:rsidR="001F4B0D" w:rsidRDefault="001F4B0D" w:rsidP="001F4B0D">
            <w:pPr>
              <w:pStyle w:val="Tabletext"/>
            </w:pPr>
            <w:r>
              <w:t>The quantity of methyl chavicol in a medicine must be no more than 0.01%.</w:t>
            </w:r>
          </w:p>
          <w:p w:rsidR="001F4B0D" w:rsidRDefault="001F4B0D" w:rsidP="001F4B0D">
            <w:pPr>
              <w:pStyle w:val="Tabletext"/>
            </w:pPr>
            <w:r>
              <w:t>The total fragrance proprietary excipient formulation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CINNAMATE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CIS-5-OCTENOATE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CYCLOPENTENOLONE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CYCLOPENTYLIDENEACETATE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DI-TERT-BUTYL-4-HYDROXYHYDROCINNAMATE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lastRenderedPageBreak/>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DIHYDROABIETATE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DIISOPROPYL PROPIONAMIDE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ETHER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ETHYL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residual solvent limit is 50 mg per maximum recommended daily dose.</w:t>
            </w:r>
          </w:p>
          <w:p w:rsidR="001F4B0D" w:rsidRDefault="001F4B0D" w:rsidP="001F4B0D">
            <w:pPr>
              <w:pStyle w:val="Tabletext"/>
            </w:pPr>
            <w:r>
              <w:t>The concentration in the medicine must be no more than 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EUGENOL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lastRenderedPageBreak/>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FUROATE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GLUCETH-10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3%.</w:t>
            </w:r>
          </w:p>
          <w:p w:rsidR="001F4B0D" w:rsidRDefault="001F4B0D" w:rsidP="001F4B0D">
            <w:pPr>
              <w:pStyle w:val="Tabletext"/>
            </w:pPr>
            <w:r>
              <w:t>Residue levels of ethylene oxide are to be kept below the level of detection.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GLUCETH-20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GLUCETH-20 BENZOATE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GLUCETH-20 SESQUIHYDRATE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GLUCOSE DIOLEATE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GLUCOSE SESQUIOLEATE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GLUCOSE SESQUISTEARATE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HEPTANOATE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 proprietary excipient formulation.</w:t>
            </w:r>
          </w:p>
          <w:p w:rsidR="001F4B0D" w:rsidRDefault="001F4B0D" w:rsidP="001F4B0D">
            <w:pPr>
              <w:pStyle w:val="Tabletext"/>
            </w:pPr>
            <w:r>
              <w:t>The total flavour proprietary excipient formulation in a medicine must not be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HEPTENONE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HEPTYL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lastRenderedPageBreak/>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HEXYL CARBINOL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HEXYL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HYDROGENATED ROSINATE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HYDROJASMONATE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HYDROXYBENZOATE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IONONE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ISOBUTYL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residual solvent limit is 50 mg per maximum daily dose.</w:t>
            </w:r>
          </w:p>
          <w:p w:rsidR="001F4B0D" w:rsidRDefault="001F4B0D" w:rsidP="001F4B0D">
            <w:pPr>
              <w:pStyle w:val="Tabletext"/>
            </w:pPr>
            <w:r>
              <w:t>The concentration in the medicine must be no more than 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ISOEUGENOL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ISOVALERATE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JASMONATE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LAURATE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If used as a flavour the total flavour concentration in a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LINOLEATE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LINOLENATE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MAGNESIUM CHLORIDE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METHACRYLATE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METHACRYLATE CROSSPOLYMER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included in medicines intended for use in the eye. </w:t>
            </w:r>
          </w:p>
          <w:p w:rsidR="001F4B0D" w:rsidRDefault="001F4B0D" w:rsidP="001F4B0D">
            <w:pPr>
              <w:pStyle w:val="Tabletext"/>
            </w:pPr>
            <w:r>
              <w:t>When the concentration of methyl methacrylate crosspolymer is greater than 1%, the medicine must not be intended for use on damaged skin.</w:t>
            </w:r>
          </w:p>
          <w:p w:rsidR="001F4B0D" w:rsidRDefault="001F4B0D" w:rsidP="001F4B0D">
            <w:pPr>
              <w:pStyle w:val="Tabletext"/>
            </w:pPr>
            <w:r>
              <w:t>The concentration in the medicine must not be more than 4.85%.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METHOXY PYRAZINE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MYRISTATE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NAPHTHYL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NONYL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NONYLENATE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OCTIN CARBONATE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 or a fragrance.</w:t>
            </w:r>
          </w:p>
          <w:p w:rsidR="001F4B0D" w:rsidRDefault="001F4B0D" w:rsidP="001F4B0D">
            <w:pPr>
              <w:pStyle w:val="Tabletext"/>
            </w:pPr>
            <w:r>
              <w:t>If used in a flavour the total flavour concentration in a medicine must be no more than 5%.</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PALMITATE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lastRenderedPageBreak/>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PHENYL CARBINOL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PHENYL CARBINYL-ISO-BUTYRATE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PHENYL GLYCIDATE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PHENYLACETATE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PHENYLCARBINYL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ROSINATE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SALICYLATE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Not to be included in medicines for use in the eye or on damaged skin.</w:t>
            </w:r>
          </w:p>
          <w:p w:rsidR="001F4B0D" w:rsidRDefault="001F4B0D" w:rsidP="001F4B0D">
            <w:pPr>
              <w:pStyle w:val="Tabletext"/>
            </w:pPr>
            <w:r>
              <w:t>When used internally, the concentration in the medicine must not be more than 0.001%.</w:t>
            </w:r>
          </w:p>
          <w:p w:rsidR="001F4B0D" w:rsidRDefault="001F4B0D" w:rsidP="001F4B0D">
            <w:pPr>
              <w:pStyle w:val="Tabletext"/>
            </w:pPr>
            <w:r>
              <w:t>When the concentration of methyl salicylate in a liquid preparation is more than 5% and the dosage form is other than spray, the medicine requires child resistant packaging.</w:t>
            </w:r>
          </w:p>
          <w:p w:rsidR="001F4B0D" w:rsidRDefault="001F4B0D" w:rsidP="001F4B0D">
            <w:pPr>
              <w:pStyle w:val="Tabletext"/>
            </w:pPr>
            <w:r>
              <w:t>When the concentration of methyl salicylate in a liquid preparation is more than 5% and the dosage form is spray, the medicine does not require child resistant packaging if:</w:t>
            </w:r>
          </w:p>
          <w:p w:rsidR="001F4B0D" w:rsidRDefault="001F4B0D" w:rsidP="001F4B0D">
            <w:pPr>
              <w:pStyle w:val="Tabletext"/>
            </w:pPr>
            <w:r>
              <w:lastRenderedPageBreak/>
              <w:t>- the delivery device is engaged into the container in such a way that prevents it from being readily removed;</w:t>
            </w:r>
          </w:p>
          <w:p w:rsidR="001F4B0D" w:rsidRDefault="001F4B0D" w:rsidP="001F4B0D">
            <w:pPr>
              <w:pStyle w:val="Tabletext"/>
            </w:pPr>
            <w:r>
              <w:t xml:space="preserve">- direct suction through the delivery device results in delivery of no more than one dosage unit; and </w:t>
            </w:r>
          </w:p>
          <w:p w:rsidR="001F4B0D" w:rsidRDefault="001F4B0D" w:rsidP="001F4B0D">
            <w:pPr>
              <w:pStyle w:val="Tabletext"/>
            </w:pPr>
            <w:r>
              <w:t>- actuation of the spray device is ergonomically difficult for young children to accomplish.</w:t>
            </w:r>
          </w:p>
          <w:p w:rsidR="001F4B0D" w:rsidRDefault="001F4B0D" w:rsidP="001F4B0D">
            <w:pPr>
              <w:pStyle w:val="Tabletext"/>
            </w:pPr>
            <w:r>
              <w:t>The following warning statement is required on the medicine label:</w:t>
            </w:r>
          </w:p>
          <w:p w:rsidR="001F4B0D" w:rsidRDefault="001F4B0D" w:rsidP="001F4B0D">
            <w:pPr>
              <w:pStyle w:val="Tabletext"/>
            </w:pPr>
            <w:r>
              <w:t>- (METSAL) 'Contains methyl salicylate' (or words to that effect).</w:t>
            </w:r>
          </w:p>
          <w:p w:rsidR="001F4B0D" w:rsidRDefault="001F4B0D" w:rsidP="001F4B0D">
            <w:pPr>
              <w:pStyle w:val="Tabletext"/>
            </w:pPr>
            <w:r>
              <w:t>When for use in topical medicines for dermal application:</w:t>
            </w:r>
          </w:p>
          <w:p w:rsidR="001F4B0D" w:rsidRDefault="001F4B0D" w:rsidP="001F4B0D">
            <w:pPr>
              <w:pStyle w:val="Tabletext"/>
            </w:pPr>
            <w:r>
              <w:t>i) the concentration of methyl salicylate in the medicine must not be more than 25%;</w:t>
            </w:r>
          </w:p>
          <w:p w:rsidR="001F4B0D" w:rsidRDefault="001F4B0D" w:rsidP="001F4B0D">
            <w:pPr>
              <w:pStyle w:val="Tabletext"/>
            </w:pPr>
            <w:r>
              <w:t>ii) the following warning statements are required on the medicine label:</w:t>
            </w:r>
          </w:p>
          <w:p w:rsidR="001F4B0D" w:rsidRDefault="001F4B0D" w:rsidP="001F4B0D">
            <w:pPr>
              <w:pStyle w:val="Tabletext"/>
            </w:pPr>
            <w:r>
              <w:t>- (PREGNT2) 'Do not use if pregnant or likely to become pregnant' (or words to that effect);</w:t>
            </w:r>
          </w:p>
          <w:p w:rsidR="001F4B0D" w:rsidRDefault="001F4B0D" w:rsidP="001F4B0D">
            <w:pPr>
              <w:pStyle w:val="Tabletext"/>
            </w:pPr>
            <w:r>
              <w:t>- (CHILD4) 'Do not use [this product/insert name of product] in children 6 years of age or less';</w:t>
            </w:r>
          </w:p>
          <w:p w:rsidR="001F4B0D" w:rsidRDefault="001F4B0D" w:rsidP="001F4B0D">
            <w:pPr>
              <w:pStyle w:val="Tabletext"/>
            </w:pPr>
            <w:r>
              <w:t>- (SENS) 'Application to skin may increase sensitivity to sunlight' (or words to that effect);</w:t>
            </w:r>
          </w:p>
          <w:p w:rsidR="001F4B0D" w:rsidRDefault="001F4B0D" w:rsidP="001F4B0D">
            <w:pPr>
              <w:pStyle w:val="Tabletext"/>
            </w:pPr>
            <w:r>
              <w:t>- (AVOID) 'Avoid prolonged exposure in the sun' (or words to that effect);</w:t>
            </w:r>
          </w:p>
          <w:p w:rsidR="001F4B0D" w:rsidRDefault="001F4B0D" w:rsidP="001F4B0D">
            <w:pPr>
              <w:pStyle w:val="Tabletext"/>
            </w:pPr>
            <w:r>
              <w:t xml:space="preserve">iii) if the concentration of methyl salicylate in the medicine is greater than </w:t>
            </w:r>
            <w:r>
              <w:lastRenderedPageBreak/>
              <w:t>1%, the following warning statement is required on the medicine label:</w:t>
            </w:r>
          </w:p>
          <w:p w:rsidR="001F4B0D" w:rsidRDefault="001F4B0D" w:rsidP="001F4B0D">
            <w:pPr>
              <w:pStyle w:val="Tabletext"/>
            </w:pPr>
            <w:r>
              <w:t>- (IRRIT) 'If irritation develops, discontinue use'.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THIOBUTYRATE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 TRIMETICONE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METHYL-3-METHYLTHIOPROPIONATE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METHYL-BETA-METHYL THIOLPROPIONATE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METHYL-PARA-TERT-BUTYL PHENYLACETATE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METHYLBENZYL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METHYLCELLULOSE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METHYLCHLOROISOTHIAZOLINONE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that are rinsed off the skin.</w:t>
            </w:r>
          </w:p>
          <w:p w:rsidR="001F4B0D" w:rsidRDefault="001F4B0D" w:rsidP="001F4B0D">
            <w:pPr>
              <w:pStyle w:val="Tabletext"/>
            </w:pPr>
            <w:r>
              <w:t>The total concentration of methylchloroisothiazolinone and methylisothiazolinone in the medicine must be no more than 0.0015%.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METHYLCYCLOHEXADIENE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ingredient in sunscreens for dermal application and </w:t>
            </w:r>
            <w:r>
              <w:lastRenderedPageBreak/>
              <w:t>not to be included in medicines intended for use in the eye.</w:t>
            </w:r>
          </w:p>
          <w:p w:rsidR="001F4B0D" w:rsidRDefault="001F4B0D" w:rsidP="001F4B0D">
            <w:pPr>
              <w:pStyle w:val="Tabletext"/>
            </w:pPr>
            <w:r>
              <w:t>The concentration in the medicine must not be more than 10%.</w:t>
            </w:r>
          </w:p>
          <w:p w:rsidR="001F4B0D" w:rsidRDefault="001F4B0D" w:rsidP="001F4B0D">
            <w:pPr>
              <w:pStyle w:val="Tabletext"/>
            </w:pPr>
            <w:r>
              <w:t>When used in primary sunscreen products, the following warning statements are required on the label:</w:t>
            </w:r>
          </w:p>
          <w:p w:rsidR="001F4B0D" w:rsidRDefault="001F4B0D" w:rsidP="001F4B0D">
            <w:pPr>
              <w:pStyle w:val="Tabletext"/>
            </w:pPr>
            <w:r>
              <w:t>- (AVOID) 'Avoid prolonged exposure in the sun' (or words to this effect); and</w:t>
            </w:r>
          </w:p>
          <w:p w:rsidR="001F4B0D" w:rsidRDefault="001F4B0D" w:rsidP="001F4B0D">
            <w:pPr>
              <w:pStyle w:val="Tabletext"/>
            </w:pPr>
            <w:r>
              <w:t>- (SUNPRO) 'Wear protective clothing - hats and eyewear when exposed to the sun' (or words to this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METHYLISOTHIAZOLINONE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that are rinsed off the skin.</w:t>
            </w:r>
          </w:p>
          <w:p w:rsidR="001F4B0D" w:rsidRDefault="001F4B0D" w:rsidP="001F4B0D">
            <w:pPr>
              <w:pStyle w:val="Tabletext"/>
            </w:pPr>
            <w:r>
              <w:t>The total concentration of methylchloroisothiazolinone and methylisothiazolinone in the medicine must be no more than 0.0015%.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METHYLMERCAPTAN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METHYLPROPANEDIOL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10%.</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METHYLSILANOL/SILICATE CROSSPOLYMER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on damaged skin.</w:t>
            </w:r>
          </w:p>
          <w:p w:rsidR="001F4B0D" w:rsidRDefault="001F4B0D" w:rsidP="001F4B0D">
            <w:pPr>
              <w:pStyle w:val="Tabletext"/>
            </w:pPr>
            <w:r>
              <w:t>The concentration in the medicine must be no more than 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METHYLSTYRENE/VINYLTOLUENE COPOLYMER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when the route of administration is oral, dental or topical. </w:t>
            </w:r>
          </w:p>
          <w:p w:rsidR="001F4B0D" w:rsidRDefault="001F4B0D" w:rsidP="001F4B0D">
            <w:pPr>
              <w:pStyle w:val="Tabletext"/>
            </w:pPr>
            <w:r>
              <w:t>The concentration in oral medicines must be no more than 2.5%.</w:t>
            </w:r>
          </w:p>
          <w:p w:rsidR="001F4B0D" w:rsidRDefault="001F4B0D" w:rsidP="001F4B0D">
            <w:pPr>
              <w:pStyle w:val="Tabletext"/>
            </w:pPr>
            <w:r>
              <w:t xml:space="preserve">The concentration in dental toothpastes must be no more than 0.5%.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MICROCALICIUM ARENARIUM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MICROCOCCUS LUTEUS LYSATE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 xml:space="preserve">The concentration in the medicine must be no more than 0.005%.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MICROCOS PANICULATA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MICROCRYSTALLINE CELLULOSE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MICROCRYSTALLINE WAX</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excipient in medicines for topical, oral or oral application routes of administration.</w:t>
            </w:r>
          </w:p>
          <w:p w:rsidR="001F4B0D" w:rsidRDefault="001F4B0D" w:rsidP="001F4B0D">
            <w:pPr>
              <w:pStyle w:val="Tabletext"/>
            </w:pPr>
            <w:r>
              <w:t xml:space="preserve">When microcrystalline wax is used as an excipient ingredient, the route of </w:t>
            </w:r>
            <w:r>
              <w:lastRenderedPageBreak/>
              <w:t>administration 'oral' is only permitted when the dosage form is 'chewing gum'.</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MILK FAT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MILK THISTLE FRUIT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MILK THISTLE FRUIT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MILLET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MILLETTIA DIELSIANA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MIMOSA ABSOLUTE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MIMULUS GUTTATUS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MINT OIL DEMENTHOLISED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Menthol is a mandatory component of mint oil dementholised.</w:t>
            </w:r>
          </w:p>
          <w:p w:rsidR="001F4B0D" w:rsidRDefault="001F4B0D" w:rsidP="001F4B0D">
            <w:pPr>
              <w:pStyle w:val="Tabletext"/>
            </w:pPr>
            <w:r>
              <w:t>When the medicine is for topical use for dermal application:</w:t>
            </w:r>
          </w:p>
          <w:p w:rsidR="001F4B0D" w:rsidRDefault="001F4B0D" w:rsidP="001F4B0D">
            <w:pPr>
              <w:pStyle w:val="Tabletext"/>
            </w:pPr>
            <w:r>
              <w:t>(i) the medicine must not be intended for use in the eye or on damaged skin;</w:t>
            </w:r>
          </w:p>
          <w:p w:rsidR="001F4B0D" w:rsidRDefault="001F4B0D" w:rsidP="001F4B0D">
            <w:pPr>
              <w:pStyle w:val="Tabletext"/>
            </w:pPr>
            <w:r>
              <w:t xml:space="preserve">(ii) the medicine must not deliver more than 25% total menthol when administered according to the directions for use; </w:t>
            </w:r>
          </w:p>
          <w:p w:rsidR="001F4B0D" w:rsidRDefault="001F4B0D" w:rsidP="001F4B0D">
            <w:pPr>
              <w:pStyle w:val="Tabletext"/>
            </w:pPr>
            <w:r>
              <w:lastRenderedPageBreak/>
              <w:t>(iii) the following warning statement is required on the medicine label:</w:t>
            </w:r>
          </w:p>
          <w:p w:rsidR="001F4B0D" w:rsidRDefault="001F4B0D" w:rsidP="001F4B0D">
            <w:pPr>
              <w:pStyle w:val="Tabletext"/>
            </w:pPr>
            <w:r>
              <w:t>- (EYE) Avoid contact with eyes (or words to that effect).</w:t>
            </w:r>
          </w:p>
          <w:p w:rsidR="001F4B0D" w:rsidRDefault="001F4B0D" w:rsidP="001F4B0D">
            <w:pPr>
              <w:pStyle w:val="Tabletext"/>
            </w:pPr>
            <w:r>
              <w:t>(iv) if the medicine delivers more than 1% total menthol when administered according to the directions for use, the following warning statements are required on the medicine label:</w:t>
            </w:r>
          </w:p>
          <w:p w:rsidR="001F4B0D" w:rsidRDefault="001F4B0D" w:rsidP="001F4B0D">
            <w:pPr>
              <w:pStyle w:val="Tabletext"/>
            </w:pPr>
            <w:r>
              <w:t>- (SKTEST) If you have sensitive skin, test this product on a small area of skin before applying it to a large area;</w:t>
            </w:r>
          </w:p>
          <w:p w:rsidR="001F4B0D" w:rsidRDefault="001F4B0D" w:rsidP="001F4B0D">
            <w:pPr>
              <w:pStyle w:val="Tabletext"/>
            </w:pPr>
            <w:r>
              <w:t>- (IRRIT) If irritation develops, discontinue use.</w:t>
            </w:r>
          </w:p>
          <w:p w:rsidR="001F4B0D" w:rsidRDefault="001F4B0D" w:rsidP="001F4B0D">
            <w:pPr>
              <w:pStyle w:val="Tabletext"/>
            </w:pPr>
            <w:r>
              <w:t>(v) if the medicine delivers more than 5% total menthol when administered according to the directions for use, the following warning statement is required on the medicine label:</w:t>
            </w:r>
          </w:p>
          <w:p w:rsidR="001F4B0D" w:rsidRDefault="001F4B0D" w:rsidP="001F4B0D">
            <w:pPr>
              <w:pStyle w:val="Tabletext"/>
            </w:pPr>
            <w:r>
              <w:t>– (MENTH) Contains a high concentration of menthol, which can cause severe skin irritation.</w:t>
            </w:r>
          </w:p>
          <w:p w:rsidR="001F4B0D" w:rsidRDefault="001F4B0D" w:rsidP="001F4B0D">
            <w:pPr>
              <w:pStyle w:val="Tabletext"/>
            </w:pPr>
            <w:r>
              <w:t>When the medicine is for internal use, the maximum recommended daily dose must not contain more than 1 gram of menthol.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MINTLACTONE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MITCHELLA REPENS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MIXED TERPENES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MODIFIED FOOD STARCH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MOLASSES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MOLYBDENUM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r>
              <w:t>When Molybdenum is sourced from Molybdenum trioxide then the maximum daily dose must be no more than 125 micrograms.</w:t>
            </w:r>
          </w:p>
          <w:p w:rsidR="001F4B0D" w:rsidRDefault="001F4B0D" w:rsidP="001F4B0D">
            <w:pPr>
              <w:pStyle w:val="Tabletext"/>
            </w:pPr>
            <w:r>
              <w:t>When Molybdenum is sourced from yeast - high molybdenum then the maximum recommended daily dose must be no more than 62.5 micrograms.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MOLYBDENUM TRIOXIDE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Molybdenum is a mandatory component of Molybdenum trioxide. </w:t>
            </w:r>
          </w:p>
          <w:p w:rsidR="001F4B0D" w:rsidRDefault="001F4B0D" w:rsidP="001F4B0D">
            <w:pPr>
              <w:pStyle w:val="Tabletext"/>
            </w:pPr>
            <w:r>
              <w:lastRenderedPageBreak/>
              <w:t xml:space="preserve">The maximum daily dose of molybdenum from Molybdenum trioxide must be no more than 125 micrograms. </w:t>
            </w:r>
          </w:p>
          <w:p w:rsidR="001F4B0D" w:rsidRDefault="001F4B0D" w:rsidP="001F4B0D">
            <w:pPr>
              <w:pStyle w:val="Tabletext"/>
            </w:pPr>
            <w:r>
              <w:t>The percentage of molybdenum from molybdenum trioxide should be calculated based on the molecular weight of molybdenum trioxide.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3392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MOMORDICA BALSAMINA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MOMORDICA CHARANTIA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MOMORDICA COCHINCHINENSIS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When Lycopene, Lutein or Betocarotene are declared as components, the plant part is restricted to fruit flesh, fruit peel or seed aril.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MONARDA DIDYMA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 AND DI- GLYCERIDES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MONOBASIC AMMONIUM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MONOBASIC CALCIUM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3399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MONOBASIC POTASSIUM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 a solid medicine containing this ingredient, the pH of a 10 g/L aqueous solution must not be more than 11.5.</w:t>
            </w:r>
          </w:p>
          <w:p w:rsidR="001F4B0D" w:rsidRDefault="001F4B0D" w:rsidP="001F4B0D">
            <w:pPr>
              <w:pStyle w:val="Tabletext"/>
            </w:pPr>
            <w:r>
              <w:t>When used in a liquid or a semi-solid medicine containing this ingredient, the pH of the medicine must be no more than 11.5.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MONOBASIC SODIUM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 a solid preparation, the pH of a 10 g/L aqueous solution must not be more than 11.5.</w:t>
            </w:r>
          </w:p>
          <w:p w:rsidR="001F4B0D" w:rsidRDefault="001F4B0D" w:rsidP="001F4B0D">
            <w:pPr>
              <w:pStyle w:val="Tabletext"/>
            </w:pPr>
            <w:r>
              <w:t>When used in a liquid or a semi-solid preparation, the pH of the preparation must not exceed 11.5.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MONOBASIC SODIUM PHOSPHATE DIHYDRATE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 a solid preparation, the pH of a 10 g/L aqueous solution must not be more than 11.5.</w:t>
            </w:r>
          </w:p>
          <w:p w:rsidR="001F4B0D" w:rsidRDefault="001F4B0D" w:rsidP="001F4B0D">
            <w:pPr>
              <w:pStyle w:val="Tabletext"/>
            </w:pPr>
            <w:r>
              <w:t>When used in a liquid or a semi-solid preparation, the pH of the preparation must not exceed 11.5.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MONOETHANOLAMINE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w:t>
            </w:r>
          </w:p>
          <w:p w:rsidR="001F4B0D" w:rsidRDefault="001F4B0D" w:rsidP="001F4B0D">
            <w:pPr>
              <w:pStyle w:val="Tabletext"/>
            </w:pPr>
            <w:r>
              <w:t>The concentration in the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MONOMENTHYL SUCCINATE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Monomenthyl succinate must only be included in medicines when in combination with other permitted ingredients as a flavour proprietary excipient formulation.</w:t>
            </w:r>
          </w:p>
          <w:p w:rsidR="001F4B0D" w:rsidRDefault="001F4B0D" w:rsidP="001F4B0D">
            <w:pPr>
              <w:pStyle w:val="Tabletext"/>
            </w:pPr>
            <w:r>
              <w:t xml:space="preserve">The total concentration of the flavour proprietary excipient formulation containing monomenthyl succinate must not be more than 5% of the total medicine.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MONOPHOSPHOTHIAMINE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MONOPHOSPHOTHIAMINE DIHYDRATE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MONOPOTASSIUM GLUTAMATE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MONOSODIUM DIHYDROGEN CITRATE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MONOSODIUM GLUTAMATE MONOHYDRATE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MONSTERA DELICIOSA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MONTAN WAX</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MORDANT RED 11</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as a colour for topical use.</w:t>
            </w:r>
          </w:p>
          <w:p w:rsidR="001F4B0D" w:rsidRDefault="001F4B0D" w:rsidP="001F4B0D">
            <w:pPr>
              <w:pStyle w:val="Tabletext"/>
            </w:pPr>
            <w:r>
              <w:t>The concentration in the medicine must be no more than 0.05%..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MORINDA CITRIFOLIA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when the plant part is fruit and the plant preparation is fruit juice or fruit powder. </w:t>
            </w:r>
          </w:p>
          <w:p w:rsidR="001F4B0D" w:rsidRDefault="001F4B0D" w:rsidP="001F4B0D">
            <w:pPr>
              <w:pStyle w:val="Tabletext"/>
            </w:pPr>
            <w:r>
              <w:t>Fruit powder must be produced by freeze drying the whole fruit (excluding the seeds).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MORINDA OFFICINALIS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MORINGA OLEIFERA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MORUS ALBA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MORUS BOMBYCIS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MORUS NIGRA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MOSKENE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MOTHERWORT HERB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MOTHERWORT HERB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MUCUNA PRURIENS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Levodopa is a mandatory component of Mucuna pruriens.</w:t>
            </w:r>
          </w:p>
          <w:p w:rsidR="001F4B0D" w:rsidRDefault="001F4B0D" w:rsidP="001F4B0D">
            <w:pPr>
              <w:pStyle w:val="Tabletext"/>
            </w:pPr>
            <w:r>
              <w:lastRenderedPageBreak/>
              <w:t>The concentration of levodopa in the medicine must not be more than 10 mg/kg or 10 mg/L or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MULBERRY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MUNG BEAN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MURRAYA KOENIGII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MURRAYA PANICULATA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MUSA X PARADISIACA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MUSK KETONE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MUSK TIBETENE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MUSK XYLOL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MUSKS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MUSTARD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Allyl isothiocyanate is a mandatory component of mustard when the plant part is seed.</w:t>
            </w:r>
          </w:p>
          <w:p w:rsidR="001F4B0D" w:rsidRDefault="001F4B0D" w:rsidP="001F4B0D">
            <w:pPr>
              <w:pStyle w:val="Tabletext"/>
            </w:pPr>
            <w:r>
              <w:t>The concentration of allyl isothiocyanate from all ingredients in the product must be no more than 10 mg/kg or 10 mg/L or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MUSTARD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Allyl isothiocyanate is a mandatory component of mustard oil when the plant part is seed.</w:t>
            </w:r>
          </w:p>
          <w:p w:rsidR="001F4B0D" w:rsidRDefault="001F4B0D" w:rsidP="001F4B0D">
            <w:pPr>
              <w:pStyle w:val="Tabletext"/>
            </w:pPr>
            <w:r>
              <w:t>The concentration of allyl isothiocyanate from all ingredients in the product must be no more than 10 mg/kg or 10 mg/L or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MUSTARD SEED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Allyl isothiocyanate is a mandatory component of mustard seed oil when the plant part is seed.</w:t>
            </w:r>
          </w:p>
          <w:p w:rsidR="001F4B0D" w:rsidRDefault="001F4B0D" w:rsidP="001F4B0D">
            <w:pPr>
              <w:pStyle w:val="Tabletext"/>
            </w:pPr>
            <w:r>
              <w:t>The concentration of allyl isothiocyanate from all ingredients in the product must be no more than 10 mg/kg or 10 mg/L or 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MYOSOTIS ARVENSIS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MYRCENE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MYRCENYL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MYRICA CERIFERA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MYRISTIC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MYRISTIC ALDEHYDE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MYRISTICA FRAGRANS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Safrole is a mandatory component of Myristica fragrans. </w:t>
            </w:r>
          </w:p>
          <w:p w:rsidR="001F4B0D" w:rsidRDefault="001F4B0D" w:rsidP="001F4B0D">
            <w:pPr>
              <w:pStyle w:val="Tabletext"/>
            </w:pPr>
            <w:r>
              <w:t xml:space="preserve">When for internal use then the concentration of safrole in the medicine must be no more than 0.1%. </w:t>
            </w:r>
          </w:p>
          <w:p w:rsidR="001F4B0D" w:rsidRDefault="001F4B0D" w:rsidP="001F4B0D">
            <w:pPr>
              <w:pStyle w:val="Tabletext"/>
            </w:pPr>
            <w:r>
              <w:t>When for topical use then the concentration of safrole in the medicine must be no more than 1%.</w:t>
            </w:r>
          </w:p>
          <w:p w:rsidR="001F4B0D" w:rsidRDefault="001F4B0D" w:rsidP="001F4B0D">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rsidR="001F4B0D" w:rsidRDefault="001F4B0D" w:rsidP="001F4B0D">
            <w:pPr>
              <w:pStyle w:val="Tabletext"/>
            </w:pPr>
            <w:r>
              <w:t>- (CHILD) 'Keep out of reach of children' (or word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MYRISTYL ALCOHOL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MYRISTYL LACTATE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MYRISTYL MYRISTATE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MYROXYLON BALSAMUM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MYROXYLON BALSAMUM VAR. PEREIRAE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MYRRH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MYRRH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MYRRH RESIN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MYRRHIS ODORATA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MYRSINE AFRICANA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MYRTENAL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MYRTENYL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MYRTLE ESSENCE MAX</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MYRTLE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 xml:space="preserve"> If used as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MYRTUS COMMUNIS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N,N'-BIS(SALICYLIDENE)PROPYLENEDIAMINE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N,N'-Bis(salicylidene)propylenediamine must only be included in medicines when in combination with other permitted ingredients as a proprietary excipient formulation in medicines with a dermal route of administration for topical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N-BUTYL SULFIDE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N-GLUCONYL ETHANOLAMINE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w:t>
            </w:r>
          </w:p>
          <w:p w:rsidR="001F4B0D" w:rsidRDefault="001F4B0D" w:rsidP="001F4B0D">
            <w:pPr>
              <w:pStyle w:val="Tabletext"/>
            </w:pPr>
            <w:r>
              <w:t>If used in a flavour the total flavour concentration in a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N-HEXYL 2-BUTENOATE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N-NONYL ALCOHOL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NAPHTHALENE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NARDOSTACHYS CHINENSIS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NARINGIN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NASTURTIUM OFFICINALE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NATURAL FISH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therapeutic indications for this product are made against Vitamin A or colecalciferol (Vitamin D), they are mandatory components of natural fish oil.</w:t>
            </w:r>
          </w:p>
          <w:p w:rsidR="001F4B0D" w:rsidRDefault="001F4B0D" w:rsidP="001F4B0D">
            <w:pPr>
              <w:pStyle w:val="Tabletext"/>
            </w:pPr>
            <w:r>
              <w:t>When for use in topical medicines, the concentration of Vitamin A in the medicine must be no more than 1%.</w:t>
            </w:r>
          </w:p>
          <w:p w:rsidR="001F4B0D" w:rsidRDefault="001F4B0D" w:rsidP="001F4B0D">
            <w:pPr>
              <w:pStyle w:val="Tabletext"/>
            </w:pPr>
            <w:r>
              <w:t>When for internal use, the maximum daily dose must be no more than 3000 micrograms of Retinol Equivalents.</w:t>
            </w:r>
          </w:p>
          <w:p w:rsidR="001F4B0D" w:rsidRDefault="001F4B0D" w:rsidP="001F4B0D">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1F4B0D" w:rsidRDefault="001F4B0D" w:rsidP="001F4B0D">
            <w:pPr>
              <w:pStyle w:val="Tabletext"/>
            </w:pPr>
            <w:r>
              <w:t xml:space="preserve">- (VITA2) 'WARNING: If you are pregnant - or considering becoming pregnant - do not take vitamin A supplements without consulting your doctor or pharmacist [or words to that </w:t>
            </w:r>
            <w:r>
              <w:lastRenderedPageBreak/>
              <w:t>effect].' NOTE: Position this warning at the beginning of the directions for use.</w:t>
            </w:r>
          </w:p>
          <w:p w:rsidR="001F4B0D" w:rsidRDefault="001F4B0D" w:rsidP="001F4B0D">
            <w:pPr>
              <w:pStyle w:val="Tabletext"/>
            </w:pPr>
            <w:r>
              <w:t>- (VITA4) 'WARNING - When taken in excess of 3000 micrograms retinol equivalents - vitamin A can cause birth defects.' NOTE: Position this warning at the beginning of the directions for use.</w:t>
            </w:r>
          </w:p>
          <w:p w:rsidR="001F4B0D" w:rsidRDefault="001F4B0D" w:rsidP="001F4B0D">
            <w:pPr>
              <w:pStyle w:val="Tabletext"/>
            </w:pPr>
            <w:r>
              <w:t>- (VITA3) 'The recommended daily amount of vitamin A from all sources is 700 micrograms retinol equivalents for women and 900 micrograms retinol equivalents for men.'</w:t>
            </w:r>
          </w:p>
          <w:p w:rsidR="001F4B0D" w:rsidRDefault="001F4B0D" w:rsidP="001F4B0D">
            <w:pPr>
              <w:pStyle w:val="Tabletext"/>
            </w:pPr>
            <w:r>
              <w:t>When for internal use, the maximum recommended daily dose must be no more than 25 micrograms of Vitamin D.</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NAUCLEA OFFICINALIS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NELUMBO NUCIFERA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NELUMBO NUCIFERA FLOWER WAX</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on damaged skin.</w:t>
            </w:r>
          </w:p>
          <w:p w:rsidR="001F4B0D" w:rsidRDefault="001F4B0D" w:rsidP="001F4B0D">
            <w:pPr>
              <w:pStyle w:val="Tabletext"/>
            </w:pPr>
            <w:r>
              <w:t>The concentration in the medicine must be no more than 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NEOHESPERIDIN-DIHYDROCHALCONE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 or on damaged skin.</w:t>
            </w:r>
          </w:p>
          <w:p w:rsidR="001F4B0D" w:rsidRDefault="001F4B0D" w:rsidP="001F4B0D">
            <w:pPr>
              <w:pStyle w:val="Tabletext"/>
            </w:pPr>
            <w:r>
              <w:t>The concentration in the medicine must be no more than 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NEOMENTHOL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NEOPENTYL GLYCOL DIHEPTANOATE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included in medicines intended for use in the eye. </w:t>
            </w:r>
          </w:p>
          <w:p w:rsidR="001F4B0D" w:rsidRDefault="001F4B0D" w:rsidP="001F4B0D">
            <w:pPr>
              <w:pStyle w:val="Tabletext"/>
            </w:pPr>
            <w:r>
              <w:t>The concentration in the medicine must be no more than 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NEOPENTYL GLYCOL DIISOSTEARATE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included in medicines intended for use in the eye. </w:t>
            </w:r>
          </w:p>
          <w:p w:rsidR="001F4B0D" w:rsidRDefault="001F4B0D" w:rsidP="001F4B0D">
            <w:pPr>
              <w:pStyle w:val="Tabletext"/>
            </w:pPr>
            <w:r>
              <w:t xml:space="preserve">The concentration in the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NEOPENTYL GLYCOL DIOCTANOATE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not be more than 8.1%.</w:t>
            </w:r>
          </w:p>
          <w:p w:rsidR="001F4B0D" w:rsidRDefault="001F4B0D" w:rsidP="001F4B0D">
            <w:pPr>
              <w:pStyle w:val="Tabletext"/>
            </w:pPr>
            <w:r>
              <w:t>When the concentration of neopentyl glycol dioctanoate is greater than 5%, the medicine must not be intended for use on damaged skin.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NEOPENTYL GLYCOL DIOCTANOATE/DIDECANOATE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NEOPICRORHIZA SCROPHULARIIFLORA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NEPETA CATARIA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Pulegone is a mandatory component of Nepeta cataria and must be declared in the application.</w:t>
            </w:r>
          </w:p>
          <w:p w:rsidR="001F4B0D" w:rsidRDefault="001F4B0D" w:rsidP="001F4B0D">
            <w:pPr>
              <w:pStyle w:val="Tabletext"/>
            </w:pPr>
            <w:r>
              <w:t>The concentration of pulegone in the medicine must be no more than 4%.</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NERIUM OLEANDER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concentration of equivalent dry Nerium oleander in the product must be no more than 1mg/Kg or 1mg/L or 0.0001%.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NEROL OXIDE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part </w:t>
            </w:r>
            <w:r>
              <w:lastRenderedPageBreak/>
              <w:t>of a flavour or fragrance proprietary excipient formulation.</w:t>
            </w:r>
          </w:p>
          <w:p w:rsidR="001F4B0D" w:rsidRDefault="001F4B0D" w:rsidP="001F4B0D">
            <w:pPr>
              <w:pStyle w:val="Tabletext"/>
            </w:pPr>
            <w:r>
              <w:t>When used in a flavour, the total flavour proprietary excipient formulation in a medicine must be no more than 5%.</w:t>
            </w:r>
          </w:p>
          <w:p w:rsidR="001F4B0D" w:rsidRDefault="001F4B0D" w:rsidP="001F4B0D">
            <w:pPr>
              <w:pStyle w:val="Tabletext"/>
            </w:pPr>
            <w:r>
              <w:t>When used in a fragrance, the total fragrance proprietary excipient formulation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NEROLIDOL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part of a fragrance proprietary excipient formulation.</w:t>
            </w:r>
          </w:p>
          <w:p w:rsidR="001F4B0D" w:rsidRDefault="001F4B0D" w:rsidP="001F4B0D">
            <w:pPr>
              <w:pStyle w:val="Tabletext"/>
            </w:pPr>
            <w:r>
              <w:t>The total fragrance proprietary excipient formulation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NERYL-ISO-BUTYRATE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NICKEL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NICOTIANA TABACUM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NICOTINAMIDE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NICOTINAMIDE ASCORBATE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NICOTINAMIDE RIBOSIDE CHLORIDE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to be used in a medicine where Chromadex Inc (Client ID 68566),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1F4B0D" w:rsidRDefault="001F4B0D" w:rsidP="001F4B0D">
            <w:pPr>
              <w:pStyle w:val="Tabletext"/>
            </w:pPr>
            <w:r>
              <w:t>Ribose is a mandatory component of nicotinamide riboside chloride.</w:t>
            </w:r>
          </w:p>
          <w:p w:rsidR="001F4B0D" w:rsidRDefault="001F4B0D" w:rsidP="001F4B0D">
            <w:pPr>
              <w:pStyle w:val="Tabletext"/>
            </w:pPr>
            <w:r>
              <w:lastRenderedPageBreak/>
              <w:t>Only permitted for use in medicines limited to oral routes of administration.</w:t>
            </w:r>
          </w:p>
          <w:p w:rsidR="001F4B0D" w:rsidRDefault="001F4B0D" w:rsidP="001F4B0D">
            <w:pPr>
              <w:pStyle w:val="Tabletext"/>
            </w:pPr>
            <w:r>
              <w:t>The maximum recommended daily dose of the medicine must not provide more than 300 mg of nicotinamide riboside chloride.</w:t>
            </w:r>
          </w:p>
          <w:p w:rsidR="001F4B0D" w:rsidRDefault="001F4B0D" w:rsidP="001F4B0D">
            <w:pPr>
              <w:pStyle w:val="Tabletext"/>
            </w:pPr>
            <w:r>
              <w:t xml:space="preserve">The following warning statement (or words to the same effect) is required on the medicine label: </w:t>
            </w:r>
          </w:p>
          <w:p w:rsidR="001F4B0D" w:rsidRDefault="001F4B0D" w:rsidP="001F4B0D">
            <w:pPr>
              <w:pStyle w:val="Tabletext"/>
            </w:pPr>
            <w:r>
              <w:t xml:space="preserve">- (NTAKEN12) 'Not to be taken by children under 12 years old.' </w:t>
            </w:r>
          </w:p>
          <w:p w:rsidR="001F4B0D" w:rsidRDefault="001F4B0D" w:rsidP="001F4B0D">
            <w:pPr>
              <w:pStyle w:val="Tabletext"/>
            </w:pPr>
            <w:r>
              <w:t>When the maximum recommended daily dose of the medicine provides greater than 230 mg of nicotinamide riboside chloride, the following warning statement is required on the medicine label:</w:t>
            </w:r>
          </w:p>
          <w:p w:rsidR="001F4B0D" w:rsidRDefault="001F4B0D" w:rsidP="001F4B0D">
            <w:pPr>
              <w:pStyle w:val="Tabletext"/>
            </w:pPr>
            <w:r>
              <w:t>- (PREG) ‘Not recommended for use during pregnancy or lactation’.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NICOTINIC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medicine must contain no more than 100 mg of nicotinic acid per dosage unit.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NIGELLA DAMASCENA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NIGELLA SATIVA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NITRIC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concentration of nitric acid in the medicine must be no more than 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NONADIENOL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NONANAL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NONANOIC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NONFAT DRY MILK</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3498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NONIVAMIDE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3499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NONOXINOL 10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NONOXINOL 12</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For use in hand scrub formulations for healthcare professionals only.</w:t>
            </w:r>
          </w:p>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NONOXINOL 5</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NONOXINOL 9</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r>
              <w:t>The concentration in the medicine must be no more than 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NOOTKATONE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NOPYL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NORDIHYDROGUAIARETIC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0.3%.</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NOTOPTERYGIUM FORBESII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NOTOPTERYGIUM INCISIUM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NUPHAR JAPONICA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NUPHAR LUTEA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NUTMEG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Safrole is a mandatory component of Nutmeg Dry.</w:t>
            </w:r>
          </w:p>
          <w:p w:rsidR="001F4B0D" w:rsidRDefault="001F4B0D" w:rsidP="001F4B0D">
            <w:pPr>
              <w:pStyle w:val="Tabletext"/>
            </w:pPr>
            <w:r>
              <w:t xml:space="preserve">When for internal use then the concentration of safrole from all ingredients in the medicine must be no more than 0.1%. </w:t>
            </w:r>
          </w:p>
          <w:p w:rsidR="001F4B0D" w:rsidRDefault="001F4B0D" w:rsidP="001F4B0D">
            <w:pPr>
              <w:pStyle w:val="Tabletext"/>
            </w:pPr>
            <w:r>
              <w:t xml:space="preserve">When for topical use then the concentration of safrole from all </w:t>
            </w:r>
            <w:r>
              <w:lastRenderedPageBreak/>
              <w:t>ingredients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NUTMEG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Safrole is a mandatory component of Nutmeg oil. </w:t>
            </w:r>
          </w:p>
          <w:p w:rsidR="001F4B0D" w:rsidRDefault="001F4B0D" w:rsidP="001F4B0D">
            <w:pPr>
              <w:pStyle w:val="Tabletext"/>
            </w:pPr>
            <w:r>
              <w:t xml:space="preserve">When for internal use then the concentration of safrole in the medicine must be no more than 0.1%. </w:t>
            </w:r>
          </w:p>
          <w:p w:rsidR="001F4B0D" w:rsidRDefault="001F4B0D" w:rsidP="001F4B0D">
            <w:pPr>
              <w:pStyle w:val="Tabletext"/>
            </w:pPr>
            <w:r>
              <w:t>When for topical use then the concentration of safrole in the medicine must be no more than 1%.</w:t>
            </w:r>
          </w:p>
          <w:p w:rsidR="001F4B0D" w:rsidRDefault="001F4B0D" w:rsidP="001F4B0D">
            <w:pPr>
              <w:pStyle w:val="Tabletext"/>
            </w:pPr>
            <w: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rsidR="001F4B0D" w:rsidRDefault="001F4B0D" w:rsidP="001F4B0D">
            <w:pPr>
              <w:pStyle w:val="Tabletext"/>
            </w:pPr>
            <w:r>
              <w:t xml:space="preserve">- (CHILD) 'Keep out of reach of children' (or words to that effect).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NUTMEG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Safrole is a mandatory component of Nutmeg powder.</w:t>
            </w:r>
          </w:p>
          <w:p w:rsidR="001F4B0D" w:rsidRDefault="001F4B0D" w:rsidP="001F4B0D">
            <w:pPr>
              <w:pStyle w:val="Tabletext"/>
            </w:pPr>
            <w:r>
              <w:t xml:space="preserve">When for internal use then the concentration of safrole in the medicine must be no more than 0.1%. </w:t>
            </w:r>
          </w:p>
          <w:p w:rsidR="001F4B0D" w:rsidRDefault="001F4B0D" w:rsidP="001F4B0D">
            <w:pPr>
              <w:pStyle w:val="Tabletext"/>
            </w:pPr>
            <w:r>
              <w:t>When for topical use then the concentration of safrole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NUX VOMICA DRY</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Strychnine (of Strychnos spp.) is a mandatory component of Nux Vomica Dry. </w:t>
            </w:r>
          </w:p>
          <w:p w:rsidR="001F4B0D" w:rsidRDefault="001F4B0D" w:rsidP="001F4B0D">
            <w:pPr>
              <w:pStyle w:val="Tabletext"/>
            </w:pPr>
            <w:r>
              <w:lastRenderedPageBreak/>
              <w:t>The concentration of in the medicine must be no more than 1mg/Kg or 1mg/L or 0.0001%.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NUX VOMICA POWDER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r>
              <w:t xml:space="preserve">Strychnine (of Strychnos spp.) is a mandatory component of Nux vomica powder. </w:t>
            </w:r>
          </w:p>
          <w:p w:rsidR="001F4B0D" w:rsidRDefault="001F4B0D" w:rsidP="001F4B0D">
            <w:pPr>
              <w:pStyle w:val="Tabletext"/>
            </w:pPr>
            <w:r>
              <w:t>The concentration in the medicine must be no more than 1mg/Kg or 1mg/L or 0.0001%.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NYCTANTHES ARBOR-TRISTIS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the plant part is leaf:</w:t>
            </w:r>
          </w:p>
          <w:p w:rsidR="001F4B0D" w:rsidRDefault="001F4B0D" w:rsidP="001F4B0D">
            <w:pPr>
              <w:pStyle w:val="Tabletext"/>
            </w:pPr>
            <w:r>
              <w:t>a) methyl salicylate is a mandatory component of Nyctanthes arbor-tristis;</w:t>
            </w:r>
          </w:p>
          <w:p w:rsidR="001F4B0D" w:rsidRDefault="001F4B0D" w:rsidP="001F4B0D">
            <w:pPr>
              <w:pStyle w:val="Tabletext"/>
            </w:pPr>
            <w:r>
              <w:t>b) not to be included in medicines for use in the eye or on damaged skin;</w:t>
            </w:r>
          </w:p>
          <w:p w:rsidR="001F4B0D" w:rsidRDefault="001F4B0D" w:rsidP="001F4B0D">
            <w:pPr>
              <w:pStyle w:val="Tabletext"/>
            </w:pPr>
            <w:r>
              <w:t>c) when used internally, the concentration of methyl salicylate in the medicine must not be more than 0.001%;</w:t>
            </w:r>
          </w:p>
          <w:p w:rsidR="001F4B0D" w:rsidRDefault="001F4B0D" w:rsidP="001F4B0D">
            <w:pPr>
              <w:pStyle w:val="Tabletext"/>
            </w:pPr>
            <w:r>
              <w:t>d) when the concentration of methyl salicylate in a liquid preparation is more than 5% and the dosage form is other than spray, the medicine requires child resistant packaging;</w:t>
            </w:r>
          </w:p>
          <w:p w:rsidR="001F4B0D" w:rsidRDefault="001F4B0D" w:rsidP="001F4B0D">
            <w:pPr>
              <w:pStyle w:val="Tabletext"/>
            </w:pPr>
            <w:r>
              <w:t>e) when the concentration of methyl salicylate in a liquid preparation is more than 5% and the dosage form is spray, the medicine does not require child resistant packaging if:</w:t>
            </w:r>
          </w:p>
          <w:p w:rsidR="001F4B0D" w:rsidRDefault="001F4B0D" w:rsidP="001F4B0D">
            <w:pPr>
              <w:pStyle w:val="Tabletext"/>
            </w:pPr>
            <w:r>
              <w:lastRenderedPageBreak/>
              <w:t>- the delivery device is engaged into the container in such a way that prevents it from being readily removed;</w:t>
            </w:r>
          </w:p>
          <w:p w:rsidR="001F4B0D" w:rsidRDefault="001F4B0D" w:rsidP="001F4B0D">
            <w:pPr>
              <w:pStyle w:val="Tabletext"/>
            </w:pPr>
            <w:r>
              <w:t>- direct suction through the delivery device results in delivery of no more than one dosage unit; and</w:t>
            </w:r>
          </w:p>
          <w:p w:rsidR="001F4B0D" w:rsidRDefault="001F4B0D" w:rsidP="001F4B0D">
            <w:pPr>
              <w:pStyle w:val="Tabletext"/>
            </w:pPr>
            <w:r>
              <w:t>- actuation of the spray device is ergonomically difficult for young children to accomplish;</w:t>
            </w:r>
          </w:p>
          <w:p w:rsidR="001F4B0D" w:rsidRDefault="001F4B0D" w:rsidP="001F4B0D">
            <w:pPr>
              <w:pStyle w:val="Tabletext"/>
            </w:pPr>
            <w:r>
              <w:t>f) the following warning statement is required on the medicine label:</w:t>
            </w:r>
          </w:p>
          <w:p w:rsidR="001F4B0D" w:rsidRDefault="001F4B0D" w:rsidP="001F4B0D">
            <w:pPr>
              <w:pStyle w:val="Tabletext"/>
            </w:pPr>
            <w:r>
              <w:t>- (METSAL) ‘Contains methyl salicylate’ (or words to that effect); and</w:t>
            </w:r>
          </w:p>
          <w:p w:rsidR="001F4B0D" w:rsidRDefault="001F4B0D" w:rsidP="001F4B0D">
            <w:pPr>
              <w:pStyle w:val="Tabletext"/>
            </w:pPr>
            <w:r>
              <w:t>g) when for use in topical medicines for dermal application:</w:t>
            </w:r>
          </w:p>
          <w:p w:rsidR="001F4B0D" w:rsidRDefault="001F4B0D" w:rsidP="001F4B0D">
            <w:pPr>
              <w:pStyle w:val="Tabletext"/>
            </w:pPr>
            <w:r>
              <w:t xml:space="preserve">i) the concentration of methyl salicylate in the medicine must not be more than 25% </w:t>
            </w:r>
          </w:p>
          <w:p w:rsidR="001F4B0D" w:rsidRDefault="001F4B0D" w:rsidP="001F4B0D">
            <w:pPr>
              <w:pStyle w:val="Tabletext"/>
            </w:pPr>
            <w:r>
              <w:t>ii) the following warning statements are required on the medicine label:</w:t>
            </w:r>
          </w:p>
          <w:p w:rsidR="001F4B0D" w:rsidRDefault="001F4B0D" w:rsidP="001F4B0D">
            <w:pPr>
              <w:pStyle w:val="Tabletext"/>
            </w:pPr>
            <w:r>
              <w:t>- (PREGNT2) 'Do not use if pregnant or likely to become pregnant' (or words to that effect);</w:t>
            </w:r>
          </w:p>
          <w:p w:rsidR="001F4B0D" w:rsidRDefault="001F4B0D" w:rsidP="001F4B0D">
            <w:pPr>
              <w:pStyle w:val="Tabletext"/>
            </w:pPr>
            <w:r>
              <w:t>- (CHILD4) 'Do not use [this product/insert name of product] in children 6 years of age or less';</w:t>
            </w:r>
          </w:p>
          <w:p w:rsidR="001F4B0D" w:rsidRDefault="001F4B0D" w:rsidP="001F4B0D">
            <w:pPr>
              <w:pStyle w:val="Tabletext"/>
            </w:pPr>
            <w:r>
              <w:t>- (SENS) 'Application to skin may increase sensitivity to sunlight' (or words to that effect);</w:t>
            </w:r>
          </w:p>
          <w:p w:rsidR="001F4B0D" w:rsidRDefault="001F4B0D" w:rsidP="001F4B0D">
            <w:pPr>
              <w:pStyle w:val="Tabletext"/>
            </w:pPr>
            <w:r>
              <w:t>- (AVOID) 'Avoid prolonged exposure in the sun' (or words to that effect);</w:t>
            </w:r>
          </w:p>
          <w:p w:rsidR="001F4B0D" w:rsidRDefault="001F4B0D" w:rsidP="001F4B0D">
            <w:pPr>
              <w:pStyle w:val="Tabletext"/>
            </w:pPr>
            <w:r>
              <w:t xml:space="preserve">iii) if the concentration of methyl salicylate in the medicine is greater than </w:t>
            </w:r>
            <w:r>
              <w:lastRenderedPageBreak/>
              <w:t>1%, the following warning statement is required on the medicine label:</w:t>
            </w:r>
          </w:p>
          <w:p w:rsidR="001F4B0D" w:rsidRDefault="001F4B0D" w:rsidP="001F4B0D">
            <w:pPr>
              <w:pStyle w:val="Tabletext"/>
            </w:pPr>
            <w:r>
              <w:t>- (IRRIT) 'If irritation develops, discontinue use'.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NYLON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NYLON 6/12</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NYLON-12</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NYMPHAEA ALBA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NYMPHAEA CAERULEA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 xml:space="preserve">The concentration in the medicine to be no more than 0.3%.  </w:t>
            </w:r>
          </w:p>
          <w:p w:rsidR="001F4B0D" w:rsidRDefault="001F4B0D" w:rsidP="001F4B0D">
            <w:pPr>
              <w:pStyle w:val="Tabletext"/>
            </w:pPr>
            <w:r>
              <w:t>Only for use in liquid extracts where the plant part is the flower and the solvent in 100% water.</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NYMPHAEA ODORATA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OAK CHIPS EXTRACT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OAKMOSS ABSOLUTE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OAT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homoeopathic or excipient ingredient.</w:t>
            </w:r>
          </w:p>
          <w:p w:rsidR="001F4B0D" w:rsidRDefault="001F4B0D" w:rsidP="001F4B0D">
            <w:pPr>
              <w:pStyle w:val="Tabletext"/>
            </w:pPr>
            <w:r>
              <w:t>Gluten is a mandatory component of Oat when the route of administration is other than topical and mucosal.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OAT BRAN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Gluten is a mandatory component of Oat bran when the route of administration is other than topical and mucosal.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OATMEAL COLLOIDAL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Gluten is a mandatory component of Oatmeal colloidal when the route of administration is other than topical and mucosal.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OCIMENE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lastRenderedPageBreak/>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OCIMENYL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OCIMUM BASILICUM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When the plant preparation is oil or distillate, Methyl chavicol, eugenol, methyleugenol and cineole are mandatory components of Ocimum basilicum. </w:t>
            </w:r>
          </w:p>
          <w:p w:rsidR="001F4B0D" w:rsidRDefault="001F4B0D" w:rsidP="001F4B0D">
            <w:pPr>
              <w:pStyle w:val="Tabletext"/>
            </w:pPr>
            <w:r>
              <w:t xml:space="preserve">The concentration of methyleugenol in the medicine must not exceed 1%. </w:t>
            </w:r>
          </w:p>
          <w:p w:rsidR="001F4B0D" w:rsidRDefault="001F4B0D" w:rsidP="001F4B0D">
            <w:pPr>
              <w:pStyle w:val="Tabletext"/>
            </w:pPr>
            <w:r>
              <w:t xml:space="preserve">When the concentration of Methyl chavicol in the medicine is more than 5%, the nominal capacity of the container must be no more than 25 millilitres. </w:t>
            </w:r>
          </w:p>
          <w:p w:rsidR="001F4B0D" w:rsidRDefault="001F4B0D" w:rsidP="001F4B0D">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rsidR="001F4B0D" w:rsidRDefault="001F4B0D" w:rsidP="001F4B0D">
            <w:pPr>
              <w:pStyle w:val="Tabletext"/>
            </w:pPr>
            <w:r>
              <w:lastRenderedPageBreak/>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rsidR="001F4B0D" w:rsidRDefault="001F4B0D" w:rsidP="001F4B0D">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rsidR="001F4B0D" w:rsidRDefault="001F4B0D" w:rsidP="001F4B0D">
            <w:pPr>
              <w:pStyle w:val="Tabletext"/>
            </w:pPr>
            <w:r>
              <w:t>When the preparation is for topical use in the mouth, the preparation may not contain more than 5 millilitres of eugenol and the concentration of eugenol in the product must not be greater than 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OCIMUM KILIMANDSCHARICUM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Camphor is a mandatory component of Ocimum kilimandscharicum. </w:t>
            </w:r>
          </w:p>
          <w:p w:rsidR="001F4B0D" w:rsidRDefault="001F4B0D" w:rsidP="001F4B0D">
            <w:pPr>
              <w:pStyle w:val="Tabletext"/>
            </w:pPr>
            <w:r>
              <w:lastRenderedPageBreak/>
              <w:t xml:space="preserve">In solid and semi solid preparations, the concentration of camphor must be no more than 12.5%. </w:t>
            </w:r>
          </w:p>
          <w:p w:rsidR="001F4B0D" w:rsidRDefault="001F4B0D" w:rsidP="001F4B0D">
            <w:pPr>
              <w:pStyle w:val="Tabletext"/>
            </w:pPr>
            <w:r>
              <w:t xml:space="preserve">In liquid preparations, the nominal capacity of the container must be no more than 25 millilitres. </w:t>
            </w:r>
          </w:p>
          <w:p w:rsidR="001F4B0D" w:rsidRDefault="001F4B0D" w:rsidP="001F4B0D">
            <w:pPr>
              <w:pStyle w:val="Tabletext"/>
            </w:pPr>
            <w:r>
              <w:t xml:space="preserve">In liquid preparations other than essential oils or distillates, the concentration of camphor must be no more than 2.5%. </w:t>
            </w:r>
          </w:p>
          <w:p w:rsidR="001F4B0D" w:rsidRDefault="001F4B0D" w:rsidP="001F4B0D">
            <w:pPr>
              <w:pStyle w:val="Tabletext"/>
            </w:pPr>
            <w:r>
              <w:t xml:space="preserve">In essential oil or distillate preparations when the concentration of camphor is more than 2.5%, the medicine must have a restricted flow insert fitted on the container and include the following warning statements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OCIMUM MINIMUM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OCIMUM TENUIFLORUM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When the plant part is oil or distillate, eugenol is a mandatory component of Ocimum tenuiflorum. </w:t>
            </w:r>
          </w:p>
          <w:p w:rsidR="001F4B0D" w:rsidRDefault="001F4B0D" w:rsidP="001F4B0D">
            <w:pPr>
              <w:pStyle w:val="Tabletext"/>
            </w:pPr>
            <w:r>
              <w:t xml:space="preserve">When the concentration of eugenol in the preparation is more than 25%, the </w:t>
            </w:r>
            <w:r>
              <w:lastRenderedPageBreak/>
              <w:t xml:space="preserve">nominal capacity of the container must not be more than 25 millilitres and the following warning statements must be included on the medicine label: </w:t>
            </w:r>
          </w:p>
          <w:p w:rsidR="001F4B0D" w:rsidRDefault="001F4B0D" w:rsidP="001F4B0D">
            <w:pPr>
              <w:pStyle w:val="Tabletext"/>
            </w:pPr>
            <w:r>
              <w:t xml:space="preserve">- (CHILD) 'Keep out of reach of children' (or words to that effect); and </w:t>
            </w:r>
          </w:p>
          <w:p w:rsidR="001F4B0D" w:rsidRDefault="001F4B0D" w:rsidP="001F4B0D">
            <w:pPr>
              <w:pStyle w:val="Tabletext"/>
            </w:pPr>
            <w:r>
              <w:t xml:space="preserve">- (NTAKEN) 'Not to be taken'. </w:t>
            </w:r>
          </w:p>
          <w:p w:rsidR="001F4B0D" w:rsidRDefault="001F4B0D" w:rsidP="001F4B0D">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rsidR="001F4B0D" w:rsidRDefault="001F4B0D" w:rsidP="001F4B0D">
            <w:pPr>
              <w:pStyle w:val="Tabletext"/>
            </w:pPr>
            <w:r>
              <w:t xml:space="preserve">When the concentration of eugenol in the preparation is more than 25% and the nominal capacity of the container is no more than 15 millilitres, the medicine must have a restricted flow insert fitted on the container. </w:t>
            </w:r>
          </w:p>
          <w:p w:rsidR="001F4B0D" w:rsidRDefault="001F4B0D" w:rsidP="001F4B0D">
            <w:pPr>
              <w:pStyle w:val="Tabletext"/>
            </w:pPr>
            <w:r>
              <w:t>When the preparation is for topical use in the mouth, the preparation may not contain more than 5 mL of eugenol and the concentration of eugenol in the product must not be greater than 25%.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OCOTEA ODORIFERA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Safrole is a mandatory component of Ocotea odorifera.</w:t>
            </w:r>
          </w:p>
          <w:p w:rsidR="001F4B0D" w:rsidRDefault="001F4B0D" w:rsidP="001F4B0D">
            <w:pPr>
              <w:pStyle w:val="Tabletext"/>
            </w:pPr>
            <w:r>
              <w:t xml:space="preserve">When for internal use then the concentration of safrole in the medicine must be no more than 0.1%. </w:t>
            </w:r>
          </w:p>
          <w:p w:rsidR="001F4B0D" w:rsidRDefault="001F4B0D" w:rsidP="001F4B0D">
            <w:pPr>
              <w:pStyle w:val="Tabletext"/>
            </w:pPr>
            <w:r>
              <w:t>When for topical use then the concentration of safrole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OCTACOSANOL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OCTADECANAL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OCTADECENE/MA COPOLYMER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OCTAHYDROCOUMARIN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OCTAN-1-OL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OCTANAL DIMETHYL ACETAL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OCTANOHYDROXAMIC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0.5%.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OCTANOIC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for topical use, the concentration in the medicine must be no more than 2% (w/w).</w:t>
            </w:r>
          </w:p>
          <w:p w:rsidR="001F4B0D" w:rsidRDefault="001F4B0D" w:rsidP="001F4B0D">
            <w:pPr>
              <w:pStyle w:val="Tabletext"/>
            </w:pPr>
            <w:r>
              <w:t>When for excipient use, permitted for use only in combination with other permitted ingredients as part of a flavour or fragrance proprietary excipient formulation.</w:t>
            </w:r>
          </w:p>
          <w:p w:rsidR="001F4B0D" w:rsidRDefault="001F4B0D" w:rsidP="001F4B0D">
            <w:pPr>
              <w:pStyle w:val="Tabletext"/>
            </w:pPr>
            <w:r>
              <w:t xml:space="preserve">When used in a flavour, the total flavour proprietary excipient </w:t>
            </w:r>
            <w:r>
              <w:lastRenderedPageBreak/>
              <w:t>formulation in a medicine must be no more than 5%.</w:t>
            </w:r>
          </w:p>
          <w:p w:rsidR="001F4B0D" w:rsidRDefault="001F4B0D" w:rsidP="001F4B0D">
            <w:pPr>
              <w:pStyle w:val="Tabletext"/>
            </w:pPr>
            <w:r>
              <w:t>When used in a fragrance, the total fragrance proprietary excipient formulation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OCTENE-1</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part of a fragrance proprietary excipient formulation.</w:t>
            </w:r>
          </w:p>
          <w:p w:rsidR="001F4B0D" w:rsidRDefault="001F4B0D" w:rsidP="001F4B0D">
            <w:pPr>
              <w:pStyle w:val="Tabletext"/>
            </w:pPr>
            <w:r>
              <w:t>The total fragrance proprietary excipient formulation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OCTHILINONE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OCTOCRYLENE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ingredient in sunscreens for dermal application and not to be included in medicines intended for use in the eye.</w:t>
            </w:r>
          </w:p>
          <w:p w:rsidR="001F4B0D" w:rsidRDefault="001F4B0D" w:rsidP="001F4B0D">
            <w:pPr>
              <w:pStyle w:val="Tabletext"/>
            </w:pPr>
            <w:r>
              <w:t>The concentration in the medicine must not be more than 10%.</w:t>
            </w:r>
          </w:p>
          <w:p w:rsidR="001F4B0D" w:rsidRDefault="001F4B0D" w:rsidP="001F4B0D">
            <w:pPr>
              <w:pStyle w:val="Tabletext"/>
            </w:pPr>
            <w:r>
              <w:t>When used in primary sunscreen products, the following warning statements are required on the label:</w:t>
            </w:r>
          </w:p>
          <w:p w:rsidR="001F4B0D" w:rsidRDefault="001F4B0D" w:rsidP="001F4B0D">
            <w:pPr>
              <w:pStyle w:val="Tabletext"/>
            </w:pPr>
            <w:r>
              <w:t>- (AVOID) 'Avoid prolonged exposure in the sun' (or words to this effect); and</w:t>
            </w:r>
          </w:p>
          <w:p w:rsidR="001F4B0D" w:rsidRDefault="001F4B0D" w:rsidP="001F4B0D">
            <w:pPr>
              <w:pStyle w:val="Tabletext"/>
            </w:pPr>
            <w:r>
              <w:t>- (SUNPRO) 'Wear protective clothing - hats and eyewear when exposed to the sun' (or words to this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3547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OCTOXINOL 10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3549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CROTONATE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crotonate must only be included in medicines when in combination with other permitted ingredients as a fragrance proprietary excipient formulation.</w:t>
            </w:r>
          </w:p>
          <w:p w:rsidR="001F4B0D" w:rsidRDefault="001F4B0D" w:rsidP="001F4B0D">
            <w:pPr>
              <w:pStyle w:val="Tabletext"/>
            </w:pPr>
            <w:r>
              <w:t>The total concentration of the fragrance proprietary excipient formulation containing octyl crotonate must not be more than 1% of the total medicine.</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HYDROXYSTEARATE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ISOBUTYRATE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3552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ISONONANOATE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METHOXYCINNAMATE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ingredient in sunscreens for dermal application and not to be included in medicines intended for use in the eye.</w:t>
            </w:r>
          </w:p>
          <w:p w:rsidR="001F4B0D" w:rsidRDefault="001F4B0D" w:rsidP="001F4B0D">
            <w:pPr>
              <w:pStyle w:val="Tabletext"/>
            </w:pPr>
            <w:r>
              <w:t>The concentration in the medicine must not be more than 10%.</w:t>
            </w:r>
          </w:p>
          <w:p w:rsidR="001F4B0D" w:rsidRDefault="001F4B0D" w:rsidP="001F4B0D">
            <w:pPr>
              <w:pStyle w:val="Tabletext"/>
            </w:pPr>
            <w:r>
              <w:t>When used in primary sunscreen products, the following warning statements are required on the label:</w:t>
            </w:r>
          </w:p>
          <w:p w:rsidR="001F4B0D" w:rsidRDefault="001F4B0D" w:rsidP="001F4B0D">
            <w:pPr>
              <w:pStyle w:val="Tabletext"/>
            </w:pPr>
            <w:r>
              <w:t>- (AVOID) 'Avoid prolonged exposure in the sun' (or words to this effect); and</w:t>
            </w:r>
          </w:p>
          <w:p w:rsidR="001F4B0D" w:rsidRDefault="001F4B0D" w:rsidP="001F4B0D">
            <w:pPr>
              <w:pStyle w:val="Tabletext"/>
            </w:pPr>
            <w:r>
              <w:t>- (SUNPRO) 'Wear protective clothing - hats and eyewear when exposed to the sun' (or words to this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PALMITATE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SALICYLATE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ingredient in sunscreens for dermal application and not to be included in medicines intended for use in the eye.</w:t>
            </w:r>
          </w:p>
          <w:p w:rsidR="001F4B0D" w:rsidRDefault="001F4B0D" w:rsidP="001F4B0D">
            <w:pPr>
              <w:pStyle w:val="Tabletext"/>
            </w:pPr>
            <w:r>
              <w:t>The concentration in the medicine must not be more than 5%.</w:t>
            </w:r>
          </w:p>
          <w:p w:rsidR="001F4B0D" w:rsidRDefault="001F4B0D" w:rsidP="001F4B0D">
            <w:pPr>
              <w:pStyle w:val="Tabletext"/>
            </w:pPr>
            <w:r>
              <w:t>When used in primary sunscreen products, the following warning statements are required on the label:</w:t>
            </w:r>
          </w:p>
          <w:p w:rsidR="001F4B0D" w:rsidRDefault="001F4B0D" w:rsidP="001F4B0D">
            <w:pPr>
              <w:pStyle w:val="Tabletext"/>
            </w:pPr>
            <w:r>
              <w:t>- (AVOID) 'Avoid prolonged exposure in the sun' (or words to this effect); and</w:t>
            </w:r>
          </w:p>
          <w:p w:rsidR="001F4B0D" w:rsidRDefault="001F4B0D" w:rsidP="001F4B0D">
            <w:pPr>
              <w:pStyle w:val="Tabletext"/>
            </w:pPr>
            <w:r>
              <w:lastRenderedPageBreak/>
              <w:t>- (SUNPRO) 'Wear protective clothing - hats and eyewear when exposed to the sun' (or words to this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3556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 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OCTYLBICYCLOHEPTENEDICARBOXIMIDE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w:t>
            </w:r>
          </w:p>
          <w:p w:rsidR="001F4B0D" w:rsidRDefault="001F4B0D" w:rsidP="001F4B0D">
            <w:pPr>
              <w:pStyle w:val="Tabletext"/>
            </w:pPr>
            <w:r>
              <w:t>The medicine requires the following warning statement on the medicine label:</w:t>
            </w:r>
          </w:p>
          <w:p w:rsidR="001F4B0D" w:rsidRDefault="001F4B0D" w:rsidP="001F4B0D">
            <w:pPr>
              <w:pStyle w:val="Tabletext"/>
            </w:pPr>
            <w:r>
              <w:t>- (OBCARB) 'Contains octylbicycloheptenedicarboximide' (or words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OCTYLDODECANOL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3559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OCTYLDODECETH-25</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 xml:space="preserve">The concentration in the medicine must be no more than 5%. </w:t>
            </w:r>
          </w:p>
          <w:p w:rsidR="001F4B0D" w:rsidRDefault="001F4B0D" w:rsidP="001F4B0D">
            <w:pPr>
              <w:pStyle w:val="Tabletext"/>
            </w:pPr>
            <w:r>
              <w:t>Residual levels of 1,4-dioxane and ethylene oxide (and related substances) are to be kept below the level of detection.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OCTYLDODECYL CITRATE CROSSPOLYMER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w:t>
            </w:r>
            <w:r>
              <w:lastRenderedPageBreak/>
              <w:t>included in medicines intended for use in the eye or on damaged skin.</w:t>
            </w:r>
          </w:p>
          <w:p w:rsidR="001F4B0D" w:rsidRDefault="001F4B0D" w:rsidP="001F4B0D">
            <w:pPr>
              <w:pStyle w:val="Tabletext"/>
            </w:pPr>
            <w:r>
              <w:t>The concentration in the medicine must be no more than 12%.</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3561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OCTYLDODECYL NEOPENTANOATE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OCTYLDODECYL STEARATE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intended for use in the eye.</w:t>
            </w:r>
          </w:p>
          <w:p w:rsidR="001F4B0D" w:rsidRDefault="001F4B0D" w:rsidP="001F4B0D">
            <w:pPr>
              <w:pStyle w:val="Tabletext"/>
            </w:pPr>
            <w:r>
              <w:t>The concentration in the medicine must be no more than 2%.</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OCTYLDODECYL XYLOSIDE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 and not to be included in medicines for use in the eye or on damaged skin.</w:t>
            </w:r>
          </w:p>
          <w:p w:rsidR="001F4B0D" w:rsidRDefault="001F4B0D" w:rsidP="001F4B0D">
            <w:pPr>
              <w:pStyle w:val="Tabletext"/>
            </w:pPr>
            <w:r>
              <w:t>The concentration in the medicine must be no more than 1.5%.</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OENANTHATE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OENANTHE AQUATICA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r>
              <w:lastRenderedPageBreak/>
              <w:t xml:space="preserve">The maximum recommended daily dose must be no more than 1mg of the equivalent dry herbal material.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3566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OENANTHE CROCATA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maximum recommended daily dose must be no more than 1mg of the equivalent dry herbal material.</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OENOTHERA BIENNIS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OENOTHERA STRICTA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3569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OKOUBAKA AUBREVILLEI</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OLDENLANDIA DIFFUSA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OLEA EUROPAEA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OLETH-10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OLETH-2</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r>
              <w:t>Dioxane and Ethylene oxide are mandatory components of Oleth-2.</w:t>
            </w:r>
          </w:p>
          <w:p w:rsidR="001F4B0D" w:rsidRDefault="001F4B0D" w:rsidP="001F4B0D">
            <w:pPr>
              <w:pStyle w:val="Tabletext"/>
            </w:pPr>
            <w:r>
              <w:t>The concentration of Dioxane in the medicine must be no more than 10 mg/kg or 10 mg/L or 0.001%.</w:t>
            </w:r>
          </w:p>
          <w:p w:rsidR="001F4B0D" w:rsidRDefault="001F4B0D" w:rsidP="001F4B0D">
            <w:pPr>
              <w:pStyle w:val="Tabletext"/>
            </w:pPr>
            <w:r>
              <w:t>The concentration of Ethylene oxide in the medicine must be no more than 1 mg/kg or 1 mg/L or 0.0001%.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OLETH-20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3576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OLETH-3</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OLETH-3 PHOSPHATE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in topical medicines for dermal application and not to be included in medicines intended for use in the eye. </w:t>
            </w:r>
          </w:p>
          <w:p w:rsidR="001F4B0D" w:rsidRDefault="001F4B0D" w:rsidP="001F4B0D">
            <w:pPr>
              <w:pStyle w:val="Tabletext"/>
            </w:pPr>
            <w:r>
              <w:t xml:space="preserve">The concentration in the medicine must be no more than 0.12%.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OLETH-5</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3579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OLEYL ALCOHOL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OLIBANUM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OLIGOFRUCTOSE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OLIVE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OLIVE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OMEGA-3 FISH OIL PHYTOSTEROL ESTERS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The medicine requires the following warning statement on the medicine label:</w:t>
            </w:r>
          </w:p>
          <w:p w:rsidR="001F4B0D" w:rsidRDefault="001F4B0D" w:rsidP="001F4B0D">
            <w:pPr>
              <w:pStyle w:val="Tabletext"/>
            </w:pPr>
            <w:r>
              <w:t>- (PREGNT) 'Not recommended for use by pregnant and lactating women (or words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OMEGA-3-ACID ETHYL ESTERS 60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Docosahexaenoic acid, docosapentaenoic acid and eicosapentaenoic acid are mandatory components of omega-3-acid ethyl esters 60.</w:t>
            </w:r>
          </w:p>
          <w:p w:rsidR="001F4B0D" w:rsidRDefault="001F4B0D" w:rsidP="001F4B0D">
            <w:pPr>
              <w:pStyle w:val="Tabletext"/>
            </w:pPr>
            <w:r>
              <w:lastRenderedPageBreak/>
              <w:t>Only to be used in a medicine where DSM Nutritional Products Pty Ltd  (Client ID 31685), who applied to have the ingredient included in this Determination, is the sponsor of the medicine or has given written authorisation to the sponsor of a me</w:t>
            </w:r>
            <w:bookmarkStart w:id="3" w:name="_GoBack"/>
            <w:bookmarkEnd w:id="3"/>
            <w:r>
              <w:t>dicine to include the ingredient in the medicine. This paragraph ceases to be a requirement for this ingredient after 30 June 2021.</w:t>
            </w:r>
          </w:p>
          <w:p w:rsidR="001F4B0D" w:rsidRDefault="001F4B0D" w:rsidP="001F4B0D">
            <w:pPr>
              <w:pStyle w:val="Tabletext"/>
            </w:pPr>
            <w:r>
              <w:t>Only permitted for use in medicines that are for oral routes of administration.</w:t>
            </w:r>
          </w:p>
          <w:p w:rsidR="001F4B0D" w:rsidRDefault="001F4B0D" w:rsidP="001F4B0D">
            <w:pPr>
              <w:pStyle w:val="Tabletext"/>
            </w:pPr>
            <w:r>
              <w:t>The maximum recommended daily dose of the medicine must not provide more than 3750 milligrams of docosahexaenoic acid, docosapentaenoic acid and eicosapentaenoic acid combined.</w:t>
            </w:r>
          </w:p>
          <w:p w:rsidR="001F4B0D" w:rsidRDefault="001F4B0D" w:rsidP="001F4B0D">
            <w:pPr>
              <w:pStyle w:val="Tabletext"/>
            </w:pPr>
            <w:r>
              <w:t>The following warning statements are required on the medicine label:</w:t>
            </w:r>
          </w:p>
          <w:p w:rsidR="001F4B0D" w:rsidRDefault="001F4B0D" w:rsidP="001F4B0D">
            <w:pPr>
              <w:pStyle w:val="Tabletext"/>
            </w:pPr>
            <w:r>
              <w:t>- (PREGNT) ‘Not recommended for use by pregnant and lactating women’ (or words to that effect);</w:t>
            </w:r>
          </w:p>
          <w:p w:rsidR="001F4B0D" w:rsidRDefault="001F4B0D" w:rsidP="001F4B0D">
            <w:pPr>
              <w:pStyle w:val="Tabletext"/>
            </w:pPr>
            <w:r>
              <w:t>- (ACOAG) ‘Individuals taking anticoagulants should seek medical advice before taking this product’ (or words to that effect);</w:t>
            </w:r>
          </w:p>
          <w:p w:rsidR="001F4B0D" w:rsidRDefault="001F4B0D" w:rsidP="001F4B0D">
            <w:pPr>
              <w:pStyle w:val="Tabletext"/>
            </w:pPr>
            <w:r>
              <w:t>- (CHILD3) 'Use in children under 12 years is not recommended’;</w:t>
            </w:r>
          </w:p>
          <w:p w:rsidR="001F4B0D" w:rsidRDefault="001F4B0D" w:rsidP="001F4B0D">
            <w:pPr>
              <w:pStyle w:val="Tabletext"/>
            </w:pPr>
            <w:r>
              <w:t>- (FOOD) 'To be taken with food’ (or words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3586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OMEGA-3-ACID ETHYL ESTERS 90</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oral medicines.</w:t>
            </w:r>
          </w:p>
          <w:p w:rsidR="001F4B0D" w:rsidRDefault="001F4B0D" w:rsidP="001F4B0D">
            <w:pPr>
              <w:pStyle w:val="Tabletext"/>
            </w:pPr>
            <w:r>
              <w:t>The maximum recommended daily dose of the medicine must not provide more than:</w:t>
            </w:r>
          </w:p>
          <w:p w:rsidR="001F4B0D" w:rsidRDefault="001F4B0D" w:rsidP="001F4B0D">
            <w:pPr>
              <w:pStyle w:val="Tabletext"/>
            </w:pPr>
            <w:r>
              <w:t>a) 4000 mg of omega-3-acid ethyl esters 90; and</w:t>
            </w:r>
          </w:p>
          <w:p w:rsidR="001F4B0D" w:rsidRDefault="001F4B0D" w:rsidP="001F4B0D">
            <w:pPr>
              <w:pStyle w:val="Tabletext"/>
            </w:pPr>
            <w:r>
              <w:t>b) 3750 mg EPA, DHA and DPA combined, when used alone or in combination with other sources of omega-3 fatty acids.</w:t>
            </w:r>
          </w:p>
          <w:p w:rsidR="001F4B0D" w:rsidRDefault="001F4B0D" w:rsidP="001F4B0D">
            <w:pPr>
              <w:pStyle w:val="Tabletext"/>
            </w:pPr>
            <w:r>
              <w:t xml:space="preserve">The following warning statements (or words to the same effect) are required on the medicine label: </w:t>
            </w:r>
          </w:p>
          <w:p w:rsidR="001F4B0D" w:rsidRDefault="001F4B0D" w:rsidP="001F4B0D">
            <w:pPr>
              <w:pStyle w:val="Tabletext"/>
            </w:pPr>
            <w:r>
              <w:t>- (ACOAG) ‘Individuals taking anticoagulants should seek medical advice before taking this product.’</w:t>
            </w:r>
          </w:p>
          <w:p w:rsidR="001F4B0D" w:rsidRDefault="001F4B0D" w:rsidP="001F4B0D">
            <w:pPr>
              <w:pStyle w:val="Tabletext"/>
            </w:pPr>
            <w:r>
              <w:t>- (FOOD) ‘To be taken with food.’</w:t>
            </w:r>
          </w:p>
          <w:p w:rsidR="001F4B0D" w:rsidRDefault="001F4B0D" w:rsidP="001F4B0D">
            <w:pPr>
              <w:pStyle w:val="Tabletext"/>
            </w:pPr>
            <w:r>
              <w:t>- (PREG) ‘Not recommended for use during pregnancy or lactation.’</w:t>
            </w:r>
          </w:p>
          <w:p w:rsidR="001F4B0D" w:rsidRDefault="001F4B0D" w:rsidP="001F4B0D">
            <w:pPr>
              <w:pStyle w:val="Tabletext"/>
            </w:pPr>
            <w:r>
              <w:t>- (CHILD3) 'Use in children under 12 years is not recommended.'</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ONION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ONION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3589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ONONIS SPINOSA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ONOPORDUM ACANTHIUM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ONOSMODIUM VIRGINIANUM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OPHIOPOGON JAPONICUS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OPOPANAX CHIRONIUM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as an excipient, permitted for use only in combination with other permitted ingredients as part of a flavour or a fragrance proprietary excipient formulation.</w:t>
            </w:r>
          </w:p>
          <w:p w:rsidR="001F4B0D" w:rsidRDefault="001F4B0D" w:rsidP="001F4B0D">
            <w:pPr>
              <w:pStyle w:val="Tabletext"/>
            </w:pPr>
            <w:r>
              <w:lastRenderedPageBreak/>
              <w:t>If used in a flavour the total flavour concentration in a medicine must be no more than 5%.</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3594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OPOPANAX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OPUNTIA FICUS-INDICA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FLOWER ABSOLUTE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3598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FLOWER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orange flower oil.</w:t>
            </w:r>
          </w:p>
          <w:p w:rsidR="001F4B0D" w:rsidRDefault="001F4B0D" w:rsidP="001F4B0D">
            <w:pPr>
              <w:pStyle w:val="Tabletext"/>
            </w:pPr>
            <w:r>
              <w:lastRenderedPageBreak/>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3599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JUICE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JUICE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orange oil.</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 BITTER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flavor, the total flavour concentration in a medicine must be no more than 5%. </w:t>
            </w:r>
          </w:p>
          <w:p w:rsidR="001F4B0D" w:rsidRDefault="001F4B0D" w:rsidP="001F4B0D">
            <w:pPr>
              <w:pStyle w:val="Tabletext"/>
            </w:pPr>
            <w:r>
              <w:lastRenderedPageBreak/>
              <w:t xml:space="preserve">If used in a fragrance, the total fragrance concentration in a medicine must be no more 1%. </w:t>
            </w:r>
          </w:p>
          <w:p w:rsidR="001F4B0D" w:rsidRDefault="001F4B0D" w:rsidP="001F4B0D">
            <w:pPr>
              <w:pStyle w:val="Tabletext"/>
            </w:pPr>
            <w:r>
              <w:t xml:space="preserve">The warning statement (SENS) 'Application to skin may increase sensitivity to sunlight' or words to that effect must be include on the medicine label unless the medicine is: </w:t>
            </w:r>
          </w:p>
          <w:p w:rsidR="001F4B0D" w:rsidRDefault="001F4B0D" w:rsidP="001F4B0D">
            <w:pPr>
              <w:pStyle w:val="Tabletext"/>
            </w:pPr>
            <w:r>
              <w:t xml:space="preserve">a) for internal use; </w:t>
            </w:r>
          </w:p>
          <w:p w:rsidR="001F4B0D" w:rsidRDefault="001F4B0D" w:rsidP="001F4B0D">
            <w:pPr>
              <w:pStyle w:val="Tabletext"/>
            </w:pPr>
            <w:r>
              <w:t xml:space="preserve">b) in preparations containing 1.4% or less of orange oil bitter; </w:t>
            </w:r>
          </w:p>
          <w:p w:rsidR="001F4B0D" w:rsidRDefault="001F4B0D" w:rsidP="001F4B0D">
            <w:pPr>
              <w:pStyle w:val="Tabletext"/>
            </w:pPr>
            <w:r>
              <w:t>c) for use in soaps or bath or shower gels that are washed off the skin.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3603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 BITTER COLDPRESSED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orange oil bitter coldpressed.</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r>
              <w:t>The warning statement (SENS) 'Application to skin may increase sensitivity to sunlight' (or words to that effect) must be included on the medicine label unless the medicine is:</w:t>
            </w:r>
          </w:p>
          <w:p w:rsidR="001F4B0D" w:rsidRDefault="001F4B0D" w:rsidP="001F4B0D">
            <w:pPr>
              <w:pStyle w:val="Tabletext"/>
            </w:pPr>
            <w:r>
              <w:t>a) for internal use; or</w:t>
            </w:r>
          </w:p>
          <w:p w:rsidR="001F4B0D" w:rsidRDefault="001F4B0D" w:rsidP="001F4B0D">
            <w:pPr>
              <w:pStyle w:val="Tabletext"/>
            </w:pPr>
            <w:r>
              <w:t>b) in preparations containing 1.4% or less of orange oil bitter coldpressed; or</w:t>
            </w:r>
          </w:p>
          <w:p w:rsidR="001F4B0D" w:rsidRDefault="001F4B0D" w:rsidP="001F4B0D">
            <w:pPr>
              <w:pStyle w:val="Tabletext"/>
            </w:pPr>
            <w:r>
              <w:t>c) for use in soaps or bath or shower gels that are washed off the skin.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 COLD PRESSED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3605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 DISTILLED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orange oil distilled.</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 SWEET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OIL TERPENELESS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orange oil terpeneless.</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3608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PEEL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3609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PEEL DRIED BITTER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When used internally, oxedrine is a mandatory component of orange peel dried bitter.</w:t>
            </w:r>
          </w:p>
          <w:p w:rsidR="001F4B0D" w:rsidRDefault="001F4B0D" w:rsidP="001F4B0D">
            <w:pPr>
              <w:pStyle w:val="Tabletext"/>
            </w:pPr>
            <w:r>
              <w:t>The quantity of oxedrine in the maximum recommended daily dose must be no more than 30 milligrams.</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PEEL OIL SWEET TERPENELESS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ORANGE ROUGHY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ORIGANUM MAJORANA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Beta-arbutin is a mandatory component of Origanum majorana.</w:t>
            </w:r>
          </w:p>
          <w:p w:rsidR="001F4B0D" w:rsidRDefault="001F4B0D" w:rsidP="001F4B0D">
            <w:pPr>
              <w:pStyle w:val="Tabletext"/>
            </w:pPr>
            <w:r>
              <w:t>When for oral use, the maximum recommended daily dose must not provide more than 500 mg of beta-arbutin.</w:t>
            </w:r>
          </w:p>
          <w:p w:rsidR="001F4B0D" w:rsidRDefault="001F4B0D" w:rsidP="001F4B0D">
            <w:pPr>
              <w:pStyle w:val="Tabletext"/>
            </w:pPr>
            <w:r>
              <w:t>When for dermal application exclusively to the face:</w:t>
            </w:r>
          </w:p>
          <w:p w:rsidR="001F4B0D" w:rsidRDefault="001F4B0D" w:rsidP="001F4B0D">
            <w:pPr>
              <w:pStyle w:val="Tabletext"/>
            </w:pPr>
            <w:r>
              <w:lastRenderedPageBreak/>
              <w:t xml:space="preserve">a) the concentration of beta-arbutin in the medicine must not be more than 7%; </w:t>
            </w:r>
          </w:p>
          <w:p w:rsidR="001F4B0D" w:rsidRDefault="001F4B0D" w:rsidP="001F4B0D">
            <w:pPr>
              <w:pStyle w:val="Tabletext"/>
            </w:pPr>
            <w:r>
              <w:t>b) hydroquinone is a mandatory component; and</w:t>
            </w:r>
          </w:p>
          <w:p w:rsidR="001F4B0D" w:rsidRDefault="001F4B0D" w:rsidP="001F4B0D">
            <w:pPr>
              <w:pStyle w:val="Tabletext"/>
            </w:pPr>
            <w:r>
              <w:t>c) the concentration of hydroquinone must not be more than 10 mg/kg or 10 mg/L or 0.001%.</w:t>
            </w:r>
          </w:p>
          <w:p w:rsidR="001F4B0D" w:rsidRDefault="001F4B0D" w:rsidP="001F4B0D">
            <w:pPr>
              <w:pStyle w:val="Tabletext"/>
            </w:pPr>
            <w:r>
              <w:t>When for use other than oral or dermal application exclusively to the face, the concentration of beta-arbutin in the medicine must not be more than 10 mg/kg or 10 mg/L or 0.001%.</w:t>
            </w:r>
          </w:p>
          <w:p w:rsidR="001F4B0D" w:rsidRDefault="001F4B0D" w:rsidP="001F4B0D">
            <w:pPr>
              <w:pStyle w:val="Tabletext"/>
            </w:pPr>
            <w:r>
              <w:t xml:space="preserve">When the plant preparation is oil or distillate, and the concentration of Origanum majorana oil or distillate within the medicine is more than 50%: </w:t>
            </w:r>
          </w:p>
          <w:p w:rsidR="001F4B0D" w:rsidRDefault="001F4B0D" w:rsidP="001F4B0D">
            <w:pPr>
              <w:pStyle w:val="Tabletext"/>
            </w:pPr>
            <w:r>
              <w:t xml:space="preserve">a) the nominal capacity of the container must not be more than 50 mL; </w:t>
            </w:r>
          </w:p>
          <w:p w:rsidR="001F4B0D" w:rsidRDefault="001F4B0D" w:rsidP="001F4B0D">
            <w:pPr>
              <w:pStyle w:val="Tabletext"/>
            </w:pPr>
            <w:r>
              <w:t>b) a restricted flow insert must be fitted on the container; and</w:t>
            </w:r>
          </w:p>
          <w:p w:rsidR="001F4B0D" w:rsidRDefault="001F4B0D" w:rsidP="001F4B0D">
            <w:pPr>
              <w:pStyle w:val="Tabletext"/>
            </w:pPr>
            <w:r>
              <w:t>c) the following warning statement is required on the label:</w:t>
            </w:r>
          </w:p>
          <w:p w:rsidR="001F4B0D" w:rsidRDefault="001F4B0D" w:rsidP="001F4B0D">
            <w:pPr>
              <w:pStyle w:val="Tabletext"/>
            </w:pPr>
            <w:r>
              <w:t>- (CHILD) 'Keep out of reach of children' (or words to that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3613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ORIGANUM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ingredients as a fragrance. </w:t>
            </w:r>
          </w:p>
          <w:p w:rsidR="001F4B0D" w:rsidRDefault="001F4B0D" w:rsidP="001F4B0D">
            <w:pPr>
              <w:pStyle w:val="Tabletext"/>
            </w:pPr>
            <w:r>
              <w:t>If used as a fragrance the total concentration in the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ORIGANUM OIL SPANISH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ORIGANUM VULGARE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3616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ORNITHINE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ORNITHINE ASPARTATE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ORNITHINE MONOHYDROCHLORIDE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3619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ORNITHOGALUM UMBELLATUM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OROSTACHYS FIMBRIATA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OROXYLUM INDICUM</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ORRIS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ORRIS CONCRETE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ORRIS ROOT EXTRACT</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ORRIS ROOT OIL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ORRIS ROOT RESIN</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lastRenderedPageBreak/>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3627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ORTHO-TERT-BUTYLCYCLOHEXYL ACETATE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r>
              <w:t>If used in a fragrance the total fragrance concentration in a medicine must be no more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ORTHOSIPHON ARISTATUS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3629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ORYZA SATIVA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ORYZANOL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OSBECKIA CHINENSIS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OSMANTHUS ABSOLUTE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or a fragrance.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OSMANTHUS FRAGRANS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flavour.</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OTTELIA ALISMOIDES</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3635</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OXACYCLOHEPTADEC-11-EN-2-ONE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3636</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OXACYCLOHEXADECAN-2-ONE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in topical medicines for dermal application.</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3637</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OXACYCLOHEXADECEN-2-ONE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Permitted for use only in combination with other permitted ingredients as a fragrance.</w:t>
            </w:r>
          </w:p>
          <w:p w:rsidR="001F4B0D" w:rsidRDefault="001F4B0D" w:rsidP="001F4B0D">
            <w:pPr>
              <w:pStyle w:val="Tabletext"/>
            </w:pPr>
            <w:r>
              <w:t>If used in a fragrance the total fragrance concentration in a medicine must be no more than 1%.</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3638</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OXALIC ACID</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Only for use as an active homoeopathic ingredient.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3639</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OXALIS ACETOSELLA</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3640</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OXIDISED MAIZE STARCH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 xml:space="preserve">Permitted for use only in combination with other permitted ingredients as a flavour. </w:t>
            </w:r>
          </w:p>
          <w:p w:rsidR="001F4B0D" w:rsidRDefault="001F4B0D" w:rsidP="001F4B0D">
            <w:pPr>
              <w:pStyle w:val="Tabletext"/>
            </w:pPr>
            <w:r>
              <w:t xml:space="preserve">If used in a flavour the total flavour concentration in a medicine must be no more than 5%. </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3641</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OXIDISED TAPIOCA STARCH</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3642</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OXYBENZONE</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Only for use as an active ingredient in sunscreens for dermal application and not to be included in medicines intended for use in the eye.</w:t>
            </w:r>
          </w:p>
          <w:p w:rsidR="001F4B0D" w:rsidRDefault="001F4B0D" w:rsidP="001F4B0D">
            <w:pPr>
              <w:pStyle w:val="Tabletext"/>
            </w:pPr>
            <w:r>
              <w:lastRenderedPageBreak/>
              <w:t>The concentration in the medicine must not be more than 10%.</w:t>
            </w:r>
          </w:p>
          <w:p w:rsidR="001F4B0D" w:rsidRDefault="001F4B0D" w:rsidP="001F4B0D">
            <w:pPr>
              <w:pStyle w:val="Tabletext"/>
            </w:pPr>
            <w:r>
              <w:t>When used in primary sunscreen products, the following warning statements are required on the label:</w:t>
            </w:r>
          </w:p>
          <w:p w:rsidR="001F4B0D" w:rsidRDefault="001F4B0D" w:rsidP="001F4B0D">
            <w:pPr>
              <w:pStyle w:val="Tabletext"/>
            </w:pPr>
            <w:r>
              <w:t>- (AVOID) 'Avoid prolonged exposure in the sun' (or words to this effect); and</w:t>
            </w:r>
          </w:p>
          <w:p w:rsidR="001F4B0D" w:rsidRDefault="001F4B0D" w:rsidP="001F4B0D">
            <w:pPr>
              <w:pStyle w:val="Tabletext"/>
            </w:pPr>
            <w:r>
              <w:t>- (SUNPRO) 'Wear protective clothing - hats and eyewear when exposed to the sun' (or words to this effect).</w:t>
            </w:r>
          </w:p>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lastRenderedPageBreak/>
              <w:t>3643</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OYSTER</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E</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r w:rsidR="001F4B0D" w:rsidTr="001F4B0D">
        <w:trPr>
          <w:jc w:val="center"/>
        </w:trPr>
        <w:tc>
          <w:tcPr>
            <w:tcW w:w="1526"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3644</w:t>
            </w:r>
          </w:p>
        </w:tc>
        <w:tc>
          <w:tcPr>
            <w:tcW w:w="3247"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OYSTER SHELL</w:t>
            </w:r>
          </w:p>
        </w:tc>
        <w:tc>
          <w:tcPr>
            <w:tcW w:w="1713" w:type="dxa"/>
            <w:tcBorders>
              <w:top w:val="single" w:sz="8" w:space="0" w:color="000000"/>
              <w:left w:val="nil"/>
              <w:bottom w:val="single" w:sz="8" w:space="0" w:color="000000"/>
              <w:right w:val="nil"/>
            </w:tcBorders>
            <w:shd w:val="clear" w:color="auto" w:fill="auto"/>
          </w:tcPr>
          <w:p w:rsidR="001F4B0D" w:rsidRDefault="001F4B0D" w:rsidP="001F4B0D">
            <w:pPr>
              <w:pStyle w:val="Tabletext"/>
            </w:pPr>
            <w:r>
              <w:t>A, E, H</w:t>
            </w:r>
          </w:p>
        </w:tc>
        <w:tc>
          <w:tcPr>
            <w:tcW w:w="2756" w:type="dxa"/>
            <w:tcBorders>
              <w:top w:val="single" w:sz="8" w:space="0" w:color="000000"/>
              <w:left w:val="nil"/>
              <w:bottom w:val="single" w:sz="8" w:space="0" w:color="000000"/>
              <w:right w:val="nil"/>
            </w:tcBorders>
            <w:shd w:val="clear" w:color="auto" w:fill="auto"/>
          </w:tcPr>
          <w:p w:rsidR="001F4B0D" w:rsidRDefault="001F4B0D" w:rsidP="001F4B0D">
            <w:pPr>
              <w:pStyle w:val="Tabletext"/>
            </w:pPr>
          </w:p>
        </w:tc>
      </w:tr>
    </w:tbl>
    <w:p w:rsidR="002963B9" w:rsidRPr="00EB0412" w:rsidRDefault="002963B9" w:rsidP="00172724">
      <w:pPr>
        <w:rPr>
          <w:b/>
          <w:sz w:val="36"/>
        </w:rPr>
      </w:pPr>
    </w:p>
    <w:sectPr w:rsidR="002963B9" w:rsidRPr="00EB0412" w:rsidSect="00755E39">
      <w:headerReference w:type="even" r:id="rId7"/>
      <w:headerReference w:type="default" r:id="rId8"/>
      <w:footerReference w:type="even" r:id="rId9"/>
      <w:footerReference w:type="default" r:id="rId10"/>
      <w:pgSz w:w="11906" w:h="16838" w:code="9"/>
      <w:pgMar w:top="2364" w:right="1797" w:bottom="1701" w:left="1797" w:header="720" w:footer="720" w:gutter="0"/>
      <w:pgNumType w:start="5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0D" w:rsidRDefault="001F4B0D">
      <w:pPr>
        <w:pStyle w:val="TableNormal1"/>
      </w:pPr>
      <w:r>
        <w:separator/>
      </w:r>
    </w:p>
  </w:endnote>
  <w:endnote w:type="continuationSeparator" w:id="0">
    <w:p w:rsidR="001F4B0D" w:rsidRDefault="001F4B0D">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0D" w:rsidRPr="00360423" w:rsidRDefault="001F4B0D"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1F4B0D" w:rsidRPr="00360423" w:rsidTr="00A51D55">
      <w:tc>
        <w:tcPr>
          <w:tcW w:w="1384" w:type="dxa"/>
          <w:tcBorders>
            <w:top w:val="nil"/>
            <w:left w:val="nil"/>
            <w:bottom w:val="nil"/>
            <w:right w:val="nil"/>
          </w:tcBorders>
          <w:shd w:val="clear" w:color="auto" w:fill="auto"/>
        </w:tcPr>
        <w:p w:rsidR="001F4B0D" w:rsidRPr="00360423" w:rsidRDefault="001F4B0D"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CC21E2">
            <w:rPr>
              <w:i/>
              <w:noProof/>
              <w:sz w:val="18"/>
            </w:rPr>
            <w:t>686</w:t>
          </w:r>
          <w:r w:rsidRPr="00360423">
            <w:rPr>
              <w:i/>
              <w:sz w:val="18"/>
            </w:rPr>
            <w:fldChar w:fldCharType="end"/>
          </w:r>
        </w:p>
      </w:tc>
      <w:tc>
        <w:tcPr>
          <w:tcW w:w="6379" w:type="dxa"/>
          <w:tcBorders>
            <w:top w:val="nil"/>
            <w:left w:val="nil"/>
            <w:bottom w:val="nil"/>
            <w:right w:val="nil"/>
          </w:tcBorders>
          <w:shd w:val="clear" w:color="auto" w:fill="auto"/>
        </w:tcPr>
        <w:p w:rsidR="001F4B0D" w:rsidRPr="00360423" w:rsidRDefault="001F4B0D" w:rsidP="001F4B0D">
          <w:pPr>
            <w:pStyle w:val="TableNormal1"/>
            <w:spacing w:line="0" w:lineRule="atLeast"/>
            <w:ind w:left="-356" w:right="-477"/>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1F4B0D" w:rsidRPr="00360423" w:rsidRDefault="001F4B0D" w:rsidP="00366E7B">
          <w:pPr>
            <w:pStyle w:val="TableNormal1"/>
            <w:spacing w:line="0" w:lineRule="atLeast"/>
            <w:ind w:right="-477"/>
            <w:jc w:val="right"/>
            <w:rPr>
              <w:sz w:val="18"/>
            </w:rPr>
          </w:pPr>
        </w:p>
      </w:tc>
    </w:tr>
    <w:tr w:rsidR="001F4B0D"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F4B0D" w:rsidRPr="00360423" w:rsidRDefault="001F4B0D" w:rsidP="00366E7B">
          <w:pPr>
            <w:pStyle w:val="TableNormal1"/>
            <w:spacing w:line="260" w:lineRule="atLeast"/>
            <w:ind w:right="-477"/>
            <w:rPr>
              <w:sz w:val="18"/>
            </w:rPr>
          </w:pPr>
        </w:p>
      </w:tc>
    </w:tr>
  </w:tbl>
  <w:p w:rsidR="001F4B0D" w:rsidRDefault="001F4B0D"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0D" w:rsidRPr="00360423" w:rsidRDefault="001F4B0D"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1F4B0D" w:rsidRPr="00360423" w:rsidTr="00A51D55">
      <w:tc>
        <w:tcPr>
          <w:tcW w:w="1384" w:type="dxa"/>
          <w:tcBorders>
            <w:top w:val="nil"/>
            <w:left w:val="nil"/>
            <w:bottom w:val="nil"/>
            <w:right w:val="nil"/>
          </w:tcBorders>
          <w:shd w:val="clear" w:color="auto" w:fill="auto"/>
        </w:tcPr>
        <w:p w:rsidR="001F4B0D" w:rsidRPr="00360423" w:rsidRDefault="001F4B0D"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1F4B0D" w:rsidRPr="00360423" w:rsidRDefault="001F4B0D" w:rsidP="0007406C">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1F4B0D" w:rsidRPr="00360423" w:rsidRDefault="001F4B0D"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CC21E2">
            <w:rPr>
              <w:i/>
              <w:noProof/>
              <w:sz w:val="18"/>
            </w:rPr>
            <w:t>685</w:t>
          </w:r>
          <w:r w:rsidRPr="00360423">
            <w:rPr>
              <w:i/>
              <w:sz w:val="18"/>
            </w:rPr>
            <w:fldChar w:fldCharType="end"/>
          </w:r>
        </w:p>
      </w:tc>
    </w:tr>
    <w:tr w:rsidR="001F4B0D"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F4B0D" w:rsidRPr="00360423" w:rsidRDefault="001F4B0D" w:rsidP="00366E7B">
          <w:pPr>
            <w:pStyle w:val="TableNormal1"/>
            <w:spacing w:line="260" w:lineRule="atLeast"/>
            <w:ind w:left="-426" w:right="-52"/>
            <w:rPr>
              <w:sz w:val="18"/>
            </w:rPr>
          </w:pPr>
        </w:p>
      </w:tc>
    </w:tr>
  </w:tbl>
  <w:p w:rsidR="001F4B0D" w:rsidRPr="00576594" w:rsidRDefault="001F4B0D"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0D" w:rsidRDefault="001F4B0D">
      <w:pPr>
        <w:pStyle w:val="TableNormal1"/>
      </w:pPr>
      <w:r>
        <w:separator/>
      </w:r>
    </w:p>
  </w:footnote>
  <w:footnote w:type="continuationSeparator" w:id="0">
    <w:p w:rsidR="001F4B0D" w:rsidRDefault="001F4B0D">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0D" w:rsidRPr="005F7FD7" w:rsidRDefault="001F4B0D"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1F4B0D" w:rsidRPr="005F7FD7" w:rsidRDefault="001F4B0D"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1F4B0D" w:rsidRPr="005F7FD7" w:rsidRDefault="001F4B0D" w:rsidP="00366E7B">
    <w:pPr>
      <w:pStyle w:val="TableNormal1"/>
      <w:ind w:left="-426" w:right="-477"/>
    </w:pPr>
    <w:r w:rsidRPr="005F7FD7">
      <w:t xml:space="preserve">  </w:t>
    </w:r>
  </w:p>
  <w:p w:rsidR="001F4B0D" w:rsidRPr="005F7FD7" w:rsidRDefault="001F4B0D" w:rsidP="00366E7B">
    <w:pPr>
      <w:pStyle w:val="TableNormal1"/>
      <w:ind w:left="-426" w:right="-477"/>
      <w:rPr>
        <w:sz w:val="24"/>
        <w:szCs w:val="24"/>
      </w:rPr>
    </w:pPr>
  </w:p>
  <w:p w:rsidR="001F4B0D" w:rsidRPr="00F12D9A" w:rsidRDefault="001F4B0D"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0D" w:rsidRPr="005F7FD7" w:rsidRDefault="001F4B0D"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1F4B0D" w:rsidRPr="005F7FD7" w:rsidRDefault="001F4B0D"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1F4B0D" w:rsidRPr="00292CF9" w:rsidRDefault="001F4B0D" w:rsidP="00292CF9">
    <w:pPr>
      <w:spacing w:after="0"/>
      <w:ind w:left="-426" w:right="-477"/>
      <w:jc w:val="right"/>
    </w:pPr>
    <w:r w:rsidRPr="005F7FD7">
      <w:t xml:space="preserve">  </w:t>
    </w:r>
  </w:p>
  <w:p w:rsidR="001F4B0D" w:rsidRPr="005F7FD7" w:rsidRDefault="001F4B0D" w:rsidP="00366E7B">
    <w:pPr>
      <w:pStyle w:val="TableNormal1"/>
      <w:ind w:left="-426" w:right="-477"/>
      <w:jc w:val="right"/>
      <w:rPr>
        <w:sz w:val="24"/>
        <w:szCs w:val="24"/>
      </w:rPr>
    </w:pPr>
  </w:p>
  <w:p w:rsidR="001F4B0D" w:rsidRPr="00F12D9A" w:rsidRDefault="001F4B0D"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6041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62CC8"/>
    <w:rsid w:val="0007406C"/>
    <w:rsid w:val="0008380F"/>
    <w:rsid w:val="000A52F7"/>
    <w:rsid w:val="000C0986"/>
    <w:rsid w:val="000F2659"/>
    <w:rsid w:val="000F3424"/>
    <w:rsid w:val="00160B40"/>
    <w:rsid w:val="00172724"/>
    <w:rsid w:val="001F4B0D"/>
    <w:rsid w:val="00207985"/>
    <w:rsid w:val="002339AC"/>
    <w:rsid w:val="002611E8"/>
    <w:rsid w:val="00275ECF"/>
    <w:rsid w:val="002872DF"/>
    <w:rsid w:val="00292CF9"/>
    <w:rsid w:val="002963B9"/>
    <w:rsid w:val="002A33C3"/>
    <w:rsid w:val="002B6F2E"/>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1B78"/>
    <w:rsid w:val="0047208D"/>
    <w:rsid w:val="004A1976"/>
    <w:rsid w:val="004E3EE7"/>
    <w:rsid w:val="00527EF6"/>
    <w:rsid w:val="00532CA6"/>
    <w:rsid w:val="005347EF"/>
    <w:rsid w:val="005557FD"/>
    <w:rsid w:val="0056275D"/>
    <w:rsid w:val="00576594"/>
    <w:rsid w:val="005A15CA"/>
    <w:rsid w:val="006524E7"/>
    <w:rsid w:val="00653FBE"/>
    <w:rsid w:val="006630E6"/>
    <w:rsid w:val="00715F85"/>
    <w:rsid w:val="00723DDF"/>
    <w:rsid w:val="007370ED"/>
    <w:rsid w:val="00755E39"/>
    <w:rsid w:val="007673FE"/>
    <w:rsid w:val="007724FD"/>
    <w:rsid w:val="00773F41"/>
    <w:rsid w:val="007A46DF"/>
    <w:rsid w:val="00812DC4"/>
    <w:rsid w:val="00885622"/>
    <w:rsid w:val="008E10E2"/>
    <w:rsid w:val="008E6A55"/>
    <w:rsid w:val="008F1C80"/>
    <w:rsid w:val="009272CB"/>
    <w:rsid w:val="00937CD6"/>
    <w:rsid w:val="00940E08"/>
    <w:rsid w:val="00981FF3"/>
    <w:rsid w:val="009C3F92"/>
    <w:rsid w:val="00A51D55"/>
    <w:rsid w:val="00A679B2"/>
    <w:rsid w:val="00AB2060"/>
    <w:rsid w:val="00AC2489"/>
    <w:rsid w:val="00AE1934"/>
    <w:rsid w:val="00AE7163"/>
    <w:rsid w:val="00B33B51"/>
    <w:rsid w:val="00B913C9"/>
    <w:rsid w:val="00BB04E4"/>
    <w:rsid w:val="00BE0EF5"/>
    <w:rsid w:val="00BE22E7"/>
    <w:rsid w:val="00BF718A"/>
    <w:rsid w:val="00C46541"/>
    <w:rsid w:val="00C62B03"/>
    <w:rsid w:val="00C92329"/>
    <w:rsid w:val="00CC21E2"/>
    <w:rsid w:val="00D023C0"/>
    <w:rsid w:val="00D20679"/>
    <w:rsid w:val="00D3597D"/>
    <w:rsid w:val="00D40C67"/>
    <w:rsid w:val="00D44035"/>
    <w:rsid w:val="00D66F6E"/>
    <w:rsid w:val="00D84751"/>
    <w:rsid w:val="00DB2AA4"/>
    <w:rsid w:val="00DB37FD"/>
    <w:rsid w:val="00DE6398"/>
    <w:rsid w:val="00E85FD0"/>
    <w:rsid w:val="00E9727A"/>
    <w:rsid w:val="00EA7AF1"/>
    <w:rsid w:val="00EB0412"/>
    <w:rsid w:val="00ED4B0B"/>
    <w:rsid w:val="00F1087E"/>
    <w:rsid w:val="00F12D9A"/>
    <w:rsid w:val="00F2709B"/>
    <w:rsid w:val="00F469CB"/>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15:docId w15:val="{C46D5D1F-E263-4D1F-86D2-7B1EA0D0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AE193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83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8E25-2EFC-452C-AE4F-225D2E54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26952</Words>
  <Characters>133932</Characters>
  <Application>Microsoft Office Word</Application>
  <DocSecurity>4</DocSecurity>
  <Lines>1116</Lines>
  <Paragraphs>321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2021-02-24T04:46:00Z</dcterms:created>
  <dcterms:modified xsi:type="dcterms:W3CDTF">2021-02-24T04:46:00Z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