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EB7770" w14:textId="064D7007" w:rsidR="00105185" w:rsidRPr="00703B4A" w:rsidRDefault="00105185" w:rsidP="00BB44CE">
      <w:pPr>
        <w:spacing w:after="0" w:line="240" w:lineRule="auto"/>
        <w:jc w:val="center"/>
        <w:rPr>
          <w:rFonts w:ascii="Times New Roman" w:hAnsi="Times New Roman" w:cs="Times New Roman"/>
          <w:b/>
          <w:sz w:val="24"/>
          <w:u w:val="single"/>
        </w:rPr>
      </w:pPr>
      <w:r w:rsidRPr="00703B4A">
        <w:rPr>
          <w:rFonts w:ascii="Times New Roman" w:hAnsi="Times New Roman" w:cs="Times New Roman"/>
          <w:b/>
          <w:sz w:val="24"/>
          <w:u w:val="single"/>
        </w:rPr>
        <w:t xml:space="preserve">EXPLANATORY </w:t>
      </w:r>
      <w:r w:rsidR="00F015D6">
        <w:rPr>
          <w:rFonts w:ascii="Times New Roman" w:hAnsi="Times New Roman" w:cs="Times New Roman"/>
          <w:b/>
          <w:sz w:val="24"/>
          <w:u w:val="single"/>
        </w:rPr>
        <w:t>STATEMENT</w:t>
      </w:r>
    </w:p>
    <w:p w14:paraId="057AB2ED" w14:textId="77777777" w:rsidR="00F015D6" w:rsidRDefault="00F015D6" w:rsidP="00570C3F">
      <w:pPr>
        <w:spacing w:after="0" w:line="240" w:lineRule="auto"/>
        <w:rPr>
          <w:rFonts w:ascii="Times New Roman" w:hAnsi="Times New Roman" w:cs="Times New Roman"/>
          <w:sz w:val="24"/>
        </w:rPr>
      </w:pPr>
    </w:p>
    <w:p w14:paraId="05712901" w14:textId="76AD9D75" w:rsidR="00105185" w:rsidRPr="00703B4A" w:rsidRDefault="00F015D6" w:rsidP="00F015D6">
      <w:pPr>
        <w:spacing w:after="0" w:line="240" w:lineRule="auto"/>
        <w:jc w:val="center"/>
        <w:rPr>
          <w:rFonts w:ascii="Times New Roman" w:hAnsi="Times New Roman" w:cs="Times New Roman"/>
          <w:sz w:val="24"/>
          <w:u w:val="single"/>
        </w:rPr>
      </w:pPr>
      <w:r w:rsidRPr="00F015D6">
        <w:rPr>
          <w:rFonts w:ascii="Times New Roman" w:hAnsi="Times New Roman" w:cs="Times New Roman"/>
          <w:sz w:val="24"/>
          <w:u w:val="single"/>
        </w:rPr>
        <w:t>Issued by Authority of the</w:t>
      </w:r>
      <w:r>
        <w:rPr>
          <w:rFonts w:ascii="Times New Roman" w:hAnsi="Times New Roman" w:cs="Times New Roman"/>
          <w:sz w:val="24"/>
        </w:rPr>
        <w:t xml:space="preserve"> </w:t>
      </w:r>
      <w:r w:rsidR="009B5CE8" w:rsidRPr="00703B4A">
        <w:rPr>
          <w:rFonts w:ascii="Times New Roman" w:hAnsi="Times New Roman" w:cs="Times New Roman"/>
          <w:sz w:val="24"/>
          <w:u w:val="single"/>
        </w:rPr>
        <w:t>Minister</w:t>
      </w:r>
      <w:r w:rsidR="00105185" w:rsidRPr="00703B4A">
        <w:rPr>
          <w:rFonts w:ascii="Times New Roman" w:hAnsi="Times New Roman" w:cs="Times New Roman"/>
          <w:sz w:val="24"/>
          <w:u w:val="single"/>
        </w:rPr>
        <w:t xml:space="preserve"> </w:t>
      </w:r>
      <w:r w:rsidR="00641188" w:rsidRPr="00703B4A">
        <w:rPr>
          <w:rFonts w:ascii="Times New Roman" w:hAnsi="Times New Roman" w:cs="Times New Roman"/>
          <w:sz w:val="24"/>
          <w:u w:val="single"/>
        </w:rPr>
        <w:t>for Agriculture</w:t>
      </w:r>
      <w:r w:rsidR="00E07F9C">
        <w:rPr>
          <w:rFonts w:ascii="Times New Roman" w:hAnsi="Times New Roman" w:cs="Times New Roman"/>
          <w:sz w:val="24"/>
          <w:u w:val="single"/>
        </w:rPr>
        <w:t>, Drought and Emergency Management</w:t>
      </w:r>
    </w:p>
    <w:p w14:paraId="0AC470AF" w14:textId="77777777" w:rsidR="001760B8" w:rsidRDefault="001760B8" w:rsidP="00F015D6">
      <w:pPr>
        <w:pStyle w:val="Normal-em"/>
        <w:spacing w:after="0" w:line="240" w:lineRule="auto"/>
        <w:jc w:val="center"/>
        <w:rPr>
          <w:rFonts w:eastAsia="Calibri"/>
          <w:i/>
          <w:color w:val="auto"/>
        </w:rPr>
      </w:pPr>
    </w:p>
    <w:p w14:paraId="402344A8" w14:textId="37EC995E" w:rsidR="00105185" w:rsidRPr="00703B4A" w:rsidRDefault="00E31EF3" w:rsidP="00F015D6">
      <w:pPr>
        <w:pStyle w:val="Normal-em"/>
        <w:spacing w:after="0" w:line="240" w:lineRule="auto"/>
        <w:jc w:val="center"/>
        <w:rPr>
          <w:snapToGrid w:val="0"/>
          <w:color w:val="auto"/>
        </w:rPr>
      </w:pPr>
      <w:r w:rsidRPr="00703B4A">
        <w:rPr>
          <w:rFonts w:eastAsia="Calibri"/>
          <w:i/>
          <w:color w:val="auto"/>
        </w:rPr>
        <w:t>Primary Industries (Customs) Charges Act 1999</w:t>
      </w:r>
    </w:p>
    <w:p w14:paraId="240DB148" w14:textId="77777777" w:rsidR="00105185" w:rsidRPr="00703B4A" w:rsidRDefault="00105185" w:rsidP="00BB44CE">
      <w:pPr>
        <w:pStyle w:val="Normal-em"/>
        <w:spacing w:after="0" w:line="240" w:lineRule="auto"/>
        <w:ind w:left="1440" w:hanging="1440"/>
        <w:rPr>
          <w:i/>
          <w:snapToGrid w:val="0"/>
          <w:color w:val="auto"/>
        </w:rPr>
      </w:pPr>
    </w:p>
    <w:p w14:paraId="3C56DF3D" w14:textId="39388621" w:rsidR="00105185" w:rsidRPr="00703B4A" w:rsidRDefault="006710A8" w:rsidP="00F015D6">
      <w:pPr>
        <w:pStyle w:val="Normal-em"/>
        <w:spacing w:after="0" w:line="240" w:lineRule="auto"/>
        <w:ind w:left="1247" w:hanging="1247"/>
        <w:jc w:val="center"/>
        <w:rPr>
          <w:i/>
          <w:color w:val="auto"/>
        </w:rPr>
      </w:pPr>
      <w:r w:rsidRPr="00703B4A">
        <w:rPr>
          <w:i/>
          <w:color w:val="auto"/>
        </w:rPr>
        <w:t xml:space="preserve">Primary Industries (Customs) Charges Amendment </w:t>
      </w:r>
      <w:r w:rsidR="00FC7527" w:rsidRPr="00526257">
        <w:rPr>
          <w:i/>
          <w:color w:val="auto"/>
        </w:rPr>
        <w:t>(</w:t>
      </w:r>
      <w:r w:rsidR="003F0321">
        <w:rPr>
          <w:i/>
          <w:color w:val="auto"/>
        </w:rPr>
        <w:t>Cherries</w:t>
      </w:r>
      <w:r w:rsidR="00FC7527" w:rsidRPr="00526257">
        <w:rPr>
          <w:i/>
          <w:color w:val="auto"/>
        </w:rPr>
        <w:t>) Regulations 202</w:t>
      </w:r>
      <w:r w:rsidR="002E1AA4">
        <w:rPr>
          <w:i/>
          <w:color w:val="auto"/>
        </w:rPr>
        <w:t>1</w:t>
      </w:r>
    </w:p>
    <w:p w14:paraId="6BBEF6F5" w14:textId="77777777" w:rsidR="00105185" w:rsidRPr="00703B4A" w:rsidRDefault="00105185" w:rsidP="00BB44CE">
      <w:pPr>
        <w:tabs>
          <w:tab w:val="right" w:pos="9072"/>
        </w:tabs>
        <w:spacing w:after="0" w:line="240" w:lineRule="auto"/>
        <w:rPr>
          <w:rFonts w:ascii="Times New Roman" w:hAnsi="Times New Roman" w:cs="Times New Roman"/>
          <w:sz w:val="24"/>
        </w:rPr>
      </w:pPr>
    </w:p>
    <w:p w14:paraId="14B5CAE9" w14:textId="4135DC41" w:rsidR="00F015D6" w:rsidRDefault="00F015D6" w:rsidP="00F015D6">
      <w:pPr>
        <w:tabs>
          <w:tab w:val="left" w:pos="1701"/>
          <w:tab w:val="right" w:pos="9072"/>
        </w:tabs>
        <w:spacing w:after="0" w:line="240" w:lineRule="auto"/>
        <w:rPr>
          <w:rFonts w:ascii="Times New Roman" w:hAnsi="Times New Roman" w:cs="Times New Roman"/>
          <w:b/>
          <w:bCs/>
          <w:sz w:val="24"/>
        </w:rPr>
      </w:pPr>
      <w:r>
        <w:rPr>
          <w:rFonts w:ascii="Times New Roman" w:hAnsi="Times New Roman" w:cs="Times New Roman"/>
          <w:b/>
          <w:bCs/>
          <w:sz w:val="24"/>
        </w:rPr>
        <w:t>Legislative Authority</w:t>
      </w:r>
    </w:p>
    <w:p w14:paraId="4A4F8D45" w14:textId="77777777" w:rsidR="00A42AA3" w:rsidRDefault="00A42AA3" w:rsidP="00F015D6">
      <w:pPr>
        <w:tabs>
          <w:tab w:val="left" w:pos="1701"/>
          <w:tab w:val="right" w:pos="9072"/>
        </w:tabs>
        <w:spacing w:after="0" w:line="240" w:lineRule="auto"/>
        <w:rPr>
          <w:rFonts w:ascii="Times New Roman" w:hAnsi="Times New Roman" w:cs="Times New Roman"/>
          <w:b/>
          <w:bCs/>
          <w:sz w:val="24"/>
        </w:rPr>
      </w:pPr>
    </w:p>
    <w:p w14:paraId="72E75A29" w14:textId="77777777" w:rsidR="003F0321" w:rsidRPr="00703B4A" w:rsidRDefault="003F0321" w:rsidP="003F0321">
      <w:pPr>
        <w:tabs>
          <w:tab w:val="left" w:pos="1701"/>
          <w:tab w:val="right" w:pos="9072"/>
        </w:tabs>
        <w:spacing w:after="0" w:line="240" w:lineRule="auto"/>
        <w:rPr>
          <w:rFonts w:ascii="Times New Roman" w:hAnsi="Times New Roman" w:cs="Times New Roman"/>
          <w:sz w:val="24"/>
        </w:rPr>
      </w:pPr>
      <w:r w:rsidRPr="0051209E">
        <w:rPr>
          <w:rFonts w:ascii="Times New Roman" w:hAnsi="Times New Roman" w:cs="Times New Roman"/>
          <w:sz w:val="24"/>
          <w:szCs w:val="24"/>
        </w:rPr>
        <w:t xml:space="preserve">The </w:t>
      </w:r>
      <w:r w:rsidRPr="0051209E">
        <w:rPr>
          <w:rFonts w:ascii="Times New Roman" w:eastAsia="Calibri" w:hAnsi="Times New Roman" w:cs="Times New Roman"/>
          <w:i/>
          <w:sz w:val="24"/>
          <w:szCs w:val="24"/>
        </w:rPr>
        <w:t xml:space="preserve">Primary Industries (Customs) Charges Act 1999 </w:t>
      </w:r>
      <w:r w:rsidRPr="0051209E">
        <w:rPr>
          <w:rFonts w:ascii="Times New Roman" w:hAnsi="Times New Roman" w:cs="Times New Roman"/>
          <w:sz w:val="24"/>
          <w:szCs w:val="24"/>
        </w:rPr>
        <w:t>(the Act) authorises the imposition of primary</w:t>
      </w:r>
      <w:r w:rsidRPr="00703B4A">
        <w:rPr>
          <w:rFonts w:ascii="Times New Roman" w:hAnsi="Times New Roman" w:cs="Times New Roman"/>
          <w:sz w:val="24"/>
        </w:rPr>
        <w:t xml:space="preserve"> industries charges, that are duties of customs.</w:t>
      </w:r>
    </w:p>
    <w:p w14:paraId="307AD6B9" w14:textId="77777777" w:rsidR="003F0321" w:rsidRPr="00703B4A" w:rsidRDefault="003F0321" w:rsidP="003F0321">
      <w:pPr>
        <w:tabs>
          <w:tab w:val="left" w:pos="1701"/>
          <w:tab w:val="right" w:pos="9072"/>
        </w:tabs>
        <w:spacing w:after="0" w:line="240" w:lineRule="auto"/>
        <w:rPr>
          <w:rFonts w:ascii="Times New Roman" w:hAnsi="Times New Roman" w:cs="Times New Roman"/>
          <w:sz w:val="24"/>
        </w:rPr>
      </w:pPr>
    </w:p>
    <w:p w14:paraId="738C4C8C" w14:textId="77777777" w:rsidR="003F0321" w:rsidRPr="00703B4A" w:rsidRDefault="003F0321" w:rsidP="003F0321">
      <w:pPr>
        <w:tabs>
          <w:tab w:val="left" w:pos="1701"/>
          <w:tab w:val="right" w:pos="9072"/>
        </w:tabs>
        <w:spacing w:after="0" w:line="240" w:lineRule="auto"/>
        <w:rPr>
          <w:rFonts w:ascii="Times New Roman" w:hAnsi="Times New Roman" w:cs="Times New Roman"/>
          <w:sz w:val="24"/>
        </w:rPr>
      </w:pPr>
      <w:r w:rsidRPr="00703B4A">
        <w:rPr>
          <w:rFonts w:ascii="Times New Roman" w:hAnsi="Times New Roman" w:cs="Times New Roman"/>
          <w:sz w:val="24"/>
        </w:rPr>
        <w:t xml:space="preserve">Section 8 of the Act provides that the Governor-General may make regulations prescribing matters required or permitted by the Act to be prescribed, or necessary or convenient to be prescribed for carrying out or giving effect to the Act. </w:t>
      </w:r>
    </w:p>
    <w:p w14:paraId="686192CA" w14:textId="77777777" w:rsidR="003F0321" w:rsidRPr="00703B4A" w:rsidRDefault="003F0321" w:rsidP="003F0321">
      <w:pPr>
        <w:tabs>
          <w:tab w:val="left" w:pos="1701"/>
          <w:tab w:val="right" w:pos="9072"/>
        </w:tabs>
        <w:spacing w:after="0" w:line="240" w:lineRule="auto"/>
        <w:rPr>
          <w:rFonts w:ascii="Times New Roman" w:hAnsi="Times New Roman" w:cs="Times New Roman"/>
          <w:sz w:val="24"/>
        </w:rPr>
      </w:pPr>
    </w:p>
    <w:p w14:paraId="6B1EF467" w14:textId="77777777" w:rsidR="006648A7" w:rsidRPr="00FE5811" w:rsidRDefault="006648A7" w:rsidP="006648A7">
      <w:pPr>
        <w:tabs>
          <w:tab w:val="left" w:pos="1701"/>
          <w:tab w:val="right" w:pos="9072"/>
        </w:tabs>
        <w:spacing w:after="0" w:line="240" w:lineRule="auto"/>
        <w:rPr>
          <w:rFonts w:ascii="Times New Roman" w:hAnsi="Times New Roman" w:cs="Times New Roman"/>
          <w:i/>
          <w:iCs/>
          <w:sz w:val="24"/>
          <w:u w:val="single"/>
        </w:rPr>
      </w:pPr>
      <w:r w:rsidRPr="00FE5811">
        <w:rPr>
          <w:rFonts w:ascii="Times New Roman" w:hAnsi="Times New Roman" w:cs="Times New Roman"/>
          <w:i/>
          <w:iCs/>
          <w:sz w:val="24"/>
          <w:u w:val="single"/>
        </w:rPr>
        <w:t>Research and marketing component of the cherry</w:t>
      </w:r>
      <w:r>
        <w:rPr>
          <w:rFonts w:ascii="Times New Roman" w:hAnsi="Times New Roman" w:cs="Times New Roman"/>
          <w:i/>
          <w:iCs/>
          <w:sz w:val="24"/>
          <w:u w:val="single"/>
        </w:rPr>
        <w:t xml:space="preserve"> charge</w:t>
      </w:r>
    </w:p>
    <w:p w14:paraId="1D930AB5" w14:textId="77777777" w:rsidR="006648A7" w:rsidRDefault="006648A7" w:rsidP="006648A7">
      <w:pPr>
        <w:tabs>
          <w:tab w:val="left" w:pos="1701"/>
          <w:tab w:val="right" w:pos="9072"/>
        </w:tabs>
        <w:spacing w:after="0" w:line="240" w:lineRule="auto"/>
        <w:rPr>
          <w:rFonts w:ascii="Times New Roman" w:hAnsi="Times New Roman" w:cs="Times New Roman"/>
          <w:sz w:val="24"/>
        </w:rPr>
      </w:pPr>
    </w:p>
    <w:p w14:paraId="2D0E7BD3" w14:textId="77777777" w:rsidR="006648A7" w:rsidRDefault="006648A7" w:rsidP="006648A7">
      <w:p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 xml:space="preserve">Clause 2 of Schedule 10 to the Act impose charges on chargeable horticultural products. Subclauses 3(3) and 3(5) of Schedule 10 of the Act permit the regulations to fix the rate of a marketing component and research and the research and development component of those charges. </w:t>
      </w:r>
    </w:p>
    <w:p w14:paraId="1FB11EBA" w14:textId="77777777" w:rsidR="006648A7" w:rsidRDefault="006648A7" w:rsidP="006648A7">
      <w:pPr>
        <w:spacing w:after="0" w:line="240" w:lineRule="auto"/>
        <w:rPr>
          <w:rFonts w:ascii="Times New Roman" w:hAnsi="Times New Roman" w:cs="Times New Roman"/>
          <w:sz w:val="24"/>
          <w:szCs w:val="24"/>
        </w:rPr>
      </w:pPr>
    </w:p>
    <w:p w14:paraId="68F48D93" w14:textId="77777777" w:rsidR="006648A7" w:rsidRPr="00B118AE" w:rsidRDefault="006648A7" w:rsidP="006648A7">
      <w:pPr>
        <w:spacing w:after="0" w:line="240" w:lineRule="auto"/>
        <w:rPr>
          <w:rFonts w:ascii="Times New Roman" w:hAnsi="Times New Roman" w:cs="Times New Roman"/>
          <w:sz w:val="24"/>
          <w:szCs w:val="24"/>
        </w:rPr>
      </w:pPr>
      <w:r w:rsidRPr="00B118AE">
        <w:rPr>
          <w:rFonts w:ascii="Times New Roman" w:hAnsi="Times New Roman" w:cs="Times New Roman"/>
          <w:sz w:val="24"/>
          <w:szCs w:val="24"/>
        </w:rPr>
        <w:t xml:space="preserve">Subclauses </w:t>
      </w:r>
      <w:r>
        <w:rPr>
          <w:rFonts w:ascii="Times New Roman" w:hAnsi="Times New Roman" w:cs="Times New Roman"/>
          <w:sz w:val="24"/>
          <w:szCs w:val="24"/>
        </w:rPr>
        <w:t>5</w:t>
      </w:r>
      <w:r w:rsidRPr="00B118AE">
        <w:rPr>
          <w:rFonts w:ascii="Times New Roman" w:hAnsi="Times New Roman" w:cs="Times New Roman"/>
          <w:sz w:val="24"/>
          <w:szCs w:val="24"/>
        </w:rPr>
        <w:t>(</w:t>
      </w:r>
      <w:r>
        <w:rPr>
          <w:rFonts w:ascii="Times New Roman" w:hAnsi="Times New Roman" w:cs="Times New Roman"/>
          <w:sz w:val="24"/>
          <w:szCs w:val="24"/>
        </w:rPr>
        <w:t>3</w:t>
      </w:r>
      <w:r w:rsidRPr="00B118AE">
        <w:rPr>
          <w:rFonts w:ascii="Times New Roman" w:hAnsi="Times New Roman" w:cs="Times New Roman"/>
          <w:sz w:val="24"/>
          <w:szCs w:val="24"/>
        </w:rPr>
        <w:t xml:space="preserve">) and </w:t>
      </w:r>
      <w:r>
        <w:rPr>
          <w:rFonts w:ascii="Times New Roman" w:hAnsi="Times New Roman" w:cs="Times New Roman"/>
          <w:sz w:val="24"/>
          <w:szCs w:val="24"/>
        </w:rPr>
        <w:t>5</w:t>
      </w:r>
      <w:r w:rsidRPr="00B118AE">
        <w:rPr>
          <w:rFonts w:ascii="Times New Roman" w:hAnsi="Times New Roman" w:cs="Times New Roman"/>
          <w:sz w:val="24"/>
          <w:szCs w:val="24"/>
        </w:rPr>
        <w:t>(</w:t>
      </w:r>
      <w:r>
        <w:rPr>
          <w:rFonts w:ascii="Times New Roman" w:hAnsi="Times New Roman" w:cs="Times New Roman"/>
          <w:sz w:val="24"/>
          <w:szCs w:val="24"/>
        </w:rPr>
        <w:t>4</w:t>
      </w:r>
      <w:r w:rsidRPr="00B118AE">
        <w:rPr>
          <w:rFonts w:ascii="Times New Roman" w:hAnsi="Times New Roman" w:cs="Times New Roman"/>
          <w:sz w:val="24"/>
          <w:szCs w:val="24"/>
        </w:rPr>
        <w:t>) of Schedule 1</w:t>
      </w:r>
      <w:r>
        <w:rPr>
          <w:rFonts w:ascii="Times New Roman" w:hAnsi="Times New Roman" w:cs="Times New Roman"/>
          <w:sz w:val="24"/>
          <w:szCs w:val="24"/>
        </w:rPr>
        <w:t>0</w:t>
      </w:r>
      <w:r w:rsidRPr="00B118AE">
        <w:rPr>
          <w:rFonts w:ascii="Times New Roman" w:hAnsi="Times New Roman" w:cs="Times New Roman"/>
          <w:sz w:val="24"/>
          <w:szCs w:val="24"/>
        </w:rPr>
        <w:t xml:space="preserve"> to the Act impose conditions requiring the Minister to consider any relevant recommendations from the industry services body before the Governor-General makes regulations for the purposes of setting the marketing component and research and development component of the </w:t>
      </w:r>
      <w:r>
        <w:rPr>
          <w:rFonts w:ascii="Times New Roman" w:hAnsi="Times New Roman" w:cs="Times New Roman"/>
          <w:sz w:val="24"/>
          <w:szCs w:val="24"/>
        </w:rPr>
        <w:t>charge</w:t>
      </w:r>
      <w:r w:rsidRPr="00B118AE">
        <w:rPr>
          <w:rFonts w:ascii="Times New Roman" w:hAnsi="Times New Roman" w:cs="Times New Roman"/>
          <w:sz w:val="24"/>
          <w:szCs w:val="24"/>
        </w:rPr>
        <w:t xml:space="preserve"> on cherries. Before </w:t>
      </w:r>
      <w:r w:rsidRPr="00B118AE">
        <w:rPr>
          <w:rFonts w:ascii="Times New Roman" w:hAnsi="Times New Roman" w:cs="Times New Roman"/>
          <w:color w:val="000000"/>
          <w:sz w:val="24"/>
          <w:szCs w:val="24"/>
          <w:shd w:val="clear" w:color="auto" w:fill="FFFFFF"/>
        </w:rPr>
        <w:t>making a recommendation to the Minister for the marketing component, the industry services body must consult with the body that, under the regulations, is the eligible industry body.</w:t>
      </w:r>
    </w:p>
    <w:p w14:paraId="08E82F9A" w14:textId="77777777" w:rsidR="006648A7" w:rsidRPr="00B118AE" w:rsidRDefault="006648A7" w:rsidP="006648A7">
      <w:pPr>
        <w:spacing w:after="0" w:line="240" w:lineRule="auto"/>
        <w:rPr>
          <w:rFonts w:ascii="Times New Roman" w:hAnsi="Times New Roman" w:cs="Times New Roman"/>
          <w:sz w:val="24"/>
          <w:szCs w:val="24"/>
        </w:rPr>
      </w:pPr>
    </w:p>
    <w:p w14:paraId="4E76C956" w14:textId="77777777" w:rsidR="006648A7" w:rsidRDefault="006648A7" w:rsidP="006648A7">
      <w:pPr>
        <w:spacing w:after="0" w:line="240" w:lineRule="auto"/>
        <w:rPr>
          <w:rFonts w:ascii="Times New Roman" w:hAnsi="Times New Roman" w:cs="Times New Roman"/>
          <w:sz w:val="24"/>
          <w:szCs w:val="24"/>
        </w:rPr>
      </w:pPr>
      <w:r w:rsidRPr="00B118AE">
        <w:rPr>
          <w:rFonts w:ascii="Times New Roman" w:hAnsi="Times New Roman" w:cs="Times New Roman"/>
          <w:sz w:val="24"/>
          <w:szCs w:val="24"/>
        </w:rPr>
        <w:t>The term ‘industry services body’ is defined in clause</w:t>
      </w:r>
      <w:r>
        <w:rPr>
          <w:rFonts w:ascii="Times New Roman" w:hAnsi="Times New Roman" w:cs="Times New Roman"/>
          <w:sz w:val="24"/>
          <w:szCs w:val="24"/>
        </w:rPr>
        <w:t xml:space="preserve"> 1 of Schedule 10 to the Act </w:t>
      </w:r>
      <w:r w:rsidRPr="00BD0982">
        <w:rPr>
          <w:rFonts w:ascii="Times New Roman" w:hAnsi="Times New Roman" w:cs="Times New Roman"/>
          <w:sz w:val="24"/>
          <w:szCs w:val="24"/>
        </w:rPr>
        <w:t xml:space="preserve">as </w:t>
      </w:r>
      <w:r w:rsidRPr="00BD0982">
        <w:rPr>
          <w:rFonts w:ascii="Times New Roman" w:hAnsi="Times New Roman" w:cs="Times New Roman"/>
          <w:color w:val="000000"/>
          <w:sz w:val="24"/>
          <w:szCs w:val="24"/>
          <w:shd w:val="clear" w:color="auto" w:fill="FFFFFF"/>
        </w:rPr>
        <w:t>the industry services body declared under section 9 of the </w:t>
      </w:r>
      <w:r w:rsidRPr="00BD0982">
        <w:rPr>
          <w:rFonts w:ascii="Times New Roman" w:hAnsi="Times New Roman" w:cs="Times New Roman"/>
          <w:i/>
          <w:iCs/>
          <w:sz w:val="24"/>
          <w:szCs w:val="24"/>
        </w:rPr>
        <w:t>Horticulture Marketing and Research and Development Services Act 2000</w:t>
      </w:r>
      <w:r w:rsidRPr="00BD0982">
        <w:rPr>
          <w:rFonts w:ascii="Times New Roman" w:hAnsi="Times New Roman" w:cs="Times New Roman"/>
          <w:sz w:val="24"/>
          <w:szCs w:val="24"/>
        </w:rPr>
        <w:t>. The industry services body is Horticulture Innovation Australia (</w:t>
      </w:r>
      <w:r w:rsidRPr="00026971">
        <w:rPr>
          <w:rFonts w:ascii="Times New Roman" w:hAnsi="Times New Roman" w:cs="Times New Roman"/>
          <w:sz w:val="24"/>
          <w:szCs w:val="24"/>
        </w:rPr>
        <w:t>HIA</w:t>
      </w:r>
      <w:r w:rsidRPr="00BD0982">
        <w:rPr>
          <w:rFonts w:ascii="Times New Roman" w:hAnsi="Times New Roman" w:cs="Times New Roman"/>
          <w:sz w:val="24"/>
          <w:szCs w:val="24"/>
        </w:rPr>
        <w:t xml:space="preserve">): see the </w:t>
      </w:r>
      <w:r w:rsidRPr="00BD0982">
        <w:rPr>
          <w:rFonts w:ascii="Times New Roman" w:hAnsi="Times New Roman" w:cs="Times New Roman"/>
          <w:i/>
          <w:iCs/>
          <w:sz w:val="24"/>
          <w:szCs w:val="24"/>
        </w:rPr>
        <w:t>Horticulture Marketing and Research and Development Services (New Industry Services Body and Industry Export Control Body) Declaration 2014</w:t>
      </w:r>
      <w:r w:rsidRPr="00BD0982">
        <w:rPr>
          <w:rFonts w:ascii="Times New Roman" w:hAnsi="Times New Roman" w:cs="Times New Roman"/>
          <w:sz w:val="24"/>
          <w:szCs w:val="24"/>
        </w:rPr>
        <w:t xml:space="preserve">. </w:t>
      </w:r>
    </w:p>
    <w:p w14:paraId="3E16D065" w14:textId="77777777" w:rsidR="006648A7" w:rsidRDefault="006648A7" w:rsidP="006648A7">
      <w:pPr>
        <w:spacing w:after="0" w:line="240" w:lineRule="auto"/>
        <w:rPr>
          <w:rFonts w:ascii="Times New Roman" w:hAnsi="Times New Roman" w:cs="Times New Roman"/>
          <w:sz w:val="24"/>
          <w:szCs w:val="24"/>
        </w:rPr>
      </w:pPr>
    </w:p>
    <w:p w14:paraId="0C45789A" w14:textId="48B0571B" w:rsidR="006648A7" w:rsidRPr="00BD0982" w:rsidRDefault="006648A7" w:rsidP="006648A7">
      <w:pPr>
        <w:spacing w:after="0" w:line="240" w:lineRule="auto"/>
        <w:rPr>
          <w:rFonts w:ascii="Times New Roman" w:hAnsi="Times New Roman" w:cs="Times New Roman"/>
          <w:sz w:val="24"/>
          <w:szCs w:val="24"/>
        </w:rPr>
      </w:pPr>
      <w:r>
        <w:rPr>
          <w:rFonts w:ascii="Times New Roman" w:hAnsi="Times New Roman" w:cs="Times New Roman"/>
          <w:sz w:val="24"/>
          <w:szCs w:val="24"/>
        </w:rPr>
        <w:t>Clause 5.5 of Part 5 of Schedule 10 to the Regulations prescribes Cherry Growers of Australia</w:t>
      </w:r>
      <w:r w:rsidR="00BA0789">
        <w:rPr>
          <w:rFonts w:ascii="Times New Roman" w:hAnsi="Times New Roman" w:cs="Times New Roman"/>
          <w:sz w:val="24"/>
          <w:szCs w:val="24"/>
        </w:rPr>
        <w:t xml:space="preserve"> Inc</w:t>
      </w:r>
      <w:r>
        <w:rPr>
          <w:rFonts w:ascii="Times New Roman" w:hAnsi="Times New Roman" w:cs="Times New Roman"/>
          <w:sz w:val="24"/>
          <w:szCs w:val="24"/>
        </w:rPr>
        <w:t xml:space="preserve"> </w:t>
      </w:r>
      <w:r w:rsidR="00026971">
        <w:rPr>
          <w:rFonts w:ascii="Times New Roman" w:hAnsi="Times New Roman" w:cs="Times New Roman"/>
          <w:sz w:val="24"/>
          <w:szCs w:val="24"/>
        </w:rPr>
        <w:t>(CGA)</w:t>
      </w:r>
      <w:r>
        <w:rPr>
          <w:rFonts w:ascii="Times New Roman" w:hAnsi="Times New Roman" w:cs="Times New Roman"/>
          <w:sz w:val="24"/>
          <w:szCs w:val="24"/>
        </w:rPr>
        <w:t xml:space="preserve"> to be the eligible industry body for cherries. </w:t>
      </w:r>
    </w:p>
    <w:p w14:paraId="6030717A" w14:textId="77777777" w:rsidR="006648A7" w:rsidRPr="00BD0982" w:rsidRDefault="006648A7" w:rsidP="006648A7">
      <w:pPr>
        <w:tabs>
          <w:tab w:val="left" w:pos="1701"/>
          <w:tab w:val="right" w:pos="9072"/>
        </w:tabs>
        <w:spacing w:after="0" w:line="240" w:lineRule="auto"/>
        <w:rPr>
          <w:rFonts w:ascii="Times New Roman" w:hAnsi="Times New Roman" w:cs="Times New Roman"/>
          <w:sz w:val="24"/>
          <w:szCs w:val="24"/>
        </w:rPr>
      </w:pPr>
    </w:p>
    <w:p w14:paraId="3D7E44BD" w14:textId="77777777" w:rsidR="006648A7" w:rsidRPr="00FE5811" w:rsidRDefault="006648A7" w:rsidP="006648A7">
      <w:pPr>
        <w:tabs>
          <w:tab w:val="left" w:pos="1701"/>
          <w:tab w:val="right" w:pos="9072"/>
        </w:tabs>
        <w:spacing w:after="0" w:line="240" w:lineRule="auto"/>
        <w:rPr>
          <w:rFonts w:ascii="Times New Roman" w:hAnsi="Times New Roman" w:cs="Times New Roman"/>
          <w:i/>
          <w:iCs/>
          <w:sz w:val="24"/>
          <w:szCs w:val="24"/>
          <w:u w:val="single"/>
        </w:rPr>
      </w:pPr>
      <w:r w:rsidRPr="00FE5811">
        <w:rPr>
          <w:rFonts w:ascii="Times New Roman" w:hAnsi="Times New Roman" w:cs="Times New Roman"/>
          <w:i/>
          <w:iCs/>
          <w:sz w:val="24"/>
          <w:szCs w:val="24"/>
          <w:u w:val="single"/>
        </w:rPr>
        <w:t xml:space="preserve">Emergency response </w:t>
      </w:r>
      <w:r>
        <w:rPr>
          <w:rFonts w:ascii="Times New Roman" w:hAnsi="Times New Roman" w:cs="Times New Roman"/>
          <w:i/>
          <w:iCs/>
          <w:sz w:val="24"/>
          <w:szCs w:val="24"/>
          <w:u w:val="single"/>
        </w:rPr>
        <w:t xml:space="preserve">charges </w:t>
      </w:r>
    </w:p>
    <w:p w14:paraId="301FE452" w14:textId="77777777" w:rsidR="006648A7" w:rsidRPr="00BD0982" w:rsidRDefault="006648A7" w:rsidP="006648A7">
      <w:pPr>
        <w:tabs>
          <w:tab w:val="left" w:pos="1701"/>
          <w:tab w:val="right" w:pos="9072"/>
        </w:tabs>
        <w:spacing w:after="0" w:line="240" w:lineRule="auto"/>
        <w:rPr>
          <w:rFonts w:ascii="Times New Roman" w:hAnsi="Times New Roman" w:cs="Times New Roman"/>
          <w:sz w:val="24"/>
          <w:u w:val="single"/>
        </w:rPr>
      </w:pPr>
    </w:p>
    <w:p w14:paraId="5286F993" w14:textId="77777777" w:rsidR="006648A7" w:rsidRPr="00703B4A" w:rsidRDefault="006648A7" w:rsidP="006648A7">
      <w:pPr>
        <w:tabs>
          <w:tab w:val="left" w:pos="1701"/>
          <w:tab w:val="right" w:pos="9072"/>
        </w:tabs>
        <w:spacing w:after="0" w:line="240" w:lineRule="auto"/>
        <w:rPr>
          <w:rFonts w:ascii="Times New Roman" w:hAnsi="Times New Roman" w:cs="Times New Roman"/>
          <w:sz w:val="24"/>
        </w:rPr>
      </w:pPr>
      <w:r w:rsidRPr="00703B4A">
        <w:rPr>
          <w:rFonts w:ascii="Times New Roman" w:hAnsi="Times New Roman" w:cs="Times New Roman"/>
          <w:sz w:val="24"/>
        </w:rPr>
        <w:t>Schedule 14</w:t>
      </w:r>
      <w:r>
        <w:rPr>
          <w:rFonts w:ascii="Times New Roman" w:hAnsi="Times New Roman" w:cs="Times New Roman"/>
          <w:sz w:val="24"/>
        </w:rPr>
        <w:t>, Parts 2, 3 and 4</w:t>
      </w:r>
      <w:r w:rsidRPr="00703B4A">
        <w:rPr>
          <w:rFonts w:ascii="Times New Roman" w:hAnsi="Times New Roman" w:cs="Times New Roman"/>
          <w:sz w:val="24"/>
        </w:rPr>
        <w:t xml:space="preserve"> of the Act provides that Regulations may impose primary industries charges, set the rate of the charge and specify the person liable to pay the charge. Schedule 10 of the Act imposes a charge on</w:t>
      </w:r>
      <w:r>
        <w:rPr>
          <w:rFonts w:ascii="Times New Roman" w:hAnsi="Times New Roman" w:cs="Times New Roman"/>
          <w:sz w:val="24"/>
        </w:rPr>
        <w:t xml:space="preserve"> horticulture products such as cherries</w:t>
      </w:r>
      <w:r w:rsidRPr="00703B4A">
        <w:rPr>
          <w:rFonts w:ascii="Times New Roman" w:hAnsi="Times New Roman" w:cs="Times New Roman"/>
          <w:sz w:val="24"/>
        </w:rPr>
        <w:t xml:space="preserve">. </w:t>
      </w:r>
    </w:p>
    <w:p w14:paraId="1F2169CD" w14:textId="77777777" w:rsidR="006648A7" w:rsidRDefault="006648A7" w:rsidP="006648A7">
      <w:pPr>
        <w:tabs>
          <w:tab w:val="left" w:pos="1701"/>
          <w:tab w:val="right" w:pos="9072"/>
        </w:tabs>
        <w:spacing w:after="0" w:line="240" w:lineRule="auto"/>
        <w:rPr>
          <w:rFonts w:ascii="Times New Roman" w:eastAsia="Calibri" w:hAnsi="Times New Roman" w:cs="Times New Roman"/>
          <w:sz w:val="24"/>
        </w:rPr>
      </w:pPr>
    </w:p>
    <w:p w14:paraId="5FE49871" w14:textId="2E820608" w:rsidR="006648A7" w:rsidRPr="00703B4A" w:rsidRDefault="006648A7" w:rsidP="006648A7">
      <w:pPr>
        <w:tabs>
          <w:tab w:val="left" w:pos="1701"/>
          <w:tab w:val="right" w:pos="9072"/>
        </w:tabs>
        <w:spacing w:after="0" w:line="240" w:lineRule="auto"/>
        <w:rPr>
          <w:rFonts w:ascii="Times New Roman" w:hAnsi="Times New Roman" w:cs="Times New Roman"/>
          <w:sz w:val="24"/>
        </w:rPr>
      </w:pPr>
      <w:r w:rsidRPr="00703B4A">
        <w:rPr>
          <w:rFonts w:ascii="Times New Roman" w:eastAsia="Calibri" w:hAnsi="Times New Roman" w:cs="Times New Roman"/>
          <w:sz w:val="24"/>
        </w:rPr>
        <w:t xml:space="preserve">Subclause 13(2) of Schedule 14 of the Act provides that </w:t>
      </w:r>
      <w:r w:rsidRPr="00703B4A">
        <w:rPr>
          <w:rFonts w:ascii="Times New Roman" w:hAnsi="Times New Roman" w:cs="Times New Roman"/>
          <w:sz w:val="24"/>
        </w:rPr>
        <w:t>if there is a single body that is a designated body in relation to a particular product</w:t>
      </w:r>
      <w:r>
        <w:rPr>
          <w:rFonts w:ascii="Times New Roman" w:hAnsi="Times New Roman" w:cs="Times New Roman"/>
          <w:sz w:val="24"/>
        </w:rPr>
        <w:t xml:space="preserve"> </w:t>
      </w:r>
      <w:r w:rsidRPr="00703B4A">
        <w:rPr>
          <w:rFonts w:ascii="Times New Roman" w:hAnsi="Times New Roman" w:cs="Times New Roman"/>
          <w:sz w:val="24"/>
        </w:rPr>
        <w:t>then, before the Governor</w:t>
      </w:r>
      <w:r w:rsidRPr="00703B4A">
        <w:rPr>
          <w:rFonts w:ascii="Times New Roman" w:hAnsi="Times New Roman" w:cs="Times New Roman"/>
          <w:sz w:val="24"/>
        </w:rPr>
        <w:noBreakHyphen/>
        <w:t xml:space="preserve">General makes a regulation in relation to the product, the Minister must take into consideration any relevant recommendation made to the Minister by the body. </w:t>
      </w:r>
      <w:r>
        <w:rPr>
          <w:rFonts w:ascii="Times New Roman" w:hAnsi="Times New Roman" w:cs="Times New Roman"/>
          <w:sz w:val="24"/>
        </w:rPr>
        <w:t xml:space="preserve">CGA, </w:t>
      </w:r>
      <w:r w:rsidRPr="00DF032A">
        <w:rPr>
          <w:rFonts w:ascii="Times New Roman" w:hAnsi="Times New Roman" w:cs="Times New Roman"/>
          <w:sz w:val="24"/>
        </w:rPr>
        <w:t xml:space="preserve">the national peak body for the </w:t>
      </w:r>
      <w:r w:rsidRPr="00DF032A">
        <w:rPr>
          <w:rFonts w:ascii="Times New Roman" w:hAnsi="Times New Roman" w:cs="Times New Roman"/>
          <w:sz w:val="24"/>
        </w:rPr>
        <w:lastRenderedPageBreak/>
        <w:t>cherry industry in Australia,</w:t>
      </w:r>
      <w:r>
        <w:rPr>
          <w:rFonts w:ascii="Times New Roman" w:hAnsi="Times New Roman" w:cs="Times New Roman"/>
          <w:sz w:val="24"/>
        </w:rPr>
        <w:t xml:space="preserve"> is the </w:t>
      </w:r>
      <w:r w:rsidRPr="001C2A13">
        <w:rPr>
          <w:rFonts w:ascii="Times New Roman" w:hAnsi="Times New Roman" w:cs="Times New Roman"/>
          <w:sz w:val="24"/>
        </w:rPr>
        <w:t>designated bod</w:t>
      </w:r>
      <w:r>
        <w:rPr>
          <w:rFonts w:ascii="Times New Roman" w:hAnsi="Times New Roman" w:cs="Times New Roman"/>
          <w:sz w:val="24"/>
        </w:rPr>
        <w:t xml:space="preserve">y for cherries </w:t>
      </w:r>
      <w:r w:rsidRPr="001C2A13">
        <w:rPr>
          <w:rFonts w:ascii="Times New Roman" w:hAnsi="Times New Roman" w:cs="Times New Roman"/>
          <w:sz w:val="24"/>
        </w:rPr>
        <w:t>within the</w:t>
      </w:r>
      <w:r>
        <w:rPr>
          <w:rFonts w:ascii="Times New Roman" w:hAnsi="Times New Roman" w:cs="Times New Roman"/>
          <w:sz w:val="24"/>
        </w:rPr>
        <w:t xml:space="preserve"> </w:t>
      </w:r>
      <w:r w:rsidRPr="00703B4A">
        <w:rPr>
          <w:rFonts w:ascii="Times New Roman" w:hAnsi="Times New Roman" w:cs="Times New Roman"/>
          <w:i/>
          <w:sz w:val="24"/>
        </w:rPr>
        <w:t>Primary Industries (Customs) Charges (Designated Bodies) Declaration 2017</w:t>
      </w:r>
      <w:r>
        <w:rPr>
          <w:rFonts w:ascii="Times New Roman" w:hAnsi="Times New Roman" w:cs="Times New Roman"/>
          <w:sz w:val="24"/>
        </w:rPr>
        <w:t>.</w:t>
      </w:r>
    </w:p>
    <w:p w14:paraId="2FB54905" w14:textId="77777777" w:rsidR="009C7A90" w:rsidRPr="00703B4A" w:rsidRDefault="009C7A90" w:rsidP="00BB44CE">
      <w:pPr>
        <w:tabs>
          <w:tab w:val="left" w:pos="1701"/>
          <w:tab w:val="right" w:pos="9072"/>
        </w:tabs>
        <w:spacing w:after="0" w:line="240" w:lineRule="auto"/>
        <w:rPr>
          <w:rFonts w:ascii="Times New Roman" w:hAnsi="Times New Roman" w:cs="Times New Roman"/>
          <w:sz w:val="24"/>
        </w:rPr>
      </w:pPr>
    </w:p>
    <w:p w14:paraId="1B04C6F2" w14:textId="68EB59DE" w:rsidR="00F015D6" w:rsidRDefault="00F015D6" w:rsidP="00F015D6">
      <w:pPr>
        <w:tabs>
          <w:tab w:val="left" w:pos="1701"/>
          <w:tab w:val="right" w:pos="9072"/>
        </w:tabs>
        <w:spacing w:after="0" w:line="240" w:lineRule="auto"/>
        <w:rPr>
          <w:rFonts w:ascii="Times New Roman" w:hAnsi="Times New Roman" w:cs="Times New Roman"/>
          <w:b/>
          <w:bCs/>
          <w:sz w:val="24"/>
        </w:rPr>
      </w:pPr>
      <w:r>
        <w:rPr>
          <w:rFonts w:ascii="Times New Roman" w:hAnsi="Times New Roman" w:cs="Times New Roman"/>
          <w:b/>
          <w:bCs/>
          <w:sz w:val="24"/>
        </w:rPr>
        <w:t>Purpose</w:t>
      </w:r>
    </w:p>
    <w:p w14:paraId="366826CC" w14:textId="77777777" w:rsidR="000D502F" w:rsidRDefault="000D502F" w:rsidP="003F0321">
      <w:pPr>
        <w:tabs>
          <w:tab w:val="left" w:pos="1701"/>
          <w:tab w:val="right" w:pos="9072"/>
        </w:tabs>
        <w:spacing w:after="0" w:line="240" w:lineRule="auto"/>
        <w:rPr>
          <w:rFonts w:ascii="Times New Roman" w:hAnsi="Times New Roman" w:cs="Times New Roman"/>
          <w:sz w:val="24"/>
        </w:rPr>
      </w:pPr>
    </w:p>
    <w:p w14:paraId="1EE2C6B1" w14:textId="0AE9622E" w:rsidR="003F0321" w:rsidRDefault="003F0321" w:rsidP="003F0321">
      <w:pPr>
        <w:tabs>
          <w:tab w:val="left" w:pos="1701"/>
          <w:tab w:val="right" w:pos="9072"/>
        </w:tabs>
        <w:spacing w:after="0" w:line="240" w:lineRule="auto"/>
        <w:rPr>
          <w:rFonts w:ascii="Times New Roman" w:hAnsi="Times New Roman" w:cs="Times New Roman"/>
          <w:sz w:val="24"/>
        </w:rPr>
      </w:pPr>
      <w:r w:rsidRPr="00703B4A">
        <w:rPr>
          <w:rFonts w:ascii="Times New Roman" w:hAnsi="Times New Roman" w:cs="Times New Roman"/>
          <w:sz w:val="24"/>
        </w:rPr>
        <w:t xml:space="preserve">The purpose of the </w:t>
      </w:r>
      <w:r w:rsidRPr="00F57B03">
        <w:rPr>
          <w:rFonts w:ascii="Times New Roman" w:hAnsi="Times New Roman" w:cs="Times New Roman"/>
          <w:i/>
          <w:sz w:val="24"/>
        </w:rPr>
        <w:t>Primary Industries (Customs) Charges Amendment (</w:t>
      </w:r>
      <w:r>
        <w:rPr>
          <w:rFonts w:ascii="Times New Roman" w:hAnsi="Times New Roman" w:cs="Times New Roman"/>
          <w:i/>
          <w:sz w:val="24"/>
        </w:rPr>
        <w:t>Cherries</w:t>
      </w:r>
      <w:r w:rsidRPr="00F57B03">
        <w:rPr>
          <w:rFonts w:ascii="Times New Roman" w:hAnsi="Times New Roman" w:cs="Times New Roman"/>
          <w:i/>
          <w:sz w:val="24"/>
        </w:rPr>
        <w:t>) Regulations 202</w:t>
      </w:r>
      <w:r>
        <w:rPr>
          <w:rFonts w:ascii="Times New Roman" w:hAnsi="Times New Roman" w:cs="Times New Roman"/>
          <w:i/>
          <w:sz w:val="24"/>
        </w:rPr>
        <w:t>1</w:t>
      </w:r>
      <w:r w:rsidRPr="00F57B03">
        <w:rPr>
          <w:rFonts w:ascii="Times New Roman" w:hAnsi="Times New Roman" w:cs="Times New Roman"/>
          <w:i/>
          <w:sz w:val="24"/>
        </w:rPr>
        <w:t xml:space="preserve"> </w:t>
      </w:r>
      <w:r w:rsidRPr="00703B4A">
        <w:rPr>
          <w:rFonts w:ascii="Times New Roman" w:hAnsi="Times New Roman" w:cs="Times New Roman"/>
          <w:sz w:val="24"/>
        </w:rPr>
        <w:t xml:space="preserve">(the proposed Regulations) </w:t>
      </w:r>
      <w:r w:rsidR="00F632AC">
        <w:rPr>
          <w:rFonts w:ascii="Times New Roman" w:hAnsi="Times New Roman" w:cs="Times New Roman"/>
          <w:sz w:val="24"/>
        </w:rPr>
        <w:t>is</w:t>
      </w:r>
      <w:r w:rsidRPr="00703B4A">
        <w:rPr>
          <w:rFonts w:ascii="Times New Roman" w:hAnsi="Times New Roman" w:cs="Times New Roman"/>
          <w:sz w:val="24"/>
        </w:rPr>
        <w:t xml:space="preserve"> to</w:t>
      </w:r>
      <w:r>
        <w:rPr>
          <w:rFonts w:ascii="Times New Roman" w:hAnsi="Times New Roman" w:cs="Times New Roman"/>
          <w:sz w:val="24"/>
        </w:rPr>
        <w:t>:</w:t>
      </w:r>
    </w:p>
    <w:p w14:paraId="7CED242D" w14:textId="77777777" w:rsidR="003F0321" w:rsidRPr="009603BF" w:rsidRDefault="003F0321" w:rsidP="003F0321">
      <w:pPr>
        <w:pStyle w:val="ListParagraph"/>
        <w:numPr>
          <w:ilvl w:val="0"/>
          <w:numId w:val="32"/>
        </w:numPr>
        <w:tabs>
          <w:tab w:val="left" w:pos="1701"/>
          <w:tab w:val="right" w:pos="9072"/>
        </w:tabs>
        <w:spacing w:after="0" w:line="240" w:lineRule="auto"/>
        <w:rPr>
          <w:rFonts w:ascii="Times New Roman" w:hAnsi="Times New Roman" w:cs="Times New Roman"/>
          <w:sz w:val="24"/>
        </w:rPr>
      </w:pPr>
      <w:r w:rsidRPr="009603BF">
        <w:rPr>
          <w:rFonts w:ascii="Times New Roman" w:hAnsi="Times New Roman" w:cs="Times New Roman"/>
          <w:sz w:val="24"/>
        </w:rPr>
        <w:t xml:space="preserve">decrease the marketing </w:t>
      </w:r>
      <w:r>
        <w:rPr>
          <w:rFonts w:ascii="Times New Roman" w:hAnsi="Times New Roman" w:cs="Times New Roman"/>
          <w:sz w:val="24"/>
        </w:rPr>
        <w:t>charge</w:t>
      </w:r>
      <w:r w:rsidRPr="009603BF">
        <w:rPr>
          <w:rFonts w:ascii="Times New Roman" w:hAnsi="Times New Roman" w:cs="Times New Roman"/>
          <w:sz w:val="24"/>
        </w:rPr>
        <w:t xml:space="preserve"> on cherries from 3 c/kg to 1 c/kg.</w:t>
      </w:r>
    </w:p>
    <w:p w14:paraId="3091D52C" w14:textId="77777777" w:rsidR="003F0321" w:rsidRPr="009603BF" w:rsidRDefault="003F0321" w:rsidP="003F0321">
      <w:pPr>
        <w:pStyle w:val="ListParagraph"/>
        <w:numPr>
          <w:ilvl w:val="0"/>
          <w:numId w:val="32"/>
        </w:numPr>
        <w:tabs>
          <w:tab w:val="left" w:pos="1701"/>
          <w:tab w:val="right" w:pos="9072"/>
        </w:tabs>
        <w:spacing w:after="0" w:line="240" w:lineRule="auto"/>
        <w:rPr>
          <w:rFonts w:ascii="Times New Roman" w:hAnsi="Times New Roman" w:cs="Times New Roman"/>
          <w:sz w:val="24"/>
        </w:rPr>
      </w:pPr>
      <w:r w:rsidRPr="009603BF">
        <w:rPr>
          <w:rFonts w:ascii="Times New Roman" w:hAnsi="Times New Roman" w:cs="Times New Roman"/>
          <w:sz w:val="24"/>
        </w:rPr>
        <w:t xml:space="preserve">increase the research and development </w:t>
      </w:r>
      <w:r>
        <w:rPr>
          <w:rFonts w:ascii="Times New Roman" w:hAnsi="Times New Roman" w:cs="Times New Roman"/>
          <w:sz w:val="24"/>
        </w:rPr>
        <w:t>charge</w:t>
      </w:r>
      <w:r w:rsidRPr="009603BF">
        <w:rPr>
          <w:rFonts w:ascii="Times New Roman" w:hAnsi="Times New Roman" w:cs="Times New Roman"/>
          <w:sz w:val="24"/>
        </w:rPr>
        <w:t xml:space="preserve"> on cherries from 3.97 c/kg to 5 c/kg.</w:t>
      </w:r>
    </w:p>
    <w:p w14:paraId="65ABD884" w14:textId="77777777" w:rsidR="003F0321" w:rsidRPr="009603BF" w:rsidRDefault="003F0321" w:rsidP="003F0321">
      <w:pPr>
        <w:pStyle w:val="ListParagraph"/>
        <w:numPr>
          <w:ilvl w:val="0"/>
          <w:numId w:val="32"/>
        </w:numPr>
        <w:tabs>
          <w:tab w:val="left" w:pos="1701"/>
          <w:tab w:val="right" w:pos="9072"/>
        </w:tabs>
        <w:spacing w:after="0" w:line="240" w:lineRule="auto"/>
        <w:rPr>
          <w:rFonts w:ascii="Times New Roman" w:hAnsi="Times New Roman" w:cs="Times New Roman"/>
          <w:sz w:val="24"/>
        </w:rPr>
      </w:pPr>
      <w:r w:rsidRPr="009603BF">
        <w:rPr>
          <w:rFonts w:ascii="Times New Roman" w:hAnsi="Times New Roman" w:cs="Times New Roman"/>
          <w:sz w:val="24"/>
        </w:rPr>
        <w:t xml:space="preserve">increase the Plant Health Australia </w:t>
      </w:r>
      <w:r>
        <w:rPr>
          <w:rFonts w:ascii="Times New Roman" w:hAnsi="Times New Roman" w:cs="Times New Roman"/>
          <w:sz w:val="24"/>
        </w:rPr>
        <w:t>charge</w:t>
      </w:r>
      <w:r w:rsidRPr="009603BF">
        <w:rPr>
          <w:rFonts w:ascii="Times New Roman" w:hAnsi="Times New Roman" w:cs="Times New Roman"/>
          <w:sz w:val="24"/>
        </w:rPr>
        <w:t xml:space="preserve"> on cherries from 0.03 c/kg to 0.3 c/kg.</w:t>
      </w:r>
    </w:p>
    <w:p w14:paraId="0C9E3080" w14:textId="77777777" w:rsidR="003F0321" w:rsidRPr="009603BF" w:rsidRDefault="003F0321" w:rsidP="003F0321">
      <w:pPr>
        <w:pStyle w:val="ListParagraph"/>
        <w:numPr>
          <w:ilvl w:val="0"/>
          <w:numId w:val="32"/>
        </w:numPr>
        <w:tabs>
          <w:tab w:val="left" w:pos="1701"/>
          <w:tab w:val="right" w:pos="9072"/>
        </w:tabs>
        <w:spacing w:after="0" w:line="240" w:lineRule="auto"/>
        <w:rPr>
          <w:rFonts w:ascii="Times New Roman" w:hAnsi="Times New Roman" w:cs="Times New Roman"/>
          <w:sz w:val="24"/>
        </w:rPr>
      </w:pPr>
      <w:r w:rsidRPr="009603BF">
        <w:rPr>
          <w:rFonts w:ascii="Times New Roman" w:hAnsi="Times New Roman" w:cs="Times New Roman"/>
          <w:sz w:val="24"/>
        </w:rPr>
        <w:t xml:space="preserve">increase the Emergency Plant Pest Response </w:t>
      </w:r>
      <w:r>
        <w:rPr>
          <w:rFonts w:ascii="Times New Roman" w:hAnsi="Times New Roman" w:cs="Times New Roman"/>
          <w:sz w:val="24"/>
        </w:rPr>
        <w:t>charge</w:t>
      </w:r>
      <w:r w:rsidRPr="009603BF">
        <w:rPr>
          <w:rFonts w:ascii="Times New Roman" w:hAnsi="Times New Roman" w:cs="Times New Roman"/>
          <w:sz w:val="24"/>
        </w:rPr>
        <w:t xml:space="preserve"> on cherries from nil to 0.7 c/kg.</w:t>
      </w:r>
    </w:p>
    <w:p w14:paraId="2BB74B3C" w14:textId="77777777" w:rsidR="003F0321" w:rsidRPr="00703B4A" w:rsidRDefault="003F0321" w:rsidP="003F0321">
      <w:pPr>
        <w:tabs>
          <w:tab w:val="left" w:pos="1701"/>
          <w:tab w:val="right" w:pos="9072"/>
        </w:tabs>
        <w:spacing w:after="0" w:line="240" w:lineRule="auto"/>
        <w:rPr>
          <w:rFonts w:ascii="Times New Roman" w:eastAsia="Calibri" w:hAnsi="Times New Roman" w:cs="Times New Roman"/>
          <w:sz w:val="24"/>
        </w:rPr>
      </w:pPr>
    </w:p>
    <w:p w14:paraId="31CE0122" w14:textId="32351E6A" w:rsidR="003F0321" w:rsidRPr="00703B4A" w:rsidRDefault="003F0321" w:rsidP="003F0321">
      <w:pPr>
        <w:tabs>
          <w:tab w:val="left" w:pos="1701"/>
          <w:tab w:val="right" w:pos="9072"/>
        </w:tabs>
        <w:spacing w:after="0" w:line="240" w:lineRule="auto"/>
        <w:rPr>
          <w:rFonts w:ascii="Times New Roman" w:hAnsi="Times New Roman" w:cs="Times New Roman"/>
          <w:sz w:val="24"/>
        </w:rPr>
      </w:pPr>
      <w:r w:rsidRPr="00703B4A">
        <w:rPr>
          <w:rFonts w:ascii="Times New Roman" w:hAnsi="Times New Roman" w:cs="Times New Roman"/>
          <w:sz w:val="24"/>
        </w:rPr>
        <w:t xml:space="preserve">Charges are introduced, administered and collected by the Australian Government, usually at the request of industry. The Department of </w:t>
      </w:r>
      <w:r w:rsidRPr="00F57B03">
        <w:rPr>
          <w:rFonts w:ascii="Times New Roman" w:hAnsi="Times New Roman" w:cs="Times New Roman"/>
          <w:sz w:val="24"/>
        </w:rPr>
        <w:t>Agriculture, Water and the Environment</w:t>
      </w:r>
      <w:r w:rsidRPr="00703B4A">
        <w:rPr>
          <w:rFonts w:ascii="Times New Roman" w:hAnsi="Times New Roman" w:cs="Times New Roman"/>
          <w:sz w:val="24"/>
        </w:rPr>
        <w:t xml:space="preserve"> </w:t>
      </w:r>
      <w:r>
        <w:rPr>
          <w:rFonts w:ascii="Times New Roman" w:hAnsi="Times New Roman" w:cs="Times New Roman"/>
          <w:sz w:val="24"/>
        </w:rPr>
        <w:t xml:space="preserve">on behalf of the Commonwealth, </w:t>
      </w:r>
      <w:r w:rsidRPr="00703B4A">
        <w:rPr>
          <w:rFonts w:ascii="Times New Roman" w:hAnsi="Times New Roman" w:cs="Times New Roman"/>
          <w:sz w:val="24"/>
        </w:rPr>
        <w:t>collects the charge and disburses the funds to the relevant recipient body.</w:t>
      </w:r>
    </w:p>
    <w:p w14:paraId="1FA75463" w14:textId="77777777" w:rsidR="00E74120" w:rsidRPr="00703B4A" w:rsidRDefault="00E74120" w:rsidP="00BB44CE">
      <w:pPr>
        <w:tabs>
          <w:tab w:val="left" w:pos="1701"/>
          <w:tab w:val="right" w:pos="9072"/>
        </w:tabs>
        <w:spacing w:after="0" w:line="240" w:lineRule="auto"/>
        <w:rPr>
          <w:rFonts w:ascii="Times New Roman" w:hAnsi="Times New Roman" w:cs="Times New Roman"/>
          <w:sz w:val="24"/>
        </w:rPr>
      </w:pPr>
    </w:p>
    <w:p w14:paraId="2333A68A" w14:textId="2FF56420" w:rsidR="00F015D6" w:rsidRDefault="00F015D6" w:rsidP="00F57B03">
      <w:pPr>
        <w:tabs>
          <w:tab w:val="left" w:pos="1701"/>
          <w:tab w:val="right" w:pos="9072"/>
        </w:tabs>
        <w:spacing w:after="0" w:line="240" w:lineRule="auto"/>
        <w:rPr>
          <w:rFonts w:ascii="Times New Roman" w:hAnsi="Times New Roman" w:cs="Times New Roman"/>
          <w:b/>
          <w:bCs/>
          <w:sz w:val="24"/>
        </w:rPr>
      </w:pPr>
      <w:r w:rsidRPr="00F015D6">
        <w:rPr>
          <w:rFonts w:ascii="Times New Roman" w:hAnsi="Times New Roman" w:cs="Times New Roman"/>
          <w:b/>
          <w:bCs/>
          <w:sz w:val="24"/>
        </w:rPr>
        <w:t>Background</w:t>
      </w:r>
      <w:r w:rsidR="00F632AC">
        <w:rPr>
          <w:rFonts w:ascii="Times New Roman" w:hAnsi="Times New Roman" w:cs="Times New Roman"/>
          <w:b/>
          <w:bCs/>
          <w:sz w:val="24"/>
        </w:rPr>
        <w:t xml:space="preserve"> and consultation</w:t>
      </w:r>
    </w:p>
    <w:p w14:paraId="62B2852E" w14:textId="77777777" w:rsidR="000D502F" w:rsidRDefault="000D502F" w:rsidP="00F632AC">
      <w:pPr>
        <w:tabs>
          <w:tab w:val="left" w:pos="1701"/>
          <w:tab w:val="right" w:pos="9072"/>
        </w:tabs>
        <w:spacing w:after="0" w:line="240" w:lineRule="auto"/>
        <w:rPr>
          <w:rFonts w:ascii="Times New Roman" w:hAnsi="Times New Roman" w:cs="Times New Roman"/>
          <w:sz w:val="24"/>
        </w:rPr>
      </w:pPr>
      <w:bookmarkStart w:id="0" w:name="_Hlk53495024"/>
    </w:p>
    <w:p w14:paraId="740EDD96" w14:textId="6FC0F907" w:rsidR="00F632AC" w:rsidRDefault="00F632AC" w:rsidP="00F632AC">
      <w:pPr>
        <w:tabs>
          <w:tab w:val="left" w:pos="1701"/>
          <w:tab w:val="right" w:pos="9072"/>
        </w:tabs>
        <w:spacing w:after="0" w:line="240" w:lineRule="auto"/>
        <w:rPr>
          <w:rFonts w:ascii="Times New Roman" w:hAnsi="Times New Roman" w:cs="Times New Roman"/>
          <w:sz w:val="24"/>
        </w:rPr>
      </w:pPr>
      <w:r w:rsidRPr="00DF032A">
        <w:rPr>
          <w:rFonts w:ascii="Times New Roman" w:hAnsi="Times New Roman" w:cs="Times New Roman"/>
          <w:sz w:val="24"/>
        </w:rPr>
        <w:t xml:space="preserve">The </w:t>
      </w:r>
      <w:r>
        <w:rPr>
          <w:rFonts w:ascii="Times New Roman" w:hAnsi="Times New Roman" w:cs="Times New Roman"/>
          <w:sz w:val="24"/>
        </w:rPr>
        <w:t>amendments are</w:t>
      </w:r>
      <w:r w:rsidRPr="00DF032A">
        <w:rPr>
          <w:rFonts w:ascii="Times New Roman" w:hAnsi="Times New Roman" w:cs="Times New Roman"/>
          <w:sz w:val="24"/>
        </w:rPr>
        <w:t xml:space="preserve"> the result of two industry consultation processes by</w:t>
      </w:r>
      <w:r w:rsidR="009467B8" w:rsidRPr="009467B8">
        <w:rPr>
          <w:rFonts w:ascii="Times New Roman" w:hAnsi="Times New Roman" w:cs="Times New Roman"/>
          <w:sz w:val="24"/>
        </w:rPr>
        <w:t xml:space="preserve"> </w:t>
      </w:r>
      <w:r w:rsidRPr="00DF032A">
        <w:rPr>
          <w:rFonts w:ascii="Times New Roman" w:hAnsi="Times New Roman" w:cs="Times New Roman"/>
          <w:sz w:val="24"/>
        </w:rPr>
        <w:t>C</w:t>
      </w:r>
      <w:r>
        <w:rPr>
          <w:rFonts w:ascii="Times New Roman" w:hAnsi="Times New Roman" w:cs="Times New Roman"/>
          <w:sz w:val="24"/>
        </w:rPr>
        <w:t>GA,</w:t>
      </w:r>
      <w:r w:rsidRPr="00DF032A">
        <w:rPr>
          <w:rFonts w:ascii="Times New Roman" w:hAnsi="Times New Roman" w:cs="Times New Roman"/>
          <w:sz w:val="24"/>
        </w:rPr>
        <w:t xml:space="preserve"> each meeting the requirements of the Australian Government </w:t>
      </w:r>
      <w:r w:rsidRPr="00DF032A">
        <w:rPr>
          <w:rFonts w:ascii="Times New Roman" w:hAnsi="Times New Roman" w:cs="Times New Roman"/>
          <w:i/>
          <w:iCs/>
          <w:sz w:val="24"/>
        </w:rPr>
        <w:t xml:space="preserve">Levy guidelines: How to establish or amend agricultural levies </w:t>
      </w:r>
      <w:r w:rsidRPr="00DF032A">
        <w:rPr>
          <w:rFonts w:ascii="Times New Roman" w:hAnsi="Times New Roman" w:cs="Times New Roman"/>
          <w:sz w:val="24"/>
        </w:rPr>
        <w:t xml:space="preserve">for the type of </w:t>
      </w:r>
      <w:r>
        <w:rPr>
          <w:rFonts w:ascii="Times New Roman" w:hAnsi="Times New Roman" w:cs="Times New Roman"/>
          <w:sz w:val="24"/>
        </w:rPr>
        <w:t>charge</w:t>
      </w:r>
      <w:r w:rsidRPr="00DF032A">
        <w:rPr>
          <w:rFonts w:ascii="Times New Roman" w:hAnsi="Times New Roman" w:cs="Times New Roman"/>
          <w:sz w:val="24"/>
        </w:rPr>
        <w:t xml:space="preserve"> amendment proposed. CGA first consulted with </w:t>
      </w:r>
      <w:r>
        <w:rPr>
          <w:rFonts w:ascii="Times New Roman" w:hAnsi="Times New Roman" w:cs="Times New Roman"/>
          <w:sz w:val="24"/>
        </w:rPr>
        <w:t>charge</w:t>
      </w:r>
      <w:r w:rsidRPr="00DF032A">
        <w:rPr>
          <w:rFonts w:ascii="Times New Roman" w:hAnsi="Times New Roman" w:cs="Times New Roman"/>
          <w:sz w:val="24"/>
        </w:rPr>
        <w:t xml:space="preserve"> payers on changes to the research and development, marketing and Plant Health Australia </w:t>
      </w:r>
      <w:r>
        <w:rPr>
          <w:rFonts w:ascii="Times New Roman" w:hAnsi="Times New Roman" w:cs="Times New Roman"/>
          <w:sz w:val="24"/>
        </w:rPr>
        <w:t>(PHA) charge</w:t>
      </w:r>
      <w:r w:rsidRPr="00DF032A">
        <w:rPr>
          <w:rFonts w:ascii="Times New Roman" w:hAnsi="Times New Roman" w:cs="Times New Roman"/>
          <w:sz w:val="24"/>
        </w:rPr>
        <w:t xml:space="preserve"> components. The research </w:t>
      </w:r>
      <w:r>
        <w:rPr>
          <w:rFonts w:ascii="Times New Roman" w:hAnsi="Times New Roman" w:cs="Times New Roman"/>
          <w:sz w:val="24"/>
        </w:rPr>
        <w:t>charge</w:t>
      </w:r>
      <w:r w:rsidRPr="00DF032A">
        <w:rPr>
          <w:rFonts w:ascii="Times New Roman" w:hAnsi="Times New Roman" w:cs="Times New Roman"/>
          <w:sz w:val="24"/>
        </w:rPr>
        <w:t xml:space="preserve"> would have been increased to 5.7</w:t>
      </w:r>
      <w:r>
        <w:rPr>
          <w:rFonts w:ascii="Times New Roman" w:hAnsi="Times New Roman" w:cs="Times New Roman"/>
          <w:sz w:val="24"/>
        </w:rPr>
        <w:t> </w:t>
      </w:r>
      <w:r w:rsidRPr="00DF032A">
        <w:rPr>
          <w:rFonts w:ascii="Times New Roman" w:hAnsi="Times New Roman" w:cs="Times New Roman"/>
          <w:sz w:val="24"/>
        </w:rPr>
        <w:t xml:space="preserve">c/kg, with the marketing and PHA </w:t>
      </w:r>
      <w:r>
        <w:rPr>
          <w:rFonts w:ascii="Times New Roman" w:hAnsi="Times New Roman" w:cs="Times New Roman"/>
          <w:sz w:val="24"/>
        </w:rPr>
        <w:t>charges</w:t>
      </w:r>
      <w:r w:rsidRPr="00DF032A">
        <w:rPr>
          <w:rFonts w:ascii="Times New Roman" w:hAnsi="Times New Roman" w:cs="Times New Roman"/>
          <w:sz w:val="24"/>
        </w:rPr>
        <w:t xml:space="preserve"> as set out in the </w:t>
      </w:r>
      <w:r>
        <w:rPr>
          <w:rFonts w:ascii="Times New Roman" w:hAnsi="Times New Roman" w:cs="Times New Roman"/>
          <w:sz w:val="24"/>
        </w:rPr>
        <w:t>current proposal</w:t>
      </w:r>
      <w:r w:rsidRPr="00DF032A">
        <w:rPr>
          <w:rFonts w:ascii="Times New Roman" w:hAnsi="Times New Roman" w:cs="Times New Roman"/>
          <w:sz w:val="24"/>
        </w:rPr>
        <w:t xml:space="preserve"> and no change to the Emergency Plant Pest Response </w:t>
      </w:r>
      <w:r>
        <w:rPr>
          <w:rFonts w:ascii="Times New Roman" w:hAnsi="Times New Roman" w:cs="Times New Roman"/>
          <w:sz w:val="24"/>
        </w:rPr>
        <w:t>(</w:t>
      </w:r>
      <w:r w:rsidRPr="00DF032A">
        <w:rPr>
          <w:rFonts w:ascii="Times New Roman" w:hAnsi="Times New Roman" w:cs="Times New Roman"/>
          <w:sz w:val="24"/>
        </w:rPr>
        <w:t>EPPR</w:t>
      </w:r>
      <w:r>
        <w:rPr>
          <w:rFonts w:ascii="Times New Roman" w:hAnsi="Times New Roman" w:cs="Times New Roman"/>
          <w:sz w:val="24"/>
        </w:rPr>
        <w:t>)</w:t>
      </w:r>
      <w:r w:rsidRPr="00DF032A">
        <w:rPr>
          <w:rFonts w:ascii="Times New Roman" w:hAnsi="Times New Roman" w:cs="Times New Roman"/>
          <w:sz w:val="24"/>
        </w:rPr>
        <w:t xml:space="preserve"> </w:t>
      </w:r>
      <w:r>
        <w:rPr>
          <w:rFonts w:ascii="Times New Roman" w:hAnsi="Times New Roman" w:cs="Times New Roman"/>
          <w:sz w:val="24"/>
        </w:rPr>
        <w:t>charge</w:t>
      </w:r>
      <w:r w:rsidRPr="00DF032A">
        <w:rPr>
          <w:rFonts w:ascii="Times New Roman" w:hAnsi="Times New Roman" w:cs="Times New Roman"/>
          <w:sz w:val="24"/>
        </w:rPr>
        <w:t>. CGA conducted a ballot that achieved a result of 71 per cent support for these proposed changes.</w:t>
      </w:r>
    </w:p>
    <w:p w14:paraId="7957CC02" w14:textId="77777777" w:rsidR="00F632AC" w:rsidRPr="00DF032A" w:rsidRDefault="00F632AC" w:rsidP="00F632AC">
      <w:pPr>
        <w:tabs>
          <w:tab w:val="left" w:pos="1701"/>
          <w:tab w:val="right" w:pos="9072"/>
        </w:tabs>
        <w:spacing w:after="0" w:line="240" w:lineRule="auto"/>
        <w:rPr>
          <w:rFonts w:ascii="Times New Roman" w:hAnsi="Times New Roman" w:cs="Times New Roman"/>
          <w:sz w:val="24"/>
        </w:rPr>
      </w:pPr>
    </w:p>
    <w:p w14:paraId="383A6722" w14:textId="023F689F" w:rsidR="00F632AC" w:rsidRDefault="00F632AC" w:rsidP="00F632AC">
      <w:pPr>
        <w:tabs>
          <w:tab w:val="left" w:pos="1701"/>
          <w:tab w:val="right" w:pos="9072"/>
        </w:tabs>
        <w:spacing w:after="0" w:line="240" w:lineRule="auto"/>
        <w:rPr>
          <w:rFonts w:ascii="Times New Roman" w:hAnsi="Times New Roman" w:cs="Times New Roman"/>
          <w:sz w:val="24"/>
        </w:rPr>
      </w:pPr>
      <w:r w:rsidRPr="00DF032A">
        <w:rPr>
          <w:rFonts w:ascii="Times New Roman" w:hAnsi="Times New Roman" w:cs="Times New Roman"/>
          <w:sz w:val="24"/>
        </w:rPr>
        <w:t xml:space="preserve">After the ballot it became necessary to activate the EPPR </w:t>
      </w:r>
      <w:r>
        <w:rPr>
          <w:rFonts w:ascii="Times New Roman" w:hAnsi="Times New Roman" w:cs="Times New Roman"/>
          <w:sz w:val="24"/>
        </w:rPr>
        <w:t>charge</w:t>
      </w:r>
      <w:r w:rsidRPr="00DF032A">
        <w:rPr>
          <w:rFonts w:ascii="Times New Roman" w:hAnsi="Times New Roman" w:cs="Times New Roman"/>
          <w:sz w:val="24"/>
        </w:rPr>
        <w:t xml:space="preserve"> as the cherry industry became an affected party in responses under the Emergency Plant Pest Response Deed for varroa mite, brown marmorated stink bug and Torres Strait fruit fly. As cherry growers had strongly supported the overall </w:t>
      </w:r>
      <w:r>
        <w:rPr>
          <w:rFonts w:ascii="Times New Roman" w:hAnsi="Times New Roman" w:cs="Times New Roman"/>
          <w:sz w:val="24"/>
        </w:rPr>
        <w:t>charge</w:t>
      </w:r>
      <w:r w:rsidRPr="00DF032A">
        <w:rPr>
          <w:rFonts w:ascii="Times New Roman" w:hAnsi="Times New Roman" w:cs="Times New Roman"/>
          <w:sz w:val="24"/>
        </w:rPr>
        <w:t xml:space="preserve"> rate remaining at 7</w:t>
      </w:r>
      <w:r w:rsidR="00476AF0">
        <w:rPr>
          <w:rFonts w:ascii="Times New Roman" w:hAnsi="Times New Roman" w:cs="Times New Roman"/>
          <w:sz w:val="24"/>
        </w:rPr>
        <w:t xml:space="preserve"> </w:t>
      </w:r>
      <w:r w:rsidRPr="00DF032A">
        <w:rPr>
          <w:rFonts w:ascii="Times New Roman" w:hAnsi="Times New Roman" w:cs="Times New Roman"/>
          <w:sz w:val="24"/>
        </w:rPr>
        <w:t xml:space="preserve">c/kg, </w:t>
      </w:r>
      <w:r>
        <w:rPr>
          <w:rFonts w:ascii="Times New Roman" w:hAnsi="Times New Roman" w:cs="Times New Roman"/>
          <w:sz w:val="24"/>
        </w:rPr>
        <w:t>CGA</w:t>
      </w:r>
      <w:r w:rsidRPr="00DF032A">
        <w:rPr>
          <w:rFonts w:ascii="Times New Roman" w:hAnsi="Times New Roman" w:cs="Times New Roman"/>
          <w:sz w:val="24"/>
        </w:rPr>
        <w:t xml:space="preserve"> proposed the research </w:t>
      </w:r>
      <w:r>
        <w:rPr>
          <w:rFonts w:ascii="Times New Roman" w:hAnsi="Times New Roman" w:cs="Times New Roman"/>
          <w:sz w:val="24"/>
        </w:rPr>
        <w:t>charge</w:t>
      </w:r>
      <w:r w:rsidRPr="00DF032A">
        <w:rPr>
          <w:rFonts w:ascii="Times New Roman" w:hAnsi="Times New Roman" w:cs="Times New Roman"/>
          <w:sz w:val="24"/>
        </w:rPr>
        <w:t xml:space="preserve"> rate be reduced to 5 c/kg and the EPPR </w:t>
      </w:r>
      <w:r>
        <w:rPr>
          <w:rFonts w:ascii="Times New Roman" w:hAnsi="Times New Roman" w:cs="Times New Roman"/>
          <w:sz w:val="24"/>
        </w:rPr>
        <w:t>charge</w:t>
      </w:r>
      <w:r w:rsidRPr="00DF032A">
        <w:rPr>
          <w:rFonts w:ascii="Times New Roman" w:hAnsi="Times New Roman" w:cs="Times New Roman"/>
          <w:sz w:val="24"/>
        </w:rPr>
        <w:t xml:space="preserve"> be set to 0.7 c/kg. Levy payers were notified of the updated proposal. A</w:t>
      </w:r>
      <w:r>
        <w:rPr>
          <w:rFonts w:ascii="Times New Roman" w:hAnsi="Times New Roman" w:cs="Times New Roman"/>
          <w:sz w:val="24"/>
        </w:rPr>
        <w:t>n</w:t>
      </w:r>
      <w:r w:rsidRPr="00DF032A">
        <w:rPr>
          <w:rFonts w:ascii="Times New Roman" w:hAnsi="Times New Roman" w:cs="Times New Roman"/>
          <w:sz w:val="24"/>
        </w:rPr>
        <w:t xml:space="preserve"> objection period held from 10 September to 22 October 2020 returned no objections.</w:t>
      </w:r>
    </w:p>
    <w:p w14:paraId="1ECAE869" w14:textId="6942B91E" w:rsidR="00BA0789" w:rsidRDefault="00BA0789" w:rsidP="00F632AC">
      <w:pPr>
        <w:tabs>
          <w:tab w:val="left" w:pos="1701"/>
          <w:tab w:val="right" w:pos="9072"/>
        </w:tabs>
        <w:spacing w:after="0" w:line="240" w:lineRule="auto"/>
        <w:rPr>
          <w:rFonts w:ascii="Times New Roman" w:hAnsi="Times New Roman" w:cs="Times New Roman"/>
          <w:sz w:val="24"/>
        </w:rPr>
      </w:pPr>
    </w:p>
    <w:p w14:paraId="3FC49DD9" w14:textId="714F2097" w:rsidR="00BA0789" w:rsidRDefault="00BA0789" w:rsidP="00F632AC">
      <w:p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 xml:space="preserve">CGA submitted a request to the Minister, recommending that the cherry charge (and equivalent levy) be amended as described above. HIA also wrote to the Minister in support of the request. </w:t>
      </w:r>
      <w:r w:rsidR="00912640">
        <w:rPr>
          <w:rFonts w:ascii="Times New Roman" w:hAnsi="Times New Roman" w:cs="Times New Roman"/>
          <w:sz w:val="24"/>
        </w:rPr>
        <w:t>The recommendations of CGA and HIA were considered by the Minister before the Governor-General made the Regulations.</w:t>
      </w:r>
    </w:p>
    <w:p w14:paraId="2AAFAC4A" w14:textId="77777777" w:rsidR="00F57B03" w:rsidRDefault="00F57B03" w:rsidP="00F57B03">
      <w:pPr>
        <w:tabs>
          <w:tab w:val="left" w:pos="1701"/>
          <w:tab w:val="right" w:pos="9072"/>
        </w:tabs>
        <w:spacing w:after="0" w:line="240" w:lineRule="auto"/>
        <w:rPr>
          <w:rFonts w:ascii="Times New Roman" w:hAnsi="Times New Roman" w:cs="Times New Roman"/>
          <w:sz w:val="24"/>
        </w:rPr>
      </w:pPr>
    </w:p>
    <w:p w14:paraId="65C95A8D" w14:textId="6116776D" w:rsidR="00F015D6" w:rsidRDefault="00F015D6" w:rsidP="00F015D6">
      <w:pPr>
        <w:tabs>
          <w:tab w:val="left" w:pos="1701"/>
          <w:tab w:val="right" w:pos="9072"/>
        </w:tabs>
        <w:spacing w:after="0" w:line="240" w:lineRule="auto"/>
        <w:rPr>
          <w:rFonts w:ascii="Times New Roman" w:hAnsi="Times New Roman" w:cs="Times New Roman"/>
          <w:b/>
          <w:bCs/>
          <w:sz w:val="24"/>
        </w:rPr>
      </w:pPr>
      <w:r w:rsidRPr="00F015D6">
        <w:rPr>
          <w:rFonts w:ascii="Times New Roman" w:hAnsi="Times New Roman" w:cs="Times New Roman"/>
          <w:b/>
          <w:bCs/>
          <w:sz w:val="24"/>
        </w:rPr>
        <w:t>Impact and effect</w:t>
      </w:r>
    </w:p>
    <w:p w14:paraId="6616B7CC" w14:textId="77777777" w:rsidR="000D502F" w:rsidRDefault="000D502F" w:rsidP="00F632AC">
      <w:pPr>
        <w:tabs>
          <w:tab w:val="left" w:pos="1701"/>
          <w:tab w:val="right" w:pos="9072"/>
        </w:tabs>
        <w:spacing w:after="0" w:line="240" w:lineRule="auto"/>
        <w:rPr>
          <w:rFonts w:ascii="Times New Roman" w:hAnsi="Times New Roman" w:cs="Times New Roman"/>
          <w:sz w:val="24"/>
        </w:rPr>
      </w:pPr>
    </w:p>
    <w:p w14:paraId="5133DA59" w14:textId="75AC17B7" w:rsidR="00F632AC" w:rsidRDefault="00F632AC" w:rsidP="00F632AC">
      <w:p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 xml:space="preserve">As the amendments will not change the cherry charge rate overall, the changes will not directly influence the price of that product. The amendments will facilitate an industry-supported increase to industry investment in research and development, and biosecurity, </w:t>
      </w:r>
      <w:r>
        <w:rPr>
          <w:rFonts w:ascii="Times New Roman" w:hAnsi="Times New Roman" w:cs="Times New Roman"/>
          <w:sz w:val="24"/>
          <w:szCs w:val="24"/>
        </w:rPr>
        <w:t>and facilitate repayment of cherry industry emergency eradication response contributions underwritten by the Australian Government.</w:t>
      </w:r>
      <w:r>
        <w:rPr>
          <w:rFonts w:ascii="Times New Roman" w:hAnsi="Times New Roman" w:cs="Times New Roman"/>
          <w:sz w:val="24"/>
        </w:rPr>
        <w:t xml:space="preserve"> </w:t>
      </w:r>
    </w:p>
    <w:p w14:paraId="5AD78465" w14:textId="54FAC538" w:rsidR="000D502F" w:rsidRDefault="000D502F">
      <w:pPr>
        <w:rPr>
          <w:rFonts w:ascii="Times New Roman" w:hAnsi="Times New Roman" w:cs="Times New Roman"/>
          <w:sz w:val="24"/>
        </w:rPr>
      </w:pPr>
      <w:r>
        <w:rPr>
          <w:rFonts w:ascii="Times New Roman" w:hAnsi="Times New Roman" w:cs="Times New Roman"/>
          <w:sz w:val="24"/>
        </w:rPr>
        <w:br w:type="page"/>
      </w:r>
    </w:p>
    <w:p w14:paraId="336CDA7F" w14:textId="77777777" w:rsidR="00F015D6" w:rsidRDefault="00F015D6" w:rsidP="00F015D6">
      <w:pPr>
        <w:tabs>
          <w:tab w:val="left" w:pos="1701"/>
          <w:tab w:val="right" w:pos="9072"/>
        </w:tabs>
        <w:spacing w:after="0" w:line="240" w:lineRule="auto"/>
        <w:rPr>
          <w:rFonts w:ascii="Times New Roman" w:hAnsi="Times New Roman" w:cs="Times New Roman"/>
          <w:sz w:val="24"/>
        </w:rPr>
      </w:pPr>
    </w:p>
    <w:bookmarkEnd w:id="0"/>
    <w:p w14:paraId="53EC413E" w14:textId="330C3ED9" w:rsidR="00723291" w:rsidRDefault="00F015D6" w:rsidP="00BB44CE">
      <w:pPr>
        <w:tabs>
          <w:tab w:val="left" w:pos="1701"/>
          <w:tab w:val="right" w:pos="9072"/>
        </w:tabs>
        <w:spacing w:after="0" w:line="240" w:lineRule="auto"/>
        <w:rPr>
          <w:rFonts w:ascii="Times New Roman" w:hAnsi="Times New Roman" w:cs="Times New Roman"/>
          <w:b/>
          <w:bCs/>
          <w:sz w:val="24"/>
        </w:rPr>
      </w:pPr>
      <w:r>
        <w:rPr>
          <w:rFonts w:ascii="Times New Roman" w:hAnsi="Times New Roman" w:cs="Times New Roman"/>
          <w:b/>
          <w:bCs/>
          <w:sz w:val="24"/>
        </w:rPr>
        <w:t>Details / Operation</w:t>
      </w:r>
    </w:p>
    <w:p w14:paraId="6367B753" w14:textId="77777777" w:rsidR="000D502F" w:rsidRPr="000D502F" w:rsidRDefault="000D502F" w:rsidP="000D502F">
      <w:pPr>
        <w:tabs>
          <w:tab w:val="left" w:pos="1701"/>
          <w:tab w:val="right" w:pos="9072"/>
        </w:tabs>
        <w:spacing w:after="0" w:line="240" w:lineRule="auto"/>
        <w:rPr>
          <w:rFonts w:ascii="Times New Roman" w:hAnsi="Times New Roman" w:cs="Times New Roman"/>
          <w:sz w:val="24"/>
        </w:rPr>
      </w:pPr>
    </w:p>
    <w:p w14:paraId="2D640E07" w14:textId="1095F1BE" w:rsidR="00F015D6" w:rsidRDefault="00F015D6" w:rsidP="00F015D6">
      <w:pPr>
        <w:tabs>
          <w:tab w:val="right" w:pos="9072"/>
        </w:tabs>
        <w:rPr>
          <w:rFonts w:ascii="Times New Roman" w:eastAsia="Calibri" w:hAnsi="Times New Roman" w:cs="Times New Roman"/>
          <w:sz w:val="24"/>
        </w:rPr>
      </w:pPr>
      <w:r>
        <w:rPr>
          <w:rFonts w:ascii="Times New Roman" w:eastAsia="Calibri" w:hAnsi="Times New Roman" w:cs="Times New Roman"/>
          <w:sz w:val="24"/>
        </w:rPr>
        <w:t xml:space="preserve">Details of the Regulations are set out in </w:t>
      </w:r>
      <w:r>
        <w:rPr>
          <w:rFonts w:ascii="Times New Roman" w:eastAsia="Calibri" w:hAnsi="Times New Roman" w:cs="Times New Roman"/>
          <w:sz w:val="24"/>
          <w:u w:val="single"/>
        </w:rPr>
        <w:t>Attachment A</w:t>
      </w:r>
      <w:r>
        <w:rPr>
          <w:rFonts w:ascii="Times New Roman" w:eastAsia="Calibri" w:hAnsi="Times New Roman" w:cs="Times New Roman"/>
          <w:sz w:val="24"/>
        </w:rPr>
        <w:t>.</w:t>
      </w:r>
    </w:p>
    <w:p w14:paraId="727ADB90" w14:textId="77777777" w:rsidR="00F015D6" w:rsidRDefault="00F015D6" w:rsidP="00F015D6">
      <w:pPr>
        <w:tabs>
          <w:tab w:val="left" w:pos="1701"/>
          <w:tab w:val="right" w:pos="9072"/>
        </w:tabs>
        <w:rPr>
          <w:rFonts w:ascii="Times New Roman" w:eastAsia="Calibri" w:hAnsi="Times New Roman" w:cs="Times New Roman"/>
          <w:sz w:val="24"/>
        </w:rPr>
      </w:pPr>
      <w:r>
        <w:rPr>
          <w:rFonts w:ascii="Times New Roman" w:eastAsia="Calibri" w:hAnsi="Times New Roman" w:cs="Times New Roman"/>
          <w:sz w:val="24"/>
        </w:rPr>
        <w:t xml:space="preserve">The Regulations are compatible with the human rights and freedoms recognised or declared under section 3 of the </w:t>
      </w:r>
      <w:r>
        <w:rPr>
          <w:rFonts w:ascii="Times New Roman" w:eastAsia="Calibri" w:hAnsi="Times New Roman" w:cs="Times New Roman"/>
          <w:i/>
          <w:sz w:val="24"/>
        </w:rPr>
        <w:t>Human Rights (Parliamentary Scrutiny) Act 2011</w:t>
      </w:r>
      <w:r>
        <w:rPr>
          <w:rFonts w:ascii="Times New Roman" w:eastAsia="Calibri" w:hAnsi="Times New Roman" w:cs="Times New Roman"/>
          <w:sz w:val="24"/>
        </w:rPr>
        <w:t xml:space="preserve">. A full statement of compatibility is set out in </w:t>
      </w:r>
      <w:r>
        <w:rPr>
          <w:rFonts w:ascii="Times New Roman" w:eastAsia="Calibri" w:hAnsi="Times New Roman" w:cs="Times New Roman"/>
          <w:sz w:val="24"/>
          <w:u w:val="single"/>
        </w:rPr>
        <w:t>Attachment B</w:t>
      </w:r>
      <w:r>
        <w:rPr>
          <w:rFonts w:ascii="Times New Roman" w:eastAsia="Calibri" w:hAnsi="Times New Roman" w:cs="Times New Roman"/>
          <w:sz w:val="24"/>
        </w:rPr>
        <w:t>.</w:t>
      </w:r>
    </w:p>
    <w:p w14:paraId="6E4605EA" w14:textId="03B8C4EF" w:rsidR="00F015D6" w:rsidRDefault="00F015D6" w:rsidP="00F015D6">
      <w:pPr>
        <w:tabs>
          <w:tab w:val="left" w:pos="1701"/>
          <w:tab w:val="right" w:pos="9072"/>
        </w:tabs>
        <w:rPr>
          <w:rFonts w:ascii="Times New Roman" w:eastAsia="Calibri" w:hAnsi="Times New Roman" w:cs="Times New Roman"/>
          <w:sz w:val="24"/>
        </w:rPr>
      </w:pPr>
      <w:r>
        <w:rPr>
          <w:rFonts w:ascii="Times New Roman" w:eastAsia="Calibri" w:hAnsi="Times New Roman" w:cs="Times New Roman"/>
          <w:sz w:val="24"/>
        </w:rPr>
        <w:t xml:space="preserve">The Regulations are a legislative instrument for the purposes of the </w:t>
      </w:r>
      <w:r>
        <w:rPr>
          <w:rFonts w:ascii="Times New Roman" w:eastAsia="Calibri" w:hAnsi="Times New Roman" w:cs="Times New Roman"/>
          <w:i/>
          <w:sz w:val="24"/>
        </w:rPr>
        <w:t>Legislation Act 2003</w:t>
      </w:r>
      <w:r>
        <w:rPr>
          <w:rFonts w:ascii="Times New Roman" w:eastAsia="Calibri" w:hAnsi="Times New Roman" w:cs="Times New Roman"/>
          <w:sz w:val="24"/>
        </w:rPr>
        <w:t>.</w:t>
      </w:r>
    </w:p>
    <w:p w14:paraId="5EBEB38B" w14:textId="77777777" w:rsidR="000D502F" w:rsidRDefault="000D502F">
      <w:pPr>
        <w:rPr>
          <w:rFonts w:ascii="Times" w:eastAsia="Times New Roman" w:hAnsi="Times" w:cs="Times New Roman"/>
          <w:b/>
          <w:caps/>
          <w:sz w:val="24"/>
          <w:u w:val="single"/>
        </w:rPr>
      </w:pPr>
      <w:r>
        <w:rPr>
          <w:rFonts w:ascii="Times" w:hAnsi="Times"/>
          <w:b/>
          <w:caps/>
          <w:u w:val="single"/>
        </w:rPr>
        <w:br w:type="page"/>
      </w:r>
    </w:p>
    <w:p w14:paraId="243CEDBA" w14:textId="1CF0D8ED" w:rsidR="00105185" w:rsidRPr="00703B4A" w:rsidRDefault="00105185" w:rsidP="00BB44CE">
      <w:pPr>
        <w:pStyle w:val="Normal-em"/>
        <w:spacing w:after="0" w:line="240" w:lineRule="auto"/>
        <w:jc w:val="right"/>
        <w:rPr>
          <w:rFonts w:ascii="Times" w:hAnsi="Times"/>
          <w:b/>
          <w:caps/>
          <w:color w:val="auto"/>
          <w:u w:val="single"/>
        </w:rPr>
      </w:pPr>
      <w:r w:rsidRPr="00703B4A">
        <w:rPr>
          <w:rFonts w:ascii="Times" w:hAnsi="Times"/>
          <w:b/>
          <w:caps/>
          <w:color w:val="auto"/>
          <w:u w:val="single"/>
        </w:rPr>
        <w:lastRenderedPageBreak/>
        <w:t>Attachment</w:t>
      </w:r>
      <w:r w:rsidR="004542FB">
        <w:rPr>
          <w:rFonts w:ascii="Times" w:hAnsi="Times"/>
          <w:b/>
          <w:caps/>
          <w:color w:val="auto"/>
          <w:u w:val="single"/>
        </w:rPr>
        <w:t xml:space="preserve"> A</w:t>
      </w:r>
    </w:p>
    <w:p w14:paraId="5078CE10" w14:textId="77777777" w:rsidR="00105185" w:rsidRPr="00703B4A" w:rsidRDefault="00105185" w:rsidP="00BB44CE">
      <w:pPr>
        <w:pStyle w:val="Normal-em"/>
        <w:spacing w:after="0" w:line="240" w:lineRule="auto"/>
        <w:rPr>
          <w:color w:val="auto"/>
          <w:szCs w:val="24"/>
        </w:rPr>
      </w:pPr>
    </w:p>
    <w:p w14:paraId="45861F51" w14:textId="3D8F8D82" w:rsidR="00DC282E" w:rsidRPr="00703B4A" w:rsidRDefault="00DC282E" w:rsidP="00BB44CE">
      <w:pPr>
        <w:pStyle w:val="Normal-em"/>
        <w:spacing w:after="0" w:line="240" w:lineRule="auto"/>
        <w:rPr>
          <w:b/>
          <w:i/>
          <w:color w:val="auto"/>
          <w:u w:val="single"/>
        </w:rPr>
      </w:pPr>
      <w:r w:rsidRPr="00703B4A">
        <w:rPr>
          <w:b/>
          <w:iCs/>
          <w:color w:val="auto"/>
          <w:szCs w:val="24"/>
          <w:u w:val="single"/>
        </w:rPr>
        <w:t xml:space="preserve">Details of the </w:t>
      </w:r>
      <w:r w:rsidR="00A3245D" w:rsidRPr="00A3245D">
        <w:rPr>
          <w:b/>
          <w:i/>
          <w:iCs/>
          <w:color w:val="auto"/>
          <w:szCs w:val="24"/>
          <w:u w:val="single"/>
        </w:rPr>
        <w:t>Primary Industries (Customs) Charges Amendment (</w:t>
      </w:r>
      <w:r w:rsidR="00F632AC">
        <w:rPr>
          <w:b/>
          <w:i/>
          <w:iCs/>
          <w:color w:val="auto"/>
          <w:szCs w:val="24"/>
          <w:u w:val="single"/>
        </w:rPr>
        <w:t xml:space="preserve">Cherries) </w:t>
      </w:r>
      <w:r w:rsidR="00A3245D" w:rsidRPr="00A3245D">
        <w:rPr>
          <w:b/>
          <w:i/>
          <w:iCs/>
          <w:color w:val="auto"/>
          <w:szCs w:val="24"/>
          <w:u w:val="single"/>
        </w:rPr>
        <w:t>Regulations 202</w:t>
      </w:r>
      <w:r w:rsidR="00F632AC">
        <w:rPr>
          <w:b/>
          <w:i/>
          <w:iCs/>
          <w:color w:val="auto"/>
          <w:szCs w:val="24"/>
          <w:u w:val="single"/>
        </w:rPr>
        <w:t>1</w:t>
      </w:r>
    </w:p>
    <w:p w14:paraId="456C48A8" w14:textId="77777777" w:rsidR="00DC282E" w:rsidRPr="00703B4A" w:rsidRDefault="00DC282E" w:rsidP="00BB44CE">
      <w:pPr>
        <w:pStyle w:val="Normal-em"/>
        <w:spacing w:after="0" w:line="240" w:lineRule="auto"/>
        <w:rPr>
          <w:color w:val="auto"/>
          <w:szCs w:val="24"/>
        </w:rPr>
      </w:pPr>
    </w:p>
    <w:p w14:paraId="473489A5" w14:textId="77777777" w:rsidR="00F632AC" w:rsidRPr="00703B4A" w:rsidRDefault="00F632AC" w:rsidP="00F632AC">
      <w:pPr>
        <w:pStyle w:val="Normal-em"/>
        <w:spacing w:after="0" w:line="240" w:lineRule="auto"/>
        <w:ind w:left="1440" w:hanging="1440"/>
        <w:rPr>
          <w:color w:val="auto"/>
          <w:szCs w:val="24"/>
          <w:u w:val="single"/>
        </w:rPr>
      </w:pPr>
      <w:r w:rsidRPr="00703B4A">
        <w:rPr>
          <w:color w:val="auto"/>
          <w:szCs w:val="24"/>
          <w:u w:val="single"/>
        </w:rPr>
        <w:t>Section 1 – Name</w:t>
      </w:r>
    </w:p>
    <w:p w14:paraId="45915B7A" w14:textId="77777777" w:rsidR="00F632AC" w:rsidRPr="00703B4A" w:rsidRDefault="00F632AC" w:rsidP="00F632AC">
      <w:pPr>
        <w:pStyle w:val="Normal-em"/>
        <w:spacing w:after="0" w:line="240" w:lineRule="auto"/>
        <w:ind w:left="1440" w:hanging="1440"/>
        <w:rPr>
          <w:b/>
          <w:color w:val="auto"/>
          <w:szCs w:val="24"/>
        </w:rPr>
      </w:pPr>
    </w:p>
    <w:p w14:paraId="746F3DAB" w14:textId="29CE8E51" w:rsidR="00F632AC" w:rsidRPr="00703B4A" w:rsidRDefault="00F632AC" w:rsidP="00F632AC">
      <w:pPr>
        <w:pStyle w:val="Normal-em"/>
        <w:spacing w:after="0" w:line="240" w:lineRule="auto"/>
        <w:rPr>
          <w:i/>
          <w:iCs/>
          <w:color w:val="auto"/>
          <w:szCs w:val="24"/>
        </w:rPr>
      </w:pPr>
      <w:r w:rsidRPr="00703B4A">
        <w:rPr>
          <w:color w:val="auto"/>
          <w:szCs w:val="24"/>
        </w:rPr>
        <w:t>This section provide</w:t>
      </w:r>
      <w:r>
        <w:rPr>
          <w:color w:val="auto"/>
          <w:szCs w:val="24"/>
        </w:rPr>
        <w:t>s</w:t>
      </w:r>
      <w:r w:rsidRPr="00703B4A">
        <w:rPr>
          <w:color w:val="auto"/>
          <w:szCs w:val="24"/>
        </w:rPr>
        <w:t xml:space="preserve"> that the name of the proposed Regulations is the </w:t>
      </w:r>
      <w:r w:rsidRPr="00A3245D">
        <w:rPr>
          <w:i/>
          <w:color w:val="auto"/>
        </w:rPr>
        <w:t>Primary Industries (Customs) Charges Amendment (</w:t>
      </w:r>
      <w:r>
        <w:rPr>
          <w:i/>
          <w:color w:val="auto"/>
        </w:rPr>
        <w:t>Cherries</w:t>
      </w:r>
      <w:r w:rsidRPr="00A3245D">
        <w:rPr>
          <w:i/>
          <w:color w:val="auto"/>
        </w:rPr>
        <w:t>) Regulations 202</w:t>
      </w:r>
      <w:r>
        <w:rPr>
          <w:i/>
          <w:color w:val="auto"/>
        </w:rPr>
        <w:t>1</w:t>
      </w:r>
      <w:r w:rsidRPr="00703B4A">
        <w:rPr>
          <w:color w:val="auto"/>
          <w:szCs w:val="24"/>
        </w:rPr>
        <w:t>.</w:t>
      </w:r>
    </w:p>
    <w:p w14:paraId="6A9DCDF7" w14:textId="77777777" w:rsidR="00F632AC" w:rsidRPr="00703B4A" w:rsidRDefault="00F632AC" w:rsidP="00F632AC">
      <w:pPr>
        <w:pStyle w:val="Normal-em"/>
        <w:spacing w:after="0" w:line="240" w:lineRule="auto"/>
        <w:rPr>
          <w:color w:val="auto"/>
          <w:szCs w:val="24"/>
        </w:rPr>
      </w:pPr>
    </w:p>
    <w:p w14:paraId="42F37EE2" w14:textId="77777777" w:rsidR="00F632AC" w:rsidRPr="00703B4A" w:rsidRDefault="00F632AC" w:rsidP="00F632AC">
      <w:pPr>
        <w:pStyle w:val="Normal-em"/>
        <w:spacing w:after="0" w:line="240" w:lineRule="auto"/>
        <w:rPr>
          <w:color w:val="auto"/>
          <w:szCs w:val="24"/>
          <w:u w:val="single"/>
        </w:rPr>
      </w:pPr>
      <w:r w:rsidRPr="00703B4A">
        <w:rPr>
          <w:color w:val="auto"/>
          <w:szCs w:val="24"/>
          <w:u w:val="single"/>
        </w:rPr>
        <w:t>Section 2 – Commencement</w:t>
      </w:r>
    </w:p>
    <w:p w14:paraId="12576B23" w14:textId="77777777" w:rsidR="00F632AC" w:rsidRPr="00703B4A" w:rsidRDefault="00F632AC" w:rsidP="00F632AC">
      <w:pPr>
        <w:pStyle w:val="Normal-em"/>
        <w:spacing w:after="0" w:line="240" w:lineRule="auto"/>
        <w:rPr>
          <w:color w:val="auto"/>
          <w:szCs w:val="24"/>
        </w:rPr>
      </w:pPr>
    </w:p>
    <w:p w14:paraId="3EB5D8AF" w14:textId="17C2DE15" w:rsidR="00F632AC" w:rsidRDefault="00F632AC" w:rsidP="00F632AC">
      <w:pPr>
        <w:pStyle w:val="Normal-em"/>
        <w:spacing w:after="0" w:line="240" w:lineRule="auto"/>
        <w:rPr>
          <w:color w:val="auto"/>
          <w:szCs w:val="24"/>
        </w:rPr>
      </w:pPr>
      <w:r w:rsidRPr="001C2A13">
        <w:rPr>
          <w:color w:val="auto"/>
          <w:szCs w:val="24"/>
        </w:rPr>
        <w:t xml:space="preserve">This section </w:t>
      </w:r>
      <w:r>
        <w:rPr>
          <w:color w:val="auto"/>
          <w:szCs w:val="24"/>
        </w:rPr>
        <w:t>provides for the commencement dates of the</w:t>
      </w:r>
      <w:r w:rsidRPr="001C2A13">
        <w:rPr>
          <w:color w:val="auto"/>
          <w:szCs w:val="24"/>
        </w:rPr>
        <w:t xml:space="preserve"> proposed Regulations.</w:t>
      </w:r>
    </w:p>
    <w:p w14:paraId="6146898A" w14:textId="77777777" w:rsidR="00F632AC" w:rsidRDefault="00F632AC" w:rsidP="00F632AC">
      <w:pPr>
        <w:pStyle w:val="Normal-em"/>
        <w:spacing w:after="0" w:line="240" w:lineRule="auto"/>
        <w:rPr>
          <w:color w:val="auto"/>
          <w:szCs w:val="24"/>
        </w:rPr>
      </w:pPr>
    </w:p>
    <w:p w14:paraId="6A175669" w14:textId="57955AA2" w:rsidR="00F632AC" w:rsidRDefault="00F632AC" w:rsidP="00F632AC">
      <w:pPr>
        <w:pStyle w:val="Normal-em"/>
        <w:spacing w:after="0" w:line="240" w:lineRule="auto"/>
        <w:rPr>
          <w:color w:val="auto"/>
          <w:szCs w:val="24"/>
        </w:rPr>
      </w:pPr>
      <w:r>
        <w:rPr>
          <w:color w:val="auto"/>
          <w:szCs w:val="24"/>
        </w:rPr>
        <w:t xml:space="preserve">Sections 1 to 4 commences the day after the proposed Regulations are registered. </w:t>
      </w:r>
    </w:p>
    <w:p w14:paraId="1C5AEDD6" w14:textId="77777777" w:rsidR="00F632AC" w:rsidRDefault="00F632AC" w:rsidP="00F632AC">
      <w:pPr>
        <w:pStyle w:val="Normal-em"/>
        <w:spacing w:after="0" w:line="240" w:lineRule="auto"/>
        <w:rPr>
          <w:color w:val="auto"/>
          <w:szCs w:val="24"/>
        </w:rPr>
      </w:pPr>
    </w:p>
    <w:p w14:paraId="6762EF99" w14:textId="230024ED" w:rsidR="00F632AC" w:rsidRDefault="00F632AC" w:rsidP="00F632AC">
      <w:pPr>
        <w:pStyle w:val="Normal-em"/>
        <w:spacing w:after="0" w:line="240" w:lineRule="auto"/>
        <w:rPr>
          <w:color w:val="auto"/>
          <w:szCs w:val="24"/>
        </w:rPr>
      </w:pPr>
      <w:r>
        <w:rPr>
          <w:color w:val="auto"/>
          <w:szCs w:val="24"/>
        </w:rPr>
        <w:t xml:space="preserve">Schedule 1 </w:t>
      </w:r>
      <w:r w:rsidRPr="001C2A13">
        <w:rPr>
          <w:color w:val="auto"/>
          <w:szCs w:val="24"/>
        </w:rPr>
        <w:t>commence</w:t>
      </w:r>
      <w:r>
        <w:rPr>
          <w:color w:val="auto"/>
          <w:szCs w:val="24"/>
        </w:rPr>
        <w:t>s</w:t>
      </w:r>
      <w:r w:rsidRPr="001C2A13">
        <w:rPr>
          <w:color w:val="auto"/>
          <w:szCs w:val="24"/>
        </w:rPr>
        <w:t xml:space="preserve"> on 1 </w:t>
      </w:r>
      <w:r>
        <w:rPr>
          <w:color w:val="auto"/>
          <w:szCs w:val="24"/>
        </w:rPr>
        <w:t>April</w:t>
      </w:r>
      <w:r w:rsidRPr="001C2A13">
        <w:rPr>
          <w:color w:val="auto"/>
          <w:szCs w:val="24"/>
        </w:rPr>
        <w:t xml:space="preserve"> 2021.</w:t>
      </w:r>
    </w:p>
    <w:p w14:paraId="598EBE03" w14:textId="77777777" w:rsidR="00F632AC" w:rsidRPr="00703B4A" w:rsidRDefault="00F632AC" w:rsidP="00F632AC">
      <w:pPr>
        <w:pStyle w:val="Normal-em"/>
        <w:spacing w:after="0" w:line="240" w:lineRule="auto"/>
        <w:rPr>
          <w:color w:val="auto"/>
          <w:szCs w:val="24"/>
        </w:rPr>
      </w:pPr>
    </w:p>
    <w:p w14:paraId="541C557A" w14:textId="77777777" w:rsidR="00F632AC" w:rsidRPr="00703B4A" w:rsidRDefault="00F632AC" w:rsidP="00F632AC">
      <w:pPr>
        <w:pStyle w:val="Normal-em"/>
        <w:spacing w:after="0" w:line="240" w:lineRule="auto"/>
        <w:ind w:left="1440" w:hanging="1440"/>
        <w:rPr>
          <w:color w:val="auto"/>
          <w:szCs w:val="24"/>
          <w:u w:val="single"/>
        </w:rPr>
      </w:pPr>
      <w:r w:rsidRPr="00703B4A">
        <w:rPr>
          <w:color w:val="auto"/>
          <w:szCs w:val="24"/>
          <w:u w:val="single"/>
        </w:rPr>
        <w:t xml:space="preserve">Section 3 – Authority </w:t>
      </w:r>
    </w:p>
    <w:p w14:paraId="5E0801BC" w14:textId="77777777" w:rsidR="00F632AC" w:rsidRPr="00703B4A" w:rsidRDefault="00F632AC" w:rsidP="00F632AC">
      <w:pPr>
        <w:pStyle w:val="Normal-em"/>
        <w:spacing w:after="0" w:line="240" w:lineRule="auto"/>
        <w:rPr>
          <w:color w:val="auto"/>
          <w:szCs w:val="24"/>
        </w:rPr>
      </w:pPr>
    </w:p>
    <w:p w14:paraId="74377005" w14:textId="04E6BD7D" w:rsidR="00F632AC" w:rsidRPr="00703B4A" w:rsidRDefault="00F632AC" w:rsidP="00F632AC">
      <w:pPr>
        <w:pStyle w:val="Normal-em"/>
        <w:spacing w:after="0" w:line="240" w:lineRule="auto"/>
        <w:rPr>
          <w:iCs/>
          <w:color w:val="auto"/>
          <w:szCs w:val="24"/>
        </w:rPr>
      </w:pPr>
      <w:r w:rsidRPr="00703B4A">
        <w:rPr>
          <w:color w:val="auto"/>
          <w:szCs w:val="24"/>
        </w:rPr>
        <w:t>This section provide</w:t>
      </w:r>
      <w:r>
        <w:rPr>
          <w:color w:val="auto"/>
          <w:szCs w:val="24"/>
        </w:rPr>
        <w:t>s</w:t>
      </w:r>
      <w:r w:rsidRPr="00703B4A">
        <w:rPr>
          <w:color w:val="auto"/>
          <w:szCs w:val="24"/>
        </w:rPr>
        <w:t xml:space="preserve"> that the proposed Regulations are made under the </w:t>
      </w:r>
      <w:r w:rsidRPr="00703B4A">
        <w:rPr>
          <w:rFonts w:eastAsia="Calibri"/>
          <w:i/>
          <w:color w:val="auto"/>
        </w:rPr>
        <w:t>Primary Industries (Customs) Charges Act 1999</w:t>
      </w:r>
      <w:r w:rsidRPr="00703B4A">
        <w:rPr>
          <w:color w:val="auto"/>
          <w:szCs w:val="24"/>
        </w:rPr>
        <w:t>.</w:t>
      </w:r>
    </w:p>
    <w:p w14:paraId="0DD17125" w14:textId="77777777" w:rsidR="00F632AC" w:rsidRPr="00703B4A" w:rsidRDefault="00F632AC" w:rsidP="00F632AC">
      <w:pPr>
        <w:pStyle w:val="Normal-em"/>
        <w:spacing w:after="0" w:line="240" w:lineRule="auto"/>
        <w:rPr>
          <w:iCs/>
          <w:color w:val="auto"/>
          <w:szCs w:val="24"/>
        </w:rPr>
      </w:pPr>
    </w:p>
    <w:p w14:paraId="36EE5FB3" w14:textId="77777777" w:rsidR="00F632AC" w:rsidRPr="00703B4A" w:rsidRDefault="00F632AC" w:rsidP="00F632AC">
      <w:pPr>
        <w:pStyle w:val="Normal-em"/>
        <w:spacing w:after="0" w:line="240" w:lineRule="auto"/>
        <w:rPr>
          <w:color w:val="auto"/>
          <w:szCs w:val="24"/>
          <w:u w:val="single"/>
        </w:rPr>
      </w:pPr>
      <w:r w:rsidRPr="00703B4A">
        <w:rPr>
          <w:color w:val="auto"/>
          <w:szCs w:val="24"/>
          <w:u w:val="single"/>
        </w:rPr>
        <w:t>Section 4 – Schedules</w:t>
      </w:r>
    </w:p>
    <w:p w14:paraId="71DA25E6" w14:textId="77777777" w:rsidR="00F632AC" w:rsidRPr="00703B4A" w:rsidRDefault="00F632AC" w:rsidP="00F632AC">
      <w:pPr>
        <w:pStyle w:val="Normal-em"/>
        <w:spacing w:after="0" w:line="240" w:lineRule="auto"/>
        <w:rPr>
          <w:color w:val="auto"/>
          <w:szCs w:val="24"/>
        </w:rPr>
      </w:pPr>
    </w:p>
    <w:p w14:paraId="58ECDA85" w14:textId="596EA618" w:rsidR="00F632AC" w:rsidRPr="00703B4A" w:rsidRDefault="00F632AC" w:rsidP="00F632AC">
      <w:pPr>
        <w:pStyle w:val="Normal-em"/>
        <w:spacing w:after="0" w:line="240" w:lineRule="auto"/>
        <w:rPr>
          <w:color w:val="auto"/>
          <w:szCs w:val="24"/>
        </w:rPr>
      </w:pPr>
      <w:r w:rsidRPr="00703B4A">
        <w:rPr>
          <w:color w:val="auto"/>
          <w:szCs w:val="24"/>
        </w:rPr>
        <w:t>This section provide</w:t>
      </w:r>
      <w:r>
        <w:rPr>
          <w:color w:val="auto"/>
          <w:szCs w:val="24"/>
        </w:rPr>
        <w:t>s</w:t>
      </w:r>
      <w:r w:rsidRPr="00703B4A">
        <w:rPr>
          <w:color w:val="auto"/>
          <w:szCs w:val="24"/>
        </w:rPr>
        <w:t xml:space="preserve"> for the </w:t>
      </w:r>
      <w:r w:rsidRPr="00703B4A">
        <w:rPr>
          <w:i/>
          <w:color w:val="auto"/>
        </w:rPr>
        <w:t>Primary Industries (Customs) Charges Regulations 2000</w:t>
      </w:r>
      <w:r w:rsidRPr="00703B4A">
        <w:rPr>
          <w:color w:val="auto"/>
        </w:rPr>
        <w:t xml:space="preserve"> to be</w:t>
      </w:r>
      <w:r w:rsidRPr="00703B4A">
        <w:rPr>
          <w:color w:val="auto"/>
          <w:szCs w:val="24"/>
        </w:rPr>
        <w:t xml:space="preserve"> amended as set out in Schedule 1.</w:t>
      </w:r>
    </w:p>
    <w:p w14:paraId="118804CC" w14:textId="77777777" w:rsidR="00F632AC" w:rsidRPr="00703B4A" w:rsidRDefault="00F632AC" w:rsidP="00F632AC">
      <w:pPr>
        <w:pStyle w:val="Normal-em"/>
        <w:spacing w:after="0" w:line="240" w:lineRule="auto"/>
        <w:rPr>
          <w:color w:val="auto"/>
          <w:szCs w:val="24"/>
          <w:u w:val="single"/>
        </w:rPr>
      </w:pPr>
    </w:p>
    <w:p w14:paraId="2A2CCFD7" w14:textId="77777777" w:rsidR="00F632AC" w:rsidRPr="001C2A13" w:rsidRDefault="00F632AC" w:rsidP="00F632AC">
      <w:pPr>
        <w:pStyle w:val="Normal-em"/>
        <w:spacing w:after="0" w:line="240" w:lineRule="auto"/>
        <w:rPr>
          <w:color w:val="auto"/>
          <w:szCs w:val="24"/>
          <w:u w:val="single"/>
        </w:rPr>
      </w:pPr>
      <w:r w:rsidRPr="001C2A13">
        <w:rPr>
          <w:color w:val="auto"/>
          <w:szCs w:val="24"/>
          <w:u w:val="single"/>
        </w:rPr>
        <w:t>Schedule 1</w:t>
      </w:r>
    </w:p>
    <w:p w14:paraId="142E3AC2" w14:textId="77777777" w:rsidR="00F632AC" w:rsidRPr="001C2A13" w:rsidRDefault="00F632AC" w:rsidP="00F632AC">
      <w:pPr>
        <w:pStyle w:val="Normal-em"/>
        <w:spacing w:after="0" w:line="240" w:lineRule="auto"/>
        <w:rPr>
          <w:color w:val="auto"/>
          <w:szCs w:val="24"/>
          <w:u w:val="single"/>
        </w:rPr>
      </w:pPr>
    </w:p>
    <w:p w14:paraId="4C90DB2C" w14:textId="103196B0" w:rsidR="00F632AC" w:rsidRPr="001C2A13" w:rsidRDefault="00F632AC" w:rsidP="00F632AC">
      <w:pPr>
        <w:pStyle w:val="Normal-em"/>
        <w:spacing w:after="0" w:line="240" w:lineRule="auto"/>
        <w:rPr>
          <w:iCs/>
          <w:color w:val="auto"/>
          <w:szCs w:val="24"/>
        </w:rPr>
      </w:pPr>
      <w:r w:rsidRPr="001C2A13">
        <w:rPr>
          <w:b/>
          <w:color w:val="auto"/>
          <w:szCs w:val="24"/>
        </w:rPr>
        <w:t>Item 1</w:t>
      </w:r>
      <w:r w:rsidRPr="001C2A13">
        <w:rPr>
          <w:color w:val="auto"/>
          <w:szCs w:val="24"/>
        </w:rPr>
        <w:t xml:space="preserve"> amend</w:t>
      </w:r>
      <w:r>
        <w:rPr>
          <w:color w:val="auto"/>
          <w:szCs w:val="24"/>
        </w:rPr>
        <w:t>s</w:t>
      </w:r>
      <w:r w:rsidRPr="001C2A13">
        <w:rPr>
          <w:color w:val="auto"/>
          <w:szCs w:val="24"/>
        </w:rPr>
        <w:t xml:space="preserve"> clause </w:t>
      </w:r>
      <w:r>
        <w:rPr>
          <w:color w:val="auto"/>
          <w:szCs w:val="24"/>
        </w:rPr>
        <w:t>5.3</w:t>
      </w:r>
      <w:r w:rsidRPr="001C2A13">
        <w:rPr>
          <w:color w:val="auto"/>
          <w:szCs w:val="24"/>
        </w:rPr>
        <w:t xml:space="preserve"> of Schedule </w:t>
      </w:r>
      <w:r>
        <w:rPr>
          <w:color w:val="auto"/>
          <w:szCs w:val="24"/>
        </w:rPr>
        <w:t>10</w:t>
      </w:r>
      <w:r w:rsidRPr="001C2A13">
        <w:rPr>
          <w:color w:val="auto"/>
          <w:szCs w:val="24"/>
        </w:rPr>
        <w:t xml:space="preserve"> to </w:t>
      </w:r>
      <w:r>
        <w:rPr>
          <w:color w:val="auto"/>
          <w:szCs w:val="24"/>
        </w:rPr>
        <w:t xml:space="preserve">omit “3 cents” and substitute “1 cent”. </w:t>
      </w:r>
    </w:p>
    <w:p w14:paraId="6C3517C0" w14:textId="77777777" w:rsidR="00F632AC" w:rsidRPr="001C2A13" w:rsidRDefault="00F632AC" w:rsidP="00F632AC">
      <w:pPr>
        <w:spacing w:after="0" w:line="240" w:lineRule="auto"/>
        <w:rPr>
          <w:rFonts w:ascii="Times New Roman" w:hAnsi="Times New Roman" w:cs="Times New Roman"/>
          <w:sz w:val="24"/>
          <w:szCs w:val="24"/>
        </w:rPr>
      </w:pPr>
    </w:p>
    <w:p w14:paraId="4BDD08C0" w14:textId="371A8A1F" w:rsidR="00F632AC" w:rsidRPr="001C2A13" w:rsidRDefault="00F632AC" w:rsidP="00F632AC">
      <w:pPr>
        <w:pStyle w:val="Normal-em"/>
        <w:spacing w:after="0" w:line="240" w:lineRule="auto"/>
        <w:rPr>
          <w:color w:val="auto"/>
          <w:szCs w:val="24"/>
        </w:rPr>
      </w:pPr>
      <w:bookmarkStart w:id="1" w:name="_Hlk53143741"/>
      <w:r w:rsidRPr="001C2A13">
        <w:rPr>
          <w:b/>
          <w:color w:val="auto"/>
          <w:szCs w:val="24"/>
        </w:rPr>
        <w:t xml:space="preserve">Item 2 </w:t>
      </w:r>
      <w:r w:rsidRPr="001C2A13">
        <w:rPr>
          <w:color w:val="auto"/>
          <w:szCs w:val="24"/>
        </w:rPr>
        <w:t>amend</w:t>
      </w:r>
      <w:r>
        <w:rPr>
          <w:color w:val="auto"/>
          <w:szCs w:val="24"/>
        </w:rPr>
        <w:t>s</w:t>
      </w:r>
      <w:r w:rsidRPr="001C2A13">
        <w:rPr>
          <w:color w:val="auto"/>
          <w:szCs w:val="24"/>
        </w:rPr>
        <w:t xml:space="preserve"> clause </w:t>
      </w:r>
      <w:r>
        <w:rPr>
          <w:color w:val="auto"/>
          <w:szCs w:val="24"/>
        </w:rPr>
        <w:t>5.4</w:t>
      </w:r>
      <w:r w:rsidRPr="001C2A13">
        <w:rPr>
          <w:color w:val="auto"/>
          <w:szCs w:val="24"/>
        </w:rPr>
        <w:t xml:space="preserve"> of Schedule </w:t>
      </w:r>
      <w:r>
        <w:rPr>
          <w:color w:val="auto"/>
          <w:szCs w:val="24"/>
        </w:rPr>
        <w:t>10</w:t>
      </w:r>
      <w:r w:rsidRPr="001C2A13">
        <w:rPr>
          <w:color w:val="auto"/>
          <w:szCs w:val="24"/>
        </w:rPr>
        <w:t xml:space="preserve"> to </w:t>
      </w:r>
      <w:r>
        <w:rPr>
          <w:color w:val="auto"/>
          <w:szCs w:val="24"/>
        </w:rPr>
        <w:t>omit “3.97 cents” and substitute “5 cents”.</w:t>
      </w:r>
    </w:p>
    <w:bookmarkEnd w:id="1"/>
    <w:p w14:paraId="79A58C15" w14:textId="77777777" w:rsidR="00F632AC" w:rsidRPr="001C2A13" w:rsidRDefault="00F632AC" w:rsidP="00F632AC">
      <w:pPr>
        <w:pStyle w:val="Normal-em"/>
        <w:spacing w:after="0" w:line="240" w:lineRule="auto"/>
        <w:rPr>
          <w:color w:val="auto"/>
          <w:szCs w:val="24"/>
        </w:rPr>
      </w:pPr>
    </w:p>
    <w:p w14:paraId="5EFBF5C4" w14:textId="52A5A0E6" w:rsidR="00F632AC" w:rsidRPr="001C2A13" w:rsidRDefault="00F632AC" w:rsidP="00F632AC">
      <w:pPr>
        <w:pStyle w:val="Normal-em"/>
        <w:spacing w:after="0" w:line="240" w:lineRule="auto"/>
        <w:rPr>
          <w:color w:val="auto"/>
          <w:szCs w:val="24"/>
        </w:rPr>
      </w:pPr>
      <w:r w:rsidRPr="001C2A13">
        <w:rPr>
          <w:b/>
          <w:color w:val="auto"/>
          <w:szCs w:val="24"/>
        </w:rPr>
        <w:t xml:space="preserve">Item 3 </w:t>
      </w:r>
      <w:r w:rsidRPr="001C2A13">
        <w:rPr>
          <w:color w:val="auto"/>
          <w:szCs w:val="24"/>
        </w:rPr>
        <w:t>amend</w:t>
      </w:r>
      <w:r>
        <w:rPr>
          <w:color w:val="auto"/>
          <w:szCs w:val="24"/>
        </w:rPr>
        <w:t>s</w:t>
      </w:r>
      <w:r w:rsidRPr="001C2A13">
        <w:rPr>
          <w:color w:val="auto"/>
          <w:szCs w:val="24"/>
        </w:rPr>
        <w:t xml:space="preserve"> </w:t>
      </w:r>
      <w:r>
        <w:rPr>
          <w:color w:val="auto"/>
          <w:szCs w:val="24"/>
        </w:rPr>
        <w:t>sub</w:t>
      </w:r>
      <w:r w:rsidRPr="001C2A13">
        <w:rPr>
          <w:color w:val="auto"/>
          <w:szCs w:val="24"/>
        </w:rPr>
        <w:t xml:space="preserve">clause </w:t>
      </w:r>
      <w:r>
        <w:rPr>
          <w:color w:val="auto"/>
          <w:szCs w:val="24"/>
        </w:rPr>
        <w:t>5.6(2)</w:t>
      </w:r>
      <w:r w:rsidRPr="001C2A13">
        <w:rPr>
          <w:color w:val="auto"/>
          <w:szCs w:val="24"/>
        </w:rPr>
        <w:t xml:space="preserve"> of Schedule </w:t>
      </w:r>
      <w:r>
        <w:rPr>
          <w:color w:val="auto"/>
          <w:szCs w:val="24"/>
        </w:rPr>
        <w:t>10</w:t>
      </w:r>
      <w:r w:rsidRPr="001C2A13">
        <w:rPr>
          <w:color w:val="auto"/>
          <w:szCs w:val="24"/>
        </w:rPr>
        <w:t xml:space="preserve"> to </w:t>
      </w:r>
      <w:r>
        <w:rPr>
          <w:color w:val="auto"/>
          <w:szCs w:val="24"/>
        </w:rPr>
        <w:t>omit “nil” and substitute “0.7 cents per kilogram”.</w:t>
      </w:r>
    </w:p>
    <w:p w14:paraId="03104F07" w14:textId="77777777" w:rsidR="00F632AC" w:rsidRPr="001C2A13" w:rsidRDefault="00F632AC" w:rsidP="00F632AC">
      <w:pPr>
        <w:pStyle w:val="Normal-em"/>
        <w:spacing w:after="0" w:line="240" w:lineRule="auto"/>
        <w:rPr>
          <w:color w:val="auto"/>
          <w:szCs w:val="24"/>
        </w:rPr>
      </w:pPr>
    </w:p>
    <w:p w14:paraId="23B46575" w14:textId="37299E2B" w:rsidR="00F632AC" w:rsidRDefault="00F632AC" w:rsidP="00F632AC">
      <w:pPr>
        <w:pStyle w:val="Normal-em"/>
        <w:spacing w:after="0" w:line="240" w:lineRule="auto"/>
        <w:rPr>
          <w:iCs/>
          <w:color w:val="auto"/>
          <w:szCs w:val="24"/>
        </w:rPr>
      </w:pPr>
      <w:r w:rsidRPr="001C2A13">
        <w:rPr>
          <w:b/>
          <w:iCs/>
          <w:color w:val="auto"/>
          <w:szCs w:val="24"/>
        </w:rPr>
        <w:t>Item 4</w:t>
      </w:r>
      <w:r w:rsidRPr="001C2A13">
        <w:rPr>
          <w:iCs/>
          <w:color w:val="auto"/>
          <w:szCs w:val="24"/>
        </w:rPr>
        <w:t xml:space="preserve"> </w:t>
      </w:r>
      <w:r w:rsidRPr="001C2A13">
        <w:rPr>
          <w:color w:val="auto"/>
          <w:szCs w:val="24"/>
        </w:rPr>
        <w:t>amend</w:t>
      </w:r>
      <w:r>
        <w:rPr>
          <w:color w:val="auto"/>
          <w:szCs w:val="24"/>
        </w:rPr>
        <w:t>s</w:t>
      </w:r>
      <w:r w:rsidRPr="001C2A13">
        <w:rPr>
          <w:color w:val="auto"/>
          <w:szCs w:val="24"/>
        </w:rPr>
        <w:t xml:space="preserve"> </w:t>
      </w:r>
      <w:r>
        <w:rPr>
          <w:color w:val="auto"/>
          <w:szCs w:val="24"/>
        </w:rPr>
        <w:t>sub</w:t>
      </w:r>
      <w:r w:rsidRPr="001C2A13">
        <w:rPr>
          <w:color w:val="auto"/>
          <w:szCs w:val="24"/>
        </w:rPr>
        <w:t xml:space="preserve">clause </w:t>
      </w:r>
      <w:r>
        <w:rPr>
          <w:color w:val="auto"/>
          <w:szCs w:val="24"/>
        </w:rPr>
        <w:t>5.7(2)</w:t>
      </w:r>
      <w:r w:rsidRPr="001C2A13">
        <w:rPr>
          <w:color w:val="auto"/>
          <w:szCs w:val="24"/>
        </w:rPr>
        <w:t xml:space="preserve"> of Schedule </w:t>
      </w:r>
      <w:r>
        <w:rPr>
          <w:color w:val="auto"/>
          <w:szCs w:val="24"/>
        </w:rPr>
        <w:t>10</w:t>
      </w:r>
      <w:r w:rsidRPr="001C2A13">
        <w:rPr>
          <w:color w:val="auto"/>
          <w:szCs w:val="24"/>
        </w:rPr>
        <w:t xml:space="preserve"> to </w:t>
      </w:r>
      <w:r>
        <w:rPr>
          <w:color w:val="auto"/>
          <w:szCs w:val="24"/>
        </w:rPr>
        <w:t>omit “0.03 cents” and substitute “0.3 cents”.</w:t>
      </w:r>
    </w:p>
    <w:p w14:paraId="5AA50FE6" w14:textId="77777777" w:rsidR="00F632AC" w:rsidRDefault="00F632AC" w:rsidP="00F632AC">
      <w:pPr>
        <w:pStyle w:val="Normal-em"/>
        <w:spacing w:after="0" w:line="240" w:lineRule="auto"/>
        <w:rPr>
          <w:iCs/>
          <w:color w:val="auto"/>
          <w:szCs w:val="24"/>
        </w:rPr>
      </w:pPr>
    </w:p>
    <w:p w14:paraId="5786A143" w14:textId="3647826E" w:rsidR="00FA26FF" w:rsidRDefault="00FA26FF" w:rsidP="00BB44CE">
      <w:pPr>
        <w:spacing w:after="0" w:line="240" w:lineRule="auto"/>
        <w:rPr>
          <w:rFonts w:ascii="Times New Roman" w:hAnsi="Times New Roman" w:cs="Times New Roman"/>
          <w:sz w:val="24"/>
        </w:rPr>
      </w:pPr>
    </w:p>
    <w:p w14:paraId="63D7090E" w14:textId="77777777" w:rsidR="00EA335C" w:rsidRDefault="00EA335C" w:rsidP="00BB44CE">
      <w:pPr>
        <w:spacing w:after="0" w:line="240" w:lineRule="auto"/>
        <w:rPr>
          <w:rFonts w:ascii="Times New Roman" w:hAnsi="Times New Roman" w:cs="Times New Roman"/>
          <w:sz w:val="24"/>
        </w:rPr>
        <w:sectPr w:rsidR="00EA335C" w:rsidSect="00BA2C61">
          <w:headerReference w:type="default" r:id="rId8"/>
          <w:footerReference w:type="default" r:id="rId9"/>
          <w:footerReference w:type="first" r:id="rId10"/>
          <w:pgSz w:w="11906" w:h="16838"/>
          <w:pgMar w:top="1418" w:right="1418" w:bottom="1418" w:left="1418" w:header="708" w:footer="708" w:gutter="0"/>
          <w:pgNumType w:start="1"/>
          <w:cols w:space="708"/>
          <w:titlePg/>
          <w:docGrid w:linePitch="360"/>
        </w:sectPr>
      </w:pPr>
    </w:p>
    <w:p w14:paraId="7F9670B3" w14:textId="77777777" w:rsidR="00EA335C" w:rsidRDefault="00EA335C" w:rsidP="00EA335C">
      <w:pPr>
        <w:pStyle w:val="Normal-em"/>
        <w:jc w:val="right"/>
        <w:rPr>
          <w:rFonts w:ascii="Times" w:hAnsi="Times"/>
          <w:b/>
          <w:caps/>
          <w:u w:val="single"/>
        </w:rPr>
      </w:pPr>
      <w:r>
        <w:rPr>
          <w:rFonts w:ascii="Times" w:hAnsi="Times"/>
          <w:b/>
          <w:caps/>
          <w:u w:val="single"/>
        </w:rPr>
        <w:lastRenderedPageBreak/>
        <w:t>Attachment B</w:t>
      </w:r>
    </w:p>
    <w:p w14:paraId="496E7657" w14:textId="77777777" w:rsidR="00EA335C" w:rsidRDefault="00EA335C" w:rsidP="00EA335C">
      <w:pPr>
        <w:pStyle w:val="Normal-em"/>
        <w:rPr>
          <w:color w:val="auto"/>
          <w:szCs w:val="24"/>
        </w:rPr>
      </w:pPr>
    </w:p>
    <w:p w14:paraId="2DBED66D" w14:textId="77777777" w:rsidR="00EA335C" w:rsidRDefault="00EA335C" w:rsidP="00EA335C">
      <w:pPr>
        <w:spacing w:before="360"/>
        <w:jc w:val="center"/>
        <w:rPr>
          <w:rFonts w:ascii="Times New Roman" w:hAnsi="Times New Roman"/>
          <w:b/>
          <w:sz w:val="28"/>
          <w:szCs w:val="28"/>
        </w:rPr>
      </w:pPr>
      <w:r>
        <w:rPr>
          <w:rFonts w:ascii="Times New Roman" w:hAnsi="Times New Roman"/>
          <w:b/>
          <w:sz w:val="28"/>
          <w:szCs w:val="28"/>
        </w:rPr>
        <w:t>Statement of Compatibility with Human Rights</w:t>
      </w:r>
    </w:p>
    <w:p w14:paraId="0D34DFE1" w14:textId="77777777" w:rsidR="00EA335C" w:rsidRDefault="00EA335C" w:rsidP="00EA335C">
      <w:pPr>
        <w:spacing w:before="120"/>
        <w:jc w:val="center"/>
        <w:rPr>
          <w:rFonts w:ascii="Times New Roman" w:hAnsi="Times New Roman"/>
          <w:sz w:val="24"/>
          <w:szCs w:val="24"/>
        </w:rPr>
      </w:pPr>
      <w:r>
        <w:rPr>
          <w:rFonts w:ascii="Times New Roman" w:hAnsi="Times New Roman"/>
          <w:i/>
          <w:sz w:val="24"/>
        </w:rPr>
        <w:t>Prepared in accordance with Part 3 of the Human Rights (Parliamentary Scrutiny) Act 2011</w:t>
      </w:r>
    </w:p>
    <w:p w14:paraId="407D6AC5" w14:textId="77777777" w:rsidR="00EA335C" w:rsidRDefault="00EA335C" w:rsidP="00EA335C">
      <w:pPr>
        <w:spacing w:before="120"/>
        <w:jc w:val="center"/>
        <w:rPr>
          <w:rFonts w:ascii="Times New Roman" w:hAnsi="Times New Roman"/>
          <w:sz w:val="24"/>
        </w:rPr>
      </w:pPr>
    </w:p>
    <w:p w14:paraId="2675CB9A" w14:textId="408CB6F3" w:rsidR="00EA335C" w:rsidRDefault="00EA335C" w:rsidP="00EA335C">
      <w:pPr>
        <w:jc w:val="center"/>
        <w:rPr>
          <w:rFonts w:ascii="Times New Roman" w:hAnsi="Times New Roman"/>
          <w:sz w:val="24"/>
        </w:rPr>
      </w:pPr>
      <w:r>
        <w:rPr>
          <w:rFonts w:ascii="Times New Roman" w:hAnsi="Times New Roman" w:cs="Times New Roman"/>
          <w:b/>
          <w:i/>
          <w:snapToGrid w:val="0"/>
          <w:sz w:val="24"/>
        </w:rPr>
        <w:t>Primary Industries (Customs) Charges Amendment (</w:t>
      </w:r>
      <w:r w:rsidR="00F632AC">
        <w:rPr>
          <w:rFonts w:ascii="Times New Roman" w:hAnsi="Times New Roman" w:cs="Times New Roman"/>
          <w:b/>
          <w:i/>
          <w:snapToGrid w:val="0"/>
          <w:sz w:val="24"/>
        </w:rPr>
        <w:t>Cherries</w:t>
      </w:r>
      <w:r>
        <w:rPr>
          <w:rFonts w:ascii="Times New Roman" w:hAnsi="Times New Roman" w:cs="Times New Roman"/>
          <w:b/>
          <w:i/>
          <w:snapToGrid w:val="0"/>
          <w:sz w:val="24"/>
        </w:rPr>
        <w:t>) Regulations 202</w:t>
      </w:r>
      <w:r w:rsidR="00F632AC">
        <w:rPr>
          <w:rFonts w:ascii="Times New Roman" w:hAnsi="Times New Roman" w:cs="Times New Roman"/>
          <w:b/>
          <w:i/>
          <w:snapToGrid w:val="0"/>
          <w:sz w:val="24"/>
        </w:rPr>
        <w:t>1</w:t>
      </w:r>
    </w:p>
    <w:p w14:paraId="1010AA17" w14:textId="77777777" w:rsidR="00EA335C" w:rsidRDefault="00EA335C" w:rsidP="00C672F2">
      <w:pPr>
        <w:spacing w:before="120"/>
        <w:rPr>
          <w:rFonts w:ascii="Times New Roman" w:hAnsi="Times New Roman"/>
          <w:sz w:val="24"/>
        </w:rPr>
      </w:pPr>
      <w:r>
        <w:rPr>
          <w:rFonts w:ascii="Times New Roman" w:hAnsi="Times New Roman"/>
          <w:sz w:val="24"/>
        </w:rPr>
        <w:t xml:space="preserve">This Legislative Instrument is compatible with the human rights and freedoms recognised or declared in the international instruments listed in section 3 of the </w:t>
      </w:r>
      <w:r>
        <w:rPr>
          <w:rFonts w:ascii="Times New Roman" w:hAnsi="Times New Roman"/>
          <w:i/>
          <w:sz w:val="24"/>
        </w:rPr>
        <w:t>Human Rights (Parliamentary Scrutiny) Act 2011</w:t>
      </w:r>
      <w:r>
        <w:rPr>
          <w:rFonts w:ascii="Times New Roman" w:hAnsi="Times New Roman"/>
          <w:sz w:val="24"/>
        </w:rPr>
        <w:t>.</w:t>
      </w:r>
    </w:p>
    <w:p w14:paraId="6A59F158" w14:textId="77777777" w:rsidR="00EA335C" w:rsidRDefault="00EA335C" w:rsidP="00EA335C">
      <w:pPr>
        <w:rPr>
          <w:rFonts w:ascii="Times New Roman" w:hAnsi="Times New Roman"/>
          <w:sz w:val="24"/>
        </w:rPr>
      </w:pPr>
    </w:p>
    <w:p w14:paraId="178CB7A1" w14:textId="77777777" w:rsidR="00EA335C" w:rsidRDefault="00EA335C" w:rsidP="00EA335C">
      <w:pPr>
        <w:jc w:val="both"/>
        <w:rPr>
          <w:rFonts w:ascii="Times New Roman" w:hAnsi="Times New Roman"/>
          <w:b/>
          <w:sz w:val="24"/>
        </w:rPr>
      </w:pPr>
      <w:r>
        <w:rPr>
          <w:rFonts w:ascii="Times New Roman" w:hAnsi="Times New Roman"/>
          <w:b/>
          <w:sz w:val="24"/>
        </w:rPr>
        <w:t>Overview of the Legislative Instrument</w:t>
      </w:r>
    </w:p>
    <w:p w14:paraId="5A9E1EA1" w14:textId="77777777" w:rsidR="00F632AC" w:rsidRDefault="00F632AC" w:rsidP="00F632AC">
      <w:pPr>
        <w:tabs>
          <w:tab w:val="left" w:pos="1701"/>
          <w:tab w:val="right" w:pos="9072"/>
        </w:tabs>
        <w:spacing w:after="0" w:line="240" w:lineRule="auto"/>
        <w:rPr>
          <w:rFonts w:ascii="Times New Roman" w:hAnsi="Times New Roman" w:cs="Times New Roman"/>
          <w:sz w:val="24"/>
        </w:rPr>
      </w:pPr>
      <w:r w:rsidRPr="00703B4A">
        <w:rPr>
          <w:rFonts w:ascii="Times New Roman" w:hAnsi="Times New Roman" w:cs="Times New Roman"/>
          <w:sz w:val="24"/>
        </w:rPr>
        <w:t xml:space="preserve">The purpose of the </w:t>
      </w:r>
      <w:r w:rsidRPr="00F57B03">
        <w:rPr>
          <w:rFonts w:ascii="Times New Roman" w:hAnsi="Times New Roman" w:cs="Times New Roman"/>
          <w:i/>
          <w:sz w:val="24"/>
        </w:rPr>
        <w:t>Primary Industries (Customs) Charges Amendment (</w:t>
      </w:r>
      <w:r>
        <w:rPr>
          <w:rFonts w:ascii="Times New Roman" w:hAnsi="Times New Roman" w:cs="Times New Roman"/>
          <w:i/>
          <w:sz w:val="24"/>
        </w:rPr>
        <w:t>Cherries</w:t>
      </w:r>
      <w:r w:rsidRPr="00F57B03">
        <w:rPr>
          <w:rFonts w:ascii="Times New Roman" w:hAnsi="Times New Roman" w:cs="Times New Roman"/>
          <w:i/>
          <w:sz w:val="24"/>
        </w:rPr>
        <w:t>) Regulations 202</w:t>
      </w:r>
      <w:r>
        <w:rPr>
          <w:rFonts w:ascii="Times New Roman" w:hAnsi="Times New Roman" w:cs="Times New Roman"/>
          <w:i/>
          <w:sz w:val="24"/>
        </w:rPr>
        <w:t>1</w:t>
      </w:r>
      <w:r w:rsidRPr="00F57B03">
        <w:rPr>
          <w:rFonts w:ascii="Times New Roman" w:hAnsi="Times New Roman" w:cs="Times New Roman"/>
          <w:i/>
          <w:sz w:val="24"/>
        </w:rPr>
        <w:t xml:space="preserve"> </w:t>
      </w:r>
      <w:r w:rsidRPr="00703B4A">
        <w:rPr>
          <w:rFonts w:ascii="Times New Roman" w:hAnsi="Times New Roman" w:cs="Times New Roman"/>
          <w:sz w:val="24"/>
        </w:rPr>
        <w:t xml:space="preserve">(the proposed Regulations) </w:t>
      </w:r>
      <w:r>
        <w:rPr>
          <w:rFonts w:ascii="Times New Roman" w:hAnsi="Times New Roman" w:cs="Times New Roman"/>
          <w:sz w:val="24"/>
        </w:rPr>
        <w:t>is</w:t>
      </w:r>
      <w:r w:rsidRPr="00703B4A">
        <w:rPr>
          <w:rFonts w:ascii="Times New Roman" w:hAnsi="Times New Roman" w:cs="Times New Roman"/>
          <w:sz w:val="24"/>
        </w:rPr>
        <w:t xml:space="preserve"> to</w:t>
      </w:r>
      <w:r>
        <w:rPr>
          <w:rFonts w:ascii="Times New Roman" w:hAnsi="Times New Roman" w:cs="Times New Roman"/>
          <w:sz w:val="24"/>
        </w:rPr>
        <w:t>:</w:t>
      </w:r>
    </w:p>
    <w:p w14:paraId="7F09E5CB" w14:textId="77777777" w:rsidR="00F632AC" w:rsidRPr="009603BF" w:rsidRDefault="00F632AC" w:rsidP="00F632AC">
      <w:pPr>
        <w:pStyle w:val="ListParagraph"/>
        <w:numPr>
          <w:ilvl w:val="0"/>
          <w:numId w:val="32"/>
        </w:numPr>
        <w:tabs>
          <w:tab w:val="left" w:pos="1701"/>
          <w:tab w:val="right" w:pos="9072"/>
        </w:tabs>
        <w:spacing w:after="0" w:line="240" w:lineRule="auto"/>
        <w:rPr>
          <w:rFonts w:ascii="Times New Roman" w:hAnsi="Times New Roman" w:cs="Times New Roman"/>
          <w:sz w:val="24"/>
        </w:rPr>
      </w:pPr>
      <w:r w:rsidRPr="009603BF">
        <w:rPr>
          <w:rFonts w:ascii="Times New Roman" w:hAnsi="Times New Roman" w:cs="Times New Roman"/>
          <w:sz w:val="24"/>
        </w:rPr>
        <w:t xml:space="preserve">decrease the marketing </w:t>
      </w:r>
      <w:r>
        <w:rPr>
          <w:rFonts w:ascii="Times New Roman" w:hAnsi="Times New Roman" w:cs="Times New Roman"/>
          <w:sz w:val="24"/>
        </w:rPr>
        <w:t>charge</w:t>
      </w:r>
      <w:r w:rsidRPr="009603BF">
        <w:rPr>
          <w:rFonts w:ascii="Times New Roman" w:hAnsi="Times New Roman" w:cs="Times New Roman"/>
          <w:sz w:val="24"/>
        </w:rPr>
        <w:t xml:space="preserve"> on cherries from 3 c/kg to 1 c/kg.</w:t>
      </w:r>
    </w:p>
    <w:p w14:paraId="39C19EBF" w14:textId="77777777" w:rsidR="00F632AC" w:rsidRPr="009603BF" w:rsidRDefault="00F632AC" w:rsidP="00F632AC">
      <w:pPr>
        <w:pStyle w:val="ListParagraph"/>
        <w:numPr>
          <w:ilvl w:val="0"/>
          <w:numId w:val="32"/>
        </w:numPr>
        <w:tabs>
          <w:tab w:val="left" w:pos="1701"/>
          <w:tab w:val="right" w:pos="9072"/>
        </w:tabs>
        <w:spacing w:after="0" w:line="240" w:lineRule="auto"/>
        <w:rPr>
          <w:rFonts w:ascii="Times New Roman" w:hAnsi="Times New Roman" w:cs="Times New Roman"/>
          <w:sz w:val="24"/>
        </w:rPr>
      </w:pPr>
      <w:r w:rsidRPr="009603BF">
        <w:rPr>
          <w:rFonts w:ascii="Times New Roman" w:hAnsi="Times New Roman" w:cs="Times New Roman"/>
          <w:sz w:val="24"/>
        </w:rPr>
        <w:t xml:space="preserve">increase the research and development </w:t>
      </w:r>
      <w:r>
        <w:rPr>
          <w:rFonts w:ascii="Times New Roman" w:hAnsi="Times New Roman" w:cs="Times New Roman"/>
          <w:sz w:val="24"/>
        </w:rPr>
        <w:t>charge</w:t>
      </w:r>
      <w:r w:rsidRPr="009603BF">
        <w:rPr>
          <w:rFonts w:ascii="Times New Roman" w:hAnsi="Times New Roman" w:cs="Times New Roman"/>
          <w:sz w:val="24"/>
        </w:rPr>
        <w:t xml:space="preserve"> on cherries from 3.97 c/kg to 5 c/kg.</w:t>
      </w:r>
    </w:p>
    <w:p w14:paraId="53F3E4EB" w14:textId="77777777" w:rsidR="00F632AC" w:rsidRPr="009603BF" w:rsidRDefault="00F632AC" w:rsidP="00F632AC">
      <w:pPr>
        <w:pStyle w:val="ListParagraph"/>
        <w:numPr>
          <w:ilvl w:val="0"/>
          <w:numId w:val="32"/>
        </w:numPr>
        <w:tabs>
          <w:tab w:val="left" w:pos="1701"/>
          <w:tab w:val="right" w:pos="9072"/>
        </w:tabs>
        <w:spacing w:after="0" w:line="240" w:lineRule="auto"/>
        <w:rPr>
          <w:rFonts w:ascii="Times New Roman" w:hAnsi="Times New Roman" w:cs="Times New Roman"/>
          <w:sz w:val="24"/>
        </w:rPr>
      </w:pPr>
      <w:r w:rsidRPr="009603BF">
        <w:rPr>
          <w:rFonts w:ascii="Times New Roman" w:hAnsi="Times New Roman" w:cs="Times New Roman"/>
          <w:sz w:val="24"/>
        </w:rPr>
        <w:t xml:space="preserve">increase the Plant Health Australia </w:t>
      </w:r>
      <w:r>
        <w:rPr>
          <w:rFonts w:ascii="Times New Roman" w:hAnsi="Times New Roman" w:cs="Times New Roman"/>
          <w:sz w:val="24"/>
        </w:rPr>
        <w:t>charge</w:t>
      </w:r>
      <w:r w:rsidRPr="009603BF">
        <w:rPr>
          <w:rFonts w:ascii="Times New Roman" w:hAnsi="Times New Roman" w:cs="Times New Roman"/>
          <w:sz w:val="24"/>
        </w:rPr>
        <w:t xml:space="preserve"> on cherries from 0.03 c/kg to 0.3 c/kg.</w:t>
      </w:r>
    </w:p>
    <w:p w14:paraId="4EA1FBEA" w14:textId="77777777" w:rsidR="00F632AC" w:rsidRPr="009603BF" w:rsidRDefault="00F632AC" w:rsidP="00F632AC">
      <w:pPr>
        <w:pStyle w:val="ListParagraph"/>
        <w:numPr>
          <w:ilvl w:val="0"/>
          <w:numId w:val="32"/>
        </w:numPr>
        <w:tabs>
          <w:tab w:val="left" w:pos="1701"/>
          <w:tab w:val="right" w:pos="9072"/>
        </w:tabs>
        <w:spacing w:after="0" w:line="240" w:lineRule="auto"/>
        <w:rPr>
          <w:rFonts w:ascii="Times New Roman" w:hAnsi="Times New Roman" w:cs="Times New Roman"/>
          <w:sz w:val="24"/>
        </w:rPr>
      </w:pPr>
      <w:r w:rsidRPr="009603BF">
        <w:rPr>
          <w:rFonts w:ascii="Times New Roman" w:hAnsi="Times New Roman" w:cs="Times New Roman"/>
          <w:sz w:val="24"/>
        </w:rPr>
        <w:t xml:space="preserve">increase the Emergency Plant Pest Response </w:t>
      </w:r>
      <w:r>
        <w:rPr>
          <w:rFonts w:ascii="Times New Roman" w:hAnsi="Times New Roman" w:cs="Times New Roman"/>
          <w:sz w:val="24"/>
        </w:rPr>
        <w:t>charge</w:t>
      </w:r>
      <w:r w:rsidRPr="009603BF">
        <w:rPr>
          <w:rFonts w:ascii="Times New Roman" w:hAnsi="Times New Roman" w:cs="Times New Roman"/>
          <w:sz w:val="24"/>
        </w:rPr>
        <w:t xml:space="preserve"> on cherries from nil to 0.7 c/kg.</w:t>
      </w:r>
    </w:p>
    <w:p w14:paraId="2FCBB725" w14:textId="77777777" w:rsidR="00F632AC" w:rsidRDefault="00F632AC" w:rsidP="00EA335C">
      <w:pPr>
        <w:pStyle w:val="Normal1"/>
        <w:spacing w:before="0" w:after="0"/>
        <w:jc w:val="left"/>
        <w:rPr>
          <w:rFonts w:ascii="Times New Roman" w:eastAsia="Calibri" w:hAnsi="Times New Roman"/>
          <w:sz w:val="24"/>
        </w:rPr>
      </w:pPr>
    </w:p>
    <w:p w14:paraId="265449B5" w14:textId="0AFB7822" w:rsidR="00EA335C" w:rsidRDefault="00EA335C" w:rsidP="00EA335C">
      <w:pPr>
        <w:pStyle w:val="Normal1"/>
        <w:spacing w:before="0" w:after="0"/>
        <w:jc w:val="left"/>
        <w:rPr>
          <w:rFonts w:ascii="Times New Roman" w:hAnsi="Times New Roman"/>
          <w:sz w:val="24"/>
        </w:rPr>
      </w:pPr>
      <w:r>
        <w:rPr>
          <w:rFonts w:ascii="Times New Roman" w:eastAsia="Calibri" w:hAnsi="Times New Roman"/>
          <w:sz w:val="24"/>
        </w:rPr>
        <w:t xml:space="preserve">The Regulations commence on 1 </w:t>
      </w:r>
      <w:r w:rsidR="00F632AC">
        <w:rPr>
          <w:rFonts w:ascii="Times New Roman" w:eastAsia="Calibri" w:hAnsi="Times New Roman"/>
          <w:sz w:val="24"/>
        </w:rPr>
        <w:t>April</w:t>
      </w:r>
      <w:r>
        <w:rPr>
          <w:rFonts w:ascii="Times New Roman" w:eastAsia="Calibri" w:hAnsi="Times New Roman"/>
          <w:sz w:val="24"/>
        </w:rPr>
        <w:t xml:space="preserve"> 2021</w:t>
      </w:r>
      <w:r>
        <w:rPr>
          <w:rFonts w:ascii="Times New Roman" w:hAnsi="Times New Roman"/>
          <w:sz w:val="24"/>
        </w:rPr>
        <w:t>.</w:t>
      </w:r>
    </w:p>
    <w:p w14:paraId="0A9C700F" w14:textId="77777777" w:rsidR="00EA335C" w:rsidRDefault="00EA335C" w:rsidP="00EA335C">
      <w:pPr>
        <w:rPr>
          <w:sz w:val="22"/>
        </w:rPr>
      </w:pPr>
    </w:p>
    <w:p w14:paraId="2E83B7FB" w14:textId="77777777" w:rsidR="00EA335C" w:rsidRDefault="00EA335C" w:rsidP="00EA335C">
      <w:pPr>
        <w:jc w:val="both"/>
        <w:rPr>
          <w:rFonts w:ascii="Times New Roman" w:hAnsi="Times New Roman"/>
          <w:b/>
          <w:sz w:val="24"/>
        </w:rPr>
      </w:pPr>
      <w:r>
        <w:rPr>
          <w:rFonts w:ascii="Times New Roman" w:hAnsi="Times New Roman"/>
          <w:b/>
          <w:sz w:val="24"/>
        </w:rPr>
        <w:t>Human rights implications</w:t>
      </w:r>
    </w:p>
    <w:p w14:paraId="0E35EB6F" w14:textId="77777777" w:rsidR="00EA335C" w:rsidRDefault="00EA335C" w:rsidP="00EA335C">
      <w:pPr>
        <w:rPr>
          <w:rFonts w:ascii="Times New Roman" w:hAnsi="Times New Roman" w:cs="Times New Roman"/>
          <w:sz w:val="24"/>
        </w:rPr>
      </w:pPr>
      <w:r>
        <w:rPr>
          <w:rFonts w:ascii="Times New Roman" w:hAnsi="Times New Roman" w:cs="Times New Roman"/>
          <w:sz w:val="24"/>
        </w:rPr>
        <w:t xml:space="preserve">These Regulations do not engage any of the applicable rights or freedoms. </w:t>
      </w:r>
    </w:p>
    <w:p w14:paraId="4595AD3B" w14:textId="77777777" w:rsidR="00EA335C" w:rsidRDefault="00EA335C" w:rsidP="00EA335C">
      <w:pPr>
        <w:rPr>
          <w:sz w:val="24"/>
        </w:rPr>
      </w:pPr>
    </w:p>
    <w:p w14:paraId="1A239B36" w14:textId="77777777" w:rsidR="00EA335C" w:rsidRDefault="00EA335C" w:rsidP="00EA335C">
      <w:pPr>
        <w:jc w:val="both"/>
        <w:rPr>
          <w:rFonts w:ascii="Times New Roman" w:hAnsi="Times New Roman"/>
          <w:b/>
          <w:sz w:val="24"/>
        </w:rPr>
      </w:pPr>
      <w:r>
        <w:rPr>
          <w:rFonts w:ascii="Times New Roman" w:hAnsi="Times New Roman"/>
          <w:b/>
          <w:sz w:val="24"/>
        </w:rPr>
        <w:t>Conclusion</w:t>
      </w:r>
    </w:p>
    <w:p w14:paraId="630613DF" w14:textId="77777777" w:rsidR="00EA335C" w:rsidRDefault="00EA335C" w:rsidP="00EA335C">
      <w:pPr>
        <w:rPr>
          <w:rFonts w:ascii="Times New Roman" w:hAnsi="Times New Roman" w:cs="Times New Roman"/>
          <w:sz w:val="24"/>
        </w:rPr>
      </w:pPr>
      <w:r>
        <w:rPr>
          <w:rFonts w:ascii="Times New Roman" w:hAnsi="Times New Roman" w:cs="Times New Roman"/>
          <w:sz w:val="24"/>
        </w:rPr>
        <w:t xml:space="preserve">The measures in the Regulations are compatible with the human rights and freedoms recognised or declared in the international instruments listed in section 3 of the </w:t>
      </w:r>
      <w:r>
        <w:rPr>
          <w:rFonts w:ascii="Times New Roman" w:hAnsi="Times New Roman" w:cs="Times New Roman"/>
          <w:i/>
          <w:sz w:val="24"/>
        </w:rPr>
        <w:t>Human Rights (Parliamentary Scrutiny) Act 2011</w:t>
      </w:r>
      <w:r>
        <w:rPr>
          <w:rFonts w:ascii="Times New Roman" w:hAnsi="Times New Roman" w:cs="Times New Roman"/>
          <w:sz w:val="24"/>
        </w:rPr>
        <w:t xml:space="preserve"> as the Regulations do not engage any human rights issues.</w:t>
      </w:r>
    </w:p>
    <w:p w14:paraId="7B35471F" w14:textId="77777777" w:rsidR="00EA335C" w:rsidRDefault="00EA335C" w:rsidP="00EA335C">
      <w:pPr>
        <w:rPr>
          <w:sz w:val="22"/>
        </w:rPr>
      </w:pPr>
    </w:p>
    <w:p w14:paraId="45F66CCB" w14:textId="77777777" w:rsidR="00EA335C" w:rsidRDefault="00EA335C" w:rsidP="00EA335C">
      <w:pPr>
        <w:jc w:val="center"/>
        <w:rPr>
          <w:rFonts w:ascii="Times New Roman" w:hAnsi="Times New Roman"/>
          <w:b/>
          <w:bCs/>
          <w:sz w:val="24"/>
        </w:rPr>
      </w:pPr>
      <w:r>
        <w:rPr>
          <w:rFonts w:ascii="Times New Roman" w:hAnsi="Times New Roman"/>
          <w:b/>
          <w:bCs/>
          <w:sz w:val="24"/>
        </w:rPr>
        <w:t>The Hon. David Littleproud MP</w:t>
      </w:r>
    </w:p>
    <w:p w14:paraId="19B87D64" w14:textId="77777777" w:rsidR="00EA335C" w:rsidRDefault="00EA335C" w:rsidP="00EA335C">
      <w:pPr>
        <w:jc w:val="center"/>
        <w:rPr>
          <w:rFonts w:ascii="Times New Roman" w:hAnsi="Times New Roman" w:cs="Times New Roman"/>
          <w:sz w:val="22"/>
          <w:lang w:val="en-GB"/>
        </w:rPr>
      </w:pPr>
      <w:r>
        <w:rPr>
          <w:rFonts w:ascii="Times New Roman" w:hAnsi="Times New Roman"/>
          <w:b/>
          <w:bCs/>
          <w:sz w:val="24"/>
        </w:rPr>
        <w:t>Minister for Agriculture, Drought and Emergency Management</w:t>
      </w:r>
    </w:p>
    <w:p w14:paraId="70639830" w14:textId="1EEC21BD" w:rsidR="00EA335C" w:rsidRPr="00703B4A" w:rsidRDefault="00EA335C" w:rsidP="00BB44CE">
      <w:pPr>
        <w:spacing w:after="0" w:line="240" w:lineRule="auto"/>
        <w:rPr>
          <w:rFonts w:ascii="Times New Roman" w:hAnsi="Times New Roman" w:cs="Times New Roman"/>
          <w:sz w:val="24"/>
        </w:rPr>
      </w:pPr>
    </w:p>
    <w:sectPr w:rsidR="00EA335C" w:rsidRPr="00703B4A" w:rsidSect="00BA2C61">
      <w:footerReference w:type="first" r:id="rId11"/>
      <w:pgSz w:w="11906" w:h="16838"/>
      <w:pgMar w:top="1418" w:right="1418" w:bottom="1418" w:left="1418"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4F3C2F" w14:textId="77777777" w:rsidR="002C333A" w:rsidRDefault="002C333A" w:rsidP="00151C54">
      <w:r>
        <w:separator/>
      </w:r>
    </w:p>
  </w:endnote>
  <w:endnote w:type="continuationSeparator" w:id="0">
    <w:p w14:paraId="5F789383" w14:textId="77777777" w:rsidR="002C333A" w:rsidRDefault="002C333A" w:rsidP="0015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8263734"/>
      <w:docPartObj>
        <w:docPartGallery w:val="Page Numbers (Bottom of Page)"/>
        <w:docPartUnique/>
      </w:docPartObj>
    </w:sdtPr>
    <w:sdtEndPr>
      <w:rPr>
        <w:noProof/>
      </w:rPr>
    </w:sdtEndPr>
    <w:sdtContent>
      <w:p w14:paraId="2A434083" w14:textId="5AB279BB" w:rsidR="009B1020" w:rsidRDefault="009B10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E491EB" w14:textId="77777777" w:rsidR="009B1020" w:rsidRDefault="009B10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6508478"/>
      <w:docPartObj>
        <w:docPartGallery w:val="Page Numbers (Bottom of Page)"/>
        <w:docPartUnique/>
      </w:docPartObj>
    </w:sdtPr>
    <w:sdtEndPr>
      <w:rPr>
        <w:noProof/>
      </w:rPr>
    </w:sdtEndPr>
    <w:sdtContent>
      <w:p w14:paraId="649B81BC" w14:textId="1B778449" w:rsidR="003A620D" w:rsidRDefault="003A620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AF467D" w14:textId="77777777" w:rsidR="00F44931" w:rsidRDefault="00F449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6735326"/>
      <w:docPartObj>
        <w:docPartGallery w:val="Page Numbers (Bottom of Page)"/>
        <w:docPartUnique/>
      </w:docPartObj>
    </w:sdtPr>
    <w:sdtEndPr>
      <w:rPr>
        <w:noProof/>
      </w:rPr>
    </w:sdtEndPr>
    <w:sdtContent>
      <w:p w14:paraId="0AB04A04" w14:textId="42FD1250" w:rsidR="00F44931" w:rsidRDefault="002E1AA4">
        <w:pPr>
          <w:pStyle w:val="Footer"/>
          <w:jc w:val="center"/>
        </w:pPr>
        <w:r>
          <w:t>5</w:t>
        </w:r>
      </w:p>
    </w:sdtContent>
  </w:sdt>
  <w:p w14:paraId="2814251D" w14:textId="77777777" w:rsidR="00F44931" w:rsidRDefault="00F449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777349" w14:textId="77777777" w:rsidR="002C333A" w:rsidRDefault="002C333A" w:rsidP="00151C54">
      <w:r>
        <w:separator/>
      </w:r>
    </w:p>
  </w:footnote>
  <w:footnote w:type="continuationSeparator" w:id="0">
    <w:p w14:paraId="349E833D" w14:textId="77777777" w:rsidR="002C333A" w:rsidRDefault="002C333A" w:rsidP="00151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7F37D5" w14:textId="259549B9" w:rsidR="005B4013" w:rsidRPr="00105185" w:rsidRDefault="005B4013">
    <w:pPr>
      <w:pStyle w:val="Header"/>
      <w:jc w:val="center"/>
      <w:rPr>
        <w:rFonts w:ascii="Times New Roman" w:hAnsi="Times New Roman" w:cs="Times New Roman"/>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16B31"/>
    <w:multiLevelType w:val="hybridMultilevel"/>
    <w:tmpl w:val="217E4404"/>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E86777"/>
    <w:multiLevelType w:val="hybridMultilevel"/>
    <w:tmpl w:val="1D104D5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81F3E31"/>
    <w:multiLevelType w:val="multilevel"/>
    <w:tmpl w:val="4B5A0888"/>
    <w:lvl w:ilvl="0">
      <w:numFmt w:val="decimal"/>
      <w:lvlText w:val="%1"/>
      <w:lvlJc w:val="left"/>
      <w:pPr>
        <w:ind w:left="480" w:hanging="480"/>
      </w:pPr>
      <w:rPr>
        <w:rFonts w:hint="default"/>
      </w:rPr>
    </w:lvl>
    <w:lvl w:ilvl="1">
      <w:start w:val="1"/>
      <w:numFmt w:val="decimalZero"/>
      <w:lvlText w:val="%1.%2"/>
      <w:lvlJc w:val="left"/>
      <w:pPr>
        <w:ind w:left="540" w:hanging="48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4" w15:restartNumberingAfterBreak="0">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25D1A62"/>
    <w:multiLevelType w:val="hybridMultilevel"/>
    <w:tmpl w:val="4B2C2D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C53A9B"/>
    <w:multiLevelType w:val="hybridMultilevel"/>
    <w:tmpl w:val="078E4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155F0A"/>
    <w:multiLevelType w:val="hybridMultilevel"/>
    <w:tmpl w:val="ADEEF5D4"/>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234429FA"/>
    <w:multiLevelType w:val="hybridMultilevel"/>
    <w:tmpl w:val="3272AD00"/>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25CC419E"/>
    <w:multiLevelType w:val="hybridMultilevel"/>
    <w:tmpl w:val="1F2665AC"/>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DA71FFE"/>
    <w:multiLevelType w:val="hybridMultilevel"/>
    <w:tmpl w:val="A5205DC0"/>
    <w:lvl w:ilvl="0" w:tplc="0C090001">
      <w:start w:val="1"/>
      <w:numFmt w:val="bullet"/>
      <w:lvlText w:val=""/>
      <w:lvlJc w:val="left"/>
      <w:pPr>
        <w:ind w:left="774" w:hanging="360"/>
      </w:pPr>
      <w:rPr>
        <w:rFonts w:ascii="Symbol" w:hAnsi="Symbol" w:hint="default"/>
      </w:rPr>
    </w:lvl>
    <w:lvl w:ilvl="1" w:tplc="0C090001">
      <w:start w:val="1"/>
      <w:numFmt w:val="bullet"/>
      <w:lvlText w:val=""/>
      <w:lvlJc w:val="left"/>
      <w:pPr>
        <w:ind w:left="1494" w:hanging="360"/>
      </w:pPr>
      <w:rPr>
        <w:rFonts w:ascii="Symbol" w:hAnsi="Symbol"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3" w15:restartNumberingAfterBreak="0">
    <w:nsid w:val="33EF23F1"/>
    <w:multiLevelType w:val="hybridMultilevel"/>
    <w:tmpl w:val="1BFCE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16" w15:restartNumberingAfterBreak="0">
    <w:nsid w:val="37BF4773"/>
    <w:multiLevelType w:val="hybridMultilevel"/>
    <w:tmpl w:val="735045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C413F4"/>
    <w:multiLevelType w:val="hybridMultilevel"/>
    <w:tmpl w:val="4838043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3C2E7FAC"/>
    <w:multiLevelType w:val="hybridMultilevel"/>
    <w:tmpl w:val="5C5A4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CEB3CFC"/>
    <w:multiLevelType w:val="hybridMultilevel"/>
    <w:tmpl w:val="05E21C90"/>
    <w:lvl w:ilvl="0" w:tplc="CC964C48">
      <w:numFmt w:val="bullet"/>
      <w:lvlText w:val="-"/>
      <w:lvlJc w:val="left"/>
      <w:pPr>
        <w:ind w:left="1080" w:hanging="360"/>
      </w:pPr>
      <w:rPr>
        <w:rFonts w:ascii="Calibri" w:eastAsia="Times New Roman" w:hAnsi="Calibri" w:cs="Calibri" w:hint="default"/>
      </w:rPr>
    </w:lvl>
    <w:lvl w:ilvl="1" w:tplc="0C09000F">
      <w:start w:val="1"/>
      <w:numFmt w:val="decimal"/>
      <w:lvlText w:val="%2."/>
      <w:lvlJc w:val="left"/>
      <w:pPr>
        <w:ind w:left="1800" w:hanging="360"/>
      </w:pPr>
      <w:rPr>
        <w:rFonts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1" w15:restartNumberingAfterBreak="0">
    <w:nsid w:val="48873532"/>
    <w:multiLevelType w:val="hybridMultilevel"/>
    <w:tmpl w:val="0DA60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53BF00AC"/>
    <w:multiLevelType w:val="hybridMultilevel"/>
    <w:tmpl w:val="310AABC6"/>
    <w:lvl w:ilvl="0" w:tplc="6894779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5DF96CD1"/>
    <w:multiLevelType w:val="hybridMultilevel"/>
    <w:tmpl w:val="D5A6BE94"/>
    <w:lvl w:ilvl="0" w:tplc="0C09000F">
      <w:start w:val="1"/>
      <w:numFmt w:val="decimal"/>
      <w:lvlText w:val="%1."/>
      <w:lvlJc w:val="left"/>
      <w:pPr>
        <w:ind w:left="765" w:hanging="360"/>
      </w:p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25" w15:restartNumberingAfterBreak="0">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C9566B"/>
    <w:multiLevelType w:val="hybridMultilevel"/>
    <w:tmpl w:val="F988A27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79D40E8C"/>
    <w:multiLevelType w:val="hybridMultilevel"/>
    <w:tmpl w:val="310AABC6"/>
    <w:lvl w:ilvl="0" w:tplc="6894779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7A1B26BE"/>
    <w:multiLevelType w:val="hybridMultilevel"/>
    <w:tmpl w:val="21AAE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abstractNum w:abstractNumId="30" w15:restartNumberingAfterBreak="0">
    <w:nsid w:val="7F0239C5"/>
    <w:multiLevelType w:val="hybridMultilevel"/>
    <w:tmpl w:val="14E26010"/>
    <w:lvl w:ilvl="0" w:tplc="CC964C48">
      <w:numFmt w:val="bullet"/>
      <w:lvlText w:val="-"/>
      <w:lvlJc w:val="left"/>
      <w:pPr>
        <w:ind w:left="1440" w:hanging="360"/>
      </w:pPr>
      <w:rPr>
        <w:rFonts w:ascii="Calibri" w:eastAsia="Times New Roman"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5"/>
  </w:num>
  <w:num w:numId="2">
    <w:abstractNumId w:val="29"/>
  </w:num>
  <w:num w:numId="3">
    <w:abstractNumId w:val="20"/>
  </w:num>
  <w:num w:numId="4">
    <w:abstractNumId w:val="6"/>
  </w:num>
  <w:num w:numId="5">
    <w:abstractNumId w:val="4"/>
  </w:num>
  <w:num w:numId="6">
    <w:abstractNumId w:val="14"/>
  </w:num>
  <w:num w:numId="7">
    <w:abstractNumId w:val="5"/>
  </w:num>
  <w:num w:numId="8">
    <w:abstractNumId w:val="7"/>
  </w:num>
  <w:num w:numId="9">
    <w:abstractNumId w:val="13"/>
  </w:num>
  <w:num w:numId="10">
    <w:abstractNumId w:val="25"/>
  </w:num>
  <w:num w:numId="11">
    <w:abstractNumId w:val="27"/>
  </w:num>
  <w:num w:numId="12">
    <w:abstractNumId w:val="23"/>
  </w:num>
  <w:num w:numId="13">
    <w:abstractNumId w:val="11"/>
  </w:num>
  <w:num w:numId="14">
    <w:abstractNumId w:val="1"/>
  </w:num>
  <w:num w:numId="15">
    <w:abstractNumId w:val="19"/>
  </w:num>
  <w:num w:numId="16">
    <w:abstractNumId w:val="2"/>
  </w:num>
  <w:num w:numId="17">
    <w:abstractNumId w:val="9"/>
  </w:num>
  <w:num w:numId="18">
    <w:abstractNumId w:val="0"/>
  </w:num>
  <w:num w:numId="19">
    <w:abstractNumId w:val="30"/>
  </w:num>
  <w:num w:numId="20">
    <w:abstractNumId w:val="10"/>
  </w:num>
  <w:num w:numId="21">
    <w:abstractNumId w:val="22"/>
  </w:num>
  <w:num w:numId="22">
    <w:abstractNumId w:val="26"/>
  </w:num>
  <w:num w:numId="23">
    <w:abstractNumId w:val="17"/>
  </w:num>
  <w:num w:numId="24">
    <w:abstractNumId w:val="24"/>
  </w:num>
  <w:num w:numId="25">
    <w:abstractNumId w:val="8"/>
  </w:num>
  <w:num w:numId="26">
    <w:abstractNumId w:val="21"/>
  </w:num>
  <w:num w:numId="27">
    <w:abstractNumId w:val="18"/>
  </w:num>
  <w:num w:numId="28">
    <w:abstractNumId w:val="12"/>
  </w:num>
  <w:num w:numId="29">
    <w:abstractNumId w:val="3"/>
  </w:num>
  <w:num w:numId="30">
    <w:abstractNumId w:val="28"/>
  </w:num>
  <w:num w:numId="31">
    <w:abstractNumId w:val="28"/>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activeWritingStyle w:appName="MSWord" w:lang="en-GB" w:vendorID="64" w:dllVersion="6" w:nlCheck="1" w:checkStyle="1"/>
  <w:activeWritingStyle w:appName="MSWord" w:lang="en-AU" w:vendorID="64" w:dllVersion="6" w:nlCheck="1" w:checkStyle="1"/>
  <w:activeWritingStyle w:appName="MSWord" w:lang="en-AU"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82E"/>
    <w:rsid w:val="00013721"/>
    <w:rsid w:val="00014F80"/>
    <w:rsid w:val="000211E1"/>
    <w:rsid w:val="00026971"/>
    <w:rsid w:val="0003003A"/>
    <w:rsid w:val="00034DE2"/>
    <w:rsid w:val="000629B8"/>
    <w:rsid w:val="000816C5"/>
    <w:rsid w:val="00092F2C"/>
    <w:rsid w:val="000976DB"/>
    <w:rsid w:val="000A65F6"/>
    <w:rsid w:val="000B129E"/>
    <w:rsid w:val="000C3693"/>
    <w:rsid w:val="000C642E"/>
    <w:rsid w:val="000D2651"/>
    <w:rsid w:val="000D502F"/>
    <w:rsid w:val="000D5948"/>
    <w:rsid w:val="000D78D6"/>
    <w:rsid w:val="000E2842"/>
    <w:rsid w:val="000E682A"/>
    <w:rsid w:val="000F227F"/>
    <w:rsid w:val="00102163"/>
    <w:rsid w:val="00105185"/>
    <w:rsid w:val="001125D9"/>
    <w:rsid w:val="0012062A"/>
    <w:rsid w:val="00127498"/>
    <w:rsid w:val="00144153"/>
    <w:rsid w:val="00151C54"/>
    <w:rsid w:val="00153020"/>
    <w:rsid w:val="00153032"/>
    <w:rsid w:val="001669D6"/>
    <w:rsid w:val="001760B8"/>
    <w:rsid w:val="00180DEF"/>
    <w:rsid w:val="001814C0"/>
    <w:rsid w:val="0018228A"/>
    <w:rsid w:val="0018479C"/>
    <w:rsid w:val="001A5CE3"/>
    <w:rsid w:val="001D006D"/>
    <w:rsid w:val="001D4745"/>
    <w:rsid w:val="001D4867"/>
    <w:rsid w:val="001E6727"/>
    <w:rsid w:val="001F47AF"/>
    <w:rsid w:val="00203567"/>
    <w:rsid w:val="0022107D"/>
    <w:rsid w:val="00224142"/>
    <w:rsid w:val="00224D28"/>
    <w:rsid w:val="002700B7"/>
    <w:rsid w:val="002960DB"/>
    <w:rsid w:val="0029727D"/>
    <w:rsid w:val="002A0E35"/>
    <w:rsid w:val="002A3059"/>
    <w:rsid w:val="002B1764"/>
    <w:rsid w:val="002C333A"/>
    <w:rsid w:val="002D2972"/>
    <w:rsid w:val="002D3CE5"/>
    <w:rsid w:val="002D41BA"/>
    <w:rsid w:val="002E1AA4"/>
    <w:rsid w:val="002E41CC"/>
    <w:rsid w:val="002F2208"/>
    <w:rsid w:val="002F2F4C"/>
    <w:rsid w:val="003015AF"/>
    <w:rsid w:val="00302023"/>
    <w:rsid w:val="00302294"/>
    <w:rsid w:val="003064B1"/>
    <w:rsid w:val="00335674"/>
    <w:rsid w:val="00335A9F"/>
    <w:rsid w:val="0034135E"/>
    <w:rsid w:val="00342F6D"/>
    <w:rsid w:val="00347E27"/>
    <w:rsid w:val="003515F1"/>
    <w:rsid w:val="003710C0"/>
    <w:rsid w:val="003869BF"/>
    <w:rsid w:val="00397E0C"/>
    <w:rsid w:val="003A620D"/>
    <w:rsid w:val="003A7BBC"/>
    <w:rsid w:val="003C7557"/>
    <w:rsid w:val="003D052F"/>
    <w:rsid w:val="003D4FBB"/>
    <w:rsid w:val="003D5048"/>
    <w:rsid w:val="003D6D6F"/>
    <w:rsid w:val="003E37EC"/>
    <w:rsid w:val="003F0321"/>
    <w:rsid w:val="0042092C"/>
    <w:rsid w:val="0042144C"/>
    <w:rsid w:val="00442785"/>
    <w:rsid w:val="00443E78"/>
    <w:rsid w:val="004542FB"/>
    <w:rsid w:val="00461420"/>
    <w:rsid w:val="00461DBC"/>
    <w:rsid w:val="00476AF0"/>
    <w:rsid w:val="00477A10"/>
    <w:rsid w:val="004838B3"/>
    <w:rsid w:val="0048586F"/>
    <w:rsid w:val="004A25FE"/>
    <w:rsid w:val="004C11D8"/>
    <w:rsid w:val="004C276E"/>
    <w:rsid w:val="004C5892"/>
    <w:rsid w:val="004D257B"/>
    <w:rsid w:val="004F5981"/>
    <w:rsid w:val="00524522"/>
    <w:rsid w:val="005403BC"/>
    <w:rsid w:val="005429D2"/>
    <w:rsid w:val="00547846"/>
    <w:rsid w:val="005630CB"/>
    <w:rsid w:val="00570C3F"/>
    <w:rsid w:val="00585E2D"/>
    <w:rsid w:val="005A667A"/>
    <w:rsid w:val="005B4013"/>
    <w:rsid w:val="005B6B55"/>
    <w:rsid w:val="005D1EB8"/>
    <w:rsid w:val="005D7916"/>
    <w:rsid w:val="005E3D4B"/>
    <w:rsid w:val="005F66F2"/>
    <w:rsid w:val="006003DD"/>
    <w:rsid w:val="006022C4"/>
    <w:rsid w:val="006327D8"/>
    <w:rsid w:val="006372F8"/>
    <w:rsid w:val="006375D5"/>
    <w:rsid w:val="006400BC"/>
    <w:rsid w:val="00641188"/>
    <w:rsid w:val="00647136"/>
    <w:rsid w:val="006511BB"/>
    <w:rsid w:val="00652426"/>
    <w:rsid w:val="006618E5"/>
    <w:rsid w:val="006648A7"/>
    <w:rsid w:val="006710A8"/>
    <w:rsid w:val="0069059C"/>
    <w:rsid w:val="00694AF4"/>
    <w:rsid w:val="006B30C6"/>
    <w:rsid w:val="006E5F7A"/>
    <w:rsid w:val="006E6178"/>
    <w:rsid w:val="00700F91"/>
    <w:rsid w:val="00703B4A"/>
    <w:rsid w:val="007116CF"/>
    <w:rsid w:val="00723291"/>
    <w:rsid w:val="00723BCE"/>
    <w:rsid w:val="00725DC1"/>
    <w:rsid w:val="007345BD"/>
    <w:rsid w:val="0073608B"/>
    <w:rsid w:val="00751941"/>
    <w:rsid w:val="0075242D"/>
    <w:rsid w:val="007634CA"/>
    <w:rsid w:val="00784976"/>
    <w:rsid w:val="007A21B7"/>
    <w:rsid w:val="007B3C0B"/>
    <w:rsid w:val="007C00E5"/>
    <w:rsid w:val="007C45D8"/>
    <w:rsid w:val="007D2CCD"/>
    <w:rsid w:val="007E7612"/>
    <w:rsid w:val="007E78B1"/>
    <w:rsid w:val="007F21BF"/>
    <w:rsid w:val="007F5409"/>
    <w:rsid w:val="008062C6"/>
    <w:rsid w:val="00813B12"/>
    <w:rsid w:val="0081472B"/>
    <w:rsid w:val="00816AD5"/>
    <w:rsid w:val="00823EB9"/>
    <w:rsid w:val="008300B9"/>
    <w:rsid w:val="00845A7E"/>
    <w:rsid w:val="0087299E"/>
    <w:rsid w:val="00877592"/>
    <w:rsid w:val="00877C5B"/>
    <w:rsid w:val="008936A7"/>
    <w:rsid w:val="0089651A"/>
    <w:rsid w:val="008A7AF6"/>
    <w:rsid w:val="008B370D"/>
    <w:rsid w:val="008B73F3"/>
    <w:rsid w:val="008C1C7B"/>
    <w:rsid w:val="008C3F1D"/>
    <w:rsid w:val="008C4ECF"/>
    <w:rsid w:val="008C72B0"/>
    <w:rsid w:val="008D4378"/>
    <w:rsid w:val="008D759A"/>
    <w:rsid w:val="008E0317"/>
    <w:rsid w:val="008E627E"/>
    <w:rsid w:val="008F662F"/>
    <w:rsid w:val="00901502"/>
    <w:rsid w:val="00905F25"/>
    <w:rsid w:val="00906BCC"/>
    <w:rsid w:val="00912640"/>
    <w:rsid w:val="00922C40"/>
    <w:rsid w:val="009370B9"/>
    <w:rsid w:val="009373E7"/>
    <w:rsid w:val="009467B8"/>
    <w:rsid w:val="0096112F"/>
    <w:rsid w:val="00961FB9"/>
    <w:rsid w:val="00965524"/>
    <w:rsid w:val="00973468"/>
    <w:rsid w:val="00977BEA"/>
    <w:rsid w:val="0098724C"/>
    <w:rsid w:val="00992814"/>
    <w:rsid w:val="00995D93"/>
    <w:rsid w:val="009A11A2"/>
    <w:rsid w:val="009A188B"/>
    <w:rsid w:val="009A38F1"/>
    <w:rsid w:val="009B1020"/>
    <w:rsid w:val="009B3BDE"/>
    <w:rsid w:val="009B5CE8"/>
    <w:rsid w:val="009C1A56"/>
    <w:rsid w:val="009C7A90"/>
    <w:rsid w:val="009E1EDD"/>
    <w:rsid w:val="009E61C5"/>
    <w:rsid w:val="00A20C85"/>
    <w:rsid w:val="00A3245D"/>
    <w:rsid w:val="00A33768"/>
    <w:rsid w:val="00A351C1"/>
    <w:rsid w:val="00A37FDF"/>
    <w:rsid w:val="00A42AA3"/>
    <w:rsid w:val="00A675CD"/>
    <w:rsid w:val="00A703AB"/>
    <w:rsid w:val="00A92EDB"/>
    <w:rsid w:val="00AA3A85"/>
    <w:rsid w:val="00AD4432"/>
    <w:rsid w:val="00AD7EBA"/>
    <w:rsid w:val="00AE16A0"/>
    <w:rsid w:val="00AE71C0"/>
    <w:rsid w:val="00AE7AB7"/>
    <w:rsid w:val="00B00A27"/>
    <w:rsid w:val="00B030B7"/>
    <w:rsid w:val="00B15695"/>
    <w:rsid w:val="00B221BD"/>
    <w:rsid w:val="00B222F7"/>
    <w:rsid w:val="00B26C7F"/>
    <w:rsid w:val="00B37AB7"/>
    <w:rsid w:val="00B63FDA"/>
    <w:rsid w:val="00BA0789"/>
    <w:rsid w:val="00BA0B39"/>
    <w:rsid w:val="00BA2C61"/>
    <w:rsid w:val="00BB0490"/>
    <w:rsid w:val="00BB44CE"/>
    <w:rsid w:val="00BB4CD3"/>
    <w:rsid w:val="00BB7041"/>
    <w:rsid w:val="00BB7E95"/>
    <w:rsid w:val="00BC12A9"/>
    <w:rsid w:val="00BC6B2F"/>
    <w:rsid w:val="00BD34E3"/>
    <w:rsid w:val="00BD3594"/>
    <w:rsid w:val="00BE4B8B"/>
    <w:rsid w:val="00BE6F5C"/>
    <w:rsid w:val="00C06F49"/>
    <w:rsid w:val="00C13767"/>
    <w:rsid w:val="00C142FA"/>
    <w:rsid w:val="00C154F5"/>
    <w:rsid w:val="00C269F9"/>
    <w:rsid w:val="00C32367"/>
    <w:rsid w:val="00C463C2"/>
    <w:rsid w:val="00C50185"/>
    <w:rsid w:val="00C55BA8"/>
    <w:rsid w:val="00C57A02"/>
    <w:rsid w:val="00C672F2"/>
    <w:rsid w:val="00C9474A"/>
    <w:rsid w:val="00C95535"/>
    <w:rsid w:val="00CA3AB3"/>
    <w:rsid w:val="00CD1BA2"/>
    <w:rsid w:val="00CD3E92"/>
    <w:rsid w:val="00CD7150"/>
    <w:rsid w:val="00CD7A50"/>
    <w:rsid w:val="00CE4156"/>
    <w:rsid w:val="00CE72E2"/>
    <w:rsid w:val="00CF1E27"/>
    <w:rsid w:val="00CF2006"/>
    <w:rsid w:val="00CF3D08"/>
    <w:rsid w:val="00D0550D"/>
    <w:rsid w:val="00D076DD"/>
    <w:rsid w:val="00D20252"/>
    <w:rsid w:val="00D42FFD"/>
    <w:rsid w:val="00D53E0F"/>
    <w:rsid w:val="00D557BA"/>
    <w:rsid w:val="00D718E5"/>
    <w:rsid w:val="00DA2671"/>
    <w:rsid w:val="00DC282E"/>
    <w:rsid w:val="00DC5092"/>
    <w:rsid w:val="00DD2C31"/>
    <w:rsid w:val="00DD448E"/>
    <w:rsid w:val="00DE2764"/>
    <w:rsid w:val="00DE6B9D"/>
    <w:rsid w:val="00DF7413"/>
    <w:rsid w:val="00E01058"/>
    <w:rsid w:val="00E0231C"/>
    <w:rsid w:val="00E07F9C"/>
    <w:rsid w:val="00E10158"/>
    <w:rsid w:val="00E12C8E"/>
    <w:rsid w:val="00E1490A"/>
    <w:rsid w:val="00E274B3"/>
    <w:rsid w:val="00E31EF3"/>
    <w:rsid w:val="00E34976"/>
    <w:rsid w:val="00E34BC4"/>
    <w:rsid w:val="00E52AAC"/>
    <w:rsid w:val="00E555F7"/>
    <w:rsid w:val="00E70274"/>
    <w:rsid w:val="00E74120"/>
    <w:rsid w:val="00E83926"/>
    <w:rsid w:val="00E922D3"/>
    <w:rsid w:val="00E9571B"/>
    <w:rsid w:val="00E9682E"/>
    <w:rsid w:val="00EA335C"/>
    <w:rsid w:val="00EA46C1"/>
    <w:rsid w:val="00EA55EF"/>
    <w:rsid w:val="00EA7474"/>
    <w:rsid w:val="00EC344E"/>
    <w:rsid w:val="00ED1F64"/>
    <w:rsid w:val="00EF4331"/>
    <w:rsid w:val="00F015D6"/>
    <w:rsid w:val="00F022E6"/>
    <w:rsid w:val="00F10F0E"/>
    <w:rsid w:val="00F11249"/>
    <w:rsid w:val="00F114D9"/>
    <w:rsid w:val="00F11BB3"/>
    <w:rsid w:val="00F31240"/>
    <w:rsid w:val="00F41D4A"/>
    <w:rsid w:val="00F42286"/>
    <w:rsid w:val="00F43BF9"/>
    <w:rsid w:val="00F44931"/>
    <w:rsid w:val="00F53985"/>
    <w:rsid w:val="00F57B03"/>
    <w:rsid w:val="00F632AC"/>
    <w:rsid w:val="00F67E9A"/>
    <w:rsid w:val="00F7142F"/>
    <w:rsid w:val="00F7655A"/>
    <w:rsid w:val="00F82757"/>
    <w:rsid w:val="00F95723"/>
    <w:rsid w:val="00FA26FF"/>
    <w:rsid w:val="00FA65D3"/>
    <w:rsid w:val="00FB4B41"/>
    <w:rsid w:val="00FC7527"/>
    <w:rsid w:val="00FD05AD"/>
    <w:rsid w:val="00FE4D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4:docId w14:val="2C61C8E9"/>
  <w15:docId w15:val="{71769937-8785-45DE-981B-014466F12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767"/>
  </w:style>
  <w:style w:type="paragraph" w:styleId="Heading1">
    <w:name w:val="heading 1"/>
    <w:basedOn w:val="Normal"/>
    <w:next w:val="Normal"/>
    <w:link w:val="Heading1Char"/>
    <w:uiPriority w:val="9"/>
    <w:qFormat/>
    <w:rsid w:val="00C13767"/>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1376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C13767"/>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C13767"/>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C13767"/>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C13767"/>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C13767"/>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C13767"/>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C13767"/>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2F4C"/>
    <w:pPr>
      <w:tabs>
        <w:tab w:val="center" w:pos="4320"/>
        <w:tab w:val="right" w:pos="8640"/>
      </w:tabs>
    </w:pPr>
    <w:rPr>
      <w:sz w:val="19"/>
    </w:rPr>
  </w:style>
  <w:style w:type="character" w:customStyle="1" w:styleId="HeaderChar">
    <w:name w:val="Header Char"/>
    <w:basedOn w:val="DefaultParagraphFont"/>
    <w:link w:val="Header"/>
    <w:uiPriority w:val="99"/>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semiHidden/>
    <w:unhideWhenUsed/>
    <w:rsid w:val="00BB7041"/>
  </w:style>
  <w:style w:type="character" w:customStyle="1" w:styleId="CommentTextChar">
    <w:name w:val="Comment Text Char"/>
    <w:basedOn w:val="DefaultParagraphFont"/>
    <w:link w:val="CommentText"/>
    <w:uiPriority w:val="99"/>
    <w:semiHidden/>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basedOn w:val="Normal"/>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character" w:styleId="Strong">
    <w:name w:val="Strong"/>
    <w:basedOn w:val="DefaultParagraphFont"/>
    <w:uiPriority w:val="22"/>
    <w:qFormat/>
    <w:rsid w:val="00C13767"/>
    <w:rPr>
      <w:b/>
      <w:bCs/>
    </w:rPr>
  </w:style>
  <w:style w:type="paragraph" w:styleId="Title">
    <w:name w:val="Title"/>
    <w:basedOn w:val="Normal"/>
    <w:next w:val="Normal"/>
    <w:link w:val="TitleChar"/>
    <w:uiPriority w:val="10"/>
    <w:qFormat/>
    <w:rsid w:val="00C13767"/>
    <w:pPr>
      <w:spacing w:after="0" w:line="240" w:lineRule="auto"/>
      <w:contextualSpacing/>
    </w:pPr>
    <w:rPr>
      <w:rFonts w:asciiTheme="majorHAnsi" w:eastAsiaTheme="majorEastAsia" w:hAnsiTheme="majorHAnsi" w:cstheme="majorBidi"/>
      <w:color w:val="4F81BD" w:themeColor="accent1"/>
      <w:spacing w:val="-10"/>
      <w:sz w:val="48"/>
      <w:szCs w:val="56"/>
    </w:rPr>
  </w:style>
  <w:style w:type="character" w:customStyle="1" w:styleId="TitleChar">
    <w:name w:val="Title Char"/>
    <w:basedOn w:val="DefaultParagraphFont"/>
    <w:link w:val="Title"/>
    <w:uiPriority w:val="10"/>
    <w:rsid w:val="00C13767"/>
    <w:rPr>
      <w:rFonts w:asciiTheme="majorHAnsi" w:eastAsiaTheme="majorEastAsia" w:hAnsiTheme="majorHAnsi" w:cstheme="majorBidi"/>
      <w:color w:val="4F81BD" w:themeColor="accent1"/>
      <w:spacing w:val="-10"/>
      <w:sz w:val="48"/>
      <w:szCs w:val="56"/>
    </w:rPr>
  </w:style>
  <w:style w:type="character" w:customStyle="1" w:styleId="Heading1Char">
    <w:name w:val="Heading 1 Char"/>
    <w:basedOn w:val="DefaultParagraphFont"/>
    <w:link w:val="Heading1"/>
    <w:uiPriority w:val="9"/>
    <w:rsid w:val="00C1376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C1376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C13767"/>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C1376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C13767"/>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C13767"/>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C13767"/>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C13767"/>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C13767"/>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C13767"/>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C1376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C13767"/>
    <w:rPr>
      <w:rFonts w:asciiTheme="majorHAnsi" w:eastAsiaTheme="majorEastAsia" w:hAnsiTheme="majorHAnsi" w:cstheme="majorBidi"/>
      <w:sz w:val="24"/>
      <w:szCs w:val="24"/>
    </w:rPr>
  </w:style>
  <w:style w:type="character" w:styleId="Emphasis">
    <w:name w:val="Emphasis"/>
    <w:basedOn w:val="DefaultParagraphFont"/>
    <w:uiPriority w:val="20"/>
    <w:qFormat/>
    <w:rsid w:val="00C13767"/>
    <w:rPr>
      <w:i/>
      <w:iCs/>
    </w:rPr>
  </w:style>
  <w:style w:type="paragraph" w:styleId="NoSpacing">
    <w:name w:val="No Spacing"/>
    <w:uiPriority w:val="1"/>
    <w:qFormat/>
    <w:rsid w:val="00C13767"/>
    <w:pPr>
      <w:spacing w:after="0" w:line="240" w:lineRule="auto"/>
    </w:pPr>
  </w:style>
  <w:style w:type="paragraph" w:styleId="Quote">
    <w:name w:val="Quote"/>
    <w:basedOn w:val="Normal"/>
    <w:next w:val="Normal"/>
    <w:link w:val="QuoteChar"/>
    <w:uiPriority w:val="29"/>
    <w:qFormat/>
    <w:rsid w:val="00C1376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C13767"/>
    <w:rPr>
      <w:i/>
      <w:iCs/>
      <w:color w:val="404040" w:themeColor="text1" w:themeTint="BF"/>
    </w:rPr>
  </w:style>
  <w:style w:type="paragraph" w:styleId="IntenseQuote">
    <w:name w:val="Intense Quote"/>
    <w:basedOn w:val="Normal"/>
    <w:next w:val="Normal"/>
    <w:link w:val="IntenseQuoteChar"/>
    <w:uiPriority w:val="30"/>
    <w:qFormat/>
    <w:rsid w:val="00C13767"/>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C13767"/>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C13767"/>
    <w:rPr>
      <w:i/>
      <w:iCs/>
      <w:color w:val="404040" w:themeColor="text1" w:themeTint="BF"/>
    </w:rPr>
  </w:style>
  <w:style w:type="character" w:styleId="IntenseEmphasis">
    <w:name w:val="Intense Emphasis"/>
    <w:basedOn w:val="DefaultParagraphFont"/>
    <w:uiPriority w:val="21"/>
    <w:qFormat/>
    <w:rsid w:val="00C13767"/>
    <w:rPr>
      <w:b/>
      <w:bCs/>
      <w:i/>
      <w:iCs/>
    </w:rPr>
  </w:style>
  <w:style w:type="character" w:styleId="SubtleReference">
    <w:name w:val="Subtle Reference"/>
    <w:basedOn w:val="DefaultParagraphFont"/>
    <w:uiPriority w:val="31"/>
    <w:qFormat/>
    <w:rsid w:val="00C1376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C13767"/>
    <w:rPr>
      <w:b/>
      <w:bCs/>
      <w:smallCaps/>
      <w:spacing w:val="5"/>
      <w:u w:val="single"/>
    </w:rPr>
  </w:style>
  <w:style w:type="character" w:styleId="BookTitle">
    <w:name w:val="Book Title"/>
    <w:basedOn w:val="DefaultParagraphFont"/>
    <w:uiPriority w:val="33"/>
    <w:qFormat/>
    <w:rsid w:val="00C13767"/>
    <w:rPr>
      <w:b/>
      <w:bCs/>
      <w:smallCaps/>
    </w:rPr>
  </w:style>
  <w:style w:type="paragraph" w:styleId="TOCHeading">
    <w:name w:val="TOC Heading"/>
    <w:basedOn w:val="Heading1"/>
    <w:next w:val="Normal"/>
    <w:uiPriority w:val="39"/>
    <w:semiHidden/>
    <w:unhideWhenUsed/>
    <w:qFormat/>
    <w:rsid w:val="00C13767"/>
    <w:pPr>
      <w:outlineLvl w:val="9"/>
    </w:pPr>
  </w:style>
  <w:style w:type="paragraph" w:customStyle="1" w:styleId="Normal1">
    <w:name w:val="Normal1"/>
    <w:basedOn w:val="Normal"/>
    <w:qFormat/>
    <w:rsid w:val="00EA335C"/>
    <w:pPr>
      <w:spacing w:before="120" w:line="240" w:lineRule="auto"/>
      <w:jc w:val="both"/>
    </w:pPr>
    <w:rPr>
      <w:rFonts w:asciiTheme="majorHAnsi" w:eastAsia="Times New Roman" w:hAnsiTheme="majorHAnsi"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738202">
      <w:bodyDiv w:val="1"/>
      <w:marLeft w:val="0"/>
      <w:marRight w:val="0"/>
      <w:marTop w:val="0"/>
      <w:marBottom w:val="0"/>
      <w:divBdr>
        <w:top w:val="none" w:sz="0" w:space="0" w:color="auto"/>
        <w:left w:val="none" w:sz="0" w:space="0" w:color="auto"/>
        <w:bottom w:val="none" w:sz="0" w:space="0" w:color="auto"/>
        <w:right w:val="none" w:sz="0" w:space="0" w:color="auto"/>
      </w:divBdr>
    </w:div>
    <w:div w:id="1330671975">
      <w:bodyDiv w:val="1"/>
      <w:marLeft w:val="0"/>
      <w:marRight w:val="0"/>
      <w:marTop w:val="0"/>
      <w:marBottom w:val="0"/>
      <w:divBdr>
        <w:top w:val="none" w:sz="0" w:space="0" w:color="auto"/>
        <w:left w:val="none" w:sz="0" w:space="0" w:color="auto"/>
        <w:bottom w:val="none" w:sz="0" w:space="0" w:color="auto"/>
        <w:right w:val="none" w:sz="0" w:space="0" w:color="auto"/>
      </w:divBdr>
    </w:div>
    <w:div w:id="1549998955">
      <w:bodyDiv w:val="1"/>
      <w:marLeft w:val="0"/>
      <w:marRight w:val="0"/>
      <w:marTop w:val="0"/>
      <w:marBottom w:val="0"/>
      <w:divBdr>
        <w:top w:val="none" w:sz="0" w:space="0" w:color="auto"/>
        <w:left w:val="none" w:sz="0" w:space="0" w:color="auto"/>
        <w:bottom w:val="none" w:sz="0" w:space="0" w:color="auto"/>
        <w:right w:val="none" w:sz="0" w:space="0" w:color="auto"/>
      </w:divBdr>
    </w:div>
    <w:div w:id="1595626121">
      <w:bodyDiv w:val="1"/>
      <w:marLeft w:val="0"/>
      <w:marRight w:val="0"/>
      <w:marTop w:val="0"/>
      <w:marBottom w:val="0"/>
      <w:divBdr>
        <w:top w:val="none" w:sz="0" w:space="0" w:color="auto"/>
        <w:left w:val="none" w:sz="0" w:space="0" w:color="auto"/>
        <w:bottom w:val="none" w:sz="0" w:space="0" w:color="auto"/>
        <w:right w:val="none" w:sz="0" w:space="0" w:color="auto"/>
      </w:divBdr>
    </w:div>
    <w:div w:id="1606497997">
      <w:bodyDiv w:val="1"/>
      <w:marLeft w:val="0"/>
      <w:marRight w:val="0"/>
      <w:marTop w:val="0"/>
      <w:marBottom w:val="0"/>
      <w:divBdr>
        <w:top w:val="none" w:sz="0" w:space="0" w:color="auto"/>
        <w:left w:val="none" w:sz="0" w:space="0" w:color="auto"/>
        <w:bottom w:val="none" w:sz="0" w:space="0" w:color="auto"/>
        <w:right w:val="none" w:sz="0" w:space="0" w:color="auto"/>
      </w:divBdr>
    </w:div>
    <w:div w:id="1619219923">
      <w:bodyDiv w:val="1"/>
      <w:marLeft w:val="0"/>
      <w:marRight w:val="0"/>
      <w:marTop w:val="0"/>
      <w:marBottom w:val="0"/>
      <w:divBdr>
        <w:top w:val="none" w:sz="0" w:space="0" w:color="auto"/>
        <w:left w:val="none" w:sz="0" w:space="0" w:color="auto"/>
        <w:bottom w:val="none" w:sz="0" w:space="0" w:color="auto"/>
        <w:right w:val="none" w:sz="0" w:space="0" w:color="auto"/>
      </w:divBdr>
    </w:div>
    <w:div w:id="20028556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C74AB-1230-459F-9031-4D086E678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1288</Words>
  <Characters>7348</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Meritt Nassif</dc:creator>
  <cp:lastModifiedBy>Dernelley, Jane</cp:lastModifiedBy>
  <cp:revision>2</cp:revision>
  <cp:lastPrinted>2012-12-13T04:18:00Z</cp:lastPrinted>
  <dcterms:created xsi:type="dcterms:W3CDTF">2021-03-04T03:15:00Z</dcterms:created>
  <dcterms:modified xsi:type="dcterms:W3CDTF">2021-03-04T03:15:00Z</dcterms:modified>
</cp:coreProperties>
</file>