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0B7C4CF4" w:rsidR="00BE7314" w:rsidRDefault="00C3545F" w:rsidP="00272F35">
      <w:pPr>
        <w:jc w:val="center"/>
        <w:rPr>
          <w:rFonts w:ascii="Times New Roman" w:hAnsi="Times New Roman"/>
          <w:b/>
          <w:sz w:val="26"/>
          <w:szCs w:val="26"/>
        </w:rPr>
      </w:pPr>
      <w:r>
        <w:rPr>
          <w:rFonts w:ascii="Times New Roman" w:hAnsi="Times New Roman"/>
          <w:b/>
          <w:sz w:val="26"/>
          <w:szCs w:val="26"/>
        </w:rPr>
        <w:t>ACUTE LYMPHOBLASTIC LEUKAEMIA/LYMPHOBLASTIC LYMPHOMA</w:t>
      </w:r>
    </w:p>
    <w:p w14:paraId="025CCFC3" w14:textId="21D080E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656F81">
        <w:rPr>
          <w:rFonts w:ascii="Times New Roman" w:hAnsi="Times New Roman"/>
          <w:b/>
          <w:sz w:val="26"/>
          <w:szCs w:val="26"/>
        </w:rPr>
        <w:t>33</w:t>
      </w:r>
      <w:r w:rsidRPr="00272F35">
        <w:rPr>
          <w:rFonts w:ascii="Times New Roman" w:hAnsi="Times New Roman"/>
          <w:b/>
          <w:sz w:val="26"/>
          <w:szCs w:val="26"/>
        </w:rPr>
        <w:t xml:space="preserve"> OF </w:t>
      </w:r>
      <w:r w:rsidR="00C3545F">
        <w:rPr>
          <w:rFonts w:ascii="Times New Roman" w:hAnsi="Times New Roman"/>
          <w:b/>
          <w:sz w:val="26"/>
          <w:szCs w:val="26"/>
        </w:rPr>
        <w:t>2021</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368A0338"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C3545F">
        <w:rPr>
          <w:b/>
          <w:i/>
        </w:rPr>
        <w:t>acute lymphoblastic leukaemia/lymphoblastic lymphoma</w:t>
      </w:r>
      <w:r>
        <w:t xml:space="preserve"> </w:t>
      </w:r>
      <w:r>
        <w:rPr>
          <w:i/>
        </w:rPr>
        <w:t>(Reasonable Hypothesis)</w:t>
      </w:r>
      <w:r>
        <w:t xml:space="preserve"> (No. </w:t>
      </w:r>
      <w:r w:rsidR="00656F81">
        <w:t>33</w:t>
      </w:r>
      <w:r>
        <w:t xml:space="preserve"> of </w:t>
      </w:r>
      <w:r w:rsidR="00C3545F">
        <w:t>2021</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1BBAC0E2" w:rsidR="00F13806" w:rsidRDefault="00F13806" w:rsidP="00C3545F">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C3545F">
        <w:t>75</w:t>
      </w:r>
      <w:r w:rsidR="00757F87">
        <w:t xml:space="preserve"> of </w:t>
      </w:r>
      <w:r w:rsidR="00C3545F">
        <w:t>2012</w:t>
      </w:r>
      <w:r w:rsidR="00757F87">
        <w:t xml:space="preserve"> (Federal Register of Legislation No. </w:t>
      </w:r>
      <w:r w:rsidR="00C3545F" w:rsidRPr="00C3545F">
        <w:t>F2012L02087</w:t>
      </w:r>
      <w:r w:rsidR="00757F87">
        <w:t>) determined under subsection</w:t>
      </w:r>
      <w:r w:rsidR="00757F87" w:rsidRPr="00334309">
        <w:t>s</w:t>
      </w:r>
      <w:r w:rsidR="00757F87">
        <w:t xml:space="preserve"> 196B(2) </w:t>
      </w:r>
      <w:r w:rsidR="00757F87" w:rsidRPr="00C3545F">
        <w:t>and (8)</w:t>
      </w:r>
      <w:r w:rsidR="00C3545F">
        <w:rPr>
          <w:b/>
        </w:rPr>
        <w:t xml:space="preserve"> </w:t>
      </w:r>
      <w:r>
        <w:t xml:space="preserve">of the VEA concerning </w:t>
      </w:r>
      <w:r w:rsidR="00C3545F">
        <w:rPr>
          <w:b/>
        </w:rPr>
        <w:t>acute lymphoblastic leukaemia</w:t>
      </w:r>
      <w:r>
        <w:t>.</w:t>
      </w:r>
    </w:p>
    <w:p w14:paraId="4B27AF04" w14:textId="1DC41818"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3545F">
        <w:rPr>
          <w:b/>
        </w:rPr>
        <w:t>acute lymphoblastic leukaemia/lymphoblastic lymphoma</w:t>
      </w:r>
      <w:r>
        <w:t xml:space="preserve"> and</w:t>
      </w:r>
      <w:r>
        <w:rPr>
          <w:b/>
        </w:rPr>
        <w:t xml:space="preserve"> death from </w:t>
      </w:r>
      <w:r w:rsidR="00C3545F">
        <w:rPr>
          <w:b/>
        </w:rPr>
        <w:t>acute lymphoblastic leukaemia/lymphoblastic lymphoma</w:t>
      </w:r>
      <w:r>
        <w:t xml:space="preserve"> can be related to particular kinds of service.  The Authority has therefore determined pursuant to subsection 196B(2) of the VEA a Statement of Principles concerning </w:t>
      </w:r>
      <w:r w:rsidR="00C3545F">
        <w:rPr>
          <w:b/>
        </w:rPr>
        <w:t>acute lymphoblastic leukaemia/lymphoblastic lymphoma</w:t>
      </w:r>
      <w:r>
        <w:t xml:space="preserve"> </w:t>
      </w:r>
      <w:r w:rsidR="005F22A9">
        <w:t xml:space="preserve">(Reasonable Hypothesis) </w:t>
      </w:r>
      <w:r>
        <w:t xml:space="preserve">(No. </w:t>
      </w:r>
      <w:r w:rsidR="00656F81">
        <w:t>33</w:t>
      </w:r>
      <w:r>
        <w:t xml:space="preserve"> of </w:t>
      </w:r>
      <w:r w:rsidR="00C3545F">
        <w:t>2021</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41EE84DE" w:rsidR="00BD2B0C" w:rsidRDefault="001D5BEA">
      <w:pPr>
        <w:pStyle w:val="BodyText"/>
        <w:spacing w:after="120"/>
        <w:ind w:left="567"/>
      </w:pPr>
      <w:r>
        <w:t xml:space="preserve">before it can be said that a reasonable hypothesis has been raised connecting </w:t>
      </w:r>
      <w:r w:rsidR="00C3545F">
        <w:t>acute lymphoblastic leukaemia/lymphoblastic lymphoma</w:t>
      </w:r>
      <w:r>
        <w:t xml:space="preserve"> or death from </w:t>
      </w:r>
      <w:r w:rsidR="00C3545F">
        <w:t xml:space="preserve">acute lymphoblastic </w:t>
      </w:r>
      <w:r w:rsidR="00C3545F">
        <w:lastRenderedPageBreak/>
        <w:t>leukaemia/lymphoblastic lymphoma</w:t>
      </w:r>
      <w:r>
        <w:t>, with the circumstances of that service.</w:t>
      </w:r>
      <w:r w:rsidR="00F13806">
        <w:t xml:space="preserve">  The Statement of Principles has been determined for the purposes of both the VEA and the MRCA.</w:t>
      </w:r>
    </w:p>
    <w:p w14:paraId="62545578" w14:textId="1B88590E"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3545F">
        <w:t>23 April 2020</w:t>
      </w:r>
      <w:r>
        <w:t xml:space="preserve"> concerning </w:t>
      </w:r>
      <w:r w:rsidR="00C3545F">
        <w:t>acute lymphoblastic leukaemia</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3213F249" w14:textId="686A474F" w:rsidR="00C3545F" w:rsidRDefault="00C3545F"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name of the condition from 'acute lymphoblastic leukaemia' to 'acute lymphoblastic leukaemia/lymphoblastic lymphoma';</w:t>
      </w:r>
    </w:p>
    <w:p w14:paraId="01CCEDCB" w14:textId="2BE55E33" w:rsidR="00F13806" w:rsidRDefault="00C3545F"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F13806">
        <w:rPr>
          <w:rFonts w:ascii="Times New Roman" w:hAnsi="Times New Roman"/>
        </w:rPr>
        <w:t xml:space="preserve"> definition of '</w:t>
      </w:r>
      <w:r>
        <w:rPr>
          <w:rFonts w:ascii="Times New Roman" w:hAnsi="Times New Roman"/>
        </w:rPr>
        <w:t>acute lymphoblastic leukaemia/lymphoblastic lymphoma</w:t>
      </w:r>
      <w:r w:rsidR="00F13806">
        <w:rPr>
          <w:rFonts w:ascii="Times New Roman" w:hAnsi="Times New Roman"/>
        </w:rPr>
        <w:t>' in subsection 7(2);</w:t>
      </w:r>
    </w:p>
    <w:p w14:paraId="2DCB312E" w14:textId="5F369566"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AF2852">
        <w:rPr>
          <w:rFonts w:ascii="Times New Roman" w:hAnsi="Times New Roman"/>
        </w:rPr>
        <w:t>1</w:t>
      </w:r>
      <w:r>
        <w:rPr>
          <w:rFonts w:ascii="Times New Roman" w:hAnsi="Times New Roman"/>
        </w:rPr>
        <w:t xml:space="preserve">) concerning </w:t>
      </w:r>
      <w:r w:rsidR="00AF2852">
        <w:rPr>
          <w:rFonts w:ascii="Times New Roman" w:hAnsi="Times New Roman"/>
        </w:rPr>
        <w:t>having received ionising radiation to the bone marrow, for clinical onset only, by the inclusion of a note;</w:t>
      </w:r>
    </w:p>
    <w:p w14:paraId="4C0E59D9" w14:textId="1B6D99B8" w:rsidR="00B437EB" w:rsidRDefault="00B437EB" w:rsidP="00B437E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w:t>
      </w:r>
      <w:r w:rsidRPr="00B437EB">
        <w:rPr>
          <w:rFonts w:ascii="Times New Roman" w:hAnsi="Times New Roman"/>
        </w:rPr>
        <w:t>taking an alkylating agent or a DNA topoisomerase II inhibitor for the treatment of a malignant neoplasm</w:t>
      </w:r>
      <w:r>
        <w:rPr>
          <w:rFonts w:ascii="Times New Roman" w:hAnsi="Times New Roman"/>
        </w:rPr>
        <w:t>, for clinical onset only;</w:t>
      </w:r>
    </w:p>
    <w:p w14:paraId="56AEF04C" w14:textId="67410D72" w:rsidR="004707A3" w:rsidRDefault="004707A3" w:rsidP="00B437E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undergoing organ or tissue transplantation, excluding corneal transplant, for clinical onset only;</w:t>
      </w:r>
    </w:p>
    <w:p w14:paraId="52F65176" w14:textId="1CD96F06" w:rsidR="00AF2852" w:rsidRDefault="00AF2852"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being exposed to benzene as specified, for clinical onset only, by the inclusion of a note;</w:t>
      </w:r>
    </w:p>
    <w:p w14:paraId="5C84FEDD" w14:textId="718F6AA4" w:rsidR="00B437EB" w:rsidRDefault="00B437EB"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w:t>
      </w:r>
      <w:r w:rsidR="00656F81">
        <w:rPr>
          <w:rFonts w:ascii="Times New Roman" w:hAnsi="Times New Roman"/>
        </w:rPr>
        <w:t>being exposed to benzene, for clinical onset only</w:t>
      </w:r>
      <w:r>
        <w:rPr>
          <w:rFonts w:ascii="Times New Roman" w:hAnsi="Times New Roman"/>
        </w:rPr>
        <w:t>;</w:t>
      </w:r>
    </w:p>
    <w:p w14:paraId="6491FBE8" w14:textId="6A1D15E8"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AF2852">
        <w:rPr>
          <w:rFonts w:ascii="Times New Roman" w:hAnsi="Times New Roman"/>
        </w:rPr>
        <w:t>'MRCA'</w:t>
      </w:r>
      <w:r w:rsidR="004707A3">
        <w:rPr>
          <w:rFonts w:ascii="Times New Roman" w:hAnsi="Times New Roman"/>
        </w:rPr>
        <w:t>, 'organ or tissue transplantation'</w:t>
      </w:r>
      <w:r w:rsidR="00AF2852">
        <w:rPr>
          <w:rFonts w:ascii="Times New Roman" w:hAnsi="Times New Roman"/>
        </w:rPr>
        <w:t xml:space="preserve"> and 'VEA'</w:t>
      </w:r>
      <w:r>
        <w:rPr>
          <w:rFonts w:ascii="Times New Roman" w:hAnsi="Times New Roman"/>
        </w:rPr>
        <w:t xml:space="preserve"> 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t> </w:t>
      </w:r>
      <w:r>
        <w:rPr>
          <w:rFonts w:ascii="Times New Roman" w:hAnsi="Times New Roman"/>
        </w:rPr>
        <w:t>Dictionary;</w:t>
      </w:r>
    </w:p>
    <w:p w14:paraId="4F79E1F3" w14:textId="380E083A" w:rsidR="00F13806" w:rsidRDefault="00AF2852"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w:t>
      </w:r>
      <w:r w:rsidR="00F13806">
        <w:rPr>
          <w:rFonts w:ascii="Times New Roman" w:hAnsi="Times New Roman"/>
        </w:rPr>
        <w:t xml:space="preserve"> in Schedule</w:t>
      </w:r>
      <w:r w:rsidR="00BE75AF">
        <w:rPr>
          <w:rFonts w:ascii="Times New Roman" w:hAnsi="Times New Roman"/>
        </w:rPr>
        <w:t> </w:t>
      </w:r>
      <w:r w:rsidR="00F13806">
        <w:rPr>
          <w:rFonts w:ascii="Times New Roman" w:hAnsi="Times New Roman"/>
        </w:rPr>
        <w:t>1</w:t>
      </w:r>
      <w:r w:rsidR="00BE75AF">
        <w:rPr>
          <w:rFonts w:ascii="Times New Roman" w:hAnsi="Times New Roman"/>
        </w:rPr>
        <w:t> </w:t>
      </w:r>
      <w:r w:rsidR="00F13806">
        <w:rPr>
          <w:rFonts w:ascii="Times New Roman" w:hAnsi="Times New Roman"/>
        </w:rPr>
        <w:t>-</w:t>
      </w:r>
      <w:r w:rsidR="00BE75AF">
        <w:rPr>
          <w:rFonts w:ascii="Times New Roman" w:hAnsi="Times New Roman"/>
        </w:rPr>
        <w:t> </w:t>
      </w:r>
      <w:r w:rsidR="00F13806">
        <w:rPr>
          <w:rFonts w:ascii="Times New Roman" w:hAnsi="Times New Roman"/>
        </w:rPr>
        <w:t>Dictionary; and</w:t>
      </w:r>
    </w:p>
    <w:p w14:paraId="11DE0BFC" w14:textId="1F554EED" w:rsidR="00BD2B0C" w:rsidRDefault="00AF2852" w:rsidP="00F13806">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 of '8-hour time-weighted average (TWA)'</w:t>
      </w:r>
      <w:r w:rsidR="00F13806">
        <w:rPr>
          <w:rFonts w:ascii="Times New Roman" w:hAnsi="Times New Roman"/>
        </w:rPr>
        <w:t>.</w:t>
      </w:r>
    </w:p>
    <w:p w14:paraId="26C18C60" w14:textId="66CE32B0" w:rsidR="005C10AC" w:rsidRDefault="005C10AC" w:rsidP="005C10AC">
      <w:pPr>
        <w:pStyle w:val="BodyText"/>
        <w:numPr>
          <w:ilvl w:val="0"/>
          <w:numId w:val="24"/>
        </w:numPr>
        <w:tabs>
          <w:tab w:val="clear" w:pos="360"/>
          <w:tab w:val="num" w:pos="567"/>
        </w:tabs>
        <w:spacing w:after="120"/>
        <w:ind w:left="567" w:hanging="567"/>
      </w:pPr>
      <w:r w:rsidRPr="005C10AC">
        <w:t xml:space="preserve">The Authority has decided to revise the drafting style for factors which contain one or more of the elements of dose, duration, latency and cessation. Section 15AC of the </w:t>
      </w:r>
      <w:r w:rsidRPr="005C10AC">
        <w:rPr>
          <w:i/>
        </w:rPr>
        <w:t>Acts Interpretation Act 1901</w:t>
      </w:r>
      <w:r w:rsidRPr="005C10AC">
        <w:t xml:space="preserve"> provides that a change to drafting style for the purpose of clearer expression of ideas does not necessarily mean that the ideas themselves have changed. In this Statement of Principles, there have been changes to the for</w:t>
      </w:r>
      <w:r>
        <w:t>mat and structure of the factor</w:t>
      </w:r>
      <w:r w:rsidRPr="005C10AC">
        <w:t xml:space="preserve"> concerning </w:t>
      </w:r>
      <w:r>
        <w:t>being exposed to benzene</w:t>
      </w:r>
      <w:r w:rsidRPr="005C10AC">
        <w:t>. The purpose of these revisions is to express the ideas using a clearer drafting style, rather than to change the ideas themselves. Nonetheless, if it is apparent that the ideas themselves have also changed, for example by a change in dose, then the factor should be read accordingly.</w:t>
      </w:r>
    </w:p>
    <w:p w14:paraId="0E7E7AD2" w14:textId="1B470382" w:rsidR="00D96AC1" w:rsidRPr="00FB75CF" w:rsidRDefault="00D96AC1" w:rsidP="006066EF">
      <w:pPr>
        <w:pStyle w:val="BodyText"/>
        <w:keepNext/>
        <w:keepLines/>
        <w:spacing w:after="120"/>
        <w:ind w:left="567"/>
        <w:rPr>
          <w:rStyle w:val="Strong"/>
          <w:b w:val="0"/>
        </w:rPr>
      </w:pPr>
      <w:r w:rsidRPr="00FB75CF">
        <w:rPr>
          <w:rStyle w:val="Strong"/>
        </w:rPr>
        <w:lastRenderedPageBreak/>
        <w:t>Incorporation</w:t>
      </w:r>
    </w:p>
    <w:p w14:paraId="3DD152A3" w14:textId="72A696F5" w:rsidR="00460760" w:rsidRDefault="00460760" w:rsidP="006066EF">
      <w:pPr>
        <w:pStyle w:val="BodyText"/>
        <w:keepNext/>
        <w:keepLines/>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rsidR="00CD4A36">
        <w:t>.</w:t>
      </w:r>
    </w:p>
    <w:p w14:paraId="225C16FA" w14:textId="7840AC43"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002362EA" w:rsidRPr="00A71E6C">
          <w:rPr>
            <w:rStyle w:val="Hyperlink"/>
          </w:rPr>
          <w:t>www.rma.gov.au</w:t>
        </w:r>
      </w:hyperlink>
      <w:r w:rsidR="002362EA">
        <w:t xml:space="preserve"> </w:t>
      </w:r>
      <w:r w:rsidRPr="00DA6027">
        <w:t>or from the Repatriation Medical Authority, Level 8, 259 Queen St, Brisbane, Queensland 4000, by contacting the Registrar on telephone (07) 3815 9404.</w:t>
      </w:r>
    </w:p>
    <w:p w14:paraId="52561E96" w14:textId="77777777" w:rsidR="00D96AC1" w:rsidRDefault="00D96AC1" w:rsidP="00CD4A36">
      <w:pPr>
        <w:pStyle w:val="BodyText"/>
        <w:keepNext/>
        <w:spacing w:after="120"/>
        <w:ind w:left="567"/>
      </w:pPr>
      <w:r w:rsidRPr="00F430E8">
        <w:rPr>
          <w:rStyle w:val="Strong"/>
        </w:rPr>
        <w:t>Consultation</w:t>
      </w:r>
    </w:p>
    <w:p w14:paraId="4CE046B2" w14:textId="08C25986" w:rsidR="00BD2B0C" w:rsidRPr="000D5E8F"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CD4A36">
        <w:rPr>
          <w:rFonts w:ascii="Times New Roman" w:hAnsi="Times New Roman"/>
        </w:rPr>
        <w:t>acute lymphoblastic leukaemia</w:t>
      </w:r>
      <w:r w:rsidRPr="000D5E8F">
        <w:rPr>
          <w:rFonts w:ascii="Times New Roman" w:hAnsi="Times New Roman"/>
        </w:rPr>
        <w:t xml:space="preserve"> in the Government Notices Gazette of </w:t>
      </w:r>
      <w:r w:rsidR="00CD4A36">
        <w:rPr>
          <w:rFonts w:ascii="Times New Roman" w:hAnsi="Times New Roman"/>
        </w:rPr>
        <w:t>23 April 2020</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CD4A36">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464B1448"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D4A36">
        <w:t>acute lymphoblastic leukaemia</w:t>
      </w:r>
      <w:r>
        <w:t xml:space="preserve"> as advertised in the Government Notices Gazette of </w:t>
      </w:r>
      <w:r w:rsidR="00CD4A36">
        <w:t>23 April 2020</w:t>
      </w:r>
      <w:r>
        <w:t>.</w:t>
      </w:r>
    </w:p>
    <w:p w14:paraId="187A6122" w14:textId="77777777" w:rsidR="00D96AC1" w:rsidRDefault="00D96AC1" w:rsidP="00D96AC1">
      <w:pPr>
        <w:pStyle w:val="BodyText"/>
        <w:spacing w:after="120"/>
        <w:ind w:left="567"/>
      </w:pPr>
      <w:r w:rsidRPr="00F430E8">
        <w:rPr>
          <w:b/>
        </w:rPr>
        <w:t>References</w:t>
      </w:r>
    </w:p>
    <w:p w14:paraId="795FAA38" w14:textId="77777777" w:rsidR="00FF6B16" w:rsidRPr="00206681" w:rsidRDefault="00FF6B16" w:rsidP="00FF6B16">
      <w:pPr>
        <w:pStyle w:val="BodyText"/>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10"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bookmarkStart w:id="0" w:name="_GoBack"/>
      <w:bookmarkEnd w:id="0"/>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4B348A3D"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56F81">
        <w:rPr>
          <w:rFonts w:ascii="Times New Roman" w:hAnsi="Times New Roman"/>
          <w:b/>
          <w:szCs w:val="24"/>
        </w:rPr>
        <w:t>33</w:t>
      </w:r>
      <w:r>
        <w:rPr>
          <w:rFonts w:ascii="Times New Roman" w:hAnsi="Times New Roman"/>
          <w:b/>
          <w:szCs w:val="24"/>
        </w:rPr>
        <w:t xml:space="preserve"> of </w:t>
      </w:r>
      <w:r w:rsidR="00CD4A36">
        <w:rPr>
          <w:rFonts w:ascii="Times New Roman" w:hAnsi="Times New Roman"/>
          <w:b/>
          <w:szCs w:val="24"/>
        </w:rPr>
        <w:t>2021</w:t>
      </w:r>
    </w:p>
    <w:p w14:paraId="0A270D1E" w14:textId="7CACB0BA" w:rsidR="00BD2B0C" w:rsidRDefault="001D5BEA" w:rsidP="00CD4A36">
      <w:pPr>
        <w:spacing w:before="120" w:after="120"/>
        <w:ind w:left="3600" w:hanging="360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D4A36">
        <w:rPr>
          <w:rFonts w:ascii="Times New Roman" w:hAnsi="Times New Roman"/>
          <w:b/>
          <w:szCs w:val="24"/>
        </w:rPr>
        <w:t>Acute lymphoblastic leukaemia/lymphoblastic lymphoma</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24AC0ACF"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CD4A36">
        <w:rPr>
          <w:rFonts w:ascii="Times New Roman" w:hAnsi="Times New Roman"/>
          <w:szCs w:val="24"/>
        </w:rPr>
        <w:t>acute lymphoblastic leukaemia/lymphoblastic lymphoma</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4A9E8F1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D4A36">
        <w:rPr>
          <w:rFonts w:ascii="Times New Roman" w:hAnsi="Times New Roman"/>
          <w:szCs w:val="24"/>
        </w:rPr>
        <w:t>acute lymphoblastic leukaemia/lymphoblastic lymphoma</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73107433"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CD4A36">
        <w:rPr>
          <w:rFonts w:ascii="Times New Roman" w:hAnsi="Times New Roman"/>
          <w:szCs w:val="24"/>
        </w:rPr>
        <w:t>75</w:t>
      </w:r>
      <w:r>
        <w:rPr>
          <w:rFonts w:ascii="Times New Roman" w:hAnsi="Times New Roman"/>
          <w:szCs w:val="24"/>
        </w:rPr>
        <w:t xml:space="preserve"> of </w:t>
      </w:r>
      <w:r w:rsidR="00CD4A36">
        <w:rPr>
          <w:rFonts w:ascii="Times New Roman" w:hAnsi="Times New Roman"/>
          <w:szCs w:val="24"/>
        </w:rPr>
        <w:t>2012</w:t>
      </w:r>
      <w:r>
        <w:rPr>
          <w:rFonts w:ascii="Times New Roman" w:hAnsi="Times New Roman"/>
          <w:szCs w:val="24"/>
        </w:rPr>
        <w:t xml:space="preserve">; and </w:t>
      </w:r>
    </w:p>
    <w:p w14:paraId="7BC95647" w14:textId="72119018"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D4A36">
        <w:rPr>
          <w:rFonts w:ascii="Times New Roman" w:hAnsi="Times New Roman"/>
          <w:szCs w:val="24"/>
        </w:rPr>
        <w:t>acute lymphoblastic leukaemia/lymphoblastic lymphoma</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CD4A3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6772A07" w14:textId="7790B3D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2BFB625C"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066E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066E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EA"/>
    <w:rsid w:val="000D5E8F"/>
    <w:rsid w:val="001D5BEA"/>
    <w:rsid w:val="00227A2A"/>
    <w:rsid w:val="002362EA"/>
    <w:rsid w:val="00272F35"/>
    <w:rsid w:val="002F7F77"/>
    <w:rsid w:val="00334309"/>
    <w:rsid w:val="00371917"/>
    <w:rsid w:val="00460760"/>
    <w:rsid w:val="00460F5E"/>
    <w:rsid w:val="004707A3"/>
    <w:rsid w:val="0049586A"/>
    <w:rsid w:val="005C10AC"/>
    <w:rsid w:val="005F22A9"/>
    <w:rsid w:val="006066EF"/>
    <w:rsid w:val="00656F81"/>
    <w:rsid w:val="00757F87"/>
    <w:rsid w:val="00775FC6"/>
    <w:rsid w:val="00823D4E"/>
    <w:rsid w:val="00985E10"/>
    <w:rsid w:val="00A03CF2"/>
    <w:rsid w:val="00AF2852"/>
    <w:rsid w:val="00AF4259"/>
    <w:rsid w:val="00B437EB"/>
    <w:rsid w:val="00B94124"/>
    <w:rsid w:val="00BB3E15"/>
    <w:rsid w:val="00BD2B0C"/>
    <w:rsid w:val="00BE7314"/>
    <w:rsid w:val="00BE75AF"/>
    <w:rsid w:val="00C3545F"/>
    <w:rsid w:val="00C620E5"/>
    <w:rsid w:val="00CB1EE4"/>
    <w:rsid w:val="00CD4A36"/>
    <w:rsid w:val="00D3377D"/>
    <w:rsid w:val="00D96AC1"/>
    <w:rsid w:val="00DA6027"/>
    <w:rsid w:val="00DB6BCC"/>
    <w:rsid w:val="00E03385"/>
    <w:rsid w:val="00E677D5"/>
    <w:rsid w:val="00EC3E3E"/>
    <w:rsid w:val="00ED002E"/>
    <w:rsid w:val="00EF4C33"/>
    <w:rsid w:val="00F13806"/>
    <w:rsid w:val="00F52F46"/>
    <w:rsid w:val="00FB75CF"/>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2018-02-27T04:51:00Z</dcterms:created>
  <dcterms:modified xsi:type="dcterms:W3CDTF">2021-03-04T03:56:00Z</dcterms:modified>
</cp:coreProperties>
</file>