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AD00A" w14:textId="77777777" w:rsidR="003349AC" w:rsidRPr="00CB7A5E" w:rsidRDefault="00097318" w:rsidP="001D5FB5">
      <w:pPr>
        <w:jc w:val="center"/>
        <w:rPr>
          <w:rFonts w:ascii="Times New Roman" w:hAnsi="Times New Roman"/>
          <w:b/>
          <w:bCs/>
          <w:color w:val="000000" w:themeColor="text1"/>
          <w:sz w:val="24"/>
          <w:szCs w:val="24"/>
          <w:u w:val="single"/>
        </w:rPr>
      </w:pPr>
      <w:r w:rsidRPr="00CB7A5E">
        <w:rPr>
          <w:rFonts w:ascii="Times New Roman" w:hAnsi="Times New Roman"/>
          <w:b/>
          <w:bCs/>
          <w:color w:val="000000" w:themeColor="text1"/>
          <w:sz w:val="24"/>
          <w:szCs w:val="24"/>
          <w:u w:val="single"/>
        </w:rPr>
        <w:t>EXPLANATORY STATEMENT</w:t>
      </w:r>
    </w:p>
    <w:p w14:paraId="371BDC6F" w14:textId="77777777" w:rsidR="00097318" w:rsidRPr="00CB7A5E" w:rsidRDefault="00097318" w:rsidP="00E65DE5">
      <w:pPr>
        <w:rPr>
          <w:rFonts w:ascii="Times New Roman" w:hAnsi="Times New Roman"/>
          <w:b/>
          <w:bCs/>
          <w:color w:val="000000" w:themeColor="text1"/>
          <w:u w:val="single"/>
        </w:rPr>
      </w:pPr>
    </w:p>
    <w:p w14:paraId="42E46F22" w14:textId="41CF1DA2" w:rsidR="00097318" w:rsidRPr="00CB7A5E" w:rsidRDefault="003F3698" w:rsidP="001D5FB5">
      <w:pPr>
        <w:jc w:val="center"/>
        <w:rPr>
          <w:rFonts w:ascii="Times New Roman" w:hAnsi="Times New Roman"/>
          <w:bCs/>
          <w:i/>
          <w:color w:val="000000" w:themeColor="text1"/>
          <w:sz w:val="24"/>
          <w:szCs w:val="24"/>
        </w:rPr>
      </w:pPr>
      <w:r w:rsidRPr="00CB7A5E">
        <w:rPr>
          <w:rFonts w:ascii="Times New Roman" w:hAnsi="Times New Roman"/>
          <w:bCs/>
          <w:i/>
          <w:color w:val="000000" w:themeColor="text1"/>
          <w:sz w:val="24"/>
          <w:szCs w:val="24"/>
        </w:rPr>
        <w:t>Standards for VET Accredited Courses 202</w:t>
      </w:r>
      <w:r w:rsidR="00CC3274" w:rsidRPr="00CB7A5E">
        <w:rPr>
          <w:rFonts w:ascii="Times New Roman" w:hAnsi="Times New Roman"/>
          <w:bCs/>
          <w:i/>
          <w:color w:val="000000" w:themeColor="text1"/>
          <w:sz w:val="24"/>
          <w:szCs w:val="24"/>
        </w:rPr>
        <w:t>1</w:t>
      </w:r>
    </w:p>
    <w:p w14:paraId="508838E7" w14:textId="77777777" w:rsidR="00097318" w:rsidRPr="00CB7A5E" w:rsidRDefault="00097318" w:rsidP="00E65DE5">
      <w:pPr>
        <w:rPr>
          <w:rFonts w:ascii="Times New Roman" w:hAnsi="Times New Roman"/>
          <w:b/>
          <w:bCs/>
          <w:color w:val="000000" w:themeColor="text1"/>
          <w:sz w:val="24"/>
          <w:szCs w:val="24"/>
        </w:rPr>
      </w:pPr>
    </w:p>
    <w:p w14:paraId="1B5B3748" w14:textId="77777777" w:rsidR="003349AC" w:rsidRPr="00CB7A5E" w:rsidRDefault="00CE110B" w:rsidP="002E7DDE">
      <w:pPr>
        <w:shd w:val="clear" w:color="auto" w:fill="FFFFFF"/>
        <w:spacing w:before="100" w:beforeAutospacing="1" w:after="100" w:afterAutospacing="1"/>
        <w:rPr>
          <w:rFonts w:ascii="Times New Roman" w:hAnsi="Times New Roman"/>
          <w:b/>
          <w:color w:val="000000"/>
          <w:sz w:val="24"/>
        </w:rPr>
      </w:pPr>
      <w:r w:rsidRPr="00CB7A5E">
        <w:rPr>
          <w:rFonts w:ascii="Times New Roman" w:hAnsi="Times New Roman"/>
          <w:b/>
          <w:color w:val="000000"/>
          <w:sz w:val="24"/>
        </w:rPr>
        <w:t>Authority</w:t>
      </w:r>
    </w:p>
    <w:p w14:paraId="6FA56965" w14:textId="61736B58" w:rsidR="0075388C" w:rsidRPr="00CB7A5E" w:rsidRDefault="0075388C" w:rsidP="002E7DDE">
      <w:pPr>
        <w:shd w:val="clear" w:color="auto" w:fill="FFFFFF"/>
        <w:spacing w:before="100" w:beforeAutospacing="1" w:after="100" w:afterAutospacing="1"/>
        <w:rPr>
          <w:rFonts w:ascii="Times New Roman" w:hAnsi="Times New Roman"/>
          <w:color w:val="000000"/>
          <w:sz w:val="24"/>
        </w:rPr>
      </w:pPr>
      <w:bookmarkStart w:id="0" w:name="_Hlk58939931"/>
      <w:r w:rsidRPr="00CB7A5E">
        <w:rPr>
          <w:rFonts w:ascii="Times New Roman" w:hAnsi="Times New Roman"/>
          <w:color w:val="000000"/>
          <w:sz w:val="24"/>
        </w:rPr>
        <w:t xml:space="preserve">Subsection 188(1) of the </w:t>
      </w:r>
      <w:r w:rsidRPr="00CB7A5E">
        <w:rPr>
          <w:rFonts w:ascii="Times New Roman" w:hAnsi="Times New Roman"/>
          <w:i/>
          <w:color w:val="000000"/>
          <w:sz w:val="24"/>
        </w:rPr>
        <w:t>National Vocational Education and Training Regulator Act 2011</w:t>
      </w:r>
      <w:r w:rsidRPr="00CB7A5E">
        <w:rPr>
          <w:rFonts w:ascii="Times New Roman" w:hAnsi="Times New Roman"/>
          <w:color w:val="000000"/>
          <w:sz w:val="24"/>
        </w:rPr>
        <w:t xml:space="preserve"> (</w:t>
      </w:r>
      <w:r w:rsidRPr="00CB7A5E">
        <w:rPr>
          <w:rFonts w:ascii="Times New Roman" w:hAnsi="Times New Roman"/>
          <w:b/>
          <w:color w:val="000000"/>
          <w:sz w:val="24"/>
        </w:rPr>
        <w:t>Act</w:t>
      </w:r>
      <w:r w:rsidRPr="00CB7A5E">
        <w:rPr>
          <w:rFonts w:ascii="Times New Roman" w:hAnsi="Times New Roman"/>
          <w:color w:val="000000"/>
          <w:sz w:val="24"/>
        </w:rPr>
        <w:t>)</w:t>
      </w:r>
      <w:r w:rsidR="00425AFC" w:rsidRPr="00CB7A5E">
        <w:rPr>
          <w:rFonts w:ascii="Times New Roman" w:hAnsi="Times New Roman"/>
          <w:color w:val="000000"/>
          <w:sz w:val="24"/>
        </w:rPr>
        <w:t xml:space="preserve"> </w:t>
      </w:r>
      <w:r w:rsidRPr="00CB7A5E">
        <w:rPr>
          <w:rFonts w:ascii="Times New Roman" w:hAnsi="Times New Roman"/>
          <w:color w:val="000000"/>
          <w:sz w:val="24"/>
        </w:rPr>
        <w:t>provides that the Minister may, by legislative instrument, make standards for VET</w:t>
      </w:r>
      <w:r w:rsidR="00425AFC" w:rsidRPr="00CB7A5E">
        <w:rPr>
          <w:rFonts w:ascii="Times New Roman" w:hAnsi="Times New Roman"/>
          <w:color w:val="000000"/>
          <w:sz w:val="24"/>
        </w:rPr>
        <w:t xml:space="preserve"> </w:t>
      </w:r>
      <w:r w:rsidRPr="00CB7A5E">
        <w:rPr>
          <w:rFonts w:ascii="Times New Roman" w:hAnsi="Times New Roman"/>
          <w:color w:val="000000"/>
          <w:sz w:val="24"/>
        </w:rPr>
        <w:t xml:space="preserve">accredited courses, as agreed by the Ministerial Council. </w:t>
      </w:r>
      <w:bookmarkEnd w:id="0"/>
    </w:p>
    <w:p w14:paraId="2618EEAC" w14:textId="5AA0BA4C" w:rsidR="002E7DDE" w:rsidRPr="00CB7A5E" w:rsidRDefault="002E7DDE"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sz w:val="24"/>
        </w:rPr>
        <w:t xml:space="preserve">Under subsection 33(3) of the </w:t>
      </w:r>
      <w:r w:rsidRPr="00CB7A5E">
        <w:rPr>
          <w:rFonts w:ascii="Times New Roman" w:hAnsi="Times New Roman"/>
          <w:i/>
          <w:sz w:val="24"/>
        </w:rPr>
        <w:t>Acts Interpretation Act 1901</w:t>
      </w:r>
      <w:r w:rsidR="00DF3C30" w:rsidRPr="00CB7A5E">
        <w:rPr>
          <w:rFonts w:ascii="Times New Roman" w:hAnsi="Times New Roman"/>
          <w:i/>
          <w:sz w:val="24"/>
        </w:rPr>
        <w:t xml:space="preserve"> </w:t>
      </w:r>
      <w:r w:rsidR="00DF3C30" w:rsidRPr="00CB7A5E">
        <w:rPr>
          <w:rFonts w:ascii="Times New Roman" w:hAnsi="Times New Roman"/>
          <w:sz w:val="24"/>
        </w:rPr>
        <w:t>(</w:t>
      </w:r>
      <w:r w:rsidR="00DF3C30" w:rsidRPr="00CB7A5E">
        <w:rPr>
          <w:rFonts w:ascii="Times New Roman" w:hAnsi="Times New Roman"/>
          <w:b/>
          <w:sz w:val="24"/>
        </w:rPr>
        <w:t>Acts Interpretation Act</w:t>
      </w:r>
      <w:r w:rsidR="00DF3C30" w:rsidRPr="00CB7A5E">
        <w:rPr>
          <w:rFonts w:ascii="Times New Roman" w:hAnsi="Times New Roman"/>
          <w:sz w:val="24"/>
        </w:rPr>
        <w:t>)</w:t>
      </w:r>
      <w:r w:rsidRPr="00CB7A5E">
        <w:rPr>
          <w:rFonts w:ascii="Times New Roman" w:hAnsi="Times New Roman"/>
          <w:i/>
          <w:sz w:val="24"/>
        </w:rPr>
        <w:t xml:space="preserve">, </w:t>
      </w:r>
      <w:r w:rsidRPr="00CB7A5E">
        <w:rPr>
          <w:rFonts w:ascii="Times New Roman" w:hAnsi="Times New Roman"/>
          <w:sz w:val="24"/>
        </w:rPr>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D682A14" w14:textId="7650F108" w:rsidR="0075388C" w:rsidRPr="00CB7A5E" w:rsidRDefault="00662C0E"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Regulations made for the purposes of paragraphs 44(2)(b) and 54(2)(b)</w:t>
      </w:r>
      <w:r w:rsidR="0075388C" w:rsidRPr="00CB7A5E">
        <w:rPr>
          <w:rFonts w:ascii="Times New Roman" w:hAnsi="Times New Roman"/>
          <w:color w:val="000000"/>
          <w:sz w:val="24"/>
        </w:rPr>
        <w:t xml:space="preserve"> of the </w:t>
      </w:r>
      <w:r w:rsidR="0075388C" w:rsidRPr="00CB7A5E">
        <w:rPr>
          <w:rFonts w:ascii="Times New Roman" w:hAnsi="Times New Roman"/>
          <w:i/>
          <w:color w:val="000000"/>
          <w:sz w:val="24"/>
        </w:rPr>
        <w:t>Legislati</w:t>
      </w:r>
      <w:r w:rsidR="00987AF7" w:rsidRPr="00CB7A5E">
        <w:rPr>
          <w:rFonts w:ascii="Times New Roman" w:hAnsi="Times New Roman"/>
          <w:i/>
          <w:color w:val="000000"/>
          <w:sz w:val="24"/>
        </w:rPr>
        <w:t>on</w:t>
      </w:r>
      <w:r w:rsidR="0075388C" w:rsidRPr="00CB7A5E">
        <w:rPr>
          <w:rFonts w:ascii="Times New Roman" w:hAnsi="Times New Roman"/>
          <w:i/>
          <w:color w:val="000000"/>
          <w:sz w:val="24"/>
        </w:rPr>
        <w:t xml:space="preserve"> Act 2003</w:t>
      </w:r>
      <w:r w:rsidR="00DF3C30" w:rsidRPr="00CB7A5E">
        <w:rPr>
          <w:rFonts w:ascii="Times New Roman" w:hAnsi="Times New Roman"/>
          <w:i/>
          <w:color w:val="000000"/>
          <w:sz w:val="24"/>
        </w:rPr>
        <w:t xml:space="preserve"> </w:t>
      </w:r>
      <w:r w:rsidR="00DF3C30" w:rsidRPr="00CB7A5E">
        <w:rPr>
          <w:rFonts w:ascii="Times New Roman" w:hAnsi="Times New Roman"/>
          <w:color w:val="000000"/>
          <w:sz w:val="24"/>
        </w:rPr>
        <w:t>(</w:t>
      </w:r>
      <w:r w:rsidR="00DF3C30" w:rsidRPr="00CB7A5E">
        <w:rPr>
          <w:rFonts w:ascii="Times New Roman" w:hAnsi="Times New Roman"/>
          <w:b/>
          <w:color w:val="000000"/>
          <w:sz w:val="24"/>
        </w:rPr>
        <w:t>Legislation Act</w:t>
      </w:r>
      <w:r w:rsidR="00DF3C30" w:rsidRPr="00CB7A5E">
        <w:rPr>
          <w:rFonts w:ascii="Times New Roman" w:hAnsi="Times New Roman"/>
          <w:color w:val="000000"/>
          <w:sz w:val="24"/>
        </w:rPr>
        <w:t>)</w:t>
      </w:r>
      <w:r w:rsidR="0075388C" w:rsidRPr="00CB7A5E">
        <w:rPr>
          <w:rFonts w:ascii="Times New Roman" w:hAnsi="Times New Roman"/>
          <w:color w:val="000000"/>
          <w:sz w:val="24"/>
        </w:rPr>
        <w:t xml:space="preserve">, </w:t>
      </w:r>
      <w:r w:rsidRPr="00CB7A5E">
        <w:rPr>
          <w:rFonts w:ascii="Times New Roman" w:hAnsi="Times New Roman"/>
          <w:color w:val="000000"/>
          <w:sz w:val="24"/>
        </w:rPr>
        <w:t xml:space="preserve">provide that section 42 </w:t>
      </w:r>
      <w:r w:rsidR="009E2F04" w:rsidRPr="00CB7A5E">
        <w:rPr>
          <w:rFonts w:ascii="Times New Roman" w:hAnsi="Times New Roman"/>
          <w:color w:val="000000"/>
          <w:sz w:val="24"/>
        </w:rPr>
        <w:t>and Part</w:t>
      </w:r>
      <w:r w:rsidRPr="00CB7A5E">
        <w:rPr>
          <w:rFonts w:ascii="Times New Roman" w:hAnsi="Times New Roman"/>
          <w:color w:val="000000"/>
          <w:sz w:val="24"/>
        </w:rPr>
        <w:t xml:space="preserve"> 4 of that Act do not apply in relation to</w:t>
      </w:r>
      <w:r w:rsidR="001C5613" w:rsidRPr="00CB7A5E">
        <w:rPr>
          <w:rFonts w:ascii="Times New Roman" w:hAnsi="Times New Roman"/>
          <w:color w:val="000000"/>
          <w:sz w:val="24"/>
        </w:rPr>
        <w:t xml:space="preserve"> an instrument made under subsection 188(1) of the Act</w:t>
      </w:r>
      <w:r w:rsidRPr="00CB7A5E">
        <w:rPr>
          <w:rFonts w:ascii="Times New Roman" w:hAnsi="Times New Roman"/>
          <w:color w:val="000000"/>
          <w:sz w:val="24"/>
        </w:rPr>
        <w:t xml:space="preserve">. As such, </w:t>
      </w:r>
      <w:r w:rsidR="001C5613" w:rsidRPr="00CB7A5E">
        <w:rPr>
          <w:rFonts w:ascii="Times New Roman" w:hAnsi="Times New Roman"/>
          <w:color w:val="000000"/>
          <w:sz w:val="24"/>
        </w:rPr>
        <w:t>an instrument made under subsection 188(1) is</w:t>
      </w:r>
      <w:r w:rsidR="0075388C" w:rsidRPr="00CB7A5E">
        <w:rPr>
          <w:rFonts w:ascii="Times New Roman" w:hAnsi="Times New Roman"/>
          <w:color w:val="000000"/>
          <w:sz w:val="24"/>
        </w:rPr>
        <w:t xml:space="preserve"> not subject to disallowance or</w:t>
      </w:r>
      <w:r w:rsidRPr="00CB7A5E">
        <w:rPr>
          <w:rFonts w:ascii="Times New Roman" w:hAnsi="Times New Roman"/>
          <w:color w:val="000000"/>
          <w:sz w:val="24"/>
        </w:rPr>
        <w:t xml:space="preserve"> </w:t>
      </w:r>
      <w:r w:rsidR="0075388C" w:rsidRPr="00CB7A5E">
        <w:rPr>
          <w:rFonts w:ascii="Times New Roman" w:hAnsi="Times New Roman"/>
          <w:color w:val="000000"/>
          <w:sz w:val="24"/>
        </w:rPr>
        <w:t>sunsetting.</w:t>
      </w:r>
    </w:p>
    <w:p w14:paraId="644358BF" w14:textId="2B2AF3C8" w:rsidR="00DF3C30" w:rsidRPr="00CB7A5E" w:rsidRDefault="00DF3C30"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Section 191A of the Act provides that despite subsection 14(2) of the Legislation Act and subsection 46AA(2) of the Acts Interpretation Act, </w:t>
      </w:r>
      <w:r w:rsidR="00EF501C" w:rsidRPr="00CB7A5E">
        <w:rPr>
          <w:rFonts w:ascii="Times New Roman" w:hAnsi="Times New Roman"/>
          <w:color w:val="000000"/>
          <w:sz w:val="24"/>
        </w:rPr>
        <w:t xml:space="preserve">standards for VET accredited courses </w:t>
      </w:r>
      <w:r w:rsidR="008B2C2C" w:rsidRPr="00CB7A5E">
        <w:rPr>
          <w:rFonts w:ascii="Times New Roman" w:hAnsi="Times New Roman"/>
          <w:color w:val="000000"/>
          <w:sz w:val="24"/>
        </w:rPr>
        <w:t>made under subsection 188(1)</w:t>
      </w:r>
      <w:r w:rsidR="001C5613" w:rsidRPr="00CB7A5E">
        <w:rPr>
          <w:rFonts w:ascii="Times New Roman" w:hAnsi="Times New Roman"/>
          <w:color w:val="000000"/>
          <w:sz w:val="24"/>
        </w:rPr>
        <w:t xml:space="preserve"> </w:t>
      </w:r>
      <w:r w:rsidRPr="00CB7A5E">
        <w:rPr>
          <w:rFonts w:ascii="Times New Roman" w:hAnsi="Times New Roman"/>
          <w:color w:val="000000"/>
          <w:sz w:val="24"/>
        </w:rPr>
        <w:t xml:space="preserve">may make provision in relation to a matter by applying, adopting or incorporating any matter contained in another instrument or other writing as in force or existing from time to time.   </w:t>
      </w:r>
    </w:p>
    <w:p w14:paraId="145A1007" w14:textId="733D34E5" w:rsidR="002E7DDE" w:rsidRPr="00CB7A5E" w:rsidRDefault="002E7DDE" w:rsidP="002E7DDE">
      <w:pPr>
        <w:shd w:val="clear" w:color="auto" w:fill="FFFFFF"/>
        <w:spacing w:before="100" w:beforeAutospacing="1" w:after="100" w:afterAutospacing="1"/>
        <w:rPr>
          <w:rFonts w:ascii="Times New Roman" w:hAnsi="Times New Roman"/>
          <w:b/>
          <w:sz w:val="24"/>
        </w:rPr>
      </w:pPr>
      <w:r w:rsidRPr="00CB7A5E">
        <w:rPr>
          <w:rFonts w:ascii="Times New Roman" w:hAnsi="Times New Roman"/>
          <w:b/>
          <w:sz w:val="24"/>
        </w:rPr>
        <w:t>Background</w:t>
      </w:r>
    </w:p>
    <w:p w14:paraId="79C9F9C7" w14:textId="6A2AD744" w:rsidR="002E7DDE" w:rsidRPr="00CB7A5E" w:rsidRDefault="002E7DDE" w:rsidP="002E7DDE">
      <w:pPr>
        <w:shd w:val="clear" w:color="auto" w:fill="FFFFFF"/>
        <w:spacing w:before="100" w:beforeAutospacing="1" w:after="100" w:afterAutospacing="1"/>
        <w:rPr>
          <w:rFonts w:ascii="Times New Roman" w:hAnsi="Times New Roman"/>
          <w:sz w:val="24"/>
        </w:rPr>
      </w:pPr>
      <w:r w:rsidRPr="00CB7A5E">
        <w:rPr>
          <w:rFonts w:ascii="Times New Roman" w:hAnsi="Times New Roman"/>
          <w:sz w:val="24"/>
        </w:rPr>
        <w:t xml:space="preserve">The Act establishes the National VET Regulator </w:t>
      </w:r>
      <w:r w:rsidRPr="00CB7A5E">
        <w:rPr>
          <w:rFonts w:ascii="Times New Roman" w:hAnsi="Times New Roman"/>
          <w:sz w:val="24"/>
          <w:szCs w:val="24"/>
        </w:rPr>
        <w:t>and</w:t>
      </w:r>
      <w:r w:rsidR="00960750" w:rsidRPr="00CB7A5E">
        <w:rPr>
          <w:rFonts w:ascii="Times New Roman" w:hAnsi="Times New Roman"/>
          <w:sz w:val="24"/>
          <w:szCs w:val="24"/>
        </w:rPr>
        <w:t>, along with associated legislation,</w:t>
      </w:r>
      <w:r w:rsidRPr="00CB7A5E">
        <w:rPr>
          <w:rFonts w:ascii="Times New Roman" w:hAnsi="Times New Roman"/>
          <w:sz w:val="24"/>
        </w:rPr>
        <w:t xml:space="preserve"> provides a framework for the regulation of vocational education and training (</w:t>
      </w:r>
      <w:r w:rsidRPr="00CB7A5E">
        <w:rPr>
          <w:rFonts w:ascii="Times New Roman" w:hAnsi="Times New Roman"/>
          <w:b/>
          <w:sz w:val="24"/>
        </w:rPr>
        <w:t>VET</w:t>
      </w:r>
      <w:r w:rsidRPr="00CB7A5E">
        <w:rPr>
          <w:rFonts w:ascii="Times New Roman" w:hAnsi="Times New Roman"/>
          <w:sz w:val="24"/>
        </w:rPr>
        <w:t xml:space="preserve">). </w:t>
      </w:r>
    </w:p>
    <w:p w14:paraId="5BFC9DF0" w14:textId="6F830C41" w:rsidR="00A577BB" w:rsidRPr="00CB7A5E" w:rsidRDefault="002E7DDE" w:rsidP="00A577BB">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In November 2015, </w:t>
      </w:r>
      <w:r w:rsidR="001C5613" w:rsidRPr="00CB7A5E">
        <w:rPr>
          <w:rFonts w:ascii="Times New Roman" w:hAnsi="Times New Roman"/>
          <w:color w:val="000000"/>
          <w:sz w:val="24"/>
        </w:rPr>
        <w:t>the Council of Australian Government (COAG) Industry and Skills Council (</w:t>
      </w:r>
      <w:r w:rsidR="001C5613" w:rsidRPr="00CB7A5E">
        <w:rPr>
          <w:rFonts w:ascii="Times New Roman" w:hAnsi="Times New Roman"/>
          <w:b/>
          <w:color w:val="000000"/>
          <w:sz w:val="24"/>
        </w:rPr>
        <w:t>CISC</w:t>
      </w:r>
      <w:r w:rsidR="001C5613" w:rsidRPr="00CB7A5E">
        <w:rPr>
          <w:rFonts w:ascii="Times New Roman" w:hAnsi="Times New Roman"/>
          <w:color w:val="000000"/>
          <w:sz w:val="24"/>
        </w:rPr>
        <w:t>)</w:t>
      </w:r>
      <w:r w:rsidRPr="00CB7A5E">
        <w:rPr>
          <w:rFonts w:ascii="Times New Roman" w:hAnsi="Times New Roman"/>
          <w:color w:val="000000"/>
          <w:sz w:val="24"/>
        </w:rPr>
        <w:t>, agreed that the Australian Government would undertake a process to review</w:t>
      </w:r>
      <w:r w:rsidR="00960750" w:rsidRPr="00CB7A5E">
        <w:rPr>
          <w:rFonts w:ascii="Times New Roman" w:hAnsi="Times New Roman"/>
          <w:color w:val="000000"/>
          <w:sz w:val="24"/>
        </w:rPr>
        <w:t xml:space="preserve"> </w:t>
      </w:r>
      <w:r w:rsidR="00960750" w:rsidRPr="00CB7A5E">
        <w:rPr>
          <w:rFonts w:ascii="Times New Roman" w:hAnsi="Times New Roman"/>
          <w:color w:val="000000"/>
          <w:sz w:val="24"/>
          <w:szCs w:val="24"/>
          <w:lang w:eastAsia="en-AU"/>
        </w:rPr>
        <w:t>(</w:t>
      </w:r>
      <w:r w:rsidR="000B658F" w:rsidRPr="00CB7A5E">
        <w:rPr>
          <w:rFonts w:ascii="Times New Roman" w:hAnsi="Times New Roman"/>
          <w:b/>
          <w:bCs/>
          <w:color w:val="000000"/>
          <w:sz w:val="24"/>
          <w:szCs w:val="24"/>
          <w:lang w:eastAsia="en-AU"/>
        </w:rPr>
        <w:t>Review</w:t>
      </w:r>
      <w:r w:rsidR="00960750" w:rsidRPr="00CB7A5E">
        <w:rPr>
          <w:rFonts w:ascii="Times New Roman" w:hAnsi="Times New Roman"/>
          <w:color w:val="000000"/>
          <w:sz w:val="24"/>
          <w:szCs w:val="24"/>
          <w:lang w:eastAsia="en-AU"/>
        </w:rPr>
        <w:t>)</w:t>
      </w:r>
      <w:r w:rsidRPr="00CB7A5E">
        <w:rPr>
          <w:rFonts w:ascii="Times New Roman" w:hAnsi="Times New Roman"/>
          <w:color w:val="000000"/>
          <w:sz w:val="24"/>
          <w:szCs w:val="24"/>
          <w:lang w:eastAsia="en-AU"/>
        </w:rPr>
        <w:t xml:space="preserve"> </w:t>
      </w:r>
      <w:r w:rsidRPr="00CB7A5E">
        <w:rPr>
          <w:rFonts w:ascii="Times New Roman" w:hAnsi="Times New Roman"/>
          <w:color w:val="000000"/>
          <w:sz w:val="24"/>
        </w:rPr>
        <w:t xml:space="preserve">the </w:t>
      </w:r>
      <w:r w:rsidR="00A577BB" w:rsidRPr="00CB7A5E">
        <w:rPr>
          <w:rFonts w:ascii="Times New Roman" w:hAnsi="Times New Roman"/>
          <w:i/>
          <w:color w:val="000000"/>
          <w:sz w:val="24"/>
        </w:rPr>
        <w:t xml:space="preserve">Standards for VET Accredited Courses 2012 </w:t>
      </w:r>
      <w:r w:rsidR="00A577BB" w:rsidRPr="00CB7A5E">
        <w:rPr>
          <w:rFonts w:ascii="Times New Roman" w:hAnsi="Times New Roman"/>
          <w:color w:val="000000"/>
          <w:sz w:val="24"/>
        </w:rPr>
        <w:t>(F2013L00177)</w:t>
      </w:r>
      <w:r w:rsidR="00A577BB" w:rsidRPr="00CB7A5E">
        <w:rPr>
          <w:rFonts w:ascii="Times New Roman" w:hAnsi="Times New Roman"/>
          <w:i/>
          <w:color w:val="000000"/>
          <w:sz w:val="24"/>
        </w:rPr>
        <w:t xml:space="preserve"> </w:t>
      </w:r>
      <w:r w:rsidR="00A577BB" w:rsidRPr="00CB7A5E">
        <w:rPr>
          <w:rFonts w:ascii="Times New Roman" w:hAnsi="Times New Roman"/>
          <w:color w:val="000000"/>
          <w:sz w:val="24"/>
        </w:rPr>
        <w:t>(</w:t>
      </w:r>
      <w:r w:rsidRPr="00CB7A5E">
        <w:rPr>
          <w:rFonts w:ascii="Times New Roman" w:hAnsi="Times New Roman"/>
          <w:b/>
          <w:color w:val="000000"/>
          <w:sz w:val="24"/>
        </w:rPr>
        <w:t>2012 Standards</w:t>
      </w:r>
      <w:r w:rsidR="00A577BB" w:rsidRPr="00CB7A5E">
        <w:rPr>
          <w:rFonts w:ascii="Times New Roman" w:hAnsi="Times New Roman"/>
          <w:color w:val="000000"/>
          <w:sz w:val="24"/>
        </w:rPr>
        <w:t>)</w:t>
      </w:r>
      <w:r w:rsidRPr="00CB7A5E">
        <w:rPr>
          <w:rFonts w:ascii="Times New Roman" w:hAnsi="Times New Roman"/>
          <w:color w:val="000000"/>
          <w:sz w:val="24"/>
        </w:rPr>
        <w:t xml:space="preserve"> to ensure that they align with the framework and principles set out in the Standards for Training Packages </w:t>
      </w:r>
      <w:r w:rsidR="00960750" w:rsidRPr="00CB7A5E">
        <w:rPr>
          <w:rFonts w:ascii="Times New Roman" w:hAnsi="Times New Roman"/>
          <w:color w:val="000000"/>
          <w:sz w:val="24"/>
        </w:rPr>
        <w:t>(</w:t>
      </w:r>
      <w:r w:rsidR="00960750" w:rsidRPr="00CB7A5E">
        <w:rPr>
          <w:rFonts w:ascii="Times New Roman" w:hAnsi="Times New Roman"/>
          <w:color w:val="000000"/>
          <w:sz w:val="24"/>
          <w:szCs w:val="24"/>
          <w:lang w:eastAsia="en-AU"/>
        </w:rPr>
        <w:t xml:space="preserve">as at </w:t>
      </w:r>
      <w:r w:rsidR="0069039F" w:rsidRPr="00CB7A5E">
        <w:rPr>
          <w:rFonts w:ascii="Times New Roman" w:hAnsi="Times New Roman"/>
          <w:color w:val="000000"/>
          <w:sz w:val="24"/>
          <w:szCs w:val="24"/>
          <w:lang w:eastAsia="en-AU"/>
        </w:rPr>
        <w:t xml:space="preserve">11 December </w:t>
      </w:r>
      <w:r w:rsidR="00960750" w:rsidRPr="00CB7A5E">
        <w:rPr>
          <w:rFonts w:ascii="Times New Roman" w:hAnsi="Times New Roman"/>
          <w:color w:val="000000"/>
          <w:sz w:val="24"/>
          <w:szCs w:val="24"/>
          <w:lang w:eastAsia="en-AU"/>
        </w:rPr>
        <w:t>202</w:t>
      </w:r>
      <w:r w:rsidR="0069039F" w:rsidRPr="00CB7A5E">
        <w:rPr>
          <w:rFonts w:ascii="Times New Roman" w:hAnsi="Times New Roman"/>
          <w:color w:val="000000"/>
          <w:sz w:val="24"/>
          <w:szCs w:val="24"/>
          <w:lang w:eastAsia="en-AU"/>
        </w:rPr>
        <w:t>0</w:t>
      </w:r>
      <w:r w:rsidR="00960750" w:rsidRPr="00CB7A5E">
        <w:rPr>
          <w:rFonts w:ascii="Times New Roman" w:hAnsi="Times New Roman"/>
          <w:color w:val="000000"/>
          <w:sz w:val="24"/>
          <w:szCs w:val="24"/>
          <w:lang w:eastAsia="en-AU"/>
        </w:rPr>
        <w:t xml:space="preserve">, </w:t>
      </w:r>
      <w:r w:rsidR="00960750" w:rsidRPr="00CB7A5E">
        <w:rPr>
          <w:rFonts w:ascii="Times New Roman" w:hAnsi="Times New Roman"/>
          <w:color w:val="000000"/>
          <w:sz w:val="24"/>
        </w:rPr>
        <w:t xml:space="preserve">the </w:t>
      </w:r>
      <w:r w:rsidR="00960750" w:rsidRPr="00CB7A5E">
        <w:rPr>
          <w:rFonts w:ascii="Times New Roman" w:hAnsi="Times New Roman"/>
          <w:color w:val="000000"/>
          <w:sz w:val="24"/>
          <w:szCs w:val="24"/>
          <w:lang w:eastAsia="en-AU"/>
        </w:rPr>
        <w:t>Standards</w:t>
      </w:r>
      <w:r w:rsidR="001518B5" w:rsidRPr="00CB7A5E">
        <w:rPr>
          <w:rFonts w:ascii="Times New Roman" w:hAnsi="Times New Roman"/>
          <w:color w:val="000000"/>
          <w:sz w:val="24"/>
          <w:szCs w:val="24"/>
          <w:lang w:eastAsia="en-AU"/>
        </w:rPr>
        <w:t xml:space="preserve"> for Training Packages</w:t>
      </w:r>
      <w:r w:rsidR="00960750" w:rsidRPr="00CB7A5E">
        <w:rPr>
          <w:rFonts w:ascii="Times New Roman" w:hAnsi="Times New Roman"/>
          <w:color w:val="000000"/>
          <w:sz w:val="24"/>
          <w:szCs w:val="24"/>
          <w:lang w:eastAsia="en-AU"/>
        </w:rPr>
        <w:t xml:space="preserve"> could be accessed </w:t>
      </w:r>
      <w:r w:rsidR="00C236E0" w:rsidRPr="00CB7A5E">
        <w:rPr>
          <w:rFonts w:ascii="Times New Roman" w:hAnsi="Times New Roman"/>
          <w:color w:val="000000"/>
          <w:sz w:val="24"/>
          <w:szCs w:val="24"/>
          <w:lang w:eastAsia="en-AU"/>
        </w:rPr>
        <w:t>at</w:t>
      </w:r>
      <w:r w:rsidR="00F64804" w:rsidRPr="00CB7A5E">
        <w:rPr>
          <w:rFonts w:ascii="Times New Roman" w:hAnsi="Times New Roman"/>
          <w:color w:val="000000"/>
          <w:sz w:val="24"/>
          <w:szCs w:val="24"/>
          <w:lang w:eastAsia="en-AU"/>
        </w:rPr>
        <w:t>:</w:t>
      </w:r>
      <w:r w:rsidR="00960750" w:rsidRPr="00CB7A5E">
        <w:rPr>
          <w:rFonts w:ascii="Times New Roman" w:hAnsi="Times New Roman"/>
          <w:color w:val="000000"/>
          <w:sz w:val="24"/>
          <w:szCs w:val="24"/>
          <w:lang w:eastAsia="en-AU"/>
        </w:rPr>
        <w:t xml:space="preserve"> </w:t>
      </w:r>
      <w:hyperlink r:id="rId11" w:history="1">
        <w:r w:rsidR="000C7A26" w:rsidRPr="00CB7A5E">
          <w:rPr>
            <w:rStyle w:val="Hyperlink"/>
            <w:rFonts w:ascii="Times New Roman" w:hAnsi="Times New Roman"/>
            <w:sz w:val="24"/>
            <w:szCs w:val="24"/>
            <w:lang w:eastAsia="en-AU"/>
          </w:rPr>
          <w:t>www.dese.gov.au/uncategorised/resources/standards-training-packages-2012</w:t>
        </w:r>
      </w:hyperlink>
      <w:r w:rsidR="00960750" w:rsidRPr="00CB7A5E">
        <w:rPr>
          <w:rFonts w:ascii="Times New Roman" w:hAnsi="Times New Roman"/>
          <w:color w:val="000000"/>
          <w:sz w:val="24"/>
          <w:szCs w:val="24"/>
          <w:lang w:eastAsia="en-AU"/>
        </w:rPr>
        <w:t>)</w:t>
      </w:r>
      <w:r w:rsidRPr="00CB7A5E">
        <w:rPr>
          <w:rFonts w:ascii="Times New Roman" w:hAnsi="Times New Roman"/>
          <w:color w:val="000000"/>
          <w:sz w:val="24"/>
          <w:szCs w:val="24"/>
          <w:lang w:eastAsia="en-AU"/>
        </w:rPr>
        <w:t>.</w:t>
      </w:r>
      <w:r w:rsidR="00A577BB" w:rsidRPr="00CB7A5E">
        <w:rPr>
          <w:rFonts w:ascii="Times New Roman" w:hAnsi="Times New Roman"/>
          <w:color w:val="000000"/>
          <w:sz w:val="24"/>
          <w:szCs w:val="24"/>
          <w:lang w:eastAsia="en-AU"/>
        </w:rPr>
        <w:t xml:space="preserve"> </w:t>
      </w:r>
      <w:r w:rsidR="00A577BB" w:rsidRPr="00CB7A5E">
        <w:rPr>
          <w:rFonts w:ascii="Times New Roman" w:hAnsi="Times New Roman"/>
          <w:color w:val="000000"/>
          <w:sz w:val="24"/>
        </w:rPr>
        <w:t xml:space="preserve">The Standards for Training Packages </w:t>
      </w:r>
      <w:r w:rsidR="00871131" w:rsidRPr="00CB7A5E">
        <w:rPr>
          <w:rFonts w:ascii="Times New Roman" w:hAnsi="Times New Roman"/>
          <w:color w:val="000000"/>
          <w:sz w:val="24"/>
          <w:szCs w:val="24"/>
          <w:lang w:eastAsia="en-AU"/>
        </w:rPr>
        <w:t>w</w:t>
      </w:r>
      <w:r w:rsidR="00A72265" w:rsidRPr="00CB7A5E">
        <w:rPr>
          <w:rFonts w:ascii="Times New Roman" w:hAnsi="Times New Roman"/>
          <w:color w:val="000000"/>
          <w:sz w:val="24"/>
          <w:szCs w:val="24"/>
          <w:lang w:eastAsia="en-AU"/>
        </w:rPr>
        <w:t>as</w:t>
      </w:r>
      <w:r w:rsidR="00A577BB" w:rsidRPr="00CB7A5E">
        <w:rPr>
          <w:rFonts w:ascii="Times New Roman" w:hAnsi="Times New Roman"/>
          <w:color w:val="000000"/>
          <w:sz w:val="24"/>
        </w:rPr>
        <w:t xml:space="preserve"> endorsed by CISC</w:t>
      </w:r>
      <w:r w:rsidR="00A577BB" w:rsidRPr="00CB7A5E">
        <w:rPr>
          <w:rFonts w:ascii="Times New Roman" w:hAnsi="Times New Roman" w:hint="eastAsia"/>
          <w:color w:val="000000"/>
          <w:sz w:val="24"/>
        </w:rPr>
        <w:t>’</w:t>
      </w:r>
      <w:r w:rsidR="00A577BB" w:rsidRPr="00CB7A5E">
        <w:rPr>
          <w:rFonts w:ascii="Times New Roman" w:hAnsi="Times New Roman"/>
          <w:color w:val="000000"/>
          <w:sz w:val="24"/>
        </w:rPr>
        <w:t>s predecessor, the Standing Council on Tertiary Education, Skills and Employment</w:t>
      </w:r>
      <w:r w:rsidR="00C07724" w:rsidRPr="00CB7A5E">
        <w:rPr>
          <w:rFonts w:ascii="Times New Roman" w:hAnsi="Times New Roman"/>
          <w:color w:val="000000"/>
          <w:sz w:val="24"/>
          <w:szCs w:val="24"/>
          <w:lang w:eastAsia="en-AU"/>
        </w:rPr>
        <w:t xml:space="preserve"> (</w:t>
      </w:r>
      <w:r w:rsidR="00C07724" w:rsidRPr="00CB7A5E">
        <w:rPr>
          <w:rFonts w:ascii="Times New Roman" w:hAnsi="Times New Roman"/>
          <w:b/>
          <w:bCs/>
          <w:color w:val="000000"/>
          <w:sz w:val="24"/>
          <w:szCs w:val="24"/>
          <w:lang w:eastAsia="en-AU"/>
        </w:rPr>
        <w:t>SCOTESE</w:t>
      </w:r>
      <w:r w:rsidR="00C07724" w:rsidRPr="00CB7A5E">
        <w:rPr>
          <w:rFonts w:ascii="Times New Roman" w:hAnsi="Times New Roman"/>
          <w:color w:val="000000"/>
          <w:sz w:val="24"/>
          <w:szCs w:val="24"/>
          <w:lang w:eastAsia="en-AU"/>
        </w:rPr>
        <w:t>)</w:t>
      </w:r>
      <w:r w:rsidR="00A577BB" w:rsidRPr="00CB7A5E">
        <w:rPr>
          <w:rFonts w:ascii="Times New Roman" w:hAnsi="Times New Roman"/>
          <w:color w:val="000000"/>
          <w:sz w:val="24"/>
          <w:szCs w:val="24"/>
          <w:lang w:eastAsia="en-AU"/>
        </w:rPr>
        <w:t>,</w:t>
      </w:r>
      <w:r w:rsidR="00A577BB" w:rsidRPr="00CB7A5E">
        <w:rPr>
          <w:rFonts w:ascii="Times New Roman" w:hAnsi="Times New Roman"/>
          <w:color w:val="000000"/>
          <w:sz w:val="24"/>
        </w:rPr>
        <w:t xml:space="preserve"> on 16 November 2012, and applies to the design and development of Training Packages for consideration and endorsement by the Australian Industry and Skills Committee</w:t>
      </w:r>
      <w:r w:rsidR="00960750" w:rsidRPr="00CB7A5E">
        <w:rPr>
          <w:rFonts w:ascii="Times New Roman" w:hAnsi="Times New Roman"/>
          <w:color w:val="000000"/>
          <w:sz w:val="24"/>
          <w:szCs w:val="24"/>
          <w:lang w:eastAsia="en-AU"/>
        </w:rPr>
        <w:t xml:space="preserve"> (</w:t>
      </w:r>
      <w:r w:rsidR="00960750" w:rsidRPr="00CB7A5E">
        <w:rPr>
          <w:rFonts w:ascii="Times New Roman" w:hAnsi="Times New Roman"/>
          <w:b/>
          <w:bCs/>
          <w:color w:val="000000"/>
          <w:sz w:val="24"/>
          <w:szCs w:val="24"/>
          <w:lang w:eastAsia="en-AU"/>
        </w:rPr>
        <w:t>AISC</w:t>
      </w:r>
      <w:r w:rsidR="00960750" w:rsidRPr="00CB7A5E">
        <w:rPr>
          <w:rFonts w:ascii="Times New Roman" w:hAnsi="Times New Roman"/>
          <w:color w:val="000000"/>
          <w:sz w:val="24"/>
          <w:szCs w:val="24"/>
          <w:lang w:eastAsia="en-AU"/>
        </w:rPr>
        <w:t>)</w:t>
      </w:r>
      <w:r w:rsidR="00A577BB" w:rsidRPr="00CB7A5E">
        <w:rPr>
          <w:rFonts w:ascii="Times New Roman" w:hAnsi="Times New Roman"/>
          <w:color w:val="000000"/>
          <w:sz w:val="24"/>
          <w:szCs w:val="24"/>
          <w:lang w:eastAsia="en-AU"/>
        </w:rPr>
        <w:t xml:space="preserve">. </w:t>
      </w:r>
      <w:r w:rsidR="00960750" w:rsidRPr="00CB7A5E">
        <w:rPr>
          <w:rFonts w:ascii="Times New Roman" w:hAnsi="Times New Roman"/>
          <w:color w:val="000000"/>
          <w:sz w:val="24"/>
          <w:szCs w:val="24"/>
          <w:lang w:eastAsia="en-AU"/>
        </w:rPr>
        <w:t xml:space="preserve">AISC is the industry-led body that provides advice on the implementation of national VET </w:t>
      </w:r>
      <w:proofErr w:type="gramStart"/>
      <w:r w:rsidR="00960750" w:rsidRPr="00CB7A5E">
        <w:rPr>
          <w:rFonts w:ascii="Times New Roman" w:hAnsi="Times New Roman"/>
          <w:color w:val="000000"/>
          <w:sz w:val="24"/>
          <w:szCs w:val="24"/>
          <w:lang w:eastAsia="en-AU"/>
        </w:rPr>
        <w:t>policies, and</w:t>
      </w:r>
      <w:proofErr w:type="gramEnd"/>
      <w:r w:rsidR="00960750" w:rsidRPr="00CB7A5E">
        <w:rPr>
          <w:rFonts w:ascii="Times New Roman" w:hAnsi="Times New Roman"/>
          <w:color w:val="000000"/>
          <w:sz w:val="24"/>
          <w:szCs w:val="24"/>
          <w:lang w:eastAsia="en-AU"/>
        </w:rPr>
        <w:t xml:space="preserve"> was established by CISC in May</w:t>
      </w:r>
      <w:r w:rsidR="00C612F0" w:rsidRPr="00CB7A5E">
        <w:rPr>
          <w:rFonts w:ascii="Times New Roman" w:hAnsi="Times New Roman" w:hint="eastAsia"/>
          <w:color w:val="000000"/>
          <w:sz w:val="24"/>
          <w:szCs w:val="24"/>
          <w:lang w:eastAsia="en-AU"/>
        </w:rPr>
        <w:t> </w:t>
      </w:r>
      <w:r w:rsidR="00960750" w:rsidRPr="00CB7A5E">
        <w:rPr>
          <w:rFonts w:ascii="Times New Roman" w:hAnsi="Times New Roman"/>
          <w:color w:val="000000"/>
          <w:sz w:val="24"/>
          <w:szCs w:val="24"/>
          <w:lang w:eastAsia="en-AU"/>
        </w:rPr>
        <w:t>2015.</w:t>
      </w:r>
    </w:p>
    <w:p w14:paraId="43654201" w14:textId="20223ED6" w:rsidR="002E7DDE" w:rsidRPr="00CB7A5E" w:rsidRDefault="002E7DDE" w:rsidP="002E7DDE">
      <w:pPr>
        <w:shd w:val="clear" w:color="auto" w:fill="FFFFFF"/>
        <w:spacing w:before="100" w:beforeAutospacing="1" w:after="100" w:afterAutospacing="1"/>
        <w:rPr>
          <w:rFonts w:ascii="Times New Roman" w:hAnsi="Times New Roman"/>
          <w:sz w:val="24"/>
          <w:szCs w:val="24"/>
        </w:rPr>
      </w:pPr>
      <w:r w:rsidRPr="00CB7A5E">
        <w:rPr>
          <w:rFonts w:ascii="Times New Roman" w:hAnsi="Times New Roman"/>
          <w:color w:val="000000"/>
          <w:sz w:val="24"/>
        </w:rPr>
        <w:t xml:space="preserve">Consultation for the </w:t>
      </w:r>
      <w:r w:rsidRPr="00CB7A5E">
        <w:rPr>
          <w:rFonts w:ascii="Times New Roman" w:hAnsi="Times New Roman"/>
          <w:color w:val="000000"/>
          <w:sz w:val="24"/>
          <w:szCs w:val="24"/>
        </w:rPr>
        <w:t>Review included the targeted release of a discussion paper to key stakeholders on areas of non-alignment between the two sets of standards in September 2016</w:t>
      </w:r>
      <w:r w:rsidR="006B0042" w:rsidRPr="00CB7A5E">
        <w:rPr>
          <w:rFonts w:ascii="Times New Roman" w:hAnsi="Times New Roman"/>
          <w:color w:val="000000"/>
          <w:sz w:val="24"/>
          <w:szCs w:val="24"/>
        </w:rPr>
        <w:t xml:space="preserve"> </w:t>
      </w:r>
      <w:r w:rsidR="00166988" w:rsidRPr="00CB7A5E">
        <w:rPr>
          <w:rFonts w:ascii="Times New Roman" w:hAnsi="Times New Roman"/>
          <w:sz w:val="24"/>
          <w:szCs w:val="24"/>
        </w:rPr>
        <w:t xml:space="preserve">(as at 5 January 2021 the discussion paper could be accessed at: </w:t>
      </w:r>
      <w:hyperlink r:id="rId12" w:history="1">
        <w:r w:rsidR="00166988" w:rsidRPr="00CB7A5E">
          <w:rPr>
            <w:rStyle w:val="Hyperlink"/>
            <w:rFonts w:ascii="Times New Roman" w:hAnsi="Times New Roman"/>
            <w:sz w:val="24"/>
            <w:szCs w:val="24"/>
          </w:rPr>
          <w:t>http://hdl.voced.edu.au/10707/413235</w:t>
        </w:r>
      </w:hyperlink>
      <w:r w:rsidR="00166988" w:rsidRPr="00CB7A5E">
        <w:rPr>
          <w:rFonts w:ascii="Times New Roman" w:hAnsi="Times New Roman"/>
          <w:color w:val="000000"/>
          <w:sz w:val="24"/>
          <w:szCs w:val="24"/>
        </w:rPr>
        <w:t xml:space="preserve">). </w:t>
      </w:r>
      <w:r w:rsidRPr="00CB7A5E">
        <w:rPr>
          <w:rFonts w:ascii="Times New Roman" w:hAnsi="Times New Roman"/>
          <w:color w:val="000000"/>
          <w:sz w:val="24"/>
          <w:szCs w:val="24"/>
        </w:rPr>
        <w:t>In November 2017, CISC endorsed the final report and recommendations of the Review</w:t>
      </w:r>
      <w:r w:rsidRPr="00CB7A5E">
        <w:rPr>
          <w:rFonts w:ascii="Times New Roman" w:hAnsi="Times New Roman"/>
          <w:color w:val="000000"/>
          <w:sz w:val="24"/>
        </w:rPr>
        <w:t>.</w:t>
      </w:r>
    </w:p>
    <w:p w14:paraId="477E4943" w14:textId="399E6052" w:rsidR="002E7DDE" w:rsidRPr="00CB7A5E" w:rsidRDefault="002E7DDE"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Implementation of the Review</w:t>
      </w:r>
      <w:r w:rsidRPr="00CB7A5E">
        <w:rPr>
          <w:rFonts w:ascii="Times New Roman" w:hAnsi="Times New Roman" w:hint="eastAsia"/>
          <w:color w:val="000000"/>
          <w:sz w:val="24"/>
        </w:rPr>
        <w:t>’</w:t>
      </w:r>
      <w:r w:rsidRPr="00CB7A5E">
        <w:rPr>
          <w:rFonts w:ascii="Times New Roman" w:hAnsi="Times New Roman"/>
          <w:color w:val="000000"/>
          <w:sz w:val="24"/>
        </w:rPr>
        <w:t xml:space="preserve">s recommendations requires changes to the 2012 Standards. The </w:t>
      </w:r>
      <w:r w:rsidR="00A72265" w:rsidRPr="00CB7A5E">
        <w:rPr>
          <w:rFonts w:ascii="Times New Roman" w:hAnsi="Times New Roman"/>
          <w:color w:val="000000"/>
          <w:sz w:val="24"/>
        </w:rPr>
        <w:t>Department of Education, Skills and Employment (</w:t>
      </w:r>
      <w:r w:rsidRPr="00CB7A5E">
        <w:rPr>
          <w:rFonts w:ascii="Times New Roman" w:hAnsi="Times New Roman"/>
          <w:b/>
          <w:bCs/>
          <w:color w:val="000000"/>
          <w:sz w:val="24"/>
        </w:rPr>
        <w:t>department</w:t>
      </w:r>
      <w:r w:rsidR="00A72265" w:rsidRPr="00CB7A5E">
        <w:rPr>
          <w:rFonts w:ascii="Times New Roman" w:hAnsi="Times New Roman"/>
          <w:color w:val="000000"/>
          <w:sz w:val="24"/>
        </w:rPr>
        <w:t>)</w:t>
      </w:r>
      <w:r w:rsidR="00A577BB" w:rsidRPr="00CB7A5E">
        <w:rPr>
          <w:rFonts w:ascii="Times New Roman" w:hAnsi="Times New Roman"/>
          <w:color w:val="000000"/>
          <w:sz w:val="24"/>
        </w:rPr>
        <w:t>,</w:t>
      </w:r>
      <w:r w:rsidRPr="00CB7A5E">
        <w:rPr>
          <w:rFonts w:ascii="Times New Roman" w:hAnsi="Times New Roman"/>
          <w:color w:val="000000"/>
          <w:sz w:val="24"/>
        </w:rPr>
        <w:t xml:space="preserve"> </w:t>
      </w:r>
      <w:r w:rsidR="00A72265" w:rsidRPr="00CB7A5E">
        <w:rPr>
          <w:rFonts w:ascii="Times New Roman" w:hAnsi="Times New Roman"/>
          <w:color w:val="000000"/>
          <w:sz w:val="24"/>
        </w:rPr>
        <w:t xml:space="preserve">has </w:t>
      </w:r>
      <w:r w:rsidRPr="00CB7A5E">
        <w:rPr>
          <w:rFonts w:ascii="Times New Roman" w:hAnsi="Times New Roman"/>
          <w:color w:val="000000"/>
          <w:sz w:val="24"/>
        </w:rPr>
        <w:t>worked closely with the</w:t>
      </w:r>
      <w:r w:rsidR="00A577BB" w:rsidRPr="00CB7A5E">
        <w:rPr>
          <w:rFonts w:ascii="Times New Roman" w:hAnsi="Times New Roman"/>
          <w:color w:val="000000"/>
          <w:sz w:val="24"/>
        </w:rPr>
        <w:t xml:space="preserve"> </w:t>
      </w:r>
      <w:r w:rsidR="00FD54DF" w:rsidRPr="00CB7A5E">
        <w:rPr>
          <w:rFonts w:ascii="Times New Roman" w:hAnsi="Times New Roman"/>
          <w:color w:val="000000"/>
          <w:sz w:val="24"/>
          <w:szCs w:val="24"/>
          <w:lang w:eastAsia="en-AU"/>
        </w:rPr>
        <w:t xml:space="preserve">National VET </w:t>
      </w:r>
      <w:r w:rsidR="00A577BB" w:rsidRPr="00CB7A5E">
        <w:rPr>
          <w:rFonts w:ascii="Times New Roman" w:hAnsi="Times New Roman"/>
          <w:color w:val="000000"/>
          <w:sz w:val="24"/>
        </w:rPr>
        <w:t>Regulator</w:t>
      </w:r>
      <w:r w:rsidRPr="00CB7A5E">
        <w:rPr>
          <w:rFonts w:ascii="Times New Roman" w:hAnsi="Times New Roman"/>
          <w:color w:val="000000"/>
          <w:sz w:val="24"/>
        </w:rPr>
        <w:t xml:space="preserve">, the Western Australia Training and Accreditation Council and the Victorian </w:t>
      </w:r>
      <w:r w:rsidR="00166988" w:rsidRPr="00CB7A5E">
        <w:rPr>
          <w:rFonts w:ascii="Times New Roman" w:hAnsi="Times New Roman"/>
          <w:color w:val="000000"/>
          <w:sz w:val="24"/>
        </w:rPr>
        <w:t xml:space="preserve">Registration </w:t>
      </w:r>
      <w:r w:rsidRPr="00CB7A5E">
        <w:rPr>
          <w:rFonts w:ascii="Times New Roman" w:hAnsi="Times New Roman"/>
          <w:color w:val="000000"/>
          <w:sz w:val="24"/>
        </w:rPr>
        <w:t xml:space="preserve">and </w:t>
      </w:r>
      <w:r w:rsidR="00166988" w:rsidRPr="00CB7A5E">
        <w:rPr>
          <w:rFonts w:ascii="Times New Roman" w:hAnsi="Times New Roman"/>
          <w:color w:val="000000"/>
          <w:sz w:val="24"/>
        </w:rPr>
        <w:t xml:space="preserve">Qualifications </w:t>
      </w:r>
      <w:r w:rsidRPr="00CB7A5E">
        <w:rPr>
          <w:rFonts w:ascii="Times New Roman" w:hAnsi="Times New Roman"/>
          <w:color w:val="000000"/>
          <w:sz w:val="24"/>
        </w:rPr>
        <w:t xml:space="preserve">Authority to determine what changes need to be made to the 2012 Standards. </w:t>
      </w:r>
    </w:p>
    <w:p w14:paraId="04B8A80E" w14:textId="66A8A9CD" w:rsidR="00FD459A" w:rsidRPr="00CB7A5E" w:rsidRDefault="001D5FB5" w:rsidP="00A577BB">
      <w:pPr>
        <w:keepNext/>
        <w:shd w:val="clear" w:color="auto" w:fill="FFFFFF"/>
        <w:spacing w:before="100" w:beforeAutospacing="1" w:after="100" w:afterAutospacing="1"/>
        <w:rPr>
          <w:rFonts w:ascii="Times New Roman" w:hAnsi="Times New Roman"/>
          <w:b/>
          <w:color w:val="000000"/>
          <w:sz w:val="24"/>
        </w:rPr>
      </w:pPr>
      <w:r w:rsidRPr="00CB7A5E">
        <w:rPr>
          <w:rFonts w:ascii="Times New Roman" w:hAnsi="Times New Roman"/>
          <w:b/>
          <w:color w:val="000000"/>
          <w:sz w:val="24"/>
        </w:rPr>
        <w:t>Purpose</w:t>
      </w:r>
      <w:r w:rsidR="00930EA7" w:rsidRPr="00CB7A5E">
        <w:rPr>
          <w:rFonts w:ascii="Times New Roman" w:hAnsi="Times New Roman"/>
          <w:b/>
          <w:color w:val="000000"/>
          <w:sz w:val="24"/>
        </w:rPr>
        <w:t xml:space="preserve"> </w:t>
      </w:r>
      <w:r w:rsidR="002E7DDE" w:rsidRPr="00CB7A5E">
        <w:rPr>
          <w:rFonts w:ascii="Times New Roman" w:hAnsi="Times New Roman"/>
          <w:b/>
          <w:color w:val="000000"/>
          <w:sz w:val="24"/>
        </w:rPr>
        <w:t>and operation</w:t>
      </w:r>
    </w:p>
    <w:p w14:paraId="07B75578" w14:textId="269CA1C6" w:rsidR="00FC32A4" w:rsidRPr="00CB7A5E" w:rsidRDefault="003F78FA" w:rsidP="006974B8">
      <w:pPr>
        <w:rPr>
          <w:rFonts w:ascii="Times New Roman" w:hAnsi="Times New Roman"/>
          <w:i/>
          <w:color w:val="000000" w:themeColor="text1"/>
          <w:sz w:val="24"/>
        </w:rPr>
      </w:pPr>
      <w:r w:rsidRPr="00CB7A5E">
        <w:rPr>
          <w:rFonts w:ascii="Times New Roman" w:hAnsi="Times New Roman"/>
          <w:color w:val="000000"/>
          <w:sz w:val="24"/>
        </w:rPr>
        <w:t>The purpose of th</w:t>
      </w:r>
      <w:r w:rsidR="00DF1160" w:rsidRPr="00CB7A5E">
        <w:rPr>
          <w:rFonts w:ascii="Times New Roman" w:hAnsi="Times New Roman"/>
          <w:color w:val="000000"/>
          <w:sz w:val="24"/>
        </w:rPr>
        <w:t>is in</w:t>
      </w:r>
      <w:r w:rsidR="00A577BB" w:rsidRPr="00CB7A5E">
        <w:rPr>
          <w:rFonts w:ascii="Times New Roman" w:hAnsi="Times New Roman"/>
          <w:color w:val="000000"/>
          <w:sz w:val="24"/>
        </w:rPr>
        <w:t>strument</w:t>
      </w:r>
      <w:r w:rsidR="00C400AD" w:rsidRPr="00CB7A5E">
        <w:rPr>
          <w:rFonts w:ascii="Times New Roman" w:hAnsi="Times New Roman"/>
          <w:color w:val="000000"/>
          <w:sz w:val="24"/>
          <w:szCs w:val="24"/>
          <w:lang w:eastAsia="en-AU"/>
        </w:rPr>
        <w:t>, the</w:t>
      </w:r>
      <w:r w:rsidR="00A577BB" w:rsidRPr="00CB7A5E">
        <w:rPr>
          <w:rFonts w:ascii="Times New Roman" w:hAnsi="Times New Roman"/>
          <w:color w:val="000000"/>
          <w:sz w:val="24"/>
          <w:szCs w:val="24"/>
          <w:lang w:eastAsia="en-AU"/>
        </w:rPr>
        <w:t xml:space="preserve"> </w:t>
      </w:r>
      <w:r w:rsidR="0099515C" w:rsidRPr="00CB7A5E">
        <w:rPr>
          <w:rFonts w:ascii="Times New Roman" w:hAnsi="Times New Roman"/>
          <w:bCs/>
          <w:i/>
          <w:color w:val="000000" w:themeColor="text1"/>
          <w:sz w:val="24"/>
          <w:szCs w:val="24"/>
        </w:rPr>
        <w:t>Standards for VET Accredited Courses 202</w:t>
      </w:r>
      <w:r w:rsidR="00BA6690" w:rsidRPr="00CB7A5E">
        <w:rPr>
          <w:rFonts w:ascii="Times New Roman" w:hAnsi="Times New Roman"/>
          <w:bCs/>
          <w:i/>
          <w:color w:val="000000" w:themeColor="text1"/>
          <w:sz w:val="24"/>
          <w:szCs w:val="24"/>
        </w:rPr>
        <w:t>1</w:t>
      </w:r>
      <w:r w:rsidR="0099515C" w:rsidRPr="00CB7A5E">
        <w:rPr>
          <w:rFonts w:ascii="Times New Roman" w:hAnsi="Times New Roman"/>
          <w:color w:val="000000"/>
          <w:sz w:val="24"/>
        </w:rPr>
        <w:t xml:space="preserve"> </w:t>
      </w:r>
      <w:r w:rsidR="00A577BB" w:rsidRPr="00CB7A5E">
        <w:rPr>
          <w:rFonts w:ascii="Times New Roman" w:hAnsi="Times New Roman"/>
          <w:color w:val="000000"/>
          <w:sz w:val="24"/>
        </w:rPr>
        <w:t>(</w:t>
      </w:r>
      <w:r w:rsidR="00C52F32" w:rsidRPr="00CB7A5E">
        <w:rPr>
          <w:rFonts w:ascii="Times New Roman" w:hAnsi="Times New Roman"/>
          <w:b/>
          <w:color w:val="000000"/>
          <w:sz w:val="24"/>
        </w:rPr>
        <w:t>Standards</w:t>
      </w:r>
      <w:r w:rsidR="00CB1818" w:rsidRPr="00CB7A5E">
        <w:rPr>
          <w:rFonts w:ascii="Times New Roman" w:hAnsi="Times New Roman"/>
          <w:color w:val="000000"/>
          <w:sz w:val="24"/>
        </w:rPr>
        <w:t>)</w:t>
      </w:r>
      <w:r w:rsidR="00C52F32" w:rsidRPr="00CB7A5E">
        <w:rPr>
          <w:rFonts w:ascii="Times New Roman" w:hAnsi="Times New Roman"/>
          <w:color w:val="000000"/>
          <w:sz w:val="24"/>
        </w:rPr>
        <w:t xml:space="preserve"> </w:t>
      </w:r>
      <w:r w:rsidR="00FD459A" w:rsidRPr="00CB7A5E">
        <w:rPr>
          <w:rFonts w:ascii="Times New Roman" w:hAnsi="Times New Roman"/>
          <w:color w:val="000000"/>
          <w:sz w:val="24"/>
        </w:rPr>
        <w:t>is to</w:t>
      </w:r>
      <w:r w:rsidR="009E2F04" w:rsidRPr="00CB7A5E">
        <w:rPr>
          <w:rFonts w:ascii="Times New Roman" w:hAnsi="Times New Roman"/>
          <w:color w:val="000000"/>
          <w:sz w:val="24"/>
        </w:rPr>
        <w:t xml:space="preserve"> </w:t>
      </w:r>
      <w:r w:rsidR="005E15C9" w:rsidRPr="00CB7A5E">
        <w:rPr>
          <w:rFonts w:ascii="Times New Roman" w:hAnsi="Times New Roman"/>
          <w:color w:val="000000"/>
          <w:sz w:val="24"/>
        </w:rPr>
        <w:t xml:space="preserve">repeal </w:t>
      </w:r>
      <w:r w:rsidR="00FD459A" w:rsidRPr="00CB7A5E">
        <w:rPr>
          <w:rFonts w:ascii="Times New Roman" w:hAnsi="Times New Roman"/>
          <w:color w:val="000000"/>
          <w:sz w:val="24"/>
        </w:rPr>
        <w:t xml:space="preserve">the </w:t>
      </w:r>
      <w:r w:rsidR="00A577BB" w:rsidRPr="00CB7A5E">
        <w:rPr>
          <w:rFonts w:ascii="Times New Roman" w:hAnsi="Times New Roman"/>
          <w:color w:val="000000"/>
          <w:sz w:val="24"/>
        </w:rPr>
        <w:t xml:space="preserve">2012 </w:t>
      </w:r>
      <w:r w:rsidR="00C52F32" w:rsidRPr="00CB7A5E">
        <w:rPr>
          <w:rFonts w:ascii="Times New Roman" w:hAnsi="Times New Roman"/>
          <w:color w:val="000000"/>
          <w:sz w:val="24"/>
        </w:rPr>
        <w:t xml:space="preserve">Standards </w:t>
      </w:r>
      <w:r w:rsidR="009E2F04" w:rsidRPr="00CB7A5E">
        <w:rPr>
          <w:rFonts w:ascii="Times New Roman" w:hAnsi="Times New Roman"/>
          <w:color w:val="000000"/>
          <w:sz w:val="24"/>
        </w:rPr>
        <w:t xml:space="preserve">and to remake the Standards to </w:t>
      </w:r>
      <w:r w:rsidR="009555C2" w:rsidRPr="00CB7A5E">
        <w:rPr>
          <w:rFonts w:ascii="Times New Roman" w:hAnsi="Times New Roman"/>
          <w:color w:val="000000"/>
          <w:sz w:val="24"/>
        </w:rPr>
        <w:t>align to the Standards for Training Packages</w:t>
      </w:r>
      <w:r w:rsidR="00FC32A4" w:rsidRPr="00CB7A5E">
        <w:rPr>
          <w:rFonts w:ascii="Times New Roman" w:hAnsi="Times New Roman"/>
          <w:color w:val="000000"/>
          <w:sz w:val="24"/>
        </w:rPr>
        <w:t>,</w:t>
      </w:r>
      <w:r w:rsidR="009555C2" w:rsidRPr="00CB7A5E">
        <w:rPr>
          <w:rFonts w:ascii="Times New Roman" w:hAnsi="Times New Roman"/>
          <w:color w:val="000000"/>
          <w:sz w:val="24"/>
        </w:rPr>
        <w:t xml:space="preserve"> </w:t>
      </w:r>
      <w:r w:rsidR="00A96E62" w:rsidRPr="00CB7A5E">
        <w:rPr>
          <w:rFonts w:ascii="Times New Roman" w:hAnsi="Times New Roman"/>
          <w:color w:val="000000"/>
          <w:sz w:val="24"/>
        </w:rPr>
        <w:t xml:space="preserve">in line with </w:t>
      </w:r>
      <w:r w:rsidR="00A577BB" w:rsidRPr="00CB7A5E">
        <w:rPr>
          <w:rFonts w:ascii="Times New Roman" w:hAnsi="Times New Roman"/>
          <w:color w:val="000000"/>
          <w:sz w:val="24"/>
        </w:rPr>
        <w:t>the recommendations of the Review</w:t>
      </w:r>
      <w:r w:rsidR="009555C2" w:rsidRPr="00CB7A5E">
        <w:rPr>
          <w:rFonts w:ascii="Times New Roman" w:hAnsi="Times New Roman"/>
          <w:color w:val="000000"/>
          <w:sz w:val="24"/>
        </w:rPr>
        <w:t>.</w:t>
      </w:r>
      <w:r w:rsidR="00DD6B21" w:rsidRPr="00CB7A5E">
        <w:rPr>
          <w:rFonts w:ascii="Times New Roman" w:hAnsi="Times New Roman"/>
          <w:color w:val="000000"/>
          <w:sz w:val="24"/>
        </w:rPr>
        <w:t xml:space="preserve"> </w:t>
      </w:r>
      <w:r w:rsidR="00810711" w:rsidRPr="00CB7A5E">
        <w:rPr>
          <w:rFonts w:ascii="Times New Roman" w:hAnsi="Times New Roman"/>
          <w:color w:val="000000"/>
          <w:sz w:val="24"/>
        </w:rPr>
        <w:t xml:space="preserve">In addition, </w:t>
      </w:r>
      <w:r w:rsidR="00CF2ABC" w:rsidRPr="00CB7A5E">
        <w:rPr>
          <w:rFonts w:ascii="Times New Roman" w:hAnsi="Times New Roman"/>
          <w:color w:val="000000"/>
          <w:sz w:val="24"/>
        </w:rPr>
        <w:t>Part 4 of the 2012 Standards</w:t>
      </w:r>
      <w:r w:rsidR="00810711" w:rsidRPr="00CB7A5E">
        <w:rPr>
          <w:rFonts w:ascii="Times New Roman" w:hAnsi="Times New Roman"/>
          <w:color w:val="000000"/>
          <w:sz w:val="24"/>
        </w:rPr>
        <w:t>,</w:t>
      </w:r>
      <w:r w:rsidR="00FC32A4" w:rsidRPr="00CB7A5E">
        <w:rPr>
          <w:rFonts w:ascii="Times New Roman" w:hAnsi="Times New Roman"/>
          <w:color w:val="000000"/>
          <w:sz w:val="24"/>
        </w:rPr>
        <w:t xml:space="preserve"> which </w:t>
      </w:r>
      <w:r w:rsidR="008724B3" w:rsidRPr="00CB7A5E">
        <w:rPr>
          <w:rFonts w:ascii="Times New Roman" w:hAnsi="Times New Roman"/>
          <w:color w:val="000000"/>
          <w:sz w:val="24"/>
        </w:rPr>
        <w:t>imposed</w:t>
      </w:r>
      <w:r w:rsidR="00FC32A4" w:rsidRPr="00CB7A5E">
        <w:rPr>
          <w:rFonts w:ascii="Times New Roman" w:hAnsi="Times New Roman"/>
          <w:color w:val="000000"/>
          <w:sz w:val="24"/>
        </w:rPr>
        <w:t xml:space="preserve"> obligations o</w:t>
      </w:r>
      <w:r w:rsidR="008724B3" w:rsidRPr="00CB7A5E">
        <w:rPr>
          <w:rFonts w:ascii="Times New Roman" w:hAnsi="Times New Roman"/>
          <w:color w:val="000000"/>
          <w:sz w:val="24"/>
        </w:rPr>
        <w:t>n</w:t>
      </w:r>
      <w:r w:rsidR="00FC32A4" w:rsidRPr="00CB7A5E">
        <w:rPr>
          <w:rFonts w:ascii="Times New Roman" w:hAnsi="Times New Roman"/>
          <w:color w:val="000000"/>
          <w:sz w:val="24"/>
        </w:rPr>
        <w:t xml:space="preserve"> a person in respect of whom a course is accredited</w:t>
      </w:r>
      <w:r w:rsidR="00871131" w:rsidRPr="00CB7A5E">
        <w:rPr>
          <w:rFonts w:ascii="Times New Roman" w:hAnsi="Times New Roman"/>
          <w:color w:val="000000"/>
          <w:sz w:val="24"/>
          <w:szCs w:val="24"/>
          <w:lang w:eastAsia="en-AU"/>
        </w:rPr>
        <w:t>, ha</w:t>
      </w:r>
      <w:r w:rsidR="00BA6690" w:rsidRPr="00CB7A5E">
        <w:rPr>
          <w:rFonts w:ascii="Times New Roman" w:hAnsi="Times New Roman"/>
          <w:color w:val="000000"/>
          <w:sz w:val="24"/>
          <w:szCs w:val="24"/>
          <w:lang w:eastAsia="en-AU"/>
        </w:rPr>
        <w:t>s not been retained in the Standards</w:t>
      </w:r>
      <w:r w:rsidR="00FC32A4" w:rsidRPr="00CB7A5E">
        <w:rPr>
          <w:rFonts w:ascii="Times New Roman" w:hAnsi="Times New Roman"/>
          <w:color w:val="000000"/>
          <w:sz w:val="24"/>
          <w:szCs w:val="24"/>
          <w:lang w:eastAsia="en-AU"/>
        </w:rPr>
        <w:t>.</w:t>
      </w:r>
      <w:r w:rsidR="006362EE" w:rsidRPr="00CB7A5E">
        <w:rPr>
          <w:rFonts w:ascii="Times New Roman" w:hAnsi="Times New Roman"/>
          <w:color w:val="000000"/>
          <w:sz w:val="24"/>
        </w:rPr>
        <w:t xml:space="preserve"> </w:t>
      </w:r>
      <w:r w:rsidR="001E00B6" w:rsidRPr="00CB7A5E">
        <w:rPr>
          <w:rFonts w:ascii="Times New Roman" w:hAnsi="Times New Roman"/>
          <w:color w:val="000000"/>
          <w:sz w:val="24"/>
        </w:rPr>
        <w:t>The reason for this change is that such conditions are better suited to be</w:t>
      </w:r>
      <w:r w:rsidR="009374A7" w:rsidRPr="00CB7A5E">
        <w:rPr>
          <w:rFonts w:ascii="Times New Roman" w:hAnsi="Times New Roman"/>
          <w:color w:val="000000"/>
          <w:sz w:val="24"/>
        </w:rPr>
        <w:t>ing</w:t>
      </w:r>
      <w:r w:rsidR="001E00B6" w:rsidRPr="00CB7A5E">
        <w:rPr>
          <w:rFonts w:ascii="Times New Roman" w:hAnsi="Times New Roman"/>
          <w:color w:val="000000"/>
          <w:sz w:val="24"/>
        </w:rPr>
        <w:t xml:space="preserve"> imposed </w:t>
      </w:r>
      <w:r w:rsidR="00A577BB" w:rsidRPr="00CB7A5E">
        <w:rPr>
          <w:rFonts w:ascii="Times New Roman" w:hAnsi="Times New Roman"/>
          <w:color w:val="000000"/>
          <w:sz w:val="24"/>
        </w:rPr>
        <w:t>pursuant to</w:t>
      </w:r>
      <w:r w:rsidR="00A577BB" w:rsidRPr="00CB7A5E">
        <w:rPr>
          <w:rFonts w:ascii="Times New Roman" w:hAnsi="Times New Roman"/>
          <w:color w:val="000000"/>
          <w:sz w:val="24"/>
          <w:szCs w:val="24"/>
          <w:lang w:eastAsia="en-AU"/>
        </w:rPr>
        <w:t xml:space="preserve"> </w:t>
      </w:r>
      <w:r w:rsidR="00FD54DF" w:rsidRPr="00CB7A5E">
        <w:rPr>
          <w:rFonts w:ascii="Times New Roman" w:hAnsi="Times New Roman"/>
          <w:color w:val="000000"/>
          <w:sz w:val="24"/>
          <w:szCs w:val="24"/>
          <w:lang w:eastAsia="en-AU"/>
        </w:rPr>
        <w:t>the National VET</w:t>
      </w:r>
      <w:r w:rsidR="00FD54DF" w:rsidRPr="00CB7A5E">
        <w:rPr>
          <w:rFonts w:ascii="Times New Roman" w:hAnsi="Times New Roman"/>
          <w:color w:val="000000"/>
          <w:sz w:val="24"/>
        </w:rPr>
        <w:t xml:space="preserve"> </w:t>
      </w:r>
      <w:r w:rsidR="00810711" w:rsidRPr="00CB7A5E">
        <w:rPr>
          <w:rFonts w:ascii="Times New Roman" w:hAnsi="Times New Roman"/>
          <w:color w:val="000000"/>
          <w:sz w:val="24"/>
        </w:rPr>
        <w:t>Regulator</w:t>
      </w:r>
      <w:r w:rsidR="00A577BB" w:rsidRPr="00CB7A5E">
        <w:rPr>
          <w:rFonts w:ascii="Times New Roman" w:hAnsi="Times New Roman" w:hint="eastAsia"/>
          <w:color w:val="000000"/>
          <w:sz w:val="24"/>
        </w:rPr>
        <w:t>’</w:t>
      </w:r>
      <w:r w:rsidR="00A577BB" w:rsidRPr="00CB7A5E">
        <w:rPr>
          <w:rFonts w:ascii="Times New Roman" w:hAnsi="Times New Roman"/>
          <w:color w:val="000000"/>
          <w:sz w:val="24"/>
        </w:rPr>
        <w:t>s</w:t>
      </w:r>
      <w:r w:rsidR="00810711" w:rsidRPr="00CB7A5E">
        <w:rPr>
          <w:rFonts w:ascii="Times New Roman" w:hAnsi="Times New Roman"/>
          <w:color w:val="000000"/>
          <w:sz w:val="24"/>
        </w:rPr>
        <w:t xml:space="preserve"> </w:t>
      </w:r>
      <w:r w:rsidR="001E00B6" w:rsidRPr="00CB7A5E">
        <w:rPr>
          <w:rFonts w:ascii="Times New Roman" w:hAnsi="Times New Roman"/>
          <w:color w:val="000000"/>
          <w:sz w:val="24"/>
        </w:rPr>
        <w:t xml:space="preserve">power to impose conditions </w:t>
      </w:r>
      <w:r w:rsidR="00D241AE" w:rsidRPr="00CB7A5E">
        <w:rPr>
          <w:rFonts w:ascii="Times New Roman" w:hAnsi="Times New Roman"/>
          <w:color w:val="000000"/>
          <w:sz w:val="24"/>
        </w:rPr>
        <w:t xml:space="preserve">on the accreditation of a course under </w:t>
      </w:r>
      <w:r w:rsidR="008724B3" w:rsidRPr="00CB7A5E">
        <w:rPr>
          <w:rFonts w:ascii="Times New Roman" w:hAnsi="Times New Roman"/>
          <w:color w:val="000000"/>
          <w:sz w:val="24"/>
        </w:rPr>
        <w:t xml:space="preserve">subsection 48(1) of the Act. </w:t>
      </w:r>
    </w:p>
    <w:p w14:paraId="576BCE01" w14:textId="77777777" w:rsidR="00E1560F" w:rsidRPr="00CB7A5E" w:rsidRDefault="00671D14" w:rsidP="002E7DDE">
      <w:pPr>
        <w:shd w:val="clear" w:color="auto" w:fill="FFFFFF"/>
        <w:spacing w:before="100" w:beforeAutospacing="1" w:after="100" w:afterAutospacing="1"/>
        <w:rPr>
          <w:rFonts w:ascii="Times New Roman" w:hAnsi="Times New Roman"/>
          <w:b/>
          <w:color w:val="000000"/>
          <w:sz w:val="24"/>
        </w:rPr>
      </w:pPr>
      <w:r w:rsidRPr="00CB7A5E">
        <w:rPr>
          <w:rFonts w:ascii="Times New Roman" w:hAnsi="Times New Roman"/>
          <w:b/>
          <w:color w:val="000000"/>
          <w:sz w:val="24"/>
        </w:rPr>
        <w:t xml:space="preserve">Commencement </w:t>
      </w:r>
    </w:p>
    <w:p w14:paraId="03B5192F" w14:textId="0EDC5E79" w:rsidR="00671D14" w:rsidRPr="00CB7A5E" w:rsidRDefault="00671D14"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Th</w:t>
      </w:r>
      <w:r w:rsidR="006362EE" w:rsidRPr="00CB7A5E">
        <w:rPr>
          <w:rFonts w:ascii="Times New Roman" w:hAnsi="Times New Roman"/>
          <w:color w:val="000000"/>
          <w:sz w:val="24"/>
        </w:rPr>
        <w:t xml:space="preserve">e </w:t>
      </w:r>
      <w:r w:rsidR="00C52F32" w:rsidRPr="00CB7A5E">
        <w:rPr>
          <w:rFonts w:ascii="Times New Roman" w:hAnsi="Times New Roman"/>
          <w:color w:val="000000"/>
          <w:sz w:val="24"/>
        </w:rPr>
        <w:t xml:space="preserve">Standards </w:t>
      </w:r>
      <w:r w:rsidRPr="00CB7A5E">
        <w:rPr>
          <w:rFonts w:ascii="Times New Roman" w:hAnsi="Times New Roman"/>
          <w:color w:val="000000"/>
          <w:sz w:val="24"/>
        </w:rPr>
        <w:t>commence</w:t>
      </w:r>
      <w:r w:rsidR="00350E86" w:rsidRPr="00CB7A5E">
        <w:rPr>
          <w:rFonts w:ascii="Times New Roman" w:hAnsi="Times New Roman"/>
          <w:color w:val="000000"/>
          <w:sz w:val="24"/>
        </w:rPr>
        <w:t xml:space="preserve"> on the day after they are registered</w:t>
      </w:r>
      <w:r w:rsidR="001C6C1A" w:rsidRPr="00CB7A5E">
        <w:rPr>
          <w:rFonts w:ascii="Times New Roman" w:hAnsi="Times New Roman"/>
          <w:color w:val="000000"/>
          <w:sz w:val="24"/>
          <w:szCs w:val="24"/>
          <w:lang w:eastAsia="en-AU"/>
        </w:rPr>
        <w:t xml:space="preserve"> on the Federal Register of Legislation</w:t>
      </w:r>
      <w:r w:rsidR="00350E86" w:rsidRPr="00CB7A5E">
        <w:rPr>
          <w:rFonts w:ascii="Times New Roman" w:hAnsi="Times New Roman"/>
          <w:color w:val="000000"/>
          <w:sz w:val="24"/>
        </w:rPr>
        <w:t>.</w:t>
      </w:r>
    </w:p>
    <w:p w14:paraId="445F91B1" w14:textId="77777777" w:rsidR="001A0766" w:rsidRPr="00CB7A5E" w:rsidRDefault="001A0766" w:rsidP="001A0766">
      <w:pPr>
        <w:keepNext/>
        <w:shd w:val="clear" w:color="auto" w:fill="FFFFFF"/>
        <w:spacing w:before="240"/>
        <w:ind w:right="91"/>
        <w:rPr>
          <w:rFonts w:ascii="Times New Roman" w:hAnsi="Times New Roman"/>
          <w:sz w:val="24"/>
          <w:lang w:val="en-US"/>
        </w:rPr>
      </w:pPr>
      <w:r w:rsidRPr="00CB7A5E">
        <w:rPr>
          <w:rFonts w:ascii="Times New Roman" w:hAnsi="Times New Roman"/>
          <w:b/>
          <w:color w:val="000000"/>
          <w:sz w:val="24"/>
        </w:rPr>
        <w:t>Consultation</w:t>
      </w:r>
    </w:p>
    <w:p w14:paraId="3F03353D" w14:textId="5568214B" w:rsidR="001A0766" w:rsidRPr="00CB7A5E" w:rsidRDefault="001A0766" w:rsidP="001A0766">
      <w:pPr>
        <w:shd w:val="clear" w:color="auto" w:fill="FFFFFF"/>
        <w:spacing w:before="100" w:beforeAutospacing="1" w:after="100" w:afterAutospacing="1"/>
        <w:rPr>
          <w:rFonts w:ascii="Times New Roman" w:hAnsi="Times New Roman"/>
          <w:sz w:val="24"/>
          <w:lang w:val="en-US"/>
        </w:rPr>
      </w:pPr>
      <w:r w:rsidRPr="00CB7A5E">
        <w:rPr>
          <w:rFonts w:ascii="Times New Roman" w:hAnsi="Times New Roman"/>
          <w:sz w:val="24"/>
        </w:rPr>
        <w:t xml:space="preserve">The </w:t>
      </w:r>
      <w:r w:rsidR="00FD54DF" w:rsidRPr="00CB7A5E">
        <w:rPr>
          <w:rFonts w:ascii="Times New Roman" w:hAnsi="Times New Roman"/>
          <w:sz w:val="24"/>
          <w:szCs w:val="24"/>
          <w:lang w:eastAsia="en-AU"/>
        </w:rPr>
        <w:t xml:space="preserve">National VET </w:t>
      </w:r>
      <w:r w:rsidRPr="00CB7A5E">
        <w:rPr>
          <w:rFonts w:ascii="Times New Roman" w:hAnsi="Times New Roman"/>
          <w:sz w:val="24"/>
        </w:rPr>
        <w:t xml:space="preserve">Regulator and the state and </w:t>
      </w:r>
      <w:r w:rsidRPr="00CB7A5E">
        <w:rPr>
          <w:rFonts w:ascii="Times New Roman" w:hAnsi="Times New Roman"/>
          <w:sz w:val="24"/>
          <w:szCs w:val="24"/>
          <w:lang w:eastAsia="en-AU"/>
        </w:rPr>
        <w:t>territor</w:t>
      </w:r>
      <w:r w:rsidR="00CD5BC5" w:rsidRPr="00CB7A5E">
        <w:rPr>
          <w:rFonts w:ascii="Times New Roman" w:hAnsi="Times New Roman"/>
          <w:sz w:val="24"/>
          <w:szCs w:val="24"/>
          <w:lang w:eastAsia="en-AU"/>
        </w:rPr>
        <w:t>y governments</w:t>
      </w:r>
      <w:r w:rsidRPr="00CB7A5E">
        <w:rPr>
          <w:rFonts w:ascii="Times New Roman" w:hAnsi="Times New Roman"/>
          <w:sz w:val="24"/>
        </w:rPr>
        <w:t xml:space="preserve"> have been consulted regarding the making of the </w:t>
      </w:r>
      <w:r w:rsidR="00A577BB" w:rsidRPr="00CB7A5E">
        <w:rPr>
          <w:rFonts w:ascii="Times New Roman" w:hAnsi="Times New Roman"/>
          <w:sz w:val="24"/>
        </w:rPr>
        <w:t>Standards</w:t>
      </w:r>
      <w:r w:rsidRPr="00CB7A5E">
        <w:rPr>
          <w:rFonts w:ascii="Times New Roman" w:hAnsi="Times New Roman"/>
          <w:sz w:val="24"/>
        </w:rPr>
        <w:t xml:space="preserve"> and support the proposed measures. </w:t>
      </w:r>
    </w:p>
    <w:p w14:paraId="09EE0307" w14:textId="4F1252E8" w:rsidR="001A0766" w:rsidRPr="00CB7A5E" w:rsidRDefault="00476F67" w:rsidP="001A0766">
      <w:pPr>
        <w:shd w:val="clear" w:color="auto" w:fill="FFFFFF"/>
        <w:spacing w:before="100" w:beforeAutospacing="1" w:after="100" w:afterAutospacing="1"/>
        <w:rPr>
          <w:rFonts w:ascii="Times New Roman" w:hAnsi="Times New Roman"/>
          <w:sz w:val="24"/>
          <w:lang w:val="en-US"/>
        </w:rPr>
      </w:pPr>
      <w:r w:rsidRPr="00CB7A5E">
        <w:rPr>
          <w:rFonts w:ascii="Times New Roman" w:hAnsi="Times New Roman"/>
          <w:color w:val="000000"/>
          <w:sz w:val="24"/>
        </w:rPr>
        <w:t>The Minister</w:t>
      </w:r>
      <w:r w:rsidRPr="00CB7A5E">
        <w:rPr>
          <w:rFonts w:ascii="Times New Roman" w:hAnsi="Times New Roman" w:hint="eastAsia"/>
          <w:color w:val="000000"/>
          <w:sz w:val="24"/>
        </w:rPr>
        <w:t>’</w:t>
      </w:r>
      <w:r w:rsidRPr="00CB7A5E">
        <w:rPr>
          <w:rFonts w:ascii="Times New Roman" w:hAnsi="Times New Roman"/>
          <w:color w:val="000000"/>
          <w:sz w:val="24"/>
        </w:rPr>
        <w:t>s power to make the Standards under subsection 188(1) of the Act provides that the Standards are to be agreed by the Ministerial Council</w:t>
      </w:r>
      <w:r w:rsidR="003E2278" w:rsidRPr="00CB7A5E">
        <w:rPr>
          <w:rFonts w:ascii="Times New Roman" w:hAnsi="Times New Roman"/>
          <w:color w:val="000000"/>
          <w:sz w:val="24"/>
        </w:rPr>
        <w:t xml:space="preserve">, which </w:t>
      </w:r>
      <w:r w:rsidR="007C5FFF" w:rsidRPr="00CB7A5E">
        <w:rPr>
          <w:rFonts w:ascii="Times New Roman" w:hAnsi="Times New Roman"/>
          <w:color w:val="000000"/>
          <w:sz w:val="24"/>
        </w:rPr>
        <w:t>is</w:t>
      </w:r>
      <w:r w:rsidR="00315668" w:rsidRPr="00CB7A5E">
        <w:rPr>
          <w:rFonts w:ascii="Times New Roman" w:hAnsi="Times New Roman"/>
          <w:color w:val="000000"/>
          <w:sz w:val="24"/>
        </w:rPr>
        <w:t xml:space="preserve"> comprise</w:t>
      </w:r>
      <w:r w:rsidR="007C5FFF" w:rsidRPr="00CB7A5E">
        <w:rPr>
          <w:rFonts w:ascii="Times New Roman" w:hAnsi="Times New Roman"/>
          <w:color w:val="000000"/>
          <w:sz w:val="24"/>
        </w:rPr>
        <w:t xml:space="preserve">d </w:t>
      </w:r>
      <w:r w:rsidR="00315668" w:rsidRPr="00CB7A5E">
        <w:rPr>
          <w:rFonts w:ascii="Times New Roman" w:hAnsi="Times New Roman"/>
          <w:color w:val="000000"/>
          <w:sz w:val="24"/>
        </w:rPr>
        <w:t xml:space="preserve">of </w:t>
      </w:r>
      <w:r w:rsidR="00E65C84" w:rsidRPr="00CB7A5E">
        <w:rPr>
          <w:rFonts w:ascii="Times New Roman" w:hAnsi="Times New Roman"/>
          <w:color w:val="000000"/>
          <w:sz w:val="24"/>
        </w:rPr>
        <w:t>C</w:t>
      </w:r>
      <w:r w:rsidR="00315668" w:rsidRPr="00CB7A5E">
        <w:rPr>
          <w:rFonts w:ascii="Times New Roman" w:hAnsi="Times New Roman"/>
          <w:color w:val="000000"/>
          <w:sz w:val="24"/>
        </w:rPr>
        <w:t xml:space="preserve">ommonwealth, state and territory </w:t>
      </w:r>
      <w:r w:rsidR="00B821A7" w:rsidRPr="00CB7A5E">
        <w:rPr>
          <w:rFonts w:ascii="Times New Roman" w:hAnsi="Times New Roman"/>
          <w:color w:val="000000"/>
          <w:sz w:val="24"/>
        </w:rPr>
        <w:t>M</w:t>
      </w:r>
      <w:r w:rsidR="00315668" w:rsidRPr="00CB7A5E">
        <w:rPr>
          <w:rFonts w:ascii="Times New Roman" w:hAnsi="Times New Roman"/>
          <w:color w:val="000000"/>
          <w:sz w:val="24"/>
        </w:rPr>
        <w:t xml:space="preserve">inisters </w:t>
      </w:r>
      <w:r w:rsidR="003E2278" w:rsidRPr="00CB7A5E">
        <w:rPr>
          <w:rFonts w:ascii="Times New Roman" w:hAnsi="Times New Roman"/>
          <w:color w:val="000000"/>
          <w:sz w:val="24"/>
        </w:rPr>
        <w:t xml:space="preserve">with </w:t>
      </w:r>
      <w:r w:rsidR="00B821A7" w:rsidRPr="00CB7A5E">
        <w:rPr>
          <w:rFonts w:ascii="Times New Roman" w:hAnsi="Times New Roman"/>
          <w:color w:val="000000"/>
          <w:sz w:val="24"/>
        </w:rPr>
        <w:t xml:space="preserve">the </w:t>
      </w:r>
      <w:r w:rsidR="003E2278" w:rsidRPr="00CB7A5E">
        <w:rPr>
          <w:rFonts w:ascii="Times New Roman" w:hAnsi="Times New Roman"/>
          <w:color w:val="000000"/>
          <w:sz w:val="24"/>
        </w:rPr>
        <w:t>portfolio responsibility</w:t>
      </w:r>
      <w:r w:rsidR="00315668" w:rsidRPr="00CB7A5E">
        <w:rPr>
          <w:rFonts w:ascii="Times New Roman" w:hAnsi="Times New Roman"/>
          <w:color w:val="000000"/>
          <w:sz w:val="24"/>
        </w:rPr>
        <w:t xml:space="preserve"> for </w:t>
      </w:r>
      <w:proofErr w:type="gramStart"/>
      <w:r w:rsidR="00315668" w:rsidRPr="00CB7A5E">
        <w:rPr>
          <w:rFonts w:ascii="Times New Roman" w:hAnsi="Times New Roman"/>
          <w:color w:val="000000"/>
          <w:sz w:val="24"/>
        </w:rPr>
        <w:t xml:space="preserve">skills </w:t>
      </w:r>
      <w:r w:rsidRPr="00CB7A5E">
        <w:rPr>
          <w:rFonts w:ascii="Times New Roman" w:hAnsi="Times New Roman"/>
          <w:color w:val="000000"/>
          <w:sz w:val="24"/>
        </w:rPr>
        <w:t>.</w:t>
      </w:r>
      <w:proofErr w:type="gramEnd"/>
      <w:r w:rsidR="001A0766" w:rsidRPr="00CB7A5E">
        <w:rPr>
          <w:rFonts w:ascii="Times New Roman" w:hAnsi="Times New Roman"/>
          <w:color w:val="000000"/>
          <w:sz w:val="24"/>
        </w:rPr>
        <w:t xml:space="preserve"> The department undertakes consultation with the states and territories by consulting with the Skills Senior Officials</w:t>
      </w:r>
      <w:r w:rsidR="001A0766" w:rsidRPr="00CB7A5E">
        <w:rPr>
          <w:rFonts w:ascii="Times New Roman" w:hAnsi="Times New Roman" w:hint="eastAsia"/>
          <w:color w:val="000000"/>
          <w:sz w:val="24"/>
        </w:rPr>
        <w:t>’</w:t>
      </w:r>
      <w:r w:rsidR="001A0766" w:rsidRPr="00CB7A5E">
        <w:rPr>
          <w:rFonts w:ascii="Times New Roman" w:hAnsi="Times New Roman"/>
          <w:color w:val="000000"/>
          <w:sz w:val="24"/>
        </w:rPr>
        <w:t xml:space="preserve"> Network (</w:t>
      </w:r>
      <w:r w:rsidR="001A0766" w:rsidRPr="00CB7A5E">
        <w:rPr>
          <w:rFonts w:ascii="Times New Roman" w:hAnsi="Times New Roman"/>
          <w:b/>
          <w:color w:val="000000"/>
          <w:sz w:val="24"/>
        </w:rPr>
        <w:t>SSON</w:t>
      </w:r>
      <w:r w:rsidR="001A0766" w:rsidRPr="00CB7A5E">
        <w:rPr>
          <w:rFonts w:ascii="Times New Roman" w:hAnsi="Times New Roman"/>
          <w:color w:val="000000"/>
          <w:sz w:val="24"/>
        </w:rPr>
        <w:t>). SSON is comprised of senior officials from each state and territory government department responsible for VET. It is the primary mechanism through which the department progresses the decisions of</w:t>
      </w:r>
      <w:r w:rsidR="00315668" w:rsidRPr="00CB7A5E">
        <w:rPr>
          <w:rFonts w:ascii="Times New Roman" w:hAnsi="Times New Roman"/>
          <w:color w:val="000000"/>
          <w:sz w:val="24"/>
        </w:rPr>
        <w:t xml:space="preserve"> the Ministerial Council</w:t>
      </w:r>
      <w:r w:rsidR="001A0766" w:rsidRPr="00CB7A5E">
        <w:rPr>
          <w:rFonts w:ascii="Times New Roman" w:hAnsi="Times New Roman"/>
          <w:color w:val="000000"/>
          <w:sz w:val="24"/>
        </w:rPr>
        <w:t xml:space="preserve"> with the state and territory governments. </w:t>
      </w:r>
      <w:r w:rsidR="001A0766" w:rsidRPr="00CB7A5E">
        <w:rPr>
          <w:rFonts w:ascii="Times New Roman" w:hAnsi="Times New Roman" w:hint="eastAsia"/>
          <w:color w:val="000000"/>
          <w:sz w:val="24"/>
        </w:rPr>
        <w:t> </w:t>
      </w:r>
    </w:p>
    <w:p w14:paraId="0C6F4B45" w14:textId="4A77A21D" w:rsidR="002E7DDE" w:rsidRPr="00CB7A5E" w:rsidRDefault="001A0766" w:rsidP="002E7DDE">
      <w:p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An exposure draft of the </w:t>
      </w:r>
      <w:r w:rsidR="00476F67" w:rsidRPr="00CB7A5E">
        <w:rPr>
          <w:rFonts w:ascii="Times New Roman" w:hAnsi="Times New Roman"/>
          <w:color w:val="000000"/>
          <w:sz w:val="24"/>
        </w:rPr>
        <w:t>Standards</w:t>
      </w:r>
      <w:r w:rsidRPr="00CB7A5E">
        <w:rPr>
          <w:rFonts w:ascii="Times New Roman" w:hAnsi="Times New Roman"/>
          <w:color w:val="000000"/>
          <w:sz w:val="24"/>
        </w:rPr>
        <w:t xml:space="preserve"> was circulated to </w:t>
      </w:r>
      <w:r w:rsidR="00476F67" w:rsidRPr="00CB7A5E">
        <w:rPr>
          <w:rFonts w:ascii="Times New Roman" w:hAnsi="Times New Roman"/>
          <w:color w:val="000000"/>
          <w:sz w:val="24"/>
        </w:rPr>
        <w:t xml:space="preserve">the </w:t>
      </w:r>
      <w:r w:rsidRPr="00CB7A5E">
        <w:rPr>
          <w:rFonts w:ascii="Times New Roman" w:hAnsi="Times New Roman"/>
          <w:color w:val="000000"/>
          <w:sz w:val="24"/>
        </w:rPr>
        <w:t>state and territories for noting and comments, through SSON.</w:t>
      </w:r>
      <w:r w:rsidR="00426DDE" w:rsidRPr="00CB7A5E">
        <w:rPr>
          <w:rFonts w:ascii="Times New Roman" w:hAnsi="Times New Roman"/>
          <w:color w:val="000000"/>
          <w:sz w:val="24"/>
        </w:rPr>
        <w:t xml:space="preserve"> The exposure draft was also provided to the </w:t>
      </w:r>
      <w:r w:rsidR="00FD54DF" w:rsidRPr="00CB7A5E">
        <w:rPr>
          <w:rFonts w:ascii="Times New Roman" w:hAnsi="Times New Roman"/>
          <w:color w:val="000000"/>
          <w:sz w:val="24"/>
          <w:szCs w:val="24"/>
          <w:lang w:eastAsia="en-AU"/>
        </w:rPr>
        <w:t xml:space="preserve">National VET </w:t>
      </w:r>
      <w:r w:rsidR="00426DDE" w:rsidRPr="00CB7A5E">
        <w:rPr>
          <w:rFonts w:ascii="Times New Roman" w:hAnsi="Times New Roman"/>
          <w:color w:val="000000"/>
          <w:sz w:val="24"/>
        </w:rPr>
        <w:t>Regulator for comment.</w:t>
      </w:r>
      <w:r w:rsidRPr="00CB7A5E">
        <w:rPr>
          <w:rFonts w:ascii="Times New Roman" w:hAnsi="Times New Roman"/>
          <w:color w:val="000000"/>
          <w:sz w:val="24"/>
        </w:rPr>
        <w:t xml:space="preserve"> </w:t>
      </w:r>
      <w:r w:rsidR="002E7DDE" w:rsidRPr="00CB7A5E">
        <w:rPr>
          <w:rFonts w:ascii="Times New Roman" w:hAnsi="Times New Roman"/>
          <w:color w:val="000000"/>
          <w:sz w:val="24"/>
        </w:rPr>
        <w:t xml:space="preserve">The Standards </w:t>
      </w:r>
      <w:r w:rsidR="00426DDE" w:rsidRPr="00CB7A5E">
        <w:rPr>
          <w:rFonts w:ascii="Times New Roman" w:hAnsi="Times New Roman"/>
          <w:color w:val="000000"/>
          <w:sz w:val="24"/>
        </w:rPr>
        <w:t xml:space="preserve">were then </w:t>
      </w:r>
      <w:r w:rsidR="002E7DDE" w:rsidRPr="00CB7A5E">
        <w:rPr>
          <w:rFonts w:ascii="Times New Roman" w:hAnsi="Times New Roman"/>
          <w:color w:val="000000"/>
          <w:sz w:val="24"/>
        </w:rPr>
        <w:t>circulated to the Ministerial Cou</w:t>
      </w:r>
      <w:r w:rsidR="00426DDE" w:rsidRPr="00CB7A5E">
        <w:rPr>
          <w:rFonts w:ascii="Times New Roman" w:hAnsi="Times New Roman"/>
          <w:color w:val="000000"/>
          <w:sz w:val="24"/>
        </w:rPr>
        <w:t xml:space="preserve">ncil for endorsement, which it provided </w:t>
      </w:r>
      <w:r w:rsidR="002E7DDE" w:rsidRPr="00CB7A5E">
        <w:rPr>
          <w:rFonts w:ascii="Times New Roman" w:hAnsi="Times New Roman"/>
          <w:color w:val="000000"/>
          <w:sz w:val="24"/>
        </w:rPr>
        <w:t xml:space="preserve">on </w:t>
      </w:r>
      <w:r w:rsidR="006974B8" w:rsidRPr="00CB7A5E">
        <w:rPr>
          <w:rFonts w:ascii="Times New Roman" w:hAnsi="Times New Roman"/>
          <w:color w:val="000000"/>
          <w:sz w:val="24"/>
        </w:rPr>
        <w:t>4 December 2020.</w:t>
      </w:r>
    </w:p>
    <w:p w14:paraId="4CBD322F" w14:textId="71E2B27D" w:rsidR="007A33D9" w:rsidRPr="00CB7A5E" w:rsidRDefault="007A33D9" w:rsidP="000B658F">
      <w:pPr>
        <w:keepNext/>
        <w:shd w:val="clear" w:color="auto" w:fill="FFFFFF"/>
        <w:spacing w:before="240"/>
        <w:ind w:right="91"/>
        <w:rPr>
          <w:rFonts w:ascii="Times New Roman" w:hAnsi="Times New Roman"/>
          <w:b/>
          <w:color w:val="000000"/>
          <w:sz w:val="24"/>
        </w:rPr>
      </w:pPr>
      <w:r w:rsidRPr="00CB7A5E">
        <w:rPr>
          <w:rFonts w:ascii="Times New Roman" w:hAnsi="Times New Roman"/>
          <w:b/>
          <w:color w:val="000000"/>
          <w:sz w:val="24"/>
        </w:rPr>
        <w:t>Regulation Impact Statement</w:t>
      </w:r>
    </w:p>
    <w:p w14:paraId="1C633FD0" w14:textId="77777777" w:rsidR="001C6C1A" w:rsidRPr="00CB7A5E" w:rsidRDefault="001C6C1A" w:rsidP="00A14041">
      <w:pPr>
        <w:keepNext/>
        <w:rPr>
          <w:rFonts w:ascii="Times New Roman" w:hAnsi="Times New Roman"/>
          <w:b/>
          <w:color w:val="000000"/>
          <w:sz w:val="24"/>
          <w:szCs w:val="24"/>
          <w:lang w:eastAsia="en-AU"/>
        </w:rPr>
      </w:pPr>
    </w:p>
    <w:p w14:paraId="179E9846" w14:textId="6A93204E" w:rsidR="00D90A1B" w:rsidRPr="00CB7A5E" w:rsidRDefault="00B55E81">
      <w:pPr>
        <w:rPr>
          <w:rFonts w:ascii="Times New Roman" w:hAnsi="Times New Roman"/>
          <w:b/>
          <w:color w:val="000000"/>
          <w:sz w:val="24"/>
          <w:u w:val="single"/>
        </w:rPr>
      </w:pPr>
      <w:r w:rsidRPr="00CB7A5E">
        <w:rPr>
          <w:rFonts w:ascii="Times New Roman" w:hAnsi="Times New Roman"/>
          <w:sz w:val="24"/>
          <w:szCs w:val="24"/>
          <w:lang w:eastAsia="en-AU"/>
        </w:rPr>
        <w:t xml:space="preserve">The </w:t>
      </w:r>
      <w:r w:rsidR="007A33D9" w:rsidRPr="00CB7A5E">
        <w:rPr>
          <w:rFonts w:ascii="Times New Roman" w:hAnsi="Times New Roman"/>
          <w:sz w:val="24"/>
        </w:rPr>
        <w:t xml:space="preserve">Office of Best Practice regulation was consulted in the preparation of the </w:t>
      </w:r>
      <w:r w:rsidR="00350E86" w:rsidRPr="00CB7A5E">
        <w:rPr>
          <w:rFonts w:ascii="Times New Roman" w:hAnsi="Times New Roman"/>
          <w:sz w:val="24"/>
        </w:rPr>
        <w:t>Standards</w:t>
      </w:r>
      <w:r w:rsidR="0001096B" w:rsidRPr="00CB7A5E">
        <w:rPr>
          <w:rFonts w:ascii="Times New Roman" w:hAnsi="Times New Roman"/>
          <w:sz w:val="24"/>
        </w:rPr>
        <w:t xml:space="preserve"> (OBPR</w:t>
      </w:r>
      <w:r w:rsidR="00871131" w:rsidRPr="00CB7A5E">
        <w:rPr>
          <w:rFonts w:ascii="Times New Roman" w:hAnsi="Times New Roman" w:hint="eastAsia"/>
          <w:sz w:val="24"/>
          <w:szCs w:val="24"/>
          <w:lang w:eastAsia="en-AU"/>
        </w:rPr>
        <w:t> </w:t>
      </w:r>
      <w:r w:rsidR="0001096B" w:rsidRPr="00CB7A5E">
        <w:rPr>
          <w:rFonts w:ascii="Times New Roman" w:hAnsi="Times New Roman"/>
          <w:sz w:val="24"/>
        </w:rPr>
        <w:t>#42492)</w:t>
      </w:r>
      <w:r w:rsidR="007A33D9" w:rsidRPr="00CB7A5E">
        <w:rPr>
          <w:rFonts w:ascii="Times New Roman" w:hAnsi="Times New Roman"/>
          <w:sz w:val="24"/>
        </w:rPr>
        <w:t xml:space="preserve"> and assessed</w:t>
      </w:r>
      <w:r w:rsidR="007308B9" w:rsidRPr="00CB7A5E">
        <w:rPr>
          <w:rFonts w:ascii="Times New Roman" w:hAnsi="Times New Roman"/>
          <w:sz w:val="24"/>
        </w:rPr>
        <w:t xml:space="preserve"> </w:t>
      </w:r>
      <w:r w:rsidR="0001096B" w:rsidRPr="00CB7A5E">
        <w:rPr>
          <w:rFonts w:ascii="Times New Roman" w:hAnsi="Times New Roman"/>
          <w:sz w:val="24"/>
        </w:rPr>
        <w:t>that the proposal would likely have only a minor regulatory impact and therefore a regulation impact statement is not required.</w:t>
      </w:r>
      <w:r w:rsidR="00D90A1B" w:rsidRPr="00CB7A5E">
        <w:rPr>
          <w:rFonts w:ascii="Times New Roman" w:hAnsi="Times New Roman"/>
          <w:b/>
          <w:color w:val="000000"/>
          <w:sz w:val="24"/>
          <w:szCs w:val="24"/>
          <w:u w:val="single"/>
          <w:lang w:eastAsia="en-AU"/>
        </w:rPr>
        <w:br w:type="page"/>
      </w:r>
    </w:p>
    <w:p w14:paraId="6276DEDF" w14:textId="600414CB" w:rsidR="002E7DDE" w:rsidRPr="00CB7A5E" w:rsidRDefault="00BF7D20" w:rsidP="002E7DDE">
      <w:pPr>
        <w:shd w:val="clear" w:color="auto" w:fill="FFFFFF"/>
        <w:spacing w:before="100" w:beforeAutospacing="1" w:after="100" w:afterAutospacing="1"/>
        <w:rPr>
          <w:rFonts w:ascii="Times New Roman" w:hAnsi="Times New Roman"/>
          <w:b/>
          <w:color w:val="000000"/>
          <w:sz w:val="24"/>
          <w:u w:val="single"/>
        </w:rPr>
      </w:pPr>
      <w:r w:rsidRPr="00CB7A5E">
        <w:rPr>
          <w:rFonts w:ascii="Times New Roman" w:hAnsi="Times New Roman"/>
          <w:b/>
          <w:color w:val="000000"/>
          <w:sz w:val="24"/>
          <w:u w:val="single"/>
        </w:rPr>
        <w:lastRenderedPageBreak/>
        <w:t>Explanation of provisions</w:t>
      </w:r>
      <w:r w:rsidR="007308B9" w:rsidRPr="00CB7A5E">
        <w:rPr>
          <w:rFonts w:ascii="Times New Roman" w:hAnsi="Times New Roman"/>
          <w:b/>
          <w:color w:val="000000"/>
          <w:sz w:val="24"/>
          <w:u w:val="single"/>
        </w:rPr>
        <w:t xml:space="preserve"> </w:t>
      </w:r>
    </w:p>
    <w:p w14:paraId="2FCC1E85" w14:textId="44362B2A" w:rsidR="009E2F04" w:rsidRPr="00CB7A5E" w:rsidRDefault="00D90A1B" w:rsidP="002E7DDE">
      <w:pPr>
        <w:shd w:val="clear" w:color="auto" w:fill="FFFFFF"/>
        <w:spacing w:before="100" w:beforeAutospacing="1" w:after="100" w:afterAutospacing="1"/>
        <w:rPr>
          <w:rFonts w:ascii="Times New Roman" w:hAnsi="Times New Roman"/>
          <w:b/>
          <w:color w:val="000000"/>
          <w:sz w:val="24"/>
          <w:szCs w:val="24"/>
          <w:lang w:eastAsia="en-AU"/>
        </w:rPr>
      </w:pPr>
      <w:r w:rsidRPr="00CB7A5E">
        <w:rPr>
          <w:rFonts w:ascii="Times New Roman" w:hAnsi="Times New Roman"/>
          <w:b/>
          <w:color w:val="000000"/>
          <w:sz w:val="24"/>
          <w:szCs w:val="24"/>
          <w:lang w:eastAsia="en-AU"/>
        </w:rPr>
        <w:t xml:space="preserve">PART 1 </w:t>
      </w:r>
      <w:r w:rsidRPr="00CB7A5E">
        <w:rPr>
          <w:rFonts w:ascii="Times New Roman" w:hAnsi="Times New Roman" w:hint="eastAsia"/>
          <w:b/>
          <w:color w:val="000000"/>
          <w:sz w:val="24"/>
          <w:szCs w:val="24"/>
          <w:lang w:eastAsia="en-AU"/>
        </w:rPr>
        <w:t>–</w:t>
      </w:r>
      <w:r w:rsidRPr="00CB7A5E">
        <w:rPr>
          <w:rFonts w:ascii="Times New Roman" w:hAnsi="Times New Roman"/>
          <w:b/>
          <w:color w:val="000000"/>
          <w:sz w:val="24"/>
          <w:szCs w:val="24"/>
          <w:lang w:eastAsia="en-AU"/>
        </w:rPr>
        <w:t xml:space="preserve"> PRELIMINARY</w:t>
      </w:r>
    </w:p>
    <w:p w14:paraId="3AE74FB5" w14:textId="171BC8C1" w:rsidR="0017550F" w:rsidRPr="00CB7A5E" w:rsidRDefault="00605A1F" w:rsidP="002E7DDE">
      <w:pPr>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1</w:t>
      </w:r>
      <w:r w:rsidR="002E7DDE" w:rsidRPr="00CB7A5E">
        <w:rPr>
          <w:rFonts w:ascii="Times New Roman" w:hAnsi="Times New Roman"/>
          <w:b/>
          <w:color w:val="000000"/>
          <w:sz w:val="24"/>
        </w:rPr>
        <w:tab/>
      </w:r>
      <w:r w:rsidR="002D1AC2" w:rsidRPr="00CB7A5E">
        <w:rPr>
          <w:rFonts w:ascii="Times New Roman" w:hAnsi="Times New Roman"/>
          <w:b/>
          <w:color w:val="000000"/>
          <w:sz w:val="24"/>
        </w:rPr>
        <w:tab/>
      </w:r>
      <w:r w:rsidR="009E2F04" w:rsidRPr="00CB7A5E">
        <w:rPr>
          <w:rFonts w:ascii="Times New Roman" w:hAnsi="Times New Roman"/>
          <w:b/>
          <w:color w:val="000000"/>
          <w:sz w:val="24"/>
        </w:rPr>
        <w:t>Name</w:t>
      </w:r>
      <w:r w:rsidR="00FC32A4" w:rsidRPr="00CB7A5E">
        <w:rPr>
          <w:rFonts w:ascii="Times New Roman" w:hAnsi="Times New Roman"/>
          <w:b/>
          <w:color w:val="000000"/>
          <w:sz w:val="24"/>
        </w:rPr>
        <w:t xml:space="preserve"> </w:t>
      </w:r>
    </w:p>
    <w:p w14:paraId="6E0C9219" w14:textId="2CBFCF67" w:rsidR="009E2F04"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9E2F04" w:rsidRPr="00CB7A5E">
        <w:rPr>
          <w:rFonts w:ascii="Times New Roman" w:hAnsi="Times New Roman"/>
          <w:color w:val="000000"/>
          <w:sz w:val="24"/>
        </w:rPr>
        <w:t xml:space="preserve"> </w:t>
      </w:r>
      <w:r w:rsidR="002D1AC2" w:rsidRPr="00CB7A5E">
        <w:rPr>
          <w:rFonts w:ascii="Times New Roman" w:hAnsi="Times New Roman"/>
          <w:color w:val="000000"/>
          <w:sz w:val="24"/>
        </w:rPr>
        <w:t xml:space="preserve">provides that the </w:t>
      </w:r>
      <w:r w:rsidR="009E2F04" w:rsidRPr="00CB7A5E">
        <w:rPr>
          <w:rFonts w:ascii="Times New Roman" w:hAnsi="Times New Roman"/>
          <w:color w:val="000000"/>
          <w:sz w:val="24"/>
        </w:rPr>
        <w:t>name</w:t>
      </w:r>
      <w:r w:rsidR="002D1AC2" w:rsidRPr="00CB7A5E">
        <w:rPr>
          <w:rFonts w:ascii="Times New Roman" w:hAnsi="Times New Roman"/>
          <w:color w:val="000000"/>
          <w:sz w:val="24"/>
        </w:rPr>
        <w:t xml:space="preserve"> of the </w:t>
      </w:r>
      <w:r w:rsidR="00694134" w:rsidRPr="00CB7A5E">
        <w:rPr>
          <w:rFonts w:ascii="Times New Roman" w:hAnsi="Times New Roman"/>
          <w:color w:val="000000"/>
          <w:sz w:val="24"/>
        </w:rPr>
        <w:t>instrument</w:t>
      </w:r>
      <w:r w:rsidR="002D1AC2" w:rsidRPr="00CB7A5E">
        <w:rPr>
          <w:rFonts w:ascii="Times New Roman" w:hAnsi="Times New Roman"/>
          <w:color w:val="000000"/>
          <w:sz w:val="24"/>
        </w:rPr>
        <w:t xml:space="preserve"> is the </w:t>
      </w:r>
      <w:r w:rsidR="009E2F04" w:rsidRPr="00CB7A5E">
        <w:rPr>
          <w:rFonts w:ascii="Times New Roman" w:hAnsi="Times New Roman"/>
          <w:i/>
          <w:color w:val="000000"/>
          <w:sz w:val="24"/>
        </w:rPr>
        <w:t>Standard</w:t>
      </w:r>
      <w:r w:rsidR="00350E86" w:rsidRPr="00CB7A5E">
        <w:rPr>
          <w:rFonts w:ascii="Times New Roman" w:hAnsi="Times New Roman"/>
          <w:i/>
          <w:color w:val="000000"/>
          <w:sz w:val="24"/>
        </w:rPr>
        <w:t xml:space="preserve">s for VET Accredited Courses </w:t>
      </w:r>
      <w:r w:rsidR="00BA6690" w:rsidRPr="00CB7A5E">
        <w:rPr>
          <w:rFonts w:ascii="Times New Roman" w:hAnsi="Times New Roman"/>
          <w:i/>
          <w:iCs/>
          <w:color w:val="000000"/>
          <w:sz w:val="24"/>
          <w:szCs w:val="24"/>
          <w:lang w:eastAsia="en-AU"/>
        </w:rPr>
        <w:t>2021</w:t>
      </w:r>
      <w:r w:rsidR="00694134" w:rsidRPr="00CB7A5E">
        <w:rPr>
          <w:rFonts w:ascii="Times New Roman" w:hAnsi="Times New Roman"/>
          <w:color w:val="000000"/>
          <w:sz w:val="24"/>
          <w:szCs w:val="24"/>
          <w:lang w:eastAsia="en-AU"/>
        </w:rPr>
        <w:t xml:space="preserve"> (</w:t>
      </w:r>
      <w:r w:rsidR="00694134" w:rsidRPr="00CB7A5E">
        <w:rPr>
          <w:rFonts w:ascii="Times New Roman" w:hAnsi="Times New Roman"/>
          <w:b/>
          <w:bCs/>
          <w:color w:val="000000"/>
          <w:sz w:val="24"/>
          <w:szCs w:val="24"/>
          <w:lang w:eastAsia="en-AU"/>
        </w:rPr>
        <w:t>Standards</w:t>
      </w:r>
      <w:r w:rsidR="00694134" w:rsidRPr="00CB7A5E">
        <w:rPr>
          <w:rFonts w:ascii="Times New Roman" w:hAnsi="Times New Roman"/>
          <w:color w:val="000000"/>
          <w:sz w:val="24"/>
          <w:szCs w:val="24"/>
          <w:lang w:eastAsia="en-AU"/>
        </w:rPr>
        <w:t>)</w:t>
      </w:r>
      <w:r w:rsidR="009E2F04" w:rsidRPr="00CB7A5E">
        <w:rPr>
          <w:rFonts w:ascii="Times New Roman" w:hAnsi="Times New Roman"/>
          <w:color w:val="000000"/>
          <w:sz w:val="24"/>
        </w:rPr>
        <w:t>.</w:t>
      </w:r>
    </w:p>
    <w:p w14:paraId="09720FCE" w14:textId="08166F12" w:rsidR="002D1AC2" w:rsidRPr="00CB7A5E" w:rsidRDefault="00605A1F" w:rsidP="002E7DDE">
      <w:pPr>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2</w:t>
      </w:r>
      <w:r w:rsidR="009E2F04" w:rsidRPr="00CB7A5E">
        <w:rPr>
          <w:rFonts w:ascii="Times New Roman" w:hAnsi="Times New Roman"/>
          <w:b/>
          <w:color w:val="000000"/>
          <w:sz w:val="24"/>
        </w:rPr>
        <w:t xml:space="preserve"> </w:t>
      </w:r>
      <w:r w:rsidR="002D1AC2" w:rsidRPr="00CB7A5E">
        <w:rPr>
          <w:rFonts w:ascii="Times New Roman" w:hAnsi="Times New Roman"/>
          <w:b/>
          <w:color w:val="000000"/>
          <w:sz w:val="24"/>
        </w:rPr>
        <w:tab/>
      </w:r>
      <w:r w:rsidR="00B24550" w:rsidRPr="00CB7A5E">
        <w:rPr>
          <w:rFonts w:ascii="Times New Roman" w:hAnsi="Times New Roman"/>
          <w:b/>
          <w:color w:val="000000"/>
          <w:sz w:val="24"/>
          <w:szCs w:val="24"/>
          <w:lang w:eastAsia="en-AU"/>
        </w:rPr>
        <w:tab/>
      </w:r>
      <w:r w:rsidR="009E2F04" w:rsidRPr="00CB7A5E">
        <w:rPr>
          <w:rFonts w:ascii="Times New Roman" w:hAnsi="Times New Roman"/>
          <w:b/>
          <w:color w:val="000000"/>
          <w:sz w:val="24"/>
        </w:rPr>
        <w:t>Commencement</w:t>
      </w:r>
    </w:p>
    <w:p w14:paraId="77D50F59" w14:textId="5FAFC6A6" w:rsidR="009E2F04"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9E2F04" w:rsidRPr="00CB7A5E">
        <w:rPr>
          <w:rFonts w:ascii="Times New Roman" w:hAnsi="Times New Roman"/>
          <w:color w:val="000000"/>
          <w:sz w:val="24"/>
        </w:rPr>
        <w:t xml:space="preserve"> provides that the Standards commence on the day after registration</w:t>
      </w:r>
      <w:r w:rsidR="006B3A36" w:rsidRPr="00CB7A5E">
        <w:rPr>
          <w:rFonts w:ascii="Times New Roman" w:hAnsi="Times New Roman"/>
          <w:color w:val="000000"/>
          <w:sz w:val="24"/>
          <w:szCs w:val="24"/>
          <w:lang w:eastAsia="en-AU"/>
        </w:rPr>
        <w:t xml:space="preserve"> on the </w:t>
      </w:r>
      <w:r w:rsidR="00270BD8" w:rsidRPr="00CB7A5E">
        <w:rPr>
          <w:rFonts w:ascii="Times New Roman" w:hAnsi="Times New Roman"/>
          <w:color w:val="000000"/>
          <w:sz w:val="24"/>
          <w:szCs w:val="24"/>
          <w:lang w:eastAsia="en-AU"/>
        </w:rPr>
        <w:t>Federal</w:t>
      </w:r>
      <w:r w:rsidR="006B3A36" w:rsidRPr="00CB7A5E">
        <w:rPr>
          <w:rFonts w:ascii="Times New Roman" w:hAnsi="Times New Roman"/>
          <w:color w:val="000000"/>
          <w:sz w:val="24"/>
          <w:szCs w:val="24"/>
          <w:lang w:eastAsia="en-AU"/>
        </w:rPr>
        <w:t xml:space="preserve"> Register of </w:t>
      </w:r>
      <w:r w:rsidR="00270BD8" w:rsidRPr="00CB7A5E">
        <w:rPr>
          <w:rFonts w:ascii="Times New Roman" w:hAnsi="Times New Roman"/>
          <w:color w:val="000000"/>
          <w:sz w:val="24"/>
          <w:szCs w:val="24"/>
          <w:lang w:eastAsia="en-AU"/>
        </w:rPr>
        <w:t>Legislation</w:t>
      </w:r>
      <w:r w:rsidR="009E2F04" w:rsidRPr="00CB7A5E">
        <w:rPr>
          <w:rFonts w:ascii="Times New Roman" w:hAnsi="Times New Roman"/>
          <w:color w:val="000000"/>
          <w:sz w:val="24"/>
        </w:rPr>
        <w:t>.</w:t>
      </w:r>
    </w:p>
    <w:p w14:paraId="43BACE68" w14:textId="7564C896" w:rsidR="002D1AC2" w:rsidRPr="00CB7A5E" w:rsidRDefault="00605A1F" w:rsidP="002E7DDE">
      <w:pPr>
        <w:shd w:val="clear" w:color="auto" w:fill="FFFFFF"/>
        <w:tabs>
          <w:tab w:val="left" w:pos="567"/>
          <w:tab w:val="left" w:pos="851"/>
        </w:tabs>
        <w:spacing w:before="100" w:beforeAutospacing="1" w:after="100" w:afterAutospacing="1"/>
        <w:rPr>
          <w:rFonts w:ascii="Times New Roman" w:hAnsi="Times New Roman"/>
          <w:b/>
          <w:color w:val="000000"/>
          <w:sz w:val="24"/>
        </w:rPr>
      </w:pPr>
      <w:bookmarkStart w:id="1" w:name="_Toc514235017"/>
      <w:bookmarkStart w:id="2" w:name="_Toc514244644"/>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3</w:t>
      </w:r>
      <w:r w:rsidR="002E7DDE" w:rsidRPr="00CB7A5E">
        <w:rPr>
          <w:rFonts w:ascii="Times New Roman" w:hAnsi="Times New Roman"/>
          <w:b/>
          <w:color w:val="000000"/>
          <w:sz w:val="24"/>
        </w:rPr>
        <w:tab/>
      </w:r>
      <w:r w:rsidR="002E7DDE" w:rsidRPr="00CB7A5E">
        <w:rPr>
          <w:rFonts w:ascii="Times New Roman" w:hAnsi="Times New Roman"/>
          <w:b/>
          <w:color w:val="000000"/>
          <w:sz w:val="24"/>
        </w:rPr>
        <w:tab/>
      </w:r>
      <w:r w:rsidR="002D1AC2" w:rsidRPr="00CB7A5E">
        <w:rPr>
          <w:rFonts w:ascii="Times New Roman" w:hAnsi="Times New Roman"/>
          <w:b/>
          <w:color w:val="000000"/>
          <w:sz w:val="24"/>
        </w:rPr>
        <w:t>Authority</w:t>
      </w:r>
      <w:bookmarkEnd w:id="1"/>
      <w:bookmarkEnd w:id="2"/>
    </w:p>
    <w:p w14:paraId="745ED155" w14:textId="30776D7B" w:rsidR="002D1AC2"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2D1AC2" w:rsidRPr="00CB7A5E">
        <w:rPr>
          <w:rFonts w:ascii="Times New Roman" w:hAnsi="Times New Roman"/>
          <w:color w:val="000000"/>
          <w:sz w:val="24"/>
        </w:rPr>
        <w:t xml:space="preserve"> provides that the Standards are made under subsection 188(1) of the </w:t>
      </w:r>
      <w:r w:rsidR="006B3A36" w:rsidRPr="00CB7A5E">
        <w:rPr>
          <w:rFonts w:ascii="Times New Roman" w:hAnsi="Times New Roman"/>
          <w:i/>
          <w:color w:val="000000"/>
          <w:sz w:val="24"/>
          <w:szCs w:val="24"/>
          <w:lang w:eastAsia="en-AU"/>
        </w:rPr>
        <w:t>National Vocational Education and Training Regulator Act 2011</w:t>
      </w:r>
      <w:r w:rsidR="006B3A36" w:rsidRPr="00CB7A5E">
        <w:rPr>
          <w:rFonts w:ascii="Times New Roman" w:hAnsi="Times New Roman"/>
          <w:color w:val="000000"/>
          <w:sz w:val="24"/>
          <w:szCs w:val="24"/>
          <w:lang w:eastAsia="en-AU"/>
        </w:rPr>
        <w:t xml:space="preserve"> </w:t>
      </w:r>
      <w:r w:rsidR="00500D93" w:rsidRPr="00CB7A5E">
        <w:rPr>
          <w:rFonts w:ascii="Times New Roman" w:hAnsi="Times New Roman"/>
          <w:color w:val="000000"/>
          <w:sz w:val="24"/>
          <w:szCs w:val="24"/>
          <w:lang w:eastAsia="en-AU"/>
        </w:rPr>
        <w:t>(</w:t>
      </w:r>
      <w:r w:rsidR="00500D93" w:rsidRPr="00CB7A5E">
        <w:rPr>
          <w:rFonts w:ascii="Times New Roman" w:hAnsi="Times New Roman"/>
          <w:b/>
          <w:bCs/>
          <w:color w:val="000000"/>
          <w:sz w:val="24"/>
          <w:szCs w:val="24"/>
          <w:lang w:eastAsia="en-AU"/>
        </w:rPr>
        <w:t>Act</w:t>
      </w:r>
      <w:r w:rsidR="00500D93" w:rsidRPr="00CB7A5E">
        <w:rPr>
          <w:rFonts w:ascii="Times New Roman" w:hAnsi="Times New Roman"/>
          <w:color w:val="000000"/>
          <w:sz w:val="24"/>
          <w:szCs w:val="24"/>
          <w:lang w:eastAsia="en-AU"/>
        </w:rPr>
        <w:t>)</w:t>
      </w:r>
      <w:r w:rsidR="002D1AC2" w:rsidRPr="00CB7A5E">
        <w:rPr>
          <w:rFonts w:ascii="Times New Roman" w:hAnsi="Times New Roman"/>
          <w:color w:val="000000"/>
          <w:sz w:val="24"/>
          <w:szCs w:val="24"/>
          <w:lang w:eastAsia="en-AU"/>
        </w:rPr>
        <w:t>.</w:t>
      </w:r>
    </w:p>
    <w:p w14:paraId="7491909A" w14:textId="504A2A75" w:rsidR="002D1AC2" w:rsidRPr="00CB7A5E" w:rsidRDefault="00605A1F" w:rsidP="002E7DDE">
      <w:pPr>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4</w:t>
      </w:r>
      <w:r w:rsidR="002E7DDE" w:rsidRPr="00CB7A5E">
        <w:rPr>
          <w:rFonts w:ascii="Times New Roman" w:hAnsi="Times New Roman"/>
          <w:b/>
          <w:color w:val="000000"/>
          <w:sz w:val="24"/>
        </w:rPr>
        <w:tab/>
      </w:r>
      <w:r w:rsidR="002D1AC2" w:rsidRPr="00CB7A5E">
        <w:rPr>
          <w:rFonts w:ascii="Times New Roman" w:hAnsi="Times New Roman"/>
          <w:b/>
          <w:color w:val="000000"/>
          <w:sz w:val="24"/>
        </w:rPr>
        <w:tab/>
        <w:t>Re</w:t>
      </w:r>
      <w:r w:rsidR="000C7A26" w:rsidRPr="00CB7A5E">
        <w:rPr>
          <w:rFonts w:ascii="Times New Roman" w:hAnsi="Times New Roman"/>
          <w:b/>
          <w:color w:val="000000"/>
          <w:sz w:val="24"/>
        </w:rPr>
        <w:t>peals</w:t>
      </w:r>
    </w:p>
    <w:p w14:paraId="0F65655A" w14:textId="3CA2EA30" w:rsidR="002D1AC2"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2D1AC2" w:rsidRPr="00CB7A5E">
        <w:rPr>
          <w:rFonts w:ascii="Times New Roman" w:hAnsi="Times New Roman"/>
          <w:color w:val="000000"/>
          <w:sz w:val="24"/>
        </w:rPr>
        <w:t xml:space="preserve"> provides that the </w:t>
      </w:r>
      <w:r w:rsidR="000C4DD8" w:rsidRPr="00CB7A5E">
        <w:rPr>
          <w:rFonts w:ascii="Times New Roman" w:hAnsi="Times New Roman"/>
          <w:i/>
          <w:color w:val="000000"/>
          <w:sz w:val="24"/>
        </w:rPr>
        <w:t xml:space="preserve">Standards </w:t>
      </w:r>
      <w:r w:rsidR="000C4DD8" w:rsidRPr="00CB7A5E">
        <w:rPr>
          <w:rFonts w:ascii="Times New Roman" w:hAnsi="Times New Roman"/>
          <w:i/>
          <w:color w:val="000000"/>
          <w:sz w:val="24"/>
          <w:szCs w:val="24"/>
          <w:lang w:eastAsia="en-AU"/>
        </w:rPr>
        <w:t xml:space="preserve">for VET Accredited Courses 2012 </w:t>
      </w:r>
      <w:r w:rsidR="000C4DD8" w:rsidRPr="00CB7A5E">
        <w:rPr>
          <w:rFonts w:ascii="Times New Roman" w:hAnsi="Times New Roman"/>
          <w:iCs/>
          <w:color w:val="000000"/>
          <w:sz w:val="24"/>
          <w:szCs w:val="24"/>
          <w:lang w:eastAsia="en-AU"/>
        </w:rPr>
        <w:t>(</w:t>
      </w:r>
      <w:r w:rsidR="002D1AC2" w:rsidRPr="00CB7A5E">
        <w:rPr>
          <w:rFonts w:ascii="Times New Roman" w:hAnsi="Times New Roman"/>
          <w:b/>
          <w:bCs/>
          <w:color w:val="000000"/>
          <w:sz w:val="24"/>
          <w:szCs w:val="24"/>
          <w:lang w:eastAsia="en-AU"/>
        </w:rPr>
        <w:t>2012 Standards</w:t>
      </w:r>
      <w:r w:rsidR="000C4DD8" w:rsidRPr="00CB7A5E">
        <w:rPr>
          <w:rFonts w:ascii="Times New Roman" w:hAnsi="Times New Roman"/>
          <w:color w:val="000000"/>
          <w:sz w:val="24"/>
          <w:szCs w:val="24"/>
          <w:lang w:eastAsia="en-AU"/>
        </w:rPr>
        <w:t>)</w:t>
      </w:r>
      <w:r w:rsidR="002D1AC2" w:rsidRPr="00CB7A5E">
        <w:rPr>
          <w:rFonts w:ascii="Times New Roman" w:hAnsi="Times New Roman"/>
          <w:color w:val="000000"/>
          <w:sz w:val="24"/>
          <w:szCs w:val="24"/>
          <w:lang w:eastAsia="en-AU"/>
        </w:rPr>
        <w:t xml:space="preserve"> </w:t>
      </w:r>
      <w:r w:rsidR="002D1AC2" w:rsidRPr="00CB7A5E">
        <w:rPr>
          <w:rFonts w:ascii="Times New Roman" w:hAnsi="Times New Roman"/>
          <w:color w:val="000000"/>
          <w:sz w:val="24"/>
        </w:rPr>
        <w:t xml:space="preserve">are </w:t>
      </w:r>
      <w:r w:rsidR="000C7A26" w:rsidRPr="00CB7A5E">
        <w:rPr>
          <w:rFonts w:ascii="Times New Roman" w:hAnsi="Times New Roman"/>
          <w:color w:val="000000"/>
          <w:sz w:val="24"/>
        </w:rPr>
        <w:t>repealed</w:t>
      </w:r>
      <w:r w:rsidR="002D1AC2" w:rsidRPr="00CB7A5E">
        <w:rPr>
          <w:rFonts w:ascii="Times New Roman" w:hAnsi="Times New Roman"/>
          <w:color w:val="000000"/>
          <w:sz w:val="24"/>
        </w:rPr>
        <w:t>.</w:t>
      </w:r>
    </w:p>
    <w:p w14:paraId="3FEDD57C" w14:textId="65F51A27" w:rsidR="002D1AC2" w:rsidRPr="00CB7A5E" w:rsidRDefault="00605A1F" w:rsidP="002E7DDE">
      <w:pPr>
        <w:shd w:val="clear" w:color="auto" w:fill="FFFFFF"/>
        <w:tabs>
          <w:tab w:val="left" w:pos="567"/>
          <w:tab w:val="left" w:pos="851"/>
        </w:tabs>
        <w:spacing w:before="100" w:beforeAutospacing="1" w:after="100" w:afterAutospacing="1"/>
        <w:rPr>
          <w:rFonts w:ascii="Times New Roman" w:hAnsi="Times New Roman"/>
          <w:b/>
          <w:color w:val="000000"/>
          <w:sz w:val="24"/>
          <w:szCs w:val="24"/>
          <w:lang w:eastAsia="en-AU"/>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5</w:t>
      </w:r>
      <w:r w:rsidR="002D1AC2" w:rsidRPr="00CB7A5E">
        <w:rPr>
          <w:rFonts w:ascii="Times New Roman" w:hAnsi="Times New Roman"/>
          <w:b/>
          <w:color w:val="000000"/>
          <w:sz w:val="24"/>
        </w:rPr>
        <w:tab/>
      </w:r>
      <w:r w:rsidR="00DF3C30" w:rsidRPr="00CB7A5E">
        <w:rPr>
          <w:rFonts w:ascii="Times New Roman" w:hAnsi="Times New Roman"/>
          <w:b/>
          <w:color w:val="000000"/>
          <w:sz w:val="24"/>
        </w:rPr>
        <w:tab/>
      </w:r>
      <w:r w:rsidR="002D1AC2" w:rsidRPr="00CB7A5E">
        <w:rPr>
          <w:rFonts w:ascii="Times New Roman" w:hAnsi="Times New Roman"/>
          <w:b/>
          <w:color w:val="000000"/>
          <w:sz w:val="24"/>
        </w:rPr>
        <w:t xml:space="preserve">Transitional </w:t>
      </w:r>
      <w:r w:rsidR="000707BF" w:rsidRPr="00CB7A5E">
        <w:rPr>
          <w:rFonts w:ascii="Times New Roman" w:hAnsi="Times New Roman"/>
          <w:b/>
          <w:color w:val="000000"/>
          <w:sz w:val="24"/>
          <w:szCs w:val="24"/>
          <w:lang w:eastAsia="en-AU"/>
        </w:rPr>
        <w:t>and application</w:t>
      </w:r>
      <w:r w:rsidR="006B0042" w:rsidRPr="00CB7A5E">
        <w:rPr>
          <w:rFonts w:ascii="Times New Roman" w:hAnsi="Times New Roman"/>
          <w:b/>
          <w:color w:val="000000"/>
          <w:sz w:val="24"/>
          <w:szCs w:val="24"/>
          <w:lang w:eastAsia="en-AU"/>
        </w:rPr>
        <w:t xml:space="preserve"> provisions</w:t>
      </w:r>
    </w:p>
    <w:p w14:paraId="4FC34D7A" w14:textId="63325598" w:rsidR="00924200"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2D1AC2" w:rsidRPr="00CB7A5E">
        <w:rPr>
          <w:rFonts w:ascii="Times New Roman" w:hAnsi="Times New Roman"/>
          <w:color w:val="000000"/>
          <w:sz w:val="24"/>
          <w:szCs w:val="24"/>
          <w:lang w:eastAsia="en-AU"/>
        </w:rPr>
        <w:t xml:space="preserve"> pr</w:t>
      </w:r>
      <w:r w:rsidR="008F2D28" w:rsidRPr="00CB7A5E">
        <w:rPr>
          <w:rFonts w:ascii="Times New Roman" w:hAnsi="Times New Roman"/>
          <w:color w:val="000000"/>
          <w:sz w:val="24"/>
          <w:szCs w:val="24"/>
          <w:lang w:eastAsia="en-AU"/>
        </w:rPr>
        <w:t xml:space="preserve">escribes the </w:t>
      </w:r>
      <w:r w:rsidR="008F2D28" w:rsidRPr="00CB7A5E">
        <w:rPr>
          <w:rFonts w:ascii="Times New Roman" w:hAnsi="Times New Roman"/>
          <w:color w:val="000000"/>
          <w:sz w:val="24"/>
        </w:rPr>
        <w:t>arrangements</w:t>
      </w:r>
      <w:r w:rsidR="008F2D28" w:rsidRPr="00CB7A5E">
        <w:rPr>
          <w:rFonts w:ascii="Times New Roman" w:hAnsi="Times New Roman"/>
          <w:color w:val="000000"/>
          <w:sz w:val="24"/>
          <w:szCs w:val="24"/>
          <w:lang w:eastAsia="en-AU"/>
        </w:rPr>
        <w:t xml:space="preserve"> for transitioning from the 2012 Standards to the Standards.</w:t>
      </w:r>
    </w:p>
    <w:p w14:paraId="0EC5DF52" w14:textId="0B6CD47E" w:rsidR="008F2D28" w:rsidRPr="00CB7A5E" w:rsidRDefault="008F2D28" w:rsidP="00A1404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594ED040" w14:textId="4BAEA922" w:rsidR="00830051" w:rsidRPr="00CB7A5E" w:rsidRDefault="00276F02"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To avoid doubt, s</w:t>
      </w:r>
      <w:r w:rsidR="008F2D28" w:rsidRPr="00CB7A5E">
        <w:rPr>
          <w:rFonts w:ascii="Times New Roman" w:hAnsi="Times New Roman"/>
          <w:color w:val="000000"/>
          <w:sz w:val="24"/>
          <w:szCs w:val="24"/>
          <w:lang w:eastAsia="en-AU"/>
        </w:rPr>
        <w:t>ubsection</w:t>
      </w:r>
      <w:r w:rsidR="008F2D28" w:rsidRPr="00CB7A5E">
        <w:rPr>
          <w:rFonts w:ascii="Times New Roman" w:hAnsi="Times New Roman"/>
          <w:color w:val="000000"/>
          <w:sz w:val="24"/>
        </w:rPr>
        <w:t xml:space="preserve"> </w:t>
      </w:r>
      <w:r w:rsidRPr="00CB7A5E">
        <w:rPr>
          <w:rFonts w:ascii="Times New Roman" w:hAnsi="Times New Roman"/>
          <w:color w:val="000000"/>
          <w:sz w:val="24"/>
        </w:rPr>
        <w:t>5</w:t>
      </w:r>
      <w:r w:rsidRPr="00CB7A5E">
        <w:rPr>
          <w:rFonts w:ascii="Times New Roman" w:hAnsi="Times New Roman"/>
          <w:color w:val="000000"/>
          <w:sz w:val="24"/>
          <w:szCs w:val="24"/>
          <w:lang w:eastAsia="en-AU"/>
        </w:rPr>
        <w:t>(1)</w:t>
      </w:r>
      <w:r w:rsidRPr="00CB7A5E">
        <w:rPr>
          <w:rFonts w:ascii="Times New Roman" w:hAnsi="Times New Roman"/>
          <w:color w:val="000000"/>
          <w:sz w:val="24"/>
        </w:rPr>
        <w:t xml:space="preserve"> provides that</w:t>
      </w:r>
      <w:r w:rsidRPr="00CB7A5E">
        <w:rPr>
          <w:rFonts w:ascii="Times New Roman" w:hAnsi="Times New Roman"/>
          <w:color w:val="000000"/>
          <w:sz w:val="24"/>
          <w:szCs w:val="24"/>
          <w:lang w:eastAsia="en-AU"/>
        </w:rPr>
        <w:t xml:space="preserve"> </w:t>
      </w:r>
      <w:r w:rsidR="002D1AC2" w:rsidRPr="00CB7A5E">
        <w:rPr>
          <w:rFonts w:ascii="Times New Roman" w:hAnsi="Times New Roman"/>
          <w:color w:val="000000"/>
          <w:sz w:val="24"/>
        </w:rPr>
        <w:t>the r</w:t>
      </w:r>
      <w:r w:rsidR="000C7A26" w:rsidRPr="00CB7A5E">
        <w:rPr>
          <w:rFonts w:ascii="Times New Roman" w:hAnsi="Times New Roman"/>
          <w:color w:val="000000"/>
          <w:sz w:val="24"/>
        </w:rPr>
        <w:t>epeal</w:t>
      </w:r>
      <w:r w:rsidR="002D1AC2" w:rsidRPr="00CB7A5E">
        <w:rPr>
          <w:rFonts w:ascii="Times New Roman" w:hAnsi="Times New Roman"/>
          <w:color w:val="000000"/>
          <w:sz w:val="24"/>
        </w:rPr>
        <w:t xml:space="preserve"> of the 2012 Standards does not affect a previous decision by the National VET Regulator to grant an application for the accreditation of a course or renew</w:t>
      </w:r>
      <w:r w:rsidR="00924200" w:rsidRPr="00CB7A5E">
        <w:rPr>
          <w:rFonts w:ascii="Times New Roman" w:hAnsi="Times New Roman"/>
          <w:color w:val="000000"/>
          <w:sz w:val="24"/>
        </w:rPr>
        <w:t xml:space="preserve"> the accreditation of a course</w:t>
      </w:r>
      <w:r w:rsidRPr="00CB7A5E">
        <w:rPr>
          <w:rFonts w:ascii="Times New Roman" w:hAnsi="Times New Roman"/>
          <w:color w:val="000000"/>
          <w:sz w:val="24"/>
          <w:szCs w:val="24"/>
          <w:lang w:eastAsia="en-AU"/>
        </w:rPr>
        <w:t>.</w:t>
      </w:r>
      <w:r w:rsidR="00830051" w:rsidRPr="00CB7A5E">
        <w:rPr>
          <w:rFonts w:ascii="Times New Roman" w:hAnsi="Times New Roman"/>
          <w:color w:val="000000"/>
          <w:sz w:val="24"/>
          <w:szCs w:val="24"/>
          <w:lang w:eastAsia="en-AU"/>
        </w:rPr>
        <w:t xml:space="preserve"> This is consistent with subsection 7(2) of the </w:t>
      </w:r>
      <w:r w:rsidR="000C4DD8" w:rsidRPr="00CB7A5E">
        <w:rPr>
          <w:rFonts w:ascii="Times New Roman" w:hAnsi="Times New Roman"/>
          <w:i/>
          <w:iCs/>
          <w:color w:val="000000"/>
          <w:sz w:val="24"/>
          <w:szCs w:val="24"/>
          <w:lang w:eastAsia="en-AU"/>
        </w:rPr>
        <w:t xml:space="preserve">Acts Interpretation Act 1901 </w:t>
      </w:r>
      <w:r w:rsidR="000C4DD8" w:rsidRPr="00CB7A5E">
        <w:rPr>
          <w:rFonts w:ascii="Times New Roman" w:hAnsi="Times New Roman"/>
          <w:color w:val="000000"/>
          <w:sz w:val="24"/>
          <w:szCs w:val="24"/>
          <w:lang w:eastAsia="en-AU"/>
        </w:rPr>
        <w:t>(</w:t>
      </w:r>
      <w:r w:rsidR="00830051" w:rsidRPr="00CB7A5E">
        <w:rPr>
          <w:rFonts w:ascii="Times New Roman" w:hAnsi="Times New Roman"/>
          <w:color w:val="000000"/>
          <w:sz w:val="24"/>
          <w:szCs w:val="24"/>
          <w:lang w:eastAsia="en-AU"/>
        </w:rPr>
        <w:t>Acts Interpretation Act</w:t>
      </w:r>
      <w:r w:rsidR="000C4DD8" w:rsidRPr="00CB7A5E">
        <w:rPr>
          <w:rFonts w:ascii="Times New Roman" w:hAnsi="Times New Roman"/>
          <w:color w:val="000000"/>
          <w:sz w:val="24"/>
          <w:szCs w:val="24"/>
          <w:lang w:eastAsia="en-AU"/>
        </w:rPr>
        <w:t>)</w:t>
      </w:r>
      <w:r w:rsidR="00830051" w:rsidRPr="00CB7A5E">
        <w:rPr>
          <w:rFonts w:ascii="Times New Roman" w:hAnsi="Times New Roman"/>
          <w:color w:val="000000"/>
          <w:sz w:val="24"/>
          <w:szCs w:val="24"/>
          <w:lang w:eastAsia="en-AU"/>
        </w:rPr>
        <w:t xml:space="preserve">, which, read with subsection 13(1) of the </w:t>
      </w:r>
      <w:r w:rsidR="000C4DD8" w:rsidRPr="00CB7A5E">
        <w:rPr>
          <w:rFonts w:ascii="Times New Roman" w:hAnsi="Times New Roman"/>
          <w:i/>
          <w:iCs/>
          <w:color w:val="000000"/>
          <w:sz w:val="24"/>
          <w:szCs w:val="24"/>
          <w:lang w:eastAsia="en-AU"/>
        </w:rPr>
        <w:t>Legislation Act 2003</w:t>
      </w:r>
      <w:r w:rsidR="000C4DD8" w:rsidRPr="00CB7A5E">
        <w:rPr>
          <w:rFonts w:ascii="Times New Roman" w:hAnsi="Times New Roman"/>
          <w:color w:val="000000"/>
          <w:sz w:val="24"/>
          <w:szCs w:val="24"/>
          <w:lang w:eastAsia="en-AU"/>
        </w:rPr>
        <w:t xml:space="preserve"> (</w:t>
      </w:r>
      <w:r w:rsidR="00830051" w:rsidRPr="00CB7A5E">
        <w:rPr>
          <w:rFonts w:ascii="Times New Roman" w:hAnsi="Times New Roman"/>
          <w:color w:val="000000"/>
          <w:sz w:val="24"/>
          <w:szCs w:val="24"/>
          <w:lang w:eastAsia="en-AU"/>
        </w:rPr>
        <w:t>Legislation Act</w:t>
      </w:r>
      <w:r w:rsidR="000C4DD8" w:rsidRPr="00CB7A5E">
        <w:rPr>
          <w:rFonts w:ascii="Times New Roman" w:hAnsi="Times New Roman"/>
          <w:color w:val="000000"/>
          <w:sz w:val="24"/>
          <w:szCs w:val="24"/>
          <w:lang w:eastAsia="en-AU"/>
        </w:rPr>
        <w:t>)</w:t>
      </w:r>
      <w:r w:rsidR="00830051" w:rsidRPr="00CB7A5E">
        <w:rPr>
          <w:rFonts w:ascii="Times New Roman" w:hAnsi="Times New Roman"/>
          <w:color w:val="000000"/>
          <w:sz w:val="24"/>
          <w:szCs w:val="24"/>
          <w:lang w:eastAsia="en-AU"/>
        </w:rPr>
        <w:t>, provides that the repeal of a legislative instrument does not affect the previous operation of the legislative instrument or affect any right, privilege, obligation or liability acquired, accrued or incurred under the legislative instrument.</w:t>
      </w:r>
    </w:p>
    <w:p w14:paraId="49A49088" w14:textId="77777777" w:rsidR="00830051" w:rsidRPr="00CB7A5E" w:rsidRDefault="00830051" w:rsidP="00A1404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225E1015" w14:textId="7E816AAC" w:rsidR="00276F02" w:rsidRPr="00CB7A5E" w:rsidRDefault="00276F02">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Subsection 5(2) provides that </w:t>
      </w:r>
      <w:r w:rsidRPr="00CB7A5E">
        <w:rPr>
          <w:rFonts w:ascii="Times New Roman" w:hAnsi="Times New Roman"/>
          <w:color w:val="000000"/>
          <w:sz w:val="24"/>
        </w:rPr>
        <w:t xml:space="preserve">the Standards apply to an application for accreditation, </w:t>
      </w:r>
      <w:r w:rsidRPr="00CB7A5E">
        <w:rPr>
          <w:rFonts w:ascii="Times New Roman" w:hAnsi="Times New Roman"/>
          <w:color w:val="000000"/>
          <w:sz w:val="24"/>
          <w:szCs w:val="24"/>
          <w:lang w:eastAsia="en-AU"/>
        </w:rPr>
        <w:t>an</w:t>
      </w:r>
      <w:r w:rsidRPr="00CB7A5E">
        <w:rPr>
          <w:rFonts w:ascii="Times New Roman" w:hAnsi="Times New Roman"/>
          <w:color w:val="000000"/>
          <w:sz w:val="24"/>
        </w:rPr>
        <w:t xml:space="preserve"> application for the renewal of accreditation, </w:t>
      </w:r>
      <w:r w:rsidRPr="00CB7A5E">
        <w:rPr>
          <w:rFonts w:ascii="Times New Roman" w:hAnsi="Times New Roman"/>
          <w:color w:val="000000"/>
          <w:sz w:val="24"/>
          <w:szCs w:val="24"/>
          <w:lang w:eastAsia="en-AU"/>
        </w:rPr>
        <w:t>or a decision to cancel accreditation of a course on and from the commencement of the Standards.</w:t>
      </w:r>
    </w:p>
    <w:p w14:paraId="72803FAE" w14:textId="77777777" w:rsidR="00276F02" w:rsidRPr="00CB7A5E" w:rsidRDefault="00276F02" w:rsidP="00A1404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03E27A89" w14:textId="5EE63AA6" w:rsidR="006974B8" w:rsidRPr="00CB7A5E" w:rsidRDefault="00276F02"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 xml:space="preserve">Subsection 5(3) provides that the 2012 Standards continue to apply to applications for accreditation of a course, or an application for the renewal of accreditation where the application was </w:t>
      </w:r>
      <w:r w:rsidRPr="00CB7A5E">
        <w:rPr>
          <w:rFonts w:ascii="Times New Roman" w:hAnsi="Times New Roman"/>
          <w:color w:val="000000"/>
          <w:sz w:val="24"/>
        </w:rPr>
        <w:t>made prior to the</w:t>
      </w:r>
      <w:r w:rsidR="00AE1B21" w:rsidRPr="00CB7A5E">
        <w:rPr>
          <w:rFonts w:ascii="Times New Roman" w:hAnsi="Times New Roman"/>
          <w:color w:val="000000"/>
          <w:sz w:val="24"/>
        </w:rPr>
        <w:t xml:space="preserve"> commencement of </w:t>
      </w:r>
      <w:r w:rsidR="00AE1B21" w:rsidRPr="00CB7A5E">
        <w:rPr>
          <w:rFonts w:ascii="Times New Roman" w:hAnsi="Times New Roman"/>
          <w:color w:val="000000"/>
          <w:sz w:val="24"/>
          <w:szCs w:val="24"/>
          <w:lang w:eastAsia="en-AU"/>
        </w:rPr>
        <w:t>the Standards</w:t>
      </w:r>
      <w:r w:rsidRPr="00CB7A5E">
        <w:rPr>
          <w:rFonts w:ascii="Times New Roman" w:hAnsi="Times New Roman"/>
          <w:color w:val="000000"/>
          <w:sz w:val="24"/>
          <w:szCs w:val="24"/>
          <w:lang w:eastAsia="en-AU"/>
        </w:rPr>
        <w:t>.</w:t>
      </w:r>
      <w:r w:rsidR="006B0042" w:rsidRPr="00CB7A5E">
        <w:rPr>
          <w:rFonts w:ascii="Times New Roman" w:hAnsi="Times New Roman"/>
          <w:color w:val="000000"/>
          <w:sz w:val="24"/>
          <w:szCs w:val="24"/>
          <w:lang w:eastAsia="en-AU"/>
        </w:rPr>
        <w:t xml:space="preserve"> This </w:t>
      </w:r>
      <w:r w:rsidR="007A0BCB" w:rsidRPr="00CB7A5E">
        <w:rPr>
          <w:rFonts w:ascii="Times New Roman" w:hAnsi="Times New Roman"/>
          <w:color w:val="000000"/>
          <w:sz w:val="24"/>
          <w:szCs w:val="24"/>
          <w:lang w:eastAsia="en-AU"/>
        </w:rPr>
        <w:t xml:space="preserve">is </w:t>
      </w:r>
      <w:r w:rsidR="006B0042" w:rsidRPr="00CB7A5E">
        <w:rPr>
          <w:rFonts w:ascii="Times New Roman" w:hAnsi="Times New Roman"/>
          <w:color w:val="000000"/>
          <w:sz w:val="24"/>
          <w:szCs w:val="24"/>
          <w:lang w:eastAsia="en-AU"/>
        </w:rPr>
        <w:t>to ensure</w:t>
      </w:r>
      <w:r w:rsidR="007A0BCB" w:rsidRPr="00CB7A5E">
        <w:rPr>
          <w:rFonts w:ascii="Times New Roman" w:hAnsi="Times New Roman"/>
          <w:color w:val="000000"/>
          <w:sz w:val="24"/>
          <w:szCs w:val="24"/>
          <w:lang w:eastAsia="en-AU"/>
        </w:rPr>
        <w:t xml:space="preserve"> that</w:t>
      </w:r>
      <w:r w:rsidR="006B0042" w:rsidRPr="00CB7A5E">
        <w:rPr>
          <w:rFonts w:ascii="Times New Roman" w:hAnsi="Times New Roman"/>
          <w:color w:val="000000"/>
          <w:sz w:val="24"/>
          <w:szCs w:val="24"/>
          <w:lang w:eastAsia="en-AU"/>
        </w:rPr>
        <w:t xml:space="preserve"> applications </w:t>
      </w:r>
      <w:r w:rsidR="00FE377A" w:rsidRPr="00CB7A5E">
        <w:rPr>
          <w:rFonts w:ascii="Times New Roman" w:hAnsi="Times New Roman"/>
          <w:color w:val="000000"/>
          <w:sz w:val="24"/>
          <w:szCs w:val="24"/>
          <w:lang w:eastAsia="en-AU"/>
        </w:rPr>
        <w:t xml:space="preserve">for accreditation </w:t>
      </w:r>
      <w:r w:rsidR="006B0042" w:rsidRPr="00CB7A5E">
        <w:rPr>
          <w:rFonts w:ascii="Times New Roman" w:hAnsi="Times New Roman"/>
          <w:color w:val="000000"/>
          <w:sz w:val="24"/>
          <w:szCs w:val="24"/>
          <w:lang w:eastAsia="en-AU"/>
        </w:rPr>
        <w:t>or applications for renewal</w:t>
      </w:r>
      <w:r w:rsidR="00FE377A" w:rsidRPr="00CB7A5E">
        <w:rPr>
          <w:rFonts w:ascii="Times New Roman" w:hAnsi="Times New Roman"/>
          <w:color w:val="000000"/>
          <w:sz w:val="24"/>
          <w:szCs w:val="24"/>
          <w:lang w:eastAsia="en-AU"/>
        </w:rPr>
        <w:t xml:space="preserve"> of accreditation that are</w:t>
      </w:r>
      <w:r w:rsidR="006B0042" w:rsidRPr="00CB7A5E">
        <w:rPr>
          <w:rFonts w:ascii="Times New Roman" w:hAnsi="Times New Roman"/>
          <w:color w:val="000000"/>
          <w:sz w:val="24"/>
          <w:szCs w:val="24"/>
          <w:lang w:eastAsia="en-AU"/>
        </w:rPr>
        <w:t xml:space="preserve"> lodge</w:t>
      </w:r>
      <w:r w:rsidR="005E15C9" w:rsidRPr="00CB7A5E">
        <w:rPr>
          <w:rFonts w:ascii="Times New Roman" w:hAnsi="Times New Roman"/>
          <w:color w:val="000000"/>
          <w:sz w:val="24"/>
          <w:szCs w:val="24"/>
          <w:lang w:eastAsia="en-AU"/>
        </w:rPr>
        <w:t>d</w:t>
      </w:r>
      <w:r w:rsidR="006B0042" w:rsidRPr="00CB7A5E">
        <w:rPr>
          <w:rFonts w:ascii="Times New Roman" w:hAnsi="Times New Roman"/>
          <w:color w:val="000000"/>
          <w:sz w:val="24"/>
          <w:szCs w:val="24"/>
          <w:lang w:eastAsia="en-AU"/>
        </w:rPr>
        <w:t xml:space="preserve"> prior to the commencement of the Standards are not disadvantaged and are still able to be processed</w:t>
      </w:r>
      <w:r w:rsidR="00FE377A" w:rsidRPr="00CB7A5E">
        <w:rPr>
          <w:rFonts w:ascii="Times New Roman" w:hAnsi="Times New Roman"/>
          <w:color w:val="000000"/>
          <w:sz w:val="24"/>
          <w:szCs w:val="24"/>
          <w:lang w:eastAsia="en-AU"/>
        </w:rPr>
        <w:t xml:space="preserve"> by the National VET Regulator</w:t>
      </w:r>
      <w:r w:rsidR="00461F52" w:rsidRPr="00CB7A5E">
        <w:rPr>
          <w:rFonts w:ascii="Times New Roman" w:hAnsi="Times New Roman"/>
          <w:color w:val="000000"/>
          <w:sz w:val="24"/>
          <w:szCs w:val="24"/>
          <w:lang w:eastAsia="en-AU"/>
        </w:rPr>
        <w:t xml:space="preserve"> applying the 2012 Standards</w:t>
      </w:r>
      <w:r w:rsidR="006B0042" w:rsidRPr="00CB7A5E">
        <w:rPr>
          <w:rFonts w:ascii="Times New Roman" w:hAnsi="Times New Roman"/>
          <w:color w:val="000000"/>
          <w:sz w:val="24"/>
          <w:szCs w:val="24"/>
          <w:lang w:eastAsia="en-AU"/>
        </w:rPr>
        <w:t>.</w:t>
      </w:r>
    </w:p>
    <w:p w14:paraId="22838F58" w14:textId="77777777" w:rsidR="006974B8" w:rsidRPr="00CB7A5E" w:rsidRDefault="006974B8" w:rsidP="006974B8">
      <w:pPr>
        <w:pStyle w:val="ListParagraph"/>
        <w:rPr>
          <w:rFonts w:ascii="Times New Roman" w:hAnsi="Times New Roman"/>
          <w:color w:val="000000"/>
          <w:sz w:val="24"/>
          <w:szCs w:val="24"/>
          <w:lang w:eastAsia="en-AU"/>
        </w:rPr>
      </w:pPr>
    </w:p>
    <w:p w14:paraId="09C4DCDC" w14:textId="64DDCED1" w:rsidR="0017550F" w:rsidRPr="00CB7A5E" w:rsidRDefault="00605A1F" w:rsidP="006974B8">
      <w:pPr>
        <w:keepNext/>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lastRenderedPageBreak/>
        <w:t>Section</w:t>
      </w:r>
      <w:r w:rsidRPr="00CB7A5E">
        <w:rPr>
          <w:rFonts w:ascii="Times New Roman" w:hAnsi="Times New Roman"/>
          <w:b/>
          <w:color w:val="000000"/>
          <w:sz w:val="24"/>
        </w:rPr>
        <w:t xml:space="preserve"> </w:t>
      </w:r>
      <w:r w:rsidR="002D1AC2" w:rsidRPr="00CB7A5E">
        <w:rPr>
          <w:rFonts w:ascii="Times New Roman" w:hAnsi="Times New Roman"/>
          <w:b/>
          <w:color w:val="000000"/>
          <w:sz w:val="24"/>
        </w:rPr>
        <w:t>6</w:t>
      </w:r>
      <w:r w:rsidR="009E2F04" w:rsidRPr="00CB7A5E">
        <w:rPr>
          <w:rFonts w:ascii="Times New Roman" w:hAnsi="Times New Roman"/>
          <w:b/>
          <w:color w:val="000000"/>
          <w:sz w:val="24"/>
        </w:rPr>
        <w:t xml:space="preserve"> </w:t>
      </w:r>
      <w:r w:rsidR="002D1AC2" w:rsidRPr="00CB7A5E">
        <w:rPr>
          <w:rFonts w:ascii="Times New Roman" w:hAnsi="Times New Roman"/>
          <w:b/>
          <w:color w:val="000000"/>
          <w:sz w:val="24"/>
        </w:rPr>
        <w:tab/>
      </w:r>
      <w:r w:rsidR="009E2F04" w:rsidRPr="00CB7A5E">
        <w:rPr>
          <w:rFonts w:ascii="Times New Roman" w:hAnsi="Times New Roman"/>
          <w:b/>
          <w:color w:val="000000"/>
          <w:sz w:val="24"/>
        </w:rPr>
        <w:t>Definitions</w:t>
      </w:r>
    </w:p>
    <w:p w14:paraId="03EA2478" w14:textId="2666D647" w:rsidR="00F94071" w:rsidRPr="00CB7A5E" w:rsidRDefault="00EB1C3F"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This section</w:t>
      </w:r>
      <w:r w:rsidR="009E2F04" w:rsidRPr="00CB7A5E">
        <w:rPr>
          <w:rFonts w:ascii="Times New Roman" w:hAnsi="Times New Roman"/>
          <w:color w:val="000000"/>
          <w:sz w:val="24"/>
        </w:rPr>
        <w:t xml:space="preserve"> defines </w:t>
      </w:r>
      <w:r w:rsidR="00DF7811" w:rsidRPr="00CB7A5E">
        <w:rPr>
          <w:rFonts w:ascii="Times New Roman" w:hAnsi="Times New Roman"/>
          <w:color w:val="000000"/>
          <w:sz w:val="24"/>
          <w:szCs w:val="24"/>
          <w:lang w:eastAsia="en-AU"/>
        </w:rPr>
        <w:t>expressions</w:t>
      </w:r>
      <w:r w:rsidR="009E2F04" w:rsidRPr="00CB7A5E">
        <w:rPr>
          <w:rFonts w:ascii="Times New Roman" w:hAnsi="Times New Roman"/>
          <w:color w:val="000000"/>
          <w:sz w:val="24"/>
        </w:rPr>
        <w:t xml:space="preserve"> used </w:t>
      </w:r>
      <w:r w:rsidR="00AE1B21" w:rsidRPr="00CB7A5E">
        <w:rPr>
          <w:rFonts w:ascii="Times New Roman" w:hAnsi="Times New Roman"/>
          <w:color w:val="000000"/>
          <w:sz w:val="24"/>
          <w:szCs w:val="24"/>
          <w:lang w:eastAsia="en-AU"/>
        </w:rPr>
        <w:t>in</w:t>
      </w:r>
      <w:r w:rsidR="009E2F04" w:rsidRPr="00CB7A5E">
        <w:rPr>
          <w:rFonts w:ascii="Times New Roman" w:hAnsi="Times New Roman"/>
          <w:color w:val="000000"/>
          <w:sz w:val="24"/>
        </w:rPr>
        <w:t xml:space="preserve"> the Standards.</w:t>
      </w:r>
      <w:r w:rsidR="00DF7811" w:rsidRPr="00CB7A5E">
        <w:rPr>
          <w:rFonts w:ascii="Times New Roman" w:hAnsi="Times New Roman"/>
          <w:color w:val="000000"/>
          <w:sz w:val="24"/>
        </w:rPr>
        <w:t xml:space="preserve"> </w:t>
      </w:r>
    </w:p>
    <w:p w14:paraId="12AC0764" w14:textId="77777777" w:rsidR="00F94071" w:rsidRPr="00CB7A5E" w:rsidRDefault="00F94071" w:rsidP="00F9407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4A46CC75" w14:textId="3156DAE7" w:rsidR="00F94071" w:rsidRPr="00CB7A5E" w:rsidRDefault="007A0BCB"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A</w:t>
      </w:r>
      <w:r w:rsidRPr="00CB7A5E">
        <w:rPr>
          <w:rFonts w:ascii="Times New Roman" w:hAnsi="Times New Roman"/>
          <w:color w:val="000000"/>
          <w:sz w:val="24"/>
        </w:rPr>
        <w:t xml:space="preserve"> </w:t>
      </w:r>
      <w:r w:rsidR="00F94071" w:rsidRPr="00CB7A5E">
        <w:rPr>
          <w:rFonts w:ascii="Times New Roman" w:hAnsi="Times New Roman"/>
          <w:color w:val="000000"/>
          <w:sz w:val="24"/>
        </w:rPr>
        <w:t xml:space="preserve">note </w:t>
      </w:r>
      <w:r w:rsidR="00F94071" w:rsidRPr="00CB7A5E">
        <w:rPr>
          <w:rFonts w:ascii="Times New Roman" w:hAnsi="Times New Roman"/>
          <w:color w:val="000000"/>
          <w:sz w:val="24"/>
          <w:szCs w:val="24"/>
          <w:lang w:eastAsia="en-AU"/>
        </w:rPr>
        <w:t xml:space="preserve">at the beginning of </w:t>
      </w:r>
      <w:r w:rsidR="00AE1B21" w:rsidRPr="00CB7A5E">
        <w:rPr>
          <w:rFonts w:ascii="Times New Roman" w:hAnsi="Times New Roman"/>
          <w:color w:val="000000"/>
          <w:sz w:val="24"/>
          <w:szCs w:val="24"/>
          <w:lang w:eastAsia="en-AU"/>
        </w:rPr>
        <w:t xml:space="preserve">the </w:t>
      </w:r>
      <w:r w:rsidR="00F94071" w:rsidRPr="00CB7A5E">
        <w:rPr>
          <w:rFonts w:ascii="Times New Roman" w:hAnsi="Times New Roman"/>
          <w:color w:val="000000"/>
          <w:sz w:val="24"/>
          <w:szCs w:val="24"/>
          <w:lang w:eastAsia="en-AU"/>
        </w:rPr>
        <w:t>section</w:t>
      </w:r>
      <w:r w:rsidR="00AE1B21" w:rsidRPr="00CB7A5E">
        <w:rPr>
          <w:rFonts w:ascii="Times New Roman" w:hAnsi="Times New Roman"/>
          <w:color w:val="000000"/>
          <w:sz w:val="24"/>
        </w:rPr>
        <w:t xml:space="preserve"> </w:t>
      </w:r>
      <w:r w:rsidR="00F94071" w:rsidRPr="00CB7A5E">
        <w:rPr>
          <w:rFonts w:ascii="Times New Roman" w:hAnsi="Times New Roman"/>
          <w:color w:val="000000"/>
          <w:sz w:val="24"/>
        </w:rPr>
        <w:t>explains that</w:t>
      </w:r>
      <w:r w:rsidR="009A7C24" w:rsidRPr="00CB7A5E">
        <w:rPr>
          <w:rFonts w:ascii="Times New Roman" w:hAnsi="Times New Roman"/>
          <w:color w:val="000000"/>
          <w:sz w:val="24"/>
          <w:szCs w:val="24"/>
          <w:lang w:eastAsia="en-AU"/>
        </w:rPr>
        <w:t>,</w:t>
      </w:r>
      <w:r w:rsidR="00F94071" w:rsidRPr="00CB7A5E">
        <w:rPr>
          <w:rFonts w:ascii="Times New Roman" w:hAnsi="Times New Roman"/>
          <w:color w:val="000000"/>
          <w:sz w:val="24"/>
          <w:szCs w:val="24"/>
          <w:lang w:eastAsia="en-AU"/>
        </w:rPr>
        <w:t xml:space="preserve"> </w:t>
      </w:r>
      <w:r w:rsidR="009A7C24" w:rsidRPr="00CB7A5E">
        <w:rPr>
          <w:rFonts w:ascii="Times New Roman" w:hAnsi="Times New Roman"/>
          <w:color w:val="000000"/>
          <w:sz w:val="24"/>
          <w:szCs w:val="24"/>
          <w:lang w:eastAsia="en-AU"/>
        </w:rPr>
        <w:t>in accordance with paragraph 13(1)(b) of the Legislation Act,</w:t>
      </w:r>
      <w:r w:rsidR="009A7C24" w:rsidRPr="00CB7A5E">
        <w:rPr>
          <w:rFonts w:ascii="Times New Roman" w:hAnsi="Times New Roman"/>
          <w:color w:val="000000"/>
          <w:sz w:val="24"/>
        </w:rPr>
        <w:t xml:space="preserve"> </w:t>
      </w:r>
      <w:r w:rsidR="00F94071" w:rsidRPr="00CB7A5E">
        <w:rPr>
          <w:rFonts w:ascii="Times New Roman" w:hAnsi="Times New Roman"/>
          <w:color w:val="000000"/>
          <w:sz w:val="24"/>
        </w:rPr>
        <w:t xml:space="preserve">a number of expressions used in the Standards </w:t>
      </w:r>
      <w:r w:rsidR="00F94071" w:rsidRPr="00CB7A5E">
        <w:rPr>
          <w:rFonts w:ascii="Times New Roman" w:hAnsi="Times New Roman"/>
          <w:color w:val="000000"/>
          <w:sz w:val="24"/>
          <w:szCs w:val="24"/>
          <w:lang w:eastAsia="en-AU"/>
        </w:rPr>
        <w:t>have the same meaning as</w:t>
      </w:r>
      <w:r w:rsidR="00F94071" w:rsidRPr="00CB7A5E">
        <w:rPr>
          <w:rFonts w:ascii="Times New Roman" w:hAnsi="Times New Roman"/>
          <w:color w:val="000000"/>
          <w:sz w:val="24"/>
        </w:rPr>
        <w:t xml:space="preserve"> in the Act</w:t>
      </w:r>
      <w:r w:rsidR="00F94071" w:rsidRPr="00CB7A5E">
        <w:rPr>
          <w:rFonts w:ascii="Times New Roman" w:hAnsi="Times New Roman"/>
          <w:color w:val="000000"/>
          <w:sz w:val="24"/>
          <w:szCs w:val="24"/>
          <w:lang w:eastAsia="en-AU"/>
        </w:rPr>
        <w:t xml:space="preserve"> as in force from time to time. </w:t>
      </w:r>
    </w:p>
    <w:p w14:paraId="59D51085" w14:textId="1B7B4F1F" w:rsidR="001B0026" w:rsidRPr="00CB7A5E" w:rsidRDefault="001B0026" w:rsidP="001B0026">
      <w:pPr>
        <w:pStyle w:val="ListParagraph"/>
        <w:rPr>
          <w:rFonts w:ascii="Times New Roman" w:hAnsi="Times New Roman"/>
          <w:color w:val="000000"/>
          <w:sz w:val="24"/>
          <w:szCs w:val="24"/>
          <w:lang w:eastAsia="en-AU"/>
        </w:rPr>
      </w:pPr>
    </w:p>
    <w:p w14:paraId="5A17CB87" w14:textId="5BBC10E5" w:rsidR="001B0026" w:rsidRPr="00CB7A5E" w:rsidRDefault="001B0026" w:rsidP="001B0026">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Subsection 14(2) of the Legislation Act provides that, unless the contrary intention appears, a legislative instrument may not make provision in relation to a matter by applying or adopting or incorporating any matter contained in an instrument or other writing as in force or existing from time to time. </w:t>
      </w:r>
      <w:r w:rsidR="007A0BCB" w:rsidRPr="00CB7A5E">
        <w:rPr>
          <w:rFonts w:ascii="Times New Roman" w:hAnsi="Times New Roman"/>
          <w:color w:val="000000"/>
          <w:sz w:val="24"/>
          <w:szCs w:val="24"/>
          <w:lang w:eastAsia="en-AU"/>
        </w:rPr>
        <w:t>Subsection</w:t>
      </w:r>
      <w:r w:rsidRPr="00CB7A5E">
        <w:rPr>
          <w:rFonts w:ascii="Times New Roman" w:hAnsi="Times New Roman"/>
          <w:color w:val="000000"/>
          <w:sz w:val="24"/>
          <w:szCs w:val="24"/>
          <w:lang w:eastAsia="en-AU"/>
        </w:rPr>
        <w:t xml:space="preserve"> 191</w:t>
      </w:r>
      <w:proofErr w:type="gramStart"/>
      <w:r w:rsidRPr="00CB7A5E">
        <w:rPr>
          <w:rFonts w:ascii="Times New Roman" w:hAnsi="Times New Roman"/>
          <w:color w:val="000000"/>
          <w:sz w:val="24"/>
          <w:szCs w:val="24"/>
          <w:lang w:eastAsia="en-AU"/>
        </w:rPr>
        <w:t>A(</w:t>
      </w:r>
      <w:proofErr w:type="gramEnd"/>
      <w:r w:rsidRPr="00CB7A5E">
        <w:rPr>
          <w:rFonts w:ascii="Times New Roman" w:hAnsi="Times New Roman"/>
          <w:color w:val="000000"/>
          <w:sz w:val="24"/>
          <w:szCs w:val="24"/>
          <w:lang w:eastAsia="en-AU"/>
        </w:rPr>
        <w:t xml:space="preserve">1) of the Act enables the Standards to apply, adopt or incorporate any matter contained in another instrument or other writing as in force or existing from time to time. </w:t>
      </w:r>
    </w:p>
    <w:p w14:paraId="5DE7F0CE" w14:textId="77777777" w:rsidR="001B0026" w:rsidRPr="00CB7A5E" w:rsidRDefault="001B0026" w:rsidP="001B0026">
      <w:pPr>
        <w:pStyle w:val="ListParagraph"/>
        <w:rPr>
          <w:rFonts w:ascii="Times New Roman" w:hAnsi="Times New Roman"/>
          <w:color w:val="000000"/>
          <w:sz w:val="24"/>
          <w:szCs w:val="24"/>
          <w:lang w:eastAsia="en-AU"/>
        </w:rPr>
      </w:pPr>
    </w:p>
    <w:p w14:paraId="79459496" w14:textId="7A58FC49" w:rsidR="001B0026" w:rsidRPr="00CB7A5E" w:rsidRDefault="001B0026">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In accordance with </w:t>
      </w:r>
      <w:r w:rsidR="007A0BCB" w:rsidRPr="00CB7A5E">
        <w:rPr>
          <w:rFonts w:ascii="Times New Roman" w:hAnsi="Times New Roman"/>
          <w:color w:val="000000"/>
          <w:sz w:val="24"/>
          <w:szCs w:val="24"/>
          <w:lang w:eastAsia="en-AU"/>
        </w:rPr>
        <w:t>subsection</w:t>
      </w:r>
      <w:r w:rsidRPr="00CB7A5E">
        <w:rPr>
          <w:rFonts w:ascii="Times New Roman" w:hAnsi="Times New Roman"/>
          <w:color w:val="000000"/>
          <w:sz w:val="24"/>
          <w:szCs w:val="24"/>
          <w:lang w:eastAsia="en-AU"/>
        </w:rPr>
        <w:t xml:space="preserve"> 191</w:t>
      </w:r>
      <w:proofErr w:type="gramStart"/>
      <w:r w:rsidRPr="00CB7A5E">
        <w:rPr>
          <w:rFonts w:ascii="Times New Roman" w:hAnsi="Times New Roman"/>
          <w:color w:val="000000"/>
          <w:sz w:val="24"/>
          <w:szCs w:val="24"/>
          <w:lang w:eastAsia="en-AU"/>
        </w:rPr>
        <w:t>A(</w:t>
      </w:r>
      <w:proofErr w:type="gramEnd"/>
      <w:r w:rsidRPr="00CB7A5E">
        <w:rPr>
          <w:rFonts w:ascii="Times New Roman" w:hAnsi="Times New Roman"/>
          <w:color w:val="000000"/>
          <w:sz w:val="24"/>
          <w:szCs w:val="24"/>
          <w:lang w:eastAsia="en-AU"/>
        </w:rPr>
        <w:t xml:space="preserve">1) of the Act, </w:t>
      </w:r>
      <w:r w:rsidR="00AE1B21" w:rsidRPr="00CB7A5E">
        <w:rPr>
          <w:rFonts w:ascii="Times New Roman" w:hAnsi="Times New Roman"/>
          <w:color w:val="000000"/>
          <w:sz w:val="24"/>
          <w:szCs w:val="24"/>
          <w:lang w:eastAsia="en-AU"/>
        </w:rPr>
        <w:t xml:space="preserve">the definitions of AVETMISS, foundation skills, National Foundation Skills Strategy for Adults and National VET Data Policy are defined by reference to </w:t>
      </w:r>
      <w:r w:rsidRPr="00CB7A5E">
        <w:rPr>
          <w:rFonts w:ascii="Times New Roman" w:hAnsi="Times New Roman"/>
          <w:color w:val="000000"/>
          <w:sz w:val="24"/>
          <w:szCs w:val="24"/>
          <w:lang w:eastAsia="en-AU"/>
        </w:rPr>
        <w:t>the following documents</w:t>
      </w:r>
      <w:r w:rsidR="00AE1B21" w:rsidRPr="00CB7A5E">
        <w:rPr>
          <w:rFonts w:ascii="Times New Roman" w:hAnsi="Times New Roman"/>
          <w:color w:val="000000"/>
          <w:sz w:val="24"/>
          <w:szCs w:val="24"/>
          <w:lang w:eastAsia="en-AU"/>
        </w:rPr>
        <w:t>, which</w:t>
      </w:r>
      <w:r w:rsidRPr="00CB7A5E">
        <w:rPr>
          <w:rFonts w:ascii="Times New Roman" w:hAnsi="Times New Roman"/>
          <w:color w:val="000000"/>
          <w:sz w:val="24"/>
          <w:szCs w:val="24"/>
          <w:lang w:eastAsia="en-AU"/>
        </w:rPr>
        <w:t xml:space="preserve"> are incorporated in this instrument: </w:t>
      </w:r>
    </w:p>
    <w:p w14:paraId="7D62492E" w14:textId="77777777" w:rsidR="001B0026" w:rsidRPr="00CB7A5E" w:rsidRDefault="001B0026" w:rsidP="001B0026">
      <w:pPr>
        <w:pStyle w:val="ListParagraph"/>
        <w:rPr>
          <w:rFonts w:ascii="Times New Roman" w:hAnsi="Times New Roman"/>
          <w:color w:val="000000"/>
          <w:sz w:val="24"/>
          <w:szCs w:val="24"/>
          <w:lang w:eastAsia="en-AU"/>
        </w:rPr>
      </w:pPr>
    </w:p>
    <w:p w14:paraId="7B9D9FEC" w14:textId="7A0A0E7C" w:rsidR="00C31A52" w:rsidRPr="00CB7A5E" w:rsidRDefault="001B0026" w:rsidP="001B0026">
      <w:pPr>
        <w:pStyle w:val="ListParagraph"/>
        <w:numPr>
          <w:ilvl w:val="0"/>
          <w:numId w:val="2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The National Foundation Skills Strategy for Adults as existing from time to time. The National Foundation Skills Strategy for Adults is a ten-year framework which brings a national focus to improving education and employment outcomes for working age Australians with low levels of foundation skills</w:t>
      </w:r>
      <w:r w:rsidR="00E673EA" w:rsidRPr="00CB7A5E">
        <w:rPr>
          <w:rFonts w:ascii="Times New Roman" w:hAnsi="Times New Roman"/>
          <w:color w:val="000000"/>
          <w:sz w:val="24"/>
          <w:szCs w:val="24"/>
          <w:lang w:eastAsia="en-AU"/>
        </w:rPr>
        <w:t>. A</w:t>
      </w:r>
      <w:r w:rsidRPr="00CB7A5E">
        <w:rPr>
          <w:rFonts w:ascii="Times New Roman" w:hAnsi="Times New Roman"/>
          <w:color w:val="000000"/>
          <w:sz w:val="24"/>
          <w:szCs w:val="24"/>
          <w:lang w:eastAsia="en-AU"/>
        </w:rPr>
        <w:t xml:space="preserve">s at </w:t>
      </w:r>
      <w:r w:rsidR="007A0BCB" w:rsidRPr="00CB7A5E">
        <w:rPr>
          <w:rFonts w:ascii="Times New Roman" w:hAnsi="Times New Roman"/>
          <w:color w:val="000000"/>
          <w:sz w:val="24"/>
          <w:szCs w:val="24"/>
          <w:lang w:eastAsia="en-AU"/>
        </w:rPr>
        <w:t>21 January</w:t>
      </w:r>
      <w:r w:rsidR="00D00B21" w:rsidRPr="00CB7A5E">
        <w:rPr>
          <w:rFonts w:ascii="Times New Roman" w:hAnsi="Times New Roman"/>
          <w:color w:val="000000"/>
          <w:sz w:val="24"/>
          <w:szCs w:val="24"/>
          <w:lang w:eastAsia="en-AU"/>
        </w:rPr>
        <w:t xml:space="preserve"> 2021</w:t>
      </w:r>
      <w:r w:rsidRPr="00CB7A5E">
        <w:rPr>
          <w:rFonts w:ascii="Times New Roman" w:hAnsi="Times New Roman"/>
          <w:color w:val="000000"/>
          <w:sz w:val="24"/>
          <w:szCs w:val="24"/>
          <w:lang w:eastAsia="en-AU"/>
        </w:rPr>
        <w:t xml:space="preserve">, </w:t>
      </w:r>
      <w:r w:rsidR="00E673EA" w:rsidRPr="00CB7A5E">
        <w:rPr>
          <w:rFonts w:ascii="Times New Roman" w:hAnsi="Times New Roman"/>
          <w:color w:val="000000"/>
          <w:sz w:val="24"/>
          <w:szCs w:val="24"/>
          <w:lang w:eastAsia="en-AU"/>
        </w:rPr>
        <w:t xml:space="preserve">the National Foundation Skills Strategy for Adults </w:t>
      </w:r>
      <w:r w:rsidRPr="00CB7A5E">
        <w:rPr>
          <w:rFonts w:ascii="Times New Roman" w:hAnsi="Times New Roman"/>
          <w:color w:val="000000"/>
          <w:sz w:val="24"/>
          <w:szCs w:val="24"/>
          <w:lang w:eastAsia="en-AU"/>
        </w:rPr>
        <w:t xml:space="preserve">could be accessed on the website: </w:t>
      </w:r>
      <w:hyperlink r:id="rId13" w:history="1">
        <w:r w:rsidR="00C31A52" w:rsidRPr="00CB7A5E">
          <w:rPr>
            <w:rStyle w:val="Hyperlink"/>
            <w:rFonts w:ascii="Times New Roman" w:hAnsi="Times New Roman"/>
            <w:sz w:val="24"/>
            <w:szCs w:val="24"/>
            <w:lang w:eastAsia="en-AU"/>
          </w:rPr>
          <w:t>www.dese.gov.au/skills-information-training-providers/resources/national-foundation-skills-strategy-adults</w:t>
        </w:r>
      </w:hyperlink>
      <w:r w:rsidR="00C31A52" w:rsidRPr="00CB7A5E">
        <w:rPr>
          <w:rFonts w:ascii="Times New Roman" w:hAnsi="Times New Roman"/>
          <w:color w:val="000000"/>
          <w:sz w:val="24"/>
          <w:szCs w:val="24"/>
          <w:u w:val="single"/>
          <w:lang w:eastAsia="en-AU"/>
        </w:rPr>
        <w:t>.</w:t>
      </w:r>
    </w:p>
    <w:p w14:paraId="7C88CD22" w14:textId="712B7780" w:rsidR="001B0026" w:rsidRPr="00CB7A5E" w:rsidRDefault="001B0026">
      <w:pPr>
        <w:pStyle w:val="ListParagraph"/>
        <w:numPr>
          <w:ilvl w:val="0"/>
          <w:numId w:val="2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AVETMISS as existing from time to time. AVETMISS is </w:t>
      </w:r>
      <w:r w:rsidR="00E673EA" w:rsidRPr="00CB7A5E">
        <w:rPr>
          <w:rFonts w:ascii="Times New Roman" w:hAnsi="Times New Roman"/>
          <w:color w:val="000000"/>
          <w:sz w:val="24"/>
          <w:szCs w:val="24"/>
          <w:lang w:eastAsia="en-AU"/>
        </w:rPr>
        <w:t>the</w:t>
      </w:r>
      <w:r w:rsidRPr="00CB7A5E">
        <w:rPr>
          <w:rFonts w:ascii="Times New Roman" w:hAnsi="Times New Roman"/>
          <w:color w:val="000000"/>
          <w:sz w:val="24"/>
          <w:szCs w:val="24"/>
          <w:lang w:eastAsia="en-AU"/>
        </w:rPr>
        <w:t xml:space="preserve"> national data standard </w:t>
      </w:r>
      <w:r w:rsidR="00E673EA" w:rsidRPr="00CB7A5E">
        <w:rPr>
          <w:rFonts w:ascii="Times New Roman" w:hAnsi="Times New Roman"/>
          <w:color w:val="000000"/>
          <w:sz w:val="24"/>
          <w:szCs w:val="24"/>
          <w:lang w:eastAsia="en-AU"/>
        </w:rPr>
        <w:t>which ensures the consistency and accuracy of VET activity information. AVETMISS is authorised by the Ministers responsible for Skills and administered by the National Centre for Vocational Education and Research. A</w:t>
      </w:r>
      <w:r w:rsidRPr="00CB7A5E">
        <w:rPr>
          <w:rFonts w:ascii="Times New Roman" w:hAnsi="Times New Roman"/>
          <w:color w:val="000000"/>
          <w:sz w:val="24"/>
          <w:szCs w:val="24"/>
          <w:lang w:eastAsia="en-AU"/>
        </w:rPr>
        <w:t xml:space="preserve">s at </w:t>
      </w:r>
      <w:r w:rsidR="00D00B21" w:rsidRPr="00CB7A5E">
        <w:rPr>
          <w:rFonts w:ascii="Times New Roman" w:hAnsi="Times New Roman"/>
          <w:color w:val="000000"/>
          <w:sz w:val="24"/>
          <w:szCs w:val="24"/>
          <w:lang w:eastAsia="en-AU"/>
        </w:rPr>
        <w:t>21 January 2021</w:t>
      </w:r>
      <w:r w:rsidRPr="00CB7A5E">
        <w:rPr>
          <w:rFonts w:ascii="Times New Roman" w:hAnsi="Times New Roman"/>
          <w:color w:val="000000"/>
          <w:sz w:val="24"/>
          <w:szCs w:val="24"/>
          <w:lang w:eastAsia="en-AU"/>
        </w:rPr>
        <w:t xml:space="preserve">, </w:t>
      </w:r>
      <w:r w:rsidR="00E673EA" w:rsidRPr="00CB7A5E">
        <w:rPr>
          <w:rFonts w:ascii="Times New Roman" w:hAnsi="Times New Roman"/>
          <w:color w:val="000000"/>
          <w:sz w:val="24"/>
          <w:szCs w:val="24"/>
          <w:lang w:eastAsia="en-AU"/>
        </w:rPr>
        <w:t>AVETMISS could</w:t>
      </w:r>
      <w:r w:rsidRPr="00CB7A5E">
        <w:rPr>
          <w:rFonts w:ascii="Times New Roman" w:hAnsi="Times New Roman"/>
          <w:color w:val="000000"/>
          <w:sz w:val="24"/>
          <w:szCs w:val="24"/>
          <w:lang w:eastAsia="en-AU"/>
        </w:rPr>
        <w:t xml:space="preserve"> be accessed on the website: </w:t>
      </w:r>
      <w:hyperlink r:id="rId14" w:history="1">
        <w:r w:rsidR="00C31A52" w:rsidRPr="00CB7A5E">
          <w:rPr>
            <w:rStyle w:val="Hyperlink"/>
            <w:rFonts w:ascii="Times New Roman" w:hAnsi="Times New Roman"/>
            <w:sz w:val="24"/>
            <w:szCs w:val="24"/>
            <w:lang w:eastAsia="en-AU"/>
          </w:rPr>
          <w:t>www.ncver.edu.au</w:t>
        </w:r>
      </w:hyperlink>
      <w:r w:rsidRPr="00CB7A5E">
        <w:rPr>
          <w:rFonts w:ascii="Times New Roman" w:hAnsi="Times New Roman"/>
          <w:color w:val="000000"/>
          <w:sz w:val="24"/>
          <w:szCs w:val="24"/>
          <w:lang w:eastAsia="en-AU"/>
        </w:rPr>
        <w:t>.</w:t>
      </w:r>
    </w:p>
    <w:p w14:paraId="33B6F25C" w14:textId="38020709" w:rsidR="001B0026" w:rsidRPr="00CB7A5E" w:rsidRDefault="001B0026" w:rsidP="001B0026">
      <w:pPr>
        <w:pStyle w:val="ListParagraph"/>
        <w:numPr>
          <w:ilvl w:val="0"/>
          <w:numId w:val="2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The National VET Data Policy as existing from time to time. The National VET Data Policy brings together requirements for collecting nationally consistent data about VET activity and processes, and for using data in statistical collections and national surveys</w:t>
      </w:r>
      <w:r w:rsidR="00E673EA" w:rsidRPr="00CB7A5E">
        <w:rPr>
          <w:rFonts w:ascii="Times New Roman" w:hAnsi="Times New Roman"/>
          <w:color w:val="000000"/>
          <w:sz w:val="24"/>
          <w:szCs w:val="24"/>
          <w:lang w:eastAsia="en-AU"/>
        </w:rPr>
        <w:t>. A</w:t>
      </w:r>
      <w:r w:rsidR="00EA3BDA" w:rsidRPr="00CB7A5E">
        <w:rPr>
          <w:rFonts w:ascii="Times New Roman" w:hAnsi="Times New Roman"/>
          <w:color w:val="000000"/>
          <w:sz w:val="24"/>
          <w:szCs w:val="24"/>
          <w:lang w:eastAsia="en-AU"/>
        </w:rPr>
        <w:t xml:space="preserve">s at </w:t>
      </w:r>
      <w:r w:rsidR="00044721" w:rsidRPr="00CB7A5E">
        <w:rPr>
          <w:rFonts w:ascii="Times New Roman" w:hAnsi="Times New Roman"/>
          <w:color w:val="000000"/>
          <w:sz w:val="24"/>
          <w:szCs w:val="24"/>
          <w:lang w:eastAsia="en-AU"/>
        </w:rPr>
        <w:t>21 January 2021</w:t>
      </w:r>
      <w:r w:rsidR="00EA3BDA" w:rsidRPr="00CB7A5E">
        <w:rPr>
          <w:rFonts w:ascii="Times New Roman" w:hAnsi="Times New Roman"/>
          <w:color w:val="000000"/>
          <w:sz w:val="24"/>
          <w:szCs w:val="24"/>
          <w:lang w:eastAsia="en-AU"/>
        </w:rPr>
        <w:t xml:space="preserve">, </w:t>
      </w:r>
      <w:r w:rsidR="00E673EA" w:rsidRPr="00CB7A5E">
        <w:rPr>
          <w:rFonts w:ascii="Times New Roman" w:hAnsi="Times New Roman"/>
          <w:color w:val="000000"/>
          <w:sz w:val="24"/>
          <w:szCs w:val="24"/>
          <w:lang w:eastAsia="en-AU"/>
        </w:rPr>
        <w:t xml:space="preserve">the National VET Data Policy </w:t>
      </w:r>
      <w:r w:rsidR="00EA3BDA" w:rsidRPr="00CB7A5E">
        <w:rPr>
          <w:rFonts w:ascii="Times New Roman" w:hAnsi="Times New Roman"/>
          <w:color w:val="000000"/>
          <w:sz w:val="24"/>
          <w:szCs w:val="24"/>
          <w:lang w:eastAsia="en-AU"/>
        </w:rPr>
        <w:t xml:space="preserve">could be accessed on the website: </w:t>
      </w:r>
      <w:hyperlink r:id="rId15" w:history="1">
        <w:r w:rsidR="00C31A52" w:rsidRPr="00CB7A5E">
          <w:rPr>
            <w:rStyle w:val="Hyperlink"/>
            <w:rFonts w:ascii="Times New Roman" w:hAnsi="Times New Roman"/>
            <w:sz w:val="24"/>
            <w:szCs w:val="24"/>
            <w:lang w:eastAsia="en-AU"/>
          </w:rPr>
          <w:t>www.dese.gov.au/national-vet-data/resources/national-vet-data-policy</w:t>
        </w:r>
      </w:hyperlink>
      <w:r w:rsidR="00EA3BDA" w:rsidRPr="00CB7A5E">
        <w:rPr>
          <w:rFonts w:ascii="Times New Roman" w:hAnsi="Times New Roman"/>
          <w:color w:val="000000"/>
          <w:sz w:val="24"/>
          <w:szCs w:val="24"/>
          <w:lang w:eastAsia="en-AU"/>
        </w:rPr>
        <w:t>.</w:t>
      </w:r>
    </w:p>
    <w:p w14:paraId="1A2D871A" w14:textId="77777777" w:rsidR="00C31A52" w:rsidRPr="00CB7A5E" w:rsidRDefault="00C31A52" w:rsidP="006974B8">
      <w:pPr>
        <w:pStyle w:val="ListParagraph"/>
        <w:shd w:val="clear" w:color="auto" w:fill="FFFFFF"/>
        <w:spacing w:before="100" w:beforeAutospacing="1" w:after="100" w:afterAutospacing="1"/>
        <w:ind w:left="1080"/>
        <w:rPr>
          <w:rFonts w:ascii="Times New Roman" w:hAnsi="Times New Roman"/>
          <w:color w:val="000000"/>
          <w:sz w:val="24"/>
          <w:szCs w:val="24"/>
          <w:lang w:eastAsia="en-AU"/>
        </w:rPr>
      </w:pPr>
    </w:p>
    <w:p w14:paraId="64F4704B" w14:textId="77777777" w:rsidR="00A72265" w:rsidRPr="00CB7A5E" w:rsidRDefault="00A72265" w:rsidP="00A14041">
      <w:pPr>
        <w:keepNext/>
        <w:shd w:val="clear" w:color="auto" w:fill="FFFFFF"/>
        <w:spacing w:before="100" w:beforeAutospacing="1" w:after="100" w:afterAutospacing="1"/>
        <w:rPr>
          <w:rFonts w:ascii="Times New Roman" w:hAnsi="Times New Roman"/>
          <w:b/>
          <w:color w:val="000000"/>
          <w:sz w:val="24"/>
          <w:szCs w:val="24"/>
          <w:lang w:eastAsia="en-AU"/>
        </w:rPr>
      </w:pPr>
    </w:p>
    <w:p w14:paraId="24C72CED" w14:textId="618C786A" w:rsidR="009E2F04" w:rsidRPr="00CB7A5E" w:rsidRDefault="00D90A1B" w:rsidP="00A14041">
      <w:pPr>
        <w:keepNext/>
        <w:shd w:val="clear" w:color="auto" w:fill="FFFFFF"/>
        <w:spacing w:before="100" w:beforeAutospacing="1" w:after="100" w:afterAutospacing="1"/>
        <w:rPr>
          <w:rFonts w:ascii="Times New Roman" w:hAnsi="Times New Roman"/>
          <w:b/>
          <w:color w:val="000000"/>
          <w:sz w:val="24"/>
          <w:szCs w:val="24"/>
          <w:lang w:eastAsia="en-AU"/>
        </w:rPr>
      </w:pPr>
      <w:r w:rsidRPr="00CB7A5E">
        <w:rPr>
          <w:rFonts w:ascii="Times New Roman" w:hAnsi="Times New Roman"/>
          <w:b/>
          <w:color w:val="000000"/>
          <w:sz w:val="24"/>
          <w:szCs w:val="24"/>
          <w:lang w:eastAsia="en-AU"/>
        </w:rPr>
        <w:t>PART 2</w:t>
      </w:r>
      <w:r w:rsidRPr="00CB7A5E">
        <w:rPr>
          <w:rFonts w:ascii="Times New Roman" w:hAnsi="Times New Roman" w:hint="eastAsia"/>
          <w:b/>
          <w:color w:val="000000"/>
          <w:sz w:val="24"/>
          <w:szCs w:val="24"/>
          <w:lang w:eastAsia="en-AU"/>
        </w:rPr>
        <w:t>—</w:t>
      </w:r>
      <w:r w:rsidRPr="00CB7A5E">
        <w:rPr>
          <w:rFonts w:ascii="Times New Roman" w:hAnsi="Times New Roman"/>
          <w:b/>
          <w:color w:val="000000"/>
          <w:sz w:val="24"/>
          <w:szCs w:val="24"/>
          <w:lang w:eastAsia="en-AU"/>
        </w:rPr>
        <w:t>INTRODUCTION AND PURPOSE</w:t>
      </w:r>
    </w:p>
    <w:p w14:paraId="57CAA243" w14:textId="6D33AC58" w:rsidR="00604472" w:rsidRPr="00CB7A5E" w:rsidRDefault="00605A1F" w:rsidP="006974B8">
      <w:pPr>
        <w:keepNext/>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924200" w:rsidRPr="00CB7A5E">
        <w:rPr>
          <w:rFonts w:ascii="Times New Roman" w:hAnsi="Times New Roman"/>
          <w:b/>
          <w:color w:val="000000"/>
          <w:sz w:val="24"/>
        </w:rPr>
        <w:t>7</w:t>
      </w:r>
      <w:r w:rsidR="002E7DDE" w:rsidRPr="00CB7A5E">
        <w:rPr>
          <w:rFonts w:ascii="Times New Roman" w:hAnsi="Times New Roman"/>
          <w:b/>
          <w:color w:val="000000"/>
          <w:sz w:val="24"/>
        </w:rPr>
        <w:tab/>
      </w:r>
      <w:r w:rsidR="00924200" w:rsidRPr="00CB7A5E">
        <w:rPr>
          <w:rFonts w:ascii="Times New Roman" w:hAnsi="Times New Roman"/>
          <w:b/>
          <w:color w:val="000000"/>
          <w:sz w:val="24"/>
        </w:rPr>
        <w:tab/>
      </w:r>
      <w:r w:rsidR="009E2F04" w:rsidRPr="00CB7A5E">
        <w:rPr>
          <w:rFonts w:ascii="Times New Roman" w:hAnsi="Times New Roman"/>
          <w:b/>
          <w:color w:val="000000"/>
          <w:sz w:val="24"/>
        </w:rPr>
        <w:t>Introduction</w:t>
      </w:r>
    </w:p>
    <w:p w14:paraId="1D284B34" w14:textId="0248B892" w:rsidR="009E2F04" w:rsidRPr="00CB7A5E" w:rsidRDefault="00EB1C3F" w:rsidP="006974B8">
      <w:pPr>
        <w:pStyle w:val="ListParagraph"/>
        <w:keepNext/>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This section</w:t>
      </w:r>
      <w:r w:rsidR="009E2F04" w:rsidRPr="00CB7A5E">
        <w:rPr>
          <w:rFonts w:ascii="Times New Roman" w:hAnsi="Times New Roman"/>
          <w:color w:val="000000"/>
          <w:sz w:val="24"/>
        </w:rPr>
        <w:t xml:space="preserve"> provides an explanation of</w:t>
      </w:r>
      <w:r w:rsidR="00604472" w:rsidRPr="00CB7A5E">
        <w:rPr>
          <w:rFonts w:ascii="Times New Roman" w:hAnsi="Times New Roman"/>
          <w:color w:val="000000"/>
          <w:sz w:val="24"/>
        </w:rPr>
        <w:t xml:space="preserve"> VET </w:t>
      </w:r>
      <w:r w:rsidR="009E2F04" w:rsidRPr="00CB7A5E">
        <w:rPr>
          <w:rFonts w:ascii="Times New Roman" w:hAnsi="Times New Roman"/>
          <w:color w:val="000000"/>
          <w:sz w:val="24"/>
        </w:rPr>
        <w:t>accredited courses</w:t>
      </w:r>
      <w:r w:rsidRPr="00CB7A5E">
        <w:rPr>
          <w:rFonts w:ascii="Times New Roman" w:hAnsi="Times New Roman"/>
          <w:color w:val="000000"/>
          <w:sz w:val="24"/>
          <w:szCs w:val="24"/>
          <w:lang w:eastAsia="en-AU"/>
        </w:rPr>
        <w:t xml:space="preserve">, which are designed to address skill requirements for needs that are not covered in nationally endorsed </w:t>
      </w:r>
      <w:r w:rsidR="0095659C" w:rsidRPr="00CB7A5E">
        <w:rPr>
          <w:rFonts w:ascii="Times New Roman" w:hAnsi="Times New Roman"/>
          <w:color w:val="000000"/>
          <w:sz w:val="24"/>
          <w:szCs w:val="24"/>
          <w:lang w:eastAsia="en-AU"/>
        </w:rPr>
        <w:t>T</w:t>
      </w:r>
      <w:r w:rsidRPr="00CB7A5E">
        <w:rPr>
          <w:rFonts w:ascii="Times New Roman" w:hAnsi="Times New Roman"/>
          <w:color w:val="000000"/>
          <w:sz w:val="24"/>
          <w:szCs w:val="24"/>
          <w:lang w:eastAsia="en-AU"/>
        </w:rPr>
        <w:t xml:space="preserve">raining </w:t>
      </w:r>
      <w:r w:rsidR="0095659C" w:rsidRPr="00CB7A5E">
        <w:rPr>
          <w:rFonts w:ascii="Times New Roman" w:hAnsi="Times New Roman"/>
          <w:color w:val="000000"/>
          <w:sz w:val="24"/>
          <w:szCs w:val="24"/>
          <w:lang w:eastAsia="en-AU"/>
        </w:rPr>
        <w:t>P</w:t>
      </w:r>
      <w:r w:rsidRPr="00CB7A5E">
        <w:rPr>
          <w:rFonts w:ascii="Times New Roman" w:hAnsi="Times New Roman"/>
          <w:color w:val="000000"/>
          <w:sz w:val="24"/>
          <w:szCs w:val="24"/>
          <w:lang w:eastAsia="en-AU"/>
        </w:rPr>
        <w:t xml:space="preserve">ackages. </w:t>
      </w:r>
    </w:p>
    <w:p w14:paraId="29F62875" w14:textId="3ADD5B5B" w:rsidR="00604472" w:rsidRPr="00CB7A5E" w:rsidRDefault="00605A1F" w:rsidP="006974B8">
      <w:pPr>
        <w:keepNext/>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924200" w:rsidRPr="00CB7A5E">
        <w:rPr>
          <w:rFonts w:ascii="Times New Roman" w:hAnsi="Times New Roman"/>
          <w:b/>
          <w:color w:val="000000"/>
          <w:sz w:val="24"/>
        </w:rPr>
        <w:t>8</w:t>
      </w:r>
      <w:r w:rsidR="002E7DDE" w:rsidRPr="00CB7A5E">
        <w:rPr>
          <w:rFonts w:ascii="Times New Roman" w:hAnsi="Times New Roman"/>
          <w:b/>
          <w:color w:val="000000"/>
          <w:sz w:val="24"/>
        </w:rPr>
        <w:tab/>
      </w:r>
      <w:r w:rsidR="002E7DDE" w:rsidRPr="00CB7A5E">
        <w:rPr>
          <w:rFonts w:ascii="Times New Roman" w:hAnsi="Times New Roman"/>
          <w:b/>
          <w:color w:val="000000"/>
          <w:sz w:val="24"/>
        </w:rPr>
        <w:tab/>
      </w:r>
      <w:r w:rsidR="009E2F04" w:rsidRPr="00CB7A5E">
        <w:rPr>
          <w:rFonts w:ascii="Times New Roman" w:hAnsi="Times New Roman"/>
          <w:b/>
          <w:color w:val="000000"/>
          <w:sz w:val="24"/>
        </w:rPr>
        <w:t xml:space="preserve">Purpose of the standards </w:t>
      </w:r>
    </w:p>
    <w:p w14:paraId="4D480116" w14:textId="5906933E" w:rsidR="009E2F04" w:rsidRPr="00CB7A5E" w:rsidRDefault="0095659C" w:rsidP="006974B8">
      <w:pPr>
        <w:pStyle w:val="ListParagraph"/>
        <w:keepNext/>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S</w:t>
      </w:r>
      <w:r w:rsidR="00EB1C3F" w:rsidRPr="00CB7A5E">
        <w:rPr>
          <w:rFonts w:ascii="Times New Roman" w:hAnsi="Times New Roman"/>
          <w:color w:val="000000"/>
          <w:sz w:val="24"/>
          <w:szCs w:val="24"/>
          <w:lang w:eastAsia="en-AU"/>
        </w:rPr>
        <w:t>ection</w:t>
      </w:r>
      <w:r w:rsidR="009E2F04" w:rsidRPr="00CB7A5E">
        <w:rPr>
          <w:rFonts w:ascii="Times New Roman" w:hAnsi="Times New Roman"/>
          <w:color w:val="000000"/>
          <w:sz w:val="24"/>
        </w:rPr>
        <w:t xml:space="preserve"> </w:t>
      </w:r>
      <w:r w:rsidRPr="00CB7A5E">
        <w:rPr>
          <w:rFonts w:ascii="Times New Roman" w:hAnsi="Times New Roman"/>
          <w:color w:val="000000"/>
          <w:sz w:val="24"/>
        </w:rPr>
        <w:t xml:space="preserve">8 </w:t>
      </w:r>
      <w:r w:rsidR="009E2F04" w:rsidRPr="00CB7A5E">
        <w:rPr>
          <w:rFonts w:ascii="Times New Roman" w:hAnsi="Times New Roman"/>
          <w:color w:val="000000"/>
          <w:sz w:val="24"/>
        </w:rPr>
        <w:t>sets out the purpose of the Standards</w:t>
      </w:r>
      <w:r w:rsidR="00E078A4" w:rsidRPr="00CB7A5E">
        <w:rPr>
          <w:rFonts w:ascii="Times New Roman" w:hAnsi="Times New Roman"/>
          <w:color w:val="000000"/>
          <w:sz w:val="24"/>
        </w:rPr>
        <w:t>.</w:t>
      </w:r>
      <w:r w:rsidRPr="00CB7A5E">
        <w:rPr>
          <w:rFonts w:ascii="Times New Roman" w:hAnsi="Times New Roman"/>
          <w:color w:val="000000"/>
          <w:sz w:val="24"/>
        </w:rPr>
        <w:t xml:space="preserve"> </w:t>
      </w:r>
      <w:r w:rsidRPr="00CB7A5E">
        <w:rPr>
          <w:rFonts w:ascii="Times New Roman" w:hAnsi="Times New Roman"/>
          <w:color w:val="000000"/>
          <w:sz w:val="24"/>
          <w:szCs w:val="24"/>
          <w:lang w:eastAsia="en-AU"/>
        </w:rPr>
        <w:t>It explains the significance of the</w:t>
      </w:r>
      <w:r w:rsidR="009D58C7" w:rsidRPr="00CB7A5E">
        <w:rPr>
          <w:rFonts w:ascii="Times New Roman" w:hAnsi="Times New Roman"/>
          <w:color w:val="000000"/>
          <w:sz w:val="24"/>
          <w:szCs w:val="24"/>
          <w:lang w:eastAsia="en-AU"/>
        </w:rPr>
        <w:t xml:space="preserve"> Standards to </w:t>
      </w:r>
      <w:r w:rsidR="00E078A4" w:rsidRPr="00CB7A5E">
        <w:rPr>
          <w:rFonts w:ascii="Times New Roman" w:hAnsi="Times New Roman"/>
          <w:color w:val="000000"/>
          <w:sz w:val="24"/>
          <w:szCs w:val="24"/>
          <w:lang w:eastAsia="en-AU"/>
        </w:rPr>
        <w:t xml:space="preserve">the following provisions </w:t>
      </w:r>
      <w:r w:rsidR="009D58C7" w:rsidRPr="00CB7A5E">
        <w:rPr>
          <w:rFonts w:ascii="Times New Roman" w:hAnsi="Times New Roman"/>
          <w:color w:val="000000"/>
          <w:sz w:val="24"/>
          <w:szCs w:val="24"/>
          <w:lang w:eastAsia="en-AU"/>
        </w:rPr>
        <w:t>in</w:t>
      </w:r>
      <w:r w:rsidR="00E078A4" w:rsidRPr="00CB7A5E">
        <w:rPr>
          <w:rFonts w:ascii="Times New Roman" w:hAnsi="Times New Roman"/>
          <w:color w:val="000000"/>
          <w:sz w:val="24"/>
          <w:szCs w:val="24"/>
          <w:lang w:eastAsia="en-AU"/>
        </w:rPr>
        <w:t xml:space="preserve"> the Act:</w:t>
      </w:r>
    </w:p>
    <w:p w14:paraId="1B8F6135" w14:textId="48D3578C" w:rsidR="00EB1C3F" w:rsidRPr="00CB7A5E" w:rsidRDefault="00EB1C3F" w:rsidP="00AC6993">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520F5AFB" w14:textId="6ED26F9F" w:rsidR="00EB1C3F" w:rsidRPr="00CB7A5E" w:rsidRDefault="00E078A4" w:rsidP="006974B8">
      <w:pPr>
        <w:pStyle w:val="ListParagraph"/>
        <w:numPr>
          <w:ilvl w:val="0"/>
          <w:numId w:val="21"/>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 xml:space="preserve">section 44, which requires the National VET Regulator to consider whether a course meets the Standards </w:t>
      </w:r>
      <w:r w:rsidRPr="00CB7A5E">
        <w:rPr>
          <w:rFonts w:ascii="Times New Roman" w:hAnsi="Times New Roman"/>
          <w:color w:val="000000"/>
          <w:sz w:val="24"/>
        </w:rPr>
        <w:t xml:space="preserve">in deciding </w:t>
      </w:r>
      <w:r w:rsidRPr="00CB7A5E">
        <w:rPr>
          <w:rFonts w:ascii="Times New Roman" w:hAnsi="Times New Roman"/>
          <w:color w:val="000000"/>
          <w:sz w:val="24"/>
          <w:szCs w:val="24"/>
          <w:lang w:eastAsia="en-AU"/>
        </w:rPr>
        <w:t xml:space="preserve">whether </w:t>
      </w:r>
      <w:r w:rsidRPr="00CB7A5E">
        <w:rPr>
          <w:rFonts w:ascii="Times New Roman" w:hAnsi="Times New Roman"/>
          <w:color w:val="000000"/>
          <w:sz w:val="24"/>
        </w:rPr>
        <w:t xml:space="preserve">to grant an application for the accreditation of a </w:t>
      </w:r>
      <w:proofErr w:type="gramStart"/>
      <w:r w:rsidRPr="00CB7A5E">
        <w:rPr>
          <w:rFonts w:ascii="Times New Roman" w:hAnsi="Times New Roman"/>
          <w:color w:val="000000"/>
          <w:sz w:val="24"/>
        </w:rPr>
        <w:t>course</w:t>
      </w:r>
      <w:r w:rsidRPr="00CB7A5E">
        <w:rPr>
          <w:rFonts w:ascii="Times New Roman" w:hAnsi="Times New Roman"/>
          <w:color w:val="000000"/>
          <w:sz w:val="24"/>
          <w:szCs w:val="24"/>
          <w:lang w:eastAsia="en-AU"/>
        </w:rPr>
        <w:t>;</w:t>
      </w:r>
      <w:proofErr w:type="gramEnd"/>
    </w:p>
    <w:p w14:paraId="5DC9E6D2" w14:textId="3E657A5A" w:rsidR="009D58C7" w:rsidRPr="00CB7A5E" w:rsidRDefault="00E078A4" w:rsidP="00AC6993">
      <w:pPr>
        <w:pStyle w:val="ListParagraph"/>
        <w:numPr>
          <w:ilvl w:val="0"/>
          <w:numId w:val="21"/>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section 52, which provides that the National VET Regulator may </w:t>
      </w:r>
      <w:r w:rsidR="009D58C7" w:rsidRPr="00CB7A5E">
        <w:rPr>
          <w:rFonts w:ascii="Times New Roman" w:hAnsi="Times New Roman"/>
          <w:color w:val="000000"/>
          <w:sz w:val="24"/>
          <w:szCs w:val="24"/>
          <w:lang w:eastAsia="en-AU"/>
        </w:rPr>
        <w:t xml:space="preserve">cancel the accreditation of a VET accredited course on the National VET </w:t>
      </w:r>
      <w:r w:rsidRPr="00CB7A5E">
        <w:rPr>
          <w:rFonts w:ascii="Times New Roman" w:hAnsi="Times New Roman"/>
          <w:color w:val="000000"/>
          <w:sz w:val="24"/>
          <w:szCs w:val="24"/>
          <w:lang w:eastAsia="en-AU"/>
        </w:rPr>
        <w:t>Regulator</w:t>
      </w:r>
      <w:r w:rsidRPr="00CB7A5E">
        <w:rPr>
          <w:rFonts w:ascii="Times New Roman" w:hAnsi="Times New Roman" w:hint="eastAsia"/>
          <w:color w:val="000000"/>
          <w:sz w:val="24"/>
          <w:szCs w:val="24"/>
          <w:lang w:eastAsia="en-AU"/>
        </w:rPr>
        <w:t>’</w:t>
      </w:r>
      <w:r w:rsidRPr="00CB7A5E">
        <w:rPr>
          <w:rFonts w:ascii="Times New Roman" w:hAnsi="Times New Roman"/>
          <w:color w:val="000000"/>
          <w:sz w:val="24"/>
          <w:szCs w:val="24"/>
          <w:lang w:eastAsia="en-AU"/>
        </w:rPr>
        <w:t>s own initiative if satisfied that, among other things</w:t>
      </w:r>
      <w:r w:rsidR="009D58C7" w:rsidRPr="00CB7A5E">
        <w:rPr>
          <w:rFonts w:ascii="Times New Roman" w:hAnsi="Times New Roman"/>
          <w:color w:val="000000"/>
          <w:sz w:val="24"/>
          <w:szCs w:val="24"/>
          <w:lang w:eastAsia="en-AU"/>
        </w:rPr>
        <w:t>:</w:t>
      </w:r>
    </w:p>
    <w:p w14:paraId="0F864F15" w14:textId="2FC7AE54" w:rsidR="00E078A4" w:rsidRPr="00CB7A5E" w:rsidRDefault="00E078A4" w:rsidP="009D58C7">
      <w:pPr>
        <w:pStyle w:val="ListParagraph"/>
        <w:numPr>
          <w:ilvl w:val="1"/>
          <w:numId w:val="21"/>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the VET accredited course does not meet the Standards;</w:t>
      </w:r>
      <w:r w:rsidR="009D58C7" w:rsidRPr="00CB7A5E">
        <w:rPr>
          <w:rFonts w:ascii="Times New Roman" w:hAnsi="Times New Roman"/>
          <w:color w:val="000000"/>
          <w:sz w:val="24"/>
          <w:szCs w:val="24"/>
          <w:lang w:eastAsia="en-AU"/>
        </w:rPr>
        <w:t xml:space="preserve"> or</w:t>
      </w:r>
    </w:p>
    <w:p w14:paraId="6CEBAEB5" w14:textId="37EDD98D" w:rsidR="009D58C7" w:rsidRPr="00CB7A5E" w:rsidRDefault="00E22D60" w:rsidP="00A14041">
      <w:pPr>
        <w:pStyle w:val="ListParagraph"/>
        <w:numPr>
          <w:ilvl w:val="1"/>
          <w:numId w:val="21"/>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t</w:t>
      </w:r>
      <w:r w:rsidR="009D58C7" w:rsidRPr="00CB7A5E">
        <w:rPr>
          <w:rFonts w:ascii="Times New Roman" w:hAnsi="Times New Roman"/>
          <w:color w:val="000000"/>
          <w:sz w:val="24"/>
          <w:szCs w:val="24"/>
          <w:lang w:eastAsia="en-AU"/>
        </w:rPr>
        <w:t xml:space="preserve">he person in respect of whom the course is accredited no longer has the capacity to satisfy the </w:t>
      </w:r>
      <w:proofErr w:type="gramStart"/>
      <w:r w:rsidR="009D58C7" w:rsidRPr="00CB7A5E">
        <w:rPr>
          <w:rFonts w:ascii="Times New Roman" w:hAnsi="Times New Roman"/>
          <w:color w:val="000000"/>
          <w:sz w:val="24"/>
          <w:szCs w:val="24"/>
          <w:lang w:eastAsia="en-AU"/>
        </w:rPr>
        <w:t>Standards;</w:t>
      </w:r>
      <w:proofErr w:type="gramEnd"/>
    </w:p>
    <w:p w14:paraId="06F0F55F" w14:textId="2C498B5B" w:rsidR="00E078A4" w:rsidRPr="00CB7A5E" w:rsidRDefault="00E078A4" w:rsidP="00AC6993">
      <w:pPr>
        <w:pStyle w:val="ListParagraph"/>
        <w:numPr>
          <w:ilvl w:val="0"/>
          <w:numId w:val="21"/>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section 50, which provides that the National VET Regulator may renew the accreditation of a VET accredited course in certain circumstances.</w:t>
      </w:r>
    </w:p>
    <w:p w14:paraId="2CE89C3E" w14:textId="6A9EA824" w:rsidR="00EB1C3F" w:rsidRPr="00CB7A5E" w:rsidRDefault="00EB1C3F" w:rsidP="00EA3BDA">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4C1A1511" w14:textId="64F61C62" w:rsidR="00EA3BDA" w:rsidRPr="00CB7A5E" w:rsidRDefault="009D58C7" w:rsidP="003F69AD">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w:t>
      </w:r>
      <w:r w:rsidR="00EA3BDA" w:rsidRPr="00CB7A5E">
        <w:rPr>
          <w:rFonts w:ascii="Times New Roman" w:hAnsi="Times New Roman"/>
          <w:color w:val="000000"/>
          <w:sz w:val="24"/>
          <w:szCs w:val="24"/>
          <w:lang w:eastAsia="en-AU"/>
        </w:rPr>
        <w:t>ection 8</w:t>
      </w:r>
      <w:r w:rsidRPr="00CB7A5E">
        <w:rPr>
          <w:rFonts w:ascii="Times New Roman" w:hAnsi="Times New Roman"/>
          <w:color w:val="000000"/>
          <w:sz w:val="24"/>
          <w:szCs w:val="24"/>
          <w:lang w:eastAsia="en-AU"/>
        </w:rPr>
        <w:t xml:space="preserve"> goes on to</w:t>
      </w:r>
      <w:r w:rsidR="00EA3BDA" w:rsidRPr="00CB7A5E">
        <w:rPr>
          <w:rFonts w:ascii="Times New Roman" w:hAnsi="Times New Roman"/>
          <w:color w:val="000000"/>
          <w:sz w:val="24"/>
          <w:szCs w:val="24"/>
          <w:lang w:eastAsia="en-AU"/>
        </w:rPr>
        <w:t xml:space="preserve"> provide that the purpose </w:t>
      </w:r>
      <w:r w:rsidR="002934CC" w:rsidRPr="00CB7A5E">
        <w:rPr>
          <w:rFonts w:ascii="Times New Roman" w:hAnsi="Times New Roman"/>
          <w:color w:val="000000"/>
          <w:sz w:val="24"/>
          <w:szCs w:val="24"/>
          <w:lang w:eastAsia="en-AU"/>
        </w:rPr>
        <w:t xml:space="preserve">of </w:t>
      </w:r>
      <w:r w:rsidR="00EA3BDA" w:rsidRPr="00CB7A5E">
        <w:rPr>
          <w:rFonts w:ascii="Times New Roman" w:hAnsi="Times New Roman"/>
          <w:color w:val="000000"/>
          <w:sz w:val="24"/>
          <w:szCs w:val="24"/>
          <w:lang w:eastAsia="en-AU"/>
        </w:rPr>
        <w:t>the Standards is to ensure that, when making decisions to accredit</w:t>
      </w:r>
      <w:r w:rsidR="00A134E1" w:rsidRPr="00CB7A5E">
        <w:rPr>
          <w:rFonts w:ascii="Times New Roman" w:hAnsi="Times New Roman"/>
          <w:color w:val="000000"/>
          <w:sz w:val="24"/>
          <w:szCs w:val="24"/>
          <w:lang w:eastAsia="en-AU"/>
        </w:rPr>
        <w:t xml:space="preserve"> a course, or</w:t>
      </w:r>
      <w:r w:rsidR="00EA3BDA" w:rsidRPr="00CB7A5E">
        <w:rPr>
          <w:rFonts w:ascii="Times New Roman" w:hAnsi="Times New Roman"/>
          <w:color w:val="000000"/>
          <w:sz w:val="24"/>
          <w:szCs w:val="24"/>
          <w:lang w:eastAsia="en-AU"/>
        </w:rPr>
        <w:t xml:space="preserve"> cancel or renew accreditation of a course, the National VET</w:t>
      </w:r>
      <w:r w:rsidR="00EA3BDA" w:rsidRPr="00CB7A5E">
        <w:rPr>
          <w:rFonts w:ascii="Times New Roman" w:hAnsi="Times New Roman"/>
          <w:color w:val="000000"/>
          <w:sz w:val="24"/>
        </w:rPr>
        <w:t xml:space="preserve"> Regulator must consider whether the course</w:t>
      </w:r>
      <w:r w:rsidR="00EA3BDA" w:rsidRPr="00CB7A5E">
        <w:rPr>
          <w:rFonts w:ascii="Times New Roman" w:hAnsi="Times New Roman"/>
          <w:color w:val="000000"/>
          <w:sz w:val="24"/>
          <w:szCs w:val="24"/>
          <w:lang w:eastAsia="en-AU"/>
        </w:rPr>
        <w:t>:</w:t>
      </w:r>
    </w:p>
    <w:p w14:paraId="123EB7AA" w14:textId="77777777" w:rsidR="00EA3BDA" w:rsidRPr="00CB7A5E" w:rsidRDefault="00EA3BDA" w:rsidP="00EA3BDA">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212CB811" w14:textId="67595977" w:rsidR="00EA3BDA" w:rsidRPr="00CB7A5E" w:rsidRDefault="00EA3BDA" w:rsidP="00EA3BDA">
      <w:pPr>
        <w:pStyle w:val="ListParagraph"/>
        <w:numPr>
          <w:ilvl w:val="0"/>
          <w:numId w:val="25"/>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rPr>
        <w:t xml:space="preserve">meets </w:t>
      </w:r>
      <w:r w:rsidRPr="00CB7A5E">
        <w:rPr>
          <w:rFonts w:ascii="Times New Roman" w:hAnsi="Times New Roman"/>
          <w:color w:val="000000"/>
          <w:sz w:val="24"/>
          <w:szCs w:val="24"/>
          <w:lang w:eastAsia="en-AU"/>
        </w:rPr>
        <w:t xml:space="preserve">industry, education, legislative, enterprise or community </w:t>
      </w:r>
      <w:proofErr w:type="gramStart"/>
      <w:r w:rsidRPr="00CB7A5E">
        <w:rPr>
          <w:rFonts w:ascii="Times New Roman" w:hAnsi="Times New Roman"/>
          <w:color w:val="000000"/>
          <w:sz w:val="24"/>
          <w:szCs w:val="24"/>
          <w:lang w:eastAsia="en-AU"/>
        </w:rPr>
        <w:t>needs;</w:t>
      </w:r>
      <w:proofErr w:type="gramEnd"/>
    </w:p>
    <w:p w14:paraId="69CA0D82" w14:textId="7A22BF48" w:rsidR="00EA3BDA" w:rsidRPr="00CB7A5E" w:rsidRDefault="00EA3BDA" w:rsidP="00EA3BDA">
      <w:pPr>
        <w:pStyle w:val="ListParagraph"/>
        <w:numPr>
          <w:ilvl w:val="0"/>
          <w:numId w:val="25"/>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provides appropriate competency outcomes and a satisfactory basis for </w:t>
      </w:r>
      <w:proofErr w:type="gramStart"/>
      <w:r w:rsidRPr="00CB7A5E">
        <w:rPr>
          <w:rFonts w:ascii="Times New Roman" w:hAnsi="Times New Roman"/>
          <w:color w:val="000000"/>
          <w:sz w:val="24"/>
          <w:szCs w:val="24"/>
          <w:lang w:eastAsia="en-AU"/>
        </w:rPr>
        <w:t>assessment;</w:t>
      </w:r>
      <w:proofErr w:type="gramEnd"/>
    </w:p>
    <w:p w14:paraId="2211377A" w14:textId="0F9022C7" w:rsidR="00EA3BDA" w:rsidRPr="00CB7A5E" w:rsidRDefault="00EA3BDA" w:rsidP="00EA3BDA">
      <w:pPr>
        <w:pStyle w:val="ListParagraph"/>
        <w:numPr>
          <w:ilvl w:val="0"/>
          <w:numId w:val="25"/>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meets national quality assurance requirements; and </w:t>
      </w:r>
    </w:p>
    <w:p w14:paraId="2792D55B" w14:textId="58CCD1C3" w:rsidR="00EA3BDA" w:rsidRPr="00CB7A5E" w:rsidRDefault="00EA3BDA" w:rsidP="00EA3BDA">
      <w:pPr>
        <w:pStyle w:val="ListParagraph"/>
        <w:numPr>
          <w:ilvl w:val="0"/>
          <w:numId w:val="25"/>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is aligned to </w:t>
      </w:r>
      <w:r w:rsidRPr="00CB7A5E">
        <w:rPr>
          <w:rFonts w:ascii="Times New Roman" w:hAnsi="Times New Roman"/>
          <w:color w:val="000000"/>
          <w:sz w:val="24"/>
        </w:rPr>
        <w:t xml:space="preserve">the </w:t>
      </w:r>
      <w:r w:rsidRPr="00CB7A5E">
        <w:rPr>
          <w:rFonts w:ascii="Times New Roman" w:hAnsi="Times New Roman"/>
          <w:color w:val="000000"/>
          <w:sz w:val="24"/>
          <w:szCs w:val="24"/>
          <w:lang w:eastAsia="en-AU"/>
        </w:rPr>
        <w:t>appropriate level of the Australian Qualifications Framework where it leads to</w:t>
      </w:r>
      <w:r w:rsidR="00A134E1" w:rsidRPr="00CB7A5E">
        <w:rPr>
          <w:rFonts w:ascii="Times New Roman" w:hAnsi="Times New Roman"/>
          <w:color w:val="000000"/>
          <w:sz w:val="24"/>
          <w:szCs w:val="24"/>
          <w:lang w:eastAsia="en-AU"/>
        </w:rPr>
        <w:t xml:space="preserve"> a</w:t>
      </w:r>
      <w:r w:rsidRPr="00CB7A5E">
        <w:rPr>
          <w:rFonts w:ascii="Times New Roman" w:hAnsi="Times New Roman"/>
          <w:color w:val="000000"/>
          <w:sz w:val="24"/>
          <w:szCs w:val="24"/>
          <w:lang w:eastAsia="en-AU"/>
        </w:rPr>
        <w:t xml:space="preserve"> VET qualification.</w:t>
      </w:r>
    </w:p>
    <w:p w14:paraId="079C658A" w14:textId="77777777" w:rsidR="00EA3BDA" w:rsidRPr="00CB7A5E" w:rsidRDefault="00EA3BDA" w:rsidP="00EA3BDA">
      <w:pPr>
        <w:pStyle w:val="ListParagraph"/>
        <w:shd w:val="clear" w:color="auto" w:fill="FFFFFF"/>
        <w:spacing w:before="100" w:beforeAutospacing="1" w:after="100" w:afterAutospacing="1"/>
        <w:ind w:left="1080"/>
        <w:rPr>
          <w:rFonts w:ascii="Times New Roman" w:hAnsi="Times New Roman"/>
          <w:color w:val="000000"/>
          <w:sz w:val="24"/>
          <w:szCs w:val="24"/>
          <w:lang w:eastAsia="en-AU"/>
        </w:rPr>
      </w:pPr>
    </w:p>
    <w:p w14:paraId="3503690F" w14:textId="010D9263" w:rsidR="00B24550" w:rsidRPr="00CB7A5E" w:rsidRDefault="00E22D60" w:rsidP="00A14041">
      <w:pPr>
        <w:pStyle w:val="ListParagraph"/>
        <w:numPr>
          <w:ilvl w:val="0"/>
          <w:numId w:val="13"/>
        </w:numPr>
        <w:rPr>
          <w:rFonts w:ascii="Times New Roman" w:hAnsi="Times New Roman"/>
          <w:sz w:val="24"/>
          <w:szCs w:val="24"/>
          <w:lang w:eastAsia="en-AU"/>
        </w:rPr>
      </w:pPr>
      <w:r w:rsidRPr="00CB7A5E">
        <w:rPr>
          <w:rFonts w:ascii="Times New Roman" w:hAnsi="Times New Roman"/>
          <w:color w:val="000000"/>
          <w:sz w:val="24"/>
          <w:szCs w:val="24"/>
          <w:lang w:eastAsia="en-AU"/>
        </w:rPr>
        <w:t>Section 8</w:t>
      </w:r>
      <w:r w:rsidR="00A134E1" w:rsidRPr="00CB7A5E">
        <w:rPr>
          <w:rFonts w:ascii="Times New Roman" w:hAnsi="Times New Roman"/>
          <w:color w:val="000000"/>
          <w:sz w:val="24"/>
          <w:szCs w:val="24"/>
          <w:lang w:eastAsia="en-AU"/>
        </w:rPr>
        <w:t xml:space="preserve"> also refers the reader to </w:t>
      </w:r>
      <w:r w:rsidR="00A134E1" w:rsidRPr="00CB7A5E">
        <w:rPr>
          <w:rFonts w:ascii="Times New Roman" w:hAnsi="Times New Roman"/>
          <w:sz w:val="24"/>
          <w:szCs w:val="24"/>
          <w:lang w:eastAsia="en-AU"/>
        </w:rPr>
        <w:t xml:space="preserve">the national template for course accreditation that is at Appendix 1 to the Standards. The template provides the basis for the development of strategies for training and assessment by each </w:t>
      </w:r>
      <w:r w:rsidR="00FB0EFE" w:rsidRPr="00CB7A5E">
        <w:rPr>
          <w:rFonts w:ascii="Times New Roman" w:hAnsi="Times New Roman"/>
          <w:sz w:val="24"/>
          <w:szCs w:val="24"/>
          <w:lang w:eastAsia="en-AU"/>
        </w:rPr>
        <w:t>registered training organisation (</w:t>
      </w:r>
      <w:r w:rsidR="00A134E1" w:rsidRPr="00CB7A5E">
        <w:rPr>
          <w:rFonts w:ascii="Times New Roman" w:hAnsi="Times New Roman"/>
          <w:sz w:val="24"/>
          <w:szCs w:val="24"/>
          <w:lang w:eastAsia="en-AU"/>
        </w:rPr>
        <w:t>RTO</w:t>
      </w:r>
      <w:r w:rsidR="00FB0EFE" w:rsidRPr="00CB7A5E">
        <w:rPr>
          <w:rFonts w:ascii="Times New Roman" w:hAnsi="Times New Roman"/>
          <w:sz w:val="24"/>
          <w:szCs w:val="24"/>
          <w:lang w:eastAsia="en-AU"/>
        </w:rPr>
        <w:t>)</w:t>
      </w:r>
      <w:r w:rsidR="00A134E1" w:rsidRPr="00CB7A5E">
        <w:rPr>
          <w:rFonts w:ascii="Times New Roman" w:hAnsi="Times New Roman"/>
          <w:sz w:val="24"/>
          <w:szCs w:val="24"/>
          <w:lang w:eastAsia="en-AU"/>
        </w:rPr>
        <w:t xml:space="preserve"> and describes essential course information including the packaging rules, outcomes to be achieved, standards for assessment and required resources</w:t>
      </w:r>
      <w:r w:rsidR="00B24550" w:rsidRPr="00CB7A5E">
        <w:rPr>
          <w:rFonts w:ascii="Times New Roman" w:hAnsi="Times New Roman"/>
          <w:sz w:val="24"/>
          <w:szCs w:val="24"/>
          <w:lang w:eastAsia="en-AU"/>
        </w:rPr>
        <w:t>.</w:t>
      </w:r>
    </w:p>
    <w:p w14:paraId="12863778" w14:textId="77777777" w:rsidR="000C4DD8" w:rsidRPr="00CB7A5E" w:rsidRDefault="000C4DD8">
      <w:pPr>
        <w:rPr>
          <w:rFonts w:ascii="Times New Roman" w:hAnsi="Times New Roman"/>
          <w:b/>
          <w:color w:val="000000"/>
          <w:sz w:val="24"/>
          <w:szCs w:val="24"/>
          <w:lang w:eastAsia="en-AU"/>
        </w:rPr>
      </w:pPr>
      <w:r w:rsidRPr="00CB7A5E">
        <w:rPr>
          <w:rFonts w:ascii="Times New Roman" w:hAnsi="Times New Roman"/>
          <w:b/>
          <w:color w:val="000000"/>
          <w:sz w:val="24"/>
          <w:szCs w:val="24"/>
          <w:lang w:eastAsia="en-AU"/>
        </w:rPr>
        <w:br w:type="page"/>
      </w:r>
    </w:p>
    <w:p w14:paraId="6B6C0FEF" w14:textId="00B57EC4" w:rsidR="009E2F04" w:rsidRPr="00CB7A5E" w:rsidRDefault="00D90A1B" w:rsidP="00A14041">
      <w:pPr>
        <w:rPr>
          <w:rFonts w:ascii="Times New Roman" w:hAnsi="Times New Roman"/>
          <w:b/>
          <w:color w:val="000000"/>
          <w:sz w:val="24"/>
          <w:szCs w:val="24"/>
          <w:lang w:eastAsia="en-AU"/>
        </w:rPr>
      </w:pPr>
      <w:r w:rsidRPr="00CB7A5E">
        <w:rPr>
          <w:rFonts w:ascii="Times New Roman" w:hAnsi="Times New Roman"/>
          <w:b/>
          <w:color w:val="000000"/>
          <w:sz w:val="24"/>
          <w:szCs w:val="24"/>
          <w:lang w:eastAsia="en-AU"/>
        </w:rPr>
        <w:t>PART 3</w:t>
      </w:r>
      <w:r w:rsidRPr="00CB7A5E">
        <w:rPr>
          <w:rFonts w:ascii="Times New Roman" w:hAnsi="Times New Roman" w:hint="eastAsia"/>
          <w:b/>
          <w:color w:val="000000"/>
          <w:sz w:val="24"/>
          <w:szCs w:val="24"/>
          <w:lang w:eastAsia="en-AU"/>
        </w:rPr>
        <w:t>—</w:t>
      </w:r>
      <w:r w:rsidRPr="00CB7A5E">
        <w:rPr>
          <w:rFonts w:ascii="Times New Roman" w:hAnsi="Times New Roman"/>
          <w:b/>
          <w:color w:val="000000"/>
          <w:sz w:val="24"/>
          <w:szCs w:val="24"/>
          <w:lang w:eastAsia="en-AU"/>
        </w:rPr>
        <w:t>COURSE STANDARDS</w:t>
      </w:r>
    </w:p>
    <w:p w14:paraId="7E9462C9" w14:textId="5497AD31" w:rsidR="006367F7" w:rsidRPr="00CB7A5E" w:rsidRDefault="009E2F04" w:rsidP="00A2201D">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Part 3 </w:t>
      </w:r>
      <w:r w:rsidR="00071AC3" w:rsidRPr="00CB7A5E">
        <w:rPr>
          <w:rFonts w:ascii="Times New Roman" w:hAnsi="Times New Roman"/>
          <w:color w:val="000000"/>
          <w:sz w:val="24"/>
          <w:szCs w:val="24"/>
          <w:lang w:eastAsia="en-AU"/>
        </w:rPr>
        <w:t xml:space="preserve">of the Standards </w:t>
      </w:r>
      <w:r w:rsidRPr="00CB7A5E">
        <w:rPr>
          <w:rFonts w:ascii="Times New Roman" w:hAnsi="Times New Roman"/>
          <w:color w:val="000000"/>
          <w:sz w:val="24"/>
          <w:szCs w:val="24"/>
          <w:lang w:eastAsia="en-AU"/>
        </w:rPr>
        <w:t xml:space="preserve">provides that </w:t>
      </w:r>
      <w:r w:rsidR="000A6309" w:rsidRPr="00CB7A5E">
        <w:rPr>
          <w:rFonts w:ascii="Times New Roman" w:hAnsi="Times New Roman"/>
          <w:color w:val="000000"/>
          <w:sz w:val="24"/>
          <w:szCs w:val="24"/>
          <w:lang w:eastAsia="en-AU"/>
        </w:rPr>
        <w:t xml:space="preserve">in deciding to grant an application for the accreditation of a course </w:t>
      </w:r>
      <w:r w:rsidR="000A6309" w:rsidRPr="00CB7A5E">
        <w:rPr>
          <w:rFonts w:ascii="Times New Roman" w:hAnsi="Times New Roman"/>
          <w:sz w:val="24"/>
          <w:szCs w:val="24"/>
          <w:lang w:eastAsia="en-AU"/>
        </w:rPr>
        <w:t xml:space="preserve">the </w:t>
      </w:r>
      <w:r w:rsidR="00FD54DF" w:rsidRPr="00CB7A5E">
        <w:rPr>
          <w:rFonts w:ascii="Times New Roman" w:hAnsi="Times New Roman"/>
          <w:sz w:val="24"/>
          <w:szCs w:val="24"/>
          <w:lang w:eastAsia="en-AU"/>
        </w:rPr>
        <w:t xml:space="preserve">National VET </w:t>
      </w:r>
      <w:r w:rsidR="000A6309" w:rsidRPr="00CB7A5E">
        <w:rPr>
          <w:rFonts w:ascii="Times New Roman" w:hAnsi="Times New Roman"/>
          <w:sz w:val="24"/>
          <w:szCs w:val="24"/>
          <w:lang w:eastAsia="en-AU"/>
        </w:rPr>
        <w:t>Regulator must consider whether the course meets the</w:t>
      </w:r>
      <w:r w:rsidR="000A6309" w:rsidRPr="00CB7A5E">
        <w:rPr>
          <w:rFonts w:ascii="Times New Roman" w:hAnsi="Times New Roman"/>
          <w:sz w:val="24"/>
        </w:rPr>
        <w:t xml:space="preserve"> standards set out in </w:t>
      </w:r>
      <w:r w:rsidR="006367F7" w:rsidRPr="00CB7A5E">
        <w:rPr>
          <w:rFonts w:ascii="Times New Roman" w:hAnsi="Times New Roman"/>
          <w:sz w:val="24"/>
          <w:szCs w:val="24"/>
          <w:lang w:eastAsia="en-AU"/>
        </w:rPr>
        <w:t xml:space="preserve">that </w:t>
      </w:r>
      <w:r w:rsidR="006367F7" w:rsidRPr="00CB7A5E">
        <w:rPr>
          <w:rFonts w:ascii="Times New Roman" w:hAnsi="Times New Roman"/>
          <w:sz w:val="24"/>
        </w:rPr>
        <w:t>Part</w:t>
      </w:r>
      <w:r w:rsidR="006367F7" w:rsidRPr="00CB7A5E">
        <w:rPr>
          <w:rFonts w:ascii="Times New Roman" w:hAnsi="Times New Roman"/>
          <w:sz w:val="24"/>
          <w:szCs w:val="24"/>
          <w:lang w:eastAsia="en-AU"/>
        </w:rPr>
        <w:t>.</w:t>
      </w:r>
      <w:r w:rsidR="00084958" w:rsidRPr="00CB7A5E">
        <w:rPr>
          <w:rFonts w:ascii="Times New Roman" w:hAnsi="Times New Roman"/>
          <w:sz w:val="24"/>
        </w:rPr>
        <w:t xml:space="preserve"> </w:t>
      </w:r>
    </w:p>
    <w:p w14:paraId="5906C9CC" w14:textId="77777777" w:rsidR="00084958" w:rsidRPr="00CB7A5E" w:rsidRDefault="00084958" w:rsidP="00084958">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5BCF16E3" w14:textId="5235B2DD" w:rsidR="000A6309" w:rsidRPr="00CB7A5E" w:rsidRDefault="00072F23" w:rsidP="00A14041">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A note explains </w:t>
      </w:r>
      <w:r w:rsidR="00FE377A" w:rsidRPr="00CB7A5E">
        <w:rPr>
          <w:rFonts w:ascii="Times New Roman" w:hAnsi="Times New Roman"/>
          <w:color w:val="000000"/>
          <w:sz w:val="24"/>
          <w:szCs w:val="24"/>
          <w:lang w:eastAsia="en-AU"/>
        </w:rPr>
        <w:t xml:space="preserve">that, under </w:t>
      </w:r>
      <w:r w:rsidRPr="00CB7A5E">
        <w:rPr>
          <w:rFonts w:ascii="Times New Roman" w:hAnsi="Times New Roman"/>
          <w:color w:val="000000"/>
          <w:sz w:val="24"/>
          <w:szCs w:val="24"/>
          <w:lang w:eastAsia="en-AU"/>
        </w:rPr>
        <w:t>section 43 of the Act</w:t>
      </w:r>
      <w:r w:rsidR="00FE377A" w:rsidRPr="00CB7A5E">
        <w:rPr>
          <w:rFonts w:ascii="Times New Roman" w:hAnsi="Times New Roman"/>
          <w:color w:val="000000"/>
          <w:sz w:val="24"/>
          <w:szCs w:val="24"/>
          <w:lang w:eastAsia="en-AU"/>
        </w:rPr>
        <w:t>,</w:t>
      </w:r>
      <w:r w:rsidRPr="00CB7A5E">
        <w:rPr>
          <w:rFonts w:ascii="Times New Roman" w:hAnsi="Times New Roman"/>
          <w:color w:val="000000"/>
          <w:sz w:val="24"/>
          <w:szCs w:val="24"/>
          <w:lang w:eastAsia="en-AU"/>
        </w:rPr>
        <w:t xml:space="preserve"> </w:t>
      </w:r>
      <w:r w:rsidR="006367F7" w:rsidRPr="00CB7A5E">
        <w:rPr>
          <w:rFonts w:ascii="Times New Roman" w:hAnsi="Times New Roman"/>
          <w:color w:val="000000"/>
          <w:sz w:val="24"/>
          <w:szCs w:val="24"/>
          <w:lang w:eastAsia="en-AU"/>
        </w:rPr>
        <w:t>a</w:t>
      </w:r>
      <w:r w:rsidR="00FE377A" w:rsidRPr="00CB7A5E">
        <w:rPr>
          <w:rFonts w:ascii="Times New Roman" w:hAnsi="Times New Roman"/>
          <w:color w:val="000000"/>
          <w:sz w:val="24"/>
          <w:szCs w:val="24"/>
          <w:lang w:eastAsia="en-AU"/>
        </w:rPr>
        <w:t xml:space="preserve">n </w:t>
      </w:r>
      <w:r w:rsidR="006367F7" w:rsidRPr="00CB7A5E">
        <w:rPr>
          <w:rFonts w:ascii="Times New Roman" w:hAnsi="Times New Roman"/>
          <w:color w:val="000000"/>
          <w:sz w:val="24"/>
          <w:szCs w:val="24"/>
          <w:lang w:eastAsia="en-AU"/>
        </w:rPr>
        <w:t xml:space="preserve">application </w:t>
      </w:r>
      <w:r w:rsidR="00FE377A" w:rsidRPr="00CB7A5E">
        <w:rPr>
          <w:rFonts w:ascii="Times New Roman" w:hAnsi="Times New Roman"/>
          <w:color w:val="000000"/>
          <w:sz w:val="24"/>
          <w:szCs w:val="24"/>
          <w:lang w:eastAsia="en-AU"/>
        </w:rPr>
        <w:t xml:space="preserve">for accreditation </w:t>
      </w:r>
      <w:r w:rsidR="006367F7" w:rsidRPr="00CB7A5E">
        <w:rPr>
          <w:rFonts w:ascii="Times New Roman" w:hAnsi="Times New Roman"/>
          <w:color w:val="000000"/>
          <w:sz w:val="24"/>
          <w:szCs w:val="24"/>
          <w:lang w:eastAsia="en-AU"/>
        </w:rPr>
        <w:t>must also be accompanied by an</w:t>
      </w:r>
      <w:r w:rsidR="00FE377A" w:rsidRPr="00CB7A5E">
        <w:rPr>
          <w:rFonts w:ascii="Times New Roman" w:hAnsi="Times New Roman"/>
          <w:color w:val="000000"/>
          <w:sz w:val="24"/>
          <w:szCs w:val="24"/>
          <w:lang w:eastAsia="en-AU"/>
        </w:rPr>
        <w:t>y</w:t>
      </w:r>
      <w:r w:rsidR="006367F7" w:rsidRPr="00CB7A5E">
        <w:rPr>
          <w:rFonts w:ascii="Times New Roman" w:hAnsi="Times New Roman"/>
          <w:color w:val="000000"/>
          <w:sz w:val="24"/>
          <w:szCs w:val="24"/>
          <w:lang w:eastAsia="en-AU"/>
        </w:rPr>
        <w:t xml:space="preserve"> additional information or documents that the National VET Regulator requires.</w:t>
      </w:r>
      <w:r w:rsidR="00CB0773" w:rsidRPr="00CB7A5E">
        <w:rPr>
          <w:rFonts w:ascii="Times New Roman" w:hAnsi="Times New Roman"/>
          <w:color w:val="000000"/>
          <w:sz w:val="24"/>
          <w:szCs w:val="24"/>
          <w:lang w:eastAsia="en-AU"/>
        </w:rPr>
        <w:t xml:space="preserve"> </w:t>
      </w:r>
      <w:r w:rsidR="00FE377A" w:rsidRPr="00CB7A5E">
        <w:rPr>
          <w:rFonts w:ascii="Times New Roman" w:hAnsi="Times New Roman"/>
          <w:color w:val="000000"/>
          <w:sz w:val="24"/>
          <w:szCs w:val="24"/>
          <w:lang w:eastAsia="en-AU"/>
        </w:rPr>
        <w:t xml:space="preserve">This is to ensure </w:t>
      </w:r>
      <w:r w:rsidR="00BB173E" w:rsidRPr="00CB7A5E">
        <w:rPr>
          <w:rFonts w:ascii="Times New Roman" w:hAnsi="Times New Roman"/>
          <w:color w:val="000000"/>
          <w:sz w:val="24"/>
          <w:szCs w:val="24"/>
          <w:lang w:eastAsia="en-AU"/>
        </w:rPr>
        <w:t>the reader is aware</w:t>
      </w:r>
      <w:r w:rsidR="00FE377A" w:rsidRPr="00CB7A5E">
        <w:rPr>
          <w:rFonts w:ascii="Times New Roman" w:hAnsi="Times New Roman"/>
          <w:color w:val="000000"/>
          <w:sz w:val="24"/>
          <w:szCs w:val="24"/>
          <w:lang w:eastAsia="en-AU"/>
        </w:rPr>
        <w:t xml:space="preserve"> that </w:t>
      </w:r>
      <w:r w:rsidR="002934CC" w:rsidRPr="00CB7A5E">
        <w:rPr>
          <w:rFonts w:ascii="Times New Roman" w:hAnsi="Times New Roman"/>
          <w:color w:val="000000"/>
          <w:sz w:val="24"/>
          <w:szCs w:val="24"/>
          <w:lang w:eastAsia="en-AU"/>
        </w:rPr>
        <w:t xml:space="preserve">there may be additional information or documentation that the National VET Regulator may require to inform its decision on whether to grant an application for the accreditation of a course, in addition to the </w:t>
      </w:r>
      <w:r w:rsidR="005B6291" w:rsidRPr="00CB7A5E">
        <w:rPr>
          <w:rFonts w:ascii="Times New Roman" w:hAnsi="Times New Roman"/>
          <w:color w:val="000000"/>
          <w:sz w:val="24"/>
          <w:szCs w:val="24"/>
          <w:lang w:eastAsia="en-AU"/>
        </w:rPr>
        <w:t xml:space="preserve">application meeting the </w:t>
      </w:r>
      <w:r w:rsidR="002934CC" w:rsidRPr="00CB7A5E">
        <w:rPr>
          <w:rFonts w:ascii="Times New Roman" w:hAnsi="Times New Roman"/>
          <w:color w:val="000000"/>
          <w:sz w:val="24"/>
          <w:szCs w:val="24"/>
          <w:lang w:eastAsia="en-AU"/>
        </w:rPr>
        <w:t>course standards set out in Part 3</w:t>
      </w:r>
      <w:r w:rsidR="00C05653" w:rsidRPr="00CB7A5E">
        <w:rPr>
          <w:rFonts w:ascii="Times New Roman" w:hAnsi="Times New Roman"/>
          <w:color w:val="000000"/>
          <w:sz w:val="24"/>
          <w:szCs w:val="24"/>
          <w:lang w:eastAsia="en-AU"/>
        </w:rPr>
        <w:t xml:space="preserve"> of the Standards</w:t>
      </w:r>
      <w:r w:rsidR="002934CC" w:rsidRPr="00CB7A5E">
        <w:rPr>
          <w:rFonts w:ascii="Times New Roman" w:hAnsi="Times New Roman"/>
          <w:color w:val="000000"/>
          <w:sz w:val="24"/>
          <w:szCs w:val="24"/>
          <w:lang w:eastAsia="en-AU"/>
        </w:rPr>
        <w:t xml:space="preserve">. </w:t>
      </w:r>
    </w:p>
    <w:p w14:paraId="7BB7C5B9" w14:textId="77777777" w:rsidR="00072F23" w:rsidRPr="00CB7A5E" w:rsidRDefault="00072F23" w:rsidP="00777D61">
      <w:pPr>
        <w:pStyle w:val="ListParagraph"/>
        <w:shd w:val="clear" w:color="auto" w:fill="FFFFFF"/>
        <w:spacing w:before="100" w:beforeAutospacing="1" w:after="100" w:afterAutospacing="1"/>
        <w:rPr>
          <w:rFonts w:ascii="Times New Roman" w:hAnsi="Times New Roman"/>
          <w:color w:val="000000"/>
          <w:sz w:val="24"/>
          <w:szCs w:val="24"/>
          <w:lang w:eastAsia="en-AU"/>
        </w:rPr>
      </w:pPr>
    </w:p>
    <w:p w14:paraId="32ADE00D" w14:textId="36441989" w:rsidR="000A6309" w:rsidRPr="00CB7A5E" w:rsidRDefault="000A6309"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Part 3 also explains that the </w:t>
      </w:r>
      <w:r w:rsidR="00D53AD9" w:rsidRPr="00CB7A5E">
        <w:rPr>
          <w:rFonts w:ascii="Times New Roman" w:hAnsi="Times New Roman"/>
          <w:color w:val="000000"/>
          <w:sz w:val="24"/>
        </w:rPr>
        <w:t xml:space="preserve">National VET </w:t>
      </w:r>
      <w:r w:rsidRPr="00CB7A5E">
        <w:rPr>
          <w:rFonts w:ascii="Times New Roman" w:hAnsi="Times New Roman"/>
          <w:color w:val="000000"/>
          <w:sz w:val="24"/>
        </w:rPr>
        <w:t>Regulator may cancel the accreditation of a VET accredited</w:t>
      </w:r>
      <w:r w:rsidR="00B24550" w:rsidRPr="00CB7A5E">
        <w:rPr>
          <w:rFonts w:ascii="Times New Roman" w:hAnsi="Times New Roman"/>
          <w:color w:val="000000"/>
          <w:sz w:val="24"/>
        </w:rPr>
        <w:t xml:space="preserve"> </w:t>
      </w:r>
      <w:r w:rsidRPr="00CB7A5E">
        <w:rPr>
          <w:rFonts w:ascii="Times New Roman" w:hAnsi="Times New Roman"/>
          <w:color w:val="000000"/>
          <w:sz w:val="24"/>
        </w:rPr>
        <w:t>course under section 52 of the Act if the course ceases to meet the Standards</w:t>
      </w:r>
      <w:r w:rsidR="002934CC" w:rsidRPr="00CB7A5E">
        <w:rPr>
          <w:rFonts w:ascii="Times New Roman" w:hAnsi="Times New Roman"/>
          <w:color w:val="000000"/>
          <w:sz w:val="24"/>
        </w:rPr>
        <w:t>.</w:t>
      </w:r>
      <w:r w:rsidR="00FE377A" w:rsidRPr="00CB7A5E">
        <w:rPr>
          <w:rFonts w:ascii="Times New Roman" w:hAnsi="Times New Roman"/>
          <w:color w:val="000000"/>
          <w:sz w:val="24"/>
        </w:rPr>
        <w:t xml:space="preserve"> </w:t>
      </w:r>
      <w:r w:rsidR="00D53AD9" w:rsidRPr="00CB7A5E">
        <w:rPr>
          <w:rFonts w:ascii="Times New Roman" w:hAnsi="Times New Roman"/>
          <w:color w:val="000000"/>
          <w:sz w:val="24"/>
        </w:rPr>
        <w:t xml:space="preserve"> </w:t>
      </w:r>
      <w:r w:rsidR="00CB0773" w:rsidRPr="00CB7A5E">
        <w:rPr>
          <w:rFonts w:ascii="Times New Roman" w:hAnsi="Times New Roman"/>
          <w:color w:val="000000"/>
          <w:sz w:val="24"/>
        </w:rPr>
        <w:t xml:space="preserve"> </w:t>
      </w:r>
    </w:p>
    <w:p w14:paraId="681BCCF4" w14:textId="598708F7" w:rsidR="00DF3C30" w:rsidRPr="00CB7A5E" w:rsidRDefault="00605A1F" w:rsidP="00777D61">
      <w:pPr>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DF3C30" w:rsidRPr="00CB7A5E">
        <w:rPr>
          <w:rFonts w:ascii="Times New Roman" w:hAnsi="Times New Roman"/>
          <w:b/>
          <w:color w:val="000000"/>
          <w:sz w:val="24"/>
        </w:rPr>
        <w:t>9</w:t>
      </w:r>
      <w:r w:rsidR="00DF3C30" w:rsidRPr="00CB7A5E">
        <w:rPr>
          <w:rFonts w:ascii="Times New Roman" w:hAnsi="Times New Roman"/>
          <w:b/>
          <w:color w:val="000000"/>
          <w:sz w:val="24"/>
        </w:rPr>
        <w:tab/>
      </w:r>
      <w:r w:rsidR="00DF3C30" w:rsidRPr="00CB7A5E">
        <w:rPr>
          <w:rFonts w:ascii="Times New Roman" w:hAnsi="Times New Roman"/>
          <w:b/>
          <w:color w:val="000000"/>
          <w:sz w:val="24"/>
        </w:rPr>
        <w:tab/>
        <w:t xml:space="preserve">Duplication </w:t>
      </w:r>
    </w:p>
    <w:p w14:paraId="08E12344" w14:textId="5C03C859" w:rsidR="000A6309" w:rsidRPr="00CB7A5E" w:rsidRDefault="00FD169F" w:rsidP="00FB1935">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Section</w:t>
      </w:r>
      <w:r w:rsidR="009E2F04" w:rsidRPr="00CB7A5E">
        <w:rPr>
          <w:rFonts w:ascii="Times New Roman" w:hAnsi="Times New Roman"/>
          <w:color w:val="000000"/>
          <w:sz w:val="24"/>
        </w:rPr>
        <w:t xml:space="preserve"> </w:t>
      </w:r>
      <w:r w:rsidR="000A6309" w:rsidRPr="00CB7A5E">
        <w:rPr>
          <w:rFonts w:ascii="Times New Roman" w:hAnsi="Times New Roman"/>
          <w:color w:val="000000"/>
          <w:sz w:val="24"/>
        </w:rPr>
        <w:t>9 provides that the course must not duplicate, by title or coverage, the outcomes of an endorsed Training Package qualification or skill set</w:t>
      </w:r>
      <w:r w:rsidR="006367F7" w:rsidRPr="00CB7A5E">
        <w:rPr>
          <w:rFonts w:ascii="Times New Roman" w:hAnsi="Times New Roman"/>
          <w:color w:val="000000"/>
          <w:sz w:val="24"/>
          <w:szCs w:val="24"/>
          <w:lang w:eastAsia="en-AU"/>
        </w:rPr>
        <w:t xml:space="preserve"> </w:t>
      </w:r>
      <w:r w:rsidR="006367F7" w:rsidRPr="00CB7A5E">
        <w:rPr>
          <w:rFonts w:ascii="Times New Roman" w:hAnsi="Times New Roman"/>
          <w:sz w:val="24"/>
          <w:szCs w:val="24"/>
        </w:rPr>
        <w:t>or accredited course</w:t>
      </w:r>
      <w:r w:rsidR="000A6309" w:rsidRPr="00CB7A5E">
        <w:rPr>
          <w:rFonts w:ascii="Times New Roman" w:hAnsi="Times New Roman"/>
          <w:color w:val="000000"/>
          <w:sz w:val="24"/>
          <w:szCs w:val="24"/>
          <w:lang w:eastAsia="en-AU"/>
        </w:rPr>
        <w:t>.</w:t>
      </w:r>
      <w:r w:rsidR="00A2201D" w:rsidRPr="00CB7A5E">
        <w:rPr>
          <w:rFonts w:ascii="Times New Roman" w:hAnsi="Times New Roman"/>
          <w:color w:val="000000"/>
          <w:sz w:val="24"/>
          <w:szCs w:val="24"/>
          <w:lang w:eastAsia="en-AU"/>
        </w:rPr>
        <w:t xml:space="preserve"> This requirement </w:t>
      </w:r>
      <w:r w:rsidR="00AA141A" w:rsidRPr="00CB7A5E">
        <w:rPr>
          <w:rFonts w:ascii="Times New Roman" w:hAnsi="Times New Roman"/>
          <w:color w:val="000000"/>
          <w:sz w:val="24"/>
          <w:szCs w:val="24"/>
          <w:lang w:eastAsia="en-AU"/>
        </w:rPr>
        <w:t>reflects the role of VET accredited courses in supplementing</w:t>
      </w:r>
      <w:r w:rsidR="000934D7" w:rsidRPr="00CB7A5E">
        <w:rPr>
          <w:rFonts w:ascii="Times New Roman" w:hAnsi="Times New Roman"/>
          <w:color w:val="000000"/>
          <w:sz w:val="24"/>
          <w:szCs w:val="24"/>
          <w:lang w:eastAsia="en-AU"/>
        </w:rPr>
        <w:t xml:space="preserve"> </w:t>
      </w:r>
      <w:r w:rsidR="002934CC" w:rsidRPr="00CB7A5E">
        <w:rPr>
          <w:rFonts w:ascii="Times New Roman" w:hAnsi="Times New Roman"/>
          <w:color w:val="000000"/>
          <w:sz w:val="24"/>
          <w:szCs w:val="24"/>
          <w:lang w:eastAsia="en-AU"/>
        </w:rPr>
        <w:t xml:space="preserve">those </w:t>
      </w:r>
      <w:r w:rsidR="000934D7" w:rsidRPr="00CB7A5E">
        <w:rPr>
          <w:rFonts w:ascii="Times New Roman" w:hAnsi="Times New Roman"/>
          <w:color w:val="000000"/>
          <w:sz w:val="24"/>
          <w:szCs w:val="24"/>
          <w:lang w:eastAsia="en-AU"/>
        </w:rPr>
        <w:t>VET</w:t>
      </w:r>
      <w:r w:rsidR="00AA141A" w:rsidRPr="00CB7A5E">
        <w:rPr>
          <w:rFonts w:ascii="Times New Roman" w:hAnsi="Times New Roman"/>
          <w:color w:val="000000"/>
          <w:sz w:val="24"/>
          <w:szCs w:val="24"/>
          <w:lang w:eastAsia="en-AU"/>
        </w:rPr>
        <w:t xml:space="preserve"> courses developed through </w:t>
      </w:r>
      <w:r w:rsidR="009A735E" w:rsidRPr="00CB7A5E">
        <w:rPr>
          <w:rFonts w:ascii="Times New Roman" w:hAnsi="Times New Roman"/>
          <w:color w:val="000000"/>
          <w:sz w:val="24"/>
          <w:szCs w:val="24"/>
          <w:lang w:eastAsia="en-AU"/>
        </w:rPr>
        <w:t xml:space="preserve">the </w:t>
      </w:r>
      <w:r w:rsidR="00AA141A" w:rsidRPr="00CB7A5E">
        <w:rPr>
          <w:rFonts w:ascii="Times New Roman" w:hAnsi="Times New Roman"/>
          <w:color w:val="000000"/>
          <w:sz w:val="24"/>
          <w:szCs w:val="24"/>
          <w:lang w:eastAsia="en-AU"/>
        </w:rPr>
        <w:t xml:space="preserve">training package system </w:t>
      </w:r>
      <w:r w:rsidR="000934D7" w:rsidRPr="00CB7A5E">
        <w:rPr>
          <w:rFonts w:ascii="Times New Roman" w:hAnsi="Times New Roman"/>
          <w:color w:val="000000"/>
          <w:sz w:val="24"/>
          <w:szCs w:val="24"/>
          <w:lang w:eastAsia="en-AU"/>
        </w:rPr>
        <w:t>and endorsed by the Ministerial Council with responsibility for VET</w:t>
      </w:r>
      <w:r w:rsidR="002934CC" w:rsidRPr="00CB7A5E">
        <w:rPr>
          <w:rFonts w:ascii="Times New Roman" w:hAnsi="Times New Roman"/>
          <w:color w:val="000000"/>
          <w:sz w:val="24"/>
          <w:szCs w:val="24"/>
          <w:lang w:eastAsia="en-AU"/>
        </w:rPr>
        <w:t>, in addition to</w:t>
      </w:r>
      <w:r w:rsidR="00AA141A" w:rsidRPr="00CB7A5E">
        <w:rPr>
          <w:rFonts w:ascii="Times New Roman" w:hAnsi="Times New Roman"/>
          <w:color w:val="000000"/>
          <w:sz w:val="24"/>
          <w:szCs w:val="24"/>
          <w:lang w:eastAsia="en-AU"/>
        </w:rPr>
        <w:t xml:space="preserve"> </w:t>
      </w:r>
      <w:r w:rsidR="002934CC" w:rsidRPr="00CB7A5E">
        <w:rPr>
          <w:rFonts w:ascii="Times New Roman" w:hAnsi="Times New Roman"/>
          <w:color w:val="000000"/>
          <w:sz w:val="24"/>
          <w:szCs w:val="24"/>
          <w:lang w:eastAsia="en-AU"/>
        </w:rPr>
        <w:t>preventing duplication of VET courses within</w:t>
      </w:r>
      <w:r w:rsidR="00A2201D" w:rsidRPr="00CB7A5E">
        <w:rPr>
          <w:rFonts w:ascii="Times New Roman" w:hAnsi="Times New Roman"/>
          <w:color w:val="000000"/>
          <w:sz w:val="24"/>
          <w:szCs w:val="24"/>
          <w:lang w:eastAsia="en-AU"/>
        </w:rPr>
        <w:t xml:space="preserve"> </w:t>
      </w:r>
      <w:r w:rsidR="00FB1935" w:rsidRPr="00CB7A5E">
        <w:rPr>
          <w:rFonts w:ascii="Times New Roman" w:hAnsi="Times New Roman"/>
          <w:color w:val="000000"/>
          <w:sz w:val="24"/>
          <w:szCs w:val="24"/>
          <w:lang w:eastAsia="en-AU"/>
        </w:rPr>
        <w:t>Australia’s national training system</w:t>
      </w:r>
      <w:r w:rsidR="00A2201D" w:rsidRPr="00CB7A5E">
        <w:rPr>
          <w:rFonts w:ascii="Times New Roman" w:hAnsi="Times New Roman"/>
          <w:color w:val="000000"/>
          <w:sz w:val="24"/>
          <w:szCs w:val="24"/>
          <w:lang w:eastAsia="en-AU"/>
        </w:rPr>
        <w:t xml:space="preserve">.  </w:t>
      </w:r>
    </w:p>
    <w:p w14:paraId="4AF4A77E" w14:textId="494F0790" w:rsidR="00076030" w:rsidRPr="00CB7A5E" w:rsidRDefault="00605A1F" w:rsidP="001A001D">
      <w:pPr>
        <w:shd w:val="clear" w:color="auto" w:fill="FFFFFF"/>
        <w:tabs>
          <w:tab w:val="left" w:pos="567"/>
          <w:tab w:val="left" w:pos="851"/>
        </w:tabs>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Section</w:t>
      </w:r>
      <w:r w:rsidRPr="00CB7A5E">
        <w:rPr>
          <w:rFonts w:ascii="Times New Roman" w:hAnsi="Times New Roman"/>
          <w:b/>
          <w:color w:val="000000"/>
          <w:sz w:val="24"/>
        </w:rPr>
        <w:t xml:space="preserve"> </w:t>
      </w:r>
      <w:r w:rsidR="000A6309" w:rsidRPr="00CB7A5E">
        <w:rPr>
          <w:rFonts w:ascii="Times New Roman" w:hAnsi="Times New Roman"/>
          <w:b/>
          <w:color w:val="000000"/>
          <w:sz w:val="24"/>
        </w:rPr>
        <w:t>10</w:t>
      </w:r>
      <w:r w:rsidR="000A6309" w:rsidRPr="00CB7A5E">
        <w:rPr>
          <w:rFonts w:ascii="Times New Roman" w:hAnsi="Times New Roman"/>
          <w:b/>
          <w:color w:val="000000"/>
          <w:sz w:val="24"/>
        </w:rPr>
        <w:tab/>
      </w:r>
      <w:r w:rsidRPr="00CB7A5E">
        <w:rPr>
          <w:rFonts w:ascii="Times New Roman" w:hAnsi="Times New Roman"/>
          <w:b/>
          <w:color w:val="000000"/>
          <w:sz w:val="24"/>
          <w:szCs w:val="24"/>
          <w:lang w:eastAsia="en-AU"/>
        </w:rPr>
        <w:tab/>
      </w:r>
      <w:r w:rsidR="009E2F04" w:rsidRPr="00CB7A5E">
        <w:rPr>
          <w:rFonts w:ascii="Times New Roman" w:hAnsi="Times New Roman"/>
          <w:b/>
          <w:color w:val="000000"/>
          <w:sz w:val="24"/>
        </w:rPr>
        <w:t xml:space="preserve">Course standards </w:t>
      </w:r>
    </w:p>
    <w:p w14:paraId="24D0342A" w14:textId="37B0E652" w:rsidR="00611875" w:rsidRPr="00CB7A5E" w:rsidRDefault="00FD169F" w:rsidP="00E054B2">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Section</w:t>
      </w:r>
      <w:r w:rsidR="009E2F04" w:rsidRPr="00CB7A5E">
        <w:rPr>
          <w:rFonts w:ascii="Times New Roman" w:hAnsi="Times New Roman"/>
          <w:color w:val="000000"/>
          <w:sz w:val="24"/>
        </w:rPr>
        <w:t xml:space="preserve"> </w:t>
      </w:r>
      <w:r w:rsidR="000A6309" w:rsidRPr="00CB7A5E">
        <w:rPr>
          <w:rFonts w:ascii="Times New Roman" w:hAnsi="Times New Roman"/>
          <w:color w:val="000000"/>
          <w:sz w:val="24"/>
        </w:rPr>
        <w:t>10</w:t>
      </w:r>
      <w:r w:rsidR="009E2F04" w:rsidRPr="00CB7A5E">
        <w:rPr>
          <w:rFonts w:ascii="Times New Roman" w:hAnsi="Times New Roman"/>
          <w:color w:val="000000"/>
          <w:sz w:val="24"/>
        </w:rPr>
        <w:t xml:space="preserve"> sets out th</w:t>
      </w:r>
      <w:r w:rsidR="000A6309" w:rsidRPr="00CB7A5E">
        <w:rPr>
          <w:rFonts w:ascii="Times New Roman" w:hAnsi="Times New Roman"/>
          <w:color w:val="000000"/>
          <w:sz w:val="24"/>
        </w:rPr>
        <w:t>e course standards for a VET</w:t>
      </w:r>
      <w:r w:rsidR="009E2F04" w:rsidRPr="00CB7A5E">
        <w:rPr>
          <w:rFonts w:ascii="Times New Roman" w:hAnsi="Times New Roman"/>
          <w:color w:val="000000"/>
          <w:sz w:val="24"/>
        </w:rPr>
        <w:t xml:space="preserve"> accredited course.</w:t>
      </w:r>
      <w:r w:rsidR="00076030" w:rsidRPr="00CB7A5E">
        <w:rPr>
          <w:rFonts w:ascii="Times New Roman" w:hAnsi="Times New Roman"/>
          <w:color w:val="000000"/>
          <w:sz w:val="24"/>
        </w:rPr>
        <w:t xml:space="preserve"> </w:t>
      </w:r>
    </w:p>
    <w:p w14:paraId="5D8DCA3C" w14:textId="77777777" w:rsidR="00611875" w:rsidRPr="00CB7A5E" w:rsidRDefault="00611875">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6FF03E6F" w14:textId="32C6DA6F" w:rsidR="00D9772F" w:rsidRPr="00CB7A5E" w:rsidRDefault="00D9772F">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w:t>
      </w:r>
      <w:r w:rsidR="00D16A3C" w:rsidRPr="00CB7A5E">
        <w:rPr>
          <w:rFonts w:ascii="Times New Roman" w:hAnsi="Times New Roman"/>
          <w:color w:val="000000"/>
          <w:sz w:val="24"/>
          <w:szCs w:val="24"/>
          <w:lang w:eastAsia="en-AU"/>
        </w:rPr>
        <w:t xml:space="preserve"> provides that a </w:t>
      </w:r>
      <w:r w:rsidR="00D16A3C" w:rsidRPr="00CB7A5E">
        <w:rPr>
          <w:rFonts w:ascii="Times New Roman" w:hAnsi="Times New Roman"/>
          <w:color w:val="000000"/>
          <w:sz w:val="24"/>
        </w:rPr>
        <w:t xml:space="preserve">course </w:t>
      </w:r>
      <w:r w:rsidR="00D16A3C" w:rsidRPr="00CB7A5E">
        <w:rPr>
          <w:rFonts w:ascii="Times New Roman" w:hAnsi="Times New Roman"/>
          <w:color w:val="000000"/>
          <w:sz w:val="24"/>
          <w:szCs w:val="24"/>
          <w:lang w:eastAsia="en-AU"/>
        </w:rPr>
        <w:t>must be based on</w:t>
      </w:r>
      <w:r w:rsidR="00A2201D" w:rsidRPr="00CB7A5E">
        <w:rPr>
          <w:rFonts w:ascii="Times New Roman" w:hAnsi="Times New Roman"/>
          <w:color w:val="000000"/>
          <w:sz w:val="24"/>
          <w:szCs w:val="24"/>
          <w:lang w:eastAsia="en-AU"/>
        </w:rPr>
        <w:t xml:space="preserve"> an</w:t>
      </w:r>
      <w:r w:rsidR="00D16A3C" w:rsidRPr="00CB7A5E">
        <w:rPr>
          <w:rFonts w:ascii="Times New Roman" w:hAnsi="Times New Roman"/>
          <w:color w:val="000000"/>
          <w:sz w:val="24"/>
          <w:szCs w:val="24"/>
          <w:lang w:eastAsia="en-AU"/>
        </w:rPr>
        <w:t xml:space="preserve"> established industry, education, legislative</w:t>
      </w:r>
      <w:r w:rsidR="006A3D87" w:rsidRPr="00CB7A5E">
        <w:rPr>
          <w:rFonts w:ascii="Times New Roman" w:hAnsi="Times New Roman"/>
          <w:color w:val="000000"/>
          <w:sz w:val="24"/>
          <w:szCs w:val="24"/>
          <w:lang w:eastAsia="en-AU"/>
        </w:rPr>
        <w:t>,</w:t>
      </w:r>
      <w:r w:rsidR="00D16A3C" w:rsidRPr="00CB7A5E">
        <w:rPr>
          <w:rFonts w:ascii="Times New Roman" w:hAnsi="Times New Roman"/>
          <w:color w:val="000000"/>
          <w:sz w:val="24"/>
          <w:szCs w:val="24"/>
          <w:lang w:eastAsia="en-AU"/>
        </w:rPr>
        <w:t xml:space="preserve"> enterprise or community need.</w:t>
      </w:r>
      <w:r w:rsidR="00A2201D" w:rsidRPr="00CB7A5E">
        <w:rPr>
          <w:rFonts w:ascii="Times New Roman" w:hAnsi="Times New Roman"/>
          <w:color w:val="000000"/>
          <w:sz w:val="24"/>
          <w:szCs w:val="24"/>
          <w:lang w:eastAsia="en-AU"/>
        </w:rPr>
        <w:t xml:space="preserve"> This </w:t>
      </w:r>
      <w:r w:rsidR="009E6B3D" w:rsidRPr="00CB7A5E">
        <w:rPr>
          <w:rFonts w:ascii="Times New Roman" w:hAnsi="Times New Roman"/>
          <w:color w:val="000000"/>
          <w:sz w:val="24"/>
          <w:szCs w:val="24"/>
          <w:lang w:eastAsia="en-AU"/>
        </w:rPr>
        <w:t>standard</w:t>
      </w:r>
      <w:r w:rsidR="00B447CC" w:rsidRPr="00CB7A5E">
        <w:rPr>
          <w:rFonts w:ascii="Times New Roman" w:hAnsi="Times New Roman"/>
          <w:color w:val="000000"/>
          <w:sz w:val="24"/>
          <w:szCs w:val="24"/>
          <w:lang w:eastAsia="en-AU"/>
        </w:rPr>
        <w:t xml:space="preserve"> ensures</w:t>
      </w:r>
      <w:r w:rsidR="00A2201D" w:rsidRPr="00CB7A5E">
        <w:rPr>
          <w:rFonts w:ascii="Times New Roman" w:hAnsi="Times New Roman"/>
          <w:color w:val="000000"/>
          <w:sz w:val="24"/>
          <w:szCs w:val="24"/>
          <w:lang w:eastAsia="en-AU"/>
        </w:rPr>
        <w:t xml:space="preserve"> that VET accredited courses address a genuine need and will </w:t>
      </w:r>
      <w:r w:rsidR="00AA141A" w:rsidRPr="00CB7A5E">
        <w:rPr>
          <w:rFonts w:ascii="Times New Roman" w:hAnsi="Times New Roman"/>
          <w:color w:val="000000"/>
          <w:sz w:val="24"/>
          <w:szCs w:val="24"/>
          <w:lang w:eastAsia="en-AU"/>
        </w:rPr>
        <w:t xml:space="preserve">lead to a </w:t>
      </w:r>
      <w:r w:rsidR="001624AB" w:rsidRPr="00CB7A5E">
        <w:rPr>
          <w:rFonts w:ascii="Times New Roman" w:hAnsi="Times New Roman"/>
          <w:color w:val="000000"/>
          <w:sz w:val="24"/>
          <w:szCs w:val="24"/>
          <w:lang w:eastAsia="en-AU"/>
        </w:rPr>
        <w:t>defined</w:t>
      </w:r>
      <w:r w:rsidR="00A2201D" w:rsidRPr="00CB7A5E">
        <w:rPr>
          <w:rFonts w:ascii="Times New Roman" w:hAnsi="Times New Roman"/>
          <w:color w:val="000000"/>
          <w:sz w:val="24"/>
          <w:szCs w:val="24"/>
          <w:lang w:eastAsia="en-AU"/>
        </w:rPr>
        <w:t xml:space="preserve"> outcome for those that complete the course (such as </w:t>
      </w:r>
      <w:r w:rsidR="00FB1935" w:rsidRPr="00CB7A5E">
        <w:rPr>
          <w:rFonts w:ascii="Times New Roman" w:hAnsi="Times New Roman"/>
          <w:color w:val="000000"/>
          <w:sz w:val="24"/>
          <w:szCs w:val="24"/>
          <w:lang w:eastAsia="en-AU"/>
        </w:rPr>
        <w:t>improved employment outcomes</w:t>
      </w:r>
      <w:r w:rsidR="00A2201D" w:rsidRPr="00CB7A5E">
        <w:rPr>
          <w:rFonts w:ascii="Times New Roman" w:hAnsi="Times New Roman"/>
          <w:color w:val="000000"/>
          <w:sz w:val="24"/>
          <w:szCs w:val="24"/>
          <w:lang w:eastAsia="en-AU"/>
        </w:rPr>
        <w:t xml:space="preserve">, for example). </w:t>
      </w:r>
      <w:r w:rsidR="004E7DF3" w:rsidRPr="00CB7A5E">
        <w:rPr>
          <w:rFonts w:ascii="Times New Roman" w:hAnsi="Times New Roman"/>
          <w:color w:val="000000"/>
          <w:sz w:val="24"/>
          <w:szCs w:val="24"/>
          <w:lang w:eastAsia="en-AU"/>
        </w:rPr>
        <w:t xml:space="preserve"> </w:t>
      </w:r>
    </w:p>
    <w:p w14:paraId="13815A0B" w14:textId="77777777" w:rsidR="00D9772F" w:rsidRPr="00CB7A5E" w:rsidRDefault="00D9772F" w:rsidP="00C102E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24E01907" w14:textId="4BDC2D75" w:rsidR="00F94071" w:rsidRPr="00CB7A5E" w:rsidRDefault="00D9772F" w:rsidP="00F94071">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10(2)</w:t>
      </w:r>
      <w:r w:rsidR="00F94071" w:rsidRPr="00CB7A5E">
        <w:rPr>
          <w:rFonts w:ascii="Times New Roman" w:hAnsi="Times New Roman"/>
          <w:color w:val="000000"/>
          <w:sz w:val="24"/>
          <w:szCs w:val="24"/>
          <w:lang w:eastAsia="en-AU"/>
        </w:rPr>
        <w:t xml:space="preserve"> provides that a course must be based on nationally endorsed units of competency where these are available and where these are not available the course is based on:</w:t>
      </w:r>
    </w:p>
    <w:p w14:paraId="1F968A6F" w14:textId="2AC38657" w:rsidR="00F94071" w:rsidRPr="00CB7A5E" w:rsidRDefault="00F94071" w:rsidP="00FE39F0">
      <w:pPr>
        <w:pStyle w:val="ListParagraph"/>
        <w:numPr>
          <w:ilvl w:val="0"/>
          <w:numId w:val="19"/>
        </w:numPr>
        <w:shd w:val="clear" w:color="auto" w:fill="FFFFFF"/>
        <w:spacing w:before="100" w:beforeAutospacing="1" w:after="100" w:afterAutospacing="1"/>
        <w:ind w:left="1134"/>
        <w:rPr>
          <w:rFonts w:ascii="Times New Roman" w:hAnsi="Times New Roman"/>
          <w:color w:val="000000"/>
          <w:sz w:val="24"/>
          <w:szCs w:val="24"/>
          <w:lang w:eastAsia="en-AU"/>
        </w:rPr>
      </w:pPr>
      <w:r w:rsidRPr="00CB7A5E">
        <w:rPr>
          <w:rFonts w:ascii="Times New Roman" w:hAnsi="Times New Roman"/>
          <w:color w:val="000000"/>
          <w:sz w:val="24"/>
          <w:szCs w:val="24"/>
          <w:lang w:eastAsia="en-AU"/>
        </w:rPr>
        <w:t>units of competency developed as part of the course in accordance with the unit of competency template; or</w:t>
      </w:r>
    </w:p>
    <w:p w14:paraId="2A0592B8" w14:textId="73C35D48" w:rsidR="00F94071" w:rsidRPr="00CB7A5E" w:rsidRDefault="00F94071" w:rsidP="000939F4">
      <w:pPr>
        <w:pStyle w:val="ListParagraph"/>
        <w:numPr>
          <w:ilvl w:val="0"/>
          <w:numId w:val="19"/>
        </w:numPr>
        <w:shd w:val="clear" w:color="auto" w:fill="FFFFFF"/>
        <w:spacing w:before="100" w:beforeAutospacing="1" w:after="100" w:afterAutospacing="1"/>
        <w:ind w:left="1134" w:hanging="357"/>
        <w:contextualSpacing w:val="0"/>
        <w:rPr>
          <w:rFonts w:ascii="Times New Roman" w:hAnsi="Times New Roman"/>
          <w:color w:val="000000"/>
          <w:sz w:val="24"/>
          <w:szCs w:val="24"/>
          <w:lang w:eastAsia="en-AU"/>
        </w:rPr>
      </w:pPr>
      <w:r w:rsidRPr="00CB7A5E">
        <w:rPr>
          <w:rFonts w:ascii="Times New Roman" w:hAnsi="Times New Roman"/>
          <w:color w:val="000000"/>
          <w:sz w:val="24"/>
          <w:szCs w:val="24"/>
          <w:lang w:eastAsia="en-AU"/>
        </w:rPr>
        <w:t>where subsection 10(4) applies, modules.</w:t>
      </w:r>
    </w:p>
    <w:p w14:paraId="39D442A3" w14:textId="54F8C77D" w:rsidR="00B447CC" w:rsidRPr="00CB7A5E" w:rsidRDefault="00B447CC" w:rsidP="000939F4">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This </w:t>
      </w:r>
      <w:r w:rsidR="009E6B3D" w:rsidRPr="00CB7A5E">
        <w:rPr>
          <w:rFonts w:ascii="Times New Roman" w:hAnsi="Times New Roman"/>
          <w:color w:val="000000"/>
          <w:sz w:val="24"/>
          <w:szCs w:val="24"/>
          <w:lang w:eastAsia="en-AU"/>
        </w:rPr>
        <w:t>standard</w:t>
      </w:r>
      <w:r w:rsidRPr="00CB7A5E">
        <w:rPr>
          <w:rFonts w:ascii="Times New Roman" w:hAnsi="Times New Roman"/>
          <w:color w:val="000000"/>
          <w:sz w:val="24"/>
          <w:szCs w:val="24"/>
          <w:lang w:eastAsia="en-AU"/>
        </w:rPr>
        <w:t xml:space="preserve"> reflects the role of VET accredited courses in supplementing nationally endorsed </w:t>
      </w:r>
      <w:r w:rsidR="0030103D" w:rsidRPr="00CB7A5E">
        <w:rPr>
          <w:rFonts w:ascii="Times New Roman" w:hAnsi="Times New Roman"/>
          <w:color w:val="000000"/>
          <w:sz w:val="24"/>
          <w:szCs w:val="24"/>
          <w:lang w:eastAsia="en-AU"/>
        </w:rPr>
        <w:t>training packages</w:t>
      </w:r>
      <w:r w:rsidRPr="00CB7A5E">
        <w:rPr>
          <w:rFonts w:ascii="Times New Roman" w:hAnsi="Times New Roman"/>
          <w:color w:val="000000"/>
          <w:sz w:val="24"/>
          <w:szCs w:val="24"/>
          <w:lang w:eastAsia="en-AU"/>
        </w:rPr>
        <w:t xml:space="preserve"> and clarifies that where there are no </w:t>
      </w:r>
      <w:r w:rsidR="0030103D" w:rsidRPr="00CB7A5E">
        <w:rPr>
          <w:rFonts w:ascii="Times New Roman" w:hAnsi="Times New Roman"/>
          <w:color w:val="000000"/>
          <w:sz w:val="24"/>
          <w:szCs w:val="24"/>
          <w:lang w:eastAsia="en-AU"/>
        </w:rPr>
        <w:t xml:space="preserve">suitable </w:t>
      </w:r>
      <w:r w:rsidRPr="00CB7A5E">
        <w:rPr>
          <w:rFonts w:ascii="Times New Roman" w:hAnsi="Times New Roman"/>
          <w:color w:val="000000"/>
          <w:sz w:val="24"/>
          <w:szCs w:val="24"/>
          <w:lang w:eastAsia="en-AU"/>
        </w:rPr>
        <w:t xml:space="preserve">nationally endorsed units of competency available, the course developer may develop their own units of competency for the course in accordance with the </w:t>
      </w:r>
      <w:r w:rsidR="00B50D97" w:rsidRPr="00CB7A5E">
        <w:rPr>
          <w:rFonts w:ascii="Times New Roman" w:hAnsi="Times New Roman"/>
          <w:color w:val="000000"/>
          <w:sz w:val="24"/>
          <w:szCs w:val="24"/>
          <w:lang w:eastAsia="en-AU"/>
        </w:rPr>
        <w:t xml:space="preserve">unit of competency </w:t>
      </w:r>
      <w:r w:rsidRPr="00CB7A5E">
        <w:rPr>
          <w:rFonts w:ascii="Times New Roman" w:hAnsi="Times New Roman"/>
          <w:color w:val="000000"/>
          <w:sz w:val="24"/>
          <w:szCs w:val="24"/>
          <w:lang w:eastAsia="en-AU"/>
        </w:rPr>
        <w:t>template at Appendix 1</w:t>
      </w:r>
      <w:r w:rsidR="00B50D97" w:rsidRPr="00CB7A5E">
        <w:rPr>
          <w:rFonts w:ascii="Times New Roman" w:hAnsi="Times New Roman"/>
          <w:color w:val="000000"/>
          <w:sz w:val="24"/>
          <w:szCs w:val="24"/>
          <w:lang w:eastAsia="en-AU"/>
        </w:rPr>
        <w:t xml:space="preserve"> to the Standards,</w:t>
      </w:r>
      <w:r w:rsidRPr="00CB7A5E">
        <w:rPr>
          <w:rFonts w:ascii="Times New Roman" w:hAnsi="Times New Roman"/>
          <w:color w:val="000000"/>
          <w:sz w:val="24"/>
          <w:szCs w:val="24"/>
          <w:lang w:eastAsia="en-AU"/>
        </w:rPr>
        <w:t xml:space="preserve"> or</w:t>
      </w:r>
      <w:r w:rsidR="00B50D97" w:rsidRPr="00CB7A5E">
        <w:rPr>
          <w:rFonts w:ascii="Times New Roman" w:hAnsi="Times New Roman"/>
          <w:color w:val="000000"/>
          <w:sz w:val="24"/>
          <w:szCs w:val="24"/>
          <w:lang w:eastAsia="en-AU"/>
        </w:rPr>
        <w:t>, where subsection 10(4) applies,</w:t>
      </w:r>
      <w:r w:rsidRPr="00CB7A5E">
        <w:rPr>
          <w:rFonts w:ascii="Times New Roman" w:hAnsi="Times New Roman"/>
          <w:color w:val="000000"/>
          <w:sz w:val="24"/>
          <w:szCs w:val="24"/>
          <w:lang w:eastAsia="en-AU"/>
        </w:rPr>
        <w:t xml:space="preserve"> modules. </w:t>
      </w:r>
    </w:p>
    <w:p w14:paraId="512A9A6A" w14:textId="43612818" w:rsidR="00D9772F" w:rsidRPr="00CB7A5E" w:rsidRDefault="00D9772F" w:rsidP="00C102E1">
      <w:pPr>
        <w:pStyle w:val="ListParagraph"/>
        <w:rPr>
          <w:rFonts w:ascii="Times New Roman" w:hAnsi="Times New Roman"/>
          <w:color w:val="000000"/>
          <w:sz w:val="24"/>
          <w:szCs w:val="24"/>
          <w:lang w:eastAsia="en-AU"/>
        </w:rPr>
      </w:pPr>
    </w:p>
    <w:p w14:paraId="34889825" w14:textId="4F928760" w:rsidR="00674EC6" w:rsidRPr="00CB7A5E" w:rsidRDefault="00F94071" w:rsidP="00800B33">
      <w:pPr>
        <w:pStyle w:val="ListParagraph"/>
        <w:numPr>
          <w:ilvl w:val="0"/>
          <w:numId w:val="13"/>
        </w:numPr>
        <w:shd w:val="clear" w:color="auto" w:fill="FFFFFF"/>
        <w:spacing w:before="12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The note at the end of subsection 10(2) </w:t>
      </w:r>
      <w:r w:rsidR="00EC6B09" w:rsidRPr="00CB7A5E">
        <w:rPr>
          <w:rFonts w:ascii="Times New Roman" w:hAnsi="Times New Roman"/>
          <w:color w:val="000000"/>
          <w:sz w:val="24"/>
          <w:szCs w:val="24"/>
          <w:lang w:eastAsia="en-AU"/>
        </w:rPr>
        <w:t>explains</w:t>
      </w:r>
      <w:r w:rsidRPr="00CB7A5E">
        <w:rPr>
          <w:rFonts w:ascii="Times New Roman" w:hAnsi="Times New Roman"/>
          <w:color w:val="000000"/>
          <w:sz w:val="24"/>
          <w:szCs w:val="24"/>
          <w:lang w:eastAsia="en-AU"/>
        </w:rPr>
        <w:t xml:space="preserve"> that units of competency or modules are developed in consultation with, and validated by industry, enterprise, community and/or professional groups and documented in accordance with these standards.</w:t>
      </w:r>
      <w:r w:rsidR="004E7DF3" w:rsidRPr="00CB7A5E">
        <w:rPr>
          <w:rFonts w:ascii="Times New Roman" w:hAnsi="Times New Roman"/>
          <w:color w:val="000000"/>
          <w:sz w:val="24"/>
          <w:szCs w:val="24"/>
          <w:lang w:eastAsia="en-AU"/>
        </w:rPr>
        <w:t xml:space="preserve"> </w:t>
      </w:r>
      <w:r w:rsidR="00674EC6" w:rsidRPr="00CB7A5E">
        <w:rPr>
          <w:rFonts w:ascii="Times New Roman" w:hAnsi="Times New Roman"/>
          <w:color w:val="000000"/>
          <w:sz w:val="24"/>
          <w:szCs w:val="24"/>
          <w:lang w:eastAsia="en-AU"/>
        </w:rPr>
        <w:t>The course documentation template at Appendix 1 to the Standards includes a field in which the application is to provide evidence of industry, education, legislative, enterprise or community need and support for the course, and describe the consultation and validation process that has been undertaken.</w:t>
      </w:r>
    </w:p>
    <w:p w14:paraId="7B0334AB" w14:textId="691D7C02" w:rsidR="00F94071" w:rsidRPr="00CB7A5E" w:rsidRDefault="00F94071" w:rsidP="00F9407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42A907B7" w14:textId="083667E7" w:rsidR="00F94071" w:rsidRPr="00CB7A5E" w:rsidRDefault="00D9772F" w:rsidP="00F94071">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10(3)</w:t>
      </w:r>
      <w:r w:rsidR="00F94071" w:rsidRPr="00CB7A5E">
        <w:rPr>
          <w:rFonts w:ascii="Times New Roman" w:hAnsi="Times New Roman"/>
          <w:color w:val="000000"/>
          <w:sz w:val="24"/>
          <w:szCs w:val="24"/>
          <w:lang w:eastAsia="en-AU"/>
        </w:rPr>
        <w:t xml:space="preserve"> provides that a course must include skills and knowledge components, expressed as:</w:t>
      </w:r>
    </w:p>
    <w:p w14:paraId="2A3CCC48" w14:textId="77777777" w:rsidR="00925DBB" w:rsidRPr="00CB7A5E" w:rsidRDefault="00925DBB" w:rsidP="00800B33">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50ED8235" w14:textId="1A27AE06" w:rsidR="00F94071" w:rsidRPr="00CB7A5E" w:rsidRDefault="00F94071" w:rsidP="00FE39F0">
      <w:pPr>
        <w:pStyle w:val="ListParagraph"/>
        <w:numPr>
          <w:ilvl w:val="0"/>
          <w:numId w:val="28"/>
        </w:numPr>
        <w:shd w:val="clear" w:color="auto" w:fill="FFFFFF"/>
        <w:spacing w:before="100" w:beforeAutospacing="1" w:after="100" w:afterAutospacing="1"/>
        <w:ind w:left="1134" w:hanging="283"/>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units of competency; or </w:t>
      </w:r>
    </w:p>
    <w:p w14:paraId="7F4BCBC1" w14:textId="50411765" w:rsidR="00F94071" w:rsidRPr="00CB7A5E" w:rsidRDefault="00F94071" w:rsidP="00FE39F0">
      <w:pPr>
        <w:pStyle w:val="ListParagraph"/>
        <w:numPr>
          <w:ilvl w:val="0"/>
          <w:numId w:val="28"/>
        </w:numPr>
        <w:shd w:val="clear" w:color="auto" w:fill="FFFFFF"/>
        <w:spacing w:before="100" w:beforeAutospacing="1" w:after="100" w:afterAutospacing="1"/>
        <w:ind w:left="1134" w:hanging="283"/>
        <w:rPr>
          <w:rFonts w:ascii="Times New Roman" w:hAnsi="Times New Roman"/>
          <w:color w:val="000000"/>
          <w:sz w:val="24"/>
          <w:szCs w:val="24"/>
          <w:lang w:eastAsia="en-AU"/>
        </w:rPr>
      </w:pPr>
      <w:r w:rsidRPr="00CB7A5E">
        <w:rPr>
          <w:rFonts w:ascii="Times New Roman" w:hAnsi="Times New Roman"/>
          <w:color w:val="000000"/>
          <w:sz w:val="24"/>
          <w:szCs w:val="24"/>
          <w:lang w:eastAsia="en-AU"/>
        </w:rPr>
        <w:t>where subsection 10(4) applies, modules.</w:t>
      </w:r>
    </w:p>
    <w:p w14:paraId="0F5B1C42" w14:textId="77777777" w:rsidR="00D9772F" w:rsidRPr="00CB7A5E" w:rsidRDefault="00D9772F" w:rsidP="00C102E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6B5D9B1A" w14:textId="32D919C6" w:rsidR="00151BF7" w:rsidRPr="00CB7A5E" w:rsidRDefault="006713C9" w:rsidP="006974B8">
      <w:pPr>
        <w:pStyle w:val="ListParagraph"/>
        <w:numPr>
          <w:ilvl w:val="0"/>
          <w:numId w:val="13"/>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Subsection 10(4) gives effect to r</w:t>
      </w:r>
      <w:r w:rsidR="00A0554D" w:rsidRPr="00CB7A5E">
        <w:rPr>
          <w:rFonts w:ascii="Times New Roman" w:hAnsi="Times New Roman"/>
          <w:color w:val="000000"/>
          <w:sz w:val="24"/>
          <w:szCs w:val="24"/>
          <w:lang w:eastAsia="en-AU"/>
        </w:rPr>
        <w:t>ecommendation</w:t>
      </w:r>
      <w:r w:rsidR="002D759B" w:rsidRPr="00CB7A5E">
        <w:rPr>
          <w:rFonts w:ascii="Times New Roman" w:hAnsi="Times New Roman"/>
          <w:color w:val="000000"/>
          <w:sz w:val="24"/>
          <w:szCs w:val="24"/>
          <w:lang w:eastAsia="en-AU"/>
        </w:rPr>
        <w:t xml:space="preserve"> </w:t>
      </w:r>
      <w:r w:rsidR="002D759B" w:rsidRPr="00CB7A5E">
        <w:rPr>
          <w:rFonts w:ascii="Times New Roman" w:hAnsi="Times New Roman"/>
          <w:color w:val="000000"/>
          <w:sz w:val="24"/>
        </w:rPr>
        <w:t>2</w:t>
      </w:r>
      <w:r w:rsidR="00076030" w:rsidRPr="00CB7A5E">
        <w:rPr>
          <w:rFonts w:ascii="Times New Roman" w:hAnsi="Times New Roman"/>
          <w:color w:val="000000"/>
          <w:sz w:val="24"/>
        </w:rPr>
        <w:t xml:space="preserve"> of the Review</w:t>
      </w:r>
      <w:r w:rsidR="00FB0EFE" w:rsidRPr="00CB7A5E">
        <w:rPr>
          <w:rFonts w:ascii="Times New Roman" w:hAnsi="Times New Roman"/>
          <w:color w:val="000000"/>
          <w:sz w:val="24"/>
          <w:szCs w:val="24"/>
          <w:lang w:eastAsia="en-AU"/>
        </w:rPr>
        <w:t xml:space="preserve">, which recommended </w:t>
      </w:r>
      <w:r w:rsidR="00D9772F" w:rsidRPr="00CB7A5E">
        <w:rPr>
          <w:rFonts w:ascii="Times New Roman" w:hAnsi="Times New Roman"/>
          <w:color w:val="000000"/>
          <w:sz w:val="24"/>
          <w:szCs w:val="24"/>
          <w:lang w:eastAsia="en-AU"/>
        </w:rPr>
        <w:t>that</w:t>
      </w:r>
      <w:r w:rsidR="00076030" w:rsidRPr="00CB7A5E">
        <w:rPr>
          <w:rFonts w:ascii="Times New Roman" w:hAnsi="Times New Roman"/>
          <w:color w:val="000000"/>
          <w:sz w:val="24"/>
        </w:rPr>
        <w:t xml:space="preserve"> stronger requirements </w:t>
      </w:r>
      <w:r w:rsidR="00D9772F" w:rsidRPr="00CB7A5E">
        <w:rPr>
          <w:rFonts w:ascii="Times New Roman" w:hAnsi="Times New Roman"/>
          <w:color w:val="000000"/>
          <w:sz w:val="24"/>
          <w:szCs w:val="24"/>
          <w:lang w:eastAsia="en-AU"/>
        </w:rPr>
        <w:t xml:space="preserve">should be introduced </w:t>
      </w:r>
      <w:r w:rsidR="00A0554D" w:rsidRPr="00CB7A5E">
        <w:rPr>
          <w:rFonts w:ascii="Times New Roman" w:hAnsi="Times New Roman"/>
          <w:color w:val="000000"/>
          <w:sz w:val="24"/>
        </w:rPr>
        <w:t xml:space="preserve">for when modules </w:t>
      </w:r>
      <w:r w:rsidR="003F69AD" w:rsidRPr="00CB7A5E">
        <w:rPr>
          <w:rFonts w:ascii="Times New Roman" w:hAnsi="Times New Roman"/>
          <w:color w:val="000000"/>
          <w:sz w:val="24"/>
          <w:szCs w:val="24"/>
          <w:lang w:eastAsia="en-AU"/>
        </w:rPr>
        <w:t>can</w:t>
      </w:r>
      <w:r w:rsidR="00A0554D" w:rsidRPr="00CB7A5E">
        <w:rPr>
          <w:rFonts w:ascii="Times New Roman" w:hAnsi="Times New Roman"/>
          <w:color w:val="000000"/>
          <w:sz w:val="24"/>
        </w:rPr>
        <w:t xml:space="preserve"> be used</w:t>
      </w:r>
      <w:r w:rsidR="00076030" w:rsidRPr="00CB7A5E">
        <w:rPr>
          <w:rFonts w:ascii="Times New Roman" w:hAnsi="Times New Roman"/>
          <w:color w:val="000000"/>
          <w:sz w:val="24"/>
        </w:rPr>
        <w:t>.</w:t>
      </w:r>
      <w:r w:rsidR="00E03DD0" w:rsidRPr="00CB7A5E">
        <w:rPr>
          <w:rFonts w:ascii="Times New Roman" w:hAnsi="Times New Roman"/>
          <w:color w:val="000000"/>
          <w:sz w:val="24"/>
        </w:rPr>
        <w:t xml:space="preserve"> Th</w:t>
      </w:r>
      <w:r w:rsidR="005C4476" w:rsidRPr="00CB7A5E">
        <w:rPr>
          <w:rFonts w:ascii="Times New Roman" w:hAnsi="Times New Roman"/>
          <w:color w:val="000000"/>
          <w:sz w:val="24"/>
        </w:rPr>
        <w:t>is</w:t>
      </w:r>
      <w:r w:rsidR="00E03DD0" w:rsidRPr="00CB7A5E">
        <w:rPr>
          <w:rFonts w:ascii="Times New Roman" w:hAnsi="Times New Roman"/>
          <w:color w:val="000000"/>
          <w:sz w:val="24"/>
        </w:rPr>
        <w:t xml:space="preserve"> recommendation acknowledged that modules may be useful in specific circumstances where an accredited course includes a need for curriculum-based knowledge within a course and </w:t>
      </w:r>
      <w:r w:rsidR="00B447CC" w:rsidRPr="00CB7A5E">
        <w:rPr>
          <w:rFonts w:ascii="Times New Roman" w:hAnsi="Times New Roman"/>
          <w:color w:val="000000"/>
          <w:sz w:val="24"/>
        </w:rPr>
        <w:t xml:space="preserve">where </w:t>
      </w:r>
      <w:r w:rsidR="00E03DD0" w:rsidRPr="00CB7A5E">
        <w:rPr>
          <w:rFonts w:ascii="Times New Roman" w:hAnsi="Times New Roman"/>
          <w:color w:val="000000"/>
          <w:sz w:val="24"/>
        </w:rPr>
        <w:t>it is not possible to develop an appropriate unit of competency.</w:t>
      </w:r>
      <w:r w:rsidR="00E03DD0" w:rsidRPr="00CB7A5E">
        <w:rPr>
          <w:rFonts w:ascii="Times New Roman" w:hAnsi="Times New Roman"/>
          <w:color w:val="000000"/>
          <w:sz w:val="24"/>
          <w:szCs w:val="24"/>
          <w:lang w:eastAsia="en-AU"/>
        </w:rPr>
        <w:t xml:space="preserve"> Subsection</w:t>
      </w:r>
      <w:r w:rsidR="00151BF7" w:rsidRPr="00CB7A5E">
        <w:rPr>
          <w:rFonts w:ascii="Times New Roman" w:hAnsi="Times New Roman"/>
          <w:color w:val="000000"/>
          <w:sz w:val="24"/>
          <w:szCs w:val="24"/>
          <w:lang w:eastAsia="en-AU"/>
        </w:rPr>
        <w:t xml:space="preserve"> 10</w:t>
      </w:r>
      <w:r w:rsidR="00FD169F" w:rsidRPr="00CB7A5E">
        <w:rPr>
          <w:rFonts w:ascii="Times New Roman" w:hAnsi="Times New Roman"/>
          <w:color w:val="000000"/>
          <w:sz w:val="24"/>
          <w:szCs w:val="24"/>
          <w:lang w:eastAsia="en-AU"/>
        </w:rPr>
        <w:t>(</w:t>
      </w:r>
      <w:r w:rsidR="00151BF7" w:rsidRPr="00CB7A5E">
        <w:rPr>
          <w:rFonts w:ascii="Times New Roman" w:hAnsi="Times New Roman"/>
          <w:color w:val="000000"/>
          <w:sz w:val="24"/>
          <w:szCs w:val="24"/>
          <w:lang w:eastAsia="en-AU"/>
        </w:rPr>
        <w:t>4</w:t>
      </w:r>
      <w:r w:rsidR="00FD169F" w:rsidRPr="00CB7A5E">
        <w:rPr>
          <w:rFonts w:ascii="Times New Roman" w:hAnsi="Times New Roman"/>
          <w:color w:val="000000"/>
          <w:sz w:val="24"/>
          <w:szCs w:val="24"/>
          <w:lang w:eastAsia="en-AU"/>
        </w:rPr>
        <w:t>)</w:t>
      </w:r>
      <w:r w:rsidR="00151BF7" w:rsidRPr="00CB7A5E">
        <w:rPr>
          <w:rFonts w:ascii="Times New Roman" w:hAnsi="Times New Roman"/>
          <w:color w:val="000000"/>
          <w:sz w:val="24"/>
          <w:szCs w:val="24"/>
          <w:lang w:eastAsia="en-AU"/>
        </w:rPr>
        <w:t xml:space="preserve"> </w:t>
      </w:r>
      <w:r w:rsidRPr="00CB7A5E">
        <w:rPr>
          <w:rFonts w:ascii="Times New Roman" w:hAnsi="Times New Roman"/>
          <w:color w:val="000000"/>
          <w:sz w:val="24"/>
          <w:szCs w:val="24"/>
          <w:lang w:eastAsia="en-AU"/>
        </w:rPr>
        <w:t>provides</w:t>
      </w:r>
      <w:r w:rsidR="00151BF7" w:rsidRPr="00CB7A5E">
        <w:rPr>
          <w:rFonts w:ascii="Times New Roman" w:hAnsi="Times New Roman"/>
          <w:color w:val="000000"/>
          <w:sz w:val="24"/>
          <w:szCs w:val="24"/>
          <w:lang w:eastAsia="en-AU"/>
        </w:rPr>
        <w:t xml:space="preserve"> that </w:t>
      </w:r>
      <w:r w:rsidR="009C6BFD" w:rsidRPr="00CB7A5E">
        <w:rPr>
          <w:rFonts w:ascii="Times New Roman" w:hAnsi="Times New Roman"/>
          <w:color w:val="000000"/>
          <w:sz w:val="24"/>
          <w:szCs w:val="24"/>
          <w:lang w:eastAsia="en-AU"/>
        </w:rPr>
        <w:t xml:space="preserve">a </w:t>
      </w:r>
      <w:r w:rsidR="00151BF7" w:rsidRPr="00CB7A5E">
        <w:rPr>
          <w:rFonts w:ascii="Times New Roman" w:hAnsi="Times New Roman"/>
          <w:color w:val="000000"/>
          <w:sz w:val="24"/>
          <w:szCs w:val="24"/>
          <w:lang w:eastAsia="en-AU"/>
        </w:rPr>
        <w:t>course</w:t>
      </w:r>
      <w:r w:rsidR="00151BF7" w:rsidRPr="00CB7A5E">
        <w:rPr>
          <w:rFonts w:ascii="Times New Roman" w:hAnsi="Times New Roman"/>
          <w:color w:val="000000"/>
          <w:sz w:val="24"/>
        </w:rPr>
        <w:t xml:space="preserve"> may only include modules in exceptional circumstances where the person in respect of whom the course is accredited establishes a case, to the satisfaction of the </w:t>
      </w:r>
      <w:r w:rsidR="00B709E2" w:rsidRPr="00CB7A5E">
        <w:rPr>
          <w:rFonts w:ascii="Times New Roman" w:hAnsi="Times New Roman"/>
          <w:color w:val="000000"/>
          <w:sz w:val="24"/>
          <w:szCs w:val="24"/>
          <w:lang w:eastAsia="en-AU"/>
        </w:rPr>
        <w:t xml:space="preserve">National VET </w:t>
      </w:r>
      <w:r w:rsidR="00151BF7" w:rsidRPr="00CB7A5E">
        <w:rPr>
          <w:rFonts w:ascii="Times New Roman" w:hAnsi="Times New Roman"/>
          <w:color w:val="000000"/>
          <w:sz w:val="24"/>
        </w:rPr>
        <w:t xml:space="preserve">Regulator, that </w:t>
      </w:r>
      <w:r w:rsidR="003F0BCF" w:rsidRPr="00CB7A5E">
        <w:rPr>
          <w:rFonts w:ascii="Times New Roman" w:hAnsi="Times New Roman"/>
          <w:color w:val="000000"/>
          <w:sz w:val="24"/>
        </w:rPr>
        <w:t>justifies the</w:t>
      </w:r>
      <w:r w:rsidR="00151BF7" w:rsidRPr="00CB7A5E">
        <w:rPr>
          <w:rFonts w:ascii="Times New Roman" w:hAnsi="Times New Roman"/>
          <w:color w:val="000000"/>
          <w:sz w:val="24"/>
        </w:rPr>
        <w:t xml:space="preserve"> need for the module and why it is not possible to develop a unit of competency prior to commencing course development.</w:t>
      </w:r>
      <w:r w:rsidR="00F34AB5" w:rsidRPr="00CB7A5E">
        <w:rPr>
          <w:rFonts w:ascii="Times New Roman" w:hAnsi="Times New Roman"/>
          <w:color w:val="000000"/>
          <w:sz w:val="24"/>
        </w:rPr>
        <w:t xml:space="preserve"> </w:t>
      </w:r>
    </w:p>
    <w:p w14:paraId="45DBFDF6" w14:textId="77777777" w:rsidR="00185E65" w:rsidRPr="00CB7A5E" w:rsidRDefault="00185E65" w:rsidP="00185E65">
      <w:pPr>
        <w:pStyle w:val="ListParagraph"/>
        <w:shd w:val="clear" w:color="auto" w:fill="FFFFFF"/>
        <w:spacing w:before="100" w:beforeAutospacing="1" w:after="100" w:afterAutospacing="1"/>
        <w:ind w:left="360"/>
        <w:rPr>
          <w:rFonts w:ascii="Times New Roman" w:hAnsi="Times New Roman"/>
          <w:color w:val="000000"/>
          <w:sz w:val="24"/>
        </w:rPr>
      </w:pPr>
    </w:p>
    <w:p w14:paraId="40B77A7C" w14:textId="50FFF0F6" w:rsidR="00D9772F" w:rsidRPr="00CB7A5E" w:rsidRDefault="00D9772F" w:rsidP="003F69AD">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10(5)</w:t>
      </w:r>
      <w:r w:rsidR="00E673EA" w:rsidRPr="00CB7A5E">
        <w:rPr>
          <w:rFonts w:ascii="Times New Roman" w:hAnsi="Times New Roman"/>
          <w:color w:val="000000"/>
          <w:sz w:val="24"/>
          <w:szCs w:val="24"/>
          <w:lang w:eastAsia="en-AU"/>
        </w:rPr>
        <w:t xml:space="preserve"> provides that a course either leads to a:</w:t>
      </w:r>
    </w:p>
    <w:p w14:paraId="7C23BA65" w14:textId="77777777" w:rsidR="00E673EA" w:rsidRPr="00CB7A5E" w:rsidRDefault="00E673EA" w:rsidP="009C6BFD">
      <w:pPr>
        <w:pStyle w:val="ListParagraph"/>
        <w:rPr>
          <w:rFonts w:ascii="Times New Roman" w:hAnsi="Times New Roman"/>
          <w:color w:val="000000"/>
          <w:sz w:val="24"/>
          <w:szCs w:val="24"/>
          <w:lang w:eastAsia="en-AU"/>
        </w:rPr>
      </w:pPr>
    </w:p>
    <w:p w14:paraId="05CBF286" w14:textId="14499FC4" w:rsidR="00E673EA" w:rsidRPr="00CB7A5E" w:rsidRDefault="00E673EA" w:rsidP="00E673EA">
      <w:pPr>
        <w:pStyle w:val="ListParagraph"/>
        <w:numPr>
          <w:ilvl w:val="0"/>
          <w:numId w:val="26"/>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VET qualification and ha</w:t>
      </w:r>
      <w:r w:rsidR="00C37599" w:rsidRPr="00CB7A5E">
        <w:rPr>
          <w:rFonts w:ascii="Times New Roman" w:hAnsi="Times New Roman"/>
          <w:color w:val="000000"/>
          <w:sz w:val="24"/>
          <w:szCs w:val="24"/>
          <w:lang w:eastAsia="en-AU"/>
        </w:rPr>
        <w:t>s</w:t>
      </w:r>
      <w:r w:rsidRPr="00CB7A5E">
        <w:rPr>
          <w:rFonts w:ascii="Times New Roman" w:hAnsi="Times New Roman"/>
          <w:color w:val="000000"/>
          <w:sz w:val="24"/>
          <w:szCs w:val="24"/>
          <w:lang w:eastAsia="en-AU"/>
        </w:rPr>
        <w:t xml:space="preserve"> course outcomes that are consistent with the AQF qualification descriptor identified for the course; or</w:t>
      </w:r>
    </w:p>
    <w:p w14:paraId="6F7CBB0D" w14:textId="4F888A4E" w:rsidR="0030103D" w:rsidRPr="00CB7A5E" w:rsidRDefault="00E673EA" w:rsidP="001624AB">
      <w:pPr>
        <w:pStyle w:val="ListParagraph"/>
        <w:numPr>
          <w:ilvl w:val="0"/>
          <w:numId w:val="26"/>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VET statement of attainment when course outcomes meet an identified industry, education</w:t>
      </w:r>
      <w:r w:rsidR="00C324C0" w:rsidRPr="00CB7A5E">
        <w:rPr>
          <w:rFonts w:ascii="Times New Roman" w:hAnsi="Times New Roman"/>
          <w:color w:val="000000"/>
          <w:sz w:val="24"/>
          <w:szCs w:val="24"/>
          <w:lang w:eastAsia="en-AU"/>
        </w:rPr>
        <w:t>, legislative, enterprise or community need but do not have the breadth and depth required for a VET qualification as stated in the Australian Qualifications Framework.</w:t>
      </w:r>
    </w:p>
    <w:p w14:paraId="57901E50" w14:textId="77777777" w:rsidR="00A936F9" w:rsidRPr="00CB7A5E" w:rsidRDefault="00A936F9" w:rsidP="00A14041">
      <w:pPr>
        <w:pStyle w:val="ListParagraph"/>
        <w:shd w:val="clear" w:color="auto" w:fill="FFFFFF"/>
        <w:spacing w:before="100" w:beforeAutospacing="1" w:after="100" w:afterAutospacing="1"/>
        <w:ind w:left="1080"/>
        <w:rPr>
          <w:rFonts w:ascii="Times New Roman" w:hAnsi="Times New Roman"/>
          <w:color w:val="000000"/>
          <w:sz w:val="24"/>
          <w:szCs w:val="24"/>
          <w:lang w:eastAsia="en-AU"/>
        </w:rPr>
      </w:pPr>
    </w:p>
    <w:p w14:paraId="23F8C37F" w14:textId="4B22C64E" w:rsidR="001B0026" w:rsidRPr="00CB7A5E" w:rsidRDefault="00D9772F">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Subsection 10(6) </w:t>
      </w:r>
      <w:r w:rsidR="00F64804" w:rsidRPr="00CB7A5E">
        <w:rPr>
          <w:rFonts w:ascii="Times New Roman" w:hAnsi="Times New Roman"/>
          <w:color w:val="000000"/>
          <w:sz w:val="24"/>
          <w:szCs w:val="24"/>
          <w:lang w:eastAsia="en-AU"/>
        </w:rPr>
        <w:t>provides that a course identifies foundation skills relevant to the course outcomes</w:t>
      </w:r>
      <w:r w:rsidR="00A936F9" w:rsidRPr="00CB7A5E">
        <w:rPr>
          <w:rFonts w:ascii="Times New Roman" w:hAnsi="Times New Roman"/>
          <w:color w:val="000000"/>
          <w:sz w:val="24"/>
          <w:szCs w:val="24"/>
          <w:lang w:eastAsia="en-AU"/>
        </w:rPr>
        <w:t>. This standard</w:t>
      </w:r>
      <w:r w:rsidR="00F64804" w:rsidRPr="00CB7A5E">
        <w:rPr>
          <w:rFonts w:ascii="Times New Roman" w:hAnsi="Times New Roman"/>
          <w:color w:val="000000"/>
          <w:sz w:val="24"/>
          <w:szCs w:val="24"/>
          <w:lang w:eastAsia="en-AU"/>
        </w:rPr>
        <w:t xml:space="preserve"> </w:t>
      </w:r>
      <w:r w:rsidRPr="00CB7A5E">
        <w:rPr>
          <w:rFonts w:ascii="Times New Roman" w:hAnsi="Times New Roman"/>
          <w:color w:val="000000"/>
          <w:sz w:val="24"/>
          <w:szCs w:val="24"/>
          <w:lang w:eastAsia="en-AU"/>
        </w:rPr>
        <w:t>gives effect to recommendation</w:t>
      </w:r>
      <w:r w:rsidRPr="00CB7A5E">
        <w:rPr>
          <w:rFonts w:ascii="Times New Roman" w:hAnsi="Times New Roman"/>
          <w:color w:val="000000"/>
          <w:sz w:val="24"/>
        </w:rPr>
        <w:t xml:space="preserve"> 3 of the Review</w:t>
      </w:r>
      <w:r w:rsidR="00A936F9" w:rsidRPr="00CB7A5E">
        <w:rPr>
          <w:rFonts w:ascii="Times New Roman" w:hAnsi="Times New Roman"/>
          <w:color w:val="000000"/>
          <w:sz w:val="24"/>
          <w:szCs w:val="24"/>
          <w:lang w:eastAsia="en-AU"/>
        </w:rPr>
        <w:t xml:space="preserve">, which </w:t>
      </w:r>
      <w:r w:rsidR="00FB0EFE" w:rsidRPr="00CB7A5E">
        <w:rPr>
          <w:rFonts w:ascii="Times New Roman" w:hAnsi="Times New Roman"/>
          <w:color w:val="000000"/>
          <w:sz w:val="24"/>
          <w:szCs w:val="24"/>
          <w:lang w:eastAsia="en-AU"/>
        </w:rPr>
        <w:t xml:space="preserve">recommended </w:t>
      </w:r>
      <w:r w:rsidRPr="00CB7A5E">
        <w:rPr>
          <w:rFonts w:ascii="Times New Roman" w:hAnsi="Times New Roman"/>
          <w:color w:val="000000"/>
          <w:sz w:val="24"/>
          <w:szCs w:val="24"/>
          <w:lang w:eastAsia="en-AU"/>
        </w:rPr>
        <w:t>that,</w:t>
      </w:r>
      <w:r w:rsidRPr="00CB7A5E">
        <w:rPr>
          <w:rFonts w:ascii="Times New Roman" w:hAnsi="Times New Roman"/>
          <w:color w:val="000000"/>
          <w:sz w:val="24"/>
        </w:rPr>
        <w:t xml:space="preserve"> </w:t>
      </w:r>
      <w:r w:rsidR="00076030" w:rsidRPr="00CB7A5E">
        <w:rPr>
          <w:rFonts w:ascii="Times New Roman" w:hAnsi="Times New Roman"/>
          <w:color w:val="000000"/>
          <w:sz w:val="24"/>
        </w:rPr>
        <w:t>to increase alignment with the Standards for Training Packages</w:t>
      </w:r>
      <w:r w:rsidRPr="00CB7A5E">
        <w:rPr>
          <w:rFonts w:ascii="Times New Roman" w:hAnsi="Times New Roman"/>
          <w:color w:val="000000"/>
          <w:sz w:val="24"/>
          <w:szCs w:val="24"/>
          <w:lang w:eastAsia="en-AU"/>
        </w:rPr>
        <w:t>,</w:t>
      </w:r>
      <w:r w:rsidR="00076030" w:rsidRPr="00CB7A5E">
        <w:rPr>
          <w:rFonts w:ascii="Times New Roman" w:hAnsi="Times New Roman"/>
          <w:color w:val="000000"/>
          <w:sz w:val="24"/>
        </w:rPr>
        <w:t xml:space="preserve"> the </w:t>
      </w:r>
      <w:r w:rsidR="008C10E2" w:rsidRPr="00CB7A5E">
        <w:rPr>
          <w:rFonts w:ascii="Times New Roman" w:hAnsi="Times New Roman"/>
          <w:color w:val="000000"/>
          <w:sz w:val="24"/>
          <w:szCs w:val="24"/>
          <w:lang w:eastAsia="en-AU"/>
        </w:rPr>
        <w:t>expression</w:t>
      </w:r>
      <w:r w:rsidR="008C10E2" w:rsidRPr="00CB7A5E">
        <w:rPr>
          <w:rFonts w:ascii="Times New Roman" w:hAnsi="Times New Roman"/>
          <w:color w:val="000000"/>
          <w:sz w:val="24"/>
        </w:rPr>
        <w:t xml:space="preserve"> </w:t>
      </w:r>
      <w:r w:rsidR="00A0554D" w:rsidRPr="00CB7A5E">
        <w:rPr>
          <w:rFonts w:ascii="Times New Roman" w:hAnsi="Times New Roman" w:hint="eastAsia"/>
          <w:color w:val="000000"/>
          <w:sz w:val="24"/>
        </w:rPr>
        <w:t>‘</w:t>
      </w:r>
      <w:r w:rsidR="00A0554D" w:rsidRPr="00CB7A5E">
        <w:rPr>
          <w:rFonts w:ascii="Times New Roman" w:hAnsi="Times New Roman"/>
          <w:color w:val="000000"/>
          <w:sz w:val="24"/>
        </w:rPr>
        <w:t>employability skills</w:t>
      </w:r>
      <w:r w:rsidR="00A0554D" w:rsidRPr="00CB7A5E">
        <w:rPr>
          <w:rFonts w:ascii="Times New Roman" w:hAnsi="Times New Roman" w:hint="eastAsia"/>
          <w:color w:val="000000"/>
          <w:sz w:val="24"/>
        </w:rPr>
        <w:t>’</w:t>
      </w:r>
      <w:r w:rsidR="00A0554D" w:rsidRPr="00CB7A5E">
        <w:rPr>
          <w:rFonts w:ascii="Times New Roman" w:hAnsi="Times New Roman"/>
          <w:color w:val="000000"/>
          <w:sz w:val="24"/>
        </w:rPr>
        <w:t xml:space="preserve"> </w:t>
      </w:r>
      <w:r w:rsidRPr="00CB7A5E">
        <w:rPr>
          <w:rFonts w:ascii="Times New Roman" w:hAnsi="Times New Roman"/>
          <w:color w:val="000000"/>
          <w:sz w:val="24"/>
          <w:szCs w:val="24"/>
          <w:lang w:eastAsia="en-AU"/>
        </w:rPr>
        <w:t xml:space="preserve">should be replaced </w:t>
      </w:r>
      <w:r w:rsidR="00A0554D" w:rsidRPr="00CB7A5E">
        <w:rPr>
          <w:rFonts w:ascii="Times New Roman" w:hAnsi="Times New Roman"/>
          <w:color w:val="000000"/>
          <w:sz w:val="24"/>
        </w:rPr>
        <w:t xml:space="preserve">with the </w:t>
      </w:r>
      <w:r w:rsidR="008C10E2" w:rsidRPr="00CB7A5E">
        <w:rPr>
          <w:rFonts w:ascii="Times New Roman" w:hAnsi="Times New Roman"/>
          <w:color w:val="000000"/>
          <w:sz w:val="24"/>
          <w:szCs w:val="24"/>
          <w:lang w:eastAsia="en-AU"/>
        </w:rPr>
        <w:t>expression</w:t>
      </w:r>
      <w:r w:rsidR="008C10E2" w:rsidRPr="00CB7A5E">
        <w:rPr>
          <w:rFonts w:ascii="Times New Roman" w:hAnsi="Times New Roman"/>
          <w:color w:val="000000"/>
          <w:sz w:val="24"/>
        </w:rPr>
        <w:t xml:space="preserve"> </w:t>
      </w:r>
      <w:r w:rsidR="00A0554D" w:rsidRPr="00CB7A5E">
        <w:rPr>
          <w:rFonts w:ascii="Times New Roman" w:hAnsi="Times New Roman" w:hint="eastAsia"/>
          <w:color w:val="000000"/>
          <w:sz w:val="24"/>
        </w:rPr>
        <w:t>‘</w:t>
      </w:r>
      <w:r w:rsidR="00A0554D" w:rsidRPr="00CB7A5E">
        <w:rPr>
          <w:rFonts w:ascii="Times New Roman" w:hAnsi="Times New Roman"/>
          <w:color w:val="000000"/>
          <w:sz w:val="24"/>
        </w:rPr>
        <w:t xml:space="preserve">foundation </w:t>
      </w:r>
      <w:proofErr w:type="gramStart"/>
      <w:r w:rsidR="009C6BFD" w:rsidRPr="00CB7A5E">
        <w:rPr>
          <w:rFonts w:ascii="Times New Roman" w:hAnsi="Times New Roman"/>
          <w:color w:val="000000"/>
          <w:sz w:val="24"/>
        </w:rPr>
        <w:t>skills</w:t>
      </w:r>
      <w:r w:rsidR="009C6BFD" w:rsidRPr="00CB7A5E">
        <w:rPr>
          <w:rFonts w:ascii="Times New Roman" w:hAnsi="Times New Roman" w:hint="eastAsia"/>
          <w:color w:val="000000"/>
          <w:sz w:val="24"/>
        </w:rPr>
        <w:t>’</w:t>
      </w:r>
      <w:proofErr w:type="gramEnd"/>
      <w:r w:rsidR="00097CD2" w:rsidRPr="00CB7A5E">
        <w:rPr>
          <w:rFonts w:ascii="Times New Roman" w:hAnsi="Times New Roman"/>
          <w:color w:val="000000"/>
          <w:sz w:val="24"/>
        </w:rPr>
        <w:t xml:space="preserve">. </w:t>
      </w:r>
      <w:r w:rsidR="00A936F9" w:rsidRPr="00CB7A5E">
        <w:rPr>
          <w:rFonts w:ascii="Times New Roman" w:hAnsi="Times New Roman"/>
          <w:color w:val="000000"/>
          <w:sz w:val="24"/>
          <w:szCs w:val="24"/>
          <w:lang w:eastAsia="en-AU"/>
        </w:rPr>
        <w:t xml:space="preserve">Section 6 of the </w:t>
      </w:r>
      <w:r w:rsidR="00A936F9" w:rsidRPr="00CB7A5E">
        <w:rPr>
          <w:rFonts w:ascii="Times New Roman" w:hAnsi="Times New Roman"/>
          <w:color w:val="000000"/>
          <w:sz w:val="24"/>
        </w:rPr>
        <w:t>Standards</w:t>
      </w:r>
      <w:r w:rsidR="00A936F9" w:rsidRPr="00CB7A5E">
        <w:rPr>
          <w:rFonts w:ascii="Times New Roman" w:hAnsi="Times New Roman"/>
          <w:color w:val="000000"/>
          <w:sz w:val="24"/>
          <w:szCs w:val="24"/>
          <w:lang w:eastAsia="en-AU"/>
        </w:rPr>
        <w:t xml:space="preserve"> defines </w:t>
      </w:r>
      <w:r w:rsidR="00A936F9" w:rsidRPr="00CB7A5E">
        <w:rPr>
          <w:rFonts w:ascii="Times New Roman" w:hAnsi="Times New Roman"/>
          <w:color w:val="000000"/>
          <w:sz w:val="24"/>
        </w:rPr>
        <w:t xml:space="preserve">foundation </w:t>
      </w:r>
      <w:r w:rsidR="00A936F9" w:rsidRPr="00CB7A5E">
        <w:rPr>
          <w:rFonts w:ascii="Times New Roman" w:hAnsi="Times New Roman"/>
          <w:color w:val="000000"/>
          <w:sz w:val="24"/>
          <w:szCs w:val="24"/>
          <w:lang w:eastAsia="en-AU"/>
        </w:rPr>
        <w:t xml:space="preserve">skills as the </w:t>
      </w:r>
      <w:r w:rsidR="00A936F9" w:rsidRPr="00CB7A5E">
        <w:rPr>
          <w:rFonts w:ascii="Times New Roman" w:hAnsi="Times New Roman"/>
          <w:sz w:val="24"/>
          <w:szCs w:val="24"/>
        </w:rPr>
        <w:t>having</w:t>
      </w:r>
      <w:r w:rsidR="00A936F9" w:rsidRPr="00CB7A5E">
        <w:rPr>
          <w:rFonts w:ascii="Times New Roman" w:hAnsi="Times New Roman"/>
          <w:sz w:val="24"/>
        </w:rPr>
        <w:t xml:space="preserve"> the same meaning as </w:t>
      </w:r>
      <w:r w:rsidR="00A936F9" w:rsidRPr="00CB7A5E">
        <w:rPr>
          <w:rFonts w:ascii="Times New Roman" w:hAnsi="Times New Roman"/>
          <w:sz w:val="24"/>
          <w:szCs w:val="24"/>
        </w:rPr>
        <w:t xml:space="preserve">in </w:t>
      </w:r>
      <w:r w:rsidR="00A936F9" w:rsidRPr="00CB7A5E">
        <w:rPr>
          <w:rFonts w:ascii="Times New Roman" w:hAnsi="Times New Roman"/>
          <w:sz w:val="24"/>
        </w:rPr>
        <w:t>the National Foundation Skills Strategy for Adults</w:t>
      </w:r>
      <w:r w:rsidR="00A936F9" w:rsidRPr="00CB7A5E">
        <w:rPr>
          <w:rFonts w:ascii="Times New Roman" w:hAnsi="Times New Roman"/>
          <w:sz w:val="24"/>
          <w:szCs w:val="24"/>
        </w:rPr>
        <w:t xml:space="preserve">. That </w:t>
      </w:r>
      <w:r w:rsidR="00A936F9" w:rsidRPr="00CB7A5E">
        <w:rPr>
          <w:rFonts w:ascii="Times New Roman" w:hAnsi="Times New Roman"/>
          <w:sz w:val="24"/>
        </w:rPr>
        <w:t xml:space="preserve">document </w:t>
      </w:r>
      <w:r w:rsidR="00A936F9" w:rsidRPr="00CB7A5E">
        <w:rPr>
          <w:rFonts w:ascii="Times New Roman" w:hAnsi="Times New Roman"/>
          <w:sz w:val="24"/>
          <w:szCs w:val="24"/>
        </w:rPr>
        <w:t xml:space="preserve">defines </w:t>
      </w:r>
      <w:r w:rsidR="009C6BFD" w:rsidRPr="00CB7A5E">
        <w:rPr>
          <w:rFonts w:ascii="Times New Roman" w:hAnsi="Times New Roman"/>
          <w:color w:val="000000"/>
          <w:sz w:val="24"/>
          <w:szCs w:val="24"/>
          <w:lang w:eastAsia="en-AU"/>
        </w:rPr>
        <w:t xml:space="preserve">foundation skills as the combination </w:t>
      </w:r>
      <w:r w:rsidR="009C6BFD" w:rsidRPr="00CB7A5E">
        <w:rPr>
          <w:rFonts w:ascii="Times New Roman" w:hAnsi="Times New Roman"/>
          <w:color w:val="000000"/>
          <w:sz w:val="24"/>
        </w:rPr>
        <w:t>of</w:t>
      </w:r>
      <w:r w:rsidR="009C6BFD" w:rsidRPr="00CB7A5E">
        <w:rPr>
          <w:rFonts w:ascii="Times New Roman" w:hAnsi="Times New Roman"/>
          <w:color w:val="000000"/>
          <w:sz w:val="24"/>
          <w:szCs w:val="24"/>
          <w:lang w:eastAsia="en-AU"/>
        </w:rPr>
        <w:t>:</w:t>
      </w:r>
    </w:p>
    <w:p w14:paraId="6504C210" w14:textId="77777777" w:rsidR="00F64804" w:rsidRPr="00CB7A5E" w:rsidRDefault="00F64804" w:rsidP="00FE39F0">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327212F2" w14:textId="7B1E24AE" w:rsidR="009C6BFD" w:rsidRPr="00CB7A5E" w:rsidRDefault="006C33A8" w:rsidP="009C6BFD">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E</w:t>
      </w:r>
      <w:r w:rsidR="009C6BFD" w:rsidRPr="00CB7A5E">
        <w:rPr>
          <w:rFonts w:ascii="Times New Roman" w:hAnsi="Times New Roman"/>
          <w:color w:val="000000"/>
          <w:sz w:val="24"/>
          <w:szCs w:val="24"/>
          <w:lang w:eastAsia="en-AU"/>
        </w:rPr>
        <w:t xml:space="preserve">nglish language, </w:t>
      </w:r>
      <w:proofErr w:type="gramStart"/>
      <w:r w:rsidR="009C6BFD" w:rsidRPr="00CB7A5E">
        <w:rPr>
          <w:rFonts w:ascii="Times New Roman" w:hAnsi="Times New Roman"/>
          <w:color w:val="000000"/>
          <w:sz w:val="24"/>
          <w:szCs w:val="24"/>
          <w:lang w:eastAsia="en-AU"/>
        </w:rPr>
        <w:t>literacy</w:t>
      </w:r>
      <w:proofErr w:type="gramEnd"/>
      <w:r w:rsidR="009C6BFD" w:rsidRPr="00CB7A5E">
        <w:rPr>
          <w:rFonts w:ascii="Times New Roman" w:hAnsi="Times New Roman"/>
          <w:color w:val="000000"/>
          <w:sz w:val="24"/>
          <w:szCs w:val="24"/>
          <w:lang w:eastAsia="en-AU"/>
        </w:rPr>
        <w:t xml:space="preserve"> and numeracy </w:t>
      </w:r>
      <w:r w:rsidR="009C6BFD" w:rsidRPr="00CB7A5E">
        <w:rPr>
          <w:rFonts w:ascii="Times New Roman" w:hAnsi="Times New Roman" w:hint="eastAsia"/>
          <w:color w:val="000000"/>
          <w:sz w:val="24"/>
          <w:szCs w:val="24"/>
          <w:lang w:eastAsia="en-AU"/>
        </w:rPr>
        <w:t>–</w:t>
      </w:r>
      <w:r w:rsidR="009C6BFD" w:rsidRPr="00CB7A5E">
        <w:rPr>
          <w:rFonts w:ascii="Times New Roman" w:hAnsi="Times New Roman"/>
          <w:color w:val="000000"/>
          <w:sz w:val="24"/>
          <w:szCs w:val="24"/>
          <w:lang w:eastAsia="en-AU"/>
        </w:rPr>
        <w:t xml:space="preserve"> listening, speaking, reading, writing, digital literacy and use of mathematical ideas; and</w:t>
      </w:r>
    </w:p>
    <w:p w14:paraId="5020113D" w14:textId="6F075E6D" w:rsidR="009C6BFD" w:rsidRPr="00CB7A5E" w:rsidRDefault="009C6BFD" w:rsidP="00FE39F0">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employability skills, such as collaboration, problem solving, self-management, learning and information and communication technology skills required for participation in modern workplaces and contemporary life.</w:t>
      </w:r>
    </w:p>
    <w:p w14:paraId="2C3F88DF" w14:textId="4BF597BA" w:rsidR="00C64B5C" w:rsidRPr="00CB7A5E" w:rsidRDefault="00C64B5C" w:rsidP="00C64B5C">
      <w:pPr>
        <w:pStyle w:val="ListParagraph"/>
        <w:rPr>
          <w:rFonts w:ascii="Times New Roman" w:hAnsi="Times New Roman"/>
          <w:color w:val="000000"/>
          <w:sz w:val="24"/>
          <w:szCs w:val="24"/>
          <w:lang w:eastAsia="en-AU"/>
        </w:rPr>
      </w:pPr>
    </w:p>
    <w:p w14:paraId="323AB358" w14:textId="26C5DE87" w:rsidR="000939F4" w:rsidRPr="00CB7A5E" w:rsidRDefault="000939F4" w:rsidP="003F69AD">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Subsections 10(7) through to 10(14) ensure that VET accredited courses include information relevant to the delivery and assessment of the course by an RTO: </w:t>
      </w:r>
    </w:p>
    <w:p w14:paraId="135F1151" w14:textId="77777777" w:rsidR="000939F4" w:rsidRPr="00CB7A5E" w:rsidRDefault="000939F4" w:rsidP="00800B33">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0B99F458" w14:textId="3B6BD0EC"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10(7)</w:t>
      </w:r>
      <w:r w:rsidR="00F64804" w:rsidRPr="00CB7A5E">
        <w:rPr>
          <w:rFonts w:ascii="Times New Roman" w:hAnsi="Times New Roman"/>
          <w:color w:val="000000"/>
          <w:sz w:val="24"/>
          <w:szCs w:val="24"/>
          <w:lang w:eastAsia="en-AU"/>
        </w:rPr>
        <w:t xml:space="preserve"> provides</w:t>
      </w:r>
      <w:r w:rsidR="00F64804" w:rsidRPr="00CB7A5E">
        <w:rPr>
          <w:rFonts w:ascii="Times New Roman" w:hAnsi="Times New Roman"/>
          <w:color w:val="000000"/>
          <w:sz w:val="24"/>
        </w:rPr>
        <w:t xml:space="preserve"> that </w:t>
      </w:r>
      <w:r w:rsidR="00F64804" w:rsidRPr="00CB7A5E">
        <w:rPr>
          <w:rFonts w:ascii="Times New Roman" w:hAnsi="Times New Roman"/>
          <w:color w:val="000000"/>
          <w:sz w:val="24"/>
          <w:szCs w:val="24"/>
          <w:lang w:eastAsia="en-AU"/>
        </w:rPr>
        <w:t>a course confirms recognition to be given to the course by licensing, regulatory, professional or industry bodies where applicable.</w:t>
      </w:r>
    </w:p>
    <w:p w14:paraId="740D606E" w14:textId="77777777" w:rsidR="00C64B5C" w:rsidRPr="00CB7A5E" w:rsidRDefault="00C64B5C" w:rsidP="00C64B5C">
      <w:pPr>
        <w:pStyle w:val="ListParagraph"/>
        <w:rPr>
          <w:rFonts w:ascii="Times New Roman" w:hAnsi="Times New Roman"/>
          <w:color w:val="000000"/>
          <w:sz w:val="24"/>
          <w:szCs w:val="24"/>
          <w:lang w:eastAsia="en-AU"/>
        </w:rPr>
      </w:pPr>
    </w:p>
    <w:p w14:paraId="77758F75" w14:textId="0FA39F54"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10(8)</w:t>
      </w:r>
      <w:r w:rsidR="00F64804" w:rsidRPr="00CB7A5E">
        <w:rPr>
          <w:rFonts w:ascii="Times New Roman" w:hAnsi="Times New Roman"/>
          <w:color w:val="000000"/>
          <w:sz w:val="24"/>
          <w:szCs w:val="24"/>
          <w:lang w:eastAsia="en-AU"/>
        </w:rPr>
        <w:t xml:space="preserve"> provides that a course must specify rules for the structure of the course.</w:t>
      </w:r>
    </w:p>
    <w:p w14:paraId="454E9F23" w14:textId="77777777" w:rsidR="00C64B5C" w:rsidRPr="00CB7A5E" w:rsidRDefault="00C64B5C" w:rsidP="00C64B5C">
      <w:pPr>
        <w:pStyle w:val="ListParagraph"/>
        <w:rPr>
          <w:rFonts w:ascii="Times New Roman" w:hAnsi="Times New Roman"/>
          <w:color w:val="000000"/>
          <w:sz w:val="24"/>
          <w:szCs w:val="24"/>
          <w:lang w:eastAsia="en-AU"/>
        </w:rPr>
      </w:pPr>
    </w:p>
    <w:p w14:paraId="5767D476" w14:textId="72BF660D"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10(9)</w:t>
      </w:r>
      <w:r w:rsidR="00F64804" w:rsidRPr="00CB7A5E">
        <w:rPr>
          <w:rFonts w:ascii="Times New Roman" w:hAnsi="Times New Roman"/>
          <w:color w:val="000000"/>
          <w:sz w:val="24"/>
          <w:szCs w:val="24"/>
          <w:lang w:eastAsia="en-AU"/>
        </w:rPr>
        <w:t xml:space="preserve"> provides that a course must identify exit points from the course which provide for vocational or educational outcomes where applicable.</w:t>
      </w:r>
    </w:p>
    <w:p w14:paraId="04F5D7DA" w14:textId="77777777" w:rsidR="00C64B5C" w:rsidRPr="00CB7A5E" w:rsidRDefault="00C64B5C" w:rsidP="00C64B5C">
      <w:pPr>
        <w:pStyle w:val="ListParagraph"/>
        <w:rPr>
          <w:rFonts w:ascii="Times New Roman" w:hAnsi="Times New Roman"/>
          <w:color w:val="000000"/>
          <w:sz w:val="24"/>
          <w:szCs w:val="24"/>
          <w:lang w:eastAsia="en-AU"/>
        </w:rPr>
      </w:pPr>
    </w:p>
    <w:p w14:paraId="398A2D3A" w14:textId="41C068F6"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10(10)</w:t>
      </w:r>
      <w:r w:rsidR="00F64804" w:rsidRPr="00CB7A5E">
        <w:rPr>
          <w:rFonts w:ascii="Times New Roman" w:hAnsi="Times New Roman"/>
          <w:color w:val="000000"/>
          <w:sz w:val="24"/>
          <w:szCs w:val="24"/>
          <w:lang w:eastAsia="en-AU"/>
        </w:rPr>
        <w:t xml:space="preserve"> provides that a course must provide information on educational pathways and articulation where applicable.</w:t>
      </w:r>
    </w:p>
    <w:p w14:paraId="18B27DD2" w14:textId="77777777" w:rsidR="00C64B5C" w:rsidRPr="00CB7A5E" w:rsidRDefault="00C64B5C" w:rsidP="00C64B5C">
      <w:pPr>
        <w:pStyle w:val="ListParagraph"/>
        <w:rPr>
          <w:rFonts w:ascii="Times New Roman" w:hAnsi="Times New Roman"/>
          <w:color w:val="000000"/>
          <w:sz w:val="24"/>
          <w:szCs w:val="24"/>
          <w:lang w:eastAsia="en-AU"/>
        </w:rPr>
      </w:pPr>
    </w:p>
    <w:p w14:paraId="4BCD2934" w14:textId="0CDD004A"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10(11)</w:t>
      </w:r>
      <w:r w:rsidR="00F64804" w:rsidRPr="00CB7A5E">
        <w:rPr>
          <w:rFonts w:ascii="Times New Roman" w:hAnsi="Times New Roman"/>
          <w:color w:val="000000"/>
          <w:sz w:val="24"/>
          <w:szCs w:val="24"/>
          <w:lang w:eastAsia="en-AU"/>
        </w:rPr>
        <w:t xml:space="preserve"> provides that a course must specify entry requirements to the course and justify any explicit limitations to access.</w:t>
      </w:r>
    </w:p>
    <w:p w14:paraId="3300A782" w14:textId="77777777" w:rsidR="00C64B5C" w:rsidRPr="00CB7A5E" w:rsidRDefault="00C64B5C" w:rsidP="00C64B5C">
      <w:pPr>
        <w:pStyle w:val="ListParagraph"/>
        <w:rPr>
          <w:rFonts w:ascii="Times New Roman" w:hAnsi="Times New Roman"/>
          <w:color w:val="000000"/>
          <w:sz w:val="24"/>
          <w:szCs w:val="24"/>
          <w:lang w:eastAsia="en-AU"/>
        </w:rPr>
      </w:pPr>
    </w:p>
    <w:p w14:paraId="382D0AB6" w14:textId="348EE33E"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10(12)</w:t>
      </w:r>
      <w:r w:rsidR="00F64804" w:rsidRPr="00CB7A5E">
        <w:rPr>
          <w:rFonts w:ascii="Times New Roman" w:hAnsi="Times New Roman"/>
          <w:color w:val="000000"/>
          <w:sz w:val="24"/>
          <w:szCs w:val="24"/>
          <w:lang w:eastAsia="en-AU"/>
        </w:rPr>
        <w:t xml:space="preserve"> provides that a course must specify course assessment strategies, which:</w:t>
      </w:r>
    </w:p>
    <w:p w14:paraId="5A6A6EC6" w14:textId="77777777" w:rsidR="00F64804" w:rsidRPr="00CB7A5E" w:rsidRDefault="00F64804" w:rsidP="00FE39F0">
      <w:pPr>
        <w:pStyle w:val="ListParagraph"/>
        <w:rPr>
          <w:rFonts w:ascii="Times New Roman" w:hAnsi="Times New Roman"/>
          <w:color w:val="000000"/>
          <w:sz w:val="24"/>
          <w:szCs w:val="24"/>
          <w:lang w:eastAsia="en-AU"/>
        </w:rPr>
      </w:pPr>
    </w:p>
    <w:p w14:paraId="68B09C56" w14:textId="4EBD3DFF" w:rsidR="00F64804" w:rsidRPr="00CB7A5E" w:rsidRDefault="00F64804" w:rsidP="00F64804">
      <w:pPr>
        <w:pStyle w:val="ListParagraph"/>
        <w:numPr>
          <w:ilvl w:val="0"/>
          <w:numId w:val="29"/>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are valid, reliable, flexible and </w:t>
      </w:r>
      <w:proofErr w:type="gramStart"/>
      <w:r w:rsidRPr="00CB7A5E">
        <w:rPr>
          <w:rFonts w:ascii="Times New Roman" w:hAnsi="Times New Roman"/>
          <w:color w:val="000000"/>
          <w:sz w:val="24"/>
          <w:szCs w:val="24"/>
          <w:lang w:eastAsia="en-AU"/>
        </w:rPr>
        <w:t>fair;</w:t>
      </w:r>
      <w:proofErr w:type="gramEnd"/>
    </w:p>
    <w:p w14:paraId="4D004191" w14:textId="3BB40764" w:rsidR="00F64804" w:rsidRPr="00CB7A5E" w:rsidRDefault="00F64804" w:rsidP="00F64804">
      <w:pPr>
        <w:pStyle w:val="ListParagraph"/>
        <w:numPr>
          <w:ilvl w:val="0"/>
          <w:numId w:val="29"/>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provide for the collection of evidence of competency that is sufficient, valid, authentic and </w:t>
      </w:r>
      <w:proofErr w:type="gramStart"/>
      <w:r w:rsidRPr="00CB7A5E">
        <w:rPr>
          <w:rFonts w:ascii="Times New Roman" w:hAnsi="Times New Roman"/>
          <w:color w:val="000000"/>
          <w:sz w:val="24"/>
          <w:szCs w:val="24"/>
          <w:lang w:eastAsia="en-AU"/>
        </w:rPr>
        <w:t>current;</w:t>
      </w:r>
      <w:proofErr w:type="gramEnd"/>
    </w:p>
    <w:p w14:paraId="048C5D20" w14:textId="568146FB" w:rsidR="00F64804" w:rsidRPr="00CB7A5E" w:rsidRDefault="00F64804" w:rsidP="006C33A8">
      <w:pPr>
        <w:pStyle w:val="ListParagraph"/>
        <w:numPr>
          <w:ilvl w:val="0"/>
          <w:numId w:val="29"/>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szCs w:val="24"/>
          <w:lang w:eastAsia="en-AU"/>
        </w:rPr>
        <w:t>are consistent with the assessment requirements in the relevant Training Package(s) where nationally</w:t>
      </w:r>
      <w:r w:rsidRPr="00CB7A5E">
        <w:rPr>
          <w:rFonts w:ascii="Times New Roman" w:hAnsi="Times New Roman"/>
          <w:color w:val="000000"/>
          <w:sz w:val="24"/>
        </w:rPr>
        <w:t xml:space="preserve"> endorsed </w:t>
      </w:r>
      <w:r w:rsidRPr="00CB7A5E">
        <w:rPr>
          <w:rFonts w:ascii="Times New Roman" w:hAnsi="Times New Roman"/>
          <w:color w:val="000000"/>
          <w:sz w:val="24"/>
          <w:szCs w:val="24"/>
          <w:lang w:eastAsia="en-AU"/>
        </w:rPr>
        <w:t xml:space="preserve">units of competency are </w:t>
      </w:r>
      <w:proofErr w:type="gramStart"/>
      <w:r w:rsidRPr="00CB7A5E">
        <w:rPr>
          <w:rFonts w:ascii="Times New Roman" w:hAnsi="Times New Roman"/>
          <w:color w:val="000000"/>
          <w:sz w:val="24"/>
          <w:szCs w:val="24"/>
          <w:lang w:eastAsia="en-AU"/>
        </w:rPr>
        <w:t>used;</w:t>
      </w:r>
      <w:proofErr w:type="gramEnd"/>
    </w:p>
    <w:p w14:paraId="33C51CE7" w14:textId="388CECF7" w:rsidR="00F64804" w:rsidRPr="00CB7A5E" w:rsidRDefault="00F64804" w:rsidP="00F64804">
      <w:pPr>
        <w:pStyle w:val="ListParagraph"/>
        <w:numPr>
          <w:ilvl w:val="0"/>
          <w:numId w:val="29"/>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 xml:space="preserve">are consistent with the assessment requirement in the relevant </w:t>
      </w:r>
      <w:r w:rsidRPr="00CB7A5E">
        <w:rPr>
          <w:rFonts w:ascii="Times New Roman" w:hAnsi="Times New Roman"/>
          <w:color w:val="000000"/>
          <w:sz w:val="24"/>
        </w:rPr>
        <w:t xml:space="preserve">VET accredited </w:t>
      </w:r>
      <w:r w:rsidRPr="00CB7A5E">
        <w:rPr>
          <w:rFonts w:ascii="Times New Roman" w:hAnsi="Times New Roman"/>
          <w:color w:val="000000"/>
          <w:sz w:val="24"/>
          <w:szCs w:val="24"/>
          <w:lang w:eastAsia="en-AU"/>
        </w:rPr>
        <w:t xml:space="preserve">course where units from an accredited course are </w:t>
      </w:r>
      <w:proofErr w:type="gramStart"/>
      <w:r w:rsidRPr="00CB7A5E">
        <w:rPr>
          <w:rFonts w:ascii="Times New Roman" w:hAnsi="Times New Roman"/>
          <w:color w:val="000000"/>
          <w:sz w:val="24"/>
          <w:szCs w:val="24"/>
          <w:lang w:eastAsia="en-AU"/>
        </w:rPr>
        <w:t>used;</w:t>
      </w:r>
      <w:proofErr w:type="gramEnd"/>
    </w:p>
    <w:p w14:paraId="59C08D7C" w14:textId="399E9E90" w:rsidR="00F64804" w:rsidRPr="00CB7A5E" w:rsidRDefault="00F64804" w:rsidP="00F64804">
      <w:pPr>
        <w:pStyle w:val="ListParagraph"/>
        <w:numPr>
          <w:ilvl w:val="0"/>
          <w:numId w:val="29"/>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ensure that workplace and regulatory requirements, where relevant, are met; and</w:t>
      </w:r>
    </w:p>
    <w:p w14:paraId="54EA0C65" w14:textId="17A4403F" w:rsidR="00F64804" w:rsidRPr="00CB7A5E" w:rsidRDefault="00F64804" w:rsidP="00FE39F0">
      <w:pPr>
        <w:pStyle w:val="ListParagraph"/>
        <w:numPr>
          <w:ilvl w:val="0"/>
          <w:numId w:val="29"/>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identify and justify any requirements for workplace and/or simulated assessment.</w:t>
      </w:r>
    </w:p>
    <w:p w14:paraId="098FA960" w14:textId="77777777" w:rsidR="00C64B5C" w:rsidRPr="00CB7A5E" w:rsidRDefault="00C64B5C" w:rsidP="00C64B5C">
      <w:pPr>
        <w:pStyle w:val="ListParagraph"/>
        <w:rPr>
          <w:rFonts w:ascii="Times New Roman" w:hAnsi="Times New Roman"/>
          <w:color w:val="000000"/>
          <w:sz w:val="24"/>
          <w:szCs w:val="24"/>
          <w:lang w:eastAsia="en-AU"/>
        </w:rPr>
      </w:pPr>
    </w:p>
    <w:p w14:paraId="592F6056" w14:textId="70B406D9"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10(13)</w:t>
      </w:r>
      <w:r w:rsidR="00F64804" w:rsidRPr="00CB7A5E">
        <w:rPr>
          <w:rFonts w:ascii="Times New Roman" w:hAnsi="Times New Roman"/>
          <w:color w:val="000000"/>
          <w:sz w:val="24"/>
          <w:szCs w:val="24"/>
          <w:lang w:eastAsia="en-AU"/>
        </w:rPr>
        <w:t xml:space="preserve"> provides that a course must provide guidance on appropriate delivery modes, together with advice on limitations on course delivery modes and any requirements for work placements or on-the-job training.</w:t>
      </w:r>
    </w:p>
    <w:p w14:paraId="75F228F8" w14:textId="77777777" w:rsidR="00C64B5C" w:rsidRPr="00CB7A5E" w:rsidRDefault="00C64B5C" w:rsidP="00C64B5C">
      <w:pPr>
        <w:pStyle w:val="ListParagraph"/>
        <w:rPr>
          <w:rFonts w:ascii="Times New Roman" w:hAnsi="Times New Roman"/>
          <w:color w:val="000000"/>
          <w:sz w:val="24"/>
          <w:szCs w:val="24"/>
          <w:lang w:eastAsia="en-AU"/>
        </w:rPr>
      </w:pPr>
    </w:p>
    <w:p w14:paraId="08A325EA" w14:textId="24FD7DDB" w:rsidR="00C64B5C" w:rsidRPr="00CB7A5E" w:rsidRDefault="00C64B5C"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10(14)</w:t>
      </w:r>
      <w:r w:rsidR="00F64804" w:rsidRPr="00CB7A5E">
        <w:rPr>
          <w:rFonts w:ascii="Times New Roman" w:hAnsi="Times New Roman"/>
          <w:color w:val="000000"/>
          <w:sz w:val="24"/>
          <w:szCs w:val="24"/>
          <w:lang w:eastAsia="en-AU"/>
        </w:rPr>
        <w:t xml:space="preserve"> provides that a course must specify facilities and resources and the vocational competency requirements of trainers and assessors essential for the delivery of the course. Subsection 10(14) also provides that vocational competency must be considered on an industry-by-industry basis and with reference to the assessment requirements of the VET accredited course and assessment conditions of units of competency.</w:t>
      </w:r>
    </w:p>
    <w:p w14:paraId="6E42947A" w14:textId="6F2E1548" w:rsidR="006713C9" w:rsidRPr="00CB7A5E" w:rsidRDefault="006713C9" w:rsidP="00C64B5C">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223E967C" w14:textId="6D659A35" w:rsidR="00D16A3C" w:rsidRPr="00CB7A5E" w:rsidRDefault="00D16A3C" w:rsidP="00D16A3C">
      <w:pPr>
        <w:pStyle w:val="ListParagraph"/>
        <w:numPr>
          <w:ilvl w:val="0"/>
          <w:numId w:val="13"/>
        </w:numPr>
        <w:shd w:val="clear" w:color="auto" w:fill="FFFFFF"/>
        <w:spacing w:before="100" w:beforeAutospacing="1" w:after="100" w:afterAutospacing="1"/>
        <w:rPr>
          <w:rFonts w:ascii="Times New Roman" w:hAnsi="Times New Roman"/>
          <w:color w:val="000000"/>
          <w:sz w:val="24"/>
          <w:szCs w:val="24"/>
          <w:lang w:eastAsia="en-AU"/>
        </w:rPr>
      </w:pPr>
      <w:r w:rsidRPr="00CB7A5E">
        <w:rPr>
          <w:rFonts w:ascii="Times New Roman" w:hAnsi="Times New Roman"/>
          <w:color w:val="000000"/>
          <w:sz w:val="24"/>
          <w:szCs w:val="24"/>
          <w:lang w:eastAsia="en-AU"/>
        </w:rPr>
        <w:t>Subsection 10(15) gives effect to recommendation 4 of the Review</w:t>
      </w:r>
      <w:r w:rsidR="00565B8A" w:rsidRPr="00CB7A5E">
        <w:rPr>
          <w:rFonts w:ascii="Times New Roman" w:hAnsi="Times New Roman"/>
          <w:color w:val="000000"/>
          <w:sz w:val="24"/>
          <w:szCs w:val="24"/>
          <w:lang w:eastAsia="en-AU"/>
        </w:rPr>
        <w:t xml:space="preserve">, which </w:t>
      </w:r>
      <w:r w:rsidR="00FB0EFE" w:rsidRPr="00CB7A5E">
        <w:rPr>
          <w:rFonts w:ascii="Times New Roman" w:hAnsi="Times New Roman"/>
          <w:color w:val="000000"/>
          <w:sz w:val="24"/>
          <w:szCs w:val="24"/>
          <w:lang w:eastAsia="en-AU"/>
        </w:rPr>
        <w:t xml:space="preserve">recommended </w:t>
      </w:r>
      <w:r w:rsidRPr="00CB7A5E">
        <w:rPr>
          <w:rFonts w:ascii="Times New Roman" w:hAnsi="Times New Roman"/>
          <w:color w:val="000000"/>
          <w:sz w:val="24"/>
          <w:szCs w:val="24"/>
          <w:lang w:eastAsia="en-AU"/>
        </w:rPr>
        <w:t xml:space="preserve">that the validity of </w:t>
      </w:r>
      <w:r w:rsidRPr="00CB7A5E">
        <w:rPr>
          <w:rFonts w:ascii="Times New Roman" w:hAnsi="Times New Roman"/>
          <w:color w:val="000000"/>
          <w:sz w:val="24"/>
        </w:rPr>
        <w:t xml:space="preserve">courses </w:t>
      </w:r>
      <w:r w:rsidRPr="00CB7A5E">
        <w:rPr>
          <w:rFonts w:ascii="Times New Roman" w:hAnsi="Times New Roman"/>
          <w:color w:val="000000"/>
          <w:sz w:val="24"/>
          <w:szCs w:val="24"/>
          <w:lang w:eastAsia="en-AU"/>
        </w:rPr>
        <w:t>be increased through providing additional guidance material on what monitoring and evaluating processes should include. Subsection 10(</w:t>
      </w:r>
      <w:r w:rsidR="00565B8A" w:rsidRPr="00CB7A5E">
        <w:rPr>
          <w:rFonts w:ascii="Times New Roman" w:hAnsi="Times New Roman"/>
          <w:color w:val="000000"/>
          <w:sz w:val="24"/>
          <w:szCs w:val="24"/>
          <w:lang w:eastAsia="en-AU"/>
        </w:rPr>
        <w:t>1</w:t>
      </w:r>
      <w:r w:rsidRPr="00CB7A5E">
        <w:rPr>
          <w:rFonts w:ascii="Times New Roman" w:hAnsi="Times New Roman"/>
          <w:color w:val="000000"/>
          <w:sz w:val="24"/>
          <w:szCs w:val="24"/>
          <w:lang w:eastAsia="en-AU"/>
        </w:rPr>
        <w:t>5)</w:t>
      </w:r>
      <w:r w:rsidR="00565B8A" w:rsidRPr="00CB7A5E">
        <w:rPr>
          <w:rFonts w:ascii="Times New Roman" w:hAnsi="Times New Roman"/>
          <w:color w:val="000000"/>
          <w:sz w:val="24"/>
          <w:szCs w:val="24"/>
          <w:lang w:eastAsia="en-AU"/>
        </w:rPr>
        <w:t xml:space="preserve"> includes this requirement and </w:t>
      </w:r>
      <w:r w:rsidRPr="00CB7A5E">
        <w:rPr>
          <w:rFonts w:ascii="Times New Roman" w:hAnsi="Times New Roman"/>
          <w:color w:val="000000"/>
          <w:sz w:val="24"/>
          <w:szCs w:val="24"/>
          <w:lang w:eastAsia="en-AU"/>
        </w:rPr>
        <w:t xml:space="preserve">expands on </w:t>
      </w:r>
      <w:r w:rsidR="00565B8A" w:rsidRPr="00CB7A5E">
        <w:rPr>
          <w:rFonts w:ascii="Times New Roman" w:hAnsi="Times New Roman"/>
          <w:color w:val="000000"/>
          <w:sz w:val="24"/>
          <w:szCs w:val="24"/>
          <w:lang w:eastAsia="en-AU"/>
        </w:rPr>
        <w:t xml:space="preserve">it. It provides that a </w:t>
      </w:r>
      <w:r w:rsidR="00565B8A" w:rsidRPr="00CB7A5E">
        <w:rPr>
          <w:rFonts w:ascii="Times New Roman" w:hAnsi="Times New Roman"/>
          <w:sz w:val="24"/>
          <w:szCs w:val="24"/>
        </w:rPr>
        <w:t>course must</w:t>
      </w:r>
      <w:r w:rsidR="00565B8A" w:rsidRPr="00CB7A5E">
        <w:rPr>
          <w:rFonts w:ascii="Times New Roman" w:hAnsi="Times New Roman"/>
          <w:sz w:val="24"/>
        </w:rPr>
        <w:t xml:space="preserve"> incorporate and identify course monitoring and evaluation processes which ensure </w:t>
      </w:r>
      <w:r w:rsidR="002D759B" w:rsidRPr="00CB7A5E">
        <w:rPr>
          <w:rFonts w:ascii="Times New Roman" w:hAnsi="Times New Roman"/>
          <w:color w:val="000000"/>
          <w:sz w:val="24"/>
        </w:rPr>
        <w:t>that</w:t>
      </w:r>
      <w:r w:rsidR="002D759B" w:rsidRPr="00CB7A5E">
        <w:rPr>
          <w:rFonts w:ascii="Times New Roman" w:hAnsi="Times New Roman"/>
          <w:color w:val="000000"/>
          <w:sz w:val="24"/>
          <w:szCs w:val="24"/>
          <w:lang w:eastAsia="en-AU"/>
        </w:rPr>
        <w:t>:</w:t>
      </w:r>
    </w:p>
    <w:p w14:paraId="40C66FF5" w14:textId="77777777" w:rsidR="00FB0EFE" w:rsidRPr="00CB7A5E" w:rsidRDefault="00FB0EFE" w:rsidP="00A1404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474B8051" w14:textId="6662B626" w:rsidR="00565B8A" w:rsidRPr="00CB7A5E" w:rsidRDefault="00565B8A"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the course content and outcomes are reviewed and remain current and </w:t>
      </w:r>
      <w:r w:rsidRPr="00CB7A5E">
        <w:rPr>
          <w:rFonts w:ascii="Times New Roman" w:hAnsi="Times New Roman"/>
          <w:color w:val="000000"/>
          <w:sz w:val="24"/>
          <w:szCs w:val="24"/>
          <w:lang w:eastAsia="en-AU"/>
        </w:rPr>
        <w:t>relevant</w:t>
      </w:r>
      <w:r w:rsidRPr="00CB7A5E">
        <w:rPr>
          <w:rFonts w:ascii="Times New Roman" w:hAnsi="Times New Roman"/>
          <w:color w:val="000000"/>
          <w:sz w:val="24"/>
        </w:rPr>
        <w:t xml:space="preserve"> throughout the period of </w:t>
      </w:r>
      <w:proofErr w:type="gramStart"/>
      <w:r w:rsidRPr="00CB7A5E">
        <w:rPr>
          <w:rFonts w:ascii="Times New Roman" w:hAnsi="Times New Roman"/>
          <w:color w:val="000000"/>
          <w:sz w:val="24"/>
        </w:rPr>
        <w:t>accreditation</w:t>
      </w:r>
      <w:r w:rsidRPr="00CB7A5E">
        <w:rPr>
          <w:rFonts w:ascii="Times New Roman" w:hAnsi="Times New Roman"/>
          <w:color w:val="000000"/>
          <w:sz w:val="24"/>
          <w:szCs w:val="24"/>
          <w:lang w:eastAsia="en-AU"/>
        </w:rPr>
        <w:t>;</w:t>
      </w:r>
      <w:proofErr w:type="gramEnd"/>
    </w:p>
    <w:p w14:paraId="5D663804" w14:textId="43CB8E3E" w:rsidR="002D759B" w:rsidRPr="00CB7A5E" w:rsidRDefault="002D759B"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the National VET regulator is informed of any proposed changes to the </w:t>
      </w:r>
      <w:r w:rsidRPr="00CB7A5E">
        <w:rPr>
          <w:rFonts w:ascii="Times New Roman" w:hAnsi="Times New Roman"/>
          <w:color w:val="000000"/>
          <w:sz w:val="24"/>
          <w:szCs w:val="24"/>
          <w:lang w:eastAsia="en-AU"/>
        </w:rPr>
        <w:t>course</w:t>
      </w:r>
      <w:r w:rsidRPr="00CB7A5E">
        <w:rPr>
          <w:rFonts w:ascii="Times New Roman" w:hAnsi="Times New Roman"/>
          <w:color w:val="000000"/>
          <w:sz w:val="24"/>
        </w:rPr>
        <w:t xml:space="preserve"> and, if required, any relevant material is provided to the National VET Regulator to enable it to determine whether the course remains current and continues to comply with these standards throughout the period of accreditation; and</w:t>
      </w:r>
    </w:p>
    <w:p w14:paraId="07EDB893" w14:textId="3531BE77" w:rsidR="002D759B" w:rsidRPr="00CB7A5E" w:rsidRDefault="002D759B" w:rsidP="00800B33">
      <w:pPr>
        <w:pStyle w:val="ListParagraph"/>
        <w:numPr>
          <w:ilvl w:val="0"/>
          <w:numId w:val="27"/>
        </w:numPr>
        <w:shd w:val="clear" w:color="auto" w:fill="FFFFFF"/>
        <w:spacing w:before="100" w:beforeAutospacing="1" w:after="100" w:afterAutospacing="1"/>
        <w:rPr>
          <w:rFonts w:ascii="Times New Roman" w:hAnsi="Times New Roman"/>
          <w:color w:val="000000"/>
          <w:sz w:val="24"/>
        </w:rPr>
      </w:pPr>
      <w:r w:rsidRPr="00CB7A5E">
        <w:rPr>
          <w:rFonts w:ascii="Times New Roman" w:hAnsi="Times New Roman"/>
          <w:color w:val="000000"/>
          <w:sz w:val="24"/>
        </w:rPr>
        <w:t xml:space="preserve">if the course is changed as a result of course monitoring and evaluation, any </w:t>
      </w:r>
      <w:r w:rsidRPr="00CB7A5E">
        <w:rPr>
          <w:rFonts w:ascii="Times New Roman" w:hAnsi="Times New Roman"/>
          <w:color w:val="000000"/>
          <w:sz w:val="24"/>
          <w:szCs w:val="24"/>
          <w:lang w:eastAsia="en-AU"/>
        </w:rPr>
        <w:t>RTO</w:t>
      </w:r>
      <w:r w:rsidRPr="00CB7A5E">
        <w:rPr>
          <w:rFonts w:ascii="Times New Roman" w:hAnsi="Times New Roman"/>
          <w:color w:val="000000"/>
          <w:sz w:val="24"/>
        </w:rPr>
        <w:t xml:space="preserve"> that has been licensed or franchised to deliver the course is advised of the changes by the copyright owner. </w:t>
      </w:r>
    </w:p>
    <w:p w14:paraId="5064BDC3" w14:textId="73F2B481" w:rsidR="00B24550" w:rsidRPr="00CB7A5E" w:rsidRDefault="00B24550" w:rsidP="00A14041">
      <w:pPr>
        <w:pStyle w:val="ListParagraph"/>
        <w:shd w:val="clear" w:color="auto" w:fill="FFFFFF"/>
        <w:spacing w:before="100" w:beforeAutospacing="1" w:after="100" w:afterAutospacing="1"/>
        <w:rPr>
          <w:rFonts w:ascii="Times New Roman" w:hAnsi="Times New Roman"/>
          <w:color w:val="000000"/>
          <w:sz w:val="24"/>
          <w:szCs w:val="24"/>
          <w:lang w:eastAsia="en-AU"/>
        </w:rPr>
      </w:pPr>
    </w:p>
    <w:p w14:paraId="2F5B01F9" w14:textId="2DF2F7F6" w:rsidR="000C4DD8" w:rsidRPr="00CB7A5E" w:rsidRDefault="000C4DD8">
      <w:pPr>
        <w:rPr>
          <w:rFonts w:ascii="Times New Roman" w:hAnsi="Times New Roman"/>
          <w:color w:val="000000"/>
          <w:sz w:val="24"/>
          <w:szCs w:val="24"/>
          <w:lang w:eastAsia="en-AU"/>
        </w:rPr>
      </w:pPr>
      <w:r w:rsidRPr="00CB7A5E">
        <w:rPr>
          <w:rFonts w:ascii="Times New Roman" w:hAnsi="Times New Roman"/>
          <w:color w:val="000000"/>
          <w:sz w:val="24"/>
          <w:szCs w:val="24"/>
          <w:lang w:eastAsia="en-AU"/>
        </w:rPr>
        <w:br w:type="page"/>
      </w:r>
    </w:p>
    <w:p w14:paraId="773F17F5" w14:textId="4F1C7ED2" w:rsidR="009E2F04" w:rsidRPr="00CB7A5E" w:rsidRDefault="00D90A1B" w:rsidP="006C33A8">
      <w:pPr>
        <w:keepNext/>
        <w:shd w:val="clear" w:color="auto" w:fill="FFFFFF"/>
        <w:spacing w:before="100" w:beforeAutospacing="1" w:after="100" w:afterAutospacing="1"/>
        <w:rPr>
          <w:rFonts w:ascii="Times New Roman" w:hAnsi="Times New Roman"/>
          <w:b/>
          <w:color w:val="000000"/>
          <w:sz w:val="24"/>
        </w:rPr>
      </w:pPr>
      <w:r w:rsidRPr="00CB7A5E">
        <w:rPr>
          <w:rFonts w:ascii="Times New Roman" w:hAnsi="Times New Roman"/>
          <w:b/>
          <w:color w:val="000000"/>
          <w:sz w:val="24"/>
          <w:szCs w:val="24"/>
          <w:lang w:eastAsia="en-AU"/>
        </w:rPr>
        <w:t>APPENDIX</w:t>
      </w:r>
      <w:r w:rsidRPr="00CB7A5E">
        <w:rPr>
          <w:rFonts w:ascii="Times New Roman" w:hAnsi="Times New Roman"/>
          <w:b/>
          <w:color w:val="000000"/>
          <w:sz w:val="24"/>
        </w:rPr>
        <w:t xml:space="preserve"> 1</w:t>
      </w:r>
    </w:p>
    <w:p w14:paraId="10501FB9" w14:textId="4B69A863" w:rsidR="003A3830" w:rsidRPr="00CB7A5E" w:rsidRDefault="000B67C6" w:rsidP="00800B33">
      <w:pPr>
        <w:pStyle w:val="ListParagraph"/>
        <w:numPr>
          <w:ilvl w:val="0"/>
          <w:numId w:val="13"/>
        </w:numPr>
        <w:shd w:val="clear" w:color="auto" w:fill="FFFFFF"/>
        <w:spacing w:before="100" w:beforeAutospacing="1" w:after="240"/>
        <w:ind w:left="363" w:hanging="357"/>
        <w:contextualSpacing w:val="0"/>
        <w:rPr>
          <w:rFonts w:ascii="Times New Roman" w:hAnsi="Times New Roman"/>
          <w:color w:val="000000"/>
          <w:sz w:val="24"/>
          <w:szCs w:val="24"/>
          <w:lang w:eastAsia="en-AU"/>
        </w:rPr>
      </w:pPr>
      <w:r w:rsidRPr="00CB7A5E">
        <w:rPr>
          <w:rFonts w:ascii="Times New Roman" w:hAnsi="Times New Roman"/>
          <w:color w:val="000000"/>
          <w:sz w:val="24"/>
        </w:rPr>
        <w:t>A</w:t>
      </w:r>
      <w:r w:rsidR="00A96E62" w:rsidRPr="00CB7A5E">
        <w:rPr>
          <w:rFonts w:ascii="Times New Roman" w:hAnsi="Times New Roman"/>
          <w:color w:val="000000"/>
          <w:sz w:val="24"/>
        </w:rPr>
        <w:t>ppendix</w:t>
      </w:r>
      <w:r w:rsidRPr="00CB7A5E">
        <w:rPr>
          <w:rFonts w:ascii="Times New Roman" w:hAnsi="Times New Roman"/>
          <w:color w:val="000000"/>
          <w:sz w:val="24"/>
        </w:rPr>
        <w:t xml:space="preserve"> 1 to the Standards</w:t>
      </w:r>
      <w:r w:rsidR="00A96E62" w:rsidRPr="00CB7A5E">
        <w:rPr>
          <w:rFonts w:ascii="Times New Roman" w:hAnsi="Times New Roman"/>
          <w:color w:val="000000"/>
          <w:sz w:val="24"/>
        </w:rPr>
        <w:t xml:space="preserve"> contains </w:t>
      </w:r>
      <w:r w:rsidR="00497E7E" w:rsidRPr="00CB7A5E">
        <w:rPr>
          <w:rFonts w:ascii="Times New Roman" w:hAnsi="Times New Roman"/>
          <w:color w:val="000000"/>
          <w:sz w:val="24"/>
        </w:rPr>
        <w:t>a</w:t>
      </w:r>
      <w:r w:rsidR="00A96E62" w:rsidRPr="00CB7A5E">
        <w:rPr>
          <w:rFonts w:ascii="Times New Roman" w:hAnsi="Times New Roman"/>
          <w:color w:val="000000"/>
          <w:sz w:val="24"/>
        </w:rPr>
        <w:t xml:space="preserve"> template</w:t>
      </w:r>
      <w:r w:rsidR="00751A08" w:rsidRPr="00CB7A5E">
        <w:rPr>
          <w:rFonts w:ascii="Times New Roman" w:hAnsi="Times New Roman"/>
          <w:color w:val="000000"/>
          <w:sz w:val="24"/>
        </w:rPr>
        <w:t xml:space="preserve"> </w:t>
      </w:r>
      <w:r w:rsidR="00751A08" w:rsidRPr="00CB7A5E">
        <w:rPr>
          <w:rFonts w:ascii="Times New Roman" w:hAnsi="Times New Roman"/>
          <w:color w:val="000000"/>
          <w:sz w:val="24"/>
          <w:szCs w:val="24"/>
          <w:lang w:eastAsia="en-AU"/>
        </w:rPr>
        <w:t>for course documentation for accreditation</w:t>
      </w:r>
      <w:r w:rsidR="00A96E62" w:rsidRPr="00CB7A5E">
        <w:rPr>
          <w:rFonts w:ascii="Times New Roman" w:hAnsi="Times New Roman"/>
          <w:color w:val="000000"/>
          <w:sz w:val="24"/>
          <w:szCs w:val="24"/>
          <w:lang w:eastAsia="en-AU"/>
        </w:rPr>
        <w:t xml:space="preserve"> </w:t>
      </w:r>
      <w:r w:rsidR="00497E7E" w:rsidRPr="00CB7A5E">
        <w:rPr>
          <w:rFonts w:ascii="Times New Roman" w:hAnsi="Times New Roman"/>
          <w:color w:val="000000"/>
          <w:sz w:val="24"/>
        </w:rPr>
        <w:t xml:space="preserve">designed to assist in </w:t>
      </w:r>
      <w:r w:rsidR="00751A08" w:rsidRPr="00CB7A5E">
        <w:rPr>
          <w:rFonts w:ascii="Times New Roman" w:hAnsi="Times New Roman"/>
          <w:color w:val="000000"/>
          <w:sz w:val="24"/>
          <w:szCs w:val="24"/>
          <w:lang w:eastAsia="en-AU"/>
        </w:rPr>
        <w:t xml:space="preserve">the </w:t>
      </w:r>
      <w:r w:rsidR="00497E7E" w:rsidRPr="00CB7A5E">
        <w:rPr>
          <w:rFonts w:ascii="Times New Roman" w:hAnsi="Times New Roman"/>
          <w:color w:val="000000"/>
          <w:sz w:val="24"/>
        </w:rPr>
        <w:t xml:space="preserve">development of courses for accreditation under the Act. The Appendix </w:t>
      </w:r>
      <w:r w:rsidR="003A3830" w:rsidRPr="00CB7A5E">
        <w:rPr>
          <w:rFonts w:ascii="Times New Roman" w:hAnsi="Times New Roman"/>
          <w:color w:val="000000"/>
          <w:sz w:val="24"/>
          <w:szCs w:val="24"/>
          <w:lang w:eastAsia="en-AU"/>
        </w:rPr>
        <w:t>has been approved by the National VET Regulator under subsection 43(2) of the Act as the form in which persons are to make</w:t>
      </w:r>
      <w:r w:rsidR="003A3830" w:rsidRPr="00CB7A5E">
        <w:rPr>
          <w:rFonts w:ascii="Times New Roman" w:hAnsi="Times New Roman"/>
          <w:color w:val="000000"/>
          <w:sz w:val="24"/>
        </w:rPr>
        <w:t xml:space="preserve"> applications </w:t>
      </w:r>
      <w:r w:rsidR="003A3830" w:rsidRPr="00CB7A5E">
        <w:rPr>
          <w:rFonts w:ascii="Times New Roman" w:hAnsi="Times New Roman"/>
          <w:color w:val="000000"/>
          <w:sz w:val="24"/>
          <w:szCs w:val="24"/>
          <w:lang w:eastAsia="en-AU"/>
        </w:rPr>
        <w:t>for the accreditation of a course as a VET accredited course</w:t>
      </w:r>
      <w:r w:rsidR="00497E7E" w:rsidRPr="00CB7A5E">
        <w:rPr>
          <w:rFonts w:ascii="Times New Roman" w:hAnsi="Times New Roman"/>
          <w:color w:val="000000"/>
          <w:sz w:val="24"/>
        </w:rPr>
        <w:t>.</w:t>
      </w:r>
    </w:p>
    <w:p w14:paraId="339794E2" w14:textId="1F651346" w:rsidR="001624AB" w:rsidRPr="00CB7A5E" w:rsidRDefault="00A0554D" w:rsidP="00800B33">
      <w:pPr>
        <w:pStyle w:val="ListParagraph"/>
        <w:numPr>
          <w:ilvl w:val="0"/>
          <w:numId w:val="13"/>
        </w:numPr>
        <w:shd w:val="clear" w:color="auto" w:fill="FFFFFF"/>
        <w:spacing w:before="100" w:beforeAutospacing="1" w:after="240"/>
        <w:ind w:left="363" w:hanging="357"/>
        <w:contextualSpacing w:val="0"/>
        <w:rPr>
          <w:rFonts w:ascii="Times New Roman" w:hAnsi="Times New Roman"/>
          <w:color w:val="000000"/>
          <w:sz w:val="24"/>
        </w:rPr>
      </w:pPr>
      <w:r w:rsidRPr="00CB7A5E">
        <w:rPr>
          <w:rFonts w:ascii="Times New Roman" w:hAnsi="Times New Roman"/>
          <w:color w:val="000000"/>
          <w:sz w:val="24"/>
        </w:rPr>
        <w:t xml:space="preserve">Recommendation 1 </w:t>
      </w:r>
      <w:r w:rsidR="000B67C6" w:rsidRPr="00CB7A5E">
        <w:rPr>
          <w:rFonts w:ascii="Times New Roman" w:hAnsi="Times New Roman"/>
          <w:color w:val="000000"/>
          <w:sz w:val="24"/>
        </w:rPr>
        <w:t xml:space="preserve">of the Review </w:t>
      </w:r>
      <w:r w:rsidR="00FB0EFE" w:rsidRPr="00CB7A5E">
        <w:rPr>
          <w:rFonts w:ascii="Times New Roman" w:hAnsi="Times New Roman"/>
          <w:color w:val="000000"/>
          <w:sz w:val="24"/>
          <w:szCs w:val="24"/>
          <w:lang w:eastAsia="en-AU"/>
        </w:rPr>
        <w:t>recommended that</w:t>
      </w:r>
      <w:r w:rsidR="000B67C6" w:rsidRPr="00CB7A5E">
        <w:rPr>
          <w:rFonts w:ascii="Times New Roman" w:hAnsi="Times New Roman"/>
          <w:color w:val="000000"/>
          <w:sz w:val="24"/>
        </w:rPr>
        <w:t xml:space="preserve">, where appropriate, </w:t>
      </w:r>
      <w:r w:rsidR="00FB0EFE" w:rsidRPr="00CB7A5E">
        <w:rPr>
          <w:rFonts w:ascii="Times New Roman" w:hAnsi="Times New Roman"/>
          <w:color w:val="000000"/>
          <w:sz w:val="24"/>
          <w:szCs w:val="24"/>
          <w:lang w:eastAsia="en-AU"/>
        </w:rPr>
        <w:t xml:space="preserve">there be an </w:t>
      </w:r>
      <w:r w:rsidR="000B67C6" w:rsidRPr="00CB7A5E">
        <w:rPr>
          <w:rFonts w:ascii="Times New Roman" w:hAnsi="Times New Roman"/>
          <w:color w:val="000000"/>
          <w:sz w:val="24"/>
          <w:szCs w:val="24"/>
          <w:lang w:eastAsia="en-AU"/>
        </w:rPr>
        <w:t>increase</w:t>
      </w:r>
      <w:r w:rsidR="00FB0EFE" w:rsidRPr="00CB7A5E">
        <w:rPr>
          <w:rFonts w:ascii="Times New Roman" w:hAnsi="Times New Roman"/>
          <w:color w:val="000000"/>
          <w:sz w:val="24"/>
          <w:szCs w:val="24"/>
          <w:lang w:eastAsia="en-AU"/>
        </w:rPr>
        <w:t>d</w:t>
      </w:r>
      <w:r w:rsidR="000B67C6" w:rsidRPr="00CB7A5E">
        <w:rPr>
          <w:rFonts w:ascii="Times New Roman" w:hAnsi="Times New Roman"/>
          <w:color w:val="000000"/>
          <w:sz w:val="24"/>
        </w:rPr>
        <w:t xml:space="preserve"> alignment of assessment and unit of competency requirements to seek consistency with the Standards for Training Package templates.</w:t>
      </w:r>
      <w:r w:rsidR="00D0044E" w:rsidRPr="00CB7A5E">
        <w:rPr>
          <w:rFonts w:ascii="Times New Roman" w:hAnsi="Times New Roman"/>
          <w:color w:val="000000"/>
          <w:sz w:val="24"/>
        </w:rPr>
        <w:t xml:space="preserve"> </w:t>
      </w:r>
      <w:r w:rsidR="00541F32" w:rsidRPr="00CB7A5E">
        <w:rPr>
          <w:rFonts w:ascii="Times New Roman" w:hAnsi="Times New Roman"/>
          <w:color w:val="000000"/>
          <w:sz w:val="24"/>
        </w:rPr>
        <w:t xml:space="preserve">In response to this recommendation, the unit of competency template and assessment requirement template from the Standards for Training Packages have been </w:t>
      </w:r>
      <w:r w:rsidR="00F02AA2" w:rsidRPr="00CB7A5E">
        <w:rPr>
          <w:rFonts w:ascii="Times New Roman" w:hAnsi="Times New Roman"/>
          <w:color w:val="000000"/>
          <w:sz w:val="24"/>
        </w:rPr>
        <w:t xml:space="preserve">replicated </w:t>
      </w:r>
      <w:r w:rsidR="00541F32" w:rsidRPr="00CB7A5E">
        <w:rPr>
          <w:rFonts w:ascii="Times New Roman" w:hAnsi="Times New Roman"/>
          <w:color w:val="000000"/>
          <w:sz w:val="24"/>
        </w:rPr>
        <w:t xml:space="preserve">in </w:t>
      </w:r>
      <w:r w:rsidR="000B67C6" w:rsidRPr="00CB7A5E">
        <w:rPr>
          <w:rFonts w:ascii="Times New Roman" w:hAnsi="Times New Roman"/>
          <w:color w:val="000000"/>
          <w:sz w:val="24"/>
        </w:rPr>
        <w:t>Appendix 1</w:t>
      </w:r>
      <w:r w:rsidR="006C1F0B" w:rsidRPr="00CB7A5E">
        <w:rPr>
          <w:rFonts w:ascii="Times New Roman" w:hAnsi="Times New Roman"/>
          <w:color w:val="000000"/>
          <w:sz w:val="24"/>
        </w:rPr>
        <w:t xml:space="preserve"> to the Standards</w:t>
      </w:r>
      <w:r w:rsidR="00D0044E" w:rsidRPr="00CB7A5E">
        <w:rPr>
          <w:rFonts w:ascii="Times New Roman" w:hAnsi="Times New Roman"/>
          <w:color w:val="000000"/>
          <w:sz w:val="24"/>
        </w:rPr>
        <w:t xml:space="preserve">. </w:t>
      </w:r>
    </w:p>
    <w:p w14:paraId="5A81FDCD" w14:textId="5626D46D" w:rsidR="003A3830" w:rsidRDefault="003A3830" w:rsidP="00A14041">
      <w:pPr>
        <w:pStyle w:val="ListParagraph"/>
        <w:shd w:val="clear" w:color="auto" w:fill="FFFFFF"/>
        <w:spacing w:before="100" w:beforeAutospacing="1" w:after="100" w:afterAutospacing="1"/>
        <w:ind w:left="360"/>
        <w:rPr>
          <w:rFonts w:ascii="Times New Roman" w:hAnsi="Times New Roman"/>
          <w:color w:val="000000"/>
          <w:sz w:val="24"/>
          <w:szCs w:val="24"/>
          <w:lang w:eastAsia="en-AU"/>
        </w:rPr>
      </w:pPr>
    </w:p>
    <w:p w14:paraId="666AF301" w14:textId="0B5C1983" w:rsidR="00671D14" w:rsidRPr="0010539D" w:rsidRDefault="00671D14" w:rsidP="003F0BCF">
      <w:pPr>
        <w:pStyle w:val="ListParagraph"/>
        <w:shd w:val="clear" w:color="auto" w:fill="FFFFFF"/>
        <w:spacing w:before="100" w:beforeAutospacing="1" w:after="100" w:afterAutospacing="1"/>
        <w:ind w:left="360"/>
        <w:rPr>
          <w:rFonts w:ascii="Times New Roman" w:hAnsi="Times New Roman"/>
          <w:color w:val="000000"/>
          <w:sz w:val="24"/>
        </w:rPr>
      </w:pPr>
    </w:p>
    <w:sectPr w:rsidR="00671D14" w:rsidRPr="0010539D" w:rsidSect="00B4410E">
      <w:footerReference w:type="default" r:id="rId16"/>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D126C" w14:textId="77777777" w:rsidR="00CD6539" w:rsidRDefault="00CD6539" w:rsidP="0099515C">
      <w:r>
        <w:separator/>
      </w:r>
    </w:p>
  </w:endnote>
  <w:endnote w:type="continuationSeparator" w:id="0">
    <w:p w14:paraId="503056F3" w14:textId="77777777" w:rsidR="00CD6539" w:rsidRDefault="00CD6539" w:rsidP="0099515C">
      <w:r>
        <w:continuationSeparator/>
      </w:r>
    </w:p>
  </w:endnote>
  <w:endnote w:type="continuationNotice" w:id="1">
    <w:p w14:paraId="1BB16860" w14:textId="77777777" w:rsidR="00CD6539" w:rsidRDefault="00CD6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Arial"/>
    <w:panose1 w:val="00000000000000000000"/>
    <w:charset w:val="00"/>
    <w:family w:val="roman"/>
    <w:notTrueType/>
    <w:pitch w:val="default"/>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117053"/>
      <w:docPartObj>
        <w:docPartGallery w:val="Page Numbers (Bottom of Page)"/>
        <w:docPartUnique/>
      </w:docPartObj>
    </w:sdtPr>
    <w:sdtEndPr>
      <w:rPr>
        <w:noProof/>
      </w:rPr>
    </w:sdtEndPr>
    <w:sdtContent>
      <w:p w14:paraId="2F815FFF" w14:textId="6D64DDFE" w:rsidR="0030103D" w:rsidRDefault="0030103D">
        <w:pPr>
          <w:pStyle w:val="Footer"/>
          <w:jc w:val="right"/>
        </w:pPr>
        <w:r>
          <w:fldChar w:fldCharType="begin"/>
        </w:r>
        <w:r>
          <w:instrText xml:space="preserve"> PAGE   \* MERGEFORMAT </w:instrText>
        </w:r>
        <w:r>
          <w:fldChar w:fldCharType="separate"/>
        </w:r>
        <w:r w:rsidR="00AB15FC">
          <w:rPr>
            <w:noProof/>
          </w:rPr>
          <w:t>8</w:t>
        </w:r>
        <w:r>
          <w:rPr>
            <w:noProof/>
          </w:rPr>
          <w:fldChar w:fldCharType="end"/>
        </w:r>
      </w:p>
    </w:sdtContent>
  </w:sdt>
  <w:p w14:paraId="1687191B" w14:textId="77777777" w:rsidR="0030103D" w:rsidRDefault="00301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E8BA9" w14:textId="77777777" w:rsidR="00CD6539" w:rsidRDefault="00CD6539" w:rsidP="0099515C">
      <w:r>
        <w:separator/>
      </w:r>
    </w:p>
  </w:footnote>
  <w:footnote w:type="continuationSeparator" w:id="0">
    <w:p w14:paraId="0EB152EC" w14:textId="77777777" w:rsidR="00CD6539" w:rsidRDefault="00CD6539" w:rsidP="0099515C">
      <w:r>
        <w:continuationSeparator/>
      </w:r>
    </w:p>
  </w:footnote>
  <w:footnote w:type="continuationNotice" w:id="1">
    <w:p w14:paraId="3DE02348" w14:textId="77777777" w:rsidR="00CD6539" w:rsidRDefault="00CD6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F6F"/>
    <w:multiLevelType w:val="hybridMultilevel"/>
    <w:tmpl w:val="C43E068E"/>
    <w:lvl w:ilvl="0" w:tplc="9A6EE668">
      <w:start w:val="10"/>
      <w:numFmt w:val="bullet"/>
      <w:lvlText w:val="-"/>
      <w:lvlJc w:val="left"/>
      <w:pPr>
        <w:ind w:left="1080" w:hanging="360"/>
      </w:pPr>
      <w:rPr>
        <w:rFonts w:ascii="Helvetica Neue" w:eastAsia="Times New Roman" w:hAnsi="Helvetica Neue"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5B5267"/>
    <w:multiLevelType w:val="hybridMultilevel"/>
    <w:tmpl w:val="1890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A241D"/>
    <w:multiLevelType w:val="hybridMultilevel"/>
    <w:tmpl w:val="3A683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72AD3"/>
    <w:multiLevelType w:val="hybridMultilevel"/>
    <w:tmpl w:val="F92C9A34"/>
    <w:lvl w:ilvl="0" w:tplc="F4BC592A">
      <w:start w:val="1"/>
      <w:numFmt w:val="decimal"/>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 w15:restartNumberingAfterBreak="0">
    <w:nsid w:val="12DB0295"/>
    <w:multiLevelType w:val="hybridMultilevel"/>
    <w:tmpl w:val="7B366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D23B77"/>
    <w:multiLevelType w:val="hybridMultilevel"/>
    <w:tmpl w:val="1466DCC2"/>
    <w:lvl w:ilvl="0" w:tplc="9D0EA8C8">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 w15:restartNumberingAfterBreak="0">
    <w:nsid w:val="2C7419A5"/>
    <w:multiLevelType w:val="hybridMultilevel"/>
    <w:tmpl w:val="047C7E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F013F2"/>
    <w:multiLevelType w:val="hybridMultilevel"/>
    <w:tmpl w:val="9DA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CE538B"/>
    <w:multiLevelType w:val="hybridMultilevel"/>
    <w:tmpl w:val="6514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947EE4"/>
    <w:multiLevelType w:val="hybridMultilevel"/>
    <w:tmpl w:val="7A6CE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E5393"/>
    <w:multiLevelType w:val="hybridMultilevel"/>
    <w:tmpl w:val="DFA41D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A446FB4"/>
    <w:multiLevelType w:val="hybridMultilevel"/>
    <w:tmpl w:val="19B831C0"/>
    <w:lvl w:ilvl="0" w:tplc="FDC043B2">
      <w:start w:val="1"/>
      <w:numFmt w:val="decimal"/>
      <w:lvlText w:val="%1."/>
      <w:lvlJc w:val="left"/>
      <w:pPr>
        <w:ind w:left="360" w:hanging="360"/>
      </w:pPr>
      <w:rPr>
        <w:rFonts w:ascii="Times New Roman" w:hAnsi="Times New Roman" w:cs="Times New Roman"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3D7494"/>
    <w:multiLevelType w:val="hybridMultilevel"/>
    <w:tmpl w:val="62CA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9D11E6"/>
    <w:multiLevelType w:val="hybridMultilevel"/>
    <w:tmpl w:val="BA2E27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5785370"/>
    <w:multiLevelType w:val="hybridMultilevel"/>
    <w:tmpl w:val="80862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A4F5F"/>
    <w:multiLevelType w:val="hybridMultilevel"/>
    <w:tmpl w:val="88267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A7F3202"/>
    <w:multiLevelType w:val="hybridMultilevel"/>
    <w:tmpl w:val="241499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2514360"/>
    <w:multiLevelType w:val="hybridMultilevel"/>
    <w:tmpl w:val="5DE23D5E"/>
    <w:lvl w:ilvl="0" w:tplc="217E35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384BE2"/>
    <w:multiLevelType w:val="hybridMultilevel"/>
    <w:tmpl w:val="C9DA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2E2D18"/>
    <w:multiLevelType w:val="hybridMultilevel"/>
    <w:tmpl w:val="6102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483033"/>
    <w:multiLevelType w:val="hybridMultilevel"/>
    <w:tmpl w:val="E62CD4CE"/>
    <w:lvl w:ilvl="0" w:tplc="9D0EA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66C4318D"/>
    <w:multiLevelType w:val="hybridMultilevel"/>
    <w:tmpl w:val="688076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6CB5177"/>
    <w:multiLevelType w:val="hybridMultilevel"/>
    <w:tmpl w:val="004EF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6D620ED4"/>
    <w:multiLevelType w:val="hybridMultilevel"/>
    <w:tmpl w:val="11F2DD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ED40862"/>
    <w:multiLevelType w:val="hybridMultilevel"/>
    <w:tmpl w:val="89A02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84E0FED"/>
    <w:multiLevelType w:val="hybridMultilevel"/>
    <w:tmpl w:val="36D4DD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2B770F"/>
    <w:multiLevelType w:val="hybridMultilevel"/>
    <w:tmpl w:val="7898E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285C9B"/>
    <w:multiLevelType w:val="hybridMultilevel"/>
    <w:tmpl w:val="C0E0D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0"/>
  </w:num>
  <w:num w:numId="3">
    <w:abstractNumId w:val="19"/>
  </w:num>
  <w:num w:numId="4">
    <w:abstractNumId w:val="4"/>
  </w:num>
  <w:num w:numId="5">
    <w:abstractNumId w:val="17"/>
  </w:num>
  <w:num w:numId="6">
    <w:abstractNumId w:val="21"/>
  </w:num>
  <w:num w:numId="7">
    <w:abstractNumId w:val="5"/>
  </w:num>
  <w:num w:numId="8">
    <w:abstractNumId w:val="4"/>
  </w:num>
  <w:num w:numId="9">
    <w:abstractNumId w:val="7"/>
  </w:num>
  <w:num w:numId="10">
    <w:abstractNumId w:val="12"/>
  </w:num>
  <w:num w:numId="11">
    <w:abstractNumId w:val="2"/>
  </w:num>
  <w:num w:numId="12">
    <w:abstractNumId w:val="14"/>
  </w:num>
  <w:num w:numId="13">
    <w:abstractNumId w:val="11"/>
  </w:num>
  <w:num w:numId="14">
    <w:abstractNumId w:val="28"/>
  </w:num>
  <w:num w:numId="15">
    <w:abstractNumId w:val="20"/>
  </w:num>
  <w:num w:numId="16">
    <w:abstractNumId w:val="0"/>
  </w:num>
  <w:num w:numId="17">
    <w:abstractNumId w:val="1"/>
  </w:num>
  <w:num w:numId="18">
    <w:abstractNumId w:val="8"/>
  </w:num>
  <w:num w:numId="19">
    <w:abstractNumId w:val="16"/>
  </w:num>
  <w:num w:numId="20">
    <w:abstractNumId w:val="18"/>
  </w:num>
  <w:num w:numId="21">
    <w:abstractNumId w:val="26"/>
  </w:num>
  <w:num w:numId="22">
    <w:abstractNumId w:val="27"/>
  </w:num>
  <w:num w:numId="23">
    <w:abstractNumId w:val="22"/>
  </w:num>
  <w:num w:numId="24">
    <w:abstractNumId w:val="24"/>
  </w:num>
  <w:num w:numId="25">
    <w:abstractNumId w:val="15"/>
  </w:num>
  <w:num w:numId="26">
    <w:abstractNumId w:val="13"/>
  </w:num>
  <w:num w:numId="27">
    <w:abstractNumId w:val="25"/>
  </w:num>
  <w:num w:numId="28">
    <w:abstractNumId w:val="6"/>
  </w:num>
  <w:num w:numId="29">
    <w:abstractNumId w:val="2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AC"/>
    <w:rsid w:val="0001096B"/>
    <w:rsid w:val="000122A0"/>
    <w:rsid w:val="00020F93"/>
    <w:rsid w:val="00023C6B"/>
    <w:rsid w:val="00025508"/>
    <w:rsid w:val="00040DEF"/>
    <w:rsid w:val="00044721"/>
    <w:rsid w:val="00053519"/>
    <w:rsid w:val="00054018"/>
    <w:rsid w:val="000707BF"/>
    <w:rsid w:val="00071AC3"/>
    <w:rsid w:val="00072F23"/>
    <w:rsid w:val="00073599"/>
    <w:rsid w:val="00076030"/>
    <w:rsid w:val="00084958"/>
    <w:rsid w:val="000934D7"/>
    <w:rsid w:val="000939F4"/>
    <w:rsid w:val="00094637"/>
    <w:rsid w:val="0009556B"/>
    <w:rsid w:val="00097318"/>
    <w:rsid w:val="00097CD2"/>
    <w:rsid w:val="000A1FAC"/>
    <w:rsid w:val="000A6309"/>
    <w:rsid w:val="000A6FE1"/>
    <w:rsid w:val="000B03EF"/>
    <w:rsid w:val="000B092B"/>
    <w:rsid w:val="000B46F2"/>
    <w:rsid w:val="000B658F"/>
    <w:rsid w:val="000B67C6"/>
    <w:rsid w:val="000B6DDA"/>
    <w:rsid w:val="000B7C69"/>
    <w:rsid w:val="000C4DD8"/>
    <w:rsid w:val="000C60F9"/>
    <w:rsid w:val="000C7A26"/>
    <w:rsid w:val="000D141D"/>
    <w:rsid w:val="000D1813"/>
    <w:rsid w:val="000D1E64"/>
    <w:rsid w:val="000D234C"/>
    <w:rsid w:val="0010050A"/>
    <w:rsid w:val="00102BE9"/>
    <w:rsid w:val="001031BB"/>
    <w:rsid w:val="00104831"/>
    <w:rsid w:val="0010539D"/>
    <w:rsid w:val="00134640"/>
    <w:rsid w:val="001369D9"/>
    <w:rsid w:val="001518B5"/>
    <w:rsid w:val="00151BF7"/>
    <w:rsid w:val="00151E72"/>
    <w:rsid w:val="001624AB"/>
    <w:rsid w:val="00166988"/>
    <w:rsid w:val="00166EB6"/>
    <w:rsid w:val="001721AD"/>
    <w:rsid w:val="0017550F"/>
    <w:rsid w:val="001845E2"/>
    <w:rsid w:val="00185E65"/>
    <w:rsid w:val="00191ACE"/>
    <w:rsid w:val="001A001D"/>
    <w:rsid w:val="001A0766"/>
    <w:rsid w:val="001B0026"/>
    <w:rsid w:val="001B4BCE"/>
    <w:rsid w:val="001B56BD"/>
    <w:rsid w:val="001C5613"/>
    <w:rsid w:val="001C58E2"/>
    <w:rsid w:val="001C6C1A"/>
    <w:rsid w:val="001D5FB5"/>
    <w:rsid w:val="001E00B6"/>
    <w:rsid w:val="001E1130"/>
    <w:rsid w:val="001E25F1"/>
    <w:rsid w:val="00226F77"/>
    <w:rsid w:val="00236D3C"/>
    <w:rsid w:val="0024063D"/>
    <w:rsid w:val="00250A0A"/>
    <w:rsid w:val="00256897"/>
    <w:rsid w:val="002646A9"/>
    <w:rsid w:val="00266C74"/>
    <w:rsid w:val="0027032A"/>
    <w:rsid w:val="00270BD8"/>
    <w:rsid w:val="00276F02"/>
    <w:rsid w:val="002808A9"/>
    <w:rsid w:val="002813B7"/>
    <w:rsid w:val="00287BA1"/>
    <w:rsid w:val="002934CC"/>
    <w:rsid w:val="002A50C7"/>
    <w:rsid w:val="002A7332"/>
    <w:rsid w:val="002A76E8"/>
    <w:rsid w:val="002C5162"/>
    <w:rsid w:val="002D1AC2"/>
    <w:rsid w:val="002D759B"/>
    <w:rsid w:val="002E7DDE"/>
    <w:rsid w:val="00300704"/>
    <w:rsid w:val="0030101D"/>
    <w:rsid w:val="0030103D"/>
    <w:rsid w:val="003035B5"/>
    <w:rsid w:val="003107FA"/>
    <w:rsid w:val="00315668"/>
    <w:rsid w:val="00320FFD"/>
    <w:rsid w:val="003249A1"/>
    <w:rsid w:val="0033240B"/>
    <w:rsid w:val="003331D0"/>
    <w:rsid w:val="003349AC"/>
    <w:rsid w:val="00340A35"/>
    <w:rsid w:val="00341640"/>
    <w:rsid w:val="00350E86"/>
    <w:rsid w:val="00356975"/>
    <w:rsid w:val="00360924"/>
    <w:rsid w:val="00364D42"/>
    <w:rsid w:val="003A3830"/>
    <w:rsid w:val="003B2FDD"/>
    <w:rsid w:val="003C32A4"/>
    <w:rsid w:val="003D2CD4"/>
    <w:rsid w:val="003D3C49"/>
    <w:rsid w:val="003E0760"/>
    <w:rsid w:val="003E2278"/>
    <w:rsid w:val="003F0BCF"/>
    <w:rsid w:val="003F3698"/>
    <w:rsid w:val="003F60C0"/>
    <w:rsid w:val="003F69AD"/>
    <w:rsid w:val="003F78FA"/>
    <w:rsid w:val="004047D1"/>
    <w:rsid w:val="0041667B"/>
    <w:rsid w:val="00425AFC"/>
    <w:rsid w:val="00426DDE"/>
    <w:rsid w:val="00431D5D"/>
    <w:rsid w:val="0044241A"/>
    <w:rsid w:val="00451E7A"/>
    <w:rsid w:val="00454637"/>
    <w:rsid w:val="00461D73"/>
    <w:rsid w:val="00461F52"/>
    <w:rsid w:val="004762BF"/>
    <w:rsid w:val="00476F67"/>
    <w:rsid w:val="00482976"/>
    <w:rsid w:val="00497E7E"/>
    <w:rsid w:val="004A179A"/>
    <w:rsid w:val="004A76DA"/>
    <w:rsid w:val="004B0427"/>
    <w:rsid w:val="004D0D10"/>
    <w:rsid w:val="004D69A6"/>
    <w:rsid w:val="004E1B70"/>
    <w:rsid w:val="004E62D1"/>
    <w:rsid w:val="004E7CF2"/>
    <w:rsid w:val="004E7DF3"/>
    <w:rsid w:val="004F44E2"/>
    <w:rsid w:val="00500D93"/>
    <w:rsid w:val="00512557"/>
    <w:rsid w:val="005126AB"/>
    <w:rsid w:val="00514303"/>
    <w:rsid w:val="005153B1"/>
    <w:rsid w:val="00515EA0"/>
    <w:rsid w:val="00521E22"/>
    <w:rsid w:val="005335FD"/>
    <w:rsid w:val="0053555B"/>
    <w:rsid w:val="00537690"/>
    <w:rsid w:val="00541F32"/>
    <w:rsid w:val="005507D2"/>
    <w:rsid w:val="00553C47"/>
    <w:rsid w:val="00556BCE"/>
    <w:rsid w:val="00560EAD"/>
    <w:rsid w:val="005627C5"/>
    <w:rsid w:val="00565B8A"/>
    <w:rsid w:val="005710E1"/>
    <w:rsid w:val="005742F6"/>
    <w:rsid w:val="005837C6"/>
    <w:rsid w:val="00596DDB"/>
    <w:rsid w:val="0059712B"/>
    <w:rsid w:val="005B6291"/>
    <w:rsid w:val="005B7564"/>
    <w:rsid w:val="005C4476"/>
    <w:rsid w:val="005C7CE1"/>
    <w:rsid w:val="005D236C"/>
    <w:rsid w:val="005E15C9"/>
    <w:rsid w:val="006007C4"/>
    <w:rsid w:val="006015A7"/>
    <w:rsid w:val="00604472"/>
    <w:rsid w:val="00605A1F"/>
    <w:rsid w:val="0061113A"/>
    <w:rsid w:val="00611875"/>
    <w:rsid w:val="00621D75"/>
    <w:rsid w:val="006222AD"/>
    <w:rsid w:val="00630CFD"/>
    <w:rsid w:val="006362EE"/>
    <w:rsid w:val="006367F7"/>
    <w:rsid w:val="006371D0"/>
    <w:rsid w:val="00662C0E"/>
    <w:rsid w:val="00664E53"/>
    <w:rsid w:val="006713C9"/>
    <w:rsid w:val="00671D14"/>
    <w:rsid w:val="00671EC7"/>
    <w:rsid w:val="00674EC6"/>
    <w:rsid w:val="0069039F"/>
    <w:rsid w:val="00694134"/>
    <w:rsid w:val="00695A5B"/>
    <w:rsid w:val="006974B8"/>
    <w:rsid w:val="006A11EB"/>
    <w:rsid w:val="006A3D87"/>
    <w:rsid w:val="006B0042"/>
    <w:rsid w:val="006B17BA"/>
    <w:rsid w:val="006B3A36"/>
    <w:rsid w:val="006C1F0B"/>
    <w:rsid w:val="006C33A8"/>
    <w:rsid w:val="006C709F"/>
    <w:rsid w:val="006D11A9"/>
    <w:rsid w:val="006D25BA"/>
    <w:rsid w:val="006D7AC5"/>
    <w:rsid w:val="006E14FB"/>
    <w:rsid w:val="006F05B1"/>
    <w:rsid w:val="006F233D"/>
    <w:rsid w:val="00703FA3"/>
    <w:rsid w:val="00710CC7"/>
    <w:rsid w:val="00711593"/>
    <w:rsid w:val="00723C27"/>
    <w:rsid w:val="00730316"/>
    <w:rsid w:val="007308B9"/>
    <w:rsid w:val="00732A1D"/>
    <w:rsid w:val="00734F4C"/>
    <w:rsid w:val="007366CA"/>
    <w:rsid w:val="00737AB0"/>
    <w:rsid w:val="00743DEC"/>
    <w:rsid w:val="00745098"/>
    <w:rsid w:val="007476D6"/>
    <w:rsid w:val="00750D51"/>
    <w:rsid w:val="00751A08"/>
    <w:rsid w:val="0075388C"/>
    <w:rsid w:val="0075486C"/>
    <w:rsid w:val="00761FFB"/>
    <w:rsid w:val="00777D61"/>
    <w:rsid w:val="00781474"/>
    <w:rsid w:val="00782529"/>
    <w:rsid w:val="007A0BCB"/>
    <w:rsid w:val="007A33D9"/>
    <w:rsid w:val="007C5FFF"/>
    <w:rsid w:val="007C6D96"/>
    <w:rsid w:val="007D14A3"/>
    <w:rsid w:val="007D3DE9"/>
    <w:rsid w:val="007E4CF0"/>
    <w:rsid w:val="007F01A2"/>
    <w:rsid w:val="007F5B13"/>
    <w:rsid w:val="00800B33"/>
    <w:rsid w:val="0080542E"/>
    <w:rsid w:val="00810711"/>
    <w:rsid w:val="008213AA"/>
    <w:rsid w:val="00823760"/>
    <w:rsid w:val="00827600"/>
    <w:rsid w:val="00830051"/>
    <w:rsid w:val="008533A7"/>
    <w:rsid w:val="008637A9"/>
    <w:rsid w:val="008647C9"/>
    <w:rsid w:val="00871131"/>
    <w:rsid w:val="008724B3"/>
    <w:rsid w:val="00874ACB"/>
    <w:rsid w:val="008857E9"/>
    <w:rsid w:val="008A07D2"/>
    <w:rsid w:val="008B2C2C"/>
    <w:rsid w:val="008B5BCA"/>
    <w:rsid w:val="008C10E2"/>
    <w:rsid w:val="008C3664"/>
    <w:rsid w:val="008C5B78"/>
    <w:rsid w:val="008E75C9"/>
    <w:rsid w:val="008E7EEB"/>
    <w:rsid w:val="008F2D28"/>
    <w:rsid w:val="00910B5B"/>
    <w:rsid w:val="00911A65"/>
    <w:rsid w:val="00917AD6"/>
    <w:rsid w:val="0092096F"/>
    <w:rsid w:val="0092101D"/>
    <w:rsid w:val="00924200"/>
    <w:rsid w:val="00925DBB"/>
    <w:rsid w:val="00930AAC"/>
    <w:rsid w:val="00930EA7"/>
    <w:rsid w:val="009374A7"/>
    <w:rsid w:val="009555C2"/>
    <w:rsid w:val="0095659C"/>
    <w:rsid w:val="00960750"/>
    <w:rsid w:val="00961A57"/>
    <w:rsid w:val="009835B9"/>
    <w:rsid w:val="00987AF7"/>
    <w:rsid w:val="0099146F"/>
    <w:rsid w:val="0099515C"/>
    <w:rsid w:val="009A4B43"/>
    <w:rsid w:val="009A528F"/>
    <w:rsid w:val="009A7101"/>
    <w:rsid w:val="009A735E"/>
    <w:rsid w:val="009A7C24"/>
    <w:rsid w:val="009B10DE"/>
    <w:rsid w:val="009B172C"/>
    <w:rsid w:val="009B4AAF"/>
    <w:rsid w:val="009C1C50"/>
    <w:rsid w:val="009C6BFD"/>
    <w:rsid w:val="009D58C7"/>
    <w:rsid w:val="009D7D27"/>
    <w:rsid w:val="009E2F04"/>
    <w:rsid w:val="009E6B3D"/>
    <w:rsid w:val="009F5ACC"/>
    <w:rsid w:val="00A0554D"/>
    <w:rsid w:val="00A134E1"/>
    <w:rsid w:val="00A14041"/>
    <w:rsid w:val="00A2173D"/>
    <w:rsid w:val="00A2201D"/>
    <w:rsid w:val="00A241AE"/>
    <w:rsid w:val="00A24509"/>
    <w:rsid w:val="00A26E65"/>
    <w:rsid w:val="00A35BAC"/>
    <w:rsid w:val="00A45360"/>
    <w:rsid w:val="00A453B7"/>
    <w:rsid w:val="00A47185"/>
    <w:rsid w:val="00A50F23"/>
    <w:rsid w:val="00A5713B"/>
    <w:rsid w:val="00A577BB"/>
    <w:rsid w:val="00A70236"/>
    <w:rsid w:val="00A72265"/>
    <w:rsid w:val="00A902E0"/>
    <w:rsid w:val="00A92D9E"/>
    <w:rsid w:val="00A936F9"/>
    <w:rsid w:val="00A96E62"/>
    <w:rsid w:val="00AA141A"/>
    <w:rsid w:val="00AA19D4"/>
    <w:rsid w:val="00AA316B"/>
    <w:rsid w:val="00AB0BF3"/>
    <w:rsid w:val="00AB15FC"/>
    <w:rsid w:val="00AB1CAA"/>
    <w:rsid w:val="00AB7568"/>
    <w:rsid w:val="00AC6993"/>
    <w:rsid w:val="00AC7122"/>
    <w:rsid w:val="00AE1B21"/>
    <w:rsid w:val="00AE6DF1"/>
    <w:rsid w:val="00AF549F"/>
    <w:rsid w:val="00AF6C7C"/>
    <w:rsid w:val="00AF784F"/>
    <w:rsid w:val="00B07208"/>
    <w:rsid w:val="00B141C8"/>
    <w:rsid w:val="00B17D21"/>
    <w:rsid w:val="00B23551"/>
    <w:rsid w:val="00B24550"/>
    <w:rsid w:val="00B4410E"/>
    <w:rsid w:val="00B447CC"/>
    <w:rsid w:val="00B50D97"/>
    <w:rsid w:val="00B5462F"/>
    <w:rsid w:val="00B55E81"/>
    <w:rsid w:val="00B56F6E"/>
    <w:rsid w:val="00B648EC"/>
    <w:rsid w:val="00B709E2"/>
    <w:rsid w:val="00B7301E"/>
    <w:rsid w:val="00B778E9"/>
    <w:rsid w:val="00B77DCD"/>
    <w:rsid w:val="00B807F3"/>
    <w:rsid w:val="00B821A7"/>
    <w:rsid w:val="00B90DB4"/>
    <w:rsid w:val="00BA6690"/>
    <w:rsid w:val="00BB173E"/>
    <w:rsid w:val="00BD6E99"/>
    <w:rsid w:val="00BF7D20"/>
    <w:rsid w:val="00C0415F"/>
    <w:rsid w:val="00C05653"/>
    <w:rsid w:val="00C07724"/>
    <w:rsid w:val="00C07FB3"/>
    <w:rsid w:val="00C102E1"/>
    <w:rsid w:val="00C15ED9"/>
    <w:rsid w:val="00C236E0"/>
    <w:rsid w:val="00C273ED"/>
    <w:rsid w:val="00C27861"/>
    <w:rsid w:val="00C3072A"/>
    <w:rsid w:val="00C31A52"/>
    <w:rsid w:val="00C324C0"/>
    <w:rsid w:val="00C32C95"/>
    <w:rsid w:val="00C36034"/>
    <w:rsid w:val="00C37599"/>
    <w:rsid w:val="00C400AD"/>
    <w:rsid w:val="00C40B35"/>
    <w:rsid w:val="00C51CBB"/>
    <w:rsid w:val="00C52F32"/>
    <w:rsid w:val="00C612F0"/>
    <w:rsid w:val="00C64B5C"/>
    <w:rsid w:val="00C67AB6"/>
    <w:rsid w:val="00C7392B"/>
    <w:rsid w:val="00C907A1"/>
    <w:rsid w:val="00CB063C"/>
    <w:rsid w:val="00CB0773"/>
    <w:rsid w:val="00CB1818"/>
    <w:rsid w:val="00CB26F1"/>
    <w:rsid w:val="00CB7A5E"/>
    <w:rsid w:val="00CC3274"/>
    <w:rsid w:val="00CC4724"/>
    <w:rsid w:val="00CC7B57"/>
    <w:rsid w:val="00CD5BC5"/>
    <w:rsid w:val="00CD6539"/>
    <w:rsid w:val="00CE041B"/>
    <w:rsid w:val="00CE110B"/>
    <w:rsid w:val="00CE3586"/>
    <w:rsid w:val="00CE413C"/>
    <w:rsid w:val="00CE59CD"/>
    <w:rsid w:val="00CF2ABC"/>
    <w:rsid w:val="00D0044E"/>
    <w:rsid w:val="00D00B21"/>
    <w:rsid w:val="00D0411B"/>
    <w:rsid w:val="00D12C4A"/>
    <w:rsid w:val="00D14573"/>
    <w:rsid w:val="00D16A3C"/>
    <w:rsid w:val="00D22D63"/>
    <w:rsid w:val="00D235A6"/>
    <w:rsid w:val="00D23F45"/>
    <w:rsid w:val="00D241AE"/>
    <w:rsid w:val="00D37916"/>
    <w:rsid w:val="00D41266"/>
    <w:rsid w:val="00D53AD9"/>
    <w:rsid w:val="00D70983"/>
    <w:rsid w:val="00D727E4"/>
    <w:rsid w:val="00D804EB"/>
    <w:rsid w:val="00D90A1B"/>
    <w:rsid w:val="00D928BF"/>
    <w:rsid w:val="00D9772F"/>
    <w:rsid w:val="00D97981"/>
    <w:rsid w:val="00DA3BED"/>
    <w:rsid w:val="00DA4AAF"/>
    <w:rsid w:val="00DA4B09"/>
    <w:rsid w:val="00DB3175"/>
    <w:rsid w:val="00DD49CF"/>
    <w:rsid w:val="00DD6B21"/>
    <w:rsid w:val="00DE5288"/>
    <w:rsid w:val="00DF1160"/>
    <w:rsid w:val="00DF3C30"/>
    <w:rsid w:val="00DF7811"/>
    <w:rsid w:val="00E03DD0"/>
    <w:rsid w:val="00E054B2"/>
    <w:rsid w:val="00E078A4"/>
    <w:rsid w:val="00E1090E"/>
    <w:rsid w:val="00E14985"/>
    <w:rsid w:val="00E1560F"/>
    <w:rsid w:val="00E22D60"/>
    <w:rsid w:val="00E23614"/>
    <w:rsid w:val="00E25F4E"/>
    <w:rsid w:val="00E65C84"/>
    <w:rsid w:val="00E65DE5"/>
    <w:rsid w:val="00E673EA"/>
    <w:rsid w:val="00E72E8B"/>
    <w:rsid w:val="00E93CBB"/>
    <w:rsid w:val="00E96F71"/>
    <w:rsid w:val="00EA21A7"/>
    <w:rsid w:val="00EA3BDA"/>
    <w:rsid w:val="00EA3CB6"/>
    <w:rsid w:val="00EA4CFB"/>
    <w:rsid w:val="00EB1C3F"/>
    <w:rsid w:val="00EB41D5"/>
    <w:rsid w:val="00EC58B0"/>
    <w:rsid w:val="00EC6B09"/>
    <w:rsid w:val="00EE245A"/>
    <w:rsid w:val="00EE6D53"/>
    <w:rsid w:val="00EE7081"/>
    <w:rsid w:val="00EF1675"/>
    <w:rsid w:val="00EF3B58"/>
    <w:rsid w:val="00EF501C"/>
    <w:rsid w:val="00F02AA2"/>
    <w:rsid w:val="00F03D7F"/>
    <w:rsid w:val="00F2240D"/>
    <w:rsid w:val="00F22D6F"/>
    <w:rsid w:val="00F34AB5"/>
    <w:rsid w:val="00F45B4A"/>
    <w:rsid w:val="00F45ECE"/>
    <w:rsid w:val="00F5021C"/>
    <w:rsid w:val="00F574A8"/>
    <w:rsid w:val="00F64804"/>
    <w:rsid w:val="00F732F7"/>
    <w:rsid w:val="00F752D7"/>
    <w:rsid w:val="00F847CB"/>
    <w:rsid w:val="00F915CB"/>
    <w:rsid w:val="00F94071"/>
    <w:rsid w:val="00FA67BA"/>
    <w:rsid w:val="00FB0EFE"/>
    <w:rsid w:val="00FB1935"/>
    <w:rsid w:val="00FB1F18"/>
    <w:rsid w:val="00FB2109"/>
    <w:rsid w:val="00FC32A4"/>
    <w:rsid w:val="00FD169F"/>
    <w:rsid w:val="00FD16BC"/>
    <w:rsid w:val="00FD459A"/>
    <w:rsid w:val="00FD54DF"/>
    <w:rsid w:val="00FD6C9D"/>
    <w:rsid w:val="00FD6F8A"/>
    <w:rsid w:val="00FE01F5"/>
    <w:rsid w:val="00FE377A"/>
    <w:rsid w:val="00FE39F0"/>
    <w:rsid w:val="00FF1950"/>
    <w:rsid w:val="00FF37A2"/>
    <w:rsid w:val="00FF5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E1DF5F"/>
  <w15:docId w15:val="{F6844074-CA84-48F5-9975-7B14BCAD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3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link w:val="Heading4Char"/>
    <w:uiPriority w:val="9"/>
    <w:qFormat/>
    <w:rsid w:val="004A76DA"/>
    <w:pPr>
      <w:spacing w:before="100" w:beforeAutospacing="1" w:after="100" w:afterAutospacing="1"/>
      <w:outlineLvl w:val="3"/>
    </w:pPr>
    <w:rPr>
      <w:rFonts w:ascii="Times New Roman" w:hAnsi="Times New Roman"/>
      <w:b/>
      <w:bCs/>
      <w:sz w:val="24"/>
      <w:szCs w:val="24"/>
      <w:lang w:eastAsia="en-AU"/>
    </w:rPr>
  </w:style>
  <w:style w:type="paragraph" w:styleId="Heading5">
    <w:name w:val="heading 5"/>
    <w:basedOn w:val="Normal"/>
    <w:link w:val="Heading5Char"/>
    <w:uiPriority w:val="9"/>
    <w:qFormat/>
    <w:rsid w:val="004A76DA"/>
    <w:pPr>
      <w:spacing w:before="100" w:beforeAutospacing="1" w:after="100" w:afterAutospacing="1"/>
      <w:outlineLvl w:val="4"/>
    </w:pPr>
    <w:rPr>
      <w:rFonts w:ascii="Times New Roman" w:hAnsi="Times New Roman"/>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rFonts w:ascii="Times New Roman" w:hAnsi="Times New Roman"/>
      <w:sz w:val="24"/>
      <w:szCs w:val="24"/>
      <w:lang w:eastAsia="en-AU"/>
    </w:rPr>
  </w:style>
  <w:style w:type="character" w:customStyle="1" w:styleId="Heading4Char">
    <w:name w:val="Heading 4 Char"/>
    <w:basedOn w:val="DefaultParagraphFont"/>
    <w:link w:val="Heading4"/>
    <w:uiPriority w:val="9"/>
    <w:rsid w:val="004A76DA"/>
    <w:rPr>
      <w:b/>
      <w:bCs/>
      <w:sz w:val="24"/>
      <w:szCs w:val="24"/>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basedOn w:val="Normal"/>
    <w:uiPriority w:val="34"/>
    <w:qFormat/>
    <w:rsid w:val="00671D14"/>
    <w:pPr>
      <w:ind w:left="720"/>
      <w:contextualSpacing/>
    </w:pPr>
  </w:style>
  <w:style w:type="character" w:styleId="CommentReference">
    <w:name w:val="annotation reference"/>
    <w:basedOn w:val="DefaultParagraphFont"/>
    <w:uiPriority w:val="99"/>
    <w:semiHidden/>
    <w:unhideWhenUsed/>
    <w:rsid w:val="00662C0E"/>
    <w:rPr>
      <w:sz w:val="16"/>
      <w:szCs w:val="16"/>
    </w:rPr>
  </w:style>
  <w:style w:type="paragraph" w:styleId="CommentText">
    <w:name w:val="annotation text"/>
    <w:basedOn w:val="Normal"/>
    <w:link w:val="CommentTextChar"/>
    <w:uiPriority w:val="99"/>
    <w:semiHidden/>
    <w:unhideWhenUsed/>
    <w:rsid w:val="00662C0E"/>
    <w:rPr>
      <w:sz w:val="20"/>
    </w:rPr>
  </w:style>
  <w:style w:type="character" w:customStyle="1" w:styleId="CommentTextChar">
    <w:name w:val="Comment Text Char"/>
    <w:basedOn w:val="DefaultParagraphFont"/>
    <w:link w:val="CommentText"/>
    <w:uiPriority w:val="99"/>
    <w:semiHidden/>
    <w:rsid w:val="00662C0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62C0E"/>
    <w:rPr>
      <w:b/>
      <w:bCs/>
    </w:rPr>
  </w:style>
  <w:style w:type="character" w:customStyle="1" w:styleId="CommentSubjectChar">
    <w:name w:val="Comment Subject Char"/>
    <w:basedOn w:val="CommentTextChar"/>
    <w:link w:val="CommentSubject"/>
    <w:uiPriority w:val="99"/>
    <w:semiHidden/>
    <w:rsid w:val="00662C0E"/>
    <w:rPr>
      <w:rFonts w:ascii="Arial" w:hAnsi="Arial"/>
      <w:b/>
      <w:bCs/>
      <w:lang w:eastAsia="en-US"/>
    </w:rPr>
  </w:style>
  <w:style w:type="paragraph" w:styleId="Header">
    <w:name w:val="header"/>
    <w:basedOn w:val="Normal"/>
    <w:link w:val="HeaderChar"/>
    <w:uiPriority w:val="99"/>
    <w:unhideWhenUsed/>
    <w:rsid w:val="000A6309"/>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A6309"/>
    <w:rPr>
      <w:rFonts w:asciiTheme="minorHAnsi" w:eastAsiaTheme="minorHAnsi" w:hAnsiTheme="minorHAnsi" w:cstheme="minorBidi"/>
      <w:sz w:val="22"/>
      <w:szCs w:val="22"/>
      <w:lang w:eastAsia="en-US"/>
    </w:rPr>
  </w:style>
  <w:style w:type="paragraph" w:customStyle="1" w:styleId="notetext">
    <w:name w:val="note(text)"/>
    <w:aliases w:val="n"/>
    <w:basedOn w:val="Normal"/>
    <w:link w:val="notetextChar"/>
    <w:rsid w:val="000A6309"/>
    <w:pPr>
      <w:spacing w:before="122"/>
      <w:ind w:left="1985" w:hanging="851"/>
    </w:pPr>
    <w:rPr>
      <w:rFonts w:ascii="Times New Roman" w:hAnsi="Times New Roman"/>
      <w:sz w:val="18"/>
      <w:lang w:eastAsia="en-AU"/>
    </w:rPr>
  </w:style>
  <w:style w:type="character" w:customStyle="1" w:styleId="notetextChar">
    <w:name w:val="note(text) Char"/>
    <w:aliases w:val="n Char"/>
    <w:link w:val="notetext"/>
    <w:rsid w:val="000A6309"/>
    <w:rPr>
      <w:sz w:val="18"/>
    </w:rPr>
  </w:style>
  <w:style w:type="table" w:styleId="TableGrid">
    <w:name w:val="Table Grid"/>
    <w:basedOn w:val="TableNormal"/>
    <w:uiPriority w:val="59"/>
    <w:rsid w:val="00A702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F3B58"/>
    <w:pPr>
      <w:numPr>
        <w:numId w:val="5"/>
      </w:numPr>
      <w:spacing w:after="120" w:line="276" w:lineRule="auto"/>
      <w:contextualSpacing/>
    </w:pPr>
    <w:rPr>
      <w:rFonts w:eastAsiaTheme="minorEastAsia" w:cstheme="minorBidi"/>
      <w:szCs w:val="22"/>
    </w:rPr>
  </w:style>
  <w:style w:type="paragraph" w:styleId="ListBullet2">
    <w:name w:val="List Bullet 2"/>
    <w:basedOn w:val="Normal"/>
    <w:uiPriority w:val="99"/>
    <w:unhideWhenUsed/>
    <w:rsid w:val="00EF3B58"/>
    <w:pPr>
      <w:numPr>
        <w:ilvl w:val="1"/>
        <w:numId w:val="5"/>
      </w:numPr>
      <w:spacing w:after="120" w:line="276" w:lineRule="auto"/>
      <w:ind w:left="766" w:hanging="369"/>
      <w:contextualSpacing/>
    </w:pPr>
    <w:rPr>
      <w:rFonts w:eastAsiaTheme="minorEastAsia" w:cstheme="minorBidi"/>
      <w:szCs w:val="22"/>
    </w:rPr>
  </w:style>
  <w:style w:type="paragraph" w:styleId="ListBullet3">
    <w:name w:val="List Bullet 3"/>
    <w:basedOn w:val="Normal"/>
    <w:uiPriority w:val="99"/>
    <w:unhideWhenUsed/>
    <w:rsid w:val="00EF3B58"/>
    <w:pPr>
      <w:numPr>
        <w:ilvl w:val="2"/>
        <w:numId w:val="5"/>
      </w:numPr>
      <w:spacing w:after="120" w:line="276" w:lineRule="auto"/>
      <w:ind w:left="1163" w:hanging="369"/>
      <w:contextualSpacing/>
    </w:pPr>
    <w:rPr>
      <w:rFonts w:eastAsiaTheme="minorEastAsia" w:cstheme="minorBidi"/>
      <w:szCs w:val="22"/>
    </w:rPr>
  </w:style>
  <w:style w:type="paragraph" w:styleId="ListBullet4">
    <w:name w:val="List Bullet 4"/>
    <w:basedOn w:val="Normal"/>
    <w:uiPriority w:val="99"/>
    <w:unhideWhenUsed/>
    <w:rsid w:val="00EF3B58"/>
    <w:pPr>
      <w:numPr>
        <w:ilvl w:val="3"/>
        <w:numId w:val="5"/>
      </w:numPr>
      <w:spacing w:after="120" w:line="276" w:lineRule="auto"/>
      <w:ind w:left="1503" w:hanging="369"/>
      <w:contextualSpacing/>
    </w:pPr>
    <w:rPr>
      <w:rFonts w:eastAsiaTheme="minorEastAsia" w:cstheme="minorBidi"/>
      <w:szCs w:val="22"/>
    </w:rPr>
  </w:style>
  <w:style w:type="paragraph" w:customStyle="1" w:styleId="Pa1">
    <w:name w:val="Pa1"/>
    <w:basedOn w:val="Default"/>
    <w:next w:val="Default"/>
    <w:uiPriority w:val="99"/>
    <w:rsid w:val="002D759B"/>
    <w:pPr>
      <w:spacing w:line="221" w:lineRule="atLeast"/>
    </w:pPr>
    <w:rPr>
      <w:rFonts w:ascii="Adobe Garamond Pro" w:hAnsi="Adobe Garamond Pro" w:cs="Times New Roman"/>
      <w:color w:val="auto"/>
    </w:rPr>
  </w:style>
  <w:style w:type="paragraph" w:customStyle="1" w:styleId="NoteEnd">
    <w:name w:val="Note End"/>
    <w:basedOn w:val="Normal"/>
    <w:rsid w:val="002D759B"/>
    <w:pPr>
      <w:spacing w:before="120" w:line="240" w:lineRule="exact"/>
      <w:ind w:left="567" w:hanging="567"/>
      <w:jc w:val="both"/>
    </w:pPr>
    <w:rPr>
      <w:rFonts w:ascii="Times New Roman" w:hAnsi="Times New Roman"/>
      <w:szCs w:val="24"/>
    </w:rPr>
  </w:style>
  <w:style w:type="character" w:customStyle="1" w:styleId="legsubtitle1">
    <w:name w:val="legsubtitle1"/>
    <w:basedOn w:val="DefaultParagraphFont"/>
    <w:rsid w:val="001E1130"/>
    <w:rPr>
      <w:b/>
      <w:bCs/>
    </w:rPr>
  </w:style>
  <w:style w:type="paragraph" w:styleId="Footer">
    <w:name w:val="footer"/>
    <w:basedOn w:val="Normal"/>
    <w:link w:val="FooterChar"/>
    <w:uiPriority w:val="99"/>
    <w:unhideWhenUsed/>
    <w:rsid w:val="0099515C"/>
    <w:pPr>
      <w:tabs>
        <w:tab w:val="center" w:pos="4513"/>
        <w:tab w:val="right" w:pos="9026"/>
      </w:tabs>
    </w:pPr>
  </w:style>
  <w:style w:type="character" w:customStyle="1" w:styleId="FooterChar">
    <w:name w:val="Footer Char"/>
    <w:basedOn w:val="DefaultParagraphFont"/>
    <w:link w:val="Footer"/>
    <w:uiPriority w:val="99"/>
    <w:rsid w:val="0099515C"/>
    <w:rPr>
      <w:rFonts w:ascii="Arial" w:hAnsi="Arial"/>
      <w:sz w:val="22"/>
      <w:lang w:eastAsia="en-US"/>
    </w:rPr>
  </w:style>
  <w:style w:type="character" w:styleId="Hyperlink">
    <w:name w:val="Hyperlink"/>
    <w:basedOn w:val="DefaultParagraphFont"/>
    <w:uiPriority w:val="99"/>
    <w:unhideWhenUsed/>
    <w:rsid w:val="00871131"/>
    <w:rPr>
      <w:color w:val="0000FF" w:themeColor="hyperlink"/>
      <w:u w:val="single"/>
    </w:rPr>
  </w:style>
  <w:style w:type="character" w:customStyle="1" w:styleId="UnresolvedMention1">
    <w:name w:val="Unresolved Mention1"/>
    <w:basedOn w:val="DefaultParagraphFont"/>
    <w:uiPriority w:val="99"/>
    <w:semiHidden/>
    <w:unhideWhenUsed/>
    <w:rsid w:val="00871131"/>
    <w:rPr>
      <w:color w:val="605E5C"/>
      <w:shd w:val="clear" w:color="auto" w:fill="E1DFDD"/>
    </w:rPr>
  </w:style>
  <w:style w:type="paragraph" w:styleId="Revision">
    <w:name w:val="Revision"/>
    <w:hidden/>
    <w:uiPriority w:val="99"/>
    <w:semiHidden/>
    <w:rsid w:val="008C5B78"/>
    <w:rPr>
      <w:rFonts w:ascii="Arial" w:hAnsi="Arial"/>
      <w:sz w:val="22"/>
      <w:lang w:eastAsia="en-US"/>
    </w:rPr>
  </w:style>
  <w:style w:type="paragraph" w:customStyle="1" w:styleId="HeaderBoldEven">
    <w:name w:val="HeaderBoldEven"/>
    <w:basedOn w:val="Normal"/>
    <w:rsid w:val="00A134E1"/>
    <w:pPr>
      <w:spacing w:before="120" w:after="60"/>
    </w:pPr>
    <w:rPr>
      <w:b/>
      <w:sz w:val="20"/>
      <w:szCs w:val="24"/>
    </w:rPr>
  </w:style>
  <w:style w:type="paragraph" w:customStyle="1" w:styleId="HeaderLiteOdd">
    <w:name w:val="HeaderLiteOdd"/>
    <w:basedOn w:val="Normal"/>
    <w:rsid w:val="00A134E1"/>
    <w:pPr>
      <w:tabs>
        <w:tab w:val="center" w:pos="3969"/>
        <w:tab w:val="right" w:pos="8505"/>
      </w:tabs>
      <w:spacing w:before="60"/>
      <w:jc w:val="right"/>
    </w:pPr>
    <w:rPr>
      <w:sz w:val="18"/>
      <w:szCs w:val="24"/>
    </w:rPr>
  </w:style>
  <w:style w:type="character" w:styleId="FollowedHyperlink">
    <w:name w:val="FollowedHyperlink"/>
    <w:basedOn w:val="DefaultParagraphFont"/>
    <w:uiPriority w:val="99"/>
    <w:semiHidden/>
    <w:unhideWhenUsed/>
    <w:rsid w:val="00C23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0564">
      <w:bodyDiv w:val="1"/>
      <w:marLeft w:val="0"/>
      <w:marRight w:val="0"/>
      <w:marTop w:val="0"/>
      <w:marBottom w:val="0"/>
      <w:divBdr>
        <w:top w:val="none" w:sz="0" w:space="0" w:color="auto"/>
        <w:left w:val="none" w:sz="0" w:space="0" w:color="auto"/>
        <w:bottom w:val="none" w:sz="0" w:space="0" w:color="auto"/>
        <w:right w:val="none" w:sz="0" w:space="0" w:color="auto"/>
      </w:divBdr>
    </w:div>
    <w:div w:id="110370400">
      <w:bodyDiv w:val="1"/>
      <w:marLeft w:val="0"/>
      <w:marRight w:val="0"/>
      <w:marTop w:val="0"/>
      <w:marBottom w:val="0"/>
      <w:divBdr>
        <w:top w:val="none" w:sz="0" w:space="0" w:color="auto"/>
        <w:left w:val="none" w:sz="0" w:space="0" w:color="auto"/>
        <w:bottom w:val="none" w:sz="0" w:space="0" w:color="auto"/>
        <w:right w:val="none" w:sz="0" w:space="0" w:color="auto"/>
      </w:divBdr>
      <w:divsChild>
        <w:div w:id="162933443">
          <w:marLeft w:val="0"/>
          <w:marRight w:val="0"/>
          <w:marTop w:val="0"/>
          <w:marBottom w:val="0"/>
          <w:divBdr>
            <w:top w:val="none" w:sz="0" w:space="0" w:color="auto"/>
            <w:left w:val="none" w:sz="0" w:space="0" w:color="auto"/>
            <w:bottom w:val="none" w:sz="0" w:space="0" w:color="auto"/>
            <w:right w:val="none" w:sz="0" w:space="0" w:color="auto"/>
          </w:divBdr>
          <w:divsChild>
            <w:div w:id="1532259139">
              <w:marLeft w:val="0"/>
              <w:marRight w:val="0"/>
              <w:marTop w:val="0"/>
              <w:marBottom w:val="0"/>
              <w:divBdr>
                <w:top w:val="none" w:sz="0" w:space="0" w:color="auto"/>
                <w:left w:val="none" w:sz="0" w:space="0" w:color="auto"/>
                <w:bottom w:val="none" w:sz="0" w:space="0" w:color="auto"/>
                <w:right w:val="none" w:sz="0" w:space="0" w:color="auto"/>
              </w:divBdr>
              <w:divsChild>
                <w:div w:id="1670329166">
                  <w:marLeft w:val="0"/>
                  <w:marRight w:val="0"/>
                  <w:marTop w:val="0"/>
                  <w:marBottom w:val="0"/>
                  <w:divBdr>
                    <w:top w:val="none" w:sz="0" w:space="0" w:color="auto"/>
                    <w:left w:val="none" w:sz="0" w:space="0" w:color="auto"/>
                    <w:bottom w:val="none" w:sz="0" w:space="0" w:color="auto"/>
                    <w:right w:val="none" w:sz="0" w:space="0" w:color="auto"/>
                  </w:divBdr>
                  <w:divsChild>
                    <w:div w:id="1902787541">
                      <w:marLeft w:val="0"/>
                      <w:marRight w:val="0"/>
                      <w:marTop w:val="0"/>
                      <w:marBottom w:val="0"/>
                      <w:divBdr>
                        <w:top w:val="none" w:sz="0" w:space="0" w:color="auto"/>
                        <w:left w:val="none" w:sz="0" w:space="0" w:color="auto"/>
                        <w:bottom w:val="none" w:sz="0" w:space="0" w:color="auto"/>
                        <w:right w:val="none" w:sz="0" w:space="0" w:color="auto"/>
                      </w:divBdr>
                      <w:divsChild>
                        <w:div w:id="2023629809">
                          <w:marLeft w:val="0"/>
                          <w:marRight w:val="0"/>
                          <w:marTop w:val="0"/>
                          <w:marBottom w:val="0"/>
                          <w:divBdr>
                            <w:top w:val="single" w:sz="4" w:space="0" w:color="828282"/>
                            <w:left w:val="single" w:sz="4" w:space="0" w:color="828282"/>
                            <w:bottom w:val="single" w:sz="4" w:space="0" w:color="828282"/>
                            <w:right w:val="single" w:sz="4" w:space="0" w:color="828282"/>
                          </w:divBdr>
                          <w:divsChild>
                            <w:div w:id="1697543436">
                              <w:marLeft w:val="0"/>
                              <w:marRight w:val="0"/>
                              <w:marTop w:val="0"/>
                              <w:marBottom w:val="0"/>
                              <w:divBdr>
                                <w:top w:val="none" w:sz="0" w:space="0" w:color="auto"/>
                                <w:left w:val="none" w:sz="0" w:space="0" w:color="auto"/>
                                <w:bottom w:val="none" w:sz="0" w:space="0" w:color="auto"/>
                                <w:right w:val="none" w:sz="0" w:space="0" w:color="auto"/>
                              </w:divBdr>
                              <w:divsChild>
                                <w:div w:id="170880154">
                                  <w:marLeft w:val="0"/>
                                  <w:marRight w:val="0"/>
                                  <w:marTop w:val="0"/>
                                  <w:marBottom w:val="0"/>
                                  <w:divBdr>
                                    <w:top w:val="none" w:sz="0" w:space="0" w:color="auto"/>
                                    <w:left w:val="none" w:sz="0" w:space="0" w:color="auto"/>
                                    <w:bottom w:val="none" w:sz="0" w:space="0" w:color="auto"/>
                                    <w:right w:val="none" w:sz="0" w:space="0" w:color="auto"/>
                                  </w:divBdr>
                                  <w:divsChild>
                                    <w:div w:id="1393848445">
                                      <w:marLeft w:val="0"/>
                                      <w:marRight w:val="0"/>
                                      <w:marTop w:val="0"/>
                                      <w:marBottom w:val="0"/>
                                      <w:divBdr>
                                        <w:top w:val="none" w:sz="0" w:space="0" w:color="auto"/>
                                        <w:left w:val="none" w:sz="0" w:space="0" w:color="auto"/>
                                        <w:bottom w:val="none" w:sz="0" w:space="0" w:color="auto"/>
                                        <w:right w:val="none" w:sz="0" w:space="0" w:color="auto"/>
                                      </w:divBdr>
                                      <w:divsChild>
                                        <w:div w:id="1798909670">
                                          <w:marLeft w:val="0"/>
                                          <w:marRight w:val="0"/>
                                          <w:marTop w:val="0"/>
                                          <w:marBottom w:val="0"/>
                                          <w:divBdr>
                                            <w:top w:val="none" w:sz="0" w:space="0" w:color="auto"/>
                                            <w:left w:val="none" w:sz="0" w:space="0" w:color="auto"/>
                                            <w:bottom w:val="none" w:sz="0" w:space="0" w:color="auto"/>
                                            <w:right w:val="none" w:sz="0" w:space="0" w:color="auto"/>
                                          </w:divBdr>
                                          <w:divsChild>
                                            <w:div w:id="1254169378">
                                              <w:marLeft w:val="0"/>
                                              <w:marRight w:val="0"/>
                                              <w:marTop w:val="0"/>
                                              <w:marBottom w:val="0"/>
                                              <w:divBdr>
                                                <w:top w:val="none" w:sz="0" w:space="0" w:color="auto"/>
                                                <w:left w:val="none" w:sz="0" w:space="0" w:color="auto"/>
                                                <w:bottom w:val="none" w:sz="0" w:space="0" w:color="auto"/>
                                                <w:right w:val="none" w:sz="0" w:space="0" w:color="auto"/>
                                              </w:divBdr>
                                              <w:divsChild>
                                                <w:div w:id="140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55709">
      <w:bodyDiv w:val="1"/>
      <w:marLeft w:val="0"/>
      <w:marRight w:val="0"/>
      <w:marTop w:val="0"/>
      <w:marBottom w:val="0"/>
      <w:divBdr>
        <w:top w:val="none" w:sz="0" w:space="0" w:color="auto"/>
        <w:left w:val="none" w:sz="0" w:space="0" w:color="auto"/>
        <w:bottom w:val="none" w:sz="0" w:space="0" w:color="auto"/>
        <w:right w:val="none" w:sz="0" w:space="0" w:color="auto"/>
      </w:divBdr>
      <w:divsChild>
        <w:div w:id="927613543">
          <w:marLeft w:val="0"/>
          <w:marRight w:val="0"/>
          <w:marTop w:val="0"/>
          <w:marBottom w:val="0"/>
          <w:divBdr>
            <w:top w:val="none" w:sz="0" w:space="0" w:color="auto"/>
            <w:left w:val="none" w:sz="0" w:space="0" w:color="auto"/>
            <w:bottom w:val="none" w:sz="0" w:space="0" w:color="auto"/>
            <w:right w:val="none" w:sz="0" w:space="0" w:color="auto"/>
          </w:divBdr>
          <w:divsChild>
            <w:div w:id="699354806">
              <w:marLeft w:val="0"/>
              <w:marRight w:val="0"/>
              <w:marTop w:val="0"/>
              <w:marBottom w:val="0"/>
              <w:divBdr>
                <w:top w:val="none" w:sz="0" w:space="0" w:color="auto"/>
                <w:left w:val="none" w:sz="0" w:space="0" w:color="auto"/>
                <w:bottom w:val="none" w:sz="0" w:space="0" w:color="auto"/>
                <w:right w:val="none" w:sz="0" w:space="0" w:color="auto"/>
              </w:divBdr>
              <w:divsChild>
                <w:div w:id="643391392">
                  <w:marLeft w:val="0"/>
                  <w:marRight w:val="0"/>
                  <w:marTop w:val="0"/>
                  <w:marBottom w:val="0"/>
                  <w:divBdr>
                    <w:top w:val="none" w:sz="0" w:space="0" w:color="auto"/>
                    <w:left w:val="none" w:sz="0" w:space="0" w:color="auto"/>
                    <w:bottom w:val="none" w:sz="0" w:space="0" w:color="auto"/>
                    <w:right w:val="none" w:sz="0" w:space="0" w:color="auto"/>
                  </w:divBdr>
                  <w:divsChild>
                    <w:div w:id="1460339333">
                      <w:marLeft w:val="0"/>
                      <w:marRight w:val="0"/>
                      <w:marTop w:val="0"/>
                      <w:marBottom w:val="0"/>
                      <w:divBdr>
                        <w:top w:val="none" w:sz="0" w:space="0" w:color="auto"/>
                        <w:left w:val="none" w:sz="0" w:space="0" w:color="auto"/>
                        <w:bottom w:val="none" w:sz="0" w:space="0" w:color="auto"/>
                        <w:right w:val="none" w:sz="0" w:space="0" w:color="auto"/>
                      </w:divBdr>
                      <w:divsChild>
                        <w:div w:id="1105421341">
                          <w:marLeft w:val="0"/>
                          <w:marRight w:val="0"/>
                          <w:marTop w:val="0"/>
                          <w:marBottom w:val="0"/>
                          <w:divBdr>
                            <w:top w:val="single" w:sz="4" w:space="0" w:color="828282"/>
                            <w:left w:val="single" w:sz="4" w:space="0" w:color="828282"/>
                            <w:bottom w:val="single" w:sz="4" w:space="0" w:color="828282"/>
                            <w:right w:val="single" w:sz="4" w:space="0" w:color="828282"/>
                          </w:divBdr>
                          <w:divsChild>
                            <w:div w:id="1923181767">
                              <w:marLeft w:val="0"/>
                              <w:marRight w:val="0"/>
                              <w:marTop w:val="0"/>
                              <w:marBottom w:val="0"/>
                              <w:divBdr>
                                <w:top w:val="none" w:sz="0" w:space="0" w:color="auto"/>
                                <w:left w:val="none" w:sz="0" w:space="0" w:color="auto"/>
                                <w:bottom w:val="none" w:sz="0" w:space="0" w:color="auto"/>
                                <w:right w:val="none" w:sz="0" w:space="0" w:color="auto"/>
                              </w:divBdr>
                              <w:divsChild>
                                <w:div w:id="468086097">
                                  <w:marLeft w:val="0"/>
                                  <w:marRight w:val="0"/>
                                  <w:marTop w:val="0"/>
                                  <w:marBottom w:val="0"/>
                                  <w:divBdr>
                                    <w:top w:val="none" w:sz="0" w:space="0" w:color="auto"/>
                                    <w:left w:val="none" w:sz="0" w:space="0" w:color="auto"/>
                                    <w:bottom w:val="none" w:sz="0" w:space="0" w:color="auto"/>
                                    <w:right w:val="none" w:sz="0" w:space="0" w:color="auto"/>
                                  </w:divBdr>
                                  <w:divsChild>
                                    <w:div w:id="1445150585">
                                      <w:marLeft w:val="0"/>
                                      <w:marRight w:val="0"/>
                                      <w:marTop w:val="0"/>
                                      <w:marBottom w:val="0"/>
                                      <w:divBdr>
                                        <w:top w:val="none" w:sz="0" w:space="0" w:color="auto"/>
                                        <w:left w:val="none" w:sz="0" w:space="0" w:color="auto"/>
                                        <w:bottom w:val="none" w:sz="0" w:space="0" w:color="auto"/>
                                        <w:right w:val="none" w:sz="0" w:space="0" w:color="auto"/>
                                      </w:divBdr>
                                      <w:divsChild>
                                        <w:div w:id="479343278">
                                          <w:marLeft w:val="0"/>
                                          <w:marRight w:val="0"/>
                                          <w:marTop w:val="0"/>
                                          <w:marBottom w:val="0"/>
                                          <w:divBdr>
                                            <w:top w:val="none" w:sz="0" w:space="0" w:color="auto"/>
                                            <w:left w:val="none" w:sz="0" w:space="0" w:color="auto"/>
                                            <w:bottom w:val="none" w:sz="0" w:space="0" w:color="auto"/>
                                            <w:right w:val="none" w:sz="0" w:space="0" w:color="auto"/>
                                          </w:divBdr>
                                          <w:divsChild>
                                            <w:div w:id="1512841332">
                                              <w:marLeft w:val="0"/>
                                              <w:marRight w:val="0"/>
                                              <w:marTop w:val="0"/>
                                              <w:marBottom w:val="0"/>
                                              <w:divBdr>
                                                <w:top w:val="none" w:sz="0" w:space="0" w:color="auto"/>
                                                <w:left w:val="none" w:sz="0" w:space="0" w:color="auto"/>
                                                <w:bottom w:val="none" w:sz="0" w:space="0" w:color="auto"/>
                                                <w:right w:val="none" w:sz="0" w:space="0" w:color="auto"/>
                                              </w:divBdr>
                                              <w:divsChild>
                                                <w:div w:id="100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5589648">
      <w:bodyDiv w:val="1"/>
      <w:marLeft w:val="0"/>
      <w:marRight w:val="0"/>
      <w:marTop w:val="0"/>
      <w:marBottom w:val="0"/>
      <w:divBdr>
        <w:top w:val="none" w:sz="0" w:space="0" w:color="auto"/>
        <w:left w:val="none" w:sz="0" w:space="0" w:color="auto"/>
        <w:bottom w:val="none" w:sz="0" w:space="0" w:color="auto"/>
        <w:right w:val="none" w:sz="0" w:space="0" w:color="auto"/>
      </w:divBdr>
      <w:divsChild>
        <w:div w:id="1123427304">
          <w:marLeft w:val="0"/>
          <w:marRight w:val="0"/>
          <w:marTop w:val="0"/>
          <w:marBottom w:val="0"/>
          <w:divBdr>
            <w:top w:val="none" w:sz="0" w:space="0" w:color="auto"/>
            <w:left w:val="none" w:sz="0" w:space="0" w:color="auto"/>
            <w:bottom w:val="none" w:sz="0" w:space="0" w:color="auto"/>
            <w:right w:val="none" w:sz="0" w:space="0" w:color="auto"/>
          </w:divBdr>
          <w:divsChild>
            <w:div w:id="412510717">
              <w:marLeft w:val="0"/>
              <w:marRight w:val="0"/>
              <w:marTop w:val="0"/>
              <w:marBottom w:val="0"/>
              <w:divBdr>
                <w:top w:val="none" w:sz="0" w:space="0" w:color="auto"/>
                <w:left w:val="none" w:sz="0" w:space="0" w:color="auto"/>
                <w:bottom w:val="none" w:sz="0" w:space="0" w:color="auto"/>
                <w:right w:val="none" w:sz="0" w:space="0" w:color="auto"/>
              </w:divBdr>
              <w:divsChild>
                <w:div w:id="1225800639">
                  <w:marLeft w:val="0"/>
                  <w:marRight w:val="0"/>
                  <w:marTop w:val="0"/>
                  <w:marBottom w:val="0"/>
                  <w:divBdr>
                    <w:top w:val="none" w:sz="0" w:space="0" w:color="auto"/>
                    <w:left w:val="none" w:sz="0" w:space="0" w:color="auto"/>
                    <w:bottom w:val="none" w:sz="0" w:space="0" w:color="auto"/>
                    <w:right w:val="none" w:sz="0" w:space="0" w:color="auto"/>
                  </w:divBdr>
                  <w:divsChild>
                    <w:div w:id="893351452">
                      <w:marLeft w:val="0"/>
                      <w:marRight w:val="0"/>
                      <w:marTop w:val="0"/>
                      <w:marBottom w:val="0"/>
                      <w:divBdr>
                        <w:top w:val="none" w:sz="0" w:space="0" w:color="auto"/>
                        <w:left w:val="none" w:sz="0" w:space="0" w:color="auto"/>
                        <w:bottom w:val="none" w:sz="0" w:space="0" w:color="auto"/>
                        <w:right w:val="none" w:sz="0" w:space="0" w:color="auto"/>
                      </w:divBdr>
                      <w:divsChild>
                        <w:div w:id="1827090774">
                          <w:marLeft w:val="0"/>
                          <w:marRight w:val="0"/>
                          <w:marTop w:val="0"/>
                          <w:marBottom w:val="0"/>
                          <w:divBdr>
                            <w:top w:val="single" w:sz="4" w:space="0" w:color="828282"/>
                            <w:left w:val="single" w:sz="4" w:space="0" w:color="828282"/>
                            <w:bottom w:val="single" w:sz="4" w:space="0" w:color="828282"/>
                            <w:right w:val="single" w:sz="4" w:space="0" w:color="828282"/>
                          </w:divBdr>
                          <w:divsChild>
                            <w:div w:id="837237026">
                              <w:marLeft w:val="0"/>
                              <w:marRight w:val="0"/>
                              <w:marTop w:val="0"/>
                              <w:marBottom w:val="0"/>
                              <w:divBdr>
                                <w:top w:val="none" w:sz="0" w:space="0" w:color="auto"/>
                                <w:left w:val="none" w:sz="0" w:space="0" w:color="auto"/>
                                <w:bottom w:val="none" w:sz="0" w:space="0" w:color="auto"/>
                                <w:right w:val="none" w:sz="0" w:space="0" w:color="auto"/>
                              </w:divBdr>
                              <w:divsChild>
                                <w:div w:id="1452938049">
                                  <w:marLeft w:val="0"/>
                                  <w:marRight w:val="0"/>
                                  <w:marTop w:val="0"/>
                                  <w:marBottom w:val="0"/>
                                  <w:divBdr>
                                    <w:top w:val="none" w:sz="0" w:space="0" w:color="auto"/>
                                    <w:left w:val="none" w:sz="0" w:space="0" w:color="auto"/>
                                    <w:bottom w:val="none" w:sz="0" w:space="0" w:color="auto"/>
                                    <w:right w:val="none" w:sz="0" w:space="0" w:color="auto"/>
                                  </w:divBdr>
                                  <w:divsChild>
                                    <w:div w:id="1970894381">
                                      <w:marLeft w:val="0"/>
                                      <w:marRight w:val="0"/>
                                      <w:marTop w:val="0"/>
                                      <w:marBottom w:val="0"/>
                                      <w:divBdr>
                                        <w:top w:val="none" w:sz="0" w:space="0" w:color="auto"/>
                                        <w:left w:val="none" w:sz="0" w:space="0" w:color="auto"/>
                                        <w:bottom w:val="none" w:sz="0" w:space="0" w:color="auto"/>
                                        <w:right w:val="none" w:sz="0" w:space="0" w:color="auto"/>
                                      </w:divBdr>
                                      <w:divsChild>
                                        <w:div w:id="620234495">
                                          <w:marLeft w:val="0"/>
                                          <w:marRight w:val="0"/>
                                          <w:marTop w:val="0"/>
                                          <w:marBottom w:val="0"/>
                                          <w:divBdr>
                                            <w:top w:val="none" w:sz="0" w:space="0" w:color="auto"/>
                                            <w:left w:val="none" w:sz="0" w:space="0" w:color="auto"/>
                                            <w:bottom w:val="none" w:sz="0" w:space="0" w:color="auto"/>
                                            <w:right w:val="none" w:sz="0" w:space="0" w:color="auto"/>
                                          </w:divBdr>
                                          <w:divsChild>
                                            <w:div w:id="2026442520">
                                              <w:marLeft w:val="0"/>
                                              <w:marRight w:val="0"/>
                                              <w:marTop w:val="0"/>
                                              <w:marBottom w:val="0"/>
                                              <w:divBdr>
                                                <w:top w:val="none" w:sz="0" w:space="0" w:color="auto"/>
                                                <w:left w:val="none" w:sz="0" w:space="0" w:color="auto"/>
                                                <w:bottom w:val="none" w:sz="0" w:space="0" w:color="auto"/>
                                                <w:right w:val="none" w:sz="0" w:space="0" w:color="auto"/>
                                              </w:divBdr>
                                              <w:divsChild>
                                                <w:div w:id="526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7056">
      <w:bodyDiv w:val="1"/>
      <w:marLeft w:val="0"/>
      <w:marRight w:val="0"/>
      <w:marTop w:val="0"/>
      <w:marBottom w:val="0"/>
      <w:divBdr>
        <w:top w:val="none" w:sz="0" w:space="0" w:color="auto"/>
        <w:left w:val="none" w:sz="0" w:space="0" w:color="auto"/>
        <w:bottom w:val="none" w:sz="0" w:space="0" w:color="auto"/>
        <w:right w:val="none" w:sz="0" w:space="0" w:color="auto"/>
      </w:divBdr>
      <w:divsChild>
        <w:div w:id="316032736">
          <w:marLeft w:val="0"/>
          <w:marRight w:val="0"/>
          <w:marTop w:val="0"/>
          <w:marBottom w:val="0"/>
          <w:divBdr>
            <w:top w:val="none" w:sz="0" w:space="0" w:color="auto"/>
            <w:left w:val="none" w:sz="0" w:space="0" w:color="auto"/>
            <w:bottom w:val="none" w:sz="0" w:space="0" w:color="auto"/>
            <w:right w:val="none" w:sz="0" w:space="0" w:color="auto"/>
          </w:divBdr>
          <w:divsChild>
            <w:div w:id="411204400">
              <w:marLeft w:val="0"/>
              <w:marRight w:val="0"/>
              <w:marTop w:val="0"/>
              <w:marBottom w:val="0"/>
              <w:divBdr>
                <w:top w:val="none" w:sz="0" w:space="0" w:color="auto"/>
                <w:left w:val="none" w:sz="0" w:space="0" w:color="auto"/>
                <w:bottom w:val="none" w:sz="0" w:space="0" w:color="auto"/>
                <w:right w:val="none" w:sz="0" w:space="0" w:color="auto"/>
              </w:divBdr>
              <w:divsChild>
                <w:div w:id="278267375">
                  <w:marLeft w:val="0"/>
                  <w:marRight w:val="0"/>
                  <w:marTop w:val="0"/>
                  <w:marBottom w:val="0"/>
                  <w:divBdr>
                    <w:top w:val="none" w:sz="0" w:space="0" w:color="auto"/>
                    <w:left w:val="none" w:sz="0" w:space="0" w:color="auto"/>
                    <w:bottom w:val="none" w:sz="0" w:space="0" w:color="auto"/>
                    <w:right w:val="none" w:sz="0" w:space="0" w:color="auto"/>
                  </w:divBdr>
                  <w:divsChild>
                    <w:div w:id="274675553">
                      <w:marLeft w:val="0"/>
                      <w:marRight w:val="0"/>
                      <w:marTop w:val="0"/>
                      <w:marBottom w:val="0"/>
                      <w:divBdr>
                        <w:top w:val="none" w:sz="0" w:space="0" w:color="auto"/>
                        <w:left w:val="none" w:sz="0" w:space="0" w:color="auto"/>
                        <w:bottom w:val="none" w:sz="0" w:space="0" w:color="auto"/>
                        <w:right w:val="none" w:sz="0" w:space="0" w:color="auto"/>
                      </w:divBdr>
                      <w:divsChild>
                        <w:div w:id="1550729297">
                          <w:marLeft w:val="0"/>
                          <w:marRight w:val="0"/>
                          <w:marTop w:val="0"/>
                          <w:marBottom w:val="0"/>
                          <w:divBdr>
                            <w:top w:val="single" w:sz="4" w:space="0" w:color="828282"/>
                            <w:left w:val="single" w:sz="4" w:space="0" w:color="828282"/>
                            <w:bottom w:val="single" w:sz="4" w:space="0" w:color="828282"/>
                            <w:right w:val="single" w:sz="4" w:space="0" w:color="828282"/>
                          </w:divBdr>
                          <w:divsChild>
                            <w:div w:id="1427769907">
                              <w:marLeft w:val="0"/>
                              <w:marRight w:val="0"/>
                              <w:marTop w:val="0"/>
                              <w:marBottom w:val="0"/>
                              <w:divBdr>
                                <w:top w:val="none" w:sz="0" w:space="0" w:color="auto"/>
                                <w:left w:val="none" w:sz="0" w:space="0" w:color="auto"/>
                                <w:bottom w:val="none" w:sz="0" w:space="0" w:color="auto"/>
                                <w:right w:val="none" w:sz="0" w:space="0" w:color="auto"/>
                              </w:divBdr>
                              <w:divsChild>
                                <w:div w:id="440615005">
                                  <w:marLeft w:val="0"/>
                                  <w:marRight w:val="0"/>
                                  <w:marTop w:val="0"/>
                                  <w:marBottom w:val="0"/>
                                  <w:divBdr>
                                    <w:top w:val="none" w:sz="0" w:space="0" w:color="auto"/>
                                    <w:left w:val="none" w:sz="0" w:space="0" w:color="auto"/>
                                    <w:bottom w:val="none" w:sz="0" w:space="0" w:color="auto"/>
                                    <w:right w:val="none" w:sz="0" w:space="0" w:color="auto"/>
                                  </w:divBdr>
                                  <w:divsChild>
                                    <w:div w:id="1967656771">
                                      <w:marLeft w:val="0"/>
                                      <w:marRight w:val="0"/>
                                      <w:marTop w:val="0"/>
                                      <w:marBottom w:val="0"/>
                                      <w:divBdr>
                                        <w:top w:val="none" w:sz="0" w:space="0" w:color="auto"/>
                                        <w:left w:val="none" w:sz="0" w:space="0" w:color="auto"/>
                                        <w:bottom w:val="none" w:sz="0" w:space="0" w:color="auto"/>
                                        <w:right w:val="none" w:sz="0" w:space="0" w:color="auto"/>
                                      </w:divBdr>
                                      <w:divsChild>
                                        <w:div w:id="1410888745">
                                          <w:marLeft w:val="0"/>
                                          <w:marRight w:val="0"/>
                                          <w:marTop w:val="0"/>
                                          <w:marBottom w:val="0"/>
                                          <w:divBdr>
                                            <w:top w:val="none" w:sz="0" w:space="0" w:color="auto"/>
                                            <w:left w:val="none" w:sz="0" w:space="0" w:color="auto"/>
                                            <w:bottom w:val="none" w:sz="0" w:space="0" w:color="auto"/>
                                            <w:right w:val="none" w:sz="0" w:space="0" w:color="auto"/>
                                          </w:divBdr>
                                          <w:divsChild>
                                            <w:div w:id="1138186792">
                                              <w:marLeft w:val="0"/>
                                              <w:marRight w:val="0"/>
                                              <w:marTop w:val="0"/>
                                              <w:marBottom w:val="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526203">
      <w:bodyDiv w:val="1"/>
      <w:marLeft w:val="0"/>
      <w:marRight w:val="0"/>
      <w:marTop w:val="0"/>
      <w:marBottom w:val="0"/>
      <w:divBdr>
        <w:top w:val="none" w:sz="0" w:space="0" w:color="auto"/>
        <w:left w:val="none" w:sz="0" w:space="0" w:color="auto"/>
        <w:bottom w:val="none" w:sz="0" w:space="0" w:color="auto"/>
        <w:right w:val="none" w:sz="0" w:space="0" w:color="auto"/>
      </w:divBdr>
    </w:div>
    <w:div w:id="11718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343706">
          <w:marLeft w:val="0"/>
          <w:marRight w:val="0"/>
          <w:marTop w:val="0"/>
          <w:marBottom w:val="0"/>
          <w:divBdr>
            <w:top w:val="none" w:sz="0" w:space="0" w:color="auto"/>
            <w:left w:val="none" w:sz="0" w:space="0" w:color="auto"/>
            <w:bottom w:val="none" w:sz="0" w:space="0" w:color="auto"/>
            <w:right w:val="none" w:sz="0" w:space="0" w:color="auto"/>
          </w:divBdr>
          <w:divsChild>
            <w:div w:id="298536418">
              <w:marLeft w:val="0"/>
              <w:marRight w:val="0"/>
              <w:marTop w:val="0"/>
              <w:marBottom w:val="0"/>
              <w:divBdr>
                <w:top w:val="none" w:sz="0" w:space="0" w:color="auto"/>
                <w:left w:val="none" w:sz="0" w:space="0" w:color="auto"/>
                <w:bottom w:val="none" w:sz="0" w:space="0" w:color="auto"/>
                <w:right w:val="none" w:sz="0" w:space="0" w:color="auto"/>
              </w:divBdr>
              <w:divsChild>
                <w:div w:id="238054965">
                  <w:marLeft w:val="0"/>
                  <w:marRight w:val="0"/>
                  <w:marTop w:val="0"/>
                  <w:marBottom w:val="0"/>
                  <w:divBdr>
                    <w:top w:val="none" w:sz="0" w:space="0" w:color="auto"/>
                    <w:left w:val="none" w:sz="0" w:space="0" w:color="auto"/>
                    <w:bottom w:val="none" w:sz="0" w:space="0" w:color="auto"/>
                    <w:right w:val="none" w:sz="0" w:space="0" w:color="auto"/>
                  </w:divBdr>
                  <w:divsChild>
                    <w:div w:id="272981386">
                      <w:marLeft w:val="0"/>
                      <w:marRight w:val="0"/>
                      <w:marTop w:val="0"/>
                      <w:marBottom w:val="0"/>
                      <w:divBdr>
                        <w:top w:val="none" w:sz="0" w:space="0" w:color="auto"/>
                        <w:left w:val="none" w:sz="0" w:space="0" w:color="auto"/>
                        <w:bottom w:val="none" w:sz="0" w:space="0" w:color="auto"/>
                        <w:right w:val="none" w:sz="0" w:space="0" w:color="auto"/>
                      </w:divBdr>
                      <w:divsChild>
                        <w:div w:id="456263541">
                          <w:marLeft w:val="0"/>
                          <w:marRight w:val="0"/>
                          <w:marTop w:val="0"/>
                          <w:marBottom w:val="0"/>
                          <w:divBdr>
                            <w:top w:val="single" w:sz="4" w:space="0" w:color="828282"/>
                            <w:left w:val="single" w:sz="4" w:space="0" w:color="828282"/>
                            <w:bottom w:val="single" w:sz="4" w:space="0" w:color="828282"/>
                            <w:right w:val="single" w:sz="4" w:space="0" w:color="828282"/>
                          </w:divBdr>
                          <w:divsChild>
                            <w:div w:id="319308732">
                              <w:marLeft w:val="0"/>
                              <w:marRight w:val="0"/>
                              <w:marTop w:val="0"/>
                              <w:marBottom w:val="0"/>
                              <w:divBdr>
                                <w:top w:val="none" w:sz="0" w:space="0" w:color="auto"/>
                                <w:left w:val="none" w:sz="0" w:space="0" w:color="auto"/>
                                <w:bottom w:val="none" w:sz="0" w:space="0" w:color="auto"/>
                                <w:right w:val="none" w:sz="0" w:space="0" w:color="auto"/>
                              </w:divBdr>
                              <w:divsChild>
                                <w:div w:id="936015007">
                                  <w:marLeft w:val="0"/>
                                  <w:marRight w:val="0"/>
                                  <w:marTop w:val="0"/>
                                  <w:marBottom w:val="0"/>
                                  <w:divBdr>
                                    <w:top w:val="none" w:sz="0" w:space="0" w:color="auto"/>
                                    <w:left w:val="none" w:sz="0" w:space="0" w:color="auto"/>
                                    <w:bottom w:val="none" w:sz="0" w:space="0" w:color="auto"/>
                                    <w:right w:val="none" w:sz="0" w:space="0" w:color="auto"/>
                                  </w:divBdr>
                                  <w:divsChild>
                                    <w:div w:id="1240676080">
                                      <w:marLeft w:val="0"/>
                                      <w:marRight w:val="0"/>
                                      <w:marTop w:val="0"/>
                                      <w:marBottom w:val="0"/>
                                      <w:divBdr>
                                        <w:top w:val="none" w:sz="0" w:space="0" w:color="auto"/>
                                        <w:left w:val="none" w:sz="0" w:space="0" w:color="auto"/>
                                        <w:bottom w:val="none" w:sz="0" w:space="0" w:color="auto"/>
                                        <w:right w:val="none" w:sz="0" w:space="0" w:color="auto"/>
                                      </w:divBdr>
                                      <w:divsChild>
                                        <w:div w:id="1181118117">
                                          <w:marLeft w:val="0"/>
                                          <w:marRight w:val="0"/>
                                          <w:marTop w:val="0"/>
                                          <w:marBottom w:val="0"/>
                                          <w:divBdr>
                                            <w:top w:val="none" w:sz="0" w:space="0" w:color="auto"/>
                                            <w:left w:val="none" w:sz="0" w:space="0" w:color="auto"/>
                                            <w:bottom w:val="none" w:sz="0" w:space="0" w:color="auto"/>
                                            <w:right w:val="none" w:sz="0" w:space="0" w:color="auto"/>
                                          </w:divBdr>
                                          <w:divsChild>
                                            <w:div w:id="2123382483">
                                              <w:marLeft w:val="0"/>
                                              <w:marRight w:val="0"/>
                                              <w:marTop w:val="0"/>
                                              <w:marBottom w:val="0"/>
                                              <w:divBdr>
                                                <w:top w:val="none" w:sz="0" w:space="0" w:color="auto"/>
                                                <w:left w:val="none" w:sz="0" w:space="0" w:color="auto"/>
                                                <w:bottom w:val="none" w:sz="0" w:space="0" w:color="auto"/>
                                                <w:right w:val="none" w:sz="0" w:space="0" w:color="auto"/>
                                              </w:divBdr>
                                              <w:divsChild>
                                                <w:div w:id="9002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872150">
      <w:bodyDiv w:val="1"/>
      <w:marLeft w:val="0"/>
      <w:marRight w:val="0"/>
      <w:marTop w:val="0"/>
      <w:marBottom w:val="0"/>
      <w:divBdr>
        <w:top w:val="none" w:sz="0" w:space="0" w:color="auto"/>
        <w:left w:val="none" w:sz="0" w:space="0" w:color="auto"/>
        <w:bottom w:val="none" w:sz="0" w:space="0" w:color="auto"/>
        <w:right w:val="none" w:sz="0" w:space="0" w:color="auto"/>
      </w:divBdr>
      <w:divsChild>
        <w:div w:id="1057558554">
          <w:marLeft w:val="0"/>
          <w:marRight w:val="0"/>
          <w:marTop w:val="0"/>
          <w:marBottom w:val="0"/>
          <w:divBdr>
            <w:top w:val="none" w:sz="0" w:space="0" w:color="auto"/>
            <w:left w:val="none" w:sz="0" w:space="0" w:color="auto"/>
            <w:bottom w:val="none" w:sz="0" w:space="0" w:color="auto"/>
            <w:right w:val="none" w:sz="0" w:space="0" w:color="auto"/>
          </w:divBdr>
          <w:divsChild>
            <w:div w:id="71902929">
              <w:marLeft w:val="0"/>
              <w:marRight w:val="0"/>
              <w:marTop w:val="0"/>
              <w:marBottom w:val="0"/>
              <w:divBdr>
                <w:top w:val="none" w:sz="0" w:space="0" w:color="auto"/>
                <w:left w:val="none" w:sz="0" w:space="0" w:color="auto"/>
                <w:bottom w:val="none" w:sz="0" w:space="0" w:color="auto"/>
                <w:right w:val="none" w:sz="0" w:space="0" w:color="auto"/>
              </w:divBdr>
              <w:divsChild>
                <w:div w:id="1010909882">
                  <w:marLeft w:val="0"/>
                  <w:marRight w:val="0"/>
                  <w:marTop w:val="0"/>
                  <w:marBottom w:val="0"/>
                  <w:divBdr>
                    <w:top w:val="none" w:sz="0" w:space="0" w:color="auto"/>
                    <w:left w:val="none" w:sz="0" w:space="0" w:color="auto"/>
                    <w:bottom w:val="none" w:sz="0" w:space="0" w:color="auto"/>
                    <w:right w:val="none" w:sz="0" w:space="0" w:color="auto"/>
                  </w:divBdr>
                  <w:divsChild>
                    <w:div w:id="96757986">
                      <w:marLeft w:val="0"/>
                      <w:marRight w:val="0"/>
                      <w:marTop w:val="0"/>
                      <w:marBottom w:val="0"/>
                      <w:divBdr>
                        <w:top w:val="none" w:sz="0" w:space="0" w:color="auto"/>
                        <w:left w:val="none" w:sz="0" w:space="0" w:color="auto"/>
                        <w:bottom w:val="none" w:sz="0" w:space="0" w:color="auto"/>
                        <w:right w:val="none" w:sz="0" w:space="0" w:color="auto"/>
                      </w:divBdr>
                      <w:divsChild>
                        <w:div w:id="2041054185">
                          <w:marLeft w:val="0"/>
                          <w:marRight w:val="0"/>
                          <w:marTop w:val="0"/>
                          <w:marBottom w:val="0"/>
                          <w:divBdr>
                            <w:top w:val="none" w:sz="0" w:space="0" w:color="auto"/>
                            <w:left w:val="none" w:sz="0" w:space="0" w:color="auto"/>
                            <w:bottom w:val="none" w:sz="0" w:space="0" w:color="auto"/>
                            <w:right w:val="none" w:sz="0" w:space="0" w:color="auto"/>
                          </w:divBdr>
                          <w:divsChild>
                            <w:div w:id="734936285">
                              <w:marLeft w:val="0"/>
                              <w:marRight w:val="0"/>
                              <w:marTop w:val="0"/>
                              <w:marBottom w:val="0"/>
                              <w:divBdr>
                                <w:top w:val="none" w:sz="0" w:space="0" w:color="auto"/>
                                <w:left w:val="none" w:sz="0" w:space="0" w:color="auto"/>
                                <w:bottom w:val="none" w:sz="0" w:space="0" w:color="auto"/>
                                <w:right w:val="none" w:sz="0" w:space="0" w:color="auto"/>
                              </w:divBdr>
                              <w:divsChild>
                                <w:div w:id="517892405">
                                  <w:marLeft w:val="0"/>
                                  <w:marRight w:val="0"/>
                                  <w:marTop w:val="0"/>
                                  <w:marBottom w:val="0"/>
                                  <w:divBdr>
                                    <w:top w:val="none" w:sz="0" w:space="0" w:color="auto"/>
                                    <w:left w:val="none" w:sz="0" w:space="0" w:color="auto"/>
                                    <w:bottom w:val="none" w:sz="0" w:space="0" w:color="auto"/>
                                    <w:right w:val="none" w:sz="0" w:space="0" w:color="auto"/>
                                  </w:divBdr>
                                  <w:divsChild>
                                    <w:div w:id="2006083986">
                                      <w:marLeft w:val="0"/>
                                      <w:marRight w:val="0"/>
                                      <w:marTop w:val="0"/>
                                      <w:marBottom w:val="0"/>
                                      <w:divBdr>
                                        <w:top w:val="none" w:sz="0" w:space="0" w:color="auto"/>
                                        <w:left w:val="none" w:sz="0" w:space="0" w:color="auto"/>
                                        <w:bottom w:val="none" w:sz="0" w:space="0" w:color="auto"/>
                                        <w:right w:val="none" w:sz="0" w:space="0" w:color="auto"/>
                                      </w:divBdr>
                                      <w:divsChild>
                                        <w:div w:id="1735228741">
                                          <w:marLeft w:val="0"/>
                                          <w:marRight w:val="0"/>
                                          <w:marTop w:val="0"/>
                                          <w:marBottom w:val="0"/>
                                          <w:divBdr>
                                            <w:top w:val="none" w:sz="0" w:space="0" w:color="auto"/>
                                            <w:left w:val="none" w:sz="0" w:space="0" w:color="auto"/>
                                            <w:bottom w:val="none" w:sz="0" w:space="0" w:color="auto"/>
                                            <w:right w:val="none" w:sz="0" w:space="0" w:color="auto"/>
                                          </w:divBdr>
                                          <w:divsChild>
                                            <w:div w:id="2060736344">
                                              <w:marLeft w:val="0"/>
                                              <w:marRight w:val="0"/>
                                              <w:marTop w:val="0"/>
                                              <w:marBottom w:val="0"/>
                                              <w:divBdr>
                                                <w:top w:val="none" w:sz="0" w:space="0" w:color="auto"/>
                                                <w:left w:val="none" w:sz="0" w:space="0" w:color="auto"/>
                                                <w:bottom w:val="none" w:sz="0" w:space="0" w:color="auto"/>
                                                <w:right w:val="none" w:sz="0" w:space="0" w:color="auto"/>
                                              </w:divBdr>
                                              <w:divsChild>
                                                <w:div w:id="1112742593">
                                                  <w:marLeft w:val="0"/>
                                                  <w:marRight w:val="0"/>
                                                  <w:marTop w:val="0"/>
                                                  <w:marBottom w:val="0"/>
                                                  <w:divBdr>
                                                    <w:top w:val="none" w:sz="0" w:space="0" w:color="auto"/>
                                                    <w:left w:val="none" w:sz="0" w:space="0" w:color="auto"/>
                                                    <w:bottom w:val="none" w:sz="0" w:space="0" w:color="auto"/>
                                                    <w:right w:val="none" w:sz="0" w:space="0" w:color="auto"/>
                                                  </w:divBdr>
                                                  <w:divsChild>
                                                    <w:div w:id="1352342638">
                                                      <w:marLeft w:val="0"/>
                                                      <w:marRight w:val="0"/>
                                                      <w:marTop w:val="0"/>
                                                      <w:marBottom w:val="0"/>
                                                      <w:divBdr>
                                                        <w:top w:val="none" w:sz="0" w:space="0" w:color="auto"/>
                                                        <w:left w:val="none" w:sz="0" w:space="0" w:color="auto"/>
                                                        <w:bottom w:val="none" w:sz="0" w:space="0" w:color="auto"/>
                                                        <w:right w:val="none" w:sz="0" w:space="0" w:color="auto"/>
                                                      </w:divBdr>
                                                      <w:divsChild>
                                                        <w:div w:id="697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497937">
      <w:bodyDiv w:val="1"/>
      <w:marLeft w:val="0"/>
      <w:marRight w:val="0"/>
      <w:marTop w:val="0"/>
      <w:marBottom w:val="0"/>
      <w:divBdr>
        <w:top w:val="none" w:sz="0" w:space="0" w:color="auto"/>
        <w:left w:val="none" w:sz="0" w:space="0" w:color="auto"/>
        <w:bottom w:val="none" w:sz="0" w:space="0" w:color="auto"/>
        <w:right w:val="none" w:sz="0" w:space="0" w:color="auto"/>
      </w:divBdr>
    </w:div>
    <w:div w:id="1465539395">
      <w:bodyDiv w:val="1"/>
      <w:marLeft w:val="0"/>
      <w:marRight w:val="0"/>
      <w:marTop w:val="0"/>
      <w:marBottom w:val="0"/>
      <w:divBdr>
        <w:top w:val="none" w:sz="0" w:space="0" w:color="auto"/>
        <w:left w:val="none" w:sz="0" w:space="0" w:color="auto"/>
        <w:bottom w:val="none" w:sz="0" w:space="0" w:color="auto"/>
        <w:right w:val="none" w:sz="0" w:space="0" w:color="auto"/>
      </w:divBdr>
      <w:divsChild>
        <w:div w:id="1794248650">
          <w:marLeft w:val="0"/>
          <w:marRight w:val="0"/>
          <w:marTop w:val="0"/>
          <w:marBottom w:val="0"/>
          <w:divBdr>
            <w:top w:val="none" w:sz="0" w:space="0" w:color="auto"/>
            <w:left w:val="none" w:sz="0" w:space="0" w:color="auto"/>
            <w:bottom w:val="none" w:sz="0" w:space="0" w:color="auto"/>
            <w:right w:val="none" w:sz="0" w:space="0" w:color="auto"/>
          </w:divBdr>
          <w:divsChild>
            <w:div w:id="527720811">
              <w:marLeft w:val="0"/>
              <w:marRight w:val="0"/>
              <w:marTop w:val="0"/>
              <w:marBottom w:val="0"/>
              <w:divBdr>
                <w:top w:val="none" w:sz="0" w:space="0" w:color="auto"/>
                <w:left w:val="none" w:sz="0" w:space="0" w:color="auto"/>
                <w:bottom w:val="none" w:sz="0" w:space="0" w:color="auto"/>
                <w:right w:val="none" w:sz="0" w:space="0" w:color="auto"/>
              </w:divBdr>
              <w:divsChild>
                <w:div w:id="1801536341">
                  <w:marLeft w:val="0"/>
                  <w:marRight w:val="0"/>
                  <w:marTop w:val="0"/>
                  <w:marBottom w:val="0"/>
                  <w:divBdr>
                    <w:top w:val="none" w:sz="0" w:space="0" w:color="auto"/>
                    <w:left w:val="none" w:sz="0" w:space="0" w:color="auto"/>
                    <w:bottom w:val="none" w:sz="0" w:space="0" w:color="auto"/>
                    <w:right w:val="none" w:sz="0" w:space="0" w:color="auto"/>
                  </w:divBdr>
                  <w:divsChild>
                    <w:div w:id="1915124180">
                      <w:marLeft w:val="0"/>
                      <w:marRight w:val="0"/>
                      <w:marTop w:val="0"/>
                      <w:marBottom w:val="0"/>
                      <w:divBdr>
                        <w:top w:val="none" w:sz="0" w:space="0" w:color="auto"/>
                        <w:left w:val="none" w:sz="0" w:space="0" w:color="auto"/>
                        <w:bottom w:val="none" w:sz="0" w:space="0" w:color="auto"/>
                        <w:right w:val="none" w:sz="0" w:space="0" w:color="auto"/>
                      </w:divBdr>
                      <w:divsChild>
                        <w:div w:id="1482775768">
                          <w:marLeft w:val="0"/>
                          <w:marRight w:val="0"/>
                          <w:marTop w:val="0"/>
                          <w:marBottom w:val="0"/>
                          <w:divBdr>
                            <w:top w:val="single" w:sz="4" w:space="0" w:color="828282"/>
                            <w:left w:val="single" w:sz="4" w:space="0" w:color="828282"/>
                            <w:bottom w:val="single" w:sz="4" w:space="0" w:color="828282"/>
                            <w:right w:val="single" w:sz="4" w:space="0" w:color="828282"/>
                          </w:divBdr>
                          <w:divsChild>
                            <w:div w:id="2017685064">
                              <w:marLeft w:val="0"/>
                              <w:marRight w:val="0"/>
                              <w:marTop w:val="0"/>
                              <w:marBottom w:val="0"/>
                              <w:divBdr>
                                <w:top w:val="none" w:sz="0" w:space="0" w:color="auto"/>
                                <w:left w:val="none" w:sz="0" w:space="0" w:color="auto"/>
                                <w:bottom w:val="none" w:sz="0" w:space="0" w:color="auto"/>
                                <w:right w:val="none" w:sz="0" w:space="0" w:color="auto"/>
                              </w:divBdr>
                              <w:divsChild>
                                <w:div w:id="1725181331">
                                  <w:marLeft w:val="0"/>
                                  <w:marRight w:val="0"/>
                                  <w:marTop w:val="0"/>
                                  <w:marBottom w:val="0"/>
                                  <w:divBdr>
                                    <w:top w:val="none" w:sz="0" w:space="0" w:color="auto"/>
                                    <w:left w:val="none" w:sz="0" w:space="0" w:color="auto"/>
                                    <w:bottom w:val="none" w:sz="0" w:space="0" w:color="auto"/>
                                    <w:right w:val="none" w:sz="0" w:space="0" w:color="auto"/>
                                  </w:divBdr>
                                  <w:divsChild>
                                    <w:div w:id="1294287489">
                                      <w:marLeft w:val="0"/>
                                      <w:marRight w:val="0"/>
                                      <w:marTop w:val="0"/>
                                      <w:marBottom w:val="0"/>
                                      <w:divBdr>
                                        <w:top w:val="none" w:sz="0" w:space="0" w:color="auto"/>
                                        <w:left w:val="none" w:sz="0" w:space="0" w:color="auto"/>
                                        <w:bottom w:val="none" w:sz="0" w:space="0" w:color="auto"/>
                                        <w:right w:val="none" w:sz="0" w:space="0" w:color="auto"/>
                                      </w:divBdr>
                                      <w:divsChild>
                                        <w:div w:id="1760590455">
                                          <w:marLeft w:val="0"/>
                                          <w:marRight w:val="0"/>
                                          <w:marTop w:val="0"/>
                                          <w:marBottom w:val="0"/>
                                          <w:divBdr>
                                            <w:top w:val="none" w:sz="0" w:space="0" w:color="auto"/>
                                            <w:left w:val="none" w:sz="0" w:space="0" w:color="auto"/>
                                            <w:bottom w:val="none" w:sz="0" w:space="0" w:color="auto"/>
                                            <w:right w:val="none" w:sz="0" w:space="0" w:color="auto"/>
                                          </w:divBdr>
                                          <w:divsChild>
                                            <w:div w:id="734863899">
                                              <w:marLeft w:val="0"/>
                                              <w:marRight w:val="0"/>
                                              <w:marTop w:val="0"/>
                                              <w:marBottom w:val="0"/>
                                              <w:divBdr>
                                                <w:top w:val="none" w:sz="0" w:space="0" w:color="auto"/>
                                                <w:left w:val="none" w:sz="0" w:space="0" w:color="auto"/>
                                                <w:bottom w:val="none" w:sz="0" w:space="0" w:color="auto"/>
                                                <w:right w:val="none" w:sz="0" w:space="0" w:color="auto"/>
                                              </w:divBdr>
                                              <w:divsChild>
                                                <w:div w:id="2131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747941">
      <w:bodyDiv w:val="1"/>
      <w:marLeft w:val="0"/>
      <w:marRight w:val="0"/>
      <w:marTop w:val="0"/>
      <w:marBottom w:val="0"/>
      <w:divBdr>
        <w:top w:val="none" w:sz="0" w:space="0" w:color="auto"/>
        <w:left w:val="none" w:sz="0" w:space="0" w:color="auto"/>
        <w:bottom w:val="none" w:sz="0" w:space="0" w:color="auto"/>
        <w:right w:val="none" w:sz="0" w:space="0" w:color="auto"/>
      </w:divBdr>
    </w:div>
    <w:div w:id="2005817789">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4">
          <w:marLeft w:val="0"/>
          <w:marRight w:val="0"/>
          <w:marTop w:val="0"/>
          <w:marBottom w:val="0"/>
          <w:divBdr>
            <w:top w:val="none" w:sz="0" w:space="0" w:color="auto"/>
            <w:left w:val="none" w:sz="0" w:space="0" w:color="auto"/>
            <w:bottom w:val="none" w:sz="0" w:space="0" w:color="auto"/>
            <w:right w:val="none" w:sz="0" w:space="0" w:color="auto"/>
          </w:divBdr>
          <w:divsChild>
            <w:div w:id="739135886">
              <w:marLeft w:val="0"/>
              <w:marRight w:val="0"/>
              <w:marTop w:val="0"/>
              <w:marBottom w:val="0"/>
              <w:divBdr>
                <w:top w:val="none" w:sz="0" w:space="0" w:color="auto"/>
                <w:left w:val="none" w:sz="0" w:space="0" w:color="auto"/>
                <w:bottom w:val="none" w:sz="0" w:space="0" w:color="auto"/>
                <w:right w:val="none" w:sz="0" w:space="0" w:color="auto"/>
              </w:divBdr>
              <w:divsChild>
                <w:div w:id="1416852869">
                  <w:marLeft w:val="0"/>
                  <w:marRight w:val="0"/>
                  <w:marTop w:val="0"/>
                  <w:marBottom w:val="0"/>
                  <w:divBdr>
                    <w:top w:val="none" w:sz="0" w:space="0" w:color="auto"/>
                    <w:left w:val="none" w:sz="0" w:space="0" w:color="auto"/>
                    <w:bottom w:val="none" w:sz="0" w:space="0" w:color="auto"/>
                    <w:right w:val="none" w:sz="0" w:space="0" w:color="auto"/>
                  </w:divBdr>
                  <w:divsChild>
                    <w:div w:id="784428542">
                      <w:marLeft w:val="0"/>
                      <w:marRight w:val="0"/>
                      <w:marTop w:val="0"/>
                      <w:marBottom w:val="0"/>
                      <w:divBdr>
                        <w:top w:val="none" w:sz="0" w:space="0" w:color="auto"/>
                        <w:left w:val="none" w:sz="0" w:space="0" w:color="auto"/>
                        <w:bottom w:val="none" w:sz="0" w:space="0" w:color="auto"/>
                        <w:right w:val="none" w:sz="0" w:space="0" w:color="auto"/>
                      </w:divBdr>
                      <w:divsChild>
                        <w:div w:id="645012643">
                          <w:marLeft w:val="0"/>
                          <w:marRight w:val="0"/>
                          <w:marTop w:val="0"/>
                          <w:marBottom w:val="0"/>
                          <w:divBdr>
                            <w:top w:val="single" w:sz="4" w:space="0" w:color="828282"/>
                            <w:left w:val="single" w:sz="4" w:space="0" w:color="828282"/>
                            <w:bottom w:val="single" w:sz="4" w:space="0" w:color="828282"/>
                            <w:right w:val="single" w:sz="4" w:space="0" w:color="828282"/>
                          </w:divBdr>
                          <w:divsChild>
                            <w:div w:id="527643606">
                              <w:marLeft w:val="0"/>
                              <w:marRight w:val="0"/>
                              <w:marTop w:val="0"/>
                              <w:marBottom w:val="0"/>
                              <w:divBdr>
                                <w:top w:val="none" w:sz="0" w:space="0" w:color="auto"/>
                                <w:left w:val="none" w:sz="0" w:space="0" w:color="auto"/>
                                <w:bottom w:val="none" w:sz="0" w:space="0" w:color="auto"/>
                                <w:right w:val="none" w:sz="0" w:space="0" w:color="auto"/>
                              </w:divBdr>
                              <w:divsChild>
                                <w:div w:id="890460254">
                                  <w:marLeft w:val="0"/>
                                  <w:marRight w:val="0"/>
                                  <w:marTop w:val="0"/>
                                  <w:marBottom w:val="0"/>
                                  <w:divBdr>
                                    <w:top w:val="none" w:sz="0" w:space="0" w:color="auto"/>
                                    <w:left w:val="none" w:sz="0" w:space="0" w:color="auto"/>
                                    <w:bottom w:val="none" w:sz="0" w:space="0" w:color="auto"/>
                                    <w:right w:val="none" w:sz="0" w:space="0" w:color="auto"/>
                                  </w:divBdr>
                                  <w:divsChild>
                                    <w:div w:id="1249341933">
                                      <w:marLeft w:val="0"/>
                                      <w:marRight w:val="0"/>
                                      <w:marTop w:val="0"/>
                                      <w:marBottom w:val="0"/>
                                      <w:divBdr>
                                        <w:top w:val="none" w:sz="0" w:space="0" w:color="auto"/>
                                        <w:left w:val="none" w:sz="0" w:space="0" w:color="auto"/>
                                        <w:bottom w:val="none" w:sz="0" w:space="0" w:color="auto"/>
                                        <w:right w:val="none" w:sz="0" w:space="0" w:color="auto"/>
                                      </w:divBdr>
                                      <w:divsChild>
                                        <w:div w:id="1449665077">
                                          <w:marLeft w:val="0"/>
                                          <w:marRight w:val="0"/>
                                          <w:marTop w:val="0"/>
                                          <w:marBottom w:val="0"/>
                                          <w:divBdr>
                                            <w:top w:val="none" w:sz="0" w:space="0" w:color="auto"/>
                                            <w:left w:val="none" w:sz="0" w:space="0" w:color="auto"/>
                                            <w:bottom w:val="none" w:sz="0" w:space="0" w:color="auto"/>
                                            <w:right w:val="none" w:sz="0" w:space="0" w:color="auto"/>
                                          </w:divBdr>
                                          <w:divsChild>
                                            <w:div w:id="1709795925">
                                              <w:marLeft w:val="0"/>
                                              <w:marRight w:val="0"/>
                                              <w:marTop w:val="0"/>
                                              <w:marBottom w:val="0"/>
                                              <w:divBdr>
                                                <w:top w:val="none" w:sz="0" w:space="0" w:color="auto"/>
                                                <w:left w:val="none" w:sz="0" w:space="0" w:color="auto"/>
                                                <w:bottom w:val="none" w:sz="0" w:space="0" w:color="auto"/>
                                                <w:right w:val="none" w:sz="0" w:space="0" w:color="auto"/>
                                              </w:divBdr>
                                              <w:divsChild>
                                                <w:div w:id="987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565139">
      <w:bodyDiv w:val="1"/>
      <w:marLeft w:val="0"/>
      <w:marRight w:val="0"/>
      <w:marTop w:val="0"/>
      <w:marBottom w:val="0"/>
      <w:divBdr>
        <w:top w:val="none" w:sz="0" w:space="0" w:color="auto"/>
        <w:left w:val="none" w:sz="0" w:space="0" w:color="auto"/>
        <w:bottom w:val="none" w:sz="0" w:space="0" w:color="auto"/>
        <w:right w:val="none" w:sz="0" w:space="0" w:color="auto"/>
      </w:divBdr>
    </w:div>
    <w:div w:id="2135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se.gov.au/skills-information-training-providers/resources/national-foundation-skills-strategy-adul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dl.voced.edu.au/10707/4132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e.gov.au/uncategorised/resources/standards-training-packages-2012" TargetMode="External"/><Relationship Id="rId5" Type="http://schemas.openxmlformats.org/officeDocument/2006/relationships/numbering" Target="numbering.xml"/><Relationship Id="rId15" Type="http://schemas.openxmlformats.org/officeDocument/2006/relationships/hyperlink" Target="http://www.dese.gov.au/national-vet-data/resources/national-vet-data-poli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ve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E5ABB72-DECD-4B5C-9263-B1CFFE8CB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9AC0AD3CCFB7741BA027764213E13BD" ma:contentTypeVersion="" ma:contentTypeDescription="PDMS Document Site Content Type" ma:contentTypeScope="" ma:versionID="03d71980dd99d57c0f5e30eb4aa425b4">
  <xsd:schema xmlns:xsd="http://www.w3.org/2001/XMLSchema" xmlns:xs="http://www.w3.org/2001/XMLSchema" xmlns:p="http://schemas.microsoft.com/office/2006/metadata/properties" xmlns:ns2="DE5ABB72-DECD-4B5C-9263-B1CFFE8CB9DD" targetNamespace="http://schemas.microsoft.com/office/2006/metadata/properties" ma:root="true" ma:fieldsID="c29fdad7cd46336acd5c50d12e0ed530" ns2:_="">
    <xsd:import namespace="DE5ABB72-DECD-4B5C-9263-B1CFFE8CB9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ABB72-DECD-4B5C-9263-B1CFFE8CB9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1D4CA-8CE3-4612-A800-C11F1DFCF775}">
  <ds:schemaRefs>
    <ds:schemaRef ds:uri="http://schemas.openxmlformats.org/officeDocument/2006/bibliography"/>
  </ds:schemaRefs>
</ds:datastoreItem>
</file>

<file path=customXml/itemProps2.xml><?xml version="1.0" encoding="utf-8"?>
<ds:datastoreItem xmlns:ds="http://schemas.openxmlformats.org/officeDocument/2006/customXml" ds:itemID="{9E71D374-4A9B-4BCB-A62D-47207C6A0632}">
  <ds:schemaRefs>
    <ds:schemaRef ds:uri="http://purl.org/dc/elements/1.1/"/>
    <ds:schemaRef ds:uri="http://schemas.microsoft.com/office/2006/documentManagement/types"/>
    <ds:schemaRef ds:uri="http://purl.org/dc/terms/"/>
    <ds:schemaRef ds:uri="http://www.w3.org/XML/1998/namespace"/>
    <ds:schemaRef ds:uri="DE5ABB72-DECD-4B5C-9263-B1CFFE8CB9DD"/>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22F08DE-BB36-4431-9CBF-DCB06C25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ABB72-DECD-4B5C-9263-B1CFFE8CB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2FE93-7D70-4DE4-B707-C21302CD1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DALTON,Erin</dc:creator>
  <cp:lastModifiedBy>HERBERT,Callum</cp:lastModifiedBy>
  <cp:revision>3</cp:revision>
  <cp:lastPrinted>2021-02-08T02:02:00Z</cp:lastPrinted>
  <dcterms:created xsi:type="dcterms:W3CDTF">2021-03-19T02:31:00Z</dcterms:created>
  <dcterms:modified xsi:type="dcterms:W3CDTF">2021-03-19T02:31:00Z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0x010100266966F133664895A6EE3632470D45F500D9AC0AD3CCFB7741BA027764213E13BD</vt:lpwstr>
  </property>
</Properties>
</file>