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4F" w:rsidRPr="008D128C" w:rsidRDefault="00193461" w:rsidP="0020300C">
      <w:pPr>
        <w:rPr>
          <w:sz w:val="28"/>
        </w:rPr>
      </w:pPr>
      <w:r w:rsidRPr="008D128C">
        <w:rPr>
          <w:noProof/>
          <w:lang w:eastAsia="en-AU"/>
        </w:rPr>
        <w:drawing>
          <wp:inline distT="0" distB="0" distL="0" distR="0" wp14:anchorId="693CA57E" wp14:editId="56A5B45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8D128C" w:rsidRDefault="0048364F" w:rsidP="0048364F">
      <w:pPr>
        <w:rPr>
          <w:sz w:val="19"/>
        </w:rPr>
      </w:pPr>
    </w:p>
    <w:p w:rsidR="0048364F" w:rsidRPr="008D128C" w:rsidRDefault="000016C2" w:rsidP="0048364F">
      <w:pPr>
        <w:pStyle w:val="ShortT"/>
      </w:pPr>
      <w:r w:rsidRPr="008D128C">
        <w:t xml:space="preserve">Registered </w:t>
      </w:r>
      <w:r w:rsidR="00430A2C" w:rsidRPr="008D128C">
        <w:t xml:space="preserve">Native Title </w:t>
      </w:r>
      <w:r w:rsidRPr="008D128C">
        <w:t xml:space="preserve">Bodies Corporate </w:t>
      </w:r>
      <w:r w:rsidR="00430A2C" w:rsidRPr="008D128C">
        <w:t xml:space="preserve">Legislation Amendment </w:t>
      </w:r>
      <w:r w:rsidR="008D128C">
        <w:t>Regulations 2</w:t>
      </w:r>
      <w:r w:rsidR="00A160AF" w:rsidRPr="008D128C">
        <w:t>021</w:t>
      </w:r>
    </w:p>
    <w:p w:rsidR="00093D99" w:rsidRPr="008D128C" w:rsidRDefault="00093D99" w:rsidP="005F1746">
      <w:pPr>
        <w:pStyle w:val="SignCoverPageStart"/>
        <w:spacing w:before="240"/>
        <w:rPr>
          <w:szCs w:val="22"/>
        </w:rPr>
      </w:pPr>
      <w:r w:rsidRPr="008D128C">
        <w:rPr>
          <w:szCs w:val="22"/>
        </w:rPr>
        <w:t>I, General the Honourable David Hurley AC DSC (Retd), Governor</w:t>
      </w:r>
      <w:r w:rsidR="008D128C">
        <w:rPr>
          <w:szCs w:val="22"/>
        </w:rPr>
        <w:noBreakHyphen/>
      </w:r>
      <w:r w:rsidRPr="008D128C">
        <w:rPr>
          <w:szCs w:val="22"/>
        </w:rPr>
        <w:t>General of the Commonwealth of Australia, acting with the advice of the Federal Executive Council, make the following regulations.</w:t>
      </w:r>
    </w:p>
    <w:p w:rsidR="00093D99" w:rsidRPr="008D128C" w:rsidRDefault="00093D99" w:rsidP="005F1746">
      <w:pPr>
        <w:keepNext/>
        <w:spacing w:before="720" w:line="240" w:lineRule="atLeast"/>
        <w:ind w:right="397"/>
        <w:jc w:val="both"/>
        <w:rPr>
          <w:szCs w:val="22"/>
        </w:rPr>
      </w:pPr>
      <w:r w:rsidRPr="008D128C">
        <w:rPr>
          <w:szCs w:val="22"/>
        </w:rPr>
        <w:t xml:space="preserve">Dated </w:t>
      </w:r>
      <w:r w:rsidRPr="008D128C">
        <w:rPr>
          <w:szCs w:val="22"/>
        </w:rPr>
        <w:fldChar w:fldCharType="begin"/>
      </w:r>
      <w:r w:rsidRPr="008D128C">
        <w:rPr>
          <w:szCs w:val="22"/>
        </w:rPr>
        <w:instrText xml:space="preserve"> DOCPROPERTY  DateMade </w:instrText>
      </w:r>
      <w:r w:rsidRPr="008D128C">
        <w:rPr>
          <w:szCs w:val="22"/>
        </w:rPr>
        <w:fldChar w:fldCharType="separate"/>
      </w:r>
      <w:r w:rsidR="005E72C0">
        <w:rPr>
          <w:szCs w:val="22"/>
        </w:rPr>
        <w:t>18 March 2021</w:t>
      </w:r>
      <w:r w:rsidRPr="008D128C">
        <w:rPr>
          <w:szCs w:val="22"/>
        </w:rPr>
        <w:fldChar w:fldCharType="end"/>
      </w:r>
    </w:p>
    <w:p w:rsidR="00093D99" w:rsidRPr="008D128C" w:rsidRDefault="00093D99" w:rsidP="005F1746">
      <w:pPr>
        <w:keepNext/>
        <w:tabs>
          <w:tab w:val="left" w:pos="3402"/>
        </w:tabs>
        <w:spacing w:before="1080" w:line="300" w:lineRule="atLeast"/>
        <w:ind w:left="397" w:right="397"/>
        <w:jc w:val="right"/>
        <w:rPr>
          <w:szCs w:val="22"/>
        </w:rPr>
      </w:pPr>
      <w:r w:rsidRPr="008D128C">
        <w:rPr>
          <w:szCs w:val="22"/>
        </w:rPr>
        <w:t>David Hurley</w:t>
      </w:r>
    </w:p>
    <w:p w:rsidR="00093D99" w:rsidRPr="008D128C" w:rsidRDefault="00093D99" w:rsidP="005F1746">
      <w:pPr>
        <w:keepNext/>
        <w:tabs>
          <w:tab w:val="left" w:pos="3402"/>
        </w:tabs>
        <w:spacing w:line="300" w:lineRule="atLeast"/>
        <w:ind w:left="397" w:right="397"/>
        <w:jc w:val="right"/>
        <w:rPr>
          <w:szCs w:val="22"/>
        </w:rPr>
      </w:pPr>
      <w:r w:rsidRPr="008D128C">
        <w:rPr>
          <w:szCs w:val="22"/>
        </w:rPr>
        <w:t>Governor</w:t>
      </w:r>
      <w:r w:rsidR="008D128C">
        <w:rPr>
          <w:szCs w:val="22"/>
        </w:rPr>
        <w:noBreakHyphen/>
      </w:r>
      <w:r w:rsidRPr="008D128C">
        <w:rPr>
          <w:szCs w:val="22"/>
        </w:rPr>
        <w:t>General</w:t>
      </w:r>
    </w:p>
    <w:p w:rsidR="00093D99" w:rsidRPr="008D128C" w:rsidRDefault="00093D99" w:rsidP="005F1746">
      <w:pPr>
        <w:keepNext/>
        <w:tabs>
          <w:tab w:val="left" w:pos="3402"/>
        </w:tabs>
        <w:spacing w:before="840" w:after="1080" w:line="300" w:lineRule="atLeast"/>
        <w:ind w:right="397"/>
        <w:rPr>
          <w:szCs w:val="22"/>
        </w:rPr>
      </w:pPr>
      <w:r w:rsidRPr="008D128C">
        <w:rPr>
          <w:szCs w:val="22"/>
        </w:rPr>
        <w:t>By His Excellency’s Command</w:t>
      </w:r>
    </w:p>
    <w:p w:rsidR="00093D99" w:rsidRPr="008D128C" w:rsidRDefault="00093D99" w:rsidP="005F1746">
      <w:pPr>
        <w:keepNext/>
        <w:tabs>
          <w:tab w:val="left" w:pos="3402"/>
        </w:tabs>
        <w:spacing w:before="480" w:line="300" w:lineRule="atLeast"/>
        <w:ind w:right="397"/>
        <w:rPr>
          <w:szCs w:val="22"/>
        </w:rPr>
      </w:pPr>
      <w:r w:rsidRPr="008D128C">
        <w:rPr>
          <w:szCs w:val="22"/>
        </w:rPr>
        <w:t>Ken Wyatt AM</w:t>
      </w:r>
    </w:p>
    <w:p w:rsidR="00093D99" w:rsidRPr="008D128C" w:rsidRDefault="00093D99" w:rsidP="005F1746">
      <w:pPr>
        <w:pStyle w:val="SignCoverPageEnd"/>
        <w:rPr>
          <w:szCs w:val="22"/>
        </w:rPr>
      </w:pPr>
      <w:r w:rsidRPr="008D128C">
        <w:rPr>
          <w:szCs w:val="22"/>
        </w:rPr>
        <w:t>Minister for Indigenous Australians</w:t>
      </w:r>
    </w:p>
    <w:p w:rsidR="00093D99" w:rsidRPr="008D128C" w:rsidRDefault="00093D99" w:rsidP="005F1746"/>
    <w:p w:rsidR="00093D99" w:rsidRPr="008D128C" w:rsidRDefault="00093D99" w:rsidP="005F1746"/>
    <w:p w:rsidR="00093D99" w:rsidRPr="008D128C" w:rsidRDefault="00093D99" w:rsidP="005F1746"/>
    <w:p w:rsidR="0048364F" w:rsidRPr="00C65049" w:rsidRDefault="0048364F" w:rsidP="0048364F">
      <w:pPr>
        <w:pStyle w:val="Header"/>
        <w:tabs>
          <w:tab w:val="clear" w:pos="4150"/>
          <w:tab w:val="clear" w:pos="8307"/>
        </w:tabs>
      </w:pPr>
      <w:r w:rsidRPr="00C65049">
        <w:rPr>
          <w:rStyle w:val="CharAmSchNo"/>
        </w:rPr>
        <w:t xml:space="preserve"> </w:t>
      </w:r>
      <w:r w:rsidRPr="00C65049">
        <w:rPr>
          <w:rStyle w:val="CharAmSchText"/>
        </w:rPr>
        <w:t xml:space="preserve"> </w:t>
      </w:r>
    </w:p>
    <w:p w:rsidR="0048364F" w:rsidRPr="00C65049" w:rsidRDefault="0048364F" w:rsidP="0048364F">
      <w:pPr>
        <w:pStyle w:val="Header"/>
        <w:tabs>
          <w:tab w:val="clear" w:pos="4150"/>
          <w:tab w:val="clear" w:pos="8307"/>
        </w:tabs>
      </w:pPr>
      <w:r w:rsidRPr="00C65049">
        <w:rPr>
          <w:rStyle w:val="CharAmPartNo"/>
        </w:rPr>
        <w:t xml:space="preserve"> </w:t>
      </w:r>
      <w:r w:rsidRPr="00C65049">
        <w:rPr>
          <w:rStyle w:val="CharAmPartText"/>
        </w:rPr>
        <w:t xml:space="preserve"> </w:t>
      </w:r>
    </w:p>
    <w:p w:rsidR="0048364F" w:rsidRPr="008D128C" w:rsidRDefault="0048364F" w:rsidP="0048364F">
      <w:pPr>
        <w:sectPr w:rsidR="0048364F" w:rsidRPr="008D128C" w:rsidSect="009132C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8D128C" w:rsidRDefault="0048364F" w:rsidP="002F1A0D">
      <w:pPr>
        <w:rPr>
          <w:sz w:val="36"/>
        </w:rPr>
      </w:pPr>
      <w:r w:rsidRPr="008D128C">
        <w:rPr>
          <w:sz w:val="36"/>
        </w:rPr>
        <w:lastRenderedPageBreak/>
        <w:t>Contents</w:t>
      </w:r>
    </w:p>
    <w:p w:rsidR="002B5C32" w:rsidRPr="008D128C" w:rsidRDefault="002B5C32">
      <w:pPr>
        <w:pStyle w:val="TOC5"/>
        <w:rPr>
          <w:rFonts w:asciiTheme="minorHAnsi" w:eastAsiaTheme="minorEastAsia" w:hAnsiTheme="minorHAnsi" w:cstheme="minorBidi"/>
          <w:noProof/>
          <w:kern w:val="0"/>
          <w:sz w:val="22"/>
          <w:szCs w:val="22"/>
        </w:rPr>
      </w:pPr>
      <w:r w:rsidRPr="008D128C">
        <w:fldChar w:fldCharType="begin"/>
      </w:r>
      <w:r w:rsidRPr="008D128C">
        <w:instrText xml:space="preserve"> TOC \o "1-9" </w:instrText>
      </w:r>
      <w:r w:rsidRPr="008D128C">
        <w:fldChar w:fldCharType="separate"/>
      </w:r>
      <w:r w:rsidRPr="008D128C">
        <w:rPr>
          <w:noProof/>
        </w:rPr>
        <w:t>1</w:t>
      </w:r>
      <w:r w:rsidRPr="008D128C">
        <w:rPr>
          <w:noProof/>
        </w:rPr>
        <w:tab/>
        <w:t>Name</w:t>
      </w:r>
      <w:r w:rsidRPr="008D128C">
        <w:rPr>
          <w:noProof/>
        </w:rPr>
        <w:tab/>
      </w:r>
      <w:r w:rsidRPr="008D128C">
        <w:rPr>
          <w:noProof/>
        </w:rPr>
        <w:fldChar w:fldCharType="begin"/>
      </w:r>
      <w:r w:rsidRPr="008D128C">
        <w:rPr>
          <w:noProof/>
        </w:rPr>
        <w:instrText xml:space="preserve"> PAGEREF _Toc62831439 \h </w:instrText>
      </w:r>
      <w:r w:rsidRPr="008D128C">
        <w:rPr>
          <w:noProof/>
        </w:rPr>
      </w:r>
      <w:r w:rsidRPr="008D128C">
        <w:rPr>
          <w:noProof/>
        </w:rPr>
        <w:fldChar w:fldCharType="separate"/>
      </w:r>
      <w:r w:rsidR="005E72C0">
        <w:rPr>
          <w:noProof/>
        </w:rPr>
        <w:t>1</w:t>
      </w:r>
      <w:r w:rsidRPr="008D128C">
        <w:rPr>
          <w:noProof/>
        </w:rPr>
        <w:fldChar w:fldCharType="end"/>
      </w:r>
    </w:p>
    <w:p w:rsidR="002B5C32" w:rsidRPr="008D128C" w:rsidRDefault="002B5C32">
      <w:pPr>
        <w:pStyle w:val="TOC5"/>
        <w:rPr>
          <w:rFonts w:asciiTheme="minorHAnsi" w:eastAsiaTheme="minorEastAsia" w:hAnsiTheme="minorHAnsi" w:cstheme="minorBidi"/>
          <w:noProof/>
          <w:kern w:val="0"/>
          <w:sz w:val="22"/>
          <w:szCs w:val="22"/>
        </w:rPr>
      </w:pPr>
      <w:r w:rsidRPr="008D128C">
        <w:rPr>
          <w:noProof/>
        </w:rPr>
        <w:t>2</w:t>
      </w:r>
      <w:r w:rsidRPr="008D128C">
        <w:rPr>
          <w:noProof/>
        </w:rPr>
        <w:tab/>
        <w:t>Commencement</w:t>
      </w:r>
      <w:r w:rsidRPr="008D128C">
        <w:rPr>
          <w:noProof/>
        </w:rPr>
        <w:tab/>
      </w:r>
      <w:r w:rsidRPr="008D128C">
        <w:rPr>
          <w:noProof/>
        </w:rPr>
        <w:fldChar w:fldCharType="begin"/>
      </w:r>
      <w:r w:rsidRPr="008D128C">
        <w:rPr>
          <w:noProof/>
        </w:rPr>
        <w:instrText xml:space="preserve"> PAGEREF _Toc62831440 \h </w:instrText>
      </w:r>
      <w:r w:rsidRPr="008D128C">
        <w:rPr>
          <w:noProof/>
        </w:rPr>
      </w:r>
      <w:r w:rsidRPr="008D128C">
        <w:rPr>
          <w:noProof/>
        </w:rPr>
        <w:fldChar w:fldCharType="separate"/>
      </w:r>
      <w:r w:rsidR="005E72C0">
        <w:rPr>
          <w:noProof/>
        </w:rPr>
        <w:t>1</w:t>
      </w:r>
      <w:r w:rsidRPr="008D128C">
        <w:rPr>
          <w:noProof/>
        </w:rPr>
        <w:fldChar w:fldCharType="end"/>
      </w:r>
    </w:p>
    <w:p w:rsidR="002B5C32" w:rsidRPr="008D128C" w:rsidRDefault="002B5C32">
      <w:pPr>
        <w:pStyle w:val="TOC5"/>
        <w:rPr>
          <w:rFonts w:asciiTheme="minorHAnsi" w:eastAsiaTheme="minorEastAsia" w:hAnsiTheme="minorHAnsi" w:cstheme="minorBidi"/>
          <w:noProof/>
          <w:kern w:val="0"/>
          <w:sz w:val="22"/>
          <w:szCs w:val="22"/>
        </w:rPr>
      </w:pPr>
      <w:r w:rsidRPr="008D128C">
        <w:rPr>
          <w:noProof/>
        </w:rPr>
        <w:t>3</w:t>
      </w:r>
      <w:r w:rsidRPr="008D128C">
        <w:rPr>
          <w:noProof/>
        </w:rPr>
        <w:tab/>
        <w:t>Authority</w:t>
      </w:r>
      <w:r w:rsidRPr="008D128C">
        <w:rPr>
          <w:noProof/>
        </w:rPr>
        <w:tab/>
      </w:r>
      <w:r w:rsidRPr="008D128C">
        <w:rPr>
          <w:noProof/>
        </w:rPr>
        <w:fldChar w:fldCharType="begin"/>
      </w:r>
      <w:r w:rsidRPr="008D128C">
        <w:rPr>
          <w:noProof/>
        </w:rPr>
        <w:instrText xml:space="preserve"> PAGEREF _Toc62831441 \h </w:instrText>
      </w:r>
      <w:r w:rsidRPr="008D128C">
        <w:rPr>
          <w:noProof/>
        </w:rPr>
      </w:r>
      <w:r w:rsidRPr="008D128C">
        <w:rPr>
          <w:noProof/>
        </w:rPr>
        <w:fldChar w:fldCharType="separate"/>
      </w:r>
      <w:r w:rsidR="005E72C0">
        <w:rPr>
          <w:noProof/>
        </w:rPr>
        <w:t>1</w:t>
      </w:r>
      <w:r w:rsidRPr="008D128C">
        <w:rPr>
          <w:noProof/>
        </w:rPr>
        <w:fldChar w:fldCharType="end"/>
      </w:r>
    </w:p>
    <w:p w:rsidR="002B5C32" w:rsidRPr="008D128C" w:rsidRDefault="002B5C32">
      <w:pPr>
        <w:pStyle w:val="TOC5"/>
        <w:rPr>
          <w:rFonts w:asciiTheme="minorHAnsi" w:eastAsiaTheme="minorEastAsia" w:hAnsiTheme="minorHAnsi" w:cstheme="minorBidi"/>
          <w:noProof/>
          <w:kern w:val="0"/>
          <w:sz w:val="22"/>
          <w:szCs w:val="22"/>
        </w:rPr>
      </w:pPr>
      <w:r w:rsidRPr="008D128C">
        <w:rPr>
          <w:noProof/>
        </w:rPr>
        <w:t>4</w:t>
      </w:r>
      <w:r w:rsidRPr="008D128C">
        <w:rPr>
          <w:noProof/>
        </w:rPr>
        <w:tab/>
        <w:t>Schedules</w:t>
      </w:r>
      <w:r w:rsidRPr="008D128C">
        <w:rPr>
          <w:noProof/>
        </w:rPr>
        <w:tab/>
      </w:r>
      <w:r w:rsidRPr="008D128C">
        <w:rPr>
          <w:noProof/>
        </w:rPr>
        <w:fldChar w:fldCharType="begin"/>
      </w:r>
      <w:r w:rsidRPr="008D128C">
        <w:rPr>
          <w:noProof/>
        </w:rPr>
        <w:instrText xml:space="preserve"> PAGEREF _Toc62831442 \h </w:instrText>
      </w:r>
      <w:r w:rsidRPr="008D128C">
        <w:rPr>
          <w:noProof/>
        </w:rPr>
      </w:r>
      <w:r w:rsidRPr="008D128C">
        <w:rPr>
          <w:noProof/>
        </w:rPr>
        <w:fldChar w:fldCharType="separate"/>
      </w:r>
      <w:r w:rsidR="005E72C0">
        <w:rPr>
          <w:noProof/>
        </w:rPr>
        <w:t>1</w:t>
      </w:r>
      <w:r w:rsidRPr="008D128C">
        <w:rPr>
          <w:noProof/>
        </w:rPr>
        <w:fldChar w:fldCharType="end"/>
      </w:r>
    </w:p>
    <w:p w:rsidR="002B5C32" w:rsidRPr="008D128C" w:rsidRDefault="002B5C32">
      <w:pPr>
        <w:pStyle w:val="TOC6"/>
        <w:rPr>
          <w:rFonts w:asciiTheme="minorHAnsi" w:eastAsiaTheme="minorEastAsia" w:hAnsiTheme="minorHAnsi" w:cstheme="minorBidi"/>
          <w:b w:val="0"/>
          <w:noProof/>
          <w:kern w:val="0"/>
          <w:sz w:val="22"/>
          <w:szCs w:val="22"/>
        </w:rPr>
      </w:pPr>
      <w:r w:rsidRPr="008D128C">
        <w:rPr>
          <w:noProof/>
        </w:rPr>
        <w:t>Schedule 1—Amendments</w:t>
      </w:r>
      <w:r w:rsidRPr="008D128C">
        <w:rPr>
          <w:b w:val="0"/>
          <w:noProof/>
          <w:sz w:val="18"/>
        </w:rPr>
        <w:tab/>
      </w:r>
      <w:r w:rsidRPr="008D128C">
        <w:rPr>
          <w:b w:val="0"/>
          <w:noProof/>
          <w:sz w:val="18"/>
        </w:rPr>
        <w:fldChar w:fldCharType="begin"/>
      </w:r>
      <w:r w:rsidRPr="008D128C">
        <w:rPr>
          <w:b w:val="0"/>
          <w:noProof/>
          <w:sz w:val="18"/>
        </w:rPr>
        <w:instrText xml:space="preserve"> PAGEREF _Toc62831443 \h </w:instrText>
      </w:r>
      <w:r w:rsidRPr="008D128C">
        <w:rPr>
          <w:b w:val="0"/>
          <w:noProof/>
          <w:sz w:val="18"/>
        </w:rPr>
      </w:r>
      <w:r w:rsidRPr="008D128C">
        <w:rPr>
          <w:b w:val="0"/>
          <w:noProof/>
          <w:sz w:val="18"/>
        </w:rPr>
        <w:fldChar w:fldCharType="separate"/>
      </w:r>
      <w:r w:rsidR="005E72C0">
        <w:rPr>
          <w:b w:val="0"/>
          <w:noProof/>
          <w:sz w:val="18"/>
        </w:rPr>
        <w:t>2</w:t>
      </w:r>
      <w:r w:rsidRPr="008D128C">
        <w:rPr>
          <w:b w:val="0"/>
          <w:noProof/>
          <w:sz w:val="18"/>
        </w:rPr>
        <w:fldChar w:fldCharType="end"/>
      </w:r>
    </w:p>
    <w:p w:rsidR="002B5C32" w:rsidRPr="008D128C" w:rsidRDefault="002B5C32">
      <w:pPr>
        <w:pStyle w:val="TOC9"/>
        <w:rPr>
          <w:rFonts w:asciiTheme="minorHAnsi" w:eastAsiaTheme="minorEastAsia" w:hAnsiTheme="minorHAnsi" w:cstheme="minorBidi"/>
          <w:i w:val="0"/>
          <w:noProof/>
          <w:kern w:val="0"/>
          <w:sz w:val="22"/>
          <w:szCs w:val="22"/>
        </w:rPr>
      </w:pPr>
      <w:r w:rsidRPr="008D128C">
        <w:rPr>
          <w:noProof/>
        </w:rPr>
        <w:t xml:space="preserve">Corporations (Aboriginal and Torres Strait Islander) </w:t>
      </w:r>
      <w:r w:rsidR="008D128C">
        <w:rPr>
          <w:noProof/>
        </w:rPr>
        <w:t>Regulations 2</w:t>
      </w:r>
      <w:r w:rsidRPr="008D128C">
        <w:rPr>
          <w:noProof/>
        </w:rPr>
        <w:t>017</w:t>
      </w:r>
      <w:r w:rsidRPr="008D128C">
        <w:rPr>
          <w:i w:val="0"/>
          <w:noProof/>
          <w:sz w:val="18"/>
        </w:rPr>
        <w:tab/>
      </w:r>
      <w:r w:rsidRPr="008D128C">
        <w:rPr>
          <w:i w:val="0"/>
          <w:noProof/>
          <w:sz w:val="18"/>
        </w:rPr>
        <w:fldChar w:fldCharType="begin"/>
      </w:r>
      <w:r w:rsidRPr="008D128C">
        <w:rPr>
          <w:i w:val="0"/>
          <w:noProof/>
          <w:sz w:val="18"/>
        </w:rPr>
        <w:instrText xml:space="preserve"> PAGEREF _Toc62831444 \h </w:instrText>
      </w:r>
      <w:r w:rsidRPr="008D128C">
        <w:rPr>
          <w:i w:val="0"/>
          <w:noProof/>
          <w:sz w:val="18"/>
        </w:rPr>
      </w:r>
      <w:r w:rsidRPr="008D128C">
        <w:rPr>
          <w:i w:val="0"/>
          <w:noProof/>
          <w:sz w:val="18"/>
        </w:rPr>
        <w:fldChar w:fldCharType="separate"/>
      </w:r>
      <w:r w:rsidR="005E72C0">
        <w:rPr>
          <w:i w:val="0"/>
          <w:noProof/>
          <w:sz w:val="18"/>
        </w:rPr>
        <w:t>2</w:t>
      </w:r>
      <w:r w:rsidRPr="008D128C">
        <w:rPr>
          <w:i w:val="0"/>
          <w:noProof/>
          <w:sz w:val="18"/>
        </w:rPr>
        <w:fldChar w:fldCharType="end"/>
      </w:r>
    </w:p>
    <w:p w:rsidR="002B5C32" w:rsidRPr="008D128C" w:rsidRDefault="002B5C32">
      <w:pPr>
        <w:pStyle w:val="TOC9"/>
        <w:rPr>
          <w:rFonts w:asciiTheme="minorHAnsi" w:eastAsiaTheme="minorEastAsia" w:hAnsiTheme="minorHAnsi" w:cstheme="minorBidi"/>
          <w:i w:val="0"/>
          <w:noProof/>
          <w:kern w:val="0"/>
          <w:sz w:val="22"/>
          <w:szCs w:val="22"/>
        </w:rPr>
      </w:pPr>
      <w:r w:rsidRPr="008D128C">
        <w:rPr>
          <w:noProof/>
        </w:rPr>
        <w:t>Native Title (Indigenous Land Use Agreements) Regulations 1999</w:t>
      </w:r>
      <w:r w:rsidRPr="008D128C">
        <w:rPr>
          <w:i w:val="0"/>
          <w:noProof/>
          <w:sz w:val="18"/>
        </w:rPr>
        <w:tab/>
      </w:r>
      <w:r w:rsidRPr="008D128C">
        <w:rPr>
          <w:i w:val="0"/>
          <w:noProof/>
          <w:sz w:val="18"/>
        </w:rPr>
        <w:fldChar w:fldCharType="begin"/>
      </w:r>
      <w:r w:rsidRPr="008D128C">
        <w:rPr>
          <w:i w:val="0"/>
          <w:noProof/>
          <w:sz w:val="18"/>
        </w:rPr>
        <w:instrText xml:space="preserve"> PAGEREF _Toc62831448 \h </w:instrText>
      </w:r>
      <w:r w:rsidRPr="008D128C">
        <w:rPr>
          <w:i w:val="0"/>
          <w:noProof/>
          <w:sz w:val="18"/>
        </w:rPr>
      </w:r>
      <w:r w:rsidRPr="008D128C">
        <w:rPr>
          <w:i w:val="0"/>
          <w:noProof/>
          <w:sz w:val="18"/>
        </w:rPr>
        <w:fldChar w:fldCharType="separate"/>
      </w:r>
      <w:r w:rsidR="005E72C0">
        <w:rPr>
          <w:i w:val="0"/>
          <w:noProof/>
          <w:sz w:val="18"/>
        </w:rPr>
        <w:t>3</w:t>
      </w:r>
      <w:r w:rsidRPr="008D128C">
        <w:rPr>
          <w:i w:val="0"/>
          <w:noProof/>
          <w:sz w:val="18"/>
        </w:rPr>
        <w:fldChar w:fldCharType="end"/>
      </w:r>
    </w:p>
    <w:p w:rsidR="002B5C32" w:rsidRPr="008D128C" w:rsidRDefault="002B5C32">
      <w:pPr>
        <w:pStyle w:val="TOC9"/>
        <w:rPr>
          <w:rFonts w:asciiTheme="minorHAnsi" w:eastAsiaTheme="minorEastAsia" w:hAnsiTheme="minorHAnsi" w:cstheme="minorBidi"/>
          <w:i w:val="0"/>
          <w:noProof/>
          <w:kern w:val="0"/>
          <w:sz w:val="22"/>
          <w:szCs w:val="22"/>
        </w:rPr>
      </w:pPr>
      <w:r w:rsidRPr="008D128C">
        <w:rPr>
          <w:noProof/>
        </w:rPr>
        <w:t>Native Title (Prescribed Bodies Corporate) Regulations 1999</w:t>
      </w:r>
      <w:r w:rsidRPr="008D128C">
        <w:rPr>
          <w:i w:val="0"/>
          <w:noProof/>
          <w:sz w:val="18"/>
        </w:rPr>
        <w:tab/>
      </w:r>
      <w:r w:rsidRPr="008D128C">
        <w:rPr>
          <w:i w:val="0"/>
          <w:noProof/>
          <w:sz w:val="18"/>
        </w:rPr>
        <w:fldChar w:fldCharType="begin"/>
      </w:r>
      <w:r w:rsidRPr="008D128C">
        <w:rPr>
          <w:i w:val="0"/>
          <w:noProof/>
          <w:sz w:val="18"/>
        </w:rPr>
        <w:instrText xml:space="preserve"> PAGEREF _Toc62831453 \h </w:instrText>
      </w:r>
      <w:r w:rsidRPr="008D128C">
        <w:rPr>
          <w:i w:val="0"/>
          <w:noProof/>
          <w:sz w:val="18"/>
        </w:rPr>
      </w:r>
      <w:r w:rsidRPr="008D128C">
        <w:rPr>
          <w:i w:val="0"/>
          <w:noProof/>
          <w:sz w:val="18"/>
        </w:rPr>
        <w:fldChar w:fldCharType="separate"/>
      </w:r>
      <w:r w:rsidR="005E72C0">
        <w:rPr>
          <w:i w:val="0"/>
          <w:noProof/>
          <w:sz w:val="18"/>
        </w:rPr>
        <w:t>4</w:t>
      </w:r>
      <w:r w:rsidRPr="008D128C">
        <w:rPr>
          <w:i w:val="0"/>
          <w:noProof/>
          <w:sz w:val="18"/>
        </w:rPr>
        <w:fldChar w:fldCharType="end"/>
      </w:r>
    </w:p>
    <w:p w:rsidR="0048364F" w:rsidRPr="008D128C" w:rsidRDefault="002B5C32" w:rsidP="0048364F">
      <w:r w:rsidRPr="008D128C">
        <w:fldChar w:fldCharType="end"/>
      </w:r>
    </w:p>
    <w:p w:rsidR="0048364F" w:rsidRPr="008D128C" w:rsidRDefault="0048364F" w:rsidP="0048364F">
      <w:pPr>
        <w:sectPr w:rsidR="0048364F" w:rsidRPr="008D128C" w:rsidSect="009132C4">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8D128C" w:rsidRDefault="0048364F" w:rsidP="0048364F">
      <w:pPr>
        <w:pStyle w:val="ActHead5"/>
      </w:pPr>
      <w:bookmarkStart w:id="0" w:name="_Toc62831439"/>
      <w:r w:rsidRPr="00C65049">
        <w:rPr>
          <w:rStyle w:val="CharSectno"/>
        </w:rPr>
        <w:lastRenderedPageBreak/>
        <w:t>1</w:t>
      </w:r>
      <w:r w:rsidRPr="008D128C">
        <w:t xml:space="preserve">  </w:t>
      </w:r>
      <w:r w:rsidR="004F676E" w:rsidRPr="008D128C">
        <w:t>Name</w:t>
      </w:r>
      <w:bookmarkEnd w:id="0"/>
    </w:p>
    <w:p w:rsidR="0048364F" w:rsidRPr="008D128C" w:rsidRDefault="0048364F" w:rsidP="0048364F">
      <w:pPr>
        <w:pStyle w:val="subsection"/>
      </w:pPr>
      <w:r w:rsidRPr="008D128C">
        <w:tab/>
      </w:r>
      <w:r w:rsidRPr="008D128C">
        <w:tab/>
      </w:r>
      <w:r w:rsidR="00430A2C" w:rsidRPr="008D128C">
        <w:t>This instrument is</w:t>
      </w:r>
      <w:r w:rsidRPr="008D128C">
        <w:t xml:space="preserve"> the </w:t>
      </w:r>
      <w:r w:rsidR="00414ADE" w:rsidRPr="008D128C">
        <w:rPr>
          <w:i/>
        </w:rPr>
        <w:fldChar w:fldCharType="begin"/>
      </w:r>
      <w:r w:rsidR="00414ADE" w:rsidRPr="008D128C">
        <w:rPr>
          <w:i/>
        </w:rPr>
        <w:instrText xml:space="preserve"> STYLEREF  ShortT </w:instrText>
      </w:r>
      <w:r w:rsidR="00414ADE" w:rsidRPr="008D128C">
        <w:rPr>
          <w:i/>
        </w:rPr>
        <w:fldChar w:fldCharType="separate"/>
      </w:r>
      <w:r w:rsidR="005E72C0">
        <w:rPr>
          <w:i/>
          <w:noProof/>
        </w:rPr>
        <w:t>Registered Native Title Bodies Corporate Legislation Amendment Regulations 2021</w:t>
      </w:r>
      <w:r w:rsidR="00414ADE" w:rsidRPr="008D128C">
        <w:rPr>
          <w:i/>
        </w:rPr>
        <w:fldChar w:fldCharType="end"/>
      </w:r>
      <w:r w:rsidRPr="008D128C">
        <w:t>.</w:t>
      </w:r>
    </w:p>
    <w:p w:rsidR="004F676E" w:rsidRPr="008D128C" w:rsidRDefault="0048364F" w:rsidP="005452CC">
      <w:pPr>
        <w:pStyle w:val="ActHead5"/>
      </w:pPr>
      <w:bookmarkStart w:id="1" w:name="_Toc62831440"/>
      <w:r w:rsidRPr="00C65049">
        <w:rPr>
          <w:rStyle w:val="CharSectno"/>
        </w:rPr>
        <w:t>2</w:t>
      </w:r>
      <w:r w:rsidRPr="008D128C">
        <w:t xml:space="preserve">  Commencement</w:t>
      </w:r>
      <w:bookmarkEnd w:id="1"/>
    </w:p>
    <w:p w:rsidR="005452CC" w:rsidRPr="008D128C" w:rsidRDefault="005452CC" w:rsidP="00BC7107">
      <w:pPr>
        <w:pStyle w:val="subsection"/>
      </w:pPr>
      <w:r w:rsidRPr="008D128C">
        <w:tab/>
        <w:t>(1)</w:t>
      </w:r>
      <w:r w:rsidRPr="008D128C">
        <w:tab/>
        <w:t xml:space="preserve">Each provision of </w:t>
      </w:r>
      <w:r w:rsidR="00430A2C" w:rsidRPr="008D128C">
        <w:t>this instrument</w:t>
      </w:r>
      <w:r w:rsidRPr="008D128C">
        <w:t xml:space="preserve"> specified in column 1 of the table commences, or is taken to have commenced, in accordance with column 2 of the table. Any other statement in column 2 has effect according to its terms.</w:t>
      </w:r>
    </w:p>
    <w:p w:rsidR="005452CC" w:rsidRPr="008D128C" w:rsidRDefault="005452CC" w:rsidP="00BC710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8D128C" w:rsidTr="00E63E25">
        <w:trPr>
          <w:tblHeader/>
        </w:trPr>
        <w:tc>
          <w:tcPr>
            <w:tcW w:w="8364" w:type="dxa"/>
            <w:gridSpan w:val="3"/>
            <w:tcBorders>
              <w:top w:val="single" w:sz="12" w:space="0" w:color="auto"/>
              <w:bottom w:val="single" w:sz="6" w:space="0" w:color="auto"/>
            </w:tcBorders>
            <w:shd w:val="clear" w:color="auto" w:fill="auto"/>
            <w:hideMark/>
          </w:tcPr>
          <w:p w:rsidR="005452CC" w:rsidRPr="008D128C" w:rsidRDefault="005452CC" w:rsidP="00BC7107">
            <w:pPr>
              <w:pStyle w:val="TableHeading"/>
            </w:pPr>
            <w:r w:rsidRPr="008D128C">
              <w:t>Commencement information</w:t>
            </w:r>
          </w:p>
        </w:tc>
      </w:tr>
      <w:tr w:rsidR="005452CC" w:rsidRPr="008D128C" w:rsidTr="00E63E25">
        <w:trPr>
          <w:tblHeader/>
        </w:trPr>
        <w:tc>
          <w:tcPr>
            <w:tcW w:w="2127" w:type="dxa"/>
            <w:tcBorders>
              <w:top w:val="single" w:sz="6" w:space="0" w:color="auto"/>
              <w:bottom w:val="single" w:sz="6" w:space="0" w:color="auto"/>
            </w:tcBorders>
            <w:shd w:val="clear" w:color="auto" w:fill="auto"/>
            <w:hideMark/>
          </w:tcPr>
          <w:p w:rsidR="005452CC" w:rsidRPr="008D128C" w:rsidRDefault="005452CC" w:rsidP="00BC7107">
            <w:pPr>
              <w:pStyle w:val="TableHeading"/>
            </w:pPr>
            <w:r w:rsidRPr="008D128C">
              <w:t>Column 1</w:t>
            </w:r>
          </w:p>
        </w:tc>
        <w:tc>
          <w:tcPr>
            <w:tcW w:w="4394" w:type="dxa"/>
            <w:tcBorders>
              <w:top w:val="single" w:sz="6" w:space="0" w:color="auto"/>
              <w:bottom w:val="single" w:sz="6" w:space="0" w:color="auto"/>
            </w:tcBorders>
            <w:shd w:val="clear" w:color="auto" w:fill="auto"/>
            <w:hideMark/>
          </w:tcPr>
          <w:p w:rsidR="005452CC" w:rsidRPr="008D128C" w:rsidRDefault="005452CC" w:rsidP="00BC7107">
            <w:pPr>
              <w:pStyle w:val="TableHeading"/>
            </w:pPr>
            <w:r w:rsidRPr="008D128C">
              <w:t>Column 2</w:t>
            </w:r>
          </w:p>
        </w:tc>
        <w:tc>
          <w:tcPr>
            <w:tcW w:w="1843" w:type="dxa"/>
            <w:tcBorders>
              <w:top w:val="single" w:sz="6" w:space="0" w:color="auto"/>
              <w:bottom w:val="single" w:sz="6" w:space="0" w:color="auto"/>
            </w:tcBorders>
            <w:shd w:val="clear" w:color="auto" w:fill="auto"/>
            <w:hideMark/>
          </w:tcPr>
          <w:p w:rsidR="005452CC" w:rsidRPr="008D128C" w:rsidRDefault="005452CC" w:rsidP="00BC7107">
            <w:pPr>
              <w:pStyle w:val="TableHeading"/>
            </w:pPr>
            <w:r w:rsidRPr="008D128C">
              <w:t>Column 3</w:t>
            </w:r>
          </w:p>
        </w:tc>
      </w:tr>
      <w:tr w:rsidR="005452CC" w:rsidRPr="008D128C" w:rsidTr="00E63E25">
        <w:trPr>
          <w:tblHeader/>
        </w:trPr>
        <w:tc>
          <w:tcPr>
            <w:tcW w:w="2127" w:type="dxa"/>
            <w:tcBorders>
              <w:top w:val="single" w:sz="6" w:space="0" w:color="auto"/>
              <w:bottom w:val="single" w:sz="12" w:space="0" w:color="auto"/>
            </w:tcBorders>
            <w:shd w:val="clear" w:color="auto" w:fill="auto"/>
            <w:hideMark/>
          </w:tcPr>
          <w:p w:rsidR="005452CC" w:rsidRPr="008D128C" w:rsidRDefault="005452CC" w:rsidP="00BC7107">
            <w:pPr>
              <w:pStyle w:val="TableHeading"/>
            </w:pPr>
            <w:r w:rsidRPr="008D128C">
              <w:t>Provisions</w:t>
            </w:r>
          </w:p>
        </w:tc>
        <w:tc>
          <w:tcPr>
            <w:tcW w:w="4394" w:type="dxa"/>
            <w:tcBorders>
              <w:top w:val="single" w:sz="6" w:space="0" w:color="auto"/>
              <w:bottom w:val="single" w:sz="12" w:space="0" w:color="auto"/>
            </w:tcBorders>
            <w:shd w:val="clear" w:color="auto" w:fill="auto"/>
            <w:hideMark/>
          </w:tcPr>
          <w:p w:rsidR="005452CC" w:rsidRPr="008D128C" w:rsidRDefault="005452CC" w:rsidP="00BC7107">
            <w:pPr>
              <w:pStyle w:val="TableHeading"/>
            </w:pPr>
            <w:r w:rsidRPr="008D128C">
              <w:t>Commencement</w:t>
            </w:r>
          </w:p>
        </w:tc>
        <w:tc>
          <w:tcPr>
            <w:tcW w:w="1843" w:type="dxa"/>
            <w:tcBorders>
              <w:top w:val="single" w:sz="6" w:space="0" w:color="auto"/>
              <w:bottom w:val="single" w:sz="12" w:space="0" w:color="auto"/>
            </w:tcBorders>
            <w:shd w:val="clear" w:color="auto" w:fill="auto"/>
            <w:hideMark/>
          </w:tcPr>
          <w:p w:rsidR="005452CC" w:rsidRPr="008D128C" w:rsidRDefault="005452CC" w:rsidP="00BC7107">
            <w:pPr>
              <w:pStyle w:val="TableHeading"/>
            </w:pPr>
            <w:r w:rsidRPr="008D128C">
              <w:t>Date/Details</w:t>
            </w:r>
          </w:p>
        </w:tc>
      </w:tr>
      <w:tr w:rsidR="005452CC" w:rsidRPr="008D128C" w:rsidTr="00E63E25">
        <w:tc>
          <w:tcPr>
            <w:tcW w:w="2127" w:type="dxa"/>
            <w:tcBorders>
              <w:top w:val="single" w:sz="12" w:space="0" w:color="auto"/>
              <w:bottom w:val="single" w:sz="12" w:space="0" w:color="auto"/>
            </w:tcBorders>
            <w:shd w:val="clear" w:color="auto" w:fill="auto"/>
            <w:hideMark/>
          </w:tcPr>
          <w:p w:rsidR="005452CC" w:rsidRPr="008D128C" w:rsidRDefault="005452CC" w:rsidP="00E63E25">
            <w:pPr>
              <w:pStyle w:val="Tabletext"/>
            </w:pPr>
            <w:r w:rsidRPr="008D128C">
              <w:t xml:space="preserve">1.  </w:t>
            </w:r>
            <w:r w:rsidR="00E63E25" w:rsidRPr="008D128C">
              <w:t>The whole of this instrument</w:t>
            </w:r>
          </w:p>
        </w:tc>
        <w:tc>
          <w:tcPr>
            <w:tcW w:w="4394" w:type="dxa"/>
            <w:tcBorders>
              <w:top w:val="single" w:sz="12" w:space="0" w:color="auto"/>
              <w:bottom w:val="single" w:sz="12" w:space="0" w:color="auto"/>
            </w:tcBorders>
            <w:shd w:val="clear" w:color="auto" w:fill="auto"/>
            <w:hideMark/>
          </w:tcPr>
          <w:p w:rsidR="005452CC" w:rsidRPr="008D128C" w:rsidRDefault="00955D05" w:rsidP="004E025E">
            <w:pPr>
              <w:pStyle w:val="Tabletext"/>
            </w:pPr>
            <w:r w:rsidRPr="008D128C">
              <w:t>At the same time as Part</w:t>
            </w:r>
            <w:r w:rsidR="00454695" w:rsidRPr="008D128C">
              <w:t> </w:t>
            </w:r>
            <w:r w:rsidRPr="008D128C">
              <w:t>1 of Schedule</w:t>
            </w:r>
            <w:r w:rsidR="00454695" w:rsidRPr="008D128C">
              <w:t> </w:t>
            </w:r>
            <w:r w:rsidRPr="008D128C">
              <w:t xml:space="preserve">4 to the </w:t>
            </w:r>
            <w:r w:rsidRPr="008D128C">
              <w:rPr>
                <w:i/>
              </w:rPr>
              <w:t xml:space="preserve">Native Title Legislation Amendment Act </w:t>
            </w:r>
            <w:r w:rsidR="004E025E" w:rsidRPr="008D128C">
              <w:rPr>
                <w:i/>
              </w:rPr>
              <w:t>2021</w:t>
            </w:r>
            <w:r w:rsidRPr="008D128C">
              <w:rPr>
                <w:i/>
              </w:rPr>
              <w:t xml:space="preserve"> </w:t>
            </w:r>
            <w:r w:rsidRPr="008D128C">
              <w:t>commences.</w:t>
            </w:r>
          </w:p>
        </w:tc>
        <w:tc>
          <w:tcPr>
            <w:tcW w:w="1843" w:type="dxa"/>
            <w:tcBorders>
              <w:top w:val="single" w:sz="12" w:space="0" w:color="auto"/>
              <w:bottom w:val="single" w:sz="12" w:space="0" w:color="auto"/>
            </w:tcBorders>
            <w:shd w:val="clear" w:color="auto" w:fill="auto"/>
          </w:tcPr>
          <w:p w:rsidR="005452CC" w:rsidRPr="008D128C" w:rsidRDefault="00F47DEC">
            <w:pPr>
              <w:pStyle w:val="Tabletext"/>
            </w:pPr>
            <w:r>
              <w:t>25 March 2021</w:t>
            </w:r>
            <w:bookmarkStart w:id="2" w:name="_GoBack"/>
            <w:bookmarkEnd w:id="2"/>
          </w:p>
        </w:tc>
      </w:tr>
    </w:tbl>
    <w:p w:rsidR="005452CC" w:rsidRPr="008D128C" w:rsidRDefault="005452CC" w:rsidP="00BC7107">
      <w:pPr>
        <w:pStyle w:val="notetext"/>
      </w:pPr>
      <w:r w:rsidRPr="008D128C">
        <w:rPr>
          <w:snapToGrid w:val="0"/>
          <w:lang w:eastAsia="en-US"/>
        </w:rPr>
        <w:t>Note:</w:t>
      </w:r>
      <w:r w:rsidRPr="008D128C">
        <w:rPr>
          <w:snapToGrid w:val="0"/>
          <w:lang w:eastAsia="en-US"/>
        </w:rPr>
        <w:tab/>
        <w:t xml:space="preserve">This table relates only to the provisions of </w:t>
      </w:r>
      <w:r w:rsidR="00430A2C" w:rsidRPr="008D128C">
        <w:rPr>
          <w:snapToGrid w:val="0"/>
          <w:lang w:eastAsia="en-US"/>
        </w:rPr>
        <w:t>this instrument</w:t>
      </w:r>
      <w:r w:rsidRPr="008D128C">
        <w:t xml:space="preserve"> </w:t>
      </w:r>
      <w:r w:rsidRPr="008D128C">
        <w:rPr>
          <w:snapToGrid w:val="0"/>
          <w:lang w:eastAsia="en-US"/>
        </w:rPr>
        <w:t xml:space="preserve">as originally made. It will not be amended to deal with any later amendments of </w:t>
      </w:r>
      <w:r w:rsidR="00430A2C" w:rsidRPr="008D128C">
        <w:rPr>
          <w:snapToGrid w:val="0"/>
          <w:lang w:eastAsia="en-US"/>
        </w:rPr>
        <w:t>this instrument</w:t>
      </w:r>
      <w:r w:rsidRPr="008D128C">
        <w:rPr>
          <w:snapToGrid w:val="0"/>
          <w:lang w:eastAsia="en-US"/>
        </w:rPr>
        <w:t>.</w:t>
      </w:r>
    </w:p>
    <w:p w:rsidR="005452CC" w:rsidRPr="008D128C" w:rsidRDefault="005452CC" w:rsidP="00BC7107">
      <w:pPr>
        <w:pStyle w:val="subsection"/>
      </w:pPr>
      <w:r w:rsidRPr="008D128C">
        <w:tab/>
        <w:t>(2)</w:t>
      </w:r>
      <w:r w:rsidRPr="008D128C">
        <w:tab/>
        <w:t xml:space="preserve">Any information in column 3 of the table is not part of </w:t>
      </w:r>
      <w:r w:rsidR="00430A2C" w:rsidRPr="008D128C">
        <w:t>this instrument</w:t>
      </w:r>
      <w:r w:rsidRPr="008D128C">
        <w:t xml:space="preserve">. Information may be inserted in this column, or information in it may be edited, in any published version of </w:t>
      </w:r>
      <w:r w:rsidR="00430A2C" w:rsidRPr="008D128C">
        <w:t>this instrument</w:t>
      </w:r>
      <w:r w:rsidRPr="008D128C">
        <w:t>.</w:t>
      </w:r>
    </w:p>
    <w:p w:rsidR="00BF6650" w:rsidRPr="008D128C" w:rsidRDefault="00BF6650" w:rsidP="00BF6650">
      <w:pPr>
        <w:pStyle w:val="ActHead5"/>
      </w:pPr>
      <w:bookmarkStart w:id="3" w:name="_Toc62831441"/>
      <w:r w:rsidRPr="00C65049">
        <w:rPr>
          <w:rStyle w:val="CharSectno"/>
        </w:rPr>
        <w:t>3</w:t>
      </w:r>
      <w:r w:rsidRPr="008D128C">
        <w:t xml:space="preserve">  Authority</w:t>
      </w:r>
      <w:bookmarkEnd w:id="3"/>
    </w:p>
    <w:p w:rsidR="00430A2C" w:rsidRPr="008D128C" w:rsidRDefault="00BF6650" w:rsidP="00BF6650">
      <w:pPr>
        <w:pStyle w:val="subsection"/>
      </w:pPr>
      <w:r w:rsidRPr="008D128C">
        <w:tab/>
      </w:r>
      <w:r w:rsidRPr="008D128C">
        <w:tab/>
      </w:r>
      <w:r w:rsidR="00430A2C" w:rsidRPr="008D128C">
        <w:t>This instrument is</w:t>
      </w:r>
      <w:r w:rsidRPr="008D128C">
        <w:t xml:space="preserve"> made under the </w:t>
      </w:r>
      <w:r w:rsidR="00430A2C" w:rsidRPr="008D128C">
        <w:t>following:</w:t>
      </w:r>
    </w:p>
    <w:p w:rsidR="00430A2C" w:rsidRPr="008D128C" w:rsidRDefault="00430A2C" w:rsidP="00430A2C">
      <w:pPr>
        <w:pStyle w:val="paragraph"/>
      </w:pPr>
      <w:r w:rsidRPr="008D128C">
        <w:tab/>
        <w:t>(a)</w:t>
      </w:r>
      <w:r w:rsidRPr="008D128C">
        <w:tab/>
        <w:t xml:space="preserve">the </w:t>
      </w:r>
      <w:r w:rsidRPr="008D128C">
        <w:rPr>
          <w:i/>
        </w:rPr>
        <w:t>Corporations (Aboriginal and Torres Strait Islander) Act 2006</w:t>
      </w:r>
      <w:r w:rsidRPr="008D128C">
        <w:t>;</w:t>
      </w:r>
    </w:p>
    <w:p w:rsidR="00BF6650" w:rsidRPr="008D128C" w:rsidRDefault="00430A2C" w:rsidP="00430A2C">
      <w:pPr>
        <w:pStyle w:val="paragraph"/>
      </w:pPr>
      <w:r w:rsidRPr="008D128C">
        <w:tab/>
        <w:t>(b)</w:t>
      </w:r>
      <w:r w:rsidRPr="008D128C">
        <w:tab/>
        <w:t xml:space="preserve">the </w:t>
      </w:r>
      <w:r w:rsidRPr="008D128C">
        <w:rPr>
          <w:i/>
        </w:rPr>
        <w:t>Native Title Act 1993</w:t>
      </w:r>
      <w:r w:rsidR="00546FA3" w:rsidRPr="008D128C">
        <w:t>.</w:t>
      </w:r>
    </w:p>
    <w:p w:rsidR="00557C7A" w:rsidRPr="008D128C" w:rsidRDefault="00BF6650" w:rsidP="00557C7A">
      <w:pPr>
        <w:pStyle w:val="ActHead5"/>
      </w:pPr>
      <w:bookmarkStart w:id="4" w:name="_Toc62831442"/>
      <w:r w:rsidRPr="00C65049">
        <w:rPr>
          <w:rStyle w:val="CharSectno"/>
        </w:rPr>
        <w:t>4</w:t>
      </w:r>
      <w:r w:rsidR="00557C7A" w:rsidRPr="008D128C">
        <w:t xml:space="preserve">  </w:t>
      </w:r>
      <w:r w:rsidR="00083F48" w:rsidRPr="008D128C">
        <w:t>Schedules</w:t>
      </w:r>
      <w:bookmarkEnd w:id="4"/>
    </w:p>
    <w:p w:rsidR="00557C7A" w:rsidRPr="008D128C" w:rsidRDefault="00557C7A" w:rsidP="00557C7A">
      <w:pPr>
        <w:pStyle w:val="subsection"/>
      </w:pPr>
      <w:r w:rsidRPr="008D128C">
        <w:tab/>
      </w:r>
      <w:r w:rsidRPr="008D128C">
        <w:tab/>
      </w:r>
      <w:r w:rsidR="00083F48" w:rsidRPr="008D128C">
        <w:t xml:space="preserve">Each </w:t>
      </w:r>
      <w:r w:rsidR="00160BD7" w:rsidRPr="008D128C">
        <w:t>instrument</w:t>
      </w:r>
      <w:r w:rsidR="00083F48" w:rsidRPr="008D128C">
        <w:t xml:space="preserve"> that is specified in a Schedule to </w:t>
      </w:r>
      <w:r w:rsidR="00430A2C" w:rsidRPr="008D128C">
        <w:t>this instrument</w:t>
      </w:r>
      <w:r w:rsidR="00083F48" w:rsidRPr="008D128C">
        <w:t xml:space="preserve"> is amended or repealed as set out in the applicable items in the Schedule concerned, and any other item in a Schedule to </w:t>
      </w:r>
      <w:r w:rsidR="00430A2C" w:rsidRPr="008D128C">
        <w:t>this instrument</w:t>
      </w:r>
      <w:r w:rsidR="00083F48" w:rsidRPr="008D128C">
        <w:t xml:space="preserve"> has effect according to its terms.</w:t>
      </w:r>
    </w:p>
    <w:p w:rsidR="0048364F" w:rsidRPr="008D128C" w:rsidRDefault="0048364F" w:rsidP="009C5989">
      <w:pPr>
        <w:pStyle w:val="ActHead6"/>
        <w:pageBreakBefore/>
      </w:pPr>
      <w:bookmarkStart w:id="5" w:name="_Toc62831443"/>
      <w:bookmarkStart w:id="6" w:name="opcAmSched"/>
      <w:bookmarkStart w:id="7" w:name="opcCurrentFind"/>
      <w:r w:rsidRPr="00C65049">
        <w:rPr>
          <w:rStyle w:val="CharAmSchNo"/>
        </w:rPr>
        <w:lastRenderedPageBreak/>
        <w:t>Schedule</w:t>
      </w:r>
      <w:r w:rsidR="00454695" w:rsidRPr="00C65049">
        <w:rPr>
          <w:rStyle w:val="CharAmSchNo"/>
        </w:rPr>
        <w:t> </w:t>
      </w:r>
      <w:r w:rsidRPr="00C65049">
        <w:rPr>
          <w:rStyle w:val="CharAmSchNo"/>
        </w:rPr>
        <w:t>1</w:t>
      </w:r>
      <w:r w:rsidRPr="008D128C">
        <w:t>—</w:t>
      </w:r>
      <w:r w:rsidR="00460499" w:rsidRPr="00C65049">
        <w:rPr>
          <w:rStyle w:val="CharAmSchText"/>
        </w:rPr>
        <w:t>Amendments</w:t>
      </w:r>
      <w:bookmarkEnd w:id="5"/>
    </w:p>
    <w:bookmarkEnd w:id="6"/>
    <w:bookmarkEnd w:id="7"/>
    <w:p w:rsidR="0004044E" w:rsidRPr="00C65049" w:rsidRDefault="0004044E" w:rsidP="0004044E">
      <w:pPr>
        <w:pStyle w:val="Header"/>
      </w:pPr>
      <w:r w:rsidRPr="00C65049">
        <w:rPr>
          <w:rStyle w:val="CharAmPartNo"/>
        </w:rPr>
        <w:t xml:space="preserve"> </w:t>
      </w:r>
      <w:r w:rsidRPr="00C65049">
        <w:rPr>
          <w:rStyle w:val="CharAmPartText"/>
        </w:rPr>
        <w:t xml:space="preserve"> </w:t>
      </w:r>
    </w:p>
    <w:p w:rsidR="00AC0445" w:rsidRPr="008D128C" w:rsidRDefault="00AC0445" w:rsidP="00AC0445">
      <w:pPr>
        <w:pStyle w:val="ActHead9"/>
      </w:pPr>
      <w:bookmarkStart w:id="8" w:name="_Toc62831444"/>
      <w:r w:rsidRPr="008D128C">
        <w:t xml:space="preserve">Corporations (Aboriginal and Torres Strait Islander) </w:t>
      </w:r>
      <w:r w:rsidR="008D128C">
        <w:t>Regulations 2</w:t>
      </w:r>
      <w:r w:rsidRPr="008D128C">
        <w:t>017</w:t>
      </w:r>
      <w:bookmarkEnd w:id="8"/>
    </w:p>
    <w:p w:rsidR="00526234" w:rsidRPr="008D128C" w:rsidRDefault="00F9727F" w:rsidP="00526234">
      <w:pPr>
        <w:pStyle w:val="ItemHead"/>
      </w:pPr>
      <w:r w:rsidRPr="008D128C">
        <w:t>1</w:t>
      </w:r>
      <w:r w:rsidR="00526234" w:rsidRPr="008D128C">
        <w:t xml:space="preserve">  Section</w:t>
      </w:r>
      <w:r w:rsidR="00454695" w:rsidRPr="008D128C">
        <w:t> </w:t>
      </w:r>
      <w:r w:rsidR="00526234" w:rsidRPr="008D128C">
        <w:t>5</w:t>
      </w:r>
    </w:p>
    <w:p w:rsidR="00526234" w:rsidRPr="008D128C" w:rsidRDefault="00526234" w:rsidP="00526234">
      <w:pPr>
        <w:pStyle w:val="Item"/>
      </w:pPr>
      <w:r w:rsidRPr="008D128C">
        <w:t>Insert:</w:t>
      </w:r>
    </w:p>
    <w:p w:rsidR="00526234" w:rsidRPr="008D128C" w:rsidRDefault="00526234" w:rsidP="00526234">
      <w:pPr>
        <w:pStyle w:val="Definition"/>
      </w:pPr>
      <w:r w:rsidRPr="008D128C">
        <w:rPr>
          <w:b/>
          <w:i/>
        </w:rPr>
        <w:t>PBC Regulations</w:t>
      </w:r>
      <w:r w:rsidRPr="008D128C">
        <w:t xml:space="preserve"> means the </w:t>
      </w:r>
      <w:r w:rsidRPr="008D128C">
        <w:rPr>
          <w:i/>
        </w:rPr>
        <w:t>Native Title (Prescribed Bodies Corporate) Regulations</w:t>
      </w:r>
      <w:r w:rsidR="00454695" w:rsidRPr="008D128C">
        <w:rPr>
          <w:i/>
        </w:rPr>
        <w:t> </w:t>
      </w:r>
      <w:r w:rsidRPr="008D128C">
        <w:rPr>
          <w:i/>
        </w:rPr>
        <w:t>1999</w:t>
      </w:r>
      <w:r w:rsidRPr="008D128C">
        <w:t>.</w:t>
      </w:r>
    </w:p>
    <w:p w:rsidR="00AC0445" w:rsidRPr="008D128C" w:rsidRDefault="00F9727F" w:rsidP="00AC0445">
      <w:pPr>
        <w:pStyle w:val="ItemHead"/>
      </w:pPr>
      <w:r w:rsidRPr="008D128C">
        <w:t>2</w:t>
      </w:r>
      <w:r w:rsidR="00AC0445" w:rsidRPr="008D128C">
        <w:t xml:space="preserve">  Section</w:t>
      </w:r>
      <w:r w:rsidR="00454695" w:rsidRPr="008D128C">
        <w:t> </w:t>
      </w:r>
      <w:r w:rsidR="00AC0445" w:rsidRPr="008D128C">
        <w:t>55 (heading)</w:t>
      </w:r>
    </w:p>
    <w:p w:rsidR="00AC0445" w:rsidRPr="008D128C" w:rsidRDefault="00AC0445" w:rsidP="00AC0445">
      <w:pPr>
        <w:pStyle w:val="Item"/>
      </w:pPr>
      <w:r w:rsidRPr="008D128C">
        <w:t>Omit “</w:t>
      </w:r>
      <w:r w:rsidRPr="008D128C">
        <w:rPr>
          <w:b/>
        </w:rPr>
        <w:t>Functions</w:t>
      </w:r>
      <w:r w:rsidRPr="008D128C">
        <w:t>”, substitute “</w:t>
      </w:r>
      <w:r w:rsidRPr="008D128C">
        <w:rPr>
          <w:b/>
        </w:rPr>
        <w:t>Public information functions</w:t>
      </w:r>
      <w:r w:rsidRPr="008D128C">
        <w:t>”.</w:t>
      </w:r>
    </w:p>
    <w:p w:rsidR="00AC0445" w:rsidRPr="008D128C" w:rsidRDefault="00F9727F" w:rsidP="00AC0445">
      <w:pPr>
        <w:pStyle w:val="ItemHead"/>
      </w:pPr>
      <w:r w:rsidRPr="008D128C">
        <w:t>3</w:t>
      </w:r>
      <w:r w:rsidR="00AC0445" w:rsidRPr="008D128C">
        <w:t xml:space="preserve">  At the end of Part</w:t>
      </w:r>
      <w:r w:rsidR="00454695" w:rsidRPr="008D128C">
        <w:t> </w:t>
      </w:r>
      <w:r w:rsidR="00AC0445" w:rsidRPr="008D128C">
        <w:t>11</w:t>
      </w:r>
    </w:p>
    <w:p w:rsidR="00AC0445" w:rsidRPr="008D128C" w:rsidRDefault="00AC0445" w:rsidP="00AC0445">
      <w:pPr>
        <w:pStyle w:val="Item"/>
      </w:pPr>
      <w:r w:rsidRPr="008D128C">
        <w:t>Add:</w:t>
      </w:r>
    </w:p>
    <w:p w:rsidR="00AC0445" w:rsidRPr="008D128C" w:rsidRDefault="00AC0445" w:rsidP="00AC0445">
      <w:pPr>
        <w:pStyle w:val="ActHead5"/>
      </w:pPr>
      <w:bookmarkStart w:id="9" w:name="_Toc62831445"/>
      <w:r w:rsidRPr="00C65049">
        <w:rPr>
          <w:rStyle w:val="CharSectno"/>
        </w:rPr>
        <w:t>55A</w:t>
      </w:r>
      <w:r w:rsidRPr="008D128C">
        <w:t xml:space="preserve">  Registered native title body corporate functions of the Registrar</w:t>
      </w:r>
      <w:bookmarkEnd w:id="9"/>
    </w:p>
    <w:p w:rsidR="00AC0445" w:rsidRPr="008D128C" w:rsidRDefault="00AC0445" w:rsidP="00AC0445">
      <w:pPr>
        <w:pStyle w:val="subsection"/>
      </w:pPr>
      <w:r w:rsidRPr="008D128C">
        <w:tab/>
      </w:r>
      <w:r w:rsidRPr="008D128C">
        <w:tab/>
        <w:t>For the purposes of paragraph</w:t>
      </w:r>
      <w:r w:rsidR="00454695" w:rsidRPr="008D128C">
        <w:t> </w:t>
      </w:r>
      <w:r w:rsidRPr="008D128C">
        <w:t>658</w:t>
      </w:r>
      <w:r w:rsidR="008D128C">
        <w:noBreakHyphen/>
      </w:r>
      <w:r w:rsidRPr="008D128C">
        <w:t>1(1)(k) of the Act, the Registrar has the functions of:</w:t>
      </w:r>
    </w:p>
    <w:p w:rsidR="00341767" w:rsidRPr="008D128C" w:rsidRDefault="00AC0445" w:rsidP="00AC0445">
      <w:pPr>
        <w:pStyle w:val="paragraph"/>
      </w:pPr>
      <w:r w:rsidRPr="008D128C">
        <w:tab/>
        <w:t>(a)</w:t>
      </w:r>
      <w:r w:rsidRPr="008D128C">
        <w:tab/>
      </w:r>
      <w:r w:rsidR="00526234" w:rsidRPr="008D128C">
        <w:t xml:space="preserve">assessing whether </w:t>
      </w:r>
      <w:r w:rsidR="0002790A" w:rsidRPr="008D128C">
        <w:t>or not</w:t>
      </w:r>
      <w:r w:rsidR="0060245D" w:rsidRPr="008D128C">
        <w:t>, in the Registrar’s opinion,</w:t>
      </w:r>
      <w:r w:rsidR="0002790A" w:rsidRPr="008D128C">
        <w:t xml:space="preserve"> </w:t>
      </w:r>
      <w:r w:rsidR="00526234" w:rsidRPr="008D128C">
        <w:t xml:space="preserve">a certificate </w:t>
      </w:r>
      <w:r w:rsidR="006E7C7E" w:rsidRPr="008D128C">
        <w:t xml:space="preserve">prepared </w:t>
      </w:r>
      <w:r w:rsidR="00526234" w:rsidRPr="008D128C">
        <w:t xml:space="preserve">by a </w:t>
      </w:r>
      <w:r w:rsidR="0002790A" w:rsidRPr="008D128C">
        <w:t xml:space="preserve">registered </w:t>
      </w:r>
      <w:r w:rsidR="00526234" w:rsidRPr="008D128C">
        <w:t>native title body corporate for the purposes of regulation</w:t>
      </w:r>
      <w:r w:rsidR="00454695" w:rsidRPr="008D128C">
        <w:t> </w:t>
      </w:r>
      <w:r w:rsidR="00526234" w:rsidRPr="008D128C">
        <w:t>9 of the PBC Regulations complies with that regulation</w:t>
      </w:r>
      <w:r w:rsidR="0060245D" w:rsidRPr="008D128C">
        <w:t>, on request by</w:t>
      </w:r>
      <w:r w:rsidR="00341767" w:rsidRPr="008D128C">
        <w:t>:</w:t>
      </w:r>
    </w:p>
    <w:p w:rsidR="00341767" w:rsidRPr="008D128C" w:rsidRDefault="00341767" w:rsidP="00341767">
      <w:pPr>
        <w:pStyle w:val="paragraphsub"/>
      </w:pPr>
      <w:r w:rsidRPr="008D128C">
        <w:tab/>
        <w:t>(i)</w:t>
      </w:r>
      <w:r w:rsidRPr="008D128C">
        <w:tab/>
      </w:r>
      <w:r w:rsidR="0060245D" w:rsidRPr="008D128C">
        <w:t>a common law holder</w:t>
      </w:r>
      <w:r w:rsidRPr="008D128C">
        <w:t>;</w:t>
      </w:r>
      <w:r w:rsidR="0060245D" w:rsidRPr="008D128C">
        <w:t xml:space="preserve"> o</w:t>
      </w:r>
      <w:r w:rsidRPr="008D128C">
        <w:t>r</w:t>
      </w:r>
    </w:p>
    <w:p w:rsidR="00AC0445" w:rsidRPr="008D128C" w:rsidRDefault="00341767" w:rsidP="00341767">
      <w:pPr>
        <w:pStyle w:val="paragraphsub"/>
      </w:pPr>
      <w:r w:rsidRPr="008D128C">
        <w:tab/>
        <w:t>(ii)</w:t>
      </w:r>
      <w:r w:rsidRPr="008D128C">
        <w:tab/>
      </w:r>
      <w:r w:rsidR="003A28E5" w:rsidRPr="008D128C">
        <w:t xml:space="preserve">a </w:t>
      </w:r>
      <w:r w:rsidR="0060245D" w:rsidRPr="008D128C">
        <w:t>person who has a substantial interest in the decision to which the certificate relates</w:t>
      </w:r>
      <w:r w:rsidR="00526234" w:rsidRPr="008D128C">
        <w:t>; and</w:t>
      </w:r>
    </w:p>
    <w:p w:rsidR="00526234" w:rsidRPr="008D128C" w:rsidRDefault="00526234" w:rsidP="00AC0445">
      <w:pPr>
        <w:pStyle w:val="paragraph"/>
      </w:pPr>
      <w:r w:rsidRPr="008D128C">
        <w:tab/>
        <w:t>(b)</w:t>
      </w:r>
      <w:r w:rsidRPr="008D128C">
        <w:tab/>
        <w:t xml:space="preserve">notifying </w:t>
      </w:r>
      <w:r w:rsidR="00886884" w:rsidRPr="008D128C">
        <w:t xml:space="preserve">the </w:t>
      </w:r>
      <w:r w:rsidRPr="008D128C">
        <w:t xml:space="preserve">person who requested the Registrar to </w:t>
      </w:r>
      <w:r w:rsidR="0002790A" w:rsidRPr="008D128C">
        <w:t xml:space="preserve">make the assessment and the registered native title body corporate </w:t>
      </w:r>
      <w:r w:rsidRPr="008D128C">
        <w:t>of the following:</w:t>
      </w:r>
    </w:p>
    <w:p w:rsidR="00EF340A" w:rsidRPr="008D128C" w:rsidRDefault="00EF340A" w:rsidP="00EF340A">
      <w:pPr>
        <w:pStyle w:val="paragraphsub"/>
      </w:pPr>
      <w:r w:rsidRPr="008D128C">
        <w:tab/>
        <w:t>(i)</w:t>
      </w:r>
      <w:r w:rsidRPr="008D128C">
        <w:tab/>
        <w:t>the date of the certificate;</w:t>
      </w:r>
    </w:p>
    <w:p w:rsidR="00EF340A" w:rsidRPr="008D128C" w:rsidRDefault="00EF340A" w:rsidP="00EF340A">
      <w:pPr>
        <w:pStyle w:val="paragraphsub"/>
      </w:pPr>
      <w:r w:rsidRPr="008D128C">
        <w:tab/>
        <w:t>(ii)</w:t>
      </w:r>
      <w:r w:rsidRPr="008D128C">
        <w:tab/>
        <w:t>the decision to which the certificate relates;</w:t>
      </w:r>
    </w:p>
    <w:p w:rsidR="00526234" w:rsidRPr="008D128C" w:rsidRDefault="00EF340A" w:rsidP="00EF340A">
      <w:pPr>
        <w:pStyle w:val="paragraphsub"/>
      </w:pPr>
      <w:r w:rsidRPr="008D128C">
        <w:tab/>
        <w:t>(iii)</w:t>
      </w:r>
      <w:r w:rsidRPr="008D128C">
        <w:tab/>
        <w:t xml:space="preserve">the </w:t>
      </w:r>
      <w:r w:rsidR="00526234" w:rsidRPr="008D128C">
        <w:t>Registrar’s opinion as to whether or not the certificate complies with regulation</w:t>
      </w:r>
      <w:r w:rsidR="00454695" w:rsidRPr="008D128C">
        <w:t> </w:t>
      </w:r>
      <w:r w:rsidRPr="008D128C">
        <w:t>9 of the PBC Regulations</w:t>
      </w:r>
      <w:r w:rsidR="00526234" w:rsidRPr="008D128C">
        <w:t>.</w:t>
      </w:r>
    </w:p>
    <w:p w:rsidR="00185ECD" w:rsidRPr="008D128C" w:rsidRDefault="00185ECD" w:rsidP="00185ECD">
      <w:pPr>
        <w:pStyle w:val="notetext"/>
      </w:pPr>
      <w:r w:rsidRPr="008D128C">
        <w:t>Note:</w:t>
      </w:r>
      <w:r w:rsidRPr="008D128C">
        <w:tab/>
        <w:t xml:space="preserve">The Registrar’s opinion does not affect the operation of </w:t>
      </w:r>
      <w:r w:rsidR="00912380" w:rsidRPr="008D128C">
        <w:t>subregulations 9</w:t>
      </w:r>
      <w:r w:rsidRPr="008D128C">
        <w:t>(</w:t>
      </w:r>
      <w:r w:rsidR="00D70F9B" w:rsidRPr="008D128C">
        <w:t>6</w:t>
      </w:r>
      <w:r w:rsidRPr="008D128C">
        <w:t>) and (</w:t>
      </w:r>
      <w:r w:rsidR="00D70F9B" w:rsidRPr="008D128C">
        <w:t>7</w:t>
      </w:r>
      <w:r w:rsidRPr="008D128C">
        <w:t>) of the PBC Regulations.</w:t>
      </w:r>
    </w:p>
    <w:p w:rsidR="00715646" w:rsidRPr="008D128C" w:rsidRDefault="00F9727F" w:rsidP="00715646">
      <w:pPr>
        <w:pStyle w:val="ItemHead"/>
      </w:pPr>
      <w:r w:rsidRPr="008D128C">
        <w:t>4</w:t>
      </w:r>
      <w:r w:rsidR="00715646" w:rsidRPr="008D128C">
        <w:t xml:space="preserve">  In the appropriate position in Part</w:t>
      </w:r>
      <w:r w:rsidR="00454695" w:rsidRPr="008D128C">
        <w:t> </w:t>
      </w:r>
      <w:r w:rsidR="00715646" w:rsidRPr="008D128C">
        <w:t>12</w:t>
      </w:r>
    </w:p>
    <w:p w:rsidR="00715646" w:rsidRPr="008D128C" w:rsidRDefault="00715646" w:rsidP="00715646">
      <w:pPr>
        <w:pStyle w:val="Item"/>
      </w:pPr>
      <w:r w:rsidRPr="008D128C">
        <w:t>Insert:</w:t>
      </w:r>
    </w:p>
    <w:p w:rsidR="00715646" w:rsidRPr="008D128C" w:rsidRDefault="00715646" w:rsidP="00715646">
      <w:pPr>
        <w:pStyle w:val="ActHead3"/>
      </w:pPr>
      <w:bookmarkStart w:id="10" w:name="_Toc62831446"/>
      <w:r w:rsidRPr="00C65049">
        <w:rPr>
          <w:rStyle w:val="CharDivNo"/>
        </w:rPr>
        <w:t>Division</w:t>
      </w:r>
      <w:r w:rsidR="00454695" w:rsidRPr="00C65049">
        <w:rPr>
          <w:rStyle w:val="CharDivNo"/>
        </w:rPr>
        <w:t> </w:t>
      </w:r>
      <w:r w:rsidRPr="00C65049">
        <w:rPr>
          <w:rStyle w:val="CharDivNo"/>
        </w:rPr>
        <w:t>2</w:t>
      </w:r>
      <w:r w:rsidRPr="008D128C">
        <w:t>—</w:t>
      </w:r>
      <w:r w:rsidRPr="00C65049">
        <w:rPr>
          <w:rStyle w:val="CharDivText"/>
        </w:rPr>
        <w:t xml:space="preserve">Registered Native Title Bodies Corporate Legislation Amendment </w:t>
      </w:r>
      <w:r w:rsidR="008D128C" w:rsidRPr="00C65049">
        <w:rPr>
          <w:rStyle w:val="CharDivText"/>
        </w:rPr>
        <w:t>Regulations 2</w:t>
      </w:r>
      <w:r w:rsidR="00A160AF" w:rsidRPr="00C65049">
        <w:rPr>
          <w:rStyle w:val="CharDivText"/>
        </w:rPr>
        <w:t>021</w:t>
      </w:r>
      <w:bookmarkEnd w:id="10"/>
    </w:p>
    <w:p w:rsidR="00715646" w:rsidRPr="008D128C" w:rsidRDefault="00715646" w:rsidP="00715646">
      <w:pPr>
        <w:pStyle w:val="ActHead5"/>
        <w:rPr>
          <w:i/>
        </w:rPr>
      </w:pPr>
      <w:bookmarkStart w:id="11" w:name="_Toc62831447"/>
      <w:r w:rsidRPr="00C65049">
        <w:rPr>
          <w:rStyle w:val="CharSectno"/>
        </w:rPr>
        <w:t>61</w:t>
      </w:r>
      <w:r w:rsidRPr="008D128C">
        <w:t xml:space="preserve">  Application of amendments made by the </w:t>
      </w:r>
      <w:r w:rsidRPr="008D128C">
        <w:rPr>
          <w:i/>
        </w:rPr>
        <w:t xml:space="preserve">Registered Native Title Bodies Corporate Legislation Amendment </w:t>
      </w:r>
      <w:r w:rsidR="008D128C">
        <w:rPr>
          <w:i/>
        </w:rPr>
        <w:t>Regulations 2</w:t>
      </w:r>
      <w:r w:rsidR="00A160AF" w:rsidRPr="008D128C">
        <w:rPr>
          <w:i/>
        </w:rPr>
        <w:t>021</w:t>
      </w:r>
      <w:bookmarkEnd w:id="11"/>
    </w:p>
    <w:p w:rsidR="00715646" w:rsidRPr="008D128C" w:rsidRDefault="00715646" w:rsidP="00715646">
      <w:pPr>
        <w:pStyle w:val="subsection"/>
      </w:pPr>
      <w:r w:rsidRPr="008D128C">
        <w:tab/>
      </w:r>
      <w:r w:rsidRPr="008D128C">
        <w:tab/>
      </w:r>
      <w:r w:rsidR="00875E27" w:rsidRPr="008D128C">
        <w:t>Section</w:t>
      </w:r>
      <w:r w:rsidR="00454695" w:rsidRPr="008D128C">
        <w:t> </w:t>
      </w:r>
      <w:r w:rsidR="00875E27" w:rsidRPr="008D128C">
        <w:t xml:space="preserve">55A, as inserted by </w:t>
      </w:r>
      <w:r w:rsidRPr="008D128C">
        <w:t xml:space="preserve">the </w:t>
      </w:r>
      <w:r w:rsidRPr="008D128C">
        <w:rPr>
          <w:i/>
        </w:rPr>
        <w:t xml:space="preserve">Registered Native Title Bodies Corporate Legislation Amendment </w:t>
      </w:r>
      <w:r w:rsidR="008D128C">
        <w:rPr>
          <w:i/>
        </w:rPr>
        <w:t>Regulations 2</w:t>
      </w:r>
      <w:r w:rsidR="00A160AF" w:rsidRPr="008D128C">
        <w:rPr>
          <w:i/>
        </w:rPr>
        <w:t>021</w:t>
      </w:r>
      <w:r w:rsidR="00875E27" w:rsidRPr="008D128C">
        <w:t>,</w:t>
      </w:r>
      <w:r w:rsidRPr="008D128C">
        <w:t xml:space="preserve"> </w:t>
      </w:r>
      <w:r w:rsidR="00875E27" w:rsidRPr="008D128C">
        <w:t xml:space="preserve">applies </w:t>
      </w:r>
      <w:r w:rsidRPr="008D128C">
        <w:t xml:space="preserve">in relation to </w:t>
      </w:r>
      <w:r w:rsidR="00052E4D" w:rsidRPr="008D128C">
        <w:t>any certificate</w:t>
      </w:r>
      <w:r w:rsidRPr="008D128C">
        <w:t xml:space="preserve"> </w:t>
      </w:r>
      <w:r w:rsidR="006E7C7E" w:rsidRPr="008D128C">
        <w:t xml:space="preserve">prepared </w:t>
      </w:r>
      <w:r w:rsidR="00052E4D" w:rsidRPr="008D128C">
        <w:t>under regulation</w:t>
      </w:r>
      <w:r w:rsidR="00454695" w:rsidRPr="008D128C">
        <w:t> </w:t>
      </w:r>
      <w:r w:rsidR="00052E4D" w:rsidRPr="008D128C">
        <w:t xml:space="preserve">9 of the PBC Regulations </w:t>
      </w:r>
      <w:r w:rsidRPr="008D128C">
        <w:t>after</w:t>
      </w:r>
      <w:r w:rsidR="0002790A" w:rsidRPr="008D128C">
        <w:t xml:space="preserve"> </w:t>
      </w:r>
      <w:r w:rsidRPr="008D128C">
        <w:t>the commencement of Schedule</w:t>
      </w:r>
      <w:r w:rsidR="00454695" w:rsidRPr="008D128C">
        <w:t> </w:t>
      </w:r>
      <w:r w:rsidRPr="008D128C">
        <w:t xml:space="preserve">1 to </w:t>
      </w:r>
      <w:r w:rsidR="00052E4D" w:rsidRPr="008D128C">
        <w:t xml:space="preserve">the </w:t>
      </w:r>
      <w:r w:rsidR="00052E4D" w:rsidRPr="008D128C">
        <w:rPr>
          <w:i/>
        </w:rPr>
        <w:t xml:space="preserve">Registered Native Title Bodies Corporate Legislation Amendment </w:t>
      </w:r>
      <w:r w:rsidR="008D128C">
        <w:rPr>
          <w:i/>
        </w:rPr>
        <w:t>Regulations 2</w:t>
      </w:r>
      <w:r w:rsidR="00A160AF" w:rsidRPr="008D128C">
        <w:rPr>
          <w:i/>
        </w:rPr>
        <w:t>021</w:t>
      </w:r>
      <w:r w:rsidRPr="008D128C">
        <w:t>.</w:t>
      </w:r>
    </w:p>
    <w:p w:rsidR="00AE2782" w:rsidRPr="008D128C" w:rsidRDefault="00AE2782" w:rsidP="00EA0D36">
      <w:pPr>
        <w:pStyle w:val="ActHead9"/>
      </w:pPr>
      <w:bookmarkStart w:id="12" w:name="_Toc62831448"/>
      <w:r w:rsidRPr="008D128C">
        <w:lastRenderedPageBreak/>
        <w:t>Native Title (Indigenous Land Use Agreements) Regulations</w:t>
      </w:r>
      <w:r w:rsidR="00454695" w:rsidRPr="008D128C">
        <w:t> </w:t>
      </w:r>
      <w:r w:rsidRPr="008D128C">
        <w:t>1999</w:t>
      </w:r>
      <w:bookmarkEnd w:id="12"/>
    </w:p>
    <w:p w:rsidR="00FA16F0" w:rsidRPr="008D128C" w:rsidRDefault="00F9727F" w:rsidP="00FA16F0">
      <w:pPr>
        <w:pStyle w:val="ItemHead"/>
      </w:pPr>
      <w:r w:rsidRPr="008D128C">
        <w:t>5</w:t>
      </w:r>
      <w:r w:rsidR="00FA16F0" w:rsidRPr="008D128C">
        <w:t xml:space="preserve">  Before regulation</w:t>
      </w:r>
      <w:r w:rsidR="00454695" w:rsidRPr="008D128C">
        <w:t> </w:t>
      </w:r>
      <w:r w:rsidR="00FA16F0" w:rsidRPr="008D128C">
        <w:t>1</w:t>
      </w:r>
    </w:p>
    <w:p w:rsidR="00FA16F0" w:rsidRPr="008D128C" w:rsidRDefault="00FA16F0" w:rsidP="00FA16F0">
      <w:pPr>
        <w:pStyle w:val="Item"/>
      </w:pPr>
      <w:r w:rsidRPr="008D128C">
        <w:t>Insert:</w:t>
      </w:r>
    </w:p>
    <w:p w:rsidR="00FA16F0" w:rsidRPr="008D128C" w:rsidRDefault="00FA16F0" w:rsidP="00FA16F0">
      <w:pPr>
        <w:pStyle w:val="ActHead2"/>
      </w:pPr>
      <w:bookmarkStart w:id="13" w:name="_Toc62831449"/>
      <w:r w:rsidRPr="00C65049">
        <w:rPr>
          <w:rStyle w:val="CharPartNo"/>
        </w:rPr>
        <w:t>Part</w:t>
      </w:r>
      <w:r w:rsidR="00454695" w:rsidRPr="00C65049">
        <w:rPr>
          <w:rStyle w:val="CharPartNo"/>
        </w:rPr>
        <w:t> </w:t>
      </w:r>
      <w:r w:rsidRPr="00C65049">
        <w:rPr>
          <w:rStyle w:val="CharPartNo"/>
        </w:rPr>
        <w:t>1</w:t>
      </w:r>
      <w:r w:rsidRPr="008D128C">
        <w:t>—</w:t>
      </w:r>
      <w:r w:rsidRPr="00C65049">
        <w:rPr>
          <w:rStyle w:val="CharPartText"/>
        </w:rPr>
        <w:t>Preliminary</w:t>
      </w:r>
      <w:bookmarkEnd w:id="13"/>
    </w:p>
    <w:p w:rsidR="00865DAB" w:rsidRPr="00C65049" w:rsidRDefault="00865DAB" w:rsidP="00865DAB">
      <w:pPr>
        <w:pStyle w:val="Header"/>
      </w:pPr>
      <w:r w:rsidRPr="00C65049">
        <w:rPr>
          <w:rStyle w:val="CharDivNo"/>
        </w:rPr>
        <w:t xml:space="preserve"> </w:t>
      </w:r>
      <w:r w:rsidRPr="00C65049">
        <w:rPr>
          <w:rStyle w:val="CharDivText"/>
        </w:rPr>
        <w:t xml:space="preserve"> </w:t>
      </w:r>
    </w:p>
    <w:p w:rsidR="00AE2782" w:rsidRPr="008D128C" w:rsidRDefault="00F9727F" w:rsidP="005B7422">
      <w:pPr>
        <w:pStyle w:val="ItemHead"/>
      </w:pPr>
      <w:r w:rsidRPr="008D128C">
        <w:t>6</w:t>
      </w:r>
      <w:r w:rsidR="005B7422" w:rsidRPr="008D128C">
        <w:t xml:space="preserve">  Regulation</w:t>
      </w:r>
      <w:r w:rsidR="00454695" w:rsidRPr="008D128C">
        <w:t> </w:t>
      </w:r>
      <w:r w:rsidR="005B7422" w:rsidRPr="008D128C">
        <w:t xml:space="preserve">5 (definition of </w:t>
      </w:r>
      <w:r w:rsidR="005B7422" w:rsidRPr="008D128C">
        <w:rPr>
          <w:i/>
        </w:rPr>
        <w:t>native title decision</w:t>
      </w:r>
      <w:r w:rsidR="005B7422" w:rsidRPr="008D128C">
        <w:t>)</w:t>
      </w:r>
    </w:p>
    <w:p w:rsidR="005B7422" w:rsidRPr="008D128C" w:rsidRDefault="005B7422" w:rsidP="005B7422">
      <w:pPr>
        <w:pStyle w:val="Item"/>
      </w:pPr>
      <w:r w:rsidRPr="008D128C">
        <w:t>Omit “</w:t>
      </w:r>
      <w:r w:rsidR="00AA31E9" w:rsidRPr="008D128C">
        <w:t>subregulation 8</w:t>
      </w:r>
      <w:r w:rsidRPr="008D128C">
        <w:t xml:space="preserve"> (1)”, substitute “</w:t>
      </w:r>
      <w:r w:rsidR="000D2EFB" w:rsidRPr="008D128C">
        <w:t>subregulation 3</w:t>
      </w:r>
      <w:r w:rsidRPr="008D128C">
        <w:t>(1)”.</w:t>
      </w:r>
    </w:p>
    <w:p w:rsidR="00FA16F0" w:rsidRPr="008D128C" w:rsidRDefault="00F9727F" w:rsidP="00FA16F0">
      <w:pPr>
        <w:pStyle w:val="ItemHead"/>
      </w:pPr>
      <w:r w:rsidRPr="008D128C">
        <w:t>7</w:t>
      </w:r>
      <w:r w:rsidR="00FA16F0" w:rsidRPr="008D128C">
        <w:t xml:space="preserve">  Before regulation</w:t>
      </w:r>
      <w:r w:rsidR="00454695" w:rsidRPr="008D128C">
        <w:t> </w:t>
      </w:r>
      <w:r w:rsidR="00FA16F0" w:rsidRPr="008D128C">
        <w:t>6</w:t>
      </w:r>
    </w:p>
    <w:p w:rsidR="00FA16F0" w:rsidRPr="008D128C" w:rsidRDefault="00FA16F0" w:rsidP="00FA16F0">
      <w:pPr>
        <w:pStyle w:val="Item"/>
      </w:pPr>
      <w:r w:rsidRPr="008D128C">
        <w:t>Insert:</w:t>
      </w:r>
    </w:p>
    <w:p w:rsidR="00FA16F0" w:rsidRPr="008D128C" w:rsidRDefault="00FA16F0" w:rsidP="00FA16F0">
      <w:pPr>
        <w:pStyle w:val="ActHead2"/>
      </w:pPr>
      <w:bookmarkStart w:id="14" w:name="_Toc62831450"/>
      <w:r w:rsidRPr="00C65049">
        <w:rPr>
          <w:rStyle w:val="CharPartNo"/>
        </w:rPr>
        <w:t>Part</w:t>
      </w:r>
      <w:r w:rsidR="00454695" w:rsidRPr="00C65049">
        <w:rPr>
          <w:rStyle w:val="CharPartNo"/>
        </w:rPr>
        <w:t> </w:t>
      </w:r>
      <w:r w:rsidRPr="00C65049">
        <w:rPr>
          <w:rStyle w:val="CharPartNo"/>
        </w:rPr>
        <w:t>2</w:t>
      </w:r>
      <w:r w:rsidRPr="008D128C">
        <w:t>—</w:t>
      </w:r>
      <w:r w:rsidRPr="00C65049">
        <w:rPr>
          <w:rStyle w:val="CharPartText"/>
        </w:rPr>
        <w:t>Documents, information and forms</w:t>
      </w:r>
      <w:bookmarkEnd w:id="14"/>
    </w:p>
    <w:p w:rsidR="00865DAB" w:rsidRPr="00C65049" w:rsidRDefault="00865DAB" w:rsidP="00865DAB">
      <w:pPr>
        <w:pStyle w:val="Header"/>
      </w:pPr>
      <w:r w:rsidRPr="00C65049">
        <w:rPr>
          <w:rStyle w:val="CharDivNo"/>
        </w:rPr>
        <w:t xml:space="preserve"> </w:t>
      </w:r>
      <w:r w:rsidRPr="00C65049">
        <w:rPr>
          <w:rStyle w:val="CharDivText"/>
        </w:rPr>
        <w:t xml:space="preserve"> </w:t>
      </w:r>
    </w:p>
    <w:p w:rsidR="005B7422" w:rsidRPr="008D128C" w:rsidRDefault="00F9727F" w:rsidP="005B7422">
      <w:pPr>
        <w:pStyle w:val="ItemHead"/>
      </w:pPr>
      <w:r w:rsidRPr="008D128C">
        <w:t>8</w:t>
      </w:r>
      <w:r w:rsidR="005B7422" w:rsidRPr="008D128C">
        <w:t xml:space="preserve">  </w:t>
      </w:r>
      <w:r w:rsidR="00912380" w:rsidRPr="008D128C">
        <w:t>Paragraph 6</w:t>
      </w:r>
      <w:r w:rsidR="005B7422" w:rsidRPr="008D128C">
        <w:t>(2)(e)</w:t>
      </w:r>
    </w:p>
    <w:p w:rsidR="005B7422" w:rsidRPr="008D128C" w:rsidRDefault="005B7422" w:rsidP="005B7422">
      <w:pPr>
        <w:pStyle w:val="Item"/>
      </w:pPr>
      <w:r w:rsidRPr="008D128C">
        <w:t>Omit “document mentioned in subregulation</w:t>
      </w:r>
      <w:r w:rsidR="00454695" w:rsidRPr="008D128C">
        <w:t> </w:t>
      </w:r>
      <w:r w:rsidRPr="008D128C">
        <w:t>9 (2)”, substitute “certificate under regulation</w:t>
      </w:r>
      <w:r w:rsidR="00454695" w:rsidRPr="008D128C">
        <w:t> </w:t>
      </w:r>
      <w:r w:rsidRPr="008D128C">
        <w:t>9”.</w:t>
      </w:r>
    </w:p>
    <w:p w:rsidR="00F603CF" w:rsidRPr="008D128C" w:rsidRDefault="00F9727F" w:rsidP="00F603CF">
      <w:pPr>
        <w:pStyle w:val="ItemHead"/>
      </w:pPr>
      <w:r w:rsidRPr="008D128C">
        <w:t>9</w:t>
      </w:r>
      <w:r w:rsidR="00F603CF" w:rsidRPr="008D128C">
        <w:t xml:space="preserve">  Subregulation</w:t>
      </w:r>
      <w:r w:rsidR="00454695" w:rsidRPr="008D128C">
        <w:t> </w:t>
      </w:r>
      <w:r w:rsidR="00F603CF" w:rsidRPr="008D128C">
        <w:t>6(2) (note 2)</w:t>
      </w:r>
    </w:p>
    <w:p w:rsidR="00F603CF" w:rsidRPr="008D128C" w:rsidRDefault="00F603CF" w:rsidP="00F603CF">
      <w:pPr>
        <w:pStyle w:val="Item"/>
      </w:pPr>
      <w:r w:rsidRPr="008D128C">
        <w:t>Omit “</w:t>
      </w:r>
      <w:r w:rsidR="006C5F87" w:rsidRPr="008D128C">
        <w:t>that will affect native title, must consult the common law holders</w:t>
      </w:r>
      <w:r w:rsidRPr="008D128C">
        <w:t>”, substitute “</w:t>
      </w:r>
      <w:r w:rsidR="006C5F87" w:rsidRPr="008D128C">
        <w:t>to enter a body corporate agreement, must consult common law holders</w:t>
      </w:r>
      <w:r w:rsidRPr="008D128C">
        <w:t>”.</w:t>
      </w:r>
    </w:p>
    <w:p w:rsidR="005B7422" w:rsidRPr="008D128C" w:rsidRDefault="00F9727F" w:rsidP="005B7422">
      <w:pPr>
        <w:pStyle w:val="ItemHead"/>
      </w:pPr>
      <w:r w:rsidRPr="008D128C">
        <w:t>10</w:t>
      </w:r>
      <w:r w:rsidR="005B7422" w:rsidRPr="008D128C">
        <w:t xml:space="preserve">  Sub</w:t>
      </w:r>
      <w:r w:rsidR="00DD06D2" w:rsidRPr="008D128C">
        <w:t>regulation</w:t>
      </w:r>
      <w:r w:rsidR="00454695" w:rsidRPr="008D128C">
        <w:t> </w:t>
      </w:r>
      <w:r w:rsidR="005B7422" w:rsidRPr="008D128C">
        <w:t>6(2) (note 3)</w:t>
      </w:r>
    </w:p>
    <w:p w:rsidR="005B7422" w:rsidRPr="008D128C" w:rsidRDefault="005B7422" w:rsidP="005B7422">
      <w:pPr>
        <w:pStyle w:val="Item"/>
      </w:pPr>
      <w:r w:rsidRPr="008D128C">
        <w:t>Omit “document”, substitute “certificate”.</w:t>
      </w:r>
    </w:p>
    <w:p w:rsidR="00473EB8" w:rsidRPr="008D128C" w:rsidRDefault="00F9727F" w:rsidP="00473EB8">
      <w:pPr>
        <w:pStyle w:val="ItemHead"/>
      </w:pPr>
      <w:r w:rsidRPr="008D128C">
        <w:t>11</w:t>
      </w:r>
      <w:r w:rsidR="00473EB8" w:rsidRPr="008D128C">
        <w:t xml:space="preserve">  </w:t>
      </w:r>
      <w:r w:rsidR="00912380" w:rsidRPr="008D128C">
        <w:t>Subparagraph 7</w:t>
      </w:r>
      <w:r w:rsidR="00473EB8" w:rsidRPr="008D128C">
        <w:t>(2)(g)(i)</w:t>
      </w:r>
    </w:p>
    <w:p w:rsidR="00473EB8" w:rsidRPr="008D128C" w:rsidRDefault="00473EB8" w:rsidP="00473EB8">
      <w:pPr>
        <w:pStyle w:val="Item"/>
      </w:pPr>
      <w:r w:rsidRPr="008D128C">
        <w:t>After “registered”, insert “native title”.</w:t>
      </w:r>
    </w:p>
    <w:p w:rsidR="005B7422" w:rsidRPr="008D128C" w:rsidRDefault="00F9727F" w:rsidP="005B7422">
      <w:pPr>
        <w:pStyle w:val="ItemHead"/>
      </w:pPr>
      <w:r w:rsidRPr="008D128C">
        <w:t>12</w:t>
      </w:r>
      <w:r w:rsidR="005B7422" w:rsidRPr="008D128C">
        <w:t xml:space="preserve">  </w:t>
      </w:r>
      <w:r w:rsidR="00912380" w:rsidRPr="008D128C">
        <w:t>Paragraph 7</w:t>
      </w:r>
      <w:r w:rsidR="005B7422" w:rsidRPr="008D128C">
        <w:t>(2)(g)</w:t>
      </w:r>
    </w:p>
    <w:p w:rsidR="005B7422" w:rsidRPr="008D128C" w:rsidRDefault="005B7422" w:rsidP="005B7422">
      <w:pPr>
        <w:pStyle w:val="Item"/>
      </w:pPr>
      <w:r w:rsidRPr="008D128C">
        <w:t>Omit “document mentioned in subregulation</w:t>
      </w:r>
      <w:r w:rsidR="00454695" w:rsidRPr="008D128C">
        <w:t> </w:t>
      </w:r>
      <w:r w:rsidRPr="008D128C">
        <w:t>9 (2)”, substitute “certificate under regulation</w:t>
      </w:r>
      <w:r w:rsidR="00454695" w:rsidRPr="008D128C">
        <w:t> </w:t>
      </w:r>
      <w:r w:rsidRPr="008D128C">
        <w:t>9”.</w:t>
      </w:r>
    </w:p>
    <w:p w:rsidR="006C5F87" w:rsidRPr="008D128C" w:rsidRDefault="00F9727F" w:rsidP="006C5F87">
      <w:pPr>
        <w:pStyle w:val="ItemHead"/>
      </w:pPr>
      <w:r w:rsidRPr="008D128C">
        <w:t>13</w:t>
      </w:r>
      <w:r w:rsidR="006C5F87" w:rsidRPr="008D128C">
        <w:t xml:space="preserve">  Subregulation</w:t>
      </w:r>
      <w:r w:rsidR="00454695" w:rsidRPr="008D128C">
        <w:t> </w:t>
      </w:r>
      <w:r w:rsidR="006C5F87" w:rsidRPr="008D128C">
        <w:t>7(2) (note 2)</w:t>
      </w:r>
    </w:p>
    <w:p w:rsidR="006C5F87" w:rsidRPr="008D128C" w:rsidRDefault="006C5F87" w:rsidP="006C5F87">
      <w:pPr>
        <w:pStyle w:val="Item"/>
      </w:pPr>
      <w:r w:rsidRPr="008D128C">
        <w:t xml:space="preserve">Omit “that will affect native title, must consult the common law holders”, substitute “to enter an area agreement, must consult </w:t>
      </w:r>
      <w:r w:rsidR="00D06306" w:rsidRPr="008D128C">
        <w:t>common law holders</w:t>
      </w:r>
      <w:r w:rsidRPr="008D128C">
        <w:t>”.</w:t>
      </w:r>
    </w:p>
    <w:p w:rsidR="005B7422" w:rsidRPr="008D128C" w:rsidRDefault="00F9727F" w:rsidP="005B7422">
      <w:pPr>
        <w:pStyle w:val="ItemHead"/>
      </w:pPr>
      <w:r w:rsidRPr="008D128C">
        <w:t>14</w:t>
      </w:r>
      <w:r w:rsidR="005B7422" w:rsidRPr="008D128C">
        <w:t xml:space="preserve">  Sub</w:t>
      </w:r>
      <w:r w:rsidR="00DD06D2" w:rsidRPr="008D128C">
        <w:t>regulation</w:t>
      </w:r>
      <w:r w:rsidR="00454695" w:rsidRPr="008D128C">
        <w:t> </w:t>
      </w:r>
      <w:r w:rsidR="005B7422" w:rsidRPr="008D128C">
        <w:t>7(2) (note 3)</w:t>
      </w:r>
    </w:p>
    <w:p w:rsidR="005B7422" w:rsidRPr="008D128C" w:rsidRDefault="005B7422" w:rsidP="005B7422">
      <w:pPr>
        <w:pStyle w:val="Item"/>
      </w:pPr>
      <w:r w:rsidRPr="008D128C">
        <w:t>Omit “document”, substitute “certificate”.</w:t>
      </w:r>
    </w:p>
    <w:p w:rsidR="00473EB8" w:rsidRPr="008D128C" w:rsidRDefault="00F9727F" w:rsidP="00473EB8">
      <w:pPr>
        <w:pStyle w:val="ItemHead"/>
      </w:pPr>
      <w:r w:rsidRPr="008D128C">
        <w:t>15</w:t>
      </w:r>
      <w:r w:rsidR="00473EB8" w:rsidRPr="008D128C">
        <w:t xml:space="preserve">  </w:t>
      </w:r>
      <w:r w:rsidR="00912380" w:rsidRPr="008D128C">
        <w:t>Subparagraph 8</w:t>
      </w:r>
      <w:r w:rsidR="00473EB8" w:rsidRPr="008D128C">
        <w:t>(2)(e)(i)</w:t>
      </w:r>
    </w:p>
    <w:p w:rsidR="00473EB8" w:rsidRPr="008D128C" w:rsidRDefault="00473EB8" w:rsidP="00473EB8">
      <w:pPr>
        <w:pStyle w:val="Item"/>
      </w:pPr>
      <w:r w:rsidRPr="008D128C">
        <w:t>After “registered”, insert “native title”.</w:t>
      </w:r>
    </w:p>
    <w:p w:rsidR="005B7422" w:rsidRPr="008D128C" w:rsidRDefault="00F9727F" w:rsidP="005B7422">
      <w:pPr>
        <w:pStyle w:val="ItemHead"/>
      </w:pPr>
      <w:r w:rsidRPr="008D128C">
        <w:t>16</w:t>
      </w:r>
      <w:r w:rsidR="005B7422" w:rsidRPr="008D128C">
        <w:t xml:space="preserve">  </w:t>
      </w:r>
      <w:r w:rsidR="00912380" w:rsidRPr="008D128C">
        <w:t>Paragraph 8</w:t>
      </w:r>
      <w:r w:rsidR="005B7422" w:rsidRPr="008D128C">
        <w:t>(2)(e)</w:t>
      </w:r>
    </w:p>
    <w:p w:rsidR="005B7422" w:rsidRPr="008D128C" w:rsidRDefault="005B7422" w:rsidP="005B7422">
      <w:pPr>
        <w:pStyle w:val="Item"/>
      </w:pPr>
      <w:r w:rsidRPr="008D128C">
        <w:t>Omit “document mentioned in subregulation</w:t>
      </w:r>
      <w:r w:rsidR="00454695" w:rsidRPr="008D128C">
        <w:t> </w:t>
      </w:r>
      <w:r w:rsidRPr="008D128C">
        <w:t>9 (2)”, substitute “certificate under regulation</w:t>
      </w:r>
      <w:r w:rsidR="00454695" w:rsidRPr="008D128C">
        <w:t> </w:t>
      </w:r>
      <w:r w:rsidRPr="008D128C">
        <w:t>9”.</w:t>
      </w:r>
    </w:p>
    <w:p w:rsidR="003D0F16" w:rsidRPr="008D128C" w:rsidRDefault="00F9727F" w:rsidP="003D0F16">
      <w:pPr>
        <w:pStyle w:val="ItemHead"/>
      </w:pPr>
      <w:r w:rsidRPr="008D128C">
        <w:lastRenderedPageBreak/>
        <w:t>17</w:t>
      </w:r>
      <w:r w:rsidR="003D0F16" w:rsidRPr="008D128C">
        <w:t xml:space="preserve">  Sub</w:t>
      </w:r>
      <w:r w:rsidR="00AA31E9" w:rsidRPr="008D128C">
        <w:t>regulation 8</w:t>
      </w:r>
      <w:r w:rsidR="003D0F16" w:rsidRPr="008D128C">
        <w:t>(2) (note 2)</w:t>
      </w:r>
    </w:p>
    <w:p w:rsidR="003D0F16" w:rsidRPr="008D128C" w:rsidRDefault="003D0F16" w:rsidP="003D0F16">
      <w:pPr>
        <w:pStyle w:val="Item"/>
      </w:pPr>
      <w:r w:rsidRPr="008D128C">
        <w:t>Omit “that will affect native title, must consult the common law holders”, substitute “to enter an alternative procedure agreement, must consult</w:t>
      </w:r>
      <w:r w:rsidR="00A2139D" w:rsidRPr="008D128C">
        <w:t xml:space="preserve"> </w:t>
      </w:r>
      <w:r w:rsidR="00D06306" w:rsidRPr="008D128C">
        <w:t>common law holders</w:t>
      </w:r>
      <w:r w:rsidRPr="008D128C">
        <w:t>”.</w:t>
      </w:r>
    </w:p>
    <w:p w:rsidR="005B7422" w:rsidRPr="008D128C" w:rsidRDefault="00F9727F" w:rsidP="005B7422">
      <w:pPr>
        <w:pStyle w:val="ItemHead"/>
      </w:pPr>
      <w:r w:rsidRPr="008D128C">
        <w:t>18</w:t>
      </w:r>
      <w:r w:rsidR="005B7422" w:rsidRPr="008D128C">
        <w:t xml:space="preserve">  Sub</w:t>
      </w:r>
      <w:r w:rsidR="00AA31E9" w:rsidRPr="008D128C">
        <w:t>regulation 8</w:t>
      </w:r>
      <w:r w:rsidR="005B7422" w:rsidRPr="008D128C">
        <w:t>(2) (note 3)</w:t>
      </w:r>
    </w:p>
    <w:p w:rsidR="005B7422" w:rsidRPr="008D128C" w:rsidRDefault="005B7422" w:rsidP="005B7422">
      <w:pPr>
        <w:pStyle w:val="Item"/>
      </w:pPr>
      <w:r w:rsidRPr="008D128C">
        <w:t>Omit “document”, substitute “certificate”.</w:t>
      </w:r>
    </w:p>
    <w:p w:rsidR="00DD06D2" w:rsidRPr="008D128C" w:rsidRDefault="00F9727F" w:rsidP="00DD06D2">
      <w:pPr>
        <w:pStyle w:val="ItemHead"/>
      </w:pPr>
      <w:r w:rsidRPr="008D128C">
        <w:t>19</w:t>
      </w:r>
      <w:r w:rsidR="00DD06D2" w:rsidRPr="008D128C">
        <w:t xml:space="preserve">  After regulation</w:t>
      </w:r>
      <w:r w:rsidR="00454695" w:rsidRPr="008D128C">
        <w:t> </w:t>
      </w:r>
      <w:r w:rsidR="00DD06D2" w:rsidRPr="008D128C">
        <w:t>9</w:t>
      </w:r>
    </w:p>
    <w:p w:rsidR="00DD06D2" w:rsidRPr="008D128C" w:rsidRDefault="00DD06D2" w:rsidP="00DD06D2">
      <w:pPr>
        <w:pStyle w:val="Item"/>
      </w:pPr>
      <w:r w:rsidRPr="008D128C">
        <w:t>Insert:</w:t>
      </w:r>
    </w:p>
    <w:p w:rsidR="00FA16F0" w:rsidRPr="008D128C" w:rsidRDefault="00FA16F0" w:rsidP="00FA16F0">
      <w:pPr>
        <w:pStyle w:val="ActHead2"/>
      </w:pPr>
      <w:bookmarkStart w:id="15" w:name="f_Check_Lines_above"/>
      <w:bookmarkStart w:id="16" w:name="_Toc62831451"/>
      <w:bookmarkEnd w:id="15"/>
      <w:r w:rsidRPr="00C65049">
        <w:rPr>
          <w:rStyle w:val="CharPartNo"/>
        </w:rPr>
        <w:t>Part</w:t>
      </w:r>
      <w:r w:rsidR="00454695" w:rsidRPr="00C65049">
        <w:rPr>
          <w:rStyle w:val="CharPartNo"/>
        </w:rPr>
        <w:t> </w:t>
      </w:r>
      <w:r w:rsidRPr="00C65049">
        <w:rPr>
          <w:rStyle w:val="CharPartNo"/>
        </w:rPr>
        <w:t>3</w:t>
      </w:r>
      <w:r w:rsidRPr="008D128C">
        <w:t>—</w:t>
      </w:r>
      <w:r w:rsidRPr="00C65049">
        <w:rPr>
          <w:rStyle w:val="CharPartText"/>
        </w:rPr>
        <w:t>Application, saving and transitional provisions</w:t>
      </w:r>
      <w:bookmarkEnd w:id="16"/>
    </w:p>
    <w:p w:rsidR="00A42247" w:rsidRPr="00C65049" w:rsidRDefault="00A42247" w:rsidP="00A42247">
      <w:pPr>
        <w:pStyle w:val="Header"/>
      </w:pPr>
      <w:r w:rsidRPr="00C65049">
        <w:rPr>
          <w:rStyle w:val="CharDivNo"/>
        </w:rPr>
        <w:t xml:space="preserve"> </w:t>
      </w:r>
      <w:r w:rsidRPr="00C65049">
        <w:rPr>
          <w:rStyle w:val="CharDivText"/>
        </w:rPr>
        <w:t xml:space="preserve"> </w:t>
      </w:r>
    </w:p>
    <w:p w:rsidR="00DD06D2" w:rsidRPr="008D128C" w:rsidRDefault="00DD06D2" w:rsidP="00DD06D2">
      <w:pPr>
        <w:pStyle w:val="ActHead5"/>
        <w:rPr>
          <w:i/>
        </w:rPr>
      </w:pPr>
      <w:bookmarkStart w:id="17" w:name="_Toc62831452"/>
      <w:r w:rsidRPr="00C65049">
        <w:rPr>
          <w:rStyle w:val="CharSectno"/>
        </w:rPr>
        <w:t>10</w:t>
      </w:r>
      <w:r w:rsidRPr="008D128C">
        <w:t xml:space="preserve">  Application of amendments made by the </w:t>
      </w:r>
      <w:r w:rsidRPr="008D128C">
        <w:rPr>
          <w:i/>
        </w:rPr>
        <w:t xml:space="preserve">Registered Native Title Bodies Corporate Legislation Amendment </w:t>
      </w:r>
      <w:r w:rsidR="008D128C">
        <w:rPr>
          <w:i/>
        </w:rPr>
        <w:t>Regulations 2</w:t>
      </w:r>
      <w:r w:rsidR="00A160AF" w:rsidRPr="008D128C">
        <w:rPr>
          <w:i/>
        </w:rPr>
        <w:t>021</w:t>
      </w:r>
      <w:bookmarkEnd w:id="17"/>
    </w:p>
    <w:p w:rsidR="00DD06D2" w:rsidRPr="008D128C" w:rsidRDefault="00DD06D2" w:rsidP="00DD06D2">
      <w:pPr>
        <w:pStyle w:val="subsection"/>
      </w:pPr>
      <w:r w:rsidRPr="008D128C">
        <w:tab/>
      </w:r>
      <w:r w:rsidRPr="008D128C">
        <w:tab/>
        <w:t xml:space="preserve">The amendments of </w:t>
      </w:r>
      <w:r w:rsidR="00A140B6" w:rsidRPr="008D128C">
        <w:t>regulations</w:t>
      </w:r>
      <w:r w:rsidR="00454695" w:rsidRPr="008D128C">
        <w:t> </w:t>
      </w:r>
      <w:r w:rsidR="00A140B6" w:rsidRPr="008D128C">
        <w:t xml:space="preserve">5, 6, 7 and 8 </w:t>
      </w:r>
      <w:r w:rsidRPr="008D128C">
        <w:t xml:space="preserve">made by the </w:t>
      </w:r>
      <w:r w:rsidRPr="008D128C">
        <w:rPr>
          <w:i/>
        </w:rPr>
        <w:t xml:space="preserve">Registered Native Title Bodies Corporate Legislation Amendment </w:t>
      </w:r>
      <w:r w:rsidR="008D128C">
        <w:rPr>
          <w:i/>
        </w:rPr>
        <w:t>Regulations 2</w:t>
      </w:r>
      <w:r w:rsidR="00A160AF" w:rsidRPr="008D128C">
        <w:rPr>
          <w:i/>
        </w:rPr>
        <w:t>021</w:t>
      </w:r>
      <w:r w:rsidRPr="008D128C">
        <w:t xml:space="preserve"> apply in relation to </w:t>
      </w:r>
      <w:r w:rsidR="00052E4D" w:rsidRPr="008D128C">
        <w:t>any native title decision</w:t>
      </w:r>
      <w:r w:rsidRPr="008D128C">
        <w:t xml:space="preserve"> made after </w:t>
      </w:r>
      <w:r w:rsidR="00A86702" w:rsidRPr="008D128C">
        <w:t>the commencement of Schedule</w:t>
      </w:r>
      <w:r w:rsidR="00454695" w:rsidRPr="008D128C">
        <w:t> </w:t>
      </w:r>
      <w:r w:rsidR="00A86702" w:rsidRPr="008D128C">
        <w:t>1 to that instrument</w:t>
      </w:r>
      <w:r w:rsidRPr="008D128C">
        <w:t>.</w:t>
      </w:r>
    </w:p>
    <w:p w:rsidR="0084172C" w:rsidRPr="008D128C" w:rsidRDefault="003873D9" w:rsidP="00EA0D36">
      <w:pPr>
        <w:pStyle w:val="ActHead9"/>
      </w:pPr>
      <w:bookmarkStart w:id="18" w:name="_Toc62831453"/>
      <w:r w:rsidRPr="008D128C">
        <w:t>Native Title (Prescribed Bodies Corporate) Regulations</w:t>
      </w:r>
      <w:r w:rsidR="00454695" w:rsidRPr="008D128C">
        <w:t> </w:t>
      </w:r>
      <w:r w:rsidRPr="008D128C">
        <w:t>1999</w:t>
      </w:r>
      <w:bookmarkEnd w:id="18"/>
    </w:p>
    <w:p w:rsidR="00D368F0" w:rsidRPr="008D128C" w:rsidRDefault="00F9727F" w:rsidP="00D368F0">
      <w:pPr>
        <w:pStyle w:val="ItemHead"/>
      </w:pPr>
      <w:r w:rsidRPr="008D128C">
        <w:t>20</w:t>
      </w:r>
      <w:r w:rsidR="00D368F0" w:rsidRPr="008D128C">
        <w:t xml:space="preserve">  Subregulation</w:t>
      </w:r>
      <w:r w:rsidR="00454695" w:rsidRPr="008D128C">
        <w:t> </w:t>
      </w:r>
      <w:r w:rsidR="00D368F0" w:rsidRPr="008D128C">
        <w:t>3(1)</w:t>
      </w:r>
    </w:p>
    <w:p w:rsidR="00D368F0" w:rsidRPr="008D128C" w:rsidRDefault="00D368F0" w:rsidP="00D368F0">
      <w:pPr>
        <w:pStyle w:val="Item"/>
      </w:pPr>
      <w:r w:rsidRPr="008D128C">
        <w:t>Insert:</w:t>
      </w:r>
    </w:p>
    <w:p w:rsidR="002D7233" w:rsidRPr="008D128C" w:rsidRDefault="002D7233" w:rsidP="00D368F0">
      <w:pPr>
        <w:pStyle w:val="Definition"/>
      </w:pPr>
      <w:r w:rsidRPr="008D128C">
        <w:rPr>
          <w:b/>
          <w:i/>
        </w:rPr>
        <w:t>chief executive officer</w:t>
      </w:r>
      <w:r w:rsidR="0007527A" w:rsidRPr="008D128C">
        <w:t>,</w:t>
      </w:r>
      <w:r w:rsidRPr="008D128C">
        <w:t xml:space="preserve"> of a prescribed body corporate or registered native title body corporate</w:t>
      </w:r>
      <w:r w:rsidR="0007527A" w:rsidRPr="008D128C">
        <w:t>,</w:t>
      </w:r>
      <w:r w:rsidRPr="008D128C">
        <w:t xml:space="preserve"> means:</w:t>
      </w:r>
    </w:p>
    <w:p w:rsidR="002D7233" w:rsidRPr="008D128C" w:rsidRDefault="002D7233" w:rsidP="002D7233">
      <w:pPr>
        <w:pStyle w:val="paragraph"/>
      </w:pPr>
      <w:r w:rsidRPr="008D128C">
        <w:tab/>
        <w:t>(a)</w:t>
      </w:r>
      <w:r w:rsidRPr="008D128C">
        <w:tab/>
        <w:t>if the body corporate is an Aboriginal and Torres Strait Islander corporation—</w:t>
      </w:r>
      <w:r w:rsidR="00BD423A" w:rsidRPr="008D128C">
        <w:t xml:space="preserve">the </w:t>
      </w:r>
      <w:r w:rsidRPr="008D128C">
        <w:t xml:space="preserve">person </w:t>
      </w:r>
      <w:r w:rsidR="00BD423A" w:rsidRPr="008D128C">
        <w:t xml:space="preserve">primarily and directly responsible to the directors for the general and overall management of the </w:t>
      </w:r>
      <w:r w:rsidR="00407CA8" w:rsidRPr="008D128C">
        <w:t>body corporate</w:t>
      </w:r>
      <w:r w:rsidRPr="008D128C">
        <w:t>; or</w:t>
      </w:r>
    </w:p>
    <w:p w:rsidR="00503DD9" w:rsidRPr="008D128C" w:rsidRDefault="002D7233" w:rsidP="002D7233">
      <w:pPr>
        <w:pStyle w:val="paragraph"/>
      </w:pPr>
      <w:r w:rsidRPr="008D128C">
        <w:tab/>
        <w:t>(b)</w:t>
      </w:r>
      <w:r w:rsidRPr="008D128C">
        <w:tab/>
        <w:t>if the body corporate is the Indigenous Land and Sea Corporation—the Chief Executive Officer of the Indigenous Land and Sea Corporation</w:t>
      </w:r>
      <w:r w:rsidR="00503DD9" w:rsidRPr="008D128C">
        <w:t>; or</w:t>
      </w:r>
    </w:p>
    <w:p w:rsidR="002D7233" w:rsidRPr="008D128C" w:rsidRDefault="00503DD9" w:rsidP="002D7233">
      <w:pPr>
        <w:pStyle w:val="paragraph"/>
      </w:pPr>
      <w:r w:rsidRPr="008D128C">
        <w:tab/>
        <w:t>(c)</w:t>
      </w:r>
      <w:r w:rsidRPr="008D128C">
        <w:tab/>
        <w:t>in any other case—the officer having the day to day management of the affairs of the body</w:t>
      </w:r>
      <w:r w:rsidR="00407CA8" w:rsidRPr="008D128C">
        <w:t xml:space="preserve"> corporate</w:t>
      </w:r>
      <w:r w:rsidR="002D7233" w:rsidRPr="008D128C">
        <w:t>.</w:t>
      </w:r>
    </w:p>
    <w:p w:rsidR="00D368F0" w:rsidRPr="008D128C" w:rsidRDefault="00D368F0" w:rsidP="00D368F0">
      <w:pPr>
        <w:pStyle w:val="Definition"/>
      </w:pPr>
      <w:r w:rsidRPr="008D128C">
        <w:rPr>
          <w:b/>
          <w:i/>
        </w:rPr>
        <w:t xml:space="preserve">high level decision </w:t>
      </w:r>
      <w:r w:rsidRPr="008D128C">
        <w:t>means</w:t>
      </w:r>
      <w:r w:rsidR="00783D9B" w:rsidRPr="008D128C">
        <w:t xml:space="preserve"> </w:t>
      </w:r>
      <w:r w:rsidR="00BA5DCB" w:rsidRPr="008D128C">
        <w:t xml:space="preserve">a decision covered by </w:t>
      </w:r>
      <w:r w:rsidR="000D2EFB" w:rsidRPr="008D128C">
        <w:t>paragraph (</w:t>
      </w:r>
      <w:r w:rsidR="00473EB8" w:rsidRPr="008D128C">
        <w:t>a), (b), (c) or</w:t>
      </w:r>
      <w:r w:rsidR="00BA5DCB" w:rsidRPr="008D128C">
        <w:t xml:space="preserve"> (d) </w:t>
      </w:r>
      <w:r w:rsidR="00783D9B" w:rsidRPr="008D128C">
        <w:t xml:space="preserve">of the </w:t>
      </w:r>
      <w:r w:rsidR="00BA5DCB" w:rsidRPr="008D128C">
        <w:t xml:space="preserve">definition of </w:t>
      </w:r>
      <w:r w:rsidR="00BA5DCB" w:rsidRPr="008D128C">
        <w:rPr>
          <w:b/>
          <w:i/>
        </w:rPr>
        <w:t>native title decision</w:t>
      </w:r>
      <w:r w:rsidR="00BA5DCB" w:rsidRPr="008D128C">
        <w:t>.</w:t>
      </w:r>
    </w:p>
    <w:p w:rsidR="00D368F0" w:rsidRPr="008D128C" w:rsidRDefault="00D368F0" w:rsidP="00D368F0">
      <w:pPr>
        <w:pStyle w:val="Definition"/>
      </w:pPr>
      <w:r w:rsidRPr="008D128C">
        <w:rPr>
          <w:b/>
          <w:i/>
        </w:rPr>
        <w:t>low level decision</w:t>
      </w:r>
      <w:r w:rsidRPr="008D128C">
        <w:t xml:space="preserve"> means a native title decision </w:t>
      </w:r>
      <w:r w:rsidR="00783D9B" w:rsidRPr="008D128C">
        <w:t>other than a high level decision</w:t>
      </w:r>
      <w:r w:rsidRPr="008D128C">
        <w:t>.</w:t>
      </w:r>
    </w:p>
    <w:p w:rsidR="00875E27" w:rsidRPr="008D128C" w:rsidRDefault="00F9727F" w:rsidP="00875E27">
      <w:pPr>
        <w:pStyle w:val="ItemHead"/>
      </w:pPr>
      <w:r w:rsidRPr="008D128C">
        <w:t>21</w:t>
      </w:r>
      <w:r w:rsidR="00875E27" w:rsidRPr="008D128C">
        <w:t xml:space="preserve">  Sub</w:t>
      </w:r>
      <w:r w:rsidR="002236C6" w:rsidRPr="008D128C">
        <w:t>regulation</w:t>
      </w:r>
      <w:r w:rsidR="00454695" w:rsidRPr="008D128C">
        <w:t> </w:t>
      </w:r>
      <w:r w:rsidR="00875E27" w:rsidRPr="008D128C">
        <w:t>3(1) (</w:t>
      </w:r>
      <w:r w:rsidR="000D2EFB" w:rsidRPr="008D128C">
        <w:t>paragraph (</w:t>
      </w:r>
      <w:r w:rsidR="00875E27" w:rsidRPr="008D128C">
        <w:t xml:space="preserve">b) of the definition of </w:t>
      </w:r>
      <w:r w:rsidR="00875E27" w:rsidRPr="008D128C">
        <w:rPr>
          <w:i/>
        </w:rPr>
        <w:t>native title decision</w:t>
      </w:r>
      <w:r w:rsidR="00875E27" w:rsidRPr="008D128C">
        <w:t>)</w:t>
      </w:r>
    </w:p>
    <w:p w:rsidR="00875E27" w:rsidRPr="008D128C" w:rsidRDefault="00875E27" w:rsidP="00875E27">
      <w:pPr>
        <w:pStyle w:val="Item"/>
      </w:pPr>
      <w:r w:rsidRPr="008D128C">
        <w:t>Repeal the paragraph, substitute:</w:t>
      </w:r>
    </w:p>
    <w:p w:rsidR="00783D9B" w:rsidRPr="008D128C" w:rsidRDefault="00783D9B" w:rsidP="00783D9B">
      <w:pPr>
        <w:pStyle w:val="paragraph"/>
      </w:pPr>
      <w:r w:rsidRPr="008D128C">
        <w:tab/>
        <w:t>(b)</w:t>
      </w:r>
      <w:r w:rsidRPr="008D128C">
        <w:tab/>
        <w:t>to enter an indigenous</w:t>
      </w:r>
      <w:bookmarkStart w:id="19" w:name="BK_S3P4L34C28"/>
      <w:bookmarkEnd w:id="19"/>
      <w:r w:rsidRPr="008D128C">
        <w:t xml:space="preserve"> land use agreement under Subdivision B, C or D of Division</w:t>
      </w:r>
      <w:r w:rsidR="00454695" w:rsidRPr="008D128C">
        <w:t> </w:t>
      </w:r>
      <w:r w:rsidRPr="008D128C">
        <w:t>3 of Part</w:t>
      </w:r>
      <w:r w:rsidR="00454695" w:rsidRPr="008D128C">
        <w:t> </w:t>
      </w:r>
      <w:r w:rsidRPr="008D128C">
        <w:t>2 of the Act or an agreement under Subdivision P (right to negotiate) of that Division; or</w:t>
      </w:r>
    </w:p>
    <w:p w:rsidR="00783D9B" w:rsidRPr="008D128C" w:rsidRDefault="00783D9B" w:rsidP="00783D9B">
      <w:pPr>
        <w:pStyle w:val="paragraph"/>
      </w:pPr>
      <w:r w:rsidRPr="008D128C">
        <w:tab/>
        <w:t>(c)</w:t>
      </w:r>
      <w:r w:rsidRPr="008D128C">
        <w:tab/>
        <w:t>to allow a person who is not a common law holder, or a class of persons who are not common law holders, to become members of a prescribed body corporate; or</w:t>
      </w:r>
    </w:p>
    <w:p w:rsidR="00783D9B" w:rsidRPr="008D128C" w:rsidRDefault="00783D9B" w:rsidP="00783D9B">
      <w:pPr>
        <w:pStyle w:val="paragraph"/>
      </w:pPr>
      <w:r w:rsidRPr="008D128C">
        <w:lastRenderedPageBreak/>
        <w:tab/>
        <w:t>(d)</w:t>
      </w:r>
      <w:r w:rsidRPr="008D128C">
        <w:tab/>
        <w:t>to include one or more consultation processes in the constitution of a prescribed body corporate; or</w:t>
      </w:r>
    </w:p>
    <w:p w:rsidR="00783D9B" w:rsidRPr="008D128C" w:rsidRDefault="00783D9B" w:rsidP="00783D9B">
      <w:pPr>
        <w:pStyle w:val="paragraph"/>
      </w:pPr>
      <w:r w:rsidRPr="008D128C">
        <w:tab/>
        <w:t>(</w:t>
      </w:r>
      <w:r w:rsidR="00473EB8" w:rsidRPr="008D128C">
        <w:t>e</w:t>
      </w:r>
      <w:r w:rsidRPr="008D128C">
        <w:t>)</w:t>
      </w:r>
      <w:r w:rsidRPr="008D128C">
        <w:tab/>
        <w:t xml:space="preserve">to do, or </w:t>
      </w:r>
      <w:r w:rsidR="00473EB8" w:rsidRPr="008D128C">
        <w:t xml:space="preserve">to </w:t>
      </w:r>
      <w:r w:rsidRPr="008D128C">
        <w:t>agree to, any act that would otherwise affect the native title rights or interests of the common law holders</w:t>
      </w:r>
      <w:r w:rsidR="00473EB8" w:rsidRPr="008D128C">
        <w:t xml:space="preserve"> (other </w:t>
      </w:r>
      <w:r w:rsidR="0006260D" w:rsidRPr="008D128C">
        <w:t xml:space="preserve">than </w:t>
      </w:r>
      <w:r w:rsidR="00473EB8" w:rsidRPr="008D128C">
        <w:t>a decision to make</w:t>
      </w:r>
      <w:r w:rsidR="00E66BF7" w:rsidRPr="008D128C">
        <w:t xml:space="preserve"> a compensation application</w:t>
      </w:r>
      <w:r w:rsidR="00473EB8" w:rsidRPr="008D128C">
        <w:t>)</w:t>
      </w:r>
      <w:r w:rsidRPr="008D128C">
        <w:t>.</w:t>
      </w:r>
    </w:p>
    <w:p w:rsidR="006F28BA" w:rsidRPr="008D128C" w:rsidRDefault="00F9727F" w:rsidP="006F28BA">
      <w:pPr>
        <w:pStyle w:val="ItemHead"/>
      </w:pPr>
      <w:r w:rsidRPr="008D128C">
        <w:t>22</w:t>
      </w:r>
      <w:r w:rsidR="006F28BA" w:rsidRPr="008D128C">
        <w:t xml:space="preserve">  Sub</w:t>
      </w:r>
      <w:r w:rsidR="00431131" w:rsidRPr="008D128C">
        <w:t>regulation</w:t>
      </w:r>
      <w:r w:rsidR="00454695" w:rsidRPr="008D128C">
        <w:t> </w:t>
      </w:r>
      <w:r w:rsidR="006F28BA" w:rsidRPr="008D128C">
        <w:t>3(1) (</w:t>
      </w:r>
      <w:r w:rsidR="000D2EFB" w:rsidRPr="008D128C">
        <w:t>paragraph (</w:t>
      </w:r>
      <w:r w:rsidR="006F28BA" w:rsidRPr="008D128C">
        <w:t xml:space="preserve">b) of the definition of </w:t>
      </w:r>
      <w:r w:rsidR="006F28BA" w:rsidRPr="008D128C">
        <w:rPr>
          <w:i/>
        </w:rPr>
        <w:t>prescribed body corporate</w:t>
      </w:r>
      <w:r w:rsidR="006F28BA" w:rsidRPr="008D128C">
        <w:t>)</w:t>
      </w:r>
    </w:p>
    <w:p w:rsidR="006F28BA" w:rsidRPr="008D128C" w:rsidRDefault="006F28BA" w:rsidP="006F28BA">
      <w:pPr>
        <w:pStyle w:val="Item"/>
      </w:pPr>
      <w:r w:rsidRPr="008D128C">
        <w:t>Repeal the paragraph, substitute:</w:t>
      </w:r>
    </w:p>
    <w:p w:rsidR="006F28BA" w:rsidRPr="008D128C" w:rsidRDefault="006F28BA" w:rsidP="006F28BA">
      <w:pPr>
        <w:pStyle w:val="paragraph"/>
      </w:pPr>
      <w:r w:rsidRPr="008D128C">
        <w:tab/>
        <w:t>(b)</w:t>
      </w:r>
      <w:r w:rsidRPr="008D128C">
        <w:tab/>
        <w:t>the Indigenous Land and Sea Corporation continued in existence by section</w:t>
      </w:r>
      <w:r w:rsidR="00454695" w:rsidRPr="008D128C">
        <w:t> </w:t>
      </w:r>
      <w:r w:rsidRPr="008D128C">
        <w:t xml:space="preserve">191A of the </w:t>
      </w:r>
      <w:r w:rsidRPr="008D128C">
        <w:rPr>
          <w:i/>
        </w:rPr>
        <w:t>Aboriginal and Torres Strait Islander Act 2005</w:t>
      </w:r>
      <w:r w:rsidRPr="008D128C">
        <w:t>.</w:t>
      </w:r>
    </w:p>
    <w:p w:rsidR="00783D9B" w:rsidRPr="008D128C" w:rsidRDefault="00F9727F" w:rsidP="00783D9B">
      <w:pPr>
        <w:pStyle w:val="ItemHead"/>
      </w:pPr>
      <w:r w:rsidRPr="008D128C">
        <w:t>23</w:t>
      </w:r>
      <w:r w:rsidR="00783D9B" w:rsidRPr="008D128C">
        <w:t xml:space="preserve">  Sub</w:t>
      </w:r>
      <w:r w:rsidR="0002790A" w:rsidRPr="008D128C">
        <w:t>regulation</w:t>
      </w:r>
      <w:r w:rsidR="00454695" w:rsidRPr="008D128C">
        <w:t> </w:t>
      </w:r>
      <w:r w:rsidR="00783D9B" w:rsidRPr="008D128C">
        <w:t>3(1)</w:t>
      </w:r>
    </w:p>
    <w:p w:rsidR="00783D9B" w:rsidRPr="008D128C" w:rsidRDefault="00783D9B" w:rsidP="00783D9B">
      <w:pPr>
        <w:pStyle w:val="Item"/>
      </w:pPr>
      <w:r w:rsidRPr="008D128C">
        <w:t>Insert:</w:t>
      </w:r>
    </w:p>
    <w:p w:rsidR="00395EAE" w:rsidRPr="008D128C" w:rsidRDefault="00395EAE" w:rsidP="00D368F0">
      <w:pPr>
        <w:pStyle w:val="Definition"/>
      </w:pPr>
      <w:r w:rsidRPr="008D128C">
        <w:rPr>
          <w:b/>
          <w:i/>
        </w:rPr>
        <w:t>specified native title determination</w:t>
      </w:r>
      <w:r w:rsidRPr="008D128C">
        <w:t xml:space="preserve"> has the meaning given </w:t>
      </w:r>
      <w:r w:rsidR="00F754E6" w:rsidRPr="008D128C">
        <w:t xml:space="preserve">by </w:t>
      </w:r>
      <w:r w:rsidR="00AA31E9" w:rsidRPr="008D128C">
        <w:t>subregulation 8</w:t>
      </w:r>
      <w:r w:rsidRPr="008D128C">
        <w:t>B(</w:t>
      </w:r>
      <w:r w:rsidR="00AD4496" w:rsidRPr="008D128C">
        <w:t>2</w:t>
      </w:r>
      <w:r w:rsidRPr="008D128C">
        <w:t>).</w:t>
      </w:r>
    </w:p>
    <w:p w:rsidR="00395EAE" w:rsidRPr="008D128C" w:rsidRDefault="00395EAE" w:rsidP="00395EAE">
      <w:pPr>
        <w:pStyle w:val="Definition"/>
      </w:pPr>
      <w:r w:rsidRPr="008D128C">
        <w:rPr>
          <w:b/>
          <w:i/>
        </w:rPr>
        <w:t xml:space="preserve">specified persons </w:t>
      </w:r>
      <w:r w:rsidRPr="008D128C">
        <w:t xml:space="preserve">has the meaning given </w:t>
      </w:r>
      <w:r w:rsidR="00F754E6" w:rsidRPr="008D128C">
        <w:t xml:space="preserve">by </w:t>
      </w:r>
      <w:r w:rsidR="00AA31E9" w:rsidRPr="008D128C">
        <w:t>subregulations 8</w:t>
      </w:r>
      <w:r w:rsidRPr="008D128C">
        <w:t>B(</w:t>
      </w:r>
      <w:r w:rsidR="00AD4496" w:rsidRPr="008D128C">
        <w:t>3</w:t>
      </w:r>
      <w:r w:rsidRPr="008D128C">
        <w:t>) and (</w:t>
      </w:r>
      <w:r w:rsidR="00AD4496" w:rsidRPr="008D128C">
        <w:t>4</w:t>
      </w:r>
      <w:r w:rsidRPr="008D128C">
        <w:t>).</w:t>
      </w:r>
    </w:p>
    <w:p w:rsidR="00D368F0" w:rsidRPr="008D128C" w:rsidRDefault="00D368F0" w:rsidP="00D368F0">
      <w:pPr>
        <w:pStyle w:val="Definition"/>
      </w:pPr>
      <w:r w:rsidRPr="008D128C">
        <w:rPr>
          <w:b/>
          <w:i/>
        </w:rPr>
        <w:t>standing instructions decision</w:t>
      </w:r>
      <w:r w:rsidRPr="008D128C">
        <w:t xml:space="preserve"> means a native title decision that is:</w:t>
      </w:r>
    </w:p>
    <w:p w:rsidR="00D368F0" w:rsidRPr="008D128C" w:rsidRDefault="00D368F0" w:rsidP="00D368F0">
      <w:pPr>
        <w:pStyle w:val="paragraph"/>
      </w:pPr>
      <w:r w:rsidRPr="008D128C">
        <w:tab/>
        <w:t>(a)</w:t>
      </w:r>
      <w:r w:rsidRPr="008D128C">
        <w:tab/>
        <w:t>a low level decision; or</w:t>
      </w:r>
    </w:p>
    <w:p w:rsidR="00D368F0" w:rsidRPr="008D128C" w:rsidRDefault="00D368F0" w:rsidP="00D368F0">
      <w:pPr>
        <w:pStyle w:val="paragraph"/>
      </w:pPr>
      <w:r w:rsidRPr="008D128C">
        <w:tab/>
        <w:t>(b)</w:t>
      </w:r>
      <w:r w:rsidRPr="008D128C">
        <w:tab/>
        <w:t>a decision to enter an indigenous</w:t>
      </w:r>
      <w:bookmarkStart w:id="20" w:name="BK_S3P5L18C39"/>
      <w:bookmarkEnd w:id="20"/>
      <w:r w:rsidRPr="008D128C">
        <w:t xml:space="preserve"> land use agreement under Subdivision B, C or D of Division</w:t>
      </w:r>
      <w:r w:rsidR="00454695" w:rsidRPr="008D128C">
        <w:t> </w:t>
      </w:r>
      <w:r w:rsidRPr="008D128C">
        <w:t>3 of Part</w:t>
      </w:r>
      <w:r w:rsidR="00454695" w:rsidRPr="008D128C">
        <w:t> </w:t>
      </w:r>
      <w:r w:rsidRPr="008D128C">
        <w:t>2 of the Act in relation to the doing of an act by or for the benefit of the prescribed body corporate; or</w:t>
      </w:r>
    </w:p>
    <w:p w:rsidR="00D368F0" w:rsidRPr="008D128C" w:rsidRDefault="00D368F0" w:rsidP="00D368F0">
      <w:pPr>
        <w:pStyle w:val="paragraph"/>
      </w:pPr>
      <w:r w:rsidRPr="008D128C">
        <w:tab/>
        <w:t>(c)</w:t>
      </w:r>
      <w:r w:rsidRPr="008D128C">
        <w:tab/>
        <w:t xml:space="preserve">a decision to enter an agreement under Subdivision P (right to negotiate) of that Division in relation to which the prescribed body corporate is the </w:t>
      </w:r>
      <w:r w:rsidR="00052E4D" w:rsidRPr="008D128C">
        <w:t xml:space="preserve">only </w:t>
      </w:r>
      <w:r w:rsidRPr="008D128C">
        <w:t>grantee party.</w:t>
      </w:r>
    </w:p>
    <w:p w:rsidR="00D7655C" w:rsidRPr="008D128C" w:rsidRDefault="00F9727F" w:rsidP="00D7655C">
      <w:pPr>
        <w:pStyle w:val="ItemHead"/>
      </w:pPr>
      <w:r w:rsidRPr="008D128C">
        <w:t>24</w:t>
      </w:r>
      <w:r w:rsidR="00D7655C" w:rsidRPr="008D128C">
        <w:t xml:space="preserve">  </w:t>
      </w:r>
      <w:r w:rsidR="00FB2375" w:rsidRPr="008D128C">
        <w:t>Regulation 4</w:t>
      </w:r>
      <w:r w:rsidR="00D7655C" w:rsidRPr="008D128C">
        <w:t>A (heading)</w:t>
      </w:r>
    </w:p>
    <w:p w:rsidR="00D7655C" w:rsidRPr="008D128C" w:rsidRDefault="00D7655C" w:rsidP="00D7655C">
      <w:pPr>
        <w:pStyle w:val="Item"/>
      </w:pPr>
      <w:r w:rsidRPr="008D128C">
        <w:t>Repeal the heading, substitute:</w:t>
      </w:r>
    </w:p>
    <w:p w:rsidR="00D7655C" w:rsidRPr="008D128C" w:rsidRDefault="00D7655C" w:rsidP="00D7655C">
      <w:pPr>
        <w:pStyle w:val="ActHead5"/>
      </w:pPr>
      <w:bookmarkStart w:id="21" w:name="_Toc62831454"/>
      <w:r w:rsidRPr="00C65049">
        <w:rPr>
          <w:rStyle w:val="CharSectno"/>
        </w:rPr>
        <w:t>4A</w:t>
      </w:r>
      <w:r w:rsidRPr="008D128C">
        <w:t xml:space="preserve">  Obtaining consent to subsequent determination in relation to a prescribed body corporate</w:t>
      </w:r>
      <w:bookmarkEnd w:id="21"/>
    </w:p>
    <w:p w:rsidR="004623DC" w:rsidRPr="008D128C" w:rsidRDefault="00F9727F" w:rsidP="004623DC">
      <w:pPr>
        <w:pStyle w:val="ItemHead"/>
      </w:pPr>
      <w:r w:rsidRPr="008D128C">
        <w:t>25</w:t>
      </w:r>
      <w:r w:rsidR="004623DC" w:rsidRPr="008D128C">
        <w:t xml:space="preserve">  </w:t>
      </w:r>
      <w:r w:rsidR="00912380" w:rsidRPr="008D128C">
        <w:t>Paragraph 4</w:t>
      </w:r>
      <w:r w:rsidR="004623DC" w:rsidRPr="008D128C">
        <w:t>A(a)</w:t>
      </w:r>
    </w:p>
    <w:p w:rsidR="004623DC" w:rsidRPr="008D128C" w:rsidRDefault="004623DC" w:rsidP="004623DC">
      <w:pPr>
        <w:pStyle w:val="Item"/>
      </w:pPr>
      <w:r w:rsidRPr="008D128C">
        <w:t>Repeal the paragraph, substitute:</w:t>
      </w:r>
    </w:p>
    <w:p w:rsidR="004623DC" w:rsidRPr="008D128C" w:rsidRDefault="004623DC" w:rsidP="004623DC">
      <w:pPr>
        <w:pStyle w:val="paragraph"/>
      </w:pPr>
      <w:r w:rsidRPr="008D128C">
        <w:tab/>
        <w:t>(a)</w:t>
      </w:r>
      <w:r w:rsidRPr="008D128C">
        <w:tab/>
        <w:t xml:space="preserve">the prescribed body corporate must consult the common law holders for whom the prescribed body corporate holds native title rights and interests in trust or for whom it is an agent prescribed body corporate (the </w:t>
      </w:r>
      <w:r w:rsidRPr="008D128C">
        <w:rPr>
          <w:b/>
          <w:i/>
        </w:rPr>
        <w:t>initial holders</w:t>
      </w:r>
      <w:r w:rsidRPr="008D128C">
        <w:t>) and obtain their consent:</w:t>
      </w:r>
    </w:p>
    <w:p w:rsidR="004623DC" w:rsidRPr="008D128C" w:rsidRDefault="004623DC" w:rsidP="004623DC">
      <w:pPr>
        <w:pStyle w:val="paragraphsub"/>
      </w:pPr>
      <w:r w:rsidRPr="008D128C">
        <w:tab/>
        <w:t>(i)</w:t>
      </w:r>
      <w:r w:rsidRPr="008D128C">
        <w:tab/>
        <w:t>if there is a process of decision</w:t>
      </w:r>
      <w:r w:rsidR="008D128C">
        <w:noBreakHyphen/>
      </w:r>
      <w:r w:rsidRPr="008D128C">
        <w:t xml:space="preserve">making that, under the Aboriginal or Torres Strait Islander traditional laws and customs of the </w:t>
      </w:r>
      <w:r w:rsidR="003E561C" w:rsidRPr="008D128C">
        <w:t xml:space="preserve">initial </w:t>
      </w:r>
      <w:r w:rsidRPr="008D128C">
        <w:t>holders, must be followed in relation to the giving of the consent—in accordance with that process; or</w:t>
      </w:r>
    </w:p>
    <w:p w:rsidR="004623DC" w:rsidRPr="008D128C" w:rsidRDefault="004623DC" w:rsidP="004623DC">
      <w:pPr>
        <w:pStyle w:val="paragraphsub"/>
      </w:pPr>
      <w:r w:rsidRPr="008D128C">
        <w:tab/>
        <w:t>(ii)</w:t>
      </w:r>
      <w:r w:rsidRPr="008D128C">
        <w:tab/>
        <w:t xml:space="preserve">if </w:t>
      </w:r>
      <w:r w:rsidR="00454695" w:rsidRPr="008D128C">
        <w:t>sub</w:t>
      </w:r>
      <w:r w:rsidR="000D2EFB" w:rsidRPr="008D128C">
        <w:t>paragraph (</w:t>
      </w:r>
      <w:r w:rsidRPr="008D128C">
        <w:t>i) does not apply—in accordance with the process of decision</w:t>
      </w:r>
      <w:r w:rsidR="008D128C">
        <w:noBreakHyphen/>
      </w:r>
      <w:r w:rsidRPr="008D128C">
        <w:t xml:space="preserve">making agreed to, or adopted, by the </w:t>
      </w:r>
      <w:r w:rsidR="003E561C" w:rsidRPr="008D128C">
        <w:t xml:space="preserve">initial </w:t>
      </w:r>
      <w:r w:rsidRPr="008D128C">
        <w:t xml:space="preserve">holders </w:t>
      </w:r>
      <w:r w:rsidR="003E561C" w:rsidRPr="008D128C">
        <w:t xml:space="preserve">in relation to </w:t>
      </w:r>
      <w:r w:rsidRPr="008D128C">
        <w:t>giving the consent; and</w:t>
      </w:r>
    </w:p>
    <w:p w:rsidR="002E217B" w:rsidRPr="008D128C" w:rsidRDefault="00F9727F" w:rsidP="002E217B">
      <w:pPr>
        <w:pStyle w:val="ItemHead"/>
      </w:pPr>
      <w:r w:rsidRPr="008D128C">
        <w:t>26</w:t>
      </w:r>
      <w:r w:rsidR="002E217B" w:rsidRPr="008D128C">
        <w:t xml:space="preserve">  Regulation</w:t>
      </w:r>
      <w:r w:rsidR="00454695" w:rsidRPr="008D128C">
        <w:t> </w:t>
      </w:r>
      <w:r w:rsidR="002E217B" w:rsidRPr="008D128C">
        <w:t>6 (heading)</w:t>
      </w:r>
    </w:p>
    <w:p w:rsidR="002E217B" w:rsidRPr="008D128C" w:rsidRDefault="002E217B" w:rsidP="002E217B">
      <w:pPr>
        <w:pStyle w:val="Item"/>
      </w:pPr>
      <w:r w:rsidRPr="008D128C">
        <w:t>Omit “</w:t>
      </w:r>
      <w:r w:rsidRPr="008D128C">
        <w:rPr>
          <w:b/>
        </w:rPr>
        <w:t>(Act s 56)</w:t>
      </w:r>
      <w:r w:rsidRPr="008D128C">
        <w:t>”.</w:t>
      </w:r>
    </w:p>
    <w:p w:rsidR="00AD4C64" w:rsidRPr="008D128C" w:rsidRDefault="00F9727F" w:rsidP="00AD4C64">
      <w:pPr>
        <w:pStyle w:val="ItemHead"/>
      </w:pPr>
      <w:r w:rsidRPr="008D128C">
        <w:lastRenderedPageBreak/>
        <w:t>27</w:t>
      </w:r>
      <w:r w:rsidR="00AD4C64" w:rsidRPr="008D128C">
        <w:t xml:space="preserve">  Before </w:t>
      </w:r>
      <w:r w:rsidR="000D2EFB" w:rsidRPr="008D128C">
        <w:t>subregulation 6</w:t>
      </w:r>
      <w:r w:rsidR="00AD4C64" w:rsidRPr="008D128C">
        <w:t>(1)</w:t>
      </w:r>
    </w:p>
    <w:p w:rsidR="00AD4C64" w:rsidRPr="008D128C" w:rsidRDefault="00AD4C64" w:rsidP="00AD4C64">
      <w:pPr>
        <w:pStyle w:val="Item"/>
      </w:pPr>
      <w:r w:rsidRPr="008D128C">
        <w:t>Insert:</w:t>
      </w:r>
    </w:p>
    <w:p w:rsidR="00AD4C64" w:rsidRPr="008D128C" w:rsidRDefault="00CE078E" w:rsidP="00AD4C64">
      <w:pPr>
        <w:pStyle w:val="SubsectionHead"/>
      </w:pPr>
      <w:r w:rsidRPr="008D128C">
        <w:t>Body corporate that holds n</w:t>
      </w:r>
      <w:r w:rsidR="00AD4C64" w:rsidRPr="008D128C">
        <w:t>ative title</w:t>
      </w:r>
      <w:r w:rsidR="00C05018" w:rsidRPr="008D128C">
        <w:t xml:space="preserve"> rights and interests</w:t>
      </w:r>
    </w:p>
    <w:p w:rsidR="003B5CD0" w:rsidRPr="008D128C" w:rsidRDefault="00F9727F" w:rsidP="003B5CD0">
      <w:pPr>
        <w:pStyle w:val="ItemHead"/>
      </w:pPr>
      <w:r w:rsidRPr="008D128C">
        <w:t>28</w:t>
      </w:r>
      <w:r w:rsidR="003B5CD0" w:rsidRPr="008D128C">
        <w:t xml:space="preserve">  </w:t>
      </w:r>
      <w:r w:rsidR="00912380" w:rsidRPr="008D128C">
        <w:t>Paragraph 6</w:t>
      </w:r>
      <w:r w:rsidR="003B5CD0" w:rsidRPr="008D128C">
        <w:t>(1)(b)</w:t>
      </w:r>
    </w:p>
    <w:p w:rsidR="003B5CD0" w:rsidRPr="008D128C" w:rsidRDefault="003B5CD0" w:rsidP="003B5CD0">
      <w:pPr>
        <w:pStyle w:val="Item"/>
      </w:pPr>
      <w:r w:rsidRPr="008D128C">
        <w:t>Omit “money (including payments received as compensation or otherwise related to the native title rights and interests) in trust”, substitute “</w:t>
      </w:r>
      <w:bookmarkStart w:id="22" w:name="BK_S3P6L8C63"/>
      <w:bookmarkEnd w:id="22"/>
      <w:r w:rsidRPr="008D128C">
        <w:t>in trust money connected with the holding in trust of the native title rights and interests (including payments received as compensation or otherwise related to the native title rights and interests)”.</w:t>
      </w:r>
    </w:p>
    <w:p w:rsidR="00143EAA" w:rsidRPr="008D128C" w:rsidRDefault="00F9727F" w:rsidP="00143EAA">
      <w:pPr>
        <w:pStyle w:val="ItemHead"/>
      </w:pPr>
      <w:r w:rsidRPr="008D128C">
        <w:t>29</w:t>
      </w:r>
      <w:r w:rsidR="00143EAA" w:rsidRPr="008D128C">
        <w:t xml:space="preserve">  </w:t>
      </w:r>
      <w:r w:rsidR="00912380" w:rsidRPr="008D128C">
        <w:t>Paragraph 6</w:t>
      </w:r>
      <w:r w:rsidR="00143EAA" w:rsidRPr="008D128C">
        <w:t>(1)(c)</w:t>
      </w:r>
    </w:p>
    <w:p w:rsidR="00143EAA" w:rsidRPr="008D128C" w:rsidRDefault="00143EAA" w:rsidP="00143EAA">
      <w:pPr>
        <w:pStyle w:val="Item"/>
      </w:pPr>
      <w:r w:rsidRPr="008D128C">
        <w:t>After “apply”, insert “the”.</w:t>
      </w:r>
    </w:p>
    <w:p w:rsidR="006B72BD" w:rsidRPr="008D128C" w:rsidRDefault="00F9727F" w:rsidP="006B72BD">
      <w:pPr>
        <w:pStyle w:val="ItemHead"/>
      </w:pPr>
      <w:r w:rsidRPr="008D128C">
        <w:t>30</w:t>
      </w:r>
      <w:r w:rsidR="00C040CD" w:rsidRPr="008D128C">
        <w:t xml:space="preserve">  </w:t>
      </w:r>
      <w:r w:rsidR="00912380" w:rsidRPr="008D128C">
        <w:t>Paragraph 6</w:t>
      </w:r>
      <w:r w:rsidR="006B72BD" w:rsidRPr="008D128C">
        <w:t>(1)(d)</w:t>
      </w:r>
    </w:p>
    <w:p w:rsidR="006B72BD" w:rsidRPr="008D128C" w:rsidRDefault="006B72BD" w:rsidP="006B72BD">
      <w:pPr>
        <w:pStyle w:val="Item"/>
      </w:pPr>
      <w:r w:rsidRPr="008D128C">
        <w:t>Omit “</w:t>
      </w:r>
      <w:r w:rsidR="00AA31E9" w:rsidRPr="008D128C">
        <w:t>regulation 8</w:t>
      </w:r>
      <w:r w:rsidRPr="008D128C">
        <w:t>”,</w:t>
      </w:r>
      <w:r w:rsidR="003F7EE7" w:rsidRPr="008D128C">
        <w:t xml:space="preserve"> substitute “regulations</w:t>
      </w:r>
      <w:r w:rsidR="00454695" w:rsidRPr="008D128C">
        <w:t> </w:t>
      </w:r>
      <w:r w:rsidR="003F7EE7" w:rsidRPr="008D128C">
        <w:t>8</w:t>
      </w:r>
      <w:r w:rsidR="006A3853" w:rsidRPr="008D128C">
        <w:t>, 8A</w:t>
      </w:r>
      <w:r w:rsidR="003F7EE7" w:rsidRPr="008D128C">
        <w:t xml:space="preserve"> and 8</w:t>
      </w:r>
      <w:r w:rsidRPr="008D128C">
        <w:t>B”.</w:t>
      </w:r>
    </w:p>
    <w:p w:rsidR="003B5CD0" w:rsidRPr="008D128C" w:rsidRDefault="00F9727F" w:rsidP="003B5CD0">
      <w:pPr>
        <w:pStyle w:val="ItemHead"/>
      </w:pPr>
      <w:r w:rsidRPr="008D128C">
        <w:t>31</w:t>
      </w:r>
      <w:r w:rsidR="003B5CD0" w:rsidRPr="008D128C">
        <w:t xml:space="preserve">  </w:t>
      </w:r>
      <w:r w:rsidR="00912380" w:rsidRPr="008D128C">
        <w:t>Paragraph 6</w:t>
      </w:r>
      <w:r w:rsidR="003B5CD0" w:rsidRPr="008D128C">
        <w:t>(1)(e)</w:t>
      </w:r>
    </w:p>
    <w:p w:rsidR="003B5CD0" w:rsidRPr="008D128C" w:rsidRDefault="003B5CD0" w:rsidP="003B5CD0">
      <w:pPr>
        <w:pStyle w:val="Item"/>
      </w:pPr>
      <w:r w:rsidRPr="008D128C">
        <w:t>After “relating to”, insert “the holding in trust of”.</w:t>
      </w:r>
    </w:p>
    <w:p w:rsidR="00C040CD" w:rsidRPr="008D128C" w:rsidRDefault="00F9727F" w:rsidP="00C040CD">
      <w:pPr>
        <w:pStyle w:val="ItemHead"/>
      </w:pPr>
      <w:r w:rsidRPr="008D128C">
        <w:t>32</w:t>
      </w:r>
      <w:r w:rsidR="00C040CD" w:rsidRPr="008D128C">
        <w:t xml:space="preserve">  After </w:t>
      </w:r>
      <w:r w:rsidR="000D2EFB" w:rsidRPr="008D128C">
        <w:t>subregulation 6</w:t>
      </w:r>
      <w:r w:rsidR="00C040CD" w:rsidRPr="008D128C">
        <w:t>(1)</w:t>
      </w:r>
    </w:p>
    <w:p w:rsidR="00C040CD" w:rsidRPr="008D128C" w:rsidRDefault="00C040CD" w:rsidP="00C040CD">
      <w:pPr>
        <w:pStyle w:val="Item"/>
      </w:pPr>
      <w:r w:rsidRPr="008D128C">
        <w:t>Insert:</w:t>
      </w:r>
    </w:p>
    <w:p w:rsidR="00AD4C64" w:rsidRPr="008D128C" w:rsidRDefault="00CE078E" w:rsidP="00AD4C64">
      <w:pPr>
        <w:pStyle w:val="SubsectionHead"/>
      </w:pPr>
      <w:r w:rsidRPr="008D128C">
        <w:t>Body corporate that makes compensation application</w:t>
      </w:r>
      <w:r w:rsidR="00AD4C64" w:rsidRPr="008D128C">
        <w:t xml:space="preserve"> i</w:t>
      </w:r>
      <w:r w:rsidRPr="008D128C">
        <w:t>n relation to extinguished area</w:t>
      </w:r>
    </w:p>
    <w:p w:rsidR="000C6DE9" w:rsidRPr="008D128C" w:rsidRDefault="00C040CD" w:rsidP="00C040CD">
      <w:pPr>
        <w:pStyle w:val="subsection"/>
      </w:pPr>
      <w:r w:rsidRPr="008D128C">
        <w:tab/>
        <w:t>(1A)</w:t>
      </w:r>
      <w:r w:rsidRPr="008D128C">
        <w:tab/>
        <w:t>For the purposes of section</w:t>
      </w:r>
      <w:r w:rsidR="00454695" w:rsidRPr="008D128C">
        <w:t> </w:t>
      </w:r>
      <w:r w:rsidRPr="008D128C">
        <w:t>58 of the Act, a registered native title body corporate that</w:t>
      </w:r>
      <w:r w:rsidR="000C6DE9" w:rsidRPr="008D128C">
        <w:t>:</w:t>
      </w:r>
    </w:p>
    <w:p w:rsidR="000C6DE9" w:rsidRPr="008D128C" w:rsidRDefault="000C6DE9" w:rsidP="000C6DE9">
      <w:pPr>
        <w:pStyle w:val="paragraph"/>
      </w:pPr>
      <w:r w:rsidRPr="008D128C">
        <w:tab/>
        <w:t>(a)</w:t>
      </w:r>
      <w:r w:rsidRPr="008D128C">
        <w:tab/>
      </w:r>
      <w:r w:rsidR="00143EAA" w:rsidRPr="008D128C">
        <w:t>holds native title rights and interests in trust</w:t>
      </w:r>
      <w:r w:rsidRPr="008D128C">
        <w:t>; and</w:t>
      </w:r>
    </w:p>
    <w:p w:rsidR="000C6DE9" w:rsidRPr="008D128C" w:rsidRDefault="000C6DE9" w:rsidP="000C6DE9">
      <w:pPr>
        <w:pStyle w:val="paragraph"/>
      </w:pPr>
      <w:r w:rsidRPr="008D128C">
        <w:tab/>
        <w:t>(b)</w:t>
      </w:r>
      <w:r w:rsidRPr="008D128C">
        <w:tab/>
      </w:r>
      <w:r w:rsidR="00C040CD" w:rsidRPr="008D128C">
        <w:t xml:space="preserve">makes a compensation application on behalf of all the persons who claim to </w:t>
      </w:r>
      <w:r w:rsidRPr="008D128C">
        <w:t>be entitled to the compensation;</w:t>
      </w:r>
    </w:p>
    <w:p w:rsidR="00C040CD" w:rsidRPr="008D128C" w:rsidRDefault="00C040CD" w:rsidP="000C6DE9">
      <w:pPr>
        <w:pStyle w:val="subsection2"/>
      </w:pPr>
      <w:r w:rsidRPr="008D128C">
        <w:t>has the following functions:</w:t>
      </w:r>
    </w:p>
    <w:p w:rsidR="00D911E2" w:rsidRPr="008D128C" w:rsidRDefault="00D911E2" w:rsidP="00D911E2">
      <w:pPr>
        <w:pStyle w:val="paragraph"/>
      </w:pPr>
      <w:r w:rsidRPr="008D128C">
        <w:tab/>
        <w:t>(c)</w:t>
      </w:r>
      <w:r w:rsidRPr="008D128C">
        <w:tab/>
        <w:t xml:space="preserve">to consult with the persons who claim to be entitled to the compensation in accordance with </w:t>
      </w:r>
      <w:r w:rsidR="00AA31E9" w:rsidRPr="008D128C">
        <w:t>regulation 8</w:t>
      </w:r>
      <w:r w:rsidRPr="008D128C">
        <w:t>B;</w:t>
      </w:r>
    </w:p>
    <w:p w:rsidR="00C040CD" w:rsidRPr="008D128C" w:rsidRDefault="00C040CD" w:rsidP="000C6DE9">
      <w:pPr>
        <w:pStyle w:val="paragraph"/>
      </w:pPr>
      <w:r w:rsidRPr="008D128C">
        <w:tab/>
        <w:t>(</w:t>
      </w:r>
      <w:r w:rsidR="00D911E2" w:rsidRPr="008D128C">
        <w:t>d</w:t>
      </w:r>
      <w:r w:rsidRPr="008D128C">
        <w:t>)</w:t>
      </w:r>
      <w:r w:rsidRPr="008D128C">
        <w:tab/>
        <w:t>to hold</w:t>
      </w:r>
      <w:r w:rsidR="00955D05" w:rsidRPr="008D128C">
        <w:t xml:space="preserve"> in trust </w:t>
      </w:r>
      <w:r w:rsidRPr="008D128C">
        <w:t>payments received as compensation;</w:t>
      </w:r>
    </w:p>
    <w:p w:rsidR="000C6DE9" w:rsidRPr="008D128C" w:rsidRDefault="00C040CD" w:rsidP="000C6DE9">
      <w:pPr>
        <w:pStyle w:val="paragraph"/>
      </w:pPr>
      <w:r w:rsidRPr="008D128C">
        <w:tab/>
        <w:t>(</w:t>
      </w:r>
      <w:r w:rsidR="00D911E2" w:rsidRPr="008D128C">
        <w:t>e</w:t>
      </w:r>
      <w:r w:rsidRPr="008D128C">
        <w:t>)</w:t>
      </w:r>
      <w:r w:rsidRPr="008D128C">
        <w:tab/>
        <w:t>to invest or otherwise apply the money held in trust as directed by the persons entitled to the compensation;</w:t>
      </w:r>
    </w:p>
    <w:p w:rsidR="00C040CD" w:rsidRPr="008D128C" w:rsidRDefault="00C040CD" w:rsidP="000C6DE9">
      <w:pPr>
        <w:pStyle w:val="paragraph"/>
      </w:pPr>
      <w:r w:rsidRPr="008D128C">
        <w:tab/>
        <w:t>(</w:t>
      </w:r>
      <w:r w:rsidR="000C6DE9" w:rsidRPr="008D128C">
        <w:t>f</w:t>
      </w:r>
      <w:r w:rsidRPr="008D128C">
        <w:t>)</w:t>
      </w:r>
      <w:r w:rsidRPr="008D128C">
        <w:tab/>
        <w:t>to perform any other function relating to the compensation as directed by the persons entitled to the compensation.</w:t>
      </w:r>
    </w:p>
    <w:p w:rsidR="00AD4C64" w:rsidRPr="008D128C" w:rsidRDefault="00AD4C64" w:rsidP="00AD4C64">
      <w:pPr>
        <w:pStyle w:val="SubsectionHead"/>
      </w:pPr>
      <w:r w:rsidRPr="008D128C">
        <w:t>General</w:t>
      </w:r>
    </w:p>
    <w:p w:rsidR="00C040CD" w:rsidRPr="008D128C" w:rsidRDefault="00F9727F" w:rsidP="00C040CD">
      <w:pPr>
        <w:pStyle w:val="ItemHead"/>
      </w:pPr>
      <w:r w:rsidRPr="008D128C">
        <w:t>33</w:t>
      </w:r>
      <w:r w:rsidR="00C040CD" w:rsidRPr="008D128C">
        <w:t xml:space="preserve">  Sub</w:t>
      </w:r>
      <w:r w:rsidR="00103F4B" w:rsidRPr="008D128C">
        <w:t>regulation</w:t>
      </w:r>
      <w:r w:rsidR="00454695" w:rsidRPr="008D128C">
        <w:t> </w:t>
      </w:r>
      <w:r w:rsidR="00C040CD" w:rsidRPr="008D128C">
        <w:t>6(2)</w:t>
      </w:r>
    </w:p>
    <w:p w:rsidR="00C040CD" w:rsidRPr="008D128C" w:rsidRDefault="00C040CD" w:rsidP="00C040CD">
      <w:pPr>
        <w:pStyle w:val="Item"/>
      </w:pPr>
      <w:r w:rsidRPr="008D128C">
        <w:t>Omit “subregulation</w:t>
      </w:r>
      <w:r w:rsidR="00454695" w:rsidRPr="008D128C">
        <w:t> </w:t>
      </w:r>
      <w:r w:rsidRPr="008D128C">
        <w:t>(1), in order to perform its functions, a prescribed body corporate may, on behalf of the common law holders”, substitute “subregulation</w:t>
      </w:r>
      <w:r w:rsidR="00454695" w:rsidRPr="008D128C">
        <w:t> </w:t>
      </w:r>
      <w:r w:rsidRPr="008D128C">
        <w:t xml:space="preserve">(1) or (1A), in order to perform its functions, a </w:t>
      </w:r>
      <w:r w:rsidR="00955D05" w:rsidRPr="008D128C">
        <w:t xml:space="preserve">prescribed </w:t>
      </w:r>
      <w:r w:rsidRPr="008D128C">
        <w:t xml:space="preserve">body corporate </w:t>
      </w:r>
      <w:r w:rsidR="00955D05" w:rsidRPr="008D128C">
        <w:t xml:space="preserve">or registered native title body corporate </w:t>
      </w:r>
      <w:r w:rsidRPr="008D128C">
        <w:t>may, on behalf of the common law holders or persons entitled to</w:t>
      </w:r>
      <w:r w:rsidR="002140E5" w:rsidRPr="008D128C">
        <w:t>, or who claim to be entitled to,</w:t>
      </w:r>
      <w:r w:rsidRPr="008D128C">
        <w:t xml:space="preserve"> the compensation”.</w:t>
      </w:r>
    </w:p>
    <w:p w:rsidR="000C6DE9" w:rsidRPr="008D128C" w:rsidRDefault="00F9727F" w:rsidP="000C6DE9">
      <w:pPr>
        <w:pStyle w:val="ItemHead"/>
      </w:pPr>
      <w:r w:rsidRPr="008D128C">
        <w:lastRenderedPageBreak/>
        <w:t>34</w:t>
      </w:r>
      <w:r w:rsidR="000C6DE9" w:rsidRPr="008D128C">
        <w:t xml:space="preserve">  At the end of paragraph</w:t>
      </w:r>
      <w:r w:rsidR="00454695" w:rsidRPr="008D128C">
        <w:t> </w:t>
      </w:r>
      <w:r w:rsidR="000C6DE9" w:rsidRPr="008D128C">
        <w:t>6(2)(d)</w:t>
      </w:r>
    </w:p>
    <w:p w:rsidR="000C6DE9" w:rsidRPr="008D128C" w:rsidRDefault="000C6DE9" w:rsidP="000C6DE9">
      <w:pPr>
        <w:pStyle w:val="Item"/>
      </w:pPr>
      <w:r w:rsidRPr="008D128C">
        <w:t>Add “or persons entitled to</w:t>
      </w:r>
      <w:r w:rsidR="002140E5" w:rsidRPr="008D128C">
        <w:t>, or who claim to be entitled to,</w:t>
      </w:r>
      <w:r w:rsidRPr="008D128C">
        <w:t xml:space="preserve"> the compensation”.</w:t>
      </w:r>
    </w:p>
    <w:p w:rsidR="00FC5A70" w:rsidRPr="008D128C" w:rsidRDefault="00F9727F" w:rsidP="00FC5A70">
      <w:pPr>
        <w:pStyle w:val="ItemHead"/>
      </w:pPr>
      <w:r w:rsidRPr="008D128C">
        <w:t>35</w:t>
      </w:r>
      <w:r w:rsidR="00FC5A70" w:rsidRPr="008D128C">
        <w:t xml:space="preserve">  </w:t>
      </w:r>
      <w:r w:rsidR="00337475" w:rsidRPr="008D128C">
        <w:t>Subregulation</w:t>
      </w:r>
      <w:r w:rsidR="00454695" w:rsidRPr="008D128C">
        <w:t> </w:t>
      </w:r>
      <w:r w:rsidR="00FC5A70" w:rsidRPr="008D128C">
        <w:t>6(2) (note)</w:t>
      </w:r>
    </w:p>
    <w:p w:rsidR="00FC5A70" w:rsidRPr="008D128C" w:rsidRDefault="00FC5A70" w:rsidP="00FC5A70">
      <w:pPr>
        <w:pStyle w:val="Item"/>
      </w:pPr>
      <w:r w:rsidRPr="008D128C">
        <w:t>After “prescribed body corporate”, insert “, or registered native title body corporate,”.</w:t>
      </w:r>
    </w:p>
    <w:p w:rsidR="002E217B" w:rsidRPr="008D128C" w:rsidRDefault="00F9727F" w:rsidP="002E217B">
      <w:pPr>
        <w:pStyle w:val="ItemHead"/>
      </w:pPr>
      <w:r w:rsidRPr="008D128C">
        <w:t>36</w:t>
      </w:r>
      <w:r w:rsidR="002E217B" w:rsidRPr="008D128C">
        <w:t xml:space="preserve">  Regulation</w:t>
      </w:r>
      <w:r w:rsidR="00454695" w:rsidRPr="008D128C">
        <w:t> </w:t>
      </w:r>
      <w:r w:rsidR="002E217B" w:rsidRPr="008D128C">
        <w:t>7 (heading)</w:t>
      </w:r>
    </w:p>
    <w:p w:rsidR="002E217B" w:rsidRPr="008D128C" w:rsidRDefault="002E217B" w:rsidP="002E217B">
      <w:pPr>
        <w:pStyle w:val="Item"/>
      </w:pPr>
      <w:r w:rsidRPr="008D128C">
        <w:t>Omit “</w:t>
      </w:r>
      <w:r w:rsidRPr="008D128C">
        <w:rPr>
          <w:b/>
        </w:rPr>
        <w:t>(Act s 57)</w:t>
      </w:r>
      <w:r w:rsidRPr="008D128C">
        <w:t>”.</w:t>
      </w:r>
    </w:p>
    <w:p w:rsidR="00AD4C64" w:rsidRPr="008D128C" w:rsidRDefault="00F9727F" w:rsidP="00AD4C64">
      <w:pPr>
        <w:pStyle w:val="ItemHead"/>
      </w:pPr>
      <w:r w:rsidRPr="008D128C">
        <w:t>37</w:t>
      </w:r>
      <w:r w:rsidR="00AD4C64" w:rsidRPr="008D128C">
        <w:t xml:space="preserve">  Before </w:t>
      </w:r>
      <w:r w:rsidR="000D2EFB" w:rsidRPr="008D128C">
        <w:t>subregulation 7</w:t>
      </w:r>
      <w:r w:rsidR="00AD4C64" w:rsidRPr="008D128C">
        <w:t>(1)</w:t>
      </w:r>
    </w:p>
    <w:p w:rsidR="00AD4C64" w:rsidRPr="008D128C" w:rsidRDefault="00AD4C64" w:rsidP="00AD4C64">
      <w:pPr>
        <w:pStyle w:val="Item"/>
      </w:pPr>
      <w:r w:rsidRPr="008D128C">
        <w:t>Insert:</w:t>
      </w:r>
    </w:p>
    <w:p w:rsidR="00AD4C64" w:rsidRPr="008D128C" w:rsidRDefault="00CE078E" w:rsidP="00AD4C64">
      <w:pPr>
        <w:pStyle w:val="SubsectionHead"/>
      </w:pPr>
      <w:r w:rsidRPr="008D128C">
        <w:t>Body corporate that does not hold n</w:t>
      </w:r>
      <w:r w:rsidR="00AD4C64" w:rsidRPr="008D128C">
        <w:t>ative title</w:t>
      </w:r>
      <w:r w:rsidR="00C05018" w:rsidRPr="008D128C">
        <w:t xml:space="preserve"> rights and interests</w:t>
      </w:r>
    </w:p>
    <w:p w:rsidR="00103F4B" w:rsidRPr="008D128C" w:rsidRDefault="00F9727F" w:rsidP="00143EAA">
      <w:pPr>
        <w:pStyle w:val="ItemHead"/>
      </w:pPr>
      <w:r w:rsidRPr="008D128C">
        <w:t>38</w:t>
      </w:r>
      <w:r w:rsidR="00143EAA" w:rsidRPr="008D128C">
        <w:t xml:space="preserve">  Subregulation</w:t>
      </w:r>
      <w:r w:rsidR="00454695" w:rsidRPr="008D128C">
        <w:t> </w:t>
      </w:r>
      <w:r w:rsidR="00143EAA" w:rsidRPr="008D128C">
        <w:t>7(1)</w:t>
      </w:r>
    </w:p>
    <w:p w:rsidR="00143EAA" w:rsidRPr="008D128C" w:rsidRDefault="00143EAA" w:rsidP="00143EAA">
      <w:pPr>
        <w:pStyle w:val="Item"/>
      </w:pPr>
      <w:r w:rsidRPr="008D128C">
        <w:t>Omit “</w:t>
      </w:r>
      <w:r w:rsidR="002C5A82" w:rsidRPr="008D128C">
        <w:t xml:space="preserve">For </w:t>
      </w:r>
      <w:r w:rsidR="00AA31E9" w:rsidRPr="008D128C">
        <w:t>paragraph 5</w:t>
      </w:r>
      <w:r w:rsidR="002C5A82" w:rsidRPr="008D128C">
        <w:t>7</w:t>
      </w:r>
      <w:bookmarkStart w:id="23" w:name="BK_S3P7L18C23"/>
      <w:bookmarkEnd w:id="23"/>
      <w:r w:rsidR="002C5A82" w:rsidRPr="008D128C">
        <w:t xml:space="preserve"> (3) (b) of the Act, if a prescribed body corporate that does not hold native title rights and interests in trust for the common law holders of the rights and interests becomes a registered native title body corporate, the body corporate</w:t>
      </w:r>
      <w:r w:rsidRPr="008D128C">
        <w:t>”, substitute “</w:t>
      </w:r>
      <w:bookmarkStart w:id="24" w:name="BK_S3P7L21C25"/>
      <w:bookmarkEnd w:id="24"/>
      <w:r w:rsidRPr="008D128C">
        <w:t>For the purposes of section</w:t>
      </w:r>
      <w:r w:rsidR="00454695" w:rsidRPr="008D128C">
        <w:t> </w:t>
      </w:r>
      <w:r w:rsidRPr="008D128C">
        <w:t>58</w:t>
      </w:r>
      <w:r w:rsidR="001F6FD3" w:rsidRPr="008D128C">
        <w:t xml:space="preserve"> of the Act</w:t>
      </w:r>
      <w:r w:rsidR="002C5A82" w:rsidRPr="008D128C">
        <w:t xml:space="preserve">, a registered native title body corporate that </w:t>
      </w:r>
      <w:r w:rsidR="00C857A3" w:rsidRPr="008D128C">
        <w:t xml:space="preserve">is an agent prescribed body corporate in relation to </w:t>
      </w:r>
      <w:r w:rsidR="002C5A82" w:rsidRPr="008D128C">
        <w:t>native</w:t>
      </w:r>
      <w:r w:rsidR="00C857A3" w:rsidRPr="008D128C">
        <w:t xml:space="preserve"> title rights and interests</w:t>
      </w:r>
      <w:r w:rsidR="00A140B6" w:rsidRPr="008D128C">
        <w:t xml:space="preserve"> of common law holders</w:t>
      </w:r>
      <w:r w:rsidRPr="008D128C">
        <w:t>”.</w:t>
      </w:r>
    </w:p>
    <w:p w:rsidR="00A140B6" w:rsidRPr="008D128C" w:rsidRDefault="00F9727F" w:rsidP="00A140B6">
      <w:pPr>
        <w:pStyle w:val="ItemHead"/>
      </w:pPr>
      <w:r w:rsidRPr="008D128C">
        <w:t>39</w:t>
      </w:r>
      <w:r w:rsidR="00A140B6" w:rsidRPr="008D128C">
        <w:t xml:space="preserve">  </w:t>
      </w:r>
      <w:r w:rsidR="00912380" w:rsidRPr="008D128C">
        <w:t>Paragraph 7</w:t>
      </w:r>
      <w:r w:rsidR="00A140B6" w:rsidRPr="008D128C">
        <w:t>(1)(a)</w:t>
      </w:r>
    </w:p>
    <w:p w:rsidR="00A140B6" w:rsidRPr="008D128C" w:rsidRDefault="00A140B6" w:rsidP="00A140B6">
      <w:pPr>
        <w:pStyle w:val="Item"/>
      </w:pPr>
      <w:r w:rsidRPr="008D128C">
        <w:t>Repeal the paragraph, substitute:</w:t>
      </w:r>
    </w:p>
    <w:p w:rsidR="00A140B6" w:rsidRPr="008D128C" w:rsidRDefault="00A140B6" w:rsidP="00A140B6">
      <w:pPr>
        <w:pStyle w:val="paragraph"/>
      </w:pPr>
      <w:r w:rsidRPr="008D128C">
        <w:tab/>
        <w:t>(a)</w:t>
      </w:r>
      <w:r w:rsidRPr="008D128C">
        <w:tab/>
        <w:t>to act as agent of the common law holders in respect of matters relating to the native title;</w:t>
      </w:r>
    </w:p>
    <w:p w:rsidR="00143EAA" w:rsidRPr="008D128C" w:rsidRDefault="00F9727F" w:rsidP="00143EAA">
      <w:pPr>
        <w:pStyle w:val="ItemHead"/>
      </w:pPr>
      <w:r w:rsidRPr="008D128C">
        <w:t>40</w:t>
      </w:r>
      <w:r w:rsidR="00143EAA" w:rsidRPr="008D128C">
        <w:t xml:space="preserve">  </w:t>
      </w:r>
      <w:r w:rsidR="00912380" w:rsidRPr="008D128C">
        <w:t>Paragraph 7</w:t>
      </w:r>
      <w:r w:rsidR="00143EAA" w:rsidRPr="008D128C">
        <w:t>(1)(c)</w:t>
      </w:r>
    </w:p>
    <w:p w:rsidR="003B5CD0" w:rsidRPr="008D128C" w:rsidRDefault="003B5CD0" w:rsidP="003B5CD0">
      <w:pPr>
        <w:pStyle w:val="Item"/>
      </w:pPr>
      <w:r w:rsidRPr="008D128C">
        <w:t xml:space="preserve">Omit “money (including payments received as compensation or otherwise related to the native title rights and interests) in trust”, substitute “in trust money connected with the native title rights and interests (including payments received as compensation or otherwise related to </w:t>
      </w:r>
      <w:r w:rsidR="001A5D9E" w:rsidRPr="008D128C">
        <w:t xml:space="preserve">those </w:t>
      </w:r>
      <w:r w:rsidRPr="008D128C">
        <w:t>rights and interests)”.</w:t>
      </w:r>
    </w:p>
    <w:p w:rsidR="00143EAA" w:rsidRPr="008D128C" w:rsidRDefault="00F9727F" w:rsidP="00143EAA">
      <w:pPr>
        <w:pStyle w:val="ItemHead"/>
      </w:pPr>
      <w:r w:rsidRPr="008D128C">
        <w:t>41</w:t>
      </w:r>
      <w:r w:rsidR="00143EAA" w:rsidRPr="008D128C">
        <w:t xml:space="preserve">  </w:t>
      </w:r>
      <w:r w:rsidR="00912380" w:rsidRPr="008D128C">
        <w:t>Paragraph 7</w:t>
      </w:r>
      <w:r w:rsidR="00143EAA" w:rsidRPr="008D128C">
        <w:t>(1)(d)</w:t>
      </w:r>
    </w:p>
    <w:p w:rsidR="00143EAA" w:rsidRPr="008D128C" w:rsidRDefault="00143EAA" w:rsidP="00143EAA">
      <w:pPr>
        <w:pStyle w:val="Item"/>
      </w:pPr>
      <w:r w:rsidRPr="008D128C">
        <w:t>After “apply”, insert “the”.</w:t>
      </w:r>
    </w:p>
    <w:p w:rsidR="00C040CD" w:rsidRPr="008D128C" w:rsidRDefault="00F9727F" w:rsidP="00C040CD">
      <w:pPr>
        <w:pStyle w:val="ItemHead"/>
      </w:pPr>
      <w:r w:rsidRPr="008D128C">
        <w:t>42</w:t>
      </w:r>
      <w:r w:rsidR="00C040CD" w:rsidRPr="008D128C">
        <w:t xml:space="preserve">  </w:t>
      </w:r>
      <w:r w:rsidR="00912380" w:rsidRPr="008D128C">
        <w:t>Paragraph 7</w:t>
      </w:r>
      <w:r w:rsidR="00C040CD" w:rsidRPr="008D128C">
        <w:t>(1)(e)</w:t>
      </w:r>
    </w:p>
    <w:p w:rsidR="00C040CD" w:rsidRPr="008D128C" w:rsidRDefault="00C040CD" w:rsidP="00C040CD">
      <w:pPr>
        <w:pStyle w:val="Item"/>
      </w:pPr>
      <w:r w:rsidRPr="008D128C">
        <w:t>Omit “</w:t>
      </w:r>
      <w:r w:rsidR="00AA31E9" w:rsidRPr="008D128C">
        <w:t>regulation 8</w:t>
      </w:r>
      <w:r w:rsidRPr="008D128C">
        <w:t>”, substitute “regulations</w:t>
      </w:r>
      <w:r w:rsidR="00454695" w:rsidRPr="008D128C">
        <w:t> </w:t>
      </w:r>
      <w:r w:rsidRPr="008D128C">
        <w:t>8</w:t>
      </w:r>
      <w:r w:rsidR="006A3853" w:rsidRPr="008D128C">
        <w:t>, 8A</w:t>
      </w:r>
      <w:r w:rsidRPr="008D128C">
        <w:t xml:space="preserve"> and 8B”.</w:t>
      </w:r>
    </w:p>
    <w:p w:rsidR="00143EAA" w:rsidRPr="008D128C" w:rsidRDefault="00F9727F" w:rsidP="00143EAA">
      <w:pPr>
        <w:pStyle w:val="ItemHead"/>
      </w:pPr>
      <w:r w:rsidRPr="008D128C">
        <w:t>43</w:t>
      </w:r>
      <w:r w:rsidR="00143EAA" w:rsidRPr="008D128C">
        <w:t xml:space="preserve">  After </w:t>
      </w:r>
      <w:r w:rsidR="000D2EFB" w:rsidRPr="008D128C">
        <w:t>subregulation 7</w:t>
      </w:r>
      <w:r w:rsidR="00143EAA" w:rsidRPr="008D128C">
        <w:t>(1)</w:t>
      </w:r>
    </w:p>
    <w:p w:rsidR="00143EAA" w:rsidRPr="008D128C" w:rsidRDefault="00143EAA" w:rsidP="00143EAA">
      <w:pPr>
        <w:pStyle w:val="Item"/>
      </w:pPr>
      <w:r w:rsidRPr="008D128C">
        <w:t>Insert:</w:t>
      </w:r>
    </w:p>
    <w:p w:rsidR="00CE078E" w:rsidRPr="008D128C" w:rsidRDefault="00CE078E" w:rsidP="00CE078E">
      <w:pPr>
        <w:pStyle w:val="SubsectionHead"/>
      </w:pPr>
      <w:r w:rsidRPr="008D128C">
        <w:t>Body corporate that makes compensation application in relation to extinguished area</w:t>
      </w:r>
    </w:p>
    <w:p w:rsidR="000C6DE9" w:rsidRPr="008D128C" w:rsidRDefault="00143EAA" w:rsidP="00143EAA">
      <w:pPr>
        <w:pStyle w:val="subsection"/>
      </w:pPr>
      <w:r w:rsidRPr="008D128C">
        <w:tab/>
        <w:t>(1A)</w:t>
      </w:r>
      <w:r w:rsidRPr="008D128C">
        <w:tab/>
        <w:t>For the purposes of section</w:t>
      </w:r>
      <w:r w:rsidR="00454695" w:rsidRPr="008D128C">
        <w:t> </w:t>
      </w:r>
      <w:r w:rsidRPr="008D128C">
        <w:t>58 of the Act, a registered native title body corporate that</w:t>
      </w:r>
      <w:r w:rsidR="000C6DE9" w:rsidRPr="008D128C">
        <w:t>:</w:t>
      </w:r>
    </w:p>
    <w:p w:rsidR="000C6DE9" w:rsidRPr="008D128C" w:rsidRDefault="000C6DE9" w:rsidP="000C6DE9">
      <w:pPr>
        <w:pStyle w:val="paragraph"/>
      </w:pPr>
      <w:r w:rsidRPr="008D128C">
        <w:tab/>
        <w:t>(a)</w:t>
      </w:r>
      <w:r w:rsidRPr="008D128C">
        <w:tab/>
        <w:t>does not hold native title rights and interests in trust; and</w:t>
      </w:r>
    </w:p>
    <w:p w:rsidR="000C6DE9" w:rsidRPr="008D128C" w:rsidRDefault="000C6DE9" w:rsidP="000C6DE9">
      <w:pPr>
        <w:pStyle w:val="paragraph"/>
      </w:pPr>
      <w:r w:rsidRPr="008D128C">
        <w:tab/>
        <w:t>(b)</w:t>
      </w:r>
      <w:r w:rsidRPr="008D128C">
        <w:tab/>
      </w:r>
      <w:r w:rsidR="00143EAA" w:rsidRPr="008D128C">
        <w:t xml:space="preserve">makes a compensation application on behalf of all the persons who claim to </w:t>
      </w:r>
      <w:r w:rsidRPr="008D128C">
        <w:t>be entitled to the compensation;</w:t>
      </w:r>
    </w:p>
    <w:p w:rsidR="00143EAA" w:rsidRPr="008D128C" w:rsidRDefault="00143EAA" w:rsidP="000C6DE9">
      <w:pPr>
        <w:pStyle w:val="subsection2"/>
      </w:pPr>
      <w:r w:rsidRPr="008D128C">
        <w:lastRenderedPageBreak/>
        <w:t>has the following functions:</w:t>
      </w:r>
    </w:p>
    <w:p w:rsidR="00D911E2" w:rsidRPr="008D128C" w:rsidRDefault="00D911E2" w:rsidP="00D911E2">
      <w:pPr>
        <w:pStyle w:val="paragraph"/>
      </w:pPr>
      <w:r w:rsidRPr="008D128C">
        <w:tab/>
        <w:t>(c)</w:t>
      </w:r>
      <w:r w:rsidRPr="008D128C">
        <w:tab/>
        <w:t xml:space="preserve">to consult with the persons who claim to be entitled to the compensation in accordance with </w:t>
      </w:r>
      <w:r w:rsidR="00AA31E9" w:rsidRPr="008D128C">
        <w:t>regulation 8</w:t>
      </w:r>
      <w:r w:rsidRPr="008D128C">
        <w:t>B;</w:t>
      </w:r>
    </w:p>
    <w:p w:rsidR="000C6DE9" w:rsidRPr="008D128C" w:rsidRDefault="00143EAA" w:rsidP="000C6DE9">
      <w:pPr>
        <w:pStyle w:val="paragraph"/>
      </w:pPr>
      <w:r w:rsidRPr="008D128C">
        <w:tab/>
        <w:t>(</w:t>
      </w:r>
      <w:r w:rsidR="00D911E2" w:rsidRPr="008D128C">
        <w:t>d</w:t>
      </w:r>
      <w:r w:rsidRPr="008D128C">
        <w:t>)</w:t>
      </w:r>
      <w:r w:rsidRPr="008D128C">
        <w:tab/>
        <w:t xml:space="preserve">to hold </w:t>
      </w:r>
      <w:r w:rsidR="00955D05" w:rsidRPr="008D128C">
        <w:t xml:space="preserve">in trust </w:t>
      </w:r>
      <w:r w:rsidRPr="008D128C">
        <w:t>pa</w:t>
      </w:r>
      <w:r w:rsidR="00955D05" w:rsidRPr="008D128C">
        <w:t>yments received as compensation</w:t>
      </w:r>
      <w:r w:rsidRPr="008D128C">
        <w:t>;</w:t>
      </w:r>
    </w:p>
    <w:p w:rsidR="000C6DE9" w:rsidRPr="008D128C" w:rsidRDefault="00143EAA" w:rsidP="000C6DE9">
      <w:pPr>
        <w:pStyle w:val="paragraph"/>
      </w:pPr>
      <w:r w:rsidRPr="008D128C">
        <w:tab/>
        <w:t>(</w:t>
      </w:r>
      <w:r w:rsidR="00D911E2" w:rsidRPr="008D128C">
        <w:t>e</w:t>
      </w:r>
      <w:r w:rsidRPr="008D128C">
        <w:t>)</w:t>
      </w:r>
      <w:r w:rsidRPr="008D128C">
        <w:tab/>
        <w:t>to invest or otherwise apply the money held in trust as directed by the persons entitled to the compensation;</w:t>
      </w:r>
    </w:p>
    <w:p w:rsidR="00143EAA" w:rsidRPr="008D128C" w:rsidRDefault="00143EAA" w:rsidP="000C6DE9">
      <w:pPr>
        <w:pStyle w:val="paragraph"/>
      </w:pPr>
      <w:r w:rsidRPr="008D128C">
        <w:tab/>
        <w:t>(</w:t>
      </w:r>
      <w:r w:rsidR="000C6DE9" w:rsidRPr="008D128C">
        <w:t>f</w:t>
      </w:r>
      <w:r w:rsidRPr="008D128C">
        <w:t>)</w:t>
      </w:r>
      <w:r w:rsidRPr="008D128C">
        <w:tab/>
        <w:t>to perform any other function relating to the compensation as directed by the persons entitled to the compensation.</w:t>
      </w:r>
    </w:p>
    <w:p w:rsidR="00AD4C64" w:rsidRPr="008D128C" w:rsidRDefault="00AD4C64" w:rsidP="00AD4C64">
      <w:pPr>
        <w:pStyle w:val="SubsectionHead"/>
      </w:pPr>
      <w:r w:rsidRPr="008D128C">
        <w:t>General</w:t>
      </w:r>
    </w:p>
    <w:p w:rsidR="000C6DE9" w:rsidRPr="008D128C" w:rsidRDefault="00F9727F" w:rsidP="000C6DE9">
      <w:pPr>
        <w:pStyle w:val="ItemHead"/>
      </w:pPr>
      <w:r w:rsidRPr="008D128C">
        <w:t>44</w:t>
      </w:r>
      <w:r w:rsidR="000C6DE9" w:rsidRPr="008D128C">
        <w:t xml:space="preserve">  Sub</w:t>
      </w:r>
      <w:r w:rsidR="00955D05" w:rsidRPr="008D128C">
        <w:t>regulation</w:t>
      </w:r>
      <w:r w:rsidR="00454695" w:rsidRPr="008D128C">
        <w:t> </w:t>
      </w:r>
      <w:r w:rsidR="000C6DE9" w:rsidRPr="008D128C">
        <w:t>7(2)</w:t>
      </w:r>
    </w:p>
    <w:p w:rsidR="000C6DE9" w:rsidRPr="008D128C" w:rsidRDefault="000C6DE9" w:rsidP="000C6DE9">
      <w:pPr>
        <w:pStyle w:val="Item"/>
      </w:pPr>
      <w:r w:rsidRPr="008D128C">
        <w:t>Omit “subregulation</w:t>
      </w:r>
      <w:r w:rsidR="00454695" w:rsidRPr="008D128C">
        <w:t> </w:t>
      </w:r>
      <w:r w:rsidRPr="008D128C">
        <w:t>(1), in order to perform its functions, a prescribed body corporate may, on behalf of the common law holders”, substitute “subregulation</w:t>
      </w:r>
      <w:r w:rsidR="00454695" w:rsidRPr="008D128C">
        <w:t> </w:t>
      </w:r>
      <w:r w:rsidRPr="008D128C">
        <w:t xml:space="preserve">(1) or (1A), in order to perform its functions, a </w:t>
      </w:r>
      <w:r w:rsidR="00DB0278" w:rsidRPr="008D128C">
        <w:t xml:space="preserve">registered native title </w:t>
      </w:r>
      <w:r w:rsidRPr="008D128C">
        <w:t>body corporate may, on behalf of the common law holders or persons entitled to</w:t>
      </w:r>
      <w:r w:rsidR="002140E5" w:rsidRPr="008D128C">
        <w:t>, or who claim to be entitled to,</w:t>
      </w:r>
      <w:r w:rsidRPr="008D128C">
        <w:t xml:space="preserve"> the compensation”.</w:t>
      </w:r>
    </w:p>
    <w:p w:rsidR="000C6DE9" w:rsidRPr="008D128C" w:rsidRDefault="00F9727F" w:rsidP="000C6DE9">
      <w:pPr>
        <w:pStyle w:val="ItemHead"/>
      </w:pPr>
      <w:r w:rsidRPr="008D128C">
        <w:t>45</w:t>
      </w:r>
      <w:r w:rsidR="000C6DE9" w:rsidRPr="008D128C">
        <w:t xml:space="preserve">  At the end of paragraph</w:t>
      </w:r>
      <w:r w:rsidR="00454695" w:rsidRPr="008D128C">
        <w:t> </w:t>
      </w:r>
      <w:r w:rsidR="000C6DE9" w:rsidRPr="008D128C">
        <w:t>7(2)(d)</w:t>
      </w:r>
    </w:p>
    <w:p w:rsidR="000C6DE9" w:rsidRPr="008D128C" w:rsidRDefault="000C6DE9" w:rsidP="000C6DE9">
      <w:pPr>
        <w:pStyle w:val="Item"/>
      </w:pPr>
      <w:r w:rsidRPr="008D128C">
        <w:t>Add “or persons entitled to</w:t>
      </w:r>
      <w:r w:rsidR="002140E5" w:rsidRPr="008D128C">
        <w:t>, or who claim to be entitled to,</w:t>
      </w:r>
      <w:r w:rsidRPr="008D128C">
        <w:t xml:space="preserve"> the compensation”.</w:t>
      </w:r>
    </w:p>
    <w:p w:rsidR="00875E27" w:rsidRPr="008D128C" w:rsidRDefault="00F9727F" w:rsidP="00875E27">
      <w:pPr>
        <w:pStyle w:val="ItemHead"/>
      </w:pPr>
      <w:r w:rsidRPr="008D128C">
        <w:t>46</w:t>
      </w:r>
      <w:r w:rsidR="00875E27" w:rsidRPr="008D128C">
        <w:t xml:space="preserve">  </w:t>
      </w:r>
      <w:r w:rsidR="00AA31E9" w:rsidRPr="008D128C">
        <w:t>Regulation 8</w:t>
      </w:r>
      <w:r w:rsidR="00875E27" w:rsidRPr="008D128C">
        <w:t xml:space="preserve"> (heading)</w:t>
      </w:r>
    </w:p>
    <w:p w:rsidR="00875E27" w:rsidRPr="008D128C" w:rsidRDefault="00875E27" w:rsidP="00875E27">
      <w:pPr>
        <w:pStyle w:val="Item"/>
      </w:pPr>
      <w:r w:rsidRPr="008D128C">
        <w:t>Repeal the heading, substitute:</w:t>
      </w:r>
    </w:p>
    <w:p w:rsidR="00875E27" w:rsidRPr="008D128C" w:rsidRDefault="00875E27" w:rsidP="00875E27">
      <w:pPr>
        <w:pStyle w:val="ActHead5"/>
      </w:pPr>
      <w:bookmarkStart w:id="25" w:name="_Toc62831455"/>
      <w:r w:rsidRPr="00C65049">
        <w:rPr>
          <w:rStyle w:val="CharSectno"/>
        </w:rPr>
        <w:t>8</w:t>
      </w:r>
      <w:r w:rsidRPr="008D128C">
        <w:t xml:space="preserve">  Consultation with, and consent of, common law holders in relation to native title decisions</w:t>
      </w:r>
      <w:bookmarkEnd w:id="25"/>
    </w:p>
    <w:p w:rsidR="00240193" w:rsidRPr="008D128C" w:rsidRDefault="00F9727F" w:rsidP="00F85976">
      <w:pPr>
        <w:pStyle w:val="ItemHead"/>
      </w:pPr>
      <w:r w:rsidRPr="008D128C">
        <w:t>47</w:t>
      </w:r>
      <w:r w:rsidR="00F85976" w:rsidRPr="008D128C">
        <w:t xml:space="preserve">  Subregulation</w:t>
      </w:r>
      <w:r w:rsidR="00BC7107" w:rsidRPr="008D128C">
        <w:t>s</w:t>
      </w:r>
      <w:r w:rsidR="00454695" w:rsidRPr="008D128C">
        <w:t> </w:t>
      </w:r>
      <w:r w:rsidR="00F85976" w:rsidRPr="008D128C">
        <w:t>8(1)</w:t>
      </w:r>
      <w:r w:rsidR="00BC7107" w:rsidRPr="008D128C">
        <w:t xml:space="preserve"> </w:t>
      </w:r>
      <w:r w:rsidR="001507F7" w:rsidRPr="008D128C">
        <w:t>to (5</w:t>
      </w:r>
      <w:r w:rsidR="00BC7107" w:rsidRPr="008D128C">
        <w:t>)</w:t>
      </w:r>
    </w:p>
    <w:p w:rsidR="00F85976" w:rsidRPr="008D128C" w:rsidRDefault="00F85976" w:rsidP="00F85976">
      <w:pPr>
        <w:pStyle w:val="Item"/>
      </w:pPr>
      <w:r w:rsidRPr="008D128C">
        <w:t>Repeal the sub</w:t>
      </w:r>
      <w:r w:rsidR="004A61CA" w:rsidRPr="008D128C">
        <w:t>regulation</w:t>
      </w:r>
      <w:r w:rsidR="00BC7107" w:rsidRPr="008D128C">
        <w:t>s</w:t>
      </w:r>
      <w:r w:rsidRPr="008D128C">
        <w:t>, substitute:</w:t>
      </w:r>
    </w:p>
    <w:p w:rsidR="003A042F" w:rsidRPr="008D128C" w:rsidRDefault="003A042F" w:rsidP="003A042F">
      <w:pPr>
        <w:pStyle w:val="SubsectionHead"/>
      </w:pPr>
      <w:r w:rsidRPr="008D128C">
        <w:t>Consultation and consent required before a native title decision is made</w:t>
      </w:r>
    </w:p>
    <w:p w:rsidR="00E11376" w:rsidRPr="008D128C" w:rsidRDefault="00783D9B" w:rsidP="00F85976">
      <w:pPr>
        <w:pStyle w:val="subsection"/>
      </w:pPr>
      <w:r w:rsidRPr="008D128C">
        <w:tab/>
        <w:t>(1</w:t>
      </w:r>
      <w:r w:rsidR="00F85976" w:rsidRPr="008D128C">
        <w:t>)</w:t>
      </w:r>
      <w:r w:rsidR="00F85976" w:rsidRPr="008D128C">
        <w:tab/>
      </w:r>
      <w:r w:rsidR="00064D12" w:rsidRPr="008D128C">
        <w:t>Before making a native title decision, a</w:t>
      </w:r>
      <w:r w:rsidR="00F85976" w:rsidRPr="008D128C">
        <w:t xml:space="preserve"> </w:t>
      </w:r>
      <w:r w:rsidR="00492D15" w:rsidRPr="008D128C">
        <w:t xml:space="preserve">prescribed body corporate </w:t>
      </w:r>
      <w:r w:rsidR="00F85976" w:rsidRPr="008D128C">
        <w:t>that</w:t>
      </w:r>
      <w:r w:rsidR="00E11376" w:rsidRPr="008D128C">
        <w:t>:</w:t>
      </w:r>
    </w:p>
    <w:p w:rsidR="00E11376" w:rsidRPr="008D128C" w:rsidRDefault="00E11376" w:rsidP="00E11376">
      <w:pPr>
        <w:pStyle w:val="paragraph"/>
      </w:pPr>
      <w:r w:rsidRPr="008D128C">
        <w:tab/>
        <w:t>(a)</w:t>
      </w:r>
      <w:r w:rsidRPr="008D128C">
        <w:tab/>
      </w:r>
      <w:r w:rsidR="00F85976" w:rsidRPr="008D128C">
        <w:t xml:space="preserve">holds native title rights and interests in trust for </w:t>
      </w:r>
      <w:r w:rsidR="004B399E" w:rsidRPr="008D128C">
        <w:t xml:space="preserve">the </w:t>
      </w:r>
      <w:r w:rsidR="00F85976" w:rsidRPr="008D128C">
        <w:t>common law holders</w:t>
      </w:r>
      <w:r w:rsidRPr="008D128C">
        <w:t>; or</w:t>
      </w:r>
    </w:p>
    <w:p w:rsidR="00E11376" w:rsidRPr="008D128C" w:rsidRDefault="00E11376" w:rsidP="00E11376">
      <w:pPr>
        <w:pStyle w:val="paragraph"/>
      </w:pPr>
      <w:r w:rsidRPr="008D128C">
        <w:tab/>
        <w:t>(b)</w:t>
      </w:r>
      <w:r w:rsidRPr="008D128C">
        <w:tab/>
      </w:r>
      <w:r w:rsidR="009A3D9F" w:rsidRPr="008D128C">
        <w:t xml:space="preserve">is an agent prescribed body corporate that has become </w:t>
      </w:r>
      <w:r w:rsidR="00B6556C" w:rsidRPr="008D128C">
        <w:t>a registered native title body corporate</w:t>
      </w:r>
      <w:r w:rsidRPr="008D128C">
        <w:t>;</w:t>
      </w:r>
    </w:p>
    <w:p w:rsidR="001D21EC" w:rsidRPr="008D128C" w:rsidRDefault="00F85976" w:rsidP="00E11376">
      <w:pPr>
        <w:pStyle w:val="subsection2"/>
      </w:pPr>
      <w:r w:rsidRPr="008D128C">
        <w:t>must</w:t>
      </w:r>
      <w:r w:rsidR="00A56DB7" w:rsidRPr="008D128C">
        <w:t xml:space="preserve"> consult</w:t>
      </w:r>
      <w:r w:rsidR="005707F2" w:rsidRPr="008D128C">
        <w:t xml:space="preserve"> and obtain </w:t>
      </w:r>
      <w:r w:rsidR="00A56DB7" w:rsidRPr="008D128C">
        <w:t>consent in relation to the decision</w:t>
      </w:r>
      <w:r w:rsidR="001D21EC" w:rsidRPr="008D128C">
        <w:t>:</w:t>
      </w:r>
    </w:p>
    <w:p w:rsidR="005707F2" w:rsidRPr="008D128C" w:rsidRDefault="001D21EC" w:rsidP="001D21EC">
      <w:pPr>
        <w:pStyle w:val="paragraph"/>
      </w:pPr>
      <w:r w:rsidRPr="008D128C">
        <w:tab/>
        <w:t>(c)</w:t>
      </w:r>
      <w:r w:rsidRPr="008D128C">
        <w:tab/>
        <w:t>if the decision is a high level decision—</w:t>
      </w:r>
      <w:r w:rsidR="00A2139D" w:rsidRPr="008D128C">
        <w:t xml:space="preserve">in </w:t>
      </w:r>
      <w:r w:rsidRPr="008D128C">
        <w:t>accordance with this regulation; or</w:t>
      </w:r>
    </w:p>
    <w:p w:rsidR="005707F2" w:rsidRPr="008D128C" w:rsidRDefault="001D21EC" w:rsidP="001D21EC">
      <w:pPr>
        <w:pStyle w:val="paragraph"/>
      </w:pPr>
      <w:r w:rsidRPr="008D128C">
        <w:tab/>
        <w:t>(d)</w:t>
      </w:r>
      <w:r w:rsidRPr="008D128C">
        <w:tab/>
        <w:t>if the decision is a low level decision—</w:t>
      </w:r>
      <w:r w:rsidR="00A2139D" w:rsidRPr="008D128C">
        <w:t xml:space="preserve">in </w:t>
      </w:r>
      <w:r w:rsidR="005707F2" w:rsidRPr="008D128C">
        <w:t xml:space="preserve">accordance with this regulation or </w:t>
      </w:r>
      <w:r w:rsidR="00AA31E9" w:rsidRPr="008D128C">
        <w:t>regulation 8</w:t>
      </w:r>
      <w:r w:rsidR="005707F2" w:rsidRPr="008D128C">
        <w:t>A.</w:t>
      </w:r>
    </w:p>
    <w:p w:rsidR="00D368F0" w:rsidRPr="008D128C" w:rsidRDefault="00D368F0" w:rsidP="00D368F0">
      <w:pPr>
        <w:pStyle w:val="SubsectionHead"/>
      </w:pPr>
      <w:r w:rsidRPr="008D128C">
        <w:t xml:space="preserve">No need to consult or obtain consent in relation to </w:t>
      </w:r>
      <w:r w:rsidR="0060245D" w:rsidRPr="008D128C">
        <w:t xml:space="preserve">a </w:t>
      </w:r>
      <w:r w:rsidRPr="008D128C">
        <w:t>standing instructions decision if covered by approval</w:t>
      </w:r>
    </w:p>
    <w:p w:rsidR="001A4CF9" w:rsidRPr="008D128C" w:rsidRDefault="001A4CF9" w:rsidP="00D368F0">
      <w:pPr>
        <w:pStyle w:val="subsection"/>
      </w:pPr>
      <w:r w:rsidRPr="008D128C">
        <w:tab/>
        <w:t>(</w:t>
      </w:r>
      <w:r w:rsidR="001D21EC" w:rsidRPr="008D128C">
        <w:t>2</w:t>
      </w:r>
      <w:r w:rsidRPr="008D128C">
        <w:t>)</w:t>
      </w:r>
      <w:r w:rsidRPr="008D128C">
        <w:tab/>
        <w:t xml:space="preserve">However, the </w:t>
      </w:r>
      <w:r w:rsidR="00DB0278" w:rsidRPr="008D128C">
        <w:t xml:space="preserve">prescribed </w:t>
      </w:r>
      <w:r w:rsidRPr="008D128C">
        <w:t xml:space="preserve">body corporate does not need to consult and obtain consent in relation to </w:t>
      </w:r>
      <w:r w:rsidR="00D368F0" w:rsidRPr="008D128C">
        <w:t xml:space="preserve">a standing instructions decision </w:t>
      </w:r>
      <w:r w:rsidRPr="008D128C">
        <w:t>covered by a</w:t>
      </w:r>
      <w:r w:rsidR="00D368F0" w:rsidRPr="008D128C">
        <w:t>n approval</w:t>
      </w:r>
      <w:r w:rsidRPr="008D128C">
        <w:t xml:space="preserve"> under </w:t>
      </w:r>
      <w:r w:rsidR="00096FCF" w:rsidRPr="008D128C">
        <w:t>subregulation</w:t>
      </w:r>
      <w:r w:rsidR="00454695" w:rsidRPr="008D128C">
        <w:t> </w:t>
      </w:r>
      <w:r w:rsidRPr="008D128C">
        <w:t>(8</w:t>
      </w:r>
      <w:r w:rsidR="00D368F0" w:rsidRPr="008D128C">
        <w:t>).</w:t>
      </w:r>
    </w:p>
    <w:p w:rsidR="00D368F0" w:rsidRPr="008D128C" w:rsidRDefault="00E6109C" w:rsidP="00D368F0">
      <w:pPr>
        <w:pStyle w:val="SubsectionHead"/>
      </w:pPr>
      <w:r w:rsidRPr="008D128C">
        <w:lastRenderedPageBreak/>
        <w:t>Consultation and consent processes</w:t>
      </w:r>
    </w:p>
    <w:p w:rsidR="001D21EC" w:rsidRPr="008D128C" w:rsidRDefault="001D21EC" w:rsidP="001D21EC">
      <w:pPr>
        <w:pStyle w:val="subsection"/>
      </w:pPr>
      <w:r w:rsidRPr="008D128C">
        <w:tab/>
        <w:t>(3)</w:t>
      </w:r>
      <w:r w:rsidRPr="008D128C">
        <w:tab/>
        <w:t>If there is a particular process of decision</w:t>
      </w:r>
      <w:r w:rsidR="008D128C">
        <w:noBreakHyphen/>
      </w:r>
      <w:r w:rsidRPr="008D128C">
        <w:t>making that, under the Aboriginal or Torres Strait Islander traditional laws and cu</w:t>
      </w:r>
      <w:r w:rsidR="000D34A5" w:rsidRPr="008D128C">
        <w:t>stoms of:</w:t>
      </w:r>
    </w:p>
    <w:p w:rsidR="001D21EC" w:rsidRPr="008D128C" w:rsidRDefault="001D21EC" w:rsidP="001D21EC">
      <w:pPr>
        <w:pStyle w:val="paragraph"/>
      </w:pPr>
      <w:r w:rsidRPr="008D128C">
        <w:tab/>
        <w:t>(a)</w:t>
      </w:r>
      <w:r w:rsidRPr="008D128C">
        <w:tab/>
        <w:t xml:space="preserve">if the </w:t>
      </w:r>
      <w:r w:rsidR="001507F7" w:rsidRPr="008D128C">
        <w:t xml:space="preserve">native title </w:t>
      </w:r>
      <w:r w:rsidRPr="008D128C">
        <w:t xml:space="preserve">determination </w:t>
      </w:r>
      <w:r w:rsidR="001507F7" w:rsidRPr="008D128C">
        <w:t xml:space="preserve">in relation to the prescribed body corporate </w:t>
      </w:r>
      <w:r w:rsidRPr="008D128C">
        <w:t>identifies classes of common law holders—the classes of common law holders on whom the proposed native title decision would have an effect;</w:t>
      </w:r>
      <w:r w:rsidR="000D34A5" w:rsidRPr="008D128C">
        <w:t xml:space="preserve"> or</w:t>
      </w:r>
    </w:p>
    <w:p w:rsidR="001D21EC" w:rsidRPr="008D128C" w:rsidRDefault="001D21EC" w:rsidP="001D21EC">
      <w:pPr>
        <w:pStyle w:val="paragraph"/>
      </w:pPr>
      <w:r w:rsidRPr="008D128C">
        <w:tab/>
        <w:t>(b)</w:t>
      </w:r>
      <w:r w:rsidRPr="008D128C">
        <w:tab/>
        <w:t>in any other case—the common law holders;</w:t>
      </w:r>
    </w:p>
    <w:p w:rsidR="001D21EC" w:rsidRPr="008D128C" w:rsidRDefault="000D34A5" w:rsidP="001D21EC">
      <w:pPr>
        <w:pStyle w:val="subsection2"/>
      </w:pPr>
      <w:r w:rsidRPr="008D128C">
        <w:t>must be followed in relation to the giving of the consent mentioned in subregulation</w:t>
      </w:r>
      <w:r w:rsidR="00454695" w:rsidRPr="008D128C">
        <w:t> </w:t>
      </w:r>
      <w:r w:rsidRPr="008D128C">
        <w:t xml:space="preserve">(1), </w:t>
      </w:r>
      <w:r w:rsidR="001D21EC" w:rsidRPr="008D128C">
        <w:t>the consent must be given in accordance with that process.</w:t>
      </w:r>
    </w:p>
    <w:p w:rsidR="001D21EC" w:rsidRPr="008D128C" w:rsidRDefault="001D21EC" w:rsidP="001D21EC">
      <w:pPr>
        <w:pStyle w:val="subsection"/>
      </w:pPr>
      <w:r w:rsidRPr="008D128C">
        <w:tab/>
        <w:t>(4)</w:t>
      </w:r>
      <w:r w:rsidRPr="008D128C">
        <w:tab/>
        <w:t>If subregulation</w:t>
      </w:r>
      <w:r w:rsidR="00454695" w:rsidRPr="008D128C">
        <w:t> </w:t>
      </w:r>
      <w:r w:rsidRPr="008D128C">
        <w:t>(3) does not apply, the consent must be given in accordance with the process of decision</w:t>
      </w:r>
      <w:r w:rsidR="008D128C">
        <w:noBreakHyphen/>
      </w:r>
      <w:r w:rsidRPr="008D128C">
        <w:t>making agreed to, or adopted, for the proposed native title decision, or for decisions of the same kind as that decision, by:</w:t>
      </w:r>
    </w:p>
    <w:p w:rsidR="001D21EC" w:rsidRPr="008D128C" w:rsidRDefault="001D21EC" w:rsidP="001D21EC">
      <w:pPr>
        <w:pStyle w:val="paragraph"/>
      </w:pPr>
      <w:r w:rsidRPr="008D128C">
        <w:tab/>
        <w:t>(a)</w:t>
      </w:r>
      <w:r w:rsidRPr="008D128C">
        <w:tab/>
        <w:t xml:space="preserve">if the </w:t>
      </w:r>
      <w:r w:rsidR="001507F7" w:rsidRPr="008D128C">
        <w:t xml:space="preserve">native title </w:t>
      </w:r>
      <w:r w:rsidRPr="008D128C">
        <w:t xml:space="preserve">determination </w:t>
      </w:r>
      <w:r w:rsidR="001507F7" w:rsidRPr="008D128C">
        <w:t xml:space="preserve">in relation to the prescribed body corporate </w:t>
      </w:r>
      <w:r w:rsidRPr="008D128C">
        <w:t>identifies classes of common law holders—the classes of common law holders on whom the proposed native title decision would have an effect;</w:t>
      </w:r>
      <w:r w:rsidR="000D34A5" w:rsidRPr="008D128C">
        <w:t xml:space="preserve"> or</w:t>
      </w:r>
    </w:p>
    <w:p w:rsidR="001D21EC" w:rsidRPr="008D128C" w:rsidRDefault="001D21EC" w:rsidP="001D21EC">
      <w:pPr>
        <w:pStyle w:val="paragraph"/>
      </w:pPr>
      <w:r w:rsidRPr="008D128C">
        <w:tab/>
        <w:t>(b)</w:t>
      </w:r>
      <w:r w:rsidRPr="008D128C">
        <w:tab/>
        <w:t>in any other case—the common law holders.</w:t>
      </w:r>
    </w:p>
    <w:p w:rsidR="00D368F0" w:rsidRPr="008D128C" w:rsidRDefault="00D368F0" w:rsidP="00D368F0">
      <w:pPr>
        <w:pStyle w:val="SubsectionHead"/>
      </w:pPr>
      <w:r w:rsidRPr="008D128C">
        <w:t>Effect of failure to consult or obtain consent</w:t>
      </w:r>
    </w:p>
    <w:p w:rsidR="001A4CF9" w:rsidRPr="008D128C" w:rsidRDefault="00F9727F" w:rsidP="001A4CF9">
      <w:pPr>
        <w:pStyle w:val="ItemHead"/>
      </w:pPr>
      <w:r w:rsidRPr="008D128C">
        <w:t>48</w:t>
      </w:r>
      <w:r w:rsidR="001A4CF9" w:rsidRPr="008D128C">
        <w:t xml:space="preserve">  At the end of </w:t>
      </w:r>
      <w:r w:rsidR="00AA31E9" w:rsidRPr="008D128C">
        <w:t>regulation 8</w:t>
      </w:r>
    </w:p>
    <w:p w:rsidR="001A4CF9" w:rsidRPr="008D128C" w:rsidRDefault="001A4CF9" w:rsidP="001A4CF9">
      <w:pPr>
        <w:pStyle w:val="Item"/>
      </w:pPr>
      <w:r w:rsidRPr="008D128C">
        <w:t>Add:</w:t>
      </w:r>
    </w:p>
    <w:p w:rsidR="00D368F0" w:rsidRPr="008D128C" w:rsidRDefault="00D368F0" w:rsidP="00D368F0">
      <w:pPr>
        <w:pStyle w:val="SubsectionHead"/>
      </w:pPr>
      <w:r w:rsidRPr="008D128C">
        <w:t>Approval for standing instructions decisions</w:t>
      </w:r>
    </w:p>
    <w:p w:rsidR="001A4CF9" w:rsidRPr="008D128C" w:rsidRDefault="001A4CF9" w:rsidP="001A4CF9">
      <w:pPr>
        <w:pStyle w:val="subsection"/>
      </w:pPr>
      <w:r w:rsidRPr="008D128C">
        <w:tab/>
        <w:t>(8)</w:t>
      </w:r>
      <w:r w:rsidRPr="008D128C">
        <w:tab/>
        <w:t xml:space="preserve">A </w:t>
      </w:r>
      <w:r w:rsidR="00D368F0" w:rsidRPr="008D128C">
        <w:t xml:space="preserve">standing instructions decision </w:t>
      </w:r>
      <w:r w:rsidRPr="008D128C">
        <w:t>is covered by a</w:t>
      </w:r>
      <w:r w:rsidR="00D368F0" w:rsidRPr="008D128C">
        <w:t>n approval under this subregulation</w:t>
      </w:r>
      <w:r w:rsidR="00454695" w:rsidRPr="008D128C">
        <w:t> </w:t>
      </w:r>
      <w:r w:rsidRPr="008D128C">
        <w:t>if:</w:t>
      </w:r>
    </w:p>
    <w:p w:rsidR="00056DFB" w:rsidRPr="008D128C" w:rsidRDefault="000E781F" w:rsidP="000E781F">
      <w:pPr>
        <w:pStyle w:val="paragraph"/>
      </w:pPr>
      <w:r w:rsidRPr="008D128C">
        <w:tab/>
        <w:t>(a)</w:t>
      </w:r>
      <w:r w:rsidRPr="008D128C">
        <w:tab/>
        <w:t>the prescribed body corporate has the approval of</w:t>
      </w:r>
      <w:r w:rsidR="001507F7" w:rsidRPr="008D128C">
        <w:t xml:space="preserve"> the following to make decisions of that kind without needing to consult and obtain further consent:</w:t>
      </w:r>
    </w:p>
    <w:p w:rsidR="00056DFB" w:rsidRPr="008D128C" w:rsidRDefault="00056DFB" w:rsidP="00056DFB">
      <w:pPr>
        <w:pStyle w:val="paragraphsub"/>
      </w:pPr>
      <w:r w:rsidRPr="008D128C">
        <w:tab/>
        <w:t>(i)</w:t>
      </w:r>
      <w:r w:rsidRPr="008D128C">
        <w:tab/>
        <w:t xml:space="preserve">if the </w:t>
      </w:r>
      <w:r w:rsidR="001507F7" w:rsidRPr="008D128C">
        <w:t xml:space="preserve">native title determination in relation to the prescribed body corporate </w:t>
      </w:r>
      <w:r w:rsidRPr="008D128C">
        <w:t>identifies classes of common law holders—the classes of common law holders on whom the decision would have an effect;</w:t>
      </w:r>
    </w:p>
    <w:p w:rsidR="000E781F" w:rsidRPr="008D128C" w:rsidRDefault="00056DFB" w:rsidP="001507F7">
      <w:pPr>
        <w:pStyle w:val="paragraphsub"/>
      </w:pPr>
      <w:r w:rsidRPr="008D128C">
        <w:tab/>
        <w:t>(ii)</w:t>
      </w:r>
      <w:r w:rsidRPr="008D128C">
        <w:tab/>
        <w:t>in any other case—the common law holders;</w:t>
      </w:r>
      <w:r w:rsidR="000E781F" w:rsidRPr="008D128C">
        <w:t xml:space="preserve"> and</w:t>
      </w:r>
    </w:p>
    <w:p w:rsidR="0060754C" w:rsidRPr="008D128C" w:rsidRDefault="0060754C" w:rsidP="00FE7967">
      <w:pPr>
        <w:pStyle w:val="paragraph"/>
      </w:pPr>
      <w:r w:rsidRPr="008D128C">
        <w:tab/>
        <w:t>(</w:t>
      </w:r>
      <w:r w:rsidR="00AC6F64" w:rsidRPr="008D128C">
        <w:t>b</w:t>
      </w:r>
      <w:r w:rsidRPr="008D128C">
        <w:t>)</w:t>
      </w:r>
      <w:r w:rsidRPr="008D128C">
        <w:tab/>
        <w:t xml:space="preserve">any conditions </w:t>
      </w:r>
      <w:r w:rsidR="0074443F" w:rsidRPr="008D128C">
        <w:t xml:space="preserve">imposed </w:t>
      </w:r>
      <w:r w:rsidRPr="008D128C">
        <w:t xml:space="preserve">by </w:t>
      </w:r>
      <w:r w:rsidR="005B3421" w:rsidRPr="008D128C">
        <w:t xml:space="preserve">the </w:t>
      </w:r>
      <w:r w:rsidRPr="008D128C">
        <w:t xml:space="preserve">common law holders </w:t>
      </w:r>
      <w:r w:rsidR="005B3421" w:rsidRPr="008D128C">
        <w:t xml:space="preserve">mentioned in </w:t>
      </w:r>
      <w:r w:rsidR="00454695" w:rsidRPr="008D128C">
        <w:t>sub</w:t>
      </w:r>
      <w:r w:rsidR="000D2EFB" w:rsidRPr="008D128C">
        <w:t>paragraph (</w:t>
      </w:r>
      <w:r w:rsidR="005B3421" w:rsidRPr="008D128C">
        <w:t xml:space="preserve">a)(i) or (ii) </w:t>
      </w:r>
      <w:r w:rsidRPr="008D128C">
        <w:t>on the approval have been met</w:t>
      </w:r>
      <w:r w:rsidR="006B72BD" w:rsidRPr="008D128C">
        <w:t xml:space="preserve"> in relation to the decision</w:t>
      </w:r>
      <w:r w:rsidRPr="008D128C">
        <w:t>.</w:t>
      </w:r>
    </w:p>
    <w:p w:rsidR="0060754C" w:rsidRPr="008D128C" w:rsidRDefault="0060754C" w:rsidP="0060754C">
      <w:pPr>
        <w:pStyle w:val="subsection"/>
      </w:pPr>
      <w:r w:rsidRPr="008D128C">
        <w:tab/>
        <w:t>(9)</w:t>
      </w:r>
      <w:r w:rsidRPr="008D128C">
        <w:tab/>
      </w:r>
      <w:r w:rsidR="00AA30D0" w:rsidRPr="008D128C">
        <w:t>The c</w:t>
      </w:r>
      <w:r w:rsidRPr="008D128C">
        <w:t xml:space="preserve">ommon law holders </w:t>
      </w:r>
      <w:r w:rsidR="00AA30D0" w:rsidRPr="008D128C">
        <w:t xml:space="preserve">mentioned in </w:t>
      </w:r>
      <w:r w:rsidR="00454695" w:rsidRPr="008D128C">
        <w:t>sub</w:t>
      </w:r>
      <w:r w:rsidR="000D2EFB" w:rsidRPr="008D128C">
        <w:t>paragraph (</w:t>
      </w:r>
      <w:r w:rsidR="00AA30D0" w:rsidRPr="008D128C">
        <w:t xml:space="preserve">8)(a)(i) or (ii) </w:t>
      </w:r>
      <w:r w:rsidRPr="008D128C">
        <w:t>may give</w:t>
      </w:r>
      <w:r w:rsidR="0060245D" w:rsidRPr="008D128C">
        <w:t xml:space="preserve"> or revoke</w:t>
      </w:r>
      <w:r w:rsidR="001F6FD3" w:rsidRPr="008D128C">
        <w:t xml:space="preserve"> </w:t>
      </w:r>
      <w:r w:rsidR="000E781F" w:rsidRPr="008D128C">
        <w:t>an</w:t>
      </w:r>
      <w:r w:rsidR="001F6FD3" w:rsidRPr="008D128C">
        <w:t xml:space="preserve"> approval</w:t>
      </w:r>
      <w:r w:rsidR="00B8343E" w:rsidRPr="008D128C">
        <w:t>,</w:t>
      </w:r>
      <w:r w:rsidRPr="008D128C">
        <w:t xml:space="preserve"> and impose</w:t>
      </w:r>
      <w:r w:rsidR="0006260D" w:rsidRPr="008D128C">
        <w:t>, vary or revoke</w:t>
      </w:r>
      <w:r w:rsidRPr="008D128C">
        <w:t xml:space="preserve"> conditions on </w:t>
      </w:r>
      <w:r w:rsidR="000E781F" w:rsidRPr="008D128C">
        <w:t xml:space="preserve">an </w:t>
      </w:r>
      <w:r w:rsidRPr="008D128C">
        <w:t>approval:</w:t>
      </w:r>
    </w:p>
    <w:p w:rsidR="00C02E47" w:rsidRPr="008D128C" w:rsidRDefault="0060754C" w:rsidP="0060754C">
      <w:pPr>
        <w:pStyle w:val="paragraph"/>
      </w:pPr>
      <w:r w:rsidRPr="008D128C">
        <w:tab/>
        <w:t>(a)</w:t>
      </w:r>
      <w:r w:rsidRPr="008D128C">
        <w:tab/>
      </w:r>
      <w:r w:rsidR="00C02E47" w:rsidRPr="008D128C">
        <w:t xml:space="preserve">if </w:t>
      </w:r>
      <w:r w:rsidR="001F6FD3" w:rsidRPr="008D128C">
        <w:t xml:space="preserve">the approval relates to </w:t>
      </w:r>
      <w:r w:rsidR="00C02E47" w:rsidRPr="008D128C">
        <w:t>low level decision</w:t>
      </w:r>
      <w:r w:rsidR="00DB0278" w:rsidRPr="008D128C">
        <w:t>s</w:t>
      </w:r>
      <w:r w:rsidR="00C02E47" w:rsidRPr="008D128C">
        <w:t>—</w:t>
      </w:r>
      <w:r w:rsidR="002C7302" w:rsidRPr="008D128C">
        <w:t xml:space="preserve">using </w:t>
      </w:r>
      <w:r w:rsidR="00C02E47" w:rsidRPr="008D128C">
        <w:t xml:space="preserve">a relevant consultation process in the constitution of the </w:t>
      </w:r>
      <w:r w:rsidR="00DB0278" w:rsidRPr="008D128C">
        <w:t xml:space="preserve">prescribed </w:t>
      </w:r>
      <w:r w:rsidR="00C02E47" w:rsidRPr="008D128C">
        <w:t>body corporate; or</w:t>
      </w:r>
    </w:p>
    <w:p w:rsidR="00C02E47" w:rsidRPr="008D128C" w:rsidRDefault="00C02E47" w:rsidP="0060754C">
      <w:pPr>
        <w:pStyle w:val="paragraph"/>
      </w:pPr>
      <w:r w:rsidRPr="008D128C">
        <w:tab/>
        <w:t>(b)</w:t>
      </w:r>
      <w:r w:rsidRPr="008D128C">
        <w:tab/>
        <w:t>in any case:</w:t>
      </w:r>
    </w:p>
    <w:p w:rsidR="0060754C" w:rsidRPr="008D128C" w:rsidRDefault="00C02E47" w:rsidP="00C02E47">
      <w:pPr>
        <w:pStyle w:val="paragraphsub"/>
      </w:pPr>
      <w:r w:rsidRPr="008D128C">
        <w:tab/>
        <w:t>(i)</w:t>
      </w:r>
      <w:r w:rsidRPr="008D128C">
        <w:tab/>
      </w:r>
      <w:r w:rsidR="0060754C" w:rsidRPr="008D128C">
        <w:t>if there is a particular process of decision</w:t>
      </w:r>
      <w:r w:rsidR="008D128C">
        <w:noBreakHyphen/>
      </w:r>
      <w:r w:rsidR="0060754C" w:rsidRPr="008D128C">
        <w:t xml:space="preserve">making that, under the Aboriginal or Torres Strait Islander traditional laws and customs of </w:t>
      </w:r>
      <w:r w:rsidR="002C7302" w:rsidRPr="008D128C">
        <w:t>th</w:t>
      </w:r>
      <w:r w:rsidR="00056DFB" w:rsidRPr="008D128C">
        <w:t>os</w:t>
      </w:r>
      <w:r w:rsidR="002C7302" w:rsidRPr="008D128C">
        <w:t>e</w:t>
      </w:r>
      <w:r w:rsidR="0060754C" w:rsidRPr="008D128C">
        <w:t xml:space="preserve"> common law holders, must be followed in relation to giving the approval—in accordance with that process; or</w:t>
      </w:r>
    </w:p>
    <w:p w:rsidR="0060754C" w:rsidRPr="008D128C" w:rsidRDefault="00C02E47" w:rsidP="00C02E47">
      <w:pPr>
        <w:pStyle w:val="paragraphsub"/>
      </w:pPr>
      <w:r w:rsidRPr="008D128C">
        <w:lastRenderedPageBreak/>
        <w:tab/>
        <w:t>(ii</w:t>
      </w:r>
      <w:r w:rsidR="0060754C" w:rsidRPr="008D128C">
        <w:t>)</w:t>
      </w:r>
      <w:r w:rsidR="0060754C" w:rsidRPr="008D128C">
        <w:tab/>
      </w:r>
      <w:r w:rsidR="003E561C" w:rsidRPr="008D128C">
        <w:t xml:space="preserve">if </w:t>
      </w:r>
      <w:r w:rsidR="00454695" w:rsidRPr="008D128C">
        <w:t>sub</w:t>
      </w:r>
      <w:r w:rsidR="000D2EFB" w:rsidRPr="008D128C">
        <w:t>paragraph (</w:t>
      </w:r>
      <w:r w:rsidR="003E561C" w:rsidRPr="008D128C">
        <w:t>i) does not apply</w:t>
      </w:r>
      <w:r w:rsidR="0060754C" w:rsidRPr="008D128C">
        <w:t>—in accordance with the process of decision</w:t>
      </w:r>
      <w:r w:rsidR="008D128C">
        <w:noBreakHyphen/>
      </w:r>
      <w:r w:rsidR="0060754C" w:rsidRPr="008D128C">
        <w:t xml:space="preserve">making agreed to, or adopted, by </w:t>
      </w:r>
      <w:r w:rsidR="002C7302" w:rsidRPr="008D128C">
        <w:t>th</w:t>
      </w:r>
      <w:r w:rsidR="00056DFB" w:rsidRPr="008D128C">
        <w:t>os</w:t>
      </w:r>
      <w:r w:rsidR="002C7302" w:rsidRPr="008D128C">
        <w:t xml:space="preserve">e </w:t>
      </w:r>
      <w:r w:rsidR="0060754C" w:rsidRPr="008D128C">
        <w:t xml:space="preserve">common law holders </w:t>
      </w:r>
      <w:r w:rsidR="003E561C" w:rsidRPr="008D128C">
        <w:t xml:space="preserve">in relation to </w:t>
      </w:r>
      <w:r w:rsidR="0060754C" w:rsidRPr="008D128C">
        <w:t>giving the approval.</w:t>
      </w:r>
    </w:p>
    <w:p w:rsidR="006B72BD" w:rsidRPr="008D128C" w:rsidRDefault="00F9727F" w:rsidP="006B72BD">
      <w:pPr>
        <w:pStyle w:val="ItemHead"/>
      </w:pPr>
      <w:r w:rsidRPr="008D128C">
        <w:t>49</w:t>
      </w:r>
      <w:r w:rsidR="006B72BD" w:rsidRPr="008D128C">
        <w:t xml:space="preserve">  Regulation</w:t>
      </w:r>
      <w:r w:rsidR="0006260D" w:rsidRPr="008D128C">
        <w:t>s</w:t>
      </w:r>
      <w:r w:rsidR="00454695" w:rsidRPr="008D128C">
        <w:t> </w:t>
      </w:r>
      <w:r w:rsidR="006B72BD" w:rsidRPr="008D128C">
        <w:t>8A</w:t>
      </w:r>
      <w:r w:rsidR="0006260D" w:rsidRPr="008D128C">
        <w:t xml:space="preserve"> and 9</w:t>
      </w:r>
    </w:p>
    <w:p w:rsidR="006B72BD" w:rsidRPr="008D128C" w:rsidRDefault="006B72BD" w:rsidP="006B72BD">
      <w:pPr>
        <w:pStyle w:val="Item"/>
      </w:pPr>
      <w:r w:rsidRPr="008D128C">
        <w:t>Repeal the regulation</w:t>
      </w:r>
      <w:r w:rsidR="0006260D" w:rsidRPr="008D128C">
        <w:t>s</w:t>
      </w:r>
      <w:r w:rsidRPr="008D128C">
        <w:t>, substitute:</w:t>
      </w:r>
    </w:p>
    <w:p w:rsidR="00875E27" w:rsidRPr="008D128C" w:rsidRDefault="00875E27" w:rsidP="00875E27">
      <w:pPr>
        <w:pStyle w:val="ActHead5"/>
      </w:pPr>
      <w:bookmarkStart w:id="26" w:name="_Toc62831456"/>
      <w:r w:rsidRPr="00C65049">
        <w:rPr>
          <w:rStyle w:val="CharSectno"/>
        </w:rPr>
        <w:t>8A</w:t>
      </w:r>
      <w:r w:rsidRPr="008D128C">
        <w:t xml:space="preserve">  Alternative consultation processes in relation to native title decisions</w:t>
      </w:r>
      <w:bookmarkEnd w:id="26"/>
    </w:p>
    <w:p w:rsidR="00056DFB" w:rsidRPr="008D128C" w:rsidRDefault="00B67CDE" w:rsidP="00130F1E">
      <w:pPr>
        <w:pStyle w:val="subsection"/>
      </w:pPr>
      <w:r w:rsidRPr="008D128C">
        <w:tab/>
        <w:t>(1)</w:t>
      </w:r>
      <w:r w:rsidRPr="008D128C">
        <w:tab/>
        <w:t>This regulation applies to the making of a low level decision if the</w:t>
      </w:r>
      <w:r w:rsidR="002A1774" w:rsidRPr="008D128C">
        <w:t xml:space="preserve"> prescribed</w:t>
      </w:r>
      <w:r w:rsidRPr="008D128C">
        <w:t xml:space="preserve"> body corporate has in its constitution one or more consultation processes </w:t>
      </w:r>
      <w:r w:rsidR="00433411" w:rsidRPr="008D128C">
        <w:t>to which the following have consented</w:t>
      </w:r>
      <w:r w:rsidR="00056DFB" w:rsidRPr="008D128C">
        <w:t>:</w:t>
      </w:r>
    </w:p>
    <w:p w:rsidR="00056DFB" w:rsidRPr="008D128C" w:rsidRDefault="00056DFB" w:rsidP="00056DFB">
      <w:pPr>
        <w:pStyle w:val="paragraph"/>
      </w:pPr>
      <w:r w:rsidRPr="008D128C">
        <w:tab/>
        <w:t>(a)</w:t>
      </w:r>
      <w:r w:rsidRPr="008D128C">
        <w:tab/>
        <w:t xml:space="preserve">if the </w:t>
      </w:r>
      <w:r w:rsidR="001507F7" w:rsidRPr="008D128C">
        <w:t>native title determination in relation to the prescribed body corporate</w:t>
      </w:r>
      <w:r w:rsidR="00EC1872" w:rsidRPr="008D128C">
        <w:t xml:space="preserve"> </w:t>
      </w:r>
      <w:r w:rsidRPr="008D128C">
        <w:t>identifies classes of common law holders—the classes of common law holders on whom the</w:t>
      </w:r>
      <w:r w:rsidR="00433411" w:rsidRPr="008D128C">
        <w:t xml:space="preserve"> decision would have an effect;</w:t>
      </w:r>
    </w:p>
    <w:p w:rsidR="00B67CDE" w:rsidRPr="008D128C" w:rsidRDefault="00056DFB" w:rsidP="00056DFB">
      <w:pPr>
        <w:pStyle w:val="paragraph"/>
      </w:pPr>
      <w:r w:rsidRPr="008D128C">
        <w:tab/>
        <w:t>(b)</w:t>
      </w:r>
      <w:r w:rsidRPr="008D128C">
        <w:tab/>
        <w:t>in any other case—the common law holders.</w:t>
      </w:r>
    </w:p>
    <w:p w:rsidR="006B72BD" w:rsidRPr="008D128C" w:rsidRDefault="006B72BD" w:rsidP="00130F1E">
      <w:pPr>
        <w:pStyle w:val="subsection"/>
      </w:pPr>
      <w:r w:rsidRPr="008D128C">
        <w:tab/>
        <w:t>(2)</w:t>
      </w:r>
      <w:r w:rsidRPr="008D128C">
        <w:tab/>
        <w:t xml:space="preserve">Before making </w:t>
      </w:r>
      <w:r w:rsidR="0074443F" w:rsidRPr="008D128C">
        <w:t>a</w:t>
      </w:r>
      <w:r w:rsidRPr="008D128C">
        <w:t xml:space="preserve"> native title decision, the </w:t>
      </w:r>
      <w:r w:rsidR="002A1774" w:rsidRPr="008D128C">
        <w:t xml:space="preserve">prescribed </w:t>
      </w:r>
      <w:r w:rsidRPr="008D128C">
        <w:t xml:space="preserve">body corporate must consult </w:t>
      </w:r>
      <w:r w:rsidR="00502BAC" w:rsidRPr="008D128C">
        <w:t xml:space="preserve">and </w:t>
      </w:r>
      <w:r w:rsidRPr="008D128C">
        <w:t xml:space="preserve">obtain consent </w:t>
      </w:r>
      <w:r w:rsidR="00502BAC" w:rsidRPr="008D128C">
        <w:t>in relation to the decision</w:t>
      </w:r>
      <w:r w:rsidR="005B3421" w:rsidRPr="008D128C">
        <w:t xml:space="preserve"> </w:t>
      </w:r>
      <w:r w:rsidRPr="008D128C">
        <w:t>using the relevant consultation process in its constitution.</w:t>
      </w:r>
    </w:p>
    <w:p w:rsidR="007D7F45" w:rsidRPr="008D128C" w:rsidRDefault="007D7F45" w:rsidP="007D7F45">
      <w:pPr>
        <w:pStyle w:val="ActHead5"/>
      </w:pPr>
      <w:bookmarkStart w:id="27" w:name="_Toc62831457"/>
      <w:r w:rsidRPr="00C65049">
        <w:rPr>
          <w:rStyle w:val="CharSectno"/>
        </w:rPr>
        <w:t>8</w:t>
      </w:r>
      <w:r w:rsidR="00A2139D" w:rsidRPr="00C65049">
        <w:rPr>
          <w:rStyle w:val="CharSectno"/>
        </w:rPr>
        <w:t>B</w:t>
      </w:r>
      <w:r w:rsidRPr="008D128C">
        <w:t xml:space="preserve">  Consultation and consent in relation to </w:t>
      </w:r>
      <w:r w:rsidR="00105454" w:rsidRPr="008D128C">
        <w:t xml:space="preserve">the making of </w:t>
      </w:r>
      <w:r w:rsidRPr="008D128C">
        <w:t>compensation application</w:t>
      </w:r>
      <w:r w:rsidR="00A2139D" w:rsidRPr="008D128C">
        <w:t>s</w:t>
      </w:r>
      <w:bookmarkEnd w:id="27"/>
    </w:p>
    <w:p w:rsidR="00CC3727" w:rsidRPr="008D128C" w:rsidRDefault="00CC3727" w:rsidP="00CC3727">
      <w:pPr>
        <w:pStyle w:val="subsection"/>
      </w:pPr>
      <w:r w:rsidRPr="008D128C">
        <w:tab/>
        <w:t>(1)</w:t>
      </w:r>
      <w:r w:rsidRPr="008D128C">
        <w:tab/>
        <w:t xml:space="preserve">Before making a compensation application, a registered native title body corporate must consult and obtain consent in relation to the </w:t>
      </w:r>
      <w:r w:rsidR="006D437C" w:rsidRPr="008D128C">
        <w:t xml:space="preserve">making of the </w:t>
      </w:r>
      <w:r w:rsidRPr="008D128C">
        <w:t>application in accordance with this regulation.</w:t>
      </w:r>
    </w:p>
    <w:p w:rsidR="00AD4496" w:rsidRPr="008D128C" w:rsidRDefault="00AD4496" w:rsidP="00AD4496">
      <w:pPr>
        <w:pStyle w:val="SubsectionHead"/>
      </w:pPr>
      <w:r w:rsidRPr="008D128C">
        <w:t>Identify relevant determinations</w:t>
      </w:r>
    </w:p>
    <w:p w:rsidR="00AD4496" w:rsidRPr="008D128C" w:rsidRDefault="00AD4496" w:rsidP="00AD4496">
      <w:pPr>
        <w:pStyle w:val="subsection"/>
      </w:pPr>
      <w:r w:rsidRPr="008D128C">
        <w:tab/>
        <w:t>(2)</w:t>
      </w:r>
      <w:r w:rsidRPr="008D128C">
        <w:tab/>
      </w:r>
      <w:r w:rsidR="00A71FC7" w:rsidRPr="008D128C">
        <w:t xml:space="preserve">Any of the following is a </w:t>
      </w:r>
      <w:r w:rsidRPr="008D128C">
        <w:rPr>
          <w:b/>
          <w:i/>
        </w:rPr>
        <w:t>speci</w:t>
      </w:r>
      <w:r w:rsidR="00A71FC7" w:rsidRPr="008D128C">
        <w:rPr>
          <w:b/>
          <w:i/>
        </w:rPr>
        <w:t>fied native title determination</w:t>
      </w:r>
      <w:r w:rsidR="002129A0" w:rsidRPr="008D128C">
        <w:t xml:space="preserve"> </w:t>
      </w:r>
      <w:r w:rsidR="00A71FC7" w:rsidRPr="008D128C">
        <w:t xml:space="preserve">for </w:t>
      </w:r>
      <w:r w:rsidR="002129A0" w:rsidRPr="008D128C">
        <w:t>the compensation application</w:t>
      </w:r>
      <w:r w:rsidRPr="008D128C">
        <w:t>:</w:t>
      </w:r>
    </w:p>
    <w:p w:rsidR="00AD4496" w:rsidRPr="008D128C" w:rsidRDefault="00AD4496" w:rsidP="00AD4496">
      <w:pPr>
        <w:pStyle w:val="paragraph"/>
      </w:pPr>
      <w:r w:rsidRPr="008D128C">
        <w:tab/>
        <w:t>(a)</w:t>
      </w:r>
      <w:r w:rsidRPr="008D128C">
        <w:tab/>
        <w:t>a native title determination in relation to an area of land or waters to which the compensation application relates;</w:t>
      </w:r>
    </w:p>
    <w:p w:rsidR="00AD4496" w:rsidRPr="008D128C" w:rsidRDefault="00AD4496" w:rsidP="00AD4496">
      <w:pPr>
        <w:pStyle w:val="paragraph"/>
      </w:pPr>
      <w:r w:rsidRPr="008D128C">
        <w:tab/>
        <w:t>(b)</w:t>
      </w:r>
      <w:r w:rsidRPr="008D128C">
        <w:tab/>
        <w:t xml:space="preserve">if, in relation to an area of land or waters to which the compensation application relates (the </w:t>
      </w:r>
      <w:r w:rsidRPr="008D128C">
        <w:rPr>
          <w:b/>
          <w:i/>
        </w:rPr>
        <w:t>relevant land or waters</w:t>
      </w:r>
      <w:r w:rsidRPr="008D128C">
        <w:t xml:space="preserve">), there is no native title determination—the native title determination that covers the area of land or waters </w:t>
      </w:r>
      <w:r w:rsidR="00E55FDF" w:rsidRPr="008D128C">
        <w:t>whose external boundary includes the relevant land or waters</w:t>
      </w:r>
      <w:r w:rsidRPr="008D128C">
        <w:t>.</w:t>
      </w:r>
    </w:p>
    <w:p w:rsidR="00882ADD" w:rsidRPr="008D128C" w:rsidRDefault="00882ADD" w:rsidP="007165E9">
      <w:pPr>
        <w:pStyle w:val="notetext"/>
      </w:pPr>
      <w:r w:rsidRPr="008D128C">
        <w:t>Note 1:</w:t>
      </w:r>
      <w:r w:rsidRPr="008D128C">
        <w:tab/>
        <w:t xml:space="preserve">A native title determination is a determination that native title exists: see the definition of </w:t>
      </w:r>
      <w:r w:rsidRPr="008D128C">
        <w:rPr>
          <w:b/>
          <w:i/>
        </w:rPr>
        <w:t>native title determination</w:t>
      </w:r>
      <w:r w:rsidRPr="008D128C">
        <w:t xml:space="preserve"> in </w:t>
      </w:r>
      <w:r w:rsidR="000D2EFB" w:rsidRPr="008D128C">
        <w:t>subregulation 3</w:t>
      </w:r>
      <w:r w:rsidRPr="008D128C">
        <w:t>(1).</w:t>
      </w:r>
    </w:p>
    <w:p w:rsidR="007165E9" w:rsidRPr="008D128C" w:rsidRDefault="007165E9" w:rsidP="007165E9">
      <w:pPr>
        <w:pStyle w:val="notetext"/>
      </w:pPr>
      <w:r w:rsidRPr="008D128C">
        <w:t>Note</w:t>
      </w:r>
      <w:r w:rsidR="00882ADD" w:rsidRPr="008D128C">
        <w:t xml:space="preserve"> 2</w:t>
      </w:r>
      <w:r w:rsidRPr="008D128C">
        <w:t>:</w:t>
      </w:r>
      <w:r w:rsidRPr="008D128C">
        <w:tab/>
      </w:r>
      <w:r w:rsidR="000D2EFB" w:rsidRPr="008D128C">
        <w:t>Paragraph (</w:t>
      </w:r>
      <w:r w:rsidRPr="008D128C">
        <w:t>a)</w:t>
      </w:r>
      <w:r w:rsidR="00136045" w:rsidRPr="008D128C">
        <w:t xml:space="preserve"> of this subsection</w:t>
      </w:r>
      <w:r w:rsidRPr="008D128C">
        <w:t xml:space="preserve"> relates to applications made </w:t>
      </w:r>
      <w:r w:rsidR="00E356EC" w:rsidRPr="008D128C">
        <w:t xml:space="preserve">by a registered native title body corporate </w:t>
      </w:r>
      <w:r w:rsidRPr="008D128C">
        <w:t xml:space="preserve">under </w:t>
      </w:r>
      <w:r w:rsidR="000D2EFB" w:rsidRPr="008D128C">
        <w:t>paragraph (</w:t>
      </w:r>
      <w:r w:rsidRPr="008D128C">
        <w:t xml:space="preserve">1) in the item dealing with compensation applications in the table in </w:t>
      </w:r>
      <w:r w:rsidR="000D2EFB" w:rsidRPr="008D128C">
        <w:t>subsection 6</w:t>
      </w:r>
      <w:r w:rsidRPr="008D128C">
        <w:t xml:space="preserve">1(1) of the Act. </w:t>
      </w:r>
      <w:r w:rsidR="000D2EFB" w:rsidRPr="008D128C">
        <w:t>Paragraph (</w:t>
      </w:r>
      <w:r w:rsidRPr="008D128C">
        <w:t xml:space="preserve">b) </w:t>
      </w:r>
      <w:r w:rsidR="00136045" w:rsidRPr="008D128C">
        <w:t xml:space="preserve">of this subsection </w:t>
      </w:r>
      <w:r w:rsidRPr="008D128C">
        <w:t xml:space="preserve">relates to applications made under </w:t>
      </w:r>
      <w:r w:rsidR="000D2EFB" w:rsidRPr="008D128C">
        <w:t>paragraph (</w:t>
      </w:r>
      <w:r w:rsidRPr="008D128C">
        <w:t>1A) of that item</w:t>
      </w:r>
      <w:r w:rsidR="00E356EC" w:rsidRPr="008D128C">
        <w:t xml:space="preserve"> </w:t>
      </w:r>
      <w:r w:rsidR="00FB71A0" w:rsidRPr="008D128C">
        <w:t xml:space="preserve">by a registered native title body corporate </w:t>
      </w:r>
      <w:r w:rsidR="00AD4C64" w:rsidRPr="008D128C">
        <w:t xml:space="preserve">on behalf of </w:t>
      </w:r>
      <w:r w:rsidR="00E6034F" w:rsidRPr="008D128C">
        <w:t xml:space="preserve">all </w:t>
      </w:r>
      <w:r w:rsidR="00AD4C64" w:rsidRPr="008D128C">
        <w:t xml:space="preserve">the </w:t>
      </w:r>
      <w:r w:rsidR="00DC053C" w:rsidRPr="008D128C">
        <w:t xml:space="preserve">persons who claim to be entitled to the compensation, being the </w:t>
      </w:r>
      <w:r w:rsidR="00AD4C64" w:rsidRPr="008D128C">
        <w:t xml:space="preserve">common law holders in relation to the native title determination mentioned in </w:t>
      </w:r>
      <w:r w:rsidR="000D2EFB" w:rsidRPr="008D128C">
        <w:t>paragraph (</w:t>
      </w:r>
      <w:r w:rsidR="00AD4C64" w:rsidRPr="008D128C">
        <w:t>b)</w:t>
      </w:r>
      <w:r w:rsidR="00136045" w:rsidRPr="008D128C">
        <w:t xml:space="preserve"> of this subsection</w:t>
      </w:r>
      <w:r w:rsidR="00AD4C64" w:rsidRPr="008D128C">
        <w:t>.</w:t>
      </w:r>
    </w:p>
    <w:p w:rsidR="00AD4496" w:rsidRPr="008D128C" w:rsidRDefault="00AD4496" w:rsidP="00AD4496">
      <w:pPr>
        <w:pStyle w:val="SubsectionHead"/>
      </w:pPr>
      <w:r w:rsidRPr="008D128C">
        <w:t>Identify relevant common law holders</w:t>
      </w:r>
    </w:p>
    <w:p w:rsidR="00AD4496" w:rsidRPr="008D128C" w:rsidRDefault="00AD4496" w:rsidP="00AD4496">
      <w:pPr>
        <w:pStyle w:val="subsection"/>
      </w:pPr>
      <w:r w:rsidRPr="008D128C">
        <w:tab/>
        <w:t>(3)</w:t>
      </w:r>
      <w:r w:rsidRPr="008D128C">
        <w:tab/>
        <w:t xml:space="preserve">The </w:t>
      </w:r>
      <w:r w:rsidRPr="008D128C">
        <w:rPr>
          <w:b/>
          <w:i/>
        </w:rPr>
        <w:t>specified persons</w:t>
      </w:r>
      <w:r w:rsidRPr="008D128C">
        <w:t xml:space="preserve"> </w:t>
      </w:r>
      <w:r w:rsidR="00A71FC7" w:rsidRPr="008D128C">
        <w:t xml:space="preserve">for </w:t>
      </w:r>
      <w:r w:rsidR="002129A0" w:rsidRPr="008D128C">
        <w:t xml:space="preserve">the compensation application </w:t>
      </w:r>
      <w:r w:rsidRPr="008D128C">
        <w:t xml:space="preserve">are </w:t>
      </w:r>
      <w:r w:rsidR="00A71FC7" w:rsidRPr="008D128C">
        <w:t xml:space="preserve">the </w:t>
      </w:r>
      <w:r w:rsidRPr="008D128C">
        <w:t xml:space="preserve">common law holders included in </w:t>
      </w:r>
      <w:r w:rsidR="007165E9" w:rsidRPr="008D128C">
        <w:t>any</w:t>
      </w:r>
      <w:r w:rsidR="00A71FC7" w:rsidRPr="008D128C">
        <w:t xml:space="preserve"> </w:t>
      </w:r>
      <w:r w:rsidRPr="008D128C">
        <w:t>speci</w:t>
      </w:r>
      <w:r w:rsidR="007165E9" w:rsidRPr="008D128C">
        <w:t>fied native title determination</w:t>
      </w:r>
      <w:r w:rsidR="00A71FC7" w:rsidRPr="008D128C">
        <w:t xml:space="preserve"> for the compensation application</w:t>
      </w:r>
      <w:r w:rsidRPr="008D128C">
        <w:t>.</w:t>
      </w:r>
    </w:p>
    <w:p w:rsidR="00AD4496" w:rsidRPr="008D128C" w:rsidRDefault="00AD4496" w:rsidP="00AD4496">
      <w:pPr>
        <w:pStyle w:val="subsection"/>
      </w:pPr>
      <w:r w:rsidRPr="008D128C">
        <w:tab/>
        <w:t>(4)</w:t>
      </w:r>
      <w:r w:rsidRPr="008D128C">
        <w:tab/>
        <w:t>However, if:</w:t>
      </w:r>
    </w:p>
    <w:p w:rsidR="00AD4496" w:rsidRPr="008D128C" w:rsidRDefault="00AD4496" w:rsidP="00AD4496">
      <w:pPr>
        <w:pStyle w:val="paragraph"/>
      </w:pPr>
      <w:r w:rsidRPr="008D128C">
        <w:lastRenderedPageBreak/>
        <w:tab/>
        <w:t>(a)</w:t>
      </w:r>
      <w:r w:rsidRPr="008D128C">
        <w:tab/>
        <w:t>it has been determined that native title exists in relation to all of the land or waters to which the compensation application relates; and</w:t>
      </w:r>
    </w:p>
    <w:p w:rsidR="00AD4496" w:rsidRPr="008D128C" w:rsidRDefault="00AD4496" w:rsidP="00AD4496">
      <w:pPr>
        <w:pStyle w:val="paragraph"/>
      </w:pPr>
      <w:r w:rsidRPr="008D128C">
        <w:tab/>
        <w:t>(b)</w:t>
      </w:r>
      <w:r w:rsidRPr="008D128C">
        <w:tab/>
        <w:t xml:space="preserve">a specified native title determination </w:t>
      </w:r>
      <w:r w:rsidR="00A71FC7" w:rsidRPr="008D128C">
        <w:t xml:space="preserve">for the compensation application </w:t>
      </w:r>
      <w:r w:rsidRPr="008D128C">
        <w:t>identifies classes of common law holders;</w:t>
      </w:r>
    </w:p>
    <w:p w:rsidR="00AD4496" w:rsidRPr="008D128C" w:rsidRDefault="00AD4496" w:rsidP="00AD4496">
      <w:pPr>
        <w:pStyle w:val="subsection2"/>
      </w:pPr>
      <w:r w:rsidRPr="008D128C">
        <w:t>the classes of common law holders</w:t>
      </w:r>
      <w:r w:rsidR="007165E9" w:rsidRPr="008D128C">
        <w:t xml:space="preserve"> identified in the specified native title determination</w:t>
      </w:r>
      <w:r w:rsidRPr="008D128C">
        <w:t xml:space="preserve"> who possess native title rights and interests in relation to the land or waters</w:t>
      </w:r>
      <w:r w:rsidR="00C90881" w:rsidRPr="008D128C">
        <w:t xml:space="preserve"> to which the </w:t>
      </w:r>
      <w:r w:rsidR="007165E9" w:rsidRPr="008D128C">
        <w:t xml:space="preserve">compensation application </w:t>
      </w:r>
      <w:r w:rsidR="00C90881" w:rsidRPr="008D128C">
        <w:t>relates</w:t>
      </w:r>
      <w:r w:rsidRPr="008D128C">
        <w:t xml:space="preserve"> are </w:t>
      </w:r>
      <w:r w:rsidRPr="008D128C">
        <w:rPr>
          <w:b/>
          <w:i/>
        </w:rPr>
        <w:t>specified persons</w:t>
      </w:r>
      <w:r w:rsidRPr="008D128C">
        <w:t xml:space="preserve"> </w:t>
      </w:r>
      <w:r w:rsidR="00A71FC7" w:rsidRPr="008D128C">
        <w:t xml:space="preserve">for the compensation application </w:t>
      </w:r>
      <w:r w:rsidRPr="008D128C">
        <w:t xml:space="preserve">instead of all </w:t>
      </w:r>
      <w:r w:rsidR="00A71FC7" w:rsidRPr="008D128C">
        <w:t xml:space="preserve">the </w:t>
      </w:r>
      <w:r w:rsidRPr="008D128C">
        <w:t>common law holders included in the specified native title determination.</w:t>
      </w:r>
    </w:p>
    <w:p w:rsidR="00AD4496" w:rsidRPr="008D128C" w:rsidRDefault="00AD4496" w:rsidP="00AD4496">
      <w:pPr>
        <w:pStyle w:val="SubsectionHead"/>
      </w:pPr>
      <w:r w:rsidRPr="008D128C">
        <w:t>Identify and follow appropriate consultation process</w:t>
      </w:r>
    </w:p>
    <w:p w:rsidR="00712FF2" w:rsidRPr="008D128C" w:rsidRDefault="00AD4496" w:rsidP="006D0594">
      <w:pPr>
        <w:pStyle w:val="subsection"/>
      </w:pPr>
      <w:r w:rsidRPr="008D128C">
        <w:tab/>
        <w:t>(5</w:t>
      </w:r>
      <w:r w:rsidR="00712FF2" w:rsidRPr="008D128C">
        <w:t>)</w:t>
      </w:r>
      <w:r w:rsidR="00712FF2" w:rsidRPr="008D128C">
        <w:tab/>
        <w:t>If there is a particular process of decision</w:t>
      </w:r>
      <w:r w:rsidR="008D128C">
        <w:noBreakHyphen/>
      </w:r>
      <w:r w:rsidR="00712FF2" w:rsidRPr="008D128C">
        <w:t xml:space="preserve">making that, under the Aboriginal or Torres Strait Islander traditional laws and customs of the </w:t>
      </w:r>
      <w:r w:rsidR="00395EAE" w:rsidRPr="008D128C">
        <w:t>specified persons</w:t>
      </w:r>
      <w:r w:rsidR="00407CA8" w:rsidRPr="008D128C">
        <w:t>,</w:t>
      </w:r>
      <w:r w:rsidR="006D0594" w:rsidRPr="008D128C">
        <w:t xml:space="preserve"> </w:t>
      </w:r>
      <w:r w:rsidR="00712FF2" w:rsidRPr="008D128C">
        <w:t>must be followed in relation to the giving of the consent, the consent must be given in accordance with that process.</w:t>
      </w:r>
    </w:p>
    <w:p w:rsidR="00CC3727" w:rsidRPr="008D128C" w:rsidRDefault="00CC3727" w:rsidP="007D7F45">
      <w:pPr>
        <w:pStyle w:val="subsection"/>
      </w:pPr>
      <w:r w:rsidRPr="008D128C">
        <w:tab/>
        <w:t>(</w:t>
      </w:r>
      <w:r w:rsidR="00AD4496" w:rsidRPr="008D128C">
        <w:t>6</w:t>
      </w:r>
      <w:r w:rsidR="007D7F45" w:rsidRPr="008D128C">
        <w:t>)</w:t>
      </w:r>
      <w:r w:rsidR="007D7F45" w:rsidRPr="008D128C">
        <w:tab/>
        <w:t>If subregulation</w:t>
      </w:r>
      <w:r w:rsidR="00454695" w:rsidRPr="008D128C">
        <w:t> </w:t>
      </w:r>
      <w:r w:rsidR="007D7F45" w:rsidRPr="008D128C">
        <w:t>(</w:t>
      </w:r>
      <w:r w:rsidR="00AD4496" w:rsidRPr="008D128C">
        <w:t>5</w:t>
      </w:r>
      <w:r w:rsidR="007D7F45" w:rsidRPr="008D128C">
        <w:t xml:space="preserve">) does not apply, the consent must be given </w:t>
      </w:r>
      <w:r w:rsidR="00712FF2" w:rsidRPr="008D128C">
        <w:t>in accordance with the process of decision</w:t>
      </w:r>
      <w:r w:rsidR="008D128C">
        <w:noBreakHyphen/>
      </w:r>
      <w:r w:rsidR="00712FF2" w:rsidRPr="008D128C">
        <w:t>making agreed to, or adopted, for the compensation application, or for compensation applications</w:t>
      </w:r>
      <w:r w:rsidR="00407CA8" w:rsidRPr="008D128C">
        <w:t xml:space="preserve"> of the same kind</w:t>
      </w:r>
      <w:r w:rsidR="00712FF2" w:rsidRPr="008D128C">
        <w:t>, by</w:t>
      </w:r>
      <w:r w:rsidR="006D0594" w:rsidRPr="008D128C">
        <w:t xml:space="preserve"> the </w:t>
      </w:r>
      <w:r w:rsidR="00395EAE" w:rsidRPr="008D128C">
        <w:t xml:space="preserve">specified </w:t>
      </w:r>
      <w:r w:rsidR="006D0594" w:rsidRPr="008D128C">
        <w:t>persons.</w:t>
      </w:r>
    </w:p>
    <w:p w:rsidR="00E63E25" w:rsidRPr="008D128C" w:rsidRDefault="00E63E25" w:rsidP="00E63E25">
      <w:pPr>
        <w:pStyle w:val="ActHead5"/>
      </w:pPr>
      <w:bookmarkStart w:id="28" w:name="_Toc62831458"/>
      <w:r w:rsidRPr="00C65049">
        <w:rPr>
          <w:rStyle w:val="CharSectno"/>
        </w:rPr>
        <w:t>9</w:t>
      </w:r>
      <w:r w:rsidRPr="008D128C">
        <w:t xml:space="preserve">  Certificate in relation to consultation and consent</w:t>
      </w:r>
      <w:bookmarkEnd w:id="28"/>
    </w:p>
    <w:p w:rsidR="00EE6F0F" w:rsidRPr="008D128C" w:rsidRDefault="00AF5395" w:rsidP="00AF5395">
      <w:pPr>
        <w:pStyle w:val="subsection"/>
      </w:pPr>
      <w:r w:rsidRPr="008D128C">
        <w:tab/>
        <w:t>(1)</w:t>
      </w:r>
      <w:r w:rsidRPr="008D128C">
        <w:tab/>
      </w:r>
      <w:r w:rsidR="00064D12" w:rsidRPr="008D128C">
        <w:t>As soon as practicable after</w:t>
      </w:r>
      <w:r w:rsidR="00EE6F0F" w:rsidRPr="008D128C">
        <w:t>:</w:t>
      </w:r>
    </w:p>
    <w:p w:rsidR="00447CE9" w:rsidRPr="008D128C" w:rsidRDefault="00EE6F0F" w:rsidP="00EE6F0F">
      <w:pPr>
        <w:pStyle w:val="paragraph"/>
      </w:pPr>
      <w:r w:rsidRPr="008D128C">
        <w:tab/>
        <w:t>(a)</w:t>
      </w:r>
      <w:r w:rsidRPr="008D128C">
        <w:tab/>
      </w:r>
      <w:r w:rsidR="006E7F81" w:rsidRPr="008D128C">
        <w:t xml:space="preserve">a native title decision is made by </w:t>
      </w:r>
      <w:r w:rsidR="00913227" w:rsidRPr="008D128C">
        <w:t>a prescribed body corporate that</w:t>
      </w:r>
      <w:r w:rsidR="00447CE9" w:rsidRPr="008D128C">
        <w:t>:</w:t>
      </w:r>
    </w:p>
    <w:p w:rsidR="00447CE9" w:rsidRPr="008D128C" w:rsidRDefault="00447CE9" w:rsidP="00447CE9">
      <w:pPr>
        <w:pStyle w:val="paragraphsub"/>
      </w:pPr>
      <w:r w:rsidRPr="008D128C">
        <w:tab/>
        <w:t>(i)</w:t>
      </w:r>
      <w:r w:rsidRPr="008D128C">
        <w:tab/>
      </w:r>
      <w:r w:rsidR="00913227" w:rsidRPr="008D128C">
        <w:t xml:space="preserve">holds native title rights and interests in trust for </w:t>
      </w:r>
      <w:r w:rsidR="00AF36BC" w:rsidRPr="008D128C">
        <w:t xml:space="preserve">the </w:t>
      </w:r>
      <w:r w:rsidR="00913227" w:rsidRPr="008D128C">
        <w:t>common law holders</w:t>
      </w:r>
      <w:r w:rsidRPr="008D128C">
        <w:t>; or</w:t>
      </w:r>
    </w:p>
    <w:p w:rsidR="00EE6F0F" w:rsidRPr="008D128C" w:rsidRDefault="00447CE9" w:rsidP="00447CE9">
      <w:pPr>
        <w:pStyle w:val="paragraphsub"/>
      </w:pPr>
      <w:r w:rsidRPr="008D128C">
        <w:tab/>
        <w:t>(ii)</w:t>
      </w:r>
      <w:r w:rsidRPr="008D128C">
        <w:tab/>
      </w:r>
      <w:r w:rsidR="00913227" w:rsidRPr="008D128C">
        <w:t>is an agent prescribed body corporate</w:t>
      </w:r>
      <w:r w:rsidR="00AC6F64" w:rsidRPr="008D128C">
        <w:t xml:space="preserve"> that has become a registered native title body corporate</w:t>
      </w:r>
      <w:r w:rsidR="00EE6F0F" w:rsidRPr="008D128C">
        <w:t>; or</w:t>
      </w:r>
    </w:p>
    <w:p w:rsidR="003232FD" w:rsidRPr="008D128C" w:rsidRDefault="00EE6F0F" w:rsidP="003232FD">
      <w:pPr>
        <w:pStyle w:val="paragraph"/>
      </w:pPr>
      <w:r w:rsidRPr="008D128C">
        <w:tab/>
        <w:t>(b)</w:t>
      </w:r>
      <w:r w:rsidRPr="008D128C">
        <w:tab/>
        <w:t xml:space="preserve">a </w:t>
      </w:r>
      <w:r w:rsidR="00AC6F64" w:rsidRPr="008D128C">
        <w:t xml:space="preserve">registered native title </w:t>
      </w:r>
      <w:r w:rsidRPr="008D128C">
        <w:t xml:space="preserve">body corporate </w:t>
      </w:r>
      <w:r w:rsidR="00A2139D" w:rsidRPr="008D128C">
        <w:t xml:space="preserve">decides to make </w:t>
      </w:r>
      <w:r w:rsidRPr="008D128C">
        <w:t xml:space="preserve">a </w:t>
      </w:r>
      <w:r w:rsidR="00A2139D" w:rsidRPr="008D128C">
        <w:t>compensation application</w:t>
      </w:r>
      <w:r w:rsidRPr="008D128C">
        <w:t>;</w:t>
      </w:r>
    </w:p>
    <w:p w:rsidR="00AF5395" w:rsidRPr="008D128C" w:rsidRDefault="003232FD" w:rsidP="003232FD">
      <w:pPr>
        <w:pStyle w:val="subsection2"/>
      </w:pPr>
      <w:r w:rsidRPr="008D128C">
        <w:t>t</w:t>
      </w:r>
      <w:r w:rsidR="00AF5395" w:rsidRPr="008D128C">
        <w:t xml:space="preserve">he body corporate must </w:t>
      </w:r>
      <w:r w:rsidR="006E7C7E" w:rsidRPr="008D128C">
        <w:t xml:space="preserve">prepare </w:t>
      </w:r>
      <w:r w:rsidR="00EE6F0F" w:rsidRPr="008D128C">
        <w:t xml:space="preserve">a certificate </w:t>
      </w:r>
      <w:r w:rsidR="00B61387" w:rsidRPr="008D128C">
        <w:t>in writing</w:t>
      </w:r>
      <w:r w:rsidR="00EE6F0F" w:rsidRPr="008D128C">
        <w:t>.</w:t>
      </w:r>
    </w:p>
    <w:p w:rsidR="00EE6F0F" w:rsidRPr="008D128C" w:rsidRDefault="00EE6F0F" w:rsidP="00EE6F0F">
      <w:pPr>
        <w:pStyle w:val="subsection"/>
      </w:pPr>
      <w:r w:rsidRPr="008D128C">
        <w:tab/>
        <w:t>(2)</w:t>
      </w:r>
      <w:r w:rsidRPr="008D128C">
        <w:tab/>
        <w:t>The certificate must certify that:</w:t>
      </w:r>
    </w:p>
    <w:p w:rsidR="001E1AB4" w:rsidRPr="008D128C" w:rsidRDefault="00AF5395" w:rsidP="00096FCF">
      <w:pPr>
        <w:pStyle w:val="paragraph"/>
      </w:pPr>
      <w:r w:rsidRPr="008D128C">
        <w:tab/>
        <w:t>(a)</w:t>
      </w:r>
      <w:r w:rsidRPr="008D128C">
        <w:tab/>
        <w:t xml:space="preserve">for a </w:t>
      </w:r>
      <w:r w:rsidR="00D368F0" w:rsidRPr="008D128C">
        <w:t xml:space="preserve">high level </w:t>
      </w:r>
      <w:r w:rsidRPr="008D128C">
        <w:t xml:space="preserve">decision </w:t>
      </w:r>
      <w:r w:rsidR="00D368F0" w:rsidRPr="008D128C">
        <w:t>other than a standing instructions decision</w:t>
      </w:r>
      <w:r w:rsidR="00096FCF" w:rsidRPr="008D128C">
        <w:t>—</w:t>
      </w:r>
      <w:r w:rsidR="00502BAC" w:rsidRPr="008D128C">
        <w:t xml:space="preserve">the body corporate has consulted and obtained consent in relation to </w:t>
      </w:r>
      <w:r w:rsidRPr="008D128C">
        <w:t xml:space="preserve">the decision in accordance with </w:t>
      </w:r>
      <w:r w:rsidR="00AA31E9" w:rsidRPr="008D128C">
        <w:t>regulation 8</w:t>
      </w:r>
      <w:r w:rsidR="001E1AB4" w:rsidRPr="008D128C">
        <w:t>; or</w:t>
      </w:r>
    </w:p>
    <w:p w:rsidR="00096FCF" w:rsidRPr="008D128C" w:rsidRDefault="00096FCF" w:rsidP="00096FCF">
      <w:pPr>
        <w:pStyle w:val="paragraph"/>
      </w:pPr>
      <w:r w:rsidRPr="008D128C">
        <w:tab/>
        <w:t>(b)</w:t>
      </w:r>
      <w:r w:rsidRPr="008D128C">
        <w:tab/>
        <w:t xml:space="preserve">for a </w:t>
      </w:r>
      <w:r w:rsidR="00D368F0" w:rsidRPr="008D128C">
        <w:t xml:space="preserve">high level decision that is a standing instructions </w:t>
      </w:r>
      <w:r w:rsidRPr="008D128C">
        <w:t>decision:</w:t>
      </w:r>
    </w:p>
    <w:p w:rsidR="00096FCF" w:rsidRPr="008D128C" w:rsidRDefault="00096FCF" w:rsidP="00096FCF">
      <w:pPr>
        <w:pStyle w:val="paragraphsub"/>
      </w:pPr>
      <w:r w:rsidRPr="008D128C">
        <w:tab/>
        <w:t>(i)</w:t>
      </w:r>
      <w:r w:rsidRPr="008D128C">
        <w:tab/>
        <w:t>if the decision is covered by a</w:t>
      </w:r>
      <w:r w:rsidR="0001750B" w:rsidRPr="008D128C">
        <w:t>n approval</w:t>
      </w:r>
      <w:r w:rsidRPr="008D128C">
        <w:t xml:space="preserve"> under </w:t>
      </w:r>
      <w:r w:rsidR="00AA31E9" w:rsidRPr="008D128C">
        <w:t>subregulation 8</w:t>
      </w:r>
      <w:r w:rsidRPr="008D128C">
        <w:t>(8)—the decision is of that kind; or</w:t>
      </w:r>
    </w:p>
    <w:p w:rsidR="00096FCF" w:rsidRPr="008D128C" w:rsidRDefault="00096FCF" w:rsidP="00096FCF">
      <w:pPr>
        <w:pStyle w:val="paragraphsub"/>
      </w:pPr>
      <w:r w:rsidRPr="008D128C">
        <w:tab/>
        <w:t>(ii)</w:t>
      </w:r>
      <w:r w:rsidRPr="008D128C">
        <w:tab/>
        <w:t>in any case—</w:t>
      </w:r>
      <w:r w:rsidR="00502BAC" w:rsidRPr="008D128C">
        <w:t xml:space="preserve">the body corporate has consulted and obtained consent in relation to the decision </w:t>
      </w:r>
      <w:r w:rsidRPr="008D128C">
        <w:t xml:space="preserve">in accordance with </w:t>
      </w:r>
      <w:r w:rsidR="00AA31E9" w:rsidRPr="008D128C">
        <w:t>regulation 8</w:t>
      </w:r>
      <w:r w:rsidRPr="008D128C">
        <w:t>; or</w:t>
      </w:r>
    </w:p>
    <w:p w:rsidR="00885CEE" w:rsidRPr="008D128C" w:rsidRDefault="00AF5395" w:rsidP="007F265C">
      <w:pPr>
        <w:pStyle w:val="paragraph"/>
      </w:pPr>
      <w:r w:rsidRPr="008D128C">
        <w:tab/>
        <w:t>(</w:t>
      </w:r>
      <w:r w:rsidR="00096FCF" w:rsidRPr="008D128C">
        <w:t>c</w:t>
      </w:r>
      <w:r w:rsidRPr="008D128C">
        <w:t>)</w:t>
      </w:r>
      <w:r w:rsidRPr="008D128C">
        <w:tab/>
        <w:t xml:space="preserve">for a </w:t>
      </w:r>
      <w:r w:rsidR="0001750B" w:rsidRPr="008D128C">
        <w:t>low level decision</w:t>
      </w:r>
      <w:r w:rsidR="00096FCF" w:rsidRPr="008D128C">
        <w:t>:</w:t>
      </w:r>
    </w:p>
    <w:p w:rsidR="00096FCF" w:rsidRPr="008D128C" w:rsidRDefault="00096FCF" w:rsidP="00096FCF">
      <w:pPr>
        <w:pStyle w:val="paragraphsub"/>
      </w:pPr>
      <w:r w:rsidRPr="008D128C">
        <w:tab/>
        <w:t>(i)</w:t>
      </w:r>
      <w:r w:rsidRPr="008D128C">
        <w:tab/>
        <w:t>if the decision is covered by a</w:t>
      </w:r>
      <w:r w:rsidR="0001750B" w:rsidRPr="008D128C">
        <w:t xml:space="preserve">n approval </w:t>
      </w:r>
      <w:r w:rsidRPr="008D128C">
        <w:t xml:space="preserve">under </w:t>
      </w:r>
      <w:r w:rsidR="00AA31E9" w:rsidRPr="008D128C">
        <w:t>subregulation 8</w:t>
      </w:r>
      <w:r w:rsidRPr="008D128C">
        <w:t>(8)—the decision is of that kind; or</w:t>
      </w:r>
    </w:p>
    <w:p w:rsidR="00AF5395" w:rsidRPr="008D128C" w:rsidRDefault="00885CEE" w:rsidP="00885CEE">
      <w:pPr>
        <w:pStyle w:val="paragraphsub"/>
      </w:pPr>
      <w:r w:rsidRPr="008D128C">
        <w:tab/>
        <w:t>(</w:t>
      </w:r>
      <w:r w:rsidR="00096FCF" w:rsidRPr="008D128C">
        <w:t>i</w:t>
      </w:r>
      <w:r w:rsidRPr="008D128C">
        <w:t>i)</w:t>
      </w:r>
      <w:r w:rsidRPr="008D128C">
        <w:tab/>
      </w:r>
      <w:r w:rsidR="00096FCF" w:rsidRPr="008D128C">
        <w:t>in any case—</w:t>
      </w:r>
      <w:r w:rsidR="00502BAC" w:rsidRPr="008D128C">
        <w:t xml:space="preserve">the body corporate has consulted and obtained consent in relation to the decision </w:t>
      </w:r>
      <w:r w:rsidR="00AF5395" w:rsidRPr="008D128C">
        <w:t xml:space="preserve">in accordance with </w:t>
      </w:r>
      <w:r w:rsidR="00AA31E9" w:rsidRPr="008D128C">
        <w:t>regulation 8</w:t>
      </w:r>
      <w:r w:rsidR="0008323D" w:rsidRPr="008D128C">
        <w:t xml:space="preserve"> or </w:t>
      </w:r>
      <w:r w:rsidR="007F265C" w:rsidRPr="008D128C">
        <w:t>8A</w:t>
      </w:r>
      <w:r w:rsidR="00EE6F0F" w:rsidRPr="008D128C">
        <w:t>;</w:t>
      </w:r>
      <w:r w:rsidR="00BD593E" w:rsidRPr="008D128C">
        <w:t xml:space="preserve"> or</w:t>
      </w:r>
    </w:p>
    <w:p w:rsidR="00EE6F0F" w:rsidRPr="008D128C" w:rsidRDefault="00EE6F0F" w:rsidP="00EE6F0F">
      <w:pPr>
        <w:pStyle w:val="paragraph"/>
      </w:pPr>
      <w:r w:rsidRPr="008D128C">
        <w:tab/>
        <w:t>(d)</w:t>
      </w:r>
      <w:r w:rsidRPr="008D128C">
        <w:tab/>
        <w:t xml:space="preserve">for a </w:t>
      </w:r>
      <w:r w:rsidR="00A2139D" w:rsidRPr="008D128C">
        <w:t xml:space="preserve">decision </w:t>
      </w:r>
      <w:r w:rsidR="00BD593E" w:rsidRPr="008D128C">
        <w:t xml:space="preserve">to make </w:t>
      </w:r>
      <w:r w:rsidR="00A2139D" w:rsidRPr="008D128C">
        <w:t xml:space="preserve">a </w:t>
      </w:r>
      <w:r w:rsidRPr="008D128C">
        <w:t>compensation application—</w:t>
      </w:r>
      <w:r w:rsidR="00502BAC" w:rsidRPr="008D128C">
        <w:t xml:space="preserve">the body corporate has consulted and obtained consent in relation to the </w:t>
      </w:r>
      <w:r w:rsidR="006D437C" w:rsidRPr="008D128C">
        <w:t xml:space="preserve">making of the </w:t>
      </w:r>
      <w:r w:rsidR="00502BAC" w:rsidRPr="008D128C">
        <w:t xml:space="preserve">compensation application </w:t>
      </w:r>
      <w:r w:rsidRPr="008D128C">
        <w:t xml:space="preserve">in accordance with </w:t>
      </w:r>
      <w:r w:rsidR="00AA31E9" w:rsidRPr="008D128C">
        <w:t>regulation 8</w:t>
      </w:r>
      <w:r w:rsidRPr="008D128C">
        <w:t>B.</w:t>
      </w:r>
    </w:p>
    <w:p w:rsidR="00AC0445" w:rsidRPr="008D128C" w:rsidRDefault="00AC0445" w:rsidP="00AC0445">
      <w:pPr>
        <w:pStyle w:val="notetext"/>
      </w:pPr>
      <w:r w:rsidRPr="008D128C">
        <w:lastRenderedPageBreak/>
        <w:t>Note:</w:t>
      </w:r>
      <w:r w:rsidRPr="008D128C">
        <w:tab/>
        <w:t xml:space="preserve">The Registrar of Aboriginal and Torres Strait Islander Corporations has functions in relation to certificates </w:t>
      </w:r>
      <w:r w:rsidR="006E7C7E" w:rsidRPr="008D128C">
        <w:t xml:space="preserve">prepared </w:t>
      </w:r>
      <w:r w:rsidRPr="008D128C">
        <w:t>under this regulation: see section</w:t>
      </w:r>
      <w:r w:rsidR="00454695" w:rsidRPr="008D128C">
        <w:t> </w:t>
      </w:r>
      <w:r w:rsidRPr="008D128C">
        <w:t xml:space="preserve">55A of the </w:t>
      </w:r>
      <w:r w:rsidRPr="008D128C">
        <w:rPr>
          <w:i/>
        </w:rPr>
        <w:t xml:space="preserve">Corporations (Aboriginal and Torres Strait Islander) </w:t>
      </w:r>
      <w:r w:rsidR="008D128C">
        <w:rPr>
          <w:i/>
        </w:rPr>
        <w:t>Regulations 2</w:t>
      </w:r>
      <w:r w:rsidRPr="008D128C">
        <w:rPr>
          <w:i/>
        </w:rPr>
        <w:t>017</w:t>
      </w:r>
      <w:r w:rsidRPr="008D128C">
        <w:t>.</w:t>
      </w:r>
    </w:p>
    <w:p w:rsidR="007F265C" w:rsidRPr="008D128C" w:rsidRDefault="002B394A" w:rsidP="002B394A">
      <w:pPr>
        <w:pStyle w:val="subsection"/>
      </w:pPr>
      <w:r w:rsidRPr="008D128C">
        <w:tab/>
        <w:t>(</w:t>
      </w:r>
      <w:r w:rsidR="00A2139D" w:rsidRPr="008D128C">
        <w:t>3</w:t>
      </w:r>
      <w:r w:rsidRPr="008D128C">
        <w:t>)</w:t>
      </w:r>
      <w:r w:rsidRPr="008D128C">
        <w:tab/>
        <w:t>The certificate must include the following:</w:t>
      </w:r>
    </w:p>
    <w:p w:rsidR="006B72BD" w:rsidRPr="008D128C" w:rsidRDefault="006B72BD" w:rsidP="00096FCF">
      <w:pPr>
        <w:pStyle w:val="paragraph"/>
      </w:pPr>
      <w:r w:rsidRPr="008D128C">
        <w:tab/>
        <w:t>(a)</w:t>
      </w:r>
      <w:r w:rsidRPr="008D128C">
        <w:tab/>
        <w:t>the date of the certificate;</w:t>
      </w:r>
    </w:p>
    <w:p w:rsidR="00096FCF" w:rsidRPr="008D128C" w:rsidRDefault="00096FCF" w:rsidP="00096FCF">
      <w:pPr>
        <w:pStyle w:val="paragraph"/>
      </w:pPr>
      <w:r w:rsidRPr="008D128C">
        <w:tab/>
        <w:t>(</w:t>
      </w:r>
      <w:r w:rsidR="006B72BD" w:rsidRPr="008D128C">
        <w:t>b</w:t>
      </w:r>
      <w:r w:rsidRPr="008D128C">
        <w:t>)</w:t>
      </w:r>
      <w:r w:rsidRPr="008D128C">
        <w:tab/>
        <w:t>details of the process of making the decision;</w:t>
      </w:r>
    </w:p>
    <w:p w:rsidR="00096FCF" w:rsidRPr="008D128C" w:rsidRDefault="006B72BD" w:rsidP="00096FCF">
      <w:pPr>
        <w:pStyle w:val="paragraph"/>
      </w:pPr>
      <w:r w:rsidRPr="008D128C">
        <w:tab/>
        <w:t>(c</w:t>
      </w:r>
      <w:r w:rsidR="00096FCF" w:rsidRPr="008D128C">
        <w:t>)</w:t>
      </w:r>
      <w:r w:rsidR="00096FCF" w:rsidRPr="008D128C">
        <w:tab/>
        <w:t xml:space="preserve">details (including names) of the </w:t>
      </w:r>
      <w:r w:rsidR="00EE6F0F" w:rsidRPr="008D128C">
        <w:t xml:space="preserve">persons </w:t>
      </w:r>
      <w:r w:rsidR="00096FCF" w:rsidRPr="008D128C">
        <w:t>who participated in the process of making the decision;</w:t>
      </w:r>
    </w:p>
    <w:p w:rsidR="00040378" w:rsidRPr="008D128C" w:rsidRDefault="002B394A" w:rsidP="00DD1608">
      <w:pPr>
        <w:pStyle w:val="paragraph"/>
      </w:pPr>
      <w:r w:rsidRPr="008D128C">
        <w:tab/>
        <w:t>(</w:t>
      </w:r>
      <w:r w:rsidR="006B72BD" w:rsidRPr="008D128C">
        <w:t>d</w:t>
      </w:r>
      <w:r w:rsidRPr="008D128C">
        <w:t>)</w:t>
      </w:r>
      <w:r w:rsidRPr="008D128C">
        <w:tab/>
      </w:r>
      <w:r w:rsidR="00040378" w:rsidRPr="008D128C">
        <w:t xml:space="preserve">if the certificate is of a kind mentioned in </w:t>
      </w:r>
      <w:r w:rsidR="00454695" w:rsidRPr="008D128C">
        <w:t>sub</w:t>
      </w:r>
      <w:r w:rsidR="000D2EFB" w:rsidRPr="008D128C">
        <w:t>paragraph (</w:t>
      </w:r>
      <w:r w:rsidR="006B72BD" w:rsidRPr="008D128C">
        <w:t>2</w:t>
      </w:r>
      <w:r w:rsidR="00040378" w:rsidRPr="008D128C">
        <w:t xml:space="preserve">)(b)(i) or (c)(i)—details of the process </w:t>
      </w:r>
      <w:r w:rsidR="006E7F81" w:rsidRPr="008D128C">
        <w:t xml:space="preserve">of approval </w:t>
      </w:r>
      <w:r w:rsidR="00DD1608" w:rsidRPr="008D128C">
        <w:t xml:space="preserve">under </w:t>
      </w:r>
      <w:r w:rsidR="00AA31E9" w:rsidRPr="008D128C">
        <w:t>subregulation 8</w:t>
      </w:r>
      <w:r w:rsidR="00DD1608" w:rsidRPr="008D128C">
        <w:t>(8);</w:t>
      </w:r>
    </w:p>
    <w:p w:rsidR="002B394A" w:rsidRPr="008D128C" w:rsidRDefault="00040378" w:rsidP="00DD1608">
      <w:pPr>
        <w:pStyle w:val="paragraph"/>
      </w:pPr>
      <w:r w:rsidRPr="008D128C">
        <w:tab/>
        <w:t>(</w:t>
      </w:r>
      <w:r w:rsidR="006B72BD" w:rsidRPr="008D128C">
        <w:t>e</w:t>
      </w:r>
      <w:r w:rsidRPr="008D128C">
        <w:t>)</w:t>
      </w:r>
      <w:r w:rsidRPr="008D128C">
        <w:tab/>
      </w:r>
      <w:r w:rsidR="00EE6F0F" w:rsidRPr="008D128C">
        <w:t xml:space="preserve">if </w:t>
      </w:r>
      <w:r w:rsidR="000D2EFB" w:rsidRPr="008D128C">
        <w:t>paragraph (</w:t>
      </w:r>
      <w:r w:rsidR="006B72BD" w:rsidRPr="008D128C">
        <w:t>d</w:t>
      </w:r>
      <w:r w:rsidR="00EE6F0F" w:rsidRPr="008D128C">
        <w:t>) does not apply</w:t>
      </w:r>
      <w:r w:rsidRPr="008D128C">
        <w:t>—</w:t>
      </w:r>
      <w:r w:rsidR="002B394A" w:rsidRPr="008D128C">
        <w:t xml:space="preserve">details </w:t>
      </w:r>
      <w:r w:rsidR="00E538C0" w:rsidRPr="008D128C">
        <w:t>of</w:t>
      </w:r>
      <w:r w:rsidR="002B394A" w:rsidRPr="008D128C">
        <w:t xml:space="preserve"> the c</w:t>
      </w:r>
      <w:r w:rsidRPr="008D128C">
        <w:t>onsultation and consent process.</w:t>
      </w:r>
    </w:p>
    <w:p w:rsidR="001E5C15" w:rsidRPr="008D128C" w:rsidRDefault="002B394A" w:rsidP="002B394A">
      <w:pPr>
        <w:pStyle w:val="subsection"/>
      </w:pPr>
      <w:r w:rsidRPr="008D128C">
        <w:tab/>
        <w:t>(</w:t>
      </w:r>
      <w:r w:rsidR="00A2139D" w:rsidRPr="008D128C">
        <w:t>4</w:t>
      </w:r>
      <w:r w:rsidRPr="008D128C">
        <w:t>)</w:t>
      </w:r>
      <w:r w:rsidRPr="008D128C">
        <w:tab/>
      </w:r>
      <w:r w:rsidR="002A1ABC" w:rsidRPr="008D128C">
        <w:t>T</w:t>
      </w:r>
      <w:r w:rsidRPr="008D128C">
        <w:t>he certificate must be</w:t>
      </w:r>
      <w:r w:rsidR="001E5C15" w:rsidRPr="008D128C">
        <w:t>:</w:t>
      </w:r>
    </w:p>
    <w:p w:rsidR="00B52429" w:rsidRPr="008D128C" w:rsidRDefault="00B52429" w:rsidP="00B52429">
      <w:pPr>
        <w:pStyle w:val="paragraph"/>
      </w:pPr>
      <w:r w:rsidRPr="008D128C">
        <w:tab/>
        <w:t>(a)</w:t>
      </w:r>
      <w:r w:rsidRPr="008D128C">
        <w:tab/>
        <w:t>executed by the body corporate in accordance with subsection</w:t>
      </w:r>
      <w:r w:rsidR="00454695" w:rsidRPr="008D128C">
        <w:t> </w:t>
      </w:r>
      <w:r w:rsidRPr="008D128C">
        <w:t>99</w:t>
      </w:r>
      <w:r w:rsidR="008D128C">
        <w:noBreakHyphen/>
      </w:r>
      <w:r w:rsidRPr="008D128C">
        <w:t>5(1) or (2) of the</w:t>
      </w:r>
      <w:r w:rsidRPr="008D128C">
        <w:rPr>
          <w:i/>
        </w:rPr>
        <w:t xml:space="preserve"> Corporations (Aboriginal and Torres Strait Islander) Act 2006</w:t>
      </w:r>
      <w:r w:rsidRPr="008D128C">
        <w:t>; or</w:t>
      </w:r>
    </w:p>
    <w:p w:rsidR="001E5C15" w:rsidRPr="008D128C" w:rsidRDefault="00754F37" w:rsidP="001E5C15">
      <w:pPr>
        <w:pStyle w:val="paragraph"/>
      </w:pPr>
      <w:r w:rsidRPr="008D128C">
        <w:tab/>
        <w:t>(b</w:t>
      </w:r>
      <w:r w:rsidR="001E5C15" w:rsidRPr="008D128C">
        <w:t>)</w:t>
      </w:r>
      <w:r w:rsidR="001E5C15" w:rsidRPr="008D128C">
        <w:tab/>
        <w:t xml:space="preserve">signed by </w:t>
      </w:r>
      <w:r w:rsidR="00845867" w:rsidRPr="008D128C">
        <w:t>the chief executive officer</w:t>
      </w:r>
      <w:r w:rsidR="004B783C" w:rsidRPr="008D128C">
        <w:t xml:space="preserve"> </w:t>
      </w:r>
      <w:r w:rsidR="002D7233" w:rsidRPr="008D128C">
        <w:t xml:space="preserve">of </w:t>
      </w:r>
      <w:r w:rsidR="00845867" w:rsidRPr="008D128C">
        <w:t>the body corporate</w:t>
      </w:r>
      <w:r w:rsidR="00B52429" w:rsidRPr="008D128C">
        <w:t>.</w:t>
      </w:r>
    </w:p>
    <w:p w:rsidR="000F5031" w:rsidRPr="008D128C" w:rsidRDefault="000F5031" w:rsidP="00460976">
      <w:pPr>
        <w:pStyle w:val="subsection"/>
      </w:pPr>
      <w:r w:rsidRPr="008D128C">
        <w:tab/>
        <w:t>(</w:t>
      </w:r>
      <w:r w:rsidR="00A2139D" w:rsidRPr="008D128C">
        <w:t>5</w:t>
      </w:r>
      <w:r w:rsidRPr="008D128C">
        <w:t>)</w:t>
      </w:r>
      <w:r w:rsidRPr="008D128C">
        <w:tab/>
        <w:t>The body corporate may</w:t>
      </w:r>
      <w:r w:rsidR="00460976" w:rsidRPr="008D128C">
        <w:t xml:space="preserve"> </w:t>
      </w:r>
      <w:r w:rsidRPr="008D128C">
        <w:t>collect</w:t>
      </w:r>
      <w:r w:rsidR="006B72BD" w:rsidRPr="008D128C">
        <w:t xml:space="preserve"> (within the meaning of the </w:t>
      </w:r>
      <w:r w:rsidR="006B72BD" w:rsidRPr="008D128C">
        <w:rPr>
          <w:i/>
        </w:rPr>
        <w:t>Privacy Act 1988</w:t>
      </w:r>
      <w:r w:rsidR="006B72BD" w:rsidRPr="008D128C">
        <w:t>)</w:t>
      </w:r>
      <w:r w:rsidRPr="008D128C">
        <w:t xml:space="preserve"> </w:t>
      </w:r>
      <w:r w:rsidR="00AD4496" w:rsidRPr="008D128C">
        <w:t xml:space="preserve">personal </w:t>
      </w:r>
      <w:r w:rsidRPr="008D128C">
        <w:t xml:space="preserve">information </w:t>
      </w:r>
      <w:r w:rsidR="00AD4496" w:rsidRPr="008D128C">
        <w:t xml:space="preserve">(within the meaning of that Act) </w:t>
      </w:r>
      <w:r w:rsidRPr="008D128C">
        <w:t>about common law holders</w:t>
      </w:r>
      <w:r w:rsidR="00BD593E" w:rsidRPr="008D128C">
        <w:t xml:space="preserve"> or persons who claim to be entitled to compensation</w:t>
      </w:r>
      <w:r w:rsidRPr="008D128C">
        <w:t xml:space="preserve"> for the p</w:t>
      </w:r>
      <w:r w:rsidR="003B099F" w:rsidRPr="008D128C">
        <w:t xml:space="preserve">urposes of </w:t>
      </w:r>
      <w:r w:rsidR="006E7C7E" w:rsidRPr="008D128C">
        <w:t xml:space="preserve">preparing </w:t>
      </w:r>
      <w:r w:rsidR="003B099F" w:rsidRPr="008D128C">
        <w:t>a certificate</w:t>
      </w:r>
      <w:r w:rsidR="00460976" w:rsidRPr="008D128C">
        <w:t>.</w:t>
      </w:r>
    </w:p>
    <w:p w:rsidR="00D06306" w:rsidRPr="008D128C" w:rsidRDefault="00D06306" w:rsidP="00064D12">
      <w:pPr>
        <w:pStyle w:val="subsection"/>
      </w:pPr>
      <w:r w:rsidRPr="008D128C">
        <w:tab/>
        <w:t>(</w:t>
      </w:r>
      <w:r w:rsidR="00D70F9B" w:rsidRPr="008D128C">
        <w:t>6</w:t>
      </w:r>
      <w:r w:rsidRPr="008D128C">
        <w:t>)</w:t>
      </w:r>
      <w:r w:rsidRPr="008D128C">
        <w:tab/>
        <w:t xml:space="preserve">A certificate </w:t>
      </w:r>
      <w:r w:rsidR="006E7C7E" w:rsidRPr="008D128C">
        <w:t xml:space="preserve">prepared </w:t>
      </w:r>
      <w:r w:rsidRPr="008D128C">
        <w:t xml:space="preserve">in accordance with this regulation in relation to a native title decision is prima facie evidence that </w:t>
      </w:r>
      <w:r w:rsidR="00EA50EF" w:rsidRPr="008D128C">
        <w:t>the body corporate has consulted and obtained consent in relation to the decision</w:t>
      </w:r>
      <w:r w:rsidR="00754F37" w:rsidRPr="008D128C">
        <w:t xml:space="preserve"> as required by </w:t>
      </w:r>
      <w:r w:rsidR="00AA31E9" w:rsidRPr="008D128C">
        <w:t>regulation 8</w:t>
      </w:r>
      <w:r w:rsidR="00E6109C" w:rsidRPr="008D128C">
        <w:t>.</w:t>
      </w:r>
    </w:p>
    <w:p w:rsidR="00EE6F0F" w:rsidRPr="008D128C" w:rsidRDefault="00EE6F0F" w:rsidP="00EE6F0F">
      <w:pPr>
        <w:pStyle w:val="subsection"/>
      </w:pPr>
      <w:r w:rsidRPr="008D128C">
        <w:tab/>
        <w:t>(</w:t>
      </w:r>
      <w:r w:rsidR="00D70F9B" w:rsidRPr="008D128C">
        <w:t>7</w:t>
      </w:r>
      <w:r w:rsidRPr="008D128C">
        <w:t>)</w:t>
      </w:r>
      <w:r w:rsidRPr="008D128C">
        <w:tab/>
        <w:t xml:space="preserve">A certificate </w:t>
      </w:r>
      <w:r w:rsidR="006E7C7E" w:rsidRPr="008D128C">
        <w:t xml:space="preserve">prepared </w:t>
      </w:r>
      <w:r w:rsidRPr="008D128C">
        <w:t xml:space="preserve">in accordance with this regulation in relation to a </w:t>
      </w:r>
      <w:r w:rsidR="00A2139D" w:rsidRPr="008D128C">
        <w:t xml:space="preserve">decision to make a </w:t>
      </w:r>
      <w:r w:rsidRPr="008D128C">
        <w:t>compensation application is prima facie evidence that</w:t>
      </w:r>
      <w:r w:rsidR="00D70F9B" w:rsidRPr="008D128C">
        <w:t xml:space="preserve"> </w:t>
      </w:r>
      <w:r w:rsidR="00EA50EF" w:rsidRPr="008D128C">
        <w:t xml:space="preserve">the body corporate has consulted and obtained consent in relation to the </w:t>
      </w:r>
      <w:r w:rsidR="006D437C" w:rsidRPr="008D128C">
        <w:t xml:space="preserve">making of the </w:t>
      </w:r>
      <w:r w:rsidR="00EA50EF" w:rsidRPr="008D128C">
        <w:t>compensation application</w:t>
      </w:r>
      <w:r w:rsidR="00754F37" w:rsidRPr="008D128C">
        <w:t xml:space="preserve"> as required by </w:t>
      </w:r>
      <w:r w:rsidR="00AA31E9" w:rsidRPr="008D128C">
        <w:t>regulation 8</w:t>
      </w:r>
      <w:r w:rsidR="00754F37" w:rsidRPr="008D128C">
        <w:t>B</w:t>
      </w:r>
      <w:r w:rsidRPr="008D128C">
        <w:t>.</w:t>
      </w:r>
    </w:p>
    <w:p w:rsidR="004E5364" w:rsidRPr="008D128C" w:rsidRDefault="00F9727F" w:rsidP="004E5364">
      <w:pPr>
        <w:pStyle w:val="ItemHead"/>
      </w:pPr>
      <w:r w:rsidRPr="008D128C">
        <w:t>50</w:t>
      </w:r>
      <w:r w:rsidR="004E5364" w:rsidRPr="008D128C">
        <w:t xml:space="preserve">  Regulation</w:t>
      </w:r>
      <w:r w:rsidR="00454695" w:rsidRPr="008D128C">
        <w:t> </w:t>
      </w:r>
      <w:r w:rsidR="004E5364" w:rsidRPr="008D128C">
        <w:t>10 (heading)</w:t>
      </w:r>
    </w:p>
    <w:p w:rsidR="004E5364" w:rsidRPr="008D128C" w:rsidRDefault="004E5364" w:rsidP="004E5364">
      <w:pPr>
        <w:pStyle w:val="Item"/>
      </w:pPr>
      <w:r w:rsidRPr="008D128C">
        <w:t>Omit “</w:t>
      </w:r>
      <w:r w:rsidRPr="008D128C">
        <w:rPr>
          <w:b/>
        </w:rPr>
        <w:t>certain documents</w:t>
      </w:r>
      <w:r w:rsidRPr="008D128C">
        <w:t>”, substitute “</w:t>
      </w:r>
      <w:r w:rsidRPr="008D128C">
        <w:rPr>
          <w:b/>
        </w:rPr>
        <w:t>certificates</w:t>
      </w:r>
      <w:r w:rsidRPr="008D128C">
        <w:t>”.</w:t>
      </w:r>
    </w:p>
    <w:p w:rsidR="004E5364" w:rsidRPr="008D128C" w:rsidRDefault="00F9727F" w:rsidP="004E5364">
      <w:pPr>
        <w:pStyle w:val="ItemHead"/>
      </w:pPr>
      <w:r w:rsidRPr="008D128C">
        <w:t>51</w:t>
      </w:r>
      <w:r w:rsidR="004E5364" w:rsidRPr="008D128C">
        <w:t xml:space="preserve">  Subregulation</w:t>
      </w:r>
      <w:r w:rsidR="002367E2" w:rsidRPr="008D128C">
        <w:t>s</w:t>
      </w:r>
      <w:r w:rsidR="00454695" w:rsidRPr="008D128C">
        <w:t> </w:t>
      </w:r>
      <w:r w:rsidR="004E5364" w:rsidRPr="008D128C">
        <w:t>10(1)</w:t>
      </w:r>
      <w:r w:rsidR="002367E2" w:rsidRPr="008D128C">
        <w:t xml:space="preserve"> and (2)</w:t>
      </w:r>
    </w:p>
    <w:p w:rsidR="002367E2" w:rsidRPr="008D128C" w:rsidRDefault="004E5364" w:rsidP="004E5364">
      <w:pPr>
        <w:pStyle w:val="Item"/>
      </w:pPr>
      <w:r w:rsidRPr="008D128C">
        <w:t xml:space="preserve">Repeal the </w:t>
      </w:r>
      <w:r w:rsidR="002367E2" w:rsidRPr="008D128C">
        <w:t>sub</w:t>
      </w:r>
      <w:r w:rsidRPr="008D128C">
        <w:t>regulation</w:t>
      </w:r>
      <w:r w:rsidR="007D7FAA" w:rsidRPr="008D128C">
        <w:t>s</w:t>
      </w:r>
      <w:r w:rsidR="002367E2" w:rsidRPr="008D128C">
        <w:t>, substitute:</w:t>
      </w:r>
    </w:p>
    <w:p w:rsidR="00447CE9" w:rsidRPr="008D128C" w:rsidRDefault="002367E2" w:rsidP="002367E2">
      <w:pPr>
        <w:pStyle w:val="subsection"/>
      </w:pPr>
      <w:r w:rsidRPr="008D128C">
        <w:tab/>
        <w:t>(</w:t>
      </w:r>
      <w:r w:rsidR="00A2139D" w:rsidRPr="008D128C">
        <w:t>1</w:t>
      </w:r>
      <w:r w:rsidRPr="008D128C">
        <w:t>)</w:t>
      </w:r>
      <w:r w:rsidRPr="008D128C">
        <w:tab/>
      </w:r>
      <w:r w:rsidR="006E7F81" w:rsidRPr="008D128C">
        <w:t xml:space="preserve">If a </w:t>
      </w:r>
      <w:r w:rsidRPr="008D128C">
        <w:t>prescribed body corporate</w:t>
      </w:r>
      <w:r w:rsidR="00AC6F64" w:rsidRPr="008D128C">
        <w:t xml:space="preserve"> </w:t>
      </w:r>
      <w:r w:rsidR="009A3D9F" w:rsidRPr="008D128C">
        <w:t>that</w:t>
      </w:r>
      <w:r w:rsidR="00447CE9" w:rsidRPr="008D128C">
        <w:t>:</w:t>
      </w:r>
    </w:p>
    <w:p w:rsidR="00447CE9" w:rsidRPr="008D128C" w:rsidRDefault="00447CE9" w:rsidP="00447CE9">
      <w:pPr>
        <w:pStyle w:val="paragraph"/>
      </w:pPr>
      <w:r w:rsidRPr="008D128C">
        <w:tab/>
        <w:t>(a)</w:t>
      </w:r>
      <w:r w:rsidRPr="008D128C">
        <w:tab/>
      </w:r>
      <w:r w:rsidR="009A3D9F" w:rsidRPr="008D128C">
        <w:t>holds native title rights and interests in trust for the common law holders</w:t>
      </w:r>
      <w:r w:rsidRPr="008D128C">
        <w:t>; or</w:t>
      </w:r>
    </w:p>
    <w:p w:rsidR="00447CE9" w:rsidRPr="008D128C" w:rsidRDefault="00447CE9" w:rsidP="00447CE9">
      <w:pPr>
        <w:pStyle w:val="paragraph"/>
      </w:pPr>
      <w:r w:rsidRPr="008D128C">
        <w:tab/>
        <w:t>(b)</w:t>
      </w:r>
      <w:r w:rsidRPr="008D128C">
        <w:tab/>
      </w:r>
      <w:r w:rsidR="009A3D9F" w:rsidRPr="008D128C">
        <w:t>is an agent prescribed body corporate that has become a registered native title body corporate</w:t>
      </w:r>
      <w:r w:rsidRPr="008D128C">
        <w:t>;</w:t>
      </w:r>
    </w:p>
    <w:p w:rsidR="002367E2" w:rsidRPr="008D128C" w:rsidRDefault="006E7F81" w:rsidP="00447CE9">
      <w:pPr>
        <w:pStyle w:val="subsection2"/>
      </w:pPr>
      <w:r w:rsidRPr="008D128C">
        <w:t xml:space="preserve">makes a native title decision, the body corporate must </w:t>
      </w:r>
      <w:r w:rsidR="000B5E16" w:rsidRPr="008D128C">
        <w:t xml:space="preserve">give </w:t>
      </w:r>
      <w:r w:rsidR="002367E2" w:rsidRPr="008D128C">
        <w:t>a copy of a certificate under regulation</w:t>
      </w:r>
      <w:r w:rsidR="00454695" w:rsidRPr="008D128C">
        <w:t> </w:t>
      </w:r>
      <w:r w:rsidR="002367E2" w:rsidRPr="008D128C">
        <w:t>9 to a</w:t>
      </w:r>
      <w:r w:rsidRPr="008D128C">
        <w:t>ny</w:t>
      </w:r>
      <w:r w:rsidR="002367E2" w:rsidRPr="008D128C">
        <w:t xml:space="preserve"> person </w:t>
      </w:r>
      <w:r w:rsidRPr="008D128C">
        <w:t>who is entitled to it</w:t>
      </w:r>
      <w:r w:rsidR="009630AE" w:rsidRPr="008D128C">
        <w:t xml:space="preserve"> under subregulation</w:t>
      </w:r>
      <w:r w:rsidR="00454695" w:rsidRPr="008D128C">
        <w:t> </w:t>
      </w:r>
      <w:r w:rsidR="009630AE" w:rsidRPr="008D128C">
        <w:t>(3)</w:t>
      </w:r>
      <w:r w:rsidR="002A1ABC" w:rsidRPr="008D128C">
        <w:t>.</w:t>
      </w:r>
    </w:p>
    <w:p w:rsidR="009A3D9F" w:rsidRPr="008D128C" w:rsidRDefault="009A3D9F" w:rsidP="009A3D9F">
      <w:pPr>
        <w:pStyle w:val="subsection"/>
      </w:pPr>
      <w:r w:rsidRPr="008D128C">
        <w:tab/>
        <w:t>(2)</w:t>
      </w:r>
      <w:r w:rsidRPr="008D128C">
        <w:tab/>
      </w:r>
      <w:r w:rsidR="006E7F81" w:rsidRPr="008D128C">
        <w:t xml:space="preserve">If a </w:t>
      </w:r>
      <w:r w:rsidRPr="008D128C">
        <w:t xml:space="preserve">registered native title body corporate </w:t>
      </w:r>
      <w:r w:rsidR="006E7F81" w:rsidRPr="008D128C">
        <w:t xml:space="preserve">decides to make a compensation application, the body corporate </w:t>
      </w:r>
      <w:r w:rsidRPr="008D128C">
        <w:t>must give a copy of a certificate under regulation</w:t>
      </w:r>
      <w:r w:rsidR="00454695" w:rsidRPr="008D128C">
        <w:t> </w:t>
      </w:r>
      <w:r w:rsidRPr="008D128C">
        <w:t>9 to a</w:t>
      </w:r>
      <w:r w:rsidR="006E7F81" w:rsidRPr="008D128C">
        <w:t>ny</w:t>
      </w:r>
      <w:r w:rsidRPr="008D128C">
        <w:t xml:space="preserve"> person </w:t>
      </w:r>
      <w:r w:rsidR="006E7F81" w:rsidRPr="008D128C">
        <w:t>who is entitled to it</w:t>
      </w:r>
      <w:r w:rsidR="009630AE" w:rsidRPr="008D128C">
        <w:t xml:space="preserve"> under subregulation</w:t>
      </w:r>
      <w:r w:rsidR="00454695" w:rsidRPr="008D128C">
        <w:t> </w:t>
      </w:r>
      <w:r w:rsidR="009630AE" w:rsidRPr="008D128C">
        <w:t>(3)</w:t>
      </w:r>
      <w:r w:rsidR="006E7F81" w:rsidRPr="008D128C">
        <w:t>.</w:t>
      </w:r>
    </w:p>
    <w:p w:rsidR="00625DFC" w:rsidRPr="008D128C" w:rsidRDefault="00F9727F" w:rsidP="00625DFC">
      <w:pPr>
        <w:pStyle w:val="ItemHead"/>
      </w:pPr>
      <w:r w:rsidRPr="008D128C">
        <w:t>52</w:t>
      </w:r>
      <w:r w:rsidR="00625DFC" w:rsidRPr="008D128C">
        <w:t xml:space="preserve">  Subregulation</w:t>
      </w:r>
      <w:r w:rsidR="00454695" w:rsidRPr="008D128C">
        <w:t> </w:t>
      </w:r>
      <w:r w:rsidR="00625DFC" w:rsidRPr="008D128C">
        <w:t>10(3)</w:t>
      </w:r>
    </w:p>
    <w:p w:rsidR="00625DFC" w:rsidRPr="008D128C" w:rsidRDefault="00625DFC" w:rsidP="00625DFC">
      <w:pPr>
        <w:pStyle w:val="Item"/>
      </w:pPr>
      <w:r w:rsidRPr="008D128C">
        <w:t>Omit “document if”, substitute “certificate if”.</w:t>
      </w:r>
    </w:p>
    <w:p w:rsidR="00625DFC" w:rsidRPr="008D128C" w:rsidRDefault="00F9727F" w:rsidP="00625DFC">
      <w:pPr>
        <w:pStyle w:val="ItemHead"/>
      </w:pPr>
      <w:r w:rsidRPr="008D128C">
        <w:lastRenderedPageBreak/>
        <w:t>53</w:t>
      </w:r>
      <w:r w:rsidR="00625DFC" w:rsidRPr="008D128C">
        <w:t xml:space="preserve">  </w:t>
      </w:r>
      <w:r w:rsidR="00912380" w:rsidRPr="008D128C">
        <w:t>Paragraph 1</w:t>
      </w:r>
      <w:r w:rsidR="00F25E37" w:rsidRPr="008D128C">
        <w:t>0(</w:t>
      </w:r>
      <w:r w:rsidR="00625DFC" w:rsidRPr="008D128C">
        <w:t>3</w:t>
      </w:r>
      <w:r w:rsidR="00F25E37" w:rsidRPr="008D128C">
        <w:t>)</w:t>
      </w:r>
      <w:r w:rsidR="00625DFC" w:rsidRPr="008D128C">
        <w:t>(a)</w:t>
      </w:r>
    </w:p>
    <w:p w:rsidR="00625DFC" w:rsidRPr="008D128C" w:rsidRDefault="00625DFC" w:rsidP="00625DFC">
      <w:pPr>
        <w:pStyle w:val="Item"/>
      </w:pPr>
      <w:r w:rsidRPr="008D128C">
        <w:t>Repeal the paragraph, substitute:</w:t>
      </w:r>
    </w:p>
    <w:p w:rsidR="00625DFC" w:rsidRPr="008D128C" w:rsidRDefault="00625DFC" w:rsidP="00625DFC">
      <w:pPr>
        <w:pStyle w:val="paragraph"/>
      </w:pPr>
      <w:r w:rsidRPr="008D128C">
        <w:tab/>
        <w:t>(a)</w:t>
      </w:r>
      <w:r w:rsidRPr="008D128C">
        <w:tab/>
        <w:t>is a common law holder or has a substantial interest in the decision to which the certificate relates; and</w:t>
      </w:r>
    </w:p>
    <w:p w:rsidR="00625DFC" w:rsidRPr="008D128C" w:rsidRDefault="00F9727F" w:rsidP="00625DFC">
      <w:pPr>
        <w:pStyle w:val="ItemHead"/>
      </w:pPr>
      <w:r w:rsidRPr="008D128C">
        <w:t>54</w:t>
      </w:r>
      <w:r w:rsidR="00625DFC" w:rsidRPr="008D128C">
        <w:t xml:space="preserve">  </w:t>
      </w:r>
      <w:r w:rsidR="00912380" w:rsidRPr="008D128C">
        <w:t>Paragraph 1</w:t>
      </w:r>
      <w:r w:rsidR="00F25E37" w:rsidRPr="008D128C">
        <w:t>0(</w:t>
      </w:r>
      <w:r w:rsidR="00625DFC" w:rsidRPr="008D128C">
        <w:t>3</w:t>
      </w:r>
      <w:r w:rsidR="00F25E37" w:rsidRPr="008D128C">
        <w:t>)</w:t>
      </w:r>
      <w:r w:rsidR="00625DFC" w:rsidRPr="008D128C">
        <w:t>(b)</w:t>
      </w:r>
    </w:p>
    <w:p w:rsidR="00625DFC" w:rsidRPr="008D128C" w:rsidRDefault="00625DFC" w:rsidP="00625DFC">
      <w:pPr>
        <w:pStyle w:val="Item"/>
      </w:pPr>
      <w:r w:rsidRPr="008D128C">
        <w:t>Omit “</w:t>
      </w:r>
      <w:r w:rsidR="007055CA" w:rsidRPr="008D128C">
        <w:t>prescribed body corporate for a copy of the document</w:t>
      </w:r>
      <w:r w:rsidRPr="008D128C">
        <w:t>”, substitute “</w:t>
      </w:r>
      <w:r w:rsidR="007055CA" w:rsidRPr="008D128C">
        <w:t xml:space="preserve">body corporate for a copy of the </w:t>
      </w:r>
      <w:r w:rsidRPr="008D128C">
        <w:t>certificate”.</w:t>
      </w:r>
    </w:p>
    <w:p w:rsidR="00460976" w:rsidRPr="008D128C" w:rsidRDefault="00F9727F" w:rsidP="00460976">
      <w:pPr>
        <w:pStyle w:val="ItemHead"/>
      </w:pPr>
      <w:r w:rsidRPr="008D128C">
        <w:t>55</w:t>
      </w:r>
      <w:r w:rsidR="00460976" w:rsidRPr="008D128C">
        <w:t xml:space="preserve">  At the end of regulation</w:t>
      </w:r>
      <w:r w:rsidR="00454695" w:rsidRPr="008D128C">
        <w:t> </w:t>
      </w:r>
      <w:r w:rsidR="00460976" w:rsidRPr="008D128C">
        <w:t>10</w:t>
      </w:r>
    </w:p>
    <w:p w:rsidR="00460976" w:rsidRPr="008D128C" w:rsidRDefault="00460976" w:rsidP="00460976">
      <w:pPr>
        <w:pStyle w:val="Item"/>
      </w:pPr>
      <w:r w:rsidRPr="008D128C">
        <w:t>Add:</w:t>
      </w:r>
    </w:p>
    <w:p w:rsidR="00460976" w:rsidRPr="008D128C" w:rsidRDefault="00460976" w:rsidP="00460976">
      <w:pPr>
        <w:pStyle w:val="subsection"/>
      </w:pPr>
      <w:r w:rsidRPr="008D128C">
        <w:tab/>
        <w:t>(4)</w:t>
      </w:r>
      <w:r w:rsidRPr="008D128C">
        <w:tab/>
      </w:r>
      <w:r w:rsidR="009630AE" w:rsidRPr="008D128C">
        <w:t xml:space="preserve">For the purposes of the </w:t>
      </w:r>
      <w:r w:rsidR="009630AE" w:rsidRPr="008D128C">
        <w:rPr>
          <w:i/>
        </w:rPr>
        <w:t>Privacy Act 1988</w:t>
      </w:r>
      <w:r w:rsidR="009630AE" w:rsidRPr="008D128C">
        <w:t xml:space="preserve"> and w</w:t>
      </w:r>
      <w:r w:rsidRPr="008D128C">
        <w:t>ithout limiting subregulation</w:t>
      </w:r>
      <w:r w:rsidR="00454695" w:rsidRPr="008D128C">
        <w:t> </w:t>
      </w:r>
      <w:r w:rsidRPr="008D128C">
        <w:t xml:space="preserve">(3), the Registrar of Aboriginal and Torres Strait Islander Corporations is entitled </w:t>
      </w:r>
      <w:r w:rsidR="00FC5A70" w:rsidRPr="008D128C">
        <w:t>under subregulation</w:t>
      </w:r>
      <w:r w:rsidR="00454695" w:rsidRPr="008D128C">
        <w:t> </w:t>
      </w:r>
      <w:r w:rsidR="00FC5A70" w:rsidRPr="008D128C">
        <w:t xml:space="preserve">(3) </w:t>
      </w:r>
      <w:r w:rsidRPr="008D128C">
        <w:t>to a copy of a certificate for the purposes of the Registrar performing the functions mentioned in section</w:t>
      </w:r>
      <w:r w:rsidR="00454695" w:rsidRPr="008D128C">
        <w:t> </w:t>
      </w:r>
      <w:r w:rsidRPr="008D128C">
        <w:t>55A of the</w:t>
      </w:r>
      <w:r w:rsidRPr="008D128C">
        <w:rPr>
          <w:i/>
        </w:rPr>
        <w:t xml:space="preserve"> Corporations (Aboriginal and Torres Strait Islander) </w:t>
      </w:r>
      <w:r w:rsidR="008D128C">
        <w:rPr>
          <w:i/>
        </w:rPr>
        <w:t>Regulations 2</w:t>
      </w:r>
      <w:r w:rsidRPr="008D128C">
        <w:rPr>
          <w:i/>
        </w:rPr>
        <w:t>017</w:t>
      </w:r>
      <w:r w:rsidR="00B105B7" w:rsidRPr="008D128C">
        <w:t xml:space="preserve"> if the Registrar makes a request in writing to the body corporate for a copy of the certificate</w:t>
      </w:r>
      <w:r w:rsidRPr="008D128C">
        <w:t>.</w:t>
      </w:r>
    </w:p>
    <w:p w:rsidR="00407CA8" w:rsidRPr="008D128C" w:rsidRDefault="00F9727F" w:rsidP="00407CA8">
      <w:pPr>
        <w:pStyle w:val="ItemHead"/>
      </w:pPr>
      <w:r w:rsidRPr="008D128C">
        <w:t>56</w:t>
      </w:r>
      <w:r w:rsidR="00407CA8" w:rsidRPr="008D128C">
        <w:t xml:space="preserve">  </w:t>
      </w:r>
      <w:r w:rsidR="000713F0" w:rsidRPr="008D128C">
        <w:t>Regulation</w:t>
      </w:r>
      <w:r w:rsidR="00454695" w:rsidRPr="008D128C">
        <w:t> </w:t>
      </w:r>
      <w:r w:rsidR="00407CA8" w:rsidRPr="008D128C">
        <w:t>11</w:t>
      </w:r>
    </w:p>
    <w:p w:rsidR="00407CA8" w:rsidRPr="008D128C" w:rsidRDefault="00407CA8" w:rsidP="00407CA8">
      <w:pPr>
        <w:pStyle w:val="Item"/>
      </w:pPr>
      <w:r w:rsidRPr="008D128C">
        <w:t>After “Indigenous Land” (wherever occurring), insert “and Sea”.</w:t>
      </w:r>
    </w:p>
    <w:p w:rsidR="001F6FD3" w:rsidRPr="008D128C" w:rsidRDefault="00F9727F" w:rsidP="001F6FD3">
      <w:pPr>
        <w:pStyle w:val="ItemHead"/>
      </w:pPr>
      <w:r w:rsidRPr="008D128C">
        <w:t>57</w:t>
      </w:r>
      <w:r w:rsidR="001F6FD3" w:rsidRPr="008D128C">
        <w:t xml:space="preserve">  Sub</w:t>
      </w:r>
      <w:r w:rsidR="002C376D" w:rsidRPr="008D128C">
        <w:t>regulation</w:t>
      </w:r>
      <w:r w:rsidR="00454695" w:rsidRPr="008D128C">
        <w:t> </w:t>
      </w:r>
      <w:r w:rsidR="001F6FD3" w:rsidRPr="008D128C">
        <w:t>13(2) (note)</w:t>
      </w:r>
    </w:p>
    <w:p w:rsidR="001F6FD3" w:rsidRPr="008D128C" w:rsidRDefault="001F6FD3" w:rsidP="001F6FD3">
      <w:pPr>
        <w:pStyle w:val="Item"/>
      </w:pPr>
      <w:r w:rsidRPr="008D128C">
        <w:t>Omit “regulation</w:t>
      </w:r>
      <w:r w:rsidR="00454695" w:rsidRPr="008D128C">
        <w:t> </w:t>
      </w:r>
      <w:r w:rsidRPr="008D128C">
        <w:t>7”, substitute “</w:t>
      </w:r>
      <w:r w:rsidR="000D2EFB" w:rsidRPr="008D128C">
        <w:t>subregulation 7</w:t>
      </w:r>
      <w:r w:rsidRPr="008D128C">
        <w:t>(1)”.</w:t>
      </w:r>
    </w:p>
    <w:p w:rsidR="006F28BA" w:rsidRPr="008D128C" w:rsidRDefault="00F9727F" w:rsidP="00D1639D">
      <w:pPr>
        <w:pStyle w:val="ItemHead"/>
      </w:pPr>
      <w:r w:rsidRPr="008D128C">
        <w:t>58</w:t>
      </w:r>
      <w:r w:rsidR="006F28BA" w:rsidRPr="008D128C">
        <w:t xml:space="preserve">  </w:t>
      </w:r>
      <w:r w:rsidR="00105454" w:rsidRPr="008D128C">
        <w:t>P</w:t>
      </w:r>
      <w:r w:rsidR="00912380" w:rsidRPr="008D128C">
        <w:t>aragraphs 1</w:t>
      </w:r>
      <w:r w:rsidR="00D1639D" w:rsidRPr="008D128C">
        <w:t>4(1)(b) and 17(1)(b)</w:t>
      </w:r>
    </w:p>
    <w:p w:rsidR="00407CA8" w:rsidRPr="008D128C" w:rsidRDefault="00407CA8" w:rsidP="00407CA8">
      <w:pPr>
        <w:pStyle w:val="Item"/>
      </w:pPr>
      <w:r w:rsidRPr="008D128C">
        <w:t>After “Indigenous Land” (wherever occurring), insert “and Sea”.</w:t>
      </w:r>
    </w:p>
    <w:p w:rsidR="00240193" w:rsidRPr="008D128C" w:rsidRDefault="00F9727F" w:rsidP="00240193">
      <w:pPr>
        <w:pStyle w:val="ItemHead"/>
      </w:pPr>
      <w:r w:rsidRPr="008D128C">
        <w:t>59</w:t>
      </w:r>
      <w:r w:rsidR="00240193" w:rsidRPr="008D128C">
        <w:t xml:space="preserve">  At the end of the instrument</w:t>
      </w:r>
    </w:p>
    <w:p w:rsidR="00240193" w:rsidRPr="008D128C" w:rsidRDefault="00240193" w:rsidP="00240193">
      <w:pPr>
        <w:pStyle w:val="Item"/>
      </w:pPr>
      <w:r w:rsidRPr="008D128C">
        <w:t>Add:</w:t>
      </w:r>
    </w:p>
    <w:p w:rsidR="00240193" w:rsidRPr="008D128C" w:rsidRDefault="00240193" w:rsidP="00240193">
      <w:pPr>
        <w:pStyle w:val="ActHead2"/>
      </w:pPr>
      <w:bookmarkStart w:id="29" w:name="_Toc62831459"/>
      <w:r w:rsidRPr="00C65049">
        <w:rPr>
          <w:rStyle w:val="CharPartNo"/>
        </w:rPr>
        <w:t>Part</w:t>
      </w:r>
      <w:r w:rsidR="00454695" w:rsidRPr="00C65049">
        <w:rPr>
          <w:rStyle w:val="CharPartNo"/>
        </w:rPr>
        <w:t> </w:t>
      </w:r>
      <w:r w:rsidRPr="00C65049">
        <w:rPr>
          <w:rStyle w:val="CharPartNo"/>
        </w:rPr>
        <w:t>5</w:t>
      </w:r>
      <w:r w:rsidRPr="008D128C">
        <w:t>—</w:t>
      </w:r>
      <w:r w:rsidRPr="00C65049">
        <w:rPr>
          <w:rStyle w:val="CharPartText"/>
        </w:rPr>
        <w:t>Application, saving and transitional provisions</w:t>
      </w:r>
      <w:bookmarkEnd w:id="29"/>
    </w:p>
    <w:p w:rsidR="00240193" w:rsidRPr="008D128C" w:rsidRDefault="00240193" w:rsidP="00240193">
      <w:pPr>
        <w:pStyle w:val="ActHead3"/>
      </w:pPr>
      <w:bookmarkStart w:id="30" w:name="_Toc62831460"/>
      <w:r w:rsidRPr="00C65049">
        <w:rPr>
          <w:rStyle w:val="CharDivNo"/>
        </w:rPr>
        <w:t>Division</w:t>
      </w:r>
      <w:r w:rsidR="00454695" w:rsidRPr="00C65049">
        <w:rPr>
          <w:rStyle w:val="CharDivNo"/>
        </w:rPr>
        <w:t> </w:t>
      </w:r>
      <w:r w:rsidRPr="00C65049">
        <w:rPr>
          <w:rStyle w:val="CharDivNo"/>
        </w:rPr>
        <w:t>1</w:t>
      </w:r>
      <w:r w:rsidRPr="008D128C">
        <w:t>—</w:t>
      </w:r>
      <w:r w:rsidRPr="00C65049">
        <w:rPr>
          <w:rStyle w:val="CharDivText"/>
        </w:rPr>
        <w:t xml:space="preserve">Application of amendments made by the Registered Native Title Bodies Corporate Legislation Amendment </w:t>
      </w:r>
      <w:r w:rsidR="008D128C" w:rsidRPr="00C65049">
        <w:rPr>
          <w:rStyle w:val="CharDivText"/>
        </w:rPr>
        <w:t>Regulations 2</w:t>
      </w:r>
      <w:r w:rsidR="00A160AF" w:rsidRPr="00C65049">
        <w:rPr>
          <w:rStyle w:val="CharDivText"/>
        </w:rPr>
        <w:t>021</w:t>
      </w:r>
      <w:bookmarkEnd w:id="30"/>
    </w:p>
    <w:p w:rsidR="00240193" w:rsidRPr="008D128C" w:rsidRDefault="00240193" w:rsidP="00240193">
      <w:pPr>
        <w:pStyle w:val="ActHead5"/>
        <w:rPr>
          <w:i/>
        </w:rPr>
      </w:pPr>
      <w:bookmarkStart w:id="31" w:name="_Toc62831461"/>
      <w:r w:rsidRPr="00C65049">
        <w:rPr>
          <w:rStyle w:val="CharSectno"/>
        </w:rPr>
        <w:t>27</w:t>
      </w:r>
      <w:r w:rsidRPr="008D128C">
        <w:t xml:space="preserve">  </w:t>
      </w:r>
      <w:r w:rsidR="003F4E17" w:rsidRPr="008D128C">
        <w:t xml:space="preserve">Application of amendments made by the </w:t>
      </w:r>
      <w:r w:rsidR="003F4E17" w:rsidRPr="008D128C">
        <w:rPr>
          <w:i/>
        </w:rPr>
        <w:t xml:space="preserve">Registered Native Title Bodies Corporate Legislation Amendment </w:t>
      </w:r>
      <w:r w:rsidR="008D128C">
        <w:rPr>
          <w:i/>
        </w:rPr>
        <w:t>Regulations 2</w:t>
      </w:r>
      <w:r w:rsidR="00A160AF" w:rsidRPr="008D128C">
        <w:rPr>
          <w:i/>
        </w:rPr>
        <w:t>021</w:t>
      </w:r>
      <w:bookmarkEnd w:id="31"/>
    </w:p>
    <w:p w:rsidR="003646A1" w:rsidRPr="008D128C" w:rsidRDefault="003646A1" w:rsidP="003646A1">
      <w:pPr>
        <w:pStyle w:val="SubsectionHead"/>
      </w:pPr>
      <w:r w:rsidRPr="008D128C">
        <w:t>Definitions</w:t>
      </w:r>
    </w:p>
    <w:p w:rsidR="002C5A82" w:rsidRPr="008D128C" w:rsidRDefault="002C5A82" w:rsidP="0076507D">
      <w:pPr>
        <w:pStyle w:val="subsection"/>
      </w:pPr>
      <w:r w:rsidRPr="008D128C">
        <w:tab/>
        <w:t>(1)</w:t>
      </w:r>
      <w:r w:rsidRPr="008D128C">
        <w:tab/>
        <w:t>In this regulation:</w:t>
      </w:r>
    </w:p>
    <w:p w:rsidR="002C5A82" w:rsidRPr="008D128C" w:rsidRDefault="002C5A82" w:rsidP="002C5A82">
      <w:pPr>
        <w:pStyle w:val="Definition"/>
      </w:pPr>
      <w:r w:rsidRPr="008D128C">
        <w:rPr>
          <w:b/>
          <w:i/>
        </w:rPr>
        <w:t>amending regulations</w:t>
      </w:r>
      <w:r w:rsidRPr="008D128C">
        <w:t xml:space="preserve"> means the </w:t>
      </w:r>
      <w:r w:rsidRPr="008D128C">
        <w:rPr>
          <w:i/>
        </w:rPr>
        <w:t xml:space="preserve">Registered Native Title Bodies Corporate Legislation Amendment </w:t>
      </w:r>
      <w:r w:rsidR="008D128C">
        <w:rPr>
          <w:i/>
        </w:rPr>
        <w:t>Regulations 2</w:t>
      </w:r>
      <w:r w:rsidR="00A160AF" w:rsidRPr="008D128C">
        <w:rPr>
          <w:i/>
        </w:rPr>
        <w:t>021</w:t>
      </w:r>
      <w:r w:rsidRPr="008D128C">
        <w:t>.</w:t>
      </w:r>
    </w:p>
    <w:p w:rsidR="002C5A82" w:rsidRPr="008D128C" w:rsidRDefault="002C5A82" w:rsidP="002C5A82">
      <w:pPr>
        <w:pStyle w:val="Definition"/>
      </w:pPr>
      <w:r w:rsidRPr="008D128C">
        <w:rPr>
          <w:b/>
          <w:i/>
        </w:rPr>
        <w:t>commencement time</w:t>
      </w:r>
      <w:r w:rsidRPr="008D128C">
        <w:t xml:space="preserve"> means the commencement of Schedule</w:t>
      </w:r>
      <w:r w:rsidR="00454695" w:rsidRPr="008D128C">
        <w:t> </w:t>
      </w:r>
      <w:r w:rsidRPr="008D128C">
        <w:t>1 to the amending regulations.</w:t>
      </w:r>
    </w:p>
    <w:p w:rsidR="003646A1" w:rsidRPr="008D128C" w:rsidRDefault="003646A1" w:rsidP="003646A1">
      <w:pPr>
        <w:pStyle w:val="SubsectionHead"/>
      </w:pPr>
      <w:r w:rsidRPr="008D128C">
        <w:lastRenderedPageBreak/>
        <w:t>Consent for subsequent determinations of native title</w:t>
      </w:r>
    </w:p>
    <w:p w:rsidR="00052E4D" w:rsidRPr="008D128C" w:rsidRDefault="002C5A82" w:rsidP="0076507D">
      <w:pPr>
        <w:pStyle w:val="subsection"/>
      </w:pPr>
      <w:r w:rsidRPr="008D128C">
        <w:tab/>
        <w:t>(2</w:t>
      </w:r>
      <w:r w:rsidR="00052E4D" w:rsidRPr="008D128C">
        <w:t>)</w:t>
      </w:r>
      <w:r w:rsidR="00052E4D" w:rsidRPr="008D128C">
        <w:tab/>
        <w:t>The amendments of regulation</w:t>
      </w:r>
      <w:r w:rsidR="00454695" w:rsidRPr="008D128C">
        <w:t> </w:t>
      </w:r>
      <w:r w:rsidR="00052E4D" w:rsidRPr="008D128C">
        <w:t xml:space="preserve">4A made by the </w:t>
      </w:r>
      <w:r w:rsidRPr="008D128C">
        <w:t xml:space="preserve">amending regulations </w:t>
      </w:r>
      <w:r w:rsidR="00052E4D" w:rsidRPr="008D128C">
        <w:t xml:space="preserve">apply in relation to </w:t>
      </w:r>
      <w:r w:rsidR="002A1774" w:rsidRPr="008D128C">
        <w:t xml:space="preserve">any </w:t>
      </w:r>
      <w:r w:rsidR="00052E4D" w:rsidRPr="008D128C">
        <w:t xml:space="preserve">consent obtained after </w:t>
      </w:r>
      <w:r w:rsidR="0006260D" w:rsidRPr="008D128C">
        <w:t xml:space="preserve">the commencement </w:t>
      </w:r>
      <w:r w:rsidRPr="008D128C">
        <w:t>time</w:t>
      </w:r>
      <w:r w:rsidR="00052E4D" w:rsidRPr="008D128C">
        <w:t>.</w:t>
      </w:r>
    </w:p>
    <w:p w:rsidR="003646A1" w:rsidRPr="008D128C" w:rsidRDefault="003646A1" w:rsidP="003646A1">
      <w:pPr>
        <w:pStyle w:val="SubsectionHead"/>
      </w:pPr>
      <w:r w:rsidRPr="008D128C">
        <w:t>Functions of bodies corporate</w:t>
      </w:r>
    </w:p>
    <w:p w:rsidR="002C5A82" w:rsidRPr="008D128C" w:rsidRDefault="002C5A82" w:rsidP="0076507D">
      <w:pPr>
        <w:pStyle w:val="subsection"/>
      </w:pPr>
      <w:r w:rsidRPr="008D128C">
        <w:tab/>
        <w:t>(3)</w:t>
      </w:r>
      <w:r w:rsidRPr="008D128C">
        <w:tab/>
        <w:t>The amendments of regulation</w:t>
      </w:r>
      <w:r w:rsidR="00454695" w:rsidRPr="008D128C">
        <w:t> </w:t>
      </w:r>
      <w:r w:rsidRPr="008D128C">
        <w:t>6 made by the amending regulations apply in relation to any prescribed body corporate</w:t>
      </w:r>
      <w:r w:rsidR="002A1774" w:rsidRPr="008D128C">
        <w:t>,</w:t>
      </w:r>
      <w:r w:rsidRPr="008D128C">
        <w:t xml:space="preserve"> </w:t>
      </w:r>
      <w:r w:rsidR="002A1774" w:rsidRPr="008D128C">
        <w:t xml:space="preserve">or registered native title body corporate, </w:t>
      </w:r>
      <w:r w:rsidRPr="008D128C">
        <w:t>that holds native title rights and interests in trust</w:t>
      </w:r>
      <w:r w:rsidR="009630AE" w:rsidRPr="008D128C">
        <w:t xml:space="preserve"> after the commencement time</w:t>
      </w:r>
      <w:r w:rsidRPr="008D128C">
        <w:t>, whether determined to hold the rights and interests in trust before or after the commencement time.</w:t>
      </w:r>
    </w:p>
    <w:p w:rsidR="002C5A82" w:rsidRPr="008D128C" w:rsidRDefault="002C5A82" w:rsidP="0076507D">
      <w:pPr>
        <w:pStyle w:val="subsection"/>
      </w:pPr>
      <w:r w:rsidRPr="008D128C">
        <w:tab/>
        <w:t>(4)</w:t>
      </w:r>
      <w:r w:rsidRPr="008D128C">
        <w:tab/>
        <w:t>The amendments of regulation</w:t>
      </w:r>
      <w:r w:rsidR="00454695" w:rsidRPr="008D128C">
        <w:t> </w:t>
      </w:r>
      <w:r w:rsidRPr="008D128C">
        <w:t>7 made by the amending regulations apply in relation to any registered native title body corporate</w:t>
      </w:r>
      <w:r w:rsidR="009630AE" w:rsidRPr="008D128C">
        <w:t xml:space="preserve"> after the commencement time</w:t>
      </w:r>
      <w:r w:rsidRPr="008D128C">
        <w:t xml:space="preserve">, whether </w:t>
      </w:r>
      <w:r w:rsidR="007055CA" w:rsidRPr="008D128C">
        <w:t xml:space="preserve">it </w:t>
      </w:r>
      <w:r w:rsidRPr="008D128C">
        <w:t>became a registered body corporate before or after the commencement time.</w:t>
      </w:r>
    </w:p>
    <w:p w:rsidR="003646A1" w:rsidRPr="008D128C" w:rsidRDefault="003646A1" w:rsidP="003646A1">
      <w:pPr>
        <w:pStyle w:val="SubsectionHead"/>
      </w:pPr>
      <w:r w:rsidRPr="008D128C">
        <w:t>Consent for native title decisions and compensation applications</w:t>
      </w:r>
    </w:p>
    <w:p w:rsidR="003646A1" w:rsidRPr="008D128C" w:rsidRDefault="002C5A82" w:rsidP="0076507D">
      <w:pPr>
        <w:pStyle w:val="subsection"/>
      </w:pPr>
      <w:r w:rsidRPr="008D128C">
        <w:tab/>
        <w:t>(5)</w:t>
      </w:r>
      <w:r w:rsidRPr="008D128C">
        <w:tab/>
        <w:t>The amendments of regulations</w:t>
      </w:r>
      <w:r w:rsidR="00454695" w:rsidRPr="008D128C">
        <w:t> </w:t>
      </w:r>
      <w:r w:rsidRPr="008D128C">
        <w:t>3, 8</w:t>
      </w:r>
      <w:r w:rsidR="003646A1" w:rsidRPr="008D128C">
        <w:t xml:space="preserve"> and 10 made by the amending regulations</w:t>
      </w:r>
      <w:r w:rsidR="00407CA8" w:rsidRPr="008D128C">
        <w:t xml:space="preserve"> (other than the amendment of the definition of </w:t>
      </w:r>
      <w:r w:rsidR="00407CA8" w:rsidRPr="008D128C">
        <w:rPr>
          <w:b/>
          <w:i/>
        </w:rPr>
        <w:t>prescribed body corporate</w:t>
      </w:r>
      <w:r w:rsidR="00407CA8" w:rsidRPr="008D128C">
        <w:t xml:space="preserve"> in regulation</w:t>
      </w:r>
      <w:r w:rsidR="00454695" w:rsidRPr="008D128C">
        <w:t> </w:t>
      </w:r>
      <w:r w:rsidR="00407CA8" w:rsidRPr="008D128C">
        <w:t>3)</w:t>
      </w:r>
      <w:r w:rsidR="003646A1" w:rsidRPr="008D128C">
        <w:t>, and regulations</w:t>
      </w:r>
      <w:r w:rsidR="00454695" w:rsidRPr="008D128C">
        <w:t> </w:t>
      </w:r>
      <w:r w:rsidR="003646A1" w:rsidRPr="008D128C">
        <w:t>8A</w:t>
      </w:r>
      <w:r w:rsidR="007055CA" w:rsidRPr="008D128C">
        <w:t>,</w:t>
      </w:r>
      <w:r w:rsidR="003646A1" w:rsidRPr="008D128C">
        <w:t xml:space="preserve"> 8B</w:t>
      </w:r>
      <w:r w:rsidR="007055CA" w:rsidRPr="008D128C">
        <w:t xml:space="preserve"> and 9</w:t>
      </w:r>
      <w:r w:rsidR="003646A1" w:rsidRPr="008D128C">
        <w:t xml:space="preserve"> as inserted by the amending regulations, apply in relation to:</w:t>
      </w:r>
    </w:p>
    <w:p w:rsidR="002C5A82" w:rsidRPr="008D128C" w:rsidRDefault="003646A1" w:rsidP="003646A1">
      <w:pPr>
        <w:pStyle w:val="paragraph"/>
      </w:pPr>
      <w:r w:rsidRPr="008D128C">
        <w:tab/>
        <w:t>(a)</w:t>
      </w:r>
      <w:r w:rsidRPr="008D128C">
        <w:tab/>
        <w:t>any native title decision made after the commencement time; and</w:t>
      </w:r>
    </w:p>
    <w:p w:rsidR="006F28BA" w:rsidRPr="008D128C" w:rsidRDefault="003646A1" w:rsidP="00D1639D">
      <w:pPr>
        <w:pStyle w:val="paragraph"/>
      </w:pPr>
      <w:r w:rsidRPr="008D128C">
        <w:tab/>
        <w:t>(b)</w:t>
      </w:r>
      <w:r w:rsidRPr="008D128C">
        <w:tab/>
        <w:t>any compensation application made after the commencement time.</w:t>
      </w:r>
    </w:p>
    <w:sectPr w:rsidR="006F28BA" w:rsidRPr="008D128C" w:rsidSect="009132C4">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64" w:rsidRDefault="00AD4C64" w:rsidP="0048364F">
      <w:pPr>
        <w:spacing w:line="240" w:lineRule="auto"/>
      </w:pPr>
      <w:r>
        <w:separator/>
      </w:r>
    </w:p>
  </w:endnote>
  <w:endnote w:type="continuationSeparator" w:id="0">
    <w:p w:rsidR="00AD4C64" w:rsidRDefault="00AD4C6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9132C4" w:rsidRDefault="009132C4" w:rsidP="009132C4">
    <w:pPr>
      <w:pStyle w:val="Footer"/>
      <w:tabs>
        <w:tab w:val="clear" w:pos="4153"/>
        <w:tab w:val="clear" w:pos="8306"/>
        <w:tab w:val="center" w:pos="4150"/>
        <w:tab w:val="right" w:pos="8307"/>
      </w:tabs>
      <w:spacing w:before="120"/>
      <w:rPr>
        <w:i/>
        <w:sz w:val="18"/>
      </w:rPr>
    </w:pPr>
    <w:r w:rsidRPr="009132C4">
      <w:rPr>
        <w:i/>
        <w:sz w:val="18"/>
      </w:rPr>
      <w:t>OPC63471 -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Default="00AD4C64" w:rsidP="00E97334"/>
  <w:p w:rsidR="00AD4C64" w:rsidRPr="009132C4" w:rsidRDefault="009132C4" w:rsidP="009132C4">
    <w:pPr>
      <w:rPr>
        <w:rFonts w:cs="Times New Roman"/>
        <w:i/>
        <w:sz w:val="18"/>
      </w:rPr>
    </w:pPr>
    <w:r w:rsidRPr="009132C4">
      <w:rPr>
        <w:rFonts w:cs="Times New Roman"/>
        <w:i/>
        <w:sz w:val="18"/>
      </w:rPr>
      <w:t>OPC63471 -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9132C4" w:rsidRDefault="009132C4" w:rsidP="009132C4">
    <w:pPr>
      <w:pStyle w:val="Footer"/>
      <w:tabs>
        <w:tab w:val="clear" w:pos="4153"/>
        <w:tab w:val="clear" w:pos="8306"/>
        <w:tab w:val="center" w:pos="4150"/>
        <w:tab w:val="right" w:pos="8307"/>
      </w:tabs>
      <w:spacing w:before="120"/>
      <w:rPr>
        <w:i/>
        <w:sz w:val="18"/>
      </w:rPr>
    </w:pPr>
    <w:r w:rsidRPr="009132C4">
      <w:rPr>
        <w:i/>
        <w:sz w:val="18"/>
      </w:rPr>
      <w:t>OPC63471 -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33C1C" w:rsidRDefault="00AD4C6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D4C64" w:rsidTr="00C65049">
      <w:tc>
        <w:tcPr>
          <w:tcW w:w="709" w:type="dxa"/>
          <w:tcBorders>
            <w:top w:val="nil"/>
            <w:left w:val="nil"/>
            <w:bottom w:val="nil"/>
            <w:right w:val="nil"/>
          </w:tcBorders>
        </w:tcPr>
        <w:p w:rsidR="00AD4C64" w:rsidRDefault="00AD4C64" w:rsidP="00BC710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7D3">
            <w:rPr>
              <w:i/>
              <w:noProof/>
              <w:sz w:val="18"/>
            </w:rPr>
            <w:t>iv</w:t>
          </w:r>
          <w:r w:rsidRPr="00ED79B6">
            <w:rPr>
              <w:i/>
              <w:sz w:val="18"/>
            </w:rPr>
            <w:fldChar w:fldCharType="end"/>
          </w:r>
        </w:p>
      </w:tc>
      <w:tc>
        <w:tcPr>
          <w:tcW w:w="6379" w:type="dxa"/>
          <w:tcBorders>
            <w:top w:val="nil"/>
            <w:left w:val="nil"/>
            <w:bottom w:val="nil"/>
            <w:right w:val="nil"/>
          </w:tcBorders>
        </w:tcPr>
        <w:p w:rsidR="00AD4C64" w:rsidRDefault="00AD4C64" w:rsidP="00BC71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72C0">
            <w:rPr>
              <w:i/>
              <w:sz w:val="18"/>
            </w:rPr>
            <w:t>Registered Native Title Bodies Corporate Legislation Amendment Regulations 2021</w:t>
          </w:r>
          <w:r w:rsidRPr="007A1328">
            <w:rPr>
              <w:i/>
              <w:sz w:val="18"/>
            </w:rPr>
            <w:fldChar w:fldCharType="end"/>
          </w:r>
        </w:p>
      </w:tc>
      <w:tc>
        <w:tcPr>
          <w:tcW w:w="1384" w:type="dxa"/>
          <w:tcBorders>
            <w:top w:val="nil"/>
            <w:left w:val="nil"/>
            <w:bottom w:val="nil"/>
            <w:right w:val="nil"/>
          </w:tcBorders>
        </w:tcPr>
        <w:p w:rsidR="00AD4C64" w:rsidRDefault="00AD4C64" w:rsidP="00BC7107">
          <w:pPr>
            <w:spacing w:line="0" w:lineRule="atLeast"/>
            <w:jc w:val="right"/>
            <w:rPr>
              <w:sz w:val="18"/>
            </w:rPr>
          </w:pPr>
        </w:p>
      </w:tc>
    </w:tr>
  </w:tbl>
  <w:p w:rsidR="00AD4C64" w:rsidRPr="009132C4" w:rsidRDefault="009132C4" w:rsidP="009132C4">
    <w:pPr>
      <w:rPr>
        <w:rFonts w:cs="Times New Roman"/>
        <w:i/>
        <w:sz w:val="18"/>
      </w:rPr>
    </w:pPr>
    <w:r w:rsidRPr="009132C4">
      <w:rPr>
        <w:rFonts w:cs="Times New Roman"/>
        <w:i/>
        <w:sz w:val="18"/>
      </w:rPr>
      <w:t>OPC63471 -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33C1C" w:rsidRDefault="00AD4C6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D4C64" w:rsidTr="00C65049">
      <w:tc>
        <w:tcPr>
          <w:tcW w:w="1383" w:type="dxa"/>
          <w:tcBorders>
            <w:top w:val="nil"/>
            <w:left w:val="nil"/>
            <w:bottom w:val="nil"/>
            <w:right w:val="nil"/>
          </w:tcBorders>
        </w:tcPr>
        <w:p w:rsidR="00AD4C64" w:rsidRDefault="00AD4C64" w:rsidP="00BC7107">
          <w:pPr>
            <w:spacing w:line="0" w:lineRule="atLeast"/>
            <w:rPr>
              <w:sz w:val="18"/>
            </w:rPr>
          </w:pPr>
        </w:p>
      </w:tc>
      <w:tc>
        <w:tcPr>
          <w:tcW w:w="6379" w:type="dxa"/>
          <w:tcBorders>
            <w:top w:val="nil"/>
            <w:left w:val="nil"/>
            <w:bottom w:val="nil"/>
            <w:right w:val="nil"/>
          </w:tcBorders>
        </w:tcPr>
        <w:p w:rsidR="00AD4C64" w:rsidRDefault="00AD4C64" w:rsidP="00BC71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72C0">
            <w:rPr>
              <w:i/>
              <w:sz w:val="18"/>
            </w:rPr>
            <w:t>Registered Native Title Bodies Corporate Legislation Amendment Regulations 2021</w:t>
          </w:r>
          <w:r w:rsidRPr="007A1328">
            <w:rPr>
              <w:i/>
              <w:sz w:val="18"/>
            </w:rPr>
            <w:fldChar w:fldCharType="end"/>
          </w:r>
        </w:p>
      </w:tc>
      <w:tc>
        <w:tcPr>
          <w:tcW w:w="710" w:type="dxa"/>
          <w:tcBorders>
            <w:top w:val="nil"/>
            <w:left w:val="nil"/>
            <w:bottom w:val="nil"/>
            <w:right w:val="nil"/>
          </w:tcBorders>
        </w:tcPr>
        <w:p w:rsidR="00AD4C64" w:rsidRDefault="00AD4C64" w:rsidP="00BC71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7D3">
            <w:rPr>
              <w:i/>
              <w:noProof/>
              <w:sz w:val="18"/>
            </w:rPr>
            <w:t>i</w:t>
          </w:r>
          <w:r w:rsidRPr="00ED79B6">
            <w:rPr>
              <w:i/>
              <w:sz w:val="18"/>
            </w:rPr>
            <w:fldChar w:fldCharType="end"/>
          </w:r>
        </w:p>
      </w:tc>
    </w:tr>
  </w:tbl>
  <w:p w:rsidR="00AD4C64" w:rsidRPr="009132C4" w:rsidRDefault="009132C4" w:rsidP="009132C4">
    <w:pPr>
      <w:rPr>
        <w:rFonts w:cs="Times New Roman"/>
        <w:i/>
        <w:sz w:val="18"/>
      </w:rPr>
    </w:pPr>
    <w:r w:rsidRPr="009132C4">
      <w:rPr>
        <w:rFonts w:cs="Times New Roman"/>
        <w:i/>
        <w:sz w:val="18"/>
      </w:rPr>
      <w:t>OPC63471 -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33C1C" w:rsidRDefault="00AD4C6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D4C64" w:rsidTr="00C65049">
      <w:tc>
        <w:tcPr>
          <w:tcW w:w="709" w:type="dxa"/>
          <w:tcBorders>
            <w:top w:val="nil"/>
            <w:left w:val="nil"/>
            <w:bottom w:val="nil"/>
            <w:right w:val="nil"/>
          </w:tcBorders>
        </w:tcPr>
        <w:p w:rsidR="00AD4C64" w:rsidRDefault="00AD4C64" w:rsidP="00BC710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7D3">
            <w:rPr>
              <w:i/>
              <w:noProof/>
              <w:sz w:val="18"/>
            </w:rPr>
            <w:t>14</w:t>
          </w:r>
          <w:r w:rsidRPr="00ED79B6">
            <w:rPr>
              <w:i/>
              <w:sz w:val="18"/>
            </w:rPr>
            <w:fldChar w:fldCharType="end"/>
          </w:r>
        </w:p>
      </w:tc>
      <w:tc>
        <w:tcPr>
          <w:tcW w:w="6379" w:type="dxa"/>
          <w:tcBorders>
            <w:top w:val="nil"/>
            <w:left w:val="nil"/>
            <w:bottom w:val="nil"/>
            <w:right w:val="nil"/>
          </w:tcBorders>
        </w:tcPr>
        <w:p w:rsidR="00AD4C64" w:rsidRDefault="00AD4C64" w:rsidP="00BC71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72C0">
            <w:rPr>
              <w:i/>
              <w:sz w:val="18"/>
            </w:rPr>
            <w:t>Registered Native Title Bodies Corporate Legislation Amendment Regulations 2021</w:t>
          </w:r>
          <w:r w:rsidRPr="007A1328">
            <w:rPr>
              <w:i/>
              <w:sz w:val="18"/>
            </w:rPr>
            <w:fldChar w:fldCharType="end"/>
          </w:r>
        </w:p>
      </w:tc>
      <w:tc>
        <w:tcPr>
          <w:tcW w:w="1384" w:type="dxa"/>
          <w:tcBorders>
            <w:top w:val="nil"/>
            <w:left w:val="nil"/>
            <w:bottom w:val="nil"/>
            <w:right w:val="nil"/>
          </w:tcBorders>
        </w:tcPr>
        <w:p w:rsidR="00AD4C64" w:rsidRDefault="00AD4C64" w:rsidP="00BC7107">
          <w:pPr>
            <w:spacing w:line="0" w:lineRule="atLeast"/>
            <w:jc w:val="right"/>
            <w:rPr>
              <w:sz w:val="18"/>
            </w:rPr>
          </w:pPr>
        </w:p>
      </w:tc>
    </w:tr>
  </w:tbl>
  <w:p w:rsidR="00AD4C64" w:rsidRPr="009132C4" w:rsidRDefault="009132C4" w:rsidP="009132C4">
    <w:pPr>
      <w:rPr>
        <w:rFonts w:cs="Times New Roman"/>
        <w:i/>
        <w:sz w:val="18"/>
      </w:rPr>
    </w:pPr>
    <w:r w:rsidRPr="009132C4">
      <w:rPr>
        <w:rFonts w:cs="Times New Roman"/>
        <w:i/>
        <w:sz w:val="18"/>
      </w:rPr>
      <w:t>OPC63471 -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33C1C" w:rsidRDefault="00AD4C6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D4C64" w:rsidTr="00BC7107">
      <w:tc>
        <w:tcPr>
          <w:tcW w:w="1384" w:type="dxa"/>
          <w:tcBorders>
            <w:top w:val="nil"/>
            <w:left w:val="nil"/>
            <w:bottom w:val="nil"/>
            <w:right w:val="nil"/>
          </w:tcBorders>
        </w:tcPr>
        <w:p w:rsidR="00AD4C64" w:rsidRDefault="00AD4C64" w:rsidP="00BC7107">
          <w:pPr>
            <w:spacing w:line="0" w:lineRule="atLeast"/>
            <w:rPr>
              <w:sz w:val="18"/>
            </w:rPr>
          </w:pPr>
        </w:p>
      </w:tc>
      <w:tc>
        <w:tcPr>
          <w:tcW w:w="6379" w:type="dxa"/>
          <w:tcBorders>
            <w:top w:val="nil"/>
            <w:left w:val="nil"/>
            <w:bottom w:val="nil"/>
            <w:right w:val="nil"/>
          </w:tcBorders>
        </w:tcPr>
        <w:p w:rsidR="00AD4C64" w:rsidRDefault="00AD4C64" w:rsidP="00BC71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72C0">
            <w:rPr>
              <w:i/>
              <w:sz w:val="18"/>
            </w:rPr>
            <w:t>Registered Native Title Bodies Corporate Legislation Amendment Regulations 2021</w:t>
          </w:r>
          <w:r w:rsidRPr="007A1328">
            <w:rPr>
              <w:i/>
              <w:sz w:val="18"/>
            </w:rPr>
            <w:fldChar w:fldCharType="end"/>
          </w:r>
        </w:p>
      </w:tc>
      <w:tc>
        <w:tcPr>
          <w:tcW w:w="709" w:type="dxa"/>
          <w:tcBorders>
            <w:top w:val="nil"/>
            <w:left w:val="nil"/>
            <w:bottom w:val="nil"/>
            <w:right w:val="nil"/>
          </w:tcBorders>
        </w:tcPr>
        <w:p w:rsidR="00AD4C64" w:rsidRDefault="00AD4C64" w:rsidP="00BC71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7D3">
            <w:rPr>
              <w:i/>
              <w:noProof/>
              <w:sz w:val="18"/>
            </w:rPr>
            <w:t>13</w:t>
          </w:r>
          <w:r w:rsidRPr="00ED79B6">
            <w:rPr>
              <w:i/>
              <w:sz w:val="18"/>
            </w:rPr>
            <w:fldChar w:fldCharType="end"/>
          </w:r>
        </w:p>
      </w:tc>
    </w:tr>
  </w:tbl>
  <w:p w:rsidR="00AD4C64" w:rsidRPr="009132C4" w:rsidRDefault="009132C4" w:rsidP="009132C4">
    <w:pPr>
      <w:rPr>
        <w:rFonts w:cs="Times New Roman"/>
        <w:i/>
        <w:sz w:val="18"/>
      </w:rPr>
    </w:pPr>
    <w:r w:rsidRPr="009132C4">
      <w:rPr>
        <w:rFonts w:cs="Times New Roman"/>
        <w:i/>
        <w:sz w:val="18"/>
      </w:rPr>
      <w:t>OPC63471 -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33C1C" w:rsidRDefault="00AD4C6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D4C64" w:rsidTr="007A6863">
      <w:tc>
        <w:tcPr>
          <w:tcW w:w="1384" w:type="dxa"/>
          <w:tcBorders>
            <w:top w:val="nil"/>
            <w:left w:val="nil"/>
            <w:bottom w:val="nil"/>
            <w:right w:val="nil"/>
          </w:tcBorders>
        </w:tcPr>
        <w:p w:rsidR="00AD4C64" w:rsidRDefault="00AD4C64" w:rsidP="00BC7107">
          <w:pPr>
            <w:spacing w:line="0" w:lineRule="atLeast"/>
            <w:rPr>
              <w:sz w:val="18"/>
            </w:rPr>
          </w:pPr>
        </w:p>
      </w:tc>
      <w:tc>
        <w:tcPr>
          <w:tcW w:w="6379" w:type="dxa"/>
          <w:tcBorders>
            <w:top w:val="nil"/>
            <w:left w:val="nil"/>
            <w:bottom w:val="nil"/>
            <w:right w:val="nil"/>
          </w:tcBorders>
        </w:tcPr>
        <w:p w:rsidR="00AD4C64" w:rsidRDefault="00AD4C64" w:rsidP="00BC71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E72C0">
            <w:rPr>
              <w:i/>
              <w:sz w:val="18"/>
            </w:rPr>
            <w:t>Registered Native Title Bodies Corporate Legislation Amendment Regulations 2021</w:t>
          </w:r>
          <w:r w:rsidRPr="007A1328">
            <w:rPr>
              <w:i/>
              <w:sz w:val="18"/>
            </w:rPr>
            <w:fldChar w:fldCharType="end"/>
          </w:r>
        </w:p>
      </w:tc>
      <w:tc>
        <w:tcPr>
          <w:tcW w:w="709" w:type="dxa"/>
          <w:tcBorders>
            <w:top w:val="nil"/>
            <w:left w:val="nil"/>
            <w:bottom w:val="nil"/>
            <w:right w:val="nil"/>
          </w:tcBorders>
        </w:tcPr>
        <w:p w:rsidR="00AD4C64" w:rsidRDefault="00AD4C64" w:rsidP="00BC71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7D3">
            <w:rPr>
              <w:i/>
              <w:noProof/>
              <w:sz w:val="18"/>
            </w:rPr>
            <w:t>4</w:t>
          </w:r>
          <w:r w:rsidRPr="00ED79B6">
            <w:rPr>
              <w:i/>
              <w:sz w:val="18"/>
            </w:rPr>
            <w:fldChar w:fldCharType="end"/>
          </w:r>
        </w:p>
      </w:tc>
    </w:tr>
  </w:tbl>
  <w:p w:rsidR="00AD4C64" w:rsidRPr="009132C4" w:rsidRDefault="009132C4" w:rsidP="009132C4">
    <w:pPr>
      <w:rPr>
        <w:rFonts w:cs="Times New Roman"/>
        <w:i/>
        <w:sz w:val="18"/>
      </w:rPr>
    </w:pPr>
    <w:r w:rsidRPr="009132C4">
      <w:rPr>
        <w:rFonts w:cs="Times New Roman"/>
        <w:i/>
        <w:sz w:val="18"/>
      </w:rPr>
      <w:t>OPC63471 -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64" w:rsidRDefault="00AD4C64" w:rsidP="0048364F">
      <w:pPr>
        <w:spacing w:line="240" w:lineRule="auto"/>
      </w:pPr>
      <w:r>
        <w:separator/>
      </w:r>
    </w:p>
  </w:footnote>
  <w:footnote w:type="continuationSeparator" w:id="0">
    <w:p w:rsidR="00AD4C64" w:rsidRDefault="00AD4C6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5F1388" w:rsidRDefault="00AD4C64"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5F1388" w:rsidRDefault="00AD4C64"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5F1388" w:rsidRDefault="00AD4C6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D79B6" w:rsidRDefault="00AD4C6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D79B6" w:rsidRDefault="00AD4C6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ED79B6" w:rsidRDefault="00AD4C6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A961C4" w:rsidRDefault="00AD4C64" w:rsidP="0048364F">
    <w:pPr>
      <w:rPr>
        <w:b/>
        <w:sz w:val="20"/>
      </w:rPr>
    </w:pPr>
    <w:r>
      <w:rPr>
        <w:b/>
        <w:sz w:val="20"/>
      </w:rPr>
      <w:fldChar w:fldCharType="begin"/>
    </w:r>
    <w:r>
      <w:rPr>
        <w:b/>
        <w:sz w:val="20"/>
      </w:rPr>
      <w:instrText xml:space="preserve"> STYLEREF CharAmSchNo </w:instrText>
    </w:r>
    <w:r>
      <w:rPr>
        <w:b/>
        <w:sz w:val="20"/>
      </w:rPr>
      <w:fldChar w:fldCharType="separate"/>
    </w:r>
    <w:r w:rsidR="00F47DE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47DEC">
      <w:rPr>
        <w:noProof/>
        <w:sz w:val="20"/>
      </w:rPr>
      <w:t>Amendments</w:t>
    </w:r>
    <w:r>
      <w:rPr>
        <w:sz w:val="20"/>
      </w:rPr>
      <w:fldChar w:fldCharType="end"/>
    </w:r>
  </w:p>
  <w:p w:rsidR="00AD4C64" w:rsidRPr="00A961C4" w:rsidRDefault="00AD4C6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D4C64" w:rsidRPr="00A961C4" w:rsidRDefault="00AD4C6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A961C4" w:rsidRDefault="00AD4C64"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AD4C64" w:rsidRPr="00A961C4" w:rsidRDefault="00AD4C6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D4C64" w:rsidRPr="00A961C4" w:rsidRDefault="00AD4C6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64" w:rsidRPr="00A961C4" w:rsidRDefault="00AD4C6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2C"/>
    <w:rsid w:val="00000263"/>
    <w:rsid w:val="000016C2"/>
    <w:rsid w:val="000113BC"/>
    <w:rsid w:val="000136AF"/>
    <w:rsid w:val="00016760"/>
    <w:rsid w:val="0001750B"/>
    <w:rsid w:val="00023CF5"/>
    <w:rsid w:val="00025675"/>
    <w:rsid w:val="000267A6"/>
    <w:rsid w:val="000273E8"/>
    <w:rsid w:val="0002790A"/>
    <w:rsid w:val="00027AC9"/>
    <w:rsid w:val="0003003A"/>
    <w:rsid w:val="00030523"/>
    <w:rsid w:val="00032EC5"/>
    <w:rsid w:val="00040378"/>
    <w:rsid w:val="0004044E"/>
    <w:rsid w:val="00040C6D"/>
    <w:rsid w:val="0005120E"/>
    <w:rsid w:val="00052E4D"/>
    <w:rsid w:val="00054577"/>
    <w:rsid w:val="00056DFB"/>
    <w:rsid w:val="00060FAF"/>
    <w:rsid w:val="000614BF"/>
    <w:rsid w:val="00062353"/>
    <w:rsid w:val="0006260D"/>
    <w:rsid w:val="000640CA"/>
    <w:rsid w:val="00064B94"/>
    <w:rsid w:val="00064D12"/>
    <w:rsid w:val="00065ECB"/>
    <w:rsid w:val="0006685F"/>
    <w:rsid w:val="000713F0"/>
    <w:rsid w:val="0007169C"/>
    <w:rsid w:val="0007527A"/>
    <w:rsid w:val="00076541"/>
    <w:rsid w:val="000766D6"/>
    <w:rsid w:val="00077593"/>
    <w:rsid w:val="00080832"/>
    <w:rsid w:val="0008323D"/>
    <w:rsid w:val="00083F48"/>
    <w:rsid w:val="00084DC7"/>
    <w:rsid w:val="000878B5"/>
    <w:rsid w:val="00093D99"/>
    <w:rsid w:val="00096FCF"/>
    <w:rsid w:val="000A2D02"/>
    <w:rsid w:val="000A7DF9"/>
    <w:rsid w:val="000B0B4C"/>
    <w:rsid w:val="000B5E16"/>
    <w:rsid w:val="000C0E87"/>
    <w:rsid w:val="000C21FC"/>
    <w:rsid w:val="000C6DE9"/>
    <w:rsid w:val="000D05EF"/>
    <w:rsid w:val="000D2EFB"/>
    <w:rsid w:val="000D34A5"/>
    <w:rsid w:val="000D5485"/>
    <w:rsid w:val="000D5937"/>
    <w:rsid w:val="000E3CCF"/>
    <w:rsid w:val="000E7381"/>
    <w:rsid w:val="000E781F"/>
    <w:rsid w:val="000F21C1"/>
    <w:rsid w:val="000F24C0"/>
    <w:rsid w:val="000F5031"/>
    <w:rsid w:val="000F5E07"/>
    <w:rsid w:val="000F6E43"/>
    <w:rsid w:val="000F7939"/>
    <w:rsid w:val="00103F4B"/>
    <w:rsid w:val="00105454"/>
    <w:rsid w:val="001057B0"/>
    <w:rsid w:val="00105B4E"/>
    <w:rsid w:val="00105D72"/>
    <w:rsid w:val="0010745C"/>
    <w:rsid w:val="00115715"/>
    <w:rsid w:val="00117277"/>
    <w:rsid w:val="001200E4"/>
    <w:rsid w:val="00123D9B"/>
    <w:rsid w:val="00130F1E"/>
    <w:rsid w:val="00136045"/>
    <w:rsid w:val="00143CA9"/>
    <w:rsid w:val="00143EAA"/>
    <w:rsid w:val="001507F7"/>
    <w:rsid w:val="0015122D"/>
    <w:rsid w:val="001556F4"/>
    <w:rsid w:val="001565C8"/>
    <w:rsid w:val="00160BD7"/>
    <w:rsid w:val="001643C9"/>
    <w:rsid w:val="00165568"/>
    <w:rsid w:val="00166082"/>
    <w:rsid w:val="00166C2F"/>
    <w:rsid w:val="00166D0A"/>
    <w:rsid w:val="001716C9"/>
    <w:rsid w:val="00174163"/>
    <w:rsid w:val="001767BE"/>
    <w:rsid w:val="00183776"/>
    <w:rsid w:val="00184261"/>
    <w:rsid w:val="00185ECD"/>
    <w:rsid w:val="00186C7C"/>
    <w:rsid w:val="00190DF5"/>
    <w:rsid w:val="00193461"/>
    <w:rsid w:val="001939E1"/>
    <w:rsid w:val="00195382"/>
    <w:rsid w:val="001A1B70"/>
    <w:rsid w:val="001A3B9F"/>
    <w:rsid w:val="001A4CF9"/>
    <w:rsid w:val="001A5D9E"/>
    <w:rsid w:val="001A65C0"/>
    <w:rsid w:val="001B0C95"/>
    <w:rsid w:val="001B62AF"/>
    <w:rsid w:val="001B6456"/>
    <w:rsid w:val="001B730D"/>
    <w:rsid w:val="001B7A5D"/>
    <w:rsid w:val="001C0C33"/>
    <w:rsid w:val="001C446D"/>
    <w:rsid w:val="001C69C4"/>
    <w:rsid w:val="001C7985"/>
    <w:rsid w:val="001D21EC"/>
    <w:rsid w:val="001D5167"/>
    <w:rsid w:val="001E0A8D"/>
    <w:rsid w:val="001E1AB4"/>
    <w:rsid w:val="001E1EFF"/>
    <w:rsid w:val="001E3590"/>
    <w:rsid w:val="001E5C15"/>
    <w:rsid w:val="001E7407"/>
    <w:rsid w:val="001F1524"/>
    <w:rsid w:val="001F3D6C"/>
    <w:rsid w:val="001F4090"/>
    <w:rsid w:val="001F6FD3"/>
    <w:rsid w:val="002003A0"/>
    <w:rsid w:val="00201D27"/>
    <w:rsid w:val="002025EF"/>
    <w:rsid w:val="0020300C"/>
    <w:rsid w:val="00204200"/>
    <w:rsid w:val="002129A0"/>
    <w:rsid w:val="00213252"/>
    <w:rsid w:val="002140E5"/>
    <w:rsid w:val="002163BF"/>
    <w:rsid w:val="00217A2B"/>
    <w:rsid w:val="00220A0C"/>
    <w:rsid w:val="002236C6"/>
    <w:rsid w:val="00223E4A"/>
    <w:rsid w:val="002251D0"/>
    <w:rsid w:val="002275C0"/>
    <w:rsid w:val="002302EA"/>
    <w:rsid w:val="0023295F"/>
    <w:rsid w:val="002367E2"/>
    <w:rsid w:val="00240193"/>
    <w:rsid w:val="00240749"/>
    <w:rsid w:val="002428BF"/>
    <w:rsid w:val="002445DF"/>
    <w:rsid w:val="002468D7"/>
    <w:rsid w:val="002528CC"/>
    <w:rsid w:val="00257018"/>
    <w:rsid w:val="002573D3"/>
    <w:rsid w:val="00257BD2"/>
    <w:rsid w:val="00261246"/>
    <w:rsid w:val="00264E8E"/>
    <w:rsid w:val="00270A45"/>
    <w:rsid w:val="0027199C"/>
    <w:rsid w:val="00276DD7"/>
    <w:rsid w:val="00281EFD"/>
    <w:rsid w:val="00285CDD"/>
    <w:rsid w:val="00290AB6"/>
    <w:rsid w:val="00291167"/>
    <w:rsid w:val="00292D31"/>
    <w:rsid w:val="0029682C"/>
    <w:rsid w:val="0029726D"/>
    <w:rsid w:val="00297ECB"/>
    <w:rsid w:val="002A0978"/>
    <w:rsid w:val="002A1774"/>
    <w:rsid w:val="002A1ABC"/>
    <w:rsid w:val="002B22A5"/>
    <w:rsid w:val="002B31F2"/>
    <w:rsid w:val="002B394A"/>
    <w:rsid w:val="002B5C32"/>
    <w:rsid w:val="002B6025"/>
    <w:rsid w:val="002C152A"/>
    <w:rsid w:val="002C376D"/>
    <w:rsid w:val="002C37E1"/>
    <w:rsid w:val="002C5A82"/>
    <w:rsid w:val="002C7302"/>
    <w:rsid w:val="002D043A"/>
    <w:rsid w:val="002D4229"/>
    <w:rsid w:val="002D7233"/>
    <w:rsid w:val="002E217B"/>
    <w:rsid w:val="002E2553"/>
    <w:rsid w:val="002E3D2A"/>
    <w:rsid w:val="002E675C"/>
    <w:rsid w:val="002F1A0D"/>
    <w:rsid w:val="002F1C4C"/>
    <w:rsid w:val="002F39A1"/>
    <w:rsid w:val="00303641"/>
    <w:rsid w:val="00305C5F"/>
    <w:rsid w:val="0031289E"/>
    <w:rsid w:val="00316BAF"/>
    <w:rsid w:val="00316F7E"/>
    <w:rsid w:val="0031713F"/>
    <w:rsid w:val="00320160"/>
    <w:rsid w:val="00321913"/>
    <w:rsid w:val="003232FD"/>
    <w:rsid w:val="00324EE6"/>
    <w:rsid w:val="003316DC"/>
    <w:rsid w:val="00332E0D"/>
    <w:rsid w:val="00337475"/>
    <w:rsid w:val="00340C61"/>
    <w:rsid w:val="003415D3"/>
    <w:rsid w:val="00341767"/>
    <w:rsid w:val="0034319B"/>
    <w:rsid w:val="003447AE"/>
    <w:rsid w:val="0034564C"/>
    <w:rsid w:val="00346335"/>
    <w:rsid w:val="00352B0F"/>
    <w:rsid w:val="003561B0"/>
    <w:rsid w:val="0036031B"/>
    <w:rsid w:val="00360E6A"/>
    <w:rsid w:val="003646A1"/>
    <w:rsid w:val="00364D19"/>
    <w:rsid w:val="00366C49"/>
    <w:rsid w:val="00367960"/>
    <w:rsid w:val="003705C9"/>
    <w:rsid w:val="003708E7"/>
    <w:rsid w:val="003757CF"/>
    <w:rsid w:val="00377C4E"/>
    <w:rsid w:val="003854CE"/>
    <w:rsid w:val="003873D9"/>
    <w:rsid w:val="00391E39"/>
    <w:rsid w:val="00394485"/>
    <w:rsid w:val="00395EAE"/>
    <w:rsid w:val="003961BE"/>
    <w:rsid w:val="003A042F"/>
    <w:rsid w:val="003A15AC"/>
    <w:rsid w:val="003A28E5"/>
    <w:rsid w:val="003A56EB"/>
    <w:rsid w:val="003B0627"/>
    <w:rsid w:val="003B099F"/>
    <w:rsid w:val="003B38F7"/>
    <w:rsid w:val="003B39C6"/>
    <w:rsid w:val="003B4F04"/>
    <w:rsid w:val="003B5CD0"/>
    <w:rsid w:val="003C3F61"/>
    <w:rsid w:val="003C5F2B"/>
    <w:rsid w:val="003D0BFE"/>
    <w:rsid w:val="003D0F16"/>
    <w:rsid w:val="003D38B5"/>
    <w:rsid w:val="003D4BB3"/>
    <w:rsid w:val="003D5576"/>
    <w:rsid w:val="003D5700"/>
    <w:rsid w:val="003D5D03"/>
    <w:rsid w:val="003E0BF7"/>
    <w:rsid w:val="003E34FB"/>
    <w:rsid w:val="003E561C"/>
    <w:rsid w:val="003F07EE"/>
    <w:rsid w:val="003F0F5A"/>
    <w:rsid w:val="003F155C"/>
    <w:rsid w:val="003F4E17"/>
    <w:rsid w:val="003F5914"/>
    <w:rsid w:val="003F6587"/>
    <w:rsid w:val="003F65E8"/>
    <w:rsid w:val="003F7EE7"/>
    <w:rsid w:val="00400A30"/>
    <w:rsid w:val="004022CA"/>
    <w:rsid w:val="00404DFA"/>
    <w:rsid w:val="00405D27"/>
    <w:rsid w:val="0040616C"/>
    <w:rsid w:val="00407CA8"/>
    <w:rsid w:val="004116CD"/>
    <w:rsid w:val="00414ADE"/>
    <w:rsid w:val="00414C45"/>
    <w:rsid w:val="004238B1"/>
    <w:rsid w:val="00424CA9"/>
    <w:rsid w:val="004257BB"/>
    <w:rsid w:val="00425DBD"/>
    <w:rsid w:val="004261D9"/>
    <w:rsid w:val="00430A2C"/>
    <w:rsid w:val="00431131"/>
    <w:rsid w:val="00431716"/>
    <w:rsid w:val="00433411"/>
    <w:rsid w:val="0044291A"/>
    <w:rsid w:val="00443D2A"/>
    <w:rsid w:val="004456D8"/>
    <w:rsid w:val="00447CE9"/>
    <w:rsid w:val="00454695"/>
    <w:rsid w:val="004551C7"/>
    <w:rsid w:val="00457B5D"/>
    <w:rsid w:val="00460499"/>
    <w:rsid w:val="00460976"/>
    <w:rsid w:val="004620B5"/>
    <w:rsid w:val="004623DC"/>
    <w:rsid w:val="0046637C"/>
    <w:rsid w:val="00473EB8"/>
    <w:rsid w:val="00474835"/>
    <w:rsid w:val="00475BED"/>
    <w:rsid w:val="00480F5A"/>
    <w:rsid w:val="004819C7"/>
    <w:rsid w:val="0048364F"/>
    <w:rsid w:val="004839F7"/>
    <w:rsid w:val="00490F2E"/>
    <w:rsid w:val="004922A7"/>
    <w:rsid w:val="00492D15"/>
    <w:rsid w:val="00496DB3"/>
    <w:rsid w:val="00496F97"/>
    <w:rsid w:val="004A53EA"/>
    <w:rsid w:val="004A58D9"/>
    <w:rsid w:val="004A61CA"/>
    <w:rsid w:val="004B399E"/>
    <w:rsid w:val="004B783C"/>
    <w:rsid w:val="004C2564"/>
    <w:rsid w:val="004C3110"/>
    <w:rsid w:val="004C3D6F"/>
    <w:rsid w:val="004D3AA6"/>
    <w:rsid w:val="004E0075"/>
    <w:rsid w:val="004E008D"/>
    <w:rsid w:val="004E025E"/>
    <w:rsid w:val="004E5364"/>
    <w:rsid w:val="004F1FAC"/>
    <w:rsid w:val="004F661C"/>
    <w:rsid w:val="004F676E"/>
    <w:rsid w:val="004F7D59"/>
    <w:rsid w:val="004F7EF0"/>
    <w:rsid w:val="00501420"/>
    <w:rsid w:val="00502BAC"/>
    <w:rsid w:val="00503777"/>
    <w:rsid w:val="00503DD9"/>
    <w:rsid w:val="00505058"/>
    <w:rsid w:val="00511135"/>
    <w:rsid w:val="005136AB"/>
    <w:rsid w:val="00516B8D"/>
    <w:rsid w:val="005224F0"/>
    <w:rsid w:val="00525FA4"/>
    <w:rsid w:val="00526234"/>
    <w:rsid w:val="0052686F"/>
    <w:rsid w:val="0052756C"/>
    <w:rsid w:val="00530230"/>
    <w:rsid w:val="00530CC9"/>
    <w:rsid w:val="0053354B"/>
    <w:rsid w:val="00536FA4"/>
    <w:rsid w:val="00537FBC"/>
    <w:rsid w:val="0054116A"/>
    <w:rsid w:val="00541D73"/>
    <w:rsid w:val="00543469"/>
    <w:rsid w:val="00544377"/>
    <w:rsid w:val="005452CC"/>
    <w:rsid w:val="00546FA3"/>
    <w:rsid w:val="00554243"/>
    <w:rsid w:val="00554F6A"/>
    <w:rsid w:val="00556AAF"/>
    <w:rsid w:val="00557C7A"/>
    <w:rsid w:val="00562A58"/>
    <w:rsid w:val="00562FC8"/>
    <w:rsid w:val="0057001D"/>
    <w:rsid w:val="005707F2"/>
    <w:rsid w:val="0057694D"/>
    <w:rsid w:val="00577EC9"/>
    <w:rsid w:val="00580171"/>
    <w:rsid w:val="00580573"/>
    <w:rsid w:val="00581211"/>
    <w:rsid w:val="00584811"/>
    <w:rsid w:val="005857CA"/>
    <w:rsid w:val="00593AA6"/>
    <w:rsid w:val="00594161"/>
    <w:rsid w:val="00594749"/>
    <w:rsid w:val="005A482B"/>
    <w:rsid w:val="005A7C3A"/>
    <w:rsid w:val="005B3421"/>
    <w:rsid w:val="005B4067"/>
    <w:rsid w:val="005B7422"/>
    <w:rsid w:val="005C36E0"/>
    <w:rsid w:val="005C3F41"/>
    <w:rsid w:val="005D02E9"/>
    <w:rsid w:val="005D168D"/>
    <w:rsid w:val="005D5254"/>
    <w:rsid w:val="005D5EA1"/>
    <w:rsid w:val="005E61D3"/>
    <w:rsid w:val="005E72C0"/>
    <w:rsid w:val="005E7D22"/>
    <w:rsid w:val="005F1746"/>
    <w:rsid w:val="005F7738"/>
    <w:rsid w:val="00600219"/>
    <w:rsid w:val="006002A4"/>
    <w:rsid w:val="00601E3E"/>
    <w:rsid w:val="0060245D"/>
    <w:rsid w:val="00604B4F"/>
    <w:rsid w:val="0060754C"/>
    <w:rsid w:val="00613EAD"/>
    <w:rsid w:val="006158AC"/>
    <w:rsid w:val="00617D29"/>
    <w:rsid w:val="00622302"/>
    <w:rsid w:val="00623133"/>
    <w:rsid w:val="00625388"/>
    <w:rsid w:val="00625DFC"/>
    <w:rsid w:val="00632454"/>
    <w:rsid w:val="006361A2"/>
    <w:rsid w:val="00640402"/>
    <w:rsid w:val="00640F78"/>
    <w:rsid w:val="00646E7B"/>
    <w:rsid w:val="006534CB"/>
    <w:rsid w:val="00655D6A"/>
    <w:rsid w:val="00656DE9"/>
    <w:rsid w:val="0066476A"/>
    <w:rsid w:val="00667814"/>
    <w:rsid w:val="00675BD2"/>
    <w:rsid w:val="00677CC2"/>
    <w:rsid w:val="00685F42"/>
    <w:rsid w:val="006866A1"/>
    <w:rsid w:val="00690C9B"/>
    <w:rsid w:val="00691C66"/>
    <w:rsid w:val="0069207B"/>
    <w:rsid w:val="00694DCB"/>
    <w:rsid w:val="00696085"/>
    <w:rsid w:val="006979CB"/>
    <w:rsid w:val="006A133E"/>
    <w:rsid w:val="006A155B"/>
    <w:rsid w:val="006A3853"/>
    <w:rsid w:val="006A4309"/>
    <w:rsid w:val="006B0E55"/>
    <w:rsid w:val="006B7006"/>
    <w:rsid w:val="006B72BD"/>
    <w:rsid w:val="006B7CE1"/>
    <w:rsid w:val="006B7CE6"/>
    <w:rsid w:val="006C37FA"/>
    <w:rsid w:val="006C5F87"/>
    <w:rsid w:val="006C7F8C"/>
    <w:rsid w:val="006D01C9"/>
    <w:rsid w:val="006D02CC"/>
    <w:rsid w:val="006D0594"/>
    <w:rsid w:val="006D437C"/>
    <w:rsid w:val="006D745C"/>
    <w:rsid w:val="006D7AB9"/>
    <w:rsid w:val="006E0BDE"/>
    <w:rsid w:val="006E1CF6"/>
    <w:rsid w:val="006E2DAD"/>
    <w:rsid w:val="006E7C7E"/>
    <w:rsid w:val="006E7F81"/>
    <w:rsid w:val="006F1A83"/>
    <w:rsid w:val="006F28BA"/>
    <w:rsid w:val="006F4050"/>
    <w:rsid w:val="006F6C45"/>
    <w:rsid w:val="00700B2C"/>
    <w:rsid w:val="007055CA"/>
    <w:rsid w:val="00706D67"/>
    <w:rsid w:val="00712FF2"/>
    <w:rsid w:val="00713084"/>
    <w:rsid w:val="00715646"/>
    <w:rsid w:val="007165E9"/>
    <w:rsid w:val="007209F2"/>
    <w:rsid w:val="00720FC2"/>
    <w:rsid w:val="00725661"/>
    <w:rsid w:val="00725E14"/>
    <w:rsid w:val="00726C8C"/>
    <w:rsid w:val="00731E00"/>
    <w:rsid w:val="00732DD6"/>
    <w:rsid w:val="00732E9D"/>
    <w:rsid w:val="0073491A"/>
    <w:rsid w:val="00737BC4"/>
    <w:rsid w:val="007402AA"/>
    <w:rsid w:val="007440B7"/>
    <w:rsid w:val="0074443F"/>
    <w:rsid w:val="00744D83"/>
    <w:rsid w:val="007470C8"/>
    <w:rsid w:val="00747993"/>
    <w:rsid w:val="0075489B"/>
    <w:rsid w:val="00754F37"/>
    <w:rsid w:val="007634AD"/>
    <w:rsid w:val="0076460A"/>
    <w:rsid w:val="007649B4"/>
    <w:rsid w:val="00764BD3"/>
    <w:rsid w:val="0076507D"/>
    <w:rsid w:val="007715C9"/>
    <w:rsid w:val="00772323"/>
    <w:rsid w:val="00774EDD"/>
    <w:rsid w:val="007757EC"/>
    <w:rsid w:val="00783D9B"/>
    <w:rsid w:val="007A115D"/>
    <w:rsid w:val="007A20D7"/>
    <w:rsid w:val="007A35E6"/>
    <w:rsid w:val="007A6863"/>
    <w:rsid w:val="007A7EB9"/>
    <w:rsid w:val="007C05B2"/>
    <w:rsid w:val="007D2B0A"/>
    <w:rsid w:val="007D4315"/>
    <w:rsid w:val="007D45C1"/>
    <w:rsid w:val="007D6CC9"/>
    <w:rsid w:val="007D7F45"/>
    <w:rsid w:val="007D7FAA"/>
    <w:rsid w:val="007E76D3"/>
    <w:rsid w:val="007E7D4A"/>
    <w:rsid w:val="007F1A02"/>
    <w:rsid w:val="007F265C"/>
    <w:rsid w:val="007F36D9"/>
    <w:rsid w:val="007F48ED"/>
    <w:rsid w:val="007F5ED2"/>
    <w:rsid w:val="007F7947"/>
    <w:rsid w:val="00804AD1"/>
    <w:rsid w:val="00805289"/>
    <w:rsid w:val="00806EAA"/>
    <w:rsid w:val="00807E4A"/>
    <w:rsid w:val="00810A5D"/>
    <w:rsid w:val="00812F45"/>
    <w:rsid w:val="00815B5C"/>
    <w:rsid w:val="008334FC"/>
    <w:rsid w:val="00835E8E"/>
    <w:rsid w:val="0084172C"/>
    <w:rsid w:val="00845867"/>
    <w:rsid w:val="008510FD"/>
    <w:rsid w:val="008521A2"/>
    <w:rsid w:val="00856A31"/>
    <w:rsid w:val="0086520A"/>
    <w:rsid w:val="00865A6D"/>
    <w:rsid w:val="00865DAB"/>
    <w:rsid w:val="00872D9D"/>
    <w:rsid w:val="008736F1"/>
    <w:rsid w:val="00874375"/>
    <w:rsid w:val="008754D0"/>
    <w:rsid w:val="00875E27"/>
    <w:rsid w:val="00876A39"/>
    <w:rsid w:val="00877D48"/>
    <w:rsid w:val="00882135"/>
    <w:rsid w:val="0088285D"/>
    <w:rsid w:val="00882ADD"/>
    <w:rsid w:val="0088345B"/>
    <w:rsid w:val="00885CEE"/>
    <w:rsid w:val="00886884"/>
    <w:rsid w:val="008868B8"/>
    <w:rsid w:val="00886B6F"/>
    <w:rsid w:val="008A16A5"/>
    <w:rsid w:val="008C2B5D"/>
    <w:rsid w:val="008C45FD"/>
    <w:rsid w:val="008C467A"/>
    <w:rsid w:val="008C4772"/>
    <w:rsid w:val="008C5B66"/>
    <w:rsid w:val="008D0EE0"/>
    <w:rsid w:val="008D128C"/>
    <w:rsid w:val="008D5B99"/>
    <w:rsid w:val="008D5BAC"/>
    <w:rsid w:val="008D6B49"/>
    <w:rsid w:val="008D7A27"/>
    <w:rsid w:val="008D7E1F"/>
    <w:rsid w:val="008E4702"/>
    <w:rsid w:val="008E69AA"/>
    <w:rsid w:val="008F22B8"/>
    <w:rsid w:val="008F4F1C"/>
    <w:rsid w:val="00902BE4"/>
    <w:rsid w:val="009106E3"/>
    <w:rsid w:val="00911E37"/>
    <w:rsid w:val="00912380"/>
    <w:rsid w:val="00913227"/>
    <w:rsid w:val="009132C4"/>
    <w:rsid w:val="009161D8"/>
    <w:rsid w:val="00920573"/>
    <w:rsid w:val="00920D7B"/>
    <w:rsid w:val="00922764"/>
    <w:rsid w:val="00927DA9"/>
    <w:rsid w:val="009322CA"/>
    <w:rsid w:val="00932377"/>
    <w:rsid w:val="00936B1A"/>
    <w:rsid w:val="00942F19"/>
    <w:rsid w:val="00943102"/>
    <w:rsid w:val="00944A6B"/>
    <w:rsid w:val="0094523D"/>
    <w:rsid w:val="00947631"/>
    <w:rsid w:val="00952A05"/>
    <w:rsid w:val="009559E6"/>
    <w:rsid w:val="00955D05"/>
    <w:rsid w:val="009629DF"/>
    <w:rsid w:val="009630AE"/>
    <w:rsid w:val="00970E19"/>
    <w:rsid w:val="00976A63"/>
    <w:rsid w:val="0097734F"/>
    <w:rsid w:val="00983419"/>
    <w:rsid w:val="00983A89"/>
    <w:rsid w:val="009847D5"/>
    <w:rsid w:val="009917CA"/>
    <w:rsid w:val="00993CC8"/>
    <w:rsid w:val="00996021"/>
    <w:rsid w:val="00997CC3"/>
    <w:rsid w:val="009A3D9F"/>
    <w:rsid w:val="009B57D3"/>
    <w:rsid w:val="009B6476"/>
    <w:rsid w:val="009C3431"/>
    <w:rsid w:val="009C5989"/>
    <w:rsid w:val="009C5D67"/>
    <w:rsid w:val="009D08DA"/>
    <w:rsid w:val="009D0A48"/>
    <w:rsid w:val="009E0306"/>
    <w:rsid w:val="009E224A"/>
    <w:rsid w:val="009E4109"/>
    <w:rsid w:val="009E4918"/>
    <w:rsid w:val="00A027CE"/>
    <w:rsid w:val="00A03009"/>
    <w:rsid w:val="00A06860"/>
    <w:rsid w:val="00A136F5"/>
    <w:rsid w:val="00A140B6"/>
    <w:rsid w:val="00A1471C"/>
    <w:rsid w:val="00A160AF"/>
    <w:rsid w:val="00A2139D"/>
    <w:rsid w:val="00A231E2"/>
    <w:rsid w:val="00A2550D"/>
    <w:rsid w:val="00A34CE6"/>
    <w:rsid w:val="00A36EB0"/>
    <w:rsid w:val="00A4169B"/>
    <w:rsid w:val="00A42247"/>
    <w:rsid w:val="00A442E4"/>
    <w:rsid w:val="00A445F2"/>
    <w:rsid w:val="00A465F0"/>
    <w:rsid w:val="00A50D55"/>
    <w:rsid w:val="00A5165B"/>
    <w:rsid w:val="00A52FDA"/>
    <w:rsid w:val="00A56DB7"/>
    <w:rsid w:val="00A60B76"/>
    <w:rsid w:val="00A627E5"/>
    <w:rsid w:val="00A64912"/>
    <w:rsid w:val="00A67812"/>
    <w:rsid w:val="00A70A74"/>
    <w:rsid w:val="00A71FC7"/>
    <w:rsid w:val="00A8082E"/>
    <w:rsid w:val="00A81D09"/>
    <w:rsid w:val="00A84664"/>
    <w:rsid w:val="00A84FC8"/>
    <w:rsid w:val="00A86702"/>
    <w:rsid w:val="00A91799"/>
    <w:rsid w:val="00AA0343"/>
    <w:rsid w:val="00AA1275"/>
    <w:rsid w:val="00AA2A5C"/>
    <w:rsid w:val="00AA30D0"/>
    <w:rsid w:val="00AA31E9"/>
    <w:rsid w:val="00AB76F3"/>
    <w:rsid w:val="00AB78E9"/>
    <w:rsid w:val="00AC0445"/>
    <w:rsid w:val="00AC2E75"/>
    <w:rsid w:val="00AC6F64"/>
    <w:rsid w:val="00AD3467"/>
    <w:rsid w:val="00AD4496"/>
    <w:rsid w:val="00AD4C64"/>
    <w:rsid w:val="00AD5641"/>
    <w:rsid w:val="00AD7A20"/>
    <w:rsid w:val="00AE0F9B"/>
    <w:rsid w:val="00AE205D"/>
    <w:rsid w:val="00AE2782"/>
    <w:rsid w:val="00AE61CB"/>
    <w:rsid w:val="00AE6643"/>
    <w:rsid w:val="00AF0A00"/>
    <w:rsid w:val="00AF36BC"/>
    <w:rsid w:val="00AF5395"/>
    <w:rsid w:val="00AF55FF"/>
    <w:rsid w:val="00B032D8"/>
    <w:rsid w:val="00B0433B"/>
    <w:rsid w:val="00B105B7"/>
    <w:rsid w:val="00B13038"/>
    <w:rsid w:val="00B14929"/>
    <w:rsid w:val="00B167EE"/>
    <w:rsid w:val="00B23376"/>
    <w:rsid w:val="00B24E57"/>
    <w:rsid w:val="00B33B3C"/>
    <w:rsid w:val="00B36BCB"/>
    <w:rsid w:val="00B36E54"/>
    <w:rsid w:val="00B375D5"/>
    <w:rsid w:val="00B40868"/>
    <w:rsid w:val="00B40D74"/>
    <w:rsid w:val="00B41223"/>
    <w:rsid w:val="00B52429"/>
    <w:rsid w:val="00B52663"/>
    <w:rsid w:val="00B56DCB"/>
    <w:rsid w:val="00B57579"/>
    <w:rsid w:val="00B577C7"/>
    <w:rsid w:val="00B61387"/>
    <w:rsid w:val="00B6556C"/>
    <w:rsid w:val="00B67CDE"/>
    <w:rsid w:val="00B74DF3"/>
    <w:rsid w:val="00B750CD"/>
    <w:rsid w:val="00B75B5A"/>
    <w:rsid w:val="00B770D2"/>
    <w:rsid w:val="00B77A4D"/>
    <w:rsid w:val="00B80B62"/>
    <w:rsid w:val="00B81211"/>
    <w:rsid w:val="00B82722"/>
    <w:rsid w:val="00B8343E"/>
    <w:rsid w:val="00BA1EF8"/>
    <w:rsid w:val="00BA4572"/>
    <w:rsid w:val="00BA47A3"/>
    <w:rsid w:val="00BA5026"/>
    <w:rsid w:val="00BA5DCB"/>
    <w:rsid w:val="00BA7C13"/>
    <w:rsid w:val="00BB2D26"/>
    <w:rsid w:val="00BB6E79"/>
    <w:rsid w:val="00BC7107"/>
    <w:rsid w:val="00BD3D45"/>
    <w:rsid w:val="00BD423A"/>
    <w:rsid w:val="00BD593E"/>
    <w:rsid w:val="00BE3B31"/>
    <w:rsid w:val="00BE719A"/>
    <w:rsid w:val="00BE720A"/>
    <w:rsid w:val="00BF6650"/>
    <w:rsid w:val="00C02E47"/>
    <w:rsid w:val="00C040CD"/>
    <w:rsid w:val="00C047E8"/>
    <w:rsid w:val="00C05018"/>
    <w:rsid w:val="00C066C1"/>
    <w:rsid w:val="00C067E5"/>
    <w:rsid w:val="00C164CA"/>
    <w:rsid w:val="00C22BC3"/>
    <w:rsid w:val="00C23560"/>
    <w:rsid w:val="00C25A38"/>
    <w:rsid w:val="00C263C9"/>
    <w:rsid w:val="00C42BF8"/>
    <w:rsid w:val="00C460AE"/>
    <w:rsid w:val="00C50043"/>
    <w:rsid w:val="00C50A0F"/>
    <w:rsid w:val="00C527E3"/>
    <w:rsid w:val="00C551F4"/>
    <w:rsid w:val="00C65049"/>
    <w:rsid w:val="00C654D7"/>
    <w:rsid w:val="00C6676D"/>
    <w:rsid w:val="00C72C40"/>
    <w:rsid w:val="00C7573B"/>
    <w:rsid w:val="00C76CF3"/>
    <w:rsid w:val="00C857A3"/>
    <w:rsid w:val="00C8629B"/>
    <w:rsid w:val="00C90881"/>
    <w:rsid w:val="00C94981"/>
    <w:rsid w:val="00C974F4"/>
    <w:rsid w:val="00CA1192"/>
    <w:rsid w:val="00CA5156"/>
    <w:rsid w:val="00CA5E31"/>
    <w:rsid w:val="00CA6C38"/>
    <w:rsid w:val="00CA7844"/>
    <w:rsid w:val="00CB58EF"/>
    <w:rsid w:val="00CC2A1C"/>
    <w:rsid w:val="00CC3727"/>
    <w:rsid w:val="00CD2DFF"/>
    <w:rsid w:val="00CD3981"/>
    <w:rsid w:val="00CD6746"/>
    <w:rsid w:val="00CD7EFB"/>
    <w:rsid w:val="00CE078E"/>
    <w:rsid w:val="00CE762C"/>
    <w:rsid w:val="00CE7D64"/>
    <w:rsid w:val="00CF0BB2"/>
    <w:rsid w:val="00CF120B"/>
    <w:rsid w:val="00CF26B1"/>
    <w:rsid w:val="00D0440F"/>
    <w:rsid w:val="00D04826"/>
    <w:rsid w:val="00D06306"/>
    <w:rsid w:val="00D13441"/>
    <w:rsid w:val="00D1639D"/>
    <w:rsid w:val="00D21223"/>
    <w:rsid w:val="00D22965"/>
    <w:rsid w:val="00D243A3"/>
    <w:rsid w:val="00D25D69"/>
    <w:rsid w:val="00D31C50"/>
    <w:rsid w:val="00D3200B"/>
    <w:rsid w:val="00D33440"/>
    <w:rsid w:val="00D34A89"/>
    <w:rsid w:val="00D368F0"/>
    <w:rsid w:val="00D4378E"/>
    <w:rsid w:val="00D446D0"/>
    <w:rsid w:val="00D52EFE"/>
    <w:rsid w:val="00D54B5E"/>
    <w:rsid w:val="00D56A0D"/>
    <w:rsid w:val="00D5752F"/>
    <w:rsid w:val="00D63EF6"/>
    <w:rsid w:val="00D66518"/>
    <w:rsid w:val="00D70DFB"/>
    <w:rsid w:val="00D70F9B"/>
    <w:rsid w:val="00D71EEA"/>
    <w:rsid w:val="00D72D73"/>
    <w:rsid w:val="00D735CD"/>
    <w:rsid w:val="00D7655C"/>
    <w:rsid w:val="00D766DF"/>
    <w:rsid w:val="00D7702D"/>
    <w:rsid w:val="00D82F66"/>
    <w:rsid w:val="00D84EE1"/>
    <w:rsid w:val="00D911E2"/>
    <w:rsid w:val="00D923A2"/>
    <w:rsid w:val="00D92931"/>
    <w:rsid w:val="00D9410A"/>
    <w:rsid w:val="00D95891"/>
    <w:rsid w:val="00DA15FD"/>
    <w:rsid w:val="00DB0278"/>
    <w:rsid w:val="00DB2C8E"/>
    <w:rsid w:val="00DB58D5"/>
    <w:rsid w:val="00DB5CB4"/>
    <w:rsid w:val="00DC053C"/>
    <w:rsid w:val="00DD06D2"/>
    <w:rsid w:val="00DD094F"/>
    <w:rsid w:val="00DD1608"/>
    <w:rsid w:val="00DD2495"/>
    <w:rsid w:val="00DD6186"/>
    <w:rsid w:val="00DD7F34"/>
    <w:rsid w:val="00DE149E"/>
    <w:rsid w:val="00DE15E5"/>
    <w:rsid w:val="00DE161C"/>
    <w:rsid w:val="00DE1923"/>
    <w:rsid w:val="00DE3E72"/>
    <w:rsid w:val="00DE4F4A"/>
    <w:rsid w:val="00DF2AD2"/>
    <w:rsid w:val="00E05704"/>
    <w:rsid w:val="00E11376"/>
    <w:rsid w:val="00E12F1A"/>
    <w:rsid w:val="00E15442"/>
    <w:rsid w:val="00E21CFB"/>
    <w:rsid w:val="00E22935"/>
    <w:rsid w:val="00E2345E"/>
    <w:rsid w:val="00E30604"/>
    <w:rsid w:val="00E356BE"/>
    <w:rsid w:val="00E356EC"/>
    <w:rsid w:val="00E5298E"/>
    <w:rsid w:val="00E538C0"/>
    <w:rsid w:val="00E54292"/>
    <w:rsid w:val="00E55FDF"/>
    <w:rsid w:val="00E60191"/>
    <w:rsid w:val="00E6034F"/>
    <w:rsid w:val="00E6109C"/>
    <w:rsid w:val="00E63E25"/>
    <w:rsid w:val="00E66BF7"/>
    <w:rsid w:val="00E73FBC"/>
    <w:rsid w:val="00E74DC7"/>
    <w:rsid w:val="00E766C3"/>
    <w:rsid w:val="00E808A5"/>
    <w:rsid w:val="00E82EF1"/>
    <w:rsid w:val="00E87699"/>
    <w:rsid w:val="00E92E27"/>
    <w:rsid w:val="00E9586B"/>
    <w:rsid w:val="00E97334"/>
    <w:rsid w:val="00EA0D36"/>
    <w:rsid w:val="00EA328A"/>
    <w:rsid w:val="00EA4D52"/>
    <w:rsid w:val="00EA50EF"/>
    <w:rsid w:val="00EB72EE"/>
    <w:rsid w:val="00EB7C4F"/>
    <w:rsid w:val="00EC1872"/>
    <w:rsid w:val="00EC6DC9"/>
    <w:rsid w:val="00ED0212"/>
    <w:rsid w:val="00ED18CA"/>
    <w:rsid w:val="00ED4928"/>
    <w:rsid w:val="00ED6656"/>
    <w:rsid w:val="00ED79BE"/>
    <w:rsid w:val="00EE09DA"/>
    <w:rsid w:val="00EE3D99"/>
    <w:rsid w:val="00EE440C"/>
    <w:rsid w:val="00EE6190"/>
    <w:rsid w:val="00EE6F0F"/>
    <w:rsid w:val="00EF2E3A"/>
    <w:rsid w:val="00EF340A"/>
    <w:rsid w:val="00EF3DCD"/>
    <w:rsid w:val="00EF6402"/>
    <w:rsid w:val="00F025DF"/>
    <w:rsid w:val="00F047E2"/>
    <w:rsid w:val="00F04D57"/>
    <w:rsid w:val="00F05171"/>
    <w:rsid w:val="00F05857"/>
    <w:rsid w:val="00F06594"/>
    <w:rsid w:val="00F078DC"/>
    <w:rsid w:val="00F079BD"/>
    <w:rsid w:val="00F13E86"/>
    <w:rsid w:val="00F16965"/>
    <w:rsid w:val="00F22DA3"/>
    <w:rsid w:val="00F25E37"/>
    <w:rsid w:val="00F301F8"/>
    <w:rsid w:val="00F32FCB"/>
    <w:rsid w:val="00F33B62"/>
    <w:rsid w:val="00F34F52"/>
    <w:rsid w:val="00F40678"/>
    <w:rsid w:val="00F4176B"/>
    <w:rsid w:val="00F433B3"/>
    <w:rsid w:val="00F47DEC"/>
    <w:rsid w:val="00F51140"/>
    <w:rsid w:val="00F53BE8"/>
    <w:rsid w:val="00F551AC"/>
    <w:rsid w:val="00F576FF"/>
    <w:rsid w:val="00F603CF"/>
    <w:rsid w:val="00F655A7"/>
    <w:rsid w:val="00F6709F"/>
    <w:rsid w:val="00F677A9"/>
    <w:rsid w:val="00F723BD"/>
    <w:rsid w:val="00F732EA"/>
    <w:rsid w:val="00F754E6"/>
    <w:rsid w:val="00F75CA0"/>
    <w:rsid w:val="00F84CF5"/>
    <w:rsid w:val="00F8593E"/>
    <w:rsid w:val="00F85976"/>
    <w:rsid w:val="00F8612E"/>
    <w:rsid w:val="00F8744B"/>
    <w:rsid w:val="00F902A7"/>
    <w:rsid w:val="00F942D1"/>
    <w:rsid w:val="00F9727F"/>
    <w:rsid w:val="00FA16F0"/>
    <w:rsid w:val="00FA420B"/>
    <w:rsid w:val="00FA443B"/>
    <w:rsid w:val="00FB2375"/>
    <w:rsid w:val="00FB6D3F"/>
    <w:rsid w:val="00FB71A0"/>
    <w:rsid w:val="00FC5A70"/>
    <w:rsid w:val="00FD2A1F"/>
    <w:rsid w:val="00FD3A10"/>
    <w:rsid w:val="00FD566D"/>
    <w:rsid w:val="00FE0781"/>
    <w:rsid w:val="00FE7967"/>
    <w:rsid w:val="00FF10A5"/>
    <w:rsid w:val="00FF206F"/>
    <w:rsid w:val="00FF22B6"/>
    <w:rsid w:val="00FF3225"/>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2591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D128C"/>
    <w:pPr>
      <w:spacing w:line="260" w:lineRule="atLeast"/>
    </w:pPr>
    <w:rPr>
      <w:sz w:val="22"/>
    </w:rPr>
  </w:style>
  <w:style w:type="paragraph" w:styleId="Heading1">
    <w:name w:val="heading 1"/>
    <w:basedOn w:val="Normal"/>
    <w:next w:val="Normal"/>
    <w:link w:val="Heading1Char"/>
    <w:uiPriority w:val="9"/>
    <w:qFormat/>
    <w:rsid w:val="008D128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28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28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128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128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128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128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128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D128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128C"/>
  </w:style>
  <w:style w:type="paragraph" w:customStyle="1" w:styleId="OPCParaBase">
    <w:name w:val="OPCParaBase"/>
    <w:qFormat/>
    <w:rsid w:val="008D128C"/>
    <w:pPr>
      <w:spacing w:line="260" w:lineRule="atLeast"/>
    </w:pPr>
    <w:rPr>
      <w:rFonts w:eastAsia="Times New Roman" w:cs="Times New Roman"/>
      <w:sz w:val="22"/>
      <w:lang w:eastAsia="en-AU"/>
    </w:rPr>
  </w:style>
  <w:style w:type="paragraph" w:customStyle="1" w:styleId="ShortT">
    <w:name w:val="ShortT"/>
    <w:basedOn w:val="OPCParaBase"/>
    <w:next w:val="Normal"/>
    <w:qFormat/>
    <w:rsid w:val="008D128C"/>
    <w:pPr>
      <w:spacing w:line="240" w:lineRule="auto"/>
    </w:pPr>
    <w:rPr>
      <w:b/>
      <w:sz w:val="40"/>
    </w:rPr>
  </w:style>
  <w:style w:type="paragraph" w:customStyle="1" w:styleId="ActHead1">
    <w:name w:val="ActHead 1"/>
    <w:aliases w:val="c"/>
    <w:basedOn w:val="OPCParaBase"/>
    <w:next w:val="Normal"/>
    <w:qFormat/>
    <w:rsid w:val="008D12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12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12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12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12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12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12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12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128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128C"/>
  </w:style>
  <w:style w:type="paragraph" w:customStyle="1" w:styleId="Blocks">
    <w:name w:val="Blocks"/>
    <w:aliases w:val="bb"/>
    <w:basedOn w:val="OPCParaBase"/>
    <w:qFormat/>
    <w:rsid w:val="008D128C"/>
    <w:pPr>
      <w:spacing w:line="240" w:lineRule="auto"/>
    </w:pPr>
    <w:rPr>
      <w:sz w:val="24"/>
    </w:rPr>
  </w:style>
  <w:style w:type="paragraph" w:customStyle="1" w:styleId="BoxText">
    <w:name w:val="BoxText"/>
    <w:aliases w:val="bt"/>
    <w:basedOn w:val="OPCParaBase"/>
    <w:qFormat/>
    <w:rsid w:val="008D12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128C"/>
    <w:rPr>
      <w:b/>
    </w:rPr>
  </w:style>
  <w:style w:type="paragraph" w:customStyle="1" w:styleId="BoxHeadItalic">
    <w:name w:val="BoxHeadItalic"/>
    <w:aliases w:val="bhi"/>
    <w:basedOn w:val="BoxText"/>
    <w:next w:val="BoxStep"/>
    <w:qFormat/>
    <w:rsid w:val="008D128C"/>
    <w:rPr>
      <w:i/>
    </w:rPr>
  </w:style>
  <w:style w:type="paragraph" w:customStyle="1" w:styleId="BoxList">
    <w:name w:val="BoxList"/>
    <w:aliases w:val="bl"/>
    <w:basedOn w:val="BoxText"/>
    <w:qFormat/>
    <w:rsid w:val="008D128C"/>
    <w:pPr>
      <w:ind w:left="1559" w:hanging="425"/>
    </w:pPr>
  </w:style>
  <w:style w:type="paragraph" w:customStyle="1" w:styleId="BoxNote">
    <w:name w:val="BoxNote"/>
    <w:aliases w:val="bn"/>
    <w:basedOn w:val="BoxText"/>
    <w:qFormat/>
    <w:rsid w:val="008D128C"/>
    <w:pPr>
      <w:tabs>
        <w:tab w:val="left" w:pos="1985"/>
      </w:tabs>
      <w:spacing w:before="122" w:line="198" w:lineRule="exact"/>
      <w:ind w:left="2948" w:hanging="1814"/>
    </w:pPr>
    <w:rPr>
      <w:sz w:val="18"/>
    </w:rPr>
  </w:style>
  <w:style w:type="paragraph" w:customStyle="1" w:styleId="BoxPara">
    <w:name w:val="BoxPara"/>
    <w:aliases w:val="bp"/>
    <w:basedOn w:val="BoxText"/>
    <w:qFormat/>
    <w:rsid w:val="008D128C"/>
    <w:pPr>
      <w:tabs>
        <w:tab w:val="right" w:pos="2268"/>
      </w:tabs>
      <w:ind w:left="2552" w:hanging="1418"/>
    </w:pPr>
  </w:style>
  <w:style w:type="paragraph" w:customStyle="1" w:styleId="BoxStep">
    <w:name w:val="BoxStep"/>
    <w:aliases w:val="bs"/>
    <w:basedOn w:val="BoxText"/>
    <w:qFormat/>
    <w:rsid w:val="008D128C"/>
    <w:pPr>
      <w:ind w:left="1985" w:hanging="851"/>
    </w:pPr>
  </w:style>
  <w:style w:type="character" w:customStyle="1" w:styleId="CharAmPartNo">
    <w:name w:val="CharAmPartNo"/>
    <w:basedOn w:val="OPCCharBase"/>
    <w:qFormat/>
    <w:rsid w:val="008D128C"/>
  </w:style>
  <w:style w:type="character" w:customStyle="1" w:styleId="CharAmPartText">
    <w:name w:val="CharAmPartText"/>
    <w:basedOn w:val="OPCCharBase"/>
    <w:qFormat/>
    <w:rsid w:val="008D128C"/>
  </w:style>
  <w:style w:type="character" w:customStyle="1" w:styleId="CharAmSchNo">
    <w:name w:val="CharAmSchNo"/>
    <w:basedOn w:val="OPCCharBase"/>
    <w:qFormat/>
    <w:rsid w:val="008D128C"/>
  </w:style>
  <w:style w:type="character" w:customStyle="1" w:styleId="CharAmSchText">
    <w:name w:val="CharAmSchText"/>
    <w:basedOn w:val="OPCCharBase"/>
    <w:qFormat/>
    <w:rsid w:val="008D128C"/>
  </w:style>
  <w:style w:type="character" w:customStyle="1" w:styleId="CharBoldItalic">
    <w:name w:val="CharBoldItalic"/>
    <w:basedOn w:val="OPCCharBase"/>
    <w:uiPriority w:val="1"/>
    <w:qFormat/>
    <w:rsid w:val="008D128C"/>
    <w:rPr>
      <w:b/>
      <w:i/>
    </w:rPr>
  </w:style>
  <w:style w:type="character" w:customStyle="1" w:styleId="CharChapNo">
    <w:name w:val="CharChapNo"/>
    <w:basedOn w:val="OPCCharBase"/>
    <w:uiPriority w:val="1"/>
    <w:qFormat/>
    <w:rsid w:val="008D128C"/>
  </w:style>
  <w:style w:type="character" w:customStyle="1" w:styleId="CharChapText">
    <w:name w:val="CharChapText"/>
    <w:basedOn w:val="OPCCharBase"/>
    <w:uiPriority w:val="1"/>
    <w:qFormat/>
    <w:rsid w:val="008D128C"/>
  </w:style>
  <w:style w:type="character" w:customStyle="1" w:styleId="CharDivNo">
    <w:name w:val="CharDivNo"/>
    <w:basedOn w:val="OPCCharBase"/>
    <w:uiPriority w:val="1"/>
    <w:qFormat/>
    <w:rsid w:val="008D128C"/>
  </w:style>
  <w:style w:type="character" w:customStyle="1" w:styleId="CharDivText">
    <w:name w:val="CharDivText"/>
    <w:basedOn w:val="OPCCharBase"/>
    <w:uiPriority w:val="1"/>
    <w:qFormat/>
    <w:rsid w:val="008D128C"/>
  </w:style>
  <w:style w:type="character" w:customStyle="1" w:styleId="CharItalic">
    <w:name w:val="CharItalic"/>
    <w:basedOn w:val="OPCCharBase"/>
    <w:uiPriority w:val="1"/>
    <w:qFormat/>
    <w:rsid w:val="008D128C"/>
    <w:rPr>
      <w:i/>
    </w:rPr>
  </w:style>
  <w:style w:type="character" w:customStyle="1" w:styleId="CharPartNo">
    <w:name w:val="CharPartNo"/>
    <w:basedOn w:val="OPCCharBase"/>
    <w:uiPriority w:val="1"/>
    <w:qFormat/>
    <w:rsid w:val="008D128C"/>
  </w:style>
  <w:style w:type="character" w:customStyle="1" w:styleId="CharPartText">
    <w:name w:val="CharPartText"/>
    <w:basedOn w:val="OPCCharBase"/>
    <w:uiPriority w:val="1"/>
    <w:qFormat/>
    <w:rsid w:val="008D128C"/>
  </w:style>
  <w:style w:type="character" w:customStyle="1" w:styleId="CharSectno">
    <w:name w:val="CharSectno"/>
    <w:basedOn w:val="OPCCharBase"/>
    <w:qFormat/>
    <w:rsid w:val="008D128C"/>
  </w:style>
  <w:style w:type="character" w:customStyle="1" w:styleId="CharSubdNo">
    <w:name w:val="CharSubdNo"/>
    <w:basedOn w:val="OPCCharBase"/>
    <w:uiPriority w:val="1"/>
    <w:qFormat/>
    <w:rsid w:val="008D128C"/>
  </w:style>
  <w:style w:type="character" w:customStyle="1" w:styleId="CharSubdText">
    <w:name w:val="CharSubdText"/>
    <w:basedOn w:val="OPCCharBase"/>
    <w:uiPriority w:val="1"/>
    <w:qFormat/>
    <w:rsid w:val="008D128C"/>
  </w:style>
  <w:style w:type="paragraph" w:customStyle="1" w:styleId="CTA--">
    <w:name w:val="CTA --"/>
    <w:basedOn w:val="OPCParaBase"/>
    <w:next w:val="Normal"/>
    <w:rsid w:val="008D128C"/>
    <w:pPr>
      <w:spacing w:before="60" w:line="240" w:lineRule="atLeast"/>
      <w:ind w:left="142" w:hanging="142"/>
    </w:pPr>
    <w:rPr>
      <w:sz w:val="20"/>
    </w:rPr>
  </w:style>
  <w:style w:type="paragraph" w:customStyle="1" w:styleId="CTA-">
    <w:name w:val="CTA -"/>
    <w:basedOn w:val="OPCParaBase"/>
    <w:rsid w:val="008D128C"/>
    <w:pPr>
      <w:spacing w:before="60" w:line="240" w:lineRule="atLeast"/>
      <w:ind w:left="85" w:hanging="85"/>
    </w:pPr>
    <w:rPr>
      <w:sz w:val="20"/>
    </w:rPr>
  </w:style>
  <w:style w:type="paragraph" w:customStyle="1" w:styleId="CTA---">
    <w:name w:val="CTA ---"/>
    <w:basedOn w:val="OPCParaBase"/>
    <w:next w:val="Normal"/>
    <w:rsid w:val="008D128C"/>
    <w:pPr>
      <w:spacing w:before="60" w:line="240" w:lineRule="atLeast"/>
      <w:ind w:left="198" w:hanging="198"/>
    </w:pPr>
    <w:rPr>
      <w:sz w:val="20"/>
    </w:rPr>
  </w:style>
  <w:style w:type="paragraph" w:customStyle="1" w:styleId="CTA----">
    <w:name w:val="CTA ----"/>
    <w:basedOn w:val="OPCParaBase"/>
    <w:next w:val="Normal"/>
    <w:rsid w:val="008D128C"/>
    <w:pPr>
      <w:spacing w:before="60" w:line="240" w:lineRule="atLeast"/>
      <w:ind w:left="255" w:hanging="255"/>
    </w:pPr>
    <w:rPr>
      <w:sz w:val="20"/>
    </w:rPr>
  </w:style>
  <w:style w:type="paragraph" w:customStyle="1" w:styleId="CTA1a">
    <w:name w:val="CTA 1(a)"/>
    <w:basedOn w:val="OPCParaBase"/>
    <w:rsid w:val="008D128C"/>
    <w:pPr>
      <w:tabs>
        <w:tab w:val="right" w:pos="414"/>
      </w:tabs>
      <w:spacing w:before="40" w:line="240" w:lineRule="atLeast"/>
      <w:ind w:left="675" w:hanging="675"/>
    </w:pPr>
    <w:rPr>
      <w:sz w:val="20"/>
    </w:rPr>
  </w:style>
  <w:style w:type="paragraph" w:customStyle="1" w:styleId="CTA1ai">
    <w:name w:val="CTA 1(a)(i)"/>
    <w:basedOn w:val="OPCParaBase"/>
    <w:rsid w:val="008D128C"/>
    <w:pPr>
      <w:tabs>
        <w:tab w:val="right" w:pos="1004"/>
      </w:tabs>
      <w:spacing w:before="40" w:line="240" w:lineRule="atLeast"/>
      <w:ind w:left="1253" w:hanging="1253"/>
    </w:pPr>
    <w:rPr>
      <w:sz w:val="20"/>
    </w:rPr>
  </w:style>
  <w:style w:type="paragraph" w:customStyle="1" w:styleId="CTA2a">
    <w:name w:val="CTA 2(a)"/>
    <w:basedOn w:val="OPCParaBase"/>
    <w:rsid w:val="008D128C"/>
    <w:pPr>
      <w:tabs>
        <w:tab w:val="right" w:pos="482"/>
      </w:tabs>
      <w:spacing w:before="40" w:line="240" w:lineRule="atLeast"/>
      <w:ind w:left="748" w:hanging="748"/>
    </w:pPr>
    <w:rPr>
      <w:sz w:val="20"/>
    </w:rPr>
  </w:style>
  <w:style w:type="paragraph" w:customStyle="1" w:styleId="CTA2ai">
    <w:name w:val="CTA 2(a)(i)"/>
    <w:basedOn w:val="OPCParaBase"/>
    <w:rsid w:val="008D128C"/>
    <w:pPr>
      <w:tabs>
        <w:tab w:val="right" w:pos="1089"/>
      </w:tabs>
      <w:spacing w:before="40" w:line="240" w:lineRule="atLeast"/>
      <w:ind w:left="1327" w:hanging="1327"/>
    </w:pPr>
    <w:rPr>
      <w:sz w:val="20"/>
    </w:rPr>
  </w:style>
  <w:style w:type="paragraph" w:customStyle="1" w:styleId="CTA3a">
    <w:name w:val="CTA 3(a)"/>
    <w:basedOn w:val="OPCParaBase"/>
    <w:rsid w:val="008D128C"/>
    <w:pPr>
      <w:tabs>
        <w:tab w:val="right" w:pos="556"/>
      </w:tabs>
      <w:spacing w:before="40" w:line="240" w:lineRule="atLeast"/>
      <w:ind w:left="805" w:hanging="805"/>
    </w:pPr>
    <w:rPr>
      <w:sz w:val="20"/>
    </w:rPr>
  </w:style>
  <w:style w:type="paragraph" w:customStyle="1" w:styleId="CTA3ai">
    <w:name w:val="CTA 3(a)(i)"/>
    <w:basedOn w:val="OPCParaBase"/>
    <w:rsid w:val="008D128C"/>
    <w:pPr>
      <w:tabs>
        <w:tab w:val="right" w:pos="1140"/>
      </w:tabs>
      <w:spacing w:before="40" w:line="240" w:lineRule="atLeast"/>
      <w:ind w:left="1361" w:hanging="1361"/>
    </w:pPr>
    <w:rPr>
      <w:sz w:val="20"/>
    </w:rPr>
  </w:style>
  <w:style w:type="paragraph" w:customStyle="1" w:styleId="CTA4a">
    <w:name w:val="CTA 4(a)"/>
    <w:basedOn w:val="OPCParaBase"/>
    <w:rsid w:val="008D128C"/>
    <w:pPr>
      <w:tabs>
        <w:tab w:val="right" w:pos="624"/>
      </w:tabs>
      <w:spacing w:before="40" w:line="240" w:lineRule="atLeast"/>
      <w:ind w:left="873" w:hanging="873"/>
    </w:pPr>
    <w:rPr>
      <w:sz w:val="20"/>
    </w:rPr>
  </w:style>
  <w:style w:type="paragraph" w:customStyle="1" w:styleId="CTA4ai">
    <w:name w:val="CTA 4(a)(i)"/>
    <w:basedOn w:val="OPCParaBase"/>
    <w:rsid w:val="008D128C"/>
    <w:pPr>
      <w:tabs>
        <w:tab w:val="right" w:pos="1213"/>
      </w:tabs>
      <w:spacing w:before="40" w:line="240" w:lineRule="atLeast"/>
      <w:ind w:left="1452" w:hanging="1452"/>
    </w:pPr>
    <w:rPr>
      <w:sz w:val="20"/>
    </w:rPr>
  </w:style>
  <w:style w:type="paragraph" w:customStyle="1" w:styleId="CTACAPS">
    <w:name w:val="CTA CAPS"/>
    <w:basedOn w:val="OPCParaBase"/>
    <w:rsid w:val="008D128C"/>
    <w:pPr>
      <w:spacing w:before="60" w:line="240" w:lineRule="atLeast"/>
    </w:pPr>
    <w:rPr>
      <w:sz w:val="20"/>
    </w:rPr>
  </w:style>
  <w:style w:type="paragraph" w:customStyle="1" w:styleId="CTAright">
    <w:name w:val="CTA right"/>
    <w:basedOn w:val="OPCParaBase"/>
    <w:rsid w:val="008D128C"/>
    <w:pPr>
      <w:spacing w:before="60" w:line="240" w:lineRule="auto"/>
      <w:jc w:val="right"/>
    </w:pPr>
    <w:rPr>
      <w:sz w:val="20"/>
    </w:rPr>
  </w:style>
  <w:style w:type="paragraph" w:customStyle="1" w:styleId="subsection">
    <w:name w:val="subsection"/>
    <w:aliases w:val="ss,Subsection"/>
    <w:basedOn w:val="OPCParaBase"/>
    <w:link w:val="subsectionChar"/>
    <w:rsid w:val="008D128C"/>
    <w:pPr>
      <w:tabs>
        <w:tab w:val="right" w:pos="1021"/>
      </w:tabs>
      <w:spacing w:before="180" w:line="240" w:lineRule="auto"/>
      <w:ind w:left="1134" w:hanging="1134"/>
    </w:pPr>
  </w:style>
  <w:style w:type="paragraph" w:customStyle="1" w:styleId="Definition">
    <w:name w:val="Definition"/>
    <w:aliases w:val="dd"/>
    <w:basedOn w:val="OPCParaBase"/>
    <w:rsid w:val="008D128C"/>
    <w:pPr>
      <w:spacing w:before="180" w:line="240" w:lineRule="auto"/>
      <w:ind w:left="1134"/>
    </w:pPr>
  </w:style>
  <w:style w:type="paragraph" w:customStyle="1" w:styleId="ETAsubitem">
    <w:name w:val="ETA(subitem)"/>
    <w:basedOn w:val="OPCParaBase"/>
    <w:rsid w:val="008D128C"/>
    <w:pPr>
      <w:tabs>
        <w:tab w:val="right" w:pos="340"/>
      </w:tabs>
      <w:spacing w:before="60" w:line="240" w:lineRule="auto"/>
      <w:ind w:left="454" w:hanging="454"/>
    </w:pPr>
    <w:rPr>
      <w:sz w:val="20"/>
    </w:rPr>
  </w:style>
  <w:style w:type="paragraph" w:customStyle="1" w:styleId="ETApara">
    <w:name w:val="ETA(para)"/>
    <w:basedOn w:val="OPCParaBase"/>
    <w:rsid w:val="008D128C"/>
    <w:pPr>
      <w:tabs>
        <w:tab w:val="right" w:pos="754"/>
      </w:tabs>
      <w:spacing w:before="60" w:line="240" w:lineRule="auto"/>
      <w:ind w:left="828" w:hanging="828"/>
    </w:pPr>
    <w:rPr>
      <w:sz w:val="20"/>
    </w:rPr>
  </w:style>
  <w:style w:type="paragraph" w:customStyle="1" w:styleId="ETAsubpara">
    <w:name w:val="ETA(subpara)"/>
    <w:basedOn w:val="OPCParaBase"/>
    <w:rsid w:val="008D128C"/>
    <w:pPr>
      <w:tabs>
        <w:tab w:val="right" w:pos="1083"/>
      </w:tabs>
      <w:spacing w:before="60" w:line="240" w:lineRule="auto"/>
      <w:ind w:left="1191" w:hanging="1191"/>
    </w:pPr>
    <w:rPr>
      <w:sz w:val="20"/>
    </w:rPr>
  </w:style>
  <w:style w:type="paragraph" w:customStyle="1" w:styleId="ETAsub-subpara">
    <w:name w:val="ETA(sub-subpara)"/>
    <w:basedOn w:val="OPCParaBase"/>
    <w:rsid w:val="008D128C"/>
    <w:pPr>
      <w:tabs>
        <w:tab w:val="right" w:pos="1412"/>
      </w:tabs>
      <w:spacing w:before="60" w:line="240" w:lineRule="auto"/>
      <w:ind w:left="1525" w:hanging="1525"/>
    </w:pPr>
    <w:rPr>
      <w:sz w:val="20"/>
    </w:rPr>
  </w:style>
  <w:style w:type="paragraph" w:customStyle="1" w:styleId="Formula">
    <w:name w:val="Formula"/>
    <w:basedOn w:val="OPCParaBase"/>
    <w:rsid w:val="008D128C"/>
    <w:pPr>
      <w:spacing w:line="240" w:lineRule="auto"/>
      <w:ind w:left="1134"/>
    </w:pPr>
    <w:rPr>
      <w:sz w:val="20"/>
    </w:rPr>
  </w:style>
  <w:style w:type="paragraph" w:styleId="Header">
    <w:name w:val="header"/>
    <w:basedOn w:val="OPCParaBase"/>
    <w:link w:val="HeaderChar"/>
    <w:unhideWhenUsed/>
    <w:rsid w:val="008D12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128C"/>
    <w:rPr>
      <w:rFonts w:eastAsia="Times New Roman" w:cs="Times New Roman"/>
      <w:sz w:val="16"/>
      <w:lang w:eastAsia="en-AU"/>
    </w:rPr>
  </w:style>
  <w:style w:type="paragraph" w:customStyle="1" w:styleId="House">
    <w:name w:val="House"/>
    <w:basedOn w:val="OPCParaBase"/>
    <w:rsid w:val="008D128C"/>
    <w:pPr>
      <w:spacing w:line="240" w:lineRule="auto"/>
    </w:pPr>
    <w:rPr>
      <w:sz w:val="28"/>
    </w:rPr>
  </w:style>
  <w:style w:type="paragraph" w:customStyle="1" w:styleId="Item">
    <w:name w:val="Item"/>
    <w:aliases w:val="i"/>
    <w:basedOn w:val="OPCParaBase"/>
    <w:next w:val="ItemHead"/>
    <w:rsid w:val="008D128C"/>
    <w:pPr>
      <w:keepLines/>
      <w:spacing w:before="80" w:line="240" w:lineRule="auto"/>
      <w:ind w:left="709"/>
    </w:pPr>
  </w:style>
  <w:style w:type="paragraph" w:customStyle="1" w:styleId="ItemHead">
    <w:name w:val="ItemHead"/>
    <w:aliases w:val="ih"/>
    <w:basedOn w:val="OPCParaBase"/>
    <w:next w:val="Item"/>
    <w:rsid w:val="008D128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128C"/>
    <w:pPr>
      <w:spacing w:line="240" w:lineRule="auto"/>
    </w:pPr>
    <w:rPr>
      <w:b/>
      <w:sz w:val="32"/>
    </w:rPr>
  </w:style>
  <w:style w:type="paragraph" w:customStyle="1" w:styleId="notedraft">
    <w:name w:val="note(draft)"/>
    <w:aliases w:val="nd"/>
    <w:basedOn w:val="OPCParaBase"/>
    <w:rsid w:val="008D128C"/>
    <w:pPr>
      <w:spacing w:before="240" w:line="240" w:lineRule="auto"/>
      <w:ind w:left="284" w:hanging="284"/>
    </w:pPr>
    <w:rPr>
      <w:i/>
      <w:sz w:val="24"/>
    </w:rPr>
  </w:style>
  <w:style w:type="paragraph" w:customStyle="1" w:styleId="notemargin">
    <w:name w:val="note(margin)"/>
    <w:aliases w:val="nm"/>
    <w:basedOn w:val="OPCParaBase"/>
    <w:rsid w:val="008D128C"/>
    <w:pPr>
      <w:tabs>
        <w:tab w:val="left" w:pos="709"/>
      </w:tabs>
      <w:spacing w:before="122" w:line="198" w:lineRule="exact"/>
      <w:ind w:left="709" w:hanging="709"/>
    </w:pPr>
    <w:rPr>
      <w:sz w:val="18"/>
    </w:rPr>
  </w:style>
  <w:style w:type="paragraph" w:customStyle="1" w:styleId="noteToPara">
    <w:name w:val="noteToPara"/>
    <w:aliases w:val="ntp"/>
    <w:basedOn w:val="OPCParaBase"/>
    <w:rsid w:val="008D128C"/>
    <w:pPr>
      <w:spacing w:before="122" w:line="198" w:lineRule="exact"/>
      <w:ind w:left="2353" w:hanging="709"/>
    </w:pPr>
    <w:rPr>
      <w:sz w:val="18"/>
    </w:rPr>
  </w:style>
  <w:style w:type="paragraph" w:customStyle="1" w:styleId="noteParlAmend">
    <w:name w:val="note(ParlAmend)"/>
    <w:aliases w:val="npp"/>
    <w:basedOn w:val="OPCParaBase"/>
    <w:next w:val="ParlAmend"/>
    <w:rsid w:val="008D128C"/>
    <w:pPr>
      <w:spacing w:line="240" w:lineRule="auto"/>
      <w:jc w:val="right"/>
    </w:pPr>
    <w:rPr>
      <w:rFonts w:ascii="Arial" w:hAnsi="Arial"/>
      <w:b/>
      <w:i/>
    </w:rPr>
  </w:style>
  <w:style w:type="paragraph" w:customStyle="1" w:styleId="Page1">
    <w:name w:val="Page1"/>
    <w:basedOn w:val="OPCParaBase"/>
    <w:rsid w:val="008D128C"/>
    <w:pPr>
      <w:spacing w:before="5600" w:line="240" w:lineRule="auto"/>
    </w:pPr>
    <w:rPr>
      <w:b/>
      <w:sz w:val="32"/>
    </w:rPr>
  </w:style>
  <w:style w:type="paragraph" w:customStyle="1" w:styleId="PageBreak">
    <w:name w:val="PageBreak"/>
    <w:aliases w:val="pb"/>
    <w:basedOn w:val="OPCParaBase"/>
    <w:rsid w:val="008D128C"/>
    <w:pPr>
      <w:spacing w:line="240" w:lineRule="auto"/>
    </w:pPr>
    <w:rPr>
      <w:sz w:val="20"/>
    </w:rPr>
  </w:style>
  <w:style w:type="paragraph" w:customStyle="1" w:styleId="paragraphsub">
    <w:name w:val="paragraph(sub)"/>
    <w:aliases w:val="aa"/>
    <w:basedOn w:val="OPCParaBase"/>
    <w:rsid w:val="008D128C"/>
    <w:pPr>
      <w:tabs>
        <w:tab w:val="right" w:pos="1985"/>
      </w:tabs>
      <w:spacing w:before="40" w:line="240" w:lineRule="auto"/>
      <w:ind w:left="2098" w:hanging="2098"/>
    </w:pPr>
  </w:style>
  <w:style w:type="paragraph" w:customStyle="1" w:styleId="paragraphsub-sub">
    <w:name w:val="paragraph(sub-sub)"/>
    <w:aliases w:val="aaa"/>
    <w:basedOn w:val="OPCParaBase"/>
    <w:rsid w:val="008D128C"/>
    <w:pPr>
      <w:tabs>
        <w:tab w:val="right" w:pos="2722"/>
      </w:tabs>
      <w:spacing w:before="40" w:line="240" w:lineRule="auto"/>
      <w:ind w:left="2835" w:hanging="2835"/>
    </w:pPr>
  </w:style>
  <w:style w:type="paragraph" w:customStyle="1" w:styleId="paragraph">
    <w:name w:val="paragraph"/>
    <w:aliases w:val="a"/>
    <w:basedOn w:val="OPCParaBase"/>
    <w:link w:val="paragraphChar"/>
    <w:rsid w:val="008D128C"/>
    <w:pPr>
      <w:tabs>
        <w:tab w:val="right" w:pos="1531"/>
      </w:tabs>
      <w:spacing w:before="40" w:line="240" w:lineRule="auto"/>
      <w:ind w:left="1644" w:hanging="1644"/>
    </w:pPr>
  </w:style>
  <w:style w:type="paragraph" w:customStyle="1" w:styleId="ParlAmend">
    <w:name w:val="ParlAmend"/>
    <w:aliases w:val="pp"/>
    <w:basedOn w:val="OPCParaBase"/>
    <w:rsid w:val="008D128C"/>
    <w:pPr>
      <w:spacing w:before="240" w:line="240" w:lineRule="atLeast"/>
      <w:ind w:hanging="567"/>
    </w:pPr>
    <w:rPr>
      <w:sz w:val="24"/>
    </w:rPr>
  </w:style>
  <w:style w:type="paragraph" w:customStyle="1" w:styleId="Penalty">
    <w:name w:val="Penalty"/>
    <w:basedOn w:val="OPCParaBase"/>
    <w:rsid w:val="008D128C"/>
    <w:pPr>
      <w:tabs>
        <w:tab w:val="left" w:pos="2977"/>
      </w:tabs>
      <w:spacing w:before="180" w:line="240" w:lineRule="auto"/>
      <w:ind w:left="1985" w:hanging="851"/>
    </w:pPr>
  </w:style>
  <w:style w:type="paragraph" w:customStyle="1" w:styleId="Portfolio">
    <w:name w:val="Portfolio"/>
    <w:basedOn w:val="OPCParaBase"/>
    <w:rsid w:val="008D128C"/>
    <w:pPr>
      <w:spacing w:line="240" w:lineRule="auto"/>
    </w:pPr>
    <w:rPr>
      <w:i/>
      <w:sz w:val="20"/>
    </w:rPr>
  </w:style>
  <w:style w:type="paragraph" w:customStyle="1" w:styleId="Preamble">
    <w:name w:val="Preamble"/>
    <w:basedOn w:val="OPCParaBase"/>
    <w:next w:val="Normal"/>
    <w:rsid w:val="008D12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128C"/>
    <w:pPr>
      <w:spacing w:line="240" w:lineRule="auto"/>
    </w:pPr>
    <w:rPr>
      <w:i/>
      <w:sz w:val="20"/>
    </w:rPr>
  </w:style>
  <w:style w:type="paragraph" w:customStyle="1" w:styleId="Session">
    <w:name w:val="Session"/>
    <w:basedOn w:val="OPCParaBase"/>
    <w:rsid w:val="008D128C"/>
    <w:pPr>
      <w:spacing w:line="240" w:lineRule="auto"/>
    </w:pPr>
    <w:rPr>
      <w:sz w:val="28"/>
    </w:rPr>
  </w:style>
  <w:style w:type="paragraph" w:customStyle="1" w:styleId="Sponsor">
    <w:name w:val="Sponsor"/>
    <w:basedOn w:val="OPCParaBase"/>
    <w:rsid w:val="008D128C"/>
    <w:pPr>
      <w:spacing w:line="240" w:lineRule="auto"/>
    </w:pPr>
    <w:rPr>
      <w:i/>
    </w:rPr>
  </w:style>
  <w:style w:type="paragraph" w:customStyle="1" w:styleId="Subitem">
    <w:name w:val="Subitem"/>
    <w:aliases w:val="iss"/>
    <w:basedOn w:val="OPCParaBase"/>
    <w:rsid w:val="008D128C"/>
    <w:pPr>
      <w:spacing w:before="180" w:line="240" w:lineRule="auto"/>
      <w:ind w:left="709" w:hanging="709"/>
    </w:pPr>
  </w:style>
  <w:style w:type="paragraph" w:customStyle="1" w:styleId="SubitemHead">
    <w:name w:val="SubitemHead"/>
    <w:aliases w:val="issh"/>
    <w:basedOn w:val="OPCParaBase"/>
    <w:rsid w:val="008D12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128C"/>
    <w:pPr>
      <w:spacing w:before="40" w:line="240" w:lineRule="auto"/>
      <w:ind w:left="1134"/>
    </w:pPr>
  </w:style>
  <w:style w:type="paragraph" w:customStyle="1" w:styleId="SubsectionHead">
    <w:name w:val="SubsectionHead"/>
    <w:aliases w:val="ssh"/>
    <w:basedOn w:val="OPCParaBase"/>
    <w:next w:val="subsection"/>
    <w:rsid w:val="008D128C"/>
    <w:pPr>
      <w:keepNext/>
      <w:keepLines/>
      <w:spacing w:before="240" w:line="240" w:lineRule="auto"/>
      <w:ind w:left="1134"/>
    </w:pPr>
    <w:rPr>
      <w:i/>
    </w:rPr>
  </w:style>
  <w:style w:type="paragraph" w:customStyle="1" w:styleId="Tablea">
    <w:name w:val="Table(a)"/>
    <w:aliases w:val="ta"/>
    <w:basedOn w:val="OPCParaBase"/>
    <w:rsid w:val="008D128C"/>
    <w:pPr>
      <w:spacing w:before="60" w:line="240" w:lineRule="auto"/>
      <w:ind w:left="284" w:hanging="284"/>
    </w:pPr>
    <w:rPr>
      <w:sz w:val="20"/>
    </w:rPr>
  </w:style>
  <w:style w:type="paragraph" w:customStyle="1" w:styleId="TableAA">
    <w:name w:val="Table(AA)"/>
    <w:aliases w:val="taaa"/>
    <w:basedOn w:val="OPCParaBase"/>
    <w:rsid w:val="008D12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12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128C"/>
    <w:pPr>
      <w:spacing w:before="60" w:line="240" w:lineRule="atLeast"/>
    </w:pPr>
    <w:rPr>
      <w:sz w:val="20"/>
    </w:rPr>
  </w:style>
  <w:style w:type="paragraph" w:customStyle="1" w:styleId="TLPBoxTextnote">
    <w:name w:val="TLPBoxText(note"/>
    <w:aliases w:val="right)"/>
    <w:basedOn w:val="OPCParaBase"/>
    <w:rsid w:val="008D12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12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128C"/>
    <w:pPr>
      <w:spacing w:before="122" w:line="198" w:lineRule="exact"/>
      <w:ind w:left="1985" w:hanging="851"/>
      <w:jc w:val="right"/>
    </w:pPr>
    <w:rPr>
      <w:sz w:val="18"/>
    </w:rPr>
  </w:style>
  <w:style w:type="paragraph" w:customStyle="1" w:styleId="TLPTableBullet">
    <w:name w:val="TLPTableBullet"/>
    <w:aliases w:val="ttb"/>
    <w:basedOn w:val="OPCParaBase"/>
    <w:rsid w:val="008D128C"/>
    <w:pPr>
      <w:spacing w:line="240" w:lineRule="exact"/>
      <w:ind w:left="284" w:hanging="284"/>
    </w:pPr>
    <w:rPr>
      <w:sz w:val="20"/>
    </w:rPr>
  </w:style>
  <w:style w:type="paragraph" w:styleId="TOC1">
    <w:name w:val="toc 1"/>
    <w:basedOn w:val="Normal"/>
    <w:next w:val="Normal"/>
    <w:uiPriority w:val="39"/>
    <w:unhideWhenUsed/>
    <w:rsid w:val="008D128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D128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D128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D128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D128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D128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D128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D128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D128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D128C"/>
    <w:pPr>
      <w:keepLines/>
      <w:spacing w:before="240" w:after="120" w:line="240" w:lineRule="auto"/>
      <w:ind w:left="794"/>
    </w:pPr>
    <w:rPr>
      <w:b/>
      <w:kern w:val="28"/>
      <w:sz w:val="20"/>
    </w:rPr>
  </w:style>
  <w:style w:type="paragraph" w:customStyle="1" w:styleId="TofSectsHeading">
    <w:name w:val="TofSects(Heading)"/>
    <w:basedOn w:val="OPCParaBase"/>
    <w:rsid w:val="008D128C"/>
    <w:pPr>
      <w:spacing w:before="240" w:after="120" w:line="240" w:lineRule="auto"/>
    </w:pPr>
    <w:rPr>
      <w:b/>
      <w:sz w:val="24"/>
    </w:rPr>
  </w:style>
  <w:style w:type="paragraph" w:customStyle="1" w:styleId="TofSectsSection">
    <w:name w:val="TofSects(Section)"/>
    <w:basedOn w:val="OPCParaBase"/>
    <w:rsid w:val="008D128C"/>
    <w:pPr>
      <w:keepLines/>
      <w:spacing w:before="40" w:line="240" w:lineRule="auto"/>
      <w:ind w:left="1588" w:hanging="794"/>
    </w:pPr>
    <w:rPr>
      <w:kern w:val="28"/>
      <w:sz w:val="18"/>
    </w:rPr>
  </w:style>
  <w:style w:type="paragraph" w:customStyle="1" w:styleId="TofSectsSubdiv">
    <w:name w:val="TofSects(Subdiv)"/>
    <w:basedOn w:val="OPCParaBase"/>
    <w:rsid w:val="008D128C"/>
    <w:pPr>
      <w:keepLines/>
      <w:spacing w:before="80" w:line="240" w:lineRule="auto"/>
      <w:ind w:left="1588" w:hanging="794"/>
    </w:pPr>
    <w:rPr>
      <w:kern w:val="28"/>
    </w:rPr>
  </w:style>
  <w:style w:type="paragraph" w:customStyle="1" w:styleId="WRStyle">
    <w:name w:val="WR Style"/>
    <w:aliases w:val="WR"/>
    <w:basedOn w:val="OPCParaBase"/>
    <w:rsid w:val="008D128C"/>
    <w:pPr>
      <w:spacing w:before="240" w:line="240" w:lineRule="auto"/>
      <w:ind w:left="284" w:hanging="284"/>
    </w:pPr>
    <w:rPr>
      <w:b/>
      <w:i/>
      <w:kern w:val="28"/>
      <w:sz w:val="24"/>
    </w:rPr>
  </w:style>
  <w:style w:type="paragraph" w:customStyle="1" w:styleId="notepara">
    <w:name w:val="note(para)"/>
    <w:aliases w:val="na"/>
    <w:basedOn w:val="OPCParaBase"/>
    <w:rsid w:val="008D128C"/>
    <w:pPr>
      <w:spacing w:before="40" w:line="198" w:lineRule="exact"/>
      <w:ind w:left="2354" w:hanging="369"/>
    </w:pPr>
    <w:rPr>
      <w:sz w:val="18"/>
    </w:rPr>
  </w:style>
  <w:style w:type="paragraph" w:styleId="Footer">
    <w:name w:val="footer"/>
    <w:link w:val="FooterChar"/>
    <w:rsid w:val="008D12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128C"/>
    <w:rPr>
      <w:rFonts w:eastAsia="Times New Roman" w:cs="Times New Roman"/>
      <w:sz w:val="22"/>
      <w:szCs w:val="24"/>
      <w:lang w:eastAsia="en-AU"/>
    </w:rPr>
  </w:style>
  <w:style w:type="character" w:styleId="LineNumber">
    <w:name w:val="line number"/>
    <w:basedOn w:val="OPCCharBase"/>
    <w:uiPriority w:val="99"/>
    <w:unhideWhenUsed/>
    <w:rsid w:val="008D128C"/>
    <w:rPr>
      <w:sz w:val="16"/>
    </w:rPr>
  </w:style>
  <w:style w:type="table" w:customStyle="1" w:styleId="CFlag">
    <w:name w:val="CFlag"/>
    <w:basedOn w:val="TableNormal"/>
    <w:uiPriority w:val="99"/>
    <w:rsid w:val="008D128C"/>
    <w:rPr>
      <w:rFonts w:eastAsia="Times New Roman" w:cs="Times New Roman"/>
      <w:lang w:eastAsia="en-AU"/>
    </w:rPr>
    <w:tblPr/>
  </w:style>
  <w:style w:type="paragraph" w:styleId="BalloonText">
    <w:name w:val="Balloon Text"/>
    <w:basedOn w:val="Normal"/>
    <w:link w:val="BalloonTextChar"/>
    <w:uiPriority w:val="99"/>
    <w:unhideWhenUsed/>
    <w:rsid w:val="008D1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128C"/>
    <w:rPr>
      <w:rFonts w:ascii="Tahoma" w:hAnsi="Tahoma" w:cs="Tahoma"/>
      <w:sz w:val="16"/>
      <w:szCs w:val="16"/>
    </w:rPr>
  </w:style>
  <w:style w:type="table" w:styleId="TableGrid">
    <w:name w:val="Table Grid"/>
    <w:basedOn w:val="TableNormal"/>
    <w:uiPriority w:val="59"/>
    <w:rsid w:val="008D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D128C"/>
    <w:rPr>
      <w:b/>
      <w:sz w:val="28"/>
      <w:szCs w:val="32"/>
    </w:rPr>
  </w:style>
  <w:style w:type="paragraph" w:customStyle="1" w:styleId="LegislationMadeUnder">
    <w:name w:val="LegislationMadeUnder"/>
    <w:basedOn w:val="OPCParaBase"/>
    <w:next w:val="Normal"/>
    <w:rsid w:val="008D128C"/>
    <w:rPr>
      <w:i/>
      <w:sz w:val="32"/>
      <w:szCs w:val="32"/>
    </w:rPr>
  </w:style>
  <w:style w:type="paragraph" w:customStyle="1" w:styleId="SignCoverPageEnd">
    <w:name w:val="SignCoverPageEnd"/>
    <w:basedOn w:val="OPCParaBase"/>
    <w:next w:val="Normal"/>
    <w:rsid w:val="008D12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128C"/>
    <w:pPr>
      <w:pBdr>
        <w:top w:val="single" w:sz="4" w:space="1" w:color="auto"/>
      </w:pBdr>
      <w:spacing w:before="360"/>
      <w:ind w:right="397"/>
      <w:jc w:val="both"/>
    </w:pPr>
  </w:style>
  <w:style w:type="paragraph" w:customStyle="1" w:styleId="NotesHeading1">
    <w:name w:val="NotesHeading 1"/>
    <w:basedOn w:val="OPCParaBase"/>
    <w:next w:val="Normal"/>
    <w:rsid w:val="008D128C"/>
    <w:rPr>
      <w:b/>
      <w:sz w:val="28"/>
      <w:szCs w:val="28"/>
    </w:rPr>
  </w:style>
  <w:style w:type="paragraph" w:customStyle="1" w:styleId="NotesHeading2">
    <w:name w:val="NotesHeading 2"/>
    <w:basedOn w:val="OPCParaBase"/>
    <w:next w:val="Normal"/>
    <w:rsid w:val="008D128C"/>
    <w:rPr>
      <w:b/>
      <w:sz w:val="28"/>
      <w:szCs w:val="28"/>
    </w:rPr>
  </w:style>
  <w:style w:type="paragraph" w:customStyle="1" w:styleId="ENotesText">
    <w:name w:val="ENotesText"/>
    <w:aliases w:val="Ent"/>
    <w:basedOn w:val="OPCParaBase"/>
    <w:next w:val="Normal"/>
    <w:rsid w:val="008D128C"/>
    <w:pPr>
      <w:spacing w:before="120"/>
    </w:pPr>
  </w:style>
  <w:style w:type="paragraph" w:customStyle="1" w:styleId="CompiledActNo">
    <w:name w:val="CompiledActNo"/>
    <w:basedOn w:val="OPCParaBase"/>
    <w:next w:val="Normal"/>
    <w:rsid w:val="008D128C"/>
    <w:rPr>
      <w:b/>
      <w:sz w:val="24"/>
      <w:szCs w:val="24"/>
    </w:rPr>
  </w:style>
  <w:style w:type="paragraph" w:customStyle="1" w:styleId="CompiledMadeUnder">
    <w:name w:val="CompiledMadeUnder"/>
    <w:basedOn w:val="OPCParaBase"/>
    <w:next w:val="Normal"/>
    <w:rsid w:val="008D128C"/>
    <w:rPr>
      <w:i/>
      <w:sz w:val="24"/>
      <w:szCs w:val="24"/>
    </w:rPr>
  </w:style>
  <w:style w:type="paragraph" w:customStyle="1" w:styleId="Paragraphsub-sub-sub">
    <w:name w:val="Paragraph(sub-sub-sub)"/>
    <w:aliases w:val="aaaa"/>
    <w:basedOn w:val="OPCParaBase"/>
    <w:rsid w:val="008D12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12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12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12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12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128C"/>
    <w:pPr>
      <w:spacing w:before="60" w:line="240" w:lineRule="auto"/>
    </w:pPr>
    <w:rPr>
      <w:rFonts w:cs="Arial"/>
      <w:sz w:val="20"/>
      <w:szCs w:val="22"/>
    </w:rPr>
  </w:style>
  <w:style w:type="paragraph" w:customStyle="1" w:styleId="NoteToSubpara">
    <w:name w:val="NoteToSubpara"/>
    <w:aliases w:val="nts"/>
    <w:basedOn w:val="OPCParaBase"/>
    <w:rsid w:val="008D128C"/>
    <w:pPr>
      <w:spacing w:before="40" w:line="198" w:lineRule="exact"/>
      <w:ind w:left="2835" w:hanging="709"/>
    </w:pPr>
    <w:rPr>
      <w:sz w:val="18"/>
    </w:rPr>
  </w:style>
  <w:style w:type="paragraph" w:customStyle="1" w:styleId="ENoteTableHeading">
    <w:name w:val="ENoteTableHeading"/>
    <w:aliases w:val="enth"/>
    <w:basedOn w:val="OPCParaBase"/>
    <w:rsid w:val="008D128C"/>
    <w:pPr>
      <w:keepNext/>
      <w:spacing w:before="60" w:line="240" w:lineRule="atLeast"/>
    </w:pPr>
    <w:rPr>
      <w:rFonts w:ascii="Arial" w:hAnsi="Arial"/>
      <w:b/>
      <w:sz w:val="16"/>
    </w:rPr>
  </w:style>
  <w:style w:type="paragraph" w:customStyle="1" w:styleId="ENoteTTi">
    <w:name w:val="ENoteTTi"/>
    <w:aliases w:val="entti"/>
    <w:basedOn w:val="OPCParaBase"/>
    <w:rsid w:val="008D128C"/>
    <w:pPr>
      <w:keepNext/>
      <w:spacing w:before="60" w:line="240" w:lineRule="atLeast"/>
      <w:ind w:left="170"/>
    </w:pPr>
    <w:rPr>
      <w:sz w:val="16"/>
    </w:rPr>
  </w:style>
  <w:style w:type="paragraph" w:customStyle="1" w:styleId="ENotesHeading1">
    <w:name w:val="ENotesHeading 1"/>
    <w:aliases w:val="Enh1"/>
    <w:basedOn w:val="OPCParaBase"/>
    <w:next w:val="Normal"/>
    <w:rsid w:val="008D128C"/>
    <w:pPr>
      <w:spacing w:before="120"/>
      <w:outlineLvl w:val="1"/>
    </w:pPr>
    <w:rPr>
      <w:b/>
      <w:sz w:val="28"/>
      <w:szCs w:val="28"/>
    </w:rPr>
  </w:style>
  <w:style w:type="paragraph" w:customStyle="1" w:styleId="ENotesHeading2">
    <w:name w:val="ENotesHeading 2"/>
    <w:aliases w:val="Enh2"/>
    <w:basedOn w:val="OPCParaBase"/>
    <w:next w:val="Normal"/>
    <w:rsid w:val="008D128C"/>
    <w:pPr>
      <w:spacing w:before="120" w:after="120"/>
      <w:outlineLvl w:val="2"/>
    </w:pPr>
    <w:rPr>
      <w:b/>
      <w:sz w:val="24"/>
      <w:szCs w:val="28"/>
    </w:rPr>
  </w:style>
  <w:style w:type="paragraph" w:customStyle="1" w:styleId="ENoteTTIndentHeading">
    <w:name w:val="ENoteTTIndentHeading"/>
    <w:aliases w:val="enTTHi"/>
    <w:basedOn w:val="OPCParaBase"/>
    <w:rsid w:val="008D128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128C"/>
    <w:pPr>
      <w:spacing w:before="60" w:line="240" w:lineRule="atLeast"/>
    </w:pPr>
    <w:rPr>
      <w:sz w:val="16"/>
    </w:rPr>
  </w:style>
  <w:style w:type="paragraph" w:customStyle="1" w:styleId="MadeunderText">
    <w:name w:val="MadeunderText"/>
    <w:basedOn w:val="OPCParaBase"/>
    <w:next w:val="Normal"/>
    <w:rsid w:val="008D128C"/>
    <w:pPr>
      <w:spacing w:before="240"/>
    </w:pPr>
    <w:rPr>
      <w:sz w:val="24"/>
      <w:szCs w:val="24"/>
    </w:rPr>
  </w:style>
  <w:style w:type="paragraph" w:customStyle="1" w:styleId="ENotesHeading3">
    <w:name w:val="ENotesHeading 3"/>
    <w:aliases w:val="Enh3"/>
    <w:basedOn w:val="OPCParaBase"/>
    <w:next w:val="Normal"/>
    <w:rsid w:val="008D128C"/>
    <w:pPr>
      <w:keepNext/>
      <w:spacing w:before="120" w:line="240" w:lineRule="auto"/>
      <w:outlineLvl w:val="4"/>
    </w:pPr>
    <w:rPr>
      <w:b/>
      <w:szCs w:val="24"/>
    </w:rPr>
  </w:style>
  <w:style w:type="character" w:customStyle="1" w:styleId="CharSubPartTextCASA">
    <w:name w:val="CharSubPartText(CASA)"/>
    <w:basedOn w:val="OPCCharBase"/>
    <w:uiPriority w:val="1"/>
    <w:rsid w:val="008D128C"/>
  </w:style>
  <w:style w:type="character" w:customStyle="1" w:styleId="CharSubPartNoCASA">
    <w:name w:val="CharSubPartNo(CASA)"/>
    <w:basedOn w:val="OPCCharBase"/>
    <w:uiPriority w:val="1"/>
    <w:rsid w:val="008D128C"/>
  </w:style>
  <w:style w:type="paragraph" w:customStyle="1" w:styleId="ENoteTTIndentHeadingSub">
    <w:name w:val="ENoteTTIndentHeadingSub"/>
    <w:aliases w:val="enTTHis"/>
    <w:basedOn w:val="OPCParaBase"/>
    <w:rsid w:val="008D128C"/>
    <w:pPr>
      <w:keepNext/>
      <w:spacing w:before="60" w:line="240" w:lineRule="atLeast"/>
      <w:ind w:left="340"/>
    </w:pPr>
    <w:rPr>
      <w:b/>
      <w:sz w:val="16"/>
    </w:rPr>
  </w:style>
  <w:style w:type="paragraph" w:customStyle="1" w:styleId="ENoteTTiSub">
    <w:name w:val="ENoteTTiSub"/>
    <w:aliases w:val="enttis"/>
    <w:basedOn w:val="OPCParaBase"/>
    <w:rsid w:val="008D128C"/>
    <w:pPr>
      <w:keepNext/>
      <w:spacing w:before="60" w:line="240" w:lineRule="atLeast"/>
      <w:ind w:left="340"/>
    </w:pPr>
    <w:rPr>
      <w:sz w:val="16"/>
    </w:rPr>
  </w:style>
  <w:style w:type="paragraph" w:customStyle="1" w:styleId="SubDivisionMigration">
    <w:name w:val="SubDivisionMigration"/>
    <w:aliases w:val="sdm"/>
    <w:basedOn w:val="OPCParaBase"/>
    <w:rsid w:val="008D12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128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D128C"/>
    <w:pPr>
      <w:spacing w:before="122" w:line="240" w:lineRule="auto"/>
      <w:ind w:left="1985" w:hanging="851"/>
    </w:pPr>
    <w:rPr>
      <w:sz w:val="18"/>
    </w:rPr>
  </w:style>
  <w:style w:type="paragraph" w:customStyle="1" w:styleId="FreeForm">
    <w:name w:val="FreeForm"/>
    <w:rsid w:val="008D128C"/>
    <w:rPr>
      <w:rFonts w:ascii="Arial" w:hAnsi="Arial"/>
      <w:sz w:val="22"/>
    </w:rPr>
  </w:style>
  <w:style w:type="paragraph" w:customStyle="1" w:styleId="SOText">
    <w:name w:val="SO Text"/>
    <w:aliases w:val="sot"/>
    <w:link w:val="SOTextChar"/>
    <w:rsid w:val="008D12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128C"/>
    <w:rPr>
      <w:sz w:val="22"/>
    </w:rPr>
  </w:style>
  <w:style w:type="paragraph" w:customStyle="1" w:styleId="SOTextNote">
    <w:name w:val="SO TextNote"/>
    <w:aliases w:val="sont"/>
    <w:basedOn w:val="SOText"/>
    <w:qFormat/>
    <w:rsid w:val="008D128C"/>
    <w:pPr>
      <w:spacing w:before="122" w:line="198" w:lineRule="exact"/>
      <w:ind w:left="1843" w:hanging="709"/>
    </w:pPr>
    <w:rPr>
      <w:sz w:val="18"/>
    </w:rPr>
  </w:style>
  <w:style w:type="paragraph" w:customStyle="1" w:styleId="SOPara">
    <w:name w:val="SO Para"/>
    <w:aliases w:val="soa"/>
    <w:basedOn w:val="SOText"/>
    <w:link w:val="SOParaChar"/>
    <w:qFormat/>
    <w:rsid w:val="008D128C"/>
    <w:pPr>
      <w:tabs>
        <w:tab w:val="right" w:pos="1786"/>
      </w:tabs>
      <w:spacing w:before="40"/>
      <w:ind w:left="2070" w:hanging="936"/>
    </w:pPr>
  </w:style>
  <w:style w:type="character" w:customStyle="1" w:styleId="SOParaChar">
    <w:name w:val="SO Para Char"/>
    <w:aliases w:val="soa Char"/>
    <w:basedOn w:val="DefaultParagraphFont"/>
    <w:link w:val="SOPara"/>
    <w:rsid w:val="008D128C"/>
    <w:rPr>
      <w:sz w:val="22"/>
    </w:rPr>
  </w:style>
  <w:style w:type="paragraph" w:customStyle="1" w:styleId="FileName">
    <w:name w:val="FileName"/>
    <w:basedOn w:val="Normal"/>
    <w:rsid w:val="008D128C"/>
  </w:style>
  <w:style w:type="paragraph" w:customStyle="1" w:styleId="TableHeading">
    <w:name w:val="TableHeading"/>
    <w:aliases w:val="th"/>
    <w:basedOn w:val="OPCParaBase"/>
    <w:next w:val="Tabletext"/>
    <w:rsid w:val="008D128C"/>
    <w:pPr>
      <w:keepNext/>
      <w:spacing w:before="60" w:line="240" w:lineRule="atLeast"/>
    </w:pPr>
    <w:rPr>
      <w:b/>
      <w:sz w:val="20"/>
    </w:rPr>
  </w:style>
  <w:style w:type="paragraph" w:customStyle="1" w:styleId="SOHeadBold">
    <w:name w:val="SO HeadBold"/>
    <w:aliases w:val="sohb"/>
    <w:basedOn w:val="SOText"/>
    <w:next w:val="SOText"/>
    <w:link w:val="SOHeadBoldChar"/>
    <w:qFormat/>
    <w:rsid w:val="008D128C"/>
    <w:rPr>
      <w:b/>
    </w:rPr>
  </w:style>
  <w:style w:type="character" w:customStyle="1" w:styleId="SOHeadBoldChar">
    <w:name w:val="SO HeadBold Char"/>
    <w:aliases w:val="sohb Char"/>
    <w:basedOn w:val="DefaultParagraphFont"/>
    <w:link w:val="SOHeadBold"/>
    <w:rsid w:val="008D128C"/>
    <w:rPr>
      <w:b/>
      <w:sz w:val="22"/>
    </w:rPr>
  </w:style>
  <w:style w:type="paragraph" w:customStyle="1" w:styleId="SOHeadItalic">
    <w:name w:val="SO HeadItalic"/>
    <w:aliases w:val="sohi"/>
    <w:basedOn w:val="SOText"/>
    <w:next w:val="SOText"/>
    <w:link w:val="SOHeadItalicChar"/>
    <w:qFormat/>
    <w:rsid w:val="008D128C"/>
    <w:rPr>
      <w:i/>
    </w:rPr>
  </w:style>
  <w:style w:type="character" w:customStyle="1" w:styleId="SOHeadItalicChar">
    <w:name w:val="SO HeadItalic Char"/>
    <w:aliases w:val="sohi Char"/>
    <w:basedOn w:val="DefaultParagraphFont"/>
    <w:link w:val="SOHeadItalic"/>
    <w:rsid w:val="008D128C"/>
    <w:rPr>
      <w:i/>
      <w:sz w:val="22"/>
    </w:rPr>
  </w:style>
  <w:style w:type="paragraph" w:customStyle="1" w:styleId="SOBullet">
    <w:name w:val="SO Bullet"/>
    <w:aliases w:val="sotb"/>
    <w:basedOn w:val="SOText"/>
    <w:link w:val="SOBulletChar"/>
    <w:qFormat/>
    <w:rsid w:val="008D128C"/>
    <w:pPr>
      <w:ind w:left="1559" w:hanging="425"/>
    </w:pPr>
  </w:style>
  <w:style w:type="character" w:customStyle="1" w:styleId="SOBulletChar">
    <w:name w:val="SO Bullet Char"/>
    <w:aliases w:val="sotb Char"/>
    <w:basedOn w:val="DefaultParagraphFont"/>
    <w:link w:val="SOBullet"/>
    <w:rsid w:val="008D128C"/>
    <w:rPr>
      <w:sz w:val="22"/>
    </w:rPr>
  </w:style>
  <w:style w:type="paragraph" w:customStyle="1" w:styleId="SOBulletNote">
    <w:name w:val="SO BulletNote"/>
    <w:aliases w:val="sonb"/>
    <w:basedOn w:val="SOTextNote"/>
    <w:link w:val="SOBulletNoteChar"/>
    <w:qFormat/>
    <w:rsid w:val="008D128C"/>
    <w:pPr>
      <w:tabs>
        <w:tab w:val="left" w:pos="1560"/>
      </w:tabs>
      <w:ind w:left="2268" w:hanging="1134"/>
    </w:pPr>
  </w:style>
  <w:style w:type="character" w:customStyle="1" w:styleId="SOBulletNoteChar">
    <w:name w:val="SO BulletNote Char"/>
    <w:aliases w:val="sonb Char"/>
    <w:basedOn w:val="DefaultParagraphFont"/>
    <w:link w:val="SOBulletNote"/>
    <w:rsid w:val="008D128C"/>
    <w:rPr>
      <w:sz w:val="18"/>
    </w:rPr>
  </w:style>
  <w:style w:type="paragraph" w:customStyle="1" w:styleId="SOText2">
    <w:name w:val="SO Text2"/>
    <w:aliases w:val="sot2"/>
    <w:basedOn w:val="Normal"/>
    <w:next w:val="SOText"/>
    <w:link w:val="SOText2Char"/>
    <w:rsid w:val="008D128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128C"/>
    <w:rPr>
      <w:sz w:val="22"/>
    </w:rPr>
  </w:style>
  <w:style w:type="paragraph" w:customStyle="1" w:styleId="SubPartCASA">
    <w:name w:val="SubPart(CASA)"/>
    <w:aliases w:val="csp"/>
    <w:basedOn w:val="OPCParaBase"/>
    <w:next w:val="ActHead3"/>
    <w:rsid w:val="008D128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D128C"/>
    <w:rPr>
      <w:rFonts w:eastAsia="Times New Roman" w:cs="Times New Roman"/>
      <w:sz w:val="22"/>
      <w:lang w:eastAsia="en-AU"/>
    </w:rPr>
  </w:style>
  <w:style w:type="character" w:customStyle="1" w:styleId="notetextChar">
    <w:name w:val="note(text) Char"/>
    <w:aliases w:val="n Char"/>
    <w:basedOn w:val="DefaultParagraphFont"/>
    <w:link w:val="notetext"/>
    <w:rsid w:val="008D128C"/>
    <w:rPr>
      <w:rFonts w:eastAsia="Times New Roman" w:cs="Times New Roman"/>
      <w:sz w:val="18"/>
      <w:lang w:eastAsia="en-AU"/>
    </w:rPr>
  </w:style>
  <w:style w:type="character" w:customStyle="1" w:styleId="Heading1Char">
    <w:name w:val="Heading 1 Char"/>
    <w:basedOn w:val="DefaultParagraphFont"/>
    <w:link w:val="Heading1"/>
    <w:uiPriority w:val="9"/>
    <w:rsid w:val="008D12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12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128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D12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D12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D12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D12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D12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D128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D128C"/>
  </w:style>
  <w:style w:type="character" w:customStyle="1" w:styleId="charlegsubtitle1">
    <w:name w:val="charlegsubtitle1"/>
    <w:basedOn w:val="DefaultParagraphFont"/>
    <w:rsid w:val="008D128C"/>
    <w:rPr>
      <w:rFonts w:ascii="Arial" w:hAnsi="Arial" w:cs="Arial" w:hint="default"/>
      <w:b/>
      <w:bCs/>
      <w:sz w:val="28"/>
      <w:szCs w:val="28"/>
    </w:rPr>
  </w:style>
  <w:style w:type="paragraph" w:styleId="Index1">
    <w:name w:val="index 1"/>
    <w:basedOn w:val="Normal"/>
    <w:next w:val="Normal"/>
    <w:autoRedefine/>
    <w:rsid w:val="008D128C"/>
    <w:pPr>
      <w:ind w:left="240" w:hanging="240"/>
    </w:pPr>
  </w:style>
  <w:style w:type="paragraph" w:styleId="Index2">
    <w:name w:val="index 2"/>
    <w:basedOn w:val="Normal"/>
    <w:next w:val="Normal"/>
    <w:autoRedefine/>
    <w:rsid w:val="008D128C"/>
    <w:pPr>
      <w:ind w:left="480" w:hanging="240"/>
    </w:pPr>
  </w:style>
  <w:style w:type="paragraph" w:styleId="Index3">
    <w:name w:val="index 3"/>
    <w:basedOn w:val="Normal"/>
    <w:next w:val="Normal"/>
    <w:autoRedefine/>
    <w:rsid w:val="008D128C"/>
    <w:pPr>
      <w:ind w:left="720" w:hanging="240"/>
    </w:pPr>
  </w:style>
  <w:style w:type="paragraph" w:styleId="Index4">
    <w:name w:val="index 4"/>
    <w:basedOn w:val="Normal"/>
    <w:next w:val="Normal"/>
    <w:autoRedefine/>
    <w:rsid w:val="008D128C"/>
    <w:pPr>
      <w:ind w:left="960" w:hanging="240"/>
    </w:pPr>
  </w:style>
  <w:style w:type="paragraph" w:styleId="Index5">
    <w:name w:val="index 5"/>
    <w:basedOn w:val="Normal"/>
    <w:next w:val="Normal"/>
    <w:autoRedefine/>
    <w:rsid w:val="008D128C"/>
    <w:pPr>
      <w:ind w:left="1200" w:hanging="240"/>
    </w:pPr>
  </w:style>
  <w:style w:type="paragraph" w:styleId="Index6">
    <w:name w:val="index 6"/>
    <w:basedOn w:val="Normal"/>
    <w:next w:val="Normal"/>
    <w:autoRedefine/>
    <w:rsid w:val="008D128C"/>
    <w:pPr>
      <w:ind w:left="1440" w:hanging="240"/>
    </w:pPr>
  </w:style>
  <w:style w:type="paragraph" w:styleId="Index7">
    <w:name w:val="index 7"/>
    <w:basedOn w:val="Normal"/>
    <w:next w:val="Normal"/>
    <w:autoRedefine/>
    <w:rsid w:val="008D128C"/>
    <w:pPr>
      <w:ind w:left="1680" w:hanging="240"/>
    </w:pPr>
  </w:style>
  <w:style w:type="paragraph" w:styleId="Index8">
    <w:name w:val="index 8"/>
    <w:basedOn w:val="Normal"/>
    <w:next w:val="Normal"/>
    <w:autoRedefine/>
    <w:rsid w:val="008D128C"/>
    <w:pPr>
      <w:ind w:left="1920" w:hanging="240"/>
    </w:pPr>
  </w:style>
  <w:style w:type="paragraph" w:styleId="Index9">
    <w:name w:val="index 9"/>
    <w:basedOn w:val="Normal"/>
    <w:next w:val="Normal"/>
    <w:autoRedefine/>
    <w:rsid w:val="008D128C"/>
    <w:pPr>
      <w:ind w:left="2160" w:hanging="240"/>
    </w:pPr>
  </w:style>
  <w:style w:type="paragraph" w:styleId="NormalIndent">
    <w:name w:val="Normal Indent"/>
    <w:basedOn w:val="Normal"/>
    <w:rsid w:val="008D128C"/>
    <w:pPr>
      <w:ind w:left="720"/>
    </w:pPr>
  </w:style>
  <w:style w:type="paragraph" w:styleId="FootnoteText">
    <w:name w:val="footnote text"/>
    <w:basedOn w:val="Normal"/>
    <w:link w:val="FootnoteTextChar"/>
    <w:rsid w:val="008D128C"/>
    <w:rPr>
      <w:sz w:val="20"/>
    </w:rPr>
  </w:style>
  <w:style w:type="character" w:customStyle="1" w:styleId="FootnoteTextChar">
    <w:name w:val="Footnote Text Char"/>
    <w:basedOn w:val="DefaultParagraphFont"/>
    <w:link w:val="FootnoteText"/>
    <w:rsid w:val="008D128C"/>
  </w:style>
  <w:style w:type="paragraph" w:styleId="CommentText">
    <w:name w:val="annotation text"/>
    <w:basedOn w:val="Normal"/>
    <w:link w:val="CommentTextChar"/>
    <w:rsid w:val="008D128C"/>
    <w:rPr>
      <w:sz w:val="20"/>
    </w:rPr>
  </w:style>
  <w:style w:type="character" w:customStyle="1" w:styleId="CommentTextChar">
    <w:name w:val="Comment Text Char"/>
    <w:basedOn w:val="DefaultParagraphFont"/>
    <w:link w:val="CommentText"/>
    <w:rsid w:val="008D128C"/>
  </w:style>
  <w:style w:type="paragraph" w:styleId="IndexHeading">
    <w:name w:val="index heading"/>
    <w:basedOn w:val="Normal"/>
    <w:next w:val="Index1"/>
    <w:rsid w:val="008D128C"/>
    <w:rPr>
      <w:rFonts w:ascii="Arial" w:hAnsi="Arial" w:cs="Arial"/>
      <w:b/>
      <w:bCs/>
    </w:rPr>
  </w:style>
  <w:style w:type="paragraph" w:styleId="Caption">
    <w:name w:val="caption"/>
    <w:basedOn w:val="Normal"/>
    <w:next w:val="Normal"/>
    <w:qFormat/>
    <w:rsid w:val="008D128C"/>
    <w:pPr>
      <w:spacing w:before="120" w:after="120"/>
    </w:pPr>
    <w:rPr>
      <w:b/>
      <w:bCs/>
      <w:sz w:val="20"/>
    </w:rPr>
  </w:style>
  <w:style w:type="paragraph" w:styleId="TableofFigures">
    <w:name w:val="table of figures"/>
    <w:basedOn w:val="Normal"/>
    <w:next w:val="Normal"/>
    <w:rsid w:val="008D128C"/>
    <w:pPr>
      <w:ind w:left="480" w:hanging="480"/>
    </w:pPr>
  </w:style>
  <w:style w:type="paragraph" w:styleId="EnvelopeAddress">
    <w:name w:val="envelope address"/>
    <w:basedOn w:val="Normal"/>
    <w:rsid w:val="008D128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128C"/>
    <w:rPr>
      <w:rFonts w:ascii="Arial" w:hAnsi="Arial" w:cs="Arial"/>
      <w:sz w:val="20"/>
    </w:rPr>
  </w:style>
  <w:style w:type="character" w:styleId="FootnoteReference">
    <w:name w:val="footnote reference"/>
    <w:basedOn w:val="DefaultParagraphFont"/>
    <w:rsid w:val="008D128C"/>
    <w:rPr>
      <w:rFonts w:ascii="Times New Roman" w:hAnsi="Times New Roman"/>
      <w:sz w:val="20"/>
      <w:vertAlign w:val="superscript"/>
    </w:rPr>
  </w:style>
  <w:style w:type="character" w:styleId="CommentReference">
    <w:name w:val="annotation reference"/>
    <w:basedOn w:val="DefaultParagraphFont"/>
    <w:rsid w:val="008D128C"/>
    <w:rPr>
      <w:sz w:val="16"/>
      <w:szCs w:val="16"/>
    </w:rPr>
  </w:style>
  <w:style w:type="character" w:styleId="PageNumber">
    <w:name w:val="page number"/>
    <w:basedOn w:val="DefaultParagraphFont"/>
    <w:rsid w:val="008D128C"/>
  </w:style>
  <w:style w:type="character" w:styleId="EndnoteReference">
    <w:name w:val="endnote reference"/>
    <w:basedOn w:val="DefaultParagraphFont"/>
    <w:rsid w:val="008D128C"/>
    <w:rPr>
      <w:vertAlign w:val="superscript"/>
    </w:rPr>
  </w:style>
  <w:style w:type="paragraph" w:styleId="EndnoteText">
    <w:name w:val="endnote text"/>
    <w:basedOn w:val="Normal"/>
    <w:link w:val="EndnoteTextChar"/>
    <w:rsid w:val="008D128C"/>
    <w:rPr>
      <w:sz w:val="20"/>
    </w:rPr>
  </w:style>
  <w:style w:type="character" w:customStyle="1" w:styleId="EndnoteTextChar">
    <w:name w:val="Endnote Text Char"/>
    <w:basedOn w:val="DefaultParagraphFont"/>
    <w:link w:val="EndnoteText"/>
    <w:rsid w:val="008D128C"/>
  </w:style>
  <w:style w:type="paragraph" w:styleId="TableofAuthorities">
    <w:name w:val="table of authorities"/>
    <w:basedOn w:val="Normal"/>
    <w:next w:val="Normal"/>
    <w:rsid w:val="008D128C"/>
    <w:pPr>
      <w:ind w:left="240" w:hanging="240"/>
    </w:pPr>
  </w:style>
  <w:style w:type="paragraph" w:styleId="MacroText">
    <w:name w:val="macro"/>
    <w:link w:val="MacroTextChar"/>
    <w:rsid w:val="008D12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D128C"/>
    <w:rPr>
      <w:rFonts w:ascii="Courier New" w:eastAsia="Times New Roman" w:hAnsi="Courier New" w:cs="Courier New"/>
      <w:lang w:eastAsia="en-AU"/>
    </w:rPr>
  </w:style>
  <w:style w:type="paragraph" w:styleId="TOAHeading">
    <w:name w:val="toa heading"/>
    <w:basedOn w:val="Normal"/>
    <w:next w:val="Normal"/>
    <w:rsid w:val="008D128C"/>
    <w:pPr>
      <w:spacing w:before="120"/>
    </w:pPr>
    <w:rPr>
      <w:rFonts w:ascii="Arial" w:hAnsi="Arial" w:cs="Arial"/>
      <w:b/>
      <w:bCs/>
    </w:rPr>
  </w:style>
  <w:style w:type="paragraph" w:styleId="List">
    <w:name w:val="List"/>
    <w:basedOn w:val="Normal"/>
    <w:rsid w:val="008D128C"/>
    <w:pPr>
      <w:ind w:left="283" w:hanging="283"/>
    </w:pPr>
  </w:style>
  <w:style w:type="paragraph" w:styleId="ListBullet">
    <w:name w:val="List Bullet"/>
    <w:basedOn w:val="Normal"/>
    <w:autoRedefine/>
    <w:rsid w:val="008D128C"/>
    <w:pPr>
      <w:tabs>
        <w:tab w:val="num" w:pos="360"/>
      </w:tabs>
      <w:ind w:left="360" w:hanging="360"/>
    </w:pPr>
  </w:style>
  <w:style w:type="paragraph" w:styleId="ListNumber">
    <w:name w:val="List Number"/>
    <w:basedOn w:val="Normal"/>
    <w:rsid w:val="008D128C"/>
    <w:pPr>
      <w:tabs>
        <w:tab w:val="num" w:pos="360"/>
      </w:tabs>
      <w:ind w:left="360" w:hanging="360"/>
    </w:pPr>
  </w:style>
  <w:style w:type="paragraph" w:styleId="List2">
    <w:name w:val="List 2"/>
    <w:basedOn w:val="Normal"/>
    <w:rsid w:val="008D128C"/>
    <w:pPr>
      <w:ind w:left="566" w:hanging="283"/>
    </w:pPr>
  </w:style>
  <w:style w:type="paragraph" w:styleId="List3">
    <w:name w:val="List 3"/>
    <w:basedOn w:val="Normal"/>
    <w:rsid w:val="008D128C"/>
    <w:pPr>
      <w:ind w:left="849" w:hanging="283"/>
    </w:pPr>
  </w:style>
  <w:style w:type="paragraph" w:styleId="List4">
    <w:name w:val="List 4"/>
    <w:basedOn w:val="Normal"/>
    <w:rsid w:val="008D128C"/>
    <w:pPr>
      <w:ind w:left="1132" w:hanging="283"/>
    </w:pPr>
  </w:style>
  <w:style w:type="paragraph" w:styleId="List5">
    <w:name w:val="List 5"/>
    <w:basedOn w:val="Normal"/>
    <w:rsid w:val="008D128C"/>
    <w:pPr>
      <w:ind w:left="1415" w:hanging="283"/>
    </w:pPr>
  </w:style>
  <w:style w:type="paragraph" w:styleId="ListBullet2">
    <w:name w:val="List Bullet 2"/>
    <w:basedOn w:val="Normal"/>
    <w:autoRedefine/>
    <w:rsid w:val="008D128C"/>
    <w:pPr>
      <w:tabs>
        <w:tab w:val="num" w:pos="360"/>
      </w:tabs>
    </w:pPr>
  </w:style>
  <w:style w:type="paragraph" w:styleId="ListBullet3">
    <w:name w:val="List Bullet 3"/>
    <w:basedOn w:val="Normal"/>
    <w:autoRedefine/>
    <w:rsid w:val="008D128C"/>
    <w:pPr>
      <w:tabs>
        <w:tab w:val="num" w:pos="926"/>
      </w:tabs>
      <w:ind w:left="926" w:hanging="360"/>
    </w:pPr>
  </w:style>
  <w:style w:type="paragraph" w:styleId="ListBullet4">
    <w:name w:val="List Bullet 4"/>
    <w:basedOn w:val="Normal"/>
    <w:autoRedefine/>
    <w:rsid w:val="008D128C"/>
    <w:pPr>
      <w:tabs>
        <w:tab w:val="num" w:pos="1209"/>
      </w:tabs>
      <w:ind w:left="1209" w:hanging="360"/>
    </w:pPr>
  </w:style>
  <w:style w:type="paragraph" w:styleId="ListBullet5">
    <w:name w:val="List Bullet 5"/>
    <w:basedOn w:val="Normal"/>
    <w:autoRedefine/>
    <w:rsid w:val="008D128C"/>
    <w:pPr>
      <w:tabs>
        <w:tab w:val="num" w:pos="1492"/>
      </w:tabs>
      <w:ind w:left="1492" w:hanging="360"/>
    </w:pPr>
  </w:style>
  <w:style w:type="paragraph" w:styleId="ListNumber2">
    <w:name w:val="List Number 2"/>
    <w:basedOn w:val="Normal"/>
    <w:rsid w:val="008D128C"/>
    <w:pPr>
      <w:tabs>
        <w:tab w:val="num" w:pos="643"/>
      </w:tabs>
      <w:ind w:left="643" w:hanging="360"/>
    </w:pPr>
  </w:style>
  <w:style w:type="paragraph" w:styleId="ListNumber3">
    <w:name w:val="List Number 3"/>
    <w:basedOn w:val="Normal"/>
    <w:rsid w:val="008D128C"/>
    <w:pPr>
      <w:tabs>
        <w:tab w:val="num" w:pos="926"/>
      </w:tabs>
      <w:ind w:left="926" w:hanging="360"/>
    </w:pPr>
  </w:style>
  <w:style w:type="paragraph" w:styleId="ListNumber4">
    <w:name w:val="List Number 4"/>
    <w:basedOn w:val="Normal"/>
    <w:rsid w:val="008D128C"/>
    <w:pPr>
      <w:tabs>
        <w:tab w:val="num" w:pos="1209"/>
      </w:tabs>
      <w:ind w:left="1209" w:hanging="360"/>
    </w:pPr>
  </w:style>
  <w:style w:type="paragraph" w:styleId="ListNumber5">
    <w:name w:val="List Number 5"/>
    <w:basedOn w:val="Normal"/>
    <w:rsid w:val="008D128C"/>
    <w:pPr>
      <w:tabs>
        <w:tab w:val="num" w:pos="1492"/>
      </w:tabs>
      <w:ind w:left="1492" w:hanging="360"/>
    </w:pPr>
  </w:style>
  <w:style w:type="paragraph" w:styleId="Title">
    <w:name w:val="Title"/>
    <w:basedOn w:val="Normal"/>
    <w:link w:val="TitleChar"/>
    <w:qFormat/>
    <w:rsid w:val="008D128C"/>
    <w:pPr>
      <w:spacing w:before="240" w:after="60"/>
    </w:pPr>
    <w:rPr>
      <w:rFonts w:ascii="Arial" w:hAnsi="Arial" w:cs="Arial"/>
      <w:b/>
      <w:bCs/>
      <w:sz w:val="40"/>
      <w:szCs w:val="40"/>
    </w:rPr>
  </w:style>
  <w:style w:type="character" w:customStyle="1" w:styleId="TitleChar">
    <w:name w:val="Title Char"/>
    <w:basedOn w:val="DefaultParagraphFont"/>
    <w:link w:val="Title"/>
    <w:rsid w:val="008D128C"/>
    <w:rPr>
      <w:rFonts w:ascii="Arial" w:hAnsi="Arial" w:cs="Arial"/>
      <w:b/>
      <w:bCs/>
      <w:sz w:val="40"/>
      <w:szCs w:val="40"/>
    </w:rPr>
  </w:style>
  <w:style w:type="paragraph" w:styleId="Closing">
    <w:name w:val="Closing"/>
    <w:basedOn w:val="Normal"/>
    <w:link w:val="ClosingChar"/>
    <w:rsid w:val="008D128C"/>
    <w:pPr>
      <w:ind w:left="4252"/>
    </w:pPr>
  </w:style>
  <w:style w:type="character" w:customStyle="1" w:styleId="ClosingChar">
    <w:name w:val="Closing Char"/>
    <w:basedOn w:val="DefaultParagraphFont"/>
    <w:link w:val="Closing"/>
    <w:rsid w:val="008D128C"/>
    <w:rPr>
      <w:sz w:val="22"/>
    </w:rPr>
  </w:style>
  <w:style w:type="paragraph" w:styleId="Signature">
    <w:name w:val="Signature"/>
    <w:basedOn w:val="Normal"/>
    <w:link w:val="SignatureChar"/>
    <w:rsid w:val="008D128C"/>
    <w:pPr>
      <w:ind w:left="4252"/>
    </w:pPr>
  </w:style>
  <w:style w:type="character" w:customStyle="1" w:styleId="SignatureChar">
    <w:name w:val="Signature Char"/>
    <w:basedOn w:val="DefaultParagraphFont"/>
    <w:link w:val="Signature"/>
    <w:rsid w:val="008D128C"/>
    <w:rPr>
      <w:sz w:val="22"/>
    </w:rPr>
  </w:style>
  <w:style w:type="paragraph" w:styleId="BodyText">
    <w:name w:val="Body Text"/>
    <w:basedOn w:val="Normal"/>
    <w:link w:val="BodyTextChar"/>
    <w:rsid w:val="008D128C"/>
    <w:pPr>
      <w:spacing w:after="120"/>
    </w:pPr>
  </w:style>
  <w:style w:type="character" w:customStyle="1" w:styleId="BodyTextChar">
    <w:name w:val="Body Text Char"/>
    <w:basedOn w:val="DefaultParagraphFont"/>
    <w:link w:val="BodyText"/>
    <w:rsid w:val="008D128C"/>
    <w:rPr>
      <w:sz w:val="22"/>
    </w:rPr>
  </w:style>
  <w:style w:type="paragraph" w:styleId="BodyTextIndent">
    <w:name w:val="Body Text Indent"/>
    <w:basedOn w:val="Normal"/>
    <w:link w:val="BodyTextIndentChar"/>
    <w:rsid w:val="008D128C"/>
    <w:pPr>
      <w:spacing w:after="120"/>
      <w:ind w:left="283"/>
    </w:pPr>
  </w:style>
  <w:style w:type="character" w:customStyle="1" w:styleId="BodyTextIndentChar">
    <w:name w:val="Body Text Indent Char"/>
    <w:basedOn w:val="DefaultParagraphFont"/>
    <w:link w:val="BodyTextIndent"/>
    <w:rsid w:val="008D128C"/>
    <w:rPr>
      <w:sz w:val="22"/>
    </w:rPr>
  </w:style>
  <w:style w:type="paragraph" w:styleId="ListContinue">
    <w:name w:val="List Continue"/>
    <w:basedOn w:val="Normal"/>
    <w:rsid w:val="008D128C"/>
    <w:pPr>
      <w:spacing w:after="120"/>
      <w:ind w:left="283"/>
    </w:pPr>
  </w:style>
  <w:style w:type="paragraph" w:styleId="ListContinue2">
    <w:name w:val="List Continue 2"/>
    <w:basedOn w:val="Normal"/>
    <w:rsid w:val="008D128C"/>
    <w:pPr>
      <w:spacing w:after="120"/>
      <w:ind w:left="566"/>
    </w:pPr>
  </w:style>
  <w:style w:type="paragraph" w:styleId="ListContinue3">
    <w:name w:val="List Continue 3"/>
    <w:basedOn w:val="Normal"/>
    <w:rsid w:val="008D128C"/>
    <w:pPr>
      <w:spacing w:after="120"/>
      <w:ind w:left="849"/>
    </w:pPr>
  </w:style>
  <w:style w:type="paragraph" w:styleId="ListContinue4">
    <w:name w:val="List Continue 4"/>
    <w:basedOn w:val="Normal"/>
    <w:rsid w:val="008D128C"/>
    <w:pPr>
      <w:spacing w:after="120"/>
      <w:ind w:left="1132"/>
    </w:pPr>
  </w:style>
  <w:style w:type="paragraph" w:styleId="ListContinue5">
    <w:name w:val="List Continue 5"/>
    <w:basedOn w:val="Normal"/>
    <w:rsid w:val="008D128C"/>
    <w:pPr>
      <w:spacing w:after="120"/>
      <w:ind w:left="1415"/>
    </w:pPr>
  </w:style>
  <w:style w:type="paragraph" w:styleId="MessageHeader">
    <w:name w:val="Message Header"/>
    <w:basedOn w:val="Normal"/>
    <w:link w:val="MessageHeaderChar"/>
    <w:rsid w:val="008D12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D128C"/>
    <w:rPr>
      <w:rFonts w:ascii="Arial" w:hAnsi="Arial" w:cs="Arial"/>
      <w:sz w:val="22"/>
      <w:shd w:val="pct20" w:color="auto" w:fill="auto"/>
    </w:rPr>
  </w:style>
  <w:style w:type="paragraph" w:styleId="Subtitle">
    <w:name w:val="Subtitle"/>
    <w:basedOn w:val="Normal"/>
    <w:link w:val="SubtitleChar"/>
    <w:qFormat/>
    <w:rsid w:val="008D128C"/>
    <w:pPr>
      <w:spacing w:after="60"/>
      <w:jc w:val="center"/>
      <w:outlineLvl w:val="1"/>
    </w:pPr>
    <w:rPr>
      <w:rFonts w:ascii="Arial" w:hAnsi="Arial" w:cs="Arial"/>
    </w:rPr>
  </w:style>
  <w:style w:type="character" w:customStyle="1" w:styleId="SubtitleChar">
    <w:name w:val="Subtitle Char"/>
    <w:basedOn w:val="DefaultParagraphFont"/>
    <w:link w:val="Subtitle"/>
    <w:rsid w:val="008D128C"/>
    <w:rPr>
      <w:rFonts w:ascii="Arial" w:hAnsi="Arial" w:cs="Arial"/>
      <w:sz w:val="22"/>
    </w:rPr>
  </w:style>
  <w:style w:type="paragraph" w:styleId="Salutation">
    <w:name w:val="Salutation"/>
    <w:basedOn w:val="Normal"/>
    <w:next w:val="Normal"/>
    <w:link w:val="SalutationChar"/>
    <w:rsid w:val="008D128C"/>
  </w:style>
  <w:style w:type="character" w:customStyle="1" w:styleId="SalutationChar">
    <w:name w:val="Salutation Char"/>
    <w:basedOn w:val="DefaultParagraphFont"/>
    <w:link w:val="Salutation"/>
    <w:rsid w:val="008D128C"/>
    <w:rPr>
      <w:sz w:val="22"/>
    </w:rPr>
  </w:style>
  <w:style w:type="paragraph" w:styleId="Date">
    <w:name w:val="Date"/>
    <w:basedOn w:val="Normal"/>
    <w:next w:val="Normal"/>
    <w:link w:val="DateChar"/>
    <w:rsid w:val="008D128C"/>
  </w:style>
  <w:style w:type="character" w:customStyle="1" w:styleId="DateChar">
    <w:name w:val="Date Char"/>
    <w:basedOn w:val="DefaultParagraphFont"/>
    <w:link w:val="Date"/>
    <w:rsid w:val="008D128C"/>
    <w:rPr>
      <w:sz w:val="22"/>
    </w:rPr>
  </w:style>
  <w:style w:type="paragraph" w:styleId="BodyTextFirstIndent">
    <w:name w:val="Body Text First Indent"/>
    <w:basedOn w:val="BodyText"/>
    <w:link w:val="BodyTextFirstIndentChar"/>
    <w:rsid w:val="008D128C"/>
    <w:pPr>
      <w:ind w:firstLine="210"/>
    </w:pPr>
  </w:style>
  <w:style w:type="character" w:customStyle="1" w:styleId="BodyTextFirstIndentChar">
    <w:name w:val="Body Text First Indent Char"/>
    <w:basedOn w:val="BodyTextChar"/>
    <w:link w:val="BodyTextFirstIndent"/>
    <w:rsid w:val="008D128C"/>
    <w:rPr>
      <w:sz w:val="22"/>
    </w:rPr>
  </w:style>
  <w:style w:type="paragraph" w:styleId="BodyTextFirstIndent2">
    <w:name w:val="Body Text First Indent 2"/>
    <w:basedOn w:val="BodyTextIndent"/>
    <w:link w:val="BodyTextFirstIndent2Char"/>
    <w:rsid w:val="008D128C"/>
    <w:pPr>
      <w:ind w:firstLine="210"/>
    </w:pPr>
  </w:style>
  <w:style w:type="character" w:customStyle="1" w:styleId="BodyTextFirstIndent2Char">
    <w:name w:val="Body Text First Indent 2 Char"/>
    <w:basedOn w:val="BodyTextIndentChar"/>
    <w:link w:val="BodyTextFirstIndent2"/>
    <w:rsid w:val="008D128C"/>
    <w:rPr>
      <w:sz w:val="22"/>
    </w:rPr>
  </w:style>
  <w:style w:type="paragraph" w:styleId="BodyText2">
    <w:name w:val="Body Text 2"/>
    <w:basedOn w:val="Normal"/>
    <w:link w:val="BodyText2Char"/>
    <w:rsid w:val="008D128C"/>
    <w:pPr>
      <w:spacing w:after="120" w:line="480" w:lineRule="auto"/>
    </w:pPr>
  </w:style>
  <w:style w:type="character" w:customStyle="1" w:styleId="BodyText2Char">
    <w:name w:val="Body Text 2 Char"/>
    <w:basedOn w:val="DefaultParagraphFont"/>
    <w:link w:val="BodyText2"/>
    <w:rsid w:val="008D128C"/>
    <w:rPr>
      <w:sz w:val="22"/>
    </w:rPr>
  </w:style>
  <w:style w:type="paragraph" w:styleId="BodyText3">
    <w:name w:val="Body Text 3"/>
    <w:basedOn w:val="Normal"/>
    <w:link w:val="BodyText3Char"/>
    <w:rsid w:val="008D128C"/>
    <w:pPr>
      <w:spacing w:after="120"/>
    </w:pPr>
    <w:rPr>
      <w:sz w:val="16"/>
      <w:szCs w:val="16"/>
    </w:rPr>
  </w:style>
  <w:style w:type="character" w:customStyle="1" w:styleId="BodyText3Char">
    <w:name w:val="Body Text 3 Char"/>
    <w:basedOn w:val="DefaultParagraphFont"/>
    <w:link w:val="BodyText3"/>
    <w:rsid w:val="008D128C"/>
    <w:rPr>
      <w:sz w:val="16"/>
      <w:szCs w:val="16"/>
    </w:rPr>
  </w:style>
  <w:style w:type="paragraph" w:styleId="BodyTextIndent2">
    <w:name w:val="Body Text Indent 2"/>
    <w:basedOn w:val="Normal"/>
    <w:link w:val="BodyTextIndent2Char"/>
    <w:rsid w:val="008D128C"/>
    <w:pPr>
      <w:spacing w:after="120" w:line="480" w:lineRule="auto"/>
      <w:ind w:left="283"/>
    </w:pPr>
  </w:style>
  <w:style w:type="character" w:customStyle="1" w:styleId="BodyTextIndent2Char">
    <w:name w:val="Body Text Indent 2 Char"/>
    <w:basedOn w:val="DefaultParagraphFont"/>
    <w:link w:val="BodyTextIndent2"/>
    <w:rsid w:val="008D128C"/>
    <w:rPr>
      <w:sz w:val="22"/>
    </w:rPr>
  </w:style>
  <w:style w:type="paragraph" w:styleId="BodyTextIndent3">
    <w:name w:val="Body Text Indent 3"/>
    <w:basedOn w:val="Normal"/>
    <w:link w:val="BodyTextIndent3Char"/>
    <w:rsid w:val="008D128C"/>
    <w:pPr>
      <w:spacing w:after="120"/>
      <w:ind w:left="283"/>
    </w:pPr>
    <w:rPr>
      <w:sz w:val="16"/>
      <w:szCs w:val="16"/>
    </w:rPr>
  </w:style>
  <w:style w:type="character" w:customStyle="1" w:styleId="BodyTextIndent3Char">
    <w:name w:val="Body Text Indent 3 Char"/>
    <w:basedOn w:val="DefaultParagraphFont"/>
    <w:link w:val="BodyTextIndent3"/>
    <w:rsid w:val="008D128C"/>
    <w:rPr>
      <w:sz w:val="16"/>
      <w:szCs w:val="16"/>
    </w:rPr>
  </w:style>
  <w:style w:type="paragraph" w:styleId="BlockText">
    <w:name w:val="Block Text"/>
    <w:basedOn w:val="Normal"/>
    <w:rsid w:val="008D128C"/>
    <w:pPr>
      <w:spacing w:after="120"/>
      <w:ind w:left="1440" w:right="1440"/>
    </w:pPr>
  </w:style>
  <w:style w:type="character" w:styleId="Hyperlink">
    <w:name w:val="Hyperlink"/>
    <w:basedOn w:val="DefaultParagraphFont"/>
    <w:rsid w:val="008D128C"/>
    <w:rPr>
      <w:color w:val="0000FF"/>
      <w:u w:val="single"/>
    </w:rPr>
  </w:style>
  <w:style w:type="character" w:styleId="FollowedHyperlink">
    <w:name w:val="FollowedHyperlink"/>
    <w:basedOn w:val="DefaultParagraphFont"/>
    <w:rsid w:val="008D128C"/>
    <w:rPr>
      <w:color w:val="800080"/>
      <w:u w:val="single"/>
    </w:rPr>
  </w:style>
  <w:style w:type="character" w:styleId="Strong">
    <w:name w:val="Strong"/>
    <w:basedOn w:val="DefaultParagraphFont"/>
    <w:qFormat/>
    <w:rsid w:val="008D128C"/>
    <w:rPr>
      <w:b/>
      <w:bCs/>
    </w:rPr>
  </w:style>
  <w:style w:type="character" w:styleId="Emphasis">
    <w:name w:val="Emphasis"/>
    <w:basedOn w:val="DefaultParagraphFont"/>
    <w:qFormat/>
    <w:rsid w:val="008D128C"/>
    <w:rPr>
      <w:i/>
      <w:iCs/>
    </w:rPr>
  </w:style>
  <w:style w:type="paragraph" w:styleId="DocumentMap">
    <w:name w:val="Document Map"/>
    <w:basedOn w:val="Normal"/>
    <w:link w:val="DocumentMapChar"/>
    <w:rsid w:val="008D128C"/>
    <w:pPr>
      <w:shd w:val="clear" w:color="auto" w:fill="000080"/>
    </w:pPr>
    <w:rPr>
      <w:rFonts w:ascii="Tahoma" w:hAnsi="Tahoma" w:cs="Tahoma"/>
    </w:rPr>
  </w:style>
  <w:style w:type="character" w:customStyle="1" w:styleId="DocumentMapChar">
    <w:name w:val="Document Map Char"/>
    <w:basedOn w:val="DefaultParagraphFont"/>
    <w:link w:val="DocumentMap"/>
    <w:rsid w:val="008D128C"/>
    <w:rPr>
      <w:rFonts w:ascii="Tahoma" w:hAnsi="Tahoma" w:cs="Tahoma"/>
      <w:sz w:val="22"/>
      <w:shd w:val="clear" w:color="auto" w:fill="000080"/>
    </w:rPr>
  </w:style>
  <w:style w:type="paragraph" w:styleId="PlainText">
    <w:name w:val="Plain Text"/>
    <w:basedOn w:val="Normal"/>
    <w:link w:val="PlainTextChar"/>
    <w:rsid w:val="008D128C"/>
    <w:rPr>
      <w:rFonts w:ascii="Courier New" w:hAnsi="Courier New" w:cs="Courier New"/>
      <w:sz w:val="20"/>
    </w:rPr>
  </w:style>
  <w:style w:type="character" w:customStyle="1" w:styleId="PlainTextChar">
    <w:name w:val="Plain Text Char"/>
    <w:basedOn w:val="DefaultParagraphFont"/>
    <w:link w:val="PlainText"/>
    <w:rsid w:val="008D128C"/>
    <w:rPr>
      <w:rFonts w:ascii="Courier New" w:hAnsi="Courier New" w:cs="Courier New"/>
    </w:rPr>
  </w:style>
  <w:style w:type="paragraph" w:styleId="E-mailSignature">
    <w:name w:val="E-mail Signature"/>
    <w:basedOn w:val="Normal"/>
    <w:link w:val="E-mailSignatureChar"/>
    <w:rsid w:val="008D128C"/>
  </w:style>
  <w:style w:type="character" w:customStyle="1" w:styleId="E-mailSignatureChar">
    <w:name w:val="E-mail Signature Char"/>
    <w:basedOn w:val="DefaultParagraphFont"/>
    <w:link w:val="E-mailSignature"/>
    <w:rsid w:val="008D128C"/>
    <w:rPr>
      <w:sz w:val="22"/>
    </w:rPr>
  </w:style>
  <w:style w:type="paragraph" w:styleId="NormalWeb">
    <w:name w:val="Normal (Web)"/>
    <w:basedOn w:val="Normal"/>
    <w:rsid w:val="008D128C"/>
  </w:style>
  <w:style w:type="character" w:styleId="HTMLAcronym">
    <w:name w:val="HTML Acronym"/>
    <w:basedOn w:val="DefaultParagraphFont"/>
    <w:rsid w:val="008D128C"/>
  </w:style>
  <w:style w:type="paragraph" w:styleId="HTMLAddress">
    <w:name w:val="HTML Address"/>
    <w:basedOn w:val="Normal"/>
    <w:link w:val="HTMLAddressChar"/>
    <w:rsid w:val="008D128C"/>
    <w:rPr>
      <w:i/>
      <w:iCs/>
    </w:rPr>
  </w:style>
  <w:style w:type="character" w:customStyle="1" w:styleId="HTMLAddressChar">
    <w:name w:val="HTML Address Char"/>
    <w:basedOn w:val="DefaultParagraphFont"/>
    <w:link w:val="HTMLAddress"/>
    <w:rsid w:val="008D128C"/>
    <w:rPr>
      <w:i/>
      <w:iCs/>
      <w:sz w:val="22"/>
    </w:rPr>
  </w:style>
  <w:style w:type="character" w:styleId="HTMLCite">
    <w:name w:val="HTML Cite"/>
    <w:basedOn w:val="DefaultParagraphFont"/>
    <w:rsid w:val="008D128C"/>
    <w:rPr>
      <w:i/>
      <w:iCs/>
    </w:rPr>
  </w:style>
  <w:style w:type="character" w:styleId="HTMLCode">
    <w:name w:val="HTML Code"/>
    <w:basedOn w:val="DefaultParagraphFont"/>
    <w:rsid w:val="008D128C"/>
    <w:rPr>
      <w:rFonts w:ascii="Courier New" w:hAnsi="Courier New" w:cs="Courier New"/>
      <w:sz w:val="20"/>
      <w:szCs w:val="20"/>
    </w:rPr>
  </w:style>
  <w:style w:type="character" w:styleId="HTMLDefinition">
    <w:name w:val="HTML Definition"/>
    <w:basedOn w:val="DefaultParagraphFont"/>
    <w:rsid w:val="008D128C"/>
    <w:rPr>
      <w:i/>
      <w:iCs/>
    </w:rPr>
  </w:style>
  <w:style w:type="character" w:styleId="HTMLKeyboard">
    <w:name w:val="HTML Keyboard"/>
    <w:basedOn w:val="DefaultParagraphFont"/>
    <w:rsid w:val="008D128C"/>
    <w:rPr>
      <w:rFonts w:ascii="Courier New" w:hAnsi="Courier New" w:cs="Courier New"/>
      <w:sz w:val="20"/>
      <w:szCs w:val="20"/>
    </w:rPr>
  </w:style>
  <w:style w:type="paragraph" w:styleId="HTMLPreformatted">
    <w:name w:val="HTML Preformatted"/>
    <w:basedOn w:val="Normal"/>
    <w:link w:val="HTMLPreformattedChar"/>
    <w:rsid w:val="008D128C"/>
    <w:rPr>
      <w:rFonts w:ascii="Courier New" w:hAnsi="Courier New" w:cs="Courier New"/>
      <w:sz w:val="20"/>
    </w:rPr>
  </w:style>
  <w:style w:type="character" w:customStyle="1" w:styleId="HTMLPreformattedChar">
    <w:name w:val="HTML Preformatted Char"/>
    <w:basedOn w:val="DefaultParagraphFont"/>
    <w:link w:val="HTMLPreformatted"/>
    <w:rsid w:val="008D128C"/>
    <w:rPr>
      <w:rFonts w:ascii="Courier New" w:hAnsi="Courier New" w:cs="Courier New"/>
    </w:rPr>
  </w:style>
  <w:style w:type="character" w:styleId="HTMLSample">
    <w:name w:val="HTML Sample"/>
    <w:basedOn w:val="DefaultParagraphFont"/>
    <w:rsid w:val="008D128C"/>
    <w:rPr>
      <w:rFonts w:ascii="Courier New" w:hAnsi="Courier New" w:cs="Courier New"/>
    </w:rPr>
  </w:style>
  <w:style w:type="character" w:styleId="HTMLTypewriter">
    <w:name w:val="HTML Typewriter"/>
    <w:basedOn w:val="DefaultParagraphFont"/>
    <w:rsid w:val="008D128C"/>
    <w:rPr>
      <w:rFonts w:ascii="Courier New" w:hAnsi="Courier New" w:cs="Courier New"/>
      <w:sz w:val="20"/>
      <w:szCs w:val="20"/>
    </w:rPr>
  </w:style>
  <w:style w:type="character" w:styleId="HTMLVariable">
    <w:name w:val="HTML Variable"/>
    <w:basedOn w:val="DefaultParagraphFont"/>
    <w:rsid w:val="008D128C"/>
    <w:rPr>
      <w:i/>
      <w:iCs/>
    </w:rPr>
  </w:style>
  <w:style w:type="paragraph" w:styleId="CommentSubject">
    <w:name w:val="annotation subject"/>
    <w:basedOn w:val="CommentText"/>
    <w:next w:val="CommentText"/>
    <w:link w:val="CommentSubjectChar"/>
    <w:rsid w:val="008D128C"/>
    <w:rPr>
      <w:b/>
      <w:bCs/>
    </w:rPr>
  </w:style>
  <w:style w:type="character" w:customStyle="1" w:styleId="CommentSubjectChar">
    <w:name w:val="Comment Subject Char"/>
    <w:basedOn w:val="CommentTextChar"/>
    <w:link w:val="CommentSubject"/>
    <w:rsid w:val="008D128C"/>
    <w:rPr>
      <w:b/>
      <w:bCs/>
    </w:rPr>
  </w:style>
  <w:style w:type="numbering" w:styleId="1ai">
    <w:name w:val="Outline List 1"/>
    <w:basedOn w:val="NoList"/>
    <w:rsid w:val="008D128C"/>
    <w:pPr>
      <w:numPr>
        <w:numId w:val="14"/>
      </w:numPr>
    </w:pPr>
  </w:style>
  <w:style w:type="numbering" w:styleId="111111">
    <w:name w:val="Outline List 2"/>
    <w:basedOn w:val="NoList"/>
    <w:rsid w:val="008D128C"/>
    <w:pPr>
      <w:numPr>
        <w:numId w:val="15"/>
      </w:numPr>
    </w:pPr>
  </w:style>
  <w:style w:type="numbering" w:styleId="ArticleSection">
    <w:name w:val="Outline List 3"/>
    <w:basedOn w:val="NoList"/>
    <w:rsid w:val="008D128C"/>
    <w:pPr>
      <w:numPr>
        <w:numId w:val="17"/>
      </w:numPr>
    </w:pPr>
  </w:style>
  <w:style w:type="table" w:styleId="TableSimple1">
    <w:name w:val="Table Simple 1"/>
    <w:basedOn w:val="TableNormal"/>
    <w:rsid w:val="008D128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128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12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D12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12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128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128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128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128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128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128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128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128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128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128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D12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128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128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128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12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12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128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128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128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128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128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12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12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12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128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12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D128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128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128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D128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128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D12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128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128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D128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128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128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D128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D128C"/>
    <w:rPr>
      <w:rFonts w:eastAsia="Times New Roman" w:cs="Times New Roman"/>
      <w:b/>
      <w:kern w:val="28"/>
      <w:sz w:val="24"/>
      <w:lang w:eastAsia="en-AU"/>
    </w:rPr>
  </w:style>
  <w:style w:type="character" w:customStyle="1" w:styleId="paragraphChar">
    <w:name w:val="paragraph Char"/>
    <w:aliases w:val="a Char"/>
    <w:link w:val="paragraph"/>
    <w:rsid w:val="00A140B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F887-1738-4355-8052-0D518153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18</Pages>
  <Words>4514</Words>
  <Characters>24188</Characters>
  <Application>Microsoft Office Word</Application>
  <DocSecurity>0</DocSecurity>
  <PresentationFormat/>
  <Lines>564</Lines>
  <Paragraphs>328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2021-01-29T04:46:00Z</cp:lastPrinted>
  <dcterms:created xsi:type="dcterms:W3CDTF">2021-03-19T05:31:00Z</dcterms:created>
  <dcterms:modified xsi:type="dcterms:W3CDTF">2021-03-22T04:59:00Z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Registered Native Title Bodies Corporate Legislation Amendment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18 March 2021</vt:lpwstr>
  </property>
  <property fmtid="{D5CDD505-2E9C-101B-9397-08002B2CF9AE}" pid="10" name="ID">
    <vt:lpwstr>OPC63471</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18 March 2021</vt:lpwstr>
  </property>
</Properties>
</file>