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CA71C" w14:textId="77777777" w:rsidR="002C5975" w:rsidRPr="003F21BB" w:rsidRDefault="002C5975" w:rsidP="002C5975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2BE4FCC6" wp14:editId="0AC20F86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3B73D" w14:textId="047B65A7" w:rsidR="002C5975" w:rsidRPr="003F21BB" w:rsidRDefault="002C5975" w:rsidP="002C5975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F21BB">
        <w:rPr>
          <w:rFonts w:ascii="Arial" w:eastAsia="Times New Roman" w:hAnsi="Arial" w:cs="Arial"/>
          <w:b/>
          <w:bCs/>
          <w:color w:val="000000"/>
          <w:sz w:val="40"/>
          <w:szCs w:val="40"/>
        </w:rPr>
        <w:t>Financial Sector (Collection of Data) (reporti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ng standard) determination No. </w:t>
      </w:r>
      <w:r w:rsidR="0086071B">
        <w:rPr>
          <w:rFonts w:ascii="Arial" w:eastAsia="Times New Roman" w:hAnsi="Arial" w:cs="Arial"/>
          <w:b/>
          <w:bCs/>
          <w:color w:val="000000"/>
          <w:sz w:val="40"/>
          <w:szCs w:val="40"/>
        </w:rPr>
        <w:t>11</w:t>
      </w:r>
      <w:r w:rsidRPr="003F21B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3F21B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1EF95F60" w14:textId="5607AF43" w:rsidR="002C5975" w:rsidRPr="003F21BB" w:rsidRDefault="006C2592" w:rsidP="002C5975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</w:t>
      </w:r>
      <w:r w:rsidR="0086071B">
        <w:rPr>
          <w:rFonts w:ascii="Arial" w:eastAsia="Times New Roman" w:hAnsi="Arial" w:cs="Arial"/>
          <w:b/>
          <w:bCs/>
          <w:color w:val="000000"/>
          <w:sz w:val="28"/>
          <w:szCs w:val="28"/>
        </w:rPr>
        <w:t>RRS 332.0 Statement of Economic Activity</w:t>
      </w:r>
    </w:p>
    <w:p w14:paraId="5FCCB2E6" w14:textId="77777777" w:rsidR="002C5975" w:rsidRPr="003F21BB" w:rsidRDefault="002C5975" w:rsidP="002C5975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3F21BB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4AF81744" w14:textId="77777777" w:rsidR="002C5975" w:rsidRPr="003F21BB" w:rsidRDefault="002C5975" w:rsidP="002C5975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2AA17341" w14:textId="253D5610" w:rsidR="002C5975" w:rsidRPr="00842278" w:rsidRDefault="002C5975" w:rsidP="002C597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3F21BB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</w:t>
      </w:r>
      <w:r w:rsidR="001D2351">
        <w:rPr>
          <w:rFonts w:ascii="Times New Roman" w:eastAsia="Times New Roman" w:hAnsi="Times New Roman"/>
          <w:color w:val="000000"/>
          <w:sz w:val="24"/>
          <w:szCs w:val="24"/>
        </w:rPr>
        <w:t xml:space="preserve">and subsection 33(3) of the </w:t>
      </w:r>
      <w:r w:rsidR="001D2351" w:rsidRPr="0074271A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</w:t>
      </w:r>
      <w:r w:rsidR="001D235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5A2093" w:rsidRPr="005A2093">
        <w:rPr>
          <w:rFonts w:ascii="Times New Roman" w:eastAsia="Times New Roman" w:hAnsi="Times New Roman"/>
          <w:color w:val="000000"/>
          <w:sz w:val="24"/>
          <w:szCs w:val="24"/>
        </w:rPr>
        <w:t xml:space="preserve">REVOKE Financial </w:t>
      </w:r>
      <w:r w:rsidR="005A2093" w:rsidRPr="00842278">
        <w:rPr>
          <w:rFonts w:ascii="Times New Roman" w:eastAsia="Times New Roman" w:hAnsi="Times New Roman"/>
          <w:color w:val="000000"/>
          <w:sz w:val="24"/>
          <w:szCs w:val="24"/>
        </w:rPr>
        <w:t xml:space="preserve">Sector (Collection of Data) (reporting standard) determination No. 30 of 2016, including </w:t>
      </w:r>
      <w:r w:rsidR="005A2093" w:rsidRPr="008422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Reporting Standard RRS 332.0 Statement of Economic Activity</w:t>
      </w:r>
      <w:r w:rsidR="005A2093" w:rsidRPr="00842278">
        <w:rPr>
          <w:rFonts w:ascii="Times New Roman" w:eastAsia="Times New Roman" w:hAnsi="Times New Roman"/>
          <w:color w:val="000000"/>
          <w:sz w:val="24"/>
          <w:szCs w:val="24"/>
        </w:rPr>
        <w:t xml:space="preserve"> made under that Determination</w:t>
      </w:r>
      <w:r w:rsidRPr="0084227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0ECF5F81" w14:textId="77777777" w:rsidR="002C5975" w:rsidRPr="00842278" w:rsidRDefault="002C5975" w:rsidP="002C5975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8F9800" w14:textId="6D30E886" w:rsidR="002C5975" w:rsidRPr="00842278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</w:t>
      </w:r>
      <w:r w:rsidR="0003307C"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revoked </w:t>
      </w:r>
      <w:r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reporting standard shall </w:t>
      </w:r>
      <w:r w:rsidR="005A2093"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>cease</w:t>
      </w:r>
      <w:r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to apply on </w:t>
      </w:r>
      <w:r w:rsidR="00217E03">
        <w:rPr>
          <w:rFonts w:ascii="Times New Roman" w:eastAsia="Times New Roman" w:hAnsi="Times New Roman"/>
          <w:sz w:val="24"/>
          <w:szCs w:val="24"/>
          <w:lang w:val="en-US" w:eastAsia="en-AU"/>
        </w:rPr>
        <w:t>31 March 2021</w:t>
      </w:r>
      <w:r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. </w:t>
      </w:r>
    </w:p>
    <w:p w14:paraId="53C7246C" w14:textId="77777777" w:rsidR="002C5975" w:rsidRPr="00842278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9CD16B5" w14:textId="18ACCD8A" w:rsidR="002C5975" w:rsidRPr="00842278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commences on </w:t>
      </w:r>
      <w:r w:rsidR="00217E03">
        <w:rPr>
          <w:rFonts w:ascii="Times New Roman" w:eastAsia="Times New Roman" w:hAnsi="Times New Roman"/>
          <w:sz w:val="24"/>
          <w:szCs w:val="24"/>
          <w:lang w:val="en-US" w:eastAsia="en-AU"/>
        </w:rPr>
        <w:t>31 March 2021</w:t>
      </w:r>
      <w:r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>.</w:t>
      </w:r>
    </w:p>
    <w:p w14:paraId="6BECDE91" w14:textId="77777777" w:rsidR="002C5975" w:rsidRPr="00842278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9233F15" w14:textId="41C7A8AB" w:rsidR="002C5975" w:rsidRPr="003F21BB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842278">
        <w:rPr>
          <w:rFonts w:ascii="Times New Roman" w:eastAsia="Times New Roman" w:hAnsi="Times New Roman"/>
          <w:sz w:val="24"/>
          <w:szCs w:val="24"/>
          <w:lang w:val="en-US" w:eastAsia="en-AU"/>
        </w:rPr>
        <w:t>22</w:t>
      </w:r>
      <w:r w:rsidR="006A28BC"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</w:t>
      </w:r>
      <w:r w:rsidR="00842278"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March </w:t>
      </w:r>
      <w:r w:rsidR="006A28BC" w:rsidRPr="00842278">
        <w:rPr>
          <w:rFonts w:ascii="Times New Roman" w:eastAsia="Times New Roman" w:hAnsi="Times New Roman"/>
          <w:sz w:val="24"/>
          <w:szCs w:val="24"/>
          <w:lang w:val="en-US" w:eastAsia="en-AU"/>
        </w:rPr>
        <w:t>2021</w:t>
      </w:r>
    </w:p>
    <w:p w14:paraId="583803BC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77F42DEB" w14:textId="2F3105AD" w:rsidR="002C5975" w:rsidRPr="003F21BB" w:rsidRDefault="001A1619" w:rsidP="002C5975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  <w:bookmarkStart w:id="1" w:name="_GoBack"/>
      <w:bookmarkEnd w:id="1"/>
    </w:p>
    <w:p w14:paraId="6D927C6A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7BBEC04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6F5A1284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6D855394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Data Analytics</w:t>
      </w:r>
      <w:r w:rsidR="006A28BC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and Insights</w:t>
      </w: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Division</w:t>
      </w:r>
    </w:p>
    <w:p w14:paraId="2EE437E6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04413206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428BDE3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A097FA9" w14:textId="77777777" w:rsidR="002C5975" w:rsidRPr="003F21BB" w:rsidRDefault="002C5975" w:rsidP="002C5975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19735A34" w14:textId="77777777" w:rsidR="002C5975" w:rsidRPr="003F21BB" w:rsidRDefault="002C5975" w:rsidP="002C5975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79582E44" w14:textId="77777777" w:rsidR="002C5975" w:rsidRPr="003F21BB" w:rsidRDefault="002C5975" w:rsidP="002C5975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46F3DB71" w14:textId="1E86183A" w:rsidR="002C5975" w:rsidRPr="003F21BB" w:rsidRDefault="002C5975" w:rsidP="002C5975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43657E5" w14:textId="77777777" w:rsidR="002C5975" w:rsidRPr="003F21BB" w:rsidRDefault="002C5975" w:rsidP="002C5975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bookmarkEnd w:id="0"/>
    <w:p w14:paraId="1D2EC316" w14:textId="77777777" w:rsidR="0038334F" w:rsidRDefault="001A1619"/>
    <w:sectPr w:rsidR="00383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3D30" w14:textId="77777777" w:rsidR="006A28BC" w:rsidRDefault="006A28BC" w:rsidP="006A28BC">
      <w:r>
        <w:separator/>
      </w:r>
    </w:p>
  </w:endnote>
  <w:endnote w:type="continuationSeparator" w:id="0">
    <w:p w14:paraId="430129F3" w14:textId="77777777" w:rsidR="006A28BC" w:rsidRDefault="006A28BC" w:rsidP="006A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481E" w14:textId="77777777" w:rsidR="006A28BC" w:rsidRDefault="006A28BC" w:rsidP="006A28BC">
      <w:r>
        <w:separator/>
      </w:r>
    </w:p>
  </w:footnote>
  <w:footnote w:type="continuationSeparator" w:id="0">
    <w:p w14:paraId="2847165E" w14:textId="77777777" w:rsidR="006A28BC" w:rsidRDefault="006A28BC" w:rsidP="006A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75"/>
    <w:rsid w:val="00011C7C"/>
    <w:rsid w:val="0003307C"/>
    <w:rsid w:val="0014457D"/>
    <w:rsid w:val="00191734"/>
    <w:rsid w:val="001A1619"/>
    <w:rsid w:val="001D2351"/>
    <w:rsid w:val="00217E03"/>
    <w:rsid w:val="002C5975"/>
    <w:rsid w:val="00331845"/>
    <w:rsid w:val="003D1AAA"/>
    <w:rsid w:val="00400B59"/>
    <w:rsid w:val="00453F44"/>
    <w:rsid w:val="00514701"/>
    <w:rsid w:val="005A2093"/>
    <w:rsid w:val="00654DDB"/>
    <w:rsid w:val="006A28BC"/>
    <w:rsid w:val="006C2592"/>
    <w:rsid w:val="00842278"/>
    <w:rsid w:val="0086071B"/>
    <w:rsid w:val="00BD163F"/>
    <w:rsid w:val="00F25C76"/>
    <w:rsid w:val="00F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6083AC"/>
  <w15:chartTrackingRefBased/>
  <w15:docId w15:val="{F2631769-ABEF-4398-8766-F89AE5C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75"/>
    <w:pPr>
      <w:spacing w:after="0" w:line="240" w:lineRule="auto"/>
    </w:pPr>
    <w:rPr>
      <w:rFonts w:ascii="Trebuchet MS" w:eastAsia="Calibri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134</Value>
      <Value>83</Value>
      <Value>26</Value>
      <Value>10</Value>
      <Value>109</Value>
      <Value>93</Value>
      <Value>58</Value>
      <Value>230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Revocation of RRS 332.0 Statement of Economic Activity (No. 36 of 2016)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5JENXJJSCC7A-445999044-11443</_dlc_DocId>
    <_dlc_DocIdUrl xmlns="814d62cb-2db6-4c25-ab62-b9075facbc11">
      <Url>https://im/teams/LEGAL/_layouts/15/DocIdRedir.aspx?ID=5JENXJJSCC7A-445999044-11443</Url>
      <Description>5JENXJJSCC7A-445999044-11443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3D78B-0378-4F5C-85A1-910C882ED4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4077AF0-B75D-47F4-9A53-21033213DD3E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14d62cb-2db6-4c25-ab62-b9075facbc11"/>
  </ds:schemaRefs>
</ds:datastoreItem>
</file>

<file path=customXml/itemProps3.xml><?xml version="1.0" encoding="utf-8"?>
<ds:datastoreItem xmlns:ds="http://schemas.openxmlformats.org/officeDocument/2006/customXml" ds:itemID="{77A8C5AE-C69F-4906-8A37-BEECF79B0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744CF-3FCE-4A21-8C6A-DCF315F9FC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C19F6B-A5D0-48E7-8B2D-71306293E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804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- RRS 332.0</vt:lpstr>
    </vt:vector>
  </TitlesOfParts>
  <Company>APRA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FS(COD)(RS) determination No 11 of 2021</dc:title>
  <dc:subject/>
  <dc:creator>Say, Tiffany</dc:creator>
  <cp:keywords>[SEC=OFFICIAL]</cp:keywords>
  <dc:description/>
  <cp:lastModifiedBy>Michalis, Toni</cp:lastModifiedBy>
  <cp:revision>2</cp:revision>
  <dcterms:created xsi:type="dcterms:W3CDTF">2021-03-23T03:26:00Z</dcterms:created>
  <dcterms:modified xsi:type="dcterms:W3CDTF">2021-03-23T03:26:00Z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7688DD4418DE43A89433217364B43BBB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C3AD57350F36D8E1BD75F8F67CB06D435C9C43CA</vt:lpwstr>
  </property>
  <property fmtid="{D5CDD505-2E9C-101B-9397-08002B2CF9AE}" pid="11" name="PM_OriginationTimeStamp">
    <vt:lpwstr>2021-03-23T03:25:49Z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2018.3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68B0863B908EF20F413F5BE406C60440</vt:lpwstr>
  </property>
  <property fmtid="{D5CDD505-2E9C-101B-9397-08002B2CF9AE}" pid="20" name="PM_Hash_Salt">
    <vt:lpwstr>CE31CA08B57EC1295983A30792B4C51C</vt:lpwstr>
  </property>
  <property fmtid="{D5CDD505-2E9C-101B-9397-08002B2CF9AE}" pid="21" name="PM_Hash_SHA1">
    <vt:lpwstr>1583A5B0E06D84712D92377AA8031B876042665E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0x0101008CA7A4F8331B45C7B0D3158B4994D0CA0200577EC0F5A1FBFC498F9A8436B963F8A6</vt:lpwstr>
  </property>
  <property fmtid="{D5CDD505-2E9C-101B-9397-08002B2CF9AE}" pid="25" name="IsLocked">
    <vt:lpwstr>False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RecordPoint_WorkflowType">
    <vt:lpwstr>ActiveSubmitStub</vt:lpwstr>
  </property>
  <property fmtid="{D5CDD505-2E9C-101B-9397-08002B2CF9AE}" pid="28" name="IT system type">
    <vt:lpwstr/>
  </property>
  <property fmtid="{D5CDD505-2E9C-101B-9397-08002B2CF9AE}" pid="29" name="APRACategory">
    <vt:lpwstr/>
  </property>
  <property fmtid="{D5CDD505-2E9C-101B-9397-08002B2CF9AE}" pid="30" name="APRAPRSG">
    <vt:lpwstr/>
  </property>
  <property fmtid="{D5CDD505-2E9C-101B-9397-08002B2CF9AE}" pid="31" name="APRADocumentType">
    <vt:lpwstr>58;#Legal instrument|71fd6ed3-d6d6-4975-ba99-bfe45802e734</vt:lpwstr>
  </property>
  <property fmtid="{D5CDD505-2E9C-101B-9397-08002B2CF9AE}" pid="32" name="APRAStatus">
    <vt:lpwstr>19;#Final|84d6b2d0-8498-4d62-bf46-bab38babbe9e</vt:lpwstr>
  </property>
  <property fmtid="{D5CDD505-2E9C-101B-9397-08002B2CF9AE}" pid="33" name="APRAActivity">
    <vt:lpwstr>10;#Registration|390476ce-d76d-4e8d-905f-28e32d2df127;#109;#Statutory instrument|fe68928c-5a9c-4caf-bc8c-6c18cedcb17f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Year">
    <vt:lpwstr>230;#2021|0e1e43df-81ea-47af-89d8-970d5d5956ff</vt:lpwstr>
  </property>
  <property fmtid="{D5CDD505-2E9C-101B-9397-08002B2CF9AE}" pid="37" name="APRAIndustry">
    <vt:lpwstr/>
  </property>
  <property fmtid="{D5CDD505-2E9C-101B-9397-08002B2CF9AE}" pid="38" name="RecordPoint_ActiveItemUniqueId">
    <vt:lpwstr>{aedd03e4-a394-4bac-97cd-e5fdcabad753}</vt:lpwstr>
  </property>
  <property fmtid="{D5CDD505-2E9C-101B-9397-08002B2CF9AE}" pid="39" name="APRAExternalOrganisation">
    <vt:lpwstr/>
  </property>
  <property fmtid="{D5CDD505-2E9C-101B-9397-08002B2CF9AE}" pid="40" name="APRAIRTR">
    <vt:lpwstr/>
  </property>
  <property fmtid="{D5CDD505-2E9C-101B-9397-08002B2CF9AE}" pid="41" name="APRAPeriod">
    <vt:lpwstr/>
  </property>
  <property fmtid="{D5CDD505-2E9C-101B-9397-08002B2CF9AE}" pid="42" name="_dlc_DocIdItemGuid">
    <vt:lpwstr>aedd03e4-a394-4bac-97cd-e5fdcabad753</vt:lpwstr>
  </property>
  <property fmtid="{D5CDD505-2E9C-101B-9397-08002B2CF9AE}" pid="43" name="RecordPoint_ActiveItemSiteId">
    <vt:lpwstr>{88691c01-5bbb-4215-adc0-66cb7065b0af}</vt:lpwstr>
  </property>
  <property fmtid="{D5CDD505-2E9C-101B-9397-08002B2CF9AE}" pid="44" name="RecordPoint_ActiveItemListId">
    <vt:lpwstr>{0e59e171-09d8-4401-800a-327154450cb3}</vt:lpwstr>
  </property>
  <property fmtid="{D5CDD505-2E9C-101B-9397-08002B2CF9AE}" pid="45" name="RecordPoint_ActiveItemWebId">
    <vt:lpwstr>{75a71c27-8d66-4282-ae60-1bfc22a83be1}</vt:lpwstr>
  </property>
  <property fmtid="{D5CDD505-2E9C-101B-9397-08002B2CF9AE}" pid="46" name="RecordPoint_RecordNumberSubmitted">
    <vt:lpwstr>R0001309742</vt:lpwstr>
  </property>
  <property fmtid="{D5CDD505-2E9C-101B-9397-08002B2CF9AE}" pid="47" name="RecordPoint_SubmissionCompleted">
    <vt:lpwstr>2021-03-23T15:36:24.1870147+11:00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</Properties>
</file>