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DDC1" w14:textId="77777777" w:rsidR="00307866" w:rsidRDefault="00307866" w:rsidP="00D62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D270C6D" w14:textId="037156DC" w:rsidR="00105185" w:rsidRDefault="00105185" w:rsidP="00D62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EXPLANATORY </w:t>
      </w:r>
      <w:r w:rsidR="00233AFF">
        <w:rPr>
          <w:rFonts w:ascii="Times New Roman" w:hAnsi="Times New Roman" w:cs="Times New Roman"/>
          <w:b/>
          <w:sz w:val="24"/>
          <w:u w:val="single"/>
        </w:rPr>
        <w:t>STATEMENT</w:t>
      </w:r>
    </w:p>
    <w:p w14:paraId="7E147661" w14:textId="77777777" w:rsidR="00105185" w:rsidRDefault="00105185" w:rsidP="00D629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B8D5B6E" w14:textId="0040D645" w:rsidR="00793995" w:rsidRDefault="00793995" w:rsidP="00D62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B05634">
        <w:rPr>
          <w:rFonts w:ascii="Times New Roman" w:hAnsi="Times New Roman" w:cs="Times New Roman"/>
          <w:sz w:val="24"/>
          <w:szCs w:val="24"/>
          <w:u w:val="single"/>
        </w:rPr>
        <w:t>Minister for Agriculture, Drought and Emergency Management</w:t>
      </w:r>
    </w:p>
    <w:p w14:paraId="2C2D7C9D" w14:textId="77777777" w:rsidR="00105185" w:rsidRPr="00F7142F" w:rsidRDefault="00105185" w:rsidP="007622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124BC1" w14:textId="2E1DEE92" w:rsidR="000C3439" w:rsidRPr="00646E88" w:rsidRDefault="000C3439" w:rsidP="00D6297E">
      <w:pPr>
        <w:pStyle w:val="Normal-em"/>
        <w:spacing w:after="0" w:line="240" w:lineRule="auto"/>
        <w:ind w:left="1247" w:hanging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Australian Meat and Live-stock Industry Act 1997</w:t>
      </w:r>
    </w:p>
    <w:p w14:paraId="20F11836" w14:textId="77C10BB6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Australian Meat and Live-stock Industry Act (Repeals and Consequential Provisions) 1997</w:t>
      </w:r>
    </w:p>
    <w:p w14:paraId="5C3A9513" w14:textId="43EB4672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Commonwealth Electoral Act 1918</w:t>
      </w:r>
    </w:p>
    <w:p w14:paraId="4E75E25A" w14:textId="33FA4AAC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Customs Act 1901</w:t>
      </w:r>
    </w:p>
    <w:p w14:paraId="1B79787B" w14:textId="240F785C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Primary Industries (Excise) Levies Act 1999</w:t>
      </w:r>
    </w:p>
    <w:p w14:paraId="1E0FBBBC" w14:textId="00892D07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Primary Industries Levies and Charges Collection Act 199</w:t>
      </w:r>
      <w:r w:rsidR="00AC41DD" w:rsidRPr="00646E88">
        <w:rPr>
          <w:i/>
          <w:snapToGrid w:val="0"/>
          <w:color w:val="auto"/>
          <w:u w:val="single"/>
        </w:rPr>
        <w:t>1</w:t>
      </w:r>
    </w:p>
    <w:p w14:paraId="5CA1E5D9" w14:textId="29912396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Referendum (Machinery Provisions) Act 1984</w:t>
      </w:r>
    </w:p>
    <w:p w14:paraId="49FBABC5" w14:textId="400EF441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Renewable Energy (Electricity) Act 2000</w:t>
      </w:r>
    </w:p>
    <w:p w14:paraId="56F97AA8" w14:textId="18BD40E3" w:rsidR="000C3439" w:rsidRPr="00646E88" w:rsidRDefault="000C3439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  <w:r w:rsidRPr="00646E88">
        <w:rPr>
          <w:i/>
          <w:snapToGrid w:val="0"/>
          <w:color w:val="auto"/>
          <w:u w:val="single"/>
        </w:rPr>
        <w:t>Wine Australia Act 2013</w:t>
      </w:r>
    </w:p>
    <w:p w14:paraId="13012BAA" w14:textId="77777777" w:rsidR="00AC41DD" w:rsidRPr="00646E88" w:rsidRDefault="00AC41DD">
      <w:pPr>
        <w:pStyle w:val="Normal-em"/>
        <w:spacing w:after="0" w:line="240" w:lineRule="auto"/>
        <w:ind w:left="1247"/>
        <w:jc w:val="center"/>
        <w:rPr>
          <w:i/>
          <w:snapToGrid w:val="0"/>
          <w:color w:val="auto"/>
          <w:u w:val="single"/>
        </w:rPr>
      </w:pPr>
    </w:p>
    <w:p w14:paraId="6D87EFC1" w14:textId="51C86C17" w:rsidR="006F52C8" w:rsidRPr="00AC41DD" w:rsidRDefault="000C3439">
      <w:pPr>
        <w:pStyle w:val="Normal-em"/>
        <w:spacing w:after="0" w:line="240" w:lineRule="auto"/>
        <w:ind w:left="1247" w:hanging="1247"/>
        <w:jc w:val="center"/>
        <w:rPr>
          <w:i/>
          <w:snapToGrid w:val="0"/>
          <w:color w:val="auto"/>
        </w:rPr>
      </w:pPr>
      <w:r w:rsidRPr="00AC41DD">
        <w:rPr>
          <w:i/>
          <w:snapToGrid w:val="0"/>
          <w:color w:val="auto"/>
        </w:rPr>
        <w:t>Export Control Legislation (Repeal</w:t>
      </w:r>
      <w:r w:rsidR="00AC768B" w:rsidRPr="00AC41DD">
        <w:rPr>
          <w:i/>
          <w:snapToGrid w:val="0"/>
          <w:color w:val="auto"/>
        </w:rPr>
        <w:t>s</w:t>
      </w:r>
      <w:r w:rsidRPr="00AC41DD">
        <w:rPr>
          <w:i/>
          <w:snapToGrid w:val="0"/>
          <w:color w:val="auto"/>
        </w:rPr>
        <w:t xml:space="preserve"> and Consequential Amendments) Regulations </w:t>
      </w:r>
      <w:r w:rsidR="00871F56" w:rsidRPr="00AC41DD">
        <w:rPr>
          <w:i/>
          <w:snapToGrid w:val="0"/>
          <w:color w:val="auto"/>
        </w:rPr>
        <w:t>202</w:t>
      </w:r>
      <w:r w:rsidR="00871F56">
        <w:rPr>
          <w:i/>
          <w:snapToGrid w:val="0"/>
          <w:color w:val="auto"/>
        </w:rPr>
        <w:t>1</w:t>
      </w:r>
    </w:p>
    <w:p w14:paraId="2F0EEE85" w14:textId="111BAB51" w:rsidR="00F7142F" w:rsidRPr="005E2BA6" w:rsidRDefault="00486548" w:rsidP="005E2BA6">
      <w:pPr>
        <w:pStyle w:val="Normal-em"/>
        <w:spacing w:after="0" w:line="240" w:lineRule="auto"/>
        <w:ind w:left="1247" w:hanging="1247"/>
        <w:rPr>
          <w:i/>
          <w:color w:val="auto"/>
        </w:rPr>
      </w:pPr>
      <w:r>
        <w:rPr>
          <w:color w:val="FF0000"/>
        </w:rPr>
        <w:tab/>
      </w:r>
    </w:p>
    <w:p w14:paraId="57A59356" w14:textId="06122DE7" w:rsidR="00AC41DD" w:rsidRDefault="00AC41DD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277B15E" w14:textId="27CC5740" w:rsidR="00AC41DD" w:rsidRDefault="00B05634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Legislative </w:t>
      </w:r>
      <w:r w:rsidR="00AC41DD" w:rsidRPr="00646E88">
        <w:rPr>
          <w:rFonts w:ascii="Times New Roman" w:hAnsi="Times New Roman" w:cs="Times New Roman"/>
          <w:b/>
          <w:bCs/>
          <w:sz w:val="24"/>
        </w:rPr>
        <w:t>Auth</w:t>
      </w:r>
      <w:r w:rsidR="00A93B87" w:rsidRPr="00646E88">
        <w:rPr>
          <w:rFonts w:ascii="Times New Roman" w:hAnsi="Times New Roman" w:cs="Times New Roman"/>
          <w:b/>
          <w:bCs/>
          <w:sz w:val="24"/>
        </w:rPr>
        <w:t>ority</w:t>
      </w:r>
    </w:p>
    <w:p w14:paraId="4DDD198B" w14:textId="77777777" w:rsidR="00646E88" w:rsidRPr="00646E88" w:rsidRDefault="00646E88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E9CA6AB" w14:textId="7CF343BA" w:rsidR="00464414" w:rsidRDefault="00464414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Governor</w:t>
      </w:r>
      <w:r>
        <w:rPr>
          <w:rFonts w:ascii="Times New Roman" w:hAnsi="Times New Roman" w:cs="Times New Roman"/>
          <w:sz w:val="24"/>
        </w:rPr>
        <w:noBreakHyphen/>
        <w:t xml:space="preserve">General has the authority to make </w:t>
      </w:r>
      <w:r w:rsidR="00993561">
        <w:rPr>
          <w:rFonts w:ascii="Times New Roman" w:hAnsi="Times New Roman" w:cs="Times New Roman"/>
          <w:sz w:val="24"/>
        </w:rPr>
        <w:t xml:space="preserve">regulations </w:t>
      </w:r>
      <w:r>
        <w:rPr>
          <w:rFonts w:ascii="Times New Roman" w:hAnsi="Times New Roman" w:cs="Times New Roman"/>
          <w:sz w:val="24"/>
        </w:rPr>
        <w:t>under the following:</w:t>
      </w:r>
    </w:p>
    <w:p w14:paraId="0741D020" w14:textId="77777777" w:rsidR="00464414" w:rsidRDefault="00464414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340A035" w14:textId="7B7871A7" w:rsidR="00A86BE4" w:rsidRPr="00634A8F" w:rsidRDefault="00A86BE4" w:rsidP="00BB44CE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>Section</w:t>
      </w:r>
      <w:r w:rsidR="005E2D71">
        <w:rPr>
          <w:rFonts w:ascii="Times New Roman" w:hAnsi="Times New Roman" w:cs="Times New Roman"/>
          <w:sz w:val="24"/>
        </w:rPr>
        <w:t> </w:t>
      </w:r>
      <w:r w:rsidRPr="00464414">
        <w:rPr>
          <w:rFonts w:ascii="Times New Roman" w:hAnsi="Times New Roman" w:cs="Times New Roman"/>
          <w:sz w:val="24"/>
        </w:rPr>
        <w:t>74</w:t>
      </w:r>
      <w:r w:rsidR="00F7142F" w:rsidRPr="00464414">
        <w:rPr>
          <w:rFonts w:ascii="Times New Roman" w:hAnsi="Times New Roman" w:cs="Times New Roman"/>
          <w:sz w:val="24"/>
        </w:rPr>
        <w:t xml:space="preserve"> of the </w:t>
      </w:r>
      <w:r w:rsidRPr="00464414">
        <w:rPr>
          <w:rFonts w:ascii="Times New Roman" w:hAnsi="Times New Roman" w:cs="Times New Roman"/>
          <w:i/>
          <w:sz w:val="24"/>
        </w:rPr>
        <w:t>Australian Meat and Live-stock Industry Act 1997</w:t>
      </w:r>
    </w:p>
    <w:p w14:paraId="2AC8DFD4" w14:textId="56AD1059" w:rsidR="00A86BE4" w:rsidRPr="00634A8F" w:rsidRDefault="00A86BE4" w:rsidP="00BB44CE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 xml:space="preserve">Section 395 of the </w:t>
      </w:r>
      <w:r w:rsidRPr="00464414">
        <w:rPr>
          <w:rFonts w:ascii="Times New Roman" w:hAnsi="Times New Roman" w:cs="Times New Roman"/>
          <w:i/>
          <w:sz w:val="24"/>
        </w:rPr>
        <w:t>Commonwealth Electoral Act 1918</w:t>
      </w:r>
    </w:p>
    <w:p w14:paraId="116C4B4B" w14:textId="485909C3" w:rsidR="00F23F0D" w:rsidRPr="00634A8F" w:rsidRDefault="00A86BE4" w:rsidP="00A86BE4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 xml:space="preserve">Section 112 of the </w:t>
      </w:r>
      <w:r w:rsidRPr="00464414">
        <w:rPr>
          <w:rFonts w:ascii="Times New Roman" w:hAnsi="Times New Roman" w:cs="Times New Roman"/>
          <w:i/>
          <w:sz w:val="24"/>
        </w:rPr>
        <w:t>Customs Act 1901</w:t>
      </w:r>
    </w:p>
    <w:p w14:paraId="3A4FFBA7" w14:textId="1AD8591B" w:rsidR="00464414" w:rsidRPr="00634A8F" w:rsidRDefault="00464414" w:rsidP="00464414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>Section</w:t>
      </w:r>
      <w:r w:rsidR="005E2D71">
        <w:rPr>
          <w:rFonts w:ascii="Times New Roman" w:hAnsi="Times New Roman" w:cs="Times New Roman"/>
          <w:sz w:val="24"/>
        </w:rPr>
        <w:t> </w:t>
      </w:r>
      <w:r w:rsidRPr="00464414">
        <w:rPr>
          <w:rFonts w:ascii="Times New Roman" w:hAnsi="Times New Roman" w:cs="Times New Roman"/>
          <w:sz w:val="24"/>
        </w:rPr>
        <w:t xml:space="preserve">8 of the </w:t>
      </w:r>
      <w:r w:rsidRPr="00464414">
        <w:rPr>
          <w:rFonts w:ascii="Times New Roman" w:hAnsi="Times New Roman" w:cs="Times New Roman"/>
          <w:i/>
          <w:sz w:val="24"/>
        </w:rPr>
        <w:t>Primary Industries (Excise) Levies Act 1999</w:t>
      </w:r>
    </w:p>
    <w:p w14:paraId="4C5A49D3" w14:textId="78DF1D6C" w:rsidR="00464414" w:rsidRPr="00634A8F" w:rsidRDefault="00464414" w:rsidP="00464414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>Section </w:t>
      </w:r>
      <w:r>
        <w:rPr>
          <w:rFonts w:ascii="Times New Roman" w:hAnsi="Times New Roman" w:cs="Times New Roman"/>
          <w:sz w:val="24"/>
        </w:rPr>
        <w:t>30</w:t>
      </w:r>
      <w:r w:rsidRPr="00464414">
        <w:rPr>
          <w:rFonts w:ascii="Times New Roman" w:hAnsi="Times New Roman" w:cs="Times New Roman"/>
          <w:sz w:val="24"/>
        </w:rPr>
        <w:t xml:space="preserve"> of the </w:t>
      </w:r>
      <w:r w:rsidRPr="00464414">
        <w:rPr>
          <w:rFonts w:ascii="Times New Roman" w:hAnsi="Times New Roman" w:cs="Times New Roman"/>
          <w:i/>
          <w:sz w:val="24"/>
        </w:rPr>
        <w:t>Primary Industries Levies and Charges Collection Act 1991</w:t>
      </w:r>
    </w:p>
    <w:p w14:paraId="26BFD25C" w14:textId="2278B66A" w:rsidR="00464414" w:rsidRPr="00634A8F" w:rsidRDefault="00464414" w:rsidP="00464414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>Section </w:t>
      </w:r>
      <w:r>
        <w:rPr>
          <w:rFonts w:ascii="Times New Roman" w:hAnsi="Times New Roman" w:cs="Times New Roman"/>
          <w:sz w:val="24"/>
        </w:rPr>
        <w:t>144</w:t>
      </w:r>
      <w:r w:rsidRPr="00464414">
        <w:rPr>
          <w:rFonts w:ascii="Times New Roman" w:hAnsi="Times New Roman" w:cs="Times New Roman"/>
          <w:sz w:val="24"/>
        </w:rPr>
        <w:t xml:space="preserve"> of the </w:t>
      </w:r>
      <w:r w:rsidRPr="00464414">
        <w:rPr>
          <w:rFonts w:ascii="Times New Roman" w:hAnsi="Times New Roman" w:cs="Times New Roman"/>
          <w:i/>
          <w:sz w:val="24"/>
        </w:rPr>
        <w:t>Referendum (Machinery Provisions) Act 1984</w:t>
      </w:r>
    </w:p>
    <w:p w14:paraId="1E5D0EE1" w14:textId="0BFAD5DB" w:rsidR="00464414" w:rsidRPr="00634A8F" w:rsidRDefault="00464414" w:rsidP="00464414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64414">
        <w:rPr>
          <w:rFonts w:ascii="Times New Roman" w:hAnsi="Times New Roman" w:cs="Times New Roman"/>
          <w:sz w:val="24"/>
        </w:rPr>
        <w:t>Section </w:t>
      </w:r>
      <w:r>
        <w:rPr>
          <w:rFonts w:ascii="Times New Roman" w:hAnsi="Times New Roman" w:cs="Times New Roman"/>
          <w:sz w:val="24"/>
        </w:rPr>
        <w:t>161</w:t>
      </w:r>
      <w:r w:rsidRPr="00464414">
        <w:rPr>
          <w:rFonts w:ascii="Times New Roman" w:hAnsi="Times New Roman" w:cs="Times New Roman"/>
          <w:sz w:val="24"/>
        </w:rPr>
        <w:t xml:space="preserve"> of the </w:t>
      </w:r>
      <w:r w:rsidRPr="00464414">
        <w:rPr>
          <w:rFonts w:ascii="Times New Roman" w:hAnsi="Times New Roman" w:cs="Times New Roman"/>
          <w:i/>
          <w:sz w:val="24"/>
        </w:rPr>
        <w:t>Renewable Energy (Electricity) Act 2000</w:t>
      </w:r>
      <w:r w:rsidR="0087790D">
        <w:rPr>
          <w:rFonts w:ascii="Times New Roman" w:hAnsi="Times New Roman" w:cs="Times New Roman"/>
          <w:i/>
          <w:sz w:val="24"/>
        </w:rPr>
        <w:t xml:space="preserve"> </w:t>
      </w:r>
      <w:r w:rsidR="0087790D">
        <w:rPr>
          <w:rFonts w:ascii="Times New Roman" w:hAnsi="Times New Roman" w:cs="Times New Roman"/>
          <w:iCs/>
          <w:sz w:val="24"/>
        </w:rPr>
        <w:t>and</w:t>
      </w:r>
    </w:p>
    <w:p w14:paraId="17B01379" w14:textId="0C827CB3" w:rsidR="00464414" w:rsidRDefault="00464414" w:rsidP="00464414">
      <w:pPr>
        <w:pStyle w:val="ListParagraph"/>
        <w:numPr>
          <w:ilvl w:val="0"/>
          <w:numId w:val="29"/>
        </w:num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46</w:t>
      </w:r>
      <w:r w:rsidRPr="00464414">
        <w:rPr>
          <w:rFonts w:ascii="Times New Roman" w:hAnsi="Times New Roman" w:cs="Times New Roman"/>
          <w:sz w:val="24"/>
        </w:rPr>
        <w:t xml:space="preserve"> of the </w:t>
      </w:r>
      <w:r w:rsidRPr="00464414">
        <w:rPr>
          <w:rFonts w:ascii="Times New Roman" w:hAnsi="Times New Roman" w:cs="Times New Roman"/>
          <w:i/>
          <w:sz w:val="24"/>
        </w:rPr>
        <w:t>Wine Australia Act 2013</w:t>
      </w:r>
      <w:r w:rsidR="00AC768B">
        <w:rPr>
          <w:rFonts w:ascii="Times New Roman" w:hAnsi="Times New Roman" w:cs="Times New Roman"/>
          <w:i/>
          <w:sz w:val="24"/>
        </w:rPr>
        <w:t xml:space="preserve"> </w:t>
      </w:r>
      <w:r w:rsidR="00AC768B">
        <w:rPr>
          <w:rFonts w:ascii="Times New Roman" w:hAnsi="Times New Roman" w:cs="Times New Roman"/>
          <w:iCs/>
          <w:sz w:val="24"/>
        </w:rPr>
        <w:t xml:space="preserve">(together, </w:t>
      </w:r>
      <w:r w:rsidR="00AC768B">
        <w:rPr>
          <w:rFonts w:ascii="Times New Roman" w:hAnsi="Times New Roman" w:cs="Times New Roman"/>
          <w:b/>
          <w:bCs/>
          <w:iCs/>
          <w:sz w:val="24"/>
        </w:rPr>
        <w:t>the authorising Acts</w:t>
      </w:r>
      <w:r w:rsidR="00AC768B">
        <w:rPr>
          <w:rFonts w:ascii="Times New Roman" w:hAnsi="Times New Roman" w:cs="Times New Roman"/>
          <w:iCs/>
          <w:sz w:val="24"/>
        </w:rPr>
        <w:t>)</w:t>
      </w:r>
      <w:r w:rsidR="00634A8F">
        <w:rPr>
          <w:rFonts w:ascii="Times New Roman" w:hAnsi="Times New Roman" w:cs="Times New Roman"/>
          <w:sz w:val="24"/>
        </w:rPr>
        <w:t>.</w:t>
      </w:r>
    </w:p>
    <w:p w14:paraId="1A8925B4" w14:textId="77777777" w:rsidR="00634A8F" w:rsidRDefault="00634A8F" w:rsidP="00634A8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A8DE62F" w14:textId="10E786A0" w:rsidR="002E3E5D" w:rsidRPr="005E2BA6" w:rsidRDefault="00A93B87" w:rsidP="005E2BA6">
      <w:pPr>
        <w:pStyle w:val="Heading1"/>
        <w:spacing w:before="120" w:after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</w:pPr>
      <w:r w:rsidRPr="005E2B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P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urpose</w:t>
      </w:r>
    </w:p>
    <w:p w14:paraId="02DA46CF" w14:textId="16B2B66E" w:rsidR="00634A8F" w:rsidRPr="00634A8F" w:rsidRDefault="00634A8F" w:rsidP="00634A8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634A8F">
        <w:rPr>
          <w:rFonts w:ascii="Times New Roman" w:hAnsi="Times New Roman" w:cs="Times New Roman"/>
          <w:i/>
          <w:sz w:val="24"/>
        </w:rPr>
        <w:t>Export Control Legislation (Repeal</w:t>
      </w:r>
      <w:r w:rsidR="00AC768B">
        <w:rPr>
          <w:rFonts w:ascii="Times New Roman" w:hAnsi="Times New Roman" w:cs="Times New Roman"/>
          <w:i/>
          <w:sz w:val="24"/>
        </w:rPr>
        <w:t>s</w:t>
      </w:r>
      <w:r w:rsidRPr="00634A8F">
        <w:rPr>
          <w:rFonts w:ascii="Times New Roman" w:hAnsi="Times New Roman" w:cs="Times New Roman"/>
          <w:i/>
          <w:sz w:val="24"/>
        </w:rPr>
        <w:t xml:space="preserve"> and Consequential Amendments) Regulations </w:t>
      </w:r>
      <w:r w:rsidR="00871F56" w:rsidRPr="00634A8F">
        <w:rPr>
          <w:rFonts w:ascii="Times New Roman" w:hAnsi="Times New Roman" w:cs="Times New Roman"/>
          <w:i/>
          <w:sz w:val="24"/>
        </w:rPr>
        <w:t>202</w:t>
      </w:r>
      <w:r w:rsidR="00871F56">
        <w:rPr>
          <w:rFonts w:ascii="Times New Roman" w:hAnsi="Times New Roman" w:cs="Times New Roman"/>
          <w:i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(</w:t>
      </w:r>
      <w:r w:rsidRPr="00646E88">
        <w:rPr>
          <w:rFonts w:ascii="Times New Roman" w:hAnsi="Times New Roman" w:cs="Times New Roman"/>
          <w:b/>
          <w:bCs/>
          <w:sz w:val="24"/>
        </w:rPr>
        <w:t>the</w:t>
      </w:r>
      <w:r w:rsidR="00F20461" w:rsidRPr="00646E88">
        <w:rPr>
          <w:rFonts w:ascii="Times New Roman" w:hAnsi="Times New Roman" w:cs="Times New Roman"/>
          <w:b/>
          <w:bCs/>
          <w:sz w:val="24"/>
        </w:rPr>
        <w:t xml:space="preserve"> r</w:t>
      </w:r>
      <w:r w:rsidRPr="00646E88">
        <w:rPr>
          <w:rFonts w:ascii="Times New Roman" w:hAnsi="Times New Roman" w:cs="Times New Roman"/>
          <w:b/>
          <w:bCs/>
          <w:sz w:val="24"/>
        </w:rPr>
        <w:t>egulation</w:t>
      </w:r>
      <w:r w:rsidR="00F20461" w:rsidRPr="00646E88">
        <w:rPr>
          <w:rFonts w:ascii="Times New Roman" w:hAnsi="Times New Roman" w:cs="Times New Roman"/>
          <w:b/>
          <w:bCs/>
          <w:sz w:val="24"/>
        </w:rPr>
        <w:t>s</w:t>
      </w:r>
      <w:r w:rsidR="00F6660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make</w:t>
      </w:r>
      <w:r w:rsidR="007652E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consequential amendments to </w:t>
      </w:r>
      <w:r w:rsidR="00993561">
        <w:rPr>
          <w:rFonts w:ascii="Times New Roman" w:hAnsi="Times New Roman" w:cs="Times New Roman"/>
          <w:sz w:val="24"/>
        </w:rPr>
        <w:t xml:space="preserve">regulations </w:t>
      </w:r>
      <w:r>
        <w:rPr>
          <w:rFonts w:ascii="Times New Roman" w:hAnsi="Times New Roman" w:cs="Times New Roman"/>
          <w:sz w:val="24"/>
        </w:rPr>
        <w:t>made by the Governor</w:t>
      </w:r>
      <w:r w:rsidR="005E2D71">
        <w:rPr>
          <w:rFonts w:ascii="Times New Roman" w:hAnsi="Times New Roman" w:cs="Times New Roman"/>
          <w:sz w:val="24"/>
        </w:rPr>
        <w:noBreakHyphen/>
      </w:r>
      <w:r>
        <w:rPr>
          <w:rFonts w:ascii="Times New Roman" w:hAnsi="Times New Roman" w:cs="Times New Roman"/>
          <w:sz w:val="24"/>
        </w:rPr>
        <w:t>General under the above legislation.</w:t>
      </w:r>
    </w:p>
    <w:p w14:paraId="490E4589" w14:textId="73789406" w:rsidR="003323D6" w:rsidRDefault="003323D6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8CAD93D" w14:textId="610D6051" w:rsidR="00105185" w:rsidRDefault="003323D6" w:rsidP="003323D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34A8F">
        <w:rPr>
          <w:rFonts w:ascii="Times New Roman" w:hAnsi="Times New Roman" w:cs="Times New Roman"/>
          <w:sz w:val="24"/>
        </w:rPr>
        <w:t>chedule</w:t>
      </w:r>
      <w:r w:rsidR="005E2D71">
        <w:rPr>
          <w:rFonts w:ascii="Times New Roman" w:hAnsi="Times New Roman" w:cs="Times New Roman"/>
          <w:sz w:val="24"/>
        </w:rPr>
        <w:t> </w:t>
      </w:r>
      <w:r w:rsidR="00634A8F">
        <w:rPr>
          <w:rFonts w:ascii="Times New Roman" w:hAnsi="Times New Roman" w:cs="Times New Roman"/>
          <w:sz w:val="24"/>
        </w:rPr>
        <w:t xml:space="preserve">1 to the </w:t>
      </w:r>
      <w:r w:rsidR="00F20461">
        <w:rPr>
          <w:rFonts w:ascii="Times New Roman" w:hAnsi="Times New Roman" w:cs="Times New Roman"/>
          <w:sz w:val="24"/>
        </w:rPr>
        <w:t>r</w:t>
      </w:r>
      <w:r w:rsidR="00CC3B13">
        <w:rPr>
          <w:rFonts w:ascii="Times New Roman" w:hAnsi="Times New Roman" w:cs="Times New Roman"/>
          <w:sz w:val="24"/>
        </w:rPr>
        <w:t>egulation</w:t>
      </w:r>
      <w:r w:rsidR="00F20461">
        <w:rPr>
          <w:rFonts w:ascii="Times New Roman" w:hAnsi="Times New Roman" w:cs="Times New Roman"/>
          <w:sz w:val="24"/>
        </w:rPr>
        <w:t>s</w:t>
      </w:r>
      <w:r w:rsidR="00CC3B13">
        <w:rPr>
          <w:rFonts w:ascii="Times New Roman" w:hAnsi="Times New Roman" w:cs="Times New Roman"/>
          <w:sz w:val="24"/>
        </w:rPr>
        <w:t xml:space="preserve"> </w:t>
      </w:r>
      <w:r w:rsidRPr="003323D6">
        <w:rPr>
          <w:rFonts w:ascii="Times New Roman" w:hAnsi="Times New Roman" w:cs="Times New Roman"/>
          <w:sz w:val="24"/>
        </w:rPr>
        <w:t>repeal</w:t>
      </w:r>
      <w:r w:rsidR="007652E3">
        <w:rPr>
          <w:rFonts w:ascii="Times New Roman" w:hAnsi="Times New Roman" w:cs="Times New Roman"/>
          <w:sz w:val="24"/>
        </w:rPr>
        <w:t>s</w:t>
      </w:r>
      <w:r w:rsidRPr="003323D6">
        <w:rPr>
          <w:rFonts w:ascii="Times New Roman" w:hAnsi="Times New Roman" w:cs="Times New Roman"/>
          <w:sz w:val="24"/>
        </w:rPr>
        <w:t xml:space="preserve"> the</w:t>
      </w:r>
      <w:r w:rsidRPr="003323D6">
        <w:t xml:space="preserve"> </w:t>
      </w:r>
      <w:r w:rsidRPr="003323D6">
        <w:rPr>
          <w:rFonts w:ascii="Times New Roman" w:hAnsi="Times New Roman" w:cs="Times New Roman"/>
          <w:i/>
          <w:sz w:val="24"/>
        </w:rPr>
        <w:t>Australian Meat and Live-stock Industry (Export Licensing) Regulations 1998</w:t>
      </w:r>
      <w:r w:rsidRPr="003323D6">
        <w:rPr>
          <w:rFonts w:ascii="Times New Roman" w:hAnsi="Times New Roman" w:cs="Times New Roman"/>
          <w:sz w:val="24"/>
        </w:rPr>
        <w:t xml:space="preserve">, which become redundant </w:t>
      </w:r>
      <w:r w:rsidR="007652E3">
        <w:rPr>
          <w:rFonts w:ascii="Times New Roman" w:hAnsi="Times New Roman" w:cs="Times New Roman"/>
          <w:sz w:val="24"/>
        </w:rPr>
        <w:t>up</w:t>
      </w:r>
      <w:r w:rsidRPr="003323D6">
        <w:rPr>
          <w:rFonts w:ascii="Times New Roman" w:hAnsi="Times New Roman" w:cs="Times New Roman"/>
          <w:sz w:val="24"/>
        </w:rPr>
        <w:t xml:space="preserve">on the </w:t>
      </w:r>
      <w:r w:rsidR="002D62E6">
        <w:rPr>
          <w:rFonts w:ascii="Times New Roman" w:hAnsi="Times New Roman" w:cs="Times New Roman"/>
          <w:sz w:val="24"/>
        </w:rPr>
        <w:t>commence</w:t>
      </w:r>
      <w:r w:rsidRPr="003323D6">
        <w:rPr>
          <w:rFonts w:ascii="Times New Roman" w:hAnsi="Times New Roman" w:cs="Times New Roman"/>
          <w:sz w:val="24"/>
        </w:rPr>
        <w:t xml:space="preserve">ment of the </w:t>
      </w:r>
      <w:r w:rsidRPr="00127B62">
        <w:rPr>
          <w:rFonts w:ascii="Times New Roman" w:hAnsi="Times New Roman" w:cs="Times New Roman"/>
          <w:i/>
          <w:sz w:val="24"/>
        </w:rPr>
        <w:t xml:space="preserve">Export Control </w:t>
      </w:r>
      <w:r w:rsidR="00127B62" w:rsidRPr="00127B62">
        <w:rPr>
          <w:rFonts w:ascii="Times New Roman" w:hAnsi="Times New Roman" w:cs="Times New Roman"/>
          <w:i/>
          <w:sz w:val="24"/>
        </w:rPr>
        <w:t>Act 2020</w:t>
      </w:r>
      <w:r w:rsidR="00AC768B">
        <w:rPr>
          <w:rFonts w:ascii="Times New Roman" w:hAnsi="Times New Roman" w:cs="Times New Roman"/>
          <w:iCs/>
          <w:sz w:val="24"/>
        </w:rPr>
        <w:t xml:space="preserve"> and rules made under that Act</w:t>
      </w:r>
      <w:r>
        <w:rPr>
          <w:rFonts w:ascii="Times New Roman" w:hAnsi="Times New Roman" w:cs="Times New Roman"/>
          <w:sz w:val="24"/>
        </w:rPr>
        <w:t>.</w:t>
      </w:r>
    </w:p>
    <w:p w14:paraId="037B5599" w14:textId="77777777" w:rsidR="003323D6" w:rsidRDefault="003323D6" w:rsidP="003323D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29E5F83" w14:textId="2C683DBF" w:rsidR="003323D6" w:rsidRPr="00CC3B13" w:rsidRDefault="00634A8F" w:rsidP="003323D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</w:t>
      </w:r>
      <w:r w:rsidR="005E2D7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2 to the </w:t>
      </w:r>
      <w:r w:rsidR="00F20461">
        <w:rPr>
          <w:rFonts w:ascii="Times New Roman" w:hAnsi="Times New Roman" w:cs="Times New Roman"/>
          <w:sz w:val="24"/>
        </w:rPr>
        <w:t>r</w:t>
      </w:r>
      <w:r w:rsidR="003323D6">
        <w:rPr>
          <w:rFonts w:ascii="Times New Roman" w:hAnsi="Times New Roman" w:cs="Times New Roman"/>
          <w:sz w:val="24"/>
        </w:rPr>
        <w:t>egulation</w:t>
      </w:r>
      <w:r w:rsidR="00F20461">
        <w:rPr>
          <w:rFonts w:ascii="Times New Roman" w:hAnsi="Times New Roman" w:cs="Times New Roman"/>
          <w:sz w:val="24"/>
        </w:rPr>
        <w:t>s</w:t>
      </w:r>
      <w:r w:rsidR="003323D6">
        <w:rPr>
          <w:rFonts w:ascii="Times New Roman" w:hAnsi="Times New Roman" w:cs="Times New Roman"/>
          <w:sz w:val="24"/>
        </w:rPr>
        <w:t xml:space="preserve"> </w:t>
      </w:r>
      <w:r w:rsidR="003323D6" w:rsidRPr="003323D6">
        <w:rPr>
          <w:rFonts w:ascii="Times New Roman" w:hAnsi="Times New Roman" w:cs="Times New Roman"/>
          <w:sz w:val="24"/>
        </w:rPr>
        <w:t>make</w:t>
      </w:r>
      <w:r w:rsidR="007652E3">
        <w:rPr>
          <w:rFonts w:ascii="Times New Roman" w:hAnsi="Times New Roman" w:cs="Times New Roman"/>
          <w:sz w:val="24"/>
        </w:rPr>
        <w:t>s</w:t>
      </w:r>
      <w:r w:rsidR="003323D6" w:rsidRPr="003323D6">
        <w:rPr>
          <w:rFonts w:ascii="Times New Roman" w:hAnsi="Times New Roman" w:cs="Times New Roman"/>
          <w:sz w:val="24"/>
        </w:rPr>
        <w:t xml:space="preserve"> consequential amendments to Commonwealth </w:t>
      </w:r>
      <w:r w:rsidR="00993561">
        <w:rPr>
          <w:rFonts w:ascii="Times New Roman" w:hAnsi="Times New Roman" w:cs="Times New Roman"/>
          <w:sz w:val="24"/>
        </w:rPr>
        <w:t>r</w:t>
      </w:r>
      <w:r w:rsidR="00993561" w:rsidRPr="003323D6">
        <w:rPr>
          <w:rFonts w:ascii="Times New Roman" w:hAnsi="Times New Roman" w:cs="Times New Roman"/>
          <w:sz w:val="24"/>
        </w:rPr>
        <w:t xml:space="preserve">egulations </w:t>
      </w:r>
      <w:r w:rsidR="003323D6" w:rsidRPr="003323D6">
        <w:rPr>
          <w:rFonts w:ascii="Times New Roman" w:hAnsi="Times New Roman" w:cs="Times New Roman"/>
          <w:sz w:val="24"/>
        </w:rPr>
        <w:t xml:space="preserve">to reflect the repeal of the </w:t>
      </w:r>
      <w:r w:rsidR="003323D6" w:rsidRPr="003323D6">
        <w:rPr>
          <w:rFonts w:ascii="Times New Roman" w:hAnsi="Times New Roman" w:cs="Times New Roman"/>
          <w:i/>
          <w:sz w:val="24"/>
        </w:rPr>
        <w:t>Export Control Act 1982</w:t>
      </w:r>
      <w:r w:rsidR="000C3B7C">
        <w:rPr>
          <w:rFonts w:ascii="Times New Roman" w:hAnsi="Times New Roman" w:cs="Times New Roman"/>
          <w:sz w:val="24"/>
        </w:rPr>
        <w:t xml:space="preserve"> and the </w:t>
      </w:r>
      <w:r w:rsidR="002D62E6">
        <w:rPr>
          <w:rFonts w:ascii="Times New Roman" w:hAnsi="Times New Roman" w:cs="Times New Roman"/>
          <w:sz w:val="24"/>
        </w:rPr>
        <w:t>commence</w:t>
      </w:r>
      <w:r w:rsidR="002D62E6" w:rsidRPr="003323D6">
        <w:rPr>
          <w:rFonts w:ascii="Times New Roman" w:hAnsi="Times New Roman" w:cs="Times New Roman"/>
          <w:sz w:val="24"/>
        </w:rPr>
        <w:t>ment</w:t>
      </w:r>
      <w:r w:rsidR="000C3B7C">
        <w:rPr>
          <w:rFonts w:ascii="Times New Roman" w:hAnsi="Times New Roman" w:cs="Times New Roman"/>
          <w:sz w:val="24"/>
        </w:rPr>
        <w:t xml:space="preserve"> of the </w:t>
      </w:r>
      <w:r w:rsidR="000C3B7C" w:rsidRPr="00127B62">
        <w:rPr>
          <w:rFonts w:ascii="Times New Roman" w:hAnsi="Times New Roman" w:cs="Times New Roman"/>
          <w:i/>
          <w:sz w:val="24"/>
        </w:rPr>
        <w:t xml:space="preserve">Export Control </w:t>
      </w:r>
      <w:r w:rsidR="00127B62" w:rsidRPr="00127B62">
        <w:rPr>
          <w:rFonts w:ascii="Times New Roman" w:hAnsi="Times New Roman" w:cs="Times New Roman"/>
          <w:i/>
          <w:sz w:val="24"/>
        </w:rPr>
        <w:t>Act 2020</w:t>
      </w:r>
      <w:r w:rsidR="000C3B7C">
        <w:rPr>
          <w:rFonts w:ascii="Times New Roman" w:hAnsi="Times New Roman" w:cs="Times New Roman"/>
          <w:sz w:val="24"/>
        </w:rPr>
        <w:t>.</w:t>
      </w:r>
    </w:p>
    <w:p w14:paraId="1878EC51" w14:textId="77777777" w:rsidR="009A38F1" w:rsidRPr="0034135E" w:rsidRDefault="009A38F1" w:rsidP="00BB44C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20EAAE0" w14:textId="5934F2C5" w:rsidR="009A38F1" w:rsidRPr="00634A8F" w:rsidRDefault="00634A8F" w:rsidP="00BB44C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Agricultural export legislation is being streamlined. The </w:t>
      </w:r>
      <w:r w:rsidR="008C3875" w:rsidRPr="00127B62">
        <w:rPr>
          <w:rFonts w:ascii="Times New Roman" w:hAnsi="Times New Roman" w:cs="Times New Roman"/>
          <w:i/>
          <w:sz w:val="24"/>
        </w:rPr>
        <w:t xml:space="preserve">Export Control </w:t>
      </w:r>
      <w:r w:rsidR="00127B62" w:rsidRPr="00127B62">
        <w:rPr>
          <w:rFonts w:ascii="Times New Roman" w:hAnsi="Times New Roman" w:cs="Times New Roman"/>
          <w:i/>
          <w:sz w:val="24"/>
        </w:rPr>
        <w:t>Act</w:t>
      </w:r>
      <w:r w:rsidR="008C3875" w:rsidRPr="00127B62">
        <w:rPr>
          <w:rFonts w:ascii="Times New Roman" w:hAnsi="Times New Roman" w:cs="Times New Roman"/>
          <w:i/>
          <w:sz w:val="24"/>
        </w:rPr>
        <w:t xml:space="preserve"> 20</w:t>
      </w:r>
      <w:r w:rsidR="00127B62" w:rsidRPr="00127B62">
        <w:rPr>
          <w:rFonts w:ascii="Times New Roman" w:hAnsi="Times New Roman" w:cs="Times New Roman"/>
          <w:i/>
          <w:sz w:val="24"/>
        </w:rPr>
        <w:t>20</w:t>
      </w:r>
      <w:r w:rsidR="008C3875">
        <w:rPr>
          <w:rFonts w:ascii="Times New Roman" w:hAnsi="Times New Roman" w:cs="Times New Roman"/>
          <w:sz w:val="24"/>
        </w:rPr>
        <w:t xml:space="preserve"> </w:t>
      </w:r>
      <w:r w:rsidR="008C3875" w:rsidRPr="008C3875">
        <w:rPr>
          <w:rFonts w:ascii="Times New Roman" w:hAnsi="Times New Roman" w:cs="Times New Roman"/>
          <w:sz w:val="24"/>
        </w:rPr>
        <w:t xml:space="preserve">replaces the </w:t>
      </w:r>
      <w:r w:rsidR="008C3875" w:rsidRPr="008C3875">
        <w:rPr>
          <w:rFonts w:ascii="Times New Roman" w:hAnsi="Times New Roman" w:cs="Times New Roman"/>
          <w:i/>
          <w:sz w:val="24"/>
        </w:rPr>
        <w:t>Export Control Act 1982</w:t>
      </w:r>
      <w:r w:rsidR="008C3875" w:rsidRPr="008C3875">
        <w:rPr>
          <w:rFonts w:ascii="Times New Roman" w:hAnsi="Times New Roman" w:cs="Times New Roman"/>
          <w:sz w:val="24"/>
        </w:rPr>
        <w:t xml:space="preserve"> and </w:t>
      </w:r>
      <w:r w:rsidR="005F4A2F">
        <w:rPr>
          <w:rFonts w:ascii="Times New Roman" w:hAnsi="Times New Roman" w:cs="Times New Roman"/>
          <w:sz w:val="24"/>
        </w:rPr>
        <w:t>Parts 2 and 2A</w:t>
      </w:r>
      <w:r w:rsidR="008C3875" w:rsidRPr="008C3875">
        <w:rPr>
          <w:rFonts w:ascii="Times New Roman" w:hAnsi="Times New Roman" w:cs="Times New Roman"/>
          <w:sz w:val="24"/>
        </w:rPr>
        <w:t xml:space="preserve"> of the </w:t>
      </w:r>
      <w:r w:rsidR="008C3875" w:rsidRPr="008C3875">
        <w:rPr>
          <w:rFonts w:ascii="Times New Roman" w:hAnsi="Times New Roman" w:cs="Times New Roman"/>
          <w:i/>
          <w:sz w:val="24"/>
        </w:rPr>
        <w:t xml:space="preserve">Australian Meat and Live-stock Industry </w:t>
      </w:r>
      <w:r w:rsidR="008C3875" w:rsidRPr="008C3875">
        <w:rPr>
          <w:rFonts w:ascii="Times New Roman" w:hAnsi="Times New Roman" w:cs="Times New Roman"/>
          <w:i/>
          <w:sz w:val="24"/>
        </w:rPr>
        <w:lastRenderedPageBreak/>
        <w:t>Act 1997</w:t>
      </w:r>
      <w:r w:rsidR="008C3875" w:rsidRPr="008C3875">
        <w:rPr>
          <w:rFonts w:ascii="Times New Roman" w:hAnsi="Times New Roman" w:cs="Times New Roman"/>
          <w:sz w:val="24"/>
        </w:rPr>
        <w:t xml:space="preserve"> to regulate goods exported from Australian territory.</w:t>
      </w:r>
      <w:r w:rsidR="008C3875">
        <w:rPr>
          <w:rFonts w:ascii="Times New Roman" w:hAnsi="Times New Roman" w:cs="Times New Roman"/>
          <w:sz w:val="24"/>
        </w:rPr>
        <w:t xml:space="preserve"> The </w:t>
      </w:r>
      <w:r w:rsidR="008C3875" w:rsidRPr="00646E88">
        <w:rPr>
          <w:rFonts w:ascii="Times New Roman" w:hAnsi="Times New Roman" w:cs="Times New Roman"/>
          <w:iCs/>
          <w:sz w:val="24"/>
        </w:rPr>
        <w:t>Export Control Rules 202</w:t>
      </w:r>
      <w:r w:rsidR="00154680">
        <w:rPr>
          <w:rFonts w:ascii="Times New Roman" w:hAnsi="Times New Roman" w:cs="Times New Roman"/>
          <w:iCs/>
          <w:sz w:val="24"/>
        </w:rPr>
        <w:t>1 (</w:t>
      </w:r>
      <w:r w:rsidR="00154680" w:rsidRPr="00646E88">
        <w:rPr>
          <w:rFonts w:ascii="Times New Roman" w:hAnsi="Times New Roman" w:cs="Times New Roman"/>
          <w:b/>
          <w:bCs/>
          <w:iCs/>
          <w:sz w:val="24"/>
        </w:rPr>
        <w:t>the rules</w:t>
      </w:r>
      <w:r w:rsidR="00154680">
        <w:rPr>
          <w:rFonts w:ascii="Times New Roman" w:hAnsi="Times New Roman" w:cs="Times New Roman"/>
          <w:iCs/>
          <w:sz w:val="24"/>
        </w:rPr>
        <w:t>)</w:t>
      </w:r>
      <w:r w:rsidR="008C3875">
        <w:rPr>
          <w:rFonts w:ascii="Times New Roman" w:hAnsi="Times New Roman" w:cs="Times New Roman"/>
          <w:sz w:val="24"/>
        </w:rPr>
        <w:t xml:space="preserve"> </w:t>
      </w:r>
      <w:r w:rsidR="00AC768B">
        <w:rPr>
          <w:rFonts w:ascii="Times New Roman" w:hAnsi="Times New Roman" w:cs="Times New Roman"/>
          <w:sz w:val="24"/>
        </w:rPr>
        <w:t xml:space="preserve">will </w:t>
      </w:r>
      <w:r w:rsidR="008C3875">
        <w:rPr>
          <w:rFonts w:ascii="Times New Roman" w:hAnsi="Times New Roman" w:cs="Times New Roman"/>
          <w:sz w:val="24"/>
        </w:rPr>
        <w:t xml:space="preserve">replace various </w:t>
      </w:r>
      <w:r w:rsidR="00993561">
        <w:rPr>
          <w:rFonts w:ascii="Times New Roman" w:hAnsi="Times New Roman" w:cs="Times New Roman"/>
          <w:sz w:val="24"/>
        </w:rPr>
        <w:t xml:space="preserve">orders </w:t>
      </w:r>
      <w:r w:rsidR="00276325">
        <w:rPr>
          <w:rFonts w:ascii="Times New Roman" w:hAnsi="Times New Roman" w:cs="Times New Roman"/>
          <w:sz w:val="24"/>
        </w:rPr>
        <w:t xml:space="preserve">and </w:t>
      </w:r>
      <w:r w:rsidR="00993561">
        <w:rPr>
          <w:rFonts w:ascii="Times New Roman" w:hAnsi="Times New Roman" w:cs="Times New Roman"/>
          <w:sz w:val="24"/>
        </w:rPr>
        <w:t>regulations</w:t>
      </w:r>
      <w:r w:rsidR="008C3875">
        <w:rPr>
          <w:rFonts w:ascii="Times New Roman" w:hAnsi="Times New Roman" w:cs="Times New Roman"/>
          <w:sz w:val="24"/>
        </w:rPr>
        <w:t>.</w:t>
      </w:r>
    </w:p>
    <w:p w14:paraId="7B0992BC" w14:textId="77777777" w:rsidR="009A38F1" w:rsidRPr="0034135E" w:rsidRDefault="009A38F1" w:rsidP="00BB44C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01000C9E" w14:textId="77777777" w:rsidR="00154680" w:rsidRPr="00634A8F" w:rsidRDefault="00154680" w:rsidP="00154680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rules will be made by the Secretary of the Department of Agriculture, Water and the Environment and contribute to a smooth transition from the </w:t>
      </w:r>
      <w:r w:rsidRPr="00634A8F">
        <w:rPr>
          <w:rFonts w:ascii="Times New Roman" w:hAnsi="Times New Roman" w:cs="Times New Roman"/>
          <w:i/>
          <w:sz w:val="24"/>
        </w:rPr>
        <w:t>Export Control Act 1982</w:t>
      </w:r>
      <w:r>
        <w:rPr>
          <w:rFonts w:ascii="Times New Roman" w:hAnsi="Times New Roman" w:cs="Times New Roman"/>
          <w:sz w:val="24"/>
        </w:rPr>
        <w:t xml:space="preserve"> to the </w:t>
      </w:r>
      <w:r w:rsidRPr="00127B62">
        <w:rPr>
          <w:rFonts w:ascii="Times New Roman" w:hAnsi="Times New Roman" w:cs="Times New Roman"/>
          <w:i/>
          <w:sz w:val="24"/>
        </w:rPr>
        <w:t>Export Control Act 2020</w:t>
      </w:r>
      <w:r>
        <w:rPr>
          <w:rFonts w:ascii="Times New Roman" w:hAnsi="Times New Roman" w:cs="Times New Roman"/>
          <w:sz w:val="24"/>
        </w:rPr>
        <w:t xml:space="preserve">. The rules will commence at the same time the substantive provisions of the </w:t>
      </w:r>
      <w:r w:rsidRPr="007E0D60">
        <w:rPr>
          <w:rFonts w:ascii="Times New Roman" w:hAnsi="Times New Roman" w:cs="Times New Roman"/>
          <w:i/>
          <w:iCs/>
          <w:sz w:val="24"/>
        </w:rPr>
        <w:t>Export Control Act 2020</w:t>
      </w:r>
      <w:r>
        <w:rPr>
          <w:rFonts w:ascii="Times New Roman" w:hAnsi="Times New Roman" w:cs="Times New Roman"/>
          <w:sz w:val="24"/>
        </w:rPr>
        <w:t xml:space="preserve"> commence.</w:t>
      </w:r>
    </w:p>
    <w:p w14:paraId="6EB093BF" w14:textId="0D81918F" w:rsidR="0076702B" w:rsidRDefault="0076702B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785ECD5" w14:textId="024F876A" w:rsidR="0076702B" w:rsidRPr="005E2BA6" w:rsidRDefault="00307866" w:rsidP="005E2BA6">
      <w:pPr>
        <w:pStyle w:val="Heading1"/>
        <w:spacing w:before="120" w:after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</w:pPr>
      <w:r w:rsidRPr="005E2B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C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onsultation</w:t>
      </w:r>
    </w:p>
    <w:p w14:paraId="6E0C1F97" w14:textId="53D631A3" w:rsidR="009A38F1" w:rsidRDefault="003B775A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B775A">
        <w:rPr>
          <w:rFonts w:ascii="Times New Roman" w:hAnsi="Times New Roman" w:cs="Times New Roman"/>
          <w:sz w:val="24"/>
        </w:rPr>
        <w:t xml:space="preserve">The Department of Agriculture, Water and the Environment has consulted </w:t>
      </w:r>
      <w:r>
        <w:rPr>
          <w:rFonts w:ascii="Times New Roman" w:hAnsi="Times New Roman" w:cs="Times New Roman"/>
          <w:sz w:val="24"/>
        </w:rPr>
        <w:t>the Department of Home Affairs</w:t>
      </w:r>
      <w:r w:rsidR="00BE0BB0">
        <w:rPr>
          <w:rFonts w:ascii="Times New Roman" w:hAnsi="Times New Roman" w:cs="Times New Roman"/>
          <w:sz w:val="24"/>
        </w:rPr>
        <w:t>,</w:t>
      </w:r>
      <w:r w:rsidRPr="003B77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Department of Finance</w:t>
      </w:r>
      <w:r w:rsidR="00BE0BB0">
        <w:rPr>
          <w:rFonts w:ascii="Times New Roman" w:hAnsi="Times New Roman" w:cs="Times New Roman"/>
          <w:sz w:val="24"/>
        </w:rPr>
        <w:t xml:space="preserve"> and the </w:t>
      </w:r>
      <w:r w:rsidR="00BE0BB0" w:rsidRPr="00BE0BB0">
        <w:rPr>
          <w:rFonts w:ascii="Times New Roman" w:hAnsi="Times New Roman" w:cs="Times New Roman"/>
          <w:sz w:val="24"/>
        </w:rPr>
        <w:t>Department of Industry, Science, Energy and Resources.</w:t>
      </w:r>
      <w:r w:rsidR="00BE0BB0">
        <w:rPr>
          <w:rFonts w:ascii="Times New Roman" w:hAnsi="Times New Roman" w:cs="Times New Roman"/>
          <w:sz w:val="24"/>
        </w:rPr>
        <w:t xml:space="preserve"> Consultation</w:t>
      </w:r>
      <w:r>
        <w:rPr>
          <w:rFonts w:ascii="Times New Roman" w:hAnsi="Times New Roman" w:cs="Times New Roman"/>
          <w:sz w:val="24"/>
        </w:rPr>
        <w:t xml:space="preserve"> </w:t>
      </w:r>
      <w:r w:rsidR="00BE0BB0">
        <w:rPr>
          <w:rFonts w:ascii="Times New Roman" w:hAnsi="Times New Roman" w:cs="Times New Roman"/>
          <w:sz w:val="24"/>
        </w:rPr>
        <w:t xml:space="preserve">was conducted to ensure that </w:t>
      </w:r>
      <w:r w:rsidR="00540C5E">
        <w:rPr>
          <w:rFonts w:ascii="Times New Roman" w:hAnsi="Times New Roman" w:cs="Times New Roman"/>
          <w:sz w:val="24"/>
        </w:rPr>
        <w:t>t</w:t>
      </w:r>
      <w:r w:rsidR="00BE0BB0"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cs="Times New Roman"/>
          <w:sz w:val="24"/>
        </w:rPr>
        <w:t xml:space="preserve">proposed amendments to </w:t>
      </w:r>
      <w:r w:rsidR="00053068">
        <w:rPr>
          <w:rFonts w:ascii="Times New Roman" w:hAnsi="Times New Roman" w:cs="Times New Roman"/>
          <w:sz w:val="24"/>
        </w:rPr>
        <w:t xml:space="preserve">regulations </w:t>
      </w:r>
      <w:r>
        <w:rPr>
          <w:rFonts w:ascii="Times New Roman" w:hAnsi="Times New Roman" w:cs="Times New Roman"/>
          <w:sz w:val="24"/>
        </w:rPr>
        <w:t>administered by the Minister for Home Affairs</w:t>
      </w:r>
      <w:r w:rsidR="00BE0BB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Minister for Finance</w:t>
      </w:r>
      <w:r w:rsidR="00BE0BB0">
        <w:rPr>
          <w:rFonts w:ascii="Times New Roman" w:hAnsi="Times New Roman" w:cs="Times New Roman"/>
          <w:sz w:val="24"/>
        </w:rPr>
        <w:t xml:space="preserve"> and the </w:t>
      </w:r>
      <w:r w:rsidR="00BE0BB0" w:rsidRPr="00BE0BB0">
        <w:rPr>
          <w:rFonts w:ascii="Times New Roman" w:hAnsi="Times New Roman" w:cs="Times New Roman"/>
          <w:sz w:val="24"/>
        </w:rPr>
        <w:t>Minister for Industry, Science, Energy and Resources</w:t>
      </w:r>
      <w:r w:rsidR="00BE0BB0">
        <w:rPr>
          <w:rFonts w:ascii="Times New Roman" w:hAnsi="Times New Roman" w:cs="Times New Roman"/>
          <w:sz w:val="24"/>
        </w:rPr>
        <w:t xml:space="preserve"> </w:t>
      </w:r>
      <w:r w:rsidR="00333E5E">
        <w:rPr>
          <w:rFonts w:ascii="Times New Roman" w:hAnsi="Times New Roman" w:cs="Times New Roman"/>
          <w:sz w:val="24"/>
        </w:rPr>
        <w:t>are suitable</w:t>
      </w:r>
      <w:r>
        <w:rPr>
          <w:rFonts w:ascii="Times New Roman" w:hAnsi="Times New Roman" w:cs="Times New Roman"/>
          <w:sz w:val="24"/>
        </w:rPr>
        <w:t>. The proposed amendments have been approved by</w:t>
      </w:r>
      <w:r w:rsidR="00362FB2">
        <w:rPr>
          <w:rFonts w:ascii="Times New Roman" w:hAnsi="Times New Roman" w:cs="Times New Roman"/>
          <w:sz w:val="24"/>
        </w:rPr>
        <w:t>, or on behalf of,</w:t>
      </w:r>
      <w:r>
        <w:rPr>
          <w:rFonts w:ascii="Times New Roman" w:hAnsi="Times New Roman" w:cs="Times New Roman"/>
          <w:sz w:val="24"/>
        </w:rPr>
        <w:t xml:space="preserve"> the relevant </w:t>
      </w:r>
      <w:r w:rsidR="00A30E90">
        <w:rPr>
          <w:rFonts w:ascii="Times New Roman" w:hAnsi="Times New Roman" w:cs="Times New Roman"/>
          <w:sz w:val="24"/>
        </w:rPr>
        <w:t>Minister</w:t>
      </w:r>
      <w:r w:rsidR="00BE0BB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.</w:t>
      </w:r>
    </w:p>
    <w:p w14:paraId="20D4C409" w14:textId="11C4D4C2" w:rsidR="00762240" w:rsidRDefault="00D022D7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Additional consultation was not undertaken for the regulations as persons likely to be affected were consulted through the broader </w:t>
      </w:r>
      <w:r w:rsidR="00601326">
        <w:rPr>
          <w:rFonts w:ascii="Times New Roman" w:hAnsi="Times New Roman" w:cs="Times New Roman"/>
          <w:sz w:val="24"/>
        </w:rPr>
        <w:t>rules</w:t>
      </w:r>
      <w:r>
        <w:rPr>
          <w:rFonts w:ascii="Times New Roman" w:hAnsi="Times New Roman" w:cs="Times New Roman"/>
          <w:sz w:val="24"/>
        </w:rPr>
        <w:t xml:space="preserve"> and Export Control Bills 2019.</w:t>
      </w:r>
    </w:p>
    <w:p w14:paraId="5B407491" w14:textId="52C4CD92" w:rsidR="00D022D7" w:rsidRDefault="00D022D7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5A5818C" w14:textId="7378866C" w:rsidR="00D022D7" w:rsidRDefault="00D022D7" w:rsidP="00D022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Department of Agriculture, Water and the Environment</w:t>
      </w:r>
      <w:r w:rsidR="00601326">
        <w:rPr>
          <w:rFonts w:ascii="Times New Roman" w:hAnsi="Times New Roman" w:cs="Times New Roman"/>
          <w:sz w:val="24"/>
        </w:rPr>
        <w:t xml:space="preserve"> consulted on the rules and Export Control Bills</w:t>
      </w:r>
      <w:r>
        <w:rPr>
          <w:rFonts w:ascii="Times New Roman" w:hAnsi="Times New Roman" w:cs="Times New Roman"/>
          <w:sz w:val="24"/>
        </w:rPr>
        <w:t xml:space="preserve"> </w:t>
      </w:r>
      <w:r w:rsidRPr="00D022D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stakeholder groups including industry representatives and state and territory regulatory agencies responsible for the administration and regulation of </w:t>
      </w:r>
      <w:r w:rsidR="00601326">
        <w:rPr>
          <w:rFonts w:ascii="Times New Roman" w:eastAsia="Times New Roman" w:hAnsi="Times New Roman" w:cs="Times New Roman"/>
          <w:sz w:val="24"/>
          <w:szCs w:val="24"/>
          <w:lang w:eastAsia="en-AU"/>
        </w:rPr>
        <w:t>goods exported from Australia</w:t>
      </w:r>
      <w:r w:rsidRPr="00D022D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3EBF8D4" w14:textId="77777777" w:rsidR="00D022D7" w:rsidRDefault="00D022D7" w:rsidP="00D022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14:paraId="0BD4A2B7" w14:textId="0967887E" w:rsidR="00D022D7" w:rsidRPr="00D022D7" w:rsidRDefault="00D022D7" w:rsidP="00D02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 w:rsidRPr="00D022D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 Regulatory Impact Statement </w:t>
      </w:r>
      <w:r w:rsidRPr="00D022D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Improvements to agriculture export legislation</w:t>
      </w:r>
      <w:r w:rsidRPr="00D022D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D022D7">
        <w:rPr>
          <w:rFonts w:ascii="Times New Roman" w:eastAsia="Times New Roman" w:hAnsi="Times New Roman" w:cs="Times New Roman"/>
          <w:sz w:val="24"/>
          <w:szCs w:val="24"/>
        </w:rPr>
        <w:t xml:space="preserve">[OBPR ID:19535] </w:t>
      </w:r>
      <w:r w:rsidRPr="00D022D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was previously developed under this framework, with stakeholders included in the consideration of commodity specific rules, and the mandatory obligations on Australian businesses and the relevant industries. A copy of the Regulation Impact Statement was previously provided with the explanatory memorandum to the Export Control Bill 2019.</w:t>
      </w:r>
    </w:p>
    <w:p w14:paraId="53CE97E4" w14:textId="37A5E4EA" w:rsidR="00B05634" w:rsidRDefault="00B05634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24BABBD" w14:textId="73D3ABF4" w:rsidR="00B05634" w:rsidRPr="00DF1D2B" w:rsidRDefault="00B05634" w:rsidP="00BB44C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DF1D2B">
        <w:rPr>
          <w:rFonts w:ascii="Times New Roman" w:hAnsi="Times New Roman" w:cs="Times New Roman"/>
          <w:b/>
          <w:bCs/>
          <w:sz w:val="24"/>
        </w:rPr>
        <w:t xml:space="preserve">Impact and effect </w:t>
      </w:r>
    </w:p>
    <w:p w14:paraId="0067EB59" w14:textId="77777777" w:rsidR="00DF1D2B" w:rsidRPr="0034135E" w:rsidRDefault="00DF1D2B" w:rsidP="00DF1D2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27793A5" w14:textId="06585EC0" w:rsidR="00DF1D2B" w:rsidRPr="003B775A" w:rsidRDefault="00DF1D2B" w:rsidP="00DF1D2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E6C8D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regulations make consequential amendments to certain legislative instruments to support the commencement of the </w:t>
      </w:r>
      <w:r w:rsidRPr="00127B62">
        <w:rPr>
          <w:rFonts w:ascii="Times New Roman" w:hAnsi="Times New Roman" w:cs="Times New Roman"/>
          <w:i/>
          <w:sz w:val="24"/>
        </w:rPr>
        <w:t>Export Control Act 2020</w:t>
      </w:r>
      <w:r>
        <w:rPr>
          <w:rFonts w:ascii="Times New Roman" w:hAnsi="Times New Roman" w:cs="Times New Roman"/>
          <w:sz w:val="24"/>
        </w:rPr>
        <w:t xml:space="preserve"> and subordinate instruments.</w:t>
      </w:r>
    </w:p>
    <w:p w14:paraId="5672BBC4" w14:textId="77777777" w:rsidR="00F0285E" w:rsidRDefault="00F0285E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2F9245" w14:textId="373E39CF" w:rsidR="005D7916" w:rsidRPr="005E2BA6" w:rsidRDefault="00307866" w:rsidP="005E2BA6">
      <w:pPr>
        <w:pStyle w:val="Heading1"/>
        <w:spacing w:before="120" w:after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</w:pPr>
      <w:r w:rsidRPr="005E2B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D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etails</w:t>
      </w:r>
      <w:r w:rsidR="00B056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>/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t xml:space="preserve">Operation </w:t>
      </w:r>
    </w:p>
    <w:p w14:paraId="2526E303" w14:textId="62BB1082" w:rsidR="005D7916" w:rsidRDefault="005D7916" w:rsidP="005D791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C4">
        <w:rPr>
          <w:rFonts w:ascii="Times New Roman" w:hAnsi="Times New Roman" w:cs="Times New Roman"/>
          <w:sz w:val="24"/>
          <w:szCs w:val="24"/>
        </w:rPr>
        <w:t>Details of the</w:t>
      </w:r>
      <w:r w:rsidR="00AE2147">
        <w:rPr>
          <w:rFonts w:ascii="Times New Roman" w:hAnsi="Times New Roman" w:cs="Times New Roman"/>
          <w:sz w:val="24"/>
          <w:szCs w:val="24"/>
        </w:rPr>
        <w:t xml:space="preserve"> </w:t>
      </w:r>
      <w:r w:rsidR="00F20461">
        <w:rPr>
          <w:rFonts w:ascii="Times New Roman" w:hAnsi="Times New Roman" w:cs="Times New Roman"/>
          <w:sz w:val="24"/>
          <w:szCs w:val="24"/>
        </w:rPr>
        <w:t>r</w:t>
      </w:r>
      <w:r w:rsidR="00AE2147">
        <w:rPr>
          <w:rFonts w:ascii="Times New Roman" w:hAnsi="Times New Roman" w:cs="Times New Roman"/>
          <w:sz w:val="24"/>
          <w:szCs w:val="24"/>
        </w:rPr>
        <w:t>egulation</w:t>
      </w:r>
      <w:r w:rsidR="00F20461">
        <w:rPr>
          <w:rFonts w:ascii="Times New Roman" w:hAnsi="Times New Roman" w:cs="Times New Roman"/>
          <w:sz w:val="24"/>
          <w:szCs w:val="24"/>
        </w:rPr>
        <w:t>s</w:t>
      </w:r>
      <w:r w:rsidRPr="00E34BC4">
        <w:rPr>
          <w:rFonts w:ascii="Times New Roman" w:hAnsi="Times New Roman" w:cs="Times New Roman"/>
          <w:sz w:val="24"/>
          <w:szCs w:val="24"/>
        </w:rPr>
        <w:t xml:space="preserve"> are set out in the </w:t>
      </w:r>
      <w:r w:rsidRPr="00E34BC4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="008C552A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Pr="00E34BC4">
        <w:rPr>
          <w:rFonts w:ascii="Times New Roman" w:hAnsi="Times New Roman" w:cs="Times New Roman"/>
          <w:sz w:val="24"/>
          <w:szCs w:val="24"/>
        </w:rPr>
        <w:t>.</w:t>
      </w:r>
    </w:p>
    <w:p w14:paraId="51DD5A20" w14:textId="77777777" w:rsidR="00307866" w:rsidRDefault="00307866" w:rsidP="00307866">
      <w:pPr>
        <w:pStyle w:val="Normal-em"/>
        <w:spacing w:after="0" w:line="240" w:lineRule="auto"/>
        <w:rPr>
          <w:color w:val="auto"/>
        </w:rPr>
      </w:pPr>
    </w:p>
    <w:p w14:paraId="36BB8816" w14:textId="20934299" w:rsidR="00307866" w:rsidRPr="005D7916" w:rsidRDefault="00307866" w:rsidP="00307866">
      <w:pPr>
        <w:pStyle w:val="Normal-em"/>
        <w:spacing w:after="0" w:line="240" w:lineRule="auto"/>
        <w:rPr>
          <w:color w:val="auto"/>
        </w:rPr>
      </w:pPr>
      <w:r w:rsidRPr="005D7916">
        <w:rPr>
          <w:color w:val="auto"/>
        </w:rPr>
        <w:t xml:space="preserve">The </w:t>
      </w:r>
      <w:r>
        <w:rPr>
          <w:color w:val="auto"/>
        </w:rPr>
        <w:t>regulations</w:t>
      </w:r>
      <w:r>
        <w:rPr>
          <w:color w:val="auto"/>
          <w:szCs w:val="24"/>
        </w:rPr>
        <w:t xml:space="preserve"> are</w:t>
      </w:r>
      <w:r w:rsidRPr="005D7916">
        <w:rPr>
          <w:color w:val="auto"/>
        </w:rPr>
        <w:t xml:space="preserve"> a legislative instrument for the purposes of the</w:t>
      </w:r>
      <w:r w:rsidR="00B05634">
        <w:rPr>
          <w:color w:val="auto"/>
        </w:rPr>
        <w:t xml:space="preserve"> </w:t>
      </w:r>
      <w:r w:rsidRPr="005D7916">
        <w:rPr>
          <w:i/>
          <w:color w:val="auto"/>
        </w:rPr>
        <w:t>Legislati</w:t>
      </w:r>
      <w:r>
        <w:rPr>
          <w:i/>
          <w:color w:val="auto"/>
        </w:rPr>
        <w:t xml:space="preserve">on </w:t>
      </w:r>
      <w:r w:rsidRPr="005D7916">
        <w:rPr>
          <w:i/>
          <w:color w:val="auto"/>
        </w:rPr>
        <w:t>Act 2003</w:t>
      </w:r>
      <w:r w:rsidRPr="005D7916">
        <w:rPr>
          <w:color w:val="auto"/>
        </w:rPr>
        <w:t>.</w:t>
      </w:r>
    </w:p>
    <w:p w14:paraId="53607C99" w14:textId="77777777" w:rsidR="00307866" w:rsidRPr="005D7916" w:rsidRDefault="00307866" w:rsidP="00307866">
      <w:pPr>
        <w:pStyle w:val="Normal-em"/>
        <w:spacing w:after="0" w:line="240" w:lineRule="auto"/>
        <w:rPr>
          <w:color w:val="auto"/>
        </w:rPr>
      </w:pPr>
    </w:p>
    <w:p w14:paraId="3798D3CC" w14:textId="7D144518" w:rsidR="00307866" w:rsidRPr="005D7916" w:rsidRDefault="00307866" w:rsidP="00307866">
      <w:pPr>
        <w:pStyle w:val="Normal-em"/>
        <w:spacing w:after="0" w:line="240" w:lineRule="auto"/>
        <w:rPr>
          <w:color w:val="auto"/>
        </w:rPr>
      </w:pPr>
      <w:r w:rsidRPr="005D7916">
        <w:rPr>
          <w:color w:val="auto"/>
        </w:rPr>
        <w:t xml:space="preserve">The </w:t>
      </w:r>
      <w:r>
        <w:rPr>
          <w:color w:val="auto"/>
        </w:rPr>
        <w:t>regulations</w:t>
      </w:r>
      <w:r w:rsidRPr="005D7916">
        <w:rPr>
          <w:color w:val="auto"/>
        </w:rPr>
        <w:t xml:space="preserve"> commence </w:t>
      </w:r>
      <w:r>
        <w:rPr>
          <w:color w:val="auto"/>
        </w:rPr>
        <w:t>a</w:t>
      </w:r>
      <w:r w:rsidRPr="00C603F6">
        <w:rPr>
          <w:color w:val="auto"/>
        </w:rPr>
        <w:t xml:space="preserve">t the same time as section 3 of the </w:t>
      </w:r>
      <w:r w:rsidRPr="00373846">
        <w:rPr>
          <w:i/>
          <w:iCs/>
          <w:color w:val="auto"/>
        </w:rPr>
        <w:t xml:space="preserve">Export Control Act 2020 </w:t>
      </w:r>
      <w:r w:rsidRPr="00C603F6">
        <w:rPr>
          <w:color w:val="auto"/>
        </w:rPr>
        <w:t>commences</w:t>
      </w:r>
      <w:r w:rsidRPr="005D7916">
        <w:rPr>
          <w:color w:val="auto"/>
        </w:rPr>
        <w:t>.</w:t>
      </w:r>
    </w:p>
    <w:p w14:paraId="0A9A323C" w14:textId="77777777" w:rsidR="00F0285E" w:rsidRDefault="00F0285E" w:rsidP="005D791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5EBF2" w14:textId="7750685F" w:rsidR="00307866" w:rsidRPr="00646E88" w:rsidRDefault="00307866" w:rsidP="00646E88">
      <w:pPr>
        <w:rPr>
          <w:lang w:eastAsia="en-AU"/>
        </w:rPr>
      </w:pPr>
      <w:r w:rsidRPr="005E2B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ther</w:t>
      </w:r>
    </w:p>
    <w:p w14:paraId="53DC5AFB" w14:textId="62C0F8E0" w:rsidR="00476A26" w:rsidRPr="00646E88" w:rsidRDefault="00476A26" w:rsidP="00646E88">
      <w:p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The </w:t>
      </w:r>
      <w:r w:rsidR="00F20461" w:rsidRPr="00646E88">
        <w:rPr>
          <w:rFonts w:ascii="Times New Roman" w:hAnsi="Times New Roman" w:cs="Times New Roman"/>
          <w:sz w:val="24"/>
          <w:szCs w:val="24"/>
        </w:rPr>
        <w:t>r</w:t>
      </w:r>
      <w:r w:rsidRPr="00646E88">
        <w:rPr>
          <w:rFonts w:ascii="Times New Roman" w:hAnsi="Times New Roman" w:cs="Times New Roman"/>
          <w:sz w:val="24"/>
          <w:szCs w:val="24"/>
        </w:rPr>
        <w:t>egulation</w:t>
      </w:r>
      <w:r w:rsidR="00362FB2" w:rsidRPr="00646E88">
        <w:rPr>
          <w:rFonts w:ascii="Times New Roman" w:hAnsi="Times New Roman" w:cs="Times New Roman"/>
          <w:sz w:val="24"/>
          <w:szCs w:val="24"/>
        </w:rPr>
        <w:t>s</w:t>
      </w: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r w:rsidR="00362FB2" w:rsidRPr="00646E88">
        <w:rPr>
          <w:rFonts w:ascii="Times New Roman" w:hAnsi="Times New Roman" w:cs="Times New Roman"/>
          <w:sz w:val="24"/>
          <w:szCs w:val="24"/>
        </w:rPr>
        <w:t>are</w:t>
      </w:r>
      <w:r w:rsidRPr="00646E88">
        <w:rPr>
          <w:rFonts w:ascii="Times New Roman" w:hAnsi="Times New Roman" w:cs="Times New Roman"/>
          <w:sz w:val="24"/>
          <w:szCs w:val="24"/>
        </w:rPr>
        <w:t xml:space="preserve"> compatible with the human rights and freedoms recognised or declared under section 3 of the </w:t>
      </w:r>
      <w:r w:rsidRPr="00646E88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Pr="00646E88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Pr="00646E88">
        <w:rPr>
          <w:rFonts w:ascii="Times New Roman" w:hAnsi="Times New Roman" w:cs="Times New Roman"/>
          <w:sz w:val="24"/>
          <w:szCs w:val="24"/>
          <w:u w:val="single"/>
        </w:rPr>
        <w:t>Attachment B</w:t>
      </w:r>
      <w:r w:rsidRPr="00646E88">
        <w:rPr>
          <w:rFonts w:ascii="Times New Roman" w:hAnsi="Times New Roman" w:cs="Times New Roman"/>
          <w:sz w:val="24"/>
          <w:szCs w:val="24"/>
        </w:rPr>
        <w:t>.</w:t>
      </w:r>
    </w:p>
    <w:p w14:paraId="00B2510F" w14:textId="77777777" w:rsidR="00476A26" w:rsidRDefault="00476A26" w:rsidP="00BB44CE">
      <w:pPr>
        <w:pStyle w:val="Normal-em"/>
        <w:spacing w:after="0" w:line="240" w:lineRule="auto"/>
        <w:rPr>
          <w:color w:val="auto"/>
        </w:rPr>
      </w:pPr>
    </w:p>
    <w:p w14:paraId="014A0A4A" w14:textId="77777777" w:rsidR="00105185" w:rsidRPr="005D7916" w:rsidRDefault="00105185" w:rsidP="00BB44CE">
      <w:pPr>
        <w:pStyle w:val="Normal-em"/>
        <w:spacing w:after="0" w:line="240" w:lineRule="auto"/>
        <w:rPr>
          <w:color w:val="auto"/>
        </w:rPr>
      </w:pPr>
    </w:p>
    <w:p w14:paraId="3DE9576D" w14:textId="77777777" w:rsidR="00105185" w:rsidRPr="005D7916" w:rsidRDefault="00105185" w:rsidP="00CD27C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B93195" w14:textId="77777777" w:rsidR="008C3875" w:rsidRPr="008C3875" w:rsidRDefault="008C3875" w:rsidP="008C3875">
      <w:pPr>
        <w:spacing w:after="0" w:line="240" w:lineRule="auto"/>
        <w:rPr>
          <w:rFonts w:ascii="Times New Roman" w:hAnsi="Times New Roman" w:cs="Times New Roman"/>
          <w:sz w:val="24"/>
        </w:rPr>
        <w:sectPr w:rsidR="008C3875" w:rsidRPr="008C3875" w:rsidSect="00916AD7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4BC97FB" w14:textId="2DDE26C3" w:rsidR="00105185" w:rsidRDefault="00105185" w:rsidP="00BB44CE">
      <w:pPr>
        <w:pStyle w:val="Normal-em"/>
        <w:spacing w:after="0" w:line="240" w:lineRule="auto"/>
        <w:jc w:val="right"/>
        <w:rPr>
          <w:rFonts w:ascii="Times" w:hAnsi="Times"/>
          <w:b/>
          <w:caps/>
          <w:u w:val="single"/>
        </w:rPr>
      </w:pPr>
      <w:r>
        <w:rPr>
          <w:rFonts w:ascii="Times" w:hAnsi="Times"/>
          <w:b/>
          <w:caps/>
          <w:u w:val="single"/>
        </w:rPr>
        <w:lastRenderedPageBreak/>
        <w:t>Attachment</w:t>
      </w:r>
      <w:r w:rsidR="0087790D">
        <w:rPr>
          <w:rFonts w:ascii="Times" w:hAnsi="Times"/>
          <w:b/>
          <w:caps/>
          <w:u w:val="single"/>
        </w:rPr>
        <w:t xml:space="preserve"> A</w:t>
      </w:r>
    </w:p>
    <w:p w14:paraId="621F54B8" w14:textId="77777777" w:rsidR="00105185" w:rsidRDefault="00105185" w:rsidP="00BB44CE">
      <w:pPr>
        <w:pStyle w:val="Normal-em"/>
        <w:spacing w:after="0" w:line="240" w:lineRule="auto"/>
        <w:rPr>
          <w:color w:val="auto"/>
          <w:szCs w:val="24"/>
        </w:rPr>
      </w:pPr>
    </w:p>
    <w:p w14:paraId="525B45A6" w14:textId="2A208FDE" w:rsidR="00DC282E" w:rsidRPr="00B05634" w:rsidRDefault="001541A9" w:rsidP="00CD27C1">
      <w:pPr>
        <w:pStyle w:val="Heading1"/>
        <w:spacing w:before="120" w:after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n-AU"/>
        </w:rPr>
        <w:t xml:space="preserve">Details of the </w:t>
      </w:r>
      <w:r w:rsidRPr="00B0563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single"/>
          <w:lang w:eastAsia="en-AU"/>
        </w:rPr>
        <w:t xml:space="preserve">Export Control Legislation (Repeal and Consequential Amendments) Regulations </w:t>
      </w:r>
      <w:r w:rsidR="00871F56" w:rsidRPr="00B0563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single"/>
          <w:lang w:eastAsia="en-AU"/>
        </w:rPr>
        <w:t>2021</w:t>
      </w:r>
    </w:p>
    <w:p w14:paraId="128BCD05" w14:textId="04120C04" w:rsidR="00DC282E" w:rsidRPr="00B05634" w:rsidRDefault="00DC282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Section 1</w:t>
      </w:r>
      <w:r w:rsidR="00CD27C1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Name</w:t>
      </w:r>
    </w:p>
    <w:p w14:paraId="290CB531" w14:textId="1C41F617" w:rsidR="00DC282E" w:rsidRPr="00836D6E" w:rsidRDefault="00DC282E" w:rsidP="00BB44CE">
      <w:pPr>
        <w:pStyle w:val="Normal-em"/>
        <w:spacing w:after="0" w:line="240" w:lineRule="auto"/>
        <w:rPr>
          <w:i/>
          <w:iCs/>
          <w:color w:val="auto"/>
          <w:szCs w:val="24"/>
        </w:rPr>
      </w:pPr>
      <w:r w:rsidRPr="00836D6E">
        <w:rPr>
          <w:color w:val="auto"/>
          <w:szCs w:val="24"/>
        </w:rPr>
        <w:t xml:space="preserve">This </w:t>
      </w:r>
      <w:r>
        <w:rPr>
          <w:color w:val="auto"/>
          <w:szCs w:val="24"/>
        </w:rPr>
        <w:t>s</w:t>
      </w:r>
      <w:r w:rsidRPr="00836D6E">
        <w:rPr>
          <w:color w:val="auto"/>
          <w:szCs w:val="24"/>
        </w:rPr>
        <w:t>ection</w:t>
      </w:r>
      <w:r>
        <w:rPr>
          <w:color w:val="auto"/>
          <w:szCs w:val="24"/>
        </w:rPr>
        <w:t xml:space="preserve"> </w:t>
      </w:r>
      <w:r w:rsidRPr="00836D6E">
        <w:rPr>
          <w:color w:val="auto"/>
          <w:szCs w:val="24"/>
        </w:rPr>
        <w:t>provide</w:t>
      </w:r>
      <w:r w:rsidR="007652E3">
        <w:rPr>
          <w:color w:val="auto"/>
          <w:szCs w:val="24"/>
        </w:rPr>
        <w:t>s</w:t>
      </w:r>
      <w:r w:rsidRPr="00836D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that the name of the </w:t>
      </w:r>
      <w:r w:rsidR="00362FB2">
        <w:rPr>
          <w:color w:val="auto"/>
          <w:szCs w:val="24"/>
        </w:rPr>
        <w:t>r</w:t>
      </w:r>
      <w:r w:rsidR="00565649">
        <w:rPr>
          <w:color w:val="auto"/>
          <w:szCs w:val="24"/>
        </w:rPr>
        <w:t>egulation</w:t>
      </w:r>
      <w:r w:rsidR="00362FB2">
        <w:rPr>
          <w:color w:val="auto"/>
          <w:szCs w:val="24"/>
        </w:rPr>
        <w:t>s</w:t>
      </w:r>
      <w:r w:rsidR="004627E2">
        <w:rPr>
          <w:color w:val="auto"/>
          <w:szCs w:val="24"/>
        </w:rPr>
        <w:t xml:space="preserve"> </w:t>
      </w:r>
      <w:r w:rsidR="00C3517F">
        <w:rPr>
          <w:color w:val="auto"/>
          <w:szCs w:val="24"/>
        </w:rPr>
        <w:t>is</w:t>
      </w:r>
      <w:r>
        <w:rPr>
          <w:color w:val="auto"/>
          <w:szCs w:val="24"/>
        </w:rPr>
        <w:t xml:space="preserve"> the </w:t>
      </w:r>
      <w:r w:rsidR="00565649" w:rsidRPr="004627E2">
        <w:rPr>
          <w:i/>
          <w:color w:val="auto"/>
          <w:szCs w:val="24"/>
        </w:rPr>
        <w:t>Export Control Legislation (Repeal</w:t>
      </w:r>
      <w:r w:rsidR="00362FB2">
        <w:rPr>
          <w:i/>
          <w:color w:val="auto"/>
          <w:szCs w:val="24"/>
        </w:rPr>
        <w:t>s</w:t>
      </w:r>
      <w:r w:rsidR="00565649" w:rsidRPr="004627E2">
        <w:rPr>
          <w:i/>
          <w:color w:val="auto"/>
          <w:szCs w:val="24"/>
        </w:rPr>
        <w:t xml:space="preserve"> and Consequential Amendments) Regulations </w:t>
      </w:r>
      <w:r w:rsidR="00871F56" w:rsidRPr="004627E2">
        <w:rPr>
          <w:i/>
          <w:color w:val="auto"/>
          <w:szCs w:val="24"/>
        </w:rPr>
        <w:t>202</w:t>
      </w:r>
      <w:r w:rsidR="00871F56">
        <w:rPr>
          <w:i/>
          <w:color w:val="auto"/>
          <w:szCs w:val="24"/>
        </w:rPr>
        <w:t>1</w:t>
      </w:r>
      <w:r>
        <w:rPr>
          <w:color w:val="auto"/>
          <w:szCs w:val="24"/>
        </w:rPr>
        <w:t>.</w:t>
      </w:r>
    </w:p>
    <w:p w14:paraId="678FF064" w14:textId="77777777" w:rsidR="00DC282E" w:rsidRPr="00836D6E" w:rsidRDefault="00DC282E" w:rsidP="00BB44CE">
      <w:pPr>
        <w:pStyle w:val="Normal-em"/>
        <w:spacing w:after="0" w:line="240" w:lineRule="auto"/>
        <w:rPr>
          <w:color w:val="auto"/>
          <w:szCs w:val="24"/>
        </w:rPr>
      </w:pPr>
    </w:p>
    <w:p w14:paraId="18061322" w14:textId="574433D6" w:rsidR="00DC282E" w:rsidRPr="00B05634" w:rsidRDefault="00DC282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Section 2</w:t>
      </w:r>
      <w:r w:rsidR="00CD27C1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Commencement</w:t>
      </w:r>
    </w:p>
    <w:p w14:paraId="1BC7B2B9" w14:textId="298AA3C1" w:rsidR="00DC282E" w:rsidRPr="00836D6E" w:rsidRDefault="00DC282E" w:rsidP="00BB44CE">
      <w:pPr>
        <w:pStyle w:val="Normal-em"/>
        <w:spacing w:after="0" w:line="240" w:lineRule="auto"/>
        <w:rPr>
          <w:color w:val="auto"/>
          <w:szCs w:val="24"/>
          <w:highlight w:val="yellow"/>
        </w:rPr>
      </w:pPr>
      <w:r>
        <w:rPr>
          <w:color w:val="auto"/>
          <w:szCs w:val="24"/>
        </w:rPr>
        <w:t>This s</w:t>
      </w:r>
      <w:r w:rsidRPr="00836D6E">
        <w:rPr>
          <w:color w:val="auto"/>
          <w:szCs w:val="24"/>
        </w:rPr>
        <w:t>ection</w:t>
      </w:r>
      <w:r>
        <w:rPr>
          <w:color w:val="auto"/>
          <w:szCs w:val="24"/>
        </w:rPr>
        <w:t xml:space="preserve"> </w:t>
      </w:r>
      <w:r w:rsidRPr="00836D6E">
        <w:rPr>
          <w:color w:val="auto"/>
          <w:szCs w:val="24"/>
        </w:rPr>
        <w:t>provide</w:t>
      </w:r>
      <w:r w:rsidR="007652E3">
        <w:rPr>
          <w:color w:val="auto"/>
          <w:szCs w:val="24"/>
        </w:rPr>
        <w:t>s</w:t>
      </w:r>
      <w:r w:rsidRPr="00836D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for the </w:t>
      </w:r>
      <w:r w:rsidR="00362FB2">
        <w:rPr>
          <w:color w:val="auto"/>
          <w:szCs w:val="24"/>
        </w:rPr>
        <w:t>r</w:t>
      </w:r>
      <w:r w:rsidR="00565649">
        <w:rPr>
          <w:color w:val="auto"/>
          <w:szCs w:val="24"/>
        </w:rPr>
        <w:t>egulation</w:t>
      </w:r>
      <w:r w:rsidR="00362FB2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to commence </w:t>
      </w:r>
      <w:r w:rsidR="00565649">
        <w:rPr>
          <w:color w:val="auto"/>
          <w:szCs w:val="24"/>
        </w:rPr>
        <w:t>a</w:t>
      </w:r>
      <w:r w:rsidR="00565649" w:rsidRPr="00565649">
        <w:rPr>
          <w:color w:val="auto"/>
          <w:szCs w:val="24"/>
        </w:rPr>
        <w:t xml:space="preserve">t the same time as section 3 of the </w:t>
      </w:r>
      <w:r w:rsidR="00565649" w:rsidRPr="00565649">
        <w:rPr>
          <w:i/>
          <w:color w:val="auto"/>
          <w:szCs w:val="24"/>
        </w:rPr>
        <w:t>Export Control Act 2020</w:t>
      </w:r>
      <w:r w:rsidR="00565649" w:rsidRPr="00565649">
        <w:rPr>
          <w:color w:val="auto"/>
          <w:szCs w:val="24"/>
        </w:rPr>
        <w:t xml:space="preserve"> commences</w:t>
      </w:r>
      <w:r>
        <w:rPr>
          <w:color w:val="auto"/>
          <w:szCs w:val="24"/>
        </w:rPr>
        <w:t>.</w:t>
      </w:r>
    </w:p>
    <w:p w14:paraId="57202584" w14:textId="77777777" w:rsidR="00DC282E" w:rsidRPr="00836D6E" w:rsidRDefault="00DC282E" w:rsidP="00BB44CE">
      <w:pPr>
        <w:pStyle w:val="Normal-em"/>
        <w:spacing w:after="0" w:line="240" w:lineRule="auto"/>
        <w:rPr>
          <w:color w:val="auto"/>
          <w:szCs w:val="24"/>
        </w:rPr>
      </w:pPr>
    </w:p>
    <w:p w14:paraId="074C2FA5" w14:textId="2B170297" w:rsidR="00DC282E" w:rsidRPr="00B05634" w:rsidRDefault="00DC282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Section 3</w:t>
      </w:r>
      <w:r w:rsidR="00CD27C1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="00565649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Authority</w:t>
      </w:r>
    </w:p>
    <w:p w14:paraId="4CA47830" w14:textId="3D018589" w:rsidR="00565649" w:rsidRDefault="00DC282E" w:rsidP="00BB44CE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This s</w:t>
      </w:r>
      <w:r w:rsidRPr="00836D6E">
        <w:rPr>
          <w:color w:val="auto"/>
          <w:szCs w:val="24"/>
        </w:rPr>
        <w:t>ection</w:t>
      </w:r>
      <w:r>
        <w:rPr>
          <w:color w:val="auto"/>
          <w:szCs w:val="24"/>
        </w:rPr>
        <w:t xml:space="preserve"> </w:t>
      </w:r>
      <w:r w:rsidRPr="00836D6E">
        <w:rPr>
          <w:color w:val="auto"/>
          <w:szCs w:val="24"/>
        </w:rPr>
        <w:t>provide</w:t>
      </w:r>
      <w:r w:rsidR="007652E3">
        <w:rPr>
          <w:color w:val="auto"/>
          <w:szCs w:val="24"/>
        </w:rPr>
        <w:t>s</w:t>
      </w:r>
      <w:r w:rsidRPr="00836D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that the </w:t>
      </w:r>
      <w:r w:rsidR="00362FB2">
        <w:rPr>
          <w:color w:val="auto"/>
          <w:szCs w:val="24"/>
        </w:rPr>
        <w:t>r</w:t>
      </w:r>
      <w:r w:rsidR="00565649">
        <w:rPr>
          <w:color w:val="auto"/>
          <w:szCs w:val="24"/>
        </w:rPr>
        <w:t>egulation</w:t>
      </w:r>
      <w:r w:rsidR="00362FB2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</w:t>
      </w:r>
      <w:r w:rsidR="00362FB2">
        <w:rPr>
          <w:color w:val="auto"/>
          <w:szCs w:val="24"/>
        </w:rPr>
        <w:t>are</w:t>
      </w:r>
      <w:r>
        <w:rPr>
          <w:color w:val="auto"/>
          <w:szCs w:val="24"/>
        </w:rPr>
        <w:t xml:space="preserve"> made under the</w:t>
      </w:r>
      <w:r w:rsidR="00565649">
        <w:rPr>
          <w:color w:val="auto"/>
          <w:szCs w:val="24"/>
        </w:rPr>
        <w:t xml:space="preserve"> following:</w:t>
      </w:r>
    </w:p>
    <w:p w14:paraId="59D15C9B" w14:textId="14C46588" w:rsidR="00565649" w:rsidRDefault="00D6297E" w:rsidP="00565649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iCs/>
          <w:color w:val="auto"/>
          <w:szCs w:val="24"/>
        </w:rPr>
        <w:t>T</w:t>
      </w:r>
      <w:r w:rsidR="0003630C">
        <w:rPr>
          <w:iCs/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Australian Meat and Live-stock Industry Act 1997</w:t>
      </w:r>
    </w:p>
    <w:p w14:paraId="1E726258" w14:textId="4D77D744" w:rsidR="00565649" w:rsidRPr="00565649" w:rsidRDefault="00D6297E" w:rsidP="00565649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iCs/>
          <w:color w:val="auto"/>
          <w:szCs w:val="24"/>
        </w:rPr>
        <w:t>T</w:t>
      </w:r>
      <w:r w:rsidR="0003630C">
        <w:rPr>
          <w:iCs/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Australian Meat and Live-stock Industry (Repeals and Consequential Provisions) Act 1997</w:t>
      </w:r>
    </w:p>
    <w:p w14:paraId="4FDA7AAD" w14:textId="4B9E8EAB" w:rsidR="00565649" w:rsidRPr="00565649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Commonwealth Electoral Act 1918</w:t>
      </w:r>
    </w:p>
    <w:p w14:paraId="0BA12CEC" w14:textId="68E38B80" w:rsidR="00565649" w:rsidRPr="00565649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Customs Act 1901</w:t>
      </w:r>
    </w:p>
    <w:p w14:paraId="414506B1" w14:textId="015BDE2E" w:rsidR="00565649" w:rsidRPr="00565649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Primary Industries (Excise) Levies Act 1999</w:t>
      </w:r>
    </w:p>
    <w:p w14:paraId="101E8D8B" w14:textId="60FB4B33" w:rsidR="00565649" w:rsidRPr="00565649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Primary Industries Levies and Charges Collection Act 1991</w:t>
      </w:r>
    </w:p>
    <w:p w14:paraId="7F28CDC8" w14:textId="3FB59A09" w:rsidR="00565649" w:rsidRPr="00565649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Referendum (Machinery Provisions) Act 1984</w:t>
      </w:r>
    </w:p>
    <w:p w14:paraId="5B6B6C03" w14:textId="36E8374E" w:rsidR="00565649" w:rsidRPr="00565649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Renewable Energy (Electricity) Act 2000</w:t>
      </w:r>
      <w:r w:rsidR="0087790D">
        <w:rPr>
          <w:color w:val="auto"/>
          <w:szCs w:val="24"/>
        </w:rPr>
        <w:t xml:space="preserve"> and</w:t>
      </w:r>
    </w:p>
    <w:p w14:paraId="0EC96D2B" w14:textId="47BD7C6E" w:rsidR="00DC282E" w:rsidRPr="00836D6E" w:rsidRDefault="00D6297E" w:rsidP="00F65BDD">
      <w:pPr>
        <w:pStyle w:val="Normal-em"/>
        <w:numPr>
          <w:ilvl w:val="0"/>
          <w:numId w:val="27"/>
        </w:numPr>
        <w:spacing w:after="0" w:line="240" w:lineRule="auto"/>
        <w:rPr>
          <w:iCs/>
          <w:color w:val="auto"/>
          <w:szCs w:val="24"/>
        </w:rPr>
      </w:pPr>
      <w:r>
        <w:rPr>
          <w:color w:val="auto"/>
          <w:szCs w:val="24"/>
        </w:rPr>
        <w:t>T</w:t>
      </w:r>
      <w:r w:rsidR="0003630C">
        <w:rPr>
          <w:color w:val="auto"/>
          <w:szCs w:val="24"/>
        </w:rPr>
        <w:t xml:space="preserve">he </w:t>
      </w:r>
      <w:r w:rsidR="00565649" w:rsidRPr="0057630F">
        <w:rPr>
          <w:i/>
          <w:color w:val="auto"/>
          <w:szCs w:val="24"/>
        </w:rPr>
        <w:t>Wine Australia Act 2013</w:t>
      </w:r>
      <w:r w:rsidR="00565649" w:rsidRPr="00565649">
        <w:rPr>
          <w:color w:val="auto"/>
          <w:szCs w:val="24"/>
        </w:rPr>
        <w:t>.</w:t>
      </w:r>
    </w:p>
    <w:p w14:paraId="606DCFA1" w14:textId="77777777" w:rsidR="00DC282E" w:rsidRPr="00836D6E" w:rsidRDefault="00DC282E" w:rsidP="00BB44CE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6FC3387D" w14:textId="26E87D0D" w:rsidR="00DC282E" w:rsidRPr="00B05634" w:rsidRDefault="00DC282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Section 4</w:t>
      </w:r>
      <w:r w:rsidR="00CD27C1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Schedules</w:t>
      </w:r>
    </w:p>
    <w:p w14:paraId="5331C99C" w14:textId="3559C36A" w:rsidR="00DC282E" w:rsidRPr="00DF3F6E" w:rsidRDefault="00DC282E" w:rsidP="00BB44CE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Thi</w:t>
      </w:r>
      <w:r w:rsidR="00487095">
        <w:rPr>
          <w:color w:val="auto"/>
          <w:szCs w:val="24"/>
        </w:rPr>
        <w:t>s section</w:t>
      </w:r>
      <w:r w:rsidR="007652E3">
        <w:rPr>
          <w:color w:val="auto"/>
          <w:szCs w:val="24"/>
        </w:rPr>
        <w:t xml:space="preserve"> </w:t>
      </w:r>
      <w:r w:rsidR="00487095">
        <w:rPr>
          <w:color w:val="auto"/>
          <w:szCs w:val="24"/>
        </w:rPr>
        <w:t>provide</w:t>
      </w:r>
      <w:r w:rsidR="007652E3">
        <w:rPr>
          <w:color w:val="auto"/>
          <w:szCs w:val="24"/>
        </w:rPr>
        <w:t>s</w:t>
      </w:r>
      <w:r w:rsidR="00487095">
        <w:rPr>
          <w:color w:val="auto"/>
          <w:szCs w:val="24"/>
        </w:rPr>
        <w:t xml:space="preserve"> that each instrument specified in a </w:t>
      </w:r>
      <w:r w:rsidR="00362FB2">
        <w:rPr>
          <w:color w:val="auto"/>
          <w:szCs w:val="24"/>
        </w:rPr>
        <w:t>s</w:t>
      </w:r>
      <w:r w:rsidR="00487095">
        <w:rPr>
          <w:color w:val="auto"/>
          <w:szCs w:val="24"/>
        </w:rPr>
        <w:t xml:space="preserve">chedule to the </w:t>
      </w:r>
      <w:r w:rsidR="00362FB2">
        <w:rPr>
          <w:color w:val="auto"/>
          <w:szCs w:val="24"/>
        </w:rPr>
        <w:t>r</w:t>
      </w:r>
      <w:r w:rsidR="00487095">
        <w:rPr>
          <w:color w:val="auto"/>
          <w:szCs w:val="24"/>
        </w:rPr>
        <w:t>egulation</w:t>
      </w:r>
      <w:r w:rsidR="00362FB2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is amended </w:t>
      </w:r>
      <w:r w:rsidR="00F015F6">
        <w:rPr>
          <w:color w:val="auto"/>
          <w:szCs w:val="24"/>
        </w:rPr>
        <w:t xml:space="preserve">or repealed </w:t>
      </w:r>
      <w:r>
        <w:rPr>
          <w:color w:val="auto"/>
          <w:szCs w:val="24"/>
        </w:rPr>
        <w:t xml:space="preserve">as set out in </w:t>
      </w:r>
      <w:r w:rsidR="00487095">
        <w:rPr>
          <w:color w:val="auto"/>
          <w:szCs w:val="24"/>
        </w:rPr>
        <w:t xml:space="preserve">those </w:t>
      </w:r>
      <w:r w:rsidR="00362FB2">
        <w:rPr>
          <w:color w:val="auto"/>
          <w:szCs w:val="24"/>
        </w:rPr>
        <w:t>s</w:t>
      </w:r>
      <w:r w:rsidR="00487095">
        <w:rPr>
          <w:color w:val="auto"/>
          <w:szCs w:val="24"/>
        </w:rPr>
        <w:t>chedules</w:t>
      </w:r>
      <w:r>
        <w:rPr>
          <w:color w:val="auto"/>
          <w:szCs w:val="24"/>
        </w:rPr>
        <w:t>.</w:t>
      </w:r>
    </w:p>
    <w:p w14:paraId="38104C53" w14:textId="77777777" w:rsidR="00DC282E" w:rsidRDefault="00DC282E" w:rsidP="00BB44CE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644CE025" w14:textId="6C8D4BFB" w:rsidR="00DC282E" w:rsidRPr="00B05634" w:rsidRDefault="00DC282E" w:rsidP="00CD27C1">
      <w:pPr>
        <w:pStyle w:val="Heading1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Schedule 1 – </w:t>
      </w:r>
      <w:r w:rsidR="00487095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Repeals</w:t>
      </w:r>
    </w:p>
    <w:p w14:paraId="743FDD08" w14:textId="77777777" w:rsidR="00DC282E" w:rsidRDefault="00DC282E" w:rsidP="00BB44CE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48297FFC" w14:textId="0242B0DB" w:rsidR="00823634" w:rsidRPr="005E2BA6" w:rsidRDefault="00823634" w:rsidP="00BB44CE">
      <w:pPr>
        <w:pStyle w:val="Normal-em"/>
        <w:spacing w:after="0" w:line="240" w:lineRule="auto"/>
        <w:rPr>
          <w:b/>
          <w:bCs/>
          <w:iCs/>
          <w:color w:val="auto"/>
          <w:szCs w:val="24"/>
        </w:rPr>
      </w:pPr>
      <w:r w:rsidRPr="005E2BA6">
        <w:rPr>
          <w:b/>
          <w:bCs/>
          <w:i/>
          <w:szCs w:val="24"/>
        </w:rPr>
        <w:t>Australian Meat and Live-stock Industry (Export Licensing) Regulations 1998</w:t>
      </w:r>
    </w:p>
    <w:p w14:paraId="7B1FCA93" w14:textId="717F5E59" w:rsidR="00823634" w:rsidRDefault="00823634" w:rsidP="00BB44CE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00471CD8" w14:textId="4C6855FF" w:rsidR="00CD27C1" w:rsidRPr="00B05634" w:rsidRDefault="005E2BA6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Item 1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The whole of the instrument</w:t>
      </w:r>
    </w:p>
    <w:p w14:paraId="61357057" w14:textId="2665165F" w:rsidR="00DC282E" w:rsidRDefault="00DC282E" w:rsidP="00C3517F">
      <w:pPr>
        <w:pStyle w:val="Normal-em"/>
      </w:pPr>
      <w:r w:rsidRPr="00CD27C1">
        <w:rPr>
          <w:bCs/>
          <w:szCs w:val="24"/>
        </w:rPr>
        <w:t xml:space="preserve">Item 1 </w:t>
      </w:r>
      <w:r w:rsidR="005F4A2F">
        <w:rPr>
          <w:szCs w:val="24"/>
        </w:rPr>
        <w:t>of Schedule 1</w:t>
      </w:r>
      <w:r>
        <w:rPr>
          <w:szCs w:val="24"/>
        </w:rPr>
        <w:t xml:space="preserve"> </w:t>
      </w:r>
      <w:r w:rsidR="0056366E">
        <w:rPr>
          <w:szCs w:val="24"/>
        </w:rPr>
        <w:t>repeal</w:t>
      </w:r>
      <w:r w:rsidR="007652E3">
        <w:rPr>
          <w:szCs w:val="24"/>
        </w:rPr>
        <w:t>s</w:t>
      </w:r>
      <w:r w:rsidR="0056366E">
        <w:rPr>
          <w:szCs w:val="24"/>
        </w:rPr>
        <w:t xml:space="preserve"> the </w:t>
      </w:r>
      <w:r w:rsidR="0056366E" w:rsidRPr="0056366E">
        <w:rPr>
          <w:i/>
          <w:szCs w:val="24"/>
        </w:rPr>
        <w:t>Australian Meat and Live</w:t>
      </w:r>
      <w:r w:rsidR="0056366E">
        <w:rPr>
          <w:i/>
          <w:szCs w:val="24"/>
        </w:rPr>
        <w:t>-</w:t>
      </w:r>
      <w:r w:rsidR="0056366E" w:rsidRPr="0056366E">
        <w:rPr>
          <w:i/>
          <w:szCs w:val="24"/>
        </w:rPr>
        <w:t>stock Industry (Export Licensing) Regulations 1998</w:t>
      </w:r>
      <w:r w:rsidR="00C3517F">
        <w:rPr>
          <w:color w:val="auto"/>
          <w:szCs w:val="24"/>
        </w:rPr>
        <w:t xml:space="preserve">, </w:t>
      </w:r>
      <w:r w:rsidR="00C3517F" w:rsidRPr="00C3517F">
        <w:rPr>
          <w:color w:val="auto"/>
          <w:szCs w:val="24"/>
        </w:rPr>
        <w:t>which become</w:t>
      </w:r>
      <w:r w:rsidR="007652E3">
        <w:rPr>
          <w:color w:val="auto"/>
          <w:szCs w:val="24"/>
        </w:rPr>
        <w:t>s</w:t>
      </w:r>
      <w:r w:rsidR="00C3517F" w:rsidRPr="00C3517F">
        <w:rPr>
          <w:color w:val="auto"/>
          <w:szCs w:val="24"/>
        </w:rPr>
        <w:t xml:space="preserve"> redundant </w:t>
      </w:r>
      <w:r w:rsidR="0080433A">
        <w:rPr>
          <w:color w:val="auto"/>
          <w:szCs w:val="24"/>
        </w:rPr>
        <w:t>up</w:t>
      </w:r>
      <w:r w:rsidR="00C3517F" w:rsidRPr="00C3517F">
        <w:rPr>
          <w:color w:val="auto"/>
          <w:szCs w:val="24"/>
        </w:rPr>
        <w:t xml:space="preserve">on the </w:t>
      </w:r>
      <w:r w:rsidR="002D62E6">
        <w:t>commence</w:t>
      </w:r>
      <w:r w:rsidR="002D62E6" w:rsidRPr="003323D6">
        <w:t>ment</w:t>
      </w:r>
      <w:r w:rsidR="00127B62">
        <w:rPr>
          <w:color w:val="auto"/>
          <w:szCs w:val="24"/>
        </w:rPr>
        <w:t xml:space="preserve"> of the </w:t>
      </w:r>
      <w:r w:rsidR="00127B62" w:rsidRPr="00127B62">
        <w:rPr>
          <w:i/>
          <w:color w:val="auto"/>
          <w:szCs w:val="24"/>
        </w:rPr>
        <w:t>Export Control Act 2020</w:t>
      </w:r>
      <w:r w:rsidR="00C3517F" w:rsidRPr="00C3517F">
        <w:rPr>
          <w:color w:val="auto"/>
          <w:szCs w:val="24"/>
        </w:rPr>
        <w:t>.</w:t>
      </w:r>
      <w:r w:rsidR="00195481">
        <w:rPr>
          <w:color w:val="auto"/>
          <w:szCs w:val="24"/>
        </w:rPr>
        <w:t xml:space="preserve"> The </w:t>
      </w:r>
      <w:r w:rsidR="00195481" w:rsidRPr="00FE0D57">
        <w:rPr>
          <w:i/>
          <w:iCs/>
          <w:color w:val="auto"/>
          <w:szCs w:val="24"/>
        </w:rPr>
        <w:t>Export Control Act 2020</w:t>
      </w:r>
      <w:r w:rsidR="00195481">
        <w:rPr>
          <w:color w:val="auto"/>
          <w:szCs w:val="24"/>
        </w:rPr>
        <w:t>, Export Control (Animals) Rules 2021 and Export Control (Meat and Meat Products) Rules 2021 will provide for export licencing.</w:t>
      </w:r>
    </w:p>
    <w:p w14:paraId="09F1DC1E" w14:textId="5483B6B8" w:rsidR="00487095" w:rsidRPr="00CD27C1" w:rsidRDefault="00487095" w:rsidP="008E1331">
      <w:pPr>
        <w:pStyle w:val="Heading1"/>
        <w:spacing w:before="1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</w:pPr>
      <w:r w:rsidRPr="00CD27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AU"/>
        </w:rPr>
        <w:lastRenderedPageBreak/>
        <w:t>Schedule 2 – Consequential amendments</w:t>
      </w:r>
    </w:p>
    <w:p w14:paraId="1E962B57" w14:textId="77777777" w:rsidR="00487095" w:rsidRPr="00836D6E" w:rsidRDefault="00487095" w:rsidP="008E1331">
      <w:pPr>
        <w:pStyle w:val="Normal-em"/>
        <w:keepNext/>
        <w:keepLines/>
        <w:spacing w:after="0" w:line="240" w:lineRule="auto"/>
        <w:rPr>
          <w:iCs/>
          <w:color w:val="auto"/>
          <w:szCs w:val="24"/>
        </w:rPr>
      </w:pPr>
    </w:p>
    <w:p w14:paraId="548F30F8" w14:textId="65511108" w:rsidR="007E6A87" w:rsidRDefault="007E6A87" w:rsidP="008E1331">
      <w:pPr>
        <w:pStyle w:val="Normal-em"/>
        <w:keepNext/>
        <w:keepLines/>
        <w:spacing w:after="0" w:line="240" w:lineRule="auto"/>
        <w:rPr>
          <w:b/>
          <w:bCs/>
          <w:i/>
          <w:szCs w:val="24"/>
        </w:rPr>
      </w:pPr>
      <w:r w:rsidRPr="00CD27C1">
        <w:rPr>
          <w:b/>
          <w:bCs/>
          <w:i/>
          <w:szCs w:val="24"/>
        </w:rPr>
        <w:t>Australian Meat and Live-stock Industry Regulations 1998</w:t>
      </w:r>
    </w:p>
    <w:p w14:paraId="72074C2D" w14:textId="77777777" w:rsidR="00CD27C1" w:rsidRPr="00CD27C1" w:rsidRDefault="00CD27C1" w:rsidP="008E1331">
      <w:pPr>
        <w:pStyle w:val="Normal-em"/>
        <w:keepNext/>
        <w:keepLines/>
        <w:spacing w:after="0" w:line="240" w:lineRule="auto"/>
        <w:rPr>
          <w:b/>
          <w:bCs/>
          <w:i/>
          <w:szCs w:val="24"/>
        </w:rPr>
      </w:pPr>
    </w:p>
    <w:p w14:paraId="0B03A28A" w14:textId="48137AC8" w:rsidR="003054F6" w:rsidRDefault="00CD27C1" w:rsidP="0048241A">
      <w:pPr>
        <w:pStyle w:val="Heading1"/>
        <w:spacing w:before="120" w:after="240"/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1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After regulation 3</w:t>
      </w:r>
    </w:p>
    <w:p w14:paraId="34E925AD" w14:textId="3AF5DA2C" w:rsidR="003054F6" w:rsidRPr="004F2E15" w:rsidRDefault="003054F6" w:rsidP="003054F6">
      <w:pPr>
        <w:pStyle w:val="Normal-em"/>
        <w:spacing w:after="0" w:line="240" w:lineRule="auto"/>
        <w:rPr>
          <w:iCs/>
          <w:szCs w:val="24"/>
        </w:rPr>
      </w:pPr>
      <w:r w:rsidRPr="00CD27C1">
        <w:rPr>
          <w:bCs/>
        </w:rPr>
        <w:t>Item 1</w:t>
      </w:r>
      <w:r w:rsidRPr="00844C75">
        <w:rPr>
          <w:b/>
        </w:rPr>
        <w:t xml:space="preserve"> </w:t>
      </w:r>
      <w:r>
        <w:t>of Schedule 2</w:t>
      </w:r>
      <w:r>
        <w:rPr>
          <w:szCs w:val="24"/>
        </w:rPr>
        <w:t xml:space="preserve"> inserts section 3A in the </w:t>
      </w:r>
      <w:r>
        <w:rPr>
          <w:i/>
          <w:szCs w:val="24"/>
        </w:rPr>
        <w:t>Australian Meat and Live-</w:t>
      </w:r>
      <w:r w:rsidRPr="007E6A87">
        <w:rPr>
          <w:i/>
          <w:szCs w:val="24"/>
        </w:rPr>
        <w:t>stock Industry Regulations 1998</w:t>
      </w:r>
      <w:r>
        <w:rPr>
          <w:i/>
          <w:szCs w:val="24"/>
        </w:rPr>
        <w:t xml:space="preserve"> </w:t>
      </w:r>
      <w:r>
        <w:rPr>
          <w:iCs/>
          <w:szCs w:val="24"/>
        </w:rPr>
        <w:t>(the Australian Meat and Live-stock Industry Regulations)</w:t>
      </w:r>
      <w:r>
        <w:rPr>
          <w:i/>
          <w:szCs w:val="24"/>
        </w:rPr>
        <w:t xml:space="preserve">. </w:t>
      </w:r>
      <w:r>
        <w:rPr>
          <w:szCs w:val="24"/>
        </w:rPr>
        <w:t xml:space="preserve">New section 3A of the Australian Meat and Live-stock Industry Regulations </w:t>
      </w:r>
      <w:r>
        <w:rPr>
          <w:color w:val="auto"/>
          <w:szCs w:val="24"/>
        </w:rPr>
        <w:t xml:space="preserve">provides that </w:t>
      </w:r>
      <w:r w:rsidRPr="007E6A87">
        <w:rPr>
          <w:szCs w:val="24"/>
        </w:rPr>
        <w:t>buffalo, camelids and deer are prescribed</w:t>
      </w:r>
      <w:r>
        <w:rPr>
          <w:color w:val="auto"/>
          <w:szCs w:val="24"/>
        </w:rPr>
        <w:t xml:space="preserve"> for the purposes of the definition of </w:t>
      </w:r>
      <w:r w:rsidRPr="007E6A87">
        <w:rPr>
          <w:b/>
          <w:i/>
          <w:szCs w:val="24"/>
        </w:rPr>
        <w:t>live-stock</w:t>
      </w:r>
      <w:r>
        <w:rPr>
          <w:szCs w:val="24"/>
        </w:rPr>
        <w:t xml:space="preserve"> in section 3 of the </w:t>
      </w:r>
      <w:r w:rsidRPr="00A17894">
        <w:rPr>
          <w:i/>
          <w:iCs/>
          <w:szCs w:val="24"/>
        </w:rPr>
        <w:t>Australian Meat and Live-stock Industry Act 1997</w:t>
      </w:r>
      <w:r>
        <w:rPr>
          <w:szCs w:val="24"/>
        </w:rPr>
        <w:t xml:space="preserve"> (the Australian Meat and Live-stock Industry Act). </w:t>
      </w:r>
      <w:r>
        <w:rPr>
          <w:color w:val="auto"/>
          <w:szCs w:val="24"/>
        </w:rPr>
        <w:t xml:space="preserve"> </w:t>
      </w:r>
    </w:p>
    <w:p w14:paraId="6F572BFF" w14:textId="77777777" w:rsidR="003054F6" w:rsidRDefault="003054F6" w:rsidP="003054F6">
      <w:pPr>
        <w:pStyle w:val="Normal-em"/>
        <w:spacing w:after="0" w:line="240" w:lineRule="auto"/>
        <w:rPr>
          <w:szCs w:val="24"/>
        </w:rPr>
      </w:pPr>
    </w:p>
    <w:p w14:paraId="7E3FD7C9" w14:textId="216BABEC" w:rsidR="003054F6" w:rsidRDefault="003054F6" w:rsidP="003054F6">
      <w:pPr>
        <w:pStyle w:val="Normal-em"/>
        <w:spacing w:after="0" w:line="240" w:lineRule="auto"/>
        <w:rPr>
          <w:color w:val="auto"/>
          <w:szCs w:val="24"/>
        </w:rPr>
      </w:pPr>
      <w:r>
        <w:rPr>
          <w:szCs w:val="24"/>
        </w:rPr>
        <w:t xml:space="preserve">Section 3 of the Australian Meat and Live-stock Industry Act defines </w:t>
      </w:r>
      <w:r w:rsidRPr="002420F0">
        <w:rPr>
          <w:b/>
          <w:bCs/>
          <w:i/>
          <w:iCs/>
          <w:szCs w:val="24"/>
        </w:rPr>
        <w:t>live-stock</w:t>
      </w:r>
      <w:r>
        <w:rPr>
          <w:szCs w:val="24"/>
        </w:rPr>
        <w:t xml:space="preserve"> to mean cattle, calves, sheep, lambs, goats or other animals prescribed for the purposes of this definition. </w:t>
      </w:r>
      <w:r>
        <w:rPr>
          <w:color w:val="auto"/>
          <w:szCs w:val="24"/>
        </w:rPr>
        <w:t xml:space="preserve">Section 3A of the </w:t>
      </w:r>
      <w:r w:rsidRPr="00674638">
        <w:rPr>
          <w:i/>
          <w:iCs/>
          <w:color w:val="auto"/>
          <w:szCs w:val="24"/>
        </w:rPr>
        <w:t>Australian Meat and Live-stock Industry (Export Licensing) Regulations 1988</w:t>
      </w:r>
      <w:r>
        <w:rPr>
          <w:color w:val="auto"/>
          <w:szCs w:val="24"/>
        </w:rPr>
        <w:t xml:space="preserve"> currently provides that, for the definition of </w:t>
      </w:r>
      <w:r w:rsidRPr="002420F0">
        <w:rPr>
          <w:b/>
          <w:bCs/>
          <w:i/>
          <w:iCs/>
          <w:color w:val="auto"/>
          <w:szCs w:val="24"/>
        </w:rPr>
        <w:t>live-stock</w:t>
      </w:r>
      <w:r w:rsidRPr="002420F0">
        <w:rPr>
          <w:b/>
          <w:bCs/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in section 3 of the Act, buffalo, camelids and deer are prescribed.  </w:t>
      </w:r>
    </w:p>
    <w:p w14:paraId="328AB1F9" w14:textId="77777777" w:rsidR="003643CB" w:rsidRDefault="003643CB" w:rsidP="003054F6">
      <w:pPr>
        <w:pStyle w:val="Normal-em"/>
        <w:spacing w:after="0" w:line="240" w:lineRule="auto"/>
        <w:rPr>
          <w:color w:val="auto"/>
          <w:szCs w:val="24"/>
        </w:rPr>
      </w:pPr>
    </w:p>
    <w:p w14:paraId="7246277D" w14:textId="3B1AD3E6" w:rsidR="003054F6" w:rsidRDefault="003643CB" w:rsidP="003054F6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The </w:t>
      </w:r>
      <w:r w:rsidRPr="003643CB">
        <w:rPr>
          <w:i/>
          <w:iCs/>
          <w:color w:val="auto"/>
          <w:szCs w:val="24"/>
        </w:rPr>
        <w:t xml:space="preserve">Australian Meat and Live-stock Industry (Export Licensing) Regulations 1988 </w:t>
      </w:r>
      <w:r>
        <w:rPr>
          <w:color w:val="auto"/>
          <w:szCs w:val="24"/>
        </w:rPr>
        <w:t xml:space="preserve">are repealed by Schedule 1 of this instrument. </w:t>
      </w:r>
    </w:p>
    <w:p w14:paraId="44BACFE8" w14:textId="77777777" w:rsidR="003054F6" w:rsidRDefault="003054F6" w:rsidP="003054F6">
      <w:pPr>
        <w:pStyle w:val="Normal-em"/>
        <w:spacing w:after="0" w:line="240" w:lineRule="auto"/>
        <w:rPr>
          <w:szCs w:val="24"/>
        </w:rPr>
      </w:pPr>
    </w:p>
    <w:p w14:paraId="4DC6DDC8" w14:textId="04BFAB18" w:rsidR="003054F6" w:rsidRDefault="0048241A" w:rsidP="003054F6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N</w:t>
      </w:r>
      <w:r w:rsidR="003054F6">
        <w:rPr>
          <w:color w:val="auto"/>
          <w:szCs w:val="24"/>
        </w:rPr>
        <w:t>ew section 3A of the Australian Meat and Live-stock Industry Regulations</w:t>
      </w:r>
      <w:r>
        <w:rPr>
          <w:color w:val="auto"/>
          <w:szCs w:val="24"/>
        </w:rPr>
        <w:t xml:space="preserve"> will</w:t>
      </w:r>
      <w:r w:rsidR="003054F6">
        <w:rPr>
          <w:color w:val="auto"/>
          <w:szCs w:val="24"/>
        </w:rPr>
        <w:t xml:space="preserve"> </w:t>
      </w:r>
      <w:r w:rsidR="003054F6" w:rsidRPr="004535E9">
        <w:rPr>
          <w:color w:val="auto"/>
          <w:szCs w:val="24"/>
        </w:rPr>
        <w:t xml:space="preserve">ensure </w:t>
      </w:r>
      <w:r w:rsidR="003054F6">
        <w:rPr>
          <w:color w:val="auto"/>
          <w:szCs w:val="24"/>
        </w:rPr>
        <w:t xml:space="preserve">that buffalo, camelids and deer continue to be defined as </w:t>
      </w:r>
      <w:r w:rsidR="003054F6" w:rsidRPr="00A17894">
        <w:rPr>
          <w:b/>
          <w:bCs/>
          <w:i/>
          <w:iCs/>
          <w:color w:val="auto"/>
          <w:szCs w:val="24"/>
        </w:rPr>
        <w:t>live-stock</w:t>
      </w:r>
      <w:r w:rsidR="003054F6" w:rsidRPr="00A17894">
        <w:rPr>
          <w:b/>
          <w:bCs/>
          <w:color w:val="auto"/>
          <w:szCs w:val="24"/>
        </w:rPr>
        <w:t xml:space="preserve"> </w:t>
      </w:r>
      <w:r w:rsidR="003054F6">
        <w:rPr>
          <w:color w:val="auto"/>
          <w:szCs w:val="24"/>
        </w:rPr>
        <w:t xml:space="preserve">for the purposes of </w:t>
      </w:r>
      <w:r w:rsidR="003054F6">
        <w:rPr>
          <w:iCs/>
          <w:color w:val="auto"/>
          <w:szCs w:val="24"/>
        </w:rPr>
        <w:t>the Australian Meat and Live-stock Industry Act when the Export Licensing Regulations are repealed</w:t>
      </w:r>
      <w:r w:rsidR="003054F6">
        <w:rPr>
          <w:i/>
          <w:color w:val="auto"/>
          <w:szCs w:val="24"/>
        </w:rPr>
        <w:t>.</w:t>
      </w:r>
      <w:r w:rsidR="003054F6">
        <w:rPr>
          <w:color w:val="auto"/>
          <w:szCs w:val="24"/>
        </w:rPr>
        <w:t xml:space="preserve"> </w:t>
      </w:r>
    </w:p>
    <w:p w14:paraId="1A6B6F20" w14:textId="77777777" w:rsidR="007E6A87" w:rsidRDefault="007E6A87" w:rsidP="00487095">
      <w:pPr>
        <w:pStyle w:val="Normal-em"/>
        <w:spacing w:after="0" w:line="240" w:lineRule="auto"/>
        <w:rPr>
          <w:color w:val="auto"/>
          <w:szCs w:val="24"/>
        </w:rPr>
      </w:pPr>
    </w:p>
    <w:p w14:paraId="0E636B1E" w14:textId="1888300C" w:rsidR="0056366E" w:rsidRPr="00CD27C1" w:rsidRDefault="007E6A87" w:rsidP="00487095">
      <w:pPr>
        <w:pStyle w:val="Normal-em"/>
        <w:spacing w:after="0" w:line="240" w:lineRule="auto"/>
        <w:rPr>
          <w:b/>
          <w:bCs/>
          <w:i/>
          <w:color w:val="auto"/>
          <w:szCs w:val="24"/>
        </w:rPr>
      </w:pPr>
      <w:r w:rsidRPr="00CD27C1">
        <w:rPr>
          <w:b/>
          <w:bCs/>
          <w:i/>
          <w:color w:val="auto"/>
          <w:szCs w:val="24"/>
        </w:rPr>
        <w:t>Customs (Prohibited Exports) Regulations 1958</w:t>
      </w:r>
    </w:p>
    <w:p w14:paraId="1711248F" w14:textId="3BDD4F07" w:rsidR="0056366E" w:rsidRDefault="0056366E" w:rsidP="007E6A87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342D87B3" w14:textId="3712D768" w:rsidR="00835CCE" w:rsidRPr="00B05634" w:rsidRDefault="00835CC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2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Subregulation 5(3)</w:t>
      </w:r>
    </w:p>
    <w:p w14:paraId="3BA5AA85" w14:textId="4F2B048D" w:rsidR="007E6A87" w:rsidRDefault="007E6A87" w:rsidP="007E6A87">
      <w:pPr>
        <w:pStyle w:val="Normal-em"/>
        <w:spacing w:after="0" w:line="240" w:lineRule="auto"/>
        <w:rPr>
          <w:color w:val="auto"/>
          <w:szCs w:val="24"/>
        </w:rPr>
      </w:pPr>
      <w:r w:rsidRPr="00835CCE">
        <w:rPr>
          <w:bCs/>
        </w:rPr>
        <w:t>Item 2</w:t>
      </w:r>
      <w:r w:rsidRPr="00844C75">
        <w:rPr>
          <w:b/>
        </w:rPr>
        <w:t xml:space="preserve"> </w:t>
      </w:r>
      <w:r w:rsidR="005F4A2F">
        <w:t>of Schedule 2</w:t>
      </w:r>
      <w:r w:rsidR="00365F34">
        <w:rPr>
          <w:szCs w:val="24"/>
        </w:rPr>
        <w:t xml:space="preserve"> </w:t>
      </w:r>
      <w:r>
        <w:rPr>
          <w:szCs w:val="24"/>
        </w:rPr>
        <w:t>amend</w:t>
      </w:r>
      <w:r w:rsidR="007652E3">
        <w:rPr>
          <w:szCs w:val="24"/>
        </w:rPr>
        <w:t>s</w:t>
      </w:r>
      <w:r>
        <w:rPr>
          <w:szCs w:val="24"/>
        </w:rPr>
        <w:t xml:space="preserve"> subregulation 5(3) </w:t>
      </w:r>
      <w:r w:rsidR="0051645D">
        <w:rPr>
          <w:szCs w:val="24"/>
        </w:rPr>
        <w:t xml:space="preserve">of the </w:t>
      </w:r>
      <w:r w:rsidR="0051645D" w:rsidRPr="007E6A87">
        <w:rPr>
          <w:i/>
          <w:color w:val="auto"/>
          <w:szCs w:val="24"/>
        </w:rPr>
        <w:t>Customs (Prohibited Exports) Regulations 1958</w:t>
      </w:r>
      <w:r w:rsidR="0051645D">
        <w:rPr>
          <w:szCs w:val="24"/>
        </w:rPr>
        <w:t xml:space="preserve"> </w:t>
      </w:r>
      <w:r w:rsidR="00054E0B">
        <w:rPr>
          <w:szCs w:val="24"/>
        </w:rPr>
        <w:t>so that it refers to export permits in force under</w:t>
      </w:r>
      <w:r>
        <w:rPr>
          <w:szCs w:val="24"/>
        </w:rPr>
        <w:t xml:space="preserve"> “the </w:t>
      </w:r>
      <w:r>
        <w:rPr>
          <w:i/>
          <w:szCs w:val="24"/>
        </w:rPr>
        <w:t>Export Control Act 2020</w:t>
      </w:r>
      <w:r>
        <w:rPr>
          <w:szCs w:val="24"/>
        </w:rPr>
        <w:t xml:space="preserve">” </w:t>
      </w:r>
      <w:r w:rsidR="00054E0B">
        <w:rPr>
          <w:szCs w:val="24"/>
        </w:rPr>
        <w:t xml:space="preserve">rather than export permits in force under </w:t>
      </w:r>
      <w:r w:rsidRPr="007E6A87">
        <w:rPr>
          <w:szCs w:val="24"/>
        </w:rPr>
        <w:t xml:space="preserve">“orders in force under the </w:t>
      </w:r>
      <w:r w:rsidRPr="0057630F">
        <w:rPr>
          <w:i/>
          <w:szCs w:val="24"/>
        </w:rPr>
        <w:t>Export Control (Orders) Regulations 1982</w:t>
      </w:r>
      <w:r w:rsidRPr="007E6A87">
        <w:rPr>
          <w:szCs w:val="24"/>
        </w:rPr>
        <w:t>”</w:t>
      </w:r>
      <w:r>
        <w:rPr>
          <w:color w:val="auto"/>
          <w:szCs w:val="24"/>
        </w:rPr>
        <w:t>.</w:t>
      </w:r>
    </w:p>
    <w:p w14:paraId="165632A9" w14:textId="2EC5A8B2" w:rsidR="00487095" w:rsidRDefault="00487095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E5716E" w14:textId="7CD91BB0" w:rsidR="00835CCE" w:rsidRPr="00B05634" w:rsidRDefault="00835CC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3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Subregulation 5(4) (definition of </w:t>
      </w:r>
      <w:r w:rsidRPr="00B0563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en-AU"/>
        </w:rPr>
        <w:t>Minister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)</w:t>
      </w:r>
    </w:p>
    <w:p w14:paraId="2F64AA59" w14:textId="2E73033C" w:rsidR="007E6A87" w:rsidRPr="00823634" w:rsidRDefault="007E6A87" w:rsidP="0057630F">
      <w:pPr>
        <w:spacing w:after="0" w:line="240" w:lineRule="auto"/>
        <w:rPr>
          <w:szCs w:val="24"/>
        </w:rPr>
      </w:pPr>
      <w:r w:rsidRPr="00B05634">
        <w:rPr>
          <w:rFonts w:ascii="Times New Roman" w:hAnsi="Times New Roman" w:cs="Times New Roman"/>
          <w:bCs/>
          <w:sz w:val="24"/>
        </w:rPr>
        <w:t>Item 3</w:t>
      </w:r>
      <w:r w:rsidRPr="00844C75">
        <w:rPr>
          <w:rFonts w:ascii="Times New Roman" w:hAnsi="Times New Roman" w:cs="Times New Roman"/>
          <w:b/>
          <w:sz w:val="24"/>
        </w:rPr>
        <w:t xml:space="preserve"> </w:t>
      </w:r>
      <w:r w:rsidR="005F4A2F" w:rsidRPr="005F4A2F">
        <w:rPr>
          <w:rFonts w:ascii="Times New Roman" w:eastAsia="Times New Roman" w:hAnsi="Times New Roman" w:cs="Times New Roman"/>
          <w:color w:val="000000"/>
          <w:sz w:val="24"/>
        </w:rPr>
        <w:t>of Schedule 2</w:t>
      </w:r>
      <w:r w:rsidR="00365F34"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>amend</w:t>
      </w:r>
      <w:r w:rsidR="007652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1645D"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definition of </w:t>
      </w:r>
      <w:r w:rsidR="0051645D" w:rsidRPr="005763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Minister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30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E0B" w:rsidRPr="00B863B2">
        <w:rPr>
          <w:rFonts w:ascii="Times New Roman" w:eastAsia="Times New Roman" w:hAnsi="Times New Roman" w:cs="Times New Roman"/>
          <w:color w:val="000000"/>
          <w:sz w:val="24"/>
          <w:szCs w:val="24"/>
        </w:rPr>
        <w:t>subregulation 5(4)</w:t>
      </w:r>
      <w:r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AC8" w:rsidRPr="00565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 w:rsidR="00565AC8" w:rsidRPr="00565A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Customs (Prohibited Exports) Regulations 1958</w:t>
      </w:r>
      <w:r w:rsidR="00565AC8" w:rsidRPr="00565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="0012120F"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Minister administering </w:t>
      </w:r>
      <w:r w:rsidR="0012120F"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12120F" w:rsidRPr="005763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Export Control Act 1982</w:t>
      </w:r>
      <w:r w:rsidR="0012120F"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054E0B" w:rsidRPr="00B863B2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54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Minister administering </w:t>
      </w:r>
      <w:r w:rsidR="00054E0B" w:rsidRPr="00B86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54E0B" w:rsidRPr="00B863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Export Control Act 2020</w:t>
      </w:r>
      <w:r w:rsidR="00054E0B" w:rsidRPr="00B863B2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12120F" w:rsidRPr="005763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8B8E93" w14:textId="77777777" w:rsidR="007E6A87" w:rsidRDefault="007E6A87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C00B95" w14:textId="6BB30B74" w:rsidR="00462109" w:rsidRPr="00835CCE" w:rsidRDefault="00462109" w:rsidP="004621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35C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Customs Regulation 2015</w:t>
      </w:r>
    </w:p>
    <w:p w14:paraId="4D7558BF" w14:textId="4BAF5E60" w:rsidR="00462109" w:rsidRDefault="00462109" w:rsidP="004621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C476DF" w14:textId="398A1FE5" w:rsidR="00835CCE" w:rsidRPr="00B05634" w:rsidRDefault="00835CCE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4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Paragraph 81(d)</w:t>
      </w:r>
    </w:p>
    <w:p w14:paraId="2D94BC13" w14:textId="441851F9" w:rsidR="00462109" w:rsidRDefault="00462109" w:rsidP="00462109">
      <w:pPr>
        <w:pStyle w:val="Normal-em"/>
        <w:spacing w:after="0" w:line="240" w:lineRule="auto"/>
        <w:rPr>
          <w:color w:val="auto"/>
          <w:szCs w:val="24"/>
        </w:rPr>
      </w:pPr>
      <w:r w:rsidRPr="00835CCE">
        <w:rPr>
          <w:bCs/>
          <w:szCs w:val="24"/>
        </w:rPr>
        <w:t>Item 4</w:t>
      </w:r>
      <w:r w:rsidRPr="00462109">
        <w:rPr>
          <w:szCs w:val="24"/>
        </w:rPr>
        <w:t xml:space="preserve"> </w:t>
      </w:r>
      <w:r w:rsidR="005F4A2F">
        <w:t>of Schedule 2</w:t>
      </w:r>
      <w:r w:rsidR="00365F34" w:rsidRPr="00462109">
        <w:rPr>
          <w:szCs w:val="24"/>
        </w:rPr>
        <w:t xml:space="preserve"> </w:t>
      </w:r>
      <w:r w:rsidRPr="00462109">
        <w:rPr>
          <w:szCs w:val="24"/>
        </w:rPr>
        <w:t>amend</w:t>
      </w:r>
      <w:r w:rsidR="007652E3">
        <w:rPr>
          <w:szCs w:val="24"/>
        </w:rPr>
        <w:t>s</w:t>
      </w:r>
      <w:r w:rsidRPr="00462109">
        <w:rPr>
          <w:szCs w:val="24"/>
        </w:rPr>
        <w:t xml:space="preserve"> </w:t>
      </w:r>
      <w:r>
        <w:rPr>
          <w:szCs w:val="24"/>
        </w:rPr>
        <w:t>paragraph 81(d)</w:t>
      </w:r>
      <w:r w:rsidR="00565AC8">
        <w:rPr>
          <w:szCs w:val="24"/>
        </w:rPr>
        <w:t xml:space="preserve"> of the </w:t>
      </w:r>
      <w:r w:rsidR="00565AC8">
        <w:rPr>
          <w:i/>
          <w:szCs w:val="24"/>
        </w:rPr>
        <w:t xml:space="preserve">Customs </w:t>
      </w:r>
      <w:r w:rsidR="00565AC8" w:rsidRPr="00462109">
        <w:rPr>
          <w:i/>
          <w:szCs w:val="24"/>
        </w:rPr>
        <w:t>Regulation</w:t>
      </w:r>
      <w:r w:rsidR="00565AC8">
        <w:rPr>
          <w:i/>
          <w:szCs w:val="24"/>
        </w:rPr>
        <w:t xml:space="preserve"> 2015</w:t>
      </w:r>
      <w:r w:rsidRPr="00462109">
        <w:rPr>
          <w:szCs w:val="24"/>
        </w:rPr>
        <w:t xml:space="preserve"> to </w:t>
      </w:r>
      <w:r w:rsidR="00CE04E4">
        <w:rPr>
          <w:szCs w:val="24"/>
        </w:rPr>
        <w:t>replace</w:t>
      </w:r>
      <w:r w:rsidRPr="00462109">
        <w:rPr>
          <w:szCs w:val="24"/>
        </w:rPr>
        <w:t xml:space="preserve"> “</w:t>
      </w:r>
      <w:r w:rsidRPr="007E6A87">
        <w:rPr>
          <w:szCs w:val="24"/>
        </w:rPr>
        <w:t xml:space="preserve">the </w:t>
      </w:r>
      <w:r w:rsidRPr="0057630F">
        <w:rPr>
          <w:i/>
          <w:szCs w:val="24"/>
        </w:rPr>
        <w:t>Export Control Act 1982</w:t>
      </w:r>
      <w:r w:rsidRPr="007E6A87">
        <w:rPr>
          <w:szCs w:val="24"/>
        </w:rPr>
        <w:t>”</w:t>
      </w:r>
      <w:r w:rsidR="00CE04E4">
        <w:rPr>
          <w:szCs w:val="24"/>
        </w:rPr>
        <w:t xml:space="preserve"> with </w:t>
      </w:r>
      <w:r w:rsidR="00CE04E4" w:rsidRPr="00462109">
        <w:rPr>
          <w:szCs w:val="24"/>
        </w:rPr>
        <w:t xml:space="preserve">“the </w:t>
      </w:r>
      <w:r w:rsidR="00CE04E4" w:rsidRPr="00462109">
        <w:rPr>
          <w:i/>
          <w:szCs w:val="24"/>
        </w:rPr>
        <w:t>Export Control Act 2020</w:t>
      </w:r>
      <w:r w:rsidR="00CE04E4" w:rsidRPr="00462109">
        <w:rPr>
          <w:szCs w:val="24"/>
        </w:rPr>
        <w:t>”</w:t>
      </w:r>
      <w:r>
        <w:rPr>
          <w:color w:val="auto"/>
          <w:szCs w:val="24"/>
        </w:rPr>
        <w:t>.</w:t>
      </w:r>
    </w:p>
    <w:p w14:paraId="43E7D420" w14:textId="376EB7FA" w:rsidR="007E6A87" w:rsidRPr="00844C75" w:rsidRDefault="007E6A87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297BE7" w14:textId="086CA7A4" w:rsidR="00462109" w:rsidRPr="00835CCE" w:rsidRDefault="00462109" w:rsidP="00462109">
      <w:pPr>
        <w:pStyle w:val="Normal-em"/>
        <w:spacing w:after="0" w:line="240" w:lineRule="auto"/>
        <w:rPr>
          <w:b/>
          <w:bCs/>
          <w:i/>
          <w:color w:val="auto"/>
          <w:szCs w:val="24"/>
        </w:rPr>
      </w:pPr>
      <w:r w:rsidRPr="00835CCE">
        <w:rPr>
          <w:b/>
          <w:bCs/>
          <w:i/>
          <w:color w:val="auto"/>
          <w:szCs w:val="24"/>
        </w:rPr>
        <w:lastRenderedPageBreak/>
        <w:t>Electoral and Referendum Regulation 2016</w:t>
      </w:r>
    </w:p>
    <w:p w14:paraId="54A6D5A8" w14:textId="77777777" w:rsidR="00A115D7" w:rsidRDefault="00A115D7" w:rsidP="004621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0BBAF9" w14:textId="1626F77E" w:rsidR="00462109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Item 5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Clause 1 of Schedule 1 (table item 13, column headed “Purpose”, paragraph (b))</w:t>
      </w:r>
    </w:p>
    <w:p w14:paraId="3A1082E7" w14:textId="4A7A58DF" w:rsidR="00462109" w:rsidRDefault="00462109" w:rsidP="00462109">
      <w:pPr>
        <w:pStyle w:val="Normal-em"/>
        <w:spacing w:after="0" w:line="240" w:lineRule="auto"/>
        <w:rPr>
          <w:color w:val="auto"/>
          <w:szCs w:val="24"/>
        </w:rPr>
      </w:pPr>
      <w:r w:rsidRPr="00A115D7">
        <w:rPr>
          <w:bCs/>
          <w:szCs w:val="24"/>
        </w:rPr>
        <w:t>Item 5</w:t>
      </w:r>
      <w:r>
        <w:rPr>
          <w:szCs w:val="24"/>
        </w:rPr>
        <w:t xml:space="preserve"> </w:t>
      </w:r>
      <w:r w:rsidR="005F4A2F">
        <w:t>of Schedule 2</w:t>
      </w:r>
      <w:r w:rsidR="00365F34">
        <w:rPr>
          <w:szCs w:val="24"/>
        </w:rPr>
        <w:t xml:space="preserve"> </w:t>
      </w:r>
      <w:r>
        <w:rPr>
          <w:szCs w:val="24"/>
        </w:rPr>
        <w:t>amend</w:t>
      </w:r>
      <w:r w:rsidR="007652E3">
        <w:rPr>
          <w:szCs w:val="24"/>
        </w:rPr>
        <w:t>s</w:t>
      </w:r>
      <w:r>
        <w:rPr>
          <w:szCs w:val="24"/>
        </w:rPr>
        <w:t xml:space="preserve"> </w:t>
      </w:r>
      <w:r w:rsidR="00CE04E4" w:rsidRPr="00462109">
        <w:rPr>
          <w:szCs w:val="24"/>
        </w:rPr>
        <w:t>paragraph (b)</w:t>
      </w:r>
      <w:r w:rsidR="00CE04E4">
        <w:rPr>
          <w:szCs w:val="24"/>
        </w:rPr>
        <w:t xml:space="preserve"> of table item 13 (in the column headed “Purpose”) of </w:t>
      </w:r>
      <w:r w:rsidRPr="00462109">
        <w:rPr>
          <w:szCs w:val="24"/>
        </w:rPr>
        <w:t xml:space="preserve">Clause 1 of Schedule 1 </w:t>
      </w:r>
      <w:r w:rsidR="004816EE">
        <w:rPr>
          <w:szCs w:val="24"/>
        </w:rPr>
        <w:t xml:space="preserve">of the </w:t>
      </w:r>
      <w:r w:rsidR="004816EE" w:rsidRPr="00462109">
        <w:rPr>
          <w:i/>
          <w:color w:val="auto"/>
          <w:szCs w:val="24"/>
        </w:rPr>
        <w:t>Electoral and Referendum Regulation 2016</w:t>
      </w:r>
      <w:r w:rsidR="004816EE">
        <w:rPr>
          <w:szCs w:val="24"/>
        </w:rPr>
        <w:t xml:space="preserve"> </w:t>
      </w:r>
      <w:r>
        <w:rPr>
          <w:szCs w:val="24"/>
        </w:rPr>
        <w:t xml:space="preserve">to </w:t>
      </w:r>
      <w:r w:rsidR="00CE04E4">
        <w:rPr>
          <w:szCs w:val="24"/>
        </w:rPr>
        <w:t xml:space="preserve">replace </w:t>
      </w:r>
      <w:r w:rsidRPr="00462109">
        <w:rPr>
          <w:szCs w:val="24"/>
        </w:rPr>
        <w:t xml:space="preserve">“the </w:t>
      </w:r>
      <w:r w:rsidRPr="0057630F">
        <w:rPr>
          <w:i/>
          <w:szCs w:val="24"/>
        </w:rPr>
        <w:t>Export Control Act 1982</w:t>
      </w:r>
      <w:r w:rsidRPr="00462109">
        <w:rPr>
          <w:szCs w:val="24"/>
        </w:rPr>
        <w:t>”</w:t>
      </w:r>
      <w:r w:rsidR="00CE04E4">
        <w:rPr>
          <w:szCs w:val="24"/>
        </w:rPr>
        <w:t xml:space="preserve"> with </w:t>
      </w:r>
      <w:r w:rsidR="00CE04E4" w:rsidRPr="00462109">
        <w:rPr>
          <w:szCs w:val="24"/>
        </w:rPr>
        <w:t xml:space="preserve">“the </w:t>
      </w:r>
      <w:r w:rsidR="00CE04E4" w:rsidRPr="0057630F">
        <w:rPr>
          <w:i/>
          <w:szCs w:val="24"/>
        </w:rPr>
        <w:t>Export Control Act 2020</w:t>
      </w:r>
      <w:r w:rsidR="00CE04E4" w:rsidRPr="00462109">
        <w:rPr>
          <w:szCs w:val="24"/>
        </w:rPr>
        <w:t>”</w:t>
      </w:r>
      <w:r w:rsidRPr="00462109">
        <w:rPr>
          <w:szCs w:val="24"/>
        </w:rPr>
        <w:t>.</w:t>
      </w:r>
    </w:p>
    <w:p w14:paraId="63B7531A" w14:textId="1F5F6660" w:rsidR="00462109" w:rsidRDefault="00462109" w:rsidP="004621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E72A46" w14:textId="56C09E39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6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Clause 1 of Schedule 1 (table item 13, column headed “Purpose”, paragraph (c))</w:t>
      </w:r>
    </w:p>
    <w:p w14:paraId="3F713B3E" w14:textId="24CB176D" w:rsidR="00462109" w:rsidRDefault="00462109" w:rsidP="008E1331">
      <w:pPr>
        <w:pStyle w:val="Normal-em"/>
        <w:spacing w:after="0" w:line="240" w:lineRule="auto"/>
        <w:rPr>
          <w:szCs w:val="24"/>
        </w:rPr>
      </w:pPr>
      <w:r w:rsidRPr="00A115D7">
        <w:rPr>
          <w:bCs/>
          <w:szCs w:val="24"/>
        </w:rPr>
        <w:t>Item 6</w:t>
      </w:r>
      <w:r>
        <w:rPr>
          <w:szCs w:val="24"/>
        </w:rPr>
        <w:t xml:space="preserve"> </w:t>
      </w:r>
      <w:r w:rsidR="005F4A2F">
        <w:t>of Schedule 2</w:t>
      </w:r>
      <w:r w:rsidR="00365F34">
        <w:rPr>
          <w:szCs w:val="24"/>
        </w:rPr>
        <w:t xml:space="preserve"> </w:t>
      </w:r>
      <w:r>
        <w:rPr>
          <w:szCs w:val="24"/>
        </w:rPr>
        <w:t>repeal</w:t>
      </w:r>
      <w:r w:rsidR="007652E3">
        <w:rPr>
          <w:szCs w:val="24"/>
        </w:rPr>
        <w:t>s</w:t>
      </w:r>
      <w:r>
        <w:rPr>
          <w:szCs w:val="24"/>
        </w:rPr>
        <w:t xml:space="preserve"> </w:t>
      </w:r>
      <w:r w:rsidR="00CE04E4">
        <w:rPr>
          <w:szCs w:val="24"/>
        </w:rPr>
        <w:t>paragraph (c</w:t>
      </w:r>
      <w:r w:rsidR="00CE04E4" w:rsidRPr="00462109">
        <w:rPr>
          <w:szCs w:val="24"/>
        </w:rPr>
        <w:t>)</w:t>
      </w:r>
      <w:r w:rsidR="00CE04E4">
        <w:rPr>
          <w:szCs w:val="24"/>
        </w:rPr>
        <w:t xml:space="preserve"> of table item 13 (in the column headed “Purpose”) of </w:t>
      </w:r>
      <w:r w:rsidR="00CE04E4" w:rsidRPr="00462109">
        <w:rPr>
          <w:szCs w:val="24"/>
        </w:rPr>
        <w:t>Clause 1 of Schedule 1</w:t>
      </w:r>
      <w:r w:rsidR="004816EE">
        <w:rPr>
          <w:szCs w:val="24"/>
        </w:rPr>
        <w:t xml:space="preserve"> of the </w:t>
      </w:r>
      <w:r w:rsidR="004816EE" w:rsidRPr="00462109">
        <w:rPr>
          <w:i/>
          <w:color w:val="auto"/>
          <w:szCs w:val="24"/>
        </w:rPr>
        <w:t>Electoral and Referendum Regulation 2016</w:t>
      </w:r>
      <w:r w:rsidRPr="00462109">
        <w:rPr>
          <w:szCs w:val="24"/>
        </w:rPr>
        <w:t>.</w:t>
      </w:r>
      <w:r w:rsidR="00CE04E4">
        <w:rPr>
          <w:szCs w:val="24"/>
        </w:rPr>
        <w:t xml:space="preserve"> This paragraph refers to the </w:t>
      </w:r>
      <w:r w:rsidR="00CE04E4" w:rsidRPr="0057630F">
        <w:rPr>
          <w:i/>
          <w:szCs w:val="24"/>
        </w:rPr>
        <w:t>Australian Meat and Live-stock Industry Act 1997</w:t>
      </w:r>
      <w:r w:rsidR="00CE04E4">
        <w:rPr>
          <w:szCs w:val="24"/>
        </w:rPr>
        <w:t xml:space="preserve">, relevant parts of which </w:t>
      </w:r>
      <w:r w:rsidR="009A4EA9">
        <w:rPr>
          <w:szCs w:val="24"/>
        </w:rPr>
        <w:t>are</w:t>
      </w:r>
      <w:r w:rsidR="00CE04E4">
        <w:rPr>
          <w:szCs w:val="24"/>
        </w:rPr>
        <w:t xml:space="preserve"> repealed </w:t>
      </w:r>
      <w:r w:rsidR="004505F2">
        <w:rPr>
          <w:szCs w:val="24"/>
        </w:rPr>
        <w:t xml:space="preserve">upon </w:t>
      </w:r>
      <w:r w:rsidR="00CE04E4">
        <w:rPr>
          <w:szCs w:val="24"/>
        </w:rPr>
        <w:t xml:space="preserve">the </w:t>
      </w:r>
      <w:r w:rsidR="00127B62">
        <w:rPr>
          <w:szCs w:val="24"/>
        </w:rPr>
        <w:t>commencement</w:t>
      </w:r>
      <w:r w:rsidR="00CE04E4">
        <w:rPr>
          <w:szCs w:val="24"/>
        </w:rPr>
        <w:t xml:space="preserve"> of the </w:t>
      </w:r>
      <w:r w:rsidR="00CE04E4" w:rsidRPr="00127B62">
        <w:rPr>
          <w:i/>
          <w:szCs w:val="24"/>
        </w:rPr>
        <w:t xml:space="preserve">Export Control </w:t>
      </w:r>
      <w:r w:rsidR="00127B62" w:rsidRPr="00127B62">
        <w:rPr>
          <w:i/>
          <w:szCs w:val="24"/>
        </w:rPr>
        <w:t>Act 2020</w:t>
      </w:r>
      <w:r w:rsidR="00CE04E4">
        <w:rPr>
          <w:szCs w:val="24"/>
        </w:rPr>
        <w:t>.</w:t>
      </w:r>
    </w:p>
    <w:p w14:paraId="2C05A3E9" w14:textId="77777777" w:rsidR="008E1331" w:rsidRPr="008E1331" w:rsidRDefault="008E1331" w:rsidP="008E1331">
      <w:pPr>
        <w:pStyle w:val="Normal-em"/>
        <w:spacing w:after="0" w:line="240" w:lineRule="auto"/>
        <w:rPr>
          <w:color w:val="auto"/>
          <w:szCs w:val="24"/>
        </w:rPr>
      </w:pPr>
    </w:p>
    <w:p w14:paraId="6FF82B5A" w14:textId="3E4913DC" w:rsidR="00462109" w:rsidRPr="00A115D7" w:rsidRDefault="00462109" w:rsidP="00462109">
      <w:pPr>
        <w:pStyle w:val="Normal-em"/>
        <w:spacing w:after="0" w:line="240" w:lineRule="auto"/>
        <w:rPr>
          <w:b/>
          <w:bCs/>
          <w:i/>
          <w:color w:val="auto"/>
          <w:szCs w:val="24"/>
        </w:rPr>
      </w:pPr>
      <w:r w:rsidRPr="00A115D7">
        <w:rPr>
          <w:b/>
          <w:bCs/>
          <w:i/>
          <w:color w:val="auto"/>
          <w:szCs w:val="24"/>
        </w:rPr>
        <w:t>Primary Industries (Excise) Levies Regulations 1999</w:t>
      </w:r>
    </w:p>
    <w:p w14:paraId="3BE300A7" w14:textId="77777777" w:rsidR="00A115D7" w:rsidRDefault="00A115D7" w:rsidP="0046210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1EA4142F" w14:textId="61551737" w:rsidR="00462109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7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Subclause 2(1) of Schedule 3 (definition of </w:t>
      </w:r>
      <w:r w:rsidRPr="00B0563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en-AU"/>
        </w:rPr>
        <w:t>export licence holder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); and</w:t>
      </w:r>
    </w:p>
    <w:p w14:paraId="4A892BAF" w14:textId="519628D1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8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ab/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Clause 1 of Schedule 18 (definition of </w:t>
      </w:r>
      <w:r w:rsidRPr="00B0563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en-AU"/>
        </w:rPr>
        <w:t>export licence holder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)</w:t>
      </w:r>
    </w:p>
    <w:p w14:paraId="5F58513B" w14:textId="6E214753" w:rsidR="00DC0F9A" w:rsidRPr="00DC0F9A" w:rsidRDefault="00462109" w:rsidP="00462109">
      <w:pPr>
        <w:pStyle w:val="Normal-em"/>
        <w:spacing w:after="0" w:line="240" w:lineRule="auto"/>
        <w:rPr>
          <w:szCs w:val="24"/>
        </w:rPr>
      </w:pPr>
      <w:r w:rsidRPr="00A115D7">
        <w:rPr>
          <w:bCs/>
          <w:szCs w:val="24"/>
        </w:rPr>
        <w:t>Item</w:t>
      </w:r>
      <w:r w:rsidR="00E83BF1" w:rsidRPr="00A115D7">
        <w:rPr>
          <w:bCs/>
          <w:szCs w:val="24"/>
        </w:rPr>
        <w:t>s</w:t>
      </w:r>
      <w:r w:rsidRPr="00A115D7">
        <w:rPr>
          <w:bCs/>
          <w:szCs w:val="24"/>
        </w:rPr>
        <w:t xml:space="preserve"> 7</w:t>
      </w:r>
      <w:r w:rsidR="00E83BF1" w:rsidRPr="00A115D7">
        <w:rPr>
          <w:bCs/>
          <w:szCs w:val="24"/>
        </w:rPr>
        <w:t xml:space="preserve"> and 8</w:t>
      </w:r>
      <w:r>
        <w:rPr>
          <w:szCs w:val="24"/>
        </w:rPr>
        <w:t xml:space="preserve"> </w:t>
      </w:r>
      <w:r w:rsidR="005F4A2F">
        <w:t xml:space="preserve">of Schedule 2 </w:t>
      </w:r>
      <w:r w:rsidR="00FE07D6">
        <w:t>repeal and substitute</w:t>
      </w:r>
      <w:r>
        <w:rPr>
          <w:szCs w:val="24"/>
        </w:rPr>
        <w:t xml:space="preserve"> the definition</w:t>
      </w:r>
      <w:r w:rsidR="00E83BF1">
        <w:rPr>
          <w:szCs w:val="24"/>
        </w:rPr>
        <w:t>s</w:t>
      </w:r>
      <w:r w:rsidR="00082168">
        <w:rPr>
          <w:szCs w:val="24"/>
        </w:rPr>
        <w:t xml:space="preserve"> of </w:t>
      </w:r>
      <w:r w:rsidR="00082168">
        <w:rPr>
          <w:b/>
          <w:i/>
          <w:szCs w:val="24"/>
        </w:rPr>
        <w:t>export licence holder</w:t>
      </w:r>
      <w:r w:rsidR="00677498">
        <w:rPr>
          <w:szCs w:val="24"/>
        </w:rPr>
        <w:t xml:space="preserve"> in s</w:t>
      </w:r>
      <w:r w:rsidR="00082168">
        <w:rPr>
          <w:szCs w:val="24"/>
        </w:rPr>
        <w:t>ubclause 2(1) of Schedule 3</w:t>
      </w:r>
      <w:r w:rsidR="00E83BF1">
        <w:rPr>
          <w:szCs w:val="24"/>
        </w:rPr>
        <w:t xml:space="preserve"> and clause 1 of Schedule 18</w:t>
      </w:r>
      <w:r w:rsidR="00082168">
        <w:rPr>
          <w:szCs w:val="24"/>
        </w:rPr>
        <w:t xml:space="preserve"> of the </w:t>
      </w:r>
      <w:r w:rsidR="00082168" w:rsidRPr="00462109">
        <w:rPr>
          <w:i/>
          <w:color w:val="auto"/>
          <w:szCs w:val="24"/>
        </w:rPr>
        <w:t>Primary Industries (Excise) Levies Regulations 1999</w:t>
      </w:r>
      <w:r>
        <w:rPr>
          <w:szCs w:val="24"/>
        </w:rPr>
        <w:t xml:space="preserve"> </w:t>
      </w:r>
      <w:r w:rsidR="00E83BF1">
        <w:rPr>
          <w:szCs w:val="24"/>
        </w:rPr>
        <w:t>so that they refer</w:t>
      </w:r>
      <w:r w:rsidR="00082168">
        <w:rPr>
          <w:szCs w:val="24"/>
        </w:rPr>
        <w:t xml:space="preserve"> to</w:t>
      </w:r>
      <w:r w:rsidR="00FE07D6">
        <w:rPr>
          <w:szCs w:val="24"/>
        </w:rPr>
        <w:t xml:space="preserve"> the holder of an export licence granted under</w:t>
      </w:r>
      <w:r w:rsidR="00082168">
        <w:rPr>
          <w:szCs w:val="24"/>
        </w:rPr>
        <w:t xml:space="preserve"> </w:t>
      </w:r>
      <w:r w:rsidR="00DC0F9A" w:rsidRPr="00DC0F9A">
        <w:rPr>
          <w:color w:val="auto"/>
          <w:szCs w:val="24"/>
        </w:rPr>
        <w:t xml:space="preserve">section 191 of the </w:t>
      </w:r>
      <w:r w:rsidR="00DC0F9A" w:rsidRPr="00DC0F9A">
        <w:rPr>
          <w:i/>
          <w:color w:val="auto"/>
          <w:szCs w:val="24"/>
        </w:rPr>
        <w:t>Export Control Act 2020</w:t>
      </w:r>
      <w:r w:rsidR="00082168">
        <w:rPr>
          <w:color w:val="auto"/>
          <w:szCs w:val="24"/>
        </w:rPr>
        <w:t xml:space="preserve"> instead of section 10 of the </w:t>
      </w:r>
      <w:r w:rsidR="00082168" w:rsidRPr="0057630F">
        <w:rPr>
          <w:i/>
          <w:color w:val="auto"/>
          <w:szCs w:val="24"/>
        </w:rPr>
        <w:t>Australian Meat and Live-stock Industry Act 1997</w:t>
      </w:r>
      <w:r w:rsidR="00DC0F9A" w:rsidRPr="00DC0F9A">
        <w:rPr>
          <w:color w:val="auto"/>
          <w:szCs w:val="24"/>
        </w:rPr>
        <w:t>.</w:t>
      </w:r>
      <w:r w:rsidR="00082168">
        <w:rPr>
          <w:color w:val="auto"/>
          <w:szCs w:val="24"/>
        </w:rPr>
        <w:t xml:space="preserve"> T</w:t>
      </w:r>
      <w:r w:rsidR="00677498">
        <w:rPr>
          <w:color w:val="auto"/>
          <w:szCs w:val="24"/>
        </w:rPr>
        <w:t>he</w:t>
      </w:r>
      <w:r w:rsidR="00082168">
        <w:rPr>
          <w:color w:val="auto"/>
          <w:szCs w:val="24"/>
        </w:rPr>
        <w:t xml:space="preserve"> latter </w:t>
      </w:r>
      <w:r w:rsidR="00677498">
        <w:rPr>
          <w:color w:val="auto"/>
          <w:szCs w:val="24"/>
        </w:rPr>
        <w:t xml:space="preserve">section </w:t>
      </w:r>
      <w:r w:rsidR="009A4EA9">
        <w:rPr>
          <w:szCs w:val="24"/>
        </w:rPr>
        <w:t>is</w:t>
      </w:r>
      <w:r w:rsidR="00082168">
        <w:rPr>
          <w:szCs w:val="24"/>
        </w:rPr>
        <w:t xml:space="preserve"> repealed </w:t>
      </w:r>
      <w:r w:rsidR="00E06C96">
        <w:rPr>
          <w:szCs w:val="24"/>
        </w:rPr>
        <w:t xml:space="preserve">upon </w:t>
      </w:r>
      <w:r w:rsidR="00082168">
        <w:rPr>
          <w:szCs w:val="24"/>
        </w:rPr>
        <w:t xml:space="preserve">the </w:t>
      </w:r>
      <w:r w:rsidR="00085BC7">
        <w:rPr>
          <w:szCs w:val="24"/>
        </w:rPr>
        <w:t>commencement</w:t>
      </w:r>
      <w:r w:rsidR="00082168">
        <w:rPr>
          <w:szCs w:val="24"/>
        </w:rPr>
        <w:t xml:space="preserve"> of the </w:t>
      </w:r>
      <w:r w:rsidR="00082168" w:rsidRPr="00085BC7">
        <w:rPr>
          <w:i/>
          <w:szCs w:val="24"/>
        </w:rPr>
        <w:t xml:space="preserve">Export Control </w:t>
      </w:r>
      <w:r w:rsidR="00085BC7" w:rsidRPr="00085BC7">
        <w:rPr>
          <w:i/>
          <w:szCs w:val="24"/>
        </w:rPr>
        <w:t>Act 2020</w:t>
      </w:r>
      <w:r w:rsidR="00082168">
        <w:rPr>
          <w:szCs w:val="24"/>
        </w:rPr>
        <w:t>.</w:t>
      </w:r>
    </w:p>
    <w:p w14:paraId="35FBDDA6" w14:textId="510869AB" w:rsidR="00105185" w:rsidRDefault="00105185" w:rsidP="004621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16F2B2" w14:textId="4915FE1F" w:rsidR="00DC0F9A" w:rsidRPr="00A115D7" w:rsidRDefault="00DC0F9A" w:rsidP="00DC0F9A">
      <w:pPr>
        <w:pStyle w:val="Normal-em"/>
        <w:spacing w:after="0" w:line="240" w:lineRule="auto"/>
        <w:rPr>
          <w:b/>
          <w:bCs/>
          <w:i/>
          <w:color w:val="auto"/>
          <w:szCs w:val="24"/>
        </w:rPr>
      </w:pPr>
      <w:r w:rsidRPr="00A115D7">
        <w:rPr>
          <w:b/>
          <w:bCs/>
          <w:i/>
          <w:color w:val="auto"/>
          <w:szCs w:val="24"/>
        </w:rPr>
        <w:t>Primary Industries Levies and Charges Collection Regulations 1991</w:t>
      </w:r>
    </w:p>
    <w:p w14:paraId="6C697CF0" w14:textId="5BBFA87D" w:rsidR="00DC0F9A" w:rsidRDefault="00DC0F9A" w:rsidP="00DC0F9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62AFA6D7" w14:textId="77722AA1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9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Subclause 19A(1) of Schedule 7 (definition of </w:t>
      </w:r>
      <w:r w:rsidRPr="0076224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en-AU"/>
        </w:rPr>
        <w:t>export licence holder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); and</w:t>
      </w:r>
    </w:p>
    <w:p w14:paraId="288ACC1D" w14:textId="7ADE5800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10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Subclause 18A(1) of Schedule 27 (definition of </w:t>
      </w:r>
      <w:r w:rsidRPr="0076224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en-AU"/>
        </w:rPr>
        <w:t>export licence holder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)</w:t>
      </w:r>
    </w:p>
    <w:p w14:paraId="3DF037C8" w14:textId="1163AF53" w:rsidR="00DC0F9A" w:rsidRPr="00DC0F9A" w:rsidRDefault="00DC0F9A" w:rsidP="00DC0F9A">
      <w:pPr>
        <w:pStyle w:val="Normal-em"/>
        <w:spacing w:after="0" w:line="240" w:lineRule="auto"/>
        <w:rPr>
          <w:szCs w:val="24"/>
        </w:rPr>
      </w:pPr>
      <w:r w:rsidRPr="00A115D7">
        <w:rPr>
          <w:bCs/>
          <w:szCs w:val="24"/>
        </w:rPr>
        <w:t>Item</w:t>
      </w:r>
      <w:r w:rsidR="00E83BF1" w:rsidRPr="00A115D7">
        <w:rPr>
          <w:bCs/>
          <w:szCs w:val="24"/>
        </w:rPr>
        <w:t>s</w:t>
      </w:r>
      <w:r w:rsidRPr="00A115D7">
        <w:rPr>
          <w:bCs/>
          <w:szCs w:val="24"/>
        </w:rPr>
        <w:t xml:space="preserve"> 9</w:t>
      </w:r>
      <w:r w:rsidR="00E83BF1" w:rsidRPr="00A115D7">
        <w:rPr>
          <w:bCs/>
          <w:szCs w:val="24"/>
        </w:rPr>
        <w:t xml:space="preserve"> and 10</w:t>
      </w:r>
      <w:r>
        <w:rPr>
          <w:szCs w:val="24"/>
        </w:rPr>
        <w:t xml:space="preserve"> </w:t>
      </w:r>
      <w:r w:rsidR="005F4A2F">
        <w:t xml:space="preserve">of Schedule 2 </w:t>
      </w:r>
      <w:r w:rsidR="00FE07D6">
        <w:rPr>
          <w:szCs w:val="24"/>
        </w:rPr>
        <w:t>repeal and substitute</w:t>
      </w:r>
      <w:r w:rsidR="0007179D">
        <w:rPr>
          <w:szCs w:val="24"/>
        </w:rPr>
        <w:t xml:space="preserve"> the definition</w:t>
      </w:r>
      <w:r w:rsidR="00E83BF1">
        <w:rPr>
          <w:szCs w:val="24"/>
        </w:rPr>
        <w:t>s</w:t>
      </w:r>
      <w:r w:rsidR="0007179D">
        <w:rPr>
          <w:szCs w:val="24"/>
        </w:rPr>
        <w:t xml:space="preserve"> of </w:t>
      </w:r>
      <w:r w:rsidR="0007179D">
        <w:rPr>
          <w:b/>
          <w:i/>
          <w:szCs w:val="24"/>
        </w:rPr>
        <w:t>export licence holder</w:t>
      </w:r>
      <w:r w:rsidR="00677498">
        <w:rPr>
          <w:szCs w:val="24"/>
        </w:rPr>
        <w:t xml:space="preserve"> in s</w:t>
      </w:r>
      <w:r w:rsidR="0007179D">
        <w:rPr>
          <w:szCs w:val="24"/>
        </w:rPr>
        <w:t xml:space="preserve">ubclause 19A(1) of Schedule 7 </w:t>
      </w:r>
      <w:r w:rsidR="00E83BF1">
        <w:rPr>
          <w:szCs w:val="24"/>
        </w:rPr>
        <w:t xml:space="preserve">and subclause 18A(1) of Schedule 27 </w:t>
      </w:r>
      <w:r w:rsidR="0007179D">
        <w:rPr>
          <w:szCs w:val="24"/>
        </w:rPr>
        <w:t xml:space="preserve">of the </w:t>
      </w:r>
      <w:r w:rsidR="0007179D">
        <w:rPr>
          <w:i/>
          <w:color w:val="auto"/>
          <w:szCs w:val="24"/>
        </w:rPr>
        <w:t>Primary Industries</w:t>
      </w:r>
      <w:r w:rsidR="0007179D" w:rsidRPr="00462109">
        <w:rPr>
          <w:i/>
          <w:color w:val="auto"/>
          <w:szCs w:val="24"/>
        </w:rPr>
        <w:t xml:space="preserve"> Levies </w:t>
      </w:r>
      <w:r w:rsidR="0007179D">
        <w:rPr>
          <w:i/>
          <w:color w:val="auto"/>
          <w:szCs w:val="24"/>
        </w:rPr>
        <w:t>and Charges Collection Regulations 1991</w:t>
      </w:r>
      <w:r w:rsidR="00E83BF1">
        <w:rPr>
          <w:szCs w:val="24"/>
        </w:rPr>
        <w:t xml:space="preserve"> so that they refer</w:t>
      </w:r>
      <w:r w:rsidR="0007179D">
        <w:rPr>
          <w:szCs w:val="24"/>
        </w:rPr>
        <w:t xml:space="preserve"> to </w:t>
      </w:r>
      <w:r w:rsidR="00FE07D6">
        <w:rPr>
          <w:szCs w:val="24"/>
        </w:rPr>
        <w:t xml:space="preserve">the holder of an export licence granted under </w:t>
      </w:r>
      <w:r w:rsidR="0007179D" w:rsidRPr="00DC0F9A">
        <w:rPr>
          <w:color w:val="auto"/>
          <w:szCs w:val="24"/>
        </w:rPr>
        <w:t xml:space="preserve">section 191 of the </w:t>
      </w:r>
      <w:r w:rsidR="0007179D" w:rsidRPr="00DC0F9A">
        <w:rPr>
          <w:i/>
          <w:color w:val="auto"/>
          <w:szCs w:val="24"/>
        </w:rPr>
        <w:t>Export Control Act 2020</w:t>
      </w:r>
      <w:r w:rsidR="0007179D">
        <w:rPr>
          <w:color w:val="auto"/>
          <w:szCs w:val="24"/>
        </w:rPr>
        <w:t xml:space="preserve"> instead of </w:t>
      </w:r>
      <w:r w:rsidR="00FE07D6">
        <w:rPr>
          <w:color w:val="auto"/>
          <w:szCs w:val="24"/>
        </w:rPr>
        <w:t xml:space="preserve">under </w:t>
      </w:r>
      <w:r w:rsidR="0007179D">
        <w:rPr>
          <w:color w:val="auto"/>
          <w:szCs w:val="24"/>
        </w:rPr>
        <w:t xml:space="preserve">section 10 of the </w:t>
      </w:r>
      <w:r w:rsidR="0007179D" w:rsidRPr="00B863B2">
        <w:rPr>
          <w:i/>
          <w:color w:val="auto"/>
          <w:szCs w:val="24"/>
        </w:rPr>
        <w:t>Australian Meat and Live-stock Industry Act 1997</w:t>
      </w:r>
      <w:r w:rsidR="0007179D" w:rsidRPr="00DC0F9A">
        <w:rPr>
          <w:color w:val="auto"/>
          <w:szCs w:val="24"/>
        </w:rPr>
        <w:t>.</w:t>
      </w:r>
      <w:r w:rsidR="0007179D">
        <w:rPr>
          <w:color w:val="auto"/>
          <w:szCs w:val="24"/>
        </w:rPr>
        <w:t xml:space="preserve"> The latter </w:t>
      </w:r>
      <w:r w:rsidR="00677498">
        <w:rPr>
          <w:color w:val="auto"/>
          <w:szCs w:val="24"/>
        </w:rPr>
        <w:t xml:space="preserve">section </w:t>
      </w:r>
      <w:r w:rsidR="009A4EA9">
        <w:rPr>
          <w:szCs w:val="24"/>
        </w:rPr>
        <w:t>is</w:t>
      </w:r>
      <w:r w:rsidR="0007179D">
        <w:rPr>
          <w:szCs w:val="24"/>
        </w:rPr>
        <w:t xml:space="preserve"> repealed </w:t>
      </w:r>
      <w:r w:rsidR="00E06C96">
        <w:rPr>
          <w:szCs w:val="24"/>
        </w:rPr>
        <w:t xml:space="preserve">upon </w:t>
      </w:r>
      <w:r w:rsidR="0007179D">
        <w:rPr>
          <w:szCs w:val="24"/>
        </w:rPr>
        <w:t xml:space="preserve">the </w:t>
      </w:r>
      <w:r w:rsidR="00085BC7">
        <w:rPr>
          <w:szCs w:val="24"/>
        </w:rPr>
        <w:t xml:space="preserve">commencement of the </w:t>
      </w:r>
      <w:r w:rsidR="00085BC7" w:rsidRPr="00085BC7">
        <w:rPr>
          <w:i/>
          <w:szCs w:val="24"/>
        </w:rPr>
        <w:t>Export Control Act 2020</w:t>
      </w:r>
      <w:r w:rsidR="00085BC7">
        <w:rPr>
          <w:szCs w:val="24"/>
        </w:rPr>
        <w:t>.</w:t>
      </w:r>
    </w:p>
    <w:p w14:paraId="4ACA99B7" w14:textId="77777777" w:rsidR="00DC0F9A" w:rsidRDefault="00DC0F9A" w:rsidP="004621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373DA3" w14:textId="0CDC9100" w:rsidR="00DC0F9A" w:rsidRPr="00A115D7" w:rsidRDefault="00DC0F9A" w:rsidP="00FA4357">
      <w:pPr>
        <w:pStyle w:val="Normal-em"/>
        <w:keepNext/>
        <w:keepLines/>
        <w:spacing w:after="0" w:line="240" w:lineRule="auto"/>
        <w:rPr>
          <w:b/>
          <w:bCs/>
          <w:i/>
          <w:color w:val="auto"/>
          <w:szCs w:val="24"/>
        </w:rPr>
      </w:pPr>
      <w:r w:rsidRPr="00A115D7">
        <w:rPr>
          <w:b/>
          <w:bCs/>
          <w:i/>
          <w:color w:val="auto"/>
          <w:szCs w:val="24"/>
        </w:rPr>
        <w:lastRenderedPageBreak/>
        <w:t>Renewable Energy (Electricity) Regulations 2001</w:t>
      </w:r>
    </w:p>
    <w:p w14:paraId="2F445861" w14:textId="368DB011" w:rsidR="00DC0F9A" w:rsidRDefault="00DC0F9A" w:rsidP="00FA4357">
      <w:pPr>
        <w:keepNext/>
        <w:keepLines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4A85124" w14:textId="56BFC297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11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Subregulation 3(1) (definition of </w:t>
      </w:r>
      <w:r w:rsidRPr="00B0563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en-AU"/>
        </w:rPr>
        <w:t>regional forest agreement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)</w:t>
      </w:r>
    </w:p>
    <w:p w14:paraId="2BABFD82" w14:textId="5A71438E" w:rsidR="00440961" w:rsidRDefault="00DC0F9A" w:rsidP="00FA4357">
      <w:pPr>
        <w:pStyle w:val="Normal-em"/>
        <w:keepNext/>
        <w:keepLines/>
        <w:spacing w:after="0" w:line="240" w:lineRule="auto"/>
        <w:rPr>
          <w:color w:val="auto"/>
          <w:szCs w:val="24"/>
        </w:rPr>
      </w:pPr>
      <w:r w:rsidRPr="00A115D7">
        <w:rPr>
          <w:bCs/>
          <w:szCs w:val="24"/>
        </w:rPr>
        <w:t>Item 11</w:t>
      </w:r>
      <w:r>
        <w:rPr>
          <w:szCs w:val="24"/>
        </w:rPr>
        <w:t xml:space="preserve"> </w:t>
      </w:r>
      <w:r w:rsidR="005F4A2F">
        <w:t xml:space="preserve">of Schedule 2 </w:t>
      </w:r>
      <w:r w:rsidR="00FE07D6">
        <w:rPr>
          <w:szCs w:val="24"/>
        </w:rPr>
        <w:t>repeals and substitutes</w:t>
      </w:r>
      <w:r w:rsidR="0007179D">
        <w:rPr>
          <w:szCs w:val="24"/>
        </w:rPr>
        <w:t xml:space="preserve"> </w:t>
      </w:r>
      <w:r>
        <w:rPr>
          <w:szCs w:val="24"/>
        </w:rPr>
        <w:t>the definition</w:t>
      </w:r>
      <w:r w:rsidR="0007179D">
        <w:rPr>
          <w:szCs w:val="24"/>
        </w:rPr>
        <w:t xml:space="preserve"> of</w:t>
      </w:r>
      <w:r>
        <w:rPr>
          <w:szCs w:val="24"/>
        </w:rPr>
        <w:t xml:space="preserve"> </w:t>
      </w:r>
      <w:r w:rsidRPr="00DC0F9A">
        <w:rPr>
          <w:b/>
          <w:i/>
          <w:color w:val="auto"/>
          <w:szCs w:val="24"/>
        </w:rPr>
        <w:t xml:space="preserve">regional forest agreement </w:t>
      </w:r>
      <w:r w:rsidR="002B4C60">
        <w:rPr>
          <w:color w:val="auto"/>
          <w:szCs w:val="24"/>
        </w:rPr>
        <w:t>in s</w:t>
      </w:r>
      <w:r w:rsidR="0007179D">
        <w:rPr>
          <w:color w:val="auto"/>
          <w:szCs w:val="24"/>
        </w:rPr>
        <w:t xml:space="preserve">ubregulation 3(1) of the </w:t>
      </w:r>
      <w:r w:rsidR="0007179D" w:rsidRPr="00DC0F9A">
        <w:rPr>
          <w:i/>
          <w:color w:val="auto"/>
          <w:szCs w:val="24"/>
        </w:rPr>
        <w:t>Renewable Energy (Electricity) Regulations 2001</w:t>
      </w:r>
      <w:r w:rsidR="0007179D">
        <w:rPr>
          <w:color w:val="auto"/>
          <w:szCs w:val="24"/>
        </w:rPr>
        <w:t xml:space="preserve"> so </w:t>
      </w:r>
      <w:r w:rsidR="00FE07D6">
        <w:rPr>
          <w:color w:val="auto"/>
          <w:szCs w:val="24"/>
        </w:rPr>
        <w:t xml:space="preserve"> as to mean a regional forest agreement within the meaning of</w:t>
      </w:r>
      <w:r w:rsidRPr="00DC0F9A">
        <w:rPr>
          <w:color w:val="auto"/>
          <w:szCs w:val="24"/>
        </w:rPr>
        <w:t xml:space="preserve"> the </w:t>
      </w:r>
      <w:r w:rsidRPr="00DC0F9A">
        <w:rPr>
          <w:i/>
          <w:color w:val="auto"/>
          <w:szCs w:val="24"/>
        </w:rPr>
        <w:t>Regional Forest Agreements Act 2002</w:t>
      </w:r>
      <w:r w:rsidR="0007179D">
        <w:rPr>
          <w:color w:val="auto"/>
          <w:szCs w:val="24"/>
        </w:rPr>
        <w:t xml:space="preserve"> rather than the </w:t>
      </w:r>
      <w:r w:rsidR="0007179D">
        <w:rPr>
          <w:i/>
          <w:color w:val="auto"/>
          <w:szCs w:val="24"/>
        </w:rPr>
        <w:t>Export Control (Hardwood Wood Chips) Regulations 1996</w:t>
      </w:r>
      <w:r w:rsidRPr="00DC0F9A">
        <w:rPr>
          <w:color w:val="auto"/>
          <w:szCs w:val="24"/>
        </w:rPr>
        <w:t>.</w:t>
      </w:r>
      <w:r w:rsidR="0007179D">
        <w:rPr>
          <w:color w:val="auto"/>
          <w:szCs w:val="24"/>
        </w:rPr>
        <w:t xml:space="preserve"> </w:t>
      </w:r>
    </w:p>
    <w:p w14:paraId="48A96A93" w14:textId="77777777" w:rsidR="00440961" w:rsidRDefault="00440961" w:rsidP="00FA4357">
      <w:pPr>
        <w:pStyle w:val="Normal-em"/>
        <w:keepNext/>
        <w:keepLines/>
        <w:spacing w:after="0" w:line="240" w:lineRule="auto"/>
        <w:rPr>
          <w:color w:val="auto"/>
          <w:szCs w:val="24"/>
        </w:rPr>
      </w:pPr>
    </w:p>
    <w:p w14:paraId="2B655BE0" w14:textId="10187F11" w:rsidR="00DC0F9A" w:rsidRPr="0057630F" w:rsidRDefault="0007179D" w:rsidP="00FA4357">
      <w:pPr>
        <w:pStyle w:val="Normal-em"/>
        <w:keepNext/>
        <w:keepLines/>
        <w:spacing w:after="0" w:line="240" w:lineRule="auto"/>
        <w:rPr>
          <w:szCs w:val="24"/>
        </w:rPr>
      </w:pPr>
      <w:r>
        <w:rPr>
          <w:color w:val="auto"/>
          <w:szCs w:val="24"/>
        </w:rPr>
        <w:t xml:space="preserve">The latter </w:t>
      </w:r>
      <w:r w:rsidR="009A4EA9">
        <w:rPr>
          <w:color w:val="auto"/>
          <w:szCs w:val="24"/>
        </w:rPr>
        <w:t>r</w:t>
      </w:r>
      <w:r w:rsidR="002B4C60">
        <w:rPr>
          <w:color w:val="auto"/>
          <w:szCs w:val="24"/>
        </w:rPr>
        <w:t>egulation</w:t>
      </w:r>
      <w:r w:rsidR="00FE07D6">
        <w:rPr>
          <w:color w:val="auto"/>
          <w:szCs w:val="24"/>
        </w:rPr>
        <w:t>s</w:t>
      </w:r>
      <w:r w:rsidR="002B4C60">
        <w:rPr>
          <w:color w:val="auto"/>
          <w:szCs w:val="24"/>
        </w:rPr>
        <w:t xml:space="preserve"> </w:t>
      </w:r>
      <w:r w:rsidR="00E57CAF">
        <w:rPr>
          <w:color w:val="auto"/>
          <w:szCs w:val="24"/>
        </w:rPr>
        <w:t>will be</w:t>
      </w:r>
      <w:r w:rsidR="00930BD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replace</w:t>
      </w:r>
      <w:r w:rsidR="002B4C60">
        <w:rPr>
          <w:color w:val="auto"/>
          <w:szCs w:val="24"/>
        </w:rPr>
        <w:t>d</w:t>
      </w:r>
      <w:r>
        <w:rPr>
          <w:color w:val="auto"/>
          <w:szCs w:val="24"/>
        </w:rPr>
        <w:t xml:space="preserve"> by the </w:t>
      </w:r>
      <w:r w:rsidRPr="00646E88">
        <w:rPr>
          <w:iCs/>
          <w:color w:val="auto"/>
          <w:szCs w:val="24"/>
        </w:rPr>
        <w:t>Export Control (Wood and Wood</w:t>
      </w:r>
      <w:r w:rsidR="008E1331" w:rsidRPr="00646E88">
        <w:rPr>
          <w:iCs/>
          <w:color w:val="auto"/>
          <w:szCs w:val="24"/>
        </w:rPr>
        <w:t>c</w:t>
      </w:r>
      <w:r w:rsidRPr="00646E88">
        <w:rPr>
          <w:iCs/>
          <w:color w:val="auto"/>
          <w:szCs w:val="24"/>
        </w:rPr>
        <w:t>hips)</w:t>
      </w:r>
      <w:r w:rsidR="00E57CAF" w:rsidRPr="00646E88">
        <w:rPr>
          <w:iCs/>
          <w:color w:val="auto"/>
          <w:szCs w:val="24"/>
        </w:rPr>
        <w:t xml:space="preserve"> Rules</w:t>
      </w:r>
      <w:r w:rsidRPr="00646E88">
        <w:rPr>
          <w:iCs/>
          <w:color w:val="auto"/>
          <w:szCs w:val="24"/>
        </w:rPr>
        <w:t xml:space="preserve"> 202</w:t>
      </w:r>
      <w:r w:rsidR="00D96106" w:rsidRPr="00646E88">
        <w:rPr>
          <w:iCs/>
          <w:color w:val="auto"/>
          <w:szCs w:val="24"/>
        </w:rPr>
        <w:t>1</w:t>
      </w:r>
      <w:r w:rsidR="00930BDE">
        <w:rPr>
          <w:i/>
          <w:color w:val="auto"/>
          <w:szCs w:val="24"/>
        </w:rPr>
        <w:t xml:space="preserve"> </w:t>
      </w:r>
      <w:r w:rsidR="00930BDE" w:rsidRPr="00D96106">
        <w:rPr>
          <w:iCs/>
          <w:color w:val="auto"/>
          <w:szCs w:val="24"/>
        </w:rPr>
        <w:t>made</w:t>
      </w:r>
      <w:r w:rsidR="002B4C60" w:rsidRPr="00D96106">
        <w:rPr>
          <w:iCs/>
          <w:color w:val="auto"/>
          <w:szCs w:val="24"/>
        </w:rPr>
        <w:t xml:space="preserve"> </w:t>
      </w:r>
      <w:r w:rsidR="00440961">
        <w:rPr>
          <w:iCs/>
          <w:color w:val="auto"/>
          <w:szCs w:val="24"/>
        </w:rPr>
        <w:t>by the Secretary of the Department of Agriculture, Water and the Environment</w:t>
      </w:r>
      <w:r w:rsidR="00440961">
        <w:rPr>
          <w:color w:val="auto"/>
          <w:szCs w:val="24"/>
        </w:rPr>
        <w:t xml:space="preserve"> </w:t>
      </w:r>
      <w:r w:rsidR="002B4C60">
        <w:rPr>
          <w:color w:val="auto"/>
          <w:szCs w:val="24"/>
        </w:rPr>
        <w:t xml:space="preserve">under the </w:t>
      </w:r>
      <w:r w:rsidR="002B4C60" w:rsidRPr="00085BC7">
        <w:rPr>
          <w:i/>
          <w:color w:val="auto"/>
          <w:szCs w:val="24"/>
        </w:rPr>
        <w:t xml:space="preserve">Export Control </w:t>
      </w:r>
      <w:r w:rsidR="00085BC7" w:rsidRPr="00085BC7">
        <w:rPr>
          <w:i/>
          <w:color w:val="auto"/>
          <w:szCs w:val="24"/>
        </w:rPr>
        <w:t>Act 2020</w:t>
      </w:r>
      <w:r w:rsidR="002B4C60">
        <w:rPr>
          <w:color w:val="auto"/>
          <w:szCs w:val="24"/>
        </w:rPr>
        <w:t>.</w:t>
      </w:r>
    </w:p>
    <w:p w14:paraId="6A827365" w14:textId="6D97B414" w:rsidR="00DC0F9A" w:rsidRDefault="00DC0F9A" w:rsidP="00FA4357">
      <w:pPr>
        <w:keepLines/>
        <w:spacing w:after="0" w:line="240" w:lineRule="auto"/>
        <w:rPr>
          <w:rFonts w:ascii="Times New Roman" w:hAnsi="Times New Roman" w:cs="Times New Roman"/>
          <w:sz w:val="24"/>
        </w:rPr>
      </w:pPr>
    </w:p>
    <w:p w14:paraId="6FE467E3" w14:textId="59EF760A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12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Subparagraph 9(1)(b)(i)</w:t>
      </w:r>
    </w:p>
    <w:p w14:paraId="1FD626EF" w14:textId="77777777" w:rsidR="00440961" w:rsidRDefault="00DC0F9A" w:rsidP="00FA4357">
      <w:pPr>
        <w:pStyle w:val="Normal-em"/>
        <w:keepLines/>
        <w:spacing w:after="0" w:line="240" w:lineRule="auto"/>
        <w:rPr>
          <w:szCs w:val="24"/>
        </w:rPr>
      </w:pPr>
      <w:r w:rsidRPr="00A115D7">
        <w:rPr>
          <w:bCs/>
          <w:szCs w:val="24"/>
        </w:rPr>
        <w:t>Item 12</w:t>
      </w:r>
      <w:r>
        <w:rPr>
          <w:szCs w:val="24"/>
        </w:rPr>
        <w:t xml:space="preserve"> </w:t>
      </w:r>
      <w:r w:rsidR="005F4A2F">
        <w:t xml:space="preserve">of Schedule 2 </w:t>
      </w:r>
      <w:r>
        <w:rPr>
          <w:szCs w:val="24"/>
        </w:rPr>
        <w:t>amend</w:t>
      </w:r>
      <w:r w:rsidR="009A4EA9">
        <w:rPr>
          <w:szCs w:val="24"/>
        </w:rPr>
        <w:t>s</w:t>
      </w:r>
      <w:r>
        <w:rPr>
          <w:szCs w:val="24"/>
        </w:rPr>
        <w:t xml:space="preserve"> subparagraph 9(1)(b)(i) </w:t>
      </w:r>
      <w:r w:rsidR="002B4C60">
        <w:rPr>
          <w:color w:val="auto"/>
          <w:szCs w:val="24"/>
        </w:rPr>
        <w:t xml:space="preserve">of the </w:t>
      </w:r>
      <w:r w:rsidR="002B4C60" w:rsidRPr="00DC0F9A">
        <w:rPr>
          <w:i/>
          <w:color w:val="auto"/>
          <w:szCs w:val="24"/>
        </w:rPr>
        <w:t>Renewable Energy (Electricity) Regulations 2001</w:t>
      </w:r>
      <w:r w:rsidR="002B4C60">
        <w:rPr>
          <w:color w:val="auto"/>
          <w:szCs w:val="24"/>
        </w:rPr>
        <w:t xml:space="preserve"> </w:t>
      </w:r>
      <w:r w:rsidR="001433FD">
        <w:rPr>
          <w:szCs w:val="24"/>
        </w:rPr>
        <w:t>so that it</w:t>
      </w:r>
      <w:r>
        <w:rPr>
          <w:szCs w:val="24"/>
        </w:rPr>
        <w:t xml:space="preserve"> </w:t>
      </w:r>
      <w:r w:rsidR="001433FD">
        <w:rPr>
          <w:szCs w:val="24"/>
        </w:rPr>
        <w:t xml:space="preserve">refers to codes of practice approved under </w:t>
      </w:r>
      <w:r w:rsidRPr="00DC0F9A">
        <w:rPr>
          <w:szCs w:val="24"/>
        </w:rPr>
        <w:t xml:space="preserve">the </w:t>
      </w:r>
      <w:r w:rsidRPr="00DC0F9A">
        <w:rPr>
          <w:i/>
          <w:szCs w:val="24"/>
        </w:rPr>
        <w:t>Export Control (Wood and Woodchips) Rules 202</w:t>
      </w:r>
      <w:r w:rsidR="00D96106">
        <w:rPr>
          <w:i/>
          <w:szCs w:val="24"/>
        </w:rPr>
        <w:t>1</w:t>
      </w:r>
      <w:r>
        <w:rPr>
          <w:szCs w:val="24"/>
        </w:rPr>
        <w:t xml:space="preserve"> </w:t>
      </w:r>
      <w:r w:rsidR="001433FD">
        <w:rPr>
          <w:szCs w:val="24"/>
        </w:rPr>
        <w:t>instead of codes of practice approved under (</w:t>
      </w:r>
      <w:r w:rsidRPr="00DC0F9A">
        <w:rPr>
          <w:szCs w:val="24"/>
        </w:rPr>
        <w:t>regulation 4B of</w:t>
      </w:r>
      <w:r w:rsidR="001433FD">
        <w:rPr>
          <w:szCs w:val="24"/>
        </w:rPr>
        <w:t>)</w:t>
      </w:r>
      <w:r w:rsidRPr="00DC0F9A">
        <w:rPr>
          <w:szCs w:val="24"/>
        </w:rPr>
        <w:t xml:space="preserve"> the </w:t>
      </w:r>
      <w:r w:rsidRPr="00085BC7">
        <w:rPr>
          <w:i/>
          <w:szCs w:val="24"/>
        </w:rPr>
        <w:t>Export Control (Unprocessed Wood) Regulations</w:t>
      </w:r>
      <w:r w:rsidRPr="00DC0F9A">
        <w:rPr>
          <w:szCs w:val="24"/>
        </w:rPr>
        <w:t>.</w:t>
      </w:r>
      <w:r w:rsidR="001433FD">
        <w:rPr>
          <w:szCs w:val="24"/>
        </w:rPr>
        <w:t xml:space="preserve"> </w:t>
      </w:r>
    </w:p>
    <w:p w14:paraId="7AEE6A87" w14:textId="77777777" w:rsidR="00FF0D4F" w:rsidRDefault="00FF0D4F" w:rsidP="00FA4357">
      <w:pPr>
        <w:pStyle w:val="Normal-em"/>
        <w:keepLines/>
        <w:spacing w:after="0" w:line="240" w:lineRule="auto"/>
        <w:rPr>
          <w:szCs w:val="24"/>
        </w:rPr>
      </w:pPr>
    </w:p>
    <w:p w14:paraId="73C6EB21" w14:textId="3BEFEBF4" w:rsidR="00DC0F9A" w:rsidRDefault="001433FD" w:rsidP="00FA4357">
      <w:pPr>
        <w:pStyle w:val="Normal-em"/>
        <w:keepLines/>
        <w:spacing w:after="0" w:line="240" w:lineRule="auto"/>
        <w:rPr>
          <w:szCs w:val="24"/>
        </w:rPr>
      </w:pPr>
      <w:r>
        <w:rPr>
          <w:szCs w:val="24"/>
        </w:rPr>
        <w:t xml:space="preserve">The latter </w:t>
      </w:r>
      <w:r w:rsidR="00930BDE">
        <w:rPr>
          <w:szCs w:val="24"/>
        </w:rPr>
        <w:t xml:space="preserve">regulation </w:t>
      </w:r>
      <w:r w:rsidR="009A4EA9">
        <w:rPr>
          <w:szCs w:val="24"/>
        </w:rPr>
        <w:t xml:space="preserve">is </w:t>
      </w:r>
      <w:r>
        <w:rPr>
          <w:szCs w:val="24"/>
        </w:rPr>
        <w:t xml:space="preserve">replaced by the </w:t>
      </w:r>
      <w:r w:rsidRPr="00646E88">
        <w:rPr>
          <w:iCs/>
          <w:color w:val="auto"/>
          <w:szCs w:val="24"/>
        </w:rPr>
        <w:t>Export Control (Wood and Wood</w:t>
      </w:r>
      <w:r w:rsidR="008E1331" w:rsidRPr="00646E88">
        <w:rPr>
          <w:iCs/>
          <w:color w:val="auto"/>
          <w:szCs w:val="24"/>
        </w:rPr>
        <w:t>c</w:t>
      </w:r>
      <w:r w:rsidRPr="00646E88">
        <w:rPr>
          <w:iCs/>
          <w:color w:val="auto"/>
          <w:szCs w:val="24"/>
        </w:rPr>
        <w:t>hips</w:t>
      </w:r>
      <w:r w:rsidR="00FE07D6">
        <w:rPr>
          <w:iCs/>
          <w:color w:val="auto"/>
          <w:szCs w:val="24"/>
        </w:rPr>
        <w:t xml:space="preserve"> Rules</w:t>
      </w:r>
      <w:r w:rsidRPr="00646E88">
        <w:rPr>
          <w:iCs/>
          <w:color w:val="auto"/>
          <w:szCs w:val="24"/>
        </w:rPr>
        <w:t>) 202</w:t>
      </w:r>
      <w:r w:rsidR="00D96106" w:rsidRPr="00646E88">
        <w:rPr>
          <w:iCs/>
          <w:color w:val="auto"/>
          <w:szCs w:val="24"/>
        </w:rPr>
        <w:t>1</w:t>
      </w:r>
      <w:r w:rsidR="00930BDE">
        <w:rPr>
          <w:i/>
          <w:color w:val="auto"/>
          <w:szCs w:val="24"/>
        </w:rPr>
        <w:t xml:space="preserve"> </w:t>
      </w:r>
      <w:r w:rsidR="00E57CAF">
        <w:rPr>
          <w:iCs/>
          <w:color w:val="auto"/>
          <w:szCs w:val="24"/>
        </w:rPr>
        <w:t xml:space="preserve">to be </w:t>
      </w:r>
      <w:r w:rsidR="00930BDE" w:rsidRPr="00D96106">
        <w:rPr>
          <w:iCs/>
          <w:color w:val="auto"/>
          <w:szCs w:val="24"/>
        </w:rPr>
        <w:t>made</w:t>
      </w:r>
      <w:r w:rsidR="002B4C60" w:rsidRPr="00D96106">
        <w:rPr>
          <w:iCs/>
          <w:color w:val="auto"/>
          <w:szCs w:val="24"/>
        </w:rPr>
        <w:t xml:space="preserve"> </w:t>
      </w:r>
      <w:r w:rsidR="00440961">
        <w:rPr>
          <w:iCs/>
          <w:color w:val="auto"/>
          <w:szCs w:val="24"/>
        </w:rPr>
        <w:t>by the Secretary of the Department of Agriculture, Water and the Environment</w:t>
      </w:r>
      <w:r w:rsidR="00440961">
        <w:rPr>
          <w:color w:val="auto"/>
          <w:szCs w:val="24"/>
        </w:rPr>
        <w:t xml:space="preserve"> </w:t>
      </w:r>
      <w:r w:rsidR="002B4C60">
        <w:rPr>
          <w:color w:val="auto"/>
          <w:szCs w:val="24"/>
        </w:rPr>
        <w:t xml:space="preserve">under the </w:t>
      </w:r>
      <w:r w:rsidR="002B4C60" w:rsidRPr="00085BC7">
        <w:rPr>
          <w:i/>
          <w:color w:val="auto"/>
          <w:szCs w:val="24"/>
        </w:rPr>
        <w:t xml:space="preserve">Export Control </w:t>
      </w:r>
      <w:r w:rsidR="00085BC7" w:rsidRPr="00085BC7">
        <w:rPr>
          <w:i/>
          <w:color w:val="auto"/>
          <w:szCs w:val="24"/>
        </w:rPr>
        <w:t>Act</w:t>
      </w:r>
      <w:r w:rsidR="002B4C60" w:rsidRPr="00085BC7">
        <w:rPr>
          <w:i/>
          <w:color w:val="auto"/>
          <w:szCs w:val="24"/>
        </w:rPr>
        <w:t xml:space="preserve"> 20</w:t>
      </w:r>
      <w:r w:rsidR="00085BC7" w:rsidRPr="00085BC7">
        <w:rPr>
          <w:i/>
          <w:color w:val="auto"/>
          <w:szCs w:val="24"/>
        </w:rPr>
        <w:t>20</w:t>
      </w:r>
      <w:r>
        <w:rPr>
          <w:color w:val="auto"/>
          <w:szCs w:val="24"/>
        </w:rPr>
        <w:t>.</w:t>
      </w:r>
    </w:p>
    <w:p w14:paraId="2290B6BF" w14:textId="77777777" w:rsidR="00711603" w:rsidRDefault="00711603" w:rsidP="00DC0F9A">
      <w:pPr>
        <w:pStyle w:val="Normal-em"/>
        <w:spacing w:after="0" w:line="240" w:lineRule="auto"/>
        <w:rPr>
          <w:szCs w:val="24"/>
        </w:rPr>
      </w:pPr>
    </w:p>
    <w:p w14:paraId="6258C173" w14:textId="58CF2122" w:rsidR="00711603" w:rsidRPr="00A115D7" w:rsidRDefault="00711603" w:rsidP="00711603">
      <w:pPr>
        <w:pStyle w:val="Normal-em"/>
        <w:spacing w:after="0" w:line="240" w:lineRule="auto"/>
        <w:rPr>
          <w:b/>
          <w:bCs/>
          <w:i/>
          <w:color w:val="auto"/>
          <w:szCs w:val="24"/>
        </w:rPr>
      </w:pPr>
      <w:r w:rsidRPr="00A115D7">
        <w:rPr>
          <w:b/>
          <w:bCs/>
          <w:i/>
          <w:color w:val="auto"/>
          <w:szCs w:val="24"/>
        </w:rPr>
        <w:t>Wine Australia Regulations 2018</w:t>
      </w:r>
    </w:p>
    <w:p w14:paraId="69718C06" w14:textId="05F08464" w:rsidR="00711603" w:rsidRDefault="00711603" w:rsidP="007116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13B4BC" w14:textId="136C2FDE" w:rsidR="00A115D7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13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Subsection 19(1) (example)</w:t>
      </w:r>
    </w:p>
    <w:p w14:paraId="30445EC5" w14:textId="46398B4F" w:rsidR="00440961" w:rsidRDefault="00711603" w:rsidP="004627E2">
      <w:pPr>
        <w:pStyle w:val="Normal-em"/>
        <w:spacing w:after="0" w:line="240" w:lineRule="auto"/>
        <w:rPr>
          <w:szCs w:val="24"/>
        </w:rPr>
      </w:pPr>
      <w:r w:rsidRPr="00A115D7">
        <w:rPr>
          <w:bCs/>
          <w:szCs w:val="24"/>
        </w:rPr>
        <w:t>Item 13</w:t>
      </w:r>
      <w:r>
        <w:rPr>
          <w:szCs w:val="24"/>
        </w:rPr>
        <w:t xml:space="preserve"> </w:t>
      </w:r>
      <w:r w:rsidR="005F4A2F">
        <w:t xml:space="preserve">of Schedule 2 </w:t>
      </w:r>
      <w:r w:rsidR="00FE07D6">
        <w:rPr>
          <w:szCs w:val="24"/>
        </w:rPr>
        <w:t>repeals and substitutes</w:t>
      </w:r>
      <w:r>
        <w:rPr>
          <w:szCs w:val="24"/>
        </w:rPr>
        <w:t xml:space="preserve"> </w:t>
      </w:r>
      <w:r w:rsidR="00206326">
        <w:rPr>
          <w:szCs w:val="24"/>
        </w:rPr>
        <w:t xml:space="preserve">the example at subsection 19(1) of </w:t>
      </w:r>
      <w:bookmarkStart w:id="0" w:name="_Hlk53751553"/>
      <w:r w:rsidR="00206326">
        <w:rPr>
          <w:szCs w:val="24"/>
        </w:rPr>
        <w:t xml:space="preserve">the </w:t>
      </w:r>
      <w:r w:rsidR="00206326">
        <w:rPr>
          <w:i/>
          <w:color w:val="auto"/>
          <w:szCs w:val="24"/>
        </w:rPr>
        <w:t>Wine Australia</w:t>
      </w:r>
      <w:r w:rsidR="00206326" w:rsidRPr="00DC0F9A">
        <w:rPr>
          <w:i/>
          <w:color w:val="auto"/>
          <w:szCs w:val="24"/>
        </w:rPr>
        <w:t xml:space="preserve"> Regulations 20</w:t>
      </w:r>
      <w:r w:rsidR="00206326">
        <w:rPr>
          <w:i/>
          <w:color w:val="auto"/>
          <w:szCs w:val="24"/>
        </w:rPr>
        <w:t>18</w:t>
      </w:r>
      <w:r>
        <w:rPr>
          <w:szCs w:val="24"/>
        </w:rPr>
        <w:t xml:space="preserve"> to </w:t>
      </w:r>
      <w:r w:rsidR="00206326">
        <w:rPr>
          <w:szCs w:val="24"/>
        </w:rPr>
        <w:t xml:space="preserve">refer to products that are </w:t>
      </w:r>
      <w:r w:rsidRPr="00DC0F9A">
        <w:rPr>
          <w:szCs w:val="24"/>
        </w:rPr>
        <w:t>“</w:t>
      </w:r>
      <w:r w:rsidRPr="00711603">
        <w:rPr>
          <w:szCs w:val="24"/>
        </w:rPr>
        <w:t xml:space="preserve">prescribed </w:t>
      </w:r>
      <w:r w:rsidR="00A115D7">
        <w:rPr>
          <w:szCs w:val="24"/>
        </w:rPr>
        <w:t xml:space="preserve">organic </w:t>
      </w:r>
      <w:r w:rsidRPr="00711603">
        <w:rPr>
          <w:szCs w:val="24"/>
        </w:rPr>
        <w:t xml:space="preserve">goods under the </w:t>
      </w:r>
      <w:r w:rsidRPr="00711603">
        <w:rPr>
          <w:i/>
          <w:szCs w:val="24"/>
        </w:rPr>
        <w:t xml:space="preserve">Export Control (Organic </w:t>
      </w:r>
      <w:r w:rsidR="002165D4">
        <w:rPr>
          <w:i/>
          <w:szCs w:val="24"/>
        </w:rPr>
        <w:t>Goods</w:t>
      </w:r>
      <w:r w:rsidRPr="00711603">
        <w:rPr>
          <w:i/>
          <w:szCs w:val="24"/>
        </w:rPr>
        <w:t>) Rules 20</w:t>
      </w:r>
      <w:r w:rsidR="00D96106">
        <w:rPr>
          <w:i/>
          <w:szCs w:val="24"/>
        </w:rPr>
        <w:t>21</w:t>
      </w:r>
      <w:r w:rsidRPr="00711603">
        <w:rPr>
          <w:szCs w:val="24"/>
        </w:rPr>
        <w:t>”</w:t>
      </w:r>
      <w:r w:rsidR="00206326">
        <w:rPr>
          <w:szCs w:val="24"/>
        </w:rPr>
        <w:t xml:space="preserve"> rather than products </w:t>
      </w:r>
      <w:r w:rsidRPr="00DC0F9A">
        <w:rPr>
          <w:szCs w:val="24"/>
        </w:rPr>
        <w:t>“</w:t>
      </w:r>
      <w:r w:rsidRPr="00711603">
        <w:rPr>
          <w:szCs w:val="24"/>
        </w:rPr>
        <w:t xml:space="preserve">to which the </w:t>
      </w:r>
      <w:r w:rsidRPr="00711603">
        <w:rPr>
          <w:i/>
          <w:szCs w:val="24"/>
        </w:rPr>
        <w:t>Export Control (Organic Produce Certification) Orders</w:t>
      </w:r>
      <w:r w:rsidRPr="00711603">
        <w:rPr>
          <w:szCs w:val="24"/>
        </w:rPr>
        <w:t xml:space="preserve"> applies</w:t>
      </w:r>
      <w:r w:rsidRPr="00DC0F9A">
        <w:rPr>
          <w:szCs w:val="24"/>
        </w:rPr>
        <w:t>”.</w:t>
      </w:r>
      <w:r w:rsidR="00206326">
        <w:rPr>
          <w:szCs w:val="24"/>
        </w:rPr>
        <w:t xml:space="preserve"> </w:t>
      </w:r>
    </w:p>
    <w:p w14:paraId="420E16B7" w14:textId="77777777" w:rsidR="00440961" w:rsidRDefault="00440961" w:rsidP="004627E2">
      <w:pPr>
        <w:pStyle w:val="Normal-em"/>
        <w:spacing w:after="0" w:line="240" w:lineRule="auto"/>
        <w:rPr>
          <w:szCs w:val="24"/>
        </w:rPr>
      </w:pPr>
    </w:p>
    <w:p w14:paraId="23587B3B" w14:textId="6EE6EBB8" w:rsidR="00105185" w:rsidRPr="00206326" w:rsidRDefault="00206326" w:rsidP="004627E2">
      <w:pPr>
        <w:pStyle w:val="Normal-em"/>
        <w:spacing w:after="0" w:line="240" w:lineRule="auto"/>
        <w:rPr>
          <w:szCs w:val="24"/>
        </w:rPr>
      </w:pPr>
      <w:r>
        <w:rPr>
          <w:szCs w:val="24"/>
        </w:rPr>
        <w:t xml:space="preserve">The </w:t>
      </w:r>
      <w:r w:rsidR="00930BDE" w:rsidRPr="00E9072F">
        <w:rPr>
          <w:i/>
          <w:szCs w:val="24"/>
        </w:rPr>
        <w:t>Export Control (Organic Produce Certification) Orders</w:t>
      </w:r>
      <w:r w:rsidR="00930BDE" w:rsidRPr="00930BDE" w:rsidDel="00930BDE">
        <w:rPr>
          <w:szCs w:val="24"/>
        </w:rPr>
        <w:t xml:space="preserve"> </w:t>
      </w:r>
      <w:r w:rsidR="009A4EA9">
        <w:rPr>
          <w:szCs w:val="24"/>
        </w:rPr>
        <w:t>is</w:t>
      </w:r>
      <w:r w:rsidR="00C13960">
        <w:rPr>
          <w:szCs w:val="24"/>
        </w:rPr>
        <w:t xml:space="preserve"> </w:t>
      </w:r>
      <w:r>
        <w:rPr>
          <w:szCs w:val="24"/>
        </w:rPr>
        <w:t xml:space="preserve">replaced by the </w:t>
      </w:r>
      <w:r w:rsidRPr="00646E88">
        <w:rPr>
          <w:iCs/>
          <w:szCs w:val="24"/>
        </w:rPr>
        <w:t xml:space="preserve">Export Control (Organic </w:t>
      </w:r>
      <w:r w:rsidR="002165D4" w:rsidRPr="00646E88">
        <w:rPr>
          <w:iCs/>
          <w:szCs w:val="24"/>
        </w:rPr>
        <w:t>Goods</w:t>
      </w:r>
      <w:r w:rsidRPr="00646E88">
        <w:rPr>
          <w:iCs/>
          <w:szCs w:val="24"/>
        </w:rPr>
        <w:t>) Rules 202</w:t>
      </w:r>
      <w:r w:rsidR="002165D4" w:rsidRPr="00646E88">
        <w:rPr>
          <w:iCs/>
          <w:szCs w:val="24"/>
        </w:rPr>
        <w:t>1</w:t>
      </w:r>
      <w:r w:rsidR="00C13960">
        <w:rPr>
          <w:i/>
          <w:szCs w:val="24"/>
        </w:rPr>
        <w:t xml:space="preserve"> </w:t>
      </w:r>
      <w:r w:rsidR="00E57CAF">
        <w:rPr>
          <w:iCs/>
          <w:szCs w:val="24"/>
        </w:rPr>
        <w:t xml:space="preserve">to be </w:t>
      </w:r>
      <w:r w:rsidR="00C13960" w:rsidRPr="005D24F2">
        <w:rPr>
          <w:iCs/>
          <w:szCs w:val="24"/>
        </w:rPr>
        <w:t>made</w:t>
      </w:r>
      <w:r w:rsidR="00C13960">
        <w:rPr>
          <w:i/>
          <w:szCs w:val="24"/>
        </w:rPr>
        <w:t xml:space="preserve"> </w:t>
      </w:r>
      <w:r w:rsidR="00440961">
        <w:rPr>
          <w:iCs/>
          <w:color w:val="auto"/>
          <w:szCs w:val="24"/>
        </w:rPr>
        <w:t>by the Secretary of the Department of Agriculture, Water and the Environment</w:t>
      </w:r>
      <w:r w:rsidR="00440961">
        <w:rPr>
          <w:szCs w:val="24"/>
        </w:rPr>
        <w:t xml:space="preserve"> </w:t>
      </w:r>
      <w:r>
        <w:rPr>
          <w:szCs w:val="24"/>
        </w:rPr>
        <w:t xml:space="preserve">under the </w:t>
      </w:r>
      <w:r w:rsidRPr="00085BC7">
        <w:rPr>
          <w:i/>
          <w:szCs w:val="24"/>
        </w:rPr>
        <w:t xml:space="preserve">Export Control </w:t>
      </w:r>
      <w:r w:rsidR="00085BC7" w:rsidRPr="00085BC7">
        <w:rPr>
          <w:i/>
          <w:szCs w:val="24"/>
        </w:rPr>
        <w:t>Act 2020</w:t>
      </w:r>
      <w:r>
        <w:rPr>
          <w:szCs w:val="24"/>
        </w:rPr>
        <w:t>.</w:t>
      </w:r>
    </w:p>
    <w:bookmarkEnd w:id="0"/>
    <w:p w14:paraId="147C3CFC" w14:textId="77777777" w:rsidR="00105185" w:rsidRDefault="00105185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3C4C03" w14:textId="56BE07FD" w:rsidR="00105185" w:rsidRPr="00B05634" w:rsidRDefault="00A115D7" w:rsidP="008E1331">
      <w:pPr>
        <w:pStyle w:val="Heading1"/>
        <w:spacing w:before="120" w:after="24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Item 14 </w:t>
      </w:r>
      <w:r w:rsidR="00B05634"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 xml:space="preserve">- </w:t>
      </w:r>
      <w:r w:rsidRPr="00B05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Subsection 19(1) (example)</w:t>
      </w:r>
    </w:p>
    <w:p w14:paraId="32BC83B2" w14:textId="77777777" w:rsidR="00FF0D4F" w:rsidRDefault="002165D4" w:rsidP="00BB44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 14 of Schedule 2 amend</w:t>
      </w:r>
      <w:r w:rsidR="009A4EA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example at subsection 19(1) of the</w:t>
      </w:r>
      <w:r w:rsidRPr="002165D4">
        <w:rPr>
          <w:rFonts w:ascii="Times New Roman" w:hAnsi="Times New Roman" w:cs="Times New Roman"/>
          <w:sz w:val="24"/>
        </w:rPr>
        <w:t xml:space="preserve"> </w:t>
      </w:r>
      <w:r w:rsidRPr="002165D4">
        <w:rPr>
          <w:rFonts w:ascii="Times New Roman" w:hAnsi="Times New Roman" w:cs="Times New Roman"/>
          <w:i/>
          <w:iCs/>
          <w:sz w:val="24"/>
        </w:rPr>
        <w:t xml:space="preserve">Wine Australia Regulations 2018 </w:t>
      </w:r>
      <w:r>
        <w:rPr>
          <w:rFonts w:ascii="Times New Roman" w:hAnsi="Times New Roman" w:cs="Times New Roman"/>
          <w:sz w:val="24"/>
        </w:rPr>
        <w:t>as it refers to an organic produce certificate.</w:t>
      </w:r>
      <w:r w:rsidRPr="002165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This item will substitute </w:t>
      </w:r>
      <w:r w:rsidRPr="002165D4">
        <w:rPr>
          <w:rFonts w:ascii="Times New Roman" w:hAnsi="Times New Roman" w:cs="Times New Roman"/>
          <w:sz w:val="24"/>
        </w:rPr>
        <w:t xml:space="preserve">“organic produce certificate has been issued for the product” </w:t>
      </w:r>
      <w:r>
        <w:rPr>
          <w:rFonts w:ascii="Times New Roman" w:hAnsi="Times New Roman" w:cs="Times New Roman"/>
          <w:sz w:val="24"/>
        </w:rPr>
        <w:t>with</w:t>
      </w:r>
      <w:r w:rsidRPr="002165D4">
        <w:rPr>
          <w:rFonts w:ascii="Times New Roman" w:hAnsi="Times New Roman" w:cs="Times New Roman"/>
          <w:sz w:val="24"/>
        </w:rPr>
        <w:t xml:space="preserve"> “organic goods certificate (within the meaning of those rules) has been issued for the product”. </w:t>
      </w:r>
    </w:p>
    <w:p w14:paraId="6D91BF8D" w14:textId="77777777" w:rsidR="00CE15C7" w:rsidRDefault="00CE15C7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EDD15A" w14:textId="3B8153EE" w:rsidR="00FE07D6" w:rsidRDefault="00FE07D6" w:rsidP="00BB44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is a consequential amendment to the repeal of the Export Control (Organic Produce Certification</w:t>
      </w:r>
      <w:r w:rsidR="0096761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Orders</w:t>
      </w:r>
      <w:r w:rsidR="00CE15C7">
        <w:rPr>
          <w:rFonts w:ascii="Times New Roman" w:hAnsi="Times New Roman" w:cs="Times New Roman"/>
          <w:sz w:val="24"/>
        </w:rPr>
        <w:t xml:space="preserve"> and their replacement with the Export Control (Organic Goods Rules) 2021. </w:t>
      </w:r>
    </w:p>
    <w:p w14:paraId="3E584E79" w14:textId="658B716D" w:rsidR="00967528" w:rsidRDefault="0054777C" w:rsidP="009675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18B5098" w14:textId="7C91EB6C" w:rsidR="00967528" w:rsidRPr="00B05634" w:rsidRDefault="00967528" w:rsidP="00967528">
      <w:pPr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 w:rsidRPr="00B05634">
        <w:rPr>
          <w:rFonts w:ascii="Times New Roman" w:hAnsi="Times New Roman" w:cs="Times New Roman"/>
          <w:b/>
          <w:bCs/>
          <w:sz w:val="24"/>
          <w:u w:val="single"/>
        </w:rPr>
        <w:lastRenderedPageBreak/>
        <w:t>ATTACHMENT B</w:t>
      </w:r>
    </w:p>
    <w:p w14:paraId="287464B0" w14:textId="77777777" w:rsidR="00B05634" w:rsidRDefault="00B05634" w:rsidP="0054777C">
      <w:pPr>
        <w:pStyle w:val="Heading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</w:pPr>
    </w:p>
    <w:p w14:paraId="47CC0CC9" w14:textId="5345665A" w:rsidR="0054777C" w:rsidRPr="00F34C80" w:rsidRDefault="0054777C" w:rsidP="0054777C">
      <w:pPr>
        <w:pStyle w:val="Heading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</w:pPr>
      <w:r w:rsidRPr="00F34C8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  <w:t>STATEMENT OF COMPATIBILITY WITH HUMAN RIGHTS</w:t>
      </w:r>
    </w:p>
    <w:p w14:paraId="7A136677" w14:textId="77777777" w:rsidR="0054777C" w:rsidRPr="005D1ABF" w:rsidRDefault="0054777C" w:rsidP="0054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554ECF33" w14:textId="77777777" w:rsidR="0054777C" w:rsidRPr="00FD2B34" w:rsidRDefault="0054777C" w:rsidP="0054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FCDFD" w14:textId="0AB5AD2B" w:rsidR="0054777C" w:rsidRPr="00FD2B34" w:rsidRDefault="0054777C" w:rsidP="005477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B34">
        <w:rPr>
          <w:rFonts w:ascii="Times New Roman" w:hAnsi="Times New Roman" w:cs="Times New Roman"/>
          <w:b/>
          <w:i/>
          <w:sz w:val="24"/>
        </w:rPr>
        <w:t>Export Control Legislation (Repeal</w:t>
      </w:r>
      <w:r w:rsidR="007C786F">
        <w:rPr>
          <w:rFonts w:ascii="Times New Roman" w:hAnsi="Times New Roman" w:cs="Times New Roman"/>
          <w:b/>
          <w:i/>
          <w:sz w:val="24"/>
        </w:rPr>
        <w:t>s</w:t>
      </w:r>
      <w:r w:rsidRPr="00FD2B34">
        <w:rPr>
          <w:rFonts w:ascii="Times New Roman" w:hAnsi="Times New Roman" w:cs="Times New Roman"/>
          <w:b/>
          <w:i/>
          <w:sz w:val="24"/>
        </w:rPr>
        <w:t xml:space="preserve"> and Consequential Amendments) Regulations </w:t>
      </w:r>
      <w:r w:rsidR="00871F56" w:rsidRPr="00FD2B34">
        <w:rPr>
          <w:rFonts w:ascii="Times New Roman" w:hAnsi="Times New Roman" w:cs="Times New Roman"/>
          <w:b/>
          <w:i/>
          <w:sz w:val="24"/>
        </w:rPr>
        <w:t>202</w:t>
      </w:r>
      <w:r w:rsidR="00871F56">
        <w:rPr>
          <w:rFonts w:ascii="Times New Roman" w:hAnsi="Times New Roman" w:cs="Times New Roman"/>
          <w:b/>
          <w:i/>
          <w:sz w:val="24"/>
        </w:rPr>
        <w:t>1</w:t>
      </w:r>
    </w:p>
    <w:p w14:paraId="1B3E436C" w14:textId="77777777" w:rsidR="0054777C" w:rsidRPr="005D1ABF" w:rsidRDefault="0054777C" w:rsidP="0054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D37EA" w14:textId="77777777" w:rsidR="0054777C" w:rsidRPr="005D1ABF" w:rsidRDefault="0054777C" w:rsidP="00DF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5D1AB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D1ABF">
        <w:rPr>
          <w:rFonts w:ascii="Times New Roman" w:hAnsi="Times New Roman" w:cs="Times New Roman"/>
          <w:sz w:val="24"/>
          <w:szCs w:val="24"/>
        </w:rPr>
        <w:t>.</w:t>
      </w:r>
    </w:p>
    <w:p w14:paraId="1646CFE5" w14:textId="77777777" w:rsidR="0054777C" w:rsidRPr="005D1ABF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24D66" w14:textId="77777777" w:rsidR="0054777C" w:rsidRPr="00F34C80" w:rsidRDefault="0054777C" w:rsidP="0054777C">
      <w:pPr>
        <w:pStyle w:val="Heading1"/>
        <w:keepNext w:val="0"/>
        <w:spacing w:before="240" w:after="1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</w:pPr>
      <w:r w:rsidRPr="00F34C8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  <w:t>Overview of the Legislative Instrument</w:t>
      </w:r>
    </w:p>
    <w:p w14:paraId="2E80074A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0A4756F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0CF4">
        <w:rPr>
          <w:rFonts w:ascii="Times New Roman" w:hAnsi="Times New Roman" w:cs="Times New Roman"/>
          <w:sz w:val="24"/>
          <w:szCs w:val="24"/>
        </w:rPr>
        <w:t>On 28 March</w:t>
      </w:r>
      <w:r>
        <w:rPr>
          <w:rFonts w:ascii="Times New Roman" w:hAnsi="Times New Roman" w:cs="Times New Roman"/>
          <w:sz w:val="24"/>
          <w:szCs w:val="24"/>
        </w:rPr>
        <w:t xml:space="preserve"> 2020,</w:t>
      </w:r>
      <w:r w:rsidRPr="003C0CF4">
        <w:rPr>
          <w:rFonts w:ascii="Times New Roman" w:hAnsi="Times New Roman" w:cs="Times New Roman"/>
          <w:sz w:val="24"/>
          <w:szCs w:val="24"/>
        </w:rPr>
        <w:t xml:space="preserve"> </w:t>
      </w:r>
      <w:r w:rsidRPr="00BB158D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127B62">
        <w:rPr>
          <w:rFonts w:ascii="Times New Roman" w:hAnsi="Times New Roman" w:cs="Times New Roman"/>
          <w:i/>
          <w:sz w:val="24"/>
        </w:rPr>
        <w:t>Export Control Act 2020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646E88">
        <w:rPr>
          <w:rFonts w:ascii="Times New Roman" w:hAnsi="Times New Roman" w:cs="Times New Roman"/>
          <w:b/>
          <w:bCs/>
          <w:sz w:val="24"/>
        </w:rPr>
        <w:t>the Act</w:t>
      </w:r>
      <w:r>
        <w:rPr>
          <w:rFonts w:ascii="Times New Roman" w:hAnsi="Times New Roman" w:cs="Times New Roman"/>
          <w:sz w:val="24"/>
        </w:rPr>
        <w:t xml:space="preserve">) will replace </w:t>
      </w:r>
      <w:r w:rsidRPr="003323D6">
        <w:rPr>
          <w:rFonts w:ascii="Times New Roman" w:hAnsi="Times New Roman" w:cs="Times New Roman"/>
          <w:sz w:val="24"/>
        </w:rPr>
        <w:t xml:space="preserve">the </w:t>
      </w:r>
      <w:r w:rsidRPr="003323D6">
        <w:rPr>
          <w:rFonts w:ascii="Times New Roman" w:hAnsi="Times New Roman" w:cs="Times New Roman"/>
          <w:i/>
          <w:sz w:val="24"/>
        </w:rPr>
        <w:t>Export Control Act 1982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Agricultural export legislation is being streamlined to facilitate overseas market access while ensuring the integrity of goods exported from Australia.</w:t>
      </w:r>
    </w:p>
    <w:p w14:paraId="4039C4BE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D8751" w14:textId="6385066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the </w:t>
      </w:r>
      <w:r w:rsidRPr="00634A8F">
        <w:rPr>
          <w:rFonts w:ascii="Times New Roman" w:hAnsi="Times New Roman" w:cs="Times New Roman"/>
          <w:i/>
          <w:sz w:val="24"/>
        </w:rPr>
        <w:t>Export Control Legislation (Repeal</w:t>
      </w:r>
      <w:r w:rsidR="007C786F">
        <w:rPr>
          <w:rFonts w:ascii="Times New Roman" w:hAnsi="Times New Roman" w:cs="Times New Roman"/>
          <w:i/>
          <w:sz w:val="24"/>
        </w:rPr>
        <w:t>s</w:t>
      </w:r>
      <w:r w:rsidRPr="00634A8F">
        <w:rPr>
          <w:rFonts w:ascii="Times New Roman" w:hAnsi="Times New Roman" w:cs="Times New Roman"/>
          <w:i/>
          <w:sz w:val="24"/>
        </w:rPr>
        <w:t xml:space="preserve"> and Consequential Amendments) Regulations </w:t>
      </w:r>
      <w:r w:rsidR="00871F56" w:rsidRPr="00634A8F">
        <w:rPr>
          <w:rFonts w:ascii="Times New Roman" w:hAnsi="Times New Roman" w:cs="Times New Roman"/>
          <w:i/>
          <w:sz w:val="24"/>
        </w:rPr>
        <w:t>202</w:t>
      </w:r>
      <w:r w:rsidR="00871F56">
        <w:rPr>
          <w:rFonts w:ascii="Times New Roman" w:hAnsi="Times New Roman" w:cs="Times New Roman"/>
          <w:i/>
          <w:sz w:val="24"/>
        </w:rPr>
        <w:t>1</w:t>
      </w:r>
      <w:r w:rsidR="00871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646E88">
        <w:rPr>
          <w:rFonts w:ascii="Times New Roman" w:hAnsi="Times New Roman" w:cs="Times New Roman"/>
          <w:b/>
          <w:bCs/>
          <w:sz w:val="24"/>
        </w:rPr>
        <w:t>the </w:t>
      </w:r>
      <w:r w:rsidR="00F20461" w:rsidRPr="00646E88">
        <w:rPr>
          <w:rFonts w:ascii="Times New Roman" w:hAnsi="Times New Roman" w:cs="Times New Roman"/>
          <w:b/>
          <w:bCs/>
          <w:sz w:val="24"/>
        </w:rPr>
        <w:t>r</w:t>
      </w:r>
      <w:r w:rsidRPr="00646E88">
        <w:rPr>
          <w:rFonts w:ascii="Times New Roman" w:hAnsi="Times New Roman" w:cs="Times New Roman"/>
          <w:b/>
          <w:bCs/>
          <w:sz w:val="24"/>
        </w:rPr>
        <w:t>egulation</w:t>
      </w:r>
      <w:r w:rsidR="007C786F" w:rsidRPr="00646E88">
        <w:rPr>
          <w:rFonts w:ascii="Times New Roman" w:hAnsi="Times New Roman" w:cs="Times New Roman"/>
          <w:b/>
          <w:bCs/>
          <w:sz w:val="24"/>
        </w:rPr>
        <w:t>s</w:t>
      </w:r>
      <w:r>
        <w:rPr>
          <w:rFonts w:ascii="Times New Roman" w:hAnsi="Times New Roman" w:cs="Times New Roman"/>
          <w:sz w:val="24"/>
        </w:rPr>
        <w:t>) is to make consequential amendments to support the commencement of the Act and subordinate instruments.</w:t>
      </w:r>
    </w:p>
    <w:p w14:paraId="6A7CE8A5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F5E0F4" w14:textId="015376D0" w:rsidR="0054777C" w:rsidRPr="003C0CF4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90">
        <w:rPr>
          <w:rFonts w:ascii="Times New Roman" w:hAnsi="Times New Roman" w:cs="Times New Roman"/>
          <w:sz w:val="24"/>
          <w:szCs w:val="24"/>
        </w:rPr>
        <w:t xml:space="preserve">The </w:t>
      </w:r>
      <w:r w:rsidR="00F20461">
        <w:rPr>
          <w:rFonts w:ascii="Times New Roman" w:hAnsi="Times New Roman" w:cs="Times New Roman"/>
          <w:sz w:val="24"/>
          <w:szCs w:val="24"/>
        </w:rPr>
        <w:t>r</w:t>
      </w:r>
      <w:r w:rsidRPr="006C7E90">
        <w:rPr>
          <w:rFonts w:ascii="Times New Roman" w:hAnsi="Times New Roman" w:cs="Times New Roman"/>
          <w:sz w:val="24"/>
          <w:szCs w:val="24"/>
        </w:rPr>
        <w:t>egulation</w:t>
      </w:r>
      <w:r w:rsidR="007C786F">
        <w:rPr>
          <w:rFonts w:ascii="Times New Roman" w:hAnsi="Times New Roman" w:cs="Times New Roman"/>
          <w:sz w:val="24"/>
          <w:szCs w:val="24"/>
        </w:rPr>
        <w:t>s</w:t>
      </w:r>
      <w:r w:rsidRPr="003C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make technical </w:t>
      </w:r>
      <w:r w:rsidRPr="003C0CF4">
        <w:rPr>
          <w:rFonts w:ascii="Times New Roman" w:hAnsi="Times New Roman" w:cs="Times New Roman"/>
          <w:sz w:val="24"/>
          <w:szCs w:val="24"/>
        </w:rPr>
        <w:t>amend</w:t>
      </w:r>
      <w:r>
        <w:rPr>
          <w:rFonts w:ascii="Times New Roman" w:hAnsi="Times New Roman" w:cs="Times New Roman"/>
          <w:sz w:val="24"/>
          <w:szCs w:val="24"/>
        </w:rPr>
        <w:t>ments</w:t>
      </w:r>
      <w:r w:rsidRPr="003C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8</w:t>
      </w:r>
      <w:r w:rsidRPr="003C0CF4">
        <w:rPr>
          <w:rFonts w:ascii="Times New Roman" w:hAnsi="Times New Roman" w:cs="Times New Roman"/>
          <w:sz w:val="24"/>
          <w:szCs w:val="24"/>
        </w:rPr>
        <w:t xml:space="preserve"> </w:t>
      </w:r>
      <w:r w:rsidRPr="006C7E90">
        <w:rPr>
          <w:rFonts w:ascii="Times New Roman" w:hAnsi="Times New Roman" w:cs="Times New Roman"/>
          <w:sz w:val="24"/>
          <w:szCs w:val="24"/>
        </w:rPr>
        <w:t>r</w:t>
      </w:r>
      <w:r w:rsidRPr="00BB158D">
        <w:rPr>
          <w:rFonts w:ascii="Times New Roman" w:hAnsi="Times New Roman" w:cs="Times New Roman"/>
          <w:sz w:val="24"/>
          <w:szCs w:val="24"/>
        </w:rPr>
        <w:t>egulation</w:t>
      </w:r>
      <w:r>
        <w:rPr>
          <w:rFonts w:ascii="Times New Roman" w:hAnsi="Times New Roman" w:cs="Times New Roman"/>
          <w:sz w:val="24"/>
          <w:szCs w:val="24"/>
        </w:rPr>
        <w:t>s to ensure that references to relevant legislative instruments are correct on commencement of the Act.</w:t>
      </w:r>
    </w:p>
    <w:p w14:paraId="77C3C768" w14:textId="77777777" w:rsidR="0054777C" w:rsidRPr="003C0CF4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96102" w14:textId="758DA8BE" w:rsidR="0054777C" w:rsidRPr="0054777C" w:rsidRDefault="0054777C" w:rsidP="005477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C0CF4">
        <w:rPr>
          <w:rFonts w:ascii="Times New Roman" w:hAnsi="Times New Roman" w:cs="Times New Roman"/>
          <w:sz w:val="24"/>
          <w:szCs w:val="24"/>
        </w:rPr>
        <w:t xml:space="preserve">The </w:t>
      </w:r>
      <w:r w:rsidR="00F20461">
        <w:rPr>
          <w:rFonts w:ascii="Times New Roman" w:hAnsi="Times New Roman" w:cs="Times New Roman"/>
          <w:sz w:val="24"/>
          <w:szCs w:val="24"/>
        </w:rPr>
        <w:t>r</w:t>
      </w:r>
      <w:r w:rsidRPr="003C0CF4">
        <w:rPr>
          <w:rFonts w:ascii="Times New Roman" w:hAnsi="Times New Roman" w:cs="Times New Roman"/>
          <w:sz w:val="24"/>
          <w:szCs w:val="24"/>
        </w:rPr>
        <w:t>egulation</w:t>
      </w:r>
      <w:r w:rsidR="00DF1D2B">
        <w:rPr>
          <w:rFonts w:ascii="Times New Roman" w:hAnsi="Times New Roman" w:cs="Times New Roman"/>
          <w:sz w:val="24"/>
          <w:szCs w:val="24"/>
        </w:rPr>
        <w:t>s</w:t>
      </w:r>
      <w:r w:rsidRPr="003C0CF4">
        <w:rPr>
          <w:rFonts w:ascii="Times New Roman" w:hAnsi="Times New Roman" w:cs="Times New Roman"/>
          <w:sz w:val="24"/>
          <w:szCs w:val="24"/>
        </w:rPr>
        <w:t xml:space="preserve"> also repeal the </w:t>
      </w:r>
      <w:r w:rsidRPr="003C0CF4">
        <w:rPr>
          <w:rFonts w:ascii="Times New Roman" w:hAnsi="Times New Roman" w:cs="Times New Roman"/>
          <w:i/>
          <w:noProof/>
          <w:sz w:val="24"/>
          <w:szCs w:val="24"/>
        </w:rPr>
        <w:t>Australian Meat and Live</w:t>
      </w:r>
      <w:r w:rsidRPr="003C0CF4">
        <w:rPr>
          <w:rFonts w:ascii="Times New Roman" w:hAnsi="Times New Roman" w:cs="Times New Roman"/>
          <w:i/>
          <w:noProof/>
          <w:sz w:val="24"/>
          <w:szCs w:val="24"/>
        </w:rPr>
        <w:noBreakHyphen/>
        <w:t xml:space="preserve">stock Industry (Export Licensing) Regulations 1998 </w:t>
      </w:r>
      <w:r w:rsidRPr="003C0CF4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3C0CF4">
        <w:rPr>
          <w:rFonts w:ascii="Times New Roman" w:hAnsi="Times New Roman" w:cs="Times New Roman"/>
          <w:noProof/>
          <w:sz w:val="24"/>
          <w:szCs w:val="24"/>
        </w:rPr>
        <w:t xml:space="preserve"> as relevant matter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3C0C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3E0A">
        <w:rPr>
          <w:rFonts w:ascii="Times New Roman" w:hAnsi="Times New Roman" w:cs="Times New Roman"/>
          <w:noProof/>
          <w:sz w:val="24"/>
          <w:szCs w:val="24"/>
        </w:rPr>
        <w:t xml:space="preserve"> covered by these regulations </w:t>
      </w:r>
      <w:r w:rsidRPr="003C0CF4">
        <w:rPr>
          <w:rFonts w:ascii="Times New Roman" w:hAnsi="Times New Roman" w:cs="Times New Roman"/>
          <w:noProof/>
          <w:sz w:val="24"/>
          <w:szCs w:val="24"/>
        </w:rPr>
        <w:t xml:space="preserve">will be covered in the </w:t>
      </w:r>
      <w:r w:rsidR="00440961">
        <w:rPr>
          <w:rFonts w:ascii="Times New Roman" w:hAnsi="Times New Roman" w:cs="Times New Roman"/>
          <w:noProof/>
          <w:sz w:val="24"/>
          <w:szCs w:val="24"/>
        </w:rPr>
        <w:t xml:space="preserve">Export Control (Meat and Meat Products Rules 2021 and the Export Control (Animals) Rules 2021 </w:t>
      </w:r>
      <w:r w:rsidR="00440961" w:rsidRPr="007E0D60">
        <w:rPr>
          <w:rFonts w:ascii="Times New Roman" w:hAnsi="Times New Roman" w:cs="Times New Roman"/>
          <w:noProof/>
          <w:sz w:val="24"/>
          <w:szCs w:val="24"/>
        </w:rPr>
        <w:t xml:space="preserve">made </w:t>
      </w:r>
      <w:r w:rsidR="00440961" w:rsidRPr="007E0D60">
        <w:rPr>
          <w:rFonts w:ascii="Times New Roman" w:hAnsi="Times New Roman" w:cs="Times New Roman"/>
          <w:iCs/>
          <w:sz w:val="24"/>
          <w:szCs w:val="24"/>
        </w:rPr>
        <w:t>by the Secretary of the Department of Agriculture, Water and the Environment</w:t>
      </w:r>
      <w:r w:rsidR="00440961" w:rsidRPr="007E0D60">
        <w:rPr>
          <w:rFonts w:ascii="Times New Roman" w:hAnsi="Times New Roman" w:cs="Times New Roman"/>
          <w:noProof/>
          <w:sz w:val="24"/>
          <w:szCs w:val="24"/>
        </w:rPr>
        <w:t xml:space="preserve"> under the Ac</w:t>
      </w:r>
      <w:r w:rsidR="00440961" w:rsidRPr="003C0CF4">
        <w:rPr>
          <w:rFonts w:ascii="Times New Roman" w:hAnsi="Times New Roman" w:cs="Times New Roman"/>
          <w:noProof/>
          <w:sz w:val="24"/>
          <w:szCs w:val="24"/>
        </w:rPr>
        <w:t>t.</w:t>
      </w:r>
    </w:p>
    <w:p w14:paraId="435B4F8F" w14:textId="77777777" w:rsidR="0054777C" w:rsidRPr="005D1ABF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805E1" w14:textId="77777777" w:rsidR="0054777C" w:rsidRPr="00F34C80" w:rsidRDefault="0054777C" w:rsidP="0054777C">
      <w:pPr>
        <w:pStyle w:val="Heading1"/>
        <w:keepNext w:val="0"/>
        <w:spacing w:before="240" w:after="1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</w:pPr>
      <w:r w:rsidRPr="00F34C8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  <w:t>Human rights implications</w:t>
      </w:r>
    </w:p>
    <w:p w14:paraId="4BD655EA" w14:textId="77777777" w:rsidR="0054777C" w:rsidRPr="005D1ABF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78AACF4A" w14:textId="77777777" w:rsidR="0054777C" w:rsidRPr="005D1ABF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F4F8E" w14:textId="77777777" w:rsidR="0054777C" w:rsidRPr="00F34C80" w:rsidRDefault="0054777C" w:rsidP="0054777C">
      <w:pPr>
        <w:pStyle w:val="Heading1"/>
        <w:keepNext w:val="0"/>
        <w:spacing w:before="240" w:after="1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</w:pPr>
      <w:r w:rsidRPr="00F34C8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AU"/>
        </w:rPr>
        <w:t>Conclusion</w:t>
      </w:r>
    </w:p>
    <w:p w14:paraId="50FBD639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6856282A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FBCD5" w14:textId="77777777" w:rsidR="0054777C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C0E99" w14:textId="77777777" w:rsidR="0054777C" w:rsidRPr="005D1ABF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C78B" w14:textId="77777777" w:rsidR="0054777C" w:rsidRPr="005D1ABF" w:rsidRDefault="0054777C" w:rsidP="0054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BEFAC" w14:textId="77777777" w:rsidR="0054777C" w:rsidRPr="00953BF8" w:rsidRDefault="0054777C" w:rsidP="00547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F8">
        <w:rPr>
          <w:rFonts w:ascii="Times New Roman" w:hAnsi="Times New Roman" w:cs="Times New Roman"/>
          <w:b/>
          <w:bCs/>
          <w:sz w:val="24"/>
          <w:szCs w:val="24"/>
        </w:rPr>
        <w:t>The Hon David Littleproud MP</w:t>
      </w:r>
    </w:p>
    <w:p w14:paraId="73965A98" w14:textId="77777777" w:rsidR="0054777C" w:rsidRDefault="0054777C" w:rsidP="0054777C">
      <w:pPr>
        <w:jc w:val="center"/>
        <w:rPr>
          <w:lang w:eastAsia="ja-JP"/>
        </w:rPr>
      </w:pPr>
      <w:r w:rsidRPr="00953BF8">
        <w:rPr>
          <w:rFonts w:ascii="Times New Roman" w:hAnsi="Times New Roman" w:cs="Times New Roman"/>
          <w:b/>
          <w:bCs/>
          <w:sz w:val="24"/>
          <w:szCs w:val="24"/>
        </w:rPr>
        <w:t>Minister for Agriculture, Drought and Emergency Management</w:t>
      </w:r>
    </w:p>
    <w:p w14:paraId="33F26F39" w14:textId="77777777" w:rsidR="00105185" w:rsidRDefault="00105185" w:rsidP="00BB44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3038D0" w14:textId="77777777" w:rsidR="00FA26FF" w:rsidRPr="008C3F1D" w:rsidRDefault="00FA26FF" w:rsidP="00BB44CE">
      <w:pPr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FA26FF" w:rsidRPr="008C3F1D" w:rsidSect="00916AD7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1B4C8" w14:textId="77777777" w:rsidR="00253F6B" w:rsidRDefault="00253F6B" w:rsidP="00151C54">
      <w:r>
        <w:separator/>
      </w:r>
    </w:p>
  </w:endnote>
  <w:endnote w:type="continuationSeparator" w:id="0">
    <w:p w14:paraId="50D1A87E" w14:textId="77777777" w:rsidR="00253F6B" w:rsidRDefault="00253F6B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4A22" w14:textId="77777777" w:rsidR="00253F6B" w:rsidRDefault="00253F6B" w:rsidP="00151C54">
      <w:r>
        <w:separator/>
      </w:r>
    </w:p>
  </w:footnote>
  <w:footnote w:type="continuationSeparator" w:id="0">
    <w:p w14:paraId="70AA38CB" w14:textId="77777777" w:rsidR="00253F6B" w:rsidRDefault="00253F6B" w:rsidP="0015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5807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599EF2" w14:textId="0DEC88D2" w:rsidR="00916AD7" w:rsidRDefault="00916A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4BEC68" w14:textId="568CEC7F" w:rsidR="00634A8F" w:rsidRPr="00105185" w:rsidRDefault="00634A8F" w:rsidP="00105185">
    <w:pPr>
      <w:pStyle w:val="Header"/>
      <w:jc w:val="center"/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24B1" w14:textId="1D67DA76" w:rsidR="00916AD7" w:rsidRDefault="00916AD7" w:rsidP="00916AD7">
    <w:pPr>
      <w:pStyle w:val="Header"/>
      <w:tabs>
        <w:tab w:val="clear" w:pos="4320"/>
        <w:tab w:val="clear" w:pos="8640"/>
        <w:tab w:val="left" w:pos="64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421E4" w14:textId="77777777" w:rsidR="00634A8F" w:rsidRPr="00105185" w:rsidRDefault="00634A8F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105185">
      <w:rPr>
        <w:rFonts w:ascii="Times New Roman" w:hAnsi="Times New Roman" w:cs="Times New Roman"/>
        <w:sz w:val="22"/>
        <w:szCs w:val="22"/>
      </w:rPr>
      <w:fldChar w:fldCharType="begin"/>
    </w:r>
    <w:r w:rsidRPr="00105185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105185">
      <w:rPr>
        <w:rFonts w:ascii="Times New Roman" w:hAnsi="Times New Roman" w:cs="Times New Roman"/>
        <w:sz w:val="22"/>
        <w:szCs w:val="22"/>
      </w:rPr>
      <w:fldChar w:fldCharType="separate"/>
    </w:r>
    <w:r w:rsidR="00333E5E" w:rsidRPr="00333E5E">
      <w:rPr>
        <w:rFonts w:ascii="Times New Roman" w:hAnsi="Times New Roman" w:cs="Times New Roman"/>
        <w:noProof/>
        <w:sz w:val="22"/>
      </w:rPr>
      <w:t>3</w:t>
    </w:r>
    <w:r w:rsidRPr="00105185">
      <w:rPr>
        <w:rFonts w:ascii="Times New Roman" w:hAnsi="Times New Roman" w:cs="Times New Roma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6B31"/>
    <w:multiLevelType w:val="hybridMultilevel"/>
    <w:tmpl w:val="217E4404"/>
    <w:lvl w:ilvl="0" w:tplc="CC964C4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777"/>
    <w:multiLevelType w:val="hybridMultilevel"/>
    <w:tmpl w:val="1D104D5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D1A62"/>
    <w:multiLevelType w:val="hybridMultilevel"/>
    <w:tmpl w:val="4B2C2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3A9B"/>
    <w:multiLevelType w:val="hybridMultilevel"/>
    <w:tmpl w:val="078E4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440"/>
    <w:multiLevelType w:val="hybridMultilevel"/>
    <w:tmpl w:val="7032C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726"/>
    <w:multiLevelType w:val="hybridMultilevel"/>
    <w:tmpl w:val="0DC6A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5F0A"/>
    <w:multiLevelType w:val="hybridMultilevel"/>
    <w:tmpl w:val="ADEEF5D4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4429FA"/>
    <w:multiLevelType w:val="hybridMultilevel"/>
    <w:tmpl w:val="3272AD0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C419E"/>
    <w:multiLevelType w:val="hybridMultilevel"/>
    <w:tmpl w:val="1F2665AC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F23F1"/>
    <w:multiLevelType w:val="hybridMultilevel"/>
    <w:tmpl w:val="1BFCE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37C413F4"/>
    <w:multiLevelType w:val="hybridMultilevel"/>
    <w:tmpl w:val="48380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B3CFC"/>
    <w:multiLevelType w:val="hybridMultilevel"/>
    <w:tmpl w:val="05E21C9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302CEC"/>
    <w:multiLevelType w:val="hybridMultilevel"/>
    <w:tmpl w:val="D6F040F2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42C95"/>
    <w:multiLevelType w:val="hybridMultilevel"/>
    <w:tmpl w:val="0A50F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F00AC"/>
    <w:multiLevelType w:val="hybridMultilevel"/>
    <w:tmpl w:val="310AABC6"/>
    <w:lvl w:ilvl="0" w:tplc="6894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86ECA"/>
    <w:multiLevelType w:val="hybridMultilevel"/>
    <w:tmpl w:val="0C94C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CD1"/>
    <w:multiLevelType w:val="hybridMultilevel"/>
    <w:tmpl w:val="D5A6BE9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E4C48"/>
    <w:multiLevelType w:val="hybridMultilevel"/>
    <w:tmpl w:val="53C40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566B"/>
    <w:multiLevelType w:val="hybridMultilevel"/>
    <w:tmpl w:val="F988A2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40E8C"/>
    <w:multiLevelType w:val="hybridMultilevel"/>
    <w:tmpl w:val="310AABC6"/>
    <w:lvl w:ilvl="0" w:tplc="6894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0239C5"/>
    <w:multiLevelType w:val="hybridMultilevel"/>
    <w:tmpl w:val="14E26010"/>
    <w:lvl w:ilvl="0" w:tplc="CC964C4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5"/>
  </w:num>
  <w:num w:numId="5">
    <w:abstractNumId w:val="3"/>
  </w:num>
  <w:num w:numId="6">
    <w:abstractNumId w:val="14"/>
  </w:num>
  <w:num w:numId="7">
    <w:abstractNumId w:val="4"/>
  </w:num>
  <w:num w:numId="8">
    <w:abstractNumId w:val="6"/>
  </w:num>
  <w:num w:numId="9">
    <w:abstractNumId w:val="13"/>
  </w:num>
  <w:num w:numId="10">
    <w:abstractNumId w:val="26"/>
  </w:num>
  <w:num w:numId="11">
    <w:abstractNumId w:val="29"/>
  </w:num>
  <w:num w:numId="12">
    <w:abstractNumId w:val="23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  <w:num w:numId="19">
    <w:abstractNumId w:val="31"/>
  </w:num>
  <w:num w:numId="20">
    <w:abstractNumId w:val="11"/>
  </w:num>
  <w:num w:numId="21">
    <w:abstractNumId w:val="21"/>
  </w:num>
  <w:num w:numId="22">
    <w:abstractNumId w:val="28"/>
  </w:num>
  <w:num w:numId="23">
    <w:abstractNumId w:val="16"/>
  </w:num>
  <w:num w:numId="24">
    <w:abstractNumId w:val="25"/>
  </w:num>
  <w:num w:numId="25">
    <w:abstractNumId w:val="7"/>
  </w:num>
  <w:num w:numId="26">
    <w:abstractNumId w:val="20"/>
  </w:num>
  <w:num w:numId="27">
    <w:abstractNumId w:val="19"/>
  </w:num>
  <w:num w:numId="28">
    <w:abstractNumId w:val="9"/>
  </w:num>
  <w:num w:numId="29">
    <w:abstractNumId w:val="24"/>
  </w:num>
  <w:num w:numId="30">
    <w:abstractNumId w:val="27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2E"/>
    <w:rsid w:val="0001225A"/>
    <w:rsid w:val="00013721"/>
    <w:rsid w:val="00014F80"/>
    <w:rsid w:val="0003003A"/>
    <w:rsid w:val="00034DE2"/>
    <w:rsid w:val="0003630C"/>
    <w:rsid w:val="00045DA7"/>
    <w:rsid w:val="00053068"/>
    <w:rsid w:val="00054E0B"/>
    <w:rsid w:val="0006160B"/>
    <w:rsid w:val="000629B8"/>
    <w:rsid w:val="0007179D"/>
    <w:rsid w:val="000816C5"/>
    <w:rsid w:val="00082168"/>
    <w:rsid w:val="00085BC7"/>
    <w:rsid w:val="00092F2C"/>
    <w:rsid w:val="000974AC"/>
    <w:rsid w:val="000976DB"/>
    <w:rsid w:val="000A65F6"/>
    <w:rsid w:val="000B129E"/>
    <w:rsid w:val="000C0AF1"/>
    <w:rsid w:val="000C3439"/>
    <w:rsid w:val="000C3693"/>
    <w:rsid w:val="000C3B7C"/>
    <w:rsid w:val="000C3D90"/>
    <w:rsid w:val="000C642E"/>
    <w:rsid w:val="000D78D6"/>
    <w:rsid w:val="000E2842"/>
    <w:rsid w:val="000E682A"/>
    <w:rsid w:val="000F227F"/>
    <w:rsid w:val="00102163"/>
    <w:rsid w:val="00105185"/>
    <w:rsid w:val="001125D9"/>
    <w:rsid w:val="0012062A"/>
    <w:rsid w:val="0012120F"/>
    <w:rsid w:val="00123519"/>
    <w:rsid w:val="00127498"/>
    <w:rsid w:val="00127B62"/>
    <w:rsid w:val="00135272"/>
    <w:rsid w:val="001433FD"/>
    <w:rsid w:val="00144153"/>
    <w:rsid w:val="00150824"/>
    <w:rsid w:val="00151C54"/>
    <w:rsid w:val="00153020"/>
    <w:rsid w:val="00153032"/>
    <w:rsid w:val="001541A9"/>
    <w:rsid w:val="00154359"/>
    <w:rsid w:val="00154680"/>
    <w:rsid w:val="001669D6"/>
    <w:rsid w:val="00180DEF"/>
    <w:rsid w:val="0018228A"/>
    <w:rsid w:val="00194F25"/>
    <w:rsid w:val="00195481"/>
    <w:rsid w:val="001A5CE3"/>
    <w:rsid w:val="001C2704"/>
    <w:rsid w:val="001D006D"/>
    <w:rsid w:val="001D4745"/>
    <w:rsid w:val="001D4867"/>
    <w:rsid w:val="001E6727"/>
    <w:rsid w:val="001E6A76"/>
    <w:rsid w:val="001F442C"/>
    <w:rsid w:val="001F47AF"/>
    <w:rsid w:val="00203567"/>
    <w:rsid w:val="00206326"/>
    <w:rsid w:val="002165D4"/>
    <w:rsid w:val="0022107D"/>
    <w:rsid w:val="00224142"/>
    <w:rsid w:val="00224D28"/>
    <w:rsid w:val="00233AFF"/>
    <w:rsid w:val="002409BE"/>
    <w:rsid w:val="00253F6B"/>
    <w:rsid w:val="002611BE"/>
    <w:rsid w:val="00276325"/>
    <w:rsid w:val="002839AB"/>
    <w:rsid w:val="00292736"/>
    <w:rsid w:val="0029719D"/>
    <w:rsid w:val="0029727D"/>
    <w:rsid w:val="002A062F"/>
    <w:rsid w:val="002A2D60"/>
    <w:rsid w:val="002A7DC8"/>
    <w:rsid w:val="002B1764"/>
    <w:rsid w:val="002B4C60"/>
    <w:rsid w:val="002D2972"/>
    <w:rsid w:val="002D3CE5"/>
    <w:rsid w:val="002D41BA"/>
    <w:rsid w:val="002D5FA3"/>
    <w:rsid w:val="002D62E6"/>
    <w:rsid w:val="002E3E5D"/>
    <w:rsid w:val="002E41CC"/>
    <w:rsid w:val="002F2F4C"/>
    <w:rsid w:val="002F7408"/>
    <w:rsid w:val="003015AF"/>
    <w:rsid w:val="003054F6"/>
    <w:rsid w:val="003064B1"/>
    <w:rsid w:val="00307866"/>
    <w:rsid w:val="003323D6"/>
    <w:rsid w:val="00333E5E"/>
    <w:rsid w:val="00335674"/>
    <w:rsid w:val="00335A9F"/>
    <w:rsid w:val="00335D4E"/>
    <w:rsid w:val="00336EA0"/>
    <w:rsid w:val="0034135E"/>
    <w:rsid w:val="00342D2D"/>
    <w:rsid w:val="00342F6D"/>
    <w:rsid w:val="00347E27"/>
    <w:rsid w:val="00362FB2"/>
    <w:rsid w:val="003643CB"/>
    <w:rsid w:val="00365F34"/>
    <w:rsid w:val="003710C0"/>
    <w:rsid w:val="003869BF"/>
    <w:rsid w:val="0039392F"/>
    <w:rsid w:val="003948A8"/>
    <w:rsid w:val="00397E0C"/>
    <w:rsid w:val="003B775A"/>
    <w:rsid w:val="003C141A"/>
    <w:rsid w:val="003C751E"/>
    <w:rsid w:val="003C7557"/>
    <w:rsid w:val="003D052F"/>
    <w:rsid w:val="003D27EA"/>
    <w:rsid w:val="003D2A31"/>
    <w:rsid w:val="003D4FBB"/>
    <w:rsid w:val="003D5048"/>
    <w:rsid w:val="003D6D6F"/>
    <w:rsid w:val="003E500B"/>
    <w:rsid w:val="003E7980"/>
    <w:rsid w:val="003F1B6B"/>
    <w:rsid w:val="00406037"/>
    <w:rsid w:val="0042144C"/>
    <w:rsid w:val="0042520A"/>
    <w:rsid w:val="00430AF9"/>
    <w:rsid w:val="004362AF"/>
    <w:rsid w:val="00440961"/>
    <w:rsid w:val="00442785"/>
    <w:rsid w:val="004505F2"/>
    <w:rsid w:val="004535E9"/>
    <w:rsid w:val="00461420"/>
    <w:rsid w:val="00462109"/>
    <w:rsid w:val="004627E2"/>
    <w:rsid w:val="00464414"/>
    <w:rsid w:val="00466E7E"/>
    <w:rsid w:val="00476A26"/>
    <w:rsid w:val="004816EE"/>
    <w:rsid w:val="0048241A"/>
    <w:rsid w:val="00486548"/>
    <w:rsid w:val="00487095"/>
    <w:rsid w:val="004B5013"/>
    <w:rsid w:val="004C11D8"/>
    <w:rsid w:val="004C276E"/>
    <w:rsid w:val="004C5892"/>
    <w:rsid w:val="004D257B"/>
    <w:rsid w:val="004E634E"/>
    <w:rsid w:val="004F2457"/>
    <w:rsid w:val="0051645D"/>
    <w:rsid w:val="00522A85"/>
    <w:rsid w:val="00524522"/>
    <w:rsid w:val="005403BC"/>
    <w:rsid w:val="00540C5E"/>
    <w:rsid w:val="005429D2"/>
    <w:rsid w:val="0054435E"/>
    <w:rsid w:val="0054777C"/>
    <w:rsid w:val="00547846"/>
    <w:rsid w:val="0056366E"/>
    <w:rsid w:val="00563E53"/>
    <w:rsid w:val="00565649"/>
    <w:rsid w:val="00565AC8"/>
    <w:rsid w:val="0057630F"/>
    <w:rsid w:val="005845DE"/>
    <w:rsid w:val="00585E2D"/>
    <w:rsid w:val="00587419"/>
    <w:rsid w:val="005A435F"/>
    <w:rsid w:val="005B4013"/>
    <w:rsid w:val="005B6B55"/>
    <w:rsid w:val="005C5F30"/>
    <w:rsid w:val="005D1EB8"/>
    <w:rsid w:val="005D24F2"/>
    <w:rsid w:val="005D7916"/>
    <w:rsid w:val="005E2BA6"/>
    <w:rsid w:val="005E2D71"/>
    <w:rsid w:val="005E3D4B"/>
    <w:rsid w:val="005F4A2F"/>
    <w:rsid w:val="005F66F2"/>
    <w:rsid w:val="00601326"/>
    <w:rsid w:val="006022C4"/>
    <w:rsid w:val="00613AF7"/>
    <w:rsid w:val="00620A8E"/>
    <w:rsid w:val="006327D8"/>
    <w:rsid w:val="00634A8F"/>
    <w:rsid w:val="006372F8"/>
    <w:rsid w:val="006375D5"/>
    <w:rsid w:val="00637690"/>
    <w:rsid w:val="006376BE"/>
    <w:rsid w:val="006400BC"/>
    <w:rsid w:val="00640A11"/>
    <w:rsid w:val="00641188"/>
    <w:rsid w:val="00646E88"/>
    <w:rsid w:val="00647136"/>
    <w:rsid w:val="00652426"/>
    <w:rsid w:val="0065377E"/>
    <w:rsid w:val="00666EA4"/>
    <w:rsid w:val="006723C1"/>
    <w:rsid w:val="00677498"/>
    <w:rsid w:val="006852F1"/>
    <w:rsid w:val="00697FEE"/>
    <w:rsid w:val="006B51EE"/>
    <w:rsid w:val="006E5F7A"/>
    <w:rsid w:val="006E6178"/>
    <w:rsid w:val="006F52C8"/>
    <w:rsid w:val="00700F91"/>
    <w:rsid w:val="00711603"/>
    <w:rsid w:val="007247D6"/>
    <w:rsid w:val="00725DC1"/>
    <w:rsid w:val="007345BD"/>
    <w:rsid w:val="0073608B"/>
    <w:rsid w:val="00737CA7"/>
    <w:rsid w:val="00750071"/>
    <w:rsid w:val="00751941"/>
    <w:rsid w:val="0075242D"/>
    <w:rsid w:val="00762240"/>
    <w:rsid w:val="007634CA"/>
    <w:rsid w:val="007652E3"/>
    <w:rsid w:val="0076702B"/>
    <w:rsid w:val="00784976"/>
    <w:rsid w:val="00793995"/>
    <w:rsid w:val="007B3C0B"/>
    <w:rsid w:val="007C00E5"/>
    <w:rsid w:val="007C45D8"/>
    <w:rsid w:val="007C4700"/>
    <w:rsid w:val="007C786F"/>
    <w:rsid w:val="007D48F2"/>
    <w:rsid w:val="007E0AD7"/>
    <w:rsid w:val="007E6A87"/>
    <w:rsid w:val="007E78B1"/>
    <w:rsid w:val="007F21BF"/>
    <w:rsid w:val="0080094F"/>
    <w:rsid w:val="0080433A"/>
    <w:rsid w:val="008062C6"/>
    <w:rsid w:val="00813B12"/>
    <w:rsid w:val="0081472B"/>
    <w:rsid w:val="00822C17"/>
    <w:rsid w:val="00823634"/>
    <w:rsid w:val="008300B9"/>
    <w:rsid w:val="00835CCE"/>
    <w:rsid w:val="00846122"/>
    <w:rsid w:val="00853E49"/>
    <w:rsid w:val="00855F7B"/>
    <w:rsid w:val="00871F56"/>
    <w:rsid w:val="00872BCA"/>
    <w:rsid w:val="00877592"/>
    <w:rsid w:val="008775EE"/>
    <w:rsid w:val="0087790D"/>
    <w:rsid w:val="00877C5B"/>
    <w:rsid w:val="0088429D"/>
    <w:rsid w:val="00890C36"/>
    <w:rsid w:val="008936A7"/>
    <w:rsid w:val="008B370D"/>
    <w:rsid w:val="008B73F3"/>
    <w:rsid w:val="008C1C7B"/>
    <w:rsid w:val="008C3875"/>
    <w:rsid w:val="008C3F1D"/>
    <w:rsid w:val="008C552A"/>
    <w:rsid w:val="008C72B0"/>
    <w:rsid w:val="008D4378"/>
    <w:rsid w:val="008D759A"/>
    <w:rsid w:val="008E0317"/>
    <w:rsid w:val="008E1331"/>
    <w:rsid w:val="008E542B"/>
    <w:rsid w:val="008E627E"/>
    <w:rsid w:val="008F662F"/>
    <w:rsid w:val="00901502"/>
    <w:rsid w:val="00902CDE"/>
    <w:rsid w:val="009155E0"/>
    <w:rsid w:val="00916AD7"/>
    <w:rsid w:val="00922C40"/>
    <w:rsid w:val="0093079F"/>
    <w:rsid w:val="00930BDE"/>
    <w:rsid w:val="009370B9"/>
    <w:rsid w:val="009373E7"/>
    <w:rsid w:val="00955A14"/>
    <w:rsid w:val="0096112F"/>
    <w:rsid w:val="00961FB9"/>
    <w:rsid w:val="00967528"/>
    <w:rsid w:val="0096761D"/>
    <w:rsid w:val="00973468"/>
    <w:rsid w:val="00991689"/>
    <w:rsid w:val="00992814"/>
    <w:rsid w:val="00993561"/>
    <w:rsid w:val="00995D93"/>
    <w:rsid w:val="009A11A2"/>
    <w:rsid w:val="009A188B"/>
    <w:rsid w:val="009A38F1"/>
    <w:rsid w:val="009A44F4"/>
    <w:rsid w:val="009A4EA9"/>
    <w:rsid w:val="009B3BDE"/>
    <w:rsid w:val="009B5CE8"/>
    <w:rsid w:val="009C1A56"/>
    <w:rsid w:val="009E1425"/>
    <w:rsid w:val="009E1EDD"/>
    <w:rsid w:val="009E61C5"/>
    <w:rsid w:val="009F5070"/>
    <w:rsid w:val="00A02C22"/>
    <w:rsid w:val="00A115D7"/>
    <w:rsid w:val="00A14922"/>
    <w:rsid w:val="00A14F09"/>
    <w:rsid w:val="00A2104D"/>
    <w:rsid w:val="00A30E90"/>
    <w:rsid w:val="00A351C1"/>
    <w:rsid w:val="00A36E2B"/>
    <w:rsid w:val="00A37FDF"/>
    <w:rsid w:val="00A45B17"/>
    <w:rsid w:val="00A675CD"/>
    <w:rsid w:val="00A86BE4"/>
    <w:rsid w:val="00A92029"/>
    <w:rsid w:val="00A92EDB"/>
    <w:rsid w:val="00A93B87"/>
    <w:rsid w:val="00AC41DD"/>
    <w:rsid w:val="00AC768B"/>
    <w:rsid w:val="00AD4432"/>
    <w:rsid w:val="00AD7EBA"/>
    <w:rsid w:val="00AE0855"/>
    <w:rsid w:val="00AE2147"/>
    <w:rsid w:val="00AE7AB7"/>
    <w:rsid w:val="00B00A27"/>
    <w:rsid w:val="00B030B7"/>
    <w:rsid w:val="00B03E0A"/>
    <w:rsid w:val="00B05634"/>
    <w:rsid w:val="00B103FA"/>
    <w:rsid w:val="00B15695"/>
    <w:rsid w:val="00B174BD"/>
    <w:rsid w:val="00B26C7F"/>
    <w:rsid w:val="00B37AB7"/>
    <w:rsid w:val="00B942B4"/>
    <w:rsid w:val="00BA0B39"/>
    <w:rsid w:val="00BA2C61"/>
    <w:rsid w:val="00BB0490"/>
    <w:rsid w:val="00BB44CE"/>
    <w:rsid w:val="00BB4CD3"/>
    <w:rsid w:val="00BB7041"/>
    <w:rsid w:val="00BC12A9"/>
    <w:rsid w:val="00BC6B2F"/>
    <w:rsid w:val="00BD34E3"/>
    <w:rsid w:val="00BD3594"/>
    <w:rsid w:val="00BD3AED"/>
    <w:rsid w:val="00BE0BB0"/>
    <w:rsid w:val="00BE4B8B"/>
    <w:rsid w:val="00BE4FCF"/>
    <w:rsid w:val="00BE7B9A"/>
    <w:rsid w:val="00C06F49"/>
    <w:rsid w:val="00C10703"/>
    <w:rsid w:val="00C13767"/>
    <w:rsid w:val="00C13960"/>
    <w:rsid w:val="00C142FA"/>
    <w:rsid w:val="00C148E2"/>
    <w:rsid w:val="00C154F5"/>
    <w:rsid w:val="00C22955"/>
    <w:rsid w:val="00C32367"/>
    <w:rsid w:val="00C33EB9"/>
    <w:rsid w:val="00C3517F"/>
    <w:rsid w:val="00C463C2"/>
    <w:rsid w:val="00C50185"/>
    <w:rsid w:val="00C55BA8"/>
    <w:rsid w:val="00C57A02"/>
    <w:rsid w:val="00C603F6"/>
    <w:rsid w:val="00C9474A"/>
    <w:rsid w:val="00C95535"/>
    <w:rsid w:val="00CA15CE"/>
    <w:rsid w:val="00CA3AB3"/>
    <w:rsid w:val="00CC3B13"/>
    <w:rsid w:val="00CD1BA2"/>
    <w:rsid w:val="00CD27C1"/>
    <w:rsid w:val="00CD7150"/>
    <w:rsid w:val="00CE04E4"/>
    <w:rsid w:val="00CE15C7"/>
    <w:rsid w:val="00CE4156"/>
    <w:rsid w:val="00CE72E2"/>
    <w:rsid w:val="00CF1918"/>
    <w:rsid w:val="00CF1E27"/>
    <w:rsid w:val="00CF2006"/>
    <w:rsid w:val="00D022D7"/>
    <w:rsid w:val="00D0550D"/>
    <w:rsid w:val="00D076DD"/>
    <w:rsid w:val="00D20252"/>
    <w:rsid w:val="00D3151A"/>
    <w:rsid w:val="00D42FFD"/>
    <w:rsid w:val="00D557BA"/>
    <w:rsid w:val="00D6297E"/>
    <w:rsid w:val="00D718E5"/>
    <w:rsid w:val="00D84C2A"/>
    <w:rsid w:val="00D85764"/>
    <w:rsid w:val="00D96106"/>
    <w:rsid w:val="00D97FB6"/>
    <w:rsid w:val="00DA1032"/>
    <w:rsid w:val="00DA2671"/>
    <w:rsid w:val="00DC0F9A"/>
    <w:rsid w:val="00DC282E"/>
    <w:rsid w:val="00DC5092"/>
    <w:rsid w:val="00DD2C31"/>
    <w:rsid w:val="00DD540C"/>
    <w:rsid w:val="00DE2764"/>
    <w:rsid w:val="00DE6B9D"/>
    <w:rsid w:val="00DF1D2B"/>
    <w:rsid w:val="00DF20C0"/>
    <w:rsid w:val="00DF7413"/>
    <w:rsid w:val="00E045AC"/>
    <w:rsid w:val="00E06C96"/>
    <w:rsid w:val="00E06F12"/>
    <w:rsid w:val="00E10158"/>
    <w:rsid w:val="00E117BA"/>
    <w:rsid w:val="00E11B05"/>
    <w:rsid w:val="00E12C4F"/>
    <w:rsid w:val="00E1490A"/>
    <w:rsid w:val="00E274B3"/>
    <w:rsid w:val="00E34976"/>
    <w:rsid w:val="00E34BC4"/>
    <w:rsid w:val="00E40086"/>
    <w:rsid w:val="00E52AAC"/>
    <w:rsid w:val="00E555F7"/>
    <w:rsid w:val="00E57CAF"/>
    <w:rsid w:val="00E70274"/>
    <w:rsid w:val="00E83BF1"/>
    <w:rsid w:val="00E874D2"/>
    <w:rsid w:val="00E9072F"/>
    <w:rsid w:val="00E922D3"/>
    <w:rsid w:val="00E92F92"/>
    <w:rsid w:val="00E9571B"/>
    <w:rsid w:val="00EA46C1"/>
    <w:rsid w:val="00EA4DDC"/>
    <w:rsid w:val="00EA7474"/>
    <w:rsid w:val="00EB7EB7"/>
    <w:rsid w:val="00EC61E8"/>
    <w:rsid w:val="00ED3AA5"/>
    <w:rsid w:val="00F015F6"/>
    <w:rsid w:val="00F0285E"/>
    <w:rsid w:val="00F10F0E"/>
    <w:rsid w:val="00F11249"/>
    <w:rsid w:val="00F11BB3"/>
    <w:rsid w:val="00F20461"/>
    <w:rsid w:val="00F23F0D"/>
    <w:rsid w:val="00F32ACA"/>
    <w:rsid w:val="00F33F6C"/>
    <w:rsid w:val="00F37824"/>
    <w:rsid w:val="00F42286"/>
    <w:rsid w:val="00F65BDD"/>
    <w:rsid w:val="00F66600"/>
    <w:rsid w:val="00F67E9A"/>
    <w:rsid w:val="00F7142F"/>
    <w:rsid w:val="00F7655A"/>
    <w:rsid w:val="00F80EBF"/>
    <w:rsid w:val="00F810B1"/>
    <w:rsid w:val="00F82757"/>
    <w:rsid w:val="00F95723"/>
    <w:rsid w:val="00FA26FF"/>
    <w:rsid w:val="00FA2D41"/>
    <w:rsid w:val="00FA3813"/>
    <w:rsid w:val="00FA3BB8"/>
    <w:rsid w:val="00FA4357"/>
    <w:rsid w:val="00FA65D3"/>
    <w:rsid w:val="00FB0A58"/>
    <w:rsid w:val="00FB19E7"/>
    <w:rsid w:val="00FB4B41"/>
    <w:rsid w:val="00FB6E96"/>
    <w:rsid w:val="00FC4B8E"/>
    <w:rsid w:val="00FE07D6"/>
    <w:rsid w:val="00FE0D57"/>
    <w:rsid w:val="00FE4D40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437D5E1"/>
  <w15:docId w15:val="{71769937-8785-45DE-981B-014466F1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09"/>
  </w:style>
  <w:style w:type="paragraph" w:styleId="Heading1">
    <w:name w:val="heading 1"/>
    <w:basedOn w:val="Normal"/>
    <w:next w:val="Normal"/>
    <w:link w:val="Heading1Char"/>
    <w:uiPriority w:val="1"/>
    <w:qFormat/>
    <w:rsid w:val="00C137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7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1376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3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767"/>
    <w:rPr>
      <w:rFonts w:asciiTheme="majorHAnsi" w:eastAsiaTheme="majorEastAsia" w:hAnsiTheme="majorHAnsi" w:cstheme="majorBidi"/>
      <w:color w:val="4F81BD" w:themeColor="accent1"/>
      <w:spacing w:val="-10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C137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76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76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76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76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76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76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76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76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76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767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3767"/>
    <w:rPr>
      <w:i/>
      <w:iCs/>
    </w:rPr>
  </w:style>
  <w:style w:type="paragraph" w:styleId="NoSpacing">
    <w:name w:val="No Spacing"/>
    <w:uiPriority w:val="1"/>
    <w:qFormat/>
    <w:rsid w:val="00C137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376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76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76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76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37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37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76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76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376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767"/>
    <w:pPr>
      <w:outlineLvl w:val="9"/>
    </w:pPr>
  </w:style>
  <w:style w:type="paragraph" w:customStyle="1" w:styleId="ItemHead">
    <w:name w:val="ItemHead"/>
    <w:aliases w:val="ih"/>
    <w:basedOn w:val="Normal"/>
    <w:next w:val="Normal"/>
    <w:rsid w:val="00A115D7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35219-DAAC-4A8E-B143-C3C09E53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Meritt Nassif</dc:creator>
  <cp:lastModifiedBy>Dernelley, Jane</cp:lastModifiedBy>
  <cp:revision>3</cp:revision>
  <cp:lastPrinted>2021-02-02T02:32:00Z</cp:lastPrinted>
  <dcterms:created xsi:type="dcterms:W3CDTF">2021-02-10T04:00:00Z</dcterms:created>
  <dcterms:modified xsi:type="dcterms:W3CDTF">2021-02-16T07:05:00Z</dcterms:modified>
</cp:coreProperties>
</file>