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39F7" w14:textId="77777777" w:rsidR="00753FEE" w:rsidRPr="00840D33" w:rsidRDefault="00753FEE" w:rsidP="00E64E3E">
      <w:r w:rsidRPr="00840D33">
        <w:object w:dxaOrig="2146" w:dyaOrig="1561" w14:anchorId="073C0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2307905" r:id="rId9"/>
        </w:object>
      </w:r>
    </w:p>
    <w:p w14:paraId="537384C8" w14:textId="14A73C5F" w:rsidR="00753FEE" w:rsidRPr="00840D33" w:rsidRDefault="00753FEE" w:rsidP="00E64E3E">
      <w:pPr>
        <w:pStyle w:val="ShortT"/>
        <w:spacing w:before="240"/>
      </w:pPr>
      <w:r w:rsidRPr="00840D33">
        <w:t xml:space="preserve">Paid Parental Leave </w:t>
      </w:r>
      <w:r w:rsidR="0040608F">
        <w:t>Rules 2</w:t>
      </w:r>
      <w:r w:rsidRPr="00840D33">
        <w:t>021</w:t>
      </w:r>
    </w:p>
    <w:p w14:paraId="11B9D483" w14:textId="3D82E906" w:rsidR="00753FEE" w:rsidRPr="00840D33" w:rsidRDefault="00753FEE" w:rsidP="00753FEE">
      <w:pPr>
        <w:pStyle w:val="MadeunderText"/>
      </w:pPr>
      <w:r w:rsidRPr="00840D33">
        <w:t>made under the</w:t>
      </w:r>
    </w:p>
    <w:p w14:paraId="62325E20" w14:textId="4151CE63" w:rsidR="00753FEE" w:rsidRPr="00840D33" w:rsidRDefault="00753FEE" w:rsidP="00753FEE">
      <w:pPr>
        <w:pStyle w:val="CompiledMadeUnder"/>
        <w:spacing w:before="240"/>
      </w:pPr>
      <w:r w:rsidRPr="00840D33">
        <w:t>Paid Parental Leave Act 2010</w:t>
      </w:r>
    </w:p>
    <w:p w14:paraId="211A4FA0" w14:textId="3D21FA2D" w:rsidR="00753FEE" w:rsidRPr="00840D33" w:rsidRDefault="00753FEE" w:rsidP="00E64E3E">
      <w:pPr>
        <w:spacing w:before="1000"/>
        <w:rPr>
          <w:rFonts w:cs="Arial"/>
          <w:b/>
          <w:sz w:val="32"/>
          <w:szCs w:val="32"/>
        </w:rPr>
      </w:pPr>
      <w:r w:rsidRPr="00840D33">
        <w:rPr>
          <w:rFonts w:cs="Arial"/>
          <w:b/>
          <w:sz w:val="32"/>
          <w:szCs w:val="32"/>
        </w:rPr>
        <w:t xml:space="preserve">Compilation No. </w:t>
      </w:r>
      <w:r w:rsidRPr="00840D33">
        <w:rPr>
          <w:rFonts w:cs="Arial"/>
          <w:b/>
          <w:sz w:val="32"/>
          <w:szCs w:val="32"/>
        </w:rPr>
        <w:fldChar w:fldCharType="begin"/>
      </w:r>
      <w:r w:rsidRPr="00840D33">
        <w:rPr>
          <w:rFonts w:cs="Arial"/>
          <w:b/>
          <w:sz w:val="32"/>
          <w:szCs w:val="32"/>
        </w:rPr>
        <w:instrText xml:space="preserve"> DOCPROPERTY  CompilationNumber </w:instrText>
      </w:r>
      <w:r w:rsidRPr="00840D33">
        <w:rPr>
          <w:rFonts w:cs="Arial"/>
          <w:b/>
          <w:sz w:val="32"/>
          <w:szCs w:val="32"/>
        </w:rPr>
        <w:fldChar w:fldCharType="separate"/>
      </w:r>
      <w:r w:rsidR="00454369">
        <w:rPr>
          <w:rFonts w:cs="Arial"/>
          <w:b/>
          <w:sz w:val="32"/>
          <w:szCs w:val="32"/>
        </w:rPr>
        <w:t>5</w:t>
      </w:r>
      <w:r w:rsidRPr="00840D33">
        <w:rPr>
          <w:rFonts w:cs="Arial"/>
          <w:b/>
          <w:sz w:val="32"/>
          <w:szCs w:val="32"/>
        </w:rPr>
        <w:fldChar w:fldCharType="end"/>
      </w:r>
    </w:p>
    <w:p w14:paraId="096D8325" w14:textId="07B2166E" w:rsidR="00753FEE" w:rsidRPr="00840D33" w:rsidRDefault="00753FEE" w:rsidP="00514089">
      <w:pPr>
        <w:tabs>
          <w:tab w:val="left" w:pos="2551"/>
        </w:tabs>
        <w:spacing w:before="480"/>
        <w:rPr>
          <w:rFonts w:cs="Arial"/>
          <w:sz w:val="24"/>
        </w:rPr>
      </w:pPr>
      <w:r w:rsidRPr="00840D33">
        <w:rPr>
          <w:rFonts w:cs="Arial"/>
          <w:b/>
          <w:sz w:val="24"/>
        </w:rPr>
        <w:t>Compilation date:</w:t>
      </w:r>
      <w:r w:rsidRPr="00840D33">
        <w:rPr>
          <w:rFonts w:cs="Arial"/>
          <w:b/>
          <w:sz w:val="24"/>
        </w:rPr>
        <w:tab/>
      </w:r>
      <w:r w:rsidRPr="00454369">
        <w:rPr>
          <w:rFonts w:cs="Arial"/>
          <w:sz w:val="24"/>
        </w:rPr>
        <w:fldChar w:fldCharType="begin"/>
      </w:r>
      <w:r w:rsidR="000D5B35" w:rsidRPr="00454369">
        <w:rPr>
          <w:rFonts w:cs="Arial"/>
          <w:sz w:val="24"/>
        </w:rPr>
        <w:instrText>DOCPROPERTY StartDate \@ "d MMMM yyyy" \* MERGEFORMAT</w:instrText>
      </w:r>
      <w:r w:rsidRPr="00454369">
        <w:rPr>
          <w:rFonts w:cs="Arial"/>
          <w:sz w:val="24"/>
        </w:rPr>
        <w:fldChar w:fldCharType="separate"/>
      </w:r>
      <w:r w:rsidR="00454369" w:rsidRPr="00454369">
        <w:rPr>
          <w:rFonts w:cs="Arial"/>
          <w:bCs/>
          <w:sz w:val="24"/>
        </w:rPr>
        <w:t>1</w:t>
      </w:r>
      <w:r w:rsidR="00454369" w:rsidRPr="00454369">
        <w:rPr>
          <w:rFonts w:cs="Arial"/>
          <w:sz w:val="24"/>
        </w:rPr>
        <w:t xml:space="preserve"> July 2024</w:t>
      </w:r>
      <w:r w:rsidRPr="00454369">
        <w:rPr>
          <w:rFonts w:cs="Arial"/>
          <w:sz w:val="24"/>
        </w:rPr>
        <w:fldChar w:fldCharType="end"/>
      </w:r>
    </w:p>
    <w:p w14:paraId="494CE9FF" w14:textId="3B4C9622" w:rsidR="00753FEE" w:rsidRPr="00840D33" w:rsidRDefault="00514089" w:rsidP="00514089">
      <w:pPr>
        <w:tabs>
          <w:tab w:val="left" w:pos="2551"/>
        </w:tabs>
        <w:spacing w:before="240"/>
        <w:ind w:left="2551" w:hanging="2551"/>
        <w:rPr>
          <w:rFonts w:cs="Arial"/>
          <w:sz w:val="24"/>
        </w:rPr>
      </w:pPr>
      <w:r w:rsidRPr="00840D33">
        <w:rPr>
          <w:rFonts w:cs="Arial"/>
          <w:b/>
          <w:sz w:val="24"/>
        </w:rPr>
        <w:t>Includes amendments:</w:t>
      </w:r>
      <w:r w:rsidR="00753FEE" w:rsidRPr="00840D33">
        <w:rPr>
          <w:rFonts w:cs="Arial"/>
          <w:b/>
          <w:sz w:val="24"/>
        </w:rPr>
        <w:tab/>
      </w:r>
      <w:r w:rsidR="00753FEE" w:rsidRPr="00454369">
        <w:rPr>
          <w:rFonts w:cs="Arial"/>
          <w:sz w:val="24"/>
        </w:rPr>
        <w:fldChar w:fldCharType="begin"/>
      </w:r>
      <w:r w:rsidR="00753FEE" w:rsidRPr="00454369">
        <w:rPr>
          <w:rFonts w:cs="Arial"/>
          <w:sz w:val="24"/>
        </w:rPr>
        <w:instrText xml:space="preserve"> DOCPROPERTY IncludesUpTo </w:instrText>
      </w:r>
      <w:r w:rsidR="00753FEE" w:rsidRPr="00454369">
        <w:rPr>
          <w:rFonts w:cs="Arial"/>
          <w:sz w:val="24"/>
        </w:rPr>
        <w:fldChar w:fldCharType="separate"/>
      </w:r>
      <w:r w:rsidR="00454369" w:rsidRPr="00454369">
        <w:rPr>
          <w:rFonts w:cs="Arial"/>
          <w:sz w:val="24"/>
        </w:rPr>
        <w:t>F2024L00674</w:t>
      </w:r>
      <w:r w:rsidR="00753FEE" w:rsidRPr="00454369">
        <w:rPr>
          <w:rFonts w:cs="Arial"/>
          <w:sz w:val="24"/>
        </w:rPr>
        <w:fldChar w:fldCharType="end"/>
      </w:r>
    </w:p>
    <w:p w14:paraId="26B9C763" w14:textId="6E205D06" w:rsidR="00753FEE" w:rsidRPr="00840D33" w:rsidRDefault="00753FEE" w:rsidP="00514089">
      <w:pPr>
        <w:tabs>
          <w:tab w:val="left" w:pos="2551"/>
        </w:tabs>
        <w:spacing w:before="240" w:after="240"/>
        <w:rPr>
          <w:rFonts w:cs="Arial"/>
          <w:sz w:val="28"/>
          <w:szCs w:val="28"/>
        </w:rPr>
      </w:pPr>
      <w:r w:rsidRPr="00840D33">
        <w:rPr>
          <w:rFonts w:cs="Arial"/>
          <w:b/>
          <w:sz w:val="24"/>
        </w:rPr>
        <w:t>Registered:</w:t>
      </w:r>
      <w:r w:rsidRPr="00840D33">
        <w:rPr>
          <w:rFonts w:cs="Arial"/>
          <w:b/>
          <w:sz w:val="24"/>
        </w:rPr>
        <w:tab/>
      </w:r>
      <w:r w:rsidRPr="00454369">
        <w:rPr>
          <w:rFonts w:cs="Arial"/>
          <w:sz w:val="24"/>
        </w:rPr>
        <w:fldChar w:fldCharType="begin"/>
      </w:r>
      <w:r w:rsidRPr="00454369">
        <w:rPr>
          <w:rFonts w:cs="Arial"/>
          <w:sz w:val="24"/>
        </w:rPr>
        <w:instrText xml:space="preserve"> IF </w:instrText>
      </w:r>
      <w:r w:rsidRPr="00454369">
        <w:rPr>
          <w:rFonts w:cs="Arial"/>
          <w:sz w:val="24"/>
        </w:rPr>
        <w:fldChar w:fldCharType="begin"/>
      </w:r>
      <w:r w:rsidRPr="00454369">
        <w:rPr>
          <w:rFonts w:cs="Arial"/>
          <w:sz w:val="24"/>
        </w:rPr>
        <w:instrText xml:space="preserve"> DOCPROPERTY RegisteredDate </w:instrText>
      </w:r>
      <w:r w:rsidRPr="00454369">
        <w:rPr>
          <w:rFonts w:cs="Arial"/>
          <w:sz w:val="24"/>
        </w:rPr>
        <w:fldChar w:fldCharType="separate"/>
      </w:r>
      <w:r w:rsidR="00454369" w:rsidRPr="00454369">
        <w:rPr>
          <w:rFonts w:cs="Arial"/>
          <w:sz w:val="24"/>
        </w:rPr>
        <w:instrText>12 July 2024</w:instrText>
      </w:r>
      <w:r w:rsidRPr="00454369">
        <w:rPr>
          <w:rFonts w:cs="Arial"/>
          <w:sz w:val="24"/>
        </w:rPr>
        <w:fldChar w:fldCharType="end"/>
      </w:r>
      <w:r w:rsidRPr="00454369">
        <w:rPr>
          <w:rFonts w:cs="Arial"/>
          <w:sz w:val="24"/>
        </w:rPr>
        <w:instrText xml:space="preserve"> = #1/1/1901# "Unknown" </w:instrText>
      </w:r>
      <w:r w:rsidRPr="00454369">
        <w:rPr>
          <w:rFonts w:cs="Arial"/>
          <w:sz w:val="24"/>
        </w:rPr>
        <w:fldChar w:fldCharType="begin"/>
      </w:r>
      <w:r w:rsidRPr="00454369">
        <w:rPr>
          <w:rFonts w:cs="Arial"/>
          <w:sz w:val="24"/>
        </w:rPr>
        <w:instrText xml:space="preserve"> DOCPROPERTY RegisteredDate \@ "d MMMM yyyy" </w:instrText>
      </w:r>
      <w:r w:rsidRPr="00454369">
        <w:rPr>
          <w:rFonts w:cs="Arial"/>
          <w:sz w:val="24"/>
        </w:rPr>
        <w:fldChar w:fldCharType="separate"/>
      </w:r>
      <w:r w:rsidR="00454369" w:rsidRPr="00454369">
        <w:rPr>
          <w:rFonts w:cs="Arial"/>
          <w:sz w:val="24"/>
        </w:rPr>
        <w:instrText>12 July 2024</w:instrText>
      </w:r>
      <w:r w:rsidRPr="00454369">
        <w:rPr>
          <w:rFonts w:cs="Arial"/>
          <w:sz w:val="24"/>
        </w:rPr>
        <w:fldChar w:fldCharType="end"/>
      </w:r>
      <w:r w:rsidRPr="00454369">
        <w:rPr>
          <w:rFonts w:cs="Arial"/>
          <w:sz w:val="24"/>
        </w:rPr>
        <w:instrText xml:space="preserve"> \*MERGEFORMAT </w:instrText>
      </w:r>
      <w:r w:rsidRPr="00454369">
        <w:rPr>
          <w:rFonts w:cs="Arial"/>
          <w:sz w:val="24"/>
        </w:rPr>
        <w:fldChar w:fldCharType="separate"/>
      </w:r>
      <w:r w:rsidR="00454369" w:rsidRPr="00454369">
        <w:rPr>
          <w:rFonts w:cs="Arial"/>
          <w:bCs/>
          <w:noProof/>
          <w:sz w:val="24"/>
        </w:rPr>
        <w:t>12</w:t>
      </w:r>
      <w:r w:rsidR="00454369" w:rsidRPr="00454369">
        <w:rPr>
          <w:rFonts w:cs="Arial"/>
          <w:noProof/>
          <w:sz w:val="24"/>
        </w:rPr>
        <w:t xml:space="preserve"> July 2024</w:t>
      </w:r>
      <w:r w:rsidRPr="00454369">
        <w:rPr>
          <w:rFonts w:cs="Arial"/>
          <w:sz w:val="24"/>
        </w:rPr>
        <w:fldChar w:fldCharType="end"/>
      </w:r>
    </w:p>
    <w:p w14:paraId="025E9E7E" w14:textId="77777777" w:rsidR="00753FEE" w:rsidRPr="00840D33" w:rsidRDefault="00753FEE" w:rsidP="00E64E3E">
      <w:pPr>
        <w:pageBreakBefore/>
        <w:rPr>
          <w:rFonts w:cs="Arial"/>
          <w:b/>
          <w:sz w:val="32"/>
          <w:szCs w:val="32"/>
        </w:rPr>
      </w:pPr>
      <w:r w:rsidRPr="00840D33">
        <w:rPr>
          <w:rFonts w:cs="Arial"/>
          <w:b/>
          <w:sz w:val="32"/>
          <w:szCs w:val="32"/>
        </w:rPr>
        <w:lastRenderedPageBreak/>
        <w:t>About this compilation</w:t>
      </w:r>
    </w:p>
    <w:p w14:paraId="02F30598" w14:textId="77777777" w:rsidR="00753FEE" w:rsidRPr="00840D33" w:rsidRDefault="00753FEE" w:rsidP="00E64E3E">
      <w:pPr>
        <w:spacing w:before="240"/>
        <w:rPr>
          <w:rFonts w:cs="Arial"/>
        </w:rPr>
      </w:pPr>
      <w:r w:rsidRPr="00840D33">
        <w:rPr>
          <w:rFonts w:cs="Arial"/>
          <w:b/>
          <w:szCs w:val="22"/>
        </w:rPr>
        <w:t>This compilation</w:t>
      </w:r>
    </w:p>
    <w:p w14:paraId="402A4614" w14:textId="4375C4E7" w:rsidR="00753FEE" w:rsidRPr="00840D33" w:rsidRDefault="00753FEE" w:rsidP="00E64E3E">
      <w:pPr>
        <w:spacing w:before="120" w:after="120"/>
        <w:rPr>
          <w:rFonts w:cs="Arial"/>
          <w:szCs w:val="22"/>
        </w:rPr>
      </w:pPr>
      <w:r w:rsidRPr="00840D33">
        <w:rPr>
          <w:rFonts w:cs="Arial"/>
          <w:szCs w:val="22"/>
        </w:rPr>
        <w:t xml:space="preserve">This is a compilation of the </w:t>
      </w:r>
      <w:r w:rsidRPr="00840D33">
        <w:rPr>
          <w:rFonts w:cs="Arial"/>
          <w:i/>
          <w:szCs w:val="22"/>
        </w:rPr>
        <w:fldChar w:fldCharType="begin"/>
      </w:r>
      <w:r w:rsidRPr="00840D33">
        <w:rPr>
          <w:rFonts w:cs="Arial"/>
          <w:i/>
          <w:szCs w:val="22"/>
        </w:rPr>
        <w:instrText xml:space="preserve"> STYLEREF  ShortT </w:instrText>
      </w:r>
      <w:r w:rsidRPr="00840D33">
        <w:rPr>
          <w:rFonts w:cs="Arial"/>
          <w:i/>
          <w:szCs w:val="22"/>
        </w:rPr>
        <w:fldChar w:fldCharType="separate"/>
      </w:r>
      <w:r w:rsidR="00454369">
        <w:rPr>
          <w:rFonts w:cs="Arial"/>
          <w:i/>
          <w:noProof/>
          <w:szCs w:val="22"/>
        </w:rPr>
        <w:t>Paid Parental Leave Rules 2021</w:t>
      </w:r>
      <w:r w:rsidRPr="00840D33">
        <w:rPr>
          <w:rFonts w:cs="Arial"/>
          <w:i/>
          <w:szCs w:val="22"/>
        </w:rPr>
        <w:fldChar w:fldCharType="end"/>
      </w:r>
      <w:r w:rsidRPr="00840D33">
        <w:rPr>
          <w:rFonts w:cs="Arial"/>
          <w:szCs w:val="22"/>
        </w:rPr>
        <w:t xml:space="preserve"> that shows the text of the law as amended and in force on </w:t>
      </w:r>
      <w:bookmarkStart w:id="0" w:name="_GoBack"/>
      <w:r w:rsidRPr="00454369">
        <w:rPr>
          <w:rFonts w:cs="Arial"/>
          <w:szCs w:val="22"/>
        </w:rPr>
        <w:fldChar w:fldCharType="begin"/>
      </w:r>
      <w:r w:rsidR="000D5B35" w:rsidRPr="00454369">
        <w:rPr>
          <w:rFonts w:cs="Arial"/>
          <w:szCs w:val="22"/>
        </w:rPr>
        <w:instrText>DOCPROPERTY StartDate \@ "d MMMM yyyy" \* MERGEFORMAT</w:instrText>
      </w:r>
      <w:r w:rsidRPr="00454369">
        <w:rPr>
          <w:rFonts w:cs="Arial"/>
          <w:szCs w:val="3276"/>
        </w:rPr>
        <w:fldChar w:fldCharType="separate"/>
      </w:r>
      <w:r w:rsidR="00454369" w:rsidRPr="00454369">
        <w:rPr>
          <w:rFonts w:cs="Arial"/>
          <w:szCs w:val="22"/>
        </w:rPr>
        <w:t>1 July 2024</w:t>
      </w:r>
      <w:r w:rsidRPr="00454369">
        <w:rPr>
          <w:rFonts w:cs="Arial"/>
          <w:szCs w:val="22"/>
        </w:rPr>
        <w:fldChar w:fldCharType="end"/>
      </w:r>
      <w:bookmarkEnd w:id="0"/>
      <w:r w:rsidRPr="00840D33">
        <w:rPr>
          <w:rFonts w:cs="Arial"/>
          <w:szCs w:val="22"/>
        </w:rPr>
        <w:t xml:space="preserve"> (the </w:t>
      </w:r>
      <w:r w:rsidRPr="00840D33">
        <w:rPr>
          <w:rFonts w:cs="Arial"/>
          <w:b/>
          <w:i/>
          <w:szCs w:val="22"/>
        </w:rPr>
        <w:t>compilation date</w:t>
      </w:r>
      <w:r w:rsidRPr="00840D33">
        <w:rPr>
          <w:rFonts w:cs="Arial"/>
          <w:szCs w:val="22"/>
        </w:rPr>
        <w:t>).</w:t>
      </w:r>
    </w:p>
    <w:p w14:paraId="30CF3E09" w14:textId="77777777" w:rsidR="00753FEE" w:rsidRPr="00840D33" w:rsidRDefault="00753FEE" w:rsidP="00E64E3E">
      <w:pPr>
        <w:spacing w:after="120"/>
        <w:rPr>
          <w:rFonts w:cs="Arial"/>
          <w:szCs w:val="22"/>
        </w:rPr>
      </w:pPr>
      <w:r w:rsidRPr="00840D33">
        <w:rPr>
          <w:rFonts w:cs="Arial"/>
          <w:szCs w:val="22"/>
        </w:rPr>
        <w:t xml:space="preserve">The notes at the end of this compilation (the </w:t>
      </w:r>
      <w:r w:rsidRPr="00840D33">
        <w:rPr>
          <w:rFonts w:cs="Arial"/>
          <w:b/>
          <w:i/>
          <w:szCs w:val="22"/>
        </w:rPr>
        <w:t>endnotes</w:t>
      </w:r>
      <w:r w:rsidRPr="00840D33">
        <w:rPr>
          <w:rFonts w:cs="Arial"/>
          <w:szCs w:val="22"/>
        </w:rPr>
        <w:t>) include information about amending laws and the amendment history of provisions of the compiled law.</w:t>
      </w:r>
    </w:p>
    <w:p w14:paraId="198BAA20" w14:textId="77777777" w:rsidR="00753FEE" w:rsidRPr="00840D33" w:rsidRDefault="00753FEE" w:rsidP="00E64E3E">
      <w:pPr>
        <w:tabs>
          <w:tab w:val="left" w:pos="5640"/>
        </w:tabs>
        <w:spacing w:before="120" w:after="120"/>
        <w:rPr>
          <w:rFonts w:cs="Arial"/>
          <w:b/>
          <w:szCs w:val="22"/>
        </w:rPr>
      </w:pPr>
      <w:r w:rsidRPr="00840D33">
        <w:rPr>
          <w:rFonts w:cs="Arial"/>
          <w:b/>
          <w:szCs w:val="22"/>
        </w:rPr>
        <w:t>Uncommenced amendments</w:t>
      </w:r>
    </w:p>
    <w:p w14:paraId="1E0A52B6" w14:textId="77777777" w:rsidR="00753FEE" w:rsidRPr="00840D33" w:rsidRDefault="00753FEE" w:rsidP="00E64E3E">
      <w:pPr>
        <w:spacing w:after="120"/>
        <w:rPr>
          <w:rFonts w:cs="Arial"/>
          <w:szCs w:val="22"/>
        </w:rPr>
      </w:pPr>
      <w:r w:rsidRPr="00840D3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D13D5BB" w14:textId="77777777" w:rsidR="00753FEE" w:rsidRPr="00840D33" w:rsidRDefault="00753FEE" w:rsidP="00E64E3E">
      <w:pPr>
        <w:spacing w:before="120" w:after="120"/>
        <w:rPr>
          <w:rFonts w:cs="Arial"/>
          <w:b/>
          <w:szCs w:val="22"/>
        </w:rPr>
      </w:pPr>
      <w:r w:rsidRPr="00840D33">
        <w:rPr>
          <w:rFonts w:cs="Arial"/>
          <w:b/>
          <w:szCs w:val="22"/>
        </w:rPr>
        <w:t>Application, saving and transitional provisions for provisions and amendments</w:t>
      </w:r>
    </w:p>
    <w:p w14:paraId="4CFB1098" w14:textId="77777777" w:rsidR="00753FEE" w:rsidRPr="00840D33" w:rsidRDefault="00753FEE" w:rsidP="00E64E3E">
      <w:pPr>
        <w:spacing w:after="120"/>
        <w:rPr>
          <w:rFonts w:cs="Arial"/>
          <w:szCs w:val="22"/>
        </w:rPr>
      </w:pPr>
      <w:r w:rsidRPr="00840D33">
        <w:rPr>
          <w:rFonts w:cs="Arial"/>
          <w:szCs w:val="22"/>
        </w:rPr>
        <w:t>If the operation of a provision or amendment of the compiled law is affected by an application, saving or transitional provision that is not included in this compilation, details are included in the endnotes.</w:t>
      </w:r>
    </w:p>
    <w:p w14:paraId="56B870C2" w14:textId="77777777" w:rsidR="00753FEE" w:rsidRPr="00840D33" w:rsidRDefault="00753FEE" w:rsidP="00E64E3E">
      <w:pPr>
        <w:spacing w:after="120"/>
        <w:rPr>
          <w:rFonts w:cs="Arial"/>
          <w:b/>
          <w:szCs w:val="22"/>
        </w:rPr>
      </w:pPr>
      <w:r w:rsidRPr="00840D33">
        <w:rPr>
          <w:rFonts w:cs="Arial"/>
          <w:b/>
          <w:szCs w:val="22"/>
        </w:rPr>
        <w:t>Editorial changes</w:t>
      </w:r>
    </w:p>
    <w:p w14:paraId="7CCA9EA3" w14:textId="77777777" w:rsidR="00753FEE" w:rsidRPr="00840D33" w:rsidRDefault="00753FEE" w:rsidP="00E64E3E">
      <w:pPr>
        <w:spacing w:after="120"/>
        <w:rPr>
          <w:rFonts w:cs="Arial"/>
          <w:szCs w:val="22"/>
        </w:rPr>
      </w:pPr>
      <w:r w:rsidRPr="00840D33">
        <w:rPr>
          <w:rFonts w:cs="Arial"/>
          <w:szCs w:val="22"/>
        </w:rPr>
        <w:t>For more information about any editorial changes made in this compilation, see the endnotes.</w:t>
      </w:r>
    </w:p>
    <w:p w14:paraId="0434BD18" w14:textId="77777777" w:rsidR="00753FEE" w:rsidRPr="00840D33" w:rsidRDefault="00753FEE" w:rsidP="00E64E3E">
      <w:pPr>
        <w:spacing w:before="120" w:after="120"/>
        <w:rPr>
          <w:rFonts w:cs="Arial"/>
          <w:b/>
          <w:szCs w:val="22"/>
        </w:rPr>
      </w:pPr>
      <w:r w:rsidRPr="00840D33">
        <w:rPr>
          <w:rFonts w:cs="Arial"/>
          <w:b/>
          <w:szCs w:val="22"/>
        </w:rPr>
        <w:t>Modifications</w:t>
      </w:r>
    </w:p>
    <w:p w14:paraId="7646E827" w14:textId="77777777" w:rsidR="00753FEE" w:rsidRPr="00840D33" w:rsidRDefault="00753FEE" w:rsidP="00E64E3E">
      <w:pPr>
        <w:spacing w:after="120"/>
        <w:rPr>
          <w:rFonts w:cs="Arial"/>
          <w:szCs w:val="22"/>
        </w:rPr>
      </w:pPr>
      <w:r w:rsidRPr="00840D3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9452757" w14:textId="40660D79" w:rsidR="00753FEE" w:rsidRPr="00840D33" w:rsidRDefault="00753FEE" w:rsidP="00E64E3E">
      <w:pPr>
        <w:spacing w:before="80" w:after="120"/>
        <w:rPr>
          <w:rFonts w:cs="Arial"/>
          <w:b/>
          <w:szCs w:val="22"/>
        </w:rPr>
      </w:pPr>
      <w:r w:rsidRPr="00840D33">
        <w:rPr>
          <w:rFonts w:cs="Arial"/>
          <w:b/>
          <w:szCs w:val="22"/>
        </w:rPr>
        <w:t>Self</w:t>
      </w:r>
      <w:r w:rsidR="0040608F">
        <w:rPr>
          <w:rFonts w:cs="Arial"/>
          <w:b/>
          <w:szCs w:val="22"/>
        </w:rPr>
        <w:noBreakHyphen/>
      </w:r>
      <w:r w:rsidRPr="00840D33">
        <w:rPr>
          <w:rFonts w:cs="Arial"/>
          <w:b/>
          <w:szCs w:val="22"/>
        </w:rPr>
        <w:t>repealing provisions</w:t>
      </w:r>
    </w:p>
    <w:p w14:paraId="0D030229" w14:textId="77777777" w:rsidR="00753FEE" w:rsidRPr="00840D33" w:rsidRDefault="00753FEE" w:rsidP="00E64E3E">
      <w:pPr>
        <w:spacing w:after="120"/>
        <w:rPr>
          <w:rFonts w:cs="Arial"/>
          <w:szCs w:val="22"/>
        </w:rPr>
      </w:pPr>
      <w:r w:rsidRPr="00840D33">
        <w:rPr>
          <w:rFonts w:cs="Arial"/>
          <w:szCs w:val="22"/>
        </w:rPr>
        <w:t>If a provision of the compiled law has been repealed in accordance with a provision of the law, details are included in the endnotes.</w:t>
      </w:r>
    </w:p>
    <w:p w14:paraId="4776924C" w14:textId="77777777" w:rsidR="00753FEE" w:rsidRPr="00840D33" w:rsidRDefault="00753FEE" w:rsidP="00E64E3E">
      <w:pPr>
        <w:pStyle w:val="Header"/>
        <w:tabs>
          <w:tab w:val="clear" w:pos="4150"/>
          <w:tab w:val="clear" w:pos="8307"/>
        </w:tabs>
      </w:pPr>
      <w:r w:rsidRPr="0040608F">
        <w:rPr>
          <w:rStyle w:val="CharChapNo"/>
        </w:rPr>
        <w:t xml:space="preserve"> </w:t>
      </w:r>
      <w:r w:rsidRPr="0040608F">
        <w:rPr>
          <w:rStyle w:val="CharChapText"/>
        </w:rPr>
        <w:t xml:space="preserve"> </w:t>
      </w:r>
    </w:p>
    <w:p w14:paraId="2AD73851" w14:textId="77777777" w:rsidR="00753FEE" w:rsidRPr="00840D33" w:rsidRDefault="00753FEE" w:rsidP="00E64E3E">
      <w:pPr>
        <w:pStyle w:val="Header"/>
        <w:tabs>
          <w:tab w:val="clear" w:pos="4150"/>
          <w:tab w:val="clear" w:pos="8307"/>
        </w:tabs>
      </w:pPr>
      <w:r w:rsidRPr="0040608F">
        <w:rPr>
          <w:rStyle w:val="CharPartNo"/>
        </w:rPr>
        <w:t xml:space="preserve"> </w:t>
      </w:r>
      <w:r w:rsidRPr="0040608F">
        <w:rPr>
          <w:rStyle w:val="CharPartText"/>
        </w:rPr>
        <w:t xml:space="preserve"> </w:t>
      </w:r>
    </w:p>
    <w:p w14:paraId="1D983293" w14:textId="77777777" w:rsidR="00753FEE" w:rsidRPr="00840D33" w:rsidRDefault="00753FEE" w:rsidP="00E64E3E">
      <w:pPr>
        <w:pStyle w:val="Header"/>
        <w:tabs>
          <w:tab w:val="clear" w:pos="4150"/>
          <w:tab w:val="clear" w:pos="8307"/>
        </w:tabs>
      </w:pPr>
      <w:r w:rsidRPr="0040608F">
        <w:rPr>
          <w:rStyle w:val="CharDivNo"/>
        </w:rPr>
        <w:t xml:space="preserve"> </w:t>
      </w:r>
      <w:r w:rsidRPr="0040608F">
        <w:rPr>
          <w:rStyle w:val="CharDivText"/>
        </w:rPr>
        <w:t xml:space="preserve"> </w:t>
      </w:r>
    </w:p>
    <w:p w14:paraId="72D8FF40" w14:textId="77777777" w:rsidR="00753FEE" w:rsidRPr="00840D33" w:rsidRDefault="00753FEE" w:rsidP="00E64E3E">
      <w:pPr>
        <w:sectPr w:rsidR="00753FEE" w:rsidRPr="00840D33" w:rsidSect="00A2009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2C73B516" w14:textId="77777777" w:rsidR="005639E7" w:rsidRPr="00840D33" w:rsidRDefault="005639E7" w:rsidP="002F4C25">
      <w:pPr>
        <w:rPr>
          <w:sz w:val="36"/>
        </w:rPr>
      </w:pPr>
      <w:r w:rsidRPr="00840D33">
        <w:rPr>
          <w:sz w:val="36"/>
        </w:rPr>
        <w:lastRenderedPageBreak/>
        <w:t>Contents</w:t>
      </w:r>
    </w:p>
    <w:p w14:paraId="6590F20F" w14:textId="2CFD9A7C" w:rsidR="005D3D2F" w:rsidRDefault="00682168">
      <w:pPr>
        <w:pStyle w:val="TOC2"/>
        <w:rPr>
          <w:rFonts w:asciiTheme="minorHAnsi" w:eastAsiaTheme="minorEastAsia" w:hAnsiTheme="minorHAnsi" w:cstheme="minorBidi"/>
          <w:b w:val="0"/>
          <w:noProof/>
          <w:kern w:val="0"/>
          <w:sz w:val="22"/>
          <w:szCs w:val="22"/>
        </w:rPr>
      </w:pPr>
      <w:r w:rsidRPr="00840D33">
        <w:fldChar w:fldCharType="begin"/>
      </w:r>
      <w:r w:rsidRPr="00840D33">
        <w:instrText xml:space="preserve"> TOC \o "1-9" </w:instrText>
      </w:r>
      <w:r w:rsidRPr="00840D33">
        <w:fldChar w:fldCharType="separate"/>
      </w:r>
      <w:r w:rsidR="005D3D2F">
        <w:rPr>
          <w:noProof/>
        </w:rPr>
        <w:t>Part 1—Preliminary</w:t>
      </w:r>
      <w:r w:rsidR="005D3D2F" w:rsidRPr="005D3D2F">
        <w:rPr>
          <w:b w:val="0"/>
          <w:noProof/>
          <w:sz w:val="18"/>
        </w:rPr>
        <w:tab/>
      </w:r>
      <w:r w:rsidR="005D3D2F" w:rsidRPr="005D3D2F">
        <w:rPr>
          <w:b w:val="0"/>
          <w:noProof/>
          <w:sz w:val="18"/>
        </w:rPr>
        <w:fldChar w:fldCharType="begin"/>
      </w:r>
      <w:r w:rsidR="005D3D2F" w:rsidRPr="005D3D2F">
        <w:rPr>
          <w:b w:val="0"/>
          <w:noProof/>
          <w:sz w:val="18"/>
        </w:rPr>
        <w:instrText xml:space="preserve"> PAGEREF _Toc171693848 \h </w:instrText>
      </w:r>
      <w:r w:rsidR="005D3D2F" w:rsidRPr="005D3D2F">
        <w:rPr>
          <w:b w:val="0"/>
          <w:noProof/>
          <w:sz w:val="18"/>
        </w:rPr>
      </w:r>
      <w:r w:rsidR="005D3D2F" w:rsidRPr="005D3D2F">
        <w:rPr>
          <w:b w:val="0"/>
          <w:noProof/>
          <w:sz w:val="18"/>
        </w:rPr>
        <w:fldChar w:fldCharType="separate"/>
      </w:r>
      <w:r w:rsidR="00454369">
        <w:rPr>
          <w:b w:val="0"/>
          <w:noProof/>
          <w:sz w:val="18"/>
        </w:rPr>
        <w:t>1</w:t>
      </w:r>
      <w:r w:rsidR="005D3D2F" w:rsidRPr="005D3D2F">
        <w:rPr>
          <w:b w:val="0"/>
          <w:noProof/>
          <w:sz w:val="18"/>
        </w:rPr>
        <w:fldChar w:fldCharType="end"/>
      </w:r>
    </w:p>
    <w:p w14:paraId="04A3175F" w14:textId="128A23FA" w:rsidR="005D3D2F" w:rsidRDefault="005D3D2F">
      <w:pPr>
        <w:pStyle w:val="TOC5"/>
        <w:rPr>
          <w:rFonts w:asciiTheme="minorHAnsi" w:eastAsiaTheme="minorEastAsia" w:hAnsiTheme="minorHAnsi" w:cstheme="minorBidi"/>
          <w:noProof/>
          <w:kern w:val="0"/>
          <w:sz w:val="22"/>
          <w:szCs w:val="22"/>
        </w:rPr>
      </w:pPr>
      <w:r>
        <w:rPr>
          <w:noProof/>
        </w:rPr>
        <w:t>1</w:t>
      </w:r>
      <w:r>
        <w:rPr>
          <w:noProof/>
        </w:rPr>
        <w:tab/>
        <w:t>Name</w:t>
      </w:r>
      <w:r w:rsidRPr="005D3D2F">
        <w:rPr>
          <w:noProof/>
        </w:rPr>
        <w:tab/>
      </w:r>
      <w:r w:rsidRPr="005D3D2F">
        <w:rPr>
          <w:noProof/>
        </w:rPr>
        <w:fldChar w:fldCharType="begin"/>
      </w:r>
      <w:r w:rsidRPr="005D3D2F">
        <w:rPr>
          <w:noProof/>
        </w:rPr>
        <w:instrText xml:space="preserve"> PAGEREF _Toc171693849 \h </w:instrText>
      </w:r>
      <w:r w:rsidRPr="005D3D2F">
        <w:rPr>
          <w:noProof/>
        </w:rPr>
      </w:r>
      <w:r w:rsidRPr="005D3D2F">
        <w:rPr>
          <w:noProof/>
        </w:rPr>
        <w:fldChar w:fldCharType="separate"/>
      </w:r>
      <w:r w:rsidR="00454369">
        <w:rPr>
          <w:noProof/>
        </w:rPr>
        <w:t>1</w:t>
      </w:r>
      <w:r w:rsidRPr="005D3D2F">
        <w:rPr>
          <w:noProof/>
        </w:rPr>
        <w:fldChar w:fldCharType="end"/>
      </w:r>
    </w:p>
    <w:p w14:paraId="7FC45CE4" w14:textId="189FF257" w:rsidR="005D3D2F" w:rsidRDefault="005D3D2F">
      <w:pPr>
        <w:pStyle w:val="TOC5"/>
        <w:rPr>
          <w:rFonts w:asciiTheme="minorHAnsi" w:eastAsiaTheme="minorEastAsia" w:hAnsiTheme="minorHAnsi" w:cstheme="minorBidi"/>
          <w:noProof/>
          <w:kern w:val="0"/>
          <w:sz w:val="22"/>
          <w:szCs w:val="22"/>
        </w:rPr>
      </w:pPr>
      <w:r>
        <w:rPr>
          <w:noProof/>
        </w:rPr>
        <w:t>3</w:t>
      </w:r>
      <w:r>
        <w:rPr>
          <w:noProof/>
        </w:rPr>
        <w:tab/>
        <w:t>Authority</w:t>
      </w:r>
      <w:r w:rsidRPr="005D3D2F">
        <w:rPr>
          <w:noProof/>
        </w:rPr>
        <w:tab/>
      </w:r>
      <w:r w:rsidRPr="005D3D2F">
        <w:rPr>
          <w:noProof/>
        </w:rPr>
        <w:fldChar w:fldCharType="begin"/>
      </w:r>
      <w:r w:rsidRPr="005D3D2F">
        <w:rPr>
          <w:noProof/>
        </w:rPr>
        <w:instrText xml:space="preserve"> PAGEREF _Toc171693850 \h </w:instrText>
      </w:r>
      <w:r w:rsidRPr="005D3D2F">
        <w:rPr>
          <w:noProof/>
        </w:rPr>
      </w:r>
      <w:r w:rsidRPr="005D3D2F">
        <w:rPr>
          <w:noProof/>
        </w:rPr>
        <w:fldChar w:fldCharType="separate"/>
      </w:r>
      <w:r w:rsidR="00454369">
        <w:rPr>
          <w:noProof/>
        </w:rPr>
        <w:t>1</w:t>
      </w:r>
      <w:r w:rsidRPr="005D3D2F">
        <w:rPr>
          <w:noProof/>
        </w:rPr>
        <w:fldChar w:fldCharType="end"/>
      </w:r>
    </w:p>
    <w:p w14:paraId="2B2C9EAD" w14:textId="4154642B" w:rsidR="005D3D2F" w:rsidRDefault="005D3D2F">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5D3D2F">
        <w:rPr>
          <w:noProof/>
        </w:rPr>
        <w:tab/>
      </w:r>
      <w:r w:rsidRPr="005D3D2F">
        <w:rPr>
          <w:noProof/>
        </w:rPr>
        <w:fldChar w:fldCharType="begin"/>
      </w:r>
      <w:r w:rsidRPr="005D3D2F">
        <w:rPr>
          <w:noProof/>
        </w:rPr>
        <w:instrText xml:space="preserve"> PAGEREF _Toc171693851 \h </w:instrText>
      </w:r>
      <w:r w:rsidRPr="005D3D2F">
        <w:rPr>
          <w:noProof/>
        </w:rPr>
      </w:r>
      <w:r w:rsidRPr="005D3D2F">
        <w:rPr>
          <w:noProof/>
        </w:rPr>
        <w:fldChar w:fldCharType="separate"/>
      </w:r>
      <w:r w:rsidR="00454369">
        <w:rPr>
          <w:noProof/>
        </w:rPr>
        <w:t>1</w:t>
      </w:r>
      <w:r w:rsidRPr="005D3D2F">
        <w:rPr>
          <w:noProof/>
        </w:rPr>
        <w:fldChar w:fldCharType="end"/>
      </w:r>
    </w:p>
    <w:p w14:paraId="69D01276" w14:textId="031CE642" w:rsidR="005D3D2F" w:rsidRDefault="005D3D2F">
      <w:pPr>
        <w:pStyle w:val="TOC5"/>
        <w:rPr>
          <w:rFonts w:asciiTheme="minorHAnsi" w:eastAsiaTheme="minorEastAsia" w:hAnsiTheme="minorHAnsi" w:cstheme="minorBidi"/>
          <w:noProof/>
          <w:kern w:val="0"/>
          <w:sz w:val="22"/>
          <w:szCs w:val="22"/>
        </w:rPr>
      </w:pPr>
      <w:r>
        <w:rPr>
          <w:noProof/>
        </w:rPr>
        <w:t>6</w:t>
      </w:r>
      <w:r>
        <w:rPr>
          <w:noProof/>
        </w:rPr>
        <w:tab/>
        <w:t>Definitions</w:t>
      </w:r>
      <w:r w:rsidRPr="005D3D2F">
        <w:rPr>
          <w:noProof/>
        </w:rPr>
        <w:tab/>
      </w:r>
      <w:r w:rsidRPr="005D3D2F">
        <w:rPr>
          <w:noProof/>
        </w:rPr>
        <w:fldChar w:fldCharType="begin"/>
      </w:r>
      <w:r w:rsidRPr="005D3D2F">
        <w:rPr>
          <w:noProof/>
        </w:rPr>
        <w:instrText xml:space="preserve"> PAGEREF _Toc171693852 \h </w:instrText>
      </w:r>
      <w:r w:rsidRPr="005D3D2F">
        <w:rPr>
          <w:noProof/>
        </w:rPr>
      </w:r>
      <w:r w:rsidRPr="005D3D2F">
        <w:rPr>
          <w:noProof/>
        </w:rPr>
        <w:fldChar w:fldCharType="separate"/>
      </w:r>
      <w:r w:rsidR="00454369">
        <w:rPr>
          <w:noProof/>
        </w:rPr>
        <w:t>1</w:t>
      </w:r>
      <w:r w:rsidRPr="005D3D2F">
        <w:rPr>
          <w:noProof/>
        </w:rPr>
        <w:fldChar w:fldCharType="end"/>
      </w:r>
    </w:p>
    <w:p w14:paraId="6E611ADF" w14:textId="2FA2F4A7" w:rsidR="005D3D2F" w:rsidRDefault="005D3D2F">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784D70">
        <w:rPr>
          <w:i/>
          <w:noProof/>
        </w:rPr>
        <w:t>incapable of caring</w:t>
      </w:r>
      <w:r>
        <w:rPr>
          <w:noProof/>
        </w:rPr>
        <w:t xml:space="preserve"> for a child</w:t>
      </w:r>
      <w:r w:rsidRPr="005D3D2F">
        <w:rPr>
          <w:noProof/>
        </w:rPr>
        <w:tab/>
      </w:r>
      <w:r w:rsidRPr="005D3D2F">
        <w:rPr>
          <w:noProof/>
        </w:rPr>
        <w:fldChar w:fldCharType="begin"/>
      </w:r>
      <w:r w:rsidRPr="005D3D2F">
        <w:rPr>
          <w:noProof/>
        </w:rPr>
        <w:instrText xml:space="preserve"> PAGEREF _Toc171693853 \h </w:instrText>
      </w:r>
      <w:r w:rsidRPr="005D3D2F">
        <w:rPr>
          <w:noProof/>
        </w:rPr>
      </w:r>
      <w:r w:rsidRPr="005D3D2F">
        <w:rPr>
          <w:noProof/>
        </w:rPr>
        <w:fldChar w:fldCharType="separate"/>
      </w:r>
      <w:r w:rsidR="00454369">
        <w:rPr>
          <w:noProof/>
        </w:rPr>
        <w:t>3</w:t>
      </w:r>
      <w:r w:rsidRPr="005D3D2F">
        <w:rPr>
          <w:noProof/>
        </w:rPr>
        <w:fldChar w:fldCharType="end"/>
      </w:r>
    </w:p>
    <w:p w14:paraId="1E50CD55" w14:textId="5363DC88" w:rsidR="005D3D2F" w:rsidRDefault="005D3D2F">
      <w:pPr>
        <w:pStyle w:val="TOC2"/>
        <w:rPr>
          <w:rFonts w:asciiTheme="minorHAnsi" w:eastAsiaTheme="minorEastAsia" w:hAnsiTheme="minorHAnsi" w:cstheme="minorBidi"/>
          <w:b w:val="0"/>
          <w:noProof/>
          <w:kern w:val="0"/>
          <w:sz w:val="22"/>
          <w:szCs w:val="22"/>
        </w:rPr>
      </w:pPr>
      <w:r>
        <w:rPr>
          <w:noProof/>
        </w:rPr>
        <w:t>Part 1A—Determinations about whether parental leave pay is payable to a person</w:t>
      </w:r>
      <w:r w:rsidRPr="005D3D2F">
        <w:rPr>
          <w:b w:val="0"/>
          <w:noProof/>
          <w:sz w:val="18"/>
        </w:rPr>
        <w:tab/>
      </w:r>
      <w:r w:rsidRPr="005D3D2F">
        <w:rPr>
          <w:b w:val="0"/>
          <w:noProof/>
          <w:sz w:val="18"/>
        </w:rPr>
        <w:fldChar w:fldCharType="begin"/>
      </w:r>
      <w:r w:rsidRPr="005D3D2F">
        <w:rPr>
          <w:b w:val="0"/>
          <w:noProof/>
          <w:sz w:val="18"/>
        </w:rPr>
        <w:instrText xml:space="preserve"> PAGEREF _Toc171693854 \h </w:instrText>
      </w:r>
      <w:r w:rsidRPr="005D3D2F">
        <w:rPr>
          <w:b w:val="0"/>
          <w:noProof/>
          <w:sz w:val="18"/>
        </w:rPr>
      </w:r>
      <w:r w:rsidRPr="005D3D2F">
        <w:rPr>
          <w:b w:val="0"/>
          <w:noProof/>
          <w:sz w:val="18"/>
        </w:rPr>
        <w:fldChar w:fldCharType="separate"/>
      </w:r>
      <w:r w:rsidR="00454369">
        <w:rPr>
          <w:b w:val="0"/>
          <w:noProof/>
          <w:sz w:val="18"/>
        </w:rPr>
        <w:t>4</w:t>
      </w:r>
      <w:r w:rsidRPr="005D3D2F">
        <w:rPr>
          <w:b w:val="0"/>
          <w:noProof/>
          <w:sz w:val="18"/>
        </w:rPr>
        <w:fldChar w:fldCharType="end"/>
      </w:r>
    </w:p>
    <w:p w14:paraId="1CE1F426" w14:textId="3FDBEE20" w:rsidR="005D3D2F" w:rsidRDefault="005D3D2F">
      <w:pPr>
        <w:pStyle w:val="TOC5"/>
        <w:rPr>
          <w:rFonts w:asciiTheme="minorHAnsi" w:eastAsiaTheme="minorEastAsia" w:hAnsiTheme="minorHAnsi" w:cstheme="minorBidi"/>
          <w:noProof/>
          <w:kern w:val="0"/>
          <w:sz w:val="22"/>
          <w:szCs w:val="22"/>
        </w:rPr>
      </w:pPr>
      <w:r>
        <w:rPr>
          <w:noProof/>
        </w:rPr>
        <w:t>7A</w:t>
      </w:r>
      <w:r>
        <w:rPr>
          <w:noProof/>
        </w:rPr>
        <w:tab/>
        <w:t>Simplified outline of this Part</w:t>
      </w:r>
      <w:r w:rsidRPr="005D3D2F">
        <w:rPr>
          <w:noProof/>
        </w:rPr>
        <w:tab/>
      </w:r>
      <w:r w:rsidRPr="005D3D2F">
        <w:rPr>
          <w:noProof/>
        </w:rPr>
        <w:fldChar w:fldCharType="begin"/>
      </w:r>
      <w:r w:rsidRPr="005D3D2F">
        <w:rPr>
          <w:noProof/>
        </w:rPr>
        <w:instrText xml:space="preserve"> PAGEREF _Toc171693855 \h </w:instrText>
      </w:r>
      <w:r w:rsidRPr="005D3D2F">
        <w:rPr>
          <w:noProof/>
        </w:rPr>
      </w:r>
      <w:r w:rsidRPr="005D3D2F">
        <w:rPr>
          <w:noProof/>
        </w:rPr>
        <w:fldChar w:fldCharType="separate"/>
      </w:r>
      <w:r w:rsidR="00454369">
        <w:rPr>
          <w:noProof/>
        </w:rPr>
        <w:t>4</w:t>
      </w:r>
      <w:r w:rsidRPr="005D3D2F">
        <w:rPr>
          <w:noProof/>
        </w:rPr>
        <w:fldChar w:fldCharType="end"/>
      </w:r>
    </w:p>
    <w:p w14:paraId="2360071C" w14:textId="20B1D534" w:rsidR="005D3D2F" w:rsidRDefault="005D3D2F">
      <w:pPr>
        <w:pStyle w:val="TOC5"/>
        <w:rPr>
          <w:rFonts w:asciiTheme="minorHAnsi" w:eastAsiaTheme="minorEastAsia" w:hAnsiTheme="minorHAnsi" w:cstheme="minorBidi"/>
          <w:noProof/>
          <w:kern w:val="0"/>
          <w:sz w:val="22"/>
          <w:szCs w:val="22"/>
        </w:rPr>
      </w:pPr>
      <w:r>
        <w:rPr>
          <w:noProof/>
        </w:rPr>
        <w:t>7B</w:t>
      </w:r>
      <w:r>
        <w:rPr>
          <w:noProof/>
        </w:rPr>
        <w:tab/>
        <w:t>Limit on number of flexible PPL days for which parental leave pay is payable to more than one person</w:t>
      </w:r>
      <w:r w:rsidRPr="005D3D2F">
        <w:rPr>
          <w:noProof/>
        </w:rPr>
        <w:tab/>
      </w:r>
      <w:r w:rsidRPr="005D3D2F">
        <w:rPr>
          <w:noProof/>
        </w:rPr>
        <w:fldChar w:fldCharType="begin"/>
      </w:r>
      <w:r w:rsidRPr="005D3D2F">
        <w:rPr>
          <w:noProof/>
        </w:rPr>
        <w:instrText xml:space="preserve"> PAGEREF _Toc171693856 \h </w:instrText>
      </w:r>
      <w:r w:rsidRPr="005D3D2F">
        <w:rPr>
          <w:noProof/>
        </w:rPr>
      </w:r>
      <w:r w:rsidRPr="005D3D2F">
        <w:rPr>
          <w:noProof/>
        </w:rPr>
        <w:fldChar w:fldCharType="separate"/>
      </w:r>
      <w:r w:rsidR="00454369">
        <w:rPr>
          <w:noProof/>
        </w:rPr>
        <w:t>4</w:t>
      </w:r>
      <w:r w:rsidRPr="005D3D2F">
        <w:rPr>
          <w:noProof/>
        </w:rPr>
        <w:fldChar w:fldCharType="end"/>
      </w:r>
    </w:p>
    <w:p w14:paraId="35FD8494" w14:textId="5D0AEBDA" w:rsidR="005D3D2F" w:rsidRDefault="005D3D2F">
      <w:pPr>
        <w:pStyle w:val="TOC2"/>
        <w:rPr>
          <w:rFonts w:asciiTheme="minorHAnsi" w:eastAsiaTheme="minorEastAsia" w:hAnsiTheme="minorHAnsi" w:cstheme="minorBidi"/>
          <w:b w:val="0"/>
          <w:noProof/>
          <w:kern w:val="0"/>
          <w:sz w:val="22"/>
          <w:szCs w:val="22"/>
        </w:rPr>
      </w:pPr>
      <w:r>
        <w:rPr>
          <w:noProof/>
        </w:rPr>
        <w:t>Part 2—Eligibility for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_Toc171693857 \h </w:instrText>
      </w:r>
      <w:r w:rsidRPr="005D3D2F">
        <w:rPr>
          <w:b w:val="0"/>
          <w:noProof/>
          <w:sz w:val="18"/>
        </w:rPr>
      </w:r>
      <w:r w:rsidRPr="005D3D2F">
        <w:rPr>
          <w:b w:val="0"/>
          <w:noProof/>
          <w:sz w:val="18"/>
        </w:rPr>
        <w:fldChar w:fldCharType="separate"/>
      </w:r>
      <w:r w:rsidR="00454369">
        <w:rPr>
          <w:b w:val="0"/>
          <w:noProof/>
          <w:sz w:val="18"/>
        </w:rPr>
        <w:t>6</w:t>
      </w:r>
      <w:r w:rsidRPr="005D3D2F">
        <w:rPr>
          <w:b w:val="0"/>
          <w:noProof/>
          <w:sz w:val="18"/>
        </w:rPr>
        <w:fldChar w:fldCharType="end"/>
      </w:r>
    </w:p>
    <w:p w14:paraId="59D3FF93" w14:textId="334686D1" w:rsidR="005D3D2F" w:rsidRDefault="005D3D2F">
      <w:pPr>
        <w:pStyle w:val="TOC3"/>
        <w:rPr>
          <w:rFonts w:asciiTheme="minorHAnsi" w:eastAsiaTheme="minorEastAsia" w:hAnsiTheme="minorHAnsi" w:cstheme="minorBidi"/>
          <w:b w:val="0"/>
          <w:noProof/>
          <w:kern w:val="0"/>
          <w:szCs w:val="22"/>
        </w:rPr>
      </w:pPr>
      <w:r>
        <w:rPr>
          <w:noProof/>
        </w:rPr>
        <w:t>Division 1—Simplified outline of this Part</w:t>
      </w:r>
      <w:r w:rsidRPr="005D3D2F">
        <w:rPr>
          <w:b w:val="0"/>
          <w:noProof/>
          <w:sz w:val="18"/>
        </w:rPr>
        <w:tab/>
      </w:r>
      <w:r w:rsidRPr="005D3D2F">
        <w:rPr>
          <w:b w:val="0"/>
          <w:noProof/>
          <w:sz w:val="18"/>
        </w:rPr>
        <w:fldChar w:fldCharType="begin"/>
      </w:r>
      <w:r w:rsidRPr="005D3D2F">
        <w:rPr>
          <w:b w:val="0"/>
          <w:noProof/>
          <w:sz w:val="18"/>
        </w:rPr>
        <w:instrText xml:space="preserve"> PAGEREF _Toc171693858 \h </w:instrText>
      </w:r>
      <w:r w:rsidRPr="005D3D2F">
        <w:rPr>
          <w:b w:val="0"/>
          <w:noProof/>
          <w:sz w:val="18"/>
        </w:rPr>
      </w:r>
      <w:r w:rsidRPr="005D3D2F">
        <w:rPr>
          <w:b w:val="0"/>
          <w:noProof/>
          <w:sz w:val="18"/>
        </w:rPr>
        <w:fldChar w:fldCharType="separate"/>
      </w:r>
      <w:r w:rsidR="00454369">
        <w:rPr>
          <w:b w:val="0"/>
          <w:noProof/>
          <w:sz w:val="18"/>
        </w:rPr>
        <w:t>6</w:t>
      </w:r>
      <w:r w:rsidRPr="005D3D2F">
        <w:rPr>
          <w:b w:val="0"/>
          <w:noProof/>
          <w:sz w:val="18"/>
        </w:rPr>
        <w:fldChar w:fldCharType="end"/>
      </w:r>
    </w:p>
    <w:p w14:paraId="35009421" w14:textId="5241AFC7" w:rsidR="005D3D2F" w:rsidRDefault="005D3D2F">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5D3D2F">
        <w:rPr>
          <w:noProof/>
        </w:rPr>
        <w:tab/>
      </w:r>
      <w:r w:rsidRPr="005D3D2F">
        <w:rPr>
          <w:noProof/>
        </w:rPr>
        <w:fldChar w:fldCharType="begin"/>
      </w:r>
      <w:r w:rsidRPr="005D3D2F">
        <w:rPr>
          <w:noProof/>
        </w:rPr>
        <w:instrText xml:space="preserve"> PAGEREF _Toc171693859 \h </w:instrText>
      </w:r>
      <w:r w:rsidRPr="005D3D2F">
        <w:rPr>
          <w:noProof/>
        </w:rPr>
      </w:r>
      <w:r w:rsidRPr="005D3D2F">
        <w:rPr>
          <w:noProof/>
        </w:rPr>
        <w:fldChar w:fldCharType="separate"/>
      </w:r>
      <w:r w:rsidR="00454369">
        <w:rPr>
          <w:noProof/>
        </w:rPr>
        <w:t>6</w:t>
      </w:r>
      <w:r w:rsidRPr="005D3D2F">
        <w:rPr>
          <w:noProof/>
        </w:rPr>
        <w:fldChar w:fldCharType="end"/>
      </w:r>
    </w:p>
    <w:p w14:paraId="723F74C7" w14:textId="72AF1ABB" w:rsidR="005D3D2F" w:rsidRDefault="005D3D2F">
      <w:pPr>
        <w:pStyle w:val="TOC3"/>
        <w:rPr>
          <w:rFonts w:asciiTheme="minorHAnsi" w:eastAsiaTheme="minorEastAsia" w:hAnsiTheme="minorHAnsi" w:cstheme="minorBidi"/>
          <w:b w:val="0"/>
          <w:noProof/>
          <w:kern w:val="0"/>
          <w:szCs w:val="22"/>
        </w:rPr>
      </w:pPr>
      <w:r>
        <w:rPr>
          <w:noProof/>
        </w:rPr>
        <w:t>Division 2—Matters relating to when a person is eligible for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_Toc171693860 \h </w:instrText>
      </w:r>
      <w:r w:rsidRPr="005D3D2F">
        <w:rPr>
          <w:b w:val="0"/>
          <w:noProof/>
          <w:sz w:val="18"/>
        </w:rPr>
      </w:r>
      <w:r w:rsidRPr="005D3D2F">
        <w:rPr>
          <w:b w:val="0"/>
          <w:noProof/>
          <w:sz w:val="18"/>
        </w:rPr>
        <w:fldChar w:fldCharType="separate"/>
      </w:r>
      <w:r w:rsidR="00454369">
        <w:rPr>
          <w:b w:val="0"/>
          <w:noProof/>
          <w:sz w:val="18"/>
        </w:rPr>
        <w:t>7</w:t>
      </w:r>
      <w:r w:rsidRPr="005D3D2F">
        <w:rPr>
          <w:b w:val="0"/>
          <w:noProof/>
          <w:sz w:val="18"/>
        </w:rPr>
        <w:fldChar w:fldCharType="end"/>
      </w:r>
    </w:p>
    <w:p w14:paraId="076FD861" w14:textId="43F2D1D9" w:rsidR="005D3D2F" w:rsidRDefault="005D3D2F">
      <w:pPr>
        <w:pStyle w:val="TOC4"/>
        <w:rPr>
          <w:rFonts w:asciiTheme="minorHAnsi" w:eastAsiaTheme="minorEastAsia" w:hAnsiTheme="minorHAnsi" w:cstheme="minorBidi"/>
          <w:b w:val="0"/>
          <w:noProof/>
          <w:kern w:val="0"/>
          <w:sz w:val="22"/>
          <w:szCs w:val="22"/>
        </w:rPr>
      </w:pPr>
      <w:r>
        <w:rPr>
          <w:noProof/>
        </w:rPr>
        <w:t>Subdivision A—Prescribed conditions for claimants</w:t>
      </w:r>
      <w:r w:rsidRPr="005D3D2F">
        <w:rPr>
          <w:b w:val="0"/>
          <w:noProof/>
          <w:sz w:val="18"/>
        </w:rPr>
        <w:tab/>
      </w:r>
      <w:r w:rsidRPr="005D3D2F">
        <w:rPr>
          <w:b w:val="0"/>
          <w:noProof/>
          <w:sz w:val="18"/>
        </w:rPr>
        <w:fldChar w:fldCharType="begin"/>
      </w:r>
      <w:r w:rsidRPr="005D3D2F">
        <w:rPr>
          <w:b w:val="0"/>
          <w:noProof/>
          <w:sz w:val="18"/>
        </w:rPr>
        <w:instrText xml:space="preserve"> PAGEREF _Toc171693861 \h </w:instrText>
      </w:r>
      <w:r w:rsidRPr="005D3D2F">
        <w:rPr>
          <w:b w:val="0"/>
          <w:noProof/>
          <w:sz w:val="18"/>
        </w:rPr>
      </w:r>
      <w:r w:rsidRPr="005D3D2F">
        <w:rPr>
          <w:b w:val="0"/>
          <w:noProof/>
          <w:sz w:val="18"/>
        </w:rPr>
        <w:fldChar w:fldCharType="separate"/>
      </w:r>
      <w:r w:rsidR="00454369">
        <w:rPr>
          <w:b w:val="0"/>
          <w:noProof/>
          <w:sz w:val="18"/>
        </w:rPr>
        <w:t>7</w:t>
      </w:r>
      <w:r w:rsidRPr="005D3D2F">
        <w:rPr>
          <w:b w:val="0"/>
          <w:noProof/>
          <w:sz w:val="18"/>
        </w:rPr>
        <w:fldChar w:fldCharType="end"/>
      </w:r>
    </w:p>
    <w:p w14:paraId="68CCABDF" w14:textId="40EB154A" w:rsidR="005D3D2F" w:rsidRDefault="005D3D2F">
      <w:pPr>
        <w:pStyle w:val="TOC5"/>
        <w:rPr>
          <w:rFonts w:asciiTheme="minorHAnsi" w:eastAsiaTheme="minorEastAsia" w:hAnsiTheme="minorHAnsi" w:cstheme="minorBidi"/>
          <w:noProof/>
          <w:kern w:val="0"/>
          <w:sz w:val="22"/>
          <w:szCs w:val="22"/>
        </w:rPr>
      </w:pPr>
      <w:r>
        <w:rPr>
          <w:noProof/>
        </w:rPr>
        <w:t>9</w:t>
      </w:r>
      <w:r>
        <w:rPr>
          <w:noProof/>
        </w:rPr>
        <w:tab/>
        <w:t>Prescribed conditions for persons other than special PPL claimants in exceptional circumstances</w:t>
      </w:r>
      <w:r w:rsidRPr="005D3D2F">
        <w:rPr>
          <w:noProof/>
        </w:rPr>
        <w:tab/>
      </w:r>
      <w:r w:rsidRPr="005D3D2F">
        <w:rPr>
          <w:noProof/>
        </w:rPr>
        <w:fldChar w:fldCharType="begin"/>
      </w:r>
      <w:r w:rsidRPr="005D3D2F">
        <w:rPr>
          <w:noProof/>
        </w:rPr>
        <w:instrText xml:space="preserve"> PAGEREF _Toc171693862 \h </w:instrText>
      </w:r>
      <w:r w:rsidRPr="005D3D2F">
        <w:rPr>
          <w:noProof/>
        </w:rPr>
      </w:r>
      <w:r w:rsidRPr="005D3D2F">
        <w:rPr>
          <w:noProof/>
        </w:rPr>
        <w:fldChar w:fldCharType="separate"/>
      </w:r>
      <w:r w:rsidR="00454369">
        <w:rPr>
          <w:noProof/>
        </w:rPr>
        <w:t>7</w:t>
      </w:r>
      <w:r w:rsidRPr="005D3D2F">
        <w:rPr>
          <w:noProof/>
        </w:rPr>
        <w:fldChar w:fldCharType="end"/>
      </w:r>
    </w:p>
    <w:p w14:paraId="0EEA716B" w14:textId="32A916B7" w:rsidR="005D3D2F" w:rsidRDefault="005D3D2F">
      <w:pPr>
        <w:pStyle w:val="TOC5"/>
        <w:rPr>
          <w:rFonts w:asciiTheme="minorHAnsi" w:eastAsiaTheme="minorEastAsia" w:hAnsiTheme="minorHAnsi" w:cstheme="minorBidi"/>
          <w:noProof/>
          <w:kern w:val="0"/>
          <w:sz w:val="22"/>
          <w:szCs w:val="22"/>
        </w:rPr>
      </w:pPr>
      <w:r>
        <w:rPr>
          <w:noProof/>
        </w:rPr>
        <w:t>10</w:t>
      </w:r>
      <w:r>
        <w:rPr>
          <w:noProof/>
        </w:rPr>
        <w:tab/>
        <w:t>Prescribed conditions for special PPL claimants in exceptional circumstances</w:t>
      </w:r>
      <w:r w:rsidRPr="005D3D2F">
        <w:rPr>
          <w:noProof/>
        </w:rPr>
        <w:tab/>
      </w:r>
      <w:r w:rsidRPr="005D3D2F">
        <w:rPr>
          <w:noProof/>
        </w:rPr>
        <w:fldChar w:fldCharType="begin"/>
      </w:r>
      <w:r w:rsidRPr="005D3D2F">
        <w:rPr>
          <w:noProof/>
        </w:rPr>
        <w:instrText xml:space="preserve"> PAGEREF _Toc171693863 \h </w:instrText>
      </w:r>
      <w:r w:rsidRPr="005D3D2F">
        <w:rPr>
          <w:noProof/>
        </w:rPr>
      </w:r>
      <w:r w:rsidRPr="005D3D2F">
        <w:rPr>
          <w:noProof/>
        </w:rPr>
        <w:fldChar w:fldCharType="separate"/>
      </w:r>
      <w:r w:rsidR="00454369">
        <w:rPr>
          <w:noProof/>
        </w:rPr>
        <w:t>7</w:t>
      </w:r>
      <w:r w:rsidRPr="005D3D2F">
        <w:rPr>
          <w:noProof/>
        </w:rPr>
        <w:fldChar w:fldCharType="end"/>
      </w:r>
    </w:p>
    <w:p w14:paraId="530DBC75" w14:textId="793E6E09" w:rsidR="005D3D2F" w:rsidRDefault="005D3D2F">
      <w:pPr>
        <w:pStyle w:val="TOC4"/>
        <w:rPr>
          <w:rFonts w:asciiTheme="minorHAnsi" w:eastAsiaTheme="minorEastAsia" w:hAnsiTheme="minorHAnsi" w:cstheme="minorBidi"/>
          <w:b w:val="0"/>
          <w:noProof/>
          <w:kern w:val="0"/>
          <w:sz w:val="22"/>
          <w:szCs w:val="22"/>
        </w:rPr>
      </w:pPr>
      <w:r>
        <w:rPr>
          <w:noProof/>
        </w:rPr>
        <w:t>Subdivision B—Criteria relating to prescribed conditions</w:t>
      </w:r>
      <w:r w:rsidRPr="005D3D2F">
        <w:rPr>
          <w:b w:val="0"/>
          <w:noProof/>
          <w:sz w:val="18"/>
        </w:rPr>
        <w:tab/>
      </w:r>
      <w:r w:rsidRPr="005D3D2F">
        <w:rPr>
          <w:b w:val="0"/>
          <w:noProof/>
          <w:sz w:val="18"/>
        </w:rPr>
        <w:fldChar w:fldCharType="begin"/>
      </w:r>
      <w:r w:rsidRPr="005D3D2F">
        <w:rPr>
          <w:b w:val="0"/>
          <w:noProof/>
          <w:sz w:val="18"/>
        </w:rPr>
        <w:instrText xml:space="preserve"> PAGEREF _Toc171693864 \h </w:instrText>
      </w:r>
      <w:r w:rsidRPr="005D3D2F">
        <w:rPr>
          <w:b w:val="0"/>
          <w:noProof/>
          <w:sz w:val="18"/>
        </w:rPr>
      </w:r>
      <w:r w:rsidRPr="005D3D2F">
        <w:rPr>
          <w:b w:val="0"/>
          <w:noProof/>
          <w:sz w:val="18"/>
        </w:rPr>
        <w:fldChar w:fldCharType="separate"/>
      </w:r>
      <w:r w:rsidR="00454369">
        <w:rPr>
          <w:b w:val="0"/>
          <w:noProof/>
          <w:sz w:val="18"/>
        </w:rPr>
        <w:t>8</w:t>
      </w:r>
      <w:r w:rsidRPr="005D3D2F">
        <w:rPr>
          <w:b w:val="0"/>
          <w:noProof/>
          <w:sz w:val="18"/>
        </w:rPr>
        <w:fldChar w:fldCharType="end"/>
      </w:r>
    </w:p>
    <w:p w14:paraId="5103C33F" w14:textId="6AA9136E" w:rsidR="005D3D2F" w:rsidRDefault="005D3D2F">
      <w:pPr>
        <w:pStyle w:val="TOC5"/>
        <w:rPr>
          <w:rFonts w:asciiTheme="minorHAnsi" w:eastAsiaTheme="minorEastAsia" w:hAnsiTheme="minorHAnsi" w:cstheme="minorBidi"/>
          <w:noProof/>
          <w:kern w:val="0"/>
          <w:sz w:val="22"/>
          <w:szCs w:val="22"/>
        </w:rPr>
      </w:pPr>
      <w:r>
        <w:rPr>
          <w:noProof/>
        </w:rPr>
        <w:t>13</w:t>
      </w:r>
      <w:r>
        <w:rPr>
          <w:noProof/>
        </w:rPr>
        <w:tab/>
        <w:t>Birth mother relinquishing child</w:t>
      </w:r>
      <w:r w:rsidRPr="005D3D2F">
        <w:rPr>
          <w:noProof/>
        </w:rPr>
        <w:tab/>
      </w:r>
      <w:r w:rsidRPr="005D3D2F">
        <w:rPr>
          <w:noProof/>
        </w:rPr>
        <w:fldChar w:fldCharType="begin"/>
      </w:r>
      <w:r w:rsidRPr="005D3D2F">
        <w:rPr>
          <w:noProof/>
        </w:rPr>
        <w:instrText xml:space="preserve"> PAGEREF _Toc171693865 \h </w:instrText>
      </w:r>
      <w:r w:rsidRPr="005D3D2F">
        <w:rPr>
          <w:noProof/>
        </w:rPr>
      </w:r>
      <w:r w:rsidRPr="005D3D2F">
        <w:rPr>
          <w:noProof/>
        </w:rPr>
        <w:fldChar w:fldCharType="separate"/>
      </w:r>
      <w:r w:rsidR="00454369">
        <w:rPr>
          <w:noProof/>
        </w:rPr>
        <w:t>8</w:t>
      </w:r>
      <w:r w:rsidRPr="005D3D2F">
        <w:rPr>
          <w:noProof/>
        </w:rPr>
        <w:fldChar w:fldCharType="end"/>
      </w:r>
    </w:p>
    <w:p w14:paraId="18663390" w14:textId="11D02CC3" w:rsidR="005D3D2F" w:rsidRDefault="005D3D2F">
      <w:pPr>
        <w:pStyle w:val="TOC5"/>
        <w:rPr>
          <w:rFonts w:asciiTheme="minorHAnsi" w:eastAsiaTheme="minorEastAsia" w:hAnsiTheme="minorHAnsi" w:cstheme="minorBidi"/>
          <w:noProof/>
          <w:kern w:val="0"/>
          <w:sz w:val="22"/>
          <w:szCs w:val="22"/>
        </w:rPr>
      </w:pPr>
      <w:r>
        <w:rPr>
          <w:noProof/>
        </w:rPr>
        <w:t>14</w:t>
      </w:r>
      <w:r>
        <w:rPr>
          <w:noProof/>
        </w:rPr>
        <w:tab/>
        <w:t>Child in hospital following birth</w:t>
      </w:r>
      <w:r w:rsidRPr="005D3D2F">
        <w:rPr>
          <w:noProof/>
        </w:rPr>
        <w:tab/>
      </w:r>
      <w:r w:rsidRPr="005D3D2F">
        <w:rPr>
          <w:noProof/>
        </w:rPr>
        <w:fldChar w:fldCharType="begin"/>
      </w:r>
      <w:r w:rsidRPr="005D3D2F">
        <w:rPr>
          <w:noProof/>
        </w:rPr>
        <w:instrText xml:space="preserve"> PAGEREF _Toc171693866 \h </w:instrText>
      </w:r>
      <w:r w:rsidRPr="005D3D2F">
        <w:rPr>
          <w:noProof/>
        </w:rPr>
      </w:r>
      <w:r w:rsidRPr="005D3D2F">
        <w:rPr>
          <w:noProof/>
        </w:rPr>
        <w:fldChar w:fldCharType="separate"/>
      </w:r>
      <w:r w:rsidR="00454369">
        <w:rPr>
          <w:noProof/>
        </w:rPr>
        <w:t>9</w:t>
      </w:r>
      <w:r w:rsidRPr="005D3D2F">
        <w:rPr>
          <w:noProof/>
        </w:rPr>
        <w:fldChar w:fldCharType="end"/>
      </w:r>
    </w:p>
    <w:p w14:paraId="23D4CF77" w14:textId="36D6943B" w:rsidR="005D3D2F" w:rsidRDefault="005D3D2F">
      <w:pPr>
        <w:pStyle w:val="TOC5"/>
        <w:rPr>
          <w:rFonts w:asciiTheme="minorHAnsi" w:eastAsiaTheme="minorEastAsia" w:hAnsiTheme="minorHAnsi" w:cstheme="minorBidi"/>
          <w:noProof/>
          <w:kern w:val="0"/>
          <w:sz w:val="22"/>
          <w:szCs w:val="22"/>
        </w:rPr>
      </w:pPr>
      <w:r>
        <w:rPr>
          <w:noProof/>
        </w:rPr>
        <w:t>16</w:t>
      </w:r>
      <w:r>
        <w:rPr>
          <w:noProof/>
        </w:rPr>
        <w:tab/>
        <w:t>Temporary inability to care</w:t>
      </w:r>
      <w:r w:rsidRPr="005D3D2F">
        <w:rPr>
          <w:noProof/>
        </w:rPr>
        <w:tab/>
      </w:r>
      <w:r w:rsidRPr="005D3D2F">
        <w:rPr>
          <w:noProof/>
        </w:rPr>
        <w:fldChar w:fldCharType="begin"/>
      </w:r>
      <w:r w:rsidRPr="005D3D2F">
        <w:rPr>
          <w:noProof/>
        </w:rPr>
        <w:instrText xml:space="preserve"> PAGEREF _Toc171693867 \h </w:instrText>
      </w:r>
      <w:r w:rsidRPr="005D3D2F">
        <w:rPr>
          <w:noProof/>
        </w:rPr>
      </w:r>
      <w:r w:rsidRPr="005D3D2F">
        <w:rPr>
          <w:noProof/>
        </w:rPr>
        <w:fldChar w:fldCharType="separate"/>
      </w:r>
      <w:r w:rsidR="00454369">
        <w:rPr>
          <w:noProof/>
        </w:rPr>
        <w:t>9</w:t>
      </w:r>
      <w:r w:rsidRPr="005D3D2F">
        <w:rPr>
          <w:noProof/>
        </w:rPr>
        <w:fldChar w:fldCharType="end"/>
      </w:r>
    </w:p>
    <w:p w14:paraId="3627CBE4" w14:textId="1041CD00" w:rsidR="005D3D2F" w:rsidRDefault="005D3D2F">
      <w:pPr>
        <w:pStyle w:val="TOC5"/>
        <w:rPr>
          <w:rFonts w:asciiTheme="minorHAnsi" w:eastAsiaTheme="minorEastAsia" w:hAnsiTheme="minorHAnsi" w:cstheme="minorBidi"/>
          <w:noProof/>
          <w:kern w:val="0"/>
          <w:sz w:val="22"/>
          <w:szCs w:val="22"/>
        </w:rPr>
      </w:pPr>
      <w:r>
        <w:rPr>
          <w:noProof/>
        </w:rPr>
        <w:t>17</w:t>
      </w:r>
      <w:r>
        <w:rPr>
          <w:noProof/>
        </w:rPr>
        <w:tab/>
        <w:t>Loss of care for child</w:t>
      </w:r>
      <w:r w:rsidRPr="005D3D2F">
        <w:rPr>
          <w:noProof/>
        </w:rPr>
        <w:tab/>
      </w:r>
      <w:r w:rsidRPr="005D3D2F">
        <w:rPr>
          <w:noProof/>
        </w:rPr>
        <w:fldChar w:fldCharType="begin"/>
      </w:r>
      <w:r w:rsidRPr="005D3D2F">
        <w:rPr>
          <w:noProof/>
        </w:rPr>
        <w:instrText xml:space="preserve"> PAGEREF _Toc171693868 \h </w:instrText>
      </w:r>
      <w:r w:rsidRPr="005D3D2F">
        <w:rPr>
          <w:noProof/>
        </w:rPr>
      </w:r>
      <w:r w:rsidRPr="005D3D2F">
        <w:rPr>
          <w:noProof/>
        </w:rPr>
        <w:fldChar w:fldCharType="separate"/>
      </w:r>
      <w:r w:rsidR="00454369">
        <w:rPr>
          <w:noProof/>
        </w:rPr>
        <w:t>10</w:t>
      </w:r>
      <w:r w:rsidRPr="005D3D2F">
        <w:rPr>
          <w:noProof/>
        </w:rPr>
        <w:fldChar w:fldCharType="end"/>
      </w:r>
    </w:p>
    <w:p w14:paraId="2FC5C47E" w14:textId="1EACBAD6" w:rsidR="005D3D2F" w:rsidRDefault="005D3D2F">
      <w:pPr>
        <w:pStyle w:val="TOC5"/>
        <w:rPr>
          <w:rFonts w:asciiTheme="minorHAnsi" w:eastAsiaTheme="minorEastAsia" w:hAnsiTheme="minorHAnsi" w:cstheme="minorBidi"/>
          <w:noProof/>
          <w:kern w:val="0"/>
          <w:sz w:val="22"/>
          <w:szCs w:val="22"/>
        </w:rPr>
      </w:pPr>
      <w:r>
        <w:rPr>
          <w:noProof/>
        </w:rPr>
        <w:t>18</w:t>
      </w:r>
      <w:r>
        <w:rPr>
          <w:noProof/>
        </w:rPr>
        <w:tab/>
        <w:t>Recall to duty</w:t>
      </w:r>
      <w:r w:rsidRPr="005D3D2F">
        <w:rPr>
          <w:noProof/>
        </w:rPr>
        <w:tab/>
      </w:r>
      <w:r w:rsidRPr="005D3D2F">
        <w:rPr>
          <w:noProof/>
        </w:rPr>
        <w:fldChar w:fldCharType="begin"/>
      </w:r>
      <w:r w:rsidRPr="005D3D2F">
        <w:rPr>
          <w:noProof/>
        </w:rPr>
        <w:instrText xml:space="preserve"> PAGEREF _Toc171693869 \h </w:instrText>
      </w:r>
      <w:r w:rsidRPr="005D3D2F">
        <w:rPr>
          <w:noProof/>
        </w:rPr>
      </w:r>
      <w:r w:rsidRPr="005D3D2F">
        <w:rPr>
          <w:noProof/>
        </w:rPr>
        <w:fldChar w:fldCharType="separate"/>
      </w:r>
      <w:r w:rsidR="00454369">
        <w:rPr>
          <w:noProof/>
        </w:rPr>
        <w:t>10</w:t>
      </w:r>
      <w:r w:rsidRPr="005D3D2F">
        <w:rPr>
          <w:noProof/>
        </w:rPr>
        <w:fldChar w:fldCharType="end"/>
      </w:r>
    </w:p>
    <w:p w14:paraId="510FE75F" w14:textId="02FF3491" w:rsidR="005D3D2F" w:rsidRDefault="005D3D2F">
      <w:pPr>
        <w:pStyle w:val="TOC5"/>
        <w:rPr>
          <w:rFonts w:asciiTheme="minorHAnsi" w:eastAsiaTheme="minorEastAsia" w:hAnsiTheme="minorHAnsi" w:cstheme="minorBidi"/>
          <w:noProof/>
          <w:kern w:val="0"/>
          <w:sz w:val="22"/>
          <w:szCs w:val="22"/>
        </w:rPr>
      </w:pPr>
      <w:r>
        <w:rPr>
          <w:noProof/>
        </w:rPr>
        <w:t>19</w:t>
      </w:r>
      <w:r>
        <w:rPr>
          <w:noProof/>
        </w:rPr>
        <w:tab/>
        <w:t>Summons or other compulsory process</w:t>
      </w:r>
      <w:r w:rsidRPr="005D3D2F">
        <w:rPr>
          <w:noProof/>
        </w:rPr>
        <w:tab/>
      </w:r>
      <w:r w:rsidRPr="005D3D2F">
        <w:rPr>
          <w:noProof/>
        </w:rPr>
        <w:fldChar w:fldCharType="begin"/>
      </w:r>
      <w:r w:rsidRPr="005D3D2F">
        <w:rPr>
          <w:noProof/>
        </w:rPr>
        <w:instrText xml:space="preserve"> PAGEREF _Toc171693870 \h </w:instrText>
      </w:r>
      <w:r w:rsidRPr="005D3D2F">
        <w:rPr>
          <w:noProof/>
        </w:rPr>
      </w:r>
      <w:r w:rsidRPr="005D3D2F">
        <w:rPr>
          <w:noProof/>
        </w:rPr>
        <w:fldChar w:fldCharType="separate"/>
      </w:r>
      <w:r w:rsidR="00454369">
        <w:rPr>
          <w:noProof/>
        </w:rPr>
        <w:t>10</w:t>
      </w:r>
      <w:r w:rsidRPr="005D3D2F">
        <w:rPr>
          <w:noProof/>
        </w:rPr>
        <w:fldChar w:fldCharType="end"/>
      </w:r>
    </w:p>
    <w:p w14:paraId="6A2BF9EE" w14:textId="24B79C4F" w:rsidR="005D3D2F" w:rsidRDefault="005D3D2F">
      <w:pPr>
        <w:pStyle w:val="TOC5"/>
        <w:rPr>
          <w:rFonts w:asciiTheme="minorHAnsi" w:eastAsiaTheme="minorEastAsia" w:hAnsiTheme="minorHAnsi" w:cstheme="minorBidi"/>
          <w:noProof/>
          <w:kern w:val="0"/>
          <w:sz w:val="22"/>
          <w:szCs w:val="22"/>
        </w:rPr>
      </w:pPr>
      <w:r>
        <w:rPr>
          <w:noProof/>
        </w:rPr>
        <w:t>20</w:t>
      </w:r>
      <w:r>
        <w:rPr>
          <w:noProof/>
        </w:rPr>
        <w:tab/>
        <w:t>State, Territory or national emergency</w:t>
      </w:r>
      <w:r w:rsidRPr="005D3D2F">
        <w:rPr>
          <w:noProof/>
        </w:rPr>
        <w:tab/>
      </w:r>
      <w:r w:rsidRPr="005D3D2F">
        <w:rPr>
          <w:noProof/>
        </w:rPr>
        <w:fldChar w:fldCharType="begin"/>
      </w:r>
      <w:r w:rsidRPr="005D3D2F">
        <w:rPr>
          <w:noProof/>
        </w:rPr>
        <w:instrText xml:space="preserve"> PAGEREF _Toc171693871 \h </w:instrText>
      </w:r>
      <w:r w:rsidRPr="005D3D2F">
        <w:rPr>
          <w:noProof/>
        </w:rPr>
      </w:r>
      <w:r w:rsidRPr="005D3D2F">
        <w:rPr>
          <w:noProof/>
        </w:rPr>
        <w:fldChar w:fldCharType="separate"/>
      </w:r>
      <w:r w:rsidR="00454369">
        <w:rPr>
          <w:noProof/>
        </w:rPr>
        <w:t>10</w:t>
      </w:r>
      <w:r w:rsidRPr="005D3D2F">
        <w:rPr>
          <w:noProof/>
        </w:rPr>
        <w:fldChar w:fldCharType="end"/>
      </w:r>
    </w:p>
    <w:p w14:paraId="3420182C" w14:textId="5E05CB90" w:rsidR="005D3D2F" w:rsidRDefault="005D3D2F">
      <w:pPr>
        <w:pStyle w:val="TOC4"/>
        <w:rPr>
          <w:rFonts w:asciiTheme="minorHAnsi" w:eastAsiaTheme="minorEastAsia" w:hAnsiTheme="minorHAnsi" w:cstheme="minorBidi"/>
          <w:b w:val="0"/>
          <w:noProof/>
          <w:kern w:val="0"/>
          <w:sz w:val="22"/>
          <w:szCs w:val="22"/>
        </w:rPr>
      </w:pPr>
      <w:r>
        <w:rPr>
          <w:noProof/>
        </w:rPr>
        <w:t>Subdivision C—When a person is not eligible for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_Toc171693872 \h </w:instrText>
      </w:r>
      <w:r w:rsidRPr="005D3D2F">
        <w:rPr>
          <w:b w:val="0"/>
          <w:noProof/>
          <w:sz w:val="18"/>
        </w:rPr>
      </w:r>
      <w:r w:rsidRPr="005D3D2F">
        <w:rPr>
          <w:b w:val="0"/>
          <w:noProof/>
          <w:sz w:val="18"/>
        </w:rPr>
        <w:fldChar w:fldCharType="separate"/>
      </w:r>
      <w:r w:rsidR="00454369">
        <w:rPr>
          <w:b w:val="0"/>
          <w:noProof/>
          <w:sz w:val="18"/>
        </w:rPr>
        <w:t>11</w:t>
      </w:r>
      <w:r w:rsidRPr="005D3D2F">
        <w:rPr>
          <w:b w:val="0"/>
          <w:noProof/>
          <w:sz w:val="18"/>
        </w:rPr>
        <w:fldChar w:fldCharType="end"/>
      </w:r>
    </w:p>
    <w:p w14:paraId="4E4C1B5D" w14:textId="21066655" w:rsidR="005D3D2F" w:rsidRDefault="005D3D2F">
      <w:pPr>
        <w:pStyle w:val="TOC5"/>
        <w:rPr>
          <w:rFonts w:asciiTheme="minorHAnsi" w:eastAsiaTheme="minorEastAsia" w:hAnsiTheme="minorHAnsi" w:cstheme="minorBidi"/>
          <w:noProof/>
          <w:kern w:val="0"/>
          <w:sz w:val="22"/>
          <w:szCs w:val="22"/>
        </w:rPr>
      </w:pPr>
      <w:r>
        <w:rPr>
          <w:noProof/>
        </w:rPr>
        <w:t>21</w:t>
      </w:r>
      <w:r>
        <w:rPr>
          <w:noProof/>
        </w:rPr>
        <w:tab/>
        <w:t>Prescribed conditions for claimants when partnered</w:t>
      </w:r>
      <w:r w:rsidRPr="005D3D2F">
        <w:rPr>
          <w:noProof/>
        </w:rPr>
        <w:tab/>
      </w:r>
      <w:r w:rsidRPr="005D3D2F">
        <w:rPr>
          <w:noProof/>
        </w:rPr>
        <w:fldChar w:fldCharType="begin"/>
      </w:r>
      <w:r w:rsidRPr="005D3D2F">
        <w:rPr>
          <w:noProof/>
        </w:rPr>
        <w:instrText xml:space="preserve"> PAGEREF _Toc171693873 \h </w:instrText>
      </w:r>
      <w:r w:rsidRPr="005D3D2F">
        <w:rPr>
          <w:noProof/>
        </w:rPr>
      </w:r>
      <w:r w:rsidRPr="005D3D2F">
        <w:rPr>
          <w:noProof/>
        </w:rPr>
        <w:fldChar w:fldCharType="separate"/>
      </w:r>
      <w:r w:rsidR="00454369">
        <w:rPr>
          <w:noProof/>
        </w:rPr>
        <w:t>11</w:t>
      </w:r>
      <w:r w:rsidRPr="005D3D2F">
        <w:rPr>
          <w:noProof/>
        </w:rPr>
        <w:fldChar w:fldCharType="end"/>
      </w:r>
    </w:p>
    <w:p w14:paraId="58C28E48" w14:textId="00681FE4" w:rsidR="005D3D2F" w:rsidRDefault="005D3D2F">
      <w:pPr>
        <w:pStyle w:val="TOC5"/>
        <w:rPr>
          <w:rFonts w:asciiTheme="minorHAnsi" w:eastAsiaTheme="minorEastAsia" w:hAnsiTheme="minorHAnsi" w:cstheme="minorBidi"/>
          <w:noProof/>
          <w:kern w:val="0"/>
          <w:sz w:val="22"/>
          <w:szCs w:val="22"/>
        </w:rPr>
      </w:pPr>
      <w:r>
        <w:rPr>
          <w:noProof/>
        </w:rPr>
        <w:t>21A</w:t>
      </w:r>
      <w:r>
        <w:rPr>
          <w:noProof/>
        </w:rPr>
        <w:tab/>
        <w:t>Prescribed conditions for claimants—surrogacy arrangements</w:t>
      </w:r>
      <w:r w:rsidRPr="005D3D2F">
        <w:rPr>
          <w:noProof/>
        </w:rPr>
        <w:tab/>
      </w:r>
      <w:r w:rsidRPr="005D3D2F">
        <w:rPr>
          <w:noProof/>
        </w:rPr>
        <w:fldChar w:fldCharType="begin"/>
      </w:r>
      <w:r w:rsidRPr="005D3D2F">
        <w:rPr>
          <w:noProof/>
        </w:rPr>
        <w:instrText xml:space="preserve"> PAGEREF _Toc171693874 \h </w:instrText>
      </w:r>
      <w:r w:rsidRPr="005D3D2F">
        <w:rPr>
          <w:noProof/>
        </w:rPr>
      </w:r>
      <w:r w:rsidRPr="005D3D2F">
        <w:rPr>
          <w:noProof/>
        </w:rPr>
        <w:fldChar w:fldCharType="separate"/>
      </w:r>
      <w:r w:rsidR="00454369">
        <w:rPr>
          <w:noProof/>
        </w:rPr>
        <w:t>12</w:t>
      </w:r>
      <w:r w:rsidRPr="005D3D2F">
        <w:rPr>
          <w:noProof/>
        </w:rPr>
        <w:fldChar w:fldCharType="end"/>
      </w:r>
    </w:p>
    <w:p w14:paraId="3AD955A5" w14:textId="425A57A3" w:rsidR="005D3D2F" w:rsidRDefault="005D3D2F">
      <w:pPr>
        <w:pStyle w:val="TOC3"/>
        <w:rPr>
          <w:rFonts w:asciiTheme="minorHAnsi" w:eastAsiaTheme="minorEastAsia" w:hAnsiTheme="minorHAnsi" w:cstheme="minorBidi"/>
          <w:b w:val="0"/>
          <w:noProof/>
          <w:kern w:val="0"/>
          <w:szCs w:val="22"/>
        </w:rPr>
      </w:pPr>
      <w:r>
        <w:rPr>
          <w:noProof/>
        </w:rPr>
        <w:t>Division 3—Matters relating to the work test</w:t>
      </w:r>
      <w:r w:rsidRPr="005D3D2F">
        <w:rPr>
          <w:b w:val="0"/>
          <w:noProof/>
          <w:sz w:val="18"/>
        </w:rPr>
        <w:tab/>
      </w:r>
      <w:r w:rsidRPr="005D3D2F">
        <w:rPr>
          <w:b w:val="0"/>
          <w:noProof/>
          <w:sz w:val="18"/>
        </w:rPr>
        <w:fldChar w:fldCharType="begin"/>
      </w:r>
      <w:r w:rsidRPr="005D3D2F">
        <w:rPr>
          <w:b w:val="0"/>
          <w:noProof/>
          <w:sz w:val="18"/>
        </w:rPr>
        <w:instrText xml:space="preserve"> PAGEREF _Toc171693875 \h </w:instrText>
      </w:r>
      <w:r w:rsidRPr="005D3D2F">
        <w:rPr>
          <w:b w:val="0"/>
          <w:noProof/>
          <w:sz w:val="18"/>
        </w:rPr>
      </w:r>
      <w:r w:rsidRPr="005D3D2F">
        <w:rPr>
          <w:b w:val="0"/>
          <w:noProof/>
          <w:sz w:val="18"/>
        </w:rPr>
        <w:fldChar w:fldCharType="separate"/>
      </w:r>
      <w:r w:rsidR="00454369">
        <w:rPr>
          <w:b w:val="0"/>
          <w:noProof/>
          <w:sz w:val="18"/>
        </w:rPr>
        <w:t>13</w:t>
      </w:r>
      <w:r w:rsidRPr="005D3D2F">
        <w:rPr>
          <w:b w:val="0"/>
          <w:noProof/>
          <w:sz w:val="18"/>
        </w:rPr>
        <w:fldChar w:fldCharType="end"/>
      </w:r>
    </w:p>
    <w:p w14:paraId="3EB76D96" w14:textId="35AE94DA" w:rsidR="005D3D2F" w:rsidRDefault="005D3D2F">
      <w:pPr>
        <w:pStyle w:val="TOC5"/>
        <w:rPr>
          <w:rFonts w:asciiTheme="minorHAnsi" w:eastAsiaTheme="minorEastAsia" w:hAnsiTheme="minorHAnsi" w:cstheme="minorBidi"/>
          <w:noProof/>
          <w:kern w:val="0"/>
          <w:sz w:val="22"/>
          <w:szCs w:val="22"/>
        </w:rPr>
      </w:pPr>
      <w:r>
        <w:rPr>
          <w:noProof/>
        </w:rPr>
        <w:t>22</w:t>
      </w:r>
      <w:r>
        <w:rPr>
          <w:noProof/>
        </w:rPr>
        <w:tab/>
        <w:t>Certain unpaid leave taken to be paid leave</w:t>
      </w:r>
      <w:r w:rsidRPr="005D3D2F">
        <w:rPr>
          <w:noProof/>
        </w:rPr>
        <w:tab/>
      </w:r>
      <w:r w:rsidRPr="005D3D2F">
        <w:rPr>
          <w:noProof/>
        </w:rPr>
        <w:fldChar w:fldCharType="begin"/>
      </w:r>
      <w:r w:rsidRPr="005D3D2F">
        <w:rPr>
          <w:noProof/>
        </w:rPr>
        <w:instrText xml:space="preserve"> PAGEREF _Toc171693876 \h </w:instrText>
      </w:r>
      <w:r w:rsidRPr="005D3D2F">
        <w:rPr>
          <w:noProof/>
        </w:rPr>
      </w:r>
      <w:r w:rsidRPr="005D3D2F">
        <w:rPr>
          <w:noProof/>
        </w:rPr>
        <w:fldChar w:fldCharType="separate"/>
      </w:r>
      <w:r w:rsidR="00454369">
        <w:rPr>
          <w:noProof/>
        </w:rPr>
        <w:t>13</w:t>
      </w:r>
      <w:r w:rsidRPr="005D3D2F">
        <w:rPr>
          <w:noProof/>
        </w:rPr>
        <w:fldChar w:fldCharType="end"/>
      </w:r>
    </w:p>
    <w:p w14:paraId="1DF3FABF" w14:textId="30611ED1" w:rsidR="005D3D2F" w:rsidRDefault="005D3D2F">
      <w:pPr>
        <w:pStyle w:val="TOC5"/>
        <w:rPr>
          <w:rFonts w:asciiTheme="minorHAnsi" w:eastAsiaTheme="minorEastAsia" w:hAnsiTheme="minorHAnsi" w:cstheme="minorBidi"/>
          <w:noProof/>
          <w:kern w:val="0"/>
          <w:sz w:val="22"/>
          <w:szCs w:val="22"/>
        </w:rPr>
      </w:pPr>
      <w:r>
        <w:rPr>
          <w:noProof/>
        </w:rPr>
        <w:t>23</w:t>
      </w:r>
      <w:r>
        <w:rPr>
          <w:noProof/>
        </w:rPr>
        <w:tab/>
        <w:t>Certain activities not taken to be paid work</w:t>
      </w:r>
      <w:r w:rsidRPr="005D3D2F">
        <w:rPr>
          <w:noProof/>
        </w:rPr>
        <w:tab/>
      </w:r>
      <w:r w:rsidRPr="005D3D2F">
        <w:rPr>
          <w:noProof/>
        </w:rPr>
        <w:fldChar w:fldCharType="begin"/>
      </w:r>
      <w:r w:rsidRPr="005D3D2F">
        <w:rPr>
          <w:noProof/>
        </w:rPr>
        <w:instrText xml:space="preserve"> PAGEREF _Toc171693877 \h </w:instrText>
      </w:r>
      <w:r w:rsidRPr="005D3D2F">
        <w:rPr>
          <w:noProof/>
        </w:rPr>
      </w:r>
      <w:r w:rsidRPr="005D3D2F">
        <w:rPr>
          <w:noProof/>
        </w:rPr>
        <w:fldChar w:fldCharType="separate"/>
      </w:r>
      <w:r w:rsidR="00454369">
        <w:rPr>
          <w:noProof/>
        </w:rPr>
        <w:t>13</w:t>
      </w:r>
      <w:r w:rsidRPr="005D3D2F">
        <w:rPr>
          <w:noProof/>
        </w:rPr>
        <w:fldChar w:fldCharType="end"/>
      </w:r>
    </w:p>
    <w:p w14:paraId="33E73067" w14:textId="1635A976" w:rsidR="005D3D2F" w:rsidRDefault="005D3D2F">
      <w:pPr>
        <w:pStyle w:val="TOC5"/>
        <w:rPr>
          <w:rFonts w:asciiTheme="minorHAnsi" w:eastAsiaTheme="minorEastAsia" w:hAnsiTheme="minorHAnsi" w:cstheme="minorBidi"/>
          <w:noProof/>
          <w:kern w:val="0"/>
          <w:sz w:val="22"/>
          <w:szCs w:val="22"/>
        </w:rPr>
      </w:pPr>
      <w:r>
        <w:rPr>
          <w:noProof/>
        </w:rPr>
        <w:t>24</w:t>
      </w:r>
      <w:r>
        <w:rPr>
          <w:noProof/>
        </w:rPr>
        <w:tab/>
        <w:t>Calculating hours of qualifying work on a day in a jobkeeper payment period</w:t>
      </w:r>
      <w:r w:rsidRPr="005D3D2F">
        <w:rPr>
          <w:noProof/>
        </w:rPr>
        <w:tab/>
      </w:r>
      <w:r w:rsidRPr="005D3D2F">
        <w:rPr>
          <w:noProof/>
        </w:rPr>
        <w:fldChar w:fldCharType="begin"/>
      </w:r>
      <w:r w:rsidRPr="005D3D2F">
        <w:rPr>
          <w:noProof/>
        </w:rPr>
        <w:instrText xml:space="preserve"> PAGEREF _Toc171693878 \h </w:instrText>
      </w:r>
      <w:r w:rsidRPr="005D3D2F">
        <w:rPr>
          <w:noProof/>
        </w:rPr>
      </w:r>
      <w:r w:rsidRPr="005D3D2F">
        <w:rPr>
          <w:noProof/>
        </w:rPr>
        <w:fldChar w:fldCharType="separate"/>
      </w:r>
      <w:r w:rsidR="00454369">
        <w:rPr>
          <w:noProof/>
        </w:rPr>
        <w:t>13</w:t>
      </w:r>
      <w:r w:rsidRPr="005D3D2F">
        <w:rPr>
          <w:noProof/>
        </w:rPr>
        <w:fldChar w:fldCharType="end"/>
      </w:r>
    </w:p>
    <w:p w14:paraId="4738B00A" w14:textId="1DAD2019" w:rsidR="005D3D2F" w:rsidRDefault="005D3D2F">
      <w:pPr>
        <w:pStyle w:val="TOC5"/>
        <w:rPr>
          <w:rFonts w:asciiTheme="minorHAnsi" w:eastAsiaTheme="minorEastAsia" w:hAnsiTheme="minorHAnsi" w:cstheme="minorBidi"/>
          <w:noProof/>
          <w:kern w:val="0"/>
          <w:sz w:val="22"/>
          <w:szCs w:val="22"/>
        </w:rPr>
      </w:pPr>
      <w:r>
        <w:rPr>
          <w:noProof/>
        </w:rPr>
        <w:t>24A</w:t>
      </w:r>
      <w:r>
        <w:rPr>
          <w:noProof/>
        </w:rPr>
        <w:tab/>
        <w:t>Calculating hours of qualifying work on a day in a COVID</w:t>
      </w:r>
      <w:r>
        <w:rPr>
          <w:noProof/>
        </w:rPr>
        <w:noBreakHyphen/>
        <w:t>19 Australian Government payment period</w:t>
      </w:r>
      <w:r w:rsidRPr="005D3D2F">
        <w:rPr>
          <w:noProof/>
        </w:rPr>
        <w:tab/>
      </w:r>
      <w:r w:rsidRPr="005D3D2F">
        <w:rPr>
          <w:noProof/>
        </w:rPr>
        <w:fldChar w:fldCharType="begin"/>
      </w:r>
      <w:r w:rsidRPr="005D3D2F">
        <w:rPr>
          <w:noProof/>
        </w:rPr>
        <w:instrText xml:space="preserve"> PAGEREF _Toc171693879 \h </w:instrText>
      </w:r>
      <w:r w:rsidRPr="005D3D2F">
        <w:rPr>
          <w:noProof/>
        </w:rPr>
      </w:r>
      <w:r w:rsidRPr="005D3D2F">
        <w:rPr>
          <w:noProof/>
        </w:rPr>
        <w:fldChar w:fldCharType="separate"/>
      </w:r>
      <w:r w:rsidR="00454369">
        <w:rPr>
          <w:noProof/>
        </w:rPr>
        <w:t>14</w:t>
      </w:r>
      <w:r w:rsidRPr="005D3D2F">
        <w:rPr>
          <w:noProof/>
        </w:rPr>
        <w:fldChar w:fldCharType="end"/>
      </w:r>
    </w:p>
    <w:p w14:paraId="64C65A8E" w14:textId="61DA43FC" w:rsidR="005D3D2F" w:rsidRDefault="005D3D2F">
      <w:pPr>
        <w:pStyle w:val="TOC5"/>
        <w:rPr>
          <w:rFonts w:asciiTheme="minorHAnsi" w:eastAsiaTheme="minorEastAsia" w:hAnsiTheme="minorHAnsi" w:cstheme="minorBidi"/>
          <w:noProof/>
          <w:kern w:val="0"/>
          <w:sz w:val="22"/>
          <w:szCs w:val="22"/>
        </w:rPr>
      </w:pPr>
      <w:r>
        <w:rPr>
          <w:noProof/>
        </w:rPr>
        <w:t>24B</w:t>
      </w:r>
      <w:r>
        <w:rPr>
          <w:noProof/>
        </w:rPr>
        <w:tab/>
        <w:t>Special circumstances—satisfying the work test on a day</w:t>
      </w:r>
      <w:r w:rsidRPr="005D3D2F">
        <w:rPr>
          <w:noProof/>
        </w:rPr>
        <w:tab/>
      </w:r>
      <w:r w:rsidRPr="005D3D2F">
        <w:rPr>
          <w:noProof/>
        </w:rPr>
        <w:fldChar w:fldCharType="begin"/>
      </w:r>
      <w:r w:rsidRPr="005D3D2F">
        <w:rPr>
          <w:noProof/>
        </w:rPr>
        <w:instrText xml:space="preserve"> PAGEREF _Toc171693880 \h </w:instrText>
      </w:r>
      <w:r w:rsidRPr="005D3D2F">
        <w:rPr>
          <w:noProof/>
        </w:rPr>
      </w:r>
      <w:r w:rsidRPr="005D3D2F">
        <w:rPr>
          <w:noProof/>
        </w:rPr>
        <w:fldChar w:fldCharType="separate"/>
      </w:r>
      <w:r w:rsidR="00454369">
        <w:rPr>
          <w:noProof/>
        </w:rPr>
        <w:t>15</w:t>
      </w:r>
      <w:r w:rsidRPr="005D3D2F">
        <w:rPr>
          <w:noProof/>
        </w:rPr>
        <w:fldChar w:fldCharType="end"/>
      </w:r>
    </w:p>
    <w:p w14:paraId="288CDB25" w14:textId="78D27B65" w:rsidR="005D3D2F" w:rsidRDefault="005D3D2F">
      <w:pPr>
        <w:pStyle w:val="TOC2"/>
        <w:rPr>
          <w:rFonts w:asciiTheme="minorHAnsi" w:eastAsiaTheme="minorEastAsia" w:hAnsiTheme="minorHAnsi" w:cstheme="minorBidi"/>
          <w:b w:val="0"/>
          <w:noProof/>
          <w:kern w:val="0"/>
          <w:sz w:val="22"/>
          <w:szCs w:val="22"/>
        </w:rPr>
      </w:pPr>
      <w:r>
        <w:rPr>
          <w:noProof/>
        </w:rPr>
        <w:t>Part 3—Claims for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_Toc171693881 \h </w:instrText>
      </w:r>
      <w:r w:rsidRPr="005D3D2F">
        <w:rPr>
          <w:b w:val="0"/>
          <w:noProof/>
          <w:sz w:val="18"/>
        </w:rPr>
      </w:r>
      <w:r w:rsidRPr="005D3D2F">
        <w:rPr>
          <w:b w:val="0"/>
          <w:noProof/>
          <w:sz w:val="18"/>
        </w:rPr>
        <w:fldChar w:fldCharType="separate"/>
      </w:r>
      <w:r w:rsidR="00454369">
        <w:rPr>
          <w:b w:val="0"/>
          <w:noProof/>
          <w:sz w:val="18"/>
        </w:rPr>
        <w:t>16</w:t>
      </w:r>
      <w:r w:rsidRPr="005D3D2F">
        <w:rPr>
          <w:b w:val="0"/>
          <w:noProof/>
          <w:sz w:val="18"/>
        </w:rPr>
        <w:fldChar w:fldCharType="end"/>
      </w:r>
    </w:p>
    <w:p w14:paraId="3EBFE0F3" w14:textId="280F3551" w:rsidR="005D3D2F" w:rsidRDefault="005D3D2F">
      <w:pPr>
        <w:pStyle w:val="TOC3"/>
        <w:rPr>
          <w:rFonts w:asciiTheme="minorHAnsi" w:eastAsiaTheme="minorEastAsia" w:hAnsiTheme="minorHAnsi" w:cstheme="minorBidi"/>
          <w:b w:val="0"/>
          <w:noProof/>
          <w:kern w:val="0"/>
          <w:szCs w:val="22"/>
        </w:rPr>
      </w:pPr>
      <w:r>
        <w:rPr>
          <w:noProof/>
        </w:rPr>
        <w:t>Division 1—Simplified outline of this Part</w:t>
      </w:r>
      <w:r w:rsidRPr="005D3D2F">
        <w:rPr>
          <w:b w:val="0"/>
          <w:noProof/>
          <w:sz w:val="18"/>
        </w:rPr>
        <w:tab/>
      </w:r>
      <w:r w:rsidRPr="005D3D2F">
        <w:rPr>
          <w:b w:val="0"/>
          <w:noProof/>
          <w:sz w:val="18"/>
        </w:rPr>
        <w:fldChar w:fldCharType="begin"/>
      </w:r>
      <w:r w:rsidRPr="005D3D2F">
        <w:rPr>
          <w:b w:val="0"/>
          <w:noProof/>
          <w:sz w:val="18"/>
        </w:rPr>
        <w:instrText xml:space="preserve"> PAGEREF _Toc171693882 \h </w:instrText>
      </w:r>
      <w:r w:rsidRPr="005D3D2F">
        <w:rPr>
          <w:b w:val="0"/>
          <w:noProof/>
          <w:sz w:val="18"/>
        </w:rPr>
      </w:r>
      <w:r w:rsidRPr="005D3D2F">
        <w:rPr>
          <w:b w:val="0"/>
          <w:noProof/>
          <w:sz w:val="18"/>
        </w:rPr>
        <w:fldChar w:fldCharType="separate"/>
      </w:r>
      <w:r w:rsidR="00454369">
        <w:rPr>
          <w:b w:val="0"/>
          <w:noProof/>
          <w:sz w:val="18"/>
        </w:rPr>
        <w:t>16</w:t>
      </w:r>
      <w:r w:rsidRPr="005D3D2F">
        <w:rPr>
          <w:b w:val="0"/>
          <w:noProof/>
          <w:sz w:val="18"/>
        </w:rPr>
        <w:fldChar w:fldCharType="end"/>
      </w:r>
    </w:p>
    <w:p w14:paraId="6225A131" w14:textId="6063388A" w:rsidR="005D3D2F" w:rsidRDefault="005D3D2F">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5D3D2F">
        <w:rPr>
          <w:noProof/>
        </w:rPr>
        <w:tab/>
      </w:r>
      <w:r w:rsidRPr="005D3D2F">
        <w:rPr>
          <w:noProof/>
        </w:rPr>
        <w:fldChar w:fldCharType="begin"/>
      </w:r>
      <w:r w:rsidRPr="005D3D2F">
        <w:rPr>
          <w:noProof/>
        </w:rPr>
        <w:instrText xml:space="preserve"> PAGEREF _Toc171693883 \h </w:instrText>
      </w:r>
      <w:r w:rsidRPr="005D3D2F">
        <w:rPr>
          <w:noProof/>
        </w:rPr>
      </w:r>
      <w:r w:rsidRPr="005D3D2F">
        <w:rPr>
          <w:noProof/>
        </w:rPr>
        <w:fldChar w:fldCharType="separate"/>
      </w:r>
      <w:r w:rsidR="00454369">
        <w:rPr>
          <w:noProof/>
        </w:rPr>
        <w:t>16</w:t>
      </w:r>
      <w:r w:rsidRPr="005D3D2F">
        <w:rPr>
          <w:noProof/>
        </w:rPr>
        <w:fldChar w:fldCharType="end"/>
      </w:r>
    </w:p>
    <w:p w14:paraId="58A5C99D" w14:textId="290D6996" w:rsidR="005D3D2F" w:rsidRDefault="005D3D2F">
      <w:pPr>
        <w:pStyle w:val="TOC3"/>
        <w:rPr>
          <w:rFonts w:asciiTheme="minorHAnsi" w:eastAsiaTheme="minorEastAsia" w:hAnsiTheme="minorHAnsi" w:cstheme="minorBidi"/>
          <w:b w:val="0"/>
          <w:noProof/>
          <w:kern w:val="0"/>
          <w:szCs w:val="22"/>
        </w:rPr>
      </w:pPr>
      <w:r>
        <w:rPr>
          <w:noProof/>
        </w:rPr>
        <w:t>Division 2—Claims for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_Toc171693884 \h </w:instrText>
      </w:r>
      <w:r w:rsidRPr="005D3D2F">
        <w:rPr>
          <w:b w:val="0"/>
          <w:noProof/>
          <w:sz w:val="18"/>
        </w:rPr>
      </w:r>
      <w:r w:rsidRPr="005D3D2F">
        <w:rPr>
          <w:b w:val="0"/>
          <w:noProof/>
          <w:sz w:val="18"/>
        </w:rPr>
        <w:fldChar w:fldCharType="separate"/>
      </w:r>
      <w:r w:rsidR="00454369">
        <w:rPr>
          <w:b w:val="0"/>
          <w:noProof/>
          <w:sz w:val="18"/>
        </w:rPr>
        <w:t>17</w:t>
      </w:r>
      <w:r w:rsidRPr="005D3D2F">
        <w:rPr>
          <w:b w:val="0"/>
          <w:noProof/>
          <w:sz w:val="18"/>
        </w:rPr>
        <w:fldChar w:fldCharType="end"/>
      </w:r>
    </w:p>
    <w:p w14:paraId="6B346CB1" w14:textId="2951DEA8" w:rsidR="005D3D2F" w:rsidRDefault="005D3D2F">
      <w:pPr>
        <w:pStyle w:val="TOC5"/>
        <w:rPr>
          <w:rFonts w:asciiTheme="minorHAnsi" w:eastAsiaTheme="minorEastAsia" w:hAnsiTheme="minorHAnsi" w:cstheme="minorBidi"/>
          <w:noProof/>
          <w:kern w:val="0"/>
          <w:sz w:val="22"/>
          <w:szCs w:val="22"/>
        </w:rPr>
      </w:pPr>
      <w:r>
        <w:rPr>
          <w:noProof/>
        </w:rPr>
        <w:t>26</w:t>
      </w:r>
      <w:r>
        <w:rPr>
          <w:noProof/>
        </w:rPr>
        <w:tab/>
        <w:t>Exceptional circumstances for PPL claims—general</w:t>
      </w:r>
      <w:r w:rsidRPr="005D3D2F">
        <w:rPr>
          <w:noProof/>
        </w:rPr>
        <w:tab/>
      </w:r>
      <w:r w:rsidRPr="005D3D2F">
        <w:rPr>
          <w:noProof/>
        </w:rPr>
        <w:fldChar w:fldCharType="begin"/>
      </w:r>
      <w:r w:rsidRPr="005D3D2F">
        <w:rPr>
          <w:noProof/>
        </w:rPr>
        <w:instrText xml:space="preserve"> PAGEREF _Toc171693885 \h </w:instrText>
      </w:r>
      <w:r w:rsidRPr="005D3D2F">
        <w:rPr>
          <w:noProof/>
        </w:rPr>
      </w:r>
      <w:r w:rsidRPr="005D3D2F">
        <w:rPr>
          <w:noProof/>
        </w:rPr>
        <w:fldChar w:fldCharType="separate"/>
      </w:r>
      <w:r w:rsidR="00454369">
        <w:rPr>
          <w:noProof/>
        </w:rPr>
        <w:t>17</w:t>
      </w:r>
      <w:r w:rsidRPr="005D3D2F">
        <w:rPr>
          <w:noProof/>
        </w:rPr>
        <w:fldChar w:fldCharType="end"/>
      </w:r>
    </w:p>
    <w:p w14:paraId="553AA847" w14:textId="1BC5EC9A" w:rsidR="005D3D2F" w:rsidRDefault="005D3D2F">
      <w:pPr>
        <w:pStyle w:val="TOC5"/>
        <w:rPr>
          <w:rFonts w:asciiTheme="minorHAnsi" w:eastAsiaTheme="minorEastAsia" w:hAnsiTheme="minorHAnsi" w:cstheme="minorBidi"/>
          <w:noProof/>
          <w:kern w:val="0"/>
          <w:sz w:val="22"/>
          <w:szCs w:val="22"/>
        </w:rPr>
      </w:pPr>
      <w:r>
        <w:rPr>
          <w:noProof/>
        </w:rPr>
        <w:t>27</w:t>
      </w:r>
      <w:r>
        <w:rPr>
          <w:noProof/>
        </w:rPr>
        <w:tab/>
        <w:t>Exceptional circumstances for PPL claims—surrogacy arrangements</w:t>
      </w:r>
      <w:r w:rsidRPr="005D3D2F">
        <w:rPr>
          <w:noProof/>
        </w:rPr>
        <w:tab/>
      </w:r>
      <w:r w:rsidRPr="005D3D2F">
        <w:rPr>
          <w:noProof/>
        </w:rPr>
        <w:fldChar w:fldCharType="begin"/>
      </w:r>
      <w:r w:rsidRPr="005D3D2F">
        <w:rPr>
          <w:noProof/>
        </w:rPr>
        <w:instrText xml:space="preserve"> PAGEREF _Toc171693886 \h </w:instrText>
      </w:r>
      <w:r w:rsidRPr="005D3D2F">
        <w:rPr>
          <w:noProof/>
        </w:rPr>
      </w:r>
      <w:r w:rsidRPr="005D3D2F">
        <w:rPr>
          <w:noProof/>
        </w:rPr>
        <w:fldChar w:fldCharType="separate"/>
      </w:r>
      <w:r w:rsidR="00454369">
        <w:rPr>
          <w:noProof/>
        </w:rPr>
        <w:t>18</w:t>
      </w:r>
      <w:r w:rsidRPr="005D3D2F">
        <w:rPr>
          <w:noProof/>
        </w:rPr>
        <w:fldChar w:fldCharType="end"/>
      </w:r>
    </w:p>
    <w:p w14:paraId="46568DE0" w14:textId="4A4840E3" w:rsidR="005D3D2F" w:rsidRDefault="005D3D2F">
      <w:pPr>
        <w:pStyle w:val="TOC5"/>
        <w:rPr>
          <w:rFonts w:asciiTheme="minorHAnsi" w:eastAsiaTheme="minorEastAsia" w:hAnsiTheme="minorHAnsi" w:cstheme="minorBidi"/>
          <w:noProof/>
          <w:kern w:val="0"/>
          <w:sz w:val="22"/>
          <w:szCs w:val="22"/>
        </w:rPr>
      </w:pPr>
      <w:r>
        <w:rPr>
          <w:noProof/>
        </w:rPr>
        <w:t>28</w:t>
      </w:r>
      <w:r>
        <w:rPr>
          <w:noProof/>
        </w:rPr>
        <w:tab/>
        <w:t>Exceptional circumstances for special PPL claims</w:t>
      </w:r>
      <w:r w:rsidRPr="005D3D2F">
        <w:rPr>
          <w:noProof/>
        </w:rPr>
        <w:tab/>
      </w:r>
      <w:r w:rsidRPr="005D3D2F">
        <w:rPr>
          <w:noProof/>
        </w:rPr>
        <w:fldChar w:fldCharType="begin"/>
      </w:r>
      <w:r w:rsidRPr="005D3D2F">
        <w:rPr>
          <w:noProof/>
        </w:rPr>
        <w:instrText xml:space="preserve"> PAGEREF _Toc171693887 \h </w:instrText>
      </w:r>
      <w:r w:rsidRPr="005D3D2F">
        <w:rPr>
          <w:noProof/>
        </w:rPr>
      </w:r>
      <w:r w:rsidRPr="005D3D2F">
        <w:rPr>
          <w:noProof/>
        </w:rPr>
        <w:fldChar w:fldCharType="separate"/>
      </w:r>
      <w:r w:rsidR="00454369">
        <w:rPr>
          <w:noProof/>
        </w:rPr>
        <w:t>19</w:t>
      </w:r>
      <w:r w:rsidRPr="005D3D2F">
        <w:rPr>
          <w:noProof/>
        </w:rPr>
        <w:fldChar w:fldCharType="end"/>
      </w:r>
    </w:p>
    <w:p w14:paraId="018D9B4D" w14:textId="5949F0CD" w:rsidR="005D3D2F" w:rsidRDefault="005D3D2F">
      <w:pPr>
        <w:pStyle w:val="TOC3"/>
        <w:rPr>
          <w:rFonts w:asciiTheme="minorHAnsi" w:eastAsiaTheme="minorEastAsia" w:hAnsiTheme="minorHAnsi" w:cstheme="minorBidi"/>
          <w:b w:val="0"/>
          <w:noProof/>
          <w:kern w:val="0"/>
          <w:szCs w:val="22"/>
        </w:rPr>
      </w:pPr>
      <w:r>
        <w:rPr>
          <w:noProof/>
        </w:rPr>
        <w:t>Division 3—Determining a claim to have different flexible PPL days</w:t>
      </w:r>
      <w:r w:rsidRPr="005D3D2F">
        <w:rPr>
          <w:b w:val="0"/>
          <w:noProof/>
          <w:sz w:val="18"/>
        </w:rPr>
        <w:tab/>
      </w:r>
      <w:r w:rsidRPr="005D3D2F">
        <w:rPr>
          <w:b w:val="0"/>
          <w:noProof/>
          <w:sz w:val="18"/>
        </w:rPr>
        <w:fldChar w:fldCharType="begin"/>
      </w:r>
      <w:r w:rsidRPr="005D3D2F">
        <w:rPr>
          <w:b w:val="0"/>
          <w:noProof/>
          <w:sz w:val="18"/>
        </w:rPr>
        <w:instrText xml:space="preserve"> PAGEREF _Toc171693888 \h </w:instrText>
      </w:r>
      <w:r w:rsidRPr="005D3D2F">
        <w:rPr>
          <w:b w:val="0"/>
          <w:noProof/>
          <w:sz w:val="18"/>
        </w:rPr>
      </w:r>
      <w:r w:rsidRPr="005D3D2F">
        <w:rPr>
          <w:b w:val="0"/>
          <w:noProof/>
          <w:sz w:val="18"/>
        </w:rPr>
        <w:fldChar w:fldCharType="separate"/>
      </w:r>
      <w:r w:rsidR="00454369">
        <w:rPr>
          <w:b w:val="0"/>
          <w:noProof/>
          <w:sz w:val="18"/>
        </w:rPr>
        <w:t>23</w:t>
      </w:r>
      <w:r w:rsidRPr="005D3D2F">
        <w:rPr>
          <w:b w:val="0"/>
          <w:noProof/>
          <w:sz w:val="18"/>
        </w:rPr>
        <w:fldChar w:fldCharType="end"/>
      </w:r>
    </w:p>
    <w:p w14:paraId="308B930B" w14:textId="34857556" w:rsidR="005D3D2F" w:rsidRDefault="005D3D2F">
      <w:pPr>
        <w:pStyle w:val="TOC5"/>
        <w:rPr>
          <w:rFonts w:asciiTheme="minorHAnsi" w:eastAsiaTheme="minorEastAsia" w:hAnsiTheme="minorHAnsi" w:cstheme="minorBidi"/>
          <w:noProof/>
          <w:kern w:val="0"/>
          <w:sz w:val="22"/>
          <w:szCs w:val="22"/>
        </w:rPr>
      </w:pPr>
      <w:r>
        <w:rPr>
          <w:noProof/>
        </w:rPr>
        <w:t>30</w:t>
      </w:r>
      <w:r>
        <w:rPr>
          <w:noProof/>
        </w:rPr>
        <w:tab/>
        <w:t>Determining a claim to have different flexible PPL days</w:t>
      </w:r>
      <w:r w:rsidRPr="005D3D2F">
        <w:rPr>
          <w:noProof/>
        </w:rPr>
        <w:tab/>
      </w:r>
      <w:r w:rsidRPr="005D3D2F">
        <w:rPr>
          <w:noProof/>
        </w:rPr>
        <w:fldChar w:fldCharType="begin"/>
      </w:r>
      <w:r w:rsidRPr="005D3D2F">
        <w:rPr>
          <w:noProof/>
        </w:rPr>
        <w:instrText xml:space="preserve"> PAGEREF _Toc171693889 \h </w:instrText>
      </w:r>
      <w:r w:rsidRPr="005D3D2F">
        <w:rPr>
          <w:noProof/>
        </w:rPr>
      </w:r>
      <w:r w:rsidRPr="005D3D2F">
        <w:rPr>
          <w:noProof/>
        </w:rPr>
        <w:fldChar w:fldCharType="separate"/>
      </w:r>
      <w:r w:rsidR="00454369">
        <w:rPr>
          <w:noProof/>
        </w:rPr>
        <w:t>23</w:t>
      </w:r>
      <w:r w:rsidRPr="005D3D2F">
        <w:rPr>
          <w:noProof/>
        </w:rPr>
        <w:fldChar w:fldCharType="end"/>
      </w:r>
    </w:p>
    <w:p w14:paraId="7594DE11" w14:textId="53E98594" w:rsidR="005D3D2F" w:rsidRDefault="005D3D2F">
      <w:pPr>
        <w:pStyle w:val="TOC2"/>
        <w:rPr>
          <w:rFonts w:asciiTheme="minorHAnsi" w:eastAsiaTheme="minorEastAsia" w:hAnsiTheme="minorHAnsi" w:cstheme="minorBidi"/>
          <w:b w:val="0"/>
          <w:noProof/>
          <w:kern w:val="0"/>
          <w:sz w:val="22"/>
          <w:szCs w:val="22"/>
        </w:rPr>
      </w:pPr>
      <w:r>
        <w:rPr>
          <w:noProof/>
        </w:rPr>
        <w:t>Part 4—Payment of parental leave pay</w:t>
      </w:r>
      <w:r w:rsidRPr="005D3D2F">
        <w:rPr>
          <w:b w:val="0"/>
          <w:noProof/>
          <w:sz w:val="18"/>
        </w:rPr>
        <w:tab/>
      </w:r>
      <w:r w:rsidRPr="005D3D2F">
        <w:rPr>
          <w:b w:val="0"/>
          <w:noProof/>
          <w:sz w:val="18"/>
        </w:rPr>
        <w:fldChar w:fldCharType="begin"/>
      </w:r>
      <w:r w:rsidRPr="005D3D2F">
        <w:rPr>
          <w:b w:val="0"/>
          <w:noProof/>
          <w:sz w:val="18"/>
        </w:rPr>
        <w:instrText xml:space="preserve"> PAGEREF _Toc171693890 \h </w:instrText>
      </w:r>
      <w:r w:rsidRPr="005D3D2F">
        <w:rPr>
          <w:b w:val="0"/>
          <w:noProof/>
          <w:sz w:val="18"/>
        </w:rPr>
      </w:r>
      <w:r w:rsidRPr="005D3D2F">
        <w:rPr>
          <w:b w:val="0"/>
          <w:noProof/>
          <w:sz w:val="18"/>
        </w:rPr>
        <w:fldChar w:fldCharType="separate"/>
      </w:r>
      <w:r w:rsidR="00454369">
        <w:rPr>
          <w:b w:val="0"/>
          <w:noProof/>
          <w:sz w:val="18"/>
        </w:rPr>
        <w:t>24</w:t>
      </w:r>
      <w:r w:rsidRPr="005D3D2F">
        <w:rPr>
          <w:b w:val="0"/>
          <w:noProof/>
          <w:sz w:val="18"/>
        </w:rPr>
        <w:fldChar w:fldCharType="end"/>
      </w:r>
    </w:p>
    <w:p w14:paraId="6B182C0B" w14:textId="2DAE8CC7" w:rsidR="005D3D2F" w:rsidRDefault="005D3D2F">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5D3D2F">
        <w:rPr>
          <w:noProof/>
        </w:rPr>
        <w:tab/>
      </w:r>
      <w:r w:rsidRPr="005D3D2F">
        <w:rPr>
          <w:noProof/>
        </w:rPr>
        <w:fldChar w:fldCharType="begin"/>
      </w:r>
      <w:r w:rsidRPr="005D3D2F">
        <w:rPr>
          <w:noProof/>
        </w:rPr>
        <w:instrText xml:space="preserve"> PAGEREF _Toc171693891 \h </w:instrText>
      </w:r>
      <w:r w:rsidRPr="005D3D2F">
        <w:rPr>
          <w:noProof/>
        </w:rPr>
      </w:r>
      <w:r w:rsidRPr="005D3D2F">
        <w:rPr>
          <w:noProof/>
        </w:rPr>
        <w:fldChar w:fldCharType="separate"/>
      </w:r>
      <w:r w:rsidR="00454369">
        <w:rPr>
          <w:noProof/>
        </w:rPr>
        <w:t>24</w:t>
      </w:r>
      <w:r w:rsidRPr="005D3D2F">
        <w:rPr>
          <w:noProof/>
        </w:rPr>
        <w:fldChar w:fldCharType="end"/>
      </w:r>
    </w:p>
    <w:p w14:paraId="195E9FF4" w14:textId="7A71C0D6" w:rsidR="005D3D2F" w:rsidRDefault="005D3D2F">
      <w:pPr>
        <w:pStyle w:val="TOC5"/>
        <w:rPr>
          <w:rFonts w:asciiTheme="minorHAnsi" w:eastAsiaTheme="minorEastAsia" w:hAnsiTheme="minorHAnsi" w:cstheme="minorBidi"/>
          <w:noProof/>
          <w:kern w:val="0"/>
          <w:sz w:val="22"/>
          <w:szCs w:val="22"/>
        </w:rPr>
      </w:pPr>
      <w:r>
        <w:rPr>
          <w:noProof/>
        </w:rPr>
        <w:t>32</w:t>
      </w:r>
      <w:r>
        <w:rPr>
          <w:noProof/>
        </w:rPr>
        <w:tab/>
        <w:t>Employer giving person record of payment—prescribed information and form</w:t>
      </w:r>
      <w:r w:rsidRPr="005D3D2F">
        <w:rPr>
          <w:noProof/>
        </w:rPr>
        <w:tab/>
      </w:r>
      <w:r w:rsidRPr="005D3D2F">
        <w:rPr>
          <w:noProof/>
        </w:rPr>
        <w:fldChar w:fldCharType="begin"/>
      </w:r>
      <w:r w:rsidRPr="005D3D2F">
        <w:rPr>
          <w:noProof/>
        </w:rPr>
        <w:instrText xml:space="preserve"> PAGEREF _Toc171693892 \h </w:instrText>
      </w:r>
      <w:r w:rsidRPr="005D3D2F">
        <w:rPr>
          <w:noProof/>
        </w:rPr>
      </w:r>
      <w:r w:rsidRPr="005D3D2F">
        <w:rPr>
          <w:noProof/>
        </w:rPr>
        <w:fldChar w:fldCharType="separate"/>
      </w:r>
      <w:r w:rsidR="00454369">
        <w:rPr>
          <w:noProof/>
        </w:rPr>
        <w:t>24</w:t>
      </w:r>
      <w:r w:rsidRPr="005D3D2F">
        <w:rPr>
          <w:noProof/>
        </w:rPr>
        <w:fldChar w:fldCharType="end"/>
      </w:r>
    </w:p>
    <w:p w14:paraId="5E2B1427" w14:textId="086E0AF1" w:rsidR="005D3D2F" w:rsidRDefault="005D3D2F">
      <w:pPr>
        <w:pStyle w:val="TOC5"/>
        <w:rPr>
          <w:rFonts w:asciiTheme="minorHAnsi" w:eastAsiaTheme="minorEastAsia" w:hAnsiTheme="minorHAnsi" w:cstheme="minorBidi"/>
          <w:noProof/>
          <w:kern w:val="0"/>
          <w:sz w:val="22"/>
          <w:szCs w:val="22"/>
        </w:rPr>
      </w:pPr>
      <w:r>
        <w:rPr>
          <w:noProof/>
        </w:rPr>
        <w:t>33</w:t>
      </w:r>
      <w:r>
        <w:rPr>
          <w:noProof/>
        </w:rPr>
        <w:tab/>
        <w:t>Employer records to be made and kept</w:t>
      </w:r>
      <w:r w:rsidRPr="005D3D2F">
        <w:rPr>
          <w:noProof/>
        </w:rPr>
        <w:tab/>
      </w:r>
      <w:r w:rsidRPr="005D3D2F">
        <w:rPr>
          <w:noProof/>
        </w:rPr>
        <w:fldChar w:fldCharType="begin"/>
      </w:r>
      <w:r w:rsidRPr="005D3D2F">
        <w:rPr>
          <w:noProof/>
        </w:rPr>
        <w:instrText xml:space="preserve"> PAGEREF _Toc171693893 \h </w:instrText>
      </w:r>
      <w:r w:rsidRPr="005D3D2F">
        <w:rPr>
          <w:noProof/>
        </w:rPr>
      </w:r>
      <w:r w:rsidRPr="005D3D2F">
        <w:rPr>
          <w:noProof/>
        </w:rPr>
        <w:fldChar w:fldCharType="separate"/>
      </w:r>
      <w:r w:rsidR="00454369">
        <w:rPr>
          <w:noProof/>
        </w:rPr>
        <w:t>25</w:t>
      </w:r>
      <w:r w:rsidRPr="005D3D2F">
        <w:rPr>
          <w:noProof/>
        </w:rPr>
        <w:fldChar w:fldCharType="end"/>
      </w:r>
    </w:p>
    <w:p w14:paraId="35B10512" w14:textId="0CDCA21D" w:rsidR="005D3D2F" w:rsidRDefault="005D3D2F">
      <w:pPr>
        <w:pStyle w:val="TOC5"/>
        <w:rPr>
          <w:rFonts w:asciiTheme="minorHAnsi" w:eastAsiaTheme="minorEastAsia" w:hAnsiTheme="minorHAnsi" w:cstheme="minorBidi"/>
          <w:noProof/>
          <w:kern w:val="0"/>
          <w:sz w:val="22"/>
          <w:szCs w:val="22"/>
        </w:rPr>
      </w:pPr>
      <w:r>
        <w:rPr>
          <w:noProof/>
        </w:rPr>
        <w:t>34</w:t>
      </w:r>
      <w:r>
        <w:rPr>
          <w:noProof/>
        </w:rPr>
        <w:tab/>
        <w:t>Secretary giving person record of payment—prescribed information</w:t>
      </w:r>
      <w:r w:rsidRPr="005D3D2F">
        <w:rPr>
          <w:noProof/>
        </w:rPr>
        <w:tab/>
      </w:r>
      <w:r w:rsidRPr="005D3D2F">
        <w:rPr>
          <w:noProof/>
        </w:rPr>
        <w:fldChar w:fldCharType="begin"/>
      </w:r>
      <w:r w:rsidRPr="005D3D2F">
        <w:rPr>
          <w:noProof/>
        </w:rPr>
        <w:instrText xml:space="preserve"> PAGEREF _Toc171693894 \h </w:instrText>
      </w:r>
      <w:r w:rsidRPr="005D3D2F">
        <w:rPr>
          <w:noProof/>
        </w:rPr>
      </w:r>
      <w:r w:rsidRPr="005D3D2F">
        <w:rPr>
          <w:noProof/>
        </w:rPr>
        <w:fldChar w:fldCharType="separate"/>
      </w:r>
      <w:r w:rsidR="00454369">
        <w:rPr>
          <w:noProof/>
        </w:rPr>
        <w:t>26</w:t>
      </w:r>
      <w:r w:rsidRPr="005D3D2F">
        <w:rPr>
          <w:noProof/>
        </w:rPr>
        <w:fldChar w:fldCharType="end"/>
      </w:r>
    </w:p>
    <w:p w14:paraId="631C4267" w14:textId="5537831B" w:rsidR="005D3D2F" w:rsidRDefault="005D3D2F">
      <w:pPr>
        <w:pStyle w:val="TOC2"/>
        <w:rPr>
          <w:rFonts w:asciiTheme="minorHAnsi" w:eastAsiaTheme="minorEastAsia" w:hAnsiTheme="minorHAnsi" w:cstheme="minorBidi"/>
          <w:b w:val="0"/>
          <w:noProof/>
          <w:kern w:val="0"/>
          <w:sz w:val="22"/>
          <w:szCs w:val="22"/>
        </w:rPr>
      </w:pPr>
      <w:r>
        <w:rPr>
          <w:noProof/>
        </w:rPr>
        <w:t>Part 9—Disclosing information</w:t>
      </w:r>
      <w:r w:rsidRPr="005D3D2F">
        <w:rPr>
          <w:b w:val="0"/>
          <w:noProof/>
          <w:sz w:val="18"/>
        </w:rPr>
        <w:tab/>
      </w:r>
      <w:r w:rsidRPr="005D3D2F">
        <w:rPr>
          <w:b w:val="0"/>
          <w:noProof/>
          <w:sz w:val="18"/>
        </w:rPr>
        <w:fldChar w:fldCharType="begin"/>
      </w:r>
      <w:r w:rsidRPr="005D3D2F">
        <w:rPr>
          <w:b w:val="0"/>
          <w:noProof/>
          <w:sz w:val="18"/>
        </w:rPr>
        <w:instrText xml:space="preserve"> PAGEREF _Toc171693895 \h </w:instrText>
      </w:r>
      <w:r w:rsidRPr="005D3D2F">
        <w:rPr>
          <w:b w:val="0"/>
          <w:noProof/>
          <w:sz w:val="18"/>
        </w:rPr>
      </w:r>
      <w:r w:rsidRPr="005D3D2F">
        <w:rPr>
          <w:b w:val="0"/>
          <w:noProof/>
          <w:sz w:val="18"/>
        </w:rPr>
        <w:fldChar w:fldCharType="separate"/>
      </w:r>
      <w:r w:rsidR="00454369">
        <w:rPr>
          <w:b w:val="0"/>
          <w:noProof/>
          <w:sz w:val="18"/>
        </w:rPr>
        <w:t>27</w:t>
      </w:r>
      <w:r w:rsidRPr="005D3D2F">
        <w:rPr>
          <w:b w:val="0"/>
          <w:noProof/>
          <w:sz w:val="18"/>
        </w:rPr>
        <w:fldChar w:fldCharType="end"/>
      </w:r>
    </w:p>
    <w:p w14:paraId="4E2C5278" w14:textId="127E5A7F" w:rsidR="005D3D2F" w:rsidRDefault="005D3D2F">
      <w:pPr>
        <w:pStyle w:val="TOC3"/>
        <w:rPr>
          <w:rFonts w:asciiTheme="minorHAnsi" w:eastAsiaTheme="minorEastAsia" w:hAnsiTheme="minorHAnsi" w:cstheme="minorBidi"/>
          <w:b w:val="0"/>
          <w:noProof/>
          <w:kern w:val="0"/>
          <w:szCs w:val="22"/>
        </w:rPr>
      </w:pPr>
      <w:r>
        <w:rPr>
          <w:noProof/>
        </w:rPr>
        <w:t>Division 1—Simplified outline of this Part</w:t>
      </w:r>
      <w:r w:rsidRPr="005D3D2F">
        <w:rPr>
          <w:b w:val="0"/>
          <w:noProof/>
          <w:sz w:val="18"/>
        </w:rPr>
        <w:tab/>
      </w:r>
      <w:r w:rsidRPr="005D3D2F">
        <w:rPr>
          <w:b w:val="0"/>
          <w:noProof/>
          <w:sz w:val="18"/>
        </w:rPr>
        <w:fldChar w:fldCharType="begin"/>
      </w:r>
      <w:r w:rsidRPr="005D3D2F">
        <w:rPr>
          <w:b w:val="0"/>
          <w:noProof/>
          <w:sz w:val="18"/>
        </w:rPr>
        <w:instrText xml:space="preserve"> PAGEREF _Toc171693896 \h </w:instrText>
      </w:r>
      <w:r w:rsidRPr="005D3D2F">
        <w:rPr>
          <w:b w:val="0"/>
          <w:noProof/>
          <w:sz w:val="18"/>
        </w:rPr>
      </w:r>
      <w:r w:rsidRPr="005D3D2F">
        <w:rPr>
          <w:b w:val="0"/>
          <w:noProof/>
          <w:sz w:val="18"/>
        </w:rPr>
        <w:fldChar w:fldCharType="separate"/>
      </w:r>
      <w:r w:rsidR="00454369">
        <w:rPr>
          <w:b w:val="0"/>
          <w:noProof/>
          <w:sz w:val="18"/>
        </w:rPr>
        <w:t>27</w:t>
      </w:r>
      <w:r w:rsidRPr="005D3D2F">
        <w:rPr>
          <w:b w:val="0"/>
          <w:noProof/>
          <w:sz w:val="18"/>
        </w:rPr>
        <w:fldChar w:fldCharType="end"/>
      </w:r>
    </w:p>
    <w:p w14:paraId="15649266" w14:textId="21A35439" w:rsidR="005D3D2F" w:rsidRDefault="005D3D2F">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5D3D2F">
        <w:rPr>
          <w:noProof/>
        </w:rPr>
        <w:tab/>
      </w:r>
      <w:r w:rsidRPr="005D3D2F">
        <w:rPr>
          <w:noProof/>
        </w:rPr>
        <w:fldChar w:fldCharType="begin"/>
      </w:r>
      <w:r w:rsidRPr="005D3D2F">
        <w:rPr>
          <w:noProof/>
        </w:rPr>
        <w:instrText xml:space="preserve"> PAGEREF _Toc171693897 \h </w:instrText>
      </w:r>
      <w:r w:rsidRPr="005D3D2F">
        <w:rPr>
          <w:noProof/>
        </w:rPr>
      </w:r>
      <w:r w:rsidRPr="005D3D2F">
        <w:rPr>
          <w:noProof/>
        </w:rPr>
        <w:fldChar w:fldCharType="separate"/>
      </w:r>
      <w:r w:rsidR="00454369">
        <w:rPr>
          <w:noProof/>
        </w:rPr>
        <w:t>27</w:t>
      </w:r>
      <w:r w:rsidRPr="005D3D2F">
        <w:rPr>
          <w:noProof/>
        </w:rPr>
        <w:fldChar w:fldCharType="end"/>
      </w:r>
    </w:p>
    <w:p w14:paraId="4E510D80" w14:textId="461A75E6" w:rsidR="005D3D2F" w:rsidRDefault="005D3D2F">
      <w:pPr>
        <w:pStyle w:val="TOC3"/>
        <w:rPr>
          <w:rFonts w:asciiTheme="minorHAnsi" w:eastAsiaTheme="minorEastAsia" w:hAnsiTheme="minorHAnsi" w:cstheme="minorBidi"/>
          <w:b w:val="0"/>
          <w:noProof/>
          <w:kern w:val="0"/>
          <w:szCs w:val="22"/>
        </w:rPr>
      </w:pPr>
      <w:r>
        <w:rPr>
          <w:noProof/>
        </w:rPr>
        <w:t>Division 2—Guidelines for disclosing information</w:t>
      </w:r>
      <w:r w:rsidRPr="005D3D2F">
        <w:rPr>
          <w:b w:val="0"/>
          <w:noProof/>
          <w:sz w:val="18"/>
        </w:rPr>
        <w:tab/>
      </w:r>
      <w:r w:rsidRPr="005D3D2F">
        <w:rPr>
          <w:b w:val="0"/>
          <w:noProof/>
          <w:sz w:val="18"/>
        </w:rPr>
        <w:fldChar w:fldCharType="begin"/>
      </w:r>
      <w:r w:rsidRPr="005D3D2F">
        <w:rPr>
          <w:b w:val="0"/>
          <w:noProof/>
          <w:sz w:val="18"/>
        </w:rPr>
        <w:instrText xml:space="preserve"> PAGEREF _Toc171693898 \h </w:instrText>
      </w:r>
      <w:r w:rsidRPr="005D3D2F">
        <w:rPr>
          <w:b w:val="0"/>
          <w:noProof/>
          <w:sz w:val="18"/>
        </w:rPr>
      </w:r>
      <w:r w:rsidRPr="005D3D2F">
        <w:rPr>
          <w:b w:val="0"/>
          <w:noProof/>
          <w:sz w:val="18"/>
        </w:rPr>
        <w:fldChar w:fldCharType="separate"/>
      </w:r>
      <w:r w:rsidR="00454369">
        <w:rPr>
          <w:b w:val="0"/>
          <w:noProof/>
          <w:sz w:val="18"/>
        </w:rPr>
        <w:t>28</w:t>
      </w:r>
      <w:r w:rsidRPr="005D3D2F">
        <w:rPr>
          <w:b w:val="0"/>
          <w:noProof/>
          <w:sz w:val="18"/>
        </w:rPr>
        <w:fldChar w:fldCharType="end"/>
      </w:r>
    </w:p>
    <w:p w14:paraId="167FB50E" w14:textId="5DC45205" w:rsidR="005D3D2F" w:rsidRDefault="005D3D2F">
      <w:pPr>
        <w:pStyle w:val="TOC4"/>
        <w:rPr>
          <w:rFonts w:asciiTheme="minorHAnsi" w:eastAsiaTheme="minorEastAsia" w:hAnsiTheme="minorHAnsi" w:cstheme="minorBidi"/>
          <w:b w:val="0"/>
          <w:noProof/>
          <w:kern w:val="0"/>
          <w:sz w:val="22"/>
          <w:szCs w:val="22"/>
        </w:rPr>
      </w:pPr>
      <w:r>
        <w:rPr>
          <w:noProof/>
        </w:rPr>
        <w:t>Subdivision A—General</w:t>
      </w:r>
      <w:r w:rsidRPr="005D3D2F">
        <w:rPr>
          <w:b w:val="0"/>
          <w:noProof/>
          <w:sz w:val="18"/>
        </w:rPr>
        <w:tab/>
      </w:r>
      <w:r w:rsidRPr="005D3D2F">
        <w:rPr>
          <w:b w:val="0"/>
          <w:noProof/>
          <w:sz w:val="18"/>
        </w:rPr>
        <w:fldChar w:fldCharType="begin"/>
      </w:r>
      <w:r w:rsidRPr="005D3D2F">
        <w:rPr>
          <w:b w:val="0"/>
          <w:noProof/>
          <w:sz w:val="18"/>
        </w:rPr>
        <w:instrText xml:space="preserve"> PAGEREF _Toc171693899 \h </w:instrText>
      </w:r>
      <w:r w:rsidRPr="005D3D2F">
        <w:rPr>
          <w:b w:val="0"/>
          <w:noProof/>
          <w:sz w:val="18"/>
        </w:rPr>
      </w:r>
      <w:r w:rsidRPr="005D3D2F">
        <w:rPr>
          <w:b w:val="0"/>
          <w:noProof/>
          <w:sz w:val="18"/>
        </w:rPr>
        <w:fldChar w:fldCharType="separate"/>
      </w:r>
      <w:r w:rsidR="00454369">
        <w:rPr>
          <w:b w:val="0"/>
          <w:noProof/>
          <w:sz w:val="18"/>
        </w:rPr>
        <w:t>28</w:t>
      </w:r>
      <w:r w:rsidRPr="005D3D2F">
        <w:rPr>
          <w:b w:val="0"/>
          <w:noProof/>
          <w:sz w:val="18"/>
        </w:rPr>
        <w:fldChar w:fldCharType="end"/>
      </w:r>
    </w:p>
    <w:p w14:paraId="3C518D7D" w14:textId="334CAF24" w:rsidR="005D3D2F" w:rsidRDefault="005D3D2F">
      <w:pPr>
        <w:pStyle w:val="TOC5"/>
        <w:rPr>
          <w:rFonts w:asciiTheme="minorHAnsi" w:eastAsiaTheme="minorEastAsia" w:hAnsiTheme="minorHAnsi" w:cstheme="minorBidi"/>
          <w:noProof/>
          <w:kern w:val="0"/>
          <w:sz w:val="22"/>
          <w:szCs w:val="22"/>
        </w:rPr>
      </w:pPr>
      <w:r>
        <w:rPr>
          <w:noProof/>
        </w:rPr>
        <w:t>53</w:t>
      </w:r>
      <w:r>
        <w:rPr>
          <w:noProof/>
        </w:rPr>
        <w:tab/>
        <w:t>Guidelines for disclosing information</w:t>
      </w:r>
      <w:r w:rsidRPr="005D3D2F">
        <w:rPr>
          <w:noProof/>
        </w:rPr>
        <w:tab/>
      </w:r>
      <w:r w:rsidRPr="005D3D2F">
        <w:rPr>
          <w:noProof/>
        </w:rPr>
        <w:fldChar w:fldCharType="begin"/>
      </w:r>
      <w:r w:rsidRPr="005D3D2F">
        <w:rPr>
          <w:noProof/>
        </w:rPr>
        <w:instrText xml:space="preserve"> PAGEREF _Toc171693900 \h </w:instrText>
      </w:r>
      <w:r w:rsidRPr="005D3D2F">
        <w:rPr>
          <w:noProof/>
        </w:rPr>
      </w:r>
      <w:r w:rsidRPr="005D3D2F">
        <w:rPr>
          <w:noProof/>
        </w:rPr>
        <w:fldChar w:fldCharType="separate"/>
      </w:r>
      <w:r w:rsidR="00454369">
        <w:rPr>
          <w:noProof/>
        </w:rPr>
        <w:t>28</w:t>
      </w:r>
      <w:r w:rsidRPr="005D3D2F">
        <w:rPr>
          <w:noProof/>
        </w:rPr>
        <w:fldChar w:fldCharType="end"/>
      </w:r>
    </w:p>
    <w:p w14:paraId="1FADBF1E" w14:textId="185399BD" w:rsidR="005D3D2F" w:rsidRDefault="005D3D2F">
      <w:pPr>
        <w:pStyle w:val="TOC5"/>
        <w:rPr>
          <w:rFonts w:asciiTheme="minorHAnsi" w:eastAsiaTheme="minorEastAsia" w:hAnsiTheme="minorHAnsi" w:cstheme="minorBidi"/>
          <w:noProof/>
          <w:kern w:val="0"/>
          <w:sz w:val="22"/>
          <w:szCs w:val="22"/>
        </w:rPr>
      </w:pPr>
      <w:r>
        <w:rPr>
          <w:noProof/>
        </w:rPr>
        <w:t>54</w:t>
      </w:r>
      <w:r>
        <w:rPr>
          <w:noProof/>
        </w:rPr>
        <w:tab/>
        <w:t>Matters to which Secretary must have regard</w:t>
      </w:r>
      <w:r w:rsidRPr="005D3D2F">
        <w:rPr>
          <w:noProof/>
        </w:rPr>
        <w:tab/>
      </w:r>
      <w:r w:rsidRPr="005D3D2F">
        <w:rPr>
          <w:noProof/>
        </w:rPr>
        <w:fldChar w:fldCharType="begin"/>
      </w:r>
      <w:r w:rsidRPr="005D3D2F">
        <w:rPr>
          <w:noProof/>
        </w:rPr>
        <w:instrText xml:space="preserve"> PAGEREF _Toc171693901 \h </w:instrText>
      </w:r>
      <w:r w:rsidRPr="005D3D2F">
        <w:rPr>
          <w:noProof/>
        </w:rPr>
      </w:r>
      <w:r w:rsidRPr="005D3D2F">
        <w:rPr>
          <w:noProof/>
        </w:rPr>
        <w:fldChar w:fldCharType="separate"/>
      </w:r>
      <w:r w:rsidR="00454369">
        <w:rPr>
          <w:noProof/>
        </w:rPr>
        <w:t>28</w:t>
      </w:r>
      <w:r w:rsidRPr="005D3D2F">
        <w:rPr>
          <w:noProof/>
        </w:rPr>
        <w:fldChar w:fldCharType="end"/>
      </w:r>
    </w:p>
    <w:p w14:paraId="6789990B" w14:textId="0C1E753B" w:rsidR="005D3D2F" w:rsidRDefault="005D3D2F">
      <w:pPr>
        <w:pStyle w:val="TOC5"/>
        <w:rPr>
          <w:rFonts w:asciiTheme="minorHAnsi" w:eastAsiaTheme="minorEastAsia" w:hAnsiTheme="minorHAnsi" w:cstheme="minorBidi"/>
          <w:noProof/>
          <w:kern w:val="0"/>
          <w:sz w:val="22"/>
          <w:szCs w:val="22"/>
        </w:rPr>
      </w:pPr>
      <w:r>
        <w:rPr>
          <w:noProof/>
        </w:rPr>
        <w:t>55</w:t>
      </w:r>
      <w:r>
        <w:rPr>
          <w:noProof/>
        </w:rPr>
        <w:tab/>
        <w:t>When public interest certificate may be given</w:t>
      </w:r>
      <w:r w:rsidRPr="005D3D2F">
        <w:rPr>
          <w:noProof/>
        </w:rPr>
        <w:tab/>
      </w:r>
      <w:r w:rsidRPr="005D3D2F">
        <w:rPr>
          <w:noProof/>
        </w:rPr>
        <w:fldChar w:fldCharType="begin"/>
      </w:r>
      <w:r w:rsidRPr="005D3D2F">
        <w:rPr>
          <w:noProof/>
        </w:rPr>
        <w:instrText xml:space="preserve"> PAGEREF _Toc171693902 \h </w:instrText>
      </w:r>
      <w:r w:rsidRPr="005D3D2F">
        <w:rPr>
          <w:noProof/>
        </w:rPr>
      </w:r>
      <w:r w:rsidRPr="005D3D2F">
        <w:rPr>
          <w:noProof/>
        </w:rPr>
        <w:fldChar w:fldCharType="separate"/>
      </w:r>
      <w:r w:rsidR="00454369">
        <w:rPr>
          <w:noProof/>
        </w:rPr>
        <w:t>28</w:t>
      </w:r>
      <w:r w:rsidRPr="005D3D2F">
        <w:rPr>
          <w:noProof/>
        </w:rPr>
        <w:fldChar w:fldCharType="end"/>
      </w:r>
    </w:p>
    <w:p w14:paraId="24C12F36" w14:textId="6F9BBD62" w:rsidR="005D3D2F" w:rsidRDefault="005D3D2F">
      <w:pPr>
        <w:pStyle w:val="TOC4"/>
        <w:rPr>
          <w:rFonts w:asciiTheme="minorHAnsi" w:eastAsiaTheme="minorEastAsia" w:hAnsiTheme="minorHAnsi" w:cstheme="minorBidi"/>
          <w:b w:val="0"/>
          <w:noProof/>
          <w:kern w:val="0"/>
          <w:sz w:val="22"/>
          <w:szCs w:val="22"/>
        </w:rPr>
      </w:pPr>
      <w:r>
        <w:rPr>
          <w:noProof/>
        </w:rPr>
        <w:t>Subdivision B—Covered disclosures for public interest certificates</w:t>
      </w:r>
      <w:r w:rsidRPr="005D3D2F">
        <w:rPr>
          <w:b w:val="0"/>
          <w:noProof/>
          <w:sz w:val="18"/>
        </w:rPr>
        <w:tab/>
      </w:r>
      <w:r w:rsidRPr="005D3D2F">
        <w:rPr>
          <w:b w:val="0"/>
          <w:noProof/>
          <w:sz w:val="18"/>
        </w:rPr>
        <w:fldChar w:fldCharType="begin"/>
      </w:r>
      <w:r w:rsidRPr="005D3D2F">
        <w:rPr>
          <w:b w:val="0"/>
          <w:noProof/>
          <w:sz w:val="18"/>
        </w:rPr>
        <w:instrText xml:space="preserve"> PAGEREF _Toc171693903 \h </w:instrText>
      </w:r>
      <w:r w:rsidRPr="005D3D2F">
        <w:rPr>
          <w:b w:val="0"/>
          <w:noProof/>
          <w:sz w:val="18"/>
        </w:rPr>
      </w:r>
      <w:r w:rsidRPr="005D3D2F">
        <w:rPr>
          <w:b w:val="0"/>
          <w:noProof/>
          <w:sz w:val="18"/>
        </w:rPr>
        <w:fldChar w:fldCharType="separate"/>
      </w:r>
      <w:r w:rsidR="00454369">
        <w:rPr>
          <w:b w:val="0"/>
          <w:noProof/>
          <w:sz w:val="18"/>
        </w:rPr>
        <w:t>29</w:t>
      </w:r>
      <w:r w:rsidRPr="005D3D2F">
        <w:rPr>
          <w:b w:val="0"/>
          <w:noProof/>
          <w:sz w:val="18"/>
        </w:rPr>
        <w:fldChar w:fldCharType="end"/>
      </w:r>
    </w:p>
    <w:p w14:paraId="223CF9E5" w14:textId="2D557BFC" w:rsidR="005D3D2F" w:rsidRDefault="005D3D2F">
      <w:pPr>
        <w:pStyle w:val="TOC5"/>
        <w:rPr>
          <w:rFonts w:asciiTheme="minorHAnsi" w:eastAsiaTheme="minorEastAsia" w:hAnsiTheme="minorHAnsi" w:cstheme="minorBidi"/>
          <w:noProof/>
          <w:kern w:val="0"/>
          <w:sz w:val="22"/>
          <w:szCs w:val="22"/>
        </w:rPr>
      </w:pPr>
      <w:r>
        <w:rPr>
          <w:noProof/>
        </w:rPr>
        <w:t>56</w:t>
      </w:r>
      <w:r>
        <w:rPr>
          <w:noProof/>
        </w:rPr>
        <w:tab/>
        <w:t>Threat to life, health or safety</w:t>
      </w:r>
      <w:r w:rsidRPr="005D3D2F">
        <w:rPr>
          <w:noProof/>
        </w:rPr>
        <w:tab/>
      </w:r>
      <w:r w:rsidRPr="005D3D2F">
        <w:rPr>
          <w:noProof/>
        </w:rPr>
        <w:fldChar w:fldCharType="begin"/>
      </w:r>
      <w:r w:rsidRPr="005D3D2F">
        <w:rPr>
          <w:noProof/>
        </w:rPr>
        <w:instrText xml:space="preserve"> PAGEREF _Toc171693904 \h </w:instrText>
      </w:r>
      <w:r w:rsidRPr="005D3D2F">
        <w:rPr>
          <w:noProof/>
        </w:rPr>
      </w:r>
      <w:r w:rsidRPr="005D3D2F">
        <w:rPr>
          <w:noProof/>
        </w:rPr>
        <w:fldChar w:fldCharType="separate"/>
      </w:r>
      <w:r w:rsidR="00454369">
        <w:rPr>
          <w:noProof/>
        </w:rPr>
        <w:t>29</w:t>
      </w:r>
      <w:r w:rsidRPr="005D3D2F">
        <w:rPr>
          <w:noProof/>
        </w:rPr>
        <w:fldChar w:fldCharType="end"/>
      </w:r>
    </w:p>
    <w:p w14:paraId="184B806A" w14:textId="749A5319" w:rsidR="005D3D2F" w:rsidRDefault="005D3D2F">
      <w:pPr>
        <w:pStyle w:val="TOC5"/>
        <w:rPr>
          <w:rFonts w:asciiTheme="minorHAnsi" w:eastAsiaTheme="minorEastAsia" w:hAnsiTheme="minorHAnsi" w:cstheme="minorBidi"/>
          <w:noProof/>
          <w:kern w:val="0"/>
          <w:sz w:val="22"/>
          <w:szCs w:val="22"/>
        </w:rPr>
      </w:pPr>
      <w:r>
        <w:rPr>
          <w:noProof/>
        </w:rPr>
        <w:t>57</w:t>
      </w:r>
      <w:r>
        <w:rPr>
          <w:noProof/>
        </w:rPr>
        <w:tab/>
        <w:t>Enforcement of laws</w:t>
      </w:r>
      <w:r w:rsidRPr="005D3D2F">
        <w:rPr>
          <w:noProof/>
        </w:rPr>
        <w:tab/>
      </w:r>
      <w:r w:rsidRPr="005D3D2F">
        <w:rPr>
          <w:noProof/>
        </w:rPr>
        <w:fldChar w:fldCharType="begin"/>
      </w:r>
      <w:r w:rsidRPr="005D3D2F">
        <w:rPr>
          <w:noProof/>
        </w:rPr>
        <w:instrText xml:space="preserve"> PAGEREF _Toc171693905 \h </w:instrText>
      </w:r>
      <w:r w:rsidRPr="005D3D2F">
        <w:rPr>
          <w:noProof/>
        </w:rPr>
      </w:r>
      <w:r w:rsidRPr="005D3D2F">
        <w:rPr>
          <w:noProof/>
        </w:rPr>
        <w:fldChar w:fldCharType="separate"/>
      </w:r>
      <w:r w:rsidR="00454369">
        <w:rPr>
          <w:noProof/>
        </w:rPr>
        <w:t>29</w:t>
      </w:r>
      <w:r w:rsidRPr="005D3D2F">
        <w:rPr>
          <w:noProof/>
        </w:rPr>
        <w:fldChar w:fldCharType="end"/>
      </w:r>
    </w:p>
    <w:p w14:paraId="238A1B28" w14:textId="52981744" w:rsidR="005D3D2F" w:rsidRDefault="005D3D2F">
      <w:pPr>
        <w:pStyle w:val="TOC5"/>
        <w:rPr>
          <w:rFonts w:asciiTheme="minorHAnsi" w:eastAsiaTheme="minorEastAsia" w:hAnsiTheme="minorHAnsi" w:cstheme="minorBidi"/>
          <w:noProof/>
          <w:kern w:val="0"/>
          <w:sz w:val="22"/>
          <w:szCs w:val="22"/>
        </w:rPr>
      </w:pPr>
      <w:r>
        <w:rPr>
          <w:noProof/>
        </w:rPr>
        <w:t>58</w:t>
      </w:r>
      <w:r>
        <w:rPr>
          <w:noProof/>
        </w:rPr>
        <w:tab/>
        <w:t>Protecting the Commonwealth</w:t>
      </w:r>
      <w:r w:rsidRPr="005D3D2F">
        <w:rPr>
          <w:noProof/>
        </w:rPr>
        <w:tab/>
      </w:r>
      <w:r w:rsidRPr="005D3D2F">
        <w:rPr>
          <w:noProof/>
        </w:rPr>
        <w:fldChar w:fldCharType="begin"/>
      </w:r>
      <w:r w:rsidRPr="005D3D2F">
        <w:rPr>
          <w:noProof/>
        </w:rPr>
        <w:instrText xml:space="preserve"> PAGEREF _Toc171693906 \h </w:instrText>
      </w:r>
      <w:r w:rsidRPr="005D3D2F">
        <w:rPr>
          <w:noProof/>
        </w:rPr>
      </w:r>
      <w:r w:rsidRPr="005D3D2F">
        <w:rPr>
          <w:noProof/>
        </w:rPr>
        <w:fldChar w:fldCharType="separate"/>
      </w:r>
      <w:r w:rsidR="00454369">
        <w:rPr>
          <w:noProof/>
        </w:rPr>
        <w:t>29</w:t>
      </w:r>
      <w:r w:rsidRPr="005D3D2F">
        <w:rPr>
          <w:noProof/>
        </w:rPr>
        <w:fldChar w:fldCharType="end"/>
      </w:r>
    </w:p>
    <w:p w14:paraId="04408D4D" w14:textId="2D5249C7" w:rsidR="005D3D2F" w:rsidRDefault="005D3D2F">
      <w:pPr>
        <w:pStyle w:val="TOC5"/>
        <w:rPr>
          <w:rFonts w:asciiTheme="minorHAnsi" w:eastAsiaTheme="minorEastAsia" w:hAnsiTheme="minorHAnsi" w:cstheme="minorBidi"/>
          <w:noProof/>
          <w:kern w:val="0"/>
          <w:sz w:val="22"/>
          <w:szCs w:val="22"/>
        </w:rPr>
      </w:pPr>
      <w:r>
        <w:rPr>
          <w:noProof/>
        </w:rPr>
        <w:t>59</w:t>
      </w:r>
      <w:r>
        <w:rPr>
          <w:noProof/>
        </w:rPr>
        <w:tab/>
        <w:t>Proceeds of crime order</w:t>
      </w:r>
      <w:r w:rsidRPr="005D3D2F">
        <w:rPr>
          <w:noProof/>
        </w:rPr>
        <w:tab/>
      </w:r>
      <w:r w:rsidRPr="005D3D2F">
        <w:rPr>
          <w:noProof/>
        </w:rPr>
        <w:fldChar w:fldCharType="begin"/>
      </w:r>
      <w:r w:rsidRPr="005D3D2F">
        <w:rPr>
          <w:noProof/>
        </w:rPr>
        <w:instrText xml:space="preserve"> PAGEREF _Toc171693907 \h </w:instrText>
      </w:r>
      <w:r w:rsidRPr="005D3D2F">
        <w:rPr>
          <w:noProof/>
        </w:rPr>
      </w:r>
      <w:r w:rsidRPr="005D3D2F">
        <w:rPr>
          <w:noProof/>
        </w:rPr>
        <w:fldChar w:fldCharType="separate"/>
      </w:r>
      <w:r w:rsidR="00454369">
        <w:rPr>
          <w:noProof/>
        </w:rPr>
        <w:t>30</w:t>
      </w:r>
      <w:r w:rsidRPr="005D3D2F">
        <w:rPr>
          <w:noProof/>
        </w:rPr>
        <w:fldChar w:fldCharType="end"/>
      </w:r>
    </w:p>
    <w:p w14:paraId="3B796631" w14:textId="177BC67D" w:rsidR="005D3D2F" w:rsidRDefault="005D3D2F">
      <w:pPr>
        <w:pStyle w:val="TOC5"/>
        <w:rPr>
          <w:rFonts w:asciiTheme="minorHAnsi" w:eastAsiaTheme="minorEastAsia" w:hAnsiTheme="minorHAnsi" w:cstheme="minorBidi"/>
          <w:noProof/>
          <w:kern w:val="0"/>
          <w:sz w:val="22"/>
          <w:szCs w:val="22"/>
        </w:rPr>
      </w:pPr>
      <w:r>
        <w:rPr>
          <w:noProof/>
        </w:rPr>
        <w:t>60</w:t>
      </w:r>
      <w:r>
        <w:rPr>
          <w:noProof/>
        </w:rPr>
        <w:tab/>
        <w:t>Mistake of fact</w:t>
      </w:r>
      <w:r w:rsidRPr="005D3D2F">
        <w:rPr>
          <w:noProof/>
        </w:rPr>
        <w:tab/>
      </w:r>
      <w:r w:rsidRPr="005D3D2F">
        <w:rPr>
          <w:noProof/>
        </w:rPr>
        <w:fldChar w:fldCharType="begin"/>
      </w:r>
      <w:r w:rsidRPr="005D3D2F">
        <w:rPr>
          <w:noProof/>
        </w:rPr>
        <w:instrText xml:space="preserve"> PAGEREF _Toc171693908 \h </w:instrText>
      </w:r>
      <w:r w:rsidRPr="005D3D2F">
        <w:rPr>
          <w:noProof/>
        </w:rPr>
      </w:r>
      <w:r w:rsidRPr="005D3D2F">
        <w:rPr>
          <w:noProof/>
        </w:rPr>
        <w:fldChar w:fldCharType="separate"/>
      </w:r>
      <w:r w:rsidR="00454369">
        <w:rPr>
          <w:noProof/>
        </w:rPr>
        <w:t>30</w:t>
      </w:r>
      <w:r w:rsidRPr="005D3D2F">
        <w:rPr>
          <w:noProof/>
        </w:rPr>
        <w:fldChar w:fldCharType="end"/>
      </w:r>
    </w:p>
    <w:p w14:paraId="3B522783" w14:textId="2DA8C6DA" w:rsidR="005D3D2F" w:rsidRDefault="005D3D2F">
      <w:pPr>
        <w:pStyle w:val="TOC5"/>
        <w:rPr>
          <w:rFonts w:asciiTheme="minorHAnsi" w:eastAsiaTheme="minorEastAsia" w:hAnsiTheme="minorHAnsi" w:cstheme="minorBidi"/>
          <w:noProof/>
          <w:kern w:val="0"/>
          <w:sz w:val="22"/>
          <w:szCs w:val="22"/>
        </w:rPr>
      </w:pPr>
      <w:r>
        <w:rPr>
          <w:noProof/>
        </w:rPr>
        <w:t>61</w:t>
      </w:r>
      <w:r>
        <w:rPr>
          <w:noProof/>
        </w:rPr>
        <w:tab/>
        <w:t>Ministerial briefing</w:t>
      </w:r>
      <w:r w:rsidRPr="005D3D2F">
        <w:rPr>
          <w:noProof/>
        </w:rPr>
        <w:tab/>
      </w:r>
      <w:r w:rsidRPr="005D3D2F">
        <w:rPr>
          <w:noProof/>
        </w:rPr>
        <w:fldChar w:fldCharType="begin"/>
      </w:r>
      <w:r w:rsidRPr="005D3D2F">
        <w:rPr>
          <w:noProof/>
        </w:rPr>
        <w:instrText xml:space="preserve"> PAGEREF _Toc171693909 \h </w:instrText>
      </w:r>
      <w:r w:rsidRPr="005D3D2F">
        <w:rPr>
          <w:noProof/>
        </w:rPr>
      </w:r>
      <w:r w:rsidRPr="005D3D2F">
        <w:rPr>
          <w:noProof/>
        </w:rPr>
        <w:fldChar w:fldCharType="separate"/>
      </w:r>
      <w:r w:rsidR="00454369">
        <w:rPr>
          <w:noProof/>
        </w:rPr>
        <w:t>30</w:t>
      </w:r>
      <w:r w:rsidRPr="005D3D2F">
        <w:rPr>
          <w:noProof/>
        </w:rPr>
        <w:fldChar w:fldCharType="end"/>
      </w:r>
    </w:p>
    <w:p w14:paraId="59C2B1E4" w14:textId="662195D2" w:rsidR="005D3D2F" w:rsidRDefault="005D3D2F">
      <w:pPr>
        <w:pStyle w:val="TOC5"/>
        <w:rPr>
          <w:rFonts w:asciiTheme="minorHAnsi" w:eastAsiaTheme="minorEastAsia" w:hAnsiTheme="minorHAnsi" w:cstheme="minorBidi"/>
          <w:noProof/>
          <w:kern w:val="0"/>
          <w:sz w:val="22"/>
          <w:szCs w:val="22"/>
        </w:rPr>
      </w:pPr>
      <w:r>
        <w:rPr>
          <w:noProof/>
        </w:rPr>
        <w:t>62</w:t>
      </w:r>
      <w:r>
        <w:rPr>
          <w:noProof/>
        </w:rPr>
        <w:tab/>
        <w:t>Missing person</w:t>
      </w:r>
      <w:r w:rsidRPr="005D3D2F">
        <w:rPr>
          <w:noProof/>
        </w:rPr>
        <w:tab/>
      </w:r>
      <w:r w:rsidRPr="005D3D2F">
        <w:rPr>
          <w:noProof/>
        </w:rPr>
        <w:fldChar w:fldCharType="begin"/>
      </w:r>
      <w:r w:rsidRPr="005D3D2F">
        <w:rPr>
          <w:noProof/>
        </w:rPr>
        <w:instrText xml:space="preserve"> PAGEREF _Toc171693910 \h </w:instrText>
      </w:r>
      <w:r w:rsidRPr="005D3D2F">
        <w:rPr>
          <w:noProof/>
        </w:rPr>
      </w:r>
      <w:r w:rsidRPr="005D3D2F">
        <w:rPr>
          <w:noProof/>
        </w:rPr>
        <w:fldChar w:fldCharType="separate"/>
      </w:r>
      <w:r w:rsidR="00454369">
        <w:rPr>
          <w:noProof/>
        </w:rPr>
        <w:t>31</w:t>
      </w:r>
      <w:r w:rsidRPr="005D3D2F">
        <w:rPr>
          <w:noProof/>
        </w:rPr>
        <w:fldChar w:fldCharType="end"/>
      </w:r>
    </w:p>
    <w:p w14:paraId="1D2F67D9" w14:textId="34DEC8DA" w:rsidR="005D3D2F" w:rsidRDefault="005D3D2F">
      <w:pPr>
        <w:pStyle w:val="TOC5"/>
        <w:rPr>
          <w:rFonts w:asciiTheme="minorHAnsi" w:eastAsiaTheme="minorEastAsia" w:hAnsiTheme="minorHAnsi" w:cstheme="minorBidi"/>
          <w:noProof/>
          <w:kern w:val="0"/>
          <w:sz w:val="22"/>
          <w:szCs w:val="22"/>
        </w:rPr>
      </w:pPr>
      <w:r>
        <w:rPr>
          <w:noProof/>
        </w:rPr>
        <w:t>63</w:t>
      </w:r>
      <w:r>
        <w:rPr>
          <w:noProof/>
        </w:rPr>
        <w:tab/>
        <w:t>Establishing death of person or place where death is registered</w:t>
      </w:r>
      <w:r w:rsidRPr="005D3D2F">
        <w:rPr>
          <w:noProof/>
        </w:rPr>
        <w:tab/>
      </w:r>
      <w:r w:rsidRPr="005D3D2F">
        <w:rPr>
          <w:noProof/>
        </w:rPr>
        <w:fldChar w:fldCharType="begin"/>
      </w:r>
      <w:r w:rsidRPr="005D3D2F">
        <w:rPr>
          <w:noProof/>
        </w:rPr>
        <w:instrText xml:space="preserve"> PAGEREF _Toc171693911 \h </w:instrText>
      </w:r>
      <w:r w:rsidRPr="005D3D2F">
        <w:rPr>
          <w:noProof/>
        </w:rPr>
      </w:r>
      <w:r w:rsidRPr="005D3D2F">
        <w:rPr>
          <w:noProof/>
        </w:rPr>
        <w:fldChar w:fldCharType="separate"/>
      </w:r>
      <w:r w:rsidR="00454369">
        <w:rPr>
          <w:noProof/>
        </w:rPr>
        <w:t>31</w:t>
      </w:r>
      <w:r w:rsidRPr="005D3D2F">
        <w:rPr>
          <w:noProof/>
        </w:rPr>
        <w:fldChar w:fldCharType="end"/>
      </w:r>
    </w:p>
    <w:p w14:paraId="3EAFB883" w14:textId="6DF1A615" w:rsidR="005D3D2F" w:rsidRDefault="005D3D2F">
      <w:pPr>
        <w:pStyle w:val="TOC5"/>
        <w:rPr>
          <w:rFonts w:asciiTheme="minorHAnsi" w:eastAsiaTheme="minorEastAsia" w:hAnsiTheme="minorHAnsi" w:cstheme="minorBidi"/>
          <w:noProof/>
          <w:kern w:val="0"/>
          <w:sz w:val="22"/>
          <w:szCs w:val="22"/>
        </w:rPr>
      </w:pPr>
      <w:r>
        <w:rPr>
          <w:noProof/>
        </w:rPr>
        <w:t>64</w:t>
      </w:r>
      <w:r>
        <w:rPr>
          <w:noProof/>
        </w:rPr>
        <w:tab/>
        <w:t>Deceased person</w:t>
      </w:r>
      <w:r w:rsidRPr="005D3D2F">
        <w:rPr>
          <w:noProof/>
        </w:rPr>
        <w:tab/>
      </w:r>
      <w:r w:rsidRPr="005D3D2F">
        <w:rPr>
          <w:noProof/>
        </w:rPr>
        <w:fldChar w:fldCharType="begin"/>
      </w:r>
      <w:r w:rsidRPr="005D3D2F">
        <w:rPr>
          <w:noProof/>
        </w:rPr>
        <w:instrText xml:space="preserve"> PAGEREF _Toc171693912 \h </w:instrText>
      </w:r>
      <w:r w:rsidRPr="005D3D2F">
        <w:rPr>
          <w:noProof/>
        </w:rPr>
      </w:r>
      <w:r w:rsidRPr="005D3D2F">
        <w:rPr>
          <w:noProof/>
        </w:rPr>
        <w:fldChar w:fldCharType="separate"/>
      </w:r>
      <w:r w:rsidR="00454369">
        <w:rPr>
          <w:noProof/>
        </w:rPr>
        <w:t>31</w:t>
      </w:r>
      <w:r w:rsidRPr="005D3D2F">
        <w:rPr>
          <w:noProof/>
        </w:rPr>
        <w:fldChar w:fldCharType="end"/>
      </w:r>
    </w:p>
    <w:p w14:paraId="76465AC5" w14:textId="66116F52" w:rsidR="005D3D2F" w:rsidRDefault="005D3D2F">
      <w:pPr>
        <w:pStyle w:val="TOC5"/>
        <w:rPr>
          <w:rFonts w:asciiTheme="minorHAnsi" w:eastAsiaTheme="minorEastAsia" w:hAnsiTheme="minorHAnsi" w:cstheme="minorBidi"/>
          <w:noProof/>
          <w:kern w:val="0"/>
          <w:sz w:val="22"/>
          <w:szCs w:val="22"/>
        </w:rPr>
      </w:pPr>
      <w:r>
        <w:rPr>
          <w:noProof/>
        </w:rPr>
        <w:t>65</w:t>
      </w:r>
      <w:r>
        <w:rPr>
          <w:noProof/>
        </w:rPr>
        <w:tab/>
        <w:t>Research, statistical analysis and policy development</w:t>
      </w:r>
      <w:r w:rsidRPr="005D3D2F">
        <w:rPr>
          <w:noProof/>
        </w:rPr>
        <w:tab/>
      </w:r>
      <w:r w:rsidRPr="005D3D2F">
        <w:rPr>
          <w:noProof/>
        </w:rPr>
        <w:fldChar w:fldCharType="begin"/>
      </w:r>
      <w:r w:rsidRPr="005D3D2F">
        <w:rPr>
          <w:noProof/>
        </w:rPr>
        <w:instrText xml:space="preserve"> PAGEREF _Toc171693913 \h </w:instrText>
      </w:r>
      <w:r w:rsidRPr="005D3D2F">
        <w:rPr>
          <w:noProof/>
        </w:rPr>
      </w:r>
      <w:r w:rsidRPr="005D3D2F">
        <w:rPr>
          <w:noProof/>
        </w:rPr>
        <w:fldChar w:fldCharType="separate"/>
      </w:r>
      <w:r w:rsidR="00454369">
        <w:rPr>
          <w:noProof/>
        </w:rPr>
        <w:t>31</w:t>
      </w:r>
      <w:r w:rsidRPr="005D3D2F">
        <w:rPr>
          <w:noProof/>
        </w:rPr>
        <w:fldChar w:fldCharType="end"/>
      </w:r>
    </w:p>
    <w:p w14:paraId="041527F6" w14:textId="0263ACEE" w:rsidR="005D3D2F" w:rsidRDefault="005D3D2F">
      <w:pPr>
        <w:pStyle w:val="TOC5"/>
        <w:rPr>
          <w:rFonts w:asciiTheme="minorHAnsi" w:eastAsiaTheme="minorEastAsia" w:hAnsiTheme="minorHAnsi" w:cstheme="minorBidi"/>
          <w:noProof/>
          <w:kern w:val="0"/>
          <w:sz w:val="22"/>
          <w:szCs w:val="22"/>
        </w:rPr>
      </w:pPr>
      <w:r>
        <w:rPr>
          <w:noProof/>
        </w:rPr>
        <w:t>66</w:t>
      </w:r>
      <w:r>
        <w:rPr>
          <w:noProof/>
        </w:rPr>
        <w:tab/>
        <w:t>Establishment and operation of the Family Responsibilities Commission</w:t>
      </w:r>
      <w:r w:rsidRPr="005D3D2F">
        <w:rPr>
          <w:noProof/>
        </w:rPr>
        <w:tab/>
      </w:r>
      <w:r w:rsidRPr="005D3D2F">
        <w:rPr>
          <w:noProof/>
        </w:rPr>
        <w:fldChar w:fldCharType="begin"/>
      </w:r>
      <w:r w:rsidRPr="005D3D2F">
        <w:rPr>
          <w:noProof/>
        </w:rPr>
        <w:instrText xml:space="preserve"> PAGEREF _Toc171693914 \h </w:instrText>
      </w:r>
      <w:r w:rsidRPr="005D3D2F">
        <w:rPr>
          <w:noProof/>
        </w:rPr>
      </w:r>
      <w:r w:rsidRPr="005D3D2F">
        <w:rPr>
          <w:noProof/>
        </w:rPr>
        <w:fldChar w:fldCharType="separate"/>
      </w:r>
      <w:r w:rsidR="00454369">
        <w:rPr>
          <w:noProof/>
        </w:rPr>
        <w:t>32</w:t>
      </w:r>
      <w:r w:rsidRPr="005D3D2F">
        <w:rPr>
          <w:noProof/>
        </w:rPr>
        <w:fldChar w:fldCharType="end"/>
      </w:r>
    </w:p>
    <w:p w14:paraId="3AAACD87" w14:textId="758C29D0" w:rsidR="005D3D2F" w:rsidRDefault="005D3D2F">
      <w:pPr>
        <w:pStyle w:val="TOC5"/>
        <w:rPr>
          <w:rFonts w:asciiTheme="minorHAnsi" w:eastAsiaTheme="minorEastAsia" w:hAnsiTheme="minorHAnsi" w:cstheme="minorBidi"/>
          <w:noProof/>
          <w:kern w:val="0"/>
          <w:sz w:val="22"/>
          <w:szCs w:val="22"/>
        </w:rPr>
      </w:pPr>
      <w:r>
        <w:rPr>
          <w:noProof/>
        </w:rPr>
        <w:t>67</w:t>
      </w:r>
      <w:r>
        <w:rPr>
          <w:noProof/>
        </w:rPr>
        <w:tab/>
        <w:t>Reparations</w:t>
      </w:r>
      <w:r w:rsidRPr="005D3D2F">
        <w:rPr>
          <w:noProof/>
        </w:rPr>
        <w:tab/>
      </w:r>
      <w:r w:rsidRPr="005D3D2F">
        <w:rPr>
          <w:noProof/>
        </w:rPr>
        <w:fldChar w:fldCharType="begin"/>
      </w:r>
      <w:r w:rsidRPr="005D3D2F">
        <w:rPr>
          <w:noProof/>
        </w:rPr>
        <w:instrText xml:space="preserve"> PAGEREF _Toc171693915 \h </w:instrText>
      </w:r>
      <w:r w:rsidRPr="005D3D2F">
        <w:rPr>
          <w:noProof/>
        </w:rPr>
      </w:r>
      <w:r w:rsidRPr="005D3D2F">
        <w:rPr>
          <w:noProof/>
        </w:rPr>
        <w:fldChar w:fldCharType="separate"/>
      </w:r>
      <w:r w:rsidR="00454369">
        <w:rPr>
          <w:noProof/>
        </w:rPr>
        <w:t>32</w:t>
      </w:r>
      <w:r w:rsidRPr="005D3D2F">
        <w:rPr>
          <w:noProof/>
        </w:rPr>
        <w:fldChar w:fldCharType="end"/>
      </w:r>
    </w:p>
    <w:p w14:paraId="459B809F" w14:textId="648D0516" w:rsidR="005D3D2F" w:rsidRDefault="005D3D2F">
      <w:pPr>
        <w:pStyle w:val="TOC5"/>
        <w:rPr>
          <w:rFonts w:asciiTheme="minorHAnsi" w:eastAsiaTheme="minorEastAsia" w:hAnsiTheme="minorHAnsi" w:cstheme="minorBidi"/>
          <w:noProof/>
          <w:kern w:val="0"/>
          <w:sz w:val="22"/>
          <w:szCs w:val="22"/>
        </w:rPr>
      </w:pPr>
      <w:r>
        <w:rPr>
          <w:noProof/>
        </w:rPr>
        <w:t>68</w:t>
      </w:r>
      <w:r>
        <w:rPr>
          <w:noProof/>
        </w:rPr>
        <w:tab/>
        <w:t>Child protection agencies</w:t>
      </w:r>
      <w:r w:rsidRPr="005D3D2F">
        <w:rPr>
          <w:noProof/>
        </w:rPr>
        <w:tab/>
      </w:r>
      <w:r w:rsidRPr="005D3D2F">
        <w:rPr>
          <w:noProof/>
        </w:rPr>
        <w:fldChar w:fldCharType="begin"/>
      </w:r>
      <w:r w:rsidRPr="005D3D2F">
        <w:rPr>
          <w:noProof/>
        </w:rPr>
        <w:instrText xml:space="preserve"> PAGEREF _Toc171693916 \h </w:instrText>
      </w:r>
      <w:r w:rsidRPr="005D3D2F">
        <w:rPr>
          <w:noProof/>
        </w:rPr>
      </w:r>
      <w:r w:rsidRPr="005D3D2F">
        <w:rPr>
          <w:noProof/>
        </w:rPr>
        <w:fldChar w:fldCharType="separate"/>
      </w:r>
      <w:r w:rsidR="00454369">
        <w:rPr>
          <w:noProof/>
        </w:rPr>
        <w:t>32</w:t>
      </w:r>
      <w:r w:rsidRPr="005D3D2F">
        <w:rPr>
          <w:noProof/>
        </w:rPr>
        <w:fldChar w:fldCharType="end"/>
      </w:r>
    </w:p>
    <w:p w14:paraId="79A21FA9" w14:textId="237012D5" w:rsidR="005D3D2F" w:rsidRDefault="005D3D2F">
      <w:pPr>
        <w:pStyle w:val="TOC5"/>
        <w:rPr>
          <w:rFonts w:asciiTheme="minorHAnsi" w:eastAsiaTheme="minorEastAsia" w:hAnsiTheme="minorHAnsi" w:cstheme="minorBidi"/>
          <w:noProof/>
          <w:kern w:val="0"/>
          <w:sz w:val="22"/>
          <w:szCs w:val="22"/>
        </w:rPr>
      </w:pPr>
      <w:r>
        <w:rPr>
          <w:noProof/>
        </w:rPr>
        <w:t>69</w:t>
      </w:r>
      <w:r>
        <w:rPr>
          <w:noProof/>
        </w:rPr>
        <w:tab/>
        <w:t>Public Housing Administration</w:t>
      </w:r>
      <w:r w:rsidRPr="005D3D2F">
        <w:rPr>
          <w:noProof/>
        </w:rPr>
        <w:tab/>
      </w:r>
      <w:r w:rsidRPr="005D3D2F">
        <w:rPr>
          <w:noProof/>
        </w:rPr>
        <w:fldChar w:fldCharType="begin"/>
      </w:r>
      <w:r w:rsidRPr="005D3D2F">
        <w:rPr>
          <w:noProof/>
        </w:rPr>
        <w:instrText xml:space="preserve"> PAGEREF _Toc171693917 \h </w:instrText>
      </w:r>
      <w:r w:rsidRPr="005D3D2F">
        <w:rPr>
          <w:noProof/>
        </w:rPr>
      </w:r>
      <w:r w:rsidRPr="005D3D2F">
        <w:rPr>
          <w:noProof/>
        </w:rPr>
        <w:fldChar w:fldCharType="separate"/>
      </w:r>
      <w:r w:rsidR="00454369">
        <w:rPr>
          <w:noProof/>
        </w:rPr>
        <w:t>32</w:t>
      </w:r>
      <w:r w:rsidRPr="005D3D2F">
        <w:rPr>
          <w:noProof/>
        </w:rPr>
        <w:fldChar w:fldCharType="end"/>
      </w:r>
    </w:p>
    <w:p w14:paraId="5BA596AC" w14:textId="1B74E4D3" w:rsidR="005D3D2F" w:rsidRDefault="005D3D2F">
      <w:pPr>
        <w:pStyle w:val="TOC5"/>
        <w:rPr>
          <w:rFonts w:asciiTheme="minorHAnsi" w:eastAsiaTheme="minorEastAsia" w:hAnsiTheme="minorHAnsi" w:cstheme="minorBidi"/>
          <w:noProof/>
          <w:kern w:val="0"/>
          <w:sz w:val="22"/>
          <w:szCs w:val="22"/>
        </w:rPr>
      </w:pPr>
      <w:r>
        <w:rPr>
          <w:noProof/>
        </w:rPr>
        <w:t>70</w:t>
      </w:r>
      <w:r>
        <w:rPr>
          <w:noProof/>
        </w:rPr>
        <w:tab/>
        <w:t>Matters of relevance to a Department</w:t>
      </w:r>
      <w:r w:rsidRPr="005D3D2F">
        <w:rPr>
          <w:noProof/>
        </w:rPr>
        <w:tab/>
      </w:r>
      <w:r w:rsidRPr="005D3D2F">
        <w:rPr>
          <w:noProof/>
        </w:rPr>
        <w:fldChar w:fldCharType="begin"/>
      </w:r>
      <w:r w:rsidRPr="005D3D2F">
        <w:rPr>
          <w:noProof/>
        </w:rPr>
        <w:instrText xml:space="preserve"> PAGEREF _Toc171693918 \h </w:instrText>
      </w:r>
      <w:r w:rsidRPr="005D3D2F">
        <w:rPr>
          <w:noProof/>
        </w:rPr>
      </w:r>
      <w:r w:rsidRPr="005D3D2F">
        <w:rPr>
          <w:noProof/>
        </w:rPr>
        <w:fldChar w:fldCharType="separate"/>
      </w:r>
      <w:r w:rsidR="00454369">
        <w:rPr>
          <w:noProof/>
        </w:rPr>
        <w:t>33</w:t>
      </w:r>
      <w:r w:rsidRPr="005D3D2F">
        <w:rPr>
          <w:noProof/>
        </w:rPr>
        <w:fldChar w:fldCharType="end"/>
      </w:r>
    </w:p>
    <w:p w14:paraId="7A921D1F" w14:textId="05EE2C1A" w:rsidR="005D3D2F" w:rsidRDefault="005D3D2F">
      <w:pPr>
        <w:pStyle w:val="TOC5"/>
        <w:rPr>
          <w:rFonts w:asciiTheme="minorHAnsi" w:eastAsiaTheme="minorEastAsia" w:hAnsiTheme="minorHAnsi" w:cstheme="minorBidi"/>
          <w:noProof/>
          <w:kern w:val="0"/>
          <w:sz w:val="22"/>
          <w:szCs w:val="22"/>
        </w:rPr>
      </w:pPr>
      <w:r>
        <w:rPr>
          <w:noProof/>
        </w:rPr>
        <w:t>71</w:t>
      </w:r>
      <w:r>
        <w:rPr>
          <w:noProof/>
        </w:rPr>
        <w:tab/>
        <w:t>APS Code of Conduct investigations</w:t>
      </w:r>
      <w:r w:rsidRPr="005D3D2F">
        <w:rPr>
          <w:noProof/>
        </w:rPr>
        <w:tab/>
      </w:r>
      <w:r w:rsidRPr="005D3D2F">
        <w:rPr>
          <w:noProof/>
        </w:rPr>
        <w:fldChar w:fldCharType="begin"/>
      </w:r>
      <w:r w:rsidRPr="005D3D2F">
        <w:rPr>
          <w:noProof/>
        </w:rPr>
        <w:instrText xml:space="preserve"> PAGEREF _Toc171693919 \h </w:instrText>
      </w:r>
      <w:r w:rsidRPr="005D3D2F">
        <w:rPr>
          <w:noProof/>
        </w:rPr>
      </w:r>
      <w:r w:rsidRPr="005D3D2F">
        <w:rPr>
          <w:noProof/>
        </w:rPr>
        <w:fldChar w:fldCharType="separate"/>
      </w:r>
      <w:r w:rsidR="00454369">
        <w:rPr>
          <w:noProof/>
        </w:rPr>
        <w:t>33</w:t>
      </w:r>
      <w:r w:rsidRPr="005D3D2F">
        <w:rPr>
          <w:noProof/>
        </w:rPr>
        <w:fldChar w:fldCharType="end"/>
      </w:r>
    </w:p>
    <w:p w14:paraId="527429E5" w14:textId="3B661AD6" w:rsidR="005D3D2F" w:rsidRDefault="005D3D2F">
      <w:pPr>
        <w:pStyle w:val="TOC2"/>
        <w:rPr>
          <w:rFonts w:asciiTheme="minorHAnsi" w:eastAsiaTheme="minorEastAsia" w:hAnsiTheme="minorHAnsi" w:cstheme="minorBidi"/>
          <w:b w:val="0"/>
          <w:noProof/>
          <w:kern w:val="0"/>
          <w:sz w:val="22"/>
          <w:szCs w:val="22"/>
        </w:rPr>
      </w:pPr>
      <w:r>
        <w:rPr>
          <w:noProof/>
        </w:rPr>
        <w:t>Part 10—Debt recovery</w:t>
      </w:r>
      <w:r w:rsidRPr="005D3D2F">
        <w:rPr>
          <w:b w:val="0"/>
          <w:noProof/>
          <w:sz w:val="18"/>
        </w:rPr>
        <w:tab/>
      </w:r>
      <w:r w:rsidRPr="005D3D2F">
        <w:rPr>
          <w:b w:val="0"/>
          <w:noProof/>
          <w:sz w:val="18"/>
        </w:rPr>
        <w:fldChar w:fldCharType="begin"/>
      </w:r>
      <w:r w:rsidRPr="005D3D2F">
        <w:rPr>
          <w:b w:val="0"/>
          <w:noProof/>
          <w:sz w:val="18"/>
        </w:rPr>
        <w:instrText xml:space="preserve"> PAGEREF _Toc171693920 \h </w:instrText>
      </w:r>
      <w:r w:rsidRPr="005D3D2F">
        <w:rPr>
          <w:b w:val="0"/>
          <w:noProof/>
          <w:sz w:val="18"/>
        </w:rPr>
      </w:r>
      <w:r w:rsidRPr="005D3D2F">
        <w:rPr>
          <w:b w:val="0"/>
          <w:noProof/>
          <w:sz w:val="18"/>
        </w:rPr>
        <w:fldChar w:fldCharType="separate"/>
      </w:r>
      <w:r w:rsidR="00454369">
        <w:rPr>
          <w:b w:val="0"/>
          <w:noProof/>
          <w:sz w:val="18"/>
        </w:rPr>
        <w:t>34</w:t>
      </w:r>
      <w:r w:rsidRPr="005D3D2F">
        <w:rPr>
          <w:b w:val="0"/>
          <w:noProof/>
          <w:sz w:val="18"/>
        </w:rPr>
        <w:fldChar w:fldCharType="end"/>
      </w:r>
    </w:p>
    <w:p w14:paraId="4D7804F1" w14:textId="0D460ABD" w:rsidR="005D3D2F" w:rsidRDefault="005D3D2F">
      <w:pPr>
        <w:pStyle w:val="TOC5"/>
        <w:rPr>
          <w:rFonts w:asciiTheme="minorHAnsi" w:eastAsiaTheme="minorEastAsia" w:hAnsiTheme="minorHAnsi" w:cstheme="minorBidi"/>
          <w:noProof/>
          <w:kern w:val="0"/>
          <w:sz w:val="22"/>
          <w:szCs w:val="22"/>
        </w:rPr>
      </w:pPr>
      <w:r>
        <w:rPr>
          <w:noProof/>
        </w:rPr>
        <w:t>72</w:t>
      </w:r>
      <w:r>
        <w:rPr>
          <w:noProof/>
        </w:rPr>
        <w:tab/>
        <w:t>Simplified outline of this Part</w:t>
      </w:r>
      <w:r w:rsidRPr="005D3D2F">
        <w:rPr>
          <w:noProof/>
        </w:rPr>
        <w:tab/>
      </w:r>
      <w:r w:rsidRPr="005D3D2F">
        <w:rPr>
          <w:noProof/>
        </w:rPr>
        <w:fldChar w:fldCharType="begin"/>
      </w:r>
      <w:r w:rsidRPr="005D3D2F">
        <w:rPr>
          <w:noProof/>
        </w:rPr>
        <w:instrText xml:space="preserve"> PAGEREF _Toc171693921 \h </w:instrText>
      </w:r>
      <w:r w:rsidRPr="005D3D2F">
        <w:rPr>
          <w:noProof/>
        </w:rPr>
      </w:r>
      <w:r w:rsidRPr="005D3D2F">
        <w:rPr>
          <w:noProof/>
        </w:rPr>
        <w:fldChar w:fldCharType="separate"/>
      </w:r>
      <w:r w:rsidR="00454369">
        <w:rPr>
          <w:noProof/>
        </w:rPr>
        <w:t>34</w:t>
      </w:r>
      <w:r w:rsidRPr="005D3D2F">
        <w:rPr>
          <w:noProof/>
        </w:rPr>
        <w:fldChar w:fldCharType="end"/>
      </w:r>
    </w:p>
    <w:p w14:paraId="106267B9" w14:textId="2856CBB7" w:rsidR="005D3D2F" w:rsidRDefault="005D3D2F">
      <w:pPr>
        <w:pStyle w:val="TOC5"/>
        <w:rPr>
          <w:rFonts w:asciiTheme="minorHAnsi" w:eastAsiaTheme="minorEastAsia" w:hAnsiTheme="minorHAnsi" w:cstheme="minorBidi"/>
          <w:noProof/>
          <w:kern w:val="0"/>
          <w:sz w:val="22"/>
          <w:szCs w:val="22"/>
        </w:rPr>
      </w:pPr>
      <w:r>
        <w:rPr>
          <w:noProof/>
        </w:rPr>
        <w:t>73</w:t>
      </w:r>
      <w:r>
        <w:rPr>
          <w:noProof/>
        </w:rPr>
        <w:tab/>
        <w:t>Settlement interest</w:t>
      </w:r>
      <w:r w:rsidRPr="005D3D2F">
        <w:rPr>
          <w:noProof/>
        </w:rPr>
        <w:tab/>
      </w:r>
      <w:r w:rsidRPr="005D3D2F">
        <w:rPr>
          <w:noProof/>
        </w:rPr>
        <w:fldChar w:fldCharType="begin"/>
      </w:r>
      <w:r w:rsidRPr="005D3D2F">
        <w:rPr>
          <w:noProof/>
        </w:rPr>
        <w:instrText xml:space="preserve"> PAGEREF _Toc171693922 \h </w:instrText>
      </w:r>
      <w:r w:rsidRPr="005D3D2F">
        <w:rPr>
          <w:noProof/>
        </w:rPr>
      </w:r>
      <w:r w:rsidRPr="005D3D2F">
        <w:rPr>
          <w:noProof/>
        </w:rPr>
        <w:fldChar w:fldCharType="separate"/>
      </w:r>
      <w:r w:rsidR="00454369">
        <w:rPr>
          <w:noProof/>
        </w:rPr>
        <w:t>34</w:t>
      </w:r>
      <w:r w:rsidRPr="005D3D2F">
        <w:rPr>
          <w:noProof/>
        </w:rPr>
        <w:fldChar w:fldCharType="end"/>
      </w:r>
    </w:p>
    <w:p w14:paraId="2A31D357" w14:textId="25099028" w:rsidR="005D3D2F" w:rsidRDefault="005D3D2F">
      <w:pPr>
        <w:pStyle w:val="TOC2"/>
        <w:rPr>
          <w:rFonts w:asciiTheme="minorHAnsi" w:eastAsiaTheme="minorEastAsia" w:hAnsiTheme="minorHAnsi" w:cstheme="minorBidi"/>
          <w:b w:val="0"/>
          <w:noProof/>
          <w:kern w:val="0"/>
          <w:sz w:val="22"/>
          <w:szCs w:val="22"/>
        </w:rPr>
      </w:pPr>
      <w:r>
        <w:rPr>
          <w:noProof/>
        </w:rPr>
        <w:t>Part 11—Extension of Act to persons who are not employees and employers</w:t>
      </w:r>
      <w:r w:rsidRPr="005D3D2F">
        <w:rPr>
          <w:b w:val="0"/>
          <w:noProof/>
          <w:sz w:val="18"/>
        </w:rPr>
        <w:tab/>
      </w:r>
      <w:r w:rsidRPr="005D3D2F">
        <w:rPr>
          <w:b w:val="0"/>
          <w:noProof/>
          <w:sz w:val="18"/>
        </w:rPr>
        <w:fldChar w:fldCharType="begin"/>
      </w:r>
      <w:r w:rsidRPr="005D3D2F">
        <w:rPr>
          <w:b w:val="0"/>
          <w:noProof/>
          <w:sz w:val="18"/>
        </w:rPr>
        <w:instrText xml:space="preserve"> PAGEREF _Toc171693923 \h </w:instrText>
      </w:r>
      <w:r w:rsidRPr="005D3D2F">
        <w:rPr>
          <w:b w:val="0"/>
          <w:noProof/>
          <w:sz w:val="18"/>
        </w:rPr>
      </w:r>
      <w:r w:rsidRPr="005D3D2F">
        <w:rPr>
          <w:b w:val="0"/>
          <w:noProof/>
          <w:sz w:val="18"/>
        </w:rPr>
        <w:fldChar w:fldCharType="separate"/>
      </w:r>
      <w:r w:rsidR="00454369">
        <w:rPr>
          <w:b w:val="0"/>
          <w:noProof/>
          <w:sz w:val="18"/>
        </w:rPr>
        <w:t>35</w:t>
      </w:r>
      <w:r w:rsidRPr="005D3D2F">
        <w:rPr>
          <w:b w:val="0"/>
          <w:noProof/>
          <w:sz w:val="18"/>
        </w:rPr>
        <w:fldChar w:fldCharType="end"/>
      </w:r>
    </w:p>
    <w:p w14:paraId="54856DBF" w14:textId="4EBEEE3D" w:rsidR="005D3D2F" w:rsidRDefault="005D3D2F">
      <w:pPr>
        <w:pStyle w:val="TOC3"/>
        <w:rPr>
          <w:rFonts w:asciiTheme="minorHAnsi" w:eastAsiaTheme="minorEastAsia" w:hAnsiTheme="minorHAnsi" w:cstheme="minorBidi"/>
          <w:b w:val="0"/>
          <w:noProof/>
          <w:kern w:val="0"/>
          <w:szCs w:val="22"/>
        </w:rPr>
      </w:pPr>
      <w:r>
        <w:rPr>
          <w:noProof/>
        </w:rPr>
        <w:t>Division 1—Simplified outline of this Part</w:t>
      </w:r>
      <w:r w:rsidRPr="005D3D2F">
        <w:rPr>
          <w:b w:val="0"/>
          <w:noProof/>
          <w:sz w:val="18"/>
        </w:rPr>
        <w:tab/>
      </w:r>
      <w:r w:rsidRPr="005D3D2F">
        <w:rPr>
          <w:b w:val="0"/>
          <w:noProof/>
          <w:sz w:val="18"/>
        </w:rPr>
        <w:fldChar w:fldCharType="begin"/>
      </w:r>
      <w:r w:rsidRPr="005D3D2F">
        <w:rPr>
          <w:b w:val="0"/>
          <w:noProof/>
          <w:sz w:val="18"/>
        </w:rPr>
        <w:instrText xml:space="preserve"> PAGEREF _Toc171693924 \h </w:instrText>
      </w:r>
      <w:r w:rsidRPr="005D3D2F">
        <w:rPr>
          <w:b w:val="0"/>
          <w:noProof/>
          <w:sz w:val="18"/>
        </w:rPr>
      </w:r>
      <w:r w:rsidRPr="005D3D2F">
        <w:rPr>
          <w:b w:val="0"/>
          <w:noProof/>
          <w:sz w:val="18"/>
        </w:rPr>
        <w:fldChar w:fldCharType="separate"/>
      </w:r>
      <w:r w:rsidR="00454369">
        <w:rPr>
          <w:b w:val="0"/>
          <w:noProof/>
          <w:sz w:val="18"/>
        </w:rPr>
        <w:t>35</w:t>
      </w:r>
      <w:r w:rsidRPr="005D3D2F">
        <w:rPr>
          <w:b w:val="0"/>
          <w:noProof/>
          <w:sz w:val="18"/>
        </w:rPr>
        <w:fldChar w:fldCharType="end"/>
      </w:r>
    </w:p>
    <w:p w14:paraId="1DD01A9F" w14:textId="112EF7BF" w:rsidR="005D3D2F" w:rsidRDefault="005D3D2F">
      <w:pPr>
        <w:pStyle w:val="TOC5"/>
        <w:rPr>
          <w:rFonts w:asciiTheme="minorHAnsi" w:eastAsiaTheme="minorEastAsia" w:hAnsiTheme="minorHAnsi" w:cstheme="minorBidi"/>
          <w:noProof/>
          <w:kern w:val="0"/>
          <w:sz w:val="22"/>
          <w:szCs w:val="22"/>
        </w:rPr>
      </w:pPr>
      <w:r>
        <w:rPr>
          <w:noProof/>
        </w:rPr>
        <w:t>74</w:t>
      </w:r>
      <w:r>
        <w:rPr>
          <w:noProof/>
        </w:rPr>
        <w:tab/>
        <w:t>Simplified outline of this Part</w:t>
      </w:r>
      <w:r w:rsidRPr="005D3D2F">
        <w:rPr>
          <w:noProof/>
        </w:rPr>
        <w:tab/>
      </w:r>
      <w:r w:rsidRPr="005D3D2F">
        <w:rPr>
          <w:noProof/>
        </w:rPr>
        <w:fldChar w:fldCharType="begin"/>
      </w:r>
      <w:r w:rsidRPr="005D3D2F">
        <w:rPr>
          <w:noProof/>
        </w:rPr>
        <w:instrText xml:space="preserve"> PAGEREF _Toc171693925 \h </w:instrText>
      </w:r>
      <w:r w:rsidRPr="005D3D2F">
        <w:rPr>
          <w:noProof/>
        </w:rPr>
      </w:r>
      <w:r w:rsidRPr="005D3D2F">
        <w:rPr>
          <w:noProof/>
        </w:rPr>
        <w:fldChar w:fldCharType="separate"/>
      </w:r>
      <w:r w:rsidR="00454369">
        <w:rPr>
          <w:noProof/>
        </w:rPr>
        <w:t>35</w:t>
      </w:r>
      <w:r w:rsidRPr="005D3D2F">
        <w:rPr>
          <w:noProof/>
        </w:rPr>
        <w:fldChar w:fldCharType="end"/>
      </w:r>
    </w:p>
    <w:p w14:paraId="5399FE42" w14:textId="0CE87C5C" w:rsidR="005D3D2F" w:rsidRDefault="005D3D2F">
      <w:pPr>
        <w:pStyle w:val="TOC3"/>
        <w:rPr>
          <w:rFonts w:asciiTheme="minorHAnsi" w:eastAsiaTheme="minorEastAsia" w:hAnsiTheme="minorHAnsi" w:cstheme="minorBidi"/>
          <w:b w:val="0"/>
          <w:noProof/>
          <w:kern w:val="0"/>
          <w:szCs w:val="22"/>
        </w:rPr>
      </w:pPr>
      <w:r>
        <w:rPr>
          <w:noProof/>
        </w:rPr>
        <w:t>Division 2—Extension of Act to law enforcement officers of certain States and Territories</w:t>
      </w:r>
      <w:r w:rsidRPr="005D3D2F">
        <w:rPr>
          <w:b w:val="0"/>
          <w:noProof/>
          <w:sz w:val="18"/>
        </w:rPr>
        <w:tab/>
      </w:r>
      <w:r w:rsidRPr="005D3D2F">
        <w:rPr>
          <w:b w:val="0"/>
          <w:noProof/>
          <w:sz w:val="18"/>
        </w:rPr>
        <w:fldChar w:fldCharType="begin"/>
      </w:r>
      <w:r w:rsidRPr="005D3D2F">
        <w:rPr>
          <w:b w:val="0"/>
          <w:noProof/>
          <w:sz w:val="18"/>
        </w:rPr>
        <w:instrText xml:space="preserve"> PAGEREF _Toc171693926 \h </w:instrText>
      </w:r>
      <w:r w:rsidRPr="005D3D2F">
        <w:rPr>
          <w:b w:val="0"/>
          <w:noProof/>
          <w:sz w:val="18"/>
        </w:rPr>
      </w:r>
      <w:r w:rsidRPr="005D3D2F">
        <w:rPr>
          <w:b w:val="0"/>
          <w:noProof/>
          <w:sz w:val="18"/>
        </w:rPr>
        <w:fldChar w:fldCharType="separate"/>
      </w:r>
      <w:r w:rsidR="00454369">
        <w:rPr>
          <w:b w:val="0"/>
          <w:noProof/>
          <w:sz w:val="18"/>
        </w:rPr>
        <w:t>36</w:t>
      </w:r>
      <w:r w:rsidRPr="005D3D2F">
        <w:rPr>
          <w:b w:val="0"/>
          <w:noProof/>
          <w:sz w:val="18"/>
        </w:rPr>
        <w:fldChar w:fldCharType="end"/>
      </w:r>
    </w:p>
    <w:p w14:paraId="55BC022B" w14:textId="2CE12A81" w:rsidR="005D3D2F" w:rsidRDefault="005D3D2F">
      <w:pPr>
        <w:pStyle w:val="TOC5"/>
        <w:rPr>
          <w:rFonts w:asciiTheme="minorHAnsi" w:eastAsiaTheme="minorEastAsia" w:hAnsiTheme="minorHAnsi" w:cstheme="minorBidi"/>
          <w:noProof/>
          <w:kern w:val="0"/>
          <w:sz w:val="22"/>
          <w:szCs w:val="22"/>
        </w:rPr>
      </w:pPr>
      <w:r>
        <w:rPr>
          <w:noProof/>
        </w:rPr>
        <w:t>75</w:t>
      </w:r>
      <w:r>
        <w:rPr>
          <w:noProof/>
        </w:rPr>
        <w:tab/>
        <w:t>Extension of Act to persons who are not employees and employers—law enforcement officers of certain States and Territories</w:t>
      </w:r>
      <w:r w:rsidRPr="005D3D2F">
        <w:rPr>
          <w:noProof/>
        </w:rPr>
        <w:tab/>
      </w:r>
      <w:r w:rsidRPr="005D3D2F">
        <w:rPr>
          <w:noProof/>
        </w:rPr>
        <w:fldChar w:fldCharType="begin"/>
      </w:r>
      <w:r w:rsidRPr="005D3D2F">
        <w:rPr>
          <w:noProof/>
        </w:rPr>
        <w:instrText xml:space="preserve"> PAGEREF _Toc171693927 \h </w:instrText>
      </w:r>
      <w:r w:rsidRPr="005D3D2F">
        <w:rPr>
          <w:noProof/>
        </w:rPr>
      </w:r>
      <w:r w:rsidRPr="005D3D2F">
        <w:rPr>
          <w:noProof/>
        </w:rPr>
        <w:fldChar w:fldCharType="separate"/>
      </w:r>
      <w:r w:rsidR="00454369">
        <w:rPr>
          <w:noProof/>
        </w:rPr>
        <w:t>36</w:t>
      </w:r>
      <w:r w:rsidRPr="005D3D2F">
        <w:rPr>
          <w:noProof/>
        </w:rPr>
        <w:fldChar w:fldCharType="end"/>
      </w:r>
    </w:p>
    <w:p w14:paraId="28ABFD72" w14:textId="0808E2A4" w:rsidR="005D3D2F" w:rsidRDefault="005D3D2F">
      <w:pPr>
        <w:pStyle w:val="TOC5"/>
        <w:rPr>
          <w:rFonts w:asciiTheme="minorHAnsi" w:eastAsiaTheme="minorEastAsia" w:hAnsiTheme="minorHAnsi" w:cstheme="minorBidi"/>
          <w:noProof/>
          <w:kern w:val="0"/>
          <w:sz w:val="22"/>
          <w:szCs w:val="22"/>
        </w:rPr>
      </w:pPr>
      <w:r>
        <w:rPr>
          <w:noProof/>
        </w:rPr>
        <w:t>76</w:t>
      </w:r>
      <w:r>
        <w:rPr>
          <w:noProof/>
        </w:rPr>
        <w:tab/>
        <w:t>Modification of Act—law enforcement officers of certain States and Territories</w:t>
      </w:r>
      <w:r w:rsidRPr="005D3D2F">
        <w:rPr>
          <w:noProof/>
        </w:rPr>
        <w:tab/>
      </w:r>
      <w:r w:rsidRPr="005D3D2F">
        <w:rPr>
          <w:noProof/>
        </w:rPr>
        <w:fldChar w:fldCharType="begin"/>
      </w:r>
      <w:r w:rsidRPr="005D3D2F">
        <w:rPr>
          <w:noProof/>
        </w:rPr>
        <w:instrText xml:space="preserve"> PAGEREF _Toc171693928 \h </w:instrText>
      </w:r>
      <w:r w:rsidRPr="005D3D2F">
        <w:rPr>
          <w:noProof/>
        </w:rPr>
      </w:r>
      <w:r w:rsidRPr="005D3D2F">
        <w:rPr>
          <w:noProof/>
        </w:rPr>
        <w:fldChar w:fldCharType="separate"/>
      </w:r>
      <w:r w:rsidR="00454369">
        <w:rPr>
          <w:noProof/>
        </w:rPr>
        <w:t>36</w:t>
      </w:r>
      <w:r w:rsidRPr="005D3D2F">
        <w:rPr>
          <w:noProof/>
        </w:rPr>
        <w:fldChar w:fldCharType="end"/>
      </w:r>
    </w:p>
    <w:p w14:paraId="6926BF60" w14:textId="7B283111" w:rsidR="005D3D2F" w:rsidRDefault="005D3D2F">
      <w:pPr>
        <w:pStyle w:val="TOC3"/>
        <w:rPr>
          <w:rFonts w:asciiTheme="minorHAnsi" w:eastAsiaTheme="minorEastAsia" w:hAnsiTheme="minorHAnsi" w:cstheme="minorBidi"/>
          <w:b w:val="0"/>
          <w:noProof/>
          <w:kern w:val="0"/>
          <w:szCs w:val="22"/>
        </w:rPr>
      </w:pPr>
      <w:r>
        <w:rPr>
          <w:noProof/>
        </w:rPr>
        <w:t>Division 3—Extension of Act to Queensland law enforcement officers</w:t>
      </w:r>
      <w:r w:rsidRPr="005D3D2F">
        <w:rPr>
          <w:b w:val="0"/>
          <w:noProof/>
          <w:sz w:val="18"/>
        </w:rPr>
        <w:tab/>
      </w:r>
      <w:r w:rsidRPr="005D3D2F">
        <w:rPr>
          <w:b w:val="0"/>
          <w:noProof/>
          <w:sz w:val="18"/>
        </w:rPr>
        <w:fldChar w:fldCharType="begin"/>
      </w:r>
      <w:r w:rsidRPr="005D3D2F">
        <w:rPr>
          <w:b w:val="0"/>
          <w:noProof/>
          <w:sz w:val="18"/>
        </w:rPr>
        <w:instrText xml:space="preserve"> PAGEREF _Toc171693929 \h </w:instrText>
      </w:r>
      <w:r w:rsidRPr="005D3D2F">
        <w:rPr>
          <w:b w:val="0"/>
          <w:noProof/>
          <w:sz w:val="18"/>
        </w:rPr>
      </w:r>
      <w:r w:rsidRPr="005D3D2F">
        <w:rPr>
          <w:b w:val="0"/>
          <w:noProof/>
          <w:sz w:val="18"/>
        </w:rPr>
        <w:fldChar w:fldCharType="separate"/>
      </w:r>
      <w:r w:rsidR="00454369">
        <w:rPr>
          <w:b w:val="0"/>
          <w:noProof/>
          <w:sz w:val="18"/>
        </w:rPr>
        <w:t>37</w:t>
      </w:r>
      <w:r w:rsidRPr="005D3D2F">
        <w:rPr>
          <w:b w:val="0"/>
          <w:noProof/>
          <w:sz w:val="18"/>
        </w:rPr>
        <w:fldChar w:fldCharType="end"/>
      </w:r>
    </w:p>
    <w:p w14:paraId="0E88B23A" w14:textId="2AAC825A" w:rsidR="005D3D2F" w:rsidRDefault="005D3D2F">
      <w:pPr>
        <w:pStyle w:val="TOC5"/>
        <w:rPr>
          <w:rFonts w:asciiTheme="minorHAnsi" w:eastAsiaTheme="minorEastAsia" w:hAnsiTheme="minorHAnsi" w:cstheme="minorBidi"/>
          <w:noProof/>
          <w:kern w:val="0"/>
          <w:sz w:val="22"/>
          <w:szCs w:val="22"/>
        </w:rPr>
      </w:pPr>
      <w:r>
        <w:rPr>
          <w:noProof/>
        </w:rPr>
        <w:t>77</w:t>
      </w:r>
      <w:r>
        <w:rPr>
          <w:noProof/>
        </w:rPr>
        <w:tab/>
        <w:t>Extension of Act to persons who are not employees and employers—Queensland law enforcement officers</w:t>
      </w:r>
      <w:r w:rsidRPr="005D3D2F">
        <w:rPr>
          <w:noProof/>
        </w:rPr>
        <w:tab/>
      </w:r>
      <w:r w:rsidRPr="005D3D2F">
        <w:rPr>
          <w:noProof/>
        </w:rPr>
        <w:fldChar w:fldCharType="begin"/>
      </w:r>
      <w:r w:rsidRPr="005D3D2F">
        <w:rPr>
          <w:noProof/>
        </w:rPr>
        <w:instrText xml:space="preserve"> PAGEREF _Toc171693930 \h </w:instrText>
      </w:r>
      <w:r w:rsidRPr="005D3D2F">
        <w:rPr>
          <w:noProof/>
        </w:rPr>
      </w:r>
      <w:r w:rsidRPr="005D3D2F">
        <w:rPr>
          <w:noProof/>
        </w:rPr>
        <w:fldChar w:fldCharType="separate"/>
      </w:r>
      <w:r w:rsidR="00454369">
        <w:rPr>
          <w:noProof/>
        </w:rPr>
        <w:t>37</w:t>
      </w:r>
      <w:r w:rsidRPr="005D3D2F">
        <w:rPr>
          <w:noProof/>
        </w:rPr>
        <w:fldChar w:fldCharType="end"/>
      </w:r>
    </w:p>
    <w:p w14:paraId="2D2A0136" w14:textId="3492AF98" w:rsidR="005D3D2F" w:rsidRDefault="005D3D2F">
      <w:pPr>
        <w:pStyle w:val="TOC5"/>
        <w:rPr>
          <w:rFonts w:asciiTheme="minorHAnsi" w:eastAsiaTheme="minorEastAsia" w:hAnsiTheme="minorHAnsi" w:cstheme="minorBidi"/>
          <w:noProof/>
          <w:kern w:val="0"/>
          <w:sz w:val="22"/>
          <w:szCs w:val="22"/>
        </w:rPr>
      </w:pPr>
      <w:r>
        <w:rPr>
          <w:noProof/>
        </w:rPr>
        <w:t>78</w:t>
      </w:r>
      <w:r>
        <w:rPr>
          <w:noProof/>
        </w:rPr>
        <w:tab/>
        <w:t>Modification of Act—Queensland law enforcement officers</w:t>
      </w:r>
      <w:r w:rsidRPr="005D3D2F">
        <w:rPr>
          <w:noProof/>
        </w:rPr>
        <w:tab/>
      </w:r>
      <w:r w:rsidRPr="005D3D2F">
        <w:rPr>
          <w:noProof/>
        </w:rPr>
        <w:fldChar w:fldCharType="begin"/>
      </w:r>
      <w:r w:rsidRPr="005D3D2F">
        <w:rPr>
          <w:noProof/>
        </w:rPr>
        <w:instrText xml:space="preserve"> PAGEREF _Toc171693931 \h </w:instrText>
      </w:r>
      <w:r w:rsidRPr="005D3D2F">
        <w:rPr>
          <w:noProof/>
        </w:rPr>
      </w:r>
      <w:r w:rsidRPr="005D3D2F">
        <w:rPr>
          <w:noProof/>
        </w:rPr>
        <w:fldChar w:fldCharType="separate"/>
      </w:r>
      <w:r w:rsidR="00454369">
        <w:rPr>
          <w:noProof/>
        </w:rPr>
        <w:t>37</w:t>
      </w:r>
      <w:r w:rsidRPr="005D3D2F">
        <w:rPr>
          <w:noProof/>
        </w:rPr>
        <w:fldChar w:fldCharType="end"/>
      </w:r>
    </w:p>
    <w:p w14:paraId="3F7D398D" w14:textId="626AAA75" w:rsidR="005D3D2F" w:rsidRDefault="005D3D2F">
      <w:pPr>
        <w:pStyle w:val="TOC3"/>
        <w:rPr>
          <w:rFonts w:asciiTheme="minorHAnsi" w:eastAsiaTheme="minorEastAsia" w:hAnsiTheme="minorHAnsi" w:cstheme="minorBidi"/>
          <w:b w:val="0"/>
          <w:noProof/>
          <w:kern w:val="0"/>
          <w:szCs w:val="22"/>
        </w:rPr>
      </w:pPr>
      <w:r>
        <w:rPr>
          <w:noProof/>
        </w:rPr>
        <w:t>Division 4—Extension of Act to Australian Federal Police</w:t>
      </w:r>
      <w:r w:rsidRPr="005D3D2F">
        <w:rPr>
          <w:b w:val="0"/>
          <w:noProof/>
          <w:sz w:val="18"/>
        </w:rPr>
        <w:tab/>
      </w:r>
      <w:r w:rsidRPr="005D3D2F">
        <w:rPr>
          <w:b w:val="0"/>
          <w:noProof/>
          <w:sz w:val="18"/>
        </w:rPr>
        <w:fldChar w:fldCharType="begin"/>
      </w:r>
      <w:r w:rsidRPr="005D3D2F">
        <w:rPr>
          <w:b w:val="0"/>
          <w:noProof/>
          <w:sz w:val="18"/>
        </w:rPr>
        <w:instrText xml:space="preserve"> PAGEREF _Toc171693932 \h </w:instrText>
      </w:r>
      <w:r w:rsidRPr="005D3D2F">
        <w:rPr>
          <w:b w:val="0"/>
          <w:noProof/>
          <w:sz w:val="18"/>
        </w:rPr>
      </w:r>
      <w:r w:rsidRPr="005D3D2F">
        <w:rPr>
          <w:b w:val="0"/>
          <w:noProof/>
          <w:sz w:val="18"/>
        </w:rPr>
        <w:fldChar w:fldCharType="separate"/>
      </w:r>
      <w:r w:rsidR="00454369">
        <w:rPr>
          <w:b w:val="0"/>
          <w:noProof/>
          <w:sz w:val="18"/>
        </w:rPr>
        <w:t>38</w:t>
      </w:r>
      <w:r w:rsidRPr="005D3D2F">
        <w:rPr>
          <w:b w:val="0"/>
          <w:noProof/>
          <w:sz w:val="18"/>
        </w:rPr>
        <w:fldChar w:fldCharType="end"/>
      </w:r>
    </w:p>
    <w:p w14:paraId="4215B442" w14:textId="570D264E" w:rsidR="005D3D2F" w:rsidRDefault="005D3D2F">
      <w:pPr>
        <w:pStyle w:val="TOC5"/>
        <w:rPr>
          <w:rFonts w:asciiTheme="minorHAnsi" w:eastAsiaTheme="minorEastAsia" w:hAnsiTheme="minorHAnsi" w:cstheme="minorBidi"/>
          <w:noProof/>
          <w:kern w:val="0"/>
          <w:sz w:val="22"/>
          <w:szCs w:val="22"/>
        </w:rPr>
      </w:pPr>
      <w:r>
        <w:rPr>
          <w:noProof/>
        </w:rPr>
        <w:t>79</w:t>
      </w:r>
      <w:r>
        <w:rPr>
          <w:noProof/>
        </w:rPr>
        <w:tab/>
        <w:t>Extension of Act to persons who are not employees and employers—Australian Federal Police</w:t>
      </w:r>
      <w:r w:rsidRPr="005D3D2F">
        <w:rPr>
          <w:noProof/>
        </w:rPr>
        <w:tab/>
      </w:r>
      <w:r w:rsidRPr="005D3D2F">
        <w:rPr>
          <w:noProof/>
        </w:rPr>
        <w:fldChar w:fldCharType="begin"/>
      </w:r>
      <w:r w:rsidRPr="005D3D2F">
        <w:rPr>
          <w:noProof/>
        </w:rPr>
        <w:instrText xml:space="preserve"> PAGEREF _Toc171693933 \h </w:instrText>
      </w:r>
      <w:r w:rsidRPr="005D3D2F">
        <w:rPr>
          <w:noProof/>
        </w:rPr>
      </w:r>
      <w:r w:rsidRPr="005D3D2F">
        <w:rPr>
          <w:noProof/>
        </w:rPr>
        <w:fldChar w:fldCharType="separate"/>
      </w:r>
      <w:r w:rsidR="00454369">
        <w:rPr>
          <w:noProof/>
        </w:rPr>
        <w:t>38</w:t>
      </w:r>
      <w:r w:rsidRPr="005D3D2F">
        <w:rPr>
          <w:noProof/>
        </w:rPr>
        <w:fldChar w:fldCharType="end"/>
      </w:r>
    </w:p>
    <w:p w14:paraId="55B1203E" w14:textId="03B75B89" w:rsidR="005D3D2F" w:rsidRDefault="005D3D2F">
      <w:pPr>
        <w:pStyle w:val="TOC5"/>
        <w:rPr>
          <w:rFonts w:asciiTheme="minorHAnsi" w:eastAsiaTheme="minorEastAsia" w:hAnsiTheme="minorHAnsi" w:cstheme="minorBidi"/>
          <w:noProof/>
          <w:kern w:val="0"/>
          <w:sz w:val="22"/>
          <w:szCs w:val="22"/>
        </w:rPr>
      </w:pPr>
      <w:r>
        <w:rPr>
          <w:noProof/>
        </w:rPr>
        <w:t>80</w:t>
      </w:r>
      <w:r>
        <w:rPr>
          <w:noProof/>
        </w:rPr>
        <w:tab/>
        <w:t>Modification of Act—Australian Federal Police</w:t>
      </w:r>
      <w:r w:rsidRPr="005D3D2F">
        <w:rPr>
          <w:noProof/>
        </w:rPr>
        <w:tab/>
      </w:r>
      <w:r w:rsidRPr="005D3D2F">
        <w:rPr>
          <w:noProof/>
        </w:rPr>
        <w:fldChar w:fldCharType="begin"/>
      </w:r>
      <w:r w:rsidRPr="005D3D2F">
        <w:rPr>
          <w:noProof/>
        </w:rPr>
        <w:instrText xml:space="preserve"> PAGEREF _Toc171693934 \h </w:instrText>
      </w:r>
      <w:r w:rsidRPr="005D3D2F">
        <w:rPr>
          <w:noProof/>
        </w:rPr>
      </w:r>
      <w:r w:rsidRPr="005D3D2F">
        <w:rPr>
          <w:noProof/>
        </w:rPr>
        <w:fldChar w:fldCharType="separate"/>
      </w:r>
      <w:r w:rsidR="00454369">
        <w:rPr>
          <w:noProof/>
        </w:rPr>
        <w:t>38</w:t>
      </w:r>
      <w:r w:rsidRPr="005D3D2F">
        <w:rPr>
          <w:noProof/>
        </w:rPr>
        <w:fldChar w:fldCharType="end"/>
      </w:r>
    </w:p>
    <w:p w14:paraId="072EC351" w14:textId="1343E23C" w:rsidR="005D3D2F" w:rsidRDefault="005D3D2F">
      <w:pPr>
        <w:pStyle w:val="TOC3"/>
        <w:rPr>
          <w:rFonts w:asciiTheme="minorHAnsi" w:eastAsiaTheme="minorEastAsia" w:hAnsiTheme="minorHAnsi" w:cstheme="minorBidi"/>
          <w:b w:val="0"/>
          <w:noProof/>
          <w:kern w:val="0"/>
          <w:szCs w:val="22"/>
        </w:rPr>
      </w:pPr>
      <w:r>
        <w:rPr>
          <w:noProof/>
        </w:rPr>
        <w:t>Division 5—Extension of Act to defence force members</w:t>
      </w:r>
      <w:r w:rsidRPr="005D3D2F">
        <w:rPr>
          <w:b w:val="0"/>
          <w:noProof/>
          <w:sz w:val="18"/>
        </w:rPr>
        <w:tab/>
      </w:r>
      <w:r w:rsidRPr="005D3D2F">
        <w:rPr>
          <w:b w:val="0"/>
          <w:noProof/>
          <w:sz w:val="18"/>
        </w:rPr>
        <w:fldChar w:fldCharType="begin"/>
      </w:r>
      <w:r w:rsidRPr="005D3D2F">
        <w:rPr>
          <w:b w:val="0"/>
          <w:noProof/>
          <w:sz w:val="18"/>
        </w:rPr>
        <w:instrText xml:space="preserve"> PAGEREF _Toc171693935 \h </w:instrText>
      </w:r>
      <w:r w:rsidRPr="005D3D2F">
        <w:rPr>
          <w:b w:val="0"/>
          <w:noProof/>
          <w:sz w:val="18"/>
        </w:rPr>
      </w:r>
      <w:r w:rsidRPr="005D3D2F">
        <w:rPr>
          <w:b w:val="0"/>
          <w:noProof/>
          <w:sz w:val="18"/>
        </w:rPr>
        <w:fldChar w:fldCharType="separate"/>
      </w:r>
      <w:r w:rsidR="00454369">
        <w:rPr>
          <w:b w:val="0"/>
          <w:noProof/>
          <w:sz w:val="18"/>
        </w:rPr>
        <w:t>39</w:t>
      </w:r>
      <w:r w:rsidRPr="005D3D2F">
        <w:rPr>
          <w:b w:val="0"/>
          <w:noProof/>
          <w:sz w:val="18"/>
        </w:rPr>
        <w:fldChar w:fldCharType="end"/>
      </w:r>
    </w:p>
    <w:p w14:paraId="2807B745" w14:textId="06B58A7C" w:rsidR="005D3D2F" w:rsidRDefault="005D3D2F">
      <w:pPr>
        <w:pStyle w:val="TOC5"/>
        <w:rPr>
          <w:rFonts w:asciiTheme="minorHAnsi" w:eastAsiaTheme="minorEastAsia" w:hAnsiTheme="minorHAnsi" w:cstheme="minorBidi"/>
          <w:noProof/>
          <w:kern w:val="0"/>
          <w:sz w:val="22"/>
          <w:szCs w:val="22"/>
        </w:rPr>
      </w:pPr>
      <w:r>
        <w:rPr>
          <w:noProof/>
        </w:rPr>
        <w:t>81</w:t>
      </w:r>
      <w:r>
        <w:rPr>
          <w:noProof/>
        </w:rPr>
        <w:tab/>
        <w:t>Extension of Act to persons who are not employees and employers—defence force members</w:t>
      </w:r>
      <w:r w:rsidRPr="005D3D2F">
        <w:rPr>
          <w:noProof/>
        </w:rPr>
        <w:tab/>
      </w:r>
      <w:r w:rsidRPr="005D3D2F">
        <w:rPr>
          <w:noProof/>
        </w:rPr>
        <w:fldChar w:fldCharType="begin"/>
      </w:r>
      <w:r w:rsidRPr="005D3D2F">
        <w:rPr>
          <w:noProof/>
        </w:rPr>
        <w:instrText xml:space="preserve"> PAGEREF _Toc171693936 \h </w:instrText>
      </w:r>
      <w:r w:rsidRPr="005D3D2F">
        <w:rPr>
          <w:noProof/>
        </w:rPr>
      </w:r>
      <w:r w:rsidRPr="005D3D2F">
        <w:rPr>
          <w:noProof/>
        </w:rPr>
        <w:fldChar w:fldCharType="separate"/>
      </w:r>
      <w:r w:rsidR="00454369">
        <w:rPr>
          <w:noProof/>
        </w:rPr>
        <w:t>39</w:t>
      </w:r>
      <w:r w:rsidRPr="005D3D2F">
        <w:rPr>
          <w:noProof/>
        </w:rPr>
        <w:fldChar w:fldCharType="end"/>
      </w:r>
    </w:p>
    <w:p w14:paraId="4B0E986C" w14:textId="5B7CA9A5" w:rsidR="005D3D2F" w:rsidRDefault="005D3D2F">
      <w:pPr>
        <w:pStyle w:val="TOC5"/>
        <w:rPr>
          <w:rFonts w:asciiTheme="minorHAnsi" w:eastAsiaTheme="minorEastAsia" w:hAnsiTheme="minorHAnsi" w:cstheme="minorBidi"/>
          <w:noProof/>
          <w:kern w:val="0"/>
          <w:sz w:val="22"/>
          <w:szCs w:val="22"/>
        </w:rPr>
      </w:pPr>
      <w:r>
        <w:rPr>
          <w:noProof/>
        </w:rPr>
        <w:t>82</w:t>
      </w:r>
      <w:r>
        <w:rPr>
          <w:noProof/>
        </w:rPr>
        <w:tab/>
        <w:t>Modification of Act—defence force members</w:t>
      </w:r>
      <w:r w:rsidRPr="005D3D2F">
        <w:rPr>
          <w:noProof/>
        </w:rPr>
        <w:tab/>
      </w:r>
      <w:r w:rsidRPr="005D3D2F">
        <w:rPr>
          <w:noProof/>
        </w:rPr>
        <w:fldChar w:fldCharType="begin"/>
      </w:r>
      <w:r w:rsidRPr="005D3D2F">
        <w:rPr>
          <w:noProof/>
        </w:rPr>
        <w:instrText xml:space="preserve"> PAGEREF _Toc171693937 \h </w:instrText>
      </w:r>
      <w:r w:rsidRPr="005D3D2F">
        <w:rPr>
          <w:noProof/>
        </w:rPr>
      </w:r>
      <w:r w:rsidRPr="005D3D2F">
        <w:rPr>
          <w:noProof/>
        </w:rPr>
        <w:fldChar w:fldCharType="separate"/>
      </w:r>
      <w:r w:rsidR="00454369">
        <w:rPr>
          <w:noProof/>
        </w:rPr>
        <w:t>39</w:t>
      </w:r>
      <w:r w:rsidRPr="005D3D2F">
        <w:rPr>
          <w:noProof/>
        </w:rPr>
        <w:fldChar w:fldCharType="end"/>
      </w:r>
    </w:p>
    <w:p w14:paraId="09FA5695" w14:textId="00A4DE32" w:rsidR="005D3D2F" w:rsidRDefault="005D3D2F">
      <w:pPr>
        <w:pStyle w:val="TOC2"/>
        <w:rPr>
          <w:rFonts w:asciiTheme="minorHAnsi" w:eastAsiaTheme="minorEastAsia" w:hAnsiTheme="minorHAnsi" w:cstheme="minorBidi"/>
          <w:b w:val="0"/>
          <w:noProof/>
          <w:kern w:val="0"/>
          <w:sz w:val="22"/>
          <w:szCs w:val="22"/>
        </w:rPr>
      </w:pPr>
      <w:r>
        <w:rPr>
          <w:noProof/>
        </w:rPr>
        <w:t>Part 12—Application, saving and transitional provisions</w:t>
      </w:r>
      <w:r w:rsidRPr="005D3D2F">
        <w:rPr>
          <w:b w:val="0"/>
          <w:noProof/>
          <w:sz w:val="18"/>
        </w:rPr>
        <w:tab/>
      </w:r>
      <w:r w:rsidRPr="005D3D2F">
        <w:rPr>
          <w:b w:val="0"/>
          <w:noProof/>
          <w:sz w:val="18"/>
        </w:rPr>
        <w:fldChar w:fldCharType="begin"/>
      </w:r>
      <w:r w:rsidRPr="005D3D2F">
        <w:rPr>
          <w:b w:val="0"/>
          <w:noProof/>
          <w:sz w:val="18"/>
        </w:rPr>
        <w:instrText xml:space="preserve"> PAGEREF _Toc171693938 \h </w:instrText>
      </w:r>
      <w:r w:rsidRPr="005D3D2F">
        <w:rPr>
          <w:b w:val="0"/>
          <w:noProof/>
          <w:sz w:val="18"/>
        </w:rPr>
      </w:r>
      <w:r w:rsidRPr="005D3D2F">
        <w:rPr>
          <w:b w:val="0"/>
          <w:noProof/>
          <w:sz w:val="18"/>
        </w:rPr>
        <w:fldChar w:fldCharType="separate"/>
      </w:r>
      <w:r w:rsidR="00454369">
        <w:rPr>
          <w:b w:val="0"/>
          <w:noProof/>
          <w:sz w:val="18"/>
        </w:rPr>
        <w:t>40</w:t>
      </w:r>
      <w:r w:rsidRPr="005D3D2F">
        <w:rPr>
          <w:b w:val="0"/>
          <w:noProof/>
          <w:sz w:val="18"/>
        </w:rPr>
        <w:fldChar w:fldCharType="end"/>
      </w:r>
    </w:p>
    <w:p w14:paraId="63D84275" w14:textId="49845DFF" w:rsidR="005D3D2F" w:rsidRDefault="005D3D2F">
      <w:pPr>
        <w:pStyle w:val="TOC3"/>
        <w:rPr>
          <w:rFonts w:asciiTheme="minorHAnsi" w:eastAsiaTheme="minorEastAsia" w:hAnsiTheme="minorHAnsi" w:cstheme="minorBidi"/>
          <w:b w:val="0"/>
          <w:noProof/>
          <w:kern w:val="0"/>
          <w:szCs w:val="22"/>
        </w:rPr>
      </w:pPr>
      <w:r>
        <w:rPr>
          <w:noProof/>
        </w:rPr>
        <w:t>Division 1—Simplified outline of this Part</w:t>
      </w:r>
      <w:r w:rsidRPr="005D3D2F">
        <w:rPr>
          <w:b w:val="0"/>
          <w:noProof/>
          <w:sz w:val="18"/>
        </w:rPr>
        <w:tab/>
      </w:r>
      <w:r w:rsidRPr="005D3D2F">
        <w:rPr>
          <w:b w:val="0"/>
          <w:noProof/>
          <w:sz w:val="18"/>
        </w:rPr>
        <w:fldChar w:fldCharType="begin"/>
      </w:r>
      <w:r w:rsidRPr="005D3D2F">
        <w:rPr>
          <w:b w:val="0"/>
          <w:noProof/>
          <w:sz w:val="18"/>
        </w:rPr>
        <w:instrText xml:space="preserve"> PAGEREF _Toc171693939 \h </w:instrText>
      </w:r>
      <w:r w:rsidRPr="005D3D2F">
        <w:rPr>
          <w:b w:val="0"/>
          <w:noProof/>
          <w:sz w:val="18"/>
        </w:rPr>
      </w:r>
      <w:r w:rsidRPr="005D3D2F">
        <w:rPr>
          <w:b w:val="0"/>
          <w:noProof/>
          <w:sz w:val="18"/>
        </w:rPr>
        <w:fldChar w:fldCharType="separate"/>
      </w:r>
      <w:r w:rsidR="00454369">
        <w:rPr>
          <w:b w:val="0"/>
          <w:noProof/>
          <w:sz w:val="18"/>
        </w:rPr>
        <w:t>40</w:t>
      </w:r>
      <w:r w:rsidRPr="005D3D2F">
        <w:rPr>
          <w:b w:val="0"/>
          <w:noProof/>
          <w:sz w:val="18"/>
        </w:rPr>
        <w:fldChar w:fldCharType="end"/>
      </w:r>
    </w:p>
    <w:p w14:paraId="7A7A6269" w14:textId="65994F61" w:rsidR="005D3D2F" w:rsidRDefault="005D3D2F">
      <w:pPr>
        <w:pStyle w:val="TOC5"/>
        <w:rPr>
          <w:rFonts w:asciiTheme="minorHAnsi" w:eastAsiaTheme="minorEastAsia" w:hAnsiTheme="minorHAnsi" w:cstheme="minorBidi"/>
          <w:noProof/>
          <w:kern w:val="0"/>
          <w:sz w:val="22"/>
          <w:szCs w:val="22"/>
        </w:rPr>
      </w:pPr>
      <w:r>
        <w:rPr>
          <w:noProof/>
        </w:rPr>
        <w:t>83</w:t>
      </w:r>
      <w:r>
        <w:rPr>
          <w:noProof/>
        </w:rPr>
        <w:tab/>
        <w:t>Simplified outline of this Part</w:t>
      </w:r>
      <w:r w:rsidRPr="005D3D2F">
        <w:rPr>
          <w:noProof/>
        </w:rPr>
        <w:tab/>
      </w:r>
      <w:r w:rsidRPr="005D3D2F">
        <w:rPr>
          <w:noProof/>
        </w:rPr>
        <w:fldChar w:fldCharType="begin"/>
      </w:r>
      <w:r w:rsidRPr="005D3D2F">
        <w:rPr>
          <w:noProof/>
        </w:rPr>
        <w:instrText xml:space="preserve"> PAGEREF _Toc171693940 \h </w:instrText>
      </w:r>
      <w:r w:rsidRPr="005D3D2F">
        <w:rPr>
          <w:noProof/>
        </w:rPr>
      </w:r>
      <w:r w:rsidRPr="005D3D2F">
        <w:rPr>
          <w:noProof/>
        </w:rPr>
        <w:fldChar w:fldCharType="separate"/>
      </w:r>
      <w:r w:rsidR="00454369">
        <w:rPr>
          <w:noProof/>
        </w:rPr>
        <w:t>40</w:t>
      </w:r>
      <w:r w:rsidRPr="005D3D2F">
        <w:rPr>
          <w:noProof/>
        </w:rPr>
        <w:fldChar w:fldCharType="end"/>
      </w:r>
    </w:p>
    <w:p w14:paraId="441E432A" w14:textId="6C32BA3E" w:rsidR="005D3D2F" w:rsidRDefault="005D3D2F">
      <w:pPr>
        <w:pStyle w:val="TOC3"/>
        <w:rPr>
          <w:rFonts w:asciiTheme="minorHAnsi" w:eastAsiaTheme="minorEastAsia" w:hAnsiTheme="minorHAnsi" w:cstheme="minorBidi"/>
          <w:b w:val="0"/>
          <w:noProof/>
          <w:kern w:val="0"/>
          <w:szCs w:val="22"/>
        </w:rPr>
      </w:pPr>
      <w:r>
        <w:rPr>
          <w:noProof/>
        </w:rPr>
        <w:t>Division 2—Paid Parental Leave Rules 2010</w:t>
      </w:r>
      <w:r w:rsidRPr="005D3D2F">
        <w:rPr>
          <w:b w:val="0"/>
          <w:noProof/>
          <w:sz w:val="18"/>
        </w:rPr>
        <w:tab/>
      </w:r>
      <w:r w:rsidRPr="005D3D2F">
        <w:rPr>
          <w:b w:val="0"/>
          <w:noProof/>
          <w:sz w:val="18"/>
        </w:rPr>
        <w:fldChar w:fldCharType="begin"/>
      </w:r>
      <w:r w:rsidRPr="005D3D2F">
        <w:rPr>
          <w:b w:val="0"/>
          <w:noProof/>
          <w:sz w:val="18"/>
        </w:rPr>
        <w:instrText xml:space="preserve"> PAGEREF _Toc171693941 \h </w:instrText>
      </w:r>
      <w:r w:rsidRPr="005D3D2F">
        <w:rPr>
          <w:b w:val="0"/>
          <w:noProof/>
          <w:sz w:val="18"/>
        </w:rPr>
      </w:r>
      <w:r w:rsidRPr="005D3D2F">
        <w:rPr>
          <w:b w:val="0"/>
          <w:noProof/>
          <w:sz w:val="18"/>
        </w:rPr>
        <w:fldChar w:fldCharType="separate"/>
      </w:r>
      <w:r w:rsidR="00454369">
        <w:rPr>
          <w:b w:val="0"/>
          <w:noProof/>
          <w:sz w:val="18"/>
        </w:rPr>
        <w:t>41</w:t>
      </w:r>
      <w:r w:rsidRPr="005D3D2F">
        <w:rPr>
          <w:b w:val="0"/>
          <w:noProof/>
          <w:sz w:val="18"/>
        </w:rPr>
        <w:fldChar w:fldCharType="end"/>
      </w:r>
    </w:p>
    <w:p w14:paraId="5803872F" w14:textId="6D3E6A82" w:rsidR="005D3D2F" w:rsidRDefault="005D3D2F">
      <w:pPr>
        <w:pStyle w:val="TOC5"/>
        <w:rPr>
          <w:rFonts w:asciiTheme="minorHAnsi" w:eastAsiaTheme="minorEastAsia" w:hAnsiTheme="minorHAnsi" w:cstheme="minorBidi"/>
          <w:noProof/>
          <w:kern w:val="0"/>
          <w:sz w:val="22"/>
          <w:szCs w:val="22"/>
        </w:rPr>
      </w:pPr>
      <w:r>
        <w:rPr>
          <w:noProof/>
        </w:rPr>
        <w:t>84</w:t>
      </w:r>
      <w:r>
        <w:rPr>
          <w:noProof/>
        </w:rPr>
        <w:tab/>
        <w:t>Application—claims made on or after 1 April 2021</w:t>
      </w:r>
      <w:r w:rsidRPr="005D3D2F">
        <w:rPr>
          <w:noProof/>
        </w:rPr>
        <w:tab/>
      </w:r>
      <w:r w:rsidRPr="005D3D2F">
        <w:rPr>
          <w:noProof/>
        </w:rPr>
        <w:fldChar w:fldCharType="begin"/>
      </w:r>
      <w:r w:rsidRPr="005D3D2F">
        <w:rPr>
          <w:noProof/>
        </w:rPr>
        <w:instrText xml:space="preserve"> PAGEREF _Toc171693942 \h </w:instrText>
      </w:r>
      <w:r w:rsidRPr="005D3D2F">
        <w:rPr>
          <w:noProof/>
        </w:rPr>
      </w:r>
      <w:r w:rsidRPr="005D3D2F">
        <w:rPr>
          <w:noProof/>
        </w:rPr>
        <w:fldChar w:fldCharType="separate"/>
      </w:r>
      <w:r w:rsidR="00454369">
        <w:rPr>
          <w:noProof/>
        </w:rPr>
        <w:t>41</w:t>
      </w:r>
      <w:r w:rsidRPr="005D3D2F">
        <w:rPr>
          <w:noProof/>
        </w:rPr>
        <w:fldChar w:fldCharType="end"/>
      </w:r>
    </w:p>
    <w:p w14:paraId="1A66099E" w14:textId="336D3063" w:rsidR="005D3D2F" w:rsidRDefault="005D3D2F">
      <w:pPr>
        <w:pStyle w:val="TOC5"/>
        <w:rPr>
          <w:rFonts w:asciiTheme="minorHAnsi" w:eastAsiaTheme="minorEastAsia" w:hAnsiTheme="minorHAnsi" w:cstheme="minorBidi"/>
          <w:noProof/>
          <w:kern w:val="0"/>
          <w:sz w:val="22"/>
          <w:szCs w:val="22"/>
        </w:rPr>
      </w:pPr>
      <w:r>
        <w:rPr>
          <w:noProof/>
        </w:rPr>
        <w:t>85</w:t>
      </w:r>
      <w:r>
        <w:rPr>
          <w:noProof/>
        </w:rPr>
        <w:tab/>
        <w:t>Saving—claims made before 1 April 2021</w:t>
      </w:r>
      <w:r w:rsidRPr="005D3D2F">
        <w:rPr>
          <w:noProof/>
        </w:rPr>
        <w:tab/>
      </w:r>
      <w:r w:rsidRPr="005D3D2F">
        <w:rPr>
          <w:noProof/>
        </w:rPr>
        <w:fldChar w:fldCharType="begin"/>
      </w:r>
      <w:r w:rsidRPr="005D3D2F">
        <w:rPr>
          <w:noProof/>
        </w:rPr>
        <w:instrText xml:space="preserve"> PAGEREF _Toc171693943 \h </w:instrText>
      </w:r>
      <w:r w:rsidRPr="005D3D2F">
        <w:rPr>
          <w:noProof/>
        </w:rPr>
      </w:r>
      <w:r w:rsidRPr="005D3D2F">
        <w:rPr>
          <w:noProof/>
        </w:rPr>
        <w:fldChar w:fldCharType="separate"/>
      </w:r>
      <w:r w:rsidR="00454369">
        <w:rPr>
          <w:noProof/>
        </w:rPr>
        <w:t>41</w:t>
      </w:r>
      <w:r w:rsidRPr="005D3D2F">
        <w:rPr>
          <w:noProof/>
        </w:rPr>
        <w:fldChar w:fldCharType="end"/>
      </w:r>
    </w:p>
    <w:p w14:paraId="578BA952" w14:textId="5DD4CE34" w:rsidR="005D3D2F" w:rsidRDefault="005D3D2F">
      <w:pPr>
        <w:pStyle w:val="TOC5"/>
        <w:rPr>
          <w:rFonts w:asciiTheme="minorHAnsi" w:eastAsiaTheme="minorEastAsia" w:hAnsiTheme="minorHAnsi" w:cstheme="minorBidi"/>
          <w:noProof/>
          <w:kern w:val="0"/>
          <w:sz w:val="22"/>
          <w:szCs w:val="22"/>
        </w:rPr>
      </w:pPr>
      <w:r>
        <w:rPr>
          <w:noProof/>
        </w:rPr>
        <w:t>86</w:t>
      </w:r>
      <w:r>
        <w:rPr>
          <w:noProof/>
        </w:rPr>
        <w:tab/>
        <w:t>Application—disclosure of information</w:t>
      </w:r>
      <w:r w:rsidRPr="005D3D2F">
        <w:rPr>
          <w:noProof/>
        </w:rPr>
        <w:tab/>
      </w:r>
      <w:r w:rsidRPr="005D3D2F">
        <w:rPr>
          <w:noProof/>
        </w:rPr>
        <w:fldChar w:fldCharType="begin"/>
      </w:r>
      <w:r w:rsidRPr="005D3D2F">
        <w:rPr>
          <w:noProof/>
        </w:rPr>
        <w:instrText xml:space="preserve"> PAGEREF _Toc171693944 \h </w:instrText>
      </w:r>
      <w:r w:rsidRPr="005D3D2F">
        <w:rPr>
          <w:noProof/>
        </w:rPr>
      </w:r>
      <w:r w:rsidRPr="005D3D2F">
        <w:rPr>
          <w:noProof/>
        </w:rPr>
        <w:fldChar w:fldCharType="separate"/>
      </w:r>
      <w:r w:rsidR="00454369">
        <w:rPr>
          <w:noProof/>
        </w:rPr>
        <w:t>41</w:t>
      </w:r>
      <w:r w:rsidRPr="005D3D2F">
        <w:rPr>
          <w:noProof/>
        </w:rPr>
        <w:fldChar w:fldCharType="end"/>
      </w:r>
    </w:p>
    <w:p w14:paraId="23EB8E1A" w14:textId="7F8A82CE" w:rsidR="005D3D2F" w:rsidRDefault="005D3D2F">
      <w:pPr>
        <w:pStyle w:val="TOC5"/>
        <w:rPr>
          <w:rFonts w:asciiTheme="minorHAnsi" w:eastAsiaTheme="minorEastAsia" w:hAnsiTheme="minorHAnsi" w:cstheme="minorBidi"/>
          <w:noProof/>
          <w:kern w:val="0"/>
          <w:sz w:val="22"/>
          <w:szCs w:val="22"/>
        </w:rPr>
      </w:pPr>
      <w:r>
        <w:rPr>
          <w:noProof/>
        </w:rPr>
        <w:t>87</w:t>
      </w:r>
      <w:r>
        <w:rPr>
          <w:noProof/>
        </w:rPr>
        <w:tab/>
        <w:t>Transitional—extension of Act to persons who are not employees and employers</w:t>
      </w:r>
      <w:r w:rsidRPr="005D3D2F">
        <w:rPr>
          <w:noProof/>
        </w:rPr>
        <w:tab/>
      </w:r>
      <w:r w:rsidRPr="005D3D2F">
        <w:rPr>
          <w:noProof/>
        </w:rPr>
        <w:fldChar w:fldCharType="begin"/>
      </w:r>
      <w:r w:rsidRPr="005D3D2F">
        <w:rPr>
          <w:noProof/>
        </w:rPr>
        <w:instrText xml:space="preserve"> PAGEREF _Toc171693945 \h </w:instrText>
      </w:r>
      <w:r w:rsidRPr="005D3D2F">
        <w:rPr>
          <w:noProof/>
        </w:rPr>
      </w:r>
      <w:r w:rsidRPr="005D3D2F">
        <w:rPr>
          <w:noProof/>
        </w:rPr>
        <w:fldChar w:fldCharType="separate"/>
      </w:r>
      <w:r w:rsidR="00454369">
        <w:rPr>
          <w:noProof/>
        </w:rPr>
        <w:t>41</w:t>
      </w:r>
      <w:r w:rsidRPr="005D3D2F">
        <w:rPr>
          <w:noProof/>
        </w:rPr>
        <w:fldChar w:fldCharType="end"/>
      </w:r>
    </w:p>
    <w:p w14:paraId="1EB730B9" w14:textId="5F73B628" w:rsidR="005D3D2F" w:rsidRDefault="005D3D2F">
      <w:pPr>
        <w:pStyle w:val="TOC3"/>
        <w:rPr>
          <w:rFonts w:asciiTheme="minorHAnsi" w:eastAsiaTheme="minorEastAsia" w:hAnsiTheme="minorHAnsi" w:cstheme="minorBidi"/>
          <w:b w:val="0"/>
          <w:noProof/>
          <w:kern w:val="0"/>
          <w:szCs w:val="22"/>
        </w:rPr>
      </w:pPr>
      <w:r>
        <w:rPr>
          <w:noProof/>
        </w:rPr>
        <w:t>Division 3—Paid Parental Leave Amendment (Improvements for Families and Gender Equality) Rules 2023</w:t>
      </w:r>
      <w:r w:rsidRPr="005D3D2F">
        <w:rPr>
          <w:b w:val="0"/>
          <w:noProof/>
          <w:sz w:val="18"/>
        </w:rPr>
        <w:tab/>
      </w:r>
      <w:r w:rsidRPr="005D3D2F">
        <w:rPr>
          <w:b w:val="0"/>
          <w:noProof/>
          <w:sz w:val="18"/>
        </w:rPr>
        <w:fldChar w:fldCharType="begin"/>
      </w:r>
      <w:r w:rsidRPr="005D3D2F">
        <w:rPr>
          <w:b w:val="0"/>
          <w:noProof/>
          <w:sz w:val="18"/>
        </w:rPr>
        <w:instrText xml:space="preserve"> PAGEREF _Toc171693946 \h </w:instrText>
      </w:r>
      <w:r w:rsidRPr="005D3D2F">
        <w:rPr>
          <w:b w:val="0"/>
          <w:noProof/>
          <w:sz w:val="18"/>
        </w:rPr>
      </w:r>
      <w:r w:rsidRPr="005D3D2F">
        <w:rPr>
          <w:b w:val="0"/>
          <w:noProof/>
          <w:sz w:val="18"/>
        </w:rPr>
        <w:fldChar w:fldCharType="separate"/>
      </w:r>
      <w:r w:rsidR="00454369">
        <w:rPr>
          <w:b w:val="0"/>
          <w:noProof/>
          <w:sz w:val="18"/>
        </w:rPr>
        <w:t>42</w:t>
      </w:r>
      <w:r w:rsidRPr="005D3D2F">
        <w:rPr>
          <w:b w:val="0"/>
          <w:noProof/>
          <w:sz w:val="18"/>
        </w:rPr>
        <w:fldChar w:fldCharType="end"/>
      </w:r>
    </w:p>
    <w:p w14:paraId="74D4E24D" w14:textId="67D399D1" w:rsidR="005D3D2F" w:rsidRDefault="005D3D2F">
      <w:pPr>
        <w:pStyle w:val="TOC5"/>
        <w:rPr>
          <w:rFonts w:asciiTheme="minorHAnsi" w:eastAsiaTheme="minorEastAsia" w:hAnsiTheme="minorHAnsi" w:cstheme="minorBidi"/>
          <w:noProof/>
          <w:kern w:val="0"/>
          <w:sz w:val="22"/>
          <w:szCs w:val="22"/>
        </w:rPr>
      </w:pPr>
      <w:r>
        <w:rPr>
          <w:noProof/>
        </w:rPr>
        <w:t>88</w:t>
      </w:r>
      <w:r>
        <w:rPr>
          <w:noProof/>
        </w:rPr>
        <w:tab/>
        <w:t>Application of amendments</w:t>
      </w:r>
      <w:r w:rsidRPr="005D3D2F">
        <w:rPr>
          <w:noProof/>
        </w:rPr>
        <w:tab/>
      </w:r>
      <w:r w:rsidRPr="005D3D2F">
        <w:rPr>
          <w:noProof/>
        </w:rPr>
        <w:fldChar w:fldCharType="begin"/>
      </w:r>
      <w:r w:rsidRPr="005D3D2F">
        <w:rPr>
          <w:noProof/>
        </w:rPr>
        <w:instrText xml:space="preserve"> PAGEREF _Toc171693947 \h </w:instrText>
      </w:r>
      <w:r w:rsidRPr="005D3D2F">
        <w:rPr>
          <w:noProof/>
        </w:rPr>
      </w:r>
      <w:r w:rsidRPr="005D3D2F">
        <w:rPr>
          <w:noProof/>
        </w:rPr>
        <w:fldChar w:fldCharType="separate"/>
      </w:r>
      <w:r w:rsidR="00454369">
        <w:rPr>
          <w:noProof/>
        </w:rPr>
        <w:t>42</w:t>
      </w:r>
      <w:r w:rsidRPr="005D3D2F">
        <w:rPr>
          <w:noProof/>
        </w:rPr>
        <w:fldChar w:fldCharType="end"/>
      </w:r>
    </w:p>
    <w:p w14:paraId="25FA8D8C" w14:textId="70E8C03F" w:rsidR="005D3D2F" w:rsidRDefault="005D3D2F">
      <w:pPr>
        <w:pStyle w:val="TOC3"/>
        <w:rPr>
          <w:rFonts w:asciiTheme="minorHAnsi" w:eastAsiaTheme="minorEastAsia" w:hAnsiTheme="minorHAnsi" w:cstheme="minorBidi"/>
          <w:b w:val="0"/>
          <w:noProof/>
          <w:kern w:val="0"/>
          <w:szCs w:val="22"/>
        </w:rPr>
      </w:pPr>
      <w:r>
        <w:rPr>
          <w:noProof/>
        </w:rPr>
        <w:t>Division 4—Paid Parental Leave Amendment (More Support for Working Families) Rules 2024</w:t>
      </w:r>
      <w:r w:rsidRPr="005D3D2F">
        <w:rPr>
          <w:b w:val="0"/>
          <w:noProof/>
          <w:sz w:val="18"/>
        </w:rPr>
        <w:tab/>
      </w:r>
      <w:r w:rsidRPr="005D3D2F">
        <w:rPr>
          <w:b w:val="0"/>
          <w:noProof/>
          <w:sz w:val="18"/>
        </w:rPr>
        <w:fldChar w:fldCharType="begin"/>
      </w:r>
      <w:r w:rsidRPr="005D3D2F">
        <w:rPr>
          <w:b w:val="0"/>
          <w:noProof/>
          <w:sz w:val="18"/>
        </w:rPr>
        <w:instrText xml:space="preserve"> PAGEREF _Toc171693948 \h </w:instrText>
      </w:r>
      <w:r w:rsidRPr="005D3D2F">
        <w:rPr>
          <w:b w:val="0"/>
          <w:noProof/>
          <w:sz w:val="18"/>
        </w:rPr>
      </w:r>
      <w:r w:rsidRPr="005D3D2F">
        <w:rPr>
          <w:b w:val="0"/>
          <w:noProof/>
          <w:sz w:val="18"/>
        </w:rPr>
        <w:fldChar w:fldCharType="separate"/>
      </w:r>
      <w:r w:rsidR="00454369">
        <w:rPr>
          <w:b w:val="0"/>
          <w:noProof/>
          <w:sz w:val="18"/>
        </w:rPr>
        <w:t>43</w:t>
      </w:r>
      <w:r w:rsidRPr="005D3D2F">
        <w:rPr>
          <w:b w:val="0"/>
          <w:noProof/>
          <w:sz w:val="18"/>
        </w:rPr>
        <w:fldChar w:fldCharType="end"/>
      </w:r>
    </w:p>
    <w:p w14:paraId="18150B27" w14:textId="012BEBBF" w:rsidR="005D3D2F" w:rsidRDefault="005D3D2F">
      <w:pPr>
        <w:pStyle w:val="TOC5"/>
        <w:rPr>
          <w:rFonts w:asciiTheme="minorHAnsi" w:eastAsiaTheme="minorEastAsia" w:hAnsiTheme="minorHAnsi" w:cstheme="minorBidi"/>
          <w:noProof/>
          <w:kern w:val="0"/>
          <w:sz w:val="22"/>
          <w:szCs w:val="22"/>
        </w:rPr>
      </w:pPr>
      <w:r>
        <w:rPr>
          <w:noProof/>
        </w:rPr>
        <w:t>89</w:t>
      </w:r>
      <w:r>
        <w:rPr>
          <w:noProof/>
        </w:rPr>
        <w:tab/>
        <w:t>Application of amendments</w:t>
      </w:r>
      <w:r w:rsidRPr="005D3D2F">
        <w:rPr>
          <w:noProof/>
        </w:rPr>
        <w:tab/>
      </w:r>
      <w:r w:rsidRPr="005D3D2F">
        <w:rPr>
          <w:noProof/>
        </w:rPr>
        <w:fldChar w:fldCharType="begin"/>
      </w:r>
      <w:r w:rsidRPr="005D3D2F">
        <w:rPr>
          <w:noProof/>
        </w:rPr>
        <w:instrText xml:space="preserve"> PAGEREF _Toc171693949 \h </w:instrText>
      </w:r>
      <w:r w:rsidRPr="005D3D2F">
        <w:rPr>
          <w:noProof/>
        </w:rPr>
      </w:r>
      <w:r w:rsidRPr="005D3D2F">
        <w:rPr>
          <w:noProof/>
        </w:rPr>
        <w:fldChar w:fldCharType="separate"/>
      </w:r>
      <w:r w:rsidR="00454369">
        <w:rPr>
          <w:noProof/>
        </w:rPr>
        <w:t>43</w:t>
      </w:r>
      <w:r w:rsidRPr="005D3D2F">
        <w:rPr>
          <w:noProof/>
        </w:rPr>
        <w:fldChar w:fldCharType="end"/>
      </w:r>
    </w:p>
    <w:p w14:paraId="7A59A218" w14:textId="4A0F092C" w:rsidR="005D3D2F" w:rsidRDefault="005D3D2F" w:rsidP="005D3D2F">
      <w:pPr>
        <w:pStyle w:val="TOC2"/>
        <w:rPr>
          <w:rFonts w:asciiTheme="minorHAnsi" w:eastAsiaTheme="minorEastAsia" w:hAnsiTheme="minorHAnsi" w:cstheme="minorBidi"/>
          <w:b w:val="0"/>
          <w:noProof/>
          <w:kern w:val="0"/>
          <w:sz w:val="22"/>
          <w:szCs w:val="22"/>
        </w:rPr>
      </w:pPr>
      <w:r>
        <w:rPr>
          <w:noProof/>
        </w:rPr>
        <w:t>Endnotes</w:t>
      </w:r>
      <w:r w:rsidRPr="005D3D2F">
        <w:rPr>
          <w:b w:val="0"/>
          <w:noProof/>
          <w:sz w:val="18"/>
        </w:rPr>
        <w:tab/>
      </w:r>
      <w:r w:rsidRPr="005D3D2F">
        <w:rPr>
          <w:b w:val="0"/>
          <w:noProof/>
          <w:sz w:val="18"/>
        </w:rPr>
        <w:fldChar w:fldCharType="begin"/>
      </w:r>
      <w:r w:rsidRPr="005D3D2F">
        <w:rPr>
          <w:b w:val="0"/>
          <w:noProof/>
          <w:sz w:val="18"/>
        </w:rPr>
        <w:instrText xml:space="preserve"> PAGEREF _Toc171693950 \h </w:instrText>
      </w:r>
      <w:r w:rsidRPr="005D3D2F">
        <w:rPr>
          <w:b w:val="0"/>
          <w:noProof/>
          <w:sz w:val="18"/>
        </w:rPr>
      </w:r>
      <w:r w:rsidRPr="005D3D2F">
        <w:rPr>
          <w:b w:val="0"/>
          <w:noProof/>
          <w:sz w:val="18"/>
        </w:rPr>
        <w:fldChar w:fldCharType="separate"/>
      </w:r>
      <w:r w:rsidR="00454369">
        <w:rPr>
          <w:b w:val="0"/>
          <w:noProof/>
          <w:sz w:val="18"/>
        </w:rPr>
        <w:t>44</w:t>
      </w:r>
      <w:r w:rsidRPr="005D3D2F">
        <w:rPr>
          <w:b w:val="0"/>
          <w:noProof/>
          <w:sz w:val="18"/>
        </w:rPr>
        <w:fldChar w:fldCharType="end"/>
      </w:r>
    </w:p>
    <w:p w14:paraId="5BAC6522" w14:textId="499C880D" w:rsidR="005D3D2F" w:rsidRDefault="005D3D2F">
      <w:pPr>
        <w:pStyle w:val="TOC3"/>
        <w:rPr>
          <w:rFonts w:asciiTheme="minorHAnsi" w:eastAsiaTheme="minorEastAsia" w:hAnsiTheme="minorHAnsi" w:cstheme="minorBidi"/>
          <w:b w:val="0"/>
          <w:noProof/>
          <w:kern w:val="0"/>
          <w:szCs w:val="22"/>
        </w:rPr>
      </w:pPr>
      <w:r>
        <w:rPr>
          <w:noProof/>
        </w:rPr>
        <w:t>Endnote 1—About the endnotes</w:t>
      </w:r>
      <w:r w:rsidRPr="005D3D2F">
        <w:rPr>
          <w:b w:val="0"/>
          <w:noProof/>
          <w:sz w:val="18"/>
        </w:rPr>
        <w:tab/>
      </w:r>
      <w:r w:rsidRPr="005D3D2F">
        <w:rPr>
          <w:b w:val="0"/>
          <w:noProof/>
          <w:sz w:val="18"/>
        </w:rPr>
        <w:fldChar w:fldCharType="begin"/>
      </w:r>
      <w:r w:rsidRPr="005D3D2F">
        <w:rPr>
          <w:b w:val="0"/>
          <w:noProof/>
          <w:sz w:val="18"/>
        </w:rPr>
        <w:instrText xml:space="preserve"> PAGEREF _Toc171693951 \h </w:instrText>
      </w:r>
      <w:r w:rsidRPr="005D3D2F">
        <w:rPr>
          <w:b w:val="0"/>
          <w:noProof/>
          <w:sz w:val="18"/>
        </w:rPr>
      </w:r>
      <w:r w:rsidRPr="005D3D2F">
        <w:rPr>
          <w:b w:val="0"/>
          <w:noProof/>
          <w:sz w:val="18"/>
        </w:rPr>
        <w:fldChar w:fldCharType="separate"/>
      </w:r>
      <w:r w:rsidR="00454369">
        <w:rPr>
          <w:b w:val="0"/>
          <w:noProof/>
          <w:sz w:val="18"/>
        </w:rPr>
        <w:t>44</w:t>
      </w:r>
      <w:r w:rsidRPr="005D3D2F">
        <w:rPr>
          <w:b w:val="0"/>
          <w:noProof/>
          <w:sz w:val="18"/>
        </w:rPr>
        <w:fldChar w:fldCharType="end"/>
      </w:r>
    </w:p>
    <w:p w14:paraId="7FB0B146" w14:textId="7624C977" w:rsidR="005D3D2F" w:rsidRDefault="005D3D2F">
      <w:pPr>
        <w:pStyle w:val="TOC3"/>
        <w:rPr>
          <w:rFonts w:asciiTheme="minorHAnsi" w:eastAsiaTheme="minorEastAsia" w:hAnsiTheme="minorHAnsi" w:cstheme="minorBidi"/>
          <w:b w:val="0"/>
          <w:noProof/>
          <w:kern w:val="0"/>
          <w:szCs w:val="22"/>
        </w:rPr>
      </w:pPr>
      <w:r>
        <w:rPr>
          <w:noProof/>
        </w:rPr>
        <w:t>Endnote 2—Abbreviation key</w:t>
      </w:r>
      <w:r w:rsidRPr="005D3D2F">
        <w:rPr>
          <w:b w:val="0"/>
          <w:noProof/>
          <w:sz w:val="18"/>
        </w:rPr>
        <w:tab/>
      </w:r>
      <w:r w:rsidRPr="005D3D2F">
        <w:rPr>
          <w:b w:val="0"/>
          <w:noProof/>
          <w:sz w:val="18"/>
        </w:rPr>
        <w:fldChar w:fldCharType="begin"/>
      </w:r>
      <w:r w:rsidRPr="005D3D2F">
        <w:rPr>
          <w:b w:val="0"/>
          <w:noProof/>
          <w:sz w:val="18"/>
        </w:rPr>
        <w:instrText xml:space="preserve"> PAGEREF _Toc171693952 \h </w:instrText>
      </w:r>
      <w:r w:rsidRPr="005D3D2F">
        <w:rPr>
          <w:b w:val="0"/>
          <w:noProof/>
          <w:sz w:val="18"/>
        </w:rPr>
      </w:r>
      <w:r w:rsidRPr="005D3D2F">
        <w:rPr>
          <w:b w:val="0"/>
          <w:noProof/>
          <w:sz w:val="18"/>
        </w:rPr>
        <w:fldChar w:fldCharType="separate"/>
      </w:r>
      <w:r w:rsidR="00454369">
        <w:rPr>
          <w:b w:val="0"/>
          <w:noProof/>
          <w:sz w:val="18"/>
        </w:rPr>
        <w:t>45</w:t>
      </w:r>
      <w:r w:rsidRPr="005D3D2F">
        <w:rPr>
          <w:b w:val="0"/>
          <w:noProof/>
          <w:sz w:val="18"/>
        </w:rPr>
        <w:fldChar w:fldCharType="end"/>
      </w:r>
    </w:p>
    <w:p w14:paraId="388DC829" w14:textId="68AC034C" w:rsidR="005D3D2F" w:rsidRDefault="005D3D2F">
      <w:pPr>
        <w:pStyle w:val="TOC3"/>
        <w:rPr>
          <w:rFonts w:asciiTheme="minorHAnsi" w:eastAsiaTheme="minorEastAsia" w:hAnsiTheme="minorHAnsi" w:cstheme="minorBidi"/>
          <w:b w:val="0"/>
          <w:noProof/>
          <w:kern w:val="0"/>
          <w:szCs w:val="22"/>
        </w:rPr>
      </w:pPr>
      <w:r>
        <w:rPr>
          <w:noProof/>
        </w:rPr>
        <w:t>Endnote 3—Legislation history</w:t>
      </w:r>
      <w:r w:rsidRPr="005D3D2F">
        <w:rPr>
          <w:b w:val="0"/>
          <w:noProof/>
          <w:sz w:val="18"/>
        </w:rPr>
        <w:tab/>
      </w:r>
      <w:r w:rsidRPr="005D3D2F">
        <w:rPr>
          <w:b w:val="0"/>
          <w:noProof/>
          <w:sz w:val="18"/>
        </w:rPr>
        <w:fldChar w:fldCharType="begin"/>
      </w:r>
      <w:r w:rsidRPr="005D3D2F">
        <w:rPr>
          <w:b w:val="0"/>
          <w:noProof/>
          <w:sz w:val="18"/>
        </w:rPr>
        <w:instrText xml:space="preserve"> PAGEREF _Toc171693953 \h </w:instrText>
      </w:r>
      <w:r w:rsidRPr="005D3D2F">
        <w:rPr>
          <w:b w:val="0"/>
          <w:noProof/>
          <w:sz w:val="18"/>
        </w:rPr>
      </w:r>
      <w:r w:rsidRPr="005D3D2F">
        <w:rPr>
          <w:b w:val="0"/>
          <w:noProof/>
          <w:sz w:val="18"/>
        </w:rPr>
        <w:fldChar w:fldCharType="separate"/>
      </w:r>
      <w:r w:rsidR="00454369">
        <w:rPr>
          <w:b w:val="0"/>
          <w:noProof/>
          <w:sz w:val="18"/>
        </w:rPr>
        <w:t>46</w:t>
      </w:r>
      <w:r w:rsidRPr="005D3D2F">
        <w:rPr>
          <w:b w:val="0"/>
          <w:noProof/>
          <w:sz w:val="18"/>
        </w:rPr>
        <w:fldChar w:fldCharType="end"/>
      </w:r>
    </w:p>
    <w:p w14:paraId="32449EF1" w14:textId="78D4B3B3" w:rsidR="005D3D2F" w:rsidRDefault="005D3D2F">
      <w:pPr>
        <w:pStyle w:val="TOC3"/>
        <w:rPr>
          <w:rFonts w:asciiTheme="minorHAnsi" w:eastAsiaTheme="minorEastAsia" w:hAnsiTheme="minorHAnsi" w:cstheme="minorBidi"/>
          <w:b w:val="0"/>
          <w:noProof/>
          <w:kern w:val="0"/>
          <w:szCs w:val="22"/>
        </w:rPr>
      </w:pPr>
      <w:r>
        <w:rPr>
          <w:noProof/>
        </w:rPr>
        <w:t>Endnote 4—Amendment history</w:t>
      </w:r>
      <w:r w:rsidRPr="005D3D2F">
        <w:rPr>
          <w:b w:val="0"/>
          <w:noProof/>
          <w:sz w:val="18"/>
        </w:rPr>
        <w:tab/>
      </w:r>
      <w:r w:rsidRPr="005D3D2F">
        <w:rPr>
          <w:b w:val="0"/>
          <w:noProof/>
          <w:sz w:val="18"/>
        </w:rPr>
        <w:fldChar w:fldCharType="begin"/>
      </w:r>
      <w:r w:rsidRPr="005D3D2F">
        <w:rPr>
          <w:b w:val="0"/>
          <w:noProof/>
          <w:sz w:val="18"/>
        </w:rPr>
        <w:instrText xml:space="preserve"> PAGEREF _Toc171693954 \h </w:instrText>
      </w:r>
      <w:r w:rsidRPr="005D3D2F">
        <w:rPr>
          <w:b w:val="0"/>
          <w:noProof/>
          <w:sz w:val="18"/>
        </w:rPr>
      </w:r>
      <w:r w:rsidRPr="005D3D2F">
        <w:rPr>
          <w:b w:val="0"/>
          <w:noProof/>
          <w:sz w:val="18"/>
        </w:rPr>
        <w:fldChar w:fldCharType="separate"/>
      </w:r>
      <w:r w:rsidR="00454369">
        <w:rPr>
          <w:b w:val="0"/>
          <w:noProof/>
          <w:sz w:val="18"/>
        </w:rPr>
        <w:t>47</w:t>
      </w:r>
      <w:r w:rsidRPr="005D3D2F">
        <w:rPr>
          <w:b w:val="0"/>
          <w:noProof/>
          <w:sz w:val="18"/>
        </w:rPr>
        <w:fldChar w:fldCharType="end"/>
      </w:r>
    </w:p>
    <w:p w14:paraId="728F856F" w14:textId="70256497" w:rsidR="005639E7" w:rsidRPr="00840D33" w:rsidRDefault="00682168" w:rsidP="005639E7">
      <w:pPr>
        <w:sectPr w:rsidR="005639E7" w:rsidRPr="00840D33" w:rsidSect="00A2009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840D33">
        <w:rPr>
          <w:rFonts w:cs="Times New Roman"/>
          <w:sz w:val="18"/>
        </w:rPr>
        <w:fldChar w:fldCharType="end"/>
      </w:r>
    </w:p>
    <w:p w14:paraId="06FEF87A" w14:textId="09C2B662" w:rsidR="005639E7" w:rsidRPr="00840D33" w:rsidRDefault="007854B7" w:rsidP="005639E7">
      <w:pPr>
        <w:pStyle w:val="ActHead2"/>
      </w:pPr>
      <w:bookmarkStart w:id="1" w:name="_Toc171693848"/>
      <w:r w:rsidRPr="0040608F">
        <w:rPr>
          <w:rStyle w:val="CharPartNo"/>
        </w:rPr>
        <w:lastRenderedPageBreak/>
        <w:t>Part 1</w:t>
      </w:r>
      <w:r w:rsidR="005639E7" w:rsidRPr="00840D33">
        <w:t>—</w:t>
      </w:r>
      <w:r w:rsidR="005639E7" w:rsidRPr="0040608F">
        <w:rPr>
          <w:rStyle w:val="CharPartText"/>
        </w:rPr>
        <w:t>Preliminary</w:t>
      </w:r>
      <w:bookmarkEnd w:id="1"/>
    </w:p>
    <w:p w14:paraId="7E8F0B40" w14:textId="77777777" w:rsidR="005639E7" w:rsidRPr="00840D33" w:rsidRDefault="005639E7" w:rsidP="005639E7">
      <w:pPr>
        <w:pStyle w:val="Header"/>
      </w:pPr>
      <w:r w:rsidRPr="0040608F">
        <w:rPr>
          <w:rStyle w:val="CharDivNo"/>
        </w:rPr>
        <w:t xml:space="preserve"> </w:t>
      </w:r>
      <w:r w:rsidRPr="0040608F">
        <w:rPr>
          <w:rStyle w:val="CharDivText"/>
        </w:rPr>
        <w:t xml:space="preserve"> </w:t>
      </w:r>
    </w:p>
    <w:p w14:paraId="50AF9986" w14:textId="77777777" w:rsidR="005639E7" w:rsidRPr="00840D33" w:rsidRDefault="005639E7" w:rsidP="005639E7">
      <w:pPr>
        <w:pStyle w:val="ActHead5"/>
      </w:pPr>
      <w:bookmarkStart w:id="2" w:name="_Toc171693849"/>
      <w:r w:rsidRPr="0040608F">
        <w:rPr>
          <w:rStyle w:val="CharSectno"/>
        </w:rPr>
        <w:t>1</w:t>
      </w:r>
      <w:r w:rsidRPr="00840D33">
        <w:t xml:space="preserve">  Name</w:t>
      </w:r>
      <w:bookmarkEnd w:id="2"/>
    </w:p>
    <w:p w14:paraId="7BA18C82" w14:textId="7ADF7C91" w:rsidR="005639E7" w:rsidRPr="00840D33" w:rsidRDefault="005639E7" w:rsidP="005639E7">
      <w:pPr>
        <w:pStyle w:val="subsection"/>
      </w:pPr>
      <w:r w:rsidRPr="00840D33">
        <w:tab/>
      </w:r>
      <w:r w:rsidRPr="00840D33">
        <w:tab/>
        <w:t xml:space="preserve">This instrument is the </w:t>
      </w:r>
      <w:r w:rsidR="009F2009" w:rsidRPr="00840D33">
        <w:rPr>
          <w:i/>
          <w:noProof/>
        </w:rPr>
        <w:t xml:space="preserve">Paid Parental Leave </w:t>
      </w:r>
      <w:r w:rsidR="0040608F">
        <w:rPr>
          <w:i/>
          <w:noProof/>
        </w:rPr>
        <w:t>Rules 2</w:t>
      </w:r>
      <w:r w:rsidR="009F2009" w:rsidRPr="00840D33">
        <w:rPr>
          <w:i/>
          <w:noProof/>
        </w:rPr>
        <w:t>021</w:t>
      </w:r>
      <w:r w:rsidRPr="00840D33">
        <w:t>.</w:t>
      </w:r>
    </w:p>
    <w:p w14:paraId="4F4B273D" w14:textId="77777777" w:rsidR="005639E7" w:rsidRPr="00840D33" w:rsidRDefault="005639E7" w:rsidP="005639E7">
      <w:pPr>
        <w:pStyle w:val="ActHead5"/>
      </w:pPr>
      <w:bookmarkStart w:id="3" w:name="_Toc171693850"/>
      <w:r w:rsidRPr="0040608F">
        <w:rPr>
          <w:rStyle w:val="CharSectno"/>
        </w:rPr>
        <w:t>3</w:t>
      </w:r>
      <w:r w:rsidRPr="00840D33">
        <w:t xml:space="preserve">  Authority</w:t>
      </w:r>
      <w:bookmarkEnd w:id="3"/>
    </w:p>
    <w:p w14:paraId="112D2FBF" w14:textId="77777777" w:rsidR="005639E7" w:rsidRPr="00840D33" w:rsidRDefault="005639E7" w:rsidP="005639E7">
      <w:pPr>
        <w:pStyle w:val="subsection"/>
      </w:pPr>
      <w:r w:rsidRPr="00840D33">
        <w:tab/>
      </w:r>
      <w:r w:rsidRPr="00840D33">
        <w:tab/>
        <w:t xml:space="preserve">This instrument is made under the </w:t>
      </w:r>
      <w:r w:rsidRPr="00840D33">
        <w:rPr>
          <w:i/>
        </w:rPr>
        <w:t>Paid Parental Leave Act 2010</w:t>
      </w:r>
      <w:r w:rsidRPr="00840D33">
        <w:t>.</w:t>
      </w:r>
    </w:p>
    <w:p w14:paraId="67EB3AD9" w14:textId="77777777" w:rsidR="005639E7" w:rsidRPr="00840D33" w:rsidRDefault="005639E7" w:rsidP="005639E7">
      <w:pPr>
        <w:pStyle w:val="ActHead5"/>
      </w:pPr>
      <w:bookmarkStart w:id="4" w:name="_Toc171693851"/>
      <w:r w:rsidRPr="0040608F">
        <w:rPr>
          <w:rStyle w:val="CharSectno"/>
        </w:rPr>
        <w:t>5</w:t>
      </w:r>
      <w:r w:rsidRPr="00840D33">
        <w:t xml:space="preserve">  Simplified outline of this instrument</w:t>
      </w:r>
      <w:bookmarkEnd w:id="4"/>
    </w:p>
    <w:p w14:paraId="463D7EE8" w14:textId="49CA1A3F" w:rsidR="005639E7" w:rsidRPr="00840D33" w:rsidRDefault="005639E7" w:rsidP="005639E7">
      <w:pPr>
        <w:pStyle w:val="SOText"/>
      </w:pPr>
      <w:r w:rsidRPr="00840D33">
        <w:t>This instrument provides for matters for the purposes of the Act that relate to the payment of parental leave pay.</w:t>
      </w:r>
    </w:p>
    <w:p w14:paraId="54A7098E" w14:textId="7BBFEAEC" w:rsidR="00476190" w:rsidRPr="00840D33" w:rsidRDefault="007854B7" w:rsidP="005639E7">
      <w:pPr>
        <w:pStyle w:val="SOText"/>
      </w:pPr>
      <w:r w:rsidRPr="00840D33">
        <w:t>Part 1</w:t>
      </w:r>
      <w:r w:rsidR="00476190" w:rsidRPr="00840D33">
        <w:t>A provides for matters relating to determinations about whether parental leave pay is payable to a person.</w:t>
      </w:r>
    </w:p>
    <w:p w14:paraId="403A6F96" w14:textId="1FFC8B79" w:rsidR="005639E7" w:rsidRPr="00840D33" w:rsidRDefault="007854B7" w:rsidP="005639E7">
      <w:pPr>
        <w:pStyle w:val="SOText"/>
      </w:pPr>
      <w:r w:rsidRPr="00840D33">
        <w:t>Part 2</w:t>
      </w:r>
      <w:r w:rsidR="005639E7" w:rsidRPr="00840D33">
        <w:t xml:space="preserve"> provides for matters relating to eligibility for parental leave pay including when a person is eligible for parental leave pay and the work test.</w:t>
      </w:r>
    </w:p>
    <w:p w14:paraId="1CD79726" w14:textId="3FCF2F1F" w:rsidR="005639E7" w:rsidRPr="00840D33" w:rsidRDefault="007854B7" w:rsidP="005639E7">
      <w:pPr>
        <w:pStyle w:val="SOText"/>
      </w:pPr>
      <w:r w:rsidRPr="00840D33">
        <w:t>Part 3</w:t>
      </w:r>
      <w:r w:rsidR="005639E7" w:rsidRPr="00840D33">
        <w:t xml:space="preserve"> provides for matters relating to claims for parental leave pay including exceptional circumstances in which a claim can be made and determining that a claim is taken to have specified one or more other flexible PPL days for a child.</w:t>
      </w:r>
    </w:p>
    <w:p w14:paraId="15CE557D" w14:textId="4E2AB4AD" w:rsidR="005639E7" w:rsidRPr="00840D33" w:rsidRDefault="007854B7" w:rsidP="005639E7">
      <w:pPr>
        <w:pStyle w:val="SOText"/>
      </w:pPr>
      <w:r w:rsidRPr="00840D33">
        <w:t>Part 4</w:t>
      </w:r>
      <w:r w:rsidR="005639E7" w:rsidRPr="00840D33">
        <w:t xml:space="preserve"> provides for matters relating to the payment of instalments for parental leave pay to a person by the person’s employer and by the Secretary.</w:t>
      </w:r>
    </w:p>
    <w:p w14:paraId="7FC93C76" w14:textId="0A62C93B" w:rsidR="005639E7" w:rsidRPr="00840D33" w:rsidRDefault="007854B7" w:rsidP="005639E7">
      <w:pPr>
        <w:pStyle w:val="SOText"/>
      </w:pPr>
      <w:r w:rsidRPr="00840D33">
        <w:t>Part 9</w:t>
      </w:r>
      <w:r w:rsidR="005639E7" w:rsidRPr="00840D33">
        <w:t xml:space="preserve"> provides for matters relating to the disclosure of information and prescribes guidelines for the exercise of the Secretary’s power to give a certificate in relation to a disclosure that is necessary in the public interest.</w:t>
      </w:r>
    </w:p>
    <w:p w14:paraId="66216663" w14:textId="15CF80C5" w:rsidR="005639E7" w:rsidRPr="00840D33" w:rsidRDefault="007854B7" w:rsidP="005639E7">
      <w:pPr>
        <w:pStyle w:val="SOText"/>
      </w:pPr>
      <w:r w:rsidRPr="00840D33">
        <w:t>Part 1</w:t>
      </w:r>
      <w:r w:rsidR="005639E7" w:rsidRPr="00840D33">
        <w:t>0 provides for matters relating to debts in relation to the paid parental leave scheme and for the recovery of debts owing to the Commonwealth.</w:t>
      </w:r>
    </w:p>
    <w:p w14:paraId="2A61D6FB" w14:textId="0E411871" w:rsidR="005639E7" w:rsidRPr="00840D33" w:rsidRDefault="007854B7" w:rsidP="005639E7">
      <w:pPr>
        <w:pStyle w:val="SOText"/>
      </w:pPr>
      <w:r w:rsidRPr="00840D33">
        <w:t>Part 1</w:t>
      </w:r>
      <w:r w:rsidR="005639E7" w:rsidRPr="00840D33">
        <w:t>1 provides for the Secretary to make employe</w:t>
      </w:r>
      <w:r w:rsidR="00214D38" w:rsidRPr="00840D33">
        <w:t>r</w:t>
      </w:r>
      <w:r w:rsidR="005639E7" w:rsidRPr="00840D33">
        <w:t xml:space="preserve"> determinations under the Act in relation to persons who are in a relationship that is similar to the relationship between an employer and an employee.</w:t>
      </w:r>
    </w:p>
    <w:p w14:paraId="06812E0F" w14:textId="0168EE5E" w:rsidR="005639E7" w:rsidRPr="00840D33" w:rsidRDefault="007854B7" w:rsidP="005639E7">
      <w:pPr>
        <w:pStyle w:val="SOText"/>
      </w:pPr>
      <w:r w:rsidRPr="00840D33">
        <w:t>Part 1</w:t>
      </w:r>
      <w:r w:rsidR="005639E7" w:rsidRPr="00840D33">
        <w:t>2 provides for application, saving and transitional provisions that apply in relation to this instrument and any subsequent amendments made to this instrument.</w:t>
      </w:r>
    </w:p>
    <w:p w14:paraId="24D0A4E1" w14:textId="77777777" w:rsidR="005639E7" w:rsidRPr="00840D33" w:rsidRDefault="005639E7" w:rsidP="005639E7">
      <w:pPr>
        <w:pStyle w:val="ActHead5"/>
      </w:pPr>
      <w:bookmarkStart w:id="5" w:name="_Toc171693852"/>
      <w:r w:rsidRPr="0040608F">
        <w:rPr>
          <w:rStyle w:val="CharSectno"/>
        </w:rPr>
        <w:lastRenderedPageBreak/>
        <w:t>6</w:t>
      </w:r>
      <w:r w:rsidRPr="00840D33">
        <w:t xml:space="preserve">  </w:t>
      </w:r>
      <w:bookmarkStart w:id="6" w:name="OPCCaretCursor"/>
      <w:bookmarkEnd w:id="6"/>
      <w:r w:rsidRPr="00840D33">
        <w:t>Definitions</w:t>
      </w:r>
      <w:bookmarkEnd w:id="5"/>
    </w:p>
    <w:p w14:paraId="735224C0" w14:textId="77777777" w:rsidR="005639E7" w:rsidRPr="00840D33" w:rsidRDefault="005639E7" w:rsidP="005639E7">
      <w:pPr>
        <w:pStyle w:val="notetext"/>
      </w:pPr>
      <w:r w:rsidRPr="00840D33">
        <w:t>Note:</w:t>
      </w:r>
      <w:r w:rsidRPr="00840D33">
        <w:tab/>
        <w:t>A number of expressions used in this instrument are defined in the Act, including the following:</w:t>
      </w:r>
    </w:p>
    <w:p w14:paraId="6FCE7BBA" w14:textId="77777777" w:rsidR="00476190" w:rsidRPr="00840D33" w:rsidRDefault="00476190" w:rsidP="00476190">
      <w:pPr>
        <w:pStyle w:val="notepara"/>
      </w:pPr>
      <w:r w:rsidRPr="00840D33">
        <w:t>(a)</w:t>
      </w:r>
      <w:r w:rsidRPr="00840D33">
        <w:tab/>
        <w:t>caring;</w:t>
      </w:r>
    </w:p>
    <w:p w14:paraId="5F6D91FE" w14:textId="77777777" w:rsidR="00476190" w:rsidRPr="00840D33" w:rsidRDefault="00476190" w:rsidP="00476190">
      <w:pPr>
        <w:pStyle w:val="notepara"/>
      </w:pPr>
      <w:r w:rsidRPr="00840D33">
        <w:t>(b)</w:t>
      </w:r>
      <w:r w:rsidRPr="00840D33">
        <w:tab/>
        <w:t>entity;</w:t>
      </w:r>
    </w:p>
    <w:p w14:paraId="0986AE32" w14:textId="77777777" w:rsidR="00476190" w:rsidRPr="00840D33" w:rsidRDefault="00476190" w:rsidP="00476190">
      <w:pPr>
        <w:pStyle w:val="notepara"/>
      </w:pPr>
      <w:r w:rsidRPr="00840D33">
        <w:t>(c)</w:t>
      </w:r>
      <w:r w:rsidRPr="00840D33">
        <w:tab/>
        <w:t>has not previously satisfied the work and income tests;</w:t>
      </w:r>
    </w:p>
    <w:p w14:paraId="0ED55D61" w14:textId="77777777" w:rsidR="00476190" w:rsidRPr="00840D33" w:rsidRDefault="00476190" w:rsidP="00476190">
      <w:pPr>
        <w:pStyle w:val="notepara"/>
      </w:pPr>
      <w:r w:rsidRPr="00840D33">
        <w:t>(d)</w:t>
      </w:r>
      <w:r w:rsidRPr="00840D33">
        <w:tab/>
        <w:t>law enforcement officer;</w:t>
      </w:r>
    </w:p>
    <w:p w14:paraId="2A6C01F8" w14:textId="77777777" w:rsidR="00476190" w:rsidRPr="00840D33" w:rsidRDefault="00476190" w:rsidP="00476190">
      <w:pPr>
        <w:pStyle w:val="notepara"/>
      </w:pPr>
      <w:r w:rsidRPr="00840D33">
        <w:t>(e)</w:t>
      </w:r>
      <w:r w:rsidRPr="00840D33">
        <w:tab/>
        <w:t>parent;</w:t>
      </w:r>
    </w:p>
    <w:p w14:paraId="0C94559F" w14:textId="77777777" w:rsidR="00476190" w:rsidRPr="00840D33" w:rsidRDefault="00476190" w:rsidP="00476190">
      <w:pPr>
        <w:pStyle w:val="notepara"/>
      </w:pPr>
      <w:r w:rsidRPr="00840D33">
        <w:t>(f)</w:t>
      </w:r>
      <w:r w:rsidRPr="00840D33">
        <w:tab/>
        <w:t>partner.</w:t>
      </w:r>
    </w:p>
    <w:p w14:paraId="35FFC360" w14:textId="77777777" w:rsidR="00DD6095" w:rsidRPr="00840D33" w:rsidRDefault="00DD6095" w:rsidP="00DD6095">
      <w:pPr>
        <w:pStyle w:val="subsection"/>
      </w:pPr>
      <w:r w:rsidRPr="00840D33">
        <w:tab/>
      </w:r>
      <w:r w:rsidRPr="00840D33">
        <w:tab/>
        <w:t>In this instrument:</w:t>
      </w:r>
    </w:p>
    <w:p w14:paraId="2FF706C1" w14:textId="77777777" w:rsidR="005639E7" w:rsidRPr="00840D33" w:rsidRDefault="005639E7" w:rsidP="005639E7">
      <w:pPr>
        <w:pStyle w:val="Definition"/>
      </w:pPr>
      <w:r w:rsidRPr="00840D33">
        <w:rPr>
          <w:b/>
          <w:i/>
        </w:rPr>
        <w:t>Act</w:t>
      </w:r>
      <w:r w:rsidRPr="00840D33">
        <w:t xml:space="preserve"> means the </w:t>
      </w:r>
      <w:r w:rsidRPr="00840D33">
        <w:rPr>
          <w:i/>
        </w:rPr>
        <w:t>Paid Parental Leave Act 2010</w:t>
      </w:r>
      <w:r w:rsidRPr="00840D33">
        <w:t>.</w:t>
      </w:r>
    </w:p>
    <w:p w14:paraId="32CADB87" w14:textId="77777777" w:rsidR="005639E7" w:rsidRPr="00840D33" w:rsidRDefault="005639E7" w:rsidP="005639E7">
      <w:pPr>
        <w:pStyle w:val="Definition"/>
      </w:pPr>
      <w:r w:rsidRPr="00840D33">
        <w:rPr>
          <w:b/>
          <w:i/>
        </w:rPr>
        <w:t xml:space="preserve">AFP Commissioner </w:t>
      </w:r>
      <w:r w:rsidRPr="00840D33">
        <w:t xml:space="preserve">means the Commissioner within the meaning of the </w:t>
      </w:r>
      <w:r w:rsidRPr="00840D33">
        <w:rPr>
          <w:i/>
        </w:rPr>
        <w:t>Australian Federal Police Act 1979</w:t>
      </w:r>
      <w:r w:rsidRPr="00840D33">
        <w:t>.</w:t>
      </w:r>
    </w:p>
    <w:p w14:paraId="2B549379" w14:textId="77777777" w:rsidR="005639E7" w:rsidRPr="00840D33" w:rsidRDefault="005639E7" w:rsidP="005639E7">
      <w:pPr>
        <w:pStyle w:val="Definition"/>
      </w:pPr>
      <w:r w:rsidRPr="00840D33">
        <w:rPr>
          <w:b/>
          <w:i/>
        </w:rPr>
        <w:t xml:space="preserve">AFP officer </w:t>
      </w:r>
      <w:r w:rsidRPr="00840D33">
        <w:t>means:</w:t>
      </w:r>
    </w:p>
    <w:p w14:paraId="66AA6318" w14:textId="77777777" w:rsidR="005639E7" w:rsidRPr="00840D33" w:rsidRDefault="005639E7" w:rsidP="005639E7">
      <w:pPr>
        <w:pStyle w:val="paragraph"/>
      </w:pPr>
      <w:r w:rsidRPr="00840D33">
        <w:tab/>
        <w:t>(a)</w:t>
      </w:r>
      <w:r w:rsidRPr="00840D33">
        <w:tab/>
        <w:t>a member of the Australian Federal Police; or</w:t>
      </w:r>
    </w:p>
    <w:p w14:paraId="31A87D44" w14:textId="77777777" w:rsidR="005639E7" w:rsidRPr="00840D33" w:rsidRDefault="005639E7" w:rsidP="005639E7">
      <w:pPr>
        <w:pStyle w:val="paragraph"/>
      </w:pPr>
      <w:r w:rsidRPr="00840D33">
        <w:tab/>
        <w:t>(b)</w:t>
      </w:r>
      <w:r w:rsidRPr="00840D33">
        <w:tab/>
        <w:t>a person appointed to a position for the purpose of being trained as a member of the Australian Federal Police; or</w:t>
      </w:r>
    </w:p>
    <w:p w14:paraId="27DA629C" w14:textId="77777777" w:rsidR="005639E7" w:rsidRPr="00840D33" w:rsidRDefault="005639E7" w:rsidP="005639E7">
      <w:pPr>
        <w:pStyle w:val="paragraph"/>
      </w:pPr>
      <w:r w:rsidRPr="00840D33">
        <w:tab/>
        <w:t>(c)</w:t>
      </w:r>
      <w:r w:rsidRPr="00840D33">
        <w:tab/>
        <w:t>a person who has the powers and duties of a member of the Australian Federal Police;</w:t>
      </w:r>
    </w:p>
    <w:p w14:paraId="0005CA66" w14:textId="77777777" w:rsidR="005639E7" w:rsidRPr="00840D33" w:rsidRDefault="005639E7" w:rsidP="005639E7">
      <w:pPr>
        <w:pStyle w:val="subsection2"/>
      </w:pPr>
      <w:r w:rsidRPr="00840D33">
        <w:t xml:space="preserve">and, without limiting </w:t>
      </w:r>
      <w:r w:rsidR="002F4C25" w:rsidRPr="00840D33">
        <w:t>paragraphs (</w:t>
      </w:r>
      <w:r w:rsidRPr="00840D33">
        <w:t>a),</w:t>
      </w:r>
      <w:r w:rsidR="002F4C25" w:rsidRPr="00840D33">
        <w:t xml:space="preserve"> </w:t>
      </w:r>
      <w:r w:rsidRPr="00840D33">
        <w:t>(b) and</w:t>
      </w:r>
      <w:r w:rsidR="002F4C25" w:rsidRPr="00840D33">
        <w:t xml:space="preserve"> </w:t>
      </w:r>
      <w:r w:rsidRPr="00840D33">
        <w:t>(c), includes a police reservist, a police recruit, a police cadet, a junior constable, a police medical officer, a special constable, an ancillary constable or a protective services officer.</w:t>
      </w:r>
    </w:p>
    <w:p w14:paraId="793268B8" w14:textId="44E97BB0" w:rsidR="005639E7" w:rsidRPr="00840D33" w:rsidRDefault="005639E7" w:rsidP="005639E7">
      <w:pPr>
        <w:pStyle w:val="Definition"/>
      </w:pPr>
      <w:r w:rsidRPr="00840D33">
        <w:rPr>
          <w:b/>
          <w:i/>
        </w:rPr>
        <w:t>APS Code of Conduct</w:t>
      </w:r>
      <w:r w:rsidRPr="00840D33">
        <w:t xml:space="preserve"> means the rules in </w:t>
      </w:r>
      <w:r w:rsidR="00D3717B" w:rsidRPr="00840D33">
        <w:t>section 1</w:t>
      </w:r>
      <w:r w:rsidRPr="00840D33">
        <w:t xml:space="preserve">3 of the </w:t>
      </w:r>
      <w:r w:rsidRPr="00840D33">
        <w:rPr>
          <w:i/>
        </w:rPr>
        <w:t>Public Service Act 1999</w:t>
      </w:r>
      <w:r w:rsidRPr="00840D33">
        <w:t>.</w:t>
      </w:r>
    </w:p>
    <w:p w14:paraId="1DE8477E" w14:textId="252B37F2" w:rsidR="005639E7" w:rsidRPr="00840D33" w:rsidRDefault="005639E7" w:rsidP="005639E7">
      <w:pPr>
        <w:pStyle w:val="Definition"/>
      </w:pPr>
      <w:r w:rsidRPr="00840D33">
        <w:rPr>
          <w:b/>
          <w:i/>
        </w:rPr>
        <w:t>Attorney</w:t>
      </w:r>
      <w:r w:rsidR="0040608F">
        <w:rPr>
          <w:b/>
          <w:i/>
        </w:rPr>
        <w:noBreakHyphen/>
      </w:r>
      <w:r w:rsidRPr="00840D33">
        <w:rPr>
          <w:b/>
          <w:i/>
        </w:rPr>
        <w:t>General’s Department</w:t>
      </w:r>
      <w:r w:rsidRPr="00840D33">
        <w:t xml:space="preserve"> means the Department administered by the Attorney</w:t>
      </w:r>
      <w:r w:rsidR="0040608F">
        <w:noBreakHyphen/>
      </w:r>
      <w:r w:rsidRPr="00840D33">
        <w:t>General.</w:t>
      </w:r>
    </w:p>
    <w:p w14:paraId="730B7CB8" w14:textId="77777777" w:rsidR="005639E7" w:rsidRPr="00840D33" w:rsidRDefault="005639E7" w:rsidP="005639E7">
      <w:pPr>
        <w:pStyle w:val="Definition"/>
        <w:rPr>
          <w:b/>
          <w:i/>
        </w:rPr>
      </w:pPr>
      <w:r w:rsidRPr="00840D33">
        <w:rPr>
          <w:b/>
          <w:i/>
        </w:rPr>
        <w:t xml:space="preserve">Chief of the Defence Force </w:t>
      </w:r>
      <w:r w:rsidRPr="00840D33">
        <w:t xml:space="preserve">has the same meaning as in the </w:t>
      </w:r>
      <w:r w:rsidRPr="00840D33">
        <w:rPr>
          <w:i/>
        </w:rPr>
        <w:t>Defence Act 1903</w:t>
      </w:r>
      <w:r w:rsidRPr="00840D33">
        <w:t>.</w:t>
      </w:r>
    </w:p>
    <w:p w14:paraId="1ABC97C8" w14:textId="77777777" w:rsidR="005639E7" w:rsidRPr="00840D33" w:rsidRDefault="005639E7" w:rsidP="005639E7">
      <w:pPr>
        <w:pStyle w:val="Definition"/>
      </w:pPr>
      <w:r w:rsidRPr="00840D33">
        <w:rPr>
          <w:b/>
          <w:i/>
        </w:rPr>
        <w:t>child protection agency</w:t>
      </w:r>
      <w:r w:rsidRPr="00840D33">
        <w:t xml:space="preserve"> of a State or Territory means an agency of the State or Territory that has functions, powers or duties in relation to the care, protection or welfare of children.</w:t>
      </w:r>
    </w:p>
    <w:p w14:paraId="50178DBA" w14:textId="77777777" w:rsidR="005639E7" w:rsidRPr="00840D33" w:rsidRDefault="005639E7" w:rsidP="00F96C76">
      <w:pPr>
        <w:pStyle w:val="Definition"/>
      </w:pPr>
      <w:r w:rsidRPr="00840D33">
        <w:rPr>
          <w:b/>
          <w:i/>
        </w:rPr>
        <w:t>Commissioner of Police</w:t>
      </w:r>
      <w:r w:rsidRPr="00840D33">
        <w:t xml:space="preserve"> of a State or Territory means the person holding the office of Commissioner of Police (however described) in relation to the police force or police service of that State or Territory.</w:t>
      </w:r>
    </w:p>
    <w:p w14:paraId="32A4E9A5" w14:textId="77777777" w:rsidR="005639E7" w:rsidRPr="00840D33" w:rsidRDefault="005639E7" w:rsidP="005639E7">
      <w:pPr>
        <w:pStyle w:val="Definition"/>
      </w:pPr>
      <w:r w:rsidRPr="00840D33">
        <w:rPr>
          <w:b/>
          <w:i/>
        </w:rPr>
        <w:t>Family Responsibilities Commission</w:t>
      </w:r>
      <w:r w:rsidRPr="00840D33">
        <w:t xml:space="preserve"> means the Family Responsibilities Commission established under the </w:t>
      </w:r>
      <w:r w:rsidRPr="00840D33">
        <w:rPr>
          <w:i/>
        </w:rPr>
        <w:t xml:space="preserve">Family Responsibilities Commission Act 2008 </w:t>
      </w:r>
      <w:r w:rsidRPr="00840D33">
        <w:t>(Qld).</w:t>
      </w:r>
    </w:p>
    <w:p w14:paraId="7BA426F2" w14:textId="77777777" w:rsidR="005639E7" w:rsidRPr="00840D33" w:rsidRDefault="005639E7" w:rsidP="005639E7">
      <w:pPr>
        <w:pStyle w:val="Definition"/>
      </w:pPr>
      <w:r w:rsidRPr="00840D33">
        <w:rPr>
          <w:b/>
          <w:i/>
        </w:rPr>
        <w:t>incapable of caring for a child</w:t>
      </w:r>
      <w:r w:rsidRPr="00840D33">
        <w:t xml:space="preserve"> has the meaning given by section</w:t>
      </w:r>
      <w:r w:rsidR="002F4C25" w:rsidRPr="00840D33">
        <w:t> </w:t>
      </w:r>
      <w:r w:rsidRPr="00840D33">
        <w:t>7.</w:t>
      </w:r>
    </w:p>
    <w:p w14:paraId="6377011B" w14:textId="77777777" w:rsidR="005639E7" w:rsidRPr="00840D33" w:rsidRDefault="005639E7" w:rsidP="005639E7">
      <w:pPr>
        <w:pStyle w:val="Definition"/>
      </w:pPr>
      <w:r w:rsidRPr="00840D33">
        <w:rPr>
          <w:b/>
          <w:i/>
        </w:rPr>
        <w:lastRenderedPageBreak/>
        <w:t>parenting plan</w:t>
      </w:r>
      <w:r w:rsidRPr="00840D33">
        <w:t xml:space="preserve"> has the meaning given by the </w:t>
      </w:r>
      <w:r w:rsidRPr="00840D33">
        <w:rPr>
          <w:i/>
        </w:rPr>
        <w:t>Family Law Act 1975</w:t>
      </w:r>
      <w:r w:rsidRPr="00840D33">
        <w:t>.</w:t>
      </w:r>
    </w:p>
    <w:p w14:paraId="677257ED" w14:textId="77777777" w:rsidR="005639E7" w:rsidRPr="00840D33" w:rsidRDefault="005639E7" w:rsidP="005639E7">
      <w:pPr>
        <w:pStyle w:val="Definition"/>
      </w:pPr>
      <w:r w:rsidRPr="00840D33">
        <w:rPr>
          <w:b/>
          <w:i/>
        </w:rPr>
        <w:t>PPL payment</w:t>
      </w:r>
      <w:r w:rsidRPr="00840D33">
        <w:t xml:space="preserve"> has the meaning given by subsection</w:t>
      </w:r>
      <w:r w:rsidR="002F4C25" w:rsidRPr="00840D33">
        <w:t> </w:t>
      </w:r>
      <w:r w:rsidRPr="00840D33">
        <w:t>32(2) or paragraph</w:t>
      </w:r>
      <w:r w:rsidR="002F4C25" w:rsidRPr="00840D33">
        <w:t> </w:t>
      </w:r>
      <w:r w:rsidRPr="00840D33">
        <w:t>34(1)(a).</w:t>
      </w:r>
    </w:p>
    <w:p w14:paraId="28A40740" w14:textId="77777777" w:rsidR="005639E7" w:rsidRPr="00840D33" w:rsidRDefault="005639E7" w:rsidP="005639E7">
      <w:pPr>
        <w:pStyle w:val="Definition"/>
      </w:pPr>
      <w:r w:rsidRPr="00840D33">
        <w:rPr>
          <w:b/>
          <w:i/>
        </w:rPr>
        <w:t>unreasonable</w:t>
      </w:r>
      <w:r w:rsidRPr="00840D33">
        <w:t xml:space="preserve">: it would be </w:t>
      </w:r>
      <w:r w:rsidRPr="00840D33">
        <w:rPr>
          <w:b/>
          <w:i/>
        </w:rPr>
        <w:t>unreasonable</w:t>
      </w:r>
      <w:r w:rsidRPr="00840D33">
        <w:t xml:space="preserve"> for a person to care for a child if:</w:t>
      </w:r>
    </w:p>
    <w:p w14:paraId="37B6E829" w14:textId="77777777" w:rsidR="005639E7" w:rsidRPr="00840D33" w:rsidRDefault="005639E7" w:rsidP="005639E7">
      <w:pPr>
        <w:pStyle w:val="paragraph"/>
      </w:pPr>
      <w:r w:rsidRPr="00840D33">
        <w:tab/>
        <w:t>(a)</w:t>
      </w:r>
      <w:r w:rsidRPr="00840D33">
        <w:tab/>
        <w:t>there has been extreme family breakdown, or similar circumstances, in relation to the family situation in which the person has cared, or would care, for the child; or</w:t>
      </w:r>
    </w:p>
    <w:p w14:paraId="7EF5326D" w14:textId="77777777" w:rsidR="005639E7" w:rsidRPr="00840D33" w:rsidRDefault="005639E7" w:rsidP="005639E7">
      <w:pPr>
        <w:pStyle w:val="paragraph"/>
      </w:pPr>
      <w:r w:rsidRPr="00840D33">
        <w:tab/>
        <w:t>(b)</w:t>
      </w:r>
      <w:r w:rsidRPr="00840D33">
        <w:tab/>
        <w:t>there is a serious risk to the child’s physical or mental wellbeing from violence, neglect or sexual abuse in the family situation in which the person has cared, or would care, for the child.</w:t>
      </w:r>
    </w:p>
    <w:p w14:paraId="1F9C6F05" w14:textId="77777777" w:rsidR="005639E7" w:rsidRPr="00840D33" w:rsidRDefault="005639E7" w:rsidP="005639E7">
      <w:pPr>
        <w:pStyle w:val="ActHead5"/>
      </w:pPr>
      <w:bookmarkStart w:id="7" w:name="_Toc171693853"/>
      <w:r w:rsidRPr="0040608F">
        <w:rPr>
          <w:rStyle w:val="CharSectno"/>
        </w:rPr>
        <w:t>7</w:t>
      </w:r>
      <w:r w:rsidRPr="00840D33">
        <w:t xml:space="preserve">  Meaning of </w:t>
      </w:r>
      <w:r w:rsidRPr="00840D33">
        <w:rPr>
          <w:i/>
        </w:rPr>
        <w:t>incapable of caring</w:t>
      </w:r>
      <w:r w:rsidRPr="00840D33">
        <w:t xml:space="preserve"> for a child</w:t>
      </w:r>
      <w:bookmarkEnd w:id="7"/>
    </w:p>
    <w:p w14:paraId="4F5BCA30" w14:textId="77777777" w:rsidR="005639E7" w:rsidRPr="00840D33" w:rsidRDefault="005639E7" w:rsidP="005639E7">
      <w:pPr>
        <w:pStyle w:val="subsection"/>
      </w:pPr>
      <w:r w:rsidRPr="00840D33">
        <w:tab/>
        <w:t>(1)</w:t>
      </w:r>
      <w:r w:rsidRPr="00840D33">
        <w:tab/>
        <w:t xml:space="preserve">A person is </w:t>
      </w:r>
      <w:r w:rsidRPr="00840D33">
        <w:rPr>
          <w:b/>
          <w:i/>
        </w:rPr>
        <w:t>incapable of caring</w:t>
      </w:r>
      <w:r w:rsidRPr="00840D33">
        <w:t xml:space="preserve"> for a child if the person is not able to care for the child because:</w:t>
      </w:r>
    </w:p>
    <w:p w14:paraId="0F687632" w14:textId="77777777" w:rsidR="005639E7" w:rsidRPr="00840D33" w:rsidRDefault="005639E7" w:rsidP="005639E7">
      <w:pPr>
        <w:pStyle w:val="paragraph"/>
      </w:pPr>
      <w:r w:rsidRPr="00840D33">
        <w:tab/>
        <w:t>(a)</w:t>
      </w:r>
      <w:r w:rsidRPr="00840D33">
        <w:tab/>
        <w:t xml:space="preserve">there is a parenting order (within the meaning of the </w:t>
      </w:r>
      <w:r w:rsidRPr="00840D33">
        <w:rPr>
          <w:i/>
        </w:rPr>
        <w:t>Family Law Act 1975</w:t>
      </w:r>
      <w:r w:rsidRPr="00840D33">
        <w:t>) in force resulting in the person not providing care for the child; or</w:t>
      </w:r>
    </w:p>
    <w:p w14:paraId="358B1F13" w14:textId="77777777" w:rsidR="005639E7" w:rsidRPr="00840D33" w:rsidRDefault="005639E7" w:rsidP="005639E7">
      <w:pPr>
        <w:pStyle w:val="paragraph"/>
      </w:pPr>
      <w:r w:rsidRPr="00840D33">
        <w:tab/>
        <w:t>(b)</w:t>
      </w:r>
      <w:r w:rsidRPr="00840D33">
        <w:tab/>
        <w:t>the person is deceased; or</w:t>
      </w:r>
    </w:p>
    <w:p w14:paraId="3533FD9C" w14:textId="77777777" w:rsidR="005639E7" w:rsidRPr="00840D33" w:rsidRDefault="005639E7" w:rsidP="005639E7">
      <w:pPr>
        <w:pStyle w:val="paragraph"/>
      </w:pPr>
      <w:r w:rsidRPr="00840D33">
        <w:tab/>
        <w:t>(c)</w:t>
      </w:r>
      <w:r w:rsidRPr="00840D33">
        <w:tab/>
        <w:t>the person is in prison or otherwise institutionalised; or</w:t>
      </w:r>
    </w:p>
    <w:p w14:paraId="26951E1E" w14:textId="77777777" w:rsidR="005639E7" w:rsidRPr="00840D33" w:rsidRDefault="005639E7" w:rsidP="005639E7">
      <w:pPr>
        <w:pStyle w:val="paragraph"/>
      </w:pPr>
      <w:r w:rsidRPr="00840D33">
        <w:tab/>
        <w:t>(d)</w:t>
      </w:r>
      <w:r w:rsidRPr="00840D33">
        <w:tab/>
        <w:t>the person’s whereabouts are unknown after all reasonable efforts have been made to locate the person; or</w:t>
      </w:r>
    </w:p>
    <w:p w14:paraId="41B13393" w14:textId="77777777" w:rsidR="005639E7" w:rsidRPr="00840D33" w:rsidRDefault="005639E7" w:rsidP="005639E7">
      <w:pPr>
        <w:pStyle w:val="paragraph"/>
      </w:pPr>
      <w:r w:rsidRPr="00840D33">
        <w:tab/>
        <w:t>(e)</w:t>
      </w:r>
      <w:r w:rsidRPr="00840D33">
        <w:tab/>
        <w:t>the person suffers from a medical condition; or</w:t>
      </w:r>
    </w:p>
    <w:p w14:paraId="46145D9A" w14:textId="77777777" w:rsidR="005639E7" w:rsidRPr="00840D33" w:rsidRDefault="005639E7" w:rsidP="005639E7">
      <w:pPr>
        <w:pStyle w:val="paragraph"/>
      </w:pPr>
      <w:r w:rsidRPr="00840D33">
        <w:tab/>
        <w:t>(f)</w:t>
      </w:r>
      <w:r w:rsidRPr="00840D33">
        <w:tab/>
        <w:t>the Secretary is satisfied that there is another reason, beyond the control of the person, that means the person is not able to care for the child.</w:t>
      </w:r>
    </w:p>
    <w:p w14:paraId="1657B690" w14:textId="77777777" w:rsidR="005639E7" w:rsidRPr="00840D33" w:rsidRDefault="005639E7" w:rsidP="005639E7">
      <w:pPr>
        <w:pStyle w:val="subsection"/>
      </w:pPr>
      <w:r w:rsidRPr="00840D33">
        <w:tab/>
        <w:t>(2)</w:t>
      </w:r>
      <w:r w:rsidRPr="00840D33">
        <w:tab/>
        <w:t xml:space="preserve">A person is not </w:t>
      </w:r>
      <w:r w:rsidRPr="00840D33">
        <w:rPr>
          <w:b/>
          <w:i/>
        </w:rPr>
        <w:t>incapable of caring</w:t>
      </w:r>
      <w:r w:rsidRPr="00840D33">
        <w:t xml:space="preserve"> for a child if the person voluntarily chooses not to care for the child.</w:t>
      </w:r>
    </w:p>
    <w:p w14:paraId="3E036F14" w14:textId="77777777" w:rsidR="005639E7" w:rsidRPr="00840D33" w:rsidRDefault="005639E7" w:rsidP="005639E7">
      <w:pPr>
        <w:pStyle w:val="notetext"/>
      </w:pPr>
      <w:r w:rsidRPr="00840D33">
        <w:t>Example:</w:t>
      </w:r>
      <w:r w:rsidRPr="00840D33">
        <w:tab/>
        <w:t>A person may voluntarily choose not to care for a child by deciding to travel overseas without the child or by deciding to look after other relatives and not the child.</w:t>
      </w:r>
    </w:p>
    <w:p w14:paraId="37BA18BE" w14:textId="12BD6F94" w:rsidR="00A81DCA" w:rsidRPr="00840D33" w:rsidRDefault="007854B7" w:rsidP="000C7881">
      <w:pPr>
        <w:pStyle w:val="ActHead2"/>
        <w:pageBreakBefore/>
      </w:pPr>
      <w:bookmarkStart w:id="8" w:name="_Toc171693854"/>
      <w:r w:rsidRPr="0040608F">
        <w:rPr>
          <w:rStyle w:val="CharPartNo"/>
        </w:rPr>
        <w:lastRenderedPageBreak/>
        <w:t>Part 1</w:t>
      </w:r>
      <w:r w:rsidR="00A81DCA" w:rsidRPr="0040608F">
        <w:rPr>
          <w:rStyle w:val="CharPartNo"/>
        </w:rPr>
        <w:t>A</w:t>
      </w:r>
      <w:r w:rsidR="00A81DCA" w:rsidRPr="00840D33">
        <w:t>—</w:t>
      </w:r>
      <w:r w:rsidR="00A81DCA" w:rsidRPr="0040608F">
        <w:rPr>
          <w:rStyle w:val="CharPartText"/>
        </w:rPr>
        <w:t>Determinations about whether parental leave pay is payable to a person</w:t>
      </w:r>
      <w:bookmarkEnd w:id="8"/>
    </w:p>
    <w:p w14:paraId="7953F49B" w14:textId="77777777" w:rsidR="00A81DCA" w:rsidRPr="00840D33" w:rsidRDefault="00A81DCA" w:rsidP="00A81DCA">
      <w:pPr>
        <w:pStyle w:val="Header"/>
      </w:pPr>
      <w:r w:rsidRPr="0040608F">
        <w:rPr>
          <w:rStyle w:val="CharDivNo"/>
        </w:rPr>
        <w:t xml:space="preserve"> </w:t>
      </w:r>
      <w:r w:rsidRPr="0040608F">
        <w:rPr>
          <w:rStyle w:val="CharDivText"/>
        </w:rPr>
        <w:t xml:space="preserve"> </w:t>
      </w:r>
    </w:p>
    <w:p w14:paraId="24DBD85E" w14:textId="77777777" w:rsidR="00A81DCA" w:rsidRPr="00840D33" w:rsidRDefault="00A81DCA" w:rsidP="00A81DCA">
      <w:pPr>
        <w:pStyle w:val="ActHead5"/>
      </w:pPr>
      <w:bookmarkStart w:id="9" w:name="_Toc171693855"/>
      <w:r w:rsidRPr="0040608F">
        <w:rPr>
          <w:rStyle w:val="CharSectno"/>
        </w:rPr>
        <w:t>7A</w:t>
      </w:r>
      <w:r w:rsidRPr="00840D33">
        <w:t xml:space="preserve">  Simplified outline of this Part</w:t>
      </w:r>
      <w:bookmarkEnd w:id="9"/>
    </w:p>
    <w:p w14:paraId="210863F2" w14:textId="77777777" w:rsidR="00A81DCA" w:rsidRPr="00840D33" w:rsidRDefault="00A81DCA" w:rsidP="00A81DCA">
      <w:pPr>
        <w:pStyle w:val="SOText"/>
      </w:pPr>
      <w:r w:rsidRPr="00840D33">
        <w:t>This Part provides for matters relating to determinations about whether parental leave pay is payable to a person.</w:t>
      </w:r>
    </w:p>
    <w:p w14:paraId="59EEED90" w14:textId="6E6BB266" w:rsidR="00A81DCA" w:rsidRPr="00840D33" w:rsidRDefault="00A81DCA" w:rsidP="00A81DCA">
      <w:pPr>
        <w:pStyle w:val="SOText"/>
      </w:pPr>
      <w:r w:rsidRPr="00840D33">
        <w:t xml:space="preserve">Under the Act, there are restrictions that apply in particular circumstances to prevent the Secretary from making a payability determination that parental leave pay is payable to a person. For example, the total number of flexible PPL days for which parental leave pay is payable to more than one person is limited. However, a flexible PPL day does not count towards </w:t>
      </w:r>
      <w:r w:rsidR="0010481F" w:rsidRPr="00840D33">
        <w:t>that total</w:t>
      </w:r>
      <w:r w:rsidRPr="00840D33">
        <w:t xml:space="preserve"> in prescribed circumstances. This Part prescribes those circumstances.</w:t>
      </w:r>
    </w:p>
    <w:p w14:paraId="3E1CA56C" w14:textId="77777777" w:rsidR="00A81DCA" w:rsidRPr="00840D33" w:rsidRDefault="00A81DCA" w:rsidP="00A81DCA">
      <w:pPr>
        <w:pStyle w:val="ActHead5"/>
      </w:pPr>
      <w:bookmarkStart w:id="10" w:name="_Toc171693856"/>
      <w:r w:rsidRPr="0040608F">
        <w:rPr>
          <w:rStyle w:val="CharSectno"/>
        </w:rPr>
        <w:t>7B</w:t>
      </w:r>
      <w:r w:rsidRPr="00840D33">
        <w:t xml:space="preserve">  Limit on number of flexible PPL days for which parental leave pay is payable to more than one person</w:t>
      </w:r>
      <w:bookmarkEnd w:id="10"/>
    </w:p>
    <w:p w14:paraId="6C030097" w14:textId="5466ED58" w:rsidR="00A81DCA" w:rsidRPr="00840D33" w:rsidRDefault="00A81DCA" w:rsidP="00A81DCA">
      <w:pPr>
        <w:pStyle w:val="subsection"/>
      </w:pPr>
      <w:r w:rsidRPr="00840D33">
        <w:tab/>
        <w:t>(1)</w:t>
      </w:r>
      <w:r w:rsidRPr="00840D33">
        <w:tab/>
        <w:t>For the purposes of subsection 21(2) of the Act, subsections (2) to (5) of this section each prescribe a circumstance in which a flexible PPL day (</w:t>
      </w:r>
      <w:r w:rsidRPr="00840D33">
        <w:rPr>
          <w:b/>
          <w:i/>
        </w:rPr>
        <w:t>the relevant day</w:t>
      </w:r>
      <w:r w:rsidRPr="00840D33">
        <w:t xml:space="preserve">) for a child does not count towards the total </w:t>
      </w:r>
      <w:r w:rsidR="0010481F" w:rsidRPr="00840D33">
        <w:t>number of</w:t>
      </w:r>
      <w:r w:rsidRPr="00840D33">
        <w:t xml:space="preserve"> flexible PPL days referred to in paragraph 21(1)(a) of the Act.</w:t>
      </w:r>
    </w:p>
    <w:p w14:paraId="4A3A9153" w14:textId="2410799F" w:rsidR="00A81DCA" w:rsidRPr="00840D33" w:rsidRDefault="00A81DCA" w:rsidP="00A81DCA">
      <w:pPr>
        <w:pStyle w:val="subsection"/>
      </w:pPr>
      <w:r w:rsidRPr="00840D33">
        <w:tab/>
        <w:t>(2)</w:t>
      </w:r>
      <w:r w:rsidRPr="00840D33">
        <w:tab/>
        <w:t xml:space="preserve">A circumstance is that, as a result of any of following paragraphs applying, it would be unreasonable to count the relevant day towards the total </w:t>
      </w:r>
      <w:r w:rsidR="003A2504" w:rsidRPr="00840D33">
        <w:t>number of</w:t>
      </w:r>
      <w:r w:rsidRPr="00840D33">
        <w:t xml:space="preserve"> flexible PPL days:</w:t>
      </w:r>
    </w:p>
    <w:p w14:paraId="43E5E95B" w14:textId="77777777" w:rsidR="00A81DCA" w:rsidRPr="00840D33" w:rsidRDefault="00A81DCA" w:rsidP="00A81DCA">
      <w:pPr>
        <w:pStyle w:val="paragraph"/>
      </w:pPr>
      <w:r w:rsidRPr="00840D33">
        <w:tab/>
        <w:t>(a)</w:t>
      </w:r>
      <w:r w:rsidRPr="00840D33">
        <w:tab/>
        <w:t>either:</w:t>
      </w:r>
    </w:p>
    <w:p w14:paraId="6636177B" w14:textId="77777777" w:rsidR="00A81DCA" w:rsidRPr="00840D33" w:rsidRDefault="00A81DCA" w:rsidP="00A81DCA">
      <w:pPr>
        <w:pStyle w:val="paragraphsub"/>
      </w:pPr>
      <w:r w:rsidRPr="00840D33">
        <w:tab/>
        <w:t>(i)</w:t>
      </w:r>
      <w:r w:rsidRPr="00840D33">
        <w:tab/>
        <w:t>the child’s birth mother underwent caesarean delivery in relation to the child; or</w:t>
      </w:r>
    </w:p>
    <w:p w14:paraId="442FB834" w14:textId="77777777" w:rsidR="00A81DCA" w:rsidRPr="00840D33" w:rsidRDefault="00A81DCA" w:rsidP="00A81DCA">
      <w:pPr>
        <w:pStyle w:val="paragraphsub"/>
      </w:pPr>
      <w:r w:rsidRPr="00840D33">
        <w:tab/>
        <w:t>(ii)</w:t>
      </w:r>
      <w:r w:rsidRPr="00840D33">
        <w:tab/>
        <w:t>the child’s birth mother developed a complication or medical condition in connection with the child’s birth;</w:t>
      </w:r>
    </w:p>
    <w:p w14:paraId="75BA79A8" w14:textId="77777777" w:rsidR="00A81DCA" w:rsidRPr="00840D33" w:rsidRDefault="00A81DCA" w:rsidP="00A81DCA">
      <w:pPr>
        <w:pStyle w:val="paragraph"/>
      </w:pPr>
      <w:r w:rsidRPr="00840D33">
        <w:tab/>
        <w:t>(b)</w:t>
      </w:r>
      <w:r w:rsidRPr="00840D33">
        <w:tab/>
        <w:t>both:</w:t>
      </w:r>
    </w:p>
    <w:p w14:paraId="0DDA08E9" w14:textId="77777777" w:rsidR="00A81DCA" w:rsidRPr="00840D33" w:rsidRDefault="00A81DCA" w:rsidP="00A81DCA">
      <w:pPr>
        <w:pStyle w:val="paragraphsub"/>
      </w:pPr>
      <w:r w:rsidRPr="00840D33">
        <w:tab/>
        <w:t>(i)</w:t>
      </w:r>
      <w:r w:rsidRPr="00840D33">
        <w:tab/>
        <w:t>the child was required to remain in hospital after the child’s birth, or was hospitalised immediately after the child’s birth; and</w:t>
      </w:r>
    </w:p>
    <w:p w14:paraId="00949543" w14:textId="77777777" w:rsidR="00A81DCA" w:rsidRPr="00840D33" w:rsidRDefault="00A81DCA" w:rsidP="00A81DCA">
      <w:pPr>
        <w:pStyle w:val="paragraphsub"/>
      </w:pPr>
      <w:r w:rsidRPr="00840D33">
        <w:tab/>
        <w:t>(ii)</w:t>
      </w:r>
      <w:r w:rsidRPr="00840D33">
        <w:tab/>
        <w:t>as at the relevant day, the child has been or is likely to remain in hospital for a period of at least 14 days;</w:t>
      </w:r>
    </w:p>
    <w:p w14:paraId="5F2ECACF" w14:textId="77777777" w:rsidR="00A81DCA" w:rsidRPr="00840D33" w:rsidRDefault="00A81DCA" w:rsidP="00A81DCA">
      <w:pPr>
        <w:pStyle w:val="paragraph"/>
      </w:pPr>
      <w:r w:rsidRPr="00840D33">
        <w:tab/>
        <w:t>(c)</w:t>
      </w:r>
      <w:r w:rsidRPr="00840D33">
        <w:tab/>
        <w:t>both:</w:t>
      </w:r>
    </w:p>
    <w:p w14:paraId="21274C22" w14:textId="77777777" w:rsidR="00A81DCA" w:rsidRPr="00840D33" w:rsidRDefault="00A81DCA" w:rsidP="00A81DCA">
      <w:pPr>
        <w:pStyle w:val="paragraphsub"/>
      </w:pPr>
      <w:r w:rsidRPr="00840D33">
        <w:tab/>
        <w:t>(i)</w:t>
      </w:r>
      <w:r w:rsidRPr="00840D33">
        <w:tab/>
        <w:t>the child developed a complication or contracted an illness during the period of gestation, at birth or immediately following the birth; and</w:t>
      </w:r>
    </w:p>
    <w:p w14:paraId="7BA066A0" w14:textId="77777777" w:rsidR="00A81DCA" w:rsidRPr="00840D33" w:rsidRDefault="00A81DCA" w:rsidP="00A81DCA">
      <w:pPr>
        <w:pStyle w:val="paragraphsub"/>
      </w:pPr>
      <w:r w:rsidRPr="00840D33">
        <w:tab/>
        <w:t>(ii)</w:t>
      </w:r>
      <w:r w:rsidRPr="00840D33">
        <w:tab/>
        <w:t>because of the complication or illness, the child has higher care needs and requires an extended period of medical care or treatment;</w:t>
      </w:r>
    </w:p>
    <w:p w14:paraId="538E03C1" w14:textId="77777777" w:rsidR="00A81DCA" w:rsidRPr="00840D33" w:rsidRDefault="00A81DCA" w:rsidP="00A81DCA">
      <w:pPr>
        <w:pStyle w:val="paragraph"/>
      </w:pPr>
      <w:r w:rsidRPr="00840D33">
        <w:lastRenderedPageBreak/>
        <w:tab/>
        <w:t>(d)</w:t>
      </w:r>
      <w:r w:rsidRPr="00840D33">
        <w:tab/>
        <w:t>on or before the relevant day, the person is affected by a severe medical condition.</w:t>
      </w:r>
    </w:p>
    <w:p w14:paraId="0A32F83B" w14:textId="77777777" w:rsidR="00A81DCA" w:rsidRPr="00840D33" w:rsidRDefault="00A81DCA" w:rsidP="00A81DCA">
      <w:pPr>
        <w:pStyle w:val="subsection"/>
      </w:pPr>
      <w:r w:rsidRPr="00840D33">
        <w:tab/>
        <w:t>(3)</w:t>
      </w:r>
      <w:r w:rsidRPr="00840D33">
        <w:tab/>
        <w:t>A circumstance is that, on or before the relevant day, the child is stillborn or has died.</w:t>
      </w:r>
    </w:p>
    <w:p w14:paraId="60699F3C" w14:textId="77777777" w:rsidR="00A81DCA" w:rsidRPr="00840D33" w:rsidRDefault="00A81DCA" w:rsidP="00A81DCA">
      <w:pPr>
        <w:pStyle w:val="subsection"/>
      </w:pPr>
      <w:r w:rsidRPr="00840D33">
        <w:tab/>
        <w:t>(4)</w:t>
      </w:r>
      <w:r w:rsidRPr="00840D33">
        <w:tab/>
        <w:t>A circumstance is that the child and another child were born during the same multiple birth.</w:t>
      </w:r>
    </w:p>
    <w:p w14:paraId="4F0EBCA7" w14:textId="684450A1" w:rsidR="00A81DCA" w:rsidRPr="00840D33" w:rsidRDefault="00A81DCA" w:rsidP="00A81DCA">
      <w:pPr>
        <w:pStyle w:val="subsection"/>
      </w:pPr>
      <w:r w:rsidRPr="00840D33">
        <w:tab/>
        <w:t>(5)</w:t>
      </w:r>
      <w:r w:rsidRPr="00840D33">
        <w:tab/>
        <w:t xml:space="preserve">A circumstance is that the Secretary is satisfied that there is any other reason that makes it unreasonable to count the relevant day towards the total </w:t>
      </w:r>
      <w:r w:rsidR="003A2504" w:rsidRPr="00840D33">
        <w:t>number of</w:t>
      </w:r>
      <w:r w:rsidRPr="00840D33">
        <w:t xml:space="preserve"> flexible PPL days.</w:t>
      </w:r>
    </w:p>
    <w:p w14:paraId="24C93805" w14:textId="4F9763D2" w:rsidR="005639E7" w:rsidRPr="00840D33" w:rsidRDefault="007854B7" w:rsidP="005639E7">
      <w:pPr>
        <w:pStyle w:val="ActHead2"/>
        <w:pageBreakBefore/>
      </w:pPr>
      <w:bookmarkStart w:id="11" w:name="_Toc171693857"/>
      <w:r w:rsidRPr="0040608F">
        <w:rPr>
          <w:rStyle w:val="CharPartNo"/>
        </w:rPr>
        <w:lastRenderedPageBreak/>
        <w:t>Part 2</w:t>
      </w:r>
      <w:r w:rsidR="005639E7" w:rsidRPr="00840D33">
        <w:t>—</w:t>
      </w:r>
      <w:r w:rsidR="005639E7" w:rsidRPr="0040608F">
        <w:rPr>
          <w:rStyle w:val="CharPartText"/>
        </w:rPr>
        <w:t>Eligibility for parental leave pay</w:t>
      </w:r>
      <w:bookmarkEnd w:id="11"/>
    </w:p>
    <w:p w14:paraId="5676E4EB" w14:textId="2CC1DE8D" w:rsidR="005639E7" w:rsidRPr="00840D33" w:rsidRDefault="007854B7" w:rsidP="005639E7">
      <w:pPr>
        <w:pStyle w:val="ActHead3"/>
      </w:pPr>
      <w:bookmarkStart w:id="12" w:name="_Toc171693858"/>
      <w:r w:rsidRPr="0040608F">
        <w:rPr>
          <w:rStyle w:val="CharDivNo"/>
        </w:rPr>
        <w:t>Division 1</w:t>
      </w:r>
      <w:r w:rsidR="005639E7" w:rsidRPr="00840D33">
        <w:t>—</w:t>
      </w:r>
      <w:r w:rsidR="005639E7" w:rsidRPr="0040608F">
        <w:rPr>
          <w:rStyle w:val="CharDivText"/>
        </w:rPr>
        <w:t>Simplified outline of this Part</w:t>
      </w:r>
      <w:bookmarkEnd w:id="12"/>
    </w:p>
    <w:p w14:paraId="2A38E1B1" w14:textId="77777777" w:rsidR="005639E7" w:rsidRPr="00840D33" w:rsidRDefault="005639E7" w:rsidP="005639E7">
      <w:pPr>
        <w:pStyle w:val="ActHead5"/>
      </w:pPr>
      <w:bookmarkStart w:id="13" w:name="_Toc171693859"/>
      <w:r w:rsidRPr="0040608F">
        <w:rPr>
          <w:rStyle w:val="CharSectno"/>
        </w:rPr>
        <w:t>8</w:t>
      </w:r>
      <w:r w:rsidRPr="00840D33">
        <w:t xml:space="preserve">  Simplified outline of this Part</w:t>
      </w:r>
      <w:bookmarkEnd w:id="13"/>
    </w:p>
    <w:p w14:paraId="6337005E" w14:textId="77777777" w:rsidR="005639E7" w:rsidRPr="00840D33" w:rsidRDefault="005639E7" w:rsidP="005639E7">
      <w:pPr>
        <w:pStyle w:val="SOText"/>
      </w:pPr>
      <w:r w:rsidRPr="00840D33">
        <w:t>Under the Act, there are a number of criteria that determine whether a person is eligible for parental leave pay for a child on a day. This Part provides for matters relating to:</w:t>
      </w:r>
    </w:p>
    <w:p w14:paraId="5015F169" w14:textId="77777777" w:rsidR="005639E7" w:rsidRPr="00840D33" w:rsidRDefault="005639E7" w:rsidP="005639E7">
      <w:pPr>
        <w:pStyle w:val="SOPara"/>
      </w:pPr>
      <w:r w:rsidRPr="00840D33">
        <w:tab/>
        <w:t>(a)</w:t>
      </w:r>
      <w:r w:rsidRPr="00840D33">
        <w:tab/>
        <w:t>when a person is eligible for parental leave pay; and</w:t>
      </w:r>
    </w:p>
    <w:p w14:paraId="74DB2C1F" w14:textId="77777777" w:rsidR="005639E7" w:rsidRPr="00840D33" w:rsidRDefault="005639E7" w:rsidP="005639E7">
      <w:pPr>
        <w:pStyle w:val="SOPara"/>
      </w:pPr>
      <w:r w:rsidRPr="00840D33">
        <w:tab/>
        <w:t>(b)</w:t>
      </w:r>
      <w:r w:rsidRPr="00840D33">
        <w:tab/>
        <w:t>the work test.</w:t>
      </w:r>
    </w:p>
    <w:p w14:paraId="11A57C95" w14:textId="65C1831A" w:rsidR="00A462C6" w:rsidRPr="00840D33" w:rsidRDefault="00A462C6" w:rsidP="00A462C6">
      <w:pPr>
        <w:pStyle w:val="SOText"/>
      </w:pPr>
      <w:r w:rsidRPr="00840D33">
        <w:t xml:space="preserve">Subdivisions A and B of </w:t>
      </w:r>
      <w:r w:rsidR="007854B7" w:rsidRPr="00840D33">
        <w:t>Division 2</w:t>
      </w:r>
      <w:r w:rsidRPr="00840D33">
        <w:t xml:space="preserve"> prescribe conditions that certain claimants must satisfy to be eligible for parental leave pay on a flexible PPL day for a child.</w:t>
      </w:r>
    </w:p>
    <w:p w14:paraId="14A92C2F" w14:textId="45909F2E" w:rsidR="00A462C6" w:rsidRPr="00840D33" w:rsidRDefault="00A462C6" w:rsidP="00A462C6">
      <w:pPr>
        <w:pStyle w:val="SOText"/>
      </w:pPr>
      <w:r w:rsidRPr="00840D33">
        <w:t xml:space="preserve">Subdivision C of </w:t>
      </w:r>
      <w:r w:rsidR="007854B7" w:rsidRPr="00840D33">
        <w:t>Division 2</w:t>
      </w:r>
      <w:r w:rsidRPr="00840D33">
        <w:t xml:space="preserve"> prescribes </w:t>
      </w:r>
      <w:r w:rsidR="00264968" w:rsidRPr="00840D33">
        <w:t>conditions related to ineligibility for parental leave pay on a flexible PPL day for a child</w:t>
      </w:r>
      <w:r w:rsidRPr="00840D33">
        <w:t>.</w:t>
      </w:r>
    </w:p>
    <w:p w14:paraId="3DF60AA1" w14:textId="73E1A491" w:rsidR="005639E7" w:rsidRPr="00840D33" w:rsidRDefault="007854B7" w:rsidP="005639E7">
      <w:pPr>
        <w:pStyle w:val="SOText"/>
      </w:pPr>
      <w:r w:rsidRPr="00840D33">
        <w:t>Division 3</w:t>
      </w:r>
      <w:r w:rsidR="005639E7" w:rsidRPr="00840D33">
        <w:t xml:space="preserve"> prescribes matters relating to the work test including:</w:t>
      </w:r>
    </w:p>
    <w:p w14:paraId="2302997B" w14:textId="77777777" w:rsidR="005639E7" w:rsidRPr="00840D33" w:rsidRDefault="005639E7" w:rsidP="005639E7">
      <w:pPr>
        <w:pStyle w:val="SOPara"/>
      </w:pPr>
      <w:r w:rsidRPr="00840D33">
        <w:tab/>
        <w:t>(a)</w:t>
      </w:r>
      <w:r w:rsidRPr="00840D33">
        <w:tab/>
        <w:t>when unpaid leave is taken to be paid leave;</w:t>
      </w:r>
    </w:p>
    <w:p w14:paraId="35C6D91A" w14:textId="77777777" w:rsidR="005639E7" w:rsidRPr="00840D33" w:rsidRDefault="005639E7" w:rsidP="005639E7">
      <w:pPr>
        <w:pStyle w:val="SOPara"/>
      </w:pPr>
      <w:r w:rsidRPr="00840D33">
        <w:tab/>
        <w:t>(b)</w:t>
      </w:r>
      <w:r w:rsidRPr="00840D33">
        <w:tab/>
        <w:t>when activities undertaken by a person are taken not to be paid work.</w:t>
      </w:r>
    </w:p>
    <w:p w14:paraId="288396FC" w14:textId="6223F777" w:rsidR="005639E7" w:rsidRPr="00840D33" w:rsidRDefault="007854B7" w:rsidP="005639E7">
      <w:pPr>
        <w:pStyle w:val="SOText"/>
      </w:pPr>
      <w:r w:rsidRPr="00840D33">
        <w:t>Division 3</w:t>
      </w:r>
      <w:r w:rsidR="005639E7" w:rsidRPr="00840D33">
        <w:t xml:space="preserve"> also prescribes a method relating to how to calculate the number of hours a person is taken to have worked if the person</w:t>
      </w:r>
      <w:r w:rsidR="006C40E1" w:rsidRPr="00840D33">
        <w:t xml:space="preserve"> performs qualifying work on a day that is in</w:t>
      </w:r>
      <w:r w:rsidR="005639E7" w:rsidRPr="00840D33">
        <w:t xml:space="preserve"> a jobkeeper payment period</w:t>
      </w:r>
      <w:r w:rsidR="008E20F1" w:rsidRPr="00840D33">
        <w:t xml:space="preserve"> or COVID</w:t>
      </w:r>
      <w:r w:rsidR="0040608F">
        <w:noBreakHyphen/>
      </w:r>
      <w:r w:rsidR="008E20F1" w:rsidRPr="00840D33">
        <w:t>19 Australian Government payment period</w:t>
      </w:r>
      <w:r w:rsidR="005639E7" w:rsidRPr="00840D33">
        <w:t>.</w:t>
      </w:r>
    </w:p>
    <w:p w14:paraId="73B9687C" w14:textId="3A71E601" w:rsidR="0068188C" w:rsidRPr="00840D33" w:rsidRDefault="0068188C" w:rsidP="0068188C">
      <w:pPr>
        <w:pStyle w:val="SOText"/>
      </w:pPr>
      <w:r w:rsidRPr="00840D33">
        <w:t xml:space="preserve">Further, </w:t>
      </w:r>
      <w:r w:rsidR="007854B7" w:rsidRPr="00840D33">
        <w:t>Division 3</w:t>
      </w:r>
      <w:r w:rsidRPr="00840D33">
        <w:t xml:space="preserve"> also prescribes special circumstances for the purposes of a person satisfying the work test on a day.</w:t>
      </w:r>
    </w:p>
    <w:p w14:paraId="5B440189" w14:textId="5A6409E2" w:rsidR="005639E7" w:rsidRPr="00840D33" w:rsidRDefault="007854B7" w:rsidP="005639E7">
      <w:pPr>
        <w:pStyle w:val="ActHead3"/>
        <w:pageBreakBefore/>
      </w:pPr>
      <w:bookmarkStart w:id="14" w:name="_Toc171693860"/>
      <w:r w:rsidRPr="0040608F">
        <w:rPr>
          <w:rStyle w:val="CharDivNo"/>
        </w:rPr>
        <w:lastRenderedPageBreak/>
        <w:t>Division 2</w:t>
      </w:r>
      <w:r w:rsidR="005639E7" w:rsidRPr="00840D33">
        <w:t>—</w:t>
      </w:r>
      <w:r w:rsidR="005639E7" w:rsidRPr="0040608F">
        <w:rPr>
          <w:rStyle w:val="CharDivText"/>
        </w:rPr>
        <w:t>Matters relating to when a person is eligible for parental leave pay</w:t>
      </w:r>
      <w:bookmarkEnd w:id="14"/>
    </w:p>
    <w:p w14:paraId="5AFBC341" w14:textId="77777777" w:rsidR="005639E7" w:rsidRPr="00840D33" w:rsidRDefault="005639E7" w:rsidP="005639E7">
      <w:pPr>
        <w:pStyle w:val="ActHead4"/>
      </w:pPr>
      <w:bookmarkStart w:id="15" w:name="_Toc171693861"/>
      <w:r w:rsidRPr="0040608F">
        <w:rPr>
          <w:rStyle w:val="CharSubdNo"/>
        </w:rPr>
        <w:t>Subdivision</w:t>
      </w:r>
      <w:r w:rsidR="002F4C25" w:rsidRPr="0040608F">
        <w:rPr>
          <w:rStyle w:val="CharSubdNo"/>
        </w:rPr>
        <w:t xml:space="preserve"> </w:t>
      </w:r>
      <w:r w:rsidRPr="0040608F">
        <w:rPr>
          <w:rStyle w:val="CharSubdNo"/>
        </w:rPr>
        <w:t>A</w:t>
      </w:r>
      <w:r w:rsidRPr="00840D33">
        <w:t>—</w:t>
      </w:r>
      <w:r w:rsidRPr="0040608F">
        <w:rPr>
          <w:rStyle w:val="CharSubdText"/>
        </w:rPr>
        <w:t>Prescribed conditions for claimants</w:t>
      </w:r>
      <w:bookmarkEnd w:id="15"/>
    </w:p>
    <w:p w14:paraId="19C55C84" w14:textId="77777777" w:rsidR="00264968" w:rsidRPr="00840D33" w:rsidRDefault="00264968" w:rsidP="00264968">
      <w:pPr>
        <w:pStyle w:val="ActHead5"/>
      </w:pPr>
      <w:bookmarkStart w:id="16" w:name="_Toc171693862"/>
      <w:r w:rsidRPr="0040608F">
        <w:rPr>
          <w:rStyle w:val="CharSectno"/>
        </w:rPr>
        <w:t>9</w:t>
      </w:r>
      <w:r w:rsidRPr="00840D33">
        <w:t xml:space="preserve">  Prescribed conditions for persons other than special PPL claimants in exceptional circumstances</w:t>
      </w:r>
      <w:bookmarkEnd w:id="16"/>
    </w:p>
    <w:p w14:paraId="5F5B6B14" w14:textId="77777777" w:rsidR="00941FCB" w:rsidRPr="00840D33" w:rsidRDefault="00941FCB" w:rsidP="00941FCB">
      <w:pPr>
        <w:pStyle w:val="subsection"/>
      </w:pPr>
      <w:r w:rsidRPr="00840D33">
        <w:tab/>
        <w:t>(1)</w:t>
      </w:r>
      <w:r w:rsidRPr="00840D33">
        <w:tab/>
        <w:t>For the purposes of paragraph 31AA(4)(e) of the Act, the prescribed condition that the person must satisfy on the flexible PPL day is that the person satisfies subsections (2) and (3) of this section on the flexible PPL day.</w:t>
      </w:r>
    </w:p>
    <w:p w14:paraId="6B47C526" w14:textId="77777777" w:rsidR="00A462C6" w:rsidRPr="00840D33" w:rsidRDefault="00A462C6" w:rsidP="00A462C6">
      <w:pPr>
        <w:pStyle w:val="subsection"/>
      </w:pPr>
      <w:r w:rsidRPr="00840D33">
        <w:tab/>
        <w:t>(2)</w:t>
      </w:r>
      <w:r w:rsidRPr="00840D33">
        <w:tab/>
        <w:t>The person satisfies this subsection on a day if the person:</w:t>
      </w:r>
    </w:p>
    <w:p w14:paraId="3B633D63" w14:textId="77777777" w:rsidR="00A462C6" w:rsidRPr="00840D33" w:rsidRDefault="00A462C6" w:rsidP="00A462C6">
      <w:pPr>
        <w:pStyle w:val="paragraph"/>
      </w:pPr>
      <w:r w:rsidRPr="00840D33">
        <w:tab/>
        <w:t>(a)</w:t>
      </w:r>
      <w:r w:rsidRPr="00840D33">
        <w:tab/>
        <w:t>is caring for the child on that day; or</w:t>
      </w:r>
    </w:p>
    <w:p w14:paraId="6936DF18" w14:textId="77777777" w:rsidR="00A462C6" w:rsidRPr="00840D33" w:rsidRDefault="00A462C6" w:rsidP="00A462C6">
      <w:pPr>
        <w:pStyle w:val="paragraph"/>
      </w:pPr>
      <w:r w:rsidRPr="00840D33">
        <w:tab/>
        <w:t>(b)</w:t>
      </w:r>
      <w:r w:rsidRPr="00840D33">
        <w:tab/>
        <w:t>satisfies one or more of the following for the child on that day:</w:t>
      </w:r>
    </w:p>
    <w:p w14:paraId="79199DA4" w14:textId="0BCD02C9" w:rsidR="00A462C6" w:rsidRPr="00840D33" w:rsidRDefault="00A462C6" w:rsidP="00A462C6">
      <w:pPr>
        <w:pStyle w:val="paragraphsub"/>
      </w:pPr>
      <w:r w:rsidRPr="00840D33">
        <w:tab/>
        <w:t>(i)</w:t>
      </w:r>
      <w:r w:rsidRPr="00840D33">
        <w:tab/>
      </w:r>
      <w:r w:rsidR="00D3717B" w:rsidRPr="00840D33">
        <w:t>section 1</w:t>
      </w:r>
      <w:r w:rsidRPr="00840D33">
        <w:t>3 (birth mother relinquishing child);</w:t>
      </w:r>
    </w:p>
    <w:p w14:paraId="66C19B6E" w14:textId="735E7DE1" w:rsidR="00A462C6" w:rsidRPr="00840D33" w:rsidRDefault="00A462C6" w:rsidP="00A462C6">
      <w:pPr>
        <w:pStyle w:val="paragraphsub"/>
      </w:pPr>
      <w:r w:rsidRPr="00840D33">
        <w:tab/>
        <w:t>(ii)</w:t>
      </w:r>
      <w:r w:rsidRPr="00840D33">
        <w:tab/>
      </w:r>
      <w:r w:rsidR="00D3717B" w:rsidRPr="00840D33">
        <w:t>section 1</w:t>
      </w:r>
      <w:r w:rsidRPr="00840D33">
        <w:t>6 (temporary inability to care);</w:t>
      </w:r>
    </w:p>
    <w:p w14:paraId="2C74B8BB" w14:textId="057627BF" w:rsidR="00A462C6" w:rsidRPr="00840D33" w:rsidRDefault="00A462C6" w:rsidP="00A462C6">
      <w:pPr>
        <w:pStyle w:val="paragraphsub"/>
      </w:pPr>
      <w:r w:rsidRPr="00840D33">
        <w:tab/>
        <w:t>(iii)</w:t>
      </w:r>
      <w:r w:rsidRPr="00840D33">
        <w:tab/>
      </w:r>
      <w:r w:rsidR="00D3717B" w:rsidRPr="00840D33">
        <w:t>section 1</w:t>
      </w:r>
      <w:r w:rsidRPr="00840D33">
        <w:t>7 (loss of care for child).</w:t>
      </w:r>
    </w:p>
    <w:p w14:paraId="14DFBBBF" w14:textId="77777777" w:rsidR="00A462C6" w:rsidRPr="00840D33" w:rsidRDefault="00A462C6" w:rsidP="00A462C6">
      <w:pPr>
        <w:pStyle w:val="subsection"/>
      </w:pPr>
      <w:r w:rsidRPr="00840D33">
        <w:tab/>
        <w:t>(3)</w:t>
      </w:r>
      <w:r w:rsidRPr="00840D33">
        <w:tab/>
        <w:t>The person satisfies this subsection on a day if the person:</w:t>
      </w:r>
    </w:p>
    <w:p w14:paraId="663251BF" w14:textId="77777777" w:rsidR="00A462C6" w:rsidRPr="00840D33" w:rsidRDefault="00A462C6" w:rsidP="00A462C6">
      <w:pPr>
        <w:pStyle w:val="paragraph"/>
      </w:pPr>
      <w:r w:rsidRPr="00840D33">
        <w:tab/>
        <w:t>(a)</w:t>
      </w:r>
      <w:r w:rsidRPr="00840D33">
        <w:tab/>
        <w:t>is performing no more than one hour of paid work on that day; or</w:t>
      </w:r>
    </w:p>
    <w:p w14:paraId="3376F18A" w14:textId="77777777" w:rsidR="00A462C6" w:rsidRPr="00840D33" w:rsidRDefault="00A462C6" w:rsidP="00A462C6">
      <w:pPr>
        <w:pStyle w:val="paragraph"/>
      </w:pPr>
      <w:r w:rsidRPr="00840D33">
        <w:tab/>
        <w:t>(b)</w:t>
      </w:r>
      <w:r w:rsidRPr="00840D33">
        <w:tab/>
        <w:t>satisfies one or more of the following for the child on that day:</w:t>
      </w:r>
    </w:p>
    <w:p w14:paraId="751D1D36" w14:textId="3900780D" w:rsidR="00A462C6" w:rsidRPr="00840D33" w:rsidRDefault="00A462C6" w:rsidP="00A462C6">
      <w:pPr>
        <w:pStyle w:val="paragraphsub"/>
      </w:pPr>
      <w:r w:rsidRPr="00840D33">
        <w:tab/>
        <w:t>(i)</w:t>
      </w:r>
      <w:r w:rsidRPr="00840D33">
        <w:tab/>
      </w:r>
      <w:r w:rsidR="00D3717B" w:rsidRPr="00840D33">
        <w:t>section 1</w:t>
      </w:r>
      <w:r w:rsidRPr="00840D33">
        <w:t>3 (birth mother relinquishing child) because of the reason set out in paragraph 13(2)(b);</w:t>
      </w:r>
    </w:p>
    <w:p w14:paraId="78F697E6" w14:textId="451C8A56" w:rsidR="00A462C6" w:rsidRPr="00840D33" w:rsidRDefault="00A462C6" w:rsidP="00A462C6">
      <w:pPr>
        <w:pStyle w:val="paragraphsub"/>
      </w:pPr>
      <w:r w:rsidRPr="00840D33">
        <w:tab/>
        <w:t>(ii)</w:t>
      </w:r>
      <w:r w:rsidRPr="00840D33">
        <w:tab/>
      </w:r>
      <w:r w:rsidR="00D3717B" w:rsidRPr="00840D33">
        <w:t>section 1</w:t>
      </w:r>
      <w:r w:rsidRPr="00840D33">
        <w:t>4 (child in hospital following birth);</w:t>
      </w:r>
    </w:p>
    <w:p w14:paraId="272E595A" w14:textId="10B39AF3" w:rsidR="00A462C6" w:rsidRPr="00840D33" w:rsidRDefault="00A462C6" w:rsidP="00A462C6">
      <w:pPr>
        <w:pStyle w:val="paragraphsub"/>
      </w:pPr>
      <w:r w:rsidRPr="00840D33">
        <w:tab/>
        <w:t>(iii)</w:t>
      </w:r>
      <w:r w:rsidRPr="00840D33">
        <w:tab/>
      </w:r>
      <w:r w:rsidR="00D3717B" w:rsidRPr="00840D33">
        <w:t>section 1</w:t>
      </w:r>
      <w:r w:rsidRPr="00840D33">
        <w:t>7 (loss of care for child);</w:t>
      </w:r>
    </w:p>
    <w:p w14:paraId="3826A2D8" w14:textId="650D4DDD" w:rsidR="00A462C6" w:rsidRPr="00840D33" w:rsidRDefault="00A462C6" w:rsidP="00A462C6">
      <w:pPr>
        <w:pStyle w:val="paragraphsub"/>
      </w:pPr>
      <w:r w:rsidRPr="00840D33">
        <w:tab/>
        <w:t>(iv)</w:t>
      </w:r>
      <w:r w:rsidRPr="00840D33">
        <w:tab/>
      </w:r>
      <w:r w:rsidR="00D3717B" w:rsidRPr="00840D33">
        <w:t>section 1</w:t>
      </w:r>
      <w:r w:rsidRPr="00840D33">
        <w:t>8 (recall to duty);</w:t>
      </w:r>
    </w:p>
    <w:p w14:paraId="3D420772" w14:textId="6F87E91D" w:rsidR="00A462C6" w:rsidRPr="00840D33" w:rsidRDefault="00A462C6" w:rsidP="00A462C6">
      <w:pPr>
        <w:pStyle w:val="paragraphsub"/>
      </w:pPr>
      <w:r w:rsidRPr="00840D33">
        <w:tab/>
        <w:t>(v)</w:t>
      </w:r>
      <w:r w:rsidRPr="00840D33">
        <w:tab/>
      </w:r>
      <w:r w:rsidR="00D3717B" w:rsidRPr="00840D33">
        <w:t>section 1</w:t>
      </w:r>
      <w:r w:rsidRPr="00840D33">
        <w:t>9 (summons or other compulsory process);</w:t>
      </w:r>
    </w:p>
    <w:p w14:paraId="29246520" w14:textId="77777777" w:rsidR="00A462C6" w:rsidRPr="00840D33" w:rsidRDefault="00A462C6" w:rsidP="00A462C6">
      <w:pPr>
        <w:pStyle w:val="paragraphsub"/>
      </w:pPr>
      <w:r w:rsidRPr="00840D33">
        <w:tab/>
        <w:t>(vi)</w:t>
      </w:r>
      <w:r w:rsidRPr="00840D33">
        <w:tab/>
        <w:t>section 20 (State, Territory or national emergency).</w:t>
      </w:r>
    </w:p>
    <w:p w14:paraId="75AC0A00" w14:textId="77777777" w:rsidR="00941FCB" w:rsidRPr="00840D33" w:rsidRDefault="00941FCB" w:rsidP="00941FCB">
      <w:pPr>
        <w:pStyle w:val="ActHead5"/>
      </w:pPr>
      <w:bookmarkStart w:id="17" w:name="_Toc171693863"/>
      <w:r w:rsidRPr="0040608F">
        <w:rPr>
          <w:rStyle w:val="CharSectno"/>
        </w:rPr>
        <w:t>10</w:t>
      </w:r>
      <w:r w:rsidRPr="00840D33">
        <w:t xml:space="preserve">  Prescribed conditions for special PPL claimants in exceptional circumstances</w:t>
      </w:r>
      <w:bookmarkEnd w:id="17"/>
    </w:p>
    <w:p w14:paraId="0B00C3C9" w14:textId="77777777" w:rsidR="00C65C36" w:rsidRPr="00840D33" w:rsidRDefault="00C65C36" w:rsidP="00C65C36">
      <w:pPr>
        <w:pStyle w:val="subsection"/>
      </w:pPr>
      <w:r w:rsidRPr="00840D33">
        <w:tab/>
        <w:t>(1)</w:t>
      </w:r>
      <w:r w:rsidRPr="00840D33">
        <w:tab/>
        <w:t>For the purposes of paragraph 31AA(5)(d) of the Act, the prescribed condition that the person must satisfy on the flexible PPL day is that the person satisfies subsections (2) and (3) of this section on the flexible PPL day.</w:t>
      </w:r>
    </w:p>
    <w:p w14:paraId="11ED6D3E" w14:textId="77777777" w:rsidR="00A462C6" w:rsidRPr="00840D33" w:rsidRDefault="00A462C6" w:rsidP="00A462C6">
      <w:pPr>
        <w:pStyle w:val="subsection"/>
      </w:pPr>
      <w:r w:rsidRPr="00840D33">
        <w:tab/>
        <w:t>(2)</w:t>
      </w:r>
      <w:r w:rsidRPr="00840D33">
        <w:tab/>
        <w:t>The person satisfies this subsection on a day if the person:</w:t>
      </w:r>
    </w:p>
    <w:p w14:paraId="5C849ECA" w14:textId="77777777" w:rsidR="00A462C6" w:rsidRPr="00840D33" w:rsidRDefault="00A462C6" w:rsidP="00A462C6">
      <w:pPr>
        <w:pStyle w:val="paragraph"/>
      </w:pPr>
      <w:r w:rsidRPr="00840D33">
        <w:tab/>
        <w:t>(a)</w:t>
      </w:r>
      <w:r w:rsidRPr="00840D33">
        <w:tab/>
        <w:t>is caring for the child on that day; or</w:t>
      </w:r>
    </w:p>
    <w:p w14:paraId="66CC9F38" w14:textId="77777777" w:rsidR="00A462C6" w:rsidRPr="00840D33" w:rsidRDefault="00A462C6" w:rsidP="00A462C6">
      <w:pPr>
        <w:pStyle w:val="paragraph"/>
      </w:pPr>
      <w:r w:rsidRPr="00840D33">
        <w:tab/>
        <w:t>(b)</w:t>
      </w:r>
      <w:r w:rsidRPr="00840D33">
        <w:tab/>
        <w:t>satisfies either or both of the following for the child on that day:</w:t>
      </w:r>
    </w:p>
    <w:p w14:paraId="53052081" w14:textId="4260D77F" w:rsidR="00A462C6" w:rsidRPr="00840D33" w:rsidRDefault="00A462C6" w:rsidP="00A462C6">
      <w:pPr>
        <w:pStyle w:val="paragraphsub"/>
      </w:pPr>
      <w:r w:rsidRPr="00840D33">
        <w:tab/>
        <w:t>(i)</w:t>
      </w:r>
      <w:r w:rsidRPr="00840D33">
        <w:tab/>
      </w:r>
      <w:r w:rsidR="00D3717B" w:rsidRPr="00840D33">
        <w:t>section 1</w:t>
      </w:r>
      <w:r w:rsidRPr="00840D33">
        <w:t>6 (temporary inability to care);</w:t>
      </w:r>
    </w:p>
    <w:p w14:paraId="06BCC3B1" w14:textId="3458D25E" w:rsidR="00A462C6" w:rsidRPr="00840D33" w:rsidRDefault="00A462C6" w:rsidP="00A462C6">
      <w:pPr>
        <w:pStyle w:val="paragraphsub"/>
      </w:pPr>
      <w:r w:rsidRPr="00840D33">
        <w:tab/>
        <w:t>(ii)</w:t>
      </w:r>
      <w:r w:rsidRPr="00840D33">
        <w:tab/>
      </w:r>
      <w:r w:rsidR="00D3717B" w:rsidRPr="00840D33">
        <w:t>section 1</w:t>
      </w:r>
      <w:r w:rsidRPr="00840D33">
        <w:t>7 (loss of care for child).</w:t>
      </w:r>
    </w:p>
    <w:p w14:paraId="12AC1414" w14:textId="77777777" w:rsidR="00A462C6" w:rsidRPr="00840D33" w:rsidRDefault="00A462C6" w:rsidP="00A462C6">
      <w:pPr>
        <w:pStyle w:val="subsection"/>
      </w:pPr>
      <w:r w:rsidRPr="00840D33">
        <w:tab/>
        <w:t>(3)</w:t>
      </w:r>
      <w:r w:rsidRPr="00840D33">
        <w:tab/>
        <w:t>The person satisfies this subsection on a day if the person:</w:t>
      </w:r>
    </w:p>
    <w:p w14:paraId="6E8AEE46" w14:textId="77777777" w:rsidR="00A462C6" w:rsidRPr="00840D33" w:rsidRDefault="00A462C6" w:rsidP="00A462C6">
      <w:pPr>
        <w:pStyle w:val="paragraph"/>
      </w:pPr>
      <w:r w:rsidRPr="00840D33">
        <w:lastRenderedPageBreak/>
        <w:tab/>
        <w:t>(a)</w:t>
      </w:r>
      <w:r w:rsidRPr="00840D33">
        <w:tab/>
        <w:t>is performing no more than one hour of paid work on that day; or</w:t>
      </w:r>
    </w:p>
    <w:p w14:paraId="62E3D74F" w14:textId="77777777" w:rsidR="00A462C6" w:rsidRPr="00840D33" w:rsidRDefault="00A462C6" w:rsidP="00A462C6">
      <w:pPr>
        <w:pStyle w:val="paragraph"/>
      </w:pPr>
      <w:r w:rsidRPr="00840D33">
        <w:tab/>
        <w:t>(b)</w:t>
      </w:r>
      <w:r w:rsidRPr="00840D33">
        <w:tab/>
        <w:t>satisfies one or more of the following for the child on that day:</w:t>
      </w:r>
    </w:p>
    <w:p w14:paraId="59C7D07B" w14:textId="4D1A1DA5" w:rsidR="00A462C6" w:rsidRPr="00840D33" w:rsidRDefault="00A462C6" w:rsidP="00A462C6">
      <w:pPr>
        <w:pStyle w:val="paragraphsub"/>
      </w:pPr>
      <w:r w:rsidRPr="00840D33">
        <w:tab/>
        <w:t>(i)</w:t>
      </w:r>
      <w:r w:rsidRPr="00840D33">
        <w:tab/>
      </w:r>
      <w:r w:rsidR="00D3717B" w:rsidRPr="00840D33">
        <w:t>section 1</w:t>
      </w:r>
      <w:r w:rsidRPr="00840D33">
        <w:t>7 (loss of care for child);</w:t>
      </w:r>
    </w:p>
    <w:p w14:paraId="6195F644" w14:textId="7E9E610F" w:rsidR="00A462C6" w:rsidRPr="00840D33" w:rsidRDefault="00A462C6" w:rsidP="00A462C6">
      <w:pPr>
        <w:pStyle w:val="paragraphsub"/>
      </w:pPr>
      <w:r w:rsidRPr="00840D33">
        <w:tab/>
        <w:t>(ii)</w:t>
      </w:r>
      <w:r w:rsidRPr="00840D33">
        <w:tab/>
      </w:r>
      <w:r w:rsidR="00D3717B" w:rsidRPr="00840D33">
        <w:t>section 1</w:t>
      </w:r>
      <w:r w:rsidRPr="00840D33">
        <w:t>8 (recall to duty);</w:t>
      </w:r>
    </w:p>
    <w:p w14:paraId="51158B02" w14:textId="6976EA9F" w:rsidR="00A462C6" w:rsidRPr="00840D33" w:rsidRDefault="00A462C6" w:rsidP="00A462C6">
      <w:pPr>
        <w:pStyle w:val="paragraphsub"/>
      </w:pPr>
      <w:r w:rsidRPr="00840D33">
        <w:tab/>
        <w:t>(iii)</w:t>
      </w:r>
      <w:r w:rsidRPr="00840D33">
        <w:tab/>
      </w:r>
      <w:r w:rsidR="00D3717B" w:rsidRPr="00840D33">
        <w:t>section 1</w:t>
      </w:r>
      <w:r w:rsidRPr="00840D33">
        <w:t>9 (summons or other compulsory process);</w:t>
      </w:r>
    </w:p>
    <w:p w14:paraId="4282B2AE" w14:textId="77777777" w:rsidR="00A462C6" w:rsidRPr="00840D33" w:rsidRDefault="00A462C6" w:rsidP="00A462C6">
      <w:pPr>
        <w:pStyle w:val="paragraphsub"/>
      </w:pPr>
      <w:r w:rsidRPr="00840D33">
        <w:tab/>
        <w:t>(iv)</w:t>
      </w:r>
      <w:r w:rsidRPr="00840D33">
        <w:tab/>
        <w:t>section 20 (State, Territory or national emergency).</w:t>
      </w:r>
    </w:p>
    <w:p w14:paraId="5EA2C175" w14:textId="77777777" w:rsidR="005639E7" w:rsidRPr="00840D33" w:rsidRDefault="005639E7" w:rsidP="005639E7">
      <w:pPr>
        <w:pStyle w:val="ActHead4"/>
      </w:pPr>
      <w:bookmarkStart w:id="18" w:name="_Toc171693864"/>
      <w:r w:rsidRPr="0040608F">
        <w:rPr>
          <w:rStyle w:val="CharSubdNo"/>
        </w:rPr>
        <w:t>Subdivision</w:t>
      </w:r>
      <w:r w:rsidR="002F4C25" w:rsidRPr="0040608F">
        <w:rPr>
          <w:rStyle w:val="CharSubdNo"/>
        </w:rPr>
        <w:t xml:space="preserve"> </w:t>
      </w:r>
      <w:r w:rsidRPr="0040608F">
        <w:rPr>
          <w:rStyle w:val="CharSubdNo"/>
        </w:rPr>
        <w:t>B</w:t>
      </w:r>
      <w:r w:rsidRPr="00840D33">
        <w:t>—</w:t>
      </w:r>
      <w:r w:rsidRPr="0040608F">
        <w:rPr>
          <w:rStyle w:val="CharSubdText"/>
        </w:rPr>
        <w:t>Criteria relating to prescribed conditions</w:t>
      </w:r>
      <w:bookmarkEnd w:id="18"/>
    </w:p>
    <w:p w14:paraId="24E4A0C3" w14:textId="77777777" w:rsidR="005639E7" w:rsidRPr="00840D33" w:rsidRDefault="005639E7" w:rsidP="005639E7">
      <w:pPr>
        <w:pStyle w:val="ActHead5"/>
      </w:pPr>
      <w:bookmarkStart w:id="19" w:name="_Toc171693865"/>
      <w:r w:rsidRPr="0040608F">
        <w:rPr>
          <w:rStyle w:val="CharSectno"/>
        </w:rPr>
        <w:t>13</w:t>
      </w:r>
      <w:r w:rsidRPr="00840D33">
        <w:t xml:space="preserve">  Birth mother relinquishing child</w:t>
      </w:r>
      <w:bookmarkEnd w:id="19"/>
    </w:p>
    <w:p w14:paraId="71F82AF5" w14:textId="77777777" w:rsidR="005639E7" w:rsidRPr="00840D33" w:rsidRDefault="005639E7" w:rsidP="005639E7">
      <w:pPr>
        <w:pStyle w:val="subsection"/>
      </w:pPr>
      <w:r w:rsidRPr="00840D33">
        <w:tab/>
        <w:t>(1)</w:t>
      </w:r>
      <w:r w:rsidRPr="00840D33">
        <w:tab/>
        <w:t xml:space="preserve">For the purposes of Subdivision A, a person satisfies this section for a child on a day (the </w:t>
      </w:r>
      <w:r w:rsidRPr="00840D33">
        <w:rPr>
          <w:b/>
          <w:i/>
        </w:rPr>
        <w:t>eligibility day</w:t>
      </w:r>
      <w:r w:rsidRPr="00840D33">
        <w:t>) if:</w:t>
      </w:r>
    </w:p>
    <w:p w14:paraId="5894FC34" w14:textId="77777777" w:rsidR="005639E7" w:rsidRPr="00840D33" w:rsidRDefault="005639E7" w:rsidP="005639E7">
      <w:pPr>
        <w:pStyle w:val="paragraph"/>
      </w:pPr>
      <w:r w:rsidRPr="00840D33">
        <w:tab/>
        <w:t>(a)</w:t>
      </w:r>
      <w:r w:rsidRPr="00840D33">
        <w:tab/>
        <w:t>the person is the birth mother of the child; and</w:t>
      </w:r>
    </w:p>
    <w:p w14:paraId="5CA99B6F" w14:textId="77777777" w:rsidR="00F755EC" w:rsidRPr="00840D33" w:rsidRDefault="00F755EC" w:rsidP="00F755EC">
      <w:pPr>
        <w:pStyle w:val="paragraph"/>
      </w:pPr>
      <w:r w:rsidRPr="00840D33">
        <w:tab/>
        <w:t>(b)</w:t>
      </w:r>
      <w:r w:rsidRPr="00840D33">
        <w:tab/>
        <w:t>the eligibility day occurs within:</w:t>
      </w:r>
    </w:p>
    <w:p w14:paraId="71BCD174" w14:textId="54779652" w:rsidR="00F755EC" w:rsidRPr="00840D33" w:rsidRDefault="00F755EC" w:rsidP="00F755EC">
      <w:pPr>
        <w:pStyle w:val="paragraphsub"/>
      </w:pPr>
      <w:r w:rsidRPr="00840D33">
        <w:tab/>
        <w:t>(i)</w:t>
      </w:r>
      <w:r w:rsidRPr="00840D33">
        <w:tab/>
        <w:t xml:space="preserve">for a child born before </w:t>
      </w:r>
      <w:r w:rsidR="0040608F">
        <w:t>1 July</w:t>
      </w:r>
      <w:r w:rsidRPr="00840D33">
        <w:t xml:space="preserve"> 2024—20 weeks of the day the child is born; or</w:t>
      </w:r>
    </w:p>
    <w:p w14:paraId="73BC5110" w14:textId="37FE026A" w:rsidR="00F755EC" w:rsidRPr="00840D33" w:rsidRDefault="00F755EC" w:rsidP="00F755EC">
      <w:pPr>
        <w:pStyle w:val="paragraphsub"/>
      </w:pPr>
      <w:r w:rsidRPr="00840D33">
        <w:tab/>
        <w:t>(ii)</w:t>
      </w:r>
      <w:r w:rsidRPr="00840D33">
        <w:tab/>
        <w:t xml:space="preserve">for a child born between </w:t>
      </w:r>
      <w:r w:rsidR="0040608F">
        <w:t>1 July</w:t>
      </w:r>
      <w:r w:rsidRPr="00840D33">
        <w:t xml:space="preserve"> 2024 and 30 June 2025—22 weeks of the day the child is born; or</w:t>
      </w:r>
    </w:p>
    <w:p w14:paraId="1A7ED1D2" w14:textId="335391E7" w:rsidR="00F755EC" w:rsidRPr="00840D33" w:rsidRDefault="00F755EC" w:rsidP="00F755EC">
      <w:pPr>
        <w:pStyle w:val="paragraphsub"/>
      </w:pPr>
      <w:r w:rsidRPr="00840D33">
        <w:tab/>
        <w:t>(iii)</w:t>
      </w:r>
      <w:r w:rsidRPr="00840D33">
        <w:tab/>
        <w:t xml:space="preserve">for a child born between </w:t>
      </w:r>
      <w:r w:rsidR="0040608F">
        <w:t>1 July</w:t>
      </w:r>
      <w:r w:rsidRPr="00840D33">
        <w:t xml:space="preserve"> 2025 and 30 June 2026—24 weeks of the day the child is born; or</w:t>
      </w:r>
    </w:p>
    <w:p w14:paraId="0E441446" w14:textId="33FE40AF" w:rsidR="00F755EC" w:rsidRPr="00840D33" w:rsidRDefault="00F755EC" w:rsidP="00F755EC">
      <w:pPr>
        <w:pStyle w:val="paragraphsub"/>
      </w:pPr>
      <w:r w:rsidRPr="00840D33">
        <w:tab/>
        <w:t>(iv)</w:t>
      </w:r>
      <w:r w:rsidRPr="00840D33">
        <w:tab/>
        <w:t xml:space="preserve">for a child born on or after </w:t>
      </w:r>
      <w:r w:rsidR="0040608F">
        <w:t>1 July</w:t>
      </w:r>
      <w:r w:rsidRPr="00840D33">
        <w:t xml:space="preserve"> 2026—26 weeks of the day the child is born; and</w:t>
      </w:r>
    </w:p>
    <w:p w14:paraId="1156C3FD" w14:textId="77777777" w:rsidR="005639E7" w:rsidRPr="00840D33" w:rsidRDefault="005639E7" w:rsidP="005639E7">
      <w:pPr>
        <w:pStyle w:val="paragraph"/>
      </w:pPr>
      <w:r w:rsidRPr="00840D33">
        <w:tab/>
        <w:t>(c)</w:t>
      </w:r>
      <w:r w:rsidRPr="00840D33">
        <w:tab/>
        <w:t xml:space="preserve">on that eligibility day, the person is not caring for the child for a reason set out in </w:t>
      </w:r>
      <w:r w:rsidR="002F4C25" w:rsidRPr="00840D33">
        <w:t>subsection (</w:t>
      </w:r>
      <w:r w:rsidRPr="00840D33">
        <w:t>2).</w:t>
      </w:r>
    </w:p>
    <w:p w14:paraId="48A973A3" w14:textId="77777777" w:rsidR="005639E7" w:rsidRPr="00840D33" w:rsidRDefault="005639E7" w:rsidP="005639E7">
      <w:pPr>
        <w:pStyle w:val="subsection"/>
      </w:pPr>
      <w:r w:rsidRPr="00840D33">
        <w:tab/>
        <w:t>(2)</w:t>
      </w:r>
      <w:r w:rsidRPr="00840D33">
        <w:tab/>
        <w:t xml:space="preserve">For the purposes of </w:t>
      </w:r>
      <w:r w:rsidR="002F4C25" w:rsidRPr="00840D33">
        <w:t>paragraph (</w:t>
      </w:r>
      <w:r w:rsidRPr="00840D33">
        <w:t>1)(c), the reason is either:</w:t>
      </w:r>
    </w:p>
    <w:p w14:paraId="27C60CEF" w14:textId="77777777" w:rsidR="005639E7" w:rsidRPr="00840D33" w:rsidRDefault="005639E7" w:rsidP="005639E7">
      <w:pPr>
        <w:pStyle w:val="paragraph"/>
      </w:pPr>
      <w:r w:rsidRPr="00840D33">
        <w:tab/>
        <w:t>(a)</w:t>
      </w:r>
      <w:r w:rsidRPr="00840D33">
        <w:tab/>
        <w:t>because, on or before the eligibility day, the person has relinquished care of the child:</w:t>
      </w:r>
    </w:p>
    <w:p w14:paraId="73EAE2B2" w14:textId="77777777" w:rsidR="005639E7" w:rsidRPr="00840D33" w:rsidRDefault="005639E7" w:rsidP="005639E7">
      <w:pPr>
        <w:pStyle w:val="paragraphsub"/>
      </w:pPr>
      <w:r w:rsidRPr="00840D33">
        <w:tab/>
        <w:t>(i)</w:t>
      </w:r>
      <w:r w:rsidRPr="00840D33">
        <w:tab/>
        <w:t>as part of the process for the adoption of the child; or</w:t>
      </w:r>
    </w:p>
    <w:p w14:paraId="1507B782" w14:textId="77777777" w:rsidR="005639E7" w:rsidRPr="00840D33" w:rsidRDefault="005639E7" w:rsidP="005639E7">
      <w:pPr>
        <w:pStyle w:val="paragraphsub"/>
      </w:pPr>
      <w:r w:rsidRPr="00840D33">
        <w:tab/>
        <w:t>(ii)</w:t>
      </w:r>
      <w:r w:rsidRPr="00840D33">
        <w:tab/>
        <w:t>due to the child being born because of a surrogacy arrangement; or</w:t>
      </w:r>
    </w:p>
    <w:p w14:paraId="6417BEFB" w14:textId="77777777" w:rsidR="005639E7" w:rsidRPr="00840D33" w:rsidRDefault="005639E7" w:rsidP="005639E7">
      <w:pPr>
        <w:pStyle w:val="paragraphsub"/>
      </w:pPr>
      <w:r w:rsidRPr="00840D33">
        <w:tab/>
        <w:t>(iii)</w:t>
      </w:r>
      <w:r w:rsidRPr="00840D33">
        <w:tab/>
        <w:t>due to the child being removed from the person’s care by a child protection agency of a State or Territory, or in accordance with a decision of a court of a State or Territory, under a law of that State or Territory dealing with child protection; or</w:t>
      </w:r>
    </w:p>
    <w:p w14:paraId="7E068B55" w14:textId="77777777" w:rsidR="005639E7" w:rsidRPr="00840D33" w:rsidRDefault="005639E7" w:rsidP="005639E7">
      <w:pPr>
        <w:pStyle w:val="paragraph"/>
      </w:pPr>
      <w:r w:rsidRPr="00840D33">
        <w:tab/>
        <w:t>(b)</w:t>
      </w:r>
      <w:r w:rsidRPr="00840D33">
        <w:tab/>
        <w:t>because:</w:t>
      </w:r>
    </w:p>
    <w:p w14:paraId="5C1C2826" w14:textId="77777777" w:rsidR="005639E7" w:rsidRPr="00840D33" w:rsidRDefault="005639E7" w:rsidP="005639E7">
      <w:pPr>
        <w:pStyle w:val="paragraphsub"/>
      </w:pPr>
      <w:r w:rsidRPr="00840D33">
        <w:tab/>
        <w:t>(i)</w:t>
      </w:r>
      <w:r w:rsidRPr="00840D33">
        <w:tab/>
        <w:t>the child is stillborn or has died before that eligibility day; and</w:t>
      </w:r>
    </w:p>
    <w:p w14:paraId="3F3D25C7" w14:textId="77777777" w:rsidR="005639E7" w:rsidRPr="00840D33" w:rsidRDefault="005639E7" w:rsidP="005639E7">
      <w:pPr>
        <w:pStyle w:val="paragraphsub"/>
      </w:pPr>
      <w:r w:rsidRPr="00840D33">
        <w:tab/>
        <w:t>(ii)</w:t>
      </w:r>
      <w:r w:rsidRPr="00840D33">
        <w:tab/>
        <w:t>the person would have relinquished care of</w:t>
      </w:r>
      <w:r w:rsidRPr="00840D33">
        <w:rPr>
          <w:i/>
        </w:rPr>
        <w:t xml:space="preserve"> </w:t>
      </w:r>
      <w:r w:rsidRPr="00840D33">
        <w:t xml:space="preserve">the child for a reason set out in </w:t>
      </w:r>
      <w:r w:rsidR="002F4C25" w:rsidRPr="00840D33">
        <w:t>paragraph (</w:t>
      </w:r>
      <w:r w:rsidRPr="00840D33">
        <w:t>a) had the child not been stillborn or died.</w:t>
      </w:r>
    </w:p>
    <w:p w14:paraId="27DF1351" w14:textId="77777777" w:rsidR="005639E7" w:rsidRPr="00840D33" w:rsidRDefault="005639E7" w:rsidP="005639E7">
      <w:pPr>
        <w:pStyle w:val="subsection"/>
      </w:pPr>
      <w:r w:rsidRPr="00840D33">
        <w:tab/>
        <w:t>(3)</w:t>
      </w:r>
      <w:r w:rsidRPr="00840D33">
        <w:tab/>
        <w:t xml:space="preserve">For the purposes of </w:t>
      </w:r>
      <w:r w:rsidR="002F4C25" w:rsidRPr="00840D33">
        <w:t>subparagraph (</w:t>
      </w:r>
      <w:r w:rsidRPr="00840D33">
        <w:t>2)(a)(ii), matters to consider when working out whether the child was born because of a surrogacy arrangement include:</w:t>
      </w:r>
    </w:p>
    <w:p w14:paraId="33F4E3F7" w14:textId="77777777" w:rsidR="005639E7" w:rsidRPr="00840D33" w:rsidRDefault="005639E7" w:rsidP="005639E7">
      <w:pPr>
        <w:pStyle w:val="paragraph"/>
      </w:pPr>
      <w:r w:rsidRPr="00840D33">
        <w:lastRenderedPageBreak/>
        <w:tab/>
        <w:t>(a)</w:t>
      </w:r>
      <w:r w:rsidRPr="00840D33">
        <w:tab/>
        <w:t>whether the child was born as a result of a surrogacy arrangement (however described) that meets the requirements of the law of a State or Territory that applies in relation to the surrogacy arrangement; and</w:t>
      </w:r>
    </w:p>
    <w:p w14:paraId="54DA56E4" w14:textId="77777777" w:rsidR="005639E7" w:rsidRPr="00840D33" w:rsidRDefault="005639E7" w:rsidP="005639E7">
      <w:pPr>
        <w:pStyle w:val="paragraph"/>
      </w:pPr>
      <w:r w:rsidRPr="00840D33">
        <w:tab/>
        <w:t>(b)</w:t>
      </w:r>
      <w:r w:rsidRPr="00840D33">
        <w:tab/>
        <w:t>whether a court has made an order under a law of a State or Territory prescribed under section</w:t>
      </w:r>
      <w:r w:rsidR="002F4C25" w:rsidRPr="00840D33">
        <w:t> </w:t>
      </w:r>
      <w:r w:rsidRPr="00840D33">
        <w:t xml:space="preserve">60HB of the </w:t>
      </w:r>
      <w:r w:rsidRPr="00840D33">
        <w:rPr>
          <w:i/>
        </w:rPr>
        <w:t xml:space="preserve">Family Law Act 1975 </w:t>
      </w:r>
      <w:r w:rsidRPr="00840D33">
        <w:t>relating to who is a parent of the child.</w:t>
      </w:r>
    </w:p>
    <w:p w14:paraId="574452B3" w14:textId="77777777" w:rsidR="005639E7" w:rsidRPr="00840D33" w:rsidRDefault="005639E7" w:rsidP="005639E7">
      <w:pPr>
        <w:pStyle w:val="ActHead5"/>
      </w:pPr>
      <w:bookmarkStart w:id="20" w:name="_Toc171693866"/>
      <w:r w:rsidRPr="0040608F">
        <w:rPr>
          <w:rStyle w:val="CharSectno"/>
        </w:rPr>
        <w:t>14</w:t>
      </w:r>
      <w:r w:rsidRPr="00840D33">
        <w:t xml:space="preserve">  Child in hospital following birth</w:t>
      </w:r>
      <w:bookmarkEnd w:id="20"/>
    </w:p>
    <w:p w14:paraId="7325901D" w14:textId="77777777" w:rsidR="005639E7" w:rsidRPr="00840D33" w:rsidRDefault="005639E7" w:rsidP="005639E7">
      <w:pPr>
        <w:pStyle w:val="subsection"/>
      </w:pPr>
      <w:r w:rsidRPr="00840D33">
        <w:tab/>
      </w:r>
      <w:r w:rsidRPr="00840D33">
        <w:tab/>
        <w:t>For the purposes of Subdivision A, a person satisfies this section for a child on a day if:</w:t>
      </w:r>
    </w:p>
    <w:p w14:paraId="67513DB7" w14:textId="77777777" w:rsidR="00457C83" w:rsidRPr="00840D33" w:rsidRDefault="00457C83" w:rsidP="00457C83">
      <w:pPr>
        <w:pStyle w:val="paragraph"/>
      </w:pPr>
      <w:r w:rsidRPr="00840D33">
        <w:tab/>
        <w:t>(a)</w:t>
      </w:r>
      <w:r w:rsidRPr="00840D33">
        <w:tab/>
        <w:t>the person is:</w:t>
      </w:r>
    </w:p>
    <w:p w14:paraId="32B981AE" w14:textId="77777777" w:rsidR="00457C83" w:rsidRPr="00840D33" w:rsidRDefault="00457C83" w:rsidP="00457C83">
      <w:pPr>
        <w:pStyle w:val="paragraphsub"/>
      </w:pPr>
      <w:r w:rsidRPr="00840D33">
        <w:tab/>
        <w:t>(i)</w:t>
      </w:r>
      <w:r w:rsidRPr="00840D33">
        <w:tab/>
        <w:t>the child’s birth mother; or</w:t>
      </w:r>
    </w:p>
    <w:p w14:paraId="11B0AEC7" w14:textId="77777777" w:rsidR="00457C83" w:rsidRPr="00840D33" w:rsidRDefault="00457C83" w:rsidP="00457C83">
      <w:pPr>
        <w:pStyle w:val="paragraphsub"/>
      </w:pPr>
      <w:r w:rsidRPr="00840D33">
        <w:tab/>
        <w:t>(ii)</w:t>
      </w:r>
      <w:r w:rsidRPr="00840D33">
        <w:tab/>
        <w:t>a person who is a parent of the child and is not the child’s birth mother; or</w:t>
      </w:r>
    </w:p>
    <w:p w14:paraId="422DD578" w14:textId="77777777" w:rsidR="00457C83" w:rsidRPr="00840D33" w:rsidRDefault="00457C83" w:rsidP="00457C83">
      <w:pPr>
        <w:pStyle w:val="paragraphsub"/>
      </w:pPr>
      <w:r w:rsidRPr="00840D33">
        <w:tab/>
        <w:t>(iii)</w:t>
      </w:r>
      <w:r w:rsidRPr="00840D33">
        <w:tab/>
        <w:t>a partner of the child’s birth mother; or</w:t>
      </w:r>
    </w:p>
    <w:p w14:paraId="736339E0" w14:textId="77777777" w:rsidR="00457C83" w:rsidRPr="00840D33" w:rsidRDefault="00457C83" w:rsidP="00457C83">
      <w:pPr>
        <w:pStyle w:val="paragraphsub"/>
      </w:pPr>
      <w:r w:rsidRPr="00840D33">
        <w:tab/>
        <w:t>(iv)</w:t>
      </w:r>
      <w:r w:rsidRPr="00840D33">
        <w:tab/>
        <w:t>a partner of a person covered by subparagraph (ii); and</w:t>
      </w:r>
    </w:p>
    <w:p w14:paraId="777FB02F" w14:textId="77777777" w:rsidR="005639E7" w:rsidRPr="00840D33" w:rsidRDefault="005639E7" w:rsidP="0083366D">
      <w:pPr>
        <w:pStyle w:val="paragraph"/>
      </w:pPr>
      <w:r w:rsidRPr="00840D33">
        <w:tab/>
        <w:t>(b)</w:t>
      </w:r>
      <w:r w:rsidRPr="00840D33">
        <w:tab/>
      </w:r>
      <w:r w:rsidR="00A15078" w:rsidRPr="00840D33">
        <w:t xml:space="preserve">the child is required to remain in hospital after the child’s birth, or is </w:t>
      </w:r>
      <w:r w:rsidR="0083366D" w:rsidRPr="00840D33">
        <w:t>hospitalised</w:t>
      </w:r>
      <w:r w:rsidR="00A15078" w:rsidRPr="00840D33">
        <w:t xml:space="preserve"> immediately after the child’s birth,</w:t>
      </w:r>
      <w:r w:rsidRPr="00840D33">
        <w:rPr>
          <w:i/>
        </w:rPr>
        <w:t xml:space="preserve"> </w:t>
      </w:r>
      <w:r w:rsidRPr="00840D33">
        <w:t>for one or more of the following reasons:</w:t>
      </w:r>
    </w:p>
    <w:p w14:paraId="7896E47F" w14:textId="77777777" w:rsidR="005639E7" w:rsidRPr="00840D33" w:rsidRDefault="005639E7" w:rsidP="005639E7">
      <w:pPr>
        <w:pStyle w:val="paragraphsub"/>
      </w:pPr>
      <w:r w:rsidRPr="00840D33">
        <w:tab/>
        <w:t>(i)</w:t>
      </w:r>
      <w:r w:rsidRPr="00840D33">
        <w:tab/>
        <w:t>the child was born prematurely;</w:t>
      </w:r>
    </w:p>
    <w:p w14:paraId="4FC8CBDB" w14:textId="77777777" w:rsidR="005639E7" w:rsidRPr="00840D33" w:rsidRDefault="005639E7" w:rsidP="005639E7">
      <w:pPr>
        <w:pStyle w:val="paragraphsub"/>
      </w:pPr>
      <w:r w:rsidRPr="00840D33">
        <w:tab/>
        <w:t>(ii)</w:t>
      </w:r>
      <w:r w:rsidRPr="00840D33">
        <w:tab/>
        <w:t>the child developed a complication or contracted an illness during the child’s period of gestation or at birth;</w:t>
      </w:r>
    </w:p>
    <w:p w14:paraId="654163CD" w14:textId="77777777" w:rsidR="005639E7" w:rsidRPr="00840D33" w:rsidRDefault="005639E7" w:rsidP="005639E7">
      <w:pPr>
        <w:pStyle w:val="paragraphsub"/>
      </w:pPr>
      <w:r w:rsidRPr="00840D33">
        <w:tab/>
        <w:t>(iii)</w:t>
      </w:r>
      <w:r w:rsidRPr="00840D33">
        <w:tab/>
        <w:t>the child developed a complication or contracted an illness following the child’s birth; and</w:t>
      </w:r>
    </w:p>
    <w:p w14:paraId="189EA81C" w14:textId="77777777" w:rsidR="005639E7" w:rsidRPr="00840D33" w:rsidRDefault="005639E7" w:rsidP="005639E7">
      <w:pPr>
        <w:pStyle w:val="paragraph"/>
      </w:pPr>
      <w:r w:rsidRPr="00840D33">
        <w:tab/>
        <w:t>(c)</w:t>
      </w:r>
      <w:r w:rsidRPr="00840D33">
        <w:tab/>
        <w:t>on that day</w:t>
      </w:r>
      <w:r w:rsidR="00E96B72" w:rsidRPr="00840D33">
        <w:t>, the child</w:t>
      </w:r>
      <w:r w:rsidRPr="00840D33">
        <w:t>:</w:t>
      </w:r>
    </w:p>
    <w:p w14:paraId="19A3FE96" w14:textId="77777777" w:rsidR="00E96B72" w:rsidRPr="00840D33" w:rsidRDefault="005639E7" w:rsidP="005639E7">
      <w:pPr>
        <w:pStyle w:val="paragraphsub"/>
      </w:pPr>
      <w:r w:rsidRPr="00840D33">
        <w:tab/>
        <w:t>(i)</w:t>
      </w:r>
      <w:r w:rsidRPr="00840D33">
        <w:tab/>
      </w:r>
      <w:r w:rsidR="00E96B72" w:rsidRPr="00840D33">
        <w:t xml:space="preserve">remains in hospital for one or more of the reasons referred to in </w:t>
      </w:r>
      <w:r w:rsidR="002F4C25" w:rsidRPr="00840D33">
        <w:t>paragraph (</w:t>
      </w:r>
      <w:r w:rsidR="00E96B72" w:rsidRPr="00840D33">
        <w:t>b); or</w:t>
      </w:r>
    </w:p>
    <w:p w14:paraId="436A6DC0" w14:textId="77777777" w:rsidR="00E96B72" w:rsidRPr="00840D33" w:rsidRDefault="00E96B72" w:rsidP="005639E7">
      <w:pPr>
        <w:pStyle w:val="paragraphsub"/>
      </w:pPr>
      <w:r w:rsidRPr="00840D33">
        <w:tab/>
        <w:t>(ii)</w:t>
      </w:r>
      <w:r w:rsidRPr="00840D33">
        <w:tab/>
        <w:t xml:space="preserve">is being discharged </w:t>
      </w:r>
      <w:r w:rsidR="00F91A6E" w:rsidRPr="00840D33">
        <w:t xml:space="preserve">after </w:t>
      </w:r>
      <w:r w:rsidR="00156F02" w:rsidRPr="00840D33">
        <w:t>remaining</w:t>
      </w:r>
      <w:r w:rsidR="00F91A6E" w:rsidRPr="00840D33">
        <w:t xml:space="preserve"> in hospital </w:t>
      </w:r>
      <w:r w:rsidR="00EF6669" w:rsidRPr="00840D33">
        <w:t xml:space="preserve">for one or more of the reasons referred to in </w:t>
      </w:r>
      <w:r w:rsidR="002F4C25" w:rsidRPr="00840D33">
        <w:t>paragraph (</w:t>
      </w:r>
      <w:r w:rsidR="00EF6669" w:rsidRPr="00840D33">
        <w:t>b); and</w:t>
      </w:r>
    </w:p>
    <w:p w14:paraId="65012D7F" w14:textId="7694B41A" w:rsidR="005639E7" w:rsidRPr="00840D33" w:rsidRDefault="005639E7" w:rsidP="005639E7">
      <w:pPr>
        <w:pStyle w:val="paragraph"/>
      </w:pPr>
      <w:r w:rsidRPr="00840D33">
        <w:tab/>
        <w:t>(d)</w:t>
      </w:r>
      <w:r w:rsidRPr="00840D33">
        <w:tab/>
        <w:t xml:space="preserve">if the person is </w:t>
      </w:r>
      <w:r w:rsidR="00457C83" w:rsidRPr="00840D33">
        <w:t>the birth mother of the child</w:t>
      </w:r>
      <w:r w:rsidRPr="00840D33">
        <w:t>—that day is on or after the 14th day after the day the child is born.</w:t>
      </w:r>
    </w:p>
    <w:p w14:paraId="52A455F0" w14:textId="77777777" w:rsidR="005639E7" w:rsidRPr="00840D33" w:rsidRDefault="005639E7" w:rsidP="005639E7">
      <w:pPr>
        <w:pStyle w:val="ActHead5"/>
      </w:pPr>
      <w:bookmarkStart w:id="21" w:name="_Toc171693867"/>
      <w:r w:rsidRPr="0040608F">
        <w:rPr>
          <w:rStyle w:val="CharSectno"/>
        </w:rPr>
        <w:t>16</w:t>
      </w:r>
      <w:r w:rsidRPr="00840D33">
        <w:t xml:space="preserve">  Temporary inability to care</w:t>
      </w:r>
      <w:bookmarkEnd w:id="21"/>
    </w:p>
    <w:p w14:paraId="0581CBA8" w14:textId="77777777" w:rsidR="005639E7" w:rsidRPr="00840D33" w:rsidRDefault="005639E7" w:rsidP="005639E7">
      <w:pPr>
        <w:pStyle w:val="subsection"/>
      </w:pPr>
      <w:r w:rsidRPr="00840D33">
        <w:tab/>
      </w:r>
      <w:r w:rsidRPr="00840D33">
        <w:tab/>
        <w:t>For the purposes of Subdivision A, a person satisfies this section for a child on a day if:</w:t>
      </w:r>
    </w:p>
    <w:p w14:paraId="5F6E9BFC" w14:textId="77777777" w:rsidR="005639E7" w:rsidRPr="00840D33" w:rsidRDefault="005639E7" w:rsidP="005639E7">
      <w:pPr>
        <w:pStyle w:val="paragraph"/>
      </w:pPr>
      <w:r w:rsidRPr="00840D33">
        <w:tab/>
        <w:t>(a)</w:t>
      </w:r>
      <w:r w:rsidRPr="00840D33">
        <w:tab/>
        <w:t>the person:</w:t>
      </w:r>
    </w:p>
    <w:p w14:paraId="3162F5FA" w14:textId="20C1F00F" w:rsidR="005639E7" w:rsidRPr="00840D33" w:rsidRDefault="005639E7" w:rsidP="005639E7">
      <w:pPr>
        <w:pStyle w:val="paragraphsub"/>
      </w:pPr>
      <w:r w:rsidRPr="00840D33">
        <w:tab/>
        <w:t>(i)</w:t>
      </w:r>
      <w:r w:rsidRPr="00840D33">
        <w:tab/>
        <w:t xml:space="preserve">is expected to </w:t>
      </w:r>
      <w:r w:rsidR="008F1C5C" w:rsidRPr="00840D33">
        <w:t>care for</w:t>
      </w:r>
      <w:r w:rsidRPr="00840D33">
        <w:t xml:space="preserve"> the child within 26 weeks</w:t>
      </w:r>
      <w:r w:rsidRPr="00840D33">
        <w:rPr>
          <w:i/>
        </w:rPr>
        <w:t xml:space="preserve"> </w:t>
      </w:r>
      <w:r w:rsidRPr="00840D33">
        <w:t>after that day; or</w:t>
      </w:r>
    </w:p>
    <w:p w14:paraId="3C835315" w14:textId="0E7B8589" w:rsidR="005639E7" w:rsidRPr="00840D33" w:rsidRDefault="005639E7" w:rsidP="005639E7">
      <w:pPr>
        <w:pStyle w:val="paragraphsub"/>
      </w:pPr>
      <w:r w:rsidRPr="00840D33">
        <w:tab/>
        <w:t>(ii)</w:t>
      </w:r>
      <w:r w:rsidRPr="00840D33">
        <w:tab/>
        <w:t xml:space="preserve">was </w:t>
      </w:r>
      <w:r w:rsidR="00E64E3E" w:rsidRPr="00840D33">
        <w:t>caring for</w:t>
      </w:r>
      <w:r w:rsidRPr="00840D33">
        <w:t xml:space="preserve"> the child before that day; and</w:t>
      </w:r>
    </w:p>
    <w:p w14:paraId="15172F9D" w14:textId="7A4F7444" w:rsidR="005639E7" w:rsidRPr="00840D33" w:rsidRDefault="005639E7" w:rsidP="005639E7">
      <w:pPr>
        <w:pStyle w:val="paragraph"/>
      </w:pPr>
      <w:r w:rsidRPr="00840D33">
        <w:tab/>
        <w:t>(b)</w:t>
      </w:r>
      <w:r w:rsidRPr="00840D33">
        <w:tab/>
        <w:t xml:space="preserve">on that day, the person is unable to </w:t>
      </w:r>
      <w:r w:rsidR="00F47D4B" w:rsidRPr="00840D33">
        <w:t>care for</w:t>
      </w:r>
      <w:r w:rsidRPr="00840D33">
        <w:t xml:space="preserve"> the child due to circumstances beyond the person’s control (other than a circumstance related to an event mentioned in paragraph</w:t>
      </w:r>
      <w:r w:rsidR="002F4C25" w:rsidRPr="00840D33">
        <w:t> </w:t>
      </w:r>
      <w:r w:rsidRPr="00840D33">
        <w:t>17(c)); and</w:t>
      </w:r>
    </w:p>
    <w:p w14:paraId="358A4B7D" w14:textId="242E8C4B" w:rsidR="005639E7" w:rsidRPr="00840D33" w:rsidRDefault="005639E7" w:rsidP="005639E7">
      <w:pPr>
        <w:pStyle w:val="paragraph"/>
      </w:pPr>
      <w:r w:rsidRPr="00840D33">
        <w:lastRenderedPageBreak/>
        <w:tab/>
        <w:t>(c)</w:t>
      </w:r>
      <w:r w:rsidRPr="00840D33">
        <w:tab/>
        <w:t xml:space="preserve">the person is unable to </w:t>
      </w:r>
      <w:r w:rsidR="00F47D4B" w:rsidRPr="00840D33">
        <w:t>care</w:t>
      </w:r>
      <w:r w:rsidRPr="00840D33">
        <w:t xml:space="preserve"> for the child:</w:t>
      </w:r>
    </w:p>
    <w:p w14:paraId="157ECFC2" w14:textId="77777777" w:rsidR="005639E7" w:rsidRPr="00840D33" w:rsidRDefault="005639E7" w:rsidP="005639E7">
      <w:pPr>
        <w:pStyle w:val="paragraphsub"/>
      </w:pPr>
      <w:r w:rsidRPr="00840D33">
        <w:tab/>
        <w:t>(i)</w:t>
      </w:r>
      <w:r w:rsidRPr="00840D33">
        <w:tab/>
        <w:t>on that day; and</w:t>
      </w:r>
    </w:p>
    <w:p w14:paraId="3CF4F4AF" w14:textId="77777777" w:rsidR="005639E7" w:rsidRPr="00840D33" w:rsidRDefault="005639E7" w:rsidP="005639E7">
      <w:pPr>
        <w:pStyle w:val="paragraphsub"/>
      </w:pPr>
      <w:r w:rsidRPr="00840D33">
        <w:tab/>
        <w:t>(ii)</w:t>
      </w:r>
      <w:r w:rsidRPr="00840D33">
        <w:tab/>
        <w:t>for a continuous period of no more than 26 weeks that starts on or before that day; and</w:t>
      </w:r>
    </w:p>
    <w:p w14:paraId="025694B0" w14:textId="037E3DD6" w:rsidR="005639E7" w:rsidRPr="00840D33" w:rsidRDefault="005639E7" w:rsidP="005639E7">
      <w:pPr>
        <w:pStyle w:val="paragraph"/>
      </w:pPr>
      <w:r w:rsidRPr="00840D33">
        <w:tab/>
        <w:t>(e)</w:t>
      </w:r>
      <w:r w:rsidRPr="00840D33">
        <w:tab/>
        <w:t xml:space="preserve">the Secretary is satisfied that the person would have been </w:t>
      </w:r>
      <w:r w:rsidR="00F47D4B" w:rsidRPr="00840D33">
        <w:t>caring for the child</w:t>
      </w:r>
      <w:r w:rsidRPr="00840D33">
        <w:t xml:space="preserve"> for that day except for the person’s temporary inability to </w:t>
      </w:r>
      <w:r w:rsidR="00F47D4B" w:rsidRPr="00840D33">
        <w:t>care for the child</w:t>
      </w:r>
      <w:r w:rsidRPr="00840D33">
        <w:t>.</w:t>
      </w:r>
    </w:p>
    <w:p w14:paraId="4E92DCCF" w14:textId="77777777" w:rsidR="005639E7" w:rsidRPr="00840D33" w:rsidRDefault="005639E7" w:rsidP="005639E7">
      <w:pPr>
        <w:pStyle w:val="ActHead5"/>
      </w:pPr>
      <w:bookmarkStart w:id="22" w:name="_Toc171693868"/>
      <w:r w:rsidRPr="0040608F">
        <w:rPr>
          <w:rStyle w:val="CharSectno"/>
        </w:rPr>
        <w:t>17</w:t>
      </w:r>
      <w:r w:rsidRPr="00840D33">
        <w:t xml:space="preserve">  Loss of care for child</w:t>
      </w:r>
      <w:bookmarkEnd w:id="22"/>
    </w:p>
    <w:p w14:paraId="732DC5DE" w14:textId="77777777" w:rsidR="005639E7" w:rsidRPr="00840D33" w:rsidRDefault="005639E7" w:rsidP="005639E7">
      <w:pPr>
        <w:pStyle w:val="subsection"/>
      </w:pPr>
      <w:r w:rsidRPr="00840D33">
        <w:tab/>
      </w:r>
      <w:r w:rsidRPr="00840D33">
        <w:tab/>
        <w:t>For the purposes of Subdivision A, a person satisfies this section for a child on a day if:</w:t>
      </w:r>
    </w:p>
    <w:p w14:paraId="3E0CD03B" w14:textId="5A831ECF" w:rsidR="005639E7" w:rsidRPr="00840D33" w:rsidRDefault="005639E7" w:rsidP="005639E7">
      <w:pPr>
        <w:pStyle w:val="paragraph"/>
      </w:pPr>
      <w:r w:rsidRPr="00840D33">
        <w:tab/>
        <w:t>(a)</w:t>
      </w:r>
      <w:r w:rsidRPr="00840D33">
        <w:tab/>
        <w:t xml:space="preserve">the person was </w:t>
      </w:r>
      <w:r w:rsidR="00F47D4B" w:rsidRPr="00840D33">
        <w:t>caring</w:t>
      </w:r>
      <w:r w:rsidRPr="00840D33">
        <w:t xml:space="preserve"> for the child before that day; and</w:t>
      </w:r>
    </w:p>
    <w:p w14:paraId="0C9D4792" w14:textId="77777777" w:rsidR="005639E7" w:rsidRPr="00840D33" w:rsidRDefault="005639E7" w:rsidP="005639E7">
      <w:pPr>
        <w:pStyle w:val="paragraph"/>
      </w:pPr>
      <w:r w:rsidRPr="00840D33">
        <w:tab/>
        <w:t>(b)</w:t>
      </w:r>
      <w:r w:rsidRPr="00840D33">
        <w:tab/>
        <w:t>on that day, the person, or the person’s partner:</w:t>
      </w:r>
    </w:p>
    <w:p w14:paraId="08CF613E" w14:textId="77777777" w:rsidR="005639E7" w:rsidRPr="00840D33" w:rsidRDefault="005639E7" w:rsidP="005639E7">
      <w:pPr>
        <w:pStyle w:val="paragraphsub"/>
      </w:pPr>
      <w:r w:rsidRPr="00840D33">
        <w:tab/>
        <w:t>(i)</w:t>
      </w:r>
      <w:r w:rsidRPr="00840D33">
        <w:tab/>
        <w:t>is the child’s parent; or</w:t>
      </w:r>
    </w:p>
    <w:p w14:paraId="16D239A7" w14:textId="77777777" w:rsidR="005639E7" w:rsidRPr="00840D33" w:rsidRDefault="005639E7" w:rsidP="005639E7">
      <w:pPr>
        <w:pStyle w:val="paragraphsub"/>
      </w:pPr>
      <w:r w:rsidRPr="00840D33">
        <w:tab/>
        <w:t>(ii)</w:t>
      </w:r>
      <w:r w:rsidRPr="00840D33">
        <w:tab/>
        <w:t>is otherwise legally responsible for the child; and</w:t>
      </w:r>
    </w:p>
    <w:p w14:paraId="19FA8301" w14:textId="77777777" w:rsidR="005639E7" w:rsidRPr="00840D33" w:rsidRDefault="005639E7" w:rsidP="005639E7">
      <w:pPr>
        <w:pStyle w:val="paragraph"/>
      </w:pPr>
      <w:r w:rsidRPr="00840D33">
        <w:tab/>
        <w:t>(c)</w:t>
      </w:r>
      <w:r w:rsidRPr="00840D33">
        <w:tab/>
        <w:t>on or before that day, an event occurs, without the person or the person’s partner’s consent that prevents the child being in the person’s care on that day; and</w:t>
      </w:r>
    </w:p>
    <w:p w14:paraId="3A806DD8" w14:textId="77777777" w:rsidR="005639E7" w:rsidRPr="00840D33" w:rsidRDefault="005639E7" w:rsidP="005639E7">
      <w:pPr>
        <w:pStyle w:val="paragraph"/>
      </w:pPr>
      <w:r w:rsidRPr="00840D33">
        <w:tab/>
        <w:t>(d)</w:t>
      </w:r>
      <w:r w:rsidRPr="00840D33">
        <w:tab/>
        <w:t>if the child is in the care of another parent on that day—the person or the person’s partner has a court order or a parenting plan that provides that the child is to live with the person or the person’s partner on that day; and</w:t>
      </w:r>
    </w:p>
    <w:p w14:paraId="6C02BEF3" w14:textId="2D5F3EEE" w:rsidR="005639E7" w:rsidRPr="00840D33" w:rsidRDefault="005639E7" w:rsidP="005639E7">
      <w:pPr>
        <w:pStyle w:val="paragraph"/>
      </w:pPr>
      <w:r w:rsidRPr="00840D33">
        <w:tab/>
        <w:t>(e)</w:t>
      </w:r>
      <w:r w:rsidRPr="00840D33">
        <w:tab/>
        <w:t xml:space="preserve">the person or the person’s partner has taken reasonable steps on or before that day for the child to be in the person’s care again after that </w:t>
      </w:r>
      <w:r w:rsidR="00F47D4B" w:rsidRPr="00840D33">
        <w:t>day.</w:t>
      </w:r>
    </w:p>
    <w:p w14:paraId="641FDFC3" w14:textId="77777777" w:rsidR="005639E7" w:rsidRPr="00840D33" w:rsidRDefault="005639E7" w:rsidP="005639E7">
      <w:pPr>
        <w:pStyle w:val="ActHead5"/>
      </w:pPr>
      <w:bookmarkStart w:id="23" w:name="_Toc171693869"/>
      <w:r w:rsidRPr="0040608F">
        <w:rPr>
          <w:rStyle w:val="CharSectno"/>
        </w:rPr>
        <w:t>18</w:t>
      </w:r>
      <w:r w:rsidRPr="00840D33">
        <w:t xml:space="preserve">  Recall to duty</w:t>
      </w:r>
      <w:bookmarkEnd w:id="23"/>
    </w:p>
    <w:p w14:paraId="35D82856" w14:textId="77777777" w:rsidR="005639E7" w:rsidRPr="00840D33" w:rsidRDefault="005639E7" w:rsidP="005639E7">
      <w:pPr>
        <w:pStyle w:val="subsection"/>
      </w:pPr>
      <w:r w:rsidRPr="00840D33">
        <w:tab/>
      </w:r>
      <w:r w:rsidRPr="00840D33">
        <w:tab/>
        <w:t>For the purposes of Subdivision A, a person satisfies this section for a child on a day if, on that day, the person:</w:t>
      </w:r>
    </w:p>
    <w:p w14:paraId="409045AE" w14:textId="77777777" w:rsidR="005639E7" w:rsidRPr="00840D33" w:rsidRDefault="005639E7" w:rsidP="005639E7">
      <w:pPr>
        <w:pStyle w:val="paragraph"/>
      </w:pPr>
      <w:r w:rsidRPr="00840D33">
        <w:tab/>
        <w:t>(a)</w:t>
      </w:r>
      <w:r w:rsidRPr="00840D33">
        <w:tab/>
        <w:t>is a defence force member or a law enforcement officer; and</w:t>
      </w:r>
    </w:p>
    <w:p w14:paraId="79CE0743" w14:textId="77777777" w:rsidR="005639E7" w:rsidRPr="00840D33" w:rsidRDefault="005639E7" w:rsidP="005639E7">
      <w:pPr>
        <w:pStyle w:val="paragraph"/>
      </w:pPr>
      <w:r w:rsidRPr="00840D33">
        <w:tab/>
        <w:t>(b)</w:t>
      </w:r>
      <w:r w:rsidRPr="00840D33">
        <w:tab/>
        <w:t>is performing paid work because the person has been compulsorily recalled to duty.</w:t>
      </w:r>
    </w:p>
    <w:p w14:paraId="6FF99A7C" w14:textId="77777777" w:rsidR="005639E7" w:rsidRPr="00840D33" w:rsidRDefault="005639E7" w:rsidP="005639E7">
      <w:pPr>
        <w:pStyle w:val="ActHead5"/>
      </w:pPr>
      <w:bookmarkStart w:id="24" w:name="_Toc171693870"/>
      <w:r w:rsidRPr="0040608F">
        <w:rPr>
          <w:rStyle w:val="CharSectno"/>
        </w:rPr>
        <w:t>19</w:t>
      </w:r>
      <w:r w:rsidRPr="00840D33">
        <w:t xml:space="preserve">  Summons or other compulsory process</w:t>
      </w:r>
      <w:bookmarkEnd w:id="24"/>
    </w:p>
    <w:p w14:paraId="55A87EB5" w14:textId="77777777" w:rsidR="005639E7" w:rsidRPr="00840D33" w:rsidRDefault="005639E7" w:rsidP="005639E7">
      <w:pPr>
        <w:pStyle w:val="subsection"/>
      </w:pPr>
      <w:r w:rsidRPr="00840D33">
        <w:tab/>
      </w:r>
      <w:r w:rsidRPr="00840D33">
        <w:tab/>
        <w:t>For the purposes of Subdivision A, a person satisfies this section for a child on a day if, on that day, the person is performing paid work because the person has to comply with the requirements of a summons or other compulsory process to:</w:t>
      </w:r>
    </w:p>
    <w:p w14:paraId="3C11C2BE" w14:textId="77777777" w:rsidR="005639E7" w:rsidRPr="00840D33" w:rsidRDefault="005639E7" w:rsidP="005639E7">
      <w:pPr>
        <w:pStyle w:val="paragraph"/>
      </w:pPr>
      <w:r w:rsidRPr="00840D33">
        <w:tab/>
        <w:t>(a)</w:t>
      </w:r>
      <w:r w:rsidRPr="00840D33">
        <w:tab/>
        <w:t>give evidence or information; or</w:t>
      </w:r>
    </w:p>
    <w:p w14:paraId="1068B676" w14:textId="77777777" w:rsidR="005639E7" w:rsidRPr="00840D33" w:rsidRDefault="005639E7" w:rsidP="005639E7">
      <w:pPr>
        <w:pStyle w:val="paragraph"/>
      </w:pPr>
      <w:r w:rsidRPr="00840D33">
        <w:tab/>
        <w:t>(b)</w:t>
      </w:r>
      <w:r w:rsidRPr="00840D33">
        <w:tab/>
        <w:t>produce documents or other things.</w:t>
      </w:r>
    </w:p>
    <w:p w14:paraId="1C2C92A1" w14:textId="77777777" w:rsidR="005639E7" w:rsidRPr="00840D33" w:rsidRDefault="005639E7" w:rsidP="005639E7">
      <w:pPr>
        <w:pStyle w:val="ActHead5"/>
      </w:pPr>
      <w:bookmarkStart w:id="25" w:name="_Toc171693871"/>
      <w:r w:rsidRPr="0040608F">
        <w:rPr>
          <w:rStyle w:val="CharSectno"/>
        </w:rPr>
        <w:lastRenderedPageBreak/>
        <w:t>20</w:t>
      </w:r>
      <w:r w:rsidRPr="00840D33">
        <w:t xml:space="preserve">  State, Territory or national emergency</w:t>
      </w:r>
      <w:bookmarkEnd w:id="25"/>
    </w:p>
    <w:p w14:paraId="7501E215" w14:textId="77777777" w:rsidR="005639E7" w:rsidRPr="00840D33" w:rsidRDefault="005639E7" w:rsidP="005639E7">
      <w:pPr>
        <w:pStyle w:val="subsection"/>
      </w:pPr>
      <w:r w:rsidRPr="00840D33">
        <w:tab/>
        <w:t>(1)</w:t>
      </w:r>
      <w:r w:rsidRPr="00840D33">
        <w:tab/>
        <w:t>For the purposes of Subdivision A, a person satisfies this section for a child on a day if, on that day, the person:</w:t>
      </w:r>
    </w:p>
    <w:p w14:paraId="644B374A" w14:textId="77777777" w:rsidR="005639E7" w:rsidRPr="00840D33" w:rsidRDefault="005639E7" w:rsidP="005639E7">
      <w:pPr>
        <w:pStyle w:val="paragraph"/>
      </w:pPr>
      <w:r w:rsidRPr="00840D33">
        <w:tab/>
        <w:t>(a)</w:t>
      </w:r>
      <w:r w:rsidRPr="00840D33">
        <w:tab/>
        <w:t>is a health professional, emergency services worker or other essential worker; and</w:t>
      </w:r>
    </w:p>
    <w:p w14:paraId="3494EEDF" w14:textId="68EF18E3" w:rsidR="005639E7" w:rsidRPr="00840D33" w:rsidRDefault="005639E7" w:rsidP="005639E7">
      <w:pPr>
        <w:pStyle w:val="paragraph"/>
        <w:rPr>
          <w:szCs w:val="22"/>
        </w:rPr>
      </w:pPr>
      <w:r w:rsidRPr="00840D33">
        <w:tab/>
        <w:t>(b)</w:t>
      </w:r>
      <w:r w:rsidRPr="00840D33">
        <w:tab/>
      </w:r>
      <w:r w:rsidRPr="00840D33">
        <w:rPr>
          <w:szCs w:val="22"/>
        </w:rPr>
        <w:t>is performing paid work because the person has returned to work in response to a State, Territory or national emergency (including in response to the coronavirus known as COVID</w:t>
      </w:r>
      <w:r w:rsidR="0040608F">
        <w:rPr>
          <w:szCs w:val="22"/>
        </w:rPr>
        <w:noBreakHyphen/>
      </w:r>
      <w:r w:rsidRPr="00840D33">
        <w:rPr>
          <w:szCs w:val="22"/>
        </w:rPr>
        <w:t>19).</w:t>
      </w:r>
    </w:p>
    <w:p w14:paraId="509CA472" w14:textId="77777777" w:rsidR="005639E7" w:rsidRPr="00840D33" w:rsidRDefault="005639E7" w:rsidP="005639E7">
      <w:pPr>
        <w:pStyle w:val="subsection"/>
      </w:pPr>
      <w:r w:rsidRPr="00840D33">
        <w:tab/>
        <w:t>(2)</w:t>
      </w:r>
      <w:r w:rsidRPr="00840D33">
        <w:tab/>
        <w:t xml:space="preserve">For the purposes of </w:t>
      </w:r>
      <w:r w:rsidR="002F4C25" w:rsidRPr="00840D33">
        <w:t>subsection (</w:t>
      </w:r>
      <w:r w:rsidRPr="00840D33">
        <w:t xml:space="preserve">1), </w:t>
      </w:r>
      <w:r w:rsidRPr="00840D33">
        <w:rPr>
          <w:szCs w:val="22"/>
        </w:rPr>
        <w:t xml:space="preserve">a person is an </w:t>
      </w:r>
      <w:r w:rsidRPr="00840D33">
        <w:rPr>
          <w:b/>
          <w:bCs/>
          <w:i/>
          <w:iCs/>
          <w:szCs w:val="22"/>
        </w:rPr>
        <w:t>essential worker</w:t>
      </w:r>
      <w:r w:rsidRPr="00840D33">
        <w:rPr>
          <w:szCs w:val="22"/>
        </w:rPr>
        <w:t xml:space="preserve"> if the person has specific skills, or is involved in the production of goods or the delivery of services, where the skills, goods or services are essential in responding to an emergency.</w:t>
      </w:r>
    </w:p>
    <w:p w14:paraId="2F570EEC" w14:textId="77777777" w:rsidR="000B195F" w:rsidRPr="00840D33" w:rsidRDefault="000B195F" w:rsidP="000B195F">
      <w:pPr>
        <w:pStyle w:val="ActHead4"/>
      </w:pPr>
      <w:bookmarkStart w:id="26" w:name="_Toc171693872"/>
      <w:r w:rsidRPr="0040608F">
        <w:rPr>
          <w:rStyle w:val="CharSubdNo"/>
        </w:rPr>
        <w:t>Subdivision C</w:t>
      </w:r>
      <w:r w:rsidRPr="00840D33">
        <w:t>—</w:t>
      </w:r>
      <w:r w:rsidRPr="0040608F">
        <w:rPr>
          <w:rStyle w:val="CharSubdText"/>
        </w:rPr>
        <w:t>When a person is not eligible for parental leave pay</w:t>
      </w:r>
      <w:bookmarkEnd w:id="26"/>
    </w:p>
    <w:p w14:paraId="7E5A43FB" w14:textId="77777777" w:rsidR="00F755EC" w:rsidRPr="00840D33" w:rsidRDefault="00F755EC" w:rsidP="00F755EC">
      <w:pPr>
        <w:pStyle w:val="ActHead5"/>
      </w:pPr>
      <w:bookmarkStart w:id="27" w:name="_Toc171693873"/>
      <w:r w:rsidRPr="0040608F">
        <w:rPr>
          <w:rStyle w:val="CharSectno"/>
        </w:rPr>
        <w:t>21</w:t>
      </w:r>
      <w:r w:rsidRPr="00840D33">
        <w:t xml:space="preserve">  Prescribed conditions for claimants when partnered</w:t>
      </w:r>
      <w:bookmarkEnd w:id="27"/>
    </w:p>
    <w:p w14:paraId="0413EE03" w14:textId="7BED9D7D" w:rsidR="000B195F" w:rsidRPr="00840D33" w:rsidRDefault="000B195F" w:rsidP="000B195F">
      <w:pPr>
        <w:pStyle w:val="subsection"/>
      </w:pPr>
      <w:r w:rsidRPr="00840D33">
        <w:tab/>
        <w:t>(1)</w:t>
      </w:r>
      <w:r w:rsidRPr="00840D33">
        <w:tab/>
        <w:t xml:space="preserve">For the purposes of </w:t>
      </w:r>
      <w:r w:rsidR="008C53C7" w:rsidRPr="00840D33">
        <w:t>paragraph 31AB(3)(d)</w:t>
      </w:r>
      <w:r w:rsidRPr="00840D33">
        <w:t xml:space="preserve"> of the Act, the prescribed </w:t>
      </w:r>
      <w:r w:rsidR="008C53C7" w:rsidRPr="00840D33">
        <w:t>conditions</w:t>
      </w:r>
      <w:r w:rsidRPr="00840D33">
        <w:t xml:space="preserve"> are that the relevant claimant satisfies any of subsections (2) to (7) of this section.</w:t>
      </w:r>
    </w:p>
    <w:p w14:paraId="0B9EA3E9" w14:textId="62FF86C2" w:rsidR="000B195F" w:rsidRPr="00840D33" w:rsidRDefault="000B195F" w:rsidP="000B195F">
      <w:pPr>
        <w:pStyle w:val="subsection"/>
      </w:pPr>
      <w:r w:rsidRPr="00840D33">
        <w:tab/>
        <w:t>(2)</w:t>
      </w:r>
      <w:r w:rsidRPr="00840D33">
        <w:tab/>
        <w:t xml:space="preserve">The relevant claimant satisfies this subsection if the partner of the relevant claimant </w:t>
      </w:r>
      <w:r w:rsidR="00A945A7" w:rsidRPr="00840D33">
        <w:t>at the time the relevant claimant made their first effective claim</w:t>
      </w:r>
      <w:r w:rsidRPr="00840D33">
        <w:t>:</w:t>
      </w:r>
    </w:p>
    <w:p w14:paraId="6002EBAC" w14:textId="77777777" w:rsidR="000B195F" w:rsidRPr="00840D33" w:rsidRDefault="000B195F" w:rsidP="000B195F">
      <w:pPr>
        <w:pStyle w:val="paragraph"/>
      </w:pPr>
      <w:r w:rsidRPr="00840D33">
        <w:tab/>
        <w:t>(a)</w:t>
      </w:r>
      <w:r w:rsidRPr="00840D33">
        <w:tab/>
        <w:t>is incapable of caring for the child; and</w:t>
      </w:r>
    </w:p>
    <w:p w14:paraId="6B181101" w14:textId="77777777" w:rsidR="000B195F" w:rsidRPr="00840D33" w:rsidRDefault="000B195F" w:rsidP="000B195F">
      <w:pPr>
        <w:pStyle w:val="paragraph"/>
      </w:pPr>
      <w:r w:rsidRPr="00840D33">
        <w:tab/>
        <w:t>(b)</w:t>
      </w:r>
      <w:r w:rsidRPr="00840D33">
        <w:tab/>
        <w:t>has been, or is likely to be, incapable of caring for the child for a continuous period of at least 26 weeks.</w:t>
      </w:r>
    </w:p>
    <w:p w14:paraId="38E6C92D" w14:textId="77777777" w:rsidR="00027FC2" w:rsidRPr="00840D33" w:rsidRDefault="00027FC2" w:rsidP="00027FC2">
      <w:pPr>
        <w:pStyle w:val="subsection"/>
      </w:pPr>
      <w:r w:rsidRPr="00840D33">
        <w:tab/>
        <w:t>(3)</w:t>
      </w:r>
      <w:r w:rsidRPr="00840D33">
        <w:tab/>
        <w:t>The relevant claimant satisfies this subsection if:</w:t>
      </w:r>
    </w:p>
    <w:p w14:paraId="08C0861D" w14:textId="77777777" w:rsidR="00027FC2" w:rsidRPr="00840D33" w:rsidRDefault="00027FC2" w:rsidP="00027FC2">
      <w:pPr>
        <w:pStyle w:val="paragraph"/>
      </w:pPr>
      <w:r w:rsidRPr="00840D33">
        <w:tab/>
        <w:t>(a)</w:t>
      </w:r>
      <w:r w:rsidRPr="00840D33">
        <w:tab/>
        <w:t>the child is stillborn or has died; or</w:t>
      </w:r>
    </w:p>
    <w:p w14:paraId="5CE5B3F1" w14:textId="77777777" w:rsidR="00027FC2" w:rsidRPr="00840D33" w:rsidRDefault="00027FC2" w:rsidP="00027FC2">
      <w:pPr>
        <w:pStyle w:val="paragraph"/>
      </w:pPr>
      <w:r w:rsidRPr="00840D33">
        <w:tab/>
        <w:t>(b)</w:t>
      </w:r>
      <w:r w:rsidRPr="00840D33">
        <w:tab/>
        <w:t>the child and another child were born during the same multiple birth and the other child is stillborn or has died.</w:t>
      </w:r>
    </w:p>
    <w:p w14:paraId="6A02EA63" w14:textId="77777777" w:rsidR="000B195F" w:rsidRPr="00840D33" w:rsidRDefault="000B195F" w:rsidP="000B195F">
      <w:pPr>
        <w:pStyle w:val="subsection"/>
      </w:pPr>
      <w:r w:rsidRPr="00840D33">
        <w:tab/>
        <w:t>(4)</w:t>
      </w:r>
      <w:r w:rsidRPr="00840D33">
        <w:tab/>
        <w:t>The relevant claimant satisfies this subsection if the relevant claimant is experiencing family and domestic violence, or is dealing with the impacts of family and domestic violence.</w:t>
      </w:r>
    </w:p>
    <w:p w14:paraId="0CE6BFD2" w14:textId="225DFD39" w:rsidR="000B195F" w:rsidRPr="00840D33" w:rsidRDefault="000B195F" w:rsidP="000B195F">
      <w:pPr>
        <w:pStyle w:val="subsection"/>
      </w:pPr>
      <w:r w:rsidRPr="00840D33">
        <w:tab/>
        <w:t>(5)</w:t>
      </w:r>
      <w:r w:rsidRPr="00840D33">
        <w:tab/>
        <w:t xml:space="preserve">The relevant claimant satisfies this subsection if the partner of the relevant claimant </w:t>
      </w:r>
      <w:r w:rsidR="00A945A7" w:rsidRPr="00840D33">
        <w:t>at the time the relevant claimant made their first effective claim</w:t>
      </w:r>
      <w:r w:rsidRPr="00840D33">
        <w:t xml:space="preserve"> is deployed outside Australia as a defence force member, under conditions specified in a determination made under the </w:t>
      </w:r>
      <w:r w:rsidRPr="00840D33">
        <w:rPr>
          <w:i/>
        </w:rPr>
        <w:t>Defence Act 1903</w:t>
      </w:r>
      <w:r w:rsidRPr="00840D33">
        <w:t xml:space="preserve"> that relates to such deployment, for all of the flexible PPL days for the child.</w:t>
      </w:r>
    </w:p>
    <w:p w14:paraId="0B598554" w14:textId="77777777" w:rsidR="000B195F" w:rsidRPr="00840D33" w:rsidRDefault="000B195F" w:rsidP="000B195F">
      <w:pPr>
        <w:pStyle w:val="subsection"/>
      </w:pPr>
      <w:r w:rsidRPr="00840D33">
        <w:tab/>
        <w:t>(6)</w:t>
      </w:r>
      <w:r w:rsidRPr="00840D33">
        <w:tab/>
        <w:t>The relevant claimant satisfies this subsection if:</w:t>
      </w:r>
    </w:p>
    <w:p w14:paraId="045C972D" w14:textId="77777777" w:rsidR="000B195F" w:rsidRPr="00840D33" w:rsidRDefault="000B195F" w:rsidP="000B195F">
      <w:pPr>
        <w:pStyle w:val="paragraph"/>
      </w:pPr>
      <w:r w:rsidRPr="00840D33">
        <w:tab/>
        <w:t>(a)</w:t>
      </w:r>
      <w:r w:rsidRPr="00840D33">
        <w:tab/>
        <w:t>both:</w:t>
      </w:r>
    </w:p>
    <w:p w14:paraId="6F203A8A" w14:textId="77777777" w:rsidR="000B195F" w:rsidRPr="00840D33" w:rsidRDefault="000B195F" w:rsidP="000B195F">
      <w:pPr>
        <w:pStyle w:val="paragraphsub"/>
      </w:pPr>
      <w:r w:rsidRPr="00840D33">
        <w:lastRenderedPageBreak/>
        <w:tab/>
        <w:t>(i)</w:t>
      </w:r>
      <w:r w:rsidRPr="00840D33">
        <w:tab/>
        <w:t>the child was required to remain in hospital after the child’s birth, or was hospitalised immediately after the child’s birth; and</w:t>
      </w:r>
    </w:p>
    <w:p w14:paraId="4272ABE1" w14:textId="77777777" w:rsidR="000B195F" w:rsidRPr="00840D33" w:rsidRDefault="000B195F" w:rsidP="000B195F">
      <w:pPr>
        <w:pStyle w:val="paragraphsub"/>
      </w:pPr>
      <w:r w:rsidRPr="00840D33">
        <w:tab/>
        <w:t>(ii)</w:t>
      </w:r>
      <w:r w:rsidRPr="00840D33">
        <w:tab/>
        <w:t>the child has been or is likely to remain in hospital for a period of at least 18 weeks; or</w:t>
      </w:r>
    </w:p>
    <w:p w14:paraId="4438B85F" w14:textId="77777777" w:rsidR="000B195F" w:rsidRPr="00840D33" w:rsidRDefault="000B195F" w:rsidP="000B195F">
      <w:pPr>
        <w:pStyle w:val="paragraph"/>
      </w:pPr>
      <w:r w:rsidRPr="00840D33">
        <w:tab/>
        <w:t>(b)</w:t>
      </w:r>
      <w:r w:rsidRPr="00840D33">
        <w:tab/>
        <w:t>both:</w:t>
      </w:r>
    </w:p>
    <w:p w14:paraId="4F05E1FD" w14:textId="77777777" w:rsidR="000B195F" w:rsidRPr="00840D33" w:rsidRDefault="000B195F" w:rsidP="000B195F">
      <w:pPr>
        <w:pStyle w:val="paragraphsub"/>
      </w:pPr>
      <w:r w:rsidRPr="00840D33">
        <w:tab/>
        <w:t>(i)</w:t>
      </w:r>
      <w:r w:rsidRPr="00840D33">
        <w:tab/>
        <w:t>the child developed a complication or contracted an illness during the period of gestation, at birth or immediately following the birth; and</w:t>
      </w:r>
    </w:p>
    <w:p w14:paraId="2FBB79B5" w14:textId="77777777" w:rsidR="000B195F" w:rsidRPr="00840D33" w:rsidRDefault="000B195F" w:rsidP="000B195F">
      <w:pPr>
        <w:pStyle w:val="paragraphsub"/>
      </w:pPr>
      <w:r w:rsidRPr="00840D33">
        <w:tab/>
        <w:t>(ii)</w:t>
      </w:r>
      <w:r w:rsidRPr="00840D33">
        <w:tab/>
        <w:t>because of the complication or illness, the child has higher care needs, and requires medical care or treatment, for a period of at least 18 weeks.</w:t>
      </w:r>
    </w:p>
    <w:p w14:paraId="530D3D26" w14:textId="77777777" w:rsidR="00027FC2" w:rsidRPr="00840D33" w:rsidRDefault="00027FC2" w:rsidP="00027FC2">
      <w:pPr>
        <w:pStyle w:val="subsection"/>
      </w:pPr>
      <w:r w:rsidRPr="00840D33">
        <w:tab/>
        <w:t>(6A)</w:t>
      </w:r>
      <w:r w:rsidRPr="00840D33">
        <w:tab/>
        <w:t>The relevant claimant satisfies this subsection if:</w:t>
      </w:r>
    </w:p>
    <w:p w14:paraId="3DEFB7A4" w14:textId="77777777" w:rsidR="00027FC2" w:rsidRPr="00840D33" w:rsidRDefault="00027FC2" w:rsidP="00027FC2">
      <w:pPr>
        <w:pStyle w:val="paragraph"/>
      </w:pPr>
      <w:r w:rsidRPr="00840D33">
        <w:tab/>
        <w:t>(a)</w:t>
      </w:r>
      <w:r w:rsidRPr="00840D33">
        <w:tab/>
        <w:t>the child and another child were born during the same multiple birth and both of the following apply:</w:t>
      </w:r>
    </w:p>
    <w:p w14:paraId="3064EA71" w14:textId="77777777" w:rsidR="00027FC2" w:rsidRPr="00840D33" w:rsidRDefault="00027FC2" w:rsidP="00027FC2">
      <w:pPr>
        <w:pStyle w:val="paragraphsub"/>
      </w:pPr>
      <w:r w:rsidRPr="00840D33">
        <w:tab/>
        <w:t>(i)</w:t>
      </w:r>
      <w:r w:rsidRPr="00840D33">
        <w:tab/>
        <w:t>the other child was required to remain in hospital after the other child’s birth, or was hospitalised immediately after the other child’s birth;</w:t>
      </w:r>
    </w:p>
    <w:p w14:paraId="2A82BF0E" w14:textId="77777777" w:rsidR="00027FC2" w:rsidRPr="00840D33" w:rsidRDefault="00027FC2" w:rsidP="00027FC2">
      <w:pPr>
        <w:pStyle w:val="paragraphsub"/>
      </w:pPr>
      <w:r w:rsidRPr="00840D33">
        <w:tab/>
        <w:t>(ii)</w:t>
      </w:r>
      <w:r w:rsidRPr="00840D33">
        <w:tab/>
        <w:t>the other child has been or is likely to remain in hospital for a period of at least 18 weeks; or</w:t>
      </w:r>
    </w:p>
    <w:p w14:paraId="74E832EE" w14:textId="77777777" w:rsidR="00027FC2" w:rsidRPr="00840D33" w:rsidRDefault="00027FC2" w:rsidP="00027FC2">
      <w:pPr>
        <w:pStyle w:val="paragraph"/>
      </w:pPr>
      <w:r w:rsidRPr="00840D33">
        <w:tab/>
        <w:t>(b)</w:t>
      </w:r>
      <w:r w:rsidRPr="00840D33">
        <w:tab/>
        <w:t>the child and another child were born during the same multiple birth and both of the following apply:</w:t>
      </w:r>
    </w:p>
    <w:p w14:paraId="0AF6D32B" w14:textId="77777777" w:rsidR="00027FC2" w:rsidRPr="00840D33" w:rsidRDefault="00027FC2" w:rsidP="00027FC2">
      <w:pPr>
        <w:pStyle w:val="paragraphsub"/>
      </w:pPr>
      <w:r w:rsidRPr="00840D33">
        <w:tab/>
        <w:t>(i)</w:t>
      </w:r>
      <w:r w:rsidRPr="00840D33">
        <w:tab/>
        <w:t>the other child developed a complication or contracted an illness during the period of gestation, at birth or immediately following the birth;</w:t>
      </w:r>
    </w:p>
    <w:p w14:paraId="3A0FD217" w14:textId="77777777" w:rsidR="00027FC2" w:rsidRPr="00840D33" w:rsidRDefault="00027FC2" w:rsidP="00027FC2">
      <w:pPr>
        <w:pStyle w:val="paragraphsub"/>
      </w:pPr>
      <w:r w:rsidRPr="00840D33">
        <w:tab/>
        <w:t>(ii)</w:t>
      </w:r>
      <w:r w:rsidRPr="00840D33">
        <w:tab/>
        <w:t>because of the complication or illness, the other child has higher care needs, and requires medical care or treatment, for a period of at least 18 weeks.</w:t>
      </w:r>
    </w:p>
    <w:p w14:paraId="4638E394" w14:textId="1A248306" w:rsidR="000B195F" w:rsidRPr="00840D33" w:rsidRDefault="000B195F" w:rsidP="000B195F">
      <w:pPr>
        <w:pStyle w:val="subsection"/>
      </w:pPr>
      <w:r w:rsidRPr="00840D33">
        <w:tab/>
        <w:t>(7)</w:t>
      </w:r>
      <w:r w:rsidRPr="00840D33">
        <w:tab/>
        <w:t xml:space="preserve">The relevant claimant satisfies this subsection if the relevant claimant satisfies </w:t>
      </w:r>
      <w:r w:rsidR="00D3717B" w:rsidRPr="00840D33">
        <w:t>section 1</w:t>
      </w:r>
      <w:r w:rsidRPr="00840D33">
        <w:t>3 (birth mother relinquishing child) for the child.</w:t>
      </w:r>
    </w:p>
    <w:p w14:paraId="52C38170" w14:textId="77777777" w:rsidR="00A945A7" w:rsidRPr="00840D33" w:rsidRDefault="00A945A7" w:rsidP="00A945A7">
      <w:pPr>
        <w:pStyle w:val="ActHead5"/>
      </w:pPr>
      <w:bookmarkStart w:id="28" w:name="_Toc171693874"/>
      <w:r w:rsidRPr="0040608F">
        <w:rPr>
          <w:rStyle w:val="CharSectno"/>
        </w:rPr>
        <w:t>21A</w:t>
      </w:r>
      <w:r w:rsidRPr="00840D33">
        <w:t xml:space="preserve">  Prescribed conditions for claimants—surrogacy arrangements</w:t>
      </w:r>
      <w:bookmarkEnd w:id="28"/>
    </w:p>
    <w:p w14:paraId="31499A21" w14:textId="77777777" w:rsidR="00A945A7" w:rsidRPr="00840D33" w:rsidRDefault="00A945A7" w:rsidP="00A945A7">
      <w:pPr>
        <w:pStyle w:val="subsection"/>
      </w:pPr>
      <w:r w:rsidRPr="00840D33">
        <w:tab/>
        <w:t>(1)</w:t>
      </w:r>
      <w:r w:rsidRPr="00840D33">
        <w:tab/>
        <w:t>For the purposes of paragraph 31AB(5)(c) of the Act, the prescribed condition is that the relevant claimant satisfies subsection (2) of this section.</w:t>
      </w:r>
    </w:p>
    <w:p w14:paraId="6FAAA1CD" w14:textId="77777777" w:rsidR="00A945A7" w:rsidRPr="00840D33" w:rsidRDefault="00A945A7" w:rsidP="00A945A7">
      <w:pPr>
        <w:pStyle w:val="subsection"/>
      </w:pPr>
      <w:r w:rsidRPr="00840D33">
        <w:tab/>
        <w:t>(2)</w:t>
      </w:r>
      <w:r w:rsidRPr="00840D33">
        <w:tab/>
        <w:t>The relevant claimant satisfies this subsection if:</w:t>
      </w:r>
    </w:p>
    <w:p w14:paraId="000E300F" w14:textId="77777777" w:rsidR="00A945A7" w:rsidRPr="00840D33" w:rsidRDefault="00A945A7" w:rsidP="00A945A7">
      <w:pPr>
        <w:pStyle w:val="paragraph"/>
      </w:pPr>
      <w:r w:rsidRPr="00840D33">
        <w:tab/>
        <w:t>(a)</w:t>
      </w:r>
      <w:r w:rsidRPr="00840D33">
        <w:tab/>
        <w:t>the child is born because of a surrogacy arrangement; and</w:t>
      </w:r>
    </w:p>
    <w:p w14:paraId="3B566938" w14:textId="77777777" w:rsidR="00A945A7" w:rsidRPr="00840D33" w:rsidRDefault="00A945A7" w:rsidP="00A945A7">
      <w:pPr>
        <w:pStyle w:val="paragraph"/>
      </w:pPr>
      <w:r w:rsidRPr="00840D33">
        <w:tab/>
        <w:t>(b)</w:t>
      </w:r>
      <w:r w:rsidRPr="00840D33">
        <w:tab/>
        <w:t>the relevant claimant has a partner at the time the relevant claimant makes their first effective claim in relation to the child; and</w:t>
      </w:r>
    </w:p>
    <w:p w14:paraId="7D0F64E7" w14:textId="77777777" w:rsidR="00A945A7" w:rsidRPr="00840D33" w:rsidRDefault="00A945A7" w:rsidP="00A945A7">
      <w:pPr>
        <w:pStyle w:val="paragraph"/>
      </w:pPr>
      <w:r w:rsidRPr="00840D33">
        <w:tab/>
        <w:t>(c)</w:t>
      </w:r>
      <w:r w:rsidRPr="00840D33">
        <w:tab/>
        <w:t>the relevant claimant does not satisfy any of subsections 21(2) to (7).</w:t>
      </w:r>
    </w:p>
    <w:p w14:paraId="32AC9996" w14:textId="7253C3B0" w:rsidR="005639E7" w:rsidRPr="00840D33" w:rsidRDefault="007854B7" w:rsidP="005639E7">
      <w:pPr>
        <w:pStyle w:val="ActHead3"/>
        <w:pageBreakBefore/>
      </w:pPr>
      <w:bookmarkStart w:id="29" w:name="_Toc171693875"/>
      <w:r w:rsidRPr="0040608F">
        <w:rPr>
          <w:rStyle w:val="CharDivNo"/>
        </w:rPr>
        <w:t>Division 3</w:t>
      </w:r>
      <w:r w:rsidR="005639E7" w:rsidRPr="00840D33">
        <w:t>—</w:t>
      </w:r>
      <w:r w:rsidR="005639E7" w:rsidRPr="0040608F">
        <w:rPr>
          <w:rStyle w:val="CharDivText"/>
        </w:rPr>
        <w:t>Matters relating to the work test</w:t>
      </w:r>
      <w:bookmarkEnd w:id="29"/>
    </w:p>
    <w:p w14:paraId="228CD5C7" w14:textId="77777777" w:rsidR="005639E7" w:rsidRPr="00840D33" w:rsidRDefault="005639E7" w:rsidP="005639E7">
      <w:pPr>
        <w:pStyle w:val="ActHead5"/>
      </w:pPr>
      <w:bookmarkStart w:id="30" w:name="_Toc171693876"/>
      <w:r w:rsidRPr="0040608F">
        <w:rPr>
          <w:rStyle w:val="CharSectno"/>
        </w:rPr>
        <w:t>22</w:t>
      </w:r>
      <w:r w:rsidRPr="00840D33">
        <w:t xml:space="preserve">  Certain unpaid leave taken to be paid leave</w:t>
      </w:r>
      <w:bookmarkEnd w:id="30"/>
    </w:p>
    <w:p w14:paraId="0FF1F54F" w14:textId="77777777" w:rsidR="005639E7" w:rsidRPr="00840D33" w:rsidRDefault="005639E7" w:rsidP="005639E7">
      <w:pPr>
        <w:pStyle w:val="subsection"/>
      </w:pPr>
      <w:r w:rsidRPr="00840D33">
        <w:tab/>
      </w:r>
      <w:r w:rsidRPr="00840D33">
        <w:tab/>
        <w:t>For the purposes of subsection</w:t>
      </w:r>
      <w:r w:rsidR="002F4C25" w:rsidRPr="00840D33">
        <w:t> </w:t>
      </w:r>
      <w:r w:rsidRPr="00840D33">
        <w:t>34(2) of the Act, unpaid leave taken by a person on a day is taken to be paid leave for the purposes of paragraph</w:t>
      </w:r>
      <w:r w:rsidR="002F4C25" w:rsidRPr="00840D33">
        <w:t> </w:t>
      </w:r>
      <w:r w:rsidRPr="00840D33">
        <w:t>34(1)(b) of the Act if:</w:t>
      </w:r>
    </w:p>
    <w:p w14:paraId="505C8C26" w14:textId="77777777" w:rsidR="005639E7" w:rsidRPr="00840D33" w:rsidRDefault="005639E7" w:rsidP="005639E7">
      <w:pPr>
        <w:pStyle w:val="paragraph"/>
      </w:pPr>
      <w:r w:rsidRPr="00840D33">
        <w:tab/>
        <w:t>(a)</w:t>
      </w:r>
      <w:r w:rsidRPr="00840D33">
        <w:tab/>
        <w:t>the person receives a payment for workers’ compensation or accident compensation for that day; and</w:t>
      </w:r>
    </w:p>
    <w:p w14:paraId="09796D58" w14:textId="77777777" w:rsidR="005639E7" w:rsidRPr="00840D33" w:rsidRDefault="005639E7" w:rsidP="005639E7">
      <w:pPr>
        <w:pStyle w:val="paragraph"/>
      </w:pPr>
      <w:r w:rsidRPr="00840D33">
        <w:tab/>
        <w:t>(b)</w:t>
      </w:r>
      <w:r w:rsidRPr="00840D33">
        <w:tab/>
        <w:t>the payment relates to the person’s employment with an employer; and</w:t>
      </w:r>
    </w:p>
    <w:p w14:paraId="12646CCA" w14:textId="77777777" w:rsidR="005639E7" w:rsidRPr="00840D33" w:rsidRDefault="005639E7" w:rsidP="005639E7">
      <w:pPr>
        <w:pStyle w:val="paragraph"/>
      </w:pPr>
      <w:r w:rsidRPr="00840D33">
        <w:tab/>
        <w:t>(</w:t>
      </w:r>
      <w:r w:rsidR="00A94548" w:rsidRPr="00840D33">
        <w:t>c</w:t>
      </w:r>
      <w:r w:rsidRPr="00840D33">
        <w:t>)</w:t>
      </w:r>
      <w:r w:rsidRPr="00840D33">
        <w:tab/>
        <w:t>the payment is from an entity other than the employer.</w:t>
      </w:r>
    </w:p>
    <w:p w14:paraId="31AE2E1E" w14:textId="77777777" w:rsidR="005639E7" w:rsidRPr="00840D33" w:rsidRDefault="005639E7" w:rsidP="005639E7">
      <w:pPr>
        <w:pStyle w:val="ActHead5"/>
      </w:pPr>
      <w:bookmarkStart w:id="31" w:name="_Toc171693877"/>
      <w:r w:rsidRPr="0040608F">
        <w:rPr>
          <w:rStyle w:val="CharSectno"/>
        </w:rPr>
        <w:t>23</w:t>
      </w:r>
      <w:r w:rsidRPr="00840D33">
        <w:t xml:space="preserve">  Certain activities not taken to be paid work</w:t>
      </w:r>
      <w:bookmarkEnd w:id="31"/>
    </w:p>
    <w:p w14:paraId="022BF93D" w14:textId="77777777" w:rsidR="005639E7" w:rsidRPr="00840D33" w:rsidRDefault="005639E7" w:rsidP="005639E7">
      <w:pPr>
        <w:pStyle w:val="subsection"/>
      </w:pPr>
      <w:r w:rsidRPr="00840D33">
        <w:tab/>
        <w:t>(1)</w:t>
      </w:r>
      <w:r w:rsidRPr="00840D33">
        <w:tab/>
        <w:t>For the purposes of subsection</w:t>
      </w:r>
      <w:r w:rsidR="002F4C25" w:rsidRPr="00840D33">
        <w:t> </w:t>
      </w:r>
      <w:r w:rsidRPr="00840D33">
        <w:t>35(5) of the Act, the following activities are taken not to be paid work:</w:t>
      </w:r>
    </w:p>
    <w:p w14:paraId="6C053F72" w14:textId="77777777" w:rsidR="005639E7" w:rsidRPr="00840D33" w:rsidRDefault="005639E7" w:rsidP="005639E7">
      <w:pPr>
        <w:pStyle w:val="paragraph"/>
      </w:pPr>
      <w:r w:rsidRPr="00840D33">
        <w:tab/>
        <w:t>(a)</w:t>
      </w:r>
      <w:r w:rsidRPr="00840D33">
        <w:tab/>
        <w:t>an activity required to be performed by a person as a condition for the person receiving a social security payment (within the meaning of the Social Security Act);</w:t>
      </w:r>
    </w:p>
    <w:p w14:paraId="205FF1A7" w14:textId="77777777" w:rsidR="005639E7" w:rsidRPr="00840D33" w:rsidRDefault="005639E7" w:rsidP="005639E7">
      <w:pPr>
        <w:pStyle w:val="paragraph"/>
      </w:pPr>
      <w:r w:rsidRPr="00840D33">
        <w:tab/>
        <w:t>(b)</w:t>
      </w:r>
      <w:r w:rsidRPr="00840D33">
        <w:tab/>
        <w:t>work performed by a person who is a prisoner (other than work performed under a formal prisoner employment program);</w:t>
      </w:r>
    </w:p>
    <w:p w14:paraId="1BC65A2E" w14:textId="77777777" w:rsidR="005639E7" w:rsidRPr="00840D33" w:rsidRDefault="005639E7" w:rsidP="005639E7">
      <w:pPr>
        <w:pStyle w:val="paragraph"/>
      </w:pPr>
      <w:r w:rsidRPr="00840D33">
        <w:tab/>
        <w:t>(c)</w:t>
      </w:r>
      <w:r w:rsidRPr="00840D33">
        <w:tab/>
        <w:t>an activity engaged in by a person as a volunteer, whether or not the person directly or indirectly takes or agrees to take an honorarium, gratuity or similar payment wholly or partly for engaging in the activity;</w:t>
      </w:r>
    </w:p>
    <w:p w14:paraId="237E4744" w14:textId="77777777" w:rsidR="005639E7" w:rsidRPr="00840D33" w:rsidRDefault="005639E7" w:rsidP="005639E7">
      <w:pPr>
        <w:pStyle w:val="paragraph"/>
      </w:pPr>
      <w:r w:rsidRPr="00840D33">
        <w:tab/>
        <w:t>(d)</w:t>
      </w:r>
      <w:r w:rsidRPr="00840D33">
        <w:tab/>
        <w:t>the receipt of the following by a person:</w:t>
      </w:r>
    </w:p>
    <w:p w14:paraId="3E80CA27" w14:textId="77777777" w:rsidR="005639E7" w:rsidRPr="00840D33" w:rsidRDefault="005639E7" w:rsidP="005639E7">
      <w:pPr>
        <w:pStyle w:val="paragraphsub"/>
      </w:pPr>
      <w:r w:rsidRPr="00840D33">
        <w:tab/>
        <w:t>(i)</w:t>
      </w:r>
      <w:r w:rsidRPr="00840D33">
        <w:tab/>
        <w:t>interest;</w:t>
      </w:r>
    </w:p>
    <w:p w14:paraId="6DD81AD3" w14:textId="45D4A2D6" w:rsidR="005639E7" w:rsidRPr="00840D33" w:rsidRDefault="005639E7" w:rsidP="005639E7">
      <w:pPr>
        <w:pStyle w:val="paragraphsub"/>
      </w:pPr>
      <w:r w:rsidRPr="00840D33">
        <w:tab/>
        <w:t>(ii)</w:t>
      </w:r>
      <w:r w:rsidRPr="00840D33">
        <w:tab/>
        <w:t>rents, dividends or non</w:t>
      </w:r>
      <w:r w:rsidR="0040608F">
        <w:noBreakHyphen/>
      </w:r>
      <w:r w:rsidRPr="00840D33">
        <w:t>share dividends;</w:t>
      </w:r>
    </w:p>
    <w:p w14:paraId="1689F6A2" w14:textId="77777777" w:rsidR="005639E7" w:rsidRPr="00840D33" w:rsidRDefault="005639E7" w:rsidP="005639E7">
      <w:pPr>
        <w:pStyle w:val="paragraphsub"/>
      </w:pPr>
      <w:r w:rsidRPr="00840D33">
        <w:tab/>
        <w:t>(iii)</w:t>
      </w:r>
      <w:r w:rsidRPr="00840D33">
        <w:tab/>
        <w:t>any other income that is not obtained as a result of, or derived from, the personal exertion of the person.</w:t>
      </w:r>
    </w:p>
    <w:p w14:paraId="45C76092" w14:textId="77777777" w:rsidR="005639E7" w:rsidRPr="00840D33" w:rsidRDefault="005639E7" w:rsidP="005639E7">
      <w:pPr>
        <w:pStyle w:val="subsection"/>
      </w:pPr>
      <w:r w:rsidRPr="00840D33">
        <w:tab/>
        <w:t>(2)</w:t>
      </w:r>
      <w:r w:rsidRPr="00840D33">
        <w:tab/>
        <w:t xml:space="preserve">However, </w:t>
      </w:r>
      <w:r w:rsidR="002F4C25" w:rsidRPr="00840D33">
        <w:t>subparagraph (</w:t>
      </w:r>
      <w:r w:rsidRPr="00840D33">
        <w:t>1)(d)(i) does not apply to interest received by a person if:</w:t>
      </w:r>
    </w:p>
    <w:p w14:paraId="0CD091F7" w14:textId="77777777" w:rsidR="005639E7" w:rsidRPr="00840D33" w:rsidRDefault="005639E7" w:rsidP="005639E7">
      <w:pPr>
        <w:pStyle w:val="paragraph"/>
      </w:pPr>
      <w:r w:rsidRPr="00840D33">
        <w:tab/>
        <w:t>(a)</w:t>
      </w:r>
      <w:r w:rsidRPr="00840D33">
        <w:tab/>
        <w:t>the person’s principal business consists of lending money; or</w:t>
      </w:r>
    </w:p>
    <w:p w14:paraId="387C6ACD" w14:textId="77777777" w:rsidR="005639E7" w:rsidRPr="00840D33" w:rsidRDefault="005639E7" w:rsidP="005639E7">
      <w:pPr>
        <w:pStyle w:val="paragraph"/>
      </w:pPr>
      <w:r w:rsidRPr="00840D33">
        <w:tab/>
        <w:t>(b)</w:t>
      </w:r>
      <w:r w:rsidRPr="00840D33">
        <w:tab/>
        <w:t>the interest is received in relation to a debt due to the person for goods supplied or services rendered by the person in the course of the person’s business.</w:t>
      </w:r>
    </w:p>
    <w:p w14:paraId="181A0B8C" w14:textId="77777777" w:rsidR="005639E7" w:rsidRPr="00840D33" w:rsidRDefault="005639E7" w:rsidP="005639E7">
      <w:pPr>
        <w:pStyle w:val="ActHead5"/>
      </w:pPr>
      <w:bookmarkStart w:id="32" w:name="_Toc171693878"/>
      <w:r w:rsidRPr="0040608F">
        <w:rPr>
          <w:rStyle w:val="CharSectno"/>
        </w:rPr>
        <w:t>24</w:t>
      </w:r>
      <w:r w:rsidRPr="00840D33">
        <w:t xml:space="preserve">  Calculating hours of qualifying work on a day in a jobkeeper payment period</w:t>
      </w:r>
      <w:bookmarkEnd w:id="32"/>
    </w:p>
    <w:p w14:paraId="3A39C1DE" w14:textId="77777777" w:rsidR="005639E7" w:rsidRPr="00840D33" w:rsidRDefault="005639E7" w:rsidP="005639E7">
      <w:pPr>
        <w:pStyle w:val="subsection"/>
      </w:pPr>
      <w:r w:rsidRPr="00840D33">
        <w:tab/>
        <w:t>(1)</w:t>
      </w:r>
      <w:r w:rsidRPr="00840D33">
        <w:tab/>
        <w:t>For the purposes of subsection</w:t>
      </w:r>
      <w:r w:rsidR="002F4C25" w:rsidRPr="00840D33">
        <w:t> </w:t>
      </w:r>
      <w:r w:rsidRPr="00840D33">
        <w:t>35B(1) of the Act, this section prescribes the method for determining the number of hours of work a person is taken to have performed on a day in a jobkeeper payment period for the person.</w:t>
      </w:r>
    </w:p>
    <w:p w14:paraId="54CF2A7A" w14:textId="77777777" w:rsidR="005639E7" w:rsidRPr="00840D33" w:rsidRDefault="005639E7" w:rsidP="005639E7">
      <w:pPr>
        <w:pStyle w:val="subsection"/>
      </w:pPr>
      <w:r w:rsidRPr="00840D33">
        <w:tab/>
        <w:t>(2)</w:t>
      </w:r>
      <w:r w:rsidRPr="00840D33">
        <w:tab/>
        <w:t>If a person performs qualifying work on a day only because the day is in a jobkeeper payment period for the person, the person is taken to have performed on that day:</w:t>
      </w:r>
    </w:p>
    <w:p w14:paraId="2A9D7971" w14:textId="77777777" w:rsidR="005639E7" w:rsidRPr="00840D33" w:rsidRDefault="005639E7" w:rsidP="005639E7">
      <w:pPr>
        <w:pStyle w:val="paragraph"/>
      </w:pPr>
      <w:r w:rsidRPr="00840D33">
        <w:tab/>
        <w:t>(a)</w:t>
      </w:r>
      <w:r w:rsidRPr="00840D33">
        <w:tab/>
        <w:t>if the day is a week day—7.6 hours of work; or</w:t>
      </w:r>
    </w:p>
    <w:p w14:paraId="7648A5D6" w14:textId="77777777" w:rsidR="005639E7" w:rsidRPr="00840D33" w:rsidRDefault="005639E7" w:rsidP="005639E7">
      <w:pPr>
        <w:pStyle w:val="paragraph"/>
      </w:pPr>
      <w:r w:rsidRPr="00840D33">
        <w:tab/>
        <w:t>(b)</w:t>
      </w:r>
      <w:r w:rsidRPr="00840D33">
        <w:tab/>
        <w:t>if the day is a Saturday or Sunday—no hours of work.</w:t>
      </w:r>
    </w:p>
    <w:p w14:paraId="5C0EEF03" w14:textId="77777777" w:rsidR="005639E7" w:rsidRPr="00840D33" w:rsidRDefault="005639E7" w:rsidP="005639E7">
      <w:pPr>
        <w:pStyle w:val="subsection"/>
      </w:pPr>
      <w:r w:rsidRPr="00840D33">
        <w:tab/>
        <w:t>(3)</w:t>
      </w:r>
      <w:r w:rsidRPr="00840D33">
        <w:tab/>
        <w:t>If a person performs qualifying work on a day because both:</w:t>
      </w:r>
    </w:p>
    <w:p w14:paraId="43F43210" w14:textId="77777777" w:rsidR="005639E7" w:rsidRPr="00840D33" w:rsidRDefault="005639E7" w:rsidP="005639E7">
      <w:pPr>
        <w:pStyle w:val="paragraph"/>
      </w:pPr>
      <w:r w:rsidRPr="00840D33">
        <w:tab/>
        <w:t>(a)</w:t>
      </w:r>
      <w:r w:rsidRPr="00840D33">
        <w:tab/>
      </w:r>
      <w:r w:rsidR="00646E44" w:rsidRPr="00840D33">
        <w:t>the person performs at least 1</w:t>
      </w:r>
      <w:r w:rsidRPr="00840D33">
        <w:t xml:space="preserve"> hour of paid work on the day; and</w:t>
      </w:r>
    </w:p>
    <w:p w14:paraId="0A315FD7" w14:textId="77777777" w:rsidR="005639E7" w:rsidRPr="00840D33" w:rsidRDefault="005639E7" w:rsidP="005639E7">
      <w:pPr>
        <w:pStyle w:val="paragraph"/>
      </w:pPr>
      <w:r w:rsidRPr="00840D33">
        <w:tab/>
        <w:t>(b)</w:t>
      </w:r>
      <w:r w:rsidRPr="00840D33">
        <w:tab/>
        <w:t>the day is in a jobkeeper payment period for the person;</w:t>
      </w:r>
    </w:p>
    <w:p w14:paraId="23366E49" w14:textId="77777777" w:rsidR="005639E7" w:rsidRPr="00840D33" w:rsidRDefault="005639E7" w:rsidP="005639E7">
      <w:pPr>
        <w:pStyle w:val="subsection2"/>
      </w:pPr>
      <w:r w:rsidRPr="00840D33">
        <w:t>the person is taken to have performed on that day the greater of:</w:t>
      </w:r>
    </w:p>
    <w:p w14:paraId="7A319C51" w14:textId="77777777" w:rsidR="005639E7" w:rsidRPr="00840D33" w:rsidRDefault="005639E7" w:rsidP="005639E7">
      <w:pPr>
        <w:pStyle w:val="paragraph"/>
      </w:pPr>
      <w:r w:rsidRPr="00840D33">
        <w:tab/>
        <w:t>(c)</w:t>
      </w:r>
      <w:r w:rsidRPr="00840D33">
        <w:tab/>
        <w:t xml:space="preserve">the hours of work the person would be taken to have performed if </w:t>
      </w:r>
      <w:r w:rsidR="002F4C25" w:rsidRPr="00840D33">
        <w:t>subsection (</w:t>
      </w:r>
      <w:r w:rsidRPr="00840D33">
        <w:t>2) applied; and</w:t>
      </w:r>
    </w:p>
    <w:p w14:paraId="5C46B94C" w14:textId="77777777" w:rsidR="005639E7" w:rsidRPr="00840D33" w:rsidRDefault="005639E7" w:rsidP="005639E7">
      <w:pPr>
        <w:pStyle w:val="paragraph"/>
      </w:pPr>
      <w:r w:rsidRPr="00840D33">
        <w:tab/>
        <w:t>(d)</w:t>
      </w:r>
      <w:r w:rsidRPr="00840D33">
        <w:tab/>
        <w:t>the number of hours of paid work performed by the person on that day.</w:t>
      </w:r>
    </w:p>
    <w:p w14:paraId="203F8BC7" w14:textId="77777777" w:rsidR="005639E7" w:rsidRPr="00840D33" w:rsidRDefault="005639E7" w:rsidP="005639E7">
      <w:pPr>
        <w:pStyle w:val="subsection"/>
      </w:pPr>
      <w:r w:rsidRPr="00840D33">
        <w:tab/>
        <w:t>(4)</w:t>
      </w:r>
      <w:r w:rsidRPr="00840D33">
        <w:tab/>
        <w:t>If a person performs qualifying work on a day because both:</w:t>
      </w:r>
    </w:p>
    <w:p w14:paraId="40E20BBD" w14:textId="77777777" w:rsidR="005639E7" w:rsidRPr="00840D33" w:rsidRDefault="005639E7" w:rsidP="005639E7">
      <w:pPr>
        <w:pStyle w:val="paragraph"/>
      </w:pPr>
      <w:r w:rsidRPr="00840D33">
        <w:tab/>
        <w:t>(a)</w:t>
      </w:r>
      <w:r w:rsidRPr="00840D33">
        <w:tab/>
        <w:t>the person takes a peri</w:t>
      </w:r>
      <w:r w:rsidR="00646E44" w:rsidRPr="00840D33">
        <w:t>od of paid leave of at least 1</w:t>
      </w:r>
      <w:r w:rsidRPr="00840D33">
        <w:t xml:space="preserve"> hour on the day; and</w:t>
      </w:r>
    </w:p>
    <w:p w14:paraId="3AE91F36" w14:textId="77777777" w:rsidR="005639E7" w:rsidRPr="00840D33" w:rsidRDefault="005639E7" w:rsidP="005639E7">
      <w:pPr>
        <w:pStyle w:val="paragraph"/>
      </w:pPr>
      <w:r w:rsidRPr="00840D33">
        <w:tab/>
        <w:t>(b)</w:t>
      </w:r>
      <w:r w:rsidRPr="00840D33">
        <w:tab/>
        <w:t>the day is in a jobkeeper payment period for the person;</w:t>
      </w:r>
    </w:p>
    <w:p w14:paraId="1C5F3462" w14:textId="77777777" w:rsidR="005639E7" w:rsidRPr="00840D33" w:rsidRDefault="005639E7" w:rsidP="005639E7">
      <w:pPr>
        <w:pStyle w:val="subsection2"/>
      </w:pPr>
      <w:r w:rsidRPr="00840D33">
        <w:t>the person is taken to have performed on that day the greater of:</w:t>
      </w:r>
    </w:p>
    <w:p w14:paraId="0B695E4F" w14:textId="77777777" w:rsidR="005639E7" w:rsidRPr="00840D33" w:rsidRDefault="005639E7" w:rsidP="005639E7">
      <w:pPr>
        <w:pStyle w:val="paragraph"/>
      </w:pPr>
      <w:r w:rsidRPr="00840D33">
        <w:tab/>
        <w:t>(c)</w:t>
      </w:r>
      <w:r w:rsidRPr="00840D33">
        <w:tab/>
        <w:t xml:space="preserve">the hours of work the person would be taken to have performed if </w:t>
      </w:r>
      <w:r w:rsidR="002F4C25" w:rsidRPr="00840D33">
        <w:t>subsection (</w:t>
      </w:r>
      <w:r w:rsidRPr="00840D33">
        <w:t>2) applied; and</w:t>
      </w:r>
    </w:p>
    <w:p w14:paraId="6453B3D8" w14:textId="4EBF0975" w:rsidR="005639E7" w:rsidRPr="00840D33" w:rsidRDefault="005639E7" w:rsidP="005639E7">
      <w:pPr>
        <w:pStyle w:val="paragraph"/>
      </w:pPr>
      <w:r w:rsidRPr="00840D33">
        <w:tab/>
        <w:t>(d)</w:t>
      </w:r>
      <w:r w:rsidRPr="00840D33">
        <w:tab/>
        <w:t>the number of hours of paid leave taken by the person on that day.</w:t>
      </w:r>
    </w:p>
    <w:p w14:paraId="728779BD" w14:textId="53E94B08" w:rsidR="00E42232" w:rsidRPr="00840D33" w:rsidRDefault="00E42232" w:rsidP="00E42232">
      <w:pPr>
        <w:pStyle w:val="ActHead5"/>
      </w:pPr>
      <w:bookmarkStart w:id="33" w:name="_Toc171693879"/>
      <w:r w:rsidRPr="0040608F">
        <w:rPr>
          <w:rStyle w:val="CharSectno"/>
        </w:rPr>
        <w:t>24A</w:t>
      </w:r>
      <w:r w:rsidRPr="00840D33">
        <w:t xml:space="preserve">  Calculating hours of qualifying work on a day in a COVID</w:t>
      </w:r>
      <w:r w:rsidR="0040608F">
        <w:noBreakHyphen/>
      </w:r>
      <w:r w:rsidRPr="00840D33">
        <w:t>19 Australian Government payment period</w:t>
      </w:r>
      <w:bookmarkEnd w:id="33"/>
    </w:p>
    <w:p w14:paraId="05757399" w14:textId="0432F5D9" w:rsidR="00E42232" w:rsidRPr="00840D33" w:rsidRDefault="00E42232" w:rsidP="00E42232">
      <w:pPr>
        <w:pStyle w:val="subsection"/>
      </w:pPr>
      <w:r w:rsidRPr="00840D33">
        <w:tab/>
        <w:t>(1)</w:t>
      </w:r>
      <w:r w:rsidRPr="00840D33">
        <w:tab/>
        <w:t>For the purposes of subsection 35C(1) of the Act, this section prescribes the method for determining the number of hours of work a person is taken to have performed on a day in a COVID</w:t>
      </w:r>
      <w:r w:rsidR="0040608F">
        <w:noBreakHyphen/>
      </w:r>
      <w:r w:rsidRPr="00840D33">
        <w:t>19 Australian Government payment period for the person.</w:t>
      </w:r>
    </w:p>
    <w:p w14:paraId="2BE2DD30" w14:textId="64049C89" w:rsidR="00E42232" w:rsidRPr="00840D33" w:rsidRDefault="00E42232" w:rsidP="00E42232">
      <w:pPr>
        <w:pStyle w:val="subsection"/>
      </w:pPr>
      <w:r w:rsidRPr="00840D33">
        <w:tab/>
        <w:t>(2)</w:t>
      </w:r>
      <w:r w:rsidRPr="00840D33">
        <w:tab/>
        <w:t>If a person performs qualifying work on a day only because the day is in a COVID</w:t>
      </w:r>
      <w:r w:rsidR="0040608F">
        <w:noBreakHyphen/>
      </w:r>
      <w:r w:rsidRPr="00840D33">
        <w:t>19 Australian Government payment period for the person, the person is taken to have performed on that day:</w:t>
      </w:r>
    </w:p>
    <w:p w14:paraId="4A2F91FB" w14:textId="4CC27B35" w:rsidR="00E42232" w:rsidRPr="00840D33" w:rsidRDefault="00A8426A" w:rsidP="00D63BD6">
      <w:pPr>
        <w:pStyle w:val="paragraph"/>
      </w:pPr>
      <w:r w:rsidRPr="00840D33">
        <w:tab/>
        <w:t>(a)</w:t>
      </w:r>
      <w:r w:rsidRPr="00840D33">
        <w:tab/>
        <w:t>if the day is a week day—7.6 hours of work; or</w:t>
      </w:r>
    </w:p>
    <w:p w14:paraId="5BFD77EB" w14:textId="2233F640" w:rsidR="00A8426A" w:rsidRPr="00840D33" w:rsidRDefault="00A8426A" w:rsidP="00527E4D">
      <w:pPr>
        <w:pStyle w:val="paragraph"/>
      </w:pPr>
      <w:r w:rsidRPr="00840D33">
        <w:tab/>
        <w:t>(b)</w:t>
      </w:r>
      <w:r w:rsidRPr="00840D33">
        <w:tab/>
        <w:t>if the day is a Saturday or Sunday—no hours of work.</w:t>
      </w:r>
    </w:p>
    <w:p w14:paraId="3E37C3F6" w14:textId="337D5CBD" w:rsidR="00E42232" w:rsidRPr="00840D33" w:rsidRDefault="00A8426A" w:rsidP="00D63BD6">
      <w:pPr>
        <w:pStyle w:val="subsection"/>
      </w:pPr>
      <w:r w:rsidRPr="00840D33">
        <w:tab/>
        <w:t>(3)</w:t>
      </w:r>
      <w:r w:rsidRPr="00840D33">
        <w:tab/>
        <w:t>If a person performs qualifying work on a day because both:</w:t>
      </w:r>
    </w:p>
    <w:p w14:paraId="6B5B89D0" w14:textId="3AEEF0CE" w:rsidR="00A8426A" w:rsidRPr="00840D33" w:rsidRDefault="00A8426A" w:rsidP="00D63BD6">
      <w:pPr>
        <w:pStyle w:val="paragraph"/>
      </w:pPr>
      <w:r w:rsidRPr="00840D33">
        <w:tab/>
        <w:t>(a)</w:t>
      </w:r>
      <w:r w:rsidRPr="00840D33">
        <w:tab/>
        <w:t>the person performs at least 1 hour of paid work on the day; and</w:t>
      </w:r>
    </w:p>
    <w:p w14:paraId="7B98E3A7" w14:textId="427F9147" w:rsidR="00A8426A" w:rsidRPr="00840D33" w:rsidRDefault="00A8426A" w:rsidP="00D63BD6">
      <w:pPr>
        <w:pStyle w:val="paragraph"/>
      </w:pPr>
      <w:r w:rsidRPr="00840D33">
        <w:tab/>
        <w:t>(b)</w:t>
      </w:r>
      <w:r w:rsidRPr="00840D33">
        <w:tab/>
        <w:t>the day is in a COVID</w:t>
      </w:r>
      <w:r w:rsidR="0040608F">
        <w:noBreakHyphen/>
      </w:r>
      <w:r w:rsidRPr="00840D33">
        <w:t>19 Australian Government payment period for the person;</w:t>
      </w:r>
    </w:p>
    <w:p w14:paraId="37344A1A" w14:textId="593EA48F" w:rsidR="00527E4D" w:rsidRPr="00840D33" w:rsidRDefault="00527E4D" w:rsidP="00527E4D">
      <w:pPr>
        <w:pStyle w:val="subsection2"/>
      </w:pPr>
      <w:r w:rsidRPr="00840D33">
        <w:t>the person is taken to have performed on that day the greater of:</w:t>
      </w:r>
    </w:p>
    <w:p w14:paraId="11DAA313" w14:textId="77BDA878" w:rsidR="00E42232" w:rsidRPr="00840D33" w:rsidRDefault="00A8426A" w:rsidP="00D63BD6">
      <w:pPr>
        <w:pStyle w:val="paragraph"/>
      </w:pPr>
      <w:r w:rsidRPr="00840D33">
        <w:tab/>
        <w:t>(c)</w:t>
      </w:r>
      <w:r w:rsidRPr="00840D33">
        <w:tab/>
        <w:t>the hours of work the person would be taken to have performed if subsection (2) applied; and</w:t>
      </w:r>
    </w:p>
    <w:p w14:paraId="1663A7B3" w14:textId="482C3FB4" w:rsidR="00A8426A" w:rsidRPr="00840D33" w:rsidRDefault="00A8426A" w:rsidP="00D63BD6">
      <w:pPr>
        <w:pStyle w:val="paragraph"/>
      </w:pPr>
      <w:r w:rsidRPr="00840D33">
        <w:tab/>
        <w:t>(d)</w:t>
      </w:r>
      <w:r w:rsidRPr="00840D33">
        <w:tab/>
        <w:t>the number of hours of paid work performed by the person on that day.</w:t>
      </w:r>
    </w:p>
    <w:p w14:paraId="6494A691" w14:textId="7B2EE82A" w:rsidR="00D63BD6" w:rsidRPr="00840D33" w:rsidRDefault="00D63BD6" w:rsidP="00D63BD6">
      <w:pPr>
        <w:pStyle w:val="subsection"/>
      </w:pPr>
      <w:r w:rsidRPr="00840D33">
        <w:tab/>
        <w:t>(4)</w:t>
      </w:r>
      <w:r w:rsidRPr="00840D33">
        <w:tab/>
        <w:t>If a person performs qualifying work on a day because both:</w:t>
      </w:r>
    </w:p>
    <w:p w14:paraId="518D940F" w14:textId="42D0CADC" w:rsidR="00D63BD6" w:rsidRPr="00840D33" w:rsidRDefault="00D63BD6" w:rsidP="00D63BD6">
      <w:pPr>
        <w:pStyle w:val="paragraph"/>
      </w:pPr>
      <w:r w:rsidRPr="00840D33">
        <w:tab/>
        <w:t>(a)</w:t>
      </w:r>
      <w:r w:rsidRPr="00840D33">
        <w:tab/>
        <w:t>the person takes a period of paid leave of at least 1 hour on the day; and</w:t>
      </w:r>
    </w:p>
    <w:p w14:paraId="59958028" w14:textId="010A0AB1" w:rsidR="00D63BD6" w:rsidRPr="00840D33" w:rsidRDefault="00D63BD6" w:rsidP="00D63BD6">
      <w:pPr>
        <w:pStyle w:val="paragraph"/>
      </w:pPr>
      <w:r w:rsidRPr="00840D33">
        <w:tab/>
        <w:t>(b)</w:t>
      </w:r>
      <w:r w:rsidRPr="00840D33">
        <w:tab/>
        <w:t>the day is in a COVID</w:t>
      </w:r>
      <w:r w:rsidR="0040608F">
        <w:noBreakHyphen/>
      </w:r>
      <w:r w:rsidRPr="00840D33">
        <w:t>19 Australian Government payment period for the person;</w:t>
      </w:r>
    </w:p>
    <w:p w14:paraId="03FDDDF6" w14:textId="2CD64EDE" w:rsidR="00D63BD6" w:rsidRPr="00840D33" w:rsidRDefault="00D63BD6" w:rsidP="00D63BD6">
      <w:pPr>
        <w:pStyle w:val="subsection"/>
      </w:pPr>
      <w:r w:rsidRPr="00840D33">
        <w:tab/>
      </w:r>
      <w:r w:rsidRPr="00840D33">
        <w:tab/>
        <w:t>the person is taken to have performed on that day the greater of:</w:t>
      </w:r>
    </w:p>
    <w:p w14:paraId="3FB45D9B" w14:textId="3A84FEC3" w:rsidR="00D63BD6" w:rsidRPr="00840D33" w:rsidRDefault="00D63BD6" w:rsidP="00D63BD6">
      <w:pPr>
        <w:pStyle w:val="paragraph"/>
      </w:pPr>
      <w:r w:rsidRPr="00840D33">
        <w:tab/>
        <w:t>(c)</w:t>
      </w:r>
      <w:r w:rsidRPr="00840D33">
        <w:tab/>
        <w:t>the hours of work the person would be taken to have performed if subsection (2) applied; and</w:t>
      </w:r>
    </w:p>
    <w:p w14:paraId="77140221" w14:textId="2E293F76" w:rsidR="00D63BD6" w:rsidRPr="00840D33" w:rsidRDefault="00D63BD6">
      <w:pPr>
        <w:pStyle w:val="paragraph"/>
      </w:pPr>
      <w:r w:rsidRPr="00840D33">
        <w:tab/>
        <w:t>(d)</w:t>
      </w:r>
      <w:r w:rsidRPr="00840D33">
        <w:tab/>
        <w:t>the number of hours of paid leave taken by the person on that day.</w:t>
      </w:r>
    </w:p>
    <w:p w14:paraId="0AE1D72A" w14:textId="77777777" w:rsidR="0068188C" w:rsidRPr="00840D33" w:rsidRDefault="0068188C" w:rsidP="0068188C">
      <w:pPr>
        <w:pStyle w:val="ActHead5"/>
      </w:pPr>
      <w:bookmarkStart w:id="34" w:name="_Toc171693880"/>
      <w:r w:rsidRPr="0040608F">
        <w:rPr>
          <w:rStyle w:val="CharSectno"/>
        </w:rPr>
        <w:t>24B</w:t>
      </w:r>
      <w:r w:rsidRPr="00840D33">
        <w:t xml:space="preserve">  Special circumstances—satisfying the work test on a day</w:t>
      </w:r>
      <w:bookmarkEnd w:id="34"/>
    </w:p>
    <w:p w14:paraId="15080FB2" w14:textId="77777777" w:rsidR="0068188C" w:rsidRPr="00840D33" w:rsidRDefault="0068188C" w:rsidP="0068188C">
      <w:pPr>
        <w:pStyle w:val="subsection"/>
      </w:pPr>
      <w:r w:rsidRPr="00840D33">
        <w:tab/>
        <w:t>(1)</w:t>
      </w:r>
      <w:r w:rsidRPr="00840D33">
        <w:tab/>
        <w:t>For the purposes of paragraph 36AA(a) of the Act, this section prescribes special circumstances for the purposes of a person satisfying the work test on a day.</w:t>
      </w:r>
    </w:p>
    <w:p w14:paraId="714EE44C" w14:textId="77777777" w:rsidR="0068188C" w:rsidRPr="00840D33" w:rsidRDefault="0068188C" w:rsidP="0068188C">
      <w:pPr>
        <w:pStyle w:val="subsection"/>
      </w:pPr>
      <w:r w:rsidRPr="00840D33">
        <w:tab/>
        <w:t>(2)</w:t>
      </w:r>
      <w:r w:rsidRPr="00840D33">
        <w:tab/>
        <w:t>The special circumstances are:</w:t>
      </w:r>
    </w:p>
    <w:p w14:paraId="7A992022" w14:textId="77777777" w:rsidR="0068188C" w:rsidRPr="00840D33" w:rsidRDefault="0068188C" w:rsidP="0068188C">
      <w:pPr>
        <w:pStyle w:val="paragraph"/>
      </w:pPr>
      <w:r w:rsidRPr="00840D33">
        <w:tab/>
      </w:r>
      <w:bookmarkStart w:id="35" w:name="_Hlk86078403"/>
      <w:r w:rsidRPr="00840D33">
        <w:t>(a)</w:t>
      </w:r>
      <w:r w:rsidRPr="00840D33">
        <w:tab/>
        <w:t>the person is experiencing family and domestic violence, or is dealing with the impact of family and domestic violence, that prevents the person from performing paid work; or</w:t>
      </w:r>
      <w:bookmarkEnd w:id="35"/>
    </w:p>
    <w:p w14:paraId="5F72A12D" w14:textId="77777777" w:rsidR="0068188C" w:rsidRPr="00840D33" w:rsidRDefault="0068188C" w:rsidP="0068188C">
      <w:pPr>
        <w:pStyle w:val="paragraph"/>
      </w:pPr>
      <w:r w:rsidRPr="00840D33">
        <w:tab/>
        <w:t>(b)</w:t>
      </w:r>
      <w:r w:rsidRPr="00840D33">
        <w:tab/>
        <w:t>the person is affected by a severe medical condition that prevents the person from performing paid work; or</w:t>
      </w:r>
    </w:p>
    <w:p w14:paraId="4B9E19AF" w14:textId="77777777" w:rsidR="0068188C" w:rsidRPr="00840D33" w:rsidRDefault="0068188C" w:rsidP="0068188C">
      <w:pPr>
        <w:pStyle w:val="paragraph"/>
      </w:pPr>
      <w:r w:rsidRPr="00840D33">
        <w:tab/>
        <w:t>(c)</w:t>
      </w:r>
      <w:r w:rsidRPr="00840D33">
        <w:tab/>
        <w:t>the person is caring for a family member who is affected by a severe medical condition and providing such care prevents the person from performing paid work; or</w:t>
      </w:r>
    </w:p>
    <w:p w14:paraId="0B4C1C5A" w14:textId="77777777" w:rsidR="0068188C" w:rsidRPr="00840D33" w:rsidRDefault="0068188C" w:rsidP="0068188C">
      <w:pPr>
        <w:pStyle w:val="paragraph"/>
      </w:pPr>
      <w:r w:rsidRPr="00840D33">
        <w:tab/>
        <w:t>(d)</w:t>
      </w:r>
      <w:r w:rsidRPr="00840D33">
        <w:tab/>
        <w:t>the person is severely affected by a natural disaster that:</w:t>
      </w:r>
    </w:p>
    <w:p w14:paraId="01E87101" w14:textId="77777777" w:rsidR="0068188C" w:rsidRPr="00840D33" w:rsidRDefault="0068188C" w:rsidP="0068188C">
      <w:pPr>
        <w:pStyle w:val="paragraphsub"/>
      </w:pPr>
      <w:r w:rsidRPr="00840D33">
        <w:tab/>
        <w:t>(i)</w:t>
      </w:r>
      <w:r w:rsidRPr="00840D33">
        <w:tab/>
        <w:t>has been declared by the Commonwealth, a State or Territory or a Commonwealth, State or Territory authority responsible for managing responses to natural disasters; and</w:t>
      </w:r>
    </w:p>
    <w:p w14:paraId="4D43F1B4" w14:textId="77777777" w:rsidR="0068188C" w:rsidRPr="00840D33" w:rsidRDefault="0068188C" w:rsidP="0068188C">
      <w:pPr>
        <w:pStyle w:val="paragraphsub"/>
      </w:pPr>
      <w:r w:rsidRPr="00840D33">
        <w:tab/>
        <w:t>(ii)</w:t>
      </w:r>
      <w:r w:rsidRPr="00840D33">
        <w:tab/>
        <w:t>prevents the person from performing paid work.</w:t>
      </w:r>
    </w:p>
    <w:p w14:paraId="429C6507" w14:textId="77777777" w:rsidR="0068188C" w:rsidRPr="00840D33" w:rsidRDefault="0068188C" w:rsidP="0068188C">
      <w:pPr>
        <w:pStyle w:val="subsection"/>
      </w:pPr>
      <w:r w:rsidRPr="00840D33">
        <w:tab/>
        <w:t>(3)</w:t>
      </w:r>
      <w:r w:rsidRPr="00840D33">
        <w:tab/>
        <w:t>For the purposes of paragraph (2)(c), family member, of the person providing care, means:</w:t>
      </w:r>
    </w:p>
    <w:p w14:paraId="04DC97D6" w14:textId="77777777" w:rsidR="0068188C" w:rsidRPr="00840D33" w:rsidRDefault="0068188C" w:rsidP="0068188C">
      <w:pPr>
        <w:pStyle w:val="paragraph"/>
      </w:pPr>
      <w:r w:rsidRPr="00840D33">
        <w:tab/>
        <w:t>(a)</w:t>
      </w:r>
      <w:r w:rsidRPr="00840D33">
        <w:tab/>
        <w:t>the person’s partner; or</w:t>
      </w:r>
    </w:p>
    <w:p w14:paraId="1DB99B80" w14:textId="77777777" w:rsidR="0068188C" w:rsidRPr="00840D33" w:rsidRDefault="0068188C" w:rsidP="0068188C">
      <w:pPr>
        <w:pStyle w:val="paragraph"/>
      </w:pPr>
      <w:r w:rsidRPr="00840D33">
        <w:tab/>
        <w:t>(b)</w:t>
      </w:r>
      <w:r w:rsidRPr="00840D33">
        <w:tab/>
        <w:t>the person’s natural child, adoptive child or stepchild; or</w:t>
      </w:r>
    </w:p>
    <w:p w14:paraId="748F3E29" w14:textId="7D88776B" w:rsidR="0068188C" w:rsidRPr="00840D33" w:rsidRDefault="0068188C" w:rsidP="0068188C">
      <w:pPr>
        <w:pStyle w:val="paragraph"/>
      </w:pPr>
      <w:r w:rsidRPr="00840D33">
        <w:tab/>
        <w:t>(c)</w:t>
      </w:r>
      <w:r w:rsidRPr="00840D33">
        <w:tab/>
        <w:t>the person’s natural parent, adoptive parent or step</w:t>
      </w:r>
      <w:r w:rsidR="0040608F">
        <w:noBreakHyphen/>
      </w:r>
      <w:r w:rsidRPr="00840D33">
        <w:t>parent; or</w:t>
      </w:r>
    </w:p>
    <w:p w14:paraId="3650A1BB" w14:textId="598E45B4" w:rsidR="0068188C" w:rsidRPr="00840D33" w:rsidRDefault="0068188C" w:rsidP="0068188C">
      <w:pPr>
        <w:pStyle w:val="paragraph"/>
      </w:pPr>
      <w:r w:rsidRPr="00840D33">
        <w:tab/>
        <w:t>(d)</w:t>
      </w:r>
      <w:r w:rsidRPr="00840D33">
        <w:tab/>
        <w:t>the person’s sibling or step</w:t>
      </w:r>
      <w:r w:rsidR="0040608F">
        <w:noBreakHyphen/>
      </w:r>
      <w:r w:rsidRPr="00840D33">
        <w:t>sibling; or</w:t>
      </w:r>
    </w:p>
    <w:p w14:paraId="4E596012" w14:textId="3A0B147F" w:rsidR="0068188C" w:rsidRPr="00840D33" w:rsidRDefault="0068188C" w:rsidP="0068188C">
      <w:pPr>
        <w:pStyle w:val="paragraph"/>
      </w:pPr>
      <w:r w:rsidRPr="00840D33">
        <w:tab/>
        <w:t>(e)</w:t>
      </w:r>
      <w:r w:rsidRPr="00840D33">
        <w:tab/>
        <w:t>the parent, adoptive parent or step</w:t>
      </w:r>
      <w:r w:rsidR="0040608F">
        <w:noBreakHyphen/>
      </w:r>
      <w:r w:rsidRPr="00840D33">
        <w:t>parent of the person’s partner; or</w:t>
      </w:r>
    </w:p>
    <w:p w14:paraId="55C763E9" w14:textId="77777777" w:rsidR="0068188C" w:rsidRPr="00840D33" w:rsidRDefault="0068188C" w:rsidP="0068188C">
      <w:pPr>
        <w:pStyle w:val="paragraph"/>
      </w:pPr>
      <w:r w:rsidRPr="00840D33">
        <w:tab/>
        <w:t>(f)</w:t>
      </w:r>
      <w:r w:rsidRPr="00840D33">
        <w:tab/>
        <w:t>if the person has legal custody or guardianship over another person—that other person; or</w:t>
      </w:r>
    </w:p>
    <w:p w14:paraId="5D50C586" w14:textId="77777777" w:rsidR="0068188C" w:rsidRPr="00840D33" w:rsidRDefault="0068188C" w:rsidP="0068188C">
      <w:pPr>
        <w:pStyle w:val="paragraph"/>
      </w:pPr>
      <w:r w:rsidRPr="00840D33">
        <w:tab/>
        <w:t>(g)</w:t>
      </w:r>
      <w:r w:rsidRPr="00840D33">
        <w:tab/>
        <w:t>if the person is related to another person according to Aboriginal or Torres Strait Islander kinship rules—that other person.</w:t>
      </w:r>
    </w:p>
    <w:p w14:paraId="7A2759AE" w14:textId="2A843F15" w:rsidR="005639E7" w:rsidRPr="00840D33" w:rsidRDefault="007854B7" w:rsidP="005639E7">
      <w:pPr>
        <w:pStyle w:val="ActHead2"/>
        <w:pageBreakBefore/>
      </w:pPr>
      <w:bookmarkStart w:id="36" w:name="_Toc171693881"/>
      <w:r w:rsidRPr="0040608F">
        <w:rPr>
          <w:rStyle w:val="CharPartNo"/>
        </w:rPr>
        <w:t>Part 3</w:t>
      </w:r>
      <w:r w:rsidR="005639E7" w:rsidRPr="00840D33">
        <w:t>—</w:t>
      </w:r>
      <w:r w:rsidR="005639E7" w:rsidRPr="0040608F">
        <w:rPr>
          <w:rStyle w:val="CharPartText"/>
        </w:rPr>
        <w:t>Claims for parental leave pay</w:t>
      </w:r>
      <w:bookmarkEnd w:id="36"/>
    </w:p>
    <w:p w14:paraId="52A85DD9" w14:textId="7512B3FA" w:rsidR="005639E7" w:rsidRPr="00840D33" w:rsidRDefault="007854B7" w:rsidP="005639E7">
      <w:pPr>
        <w:pStyle w:val="ActHead3"/>
      </w:pPr>
      <w:bookmarkStart w:id="37" w:name="_Toc171693882"/>
      <w:r w:rsidRPr="0040608F">
        <w:rPr>
          <w:rStyle w:val="CharDivNo"/>
        </w:rPr>
        <w:t>Division 1</w:t>
      </w:r>
      <w:r w:rsidR="005639E7" w:rsidRPr="00840D33">
        <w:t>—</w:t>
      </w:r>
      <w:r w:rsidR="005639E7" w:rsidRPr="0040608F">
        <w:rPr>
          <w:rStyle w:val="CharDivText"/>
        </w:rPr>
        <w:t>Simplified outline of this Part</w:t>
      </w:r>
      <w:bookmarkEnd w:id="37"/>
    </w:p>
    <w:p w14:paraId="20252E91" w14:textId="77777777" w:rsidR="005639E7" w:rsidRPr="00840D33" w:rsidRDefault="005639E7" w:rsidP="005639E7">
      <w:pPr>
        <w:pStyle w:val="ActHead5"/>
      </w:pPr>
      <w:bookmarkStart w:id="38" w:name="_Toc171693883"/>
      <w:r w:rsidRPr="0040608F">
        <w:rPr>
          <w:rStyle w:val="CharSectno"/>
        </w:rPr>
        <w:t>25</w:t>
      </w:r>
      <w:r w:rsidRPr="00840D33">
        <w:t xml:space="preserve">  Simplified outline of this Part</w:t>
      </w:r>
      <w:bookmarkEnd w:id="38"/>
    </w:p>
    <w:p w14:paraId="4D783742" w14:textId="77777777" w:rsidR="005639E7" w:rsidRPr="00840D33" w:rsidRDefault="005639E7" w:rsidP="005639E7">
      <w:pPr>
        <w:pStyle w:val="SOText"/>
      </w:pPr>
      <w:r w:rsidRPr="00840D33">
        <w:t>This Part provides for matters relating to claims for parental leave pay.</w:t>
      </w:r>
    </w:p>
    <w:p w14:paraId="7E3896F7" w14:textId="096E15BD" w:rsidR="000B195F" w:rsidRPr="00840D33" w:rsidRDefault="000B195F" w:rsidP="000B195F">
      <w:pPr>
        <w:pStyle w:val="SOText"/>
      </w:pPr>
      <w:r w:rsidRPr="00840D33">
        <w:t xml:space="preserve">Under the Act, only certain people can make a PPL claim or special PPL claim for a child. However, in addition to the persons specified in the Act, the Act provides that a person who satisfies circumstances that are prescribed as exceptional circumstances can also make a claim. </w:t>
      </w:r>
      <w:r w:rsidR="007854B7" w:rsidRPr="00840D33">
        <w:t>Division 2</w:t>
      </w:r>
      <w:r w:rsidRPr="00840D33">
        <w:t xml:space="preserve"> prescribes those exceptional circumstances.</w:t>
      </w:r>
    </w:p>
    <w:p w14:paraId="7016349D" w14:textId="47877D19" w:rsidR="005639E7" w:rsidRPr="00840D33" w:rsidRDefault="005639E7" w:rsidP="005639E7">
      <w:pPr>
        <w:pStyle w:val="SOText"/>
      </w:pPr>
      <w:r w:rsidRPr="00840D33">
        <w:t xml:space="preserve">In order for a claim for parental leave pay to be effective, it must be made by the right person and satisfy certain requirements. </w:t>
      </w:r>
      <w:r w:rsidR="007854B7" w:rsidRPr="00840D33">
        <w:t>Division 3</w:t>
      </w:r>
      <w:r w:rsidRPr="00840D33">
        <w:t xml:space="preserve"> prescribes circumstances in relation to the requirement for claims for one or more flexible PPL days to specify each of those days.</w:t>
      </w:r>
    </w:p>
    <w:p w14:paraId="1EED4C12" w14:textId="69032D6B" w:rsidR="005639E7" w:rsidRPr="00840D33" w:rsidRDefault="007854B7" w:rsidP="005639E7">
      <w:pPr>
        <w:pStyle w:val="ActHead3"/>
        <w:pageBreakBefore/>
      </w:pPr>
      <w:bookmarkStart w:id="39" w:name="_Toc171693884"/>
      <w:r w:rsidRPr="0040608F">
        <w:rPr>
          <w:rStyle w:val="CharDivNo"/>
        </w:rPr>
        <w:t>Division 2</w:t>
      </w:r>
      <w:r w:rsidR="005639E7" w:rsidRPr="00840D33">
        <w:t>—</w:t>
      </w:r>
      <w:r w:rsidR="005639E7" w:rsidRPr="0040608F">
        <w:rPr>
          <w:rStyle w:val="CharDivText"/>
        </w:rPr>
        <w:t>Claims for parental leave pay</w:t>
      </w:r>
      <w:bookmarkEnd w:id="39"/>
    </w:p>
    <w:p w14:paraId="108C0AB6" w14:textId="12B07581" w:rsidR="005639E7" w:rsidRPr="00840D33" w:rsidRDefault="005639E7" w:rsidP="005639E7">
      <w:pPr>
        <w:pStyle w:val="ActHead5"/>
      </w:pPr>
      <w:bookmarkStart w:id="40" w:name="_Toc171693885"/>
      <w:r w:rsidRPr="0040608F">
        <w:rPr>
          <w:rStyle w:val="CharSectno"/>
        </w:rPr>
        <w:t>26</w:t>
      </w:r>
      <w:r w:rsidRPr="00840D33">
        <w:t xml:space="preserve">  Exceptional circumstances for </w:t>
      </w:r>
      <w:r w:rsidR="000B195F" w:rsidRPr="00840D33">
        <w:t>PPL claims</w:t>
      </w:r>
      <w:r w:rsidRPr="00840D33">
        <w:t>—general</w:t>
      </w:r>
      <w:bookmarkEnd w:id="40"/>
    </w:p>
    <w:p w14:paraId="6783961F" w14:textId="77777777" w:rsidR="005639E7" w:rsidRPr="00840D33" w:rsidRDefault="005639E7" w:rsidP="005639E7">
      <w:pPr>
        <w:pStyle w:val="subsection"/>
      </w:pPr>
      <w:r w:rsidRPr="00840D33">
        <w:tab/>
        <w:t>(1)</w:t>
      </w:r>
      <w:r w:rsidRPr="00840D33">
        <w:tab/>
        <w:t>This section applies in relation to a child (other than a child born because of a surrogacy arrangement).</w:t>
      </w:r>
    </w:p>
    <w:p w14:paraId="3E231155" w14:textId="4CC94755" w:rsidR="005639E7" w:rsidRPr="00840D33" w:rsidRDefault="005639E7" w:rsidP="005639E7">
      <w:pPr>
        <w:pStyle w:val="subsection"/>
      </w:pPr>
      <w:r w:rsidRPr="00840D33">
        <w:tab/>
        <w:t>(2)</w:t>
      </w:r>
      <w:r w:rsidRPr="00840D33">
        <w:tab/>
        <w:t xml:space="preserve">For the purposes of </w:t>
      </w:r>
      <w:r w:rsidR="000B195F" w:rsidRPr="00840D33">
        <w:t>paragraph 54(1)(g) of the Act, the exceptional circumstances in which a PPL claim</w:t>
      </w:r>
      <w:r w:rsidRPr="00840D33">
        <w:t xml:space="preserve"> can be made </w:t>
      </w:r>
      <w:r w:rsidR="00873174" w:rsidRPr="00840D33">
        <w:t>are</w:t>
      </w:r>
      <w:r w:rsidRPr="00840D33">
        <w:t>:</w:t>
      </w:r>
    </w:p>
    <w:p w14:paraId="625CBD33" w14:textId="77777777" w:rsidR="005639E7" w:rsidRPr="00840D33" w:rsidRDefault="005639E7" w:rsidP="005639E7">
      <w:pPr>
        <w:pStyle w:val="paragraph"/>
      </w:pPr>
      <w:r w:rsidRPr="00840D33">
        <w:tab/>
        <w:t>(a)</w:t>
      </w:r>
      <w:r w:rsidRPr="00840D33">
        <w:tab/>
        <w:t>the child:</w:t>
      </w:r>
    </w:p>
    <w:p w14:paraId="1AD326C5" w14:textId="77777777" w:rsidR="005639E7" w:rsidRPr="00840D33" w:rsidRDefault="005639E7" w:rsidP="005639E7">
      <w:pPr>
        <w:pStyle w:val="paragraphsub"/>
      </w:pPr>
      <w:r w:rsidRPr="00840D33">
        <w:tab/>
        <w:t>(i)</w:t>
      </w:r>
      <w:r w:rsidRPr="00840D33">
        <w:tab/>
        <w:t>is in the care of the person; and</w:t>
      </w:r>
    </w:p>
    <w:p w14:paraId="318313DB" w14:textId="77777777" w:rsidR="005639E7" w:rsidRPr="00840D33" w:rsidRDefault="005639E7" w:rsidP="005639E7">
      <w:pPr>
        <w:pStyle w:val="paragraphsub"/>
      </w:pPr>
      <w:r w:rsidRPr="00840D33">
        <w:tab/>
        <w:t>(ii)</w:t>
      </w:r>
      <w:r w:rsidRPr="00840D33">
        <w:tab/>
        <w:t>has been, or is likely to be, in that care for a continuous period of at least 26 weeks; and</w:t>
      </w:r>
    </w:p>
    <w:p w14:paraId="0C9D8C8F" w14:textId="77777777" w:rsidR="005639E7" w:rsidRPr="00840D33" w:rsidRDefault="005639E7" w:rsidP="005639E7">
      <w:pPr>
        <w:pStyle w:val="paragraph"/>
      </w:pPr>
      <w:r w:rsidRPr="00840D33">
        <w:tab/>
        <w:t>(b)</w:t>
      </w:r>
      <w:r w:rsidRPr="00840D33">
        <w:tab/>
        <w:t>the person became, or is likely to become, the child’s primary carer:</w:t>
      </w:r>
    </w:p>
    <w:p w14:paraId="1325EED1" w14:textId="77777777" w:rsidR="005639E7" w:rsidRPr="00840D33" w:rsidRDefault="005639E7" w:rsidP="005639E7">
      <w:pPr>
        <w:pStyle w:val="paragraphsub"/>
      </w:pPr>
      <w:r w:rsidRPr="00840D33">
        <w:tab/>
        <w:t>(i)</w:t>
      </w:r>
      <w:r w:rsidRPr="00840D33">
        <w:tab/>
        <w:t>before the child’s first birthday; or</w:t>
      </w:r>
    </w:p>
    <w:p w14:paraId="3147897D" w14:textId="77777777" w:rsidR="005639E7" w:rsidRPr="00840D33" w:rsidRDefault="005639E7" w:rsidP="005639E7">
      <w:pPr>
        <w:pStyle w:val="paragraphsub"/>
      </w:pPr>
      <w:r w:rsidRPr="00840D33">
        <w:tab/>
        <w:t>(ii)</w:t>
      </w:r>
      <w:r w:rsidRPr="00840D33">
        <w:tab/>
        <w:t>for an adopted child—before the first anniversary of the placement of the child; and</w:t>
      </w:r>
    </w:p>
    <w:p w14:paraId="207257C7" w14:textId="77777777" w:rsidR="00D24369" w:rsidRPr="00840D33" w:rsidRDefault="005639E7" w:rsidP="00E939FA">
      <w:pPr>
        <w:pStyle w:val="paragraph"/>
      </w:pPr>
      <w:r w:rsidRPr="00840D33">
        <w:tab/>
        <w:t>(</w:t>
      </w:r>
      <w:r w:rsidR="00E939FA" w:rsidRPr="00840D33">
        <w:t>c</w:t>
      </w:r>
      <w:r w:rsidRPr="00840D33">
        <w:t>)</w:t>
      </w:r>
      <w:r w:rsidRPr="00840D33">
        <w:tab/>
      </w:r>
      <w:r w:rsidR="00873174" w:rsidRPr="00840D33">
        <w:t xml:space="preserve">one of the circumstances in </w:t>
      </w:r>
      <w:r w:rsidR="002F4C25" w:rsidRPr="00840D33">
        <w:t>subsection (</w:t>
      </w:r>
      <w:r w:rsidR="00D24369" w:rsidRPr="00840D33">
        <w:t>3)</w:t>
      </w:r>
      <w:r w:rsidR="00873174" w:rsidRPr="00840D33">
        <w:t xml:space="preserve"> applies</w:t>
      </w:r>
      <w:r w:rsidR="00D24369" w:rsidRPr="00840D33">
        <w:t>; and</w:t>
      </w:r>
    </w:p>
    <w:p w14:paraId="5D9E3F30" w14:textId="77777777" w:rsidR="00E939FA" w:rsidRPr="00840D33" w:rsidRDefault="00E939FA" w:rsidP="00E939FA">
      <w:pPr>
        <w:pStyle w:val="paragraph"/>
      </w:pPr>
      <w:r w:rsidRPr="00840D33">
        <w:tab/>
        <w:t>(d)</w:t>
      </w:r>
      <w:r w:rsidRPr="00840D33">
        <w:tab/>
      </w:r>
      <w:r w:rsidR="00D24369" w:rsidRPr="00840D33">
        <w:t xml:space="preserve">if the person is not a parent or a partner of a parent of the child—the person satisfies the additional circumstance in </w:t>
      </w:r>
      <w:r w:rsidR="002F4C25" w:rsidRPr="00840D33">
        <w:t>subsection (</w:t>
      </w:r>
      <w:r w:rsidR="00D24369" w:rsidRPr="00840D33">
        <w:t>4)</w:t>
      </w:r>
      <w:r w:rsidRPr="00840D33">
        <w:t>.</w:t>
      </w:r>
    </w:p>
    <w:p w14:paraId="1AEB02BC" w14:textId="77777777" w:rsidR="00E939FA" w:rsidRPr="00840D33" w:rsidRDefault="00E939FA" w:rsidP="00D24369">
      <w:pPr>
        <w:pStyle w:val="subsection"/>
      </w:pPr>
      <w:r w:rsidRPr="00840D33">
        <w:tab/>
        <w:t>(</w:t>
      </w:r>
      <w:r w:rsidR="00D24369" w:rsidRPr="00840D33">
        <w:t>3</w:t>
      </w:r>
      <w:r w:rsidRPr="00840D33">
        <w:t>)</w:t>
      </w:r>
      <w:r w:rsidRPr="00840D33">
        <w:tab/>
        <w:t xml:space="preserve">For the purposes of </w:t>
      </w:r>
      <w:r w:rsidR="002F4C25" w:rsidRPr="00840D33">
        <w:t>paragraph (</w:t>
      </w:r>
      <w:r w:rsidRPr="00840D33">
        <w:t>2)(</w:t>
      </w:r>
      <w:r w:rsidR="001B7D73" w:rsidRPr="00840D33">
        <w:t>c)</w:t>
      </w:r>
      <w:r w:rsidRPr="00840D33">
        <w:t xml:space="preserve">, </w:t>
      </w:r>
      <w:r w:rsidR="00873174" w:rsidRPr="00840D33">
        <w:t xml:space="preserve">the </w:t>
      </w:r>
      <w:r w:rsidR="009465AA" w:rsidRPr="00840D33">
        <w:t>circumstance</w:t>
      </w:r>
      <w:r w:rsidR="00873174" w:rsidRPr="00840D33">
        <w:t>s are that</w:t>
      </w:r>
      <w:r w:rsidR="009465AA" w:rsidRPr="00840D33">
        <w:t xml:space="preserve"> either</w:t>
      </w:r>
      <w:r w:rsidRPr="00840D33">
        <w:t>:</w:t>
      </w:r>
    </w:p>
    <w:p w14:paraId="44D4A829" w14:textId="77777777" w:rsidR="00E939FA" w:rsidRPr="00840D33" w:rsidRDefault="00E939FA" w:rsidP="00D24369">
      <w:pPr>
        <w:pStyle w:val="paragraph"/>
      </w:pPr>
      <w:r w:rsidRPr="00840D33">
        <w:tab/>
        <w:t>(</w:t>
      </w:r>
      <w:r w:rsidR="00D24369" w:rsidRPr="00840D33">
        <w:t>a</w:t>
      </w:r>
      <w:r w:rsidRPr="00840D33">
        <w:t>)</w:t>
      </w:r>
      <w:r w:rsidRPr="00840D33">
        <w:tab/>
        <w:t>the child’s birth mother, or the child’s adoptive parent or adoptive parents, as the case requires:</w:t>
      </w:r>
    </w:p>
    <w:p w14:paraId="2D43F9C6" w14:textId="77777777" w:rsidR="00E939FA" w:rsidRPr="00840D33" w:rsidRDefault="00E939FA" w:rsidP="00E939FA">
      <w:pPr>
        <w:pStyle w:val="paragraphsub"/>
      </w:pPr>
      <w:r w:rsidRPr="00840D33">
        <w:tab/>
        <w:t>(i)</w:t>
      </w:r>
      <w:r w:rsidRPr="00840D33">
        <w:tab/>
        <w:t>are incapable of caring for the child; and</w:t>
      </w:r>
    </w:p>
    <w:p w14:paraId="23D1E258" w14:textId="77777777" w:rsidR="00E939FA" w:rsidRPr="00840D33" w:rsidRDefault="00E939FA" w:rsidP="00E939FA">
      <w:pPr>
        <w:pStyle w:val="paragraphsub"/>
      </w:pPr>
      <w:r w:rsidRPr="00840D33">
        <w:tab/>
        <w:t>(ii)</w:t>
      </w:r>
      <w:r w:rsidRPr="00840D33">
        <w:tab/>
        <w:t>have been, or are likely to be, incapable of caring for the child for a continuous period of at least 26 weeks;</w:t>
      </w:r>
      <w:r w:rsidR="00D24369" w:rsidRPr="00840D33">
        <w:t xml:space="preserve"> or</w:t>
      </w:r>
    </w:p>
    <w:p w14:paraId="45E51366" w14:textId="77777777" w:rsidR="00E939FA" w:rsidRPr="00840D33" w:rsidRDefault="00E939FA" w:rsidP="00E939FA">
      <w:pPr>
        <w:pStyle w:val="paragraph"/>
      </w:pPr>
      <w:r w:rsidRPr="00840D33">
        <w:tab/>
        <w:t>(</w:t>
      </w:r>
      <w:r w:rsidR="00D24369" w:rsidRPr="00840D33">
        <w:t>b</w:t>
      </w:r>
      <w:r w:rsidRPr="00840D33">
        <w:t>)</w:t>
      </w:r>
      <w:r w:rsidRPr="00840D33">
        <w:tab/>
        <w:t>the Secretary is satisfied on reasonable grounds that:</w:t>
      </w:r>
    </w:p>
    <w:p w14:paraId="00260A33" w14:textId="77777777" w:rsidR="00E939FA" w:rsidRPr="00840D33" w:rsidRDefault="00E939FA" w:rsidP="00E939FA">
      <w:pPr>
        <w:pStyle w:val="paragraphsub"/>
      </w:pPr>
      <w:r w:rsidRPr="00840D33">
        <w:tab/>
        <w:t>(i)</w:t>
      </w:r>
      <w:r w:rsidRPr="00840D33">
        <w:tab/>
        <w:t>the person became the primary carer of the child in special circumstances; and</w:t>
      </w:r>
    </w:p>
    <w:p w14:paraId="4E61E758" w14:textId="77777777" w:rsidR="00E939FA" w:rsidRPr="00840D33" w:rsidRDefault="00E939FA" w:rsidP="00E939FA">
      <w:pPr>
        <w:pStyle w:val="paragraphsub"/>
      </w:pPr>
      <w:r w:rsidRPr="00840D33">
        <w:tab/>
        <w:t>(ii)</w:t>
      </w:r>
      <w:r w:rsidRPr="00840D33">
        <w:tab/>
        <w:t>it would be unreasonable for the child’s birth mother, or the child’s adoptive parent or adoptive parents, as the case requires, to care for the child; and</w:t>
      </w:r>
    </w:p>
    <w:p w14:paraId="1CF50A3E" w14:textId="77777777" w:rsidR="00E939FA" w:rsidRPr="00840D33" w:rsidRDefault="00E939FA" w:rsidP="00E939FA">
      <w:pPr>
        <w:pStyle w:val="paragraphsub"/>
      </w:pPr>
      <w:r w:rsidRPr="00840D33">
        <w:tab/>
        <w:t>(iii)</w:t>
      </w:r>
      <w:r w:rsidRPr="00840D33">
        <w:tab/>
        <w:t>taking into account the arrangements for the child’s care with the person in comparison with those in the child’s previous family situation, it is in the interests of the child for the person to care for the child.</w:t>
      </w:r>
    </w:p>
    <w:p w14:paraId="7F96A444" w14:textId="77777777" w:rsidR="00D24369" w:rsidRPr="00840D33" w:rsidRDefault="00D24369" w:rsidP="00D24369">
      <w:pPr>
        <w:pStyle w:val="subsection"/>
      </w:pPr>
      <w:r w:rsidRPr="00840D33">
        <w:tab/>
        <w:t>(4)</w:t>
      </w:r>
      <w:r w:rsidRPr="00840D33">
        <w:tab/>
        <w:t xml:space="preserve">For the purposes of </w:t>
      </w:r>
      <w:r w:rsidR="002F4C25" w:rsidRPr="00840D33">
        <w:t>paragraph (</w:t>
      </w:r>
      <w:r w:rsidRPr="00840D33">
        <w:t>2)(d), the additional circumstance is:</w:t>
      </w:r>
    </w:p>
    <w:p w14:paraId="5128CA4D" w14:textId="77777777" w:rsidR="00D24369" w:rsidRPr="00840D33" w:rsidRDefault="00D24369" w:rsidP="00D24369">
      <w:pPr>
        <w:pStyle w:val="paragraph"/>
      </w:pPr>
      <w:r w:rsidRPr="00840D33">
        <w:tab/>
        <w:t>(a)</w:t>
      </w:r>
      <w:r w:rsidRPr="00840D33">
        <w:tab/>
        <w:t>the partner (if any) of the child’s birth mother, or of the child’s adoptive parent or each of the adoptive parents, as the case requires, is incapable of caring for the child; and</w:t>
      </w:r>
    </w:p>
    <w:p w14:paraId="24E5C0B8" w14:textId="77777777" w:rsidR="00D24369" w:rsidRPr="00840D33" w:rsidRDefault="00D24369" w:rsidP="00D24369">
      <w:pPr>
        <w:pStyle w:val="paragraph"/>
      </w:pPr>
      <w:r w:rsidRPr="00840D33">
        <w:tab/>
        <w:t>(b)</w:t>
      </w:r>
      <w:r w:rsidRPr="00840D33">
        <w:tab/>
        <w:t>on the day the child came into the care of the person, the child was not entrusted to the care of the person or the person’s partner (if any) under a decision made by a child protection agency of a State or Territory, or a court of a State or Territory, under a law of that State or Territory dealing with child protection; and</w:t>
      </w:r>
    </w:p>
    <w:p w14:paraId="1D1F1708" w14:textId="77777777" w:rsidR="00D24369" w:rsidRPr="00840D33" w:rsidRDefault="00D24369" w:rsidP="00D24369">
      <w:pPr>
        <w:pStyle w:val="paragraph"/>
      </w:pPr>
      <w:r w:rsidRPr="00840D33">
        <w:tab/>
        <w:t>(c)</w:t>
      </w:r>
      <w:r w:rsidRPr="00840D33">
        <w:tab/>
        <w:t>the Secretary is satisfied on reasonable grounds that:</w:t>
      </w:r>
    </w:p>
    <w:p w14:paraId="4CC34C9F" w14:textId="77777777" w:rsidR="00D24369" w:rsidRPr="00840D33" w:rsidRDefault="00D24369" w:rsidP="00D24369">
      <w:pPr>
        <w:pStyle w:val="paragraphsub"/>
      </w:pPr>
      <w:r w:rsidRPr="00840D33">
        <w:tab/>
        <w:t>(i)</w:t>
      </w:r>
      <w:r w:rsidRPr="00840D33">
        <w:tab/>
        <w:t>the person became the primary carer of the child in special circumstances; and</w:t>
      </w:r>
    </w:p>
    <w:p w14:paraId="7B5F4ADF" w14:textId="77777777" w:rsidR="00D24369" w:rsidRPr="00840D33" w:rsidRDefault="00D24369" w:rsidP="00D24369">
      <w:pPr>
        <w:pStyle w:val="paragraphsub"/>
      </w:pPr>
      <w:r w:rsidRPr="00840D33">
        <w:tab/>
        <w:t>(ii)</w:t>
      </w:r>
      <w:r w:rsidRPr="00840D33">
        <w:tab/>
        <w:t>it would be unreasonable for the partner (if any) of the birth mother, or of the adoptive parent or each of the adoptive parents, of the child to care for the child; and</w:t>
      </w:r>
    </w:p>
    <w:p w14:paraId="11C8486C" w14:textId="77777777" w:rsidR="00D24369" w:rsidRPr="00840D33" w:rsidRDefault="00D24369" w:rsidP="00D24369">
      <w:pPr>
        <w:pStyle w:val="paragraphsub"/>
      </w:pPr>
      <w:r w:rsidRPr="00840D33">
        <w:tab/>
        <w:t>(iii)</w:t>
      </w:r>
      <w:r w:rsidRPr="00840D33">
        <w:tab/>
        <w:t>taking into account the arrangements for the child’s care with the person in comparison with those in the child’s previous family situation, it is in the interests of the child for the person to care for the child.</w:t>
      </w:r>
    </w:p>
    <w:p w14:paraId="4B8F1101" w14:textId="77777777" w:rsidR="00D24369" w:rsidRPr="00840D33" w:rsidRDefault="00D24369" w:rsidP="00D24369">
      <w:pPr>
        <w:pStyle w:val="notetext"/>
      </w:pPr>
      <w:r w:rsidRPr="00840D33">
        <w:t>Note:</w:t>
      </w:r>
      <w:r w:rsidRPr="00840D33">
        <w:tab/>
        <w:t xml:space="preserve">For when it is </w:t>
      </w:r>
      <w:r w:rsidRPr="00840D33">
        <w:rPr>
          <w:b/>
          <w:i/>
        </w:rPr>
        <w:t>unreasonable</w:t>
      </w:r>
      <w:r w:rsidRPr="00840D33">
        <w:t xml:space="preserve"> for a person to care for a child, see section</w:t>
      </w:r>
      <w:r w:rsidR="002F4C25" w:rsidRPr="00840D33">
        <w:t> </w:t>
      </w:r>
      <w:r w:rsidRPr="00840D33">
        <w:t>6.</w:t>
      </w:r>
    </w:p>
    <w:p w14:paraId="4A8C2EED" w14:textId="734B42D3" w:rsidR="005639E7" w:rsidRPr="00840D33" w:rsidRDefault="005639E7" w:rsidP="005639E7">
      <w:pPr>
        <w:pStyle w:val="ActHead5"/>
      </w:pPr>
      <w:bookmarkStart w:id="41" w:name="_Toc171693886"/>
      <w:r w:rsidRPr="0040608F">
        <w:rPr>
          <w:rStyle w:val="CharSectno"/>
        </w:rPr>
        <w:t>27</w:t>
      </w:r>
      <w:r w:rsidRPr="00840D33">
        <w:t xml:space="preserve">  Exceptional circumstances for </w:t>
      </w:r>
      <w:r w:rsidR="000B195F" w:rsidRPr="00840D33">
        <w:t>PPL claims</w:t>
      </w:r>
      <w:r w:rsidRPr="00840D33">
        <w:t>—surrogacy arrangements</w:t>
      </w:r>
      <w:bookmarkEnd w:id="41"/>
    </w:p>
    <w:p w14:paraId="7EF11296" w14:textId="77777777" w:rsidR="005639E7" w:rsidRPr="00840D33" w:rsidRDefault="005639E7" w:rsidP="005639E7">
      <w:pPr>
        <w:pStyle w:val="subsection"/>
      </w:pPr>
      <w:r w:rsidRPr="00840D33">
        <w:tab/>
        <w:t>(1)</w:t>
      </w:r>
      <w:r w:rsidRPr="00840D33">
        <w:tab/>
        <w:t>This section applies in relation to a child if the child is born because of a surrogacy arrangement.</w:t>
      </w:r>
    </w:p>
    <w:p w14:paraId="0162F231" w14:textId="674A80B0" w:rsidR="005639E7" w:rsidRPr="00840D33" w:rsidRDefault="005639E7" w:rsidP="005639E7">
      <w:pPr>
        <w:pStyle w:val="subsection"/>
        <w:rPr>
          <w:rFonts w:eastAsia="Calibri"/>
        </w:rPr>
      </w:pPr>
      <w:r w:rsidRPr="00840D33">
        <w:tab/>
        <w:t>(2)</w:t>
      </w:r>
      <w:r w:rsidRPr="00840D33">
        <w:tab/>
        <w:t xml:space="preserve">For the purposes of </w:t>
      </w:r>
      <w:r w:rsidR="000B195F" w:rsidRPr="00840D33">
        <w:t>paragraph 54(1)(g) of the Act, the exceptional circumstances in which a PPL claim</w:t>
      </w:r>
      <w:r w:rsidRPr="00840D33">
        <w:rPr>
          <w:rFonts w:eastAsia="Calibri"/>
        </w:rPr>
        <w:t xml:space="preserve"> can be made is:</w:t>
      </w:r>
    </w:p>
    <w:p w14:paraId="4BF1F247" w14:textId="77777777" w:rsidR="005639E7" w:rsidRPr="00840D33" w:rsidRDefault="005639E7" w:rsidP="005639E7">
      <w:pPr>
        <w:pStyle w:val="paragraph"/>
      </w:pPr>
      <w:r w:rsidRPr="00840D33">
        <w:rPr>
          <w:rFonts w:eastAsia="Calibri"/>
        </w:rPr>
        <w:tab/>
        <w:t>(a)</w:t>
      </w:r>
      <w:r w:rsidRPr="00840D33">
        <w:rPr>
          <w:rFonts w:eastAsia="Calibri"/>
        </w:rPr>
        <w:tab/>
      </w:r>
      <w:r w:rsidRPr="00840D33">
        <w:t>the child:</w:t>
      </w:r>
    </w:p>
    <w:p w14:paraId="1BE87BA4" w14:textId="77777777" w:rsidR="005639E7" w:rsidRPr="00840D33" w:rsidRDefault="005639E7" w:rsidP="005639E7">
      <w:pPr>
        <w:pStyle w:val="paragraphsub"/>
      </w:pPr>
      <w:r w:rsidRPr="00840D33">
        <w:tab/>
        <w:t>(i)</w:t>
      </w:r>
      <w:r w:rsidRPr="00840D33">
        <w:tab/>
        <w:t>is in the care of the person; and</w:t>
      </w:r>
    </w:p>
    <w:p w14:paraId="40DC0C75" w14:textId="410E8C51" w:rsidR="005639E7" w:rsidRPr="00840D33" w:rsidRDefault="005639E7" w:rsidP="005639E7">
      <w:pPr>
        <w:pStyle w:val="paragraphsub"/>
      </w:pPr>
      <w:r w:rsidRPr="00840D33">
        <w:tab/>
        <w:t>(ii)</w:t>
      </w:r>
      <w:r w:rsidRPr="00840D33">
        <w:tab/>
        <w:t>has been, or is likely to be, in that care for a continuous period of at least 26 weeks;</w:t>
      </w:r>
      <w:r w:rsidR="00035975" w:rsidRPr="00840D33">
        <w:t xml:space="preserve"> and</w:t>
      </w:r>
    </w:p>
    <w:p w14:paraId="54D6C217" w14:textId="77777777" w:rsidR="005639E7" w:rsidRPr="00840D33" w:rsidRDefault="005639E7" w:rsidP="005639E7">
      <w:pPr>
        <w:pStyle w:val="paragraph"/>
        <w:rPr>
          <w:rFonts w:eastAsia="Calibri"/>
        </w:rPr>
      </w:pPr>
      <w:r w:rsidRPr="00840D33">
        <w:rPr>
          <w:rFonts w:eastAsia="Calibri"/>
        </w:rPr>
        <w:tab/>
        <w:t>(b)</w:t>
      </w:r>
      <w:r w:rsidRPr="00840D33">
        <w:rPr>
          <w:rFonts w:eastAsia="Calibri"/>
        </w:rPr>
        <w:tab/>
        <w:t>the person became, or is likely to become, the child’s primary carer before the child’s first birthday; and</w:t>
      </w:r>
    </w:p>
    <w:p w14:paraId="4DE0C12C" w14:textId="77777777" w:rsidR="005639E7" w:rsidRPr="00840D33" w:rsidRDefault="005639E7" w:rsidP="005639E7">
      <w:pPr>
        <w:pStyle w:val="paragraph"/>
      </w:pPr>
      <w:r w:rsidRPr="00840D33">
        <w:rPr>
          <w:rFonts w:eastAsia="Calibri"/>
        </w:rPr>
        <w:tab/>
        <w:t>(c)</w:t>
      </w:r>
      <w:r w:rsidRPr="00840D33">
        <w:rPr>
          <w:rFonts w:eastAsia="Calibri"/>
        </w:rPr>
        <w:tab/>
        <w:t>the Secretary is satisfied on reasonable grounds that it is in the interests of the child for the person to care for the child, taking into account the following matters</w:t>
      </w:r>
      <w:r w:rsidRPr="00840D33">
        <w:t>:</w:t>
      </w:r>
    </w:p>
    <w:p w14:paraId="425FA680" w14:textId="5F1F286B" w:rsidR="005639E7" w:rsidRPr="00840D33" w:rsidRDefault="005639E7" w:rsidP="005639E7">
      <w:pPr>
        <w:pStyle w:val="paragraphsub"/>
      </w:pPr>
      <w:r w:rsidRPr="00840D33">
        <w:tab/>
        <w:t>(i)</w:t>
      </w:r>
      <w:r w:rsidRPr="00840D33">
        <w:tab/>
        <w:t>whether the person intends to be the long</w:t>
      </w:r>
      <w:r w:rsidR="0040608F">
        <w:noBreakHyphen/>
      </w:r>
      <w:r w:rsidRPr="00840D33">
        <w:t>term primary carer of the child;</w:t>
      </w:r>
    </w:p>
    <w:p w14:paraId="6A835D74" w14:textId="77777777" w:rsidR="005639E7" w:rsidRPr="00840D33" w:rsidRDefault="005639E7" w:rsidP="005639E7">
      <w:pPr>
        <w:pStyle w:val="paragraphsub"/>
      </w:pPr>
      <w:r w:rsidRPr="00840D33">
        <w:tab/>
        <w:t>(ii)</w:t>
      </w:r>
      <w:r w:rsidRPr="00840D33">
        <w:tab/>
        <w:t>whether the child’s birth mother has relinquished care of the child;</w:t>
      </w:r>
    </w:p>
    <w:p w14:paraId="4CA52CFE" w14:textId="77777777" w:rsidR="005639E7" w:rsidRPr="00840D33" w:rsidRDefault="005639E7" w:rsidP="005639E7">
      <w:pPr>
        <w:pStyle w:val="paragraphsub"/>
        <w:rPr>
          <w:rFonts w:eastAsia="Calibri"/>
        </w:rPr>
      </w:pPr>
      <w:r w:rsidRPr="00840D33">
        <w:tab/>
        <w:t>(iii)</w:t>
      </w:r>
      <w:r w:rsidRPr="00840D33">
        <w:tab/>
        <w:t>any other matter the Secretary considers relevant</w:t>
      </w:r>
      <w:r w:rsidRPr="00840D33">
        <w:rPr>
          <w:rFonts w:eastAsia="Calibri"/>
        </w:rPr>
        <w:t>.</w:t>
      </w:r>
    </w:p>
    <w:p w14:paraId="77BBDDCB" w14:textId="77777777" w:rsidR="005639E7" w:rsidRPr="00840D33" w:rsidRDefault="005639E7" w:rsidP="005639E7">
      <w:pPr>
        <w:pStyle w:val="subsection"/>
      </w:pPr>
      <w:r w:rsidRPr="00840D33">
        <w:tab/>
        <w:t>(3)</w:t>
      </w:r>
      <w:r w:rsidRPr="00840D33">
        <w:tab/>
        <w:t xml:space="preserve">For the purposes of </w:t>
      </w:r>
      <w:r w:rsidR="002F4C25" w:rsidRPr="00840D33">
        <w:t>subsection (</w:t>
      </w:r>
      <w:r w:rsidRPr="00840D33">
        <w:t>1), matters to consider when working out whether the child was born because of a surrogacy arrangement include:</w:t>
      </w:r>
    </w:p>
    <w:p w14:paraId="7D38A68F" w14:textId="77777777" w:rsidR="005639E7" w:rsidRPr="00840D33" w:rsidRDefault="005639E7" w:rsidP="005639E7">
      <w:pPr>
        <w:pStyle w:val="paragraph"/>
      </w:pPr>
      <w:r w:rsidRPr="00840D33">
        <w:tab/>
        <w:t>(a)</w:t>
      </w:r>
      <w:r w:rsidRPr="00840D33">
        <w:tab/>
        <w:t>whether the child was born as a result of a surrogacy arrangement (however described) that meets the requirements of the law of a State or Territory that applies in relation to the surrogacy arrangement; and</w:t>
      </w:r>
    </w:p>
    <w:p w14:paraId="015AB8DC" w14:textId="77777777" w:rsidR="005639E7" w:rsidRPr="00840D33" w:rsidRDefault="005639E7" w:rsidP="005639E7">
      <w:pPr>
        <w:pStyle w:val="paragraph"/>
      </w:pPr>
      <w:r w:rsidRPr="00840D33">
        <w:tab/>
        <w:t>(b)</w:t>
      </w:r>
      <w:r w:rsidRPr="00840D33">
        <w:tab/>
        <w:t>whether a court has made an order under a law of a State or Territory prescribed under section</w:t>
      </w:r>
      <w:r w:rsidR="002F4C25" w:rsidRPr="00840D33">
        <w:t> </w:t>
      </w:r>
      <w:r w:rsidRPr="00840D33">
        <w:t xml:space="preserve">60HB of the </w:t>
      </w:r>
      <w:r w:rsidRPr="00840D33">
        <w:rPr>
          <w:i/>
        </w:rPr>
        <w:t xml:space="preserve">Family Law Act 1975 </w:t>
      </w:r>
      <w:r w:rsidRPr="00840D33">
        <w:t>relating to who is a parent of the child.</w:t>
      </w:r>
    </w:p>
    <w:p w14:paraId="6AFE4B73" w14:textId="77777777" w:rsidR="00035975" w:rsidRPr="00840D33" w:rsidRDefault="00035975" w:rsidP="00035975">
      <w:pPr>
        <w:pStyle w:val="ActHead5"/>
      </w:pPr>
      <w:bookmarkStart w:id="42" w:name="_Hlk135319102"/>
      <w:bookmarkStart w:id="43" w:name="_Toc171693887"/>
      <w:r w:rsidRPr="0040608F">
        <w:rPr>
          <w:rStyle w:val="CharSectno"/>
        </w:rPr>
        <w:t>28</w:t>
      </w:r>
      <w:r w:rsidRPr="00840D33">
        <w:t xml:space="preserve">  Exceptional circumstances for special PPL claims</w:t>
      </w:r>
      <w:bookmarkEnd w:id="43"/>
    </w:p>
    <w:p w14:paraId="38A1798F" w14:textId="77777777" w:rsidR="00035975" w:rsidRPr="00840D33" w:rsidRDefault="00035975" w:rsidP="00035975">
      <w:pPr>
        <w:pStyle w:val="subsection"/>
      </w:pPr>
      <w:r w:rsidRPr="00840D33">
        <w:tab/>
        <w:t>(1)</w:t>
      </w:r>
      <w:r w:rsidRPr="00840D33">
        <w:tab/>
        <w:t>For the purposes of paragraph 54(2)(b) of the Act, the circumstances prescribed by subsection (2), (3), (6) or (7) of this section are exceptional circumstances in which a special PPL claim can be made.</w:t>
      </w:r>
    </w:p>
    <w:p w14:paraId="25C12351" w14:textId="77777777" w:rsidR="00035975" w:rsidRPr="00840D33" w:rsidRDefault="00035975" w:rsidP="00035975">
      <w:pPr>
        <w:pStyle w:val="SubsectionHead"/>
      </w:pPr>
      <w:r w:rsidRPr="00840D33">
        <w:t>Exceptional circumstances—certain partners and other parents</w:t>
      </w:r>
    </w:p>
    <w:p w14:paraId="7D748F06" w14:textId="77777777" w:rsidR="00035975" w:rsidRPr="00840D33" w:rsidRDefault="00035975" w:rsidP="00035975">
      <w:pPr>
        <w:pStyle w:val="subsection"/>
      </w:pPr>
      <w:r w:rsidRPr="00840D33">
        <w:tab/>
        <w:t>(2)</w:t>
      </w:r>
      <w:r w:rsidRPr="00840D33">
        <w:tab/>
        <w:t>Exceptional circumstances in which a special PPL claim can be made are:</w:t>
      </w:r>
    </w:p>
    <w:p w14:paraId="7B9FC6A6" w14:textId="77777777" w:rsidR="00035975" w:rsidRPr="00840D33" w:rsidRDefault="00035975" w:rsidP="00035975">
      <w:pPr>
        <w:pStyle w:val="paragraph"/>
      </w:pPr>
      <w:r w:rsidRPr="00840D33">
        <w:tab/>
        <w:t>(a)</w:t>
      </w:r>
      <w:r w:rsidRPr="00840D33">
        <w:tab/>
        <w:t xml:space="preserve">the person (the </w:t>
      </w:r>
      <w:r w:rsidRPr="00840D33">
        <w:rPr>
          <w:b/>
          <w:i/>
        </w:rPr>
        <w:t>relevant person</w:t>
      </w:r>
      <w:r w:rsidRPr="00840D33">
        <w:t>) is any of the following:</w:t>
      </w:r>
    </w:p>
    <w:p w14:paraId="3B94B6AE" w14:textId="77777777" w:rsidR="00035975" w:rsidRPr="00840D33" w:rsidRDefault="00035975" w:rsidP="00035975">
      <w:pPr>
        <w:pStyle w:val="paragraphsub"/>
      </w:pPr>
      <w:r w:rsidRPr="00840D33">
        <w:tab/>
        <w:t>(i)</w:t>
      </w:r>
      <w:r w:rsidRPr="00840D33">
        <w:tab/>
        <w:t>the partner of the child’s birth mother;</w:t>
      </w:r>
    </w:p>
    <w:p w14:paraId="53310C19" w14:textId="77777777" w:rsidR="00035975" w:rsidRPr="00840D33" w:rsidRDefault="00035975" w:rsidP="00035975">
      <w:pPr>
        <w:pStyle w:val="paragraphsub"/>
      </w:pPr>
      <w:r w:rsidRPr="00840D33">
        <w:tab/>
        <w:t>(ii)</w:t>
      </w:r>
      <w:r w:rsidRPr="00840D33">
        <w:tab/>
        <w:t>the partner of an adoptive parent of the child;</w:t>
      </w:r>
    </w:p>
    <w:p w14:paraId="1BAA0196" w14:textId="77777777" w:rsidR="00035975" w:rsidRPr="00840D33" w:rsidRDefault="00035975" w:rsidP="00035975">
      <w:pPr>
        <w:pStyle w:val="paragraphsub"/>
      </w:pPr>
      <w:r w:rsidRPr="00840D33">
        <w:tab/>
        <w:t>(iii)</w:t>
      </w:r>
      <w:r w:rsidRPr="00840D33">
        <w:tab/>
        <w:t>a person who is a parent of the child and is not the child’s birth mother;</w:t>
      </w:r>
    </w:p>
    <w:p w14:paraId="640B9D8C" w14:textId="77777777" w:rsidR="00035975" w:rsidRPr="00840D33" w:rsidRDefault="00035975" w:rsidP="00035975">
      <w:pPr>
        <w:pStyle w:val="paragraphsub"/>
      </w:pPr>
      <w:r w:rsidRPr="00840D33">
        <w:tab/>
        <w:t>(iv)</w:t>
      </w:r>
      <w:r w:rsidRPr="00840D33">
        <w:tab/>
        <w:t>the partner of a person covered by subparagraph (iii); and</w:t>
      </w:r>
    </w:p>
    <w:p w14:paraId="2CA7FDB2" w14:textId="77777777" w:rsidR="00035975" w:rsidRPr="00840D33" w:rsidRDefault="00035975" w:rsidP="00035975">
      <w:pPr>
        <w:pStyle w:val="paragraph"/>
      </w:pPr>
      <w:r w:rsidRPr="00840D33">
        <w:tab/>
        <w:t>(b)</w:t>
      </w:r>
      <w:r w:rsidRPr="00840D33">
        <w:tab/>
        <w:t>the child:</w:t>
      </w:r>
    </w:p>
    <w:p w14:paraId="43BC567A" w14:textId="77777777" w:rsidR="00035975" w:rsidRPr="00840D33" w:rsidRDefault="00035975" w:rsidP="00035975">
      <w:pPr>
        <w:pStyle w:val="paragraphsub"/>
      </w:pPr>
      <w:r w:rsidRPr="00840D33">
        <w:tab/>
        <w:t>(i)</w:t>
      </w:r>
      <w:r w:rsidRPr="00840D33">
        <w:tab/>
        <w:t>is in the care of the relevant person; and</w:t>
      </w:r>
    </w:p>
    <w:p w14:paraId="2B4E64BB" w14:textId="77777777" w:rsidR="00035975" w:rsidRPr="00840D33" w:rsidRDefault="00035975" w:rsidP="00035975">
      <w:pPr>
        <w:pStyle w:val="paragraphsub"/>
      </w:pPr>
      <w:r w:rsidRPr="00840D33">
        <w:tab/>
        <w:t>(ii)</w:t>
      </w:r>
      <w:r w:rsidRPr="00840D33">
        <w:tab/>
        <w:t>has been, or is likely to be, in that care for a continuous period of at least 26 weeks; and</w:t>
      </w:r>
    </w:p>
    <w:p w14:paraId="797B2EAD" w14:textId="77777777" w:rsidR="00035975" w:rsidRPr="00840D33" w:rsidRDefault="00035975" w:rsidP="00035975">
      <w:pPr>
        <w:pStyle w:val="paragraph"/>
      </w:pPr>
      <w:r w:rsidRPr="00840D33">
        <w:tab/>
        <w:t>(c)</w:t>
      </w:r>
      <w:r w:rsidRPr="00840D33">
        <w:tab/>
        <w:t>the relevant person became, or is likely to become, the child’s primary carer:</w:t>
      </w:r>
    </w:p>
    <w:p w14:paraId="05BA8D66" w14:textId="77777777" w:rsidR="00035975" w:rsidRPr="00840D33" w:rsidRDefault="00035975" w:rsidP="00035975">
      <w:pPr>
        <w:pStyle w:val="paragraphsub"/>
      </w:pPr>
      <w:r w:rsidRPr="00840D33">
        <w:tab/>
        <w:t>(i)</w:t>
      </w:r>
      <w:r w:rsidRPr="00840D33">
        <w:tab/>
        <w:t>before the child’s first birthday; or</w:t>
      </w:r>
    </w:p>
    <w:p w14:paraId="60CF40EB" w14:textId="77777777" w:rsidR="00035975" w:rsidRPr="00840D33" w:rsidRDefault="00035975" w:rsidP="00035975">
      <w:pPr>
        <w:pStyle w:val="paragraphsub"/>
      </w:pPr>
      <w:r w:rsidRPr="00840D33">
        <w:tab/>
        <w:t>(ii)</w:t>
      </w:r>
      <w:r w:rsidRPr="00840D33">
        <w:tab/>
        <w:t>for an adopted child—before the first anniversary of the placement of the child; and</w:t>
      </w:r>
    </w:p>
    <w:p w14:paraId="09FA606D" w14:textId="77777777" w:rsidR="00035975" w:rsidRPr="00840D33" w:rsidRDefault="00035975" w:rsidP="00035975">
      <w:pPr>
        <w:pStyle w:val="paragraph"/>
      </w:pPr>
      <w:r w:rsidRPr="00840D33">
        <w:tab/>
        <w:t>(d)</w:t>
      </w:r>
      <w:r w:rsidRPr="00840D33">
        <w:tab/>
        <w:t>on the day the child came into the care of the relevant person, the child was not entrusted to the care of the relevant person or the relevant person’s partner (if any) under a decision made by a child protection agency of a State or Territory, or a court of a State or Territory, under a law of that State or Territory dealing with child protection; and</w:t>
      </w:r>
    </w:p>
    <w:p w14:paraId="6551DC09" w14:textId="77777777" w:rsidR="00035975" w:rsidRPr="00840D33" w:rsidRDefault="00035975" w:rsidP="00035975">
      <w:pPr>
        <w:pStyle w:val="paragraph"/>
      </w:pPr>
      <w:r w:rsidRPr="00840D33">
        <w:tab/>
        <w:t>(e)</w:t>
      </w:r>
      <w:r w:rsidRPr="00840D33">
        <w:tab/>
        <w:t>if the relevant person is covered by subparagraph (2)(a)(i), (iii) or (iv)—the child’s birth mother:</w:t>
      </w:r>
    </w:p>
    <w:p w14:paraId="10732615" w14:textId="77777777" w:rsidR="00035975" w:rsidRPr="00840D33" w:rsidRDefault="00035975" w:rsidP="00035975">
      <w:pPr>
        <w:pStyle w:val="paragraphsub"/>
      </w:pPr>
      <w:r w:rsidRPr="00840D33">
        <w:tab/>
        <w:t>(i)</w:t>
      </w:r>
      <w:r w:rsidRPr="00840D33">
        <w:tab/>
        <w:t>is incapable of caring for the child; and</w:t>
      </w:r>
    </w:p>
    <w:p w14:paraId="2C889AD1" w14:textId="77777777" w:rsidR="00035975" w:rsidRPr="00840D33" w:rsidRDefault="00035975" w:rsidP="00035975">
      <w:pPr>
        <w:pStyle w:val="paragraphsub"/>
      </w:pPr>
      <w:r w:rsidRPr="00840D33">
        <w:tab/>
        <w:t>(ii)</w:t>
      </w:r>
      <w:r w:rsidRPr="00840D33">
        <w:tab/>
        <w:t>has been, or is likely to be, incapable of caring for the child for a continuous period of at least 26 weeks; and</w:t>
      </w:r>
    </w:p>
    <w:p w14:paraId="0FA81DB1" w14:textId="77777777" w:rsidR="00035975" w:rsidRPr="00840D33" w:rsidRDefault="00035975" w:rsidP="00035975">
      <w:pPr>
        <w:pStyle w:val="paragraph"/>
      </w:pPr>
      <w:r w:rsidRPr="00840D33">
        <w:tab/>
        <w:t>(f)</w:t>
      </w:r>
      <w:r w:rsidRPr="00840D33">
        <w:tab/>
        <w:t>if the relevant person is covered by subparagraph (2)(a)(ii)—the adoptive parent, or each of the adoptive parents, of the child, as the case requires:</w:t>
      </w:r>
    </w:p>
    <w:p w14:paraId="3F87DA01" w14:textId="77777777" w:rsidR="00035975" w:rsidRPr="00840D33" w:rsidRDefault="00035975" w:rsidP="00035975">
      <w:pPr>
        <w:pStyle w:val="paragraphsub"/>
      </w:pPr>
      <w:r w:rsidRPr="00840D33">
        <w:tab/>
        <w:t>(i)</w:t>
      </w:r>
      <w:r w:rsidRPr="00840D33">
        <w:tab/>
        <w:t>is incapable of caring for the child; and</w:t>
      </w:r>
    </w:p>
    <w:p w14:paraId="59C335DF" w14:textId="77777777" w:rsidR="00035975" w:rsidRPr="00840D33" w:rsidRDefault="00035975" w:rsidP="00035975">
      <w:pPr>
        <w:pStyle w:val="paragraphsub"/>
      </w:pPr>
      <w:r w:rsidRPr="00840D33">
        <w:tab/>
        <w:t>(ii)</w:t>
      </w:r>
      <w:r w:rsidRPr="00840D33">
        <w:tab/>
        <w:t>has been, or is likely to be, incapable of caring for the child for a continuous period of at least 26 weeks.</w:t>
      </w:r>
    </w:p>
    <w:p w14:paraId="30F6A03A" w14:textId="77777777" w:rsidR="00035975" w:rsidRPr="00840D33" w:rsidRDefault="00035975" w:rsidP="00035975">
      <w:pPr>
        <w:pStyle w:val="SubsectionHead"/>
      </w:pPr>
      <w:r w:rsidRPr="00840D33">
        <w:t>Exceptional circumstances—other persons</w:t>
      </w:r>
    </w:p>
    <w:p w14:paraId="006DA059" w14:textId="77777777" w:rsidR="00035975" w:rsidRPr="00840D33" w:rsidRDefault="00035975" w:rsidP="00035975">
      <w:pPr>
        <w:pStyle w:val="subsection"/>
      </w:pPr>
      <w:r w:rsidRPr="00840D33">
        <w:tab/>
        <w:t>(3)</w:t>
      </w:r>
      <w:r w:rsidRPr="00840D33">
        <w:tab/>
        <w:t>Exceptional circumstances in which a special PPL claim can be made are:</w:t>
      </w:r>
    </w:p>
    <w:p w14:paraId="08AD308E" w14:textId="77777777" w:rsidR="00035975" w:rsidRPr="00840D33" w:rsidRDefault="00035975" w:rsidP="00035975">
      <w:pPr>
        <w:pStyle w:val="paragraph"/>
      </w:pPr>
      <w:r w:rsidRPr="00840D33">
        <w:tab/>
        <w:t>(a)</w:t>
      </w:r>
      <w:r w:rsidRPr="00840D33">
        <w:tab/>
        <w:t>the child:</w:t>
      </w:r>
    </w:p>
    <w:p w14:paraId="772C703B" w14:textId="77777777" w:rsidR="00035975" w:rsidRPr="00840D33" w:rsidRDefault="00035975" w:rsidP="00035975">
      <w:pPr>
        <w:pStyle w:val="paragraphsub"/>
      </w:pPr>
      <w:r w:rsidRPr="00840D33">
        <w:tab/>
        <w:t>(i)</w:t>
      </w:r>
      <w:r w:rsidRPr="00840D33">
        <w:tab/>
        <w:t xml:space="preserve">is in the care of the person (the </w:t>
      </w:r>
      <w:r w:rsidRPr="00840D33">
        <w:rPr>
          <w:b/>
          <w:i/>
        </w:rPr>
        <w:t>relevant person</w:t>
      </w:r>
      <w:r w:rsidRPr="00840D33">
        <w:t>); and</w:t>
      </w:r>
    </w:p>
    <w:p w14:paraId="7EDA790F" w14:textId="77777777" w:rsidR="00035975" w:rsidRPr="00840D33" w:rsidRDefault="00035975" w:rsidP="00035975">
      <w:pPr>
        <w:pStyle w:val="paragraphsub"/>
      </w:pPr>
      <w:r w:rsidRPr="00840D33">
        <w:tab/>
        <w:t>(ii)</w:t>
      </w:r>
      <w:r w:rsidRPr="00840D33">
        <w:tab/>
        <w:t>has been, or is likely to be, in that care for a continuous period of at least 26 weeks; and</w:t>
      </w:r>
    </w:p>
    <w:p w14:paraId="1E633328" w14:textId="77777777" w:rsidR="00035975" w:rsidRPr="00840D33" w:rsidRDefault="00035975" w:rsidP="00035975">
      <w:pPr>
        <w:pStyle w:val="paragraph"/>
      </w:pPr>
      <w:r w:rsidRPr="00840D33">
        <w:tab/>
        <w:t>(b)</w:t>
      </w:r>
      <w:r w:rsidRPr="00840D33">
        <w:tab/>
        <w:t>the relevant person became, or is likely to become, the child’s primary carer:</w:t>
      </w:r>
    </w:p>
    <w:p w14:paraId="5EAE3F00" w14:textId="77777777" w:rsidR="00035975" w:rsidRPr="00840D33" w:rsidRDefault="00035975" w:rsidP="00035975">
      <w:pPr>
        <w:pStyle w:val="paragraphsub"/>
      </w:pPr>
      <w:r w:rsidRPr="00840D33">
        <w:tab/>
        <w:t>(i)</w:t>
      </w:r>
      <w:r w:rsidRPr="00840D33">
        <w:tab/>
        <w:t>before the child’s first birthday; or</w:t>
      </w:r>
    </w:p>
    <w:p w14:paraId="5DB3C90D" w14:textId="77777777" w:rsidR="00035975" w:rsidRPr="00840D33" w:rsidRDefault="00035975" w:rsidP="00035975">
      <w:pPr>
        <w:pStyle w:val="paragraphsub"/>
      </w:pPr>
      <w:r w:rsidRPr="00840D33">
        <w:tab/>
        <w:t>(ii)</w:t>
      </w:r>
      <w:r w:rsidRPr="00840D33">
        <w:tab/>
        <w:t>for an adopted child—before the first anniversary of the placement of the child; and</w:t>
      </w:r>
    </w:p>
    <w:p w14:paraId="5534E0B2" w14:textId="77777777" w:rsidR="00035975" w:rsidRPr="00840D33" w:rsidRDefault="00035975" w:rsidP="00035975">
      <w:pPr>
        <w:pStyle w:val="paragraph"/>
      </w:pPr>
      <w:r w:rsidRPr="00840D33">
        <w:tab/>
        <w:t>(c)</w:t>
      </w:r>
      <w:r w:rsidRPr="00840D33">
        <w:tab/>
        <w:t>on the day the child came into the care of the relevant person, the child was not entrusted to the care of the relevant person or the relevant person’s partner (if any) under a decision made by a child protection agency of a State or Territory, or a court of a State or Territory, under a law of that State or Territory dealing with child protection; and</w:t>
      </w:r>
    </w:p>
    <w:p w14:paraId="689CF8DC" w14:textId="77777777" w:rsidR="00035975" w:rsidRPr="00840D33" w:rsidRDefault="00035975" w:rsidP="00035975">
      <w:pPr>
        <w:pStyle w:val="paragraph"/>
      </w:pPr>
      <w:r w:rsidRPr="00840D33">
        <w:tab/>
        <w:t>(d)</w:t>
      </w:r>
      <w:r w:rsidRPr="00840D33">
        <w:tab/>
        <w:t>the relevant person is covered by subsection (4) or (5).</w:t>
      </w:r>
    </w:p>
    <w:p w14:paraId="6903F4D9" w14:textId="77777777" w:rsidR="00035975" w:rsidRPr="00840D33" w:rsidRDefault="00035975" w:rsidP="00035975">
      <w:pPr>
        <w:pStyle w:val="subsection"/>
      </w:pPr>
      <w:bookmarkStart w:id="44" w:name="_Hlk137818054"/>
      <w:r w:rsidRPr="00840D33">
        <w:tab/>
        <w:t>(4)</w:t>
      </w:r>
      <w:r w:rsidRPr="00840D33">
        <w:tab/>
        <w:t>For the purposes of paragraph (3)(d), the relevant person is covered by this subsection if the following persons are incapable of caring for the child, and have been, or are likely to be, incapable of caring for the child for a continuous period of at least 26 weeks:</w:t>
      </w:r>
    </w:p>
    <w:p w14:paraId="57D51C5F" w14:textId="77777777" w:rsidR="00035975" w:rsidRPr="00840D33" w:rsidRDefault="00035975" w:rsidP="00035975">
      <w:pPr>
        <w:pStyle w:val="paragraph"/>
      </w:pPr>
      <w:r w:rsidRPr="00840D33">
        <w:tab/>
        <w:t>(a)</w:t>
      </w:r>
      <w:r w:rsidRPr="00840D33">
        <w:tab/>
        <w:t>the child’s birth mother and the birth mother’s partner (if any);</w:t>
      </w:r>
    </w:p>
    <w:p w14:paraId="25AE45CD" w14:textId="77777777" w:rsidR="00035975" w:rsidRPr="00840D33" w:rsidRDefault="00035975" w:rsidP="00035975">
      <w:pPr>
        <w:pStyle w:val="paragraph"/>
      </w:pPr>
      <w:r w:rsidRPr="00840D33">
        <w:tab/>
        <w:t>(b)</w:t>
      </w:r>
      <w:r w:rsidRPr="00840D33">
        <w:tab/>
        <w:t>for an adopted child—the adoptive parent of the child and the adoptive parent’s partner (if any), or each of the adoptive parents of the child and their respective partners (if any);</w:t>
      </w:r>
    </w:p>
    <w:p w14:paraId="29B8826B" w14:textId="77777777" w:rsidR="00035975" w:rsidRPr="00840D33" w:rsidRDefault="00035975" w:rsidP="00035975">
      <w:pPr>
        <w:pStyle w:val="paragraph"/>
      </w:pPr>
      <w:r w:rsidRPr="00840D33">
        <w:tab/>
        <w:t>(c)</w:t>
      </w:r>
      <w:r w:rsidRPr="00840D33">
        <w:tab/>
        <w:t>the PPL claimant (if any), for the child, who:</w:t>
      </w:r>
    </w:p>
    <w:p w14:paraId="26701E83" w14:textId="77777777" w:rsidR="00035975" w:rsidRPr="00840D33" w:rsidRDefault="00035975" w:rsidP="00035975">
      <w:pPr>
        <w:pStyle w:val="paragraphsub"/>
      </w:pPr>
      <w:r w:rsidRPr="00840D33">
        <w:tab/>
        <w:t>(i)</w:t>
      </w:r>
      <w:r w:rsidRPr="00840D33">
        <w:tab/>
        <w:t>is covered by paragraph 54(1)(g) of the Act; and</w:t>
      </w:r>
    </w:p>
    <w:p w14:paraId="364F40B0" w14:textId="77777777" w:rsidR="00035975" w:rsidRPr="00840D33" w:rsidRDefault="00035975" w:rsidP="00035975">
      <w:pPr>
        <w:pStyle w:val="paragraphsub"/>
      </w:pPr>
      <w:r w:rsidRPr="00840D33">
        <w:tab/>
        <w:t>(ii)</w:t>
      </w:r>
      <w:r w:rsidRPr="00840D33">
        <w:tab/>
        <w:t>is the child’s primary carer immediately before the relevant person becomes the child’s primary carer.</w:t>
      </w:r>
    </w:p>
    <w:bookmarkEnd w:id="44"/>
    <w:p w14:paraId="19716327" w14:textId="77777777" w:rsidR="00035975" w:rsidRPr="00840D33" w:rsidRDefault="00035975" w:rsidP="00035975">
      <w:pPr>
        <w:pStyle w:val="subsection"/>
      </w:pPr>
      <w:r w:rsidRPr="00840D33">
        <w:tab/>
        <w:t>(5)</w:t>
      </w:r>
      <w:r w:rsidRPr="00840D33">
        <w:tab/>
        <w:t>For the purposes of paragraph (3)(d), the relevant person is covered by this subsection if the Secretary is satisfied on reasonable grounds that:</w:t>
      </w:r>
    </w:p>
    <w:p w14:paraId="2DF58006" w14:textId="77777777" w:rsidR="00035975" w:rsidRPr="00840D33" w:rsidRDefault="00035975" w:rsidP="00035975">
      <w:pPr>
        <w:pStyle w:val="paragraph"/>
      </w:pPr>
      <w:r w:rsidRPr="00840D33">
        <w:tab/>
        <w:t>(a)</w:t>
      </w:r>
      <w:r w:rsidRPr="00840D33">
        <w:tab/>
        <w:t>the relevant person became the primary carer of the child in special circumstances; and</w:t>
      </w:r>
    </w:p>
    <w:p w14:paraId="3E3D2A24" w14:textId="77777777" w:rsidR="00035975" w:rsidRPr="00840D33" w:rsidRDefault="00035975" w:rsidP="00035975">
      <w:pPr>
        <w:pStyle w:val="paragraph"/>
      </w:pPr>
      <w:r w:rsidRPr="00840D33">
        <w:tab/>
        <w:t>(b)</w:t>
      </w:r>
      <w:r w:rsidRPr="00840D33">
        <w:tab/>
        <w:t>it would be unreasonable for the following persons to care for the child:</w:t>
      </w:r>
    </w:p>
    <w:p w14:paraId="4B867740" w14:textId="77777777" w:rsidR="00035975" w:rsidRPr="00840D33" w:rsidRDefault="00035975" w:rsidP="00035975">
      <w:pPr>
        <w:pStyle w:val="paragraphsub"/>
      </w:pPr>
      <w:r w:rsidRPr="00840D33">
        <w:tab/>
        <w:t>(i)</w:t>
      </w:r>
      <w:r w:rsidRPr="00840D33">
        <w:tab/>
        <w:t>the child’s birth mother and the birth mother’s partner (if any);</w:t>
      </w:r>
    </w:p>
    <w:p w14:paraId="0099B9BB" w14:textId="77777777" w:rsidR="00035975" w:rsidRPr="00840D33" w:rsidRDefault="00035975" w:rsidP="00035975">
      <w:pPr>
        <w:pStyle w:val="paragraphsub"/>
      </w:pPr>
      <w:r w:rsidRPr="00840D33">
        <w:tab/>
        <w:t>(ii)</w:t>
      </w:r>
      <w:r w:rsidRPr="00840D33">
        <w:tab/>
        <w:t>for an adopted child—the adoptive parent of the child and the adoptive parent’s partner (if any), or each of the adoptive parents of the child and their respective partners (if any);</w:t>
      </w:r>
    </w:p>
    <w:p w14:paraId="2476E87E" w14:textId="77777777" w:rsidR="00035975" w:rsidRPr="00840D33" w:rsidRDefault="00035975" w:rsidP="00035975">
      <w:pPr>
        <w:pStyle w:val="paragraphsub"/>
      </w:pPr>
      <w:r w:rsidRPr="00840D33">
        <w:tab/>
        <w:t>(iii)</w:t>
      </w:r>
      <w:r w:rsidRPr="00840D33">
        <w:tab/>
        <w:t>the PPL claimant (if any), for the child, who is covered by paragraph 54(1)(g) of the Act and who is the child’s primary carer immediately before the relevant person becomes the child’s primary carer; and</w:t>
      </w:r>
    </w:p>
    <w:p w14:paraId="00C1EE0A" w14:textId="77777777" w:rsidR="00035975" w:rsidRPr="00840D33" w:rsidRDefault="00035975" w:rsidP="00035975">
      <w:pPr>
        <w:pStyle w:val="paragraph"/>
      </w:pPr>
      <w:r w:rsidRPr="00840D33">
        <w:tab/>
        <w:t>(c)</w:t>
      </w:r>
      <w:r w:rsidRPr="00840D33">
        <w:tab/>
        <w:t>taking into account the arrangements for the child’s care with the relevant person in comparison with those in the child’s previous family situation, it is in the interests of the child for the relevant person to care for the child.</w:t>
      </w:r>
    </w:p>
    <w:p w14:paraId="2AD5A075" w14:textId="77777777" w:rsidR="00035975" w:rsidRPr="00840D33" w:rsidRDefault="00035975" w:rsidP="00035975">
      <w:pPr>
        <w:pStyle w:val="notetext"/>
      </w:pPr>
      <w:r w:rsidRPr="00840D33">
        <w:t>Note:</w:t>
      </w:r>
      <w:r w:rsidRPr="00840D33">
        <w:tab/>
        <w:t xml:space="preserve">For when it is </w:t>
      </w:r>
      <w:r w:rsidRPr="00840D33">
        <w:rPr>
          <w:b/>
          <w:i/>
        </w:rPr>
        <w:t>unreasonable</w:t>
      </w:r>
      <w:r w:rsidRPr="00840D33">
        <w:t xml:space="preserve"> for a person to care for a child, see section 6.</w:t>
      </w:r>
    </w:p>
    <w:p w14:paraId="607967C8" w14:textId="77777777" w:rsidR="00035975" w:rsidRPr="00840D33" w:rsidRDefault="00035975" w:rsidP="00035975">
      <w:pPr>
        <w:pStyle w:val="SubsectionHead"/>
      </w:pPr>
      <w:r w:rsidRPr="00840D33">
        <w:t>Exceptional circumstances—previous PPL claimants</w:t>
      </w:r>
    </w:p>
    <w:p w14:paraId="2C8F44FD" w14:textId="77777777" w:rsidR="00035975" w:rsidRPr="00840D33" w:rsidRDefault="00035975" w:rsidP="00035975">
      <w:pPr>
        <w:pStyle w:val="subsection"/>
      </w:pPr>
      <w:r w:rsidRPr="00840D33">
        <w:tab/>
        <w:t>(6)</w:t>
      </w:r>
      <w:r w:rsidRPr="00840D33">
        <w:tab/>
        <w:t>Exceptional circumstances in which a special PPL claim can be made are:</w:t>
      </w:r>
    </w:p>
    <w:p w14:paraId="0F5675E1" w14:textId="77777777" w:rsidR="00035975" w:rsidRPr="00840D33" w:rsidRDefault="00035975" w:rsidP="00035975">
      <w:pPr>
        <w:pStyle w:val="paragraph"/>
      </w:pPr>
      <w:r w:rsidRPr="00840D33">
        <w:tab/>
        <w:t>(a)</w:t>
      </w:r>
      <w:r w:rsidRPr="00840D33">
        <w:tab/>
        <w:t xml:space="preserve">the person (the </w:t>
      </w:r>
      <w:r w:rsidRPr="00840D33">
        <w:rPr>
          <w:b/>
          <w:i/>
        </w:rPr>
        <w:t>relevant person</w:t>
      </w:r>
      <w:r w:rsidRPr="00840D33">
        <w:t>) has previously been a PPL claimant for the child; and</w:t>
      </w:r>
    </w:p>
    <w:p w14:paraId="02F4F5A9" w14:textId="77777777" w:rsidR="00035975" w:rsidRPr="00840D33" w:rsidRDefault="00035975" w:rsidP="00035975">
      <w:pPr>
        <w:pStyle w:val="paragraph"/>
      </w:pPr>
      <w:r w:rsidRPr="00840D33">
        <w:tab/>
        <w:t>(b)</w:t>
      </w:r>
      <w:r w:rsidRPr="00840D33">
        <w:tab/>
        <w:t>the child:</w:t>
      </w:r>
    </w:p>
    <w:p w14:paraId="0A80FB5C" w14:textId="77777777" w:rsidR="00035975" w:rsidRPr="00840D33" w:rsidRDefault="00035975" w:rsidP="00035975">
      <w:pPr>
        <w:pStyle w:val="paragraphsub"/>
      </w:pPr>
      <w:r w:rsidRPr="00840D33">
        <w:tab/>
        <w:t>(i)</w:t>
      </w:r>
      <w:r w:rsidRPr="00840D33">
        <w:tab/>
        <w:t>is in the care of the relevant person; and</w:t>
      </w:r>
    </w:p>
    <w:p w14:paraId="1137BD49" w14:textId="77777777" w:rsidR="00035975" w:rsidRPr="00840D33" w:rsidRDefault="00035975" w:rsidP="00035975">
      <w:pPr>
        <w:pStyle w:val="paragraphsub"/>
      </w:pPr>
      <w:r w:rsidRPr="00840D33">
        <w:tab/>
        <w:t>(ii)</w:t>
      </w:r>
      <w:r w:rsidRPr="00840D33">
        <w:tab/>
        <w:t>has been, or is likely to be, in that care for a continuous period of at least 26 weeks; and</w:t>
      </w:r>
    </w:p>
    <w:p w14:paraId="22656138" w14:textId="77777777" w:rsidR="00035975" w:rsidRPr="00840D33" w:rsidRDefault="00035975" w:rsidP="00035975">
      <w:pPr>
        <w:pStyle w:val="paragraph"/>
      </w:pPr>
      <w:r w:rsidRPr="00840D33">
        <w:tab/>
        <w:t>(c)</w:t>
      </w:r>
      <w:r w:rsidRPr="00840D33">
        <w:tab/>
        <w:t>the relevant person became, or is likely to become, the child’s primary carer:</w:t>
      </w:r>
    </w:p>
    <w:p w14:paraId="264F656B" w14:textId="77777777" w:rsidR="00035975" w:rsidRPr="00840D33" w:rsidRDefault="00035975" w:rsidP="00035975">
      <w:pPr>
        <w:pStyle w:val="paragraphsub"/>
      </w:pPr>
      <w:r w:rsidRPr="00840D33">
        <w:tab/>
        <w:t>(i)</w:t>
      </w:r>
      <w:r w:rsidRPr="00840D33">
        <w:tab/>
        <w:t>before the child’s first birthday; or</w:t>
      </w:r>
    </w:p>
    <w:p w14:paraId="4EF28151" w14:textId="77777777" w:rsidR="00035975" w:rsidRPr="00840D33" w:rsidRDefault="00035975" w:rsidP="00035975">
      <w:pPr>
        <w:pStyle w:val="paragraphsub"/>
      </w:pPr>
      <w:r w:rsidRPr="00840D33">
        <w:tab/>
        <w:t>(ii)</w:t>
      </w:r>
      <w:r w:rsidRPr="00840D33">
        <w:tab/>
        <w:t>for an adopted child—before the first anniversary of the placement of the child; and</w:t>
      </w:r>
    </w:p>
    <w:p w14:paraId="4857CE8A" w14:textId="77777777" w:rsidR="00035975" w:rsidRPr="00840D33" w:rsidRDefault="00035975" w:rsidP="00035975">
      <w:pPr>
        <w:pStyle w:val="paragraph"/>
      </w:pPr>
      <w:r w:rsidRPr="00840D33">
        <w:tab/>
        <w:t>(d)</w:t>
      </w:r>
      <w:r w:rsidRPr="00840D33">
        <w:tab/>
        <w:t>on the day the child came into the care of the relevant person, the child was not entrusted to the care of the relevant person or the relevant person’s partner (if any) under a decision made by a child protection agency of a State or Territory, or a court of a State or Territory, under a law of that State or Territory dealing with child protection; and</w:t>
      </w:r>
    </w:p>
    <w:p w14:paraId="6B9B58A6" w14:textId="77777777" w:rsidR="00035975" w:rsidRPr="00840D33" w:rsidRDefault="00035975" w:rsidP="00035975">
      <w:pPr>
        <w:pStyle w:val="paragraph"/>
      </w:pPr>
      <w:r w:rsidRPr="00840D33">
        <w:tab/>
        <w:t>(e)</w:t>
      </w:r>
      <w:r w:rsidRPr="00840D33">
        <w:tab/>
        <w:t>another person, who is a PPL claimant or special PPL claimant for the child subsequent to the relevant person being a PPL claimant for the child as referred to in paragraph (a):</w:t>
      </w:r>
    </w:p>
    <w:p w14:paraId="41A4D450" w14:textId="77777777" w:rsidR="00035975" w:rsidRPr="00840D33" w:rsidRDefault="00035975" w:rsidP="00035975">
      <w:pPr>
        <w:pStyle w:val="paragraphsub"/>
      </w:pPr>
      <w:r w:rsidRPr="00840D33">
        <w:tab/>
        <w:t>(i)</w:t>
      </w:r>
      <w:r w:rsidRPr="00840D33">
        <w:tab/>
        <w:t>had care of the child in exceptional circumstances and those circumstances have ceased to apply; or</w:t>
      </w:r>
    </w:p>
    <w:p w14:paraId="6B71CC37" w14:textId="77777777" w:rsidR="00035975" w:rsidRPr="00840D33" w:rsidRDefault="00035975" w:rsidP="00035975">
      <w:pPr>
        <w:pStyle w:val="paragraphsub"/>
      </w:pPr>
      <w:r w:rsidRPr="00840D33">
        <w:tab/>
        <w:t>(ii)</w:t>
      </w:r>
      <w:r w:rsidRPr="00840D33">
        <w:tab/>
        <w:t>is incapable of caring for the child, and has been, or is likely to be, incapable of caring for the child for a continuous period of at least 26 weeks.</w:t>
      </w:r>
    </w:p>
    <w:p w14:paraId="07B43AF1" w14:textId="77777777" w:rsidR="00035975" w:rsidRPr="00840D33" w:rsidRDefault="00035975" w:rsidP="00035975">
      <w:pPr>
        <w:pStyle w:val="SubsectionHead"/>
      </w:pPr>
      <w:r w:rsidRPr="00840D33">
        <w:t>Exceptional circumstances—if there is a previous special PPL claimant</w:t>
      </w:r>
    </w:p>
    <w:p w14:paraId="2845E4D4" w14:textId="77777777" w:rsidR="00035975" w:rsidRPr="00840D33" w:rsidRDefault="00035975" w:rsidP="00035975">
      <w:pPr>
        <w:pStyle w:val="subsection"/>
      </w:pPr>
      <w:r w:rsidRPr="00840D33">
        <w:tab/>
        <w:t>(7)</w:t>
      </w:r>
      <w:r w:rsidRPr="00840D33">
        <w:tab/>
        <w:t>Exceptional circumstances in which a special PPL claim can be made are:</w:t>
      </w:r>
    </w:p>
    <w:p w14:paraId="1C68521D" w14:textId="77777777" w:rsidR="00035975" w:rsidRPr="00840D33" w:rsidRDefault="00035975" w:rsidP="00035975">
      <w:pPr>
        <w:pStyle w:val="paragraph"/>
      </w:pPr>
      <w:r w:rsidRPr="00840D33">
        <w:tab/>
        <w:t>(a)</w:t>
      </w:r>
      <w:r w:rsidRPr="00840D33">
        <w:tab/>
        <w:t>the child:</w:t>
      </w:r>
    </w:p>
    <w:p w14:paraId="6922E5BE" w14:textId="77777777" w:rsidR="00035975" w:rsidRPr="00840D33" w:rsidRDefault="00035975" w:rsidP="00035975">
      <w:pPr>
        <w:pStyle w:val="paragraphsub"/>
      </w:pPr>
      <w:r w:rsidRPr="00840D33">
        <w:tab/>
        <w:t>(i)</w:t>
      </w:r>
      <w:r w:rsidRPr="00840D33">
        <w:tab/>
        <w:t xml:space="preserve">is in the care of the person (the </w:t>
      </w:r>
      <w:r w:rsidRPr="00840D33">
        <w:rPr>
          <w:b/>
          <w:i/>
        </w:rPr>
        <w:t>relevant person</w:t>
      </w:r>
      <w:r w:rsidRPr="00840D33">
        <w:rPr>
          <w:b/>
        </w:rPr>
        <w:t>)</w:t>
      </w:r>
      <w:r w:rsidRPr="00840D33">
        <w:t>; and</w:t>
      </w:r>
    </w:p>
    <w:p w14:paraId="7AD4A79A" w14:textId="77777777" w:rsidR="00035975" w:rsidRPr="00840D33" w:rsidRDefault="00035975" w:rsidP="00035975">
      <w:pPr>
        <w:pStyle w:val="paragraphsub"/>
      </w:pPr>
      <w:r w:rsidRPr="00840D33">
        <w:tab/>
        <w:t>(ii)</w:t>
      </w:r>
      <w:r w:rsidRPr="00840D33">
        <w:tab/>
        <w:t>has been, or is likely to be, in that care for a continuous period of at least 26 weeks; and</w:t>
      </w:r>
    </w:p>
    <w:p w14:paraId="4B2EA945" w14:textId="77777777" w:rsidR="00035975" w:rsidRPr="00840D33" w:rsidRDefault="00035975" w:rsidP="00035975">
      <w:pPr>
        <w:pStyle w:val="paragraph"/>
      </w:pPr>
      <w:r w:rsidRPr="00840D33">
        <w:tab/>
        <w:t>(b)</w:t>
      </w:r>
      <w:r w:rsidRPr="00840D33">
        <w:tab/>
        <w:t>the relevant person became, or is likely to become, the child’s primary carer:</w:t>
      </w:r>
    </w:p>
    <w:p w14:paraId="58208C50" w14:textId="77777777" w:rsidR="00035975" w:rsidRPr="00840D33" w:rsidRDefault="00035975" w:rsidP="00035975">
      <w:pPr>
        <w:pStyle w:val="paragraphsub"/>
      </w:pPr>
      <w:r w:rsidRPr="00840D33">
        <w:tab/>
        <w:t>(i)</w:t>
      </w:r>
      <w:r w:rsidRPr="00840D33">
        <w:tab/>
        <w:t>before the child’s first birthday; or</w:t>
      </w:r>
    </w:p>
    <w:p w14:paraId="73B3C781" w14:textId="77777777" w:rsidR="00035975" w:rsidRPr="00840D33" w:rsidRDefault="00035975" w:rsidP="00035975">
      <w:pPr>
        <w:pStyle w:val="paragraphsub"/>
      </w:pPr>
      <w:r w:rsidRPr="00840D33">
        <w:tab/>
        <w:t>(ii)</w:t>
      </w:r>
      <w:r w:rsidRPr="00840D33">
        <w:tab/>
        <w:t>for an adopted child—before the first anniversary of the placement of the child; and</w:t>
      </w:r>
    </w:p>
    <w:p w14:paraId="52F99606" w14:textId="77777777" w:rsidR="00035975" w:rsidRPr="00840D33" w:rsidRDefault="00035975" w:rsidP="00035975">
      <w:pPr>
        <w:pStyle w:val="paragraph"/>
      </w:pPr>
      <w:r w:rsidRPr="00840D33">
        <w:tab/>
        <w:t>(c)</w:t>
      </w:r>
      <w:r w:rsidRPr="00840D33">
        <w:tab/>
        <w:t>on the day the child came into the care of the relevant person, the child was not entrusted to the care of the relevant person or the relevant person’s partner (if any) under a decision made by a child protection agency of a State or Territory, or a court of a State or Territory, under a law of that State or Territory dealing with child protection; and</w:t>
      </w:r>
    </w:p>
    <w:p w14:paraId="4BFD4F40" w14:textId="77777777" w:rsidR="00035975" w:rsidRPr="00840D33" w:rsidRDefault="00035975" w:rsidP="00035975">
      <w:pPr>
        <w:pStyle w:val="paragraph"/>
      </w:pPr>
      <w:r w:rsidRPr="00840D33">
        <w:tab/>
        <w:t>(d)</w:t>
      </w:r>
      <w:r w:rsidRPr="00840D33">
        <w:tab/>
        <w:t>the relevant person is covered by subsection (8).</w:t>
      </w:r>
    </w:p>
    <w:p w14:paraId="4FD639BE" w14:textId="77777777" w:rsidR="00035975" w:rsidRPr="00840D33" w:rsidRDefault="00035975" w:rsidP="00035975">
      <w:pPr>
        <w:pStyle w:val="subsection"/>
      </w:pPr>
      <w:r w:rsidRPr="00840D33">
        <w:tab/>
        <w:t>(8)</w:t>
      </w:r>
      <w:r w:rsidRPr="00840D33">
        <w:tab/>
        <w:t>For the purposes of paragraph (7)(d), the relevant person is covered by this subsection if:</w:t>
      </w:r>
    </w:p>
    <w:p w14:paraId="687212A6" w14:textId="77777777" w:rsidR="00035975" w:rsidRPr="00840D33" w:rsidRDefault="00035975" w:rsidP="00035975">
      <w:pPr>
        <w:pStyle w:val="paragraph"/>
      </w:pPr>
      <w:r w:rsidRPr="00840D33">
        <w:tab/>
        <w:t>(a)</w:t>
      </w:r>
      <w:r w:rsidRPr="00840D33">
        <w:tab/>
        <w:t>a special PPL claimant, for the child, who is covered by paragraph 54(2)(b) of the Act:</w:t>
      </w:r>
    </w:p>
    <w:p w14:paraId="7B426855" w14:textId="77777777" w:rsidR="00035975" w:rsidRPr="00840D33" w:rsidRDefault="00035975" w:rsidP="00035975">
      <w:pPr>
        <w:pStyle w:val="paragraphsub"/>
      </w:pPr>
      <w:r w:rsidRPr="00840D33">
        <w:tab/>
        <w:t>(i)</w:t>
      </w:r>
      <w:r w:rsidRPr="00840D33">
        <w:tab/>
        <w:t>is incapable of caring for the child; and</w:t>
      </w:r>
    </w:p>
    <w:p w14:paraId="3DA972A6" w14:textId="77777777" w:rsidR="00035975" w:rsidRPr="00840D33" w:rsidRDefault="00035975" w:rsidP="00035975">
      <w:pPr>
        <w:pStyle w:val="paragraphsub"/>
      </w:pPr>
      <w:r w:rsidRPr="00840D33">
        <w:tab/>
        <w:t>(ii)</w:t>
      </w:r>
      <w:r w:rsidRPr="00840D33">
        <w:tab/>
        <w:t>has been, or is likely to be, incapable of caring for the child for a continuous period of at least 26 weeks; or</w:t>
      </w:r>
    </w:p>
    <w:p w14:paraId="28A02831" w14:textId="77777777" w:rsidR="00035975" w:rsidRPr="00840D33" w:rsidRDefault="00035975" w:rsidP="00035975">
      <w:pPr>
        <w:pStyle w:val="paragraph"/>
      </w:pPr>
      <w:r w:rsidRPr="00840D33">
        <w:tab/>
        <w:t>(b)</w:t>
      </w:r>
      <w:r w:rsidRPr="00840D33">
        <w:tab/>
        <w:t>the Secretary is satisfied on reasonable grounds that:</w:t>
      </w:r>
    </w:p>
    <w:p w14:paraId="2332AA22" w14:textId="77777777" w:rsidR="00035975" w:rsidRPr="00840D33" w:rsidRDefault="00035975" w:rsidP="00035975">
      <w:pPr>
        <w:pStyle w:val="paragraphsub"/>
      </w:pPr>
      <w:r w:rsidRPr="00840D33">
        <w:tab/>
        <w:t>(i)</w:t>
      </w:r>
      <w:r w:rsidRPr="00840D33">
        <w:tab/>
        <w:t>the relevant person became the primary carer of the child in special circumstances; and</w:t>
      </w:r>
    </w:p>
    <w:p w14:paraId="69B59505" w14:textId="77777777" w:rsidR="00035975" w:rsidRPr="00840D33" w:rsidRDefault="00035975" w:rsidP="00035975">
      <w:pPr>
        <w:pStyle w:val="paragraphsub"/>
      </w:pPr>
      <w:r w:rsidRPr="00840D33">
        <w:tab/>
        <w:t>(ii)</w:t>
      </w:r>
      <w:r w:rsidRPr="00840D33">
        <w:tab/>
        <w:t>it would be unreasonable for a special PPL claimant, for the child, who is covered by paragraph 54(2)(b) of the Act to care for the child; and</w:t>
      </w:r>
    </w:p>
    <w:p w14:paraId="7622C345" w14:textId="77777777" w:rsidR="00035975" w:rsidRPr="00840D33" w:rsidRDefault="00035975" w:rsidP="00035975">
      <w:pPr>
        <w:pStyle w:val="paragraphsub"/>
      </w:pPr>
      <w:r w:rsidRPr="00840D33">
        <w:tab/>
        <w:t>(iii)</w:t>
      </w:r>
      <w:r w:rsidRPr="00840D33">
        <w:tab/>
        <w:t>taking into account the arrangements for the child’s care with the relevant person in comparison with those in the child’s previous family situation, it is in the interests of the child for the relevant person to care for the child.</w:t>
      </w:r>
    </w:p>
    <w:p w14:paraId="2EAA21D5" w14:textId="77777777" w:rsidR="00035975" w:rsidRPr="00840D33" w:rsidRDefault="00035975" w:rsidP="00035975">
      <w:pPr>
        <w:pStyle w:val="notetext"/>
      </w:pPr>
      <w:r w:rsidRPr="00840D33">
        <w:t>Note:</w:t>
      </w:r>
      <w:r w:rsidRPr="00840D33">
        <w:tab/>
        <w:t xml:space="preserve">For when it is </w:t>
      </w:r>
      <w:r w:rsidRPr="00840D33">
        <w:rPr>
          <w:b/>
          <w:i/>
        </w:rPr>
        <w:t>unreasonable</w:t>
      </w:r>
      <w:r w:rsidRPr="00840D33">
        <w:t xml:space="preserve"> for a person to care for a child, see section 6.</w:t>
      </w:r>
    </w:p>
    <w:p w14:paraId="57575D22" w14:textId="5B3DA339" w:rsidR="005639E7" w:rsidRPr="00840D33" w:rsidRDefault="007854B7" w:rsidP="005639E7">
      <w:pPr>
        <w:pStyle w:val="ActHead3"/>
        <w:pageBreakBefore/>
      </w:pPr>
      <w:bookmarkStart w:id="45" w:name="_Toc171693888"/>
      <w:bookmarkEnd w:id="42"/>
      <w:r w:rsidRPr="0040608F">
        <w:rPr>
          <w:rStyle w:val="CharDivNo"/>
        </w:rPr>
        <w:t>Division 3</w:t>
      </w:r>
      <w:r w:rsidR="005639E7" w:rsidRPr="00840D33">
        <w:t>—</w:t>
      </w:r>
      <w:r w:rsidR="005639E7" w:rsidRPr="0040608F">
        <w:rPr>
          <w:rStyle w:val="CharDivText"/>
        </w:rPr>
        <w:t>Determining a claim to have different flexible PPL days</w:t>
      </w:r>
      <w:bookmarkEnd w:id="45"/>
    </w:p>
    <w:p w14:paraId="7C9AD4B3" w14:textId="77777777" w:rsidR="0081664E" w:rsidRPr="00840D33" w:rsidRDefault="0081664E" w:rsidP="0081664E">
      <w:pPr>
        <w:pStyle w:val="ActHead5"/>
      </w:pPr>
      <w:bookmarkStart w:id="46" w:name="_Toc171693889"/>
      <w:r w:rsidRPr="0040608F">
        <w:rPr>
          <w:rStyle w:val="CharSectno"/>
        </w:rPr>
        <w:t>30</w:t>
      </w:r>
      <w:r w:rsidRPr="00840D33">
        <w:t xml:space="preserve">  Determining a claim to have different flexible PPL days</w:t>
      </w:r>
      <w:bookmarkEnd w:id="46"/>
    </w:p>
    <w:p w14:paraId="5ADECEE9" w14:textId="77777777" w:rsidR="0081664E" w:rsidRPr="00840D33" w:rsidRDefault="0081664E" w:rsidP="0081664E">
      <w:pPr>
        <w:pStyle w:val="subsection"/>
      </w:pPr>
      <w:r w:rsidRPr="00840D33">
        <w:tab/>
        <w:t>(1)</w:t>
      </w:r>
      <w:r w:rsidRPr="00840D33">
        <w:tab/>
        <w:t>For the purposes of subsection 57A(4) of the Act:</w:t>
      </w:r>
    </w:p>
    <w:p w14:paraId="30B4B276" w14:textId="77777777" w:rsidR="0081664E" w:rsidRPr="00840D33" w:rsidRDefault="0081664E" w:rsidP="0081664E">
      <w:pPr>
        <w:pStyle w:val="paragraph"/>
      </w:pPr>
      <w:r w:rsidRPr="00840D33">
        <w:tab/>
        <w:t>(a)</w:t>
      </w:r>
      <w:r w:rsidRPr="00840D33">
        <w:tab/>
        <w:t xml:space="preserve">subsection (2) of this section prescribes the circumstance in which one or more days (the </w:t>
      </w:r>
      <w:r w:rsidRPr="00840D33">
        <w:rPr>
          <w:b/>
          <w:i/>
        </w:rPr>
        <w:t>eligible days</w:t>
      </w:r>
      <w:r w:rsidRPr="00840D33">
        <w:t xml:space="preserve">) specified in a person’s claim for parental leave pay as flexible PPL days for a child may be taken to be one or more other days (the </w:t>
      </w:r>
      <w:r w:rsidRPr="00840D33">
        <w:rPr>
          <w:b/>
          <w:i/>
        </w:rPr>
        <w:t>actual days</w:t>
      </w:r>
      <w:r w:rsidRPr="00840D33">
        <w:t>); and</w:t>
      </w:r>
    </w:p>
    <w:p w14:paraId="1F2F2F56" w14:textId="77777777" w:rsidR="0081664E" w:rsidRPr="00840D33" w:rsidRDefault="0081664E" w:rsidP="0081664E">
      <w:pPr>
        <w:pStyle w:val="paragraph"/>
      </w:pPr>
      <w:r w:rsidRPr="00840D33">
        <w:tab/>
        <w:t>(b)</w:t>
      </w:r>
      <w:r w:rsidRPr="00840D33">
        <w:tab/>
        <w:t>subsection (3) of this section prescribes the requirement for determining that the claim is taken to have specified the actual days as flexible PPL days for the child in those circumstances.</w:t>
      </w:r>
    </w:p>
    <w:p w14:paraId="7037C13E" w14:textId="77777777" w:rsidR="0081664E" w:rsidRPr="00840D33" w:rsidRDefault="0081664E" w:rsidP="0081664E">
      <w:pPr>
        <w:pStyle w:val="notetext"/>
      </w:pPr>
      <w:r w:rsidRPr="00840D33">
        <w:t>Note:</w:t>
      </w:r>
      <w:r w:rsidRPr="00840D33">
        <w:tab/>
        <w:t>The eligible days need not be all of the days specified as flexible PPL days in the person’s claim.</w:t>
      </w:r>
    </w:p>
    <w:p w14:paraId="25FD60E9" w14:textId="77777777" w:rsidR="0081664E" w:rsidRPr="00840D33" w:rsidRDefault="0081664E" w:rsidP="0081664E">
      <w:pPr>
        <w:pStyle w:val="subsection"/>
      </w:pPr>
      <w:r w:rsidRPr="00840D33">
        <w:tab/>
        <w:t>(2)</w:t>
      </w:r>
      <w:r w:rsidRPr="00840D33">
        <w:tab/>
        <w:t>The circumstance is that:</w:t>
      </w:r>
    </w:p>
    <w:p w14:paraId="047B8804" w14:textId="77777777" w:rsidR="0081664E" w:rsidRPr="00840D33" w:rsidRDefault="0081664E" w:rsidP="0081664E">
      <w:pPr>
        <w:pStyle w:val="paragraph"/>
      </w:pPr>
      <w:r w:rsidRPr="00840D33">
        <w:tab/>
        <w:t>(a)</w:t>
      </w:r>
      <w:r w:rsidRPr="00840D33">
        <w:tab/>
        <w:t>the eligible days are at least 5 consecutive week days; and</w:t>
      </w:r>
    </w:p>
    <w:p w14:paraId="121DABDE" w14:textId="77777777" w:rsidR="0081664E" w:rsidRPr="00840D33" w:rsidRDefault="0081664E" w:rsidP="0081664E">
      <w:pPr>
        <w:pStyle w:val="paragraph"/>
      </w:pPr>
      <w:r w:rsidRPr="00840D33">
        <w:tab/>
        <w:t>(b)</w:t>
      </w:r>
      <w:r w:rsidRPr="00840D33">
        <w:tab/>
        <w:t>the first of the eligible days is the first week day that occurs on or after the child’s expected date of birth; and</w:t>
      </w:r>
    </w:p>
    <w:p w14:paraId="17570FC9" w14:textId="77777777" w:rsidR="0081664E" w:rsidRPr="00840D33" w:rsidRDefault="0081664E" w:rsidP="0081664E">
      <w:pPr>
        <w:pStyle w:val="paragraph"/>
      </w:pPr>
      <w:r w:rsidRPr="00840D33">
        <w:tab/>
        <w:t>(c)</w:t>
      </w:r>
      <w:r w:rsidRPr="00840D33">
        <w:tab/>
        <w:t>the child’s actual date of birth is later found to be different from the child’s expected date of birth.</w:t>
      </w:r>
    </w:p>
    <w:p w14:paraId="020544FA" w14:textId="77777777" w:rsidR="0081664E" w:rsidRPr="00840D33" w:rsidRDefault="0081664E" w:rsidP="0081664E">
      <w:pPr>
        <w:pStyle w:val="notetext"/>
      </w:pPr>
      <w:r w:rsidRPr="00840D33">
        <w:t>Note:</w:t>
      </w:r>
      <w:r w:rsidRPr="00840D33">
        <w:tab/>
        <w:t>This subsection can only apply if the claim is made before the child’s birth.</w:t>
      </w:r>
    </w:p>
    <w:p w14:paraId="1F33CBB7" w14:textId="77777777" w:rsidR="0081664E" w:rsidRPr="00840D33" w:rsidRDefault="0081664E" w:rsidP="0081664E">
      <w:pPr>
        <w:pStyle w:val="subsection"/>
      </w:pPr>
      <w:r w:rsidRPr="00840D33">
        <w:tab/>
        <w:t>(3)</w:t>
      </w:r>
      <w:r w:rsidRPr="00840D33">
        <w:tab/>
        <w:t>The requirement is that the actual days are to be determined by reference to the actual date of birth rather than the expected date of birth.</w:t>
      </w:r>
    </w:p>
    <w:p w14:paraId="1528E7C7" w14:textId="6AF88006" w:rsidR="005639E7" w:rsidRPr="00840D33" w:rsidRDefault="007854B7" w:rsidP="005639E7">
      <w:pPr>
        <w:pStyle w:val="ActHead2"/>
        <w:pageBreakBefore/>
      </w:pPr>
      <w:bookmarkStart w:id="47" w:name="_Toc171693890"/>
      <w:r w:rsidRPr="0040608F">
        <w:rPr>
          <w:rStyle w:val="CharPartNo"/>
        </w:rPr>
        <w:t>Part 4</w:t>
      </w:r>
      <w:r w:rsidR="005639E7" w:rsidRPr="00840D33">
        <w:t>—</w:t>
      </w:r>
      <w:r w:rsidR="005639E7" w:rsidRPr="0040608F">
        <w:rPr>
          <w:rStyle w:val="CharPartText"/>
        </w:rPr>
        <w:t>Payment of parental leave pay</w:t>
      </w:r>
      <w:bookmarkEnd w:id="47"/>
    </w:p>
    <w:p w14:paraId="5D506C1F" w14:textId="77777777" w:rsidR="005639E7" w:rsidRPr="00840D33" w:rsidRDefault="005639E7" w:rsidP="005639E7">
      <w:pPr>
        <w:pStyle w:val="Header"/>
      </w:pPr>
      <w:r w:rsidRPr="0040608F">
        <w:rPr>
          <w:rStyle w:val="CharDivNo"/>
        </w:rPr>
        <w:t xml:space="preserve"> </w:t>
      </w:r>
      <w:r w:rsidRPr="0040608F">
        <w:rPr>
          <w:rStyle w:val="CharDivText"/>
        </w:rPr>
        <w:t xml:space="preserve"> </w:t>
      </w:r>
    </w:p>
    <w:p w14:paraId="7150CF41" w14:textId="77777777" w:rsidR="005639E7" w:rsidRPr="00840D33" w:rsidRDefault="005639E7" w:rsidP="005639E7">
      <w:pPr>
        <w:pStyle w:val="ActHead5"/>
      </w:pPr>
      <w:bookmarkStart w:id="48" w:name="_Toc171693891"/>
      <w:r w:rsidRPr="0040608F">
        <w:rPr>
          <w:rStyle w:val="CharSectno"/>
        </w:rPr>
        <w:t>31</w:t>
      </w:r>
      <w:r w:rsidRPr="00840D33">
        <w:t xml:space="preserve">  Simplified outline of this Part</w:t>
      </w:r>
      <w:bookmarkEnd w:id="48"/>
    </w:p>
    <w:p w14:paraId="442BE354" w14:textId="77777777" w:rsidR="005639E7" w:rsidRPr="00840D33" w:rsidRDefault="005639E7" w:rsidP="005639E7">
      <w:pPr>
        <w:pStyle w:val="SOText"/>
      </w:pPr>
      <w:r w:rsidRPr="00840D33">
        <w:t>This Part provides for matters relating to the payment of instalments to a person by the person’s employer or by the Secretary. It prescribes:</w:t>
      </w:r>
    </w:p>
    <w:p w14:paraId="62BCEAF3" w14:textId="77777777" w:rsidR="005639E7" w:rsidRPr="00840D33" w:rsidRDefault="005639E7" w:rsidP="005639E7">
      <w:pPr>
        <w:pStyle w:val="SOPara"/>
      </w:pPr>
      <w:r w:rsidRPr="00840D33">
        <w:tab/>
        <w:t>(a)</w:t>
      </w:r>
      <w:r w:rsidRPr="00840D33">
        <w:tab/>
        <w:t>the information and form in which an employer must give a person after paying an instalment; and</w:t>
      </w:r>
    </w:p>
    <w:p w14:paraId="048E5987" w14:textId="77777777" w:rsidR="005639E7" w:rsidRPr="00840D33" w:rsidRDefault="005639E7" w:rsidP="005639E7">
      <w:pPr>
        <w:pStyle w:val="SOPara"/>
      </w:pPr>
      <w:r w:rsidRPr="00840D33">
        <w:tab/>
        <w:t>(b)</w:t>
      </w:r>
      <w:r w:rsidRPr="00840D33">
        <w:tab/>
        <w:t>the records of the kind an employer must make and keep; and</w:t>
      </w:r>
    </w:p>
    <w:p w14:paraId="640D3D13" w14:textId="77777777" w:rsidR="005639E7" w:rsidRPr="00840D33" w:rsidRDefault="005639E7" w:rsidP="005639E7">
      <w:pPr>
        <w:pStyle w:val="SOPara"/>
        <w:rPr>
          <w:i/>
        </w:rPr>
      </w:pPr>
      <w:r w:rsidRPr="00840D33">
        <w:tab/>
        <w:t>(c)</w:t>
      </w:r>
      <w:r w:rsidRPr="00840D33">
        <w:tab/>
        <w:t>the information the Secretary must give a person after paying an instalment in particular circumstances.</w:t>
      </w:r>
    </w:p>
    <w:p w14:paraId="6AECE21C" w14:textId="77777777" w:rsidR="005639E7" w:rsidRPr="00840D33" w:rsidRDefault="005639E7" w:rsidP="005639E7">
      <w:pPr>
        <w:pStyle w:val="ActHead5"/>
      </w:pPr>
      <w:bookmarkStart w:id="49" w:name="_Toc171693892"/>
      <w:r w:rsidRPr="0040608F">
        <w:rPr>
          <w:rStyle w:val="CharSectno"/>
        </w:rPr>
        <w:t>32</w:t>
      </w:r>
      <w:r w:rsidRPr="00840D33">
        <w:t xml:space="preserve">  Employer giving person record of payment—prescribed information and form</w:t>
      </w:r>
      <w:bookmarkEnd w:id="49"/>
    </w:p>
    <w:p w14:paraId="1CAB2EB4" w14:textId="77777777" w:rsidR="005639E7" w:rsidRPr="00840D33" w:rsidRDefault="005639E7" w:rsidP="005639E7">
      <w:pPr>
        <w:pStyle w:val="subsection"/>
      </w:pPr>
      <w:r w:rsidRPr="00840D33">
        <w:tab/>
        <w:t>(1)</w:t>
      </w:r>
      <w:r w:rsidRPr="00840D33">
        <w:tab/>
        <w:t>This section is made for the purposes of section</w:t>
      </w:r>
      <w:r w:rsidR="002F4C25" w:rsidRPr="00840D33">
        <w:t> </w:t>
      </w:r>
      <w:r w:rsidRPr="00840D33">
        <w:t>80 of the Act.</w:t>
      </w:r>
    </w:p>
    <w:p w14:paraId="6E2B83D5" w14:textId="77777777" w:rsidR="005639E7" w:rsidRPr="00840D33" w:rsidRDefault="005639E7" w:rsidP="005639E7">
      <w:pPr>
        <w:pStyle w:val="SubsectionHead"/>
      </w:pPr>
      <w:r w:rsidRPr="00840D33">
        <w:t>Prescribed information</w:t>
      </w:r>
    </w:p>
    <w:p w14:paraId="166D776B" w14:textId="77777777" w:rsidR="005639E7" w:rsidRPr="00840D33" w:rsidRDefault="005639E7" w:rsidP="005639E7">
      <w:pPr>
        <w:pStyle w:val="subsection"/>
      </w:pPr>
      <w:r w:rsidRPr="00840D33">
        <w:tab/>
        <w:t>(2)</w:t>
      </w:r>
      <w:r w:rsidRPr="00840D33">
        <w:tab/>
        <w:t xml:space="preserve">After paying one or more instalments (together the </w:t>
      </w:r>
      <w:r w:rsidRPr="00840D33">
        <w:rPr>
          <w:b/>
          <w:i/>
        </w:rPr>
        <w:t>PPL payment</w:t>
      </w:r>
      <w:r w:rsidRPr="00840D33">
        <w:t>) to a person on a day, an employer must give the following information to the person:</w:t>
      </w:r>
    </w:p>
    <w:p w14:paraId="008B1339" w14:textId="77777777" w:rsidR="005639E7" w:rsidRPr="00840D33" w:rsidRDefault="005639E7" w:rsidP="005639E7">
      <w:pPr>
        <w:pStyle w:val="paragraph"/>
      </w:pPr>
      <w:r w:rsidRPr="00840D33">
        <w:tab/>
        <w:t>(a)</w:t>
      </w:r>
      <w:r w:rsidRPr="00840D33">
        <w:tab/>
        <w:t>the employer’s name and ABN;</w:t>
      </w:r>
    </w:p>
    <w:p w14:paraId="726D32E4" w14:textId="77777777" w:rsidR="005639E7" w:rsidRPr="00840D33" w:rsidRDefault="005639E7" w:rsidP="005639E7">
      <w:pPr>
        <w:pStyle w:val="paragraph"/>
      </w:pPr>
      <w:r w:rsidRPr="00840D33">
        <w:tab/>
        <w:t>(b)</w:t>
      </w:r>
      <w:r w:rsidRPr="00840D33">
        <w:tab/>
        <w:t>the person’s name;</w:t>
      </w:r>
    </w:p>
    <w:p w14:paraId="62465614" w14:textId="77777777" w:rsidR="005639E7" w:rsidRPr="00840D33" w:rsidRDefault="005639E7" w:rsidP="005639E7">
      <w:pPr>
        <w:pStyle w:val="paragraph"/>
      </w:pPr>
      <w:r w:rsidRPr="00840D33">
        <w:tab/>
        <w:t>(c)</w:t>
      </w:r>
      <w:r w:rsidRPr="00840D33">
        <w:tab/>
        <w:t>the period or periods to which the PPL payment relates;</w:t>
      </w:r>
    </w:p>
    <w:p w14:paraId="3F612F62" w14:textId="77777777" w:rsidR="005639E7" w:rsidRPr="00840D33" w:rsidRDefault="005639E7" w:rsidP="005639E7">
      <w:pPr>
        <w:pStyle w:val="paragraph"/>
      </w:pPr>
      <w:r w:rsidRPr="00840D33">
        <w:tab/>
        <w:t>(d)</w:t>
      </w:r>
      <w:r w:rsidRPr="00840D33">
        <w:tab/>
        <w:t>the date the PPL payment was paid;</w:t>
      </w:r>
    </w:p>
    <w:p w14:paraId="0E638E95" w14:textId="4AD6A43F" w:rsidR="005639E7" w:rsidRPr="00840D33" w:rsidRDefault="005639E7" w:rsidP="005639E7">
      <w:pPr>
        <w:pStyle w:val="paragraph"/>
      </w:pPr>
      <w:r w:rsidRPr="00840D33">
        <w:tab/>
        <w:t>(e)</w:t>
      </w:r>
      <w:r w:rsidRPr="00840D33">
        <w:tab/>
        <w:t>the gross amount of the PPL payment, as determined</w:t>
      </w:r>
      <w:r w:rsidR="006C196A" w:rsidRPr="00840D33">
        <w:t xml:space="preserve"> excluding</w:t>
      </w:r>
      <w:r w:rsidRPr="00840D33">
        <w:t xml:space="preserve"> any deductions by the Secretary under </w:t>
      </w:r>
      <w:r w:rsidR="007854B7" w:rsidRPr="00840D33">
        <w:t>Part 3</w:t>
      </w:r>
      <w:r w:rsidR="0040608F">
        <w:noBreakHyphen/>
      </w:r>
      <w:r w:rsidRPr="00840D33">
        <w:t>1 of the Act, and a statement identifying that amount as parental leave pay;</w:t>
      </w:r>
    </w:p>
    <w:p w14:paraId="1C61A4A7" w14:textId="77777777" w:rsidR="005639E7" w:rsidRPr="00840D33" w:rsidRDefault="005639E7" w:rsidP="005639E7">
      <w:pPr>
        <w:pStyle w:val="paragraph"/>
      </w:pPr>
      <w:r w:rsidRPr="00840D33">
        <w:tab/>
        <w:t>(f)</w:t>
      </w:r>
      <w:r w:rsidRPr="00840D33">
        <w:tab/>
        <w:t>if no other payments are made by the employer to the person on that day for the period or periods:</w:t>
      </w:r>
    </w:p>
    <w:p w14:paraId="68F648D2" w14:textId="77777777" w:rsidR="005639E7" w:rsidRPr="00840D33" w:rsidRDefault="005639E7" w:rsidP="005639E7">
      <w:pPr>
        <w:pStyle w:val="paragraphsub"/>
      </w:pPr>
      <w:r w:rsidRPr="00840D33">
        <w:tab/>
        <w:t>(i)</w:t>
      </w:r>
      <w:r w:rsidRPr="00840D33">
        <w:tab/>
        <w:t>the net amount of the PPL payment; and</w:t>
      </w:r>
    </w:p>
    <w:p w14:paraId="4B549C4C" w14:textId="59CF3519" w:rsidR="005639E7" w:rsidRPr="00840D33" w:rsidRDefault="005639E7" w:rsidP="005639E7">
      <w:pPr>
        <w:pStyle w:val="paragraphsub"/>
      </w:pPr>
      <w:r w:rsidRPr="00840D33">
        <w:tab/>
        <w:t>(ii)</w:t>
      </w:r>
      <w:r w:rsidRPr="00840D33">
        <w:tab/>
        <w:t xml:space="preserve">the amount withheld from the PPL payment under </w:t>
      </w:r>
      <w:r w:rsidR="00D3717B" w:rsidRPr="00840D33">
        <w:t>section 1</w:t>
      </w:r>
      <w:r w:rsidRPr="00840D33">
        <w:t>2</w:t>
      </w:r>
      <w:r w:rsidR="0040608F">
        <w:noBreakHyphen/>
      </w:r>
      <w:r w:rsidRPr="00840D33">
        <w:t xml:space="preserve">110 in </w:t>
      </w:r>
      <w:r w:rsidR="007854B7" w:rsidRPr="00840D33">
        <w:t>Schedule 1</w:t>
      </w:r>
      <w:r w:rsidRPr="00840D33">
        <w:t xml:space="preserve"> to the </w:t>
      </w:r>
      <w:r w:rsidRPr="00840D33">
        <w:rPr>
          <w:i/>
        </w:rPr>
        <w:t>Taxation Administration Act 1953</w:t>
      </w:r>
      <w:r w:rsidRPr="00840D33">
        <w:t>;</w:t>
      </w:r>
    </w:p>
    <w:p w14:paraId="07FCDAB1" w14:textId="77777777" w:rsidR="005639E7" w:rsidRPr="00840D33" w:rsidRDefault="005639E7" w:rsidP="005639E7">
      <w:pPr>
        <w:pStyle w:val="paragraph"/>
      </w:pPr>
      <w:r w:rsidRPr="00840D33">
        <w:tab/>
        <w:t>(g)</w:t>
      </w:r>
      <w:r w:rsidRPr="00840D33">
        <w:tab/>
        <w:t>if other payments are made by the employer to the person on that day for the period or periods in addition to the PPL payment:</w:t>
      </w:r>
    </w:p>
    <w:p w14:paraId="0A5E6BEE" w14:textId="77777777" w:rsidR="005639E7" w:rsidRPr="00840D33" w:rsidRDefault="005639E7" w:rsidP="005639E7">
      <w:pPr>
        <w:pStyle w:val="paragraphsub"/>
      </w:pPr>
      <w:r w:rsidRPr="00840D33">
        <w:tab/>
        <w:t>(i)</w:t>
      </w:r>
      <w:r w:rsidRPr="00840D33">
        <w:tab/>
        <w:t>the total net amount paid to the person by the employer for the period or periods; and</w:t>
      </w:r>
    </w:p>
    <w:p w14:paraId="635F42B4" w14:textId="73369AC3" w:rsidR="005639E7" w:rsidRPr="00840D33" w:rsidRDefault="005639E7" w:rsidP="005639E7">
      <w:pPr>
        <w:pStyle w:val="paragraphsub"/>
      </w:pPr>
      <w:r w:rsidRPr="00840D33">
        <w:tab/>
        <w:t>(ii)</w:t>
      </w:r>
      <w:r w:rsidRPr="00840D33">
        <w:tab/>
        <w:t xml:space="preserve">the total amount withheld from payments to the person for the period or periods under </w:t>
      </w:r>
      <w:r w:rsidR="007854B7" w:rsidRPr="00840D33">
        <w:t>Part 2</w:t>
      </w:r>
      <w:r w:rsidR="0040608F">
        <w:noBreakHyphen/>
      </w:r>
      <w:r w:rsidRPr="00840D33">
        <w:t xml:space="preserve">5 in </w:t>
      </w:r>
      <w:r w:rsidR="007854B7" w:rsidRPr="00840D33">
        <w:t>Schedule 1</w:t>
      </w:r>
      <w:r w:rsidRPr="00840D33">
        <w:t xml:space="preserve"> to the </w:t>
      </w:r>
      <w:r w:rsidRPr="00840D33">
        <w:rPr>
          <w:i/>
        </w:rPr>
        <w:t>Taxation Administration Act 1953</w:t>
      </w:r>
      <w:r w:rsidRPr="00840D33">
        <w:t>;</w:t>
      </w:r>
    </w:p>
    <w:p w14:paraId="588EEAE6" w14:textId="77777777" w:rsidR="005639E7" w:rsidRPr="00840D33" w:rsidRDefault="005639E7" w:rsidP="005639E7">
      <w:pPr>
        <w:pStyle w:val="paragraph"/>
      </w:pPr>
      <w:r w:rsidRPr="00840D33">
        <w:tab/>
        <w:t>(h)</w:t>
      </w:r>
      <w:r w:rsidRPr="00840D33">
        <w:tab/>
        <w:t>if the employer has deducted one or more amounts from the PPL payment under section</w:t>
      </w:r>
      <w:r w:rsidR="002F4C25" w:rsidRPr="00840D33">
        <w:t> </w:t>
      </w:r>
      <w:r w:rsidRPr="00840D33">
        <w:t>67 or 69 of the Act—for each deduction:</w:t>
      </w:r>
    </w:p>
    <w:p w14:paraId="7DD66EE4" w14:textId="77777777" w:rsidR="005639E7" w:rsidRPr="00840D33" w:rsidRDefault="005639E7" w:rsidP="005639E7">
      <w:pPr>
        <w:pStyle w:val="paragraphsub"/>
      </w:pPr>
      <w:r w:rsidRPr="00840D33">
        <w:tab/>
        <w:t>(i)</w:t>
      </w:r>
      <w:r w:rsidRPr="00840D33">
        <w:tab/>
        <w:t>the amount deducted; and</w:t>
      </w:r>
    </w:p>
    <w:p w14:paraId="26690BE7" w14:textId="77777777" w:rsidR="005639E7" w:rsidRPr="00840D33" w:rsidRDefault="005639E7" w:rsidP="005639E7">
      <w:pPr>
        <w:pStyle w:val="paragraphsub"/>
      </w:pPr>
      <w:r w:rsidRPr="00840D33">
        <w:tab/>
        <w:t>(ii)</w:t>
      </w:r>
      <w:r w:rsidRPr="00840D33">
        <w:tab/>
        <w:t>if the amount deducted has been or will be paid to an entity, or into an account of that entity—the name of that entity and, if applicable, the details of that account.</w:t>
      </w:r>
    </w:p>
    <w:p w14:paraId="26FA6620" w14:textId="77777777" w:rsidR="005639E7" w:rsidRPr="00840D33" w:rsidRDefault="005639E7" w:rsidP="005639E7">
      <w:pPr>
        <w:pStyle w:val="SubsectionHead"/>
      </w:pPr>
      <w:r w:rsidRPr="00840D33">
        <w:t>Prescribed form</w:t>
      </w:r>
    </w:p>
    <w:p w14:paraId="6F2C9EDB" w14:textId="77777777" w:rsidR="005639E7" w:rsidRPr="00840D33" w:rsidRDefault="005639E7" w:rsidP="005639E7">
      <w:pPr>
        <w:pStyle w:val="subsection"/>
      </w:pPr>
      <w:r w:rsidRPr="00840D33">
        <w:tab/>
        <w:t>(3)</w:t>
      </w:r>
      <w:r w:rsidRPr="00840D33">
        <w:tab/>
        <w:t xml:space="preserve">Information under </w:t>
      </w:r>
      <w:r w:rsidR="002F4C25" w:rsidRPr="00840D33">
        <w:t>subsection (</w:t>
      </w:r>
      <w:r w:rsidRPr="00840D33">
        <w:t>2) must be given in the form of a payslip or separate written advice, whether in written or electronic form.</w:t>
      </w:r>
    </w:p>
    <w:p w14:paraId="1DD73178" w14:textId="77777777" w:rsidR="005639E7" w:rsidRPr="00840D33" w:rsidRDefault="005639E7" w:rsidP="005639E7">
      <w:pPr>
        <w:pStyle w:val="ActHead5"/>
      </w:pPr>
      <w:bookmarkStart w:id="50" w:name="_Toc171693893"/>
      <w:r w:rsidRPr="0040608F">
        <w:rPr>
          <w:rStyle w:val="CharSectno"/>
        </w:rPr>
        <w:t>33</w:t>
      </w:r>
      <w:r w:rsidRPr="00840D33">
        <w:t xml:space="preserve">  Employer records to be made and kept</w:t>
      </w:r>
      <w:bookmarkEnd w:id="50"/>
    </w:p>
    <w:p w14:paraId="63919073" w14:textId="77777777" w:rsidR="005639E7" w:rsidRPr="00840D33" w:rsidRDefault="005639E7" w:rsidP="005639E7">
      <w:pPr>
        <w:pStyle w:val="SubsectionHead"/>
      </w:pPr>
      <w:r w:rsidRPr="00840D33">
        <w:t>Prescribed kind of record</w:t>
      </w:r>
    </w:p>
    <w:p w14:paraId="625F6D08" w14:textId="77777777" w:rsidR="005639E7" w:rsidRPr="00840D33" w:rsidRDefault="005639E7" w:rsidP="005639E7">
      <w:pPr>
        <w:pStyle w:val="subsection"/>
      </w:pPr>
      <w:r w:rsidRPr="00840D33">
        <w:tab/>
        <w:t>(1)</w:t>
      </w:r>
      <w:r w:rsidRPr="00840D33">
        <w:tab/>
        <w:t>For the purposes of subsection</w:t>
      </w:r>
      <w:r w:rsidR="002F4C25" w:rsidRPr="00840D33">
        <w:t> </w:t>
      </w:r>
      <w:r w:rsidRPr="00840D33">
        <w:t>81(1) of the Act, the kind of record that an employer must make and keep in relation to each person for whom an employer determination for the employer comes into force is a record relating to:</w:t>
      </w:r>
    </w:p>
    <w:p w14:paraId="01E6C345" w14:textId="77777777" w:rsidR="005639E7" w:rsidRPr="00840D33" w:rsidRDefault="005639E7" w:rsidP="005639E7">
      <w:pPr>
        <w:pStyle w:val="paragraph"/>
      </w:pPr>
      <w:r w:rsidRPr="00840D33">
        <w:tab/>
        <w:t>(a)</w:t>
      </w:r>
      <w:r w:rsidRPr="00840D33">
        <w:tab/>
        <w:t>the PPL funding amounts received by the employer for the person; and</w:t>
      </w:r>
    </w:p>
    <w:p w14:paraId="0CDDEF1C" w14:textId="77777777" w:rsidR="005639E7" w:rsidRPr="00840D33" w:rsidRDefault="005639E7" w:rsidP="005639E7">
      <w:pPr>
        <w:pStyle w:val="paragraph"/>
      </w:pPr>
      <w:r w:rsidRPr="00840D33">
        <w:tab/>
        <w:t>(b)</w:t>
      </w:r>
      <w:r w:rsidRPr="00840D33">
        <w:tab/>
        <w:t>the instalments paid by the employer to the person.</w:t>
      </w:r>
    </w:p>
    <w:p w14:paraId="392AABC3" w14:textId="77777777" w:rsidR="005639E7" w:rsidRPr="00840D33" w:rsidRDefault="005639E7" w:rsidP="005639E7">
      <w:pPr>
        <w:pStyle w:val="SubsectionHead"/>
      </w:pPr>
      <w:r w:rsidRPr="00840D33">
        <w:t>Prescribed form</w:t>
      </w:r>
    </w:p>
    <w:p w14:paraId="350C3737" w14:textId="77777777" w:rsidR="005639E7" w:rsidRPr="00840D33" w:rsidRDefault="005639E7" w:rsidP="005639E7">
      <w:pPr>
        <w:pStyle w:val="subsection"/>
      </w:pPr>
      <w:r w:rsidRPr="00840D33">
        <w:tab/>
        <w:t>(2)</w:t>
      </w:r>
      <w:r w:rsidRPr="00840D33">
        <w:tab/>
        <w:t>For the purposes of paragraph</w:t>
      </w:r>
      <w:r w:rsidR="002F4C25" w:rsidRPr="00840D33">
        <w:t> </w:t>
      </w:r>
      <w:r w:rsidRPr="00840D33">
        <w:t xml:space="preserve">81(2)(a) of the Act, a record of a kind mentioned in </w:t>
      </w:r>
      <w:r w:rsidR="002F4C25" w:rsidRPr="00840D33">
        <w:t>subsection (</w:t>
      </w:r>
      <w:r w:rsidRPr="00840D33">
        <w:t xml:space="preserve">1) </w:t>
      </w:r>
      <w:r w:rsidR="00675E59" w:rsidRPr="00840D33">
        <w:t xml:space="preserve">of this section </w:t>
      </w:r>
      <w:r w:rsidRPr="00840D33">
        <w:t>must be:</w:t>
      </w:r>
    </w:p>
    <w:p w14:paraId="30AF0C4D" w14:textId="77777777" w:rsidR="005639E7" w:rsidRPr="00840D33" w:rsidRDefault="005639E7" w:rsidP="005639E7">
      <w:pPr>
        <w:pStyle w:val="paragraph"/>
      </w:pPr>
      <w:r w:rsidRPr="00840D33">
        <w:tab/>
        <w:t>(a)</w:t>
      </w:r>
      <w:r w:rsidRPr="00840D33">
        <w:tab/>
        <w:t>in the English language; and</w:t>
      </w:r>
    </w:p>
    <w:p w14:paraId="4677BF36" w14:textId="77777777" w:rsidR="005639E7" w:rsidRPr="00840D33" w:rsidRDefault="005639E7" w:rsidP="005639E7">
      <w:pPr>
        <w:pStyle w:val="paragraph"/>
      </w:pPr>
      <w:r w:rsidRPr="00840D33">
        <w:tab/>
        <w:t>(b)</w:t>
      </w:r>
      <w:r w:rsidRPr="00840D33">
        <w:tab/>
        <w:t>legible; and</w:t>
      </w:r>
    </w:p>
    <w:p w14:paraId="7AEF6144" w14:textId="65F6BE93" w:rsidR="005639E7" w:rsidRPr="00840D33" w:rsidRDefault="005639E7" w:rsidP="005639E7">
      <w:pPr>
        <w:pStyle w:val="paragraph"/>
      </w:pPr>
      <w:r w:rsidRPr="00840D33">
        <w:tab/>
        <w:t>(c)</w:t>
      </w:r>
      <w:r w:rsidRPr="00840D33">
        <w:tab/>
        <w:t xml:space="preserve">readily accessible by a person exercising powers under </w:t>
      </w:r>
      <w:r w:rsidR="007854B7" w:rsidRPr="00840D33">
        <w:t>Part 4</w:t>
      </w:r>
      <w:r w:rsidR="0040608F">
        <w:noBreakHyphen/>
      </w:r>
      <w:r w:rsidRPr="00840D33">
        <w:t>2 of the Act.</w:t>
      </w:r>
    </w:p>
    <w:p w14:paraId="4C736810" w14:textId="77777777" w:rsidR="005639E7" w:rsidRPr="00840D33" w:rsidRDefault="005639E7" w:rsidP="005639E7">
      <w:pPr>
        <w:pStyle w:val="SubsectionHead"/>
      </w:pPr>
      <w:r w:rsidRPr="00840D33">
        <w:t>Prescribed information</w:t>
      </w:r>
    </w:p>
    <w:p w14:paraId="026BF91F" w14:textId="77777777" w:rsidR="005639E7" w:rsidRPr="00840D33" w:rsidRDefault="005639E7" w:rsidP="005639E7">
      <w:pPr>
        <w:pStyle w:val="subsection"/>
      </w:pPr>
      <w:r w:rsidRPr="00840D33">
        <w:tab/>
        <w:t>(3)</w:t>
      </w:r>
      <w:r w:rsidRPr="00840D33">
        <w:tab/>
        <w:t>For the purposes of paragraph</w:t>
      </w:r>
      <w:r w:rsidR="002F4C25" w:rsidRPr="00840D33">
        <w:t> </w:t>
      </w:r>
      <w:r w:rsidRPr="00840D33">
        <w:t>81(2)(b) of the Act, the following information is prescribed:</w:t>
      </w:r>
    </w:p>
    <w:p w14:paraId="0340BC6F" w14:textId="77777777" w:rsidR="005639E7" w:rsidRPr="00840D33" w:rsidRDefault="005639E7" w:rsidP="005639E7">
      <w:pPr>
        <w:pStyle w:val="paragraph"/>
      </w:pPr>
      <w:r w:rsidRPr="00840D33">
        <w:tab/>
        <w:t>(a)</w:t>
      </w:r>
      <w:r w:rsidRPr="00840D33">
        <w:tab/>
        <w:t>the name of the person to whom the record relates;</w:t>
      </w:r>
    </w:p>
    <w:p w14:paraId="65899B35" w14:textId="77777777" w:rsidR="005639E7" w:rsidRPr="00840D33" w:rsidRDefault="005639E7" w:rsidP="005639E7">
      <w:pPr>
        <w:pStyle w:val="paragraph"/>
      </w:pPr>
      <w:r w:rsidRPr="00840D33">
        <w:tab/>
        <w:t>(b)</w:t>
      </w:r>
      <w:r w:rsidRPr="00840D33">
        <w:tab/>
        <w:t xml:space="preserve">the information mentioned in </w:t>
      </w:r>
      <w:r w:rsidR="002F4C25" w:rsidRPr="00840D33">
        <w:t>subsections (</w:t>
      </w:r>
      <w:r w:rsidRPr="00840D33">
        <w:t>4) and (5) of this section.</w:t>
      </w:r>
    </w:p>
    <w:p w14:paraId="6B142985" w14:textId="77777777" w:rsidR="005639E7" w:rsidRPr="00840D33" w:rsidRDefault="005639E7" w:rsidP="005639E7">
      <w:pPr>
        <w:pStyle w:val="subsection"/>
      </w:pPr>
      <w:r w:rsidRPr="00840D33">
        <w:tab/>
        <w:t>(4)</w:t>
      </w:r>
      <w:r w:rsidRPr="00840D33">
        <w:tab/>
        <w:t xml:space="preserve">For the purposes of </w:t>
      </w:r>
      <w:r w:rsidR="002F4C25" w:rsidRPr="00840D33">
        <w:t>paragraph (</w:t>
      </w:r>
      <w:r w:rsidRPr="00840D33">
        <w:t>3)(b), for each PPL funding amount received by an employer for a person, the information is:</w:t>
      </w:r>
    </w:p>
    <w:p w14:paraId="7F89D3BD" w14:textId="77777777" w:rsidR="005639E7" w:rsidRPr="00840D33" w:rsidRDefault="005639E7" w:rsidP="005639E7">
      <w:pPr>
        <w:pStyle w:val="paragraph"/>
      </w:pPr>
      <w:r w:rsidRPr="00840D33">
        <w:tab/>
        <w:t>(a)</w:t>
      </w:r>
      <w:r w:rsidRPr="00840D33">
        <w:tab/>
        <w:t>the amount received; and</w:t>
      </w:r>
    </w:p>
    <w:p w14:paraId="6E48CEC9" w14:textId="307EEB6F" w:rsidR="005639E7" w:rsidRPr="00840D33" w:rsidRDefault="005639E7" w:rsidP="005639E7">
      <w:pPr>
        <w:pStyle w:val="paragraph"/>
      </w:pPr>
      <w:r w:rsidRPr="00840D33">
        <w:tab/>
        <w:t>(c)</w:t>
      </w:r>
      <w:r w:rsidRPr="00840D33">
        <w:tab/>
        <w:t>the flexible PPL days for a child of the person for which the PPL funding amount was paid.</w:t>
      </w:r>
    </w:p>
    <w:p w14:paraId="7A31E974" w14:textId="77777777" w:rsidR="005639E7" w:rsidRPr="00840D33" w:rsidRDefault="005639E7" w:rsidP="005639E7">
      <w:pPr>
        <w:pStyle w:val="subsection"/>
      </w:pPr>
      <w:r w:rsidRPr="00840D33">
        <w:tab/>
        <w:t>(5)</w:t>
      </w:r>
      <w:r w:rsidRPr="00840D33">
        <w:tab/>
        <w:t xml:space="preserve">For the purposes of </w:t>
      </w:r>
      <w:r w:rsidR="002F4C25" w:rsidRPr="00840D33">
        <w:t>paragraph (</w:t>
      </w:r>
      <w:r w:rsidRPr="00840D33">
        <w:t>3)(b), for each PPL payment paid by an employer to a person on a day, the information is:</w:t>
      </w:r>
    </w:p>
    <w:p w14:paraId="67D611D5" w14:textId="77777777" w:rsidR="005639E7" w:rsidRPr="00840D33" w:rsidRDefault="005639E7" w:rsidP="005639E7">
      <w:pPr>
        <w:pStyle w:val="paragraph"/>
      </w:pPr>
      <w:r w:rsidRPr="00840D33">
        <w:tab/>
        <w:t>(a)</w:t>
      </w:r>
      <w:r w:rsidRPr="00840D33">
        <w:tab/>
        <w:t>the date the PPL payment was paid; and</w:t>
      </w:r>
    </w:p>
    <w:p w14:paraId="1A76FA9D" w14:textId="77777777" w:rsidR="005639E7" w:rsidRPr="00840D33" w:rsidRDefault="005639E7" w:rsidP="005639E7">
      <w:pPr>
        <w:pStyle w:val="paragraph"/>
      </w:pPr>
      <w:r w:rsidRPr="00840D33">
        <w:tab/>
        <w:t>(b)</w:t>
      </w:r>
      <w:r w:rsidRPr="00840D33">
        <w:tab/>
        <w:t>the period or periods to which the PPL payment relates; and</w:t>
      </w:r>
    </w:p>
    <w:p w14:paraId="61791188" w14:textId="20A19641" w:rsidR="005639E7" w:rsidRPr="00840D33" w:rsidRDefault="005639E7" w:rsidP="005639E7">
      <w:pPr>
        <w:pStyle w:val="paragraph"/>
      </w:pPr>
      <w:r w:rsidRPr="00840D33">
        <w:tab/>
        <w:t>(c)</w:t>
      </w:r>
      <w:r w:rsidRPr="00840D33">
        <w:tab/>
        <w:t xml:space="preserve">the gross amount of the PPL payment, as determined </w:t>
      </w:r>
      <w:r w:rsidR="006C196A" w:rsidRPr="00840D33">
        <w:t>excluding</w:t>
      </w:r>
      <w:r w:rsidRPr="00840D33">
        <w:t xml:space="preserve"> any deductions by the Secretary under </w:t>
      </w:r>
      <w:r w:rsidR="007854B7" w:rsidRPr="00840D33">
        <w:t>Part 3</w:t>
      </w:r>
      <w:r w:rsidR="0040608F">
        <w:noBreakHyphen/>
      </w:r>
      <w:r w:rsidRPr="00840D33">
        <w:t>1 of the Act, and a statement identifying that amount as parental leave pay; and</w:t>
      </w:r>
    </w:p>
    <w:p w14:paraId="7CA26698" w14:textId="77777777" w:rsidR="005639E7" w:rsidRPr="00840D33" w:rsidRDefault="005639E7" w:rsidP="005639E7">
      <w:pPr>
        <w:pStyle w:val="paragraph"/>
      </w:pPr>
      <w:r w:rsidRPr="00840D33">
        <w:tab/>
        <w:t>(d)</w:t>
      </w:r>
      <w:r w:rsidRPr="00840D33">
        <w:tab/>
        <w:t>if no other payments are made by the employer to the person on that day for the period or periods:</w:t>
      </w:r>
    </w:p>
    <w:p w14:paraId="7D46CD66" w14:textId="77777777" w:rsidR="005639E7" w:rsidRPr="00840D33" w:rsidRDefault="005639E7" w:rsidP="005639E7">
      <w:pPr>
        <w:pStyle w:val="paragraphsub"/>
      </w:pPr>
      <w:r w:rsidRPr="00840D33">
        <w:tab/>
        <w:t>(i)</w:t>
      </w:r>
      <w:r w:rsidRPr="00840D33">
        <w:tab/>
        <w:t>the net amount of the PPL payment; and</w:t>
      </w:r>
    </w:p>
    <w:p w14:paraId="2042CFBF" w14:textId="20DE3A60" w:rsidR="005639E7" w:rsidRPr="00840D33" w:rsidRDefault="005639E7" w:rsidP="005639E7">
      <w:pPr>
        <w:pStyle w:val="paragraphsub"/>
      </w:pPr>
      <w:r w:rsidRPr="00840D33">
        <w:tab/>
        <w:t>(ii)</w:t>
      </w:r>
      <w:r w:rsidRPr="00840D33">
        <w:tab/>
        <w:t xml:space="preserve">the amount withheld from the PPL payment under </w:t>
      </w:r>
      <w:r w:rsidR="00D3717B" w:rsidRPr="00840D33">
        <w:t>section 1</w:t>
      </w:r>
      <w:r w:rsidRPr="00840D33">
        <w:t>2</w:t>
      </w:r>
      <w:r w:rsidR="0040608F">
        <w:noBreakHyphen/>
      </w:r>
      <w:r w:rsidRPr="00840D33">
        <w:t xml:space="preserve">110 in </w:t>
      </w:r>
      <w:r w:rsidR="007854B7" w:rsidRPr="00840D33">
        <w:t>Schedule 1</w:t>
      </w:r>
      <w:r w:rsidRPr="00840D33">
        <w:t xml:space="preserve"> to the </w:t>
      </w:r>
      <w:r w:rsidRPr="00840D33">
        <w:rPr>
          <w:i/>
        </w:rPr>
        <w:t>Taxation Administration Act 1953</w:t>
      </w:r>
      <w:r w:rsidRPr="00840D33">
        <w:t>; and</w:t>
      </w:r>
    </w:p>
    <w:p w14:paraId="3E289872" w14:textId="77777777" w:rsidR="005639E7" w:rsidRPr="00840D33" w:rsidRDefault="005639E7" w:rsidP="005639E7">
      <w:pPr>
        <w:pStyle w:val="paragraph"/>
      </w:pPr>
      <w:r w:rsidRPr="00840D33">
        <w:tab/>
        <w:t>(e)</w:t>
      </w:r>
      <w:r w:rsidRPr="00840D33">
        <w:tab/>
        <w:t>if other payments in addition to the PPL payment are made by the employer to the person on that day for the period or periods:</w:t>
      </w:r>
    </w:p>
    <w:p w14:paraId="366D20E3" w14:textId="77777777" w:rsidR="005639E7" w:rsidRPr="00840D33" w:rsidRDefault="005639E7" w:rsidP="005639E7">
      <w:pPr>
        <w:pStyle w:val="paragraphsub"/>
      </w:pPr>
      <w:r w:rsidRPr="00840D33">
        <w:tab/>
        <w:t>(i)</w:t>
      </w:r>
      <w:r w:rsidRPr="00840D33">
        <w:tab/>
        <w:t>the total net amount paid to the person for the period or periods; and</w:t>
      </w:r>
    </w:p>
    <w:p w14:paraId="13936548" w14:textId="2203AE05" w:rsidR="005639E7" w:rsidRPr="00840D33" w:rsidRDefault="005639E7" w:rsidP="005639E7">
      <w:pPr>
        <w:pStyle w:val="paragraphsub"/>
      </w:pPr>
      <w:r w:rsidRPr="00840D33">
        <w:tab/>
        <w:t>(ii)</w:t>
      </w:r>
      <w:r w:rsidRPr="00840D33">
        <w:tab/>
        <w:t xml:space="preserve">the total amount withheld from payments to the person for the period or periods under </w:t>
      </w:r>
      <w:r w:rsidR="007854B7" w:rsidRPr="00840D33">
        <w:t>Part 2</w:t>
      </w:r>
      <w:r w:rsidR="0040608F">
        <w:noBreakHyphen/>
      </w:r>
      <w:r w:rsidRPr="00840D33">
        <w:t xml:space="preserve">5 in </w:t>
      </w:r>
      <w:r w:rsidR="007854B7" w:rsidRPr="00840D33">
        <w:t>Schedule 1</w:t>
      </w:r>
      <w:r w:rsidRPr="00840D33">
        <w:t xml:space="preserve"> to the </w:t>
      </w:r>
      <w:r w:rsidRPr="00840D33">
        <w:rPr>
          <w:i/>
        </w:rPr>
        <w:t>Taxation Administration Act 1953</w:t>
      </w:r>
      <w:r w:rsidRPr="00840D33">
        <w:t>; and</w:t>
      </w:r>
    </w:p>
    <w:p w14:paraId="18A13335" w14:textId="77777777" w:rsidR="005639E7" w:rsidRPr="00840D33" w:rsidRDefault="005639E7" w:rsidP="005639E7">
      <w:pPr>
        <w:pStyle w:val="paragraph"/>
      </w:pPr>
      <w:r w:rsidRPr="00840D33">
        <w:tab/>
        <w:t>(f)</w:t>
      </w:r>
      <w:r w:rsidRPr="00840D33">
        <w:tab/>
        <w:t>the total of any amounts deducted from the PPL payment under section</w:t>
      </w:r>
      <w:r w:rsidR="002F4C25" w:rsidRPr="00840D33">
        <w:t> </w:t>
      </w:r>
      <w:r w:rsidRPr="00840D33">
        <w:t>67 or 69 of the Act.</w:t>
      </w:r>
    </w:p>
    <w:p w14:paraId="7B3626A2" w14:textId="77777777" w:rsidR="005639E7" w:rsidRPr="00840D33" w:rsidRDefault="005639E7" w:rsidP="005639E7">
      <w:pPr>
        <w:pStyle w:val="ActHead5"/>
      </w:pPr>
      <w:bookmarkStart w:id="51" w:name="_Toc171693894"/>
      <w:r w:rsidRPr="0040608F">
        <w:rPr>
          <w:rStyle w:val="CharSectno"/>
        </w:rPr>
        <w:t>34</w:t>
      </w:r>
      <w:r w:rsidRPr="00840D33">
        <w:t xml:space="preserve">  Secretary giving person record of payment—prescribed information</w:t>
      </w:r>
      <w:bookmarkEnd w:id="51"/>
    </w:p>
    <w:p w14:paraId="6774FF66" w14:textId="77777777" w:rsidR="005639E7" w:rsidRPr="00840D33" w:rsidRDefault="005639E7" w:rsidP="005639E7">
      <w:pPr>
        <w:pStyle w:val="subsection"/>
      </w:pPr>
      <w:r w:rsidRPr="00840D33">
        <w:tab/>
        <w:t>(1)</w:t>
      </w:r>
      <w:r w:rsidRPr="00840D33">
        <w:tab/>
        <w:t>This section applies if:</w:t>
      </w:r>
    </w:p>
    <w:p w14:paraId="0E76D149" w14:textId="77777777" w:rsidR="005639E7" w:rsidRPr="00840D33" w:rsidRDefault="005639E7" w:rsidP="005639E7">
      <w:pPr>
        <w:pStyle w:val="paragraph"/>
      </w:pPr>
      <w:r w:rsidRPr="00840D33">
        <w:tab/>
        <w:t>(a)</w:t>
      </w:r>
      <w:r w:rsidRPr="00840D33">
        <w:tab/>
        <w:t xml:space="preserve">the Secretary pays one or more instalments (together the </w:t>
      </w:r>
      <w:r w:rsidRPr="00840D33">
        <w:rPr>
          <w:b/>
          <w:i/>
        </w:rPr>
        <w:t>PPL payment</w:t>
      </w:r>
      <w:r w:rsidRPr="00840D33">
        <w:t>) to or in relation to a person on a day for a child; and</w:t>
      </w:r>
    </w:p>
    <w:p w14:paraId="7F47A034" w14:textId="77777777" w:rsidR="005639E7" w:rsidRPr="00840D33" w:rsidRDefault="005639E7" w:rsidP="005639E7">
      <w:pPr>
        <w:pStyle w:val="paragraph"/>
      </w:pPr>
      <w:r w:rsidRPr="00840D33">
        <w:rPr>
          <w:i/>
        </w:rPr>
        <w:tab/>
      </w:r>
      <w:r w:rsidRPr="00840D33">
        <w:t>(b)</w:t>
      </w:r>
      <w:r w:rsidRPr="00840D33">
        <w:tab/>
        <w:t>the Secretary has not paid a PPL payment to or in relation to the person before that day for that child.</w:t>
      </w:r>
    </w:p>
    <w:p w14:paraId="79D9DE0D" w14:textId="77777777" w:rsidR="005639E7" w:rsidRPr="00840D33" w:rsidRDefault="005639E7" w:rsidP="005639E7">
      <w:pPr>
        <w:pStyle w:val="subsection"/>
      </w:pPr>
      <w:r w:rsidRPr="00840D33">
        <w:tab/>
        <w:t>(2)</w:t>
      </w:r>
      <w:r w:rsidRPr="00840D33">
        <w:tab/>
        <w:t>For the purposes of section</w:t>
      </w:r>
      <w:r w:rsidR="002F4C25" w:rsidRPr="00840D33">
        <w:t> </w:t>
      </w:r>
      <w:r w:rsidRPr="00840D33">
        <w:t>89 of the Act, the following information is prescribed:</w:t>
      </w:r>
    </w:p>
    <w:p w14:paraId="36289FF8" w14:textId="77777777" w:rsidR="005639E7" w:rsidRPr="00840D33" w:rsidRDefault="005639E7" w:rsidP="005639E7">
      <w:pPr>
        <w:pStyle w:val="paragraph"/>
      </w:pPr>
      <w:r w:rsidRPr="00840D33">
        <w:tab/>
        <w:t>(a)</w:t>
      </w:r>
      <w:r w:rsidRPr="00840D33">
        <w:tab/>
        <w:t>a statement that the PPL payment is parental leave pay paid by the Secretary;</w:t>
      </w:r>
    </w:p>
    <w:p w14:paraId="4F8DC1B0" w14:textId="77777777" w:rsidR="005639E7" w:rsidRPr="00840D33" w:rsidRDefault="005639E7" w:rsidP="005639E7">
      <w:pPr>
        <w:pStyle w:val="paragraph"/>
      </w:pPr>
      <w:r w:rsidRPr="00840D33">
        <w:tab/>
        <w:t>(b)</w:t>
      </w:r>
      <w:r w:rsidRPr="00840D33">
        <w:tab/>
        <w:t>the name of the person to whom the PPL payment is paid;</w:t>
      </w:r>
    </w:p>
    <w:p w14:paraId="0C4C598D" w14:textId="77777777" w:rsidR="005639E7" w:rsidRPr="00840D33" w:rsidRDefault="005639E7" w:rsidP="005639E7">
      <w:pPr>
        <w:pStyle w:val="paragraph"/>
      </w:pPr>
      <w:r w:rsidRPr="00840D33">
        <w:tab/>
        <w:t>(c)</w:t>
      </w:r>
      <w:r w:rsidRPr="00840D33">
        <w:tab/>
        <w:t>the period or periods to which the PPL payment relates;</w:t>
      </w:r>
    </w:p>
    <w:p w14:paraId="68143D2D" w14:textId="77777777" w:rsidR="005639E7" w:rsidRPr="00840D33" w:rsidRDefault="005639E7" w:rsidP="005639E7">
      <w:pPr>
        <w:pStyle w:val="paragraph"/>
      </w:pPr>
      <w:r w:rsidRPr="00840D33">
        <w:tab/>
        <w:t>(d)</w:t>
      </w:r>
      <w:r w:rsidRPr="00840D33">
        <w:tab/>
        <w:t>the date on which the PPL payment is paid;</w:t>
      </w:r>
    </w:p>
    <w:p w14:paraId="6B7BE812" w14:textId="77777777" w:rsidR="005639E7" w:rsidRPr="00840D33" w:rsidRDefault="005639E7" w:rsidP="005639E7">
      <w:pPr>
        <w:pStyle w:val="paragraph"/>
      </w:pPr>
      <w:r w:rsidRPr="00840D33">
        <w:tab/>
        <w:t>(e)</w:t>
      </w:r>
      <w:r w:rsidRPr="00840D33">
        <w:tab/>
        <w:t>the gross amount of the PPL payment;</w:t>
      </w:r>
    </w:p>
    <w:p w14:paraId="0B82FCFE" w14:textId="2F1E149F" w:rsidR="005069CD" w:rsidRPr="00840D33" w:rsidRDefault="005069CD" w:rsidP="005069CD">
      <w:pPr>
        <w:pStyle w:val="paragraph"/>
      </w:pPr>
      <w:r w:rsidRPr="00840D33">
        <w:tab/>
        <w:t>(f)</w:t>
      </w:r>
      <w:r w:rsidRPr="00840D33">
        <w:tab/>
        <w:t xml:space="preserve">the amount withheld from the PPL payment under </w:t>
      </w:r>
      <w:r w:rsidR="00D3717B" w:rsidRPr="00840D33">
        <w:t>section 1</w:t>
      </w:r>
      <w:r w:rsidRPr="00840D33">
        <w:t>2</w:t>
      </w:r>
      <w:r w:rsidR="0040608F">
        <w:noBreakHyphen/>
      </w:r>
      <w:r w:rsidRPr="00840D33">
        <w:t xml:space="preserve">110 in </w:t>
      </w:r>
      <w:r w:rsidR="007854B7" w:rsidRPr="00840D33">
        <w:t>Schedule 1</w:t>
      </w:r>
      <w:r w:rsidRPr="00840D33">
        <w:t xml:space="preserve"> to the </w:t>
      </w:r>
      <w:r w:rsidRPr="00840D33">
        <w:rPr>
          <w:i/>
        </w:rPr>
        <w:t>Taxation Administration Act 1953</w:t>
      </w:r>
      <w:r w:rsidRPr="00840D33">
        <w:t>;</w:t>
      </w:r>
    </w:p>
    <w:p w14:paraId="3B3058E4" w14:textId="77777777" w:rsidR="005069CD" w:rsidRPr="00840D33" w:rsidRDefault="005069CD" w:rsidP="005639E7">
      <w:pPr>
        <w:pStyle w:val="paragraph"/>
      </w:pPr>
      <w:r w:rsidRPr="00840D33">
        <w:tab/>
        <w:t>(g</w:t>
      </w:r>
      <w:r w:rsidR="005639E7" w:rsidRPr="00840D33">
        <w:t>)</w:t>
      </w:r>
      <w:r w:rsidR="005639E7" w:rsidRPr="00840D33">
        <w:tab/>
        <w:t>the net amount of the PPL payment</w:t>
      </w:r>
      <w:r w:rsidRPr="00840D33">
        <w:t>, as determined excluding:</w:t>
      </w:r>
    </w:p>
    <w:p w14:paraId="48CEFAA5" w14:textId="77777777" w:rsidR="005069CD" w:rsidRPr="00840D33" w:rsidRDefault="005069CD" w:rsidP="005069CD">
      <w:pPr>
        <w:pStyle w:val="paragraphsub"/>
      </w:pPr>
      <w:r w:rsidRPr="00840D33">
        <w:tab/>
        <w:t>(i)</w:t>
      </w:r>
      <w:r w:rsidRPr="00840D33">
        <w:tab/>
        <w:t xml:space="preserve">any amount withheld as mentioned in </w:t>
      </w:r>
      <w:r w:rsidR="002F4C25" w:rsidRPr="00840D33">
        <w:t>paragraph (</w:t>
      </w:r>
      <w:r w:rsidRPr="00840D33">
        <w:t>f);</w:t>
      </w:r>
      <w:r w:rsidR="00646F14" w:rsidRPr="00840D33">
        <w:t xml:space="preserve"> and</w:t>
      </w:r>
    </w:p>
    <w:p w14:paraId="47726149" w14:textId="77777777" w:rsidR="005069CD" w:rsidRPr="00840D33" w:rsidRDefault="005069CD" w:rsidP="005069CD">
      <w:pPr>
        <w:pStyle w:val="paragraphsub"/>
      </w:pPr>
      <w:r w:rsidRPr="00840D33">
        <w:tab/>
        <w:t>(ii)</w:t>
      </w:r>
      <w:r w:rsidRPr="00840D33">
        <w:tab/>
        <w:t>any amounts deducted by the Secretary under section</w:t>
      </w:r>
      <w:r w:rsidR="002F4C25" w:rsidRPr="00840D33">
        <w:t> </w:t>
      </w:r>
      <w:r w:rsidRPr="00840D33">
        <w:t>67, 69, 69A or 69B of the Act;</w:t>
      </w:r>
    </w:p>
    <w:p w14:paraId="0A0B0317" w14:textId="77777777" w:rsidR="005639E7" w:rsidRPr="00840D33" w:rsidRDefault="005639E7" w:rsidP="005639E7">
      <w:pPr>
        <w:pStyle w:val="paragraph"/>
      </w:pPr>
      <w:r w:rsidRPr="00840D33">
        <w:tab/>
        <w:t>(h)</w:t>
      </w:r>
      <w:r w:rsidRPr="00840D33">
        <w:tab/>
        <w:t>if the Secretary has deducted one or more amounts from the PPL payment under section</w:t>
      </w:r>
      <w:r w:rsidR="002F4C25" w:rsidRPr="00840D33">
        <w:t> </w:t>
      </w:r>
      <w:r w:rsidRPr="00840D33">
        <w:t>67 or 69 of the Act—for each deduction:</w:t>
      </w:r>
    </w:p>
    <w:p w14:paraId="63824D77" w14:textId="77777777" w:rsidR="005639E7" w:rsidRPr="00840D33" w:rsidRDefault="005639E7" w:rsidP="005639E7">
      <w:pPr>
        <w:pStyle w:val="paragraphsub"/>
      </w:pPr>
      <w:r w:rsidRPr="00840D33">
        <w:tab/>
        <w:t>(i)</w:t>
      </w:r>
      <w:r w:rsidRPr="00840D33">
        <w:tab/>
        <w:t>the amount of the deduction; and</w:t>
      </w:r>
    </w:p>
    <w:p w14:paraId="18E2AC58" w14:textId="77777777" w:rsidR="005639E7" w:rsidRPr="00840D33" w:rsidRDefault="005639E7" w:rsidP="005639E7">
      <w:pPr>
        <w:pStyle w:val="paragraphsub"/>
      </w:pPr>
      <w:r w:rsidRPr="00840D33">
        <w:tab/>
        <w:t>(ii)</w:t>
      </w:r>
      <w:r w:rsidRPr="00840D33">
        <w:tab/>
        <w:t>if the amount deducted has been or will be paid to an entity, into an account of that entity—the name of that entity and, if applicable, the details of that account;</w:t>
      </w:r>
    </w:p>
    <w:p w14:paraId="4AFA64D7" w14:textId="43C02641" w:rsidR="005639E7" w:rsidRPr="00840D33" w:rsidRDefault="005639E7" w:rsidP="005639E7">
      <w:pPr>
        <w:pStyle w:val="paragraph"/>
      </w:pPr>
      <w:r w:rsidRPr="00840D33">
        <w:tab/>
        <w:t>(i)</w:t>
      </w:r>
      <w:r w:rsidRPr="00840D33">
        <w:tab/>
        <w:t>if the Secretary has deducted one or more amounts from the PPL payment under section</w:t>
      </w:r>
      <w:r w:rsidR="002F4C25" w:rsidRPr="00840D33">
        <w:t> </w:t>
      </w:r>
      <w:r w:rsidRPr="00840D33">
        <w:t>69A or 69B of the Act—the amount of each deduction</w:t>
      </w:r>
      <w:r w:rsidR="00645394" w:rsidRPr="00840D33">
        <w:t>.</w:t>
      </w:r>
    </w:p>
    <w:p w14:paraId="1C80F2CA" w14:textId="3142D184" w:rsidR="005639E7" w:rsidRPr="00840D33" w:rsidRDefault="007854B7" w:rsidP="005639E7">
      <w:pPr>
        <w:pStyle w:val="ActHead2"/>
        <w:pageBreakBefore/>
      </w:pPr>
      <w:bookmarkStart w:id="52" w:name="f_Check_Lines_above"/>
      <w:bookmarkStart w:id="53" w:name="_Toc171693895"/>
      <w:bookmarkEnd w:id="52"/>
      <w:r w:rsidRPr="0040608F">
        <w:rPr>
          <w:rStyle w:val="CharPartNo"/>
        </w:rPr>
        <w:t>Part 9</w:t>
      </w:r>
      <w:r w:rsidR="005639E7" w:rsidRPr="00840D33">
        <w:t>—</w:t>
      </w:r>
      <w:r w:rsidR="005639E7" w:rsidRPr="0040608F">
        <w:rPr>
          <w:rStyle w:val="CharPartText"/>
        </w:rPr>
        <w:t>Disclosing information</w:t>
      </w:r>
      <w:bookmarkEnd w:id="53"/>
    </w:p>
    <w:p w14:paraId="008CB50A" w14:textId="00765AB4" w:rsidR="005639E7" w:rsidRPr="00840D33" w:rsidRDefault="007854B7" w:rsidP="005639E7">
      <w:pPr>
        <w:pStyle w:val="ActHead3"/>
      </w:pPr>
      <w:bookmarkStart w:id="54" w:name="_Toc171693896"/>
      <w:r w:rsidRPr="0040608F">
        <w:rPr>
          <w:rStyle w:val="CharDivNo"/>
        </w:rPr>
        <w:t>Division 1</w:t>
      </w:r>
      <w:r w:rsidR="005639E7" w:rsidRPr="00840D33">
        <w:t>—</w:t>
      </w:r>
      <w:r w:rsidR="005639E7" w:rsidRPr="0040608F">
        <w:rPr>
          <w:rStyle w:val="CharDivText"/>
        </w:rPr>
        <w:t>Simplified outline of this Part</w:t>
      </w:r>
      <w:bookmarkEnd w:id="54"/>
    </w:p>
    <w:p w14:paraId="310A0040" w14:textId="77777777" w:rsidR="005639E7" w:rsidRPr="00840D33" w:rsidRDefault="005639E7" w:rsidP="005639E7">
      <w:pPr>
        <w:pStyle w:val="ActHead5"/>
      </w:pPr>
      <w:bookmarkStart w:id="55" w:name="_Toc171693897"/>
      <w:r w:rsidRPr="0040608F">
        <w:rPr>
          <w:rStyle w:val="CharSectno"/>
        </w:rPr>
        <w:t>52</w:t>
      </w:r>
      <w:r w:rsidRPr="00840D33">
        <w:t xml:space="preserve">  Simplified outline of this Part</w:t>
      </w:r>
      <w:bookmarkEnd w:id="55"/>
    </w:p>
    <w:p w14:paraId="67B852E4" w14:textId="77777777" w:rsidR="005639E7" w:rsidRPr="00840D33" w:rsidRDefault="005639E7" w:rsidP="005639E7">
      <w:pPr>
        <w:pStyle w:val="SOText"/>
      </w:pPr>
      <w:r w:rsidRPr="00840D33">
        <w:t>This Part provides for matters relating to the disclosure of information.</w:t>
      </w:r>
    </w:p>
    <w:p w14:paraId="2550F0A6" w14:textId="77777777" w:rsidR="005639E7" w:rsidRPr="00840D33" w:rsidRDefault="005639E7" w:rsidP="005639E7">
      <w:pPr>
        <w:pStyle w:val="SOText"/>
      </w:pPr>
      <w:r w:rsidRPr="00840D33">
        <w:t xml:space="preserve">It prescribes guidelines for the exercise of the Secretary’s power under </w:t>
      </w:r>
      <w:r w:rsidR="003423FE" w:rsidRPr="00840D33">
        <w:t>paragraph</w:t>
      </w:r>
      <w:r w:rsidR="002F4C25" w:rsidRPr="00840D33">
        <w:t> </w:t>
      </w:r>
      <w:r w:rsidR="003423FE" w:rsidRPr="00840D33">
        <w:t>1</w:t>
      </w:r>
      <w:r w:rsidRPr="00840D33">
        <w:t xml:space="preserve">28(1)(a) of the Act to give a certificate (a </w:t>
      </w:r>
      <w:r w:rsidRPr="00840D33">
        <w:rPr>
          <w:b/>
          <w:i/>
        </w:rPr>
        <w:t>public interest certificate</w:t>
      </w:r>
      <w:r w:rsidRPr="00840D33">
        <w:t>) that a disclosure of information, to such persons and for such purposes as the Secretary determines, is necessary in the public interest in relation to a particular case or class of cases.</w:t>
      </w:r>
    </w:p>
    <w:p w14:paraId="2D2CDD2F" w14:textId="77777777" w:rsidR="005639E7" w:rsidRPr="00840D33" w:rsidRDefault="005639E7" w:rsidP="005639E7">
      <w:pPr>
        <w:pStyle w:val="SOText"/>
      </w:pPr>
      <w:r w:rsidRPr="00840D33">
        <w:t>The guidelines include matters that the Secretary must have regard to in exercising that power to give a public interest certificate and when such a certificate may be given.</w:t>
      </w:r>
    </w:p>
    <w:p w14:paraId="2D2E157D" w14:textId="6499729A" w:rsidR="005639E7" w:rsidRPr="00840D33" w:rsidRDefault="007854B7" w:rsidP="005639E7">
      <w:pPr>
        <w:pStyle w:val="ActHead3"/>
        <w:pageBreakBefore/>
      </w:pPr>
      <w:bookmarkStart w:id="56" w:name="_Toc171693898"/>
      <w:r w:rsidRPr="0040608F">
        <w:rPr>
          <w:rStyle w:val="CharDivNo"/>
        </w:rPr>
        <w:t>Division 2</w:t>
      </w:r>
      <w:r w:rsidR="005639E7" w:rsidRPr="00840D33">
        <w:t>—</w:t>
      </w:r>
      <w:r w:rsidR="005639E7" w:rsidRPr="0040608F">
        <w:rPr>
          <w:rStyle w:val="CharDivText"/>
        </w:rPr>
        <w:t>Guidelines for disclosing information</w:t>
      </w:r>
      <w:bookmarkEnd w:id="56"/>
    </w:p>
    <w:p w14:paraId="5BFB25D7" w14:textId="77777777" w:rsidR="005639E7" w:rsidRPr="00840D33" w:rsidRDefault="005639E7" w:rsidP="005639E7">
      <w:pPr>
        <w:pStyle w:val="ActHead4"/>
      </w:pPr>
      <w:bookmarkStart w:id="57" w:name="_Toc171693899"/>
      <w:r w:rsidRPr="0040608F">
        <w:rPr>
          <w:rStyle w:val="CharSubdNo"/>
        </w:rPr>
        <w:t>Subdivision A</w:t>
      </w:r>
      <w:r w:rsidRPr="00840D33">
        <w:t>—</w:t>
      </w:r>
      <w:r w:rsidRPr="0040608F">
        <w:rPr>
          <w:rStyle w:val="CharSubdText"/>
        </w:rPr>
        <w:t>General</w:t>
      </w:r>
      <w:bookmarkEnd w:id="57"/>
    </w:p>
    <w:p w14:paraId="4CE7833E" w14:textId="77777777" w:rsidR="005639E7" w:rsidRPr="00840D33" w:rsidRDefault="005639E7" w:rsidP="005639E7">
      <w:pPr>
        <w:pStyle w:val="ActHead5"/>
      </w:pPr>
      <w:bookmarkStart w:id="58" w:name="_Toc171693900"/>
      <w:r w:rsidRPr="0040608F">
        <w:rPr>
          <w:rStyle w:val="CharSectno"/>
        </w:rPr>
        <w:t>53</w:t>
      </w:r>
      <w:r w:rsidRPr="00840D33">
        <w:t xml:space="preserve">  Guidelines for disclosing information</w:t>
      </w:r>
      <w:bookmarkEnd w:id="58"/>
    </w:p>
    <w:p w14:paraId="68A2CF11" w14:textId="1F7EE644" w:rsidR="005639E7" w:rsidRPr="00840D33" w:rsidRDefault="005639E7" w:rsidP="005639E7">
      <w:pPr>
        <w:pStyle w:val="subsection"/>
      </w:pPr>
      <w:r w:rsidRPr="00840D33">
        <w:tab/>
      </w:r>
      <w:r w:rsidRPr="00840D33">
        <w:tab/>
        <w:t>For the purposes of sub</w:t>
      </w:r>
      <w:r w:rsidR="00D3717B" w:rsidRPr="00840D33">
        <w:t>section 1</w:t>
      </w:r>
      <w:r w:rsidRPr="00840D33">
        <w:t xml:space="preserve">28(4) of the Act, this Division sets out guidelines for the exercise of the Secretary’s power to give certificates for the purposes of </w:t>
      </w:r>
      <w:r w:rsidR="003423FE" w:rsidRPr="00840D33">
        <w:t>paragraph</w:t>
      </w:r>
      <w:r w:rsidR="002F4C25" w:rsidRPr="00840D33">
        <w:t> </w:t>
      </w:r>
      <w:r w:rsidR="003423FE" w:rsidRPr="00840D33">
        <w:t>1</w:t>
      </w:r>
      <w:r w:rsidRPr="00840D33">
        <w:t>28(1)(a) of the Act.</w:t>
      </w:r>
    </w:p>
    <w:p w14:paraId="48EEAE72" w14:textId="77777777" w:rsidR="005639E7" w:rsidRPr="00840D33" w:rsidRDefault="005639E7" w:rsidP="005639E7">
      <w:pPr>
        <w:pStyle w:val="ActHead5"/>
      </w:pPr>
      <w:bookmarkStart w:id="59" w:name="_Toc171693901"/>
      <w:r w:rsidRPr="0040608F">
        <w:rPr>
          <w:rStyle w:val="CharSectno"/>
        </w:rPr>
        <w:t>54</w:t>
      </w:r>
      <w:r w:rsidRPr="00840D33">
        <w:t xml:space="preserve">  Matters to which Secretary must have regard</w:t>
      </w:r>
      <w:bookmarkEnd w:id="59"/>
    </w:p>
    <w:p w14:paraId="07A71B24" w14:textId="77777777" w:rsidR="005639E7" w:rsidRPr="00840D33" w:rsidRDefault="005639E7" w:rsidP="005639E7">
      <w:pPr>
        <w:pStyle w:val="subsection"/>
      </w:pPr>
      <w:r w:rsidRPr="00840D33">
        <w:tab/>
      </w:r>
      <w:r w:rsidRPr="00840D33">
        <w:tab/>
        <w:t xml:space="preserve">In certifying for the purposes of </w:t>
      </w:r>
      <w:r w:rsidR="003423FE" w:rsidRPr="00840D33">
        <w:t>paragraph</w:t>
      </w:r>
      <w:r w:rsidR="002F4C25" w:rsidRPr="00840D33">
        <w:t> </w:t>
      </w:r>
      <w:r w:rsidR="003423FE" w:rsidRPr="00840D33">
        <w:t>1</w:t>
      </w:r>
      <w:r w:rsidRPr="00840D33">
        <w:t>28(1)(a) of the Act that a disclosure of information is necessary in the public interest, the Secretary must have regard to whether, on the information available to the Secretary:</w:t>
      </w:r>
    </w:p>
    <w:p w14:paraId="30C8F1BF" w14:textId="77777777" w:rsidR="005639E7" w:rsidRPr="00840D33" w:rsidRDefault="005639E7" w:rsidP="005639E7">
      <w:pPr>
        <w:pStyle w:val="paragraph"/>
      </w:pPr>
      <w:r w:rsidRPr="00840D33">
        <w:tab/>
        <w:t>(a)</w:t>
      </w:r>
      <w:r w:rsidRPr="00840D33">
        <w:tab/>
        <w:t xml:space="preserve">a person to whom the disclosure of information relates is, or may be, </w:t>
      </w:r>
      <w:r w:rsidR="005E298E" w:rsidRPr="00840D33">
        <w:t xml:space="preserve">in a situation in which the person is </w:t>
      </w:r>
      <w:r w:rsidRPr="00840D33">
        <w:t>subject to physical, psychological or emotional abuse; and</w:t>
      </w:r>
    </w:p>
    <w:p w14:paraId="27EEF2AC" w14:textId="77777777" w:rsidR="009F0986" w:rsidRPr="00840D33" w:rsidRDefault="00AB6400" w:rsidP="005E298E">
      <w:pPr>
        <w:pStyle w:val="paragraph"/>
      </w:pPr>
      <w:r w:rsidRPr="00840D33">
        <w:tab/>
        <w:t>(b)</w:t>
      </w:r>
      <w:r w:rsidRPr="00840D33">
        <w:tab/>
        <w:t xml:space="preserve">the person may not be </w:t>
      </w:r>
      <w:r w:rsidR="005639E7" w:rsidRPr="00840D33">
        <w:t xml:space="preserve">able to </w:t>
      </w:r>
      <w:r w:rsidR="005E298E" w:rsidRPr="00840D33">
        <w:t xml:space="preserve">report information in relation to that situation or the person’s circumstances because of </w:t>
      </w:r>
      <w:r w:rsidR="005639E7" w:rsidRPr="00840D33">
        <w:t>the person’s age, disability, social, cultural, family or other circumstances.</w:t>
      </w:r>
    </w:p>
    <w:p w14:paraId="14E07280" w14:textId="77777777" w:rsidR="005639E7" w:rsidRPr="00840D33" w:rsidRDefault="005639E7" w:rsidP="005639E7">
      <w:pPr>
        <w:pStyle w:val="ActHead5"/>
      </w:pPr>
      <w:bookmarkStart w:id="60" w:name="_Toc171693902"/>
      <w:r w:rsidRPr="0040608F">
        <w:rPr>
          <w:rStyle w:val="CharSectno"/>
        </w:rPr>
        <w:t>55</w:t>
      </w:r>
      <w:r w:rsidRPr="00840D33">
        <w:t xml:space="preserve">  When public interest certificate may be given</w:t>
      </w:r>
      <w:bookmarkEnd w:id="60"/>
    </w:p>
    <w:p w14:paraId="01954CF4" w14:textId="77777777" w:rsidR="005639E7" w:rsidRPr="00840D33" w:rsidRDefault="005639E7" w:rsidP="005639E7">
      <w:pPr>
        <w:pStyle w:val="subsection"/>
      </w:pPr>
      <w:r w:rsidRPr="00840D33">
        <w:tab/>
        <w:t>(1)</w:t>
      </w:r>
      <w:r w:rsidRPr="00840D33">
        <w:tab/>
        <w:t xml:space="preserve">The Secretary may certify for the purposes of </w:t>
      </w:r>
      <w:r w:rsidR="003423FE" w:rsidRPr="00840D33">
        <w:t>paragraph</w:t>
      </w:r>
      <w:r w:rsidR="002F4C25" w:rsidRPr="00840D33">
        <w:t> </w:t>
      </w:r>
      <w:r w:rsidR="003423FE" w:rsidRPr="00840D33">
        <w:t>1</w:t>
      </w:r>
      <w:r w:rsidRPr="00840D33">
        <w:t>28(1)(a) of the Act that a disclosure of information is necessary in the public interest if the Secretary is satisfied that:</w:t>
      </w:r>
    </w:p>
    <w:p w14:paraId="57B5E5CF" w14:textId="77777777" w:rsidR="005639E7" w:rsidRPr="00840D33" w:rsidRDefault="005639E7" w:rsidP="005639E7">
      <w:pPr>
        <w:pStyle w:val="paragraph"/>
      </w:pPr>
      <w:r w:rsidRPr="00840D33">
        <w:tab/>
        <w:t>(a)</w:t>
      </w:r>
      <w:r w:rsidRPr="00840D33">
        <w:tab/>
        <w:t>the information cannot reasonably be obtained from a source other than the Department; and</w:t>
      </w:r>
    </w:p>
    <w:p w14:paraId="783E26BD" w14:textId="77777777" w:rsidR="005639E7" w:rsidRPr="00840D33" w:rsidRDefault="00E5756C" w:rsidP="005639E7">
      <w:pPr>
        <w:pStyle w:val="paragraph"/>
      </w:pPr>
      <w:r w:rsidRPr="00840D33">
        <w:tab/>
        <w:t>(</w:t>
      </w:r>
      <w:r w:rsidR="005069CD" w:rsidRPr="00840D33">
        <w:t>b</w:t>
      </w:r>
      <w:r w:rsidR="005639E7" w:rsidRPr="00840D33">
        <w:t>)</w:t>
      </w:r>
      <w:r w:rsidR="005639E7" w:rsidRPr="00840D33">
        <w:tab/>
      </w:r>
      <w:r w:rsidR="00A7045B" w:rsidRPr="00840D33">
        <w:t xml:space="preserve">the disclosure is covered by </w:t>
      </w:r>
      <w:r w:rsidR="00CC034E" w:rsidRPr="00840D33">
        <w:t>a section</w:t>
      </w:r>
      <w:r w:rsidR="005639E7" w:rsidRPr="00840D33">
        <w:t xml:space="preserve"> in Subdivision B; and</w:t>
      </w:r>
    </w:p>
    <w:p w14:paraId="03612596" w14:textId="164CFF3C" w:rsidR="005069CD" w:rsidRPr="00840D33" w:rsidRDefault="005069CD" w:rsidP="005639E7">
      <w:pPr>
        <w:pStyle w:val="paragraph"/>
      </w:pPr>
      <w:r w:rsidRPr="00840D33">
        <w:tab/>
        <w:t>(c)</w:t>
      </w:r>
      <w:r w:rsidRPr="00840D33">
        <w:tab/>
      </w:r>
      <w:r w:rsidR="00FD4E6B" w:rsidRPr="00840D33">
        <w:t xml:space="preserve">if the information </w:t>
      </w:r>
      <w:r w:rsidR="00783D93" w:rsidRPr="00840D33">
        <w:t>is not de</w:t>
      </w:r>
      <w:r w:rsidR="0040608F">
        <w:noBreakHyphen/>
      </w:r>
      <w:r w:rsidR="00783D93" w:rsidRPr="00840D33">
        <w:t>identified</w:t>
      </w:r>
      <w:r w:rsidR="003676D7" w:rsidRPr="00840D33">
        <w:t xml:space="preserve"> information</w:t>
      </w:r>
      <w:r w:rsidR="00FD4E6B" w:rsidRPr="00840D33">
        <w:rPr>
          <w:i/>
        </w:rPr>
        <w:t>—</w:t>
      </w:r>
      <w:r w:rsidR="00A7045B" w:rsidRPr="00840D33">
        <w:t>the purpose of the relevant section</w:t>
      </w:r>
      <w:r w:rsidR="003450B7" w:rsidRPr="00840D33">
        <w:t xml:space="preserve"> </w:t>
      </w:r>
      <w:r w:rsidR="00A7045B" w:rsidRPr="00840D33">
        <w:t xml:space="preserve">in Subdivision </w:t>
      </w:r>
      <w:r w:rsidR="00F460FB" w:rsidRPr="00840D33">
        <w:t>B could not be achieved by disclosing de</w:t>
      </w:r>
      <w:r w:rsidR="0040608F">
        <w:noBreakHyphen/>
      </w:r>
      <w:r w:rsidR="00F460FB" w:rsidRPr="00840D33">
        <w:t>identified information; and</w:t>
      </w:r>
    </w:p>
    <w:p w14:paraId="40EBA7F6" w14:textId="77777777" w:rsidR="005639E7" w:rsidRPr="00840D33" w:rsidRDefault="005069CD" w:rsidP="005639E7">
      <w:pPr>
        <w:pStyle w:val="paragraph"/>
      </w:pPr>
      <w:r w:rsidRPr="00840D33">
        <w:tab/>
        <w:t>(d</w:t>
      </w:r>
      <w:r w:rsidR="005639E7" w:rsidRPr="00840D33">
        <w:t>)</w:t>
      </w:r>
      <w:r w:rsidR="005639E7" w:rsidRPr="00840D33">
        <w:tab/>
        <w:t>the person to whom the information will be disclosed either:</w:t>
      </w:r>
    </w:p>
    <w:p w14:paraId="2B975240" w14:textId="77777777" w:rsidR="005639E7" w:rsidRPr="00840D33" w:rsidRDefault="005639E7" w:rsidP="005639E7">
      <w:pPr>
        <w:pStyle w:val="paragraphsub"/>
      </w:pPr>
      <w:r w:rsidRPr="00840D33">
        <w:tab/>
        <w:t>(i)</w:t>
      </w:r>
      <w:r w:rsidRPr="00840D33">
        <w:tab/>
        <w:t>has a genuine and legitimate interest in the information; or</w:t>
      </w:r>
    </w:p>
    <w:p w14:paraId="673B1878" w14:textId="77777777" w:rsidR="005639E7" w:rsidRPr="00840D33" w:rsidRDefault="005639E7" w:rsidP="005639E7">
      <w:pPr>
        <w:pStyle w:val="paragraphsub"/>
      </w:pPr>
      <w:r w:rsidRPr="00840D33">
        <w:tab/>
        <w:t>(ii)</w:t>
      </w:r>
      <w:r w:rsidRPr="00840D33">
        <w:tab/>
        <w:t xml:space="preserve">is a Minister covered by </w:t>
      </w:r>
      <w:r w:rsidR="002F4C25" w:rsidRPr="00840D33">
        <w:t>subsection (</w:t>
      </w:r>
      <w:r w:rsidRPr="00840D33">
        <w:t>2) of this section.</w:t>
      </w:r>
    </w:p>
    <w:p w14:paraId="6126AEC6" w14:textId="77777777" w:rsidR="005639E7" w:rsidRPr="00840D33" w:rsidRDefault="005639E7" w:rsidP="005639E7">
      <w:pPr>
        <w:pStyle w:val="subsection"/>
      </w:pPr>
      <w:r w:rsidRPr="00840D33">
        <w:tab/>
        <w:t>(2)</w:t>
      </w:r>
      <w:r w:rsidRPr="00840D33">
        <w:tab/>
        <w:t>This subsection covers the following Ministers:</w:t>
      </w:r>
    </w:p>
    <w:p w14:paraId="240BD373" w14:textId="77777777" w:rsidR="005639E7" w:rsidRPr="00840D33" w:rsidRDefault="005639E7" w:rsidP="005639E7">
      <w:pPr>
        <w:pStyle w:val="paragraph"/>
      </w:pPr>
      <w:r w:rsidRPr="00840D33">
        <w:tab/>
        <w:t>(a)</w:t>
      </w:r>
      <w:r w:rsidRPr="00840D33">
        <w:tab/>
        <w:t>the Prime Minister;</w:t>
      </w:r>
    </w:p>
    <w:p w14:paraId="74BB9D5E" w14:textId="77777777" w:rsidR="005639E7" w:rsidRPr="00840D33" w:rsidRDefault="005639E7" w:rsidP="005639E7">
      <w:pPr>
        <w:pStyle w:val="paragraph"/>
      </w:pPr>
      <w:r w:rsidRPr="00840D33">
        <w:tab/>
        <w:t>(b)</w:t>
      </w:r>
      <w:r w:rsidRPr="00840D33">
        <w:tab/>
        <w:t>a Minister administering any part of:</w:t>
      </w:r>
    </w:p>
    <w:p w14:paraId="5C9120FF" w14:textId="77777777" w:rsidR="005639E7" w:rsidRPr="00840D33" w:rsidRDefault="005639E7" w:rsidP="005639E7">
      <w:pPr>
        <w:pStyle w:val="paragraphsub"/>
      </w:pPr>
      <w:r w:rsidRPr="00840D33">
        <w:tab/>
        <w:t>(i)</w:t>
      </w:r>
      <w:r w:rsidRPr="00840D33">
        <w:tab/>
        <w:t>the Act; or</w:t>
      </w:r>
    </w:p>
    <w:p w14:paraId="46ABCE99" w14:textId="77777777" w:rsidR="005639E7" w:rsidRPr="00840D33" w:rsidRDefault="005639E7" w:rsidP="005639E7">
      <w:pPr>
        <w:pStyle w:val="paragraphsub"/>
      </w:pPr>
      <w:r w:rsidRPr="00840D33">
        <w:tab/>
        <w:t>(ii)</w:t>
      </w:r>
      <w:r w:rsidRPr="00840D33">
        <w:tab/>
        <w:t xml:space="preserve">the </w:t>
      </w:r>
      <w:r w:rsidRPr="00840D33">
        <w:rPr>
          <w:i/>
        </w:rPr>
        <w:t>Fair Work Act 2009</w:t>
      </w:r>
      <w:r w:rsidRPr="00840D33">
        <w:t>; or</w:t>
      </w:r>
    </w:p>
    <w:p w14:paraId="48219601" w14:textId="77777777" w:rsidR="005639E7" w:rsidRPr="00840D33" w:rsidRDefault="005639E7" w:rsidP="005639E7">
      <w:pPr>
        <w:pStyle w:val="paragraphsub"/>
      </w:pPr>
      <w:r w:rsidRPr="00840D33">
        <w:tab/>
        <w:t>(iii)</w:t>
      </w:r>
      <w:r w:rsidRPr="00840D33">
        <w:tab/>
        <w:t>the family assistance law; or</w:t>
      </w:r>
    </w:p>
    <w:p w14:paraId="4B8476B6" w14:textId="77777777" w:rsidR="005639E7" w:rsidRPr="00840D33" w:rsidRDefault="005639E7" w:rsidP="005639E7">
      <w:pPr>
        <w:pStyle w:val="paragraphsub"/>
      </w:pPr>
      <w:r w:rsidRPr="00840D33">
        <w:tab/>
        <w:t>(iv)</w:t>
      </w:r>
      <w:r w:rsidRPr="00840D33">
        <w:tab/>
        <w:t xml:space="preserve">the </w:t>
      </w:r>
      <w:r w:rsidRPr="00840D33">
        <w:rPr>
          <w:i/>
        </w:rPr>
        <w:t>Human Services (Centrelink) Act 1997</w:t>
      </w:r>
      <w:r w:rsidRPr="00840D33">
        <w:t>; or</w:t>
      </w:r>
    </w:p>
    <w:p w14:paraId="33CAEF7F" w14:textId="77777777" w:rsidR="005639E7" w:rsidRPr="00840D33" w:rsidRDefault="005639E7" w:rsidP="005639E7">
      <w:pPr>
        <w:pStyle w:val="paragraphsub"/>
      </w:pPr>
      <w:r w:rsidRPr="00840D33">
        <w:tab/>
        <w:t>(v)</w:t>
      </w:r>
      <w:r w:rsidRPr="00840D33">
        <w:tab/>
        <w:t xml:space="preserve">the </w:t>
      </w:r>
      <w:r w:rsidRPr="00840D33">
        <w:rPr>
          <w:i/>
        </w:rPr>
        <w:t>Human Services (Medicare) Act 1973</w:t>
      </w:r>
      <w:r w:rsidRPr="00840D33">
        <w:t>; or</w:t>
      </w:r>
    </w:p>
    <w:p w14:paraId="0B52AAA4" w14:textId="77777777" w:rsidR="005639E7" w:rsidRPr="00840D33" w:rsidRDefault="005639E7" w:rsidP="005639E7">
      <w:pPr>
        <w:pStyle w:val="paragraphsub"/>
      </w:pPr>
      <w:r w:rsidRPr="00840D33">
        <w:tab/>
        <w:t>(vi)</w:t>
      </w:r>
      <w:r w:rsidRPr="00840D33">
        <w:tab/>
        <w:t>the social security law.</w:t>
      </w:r>
    </w:p>
    <w:p w14:paraId="7D68FE56" w14:textId="45F5D31A" w:rsidR="00160E27" w:rsidRPr="00840D33" w:rsidRDefault="00160E27" w:rsidP="00160E27">
      <w:pPr>
        <w:pStyle w:val="subsection"/>
      </w:pPr>
      <w:r w:rsidRPr="00840D33">
        <w:tab/>
        <w:t>(3)</w:t>
      </w:r>
      <w:r w:rsidRPr="00840D33">
        <w:tab/>
        <w:t xml:space="preserve">For the purposes of </w:t>
      </w:r>
      <w:r w:rsidR="002F4C25" w:rsidRPr="00840D33">
        <w:t>paragraph (</w:t>
      </w:r>
      <w:r w:rsidRPr="00840D33">
        <w:t xml:space="preserve">1)(c), information is </w:t>
      </w:r>
      <w:r w:rsidRPr="00840D33">
        <w:rPr>
          <w:b/>
          <w:i/>
        </w:rPr>
        <w:t>de</w:t>
      </w:r>
      <w:r w:rsidR="0040608F">
        <w:rPr>
          <w:b/>
          <w:i/>
        </w:rPr>
        <w:noBreakHyphen/>
      </w:r>
      <w:r w:rsidRPr="00840D33">
        <w:rPr>
          <w:b/>
          <w:i/>
        </w:rPr>
        <w:t>identified</w:t>
      </w:r>
      <w:r w:rsidRPr="00840D33">
        <w:t xml:space="preserve"> if the information is no longer about an identifiable individual or an individual who is reasonably identifiable.</w:t>
      </w:r>
    </w:p>
    <w:p w14:paraId="3FF22240" w14:textId="77777777" w:rsidR="005639E7" w:rsidRPr="00840D33" w:rsidRDefault="005639E7" w:rsidP="005639E7">
      <w:pPr>
        <w:pStyle w:val="ActHead4"/>
      </w:pPr>
      <w:bookmarkStart w:id="61" w:name="_Toc171693903"/>
      <w:r w:rsidRPr="0040608F">
        <w:rPr>
          <w:rStyle w:val="CharSubdNo"/>
        </w:rPr>
        <w:t>Subdivision B</w:t>
      </w:r>
      <w:r w:rsidRPr="00840D33">
        <w:t>—</w:t>
      </w:r>
      <w:r w:rsidRPr="0040608F">
        <w:rPr>
          <w:rStyle w:val="CharSubdText"/>
        </w:rPr>
        <w:t>Covered disclosures for public interest certificates</w:t>
      </w:r>
      <w:bookmarkEnd w:id="61"/>
    </w:p>
    <w:p w14:paraId="4718D893" w14:textId="77777777" w:rsidR="005639E7" w:rsidRPr="00840D33" w:rsidRDefault="005639E7" w:rsidP="005639E7">
      <w:pPr>
        <w:pStyle w:val="ActHead5"/>
      </w:pPr>
      <w:bookmarkStart w:id="62" w:name="_Toc171693904"/>
      <w:r w:rsidRPr="0040608F">
        <w:rPr>
          <w:rStyle w:val="CharSectno"/>
        </w:rPr>
        <w:t>56</w:t>
      </w:r>
      <w:r w:rsidRPr="00840D33">
        <w:t xml:space="preserve">  Threat to life, health or safety</w:t>
      </w:r>
      <w:bookmarkEnd w:id="62"/>
    </w:p>
    <w:p w14:paraId="1F396BC0"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 xml:space="preserve">necessary </w:t>
      </w:r>
      <w:r w:rsidR="00A7045B" w:rsidRPr="00840D33">
        <w:t xml:space="preserve">for the purposes of </w:t>
      </w:r>
      <w:r w:rsidRPr="00840D33">
        <w:t>prevent</w:t>
      </w:r>
      <w:r w:rsidR="00A7045B" w:rsidRPr="00840D33">
        <w:t>ing</w:t>
      </w:r>
      <w:r w:rsidRPr="00840D33">
        <w:t>, or lessen</w:t>
      </w:r>
      <w:r w:rsidR="00A7045B" w:rsidRPr="00840D33">
        <w:t>ing</w:t>
      </w:r>
      <w:r w:rsidRPr="00840D33">
        <w:t>, a serious threat to the life, health or safety of a person.</w:t>
      </w:r>
    </w:p>
    <w:p w14:paraId="78E77140" w14:textId="77777777" w:rsidR="005639E7" w:rsidRPr="00840D33" w:rsidRDefault="005639E7" w:rsidP="005639E7">
      <w:pPr>
        <w:pStyle w:val="ActHead5"/>
      </w:pPr>
      <w:bookmarkStart w:id="63" w:name="_Toc171693905"/>
      <w:r w:rsidRPr="0040608F">
        <w:rPr>
          <w:rStyle w:val="CharSectno"/>
        </w:rPr>
        <w:t>57</w:t>
      </w:r>
      <w:r w:rsidRPr="00840D33">
        <w:t xml:space="preserve">  Enforcement of laws</w:t>
      </w:r>
      <w:bookmarkEnd w:id="63"/>
    </w:p>
    <w:p w14:paraId="61F08F8C"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necessary</w:t>
      </w:r>
      <w:r w:rsidR="00A7045B" w:rsidRPr="00840D33">
        <w:t xml:space="preserve"> for one or more of the following purposes</w:t>
      </w:r>
      <w:r w:rsidRPr="00840D33">
        <w:t>:</w:t>
      </w:r>
    </w:p>
    <w:p w14:paraId="64BFCBE4" w14:textId="77777777" w:rsidR="005639E7" w:rsidRPr="00840D33" w:rsidRDefault="005639E7" w:rsidP="005639E7">
      <w:pPr>
        <w:pStyle w:val="paragraph"/>
      </w:pPr>
      <w:r w:rsidRPr="00840D33">
        <w:tab/>
        <w:t>(a)</w:t>
      </w:r>
      <w:r w:rsidRPr="00840D33">
        <w:tab/>
      </w:r>
      <w:r w:rsidR="00A7045B" w:rsidRPr="00840D33">
        <w:t>enforcing</w:t>
      </w:r>
      <w:r w:rsidRPr="00840D33">
        <w:t xml:space="preserve"> a criminal law of the Commonwealth or of a State or Territory that relates to an indictable offence punishable by imprisonment for a period of 2 years</w:t>
      </w:r>
      <w:r w:rsidR="00A7045B" w:rsidRPr="00840D33">
        <w:t xml:space="preserve"> or more;</w:t>
      </w:r>
    </w:p>
    <w:p w14:paraId="2CFDE875" w14:textId="77777777" w:rsidR="005639E7" w:rsidRPr="00840D33" w:rsidRDefault="005639E7" w:rsidP="005639E7">
      <w:pPr>
        <w:pStyle w:val="paragraph"/>
      </w:pPr>
      <w:r w:rsidRPr="00840D33">
        <w:tab/>
        <w:t>(b)</w:t>
      </w:r>
      <w:r w:rsidRPr="00840D33">
        <w:tab/>
      </w:r>
      <w:r w:rsidR="00A7045B" w:rsidRPr="00840D33">
        <w:t>enforcing</w:t>
      </w:r>
      <w:r w:rsidRPr="00840D33">
        <w:t xml:space="preserve"> a law imposing a pecuniary penalty equivalent to 40 penalty units or more;</w:t>
      </w:r>
    </w:p>
    <w:p w14:paraId="23CBA94C" w14:textId="77777777" w:rsidR="005639E7" w:rsidRPr="00840D33" w:rsidRDefault="005639E7" w:rsidP="005639E7">
      <w:pPr>
        <w:pStyle w:val="paragraph"/>
      </w:pPr>
      <w:r w:rsidRPr="00840D33">
        <w:tab/>
        <w:t>(c)</w:t>
      </w:r>
      <w:r w:rsidRPr="00840D33">
        <w:tab/>
      </w:r>
      <w:r w:rsidR="00A7045B" w:rsidRPr="00840D33">
        <w:t>preventing</w:t>
      </w:r>
      <w:r w:rsidRPr="00840D33">
        <w:t xml:space="preserve"> an act that may have a significant adverse effect on the public revenue;</w:t>
      </w:r>
    </w:p>
    <w:p w14:paraId="572A8573" w14:textId="77777777" w:rsidR="005639E7" w:rsidRPr="00840D33" w:rsidRDefault="005639E7" w:rsidP="005639E7">
      <w:pPr>
        <w:pStyle w:val="paragraph"/>
      </w:pPr>
      <w:r w:rsidRPr="00840D33">
        <w:tab/>
        <w:t>(d)</w:t>
      </w:r>
      <w:r w:rsidRPr="00840D33">
        <w:tab/>
      </w:r>
      <w:r w:rsidR="00A7045B" w:rsidRPr="00840D33">
        <w:t xml:space="preserve">extraditing </w:t>
      </w:r>
      <w:r w:rsidRPr="00840D33">
        <w:t>one or more persons to or from Australia, including the making of, or the consideration of whether to make or accept, a request for extradition;</w:t>
      </w:r>
    </w:p>
    <w:p w14:paraId="154E7980" w14:textId="59E978D0" w:rsidR="005639E7" w:rsidRPr="00840D33" w:rsidRDefault="005639E7" w:rsidP="005639E7">
      <w:pPr>
        <w:pStyle w:val="paragraph"/>
      </w:pPr>
      <w:r w:rsidRPr="00840D33">
        <w:tab/>
        <w:t>(e)</w:t>
      </w:r>
      <w:r w:rsidRPr="00840D33">
        <w:tab/>
        <w:t>the provision, or the proposed provision, of international assistance in criminal matters by the Attorney</w:t>
      </w:r>
      <w:r w:rsidR="0040608F">
        <w:noBreakHyphen/>
      </w:r>
      <w:r w:rsidRPr="00840D33">
        <w:t>General, or an officer of the Attorney</w:t>
      </w:r>
      <w:r w:rsidR="0040608F">
        <w:noBreakHyphen/>
      </w:r>
      <w:r w:rsidRPr="00840D33">
        <w:t>General’s Department, to a foreign country;</w:t>
      </w:r>
    </w:p>
    <w:p w14:paraId="7E97EC7A" w14:textId="08003103" w:rsidR="005639E7" w:rsidRPr="00840D33" w:rsidRDefault="005639E7" w:rsidP="005639E7">
      <w:pPr>
        <w:pStyle w:val="paragraph"/>
      </w:pPr>
      <w:r w:rsidRPr="00840D33">
        <w:tab/>
        <w:t>(f)</w:t>
      </w:r>
      <w:r w:rsidRPr="00840D33">
        <w:tab/>
        <w:t>obtaining, or the proposed obtaining, of international assistance in criminal matters by the Attorney</w:t>
      </w:r>
      <w:r w:rsidR="0040608F">
        <w:noBreakHyphen/>
      </w:r>
      <w:r w:rsidRPr="00840D33">
        <w:t>General, or an officer of the Attorney</w:t>
      </w:r>
      <w:r w:rsidR="0040608F">
        <w:noBreakHyphen/>
      </w:r>
      <w:r w:rsidRPr="00840D33">
        <w:t>General’s Department, from a foreign country.</w:t>
      </w:r>
    </w:p>
    <w:p w14:paraId="25580161" w14:textId="77777777" w:rsidR="005639E7" w:rsidRPr="00840D33" w:rsidRDefault="005639E7" w:rsidP="005639E7">
      <w:pPr>
        <w:pStyle w:val="ActHead5"/>
      </w:pPr>
      <w:bookmarkStart w:id="64" w:name="_Toc171693906"/>
      <w:r w:rsidRPr="0040608F">
        <w:rPr>
          <w:rStyle w:val="CharSectno"/>
        </w:rPr>
        <w:t>58</w:t>
      </w:r>
      <w:r w:rsidRPr="00840D33">
        <w:t xml:space="preserve">  Protecting the Commonwealth</w:t>
      </w:r>
      <w:bookmarkEnd w:id="64"/>
    </w:p>
    <w:p w14:paraId="3C399FDC"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 xml:space="preserve">necessary for the </w:t>
      </w:r>
      <w:r w:rsidR="00A7045B" w:rsidRPr="00840D33">
        <w:t xml:space="preserve">purposes of investigating, prosecuting or preventing </w:t>
      </w:r>
      <w:r w:rsidRPr="00840D33">
        <w:t>an offence or threatened offence:</w:t>
      </w:r>
    </w:p>
    <w:p w14:paraId="09B6888D" w14:textId="77777777" w:rsidR="005639E7" w:rsidRPr="00840D33" w:rsidRDefault="005639E7" w:rsidP="005639E7">
      <w:pPr>
        <w:pStyle w:val="paragraph"/>
      </w:pPr>
      <w:r w:rsidRPr="00840D33">
        <w:tab/>
        <w:t>(a)</w:t>
      </w:r>
      <w:r w:rsidRPr="00840D33">
        <w:tab/>
        <w:t>against an officer or employee of the Commonwealth; or</w:t>
      </w:r>
    </w:p>
    <w:p w14:paraId="3AA14398" w14:textId="77777777" w:rsidR="005639E7" w:rsidRPr="00840D33" w:rsidRDefault="005639E7" w:rsidP="005639E7">
      <w:pPr>
        <w:pStyle w:val="paragraph"/>
      </w:pPr>
      <w:r w:rsidRPr="00840D33">
        <w:tab/>
        <w:t>(b)</w:t>
      </w:r>
      <w:r w:rsidRPr="00840D33">
        <w:tab/>
        <w:t>against property of the Commonwealth; or</w:t>
      </w:r>
    </w:p>
    <w:p w14:paraId="57AAE4CD" w14:textId="77777777" w:rsidR="005639E7" w:rsidRPr="00840D33" w:rsidRDefault="005639E7" w:rsidP="005639E7">
      <w:pPr>
        <w:pStyle w:val="paragraph"/>
      </w:pPr>
      <w:r w:rsidRPr="00840D33">
        <w:tab/>
        <w:t>(c)</w:t>
      </w:r>
      <w:r w:rsidRPr="00840D33">
        <w:tab/>
        <w:t>on premises of:</w:t>
      </w:r>
    </w:p>
    <w:p w14:paraId="52186A5B" w14:textId="77777777" w:rsidR="005639E7" w:rsidRPr="00840D33" w:rsidRDefault="005639E7" w:rsidP="005639E7">
      <w:pPr>
        <w:pStyle w:val="paragraphsub"/>
      </w:pPr>
      <w:r w:rsidRPr="00840D33">
        <w:tab/>
        <w:t>(i)</w:t>
      </w:r>
      <w:r w:rsidRPr="00840D33">
        <w:tab/>
        <w:t>the Department;</w:t>
      </w:r>
      <w:r w:rsidR="0071201A" w:rsidRPr="00840D33">
        <w:t xml:space="preserve"> or</w:t>
      </w:r>
    </w:p>
    <w:p w14:paraId="0DB515C1" w14:textId="77777777" w:rsidR="005639E7" w:rsidRPr="00840D33" w:rsidRDefault="005639E7" w:rsidP="005639E7">
      <w:pPr>
        <w:pStyle w:val="paragraphsub"/>
      </w:pPr>
      <w:r w:rsidRPr="00840D33">
        <w:tab/>
        <w:t>(ii)</w:t>
      </w:r>
      <w:r w:rsidRPr="00840D33">
        <w:tab/>
        <w:t>the Human Services Department.</w:t>
      </w:r>
    </w:p>
    <w:p w14:paraId="771047C7" w14:textId="77777777" w:rsidR="005639E7" w:rsidRPr="00840D33" w:rsidRDefault="005639E7" w:rsidP="005639E7">
      <w:pPr>
        <w:pStyle w:val="ActHead5"/>
      </w:pPr>
      <w:bookmarkStart w:id="65" w:name="_Toc171693907"/>
      <w:r w:rsidRPr="0040608F">
        <w:rPr>
          <w:rStyle w:val="CharSectno"/>
        </w:rPr>
        <w:t>59</w:t>
      </w:r>
      <w:r w:rsidRPr="00840D33">
        <w:t xml:space="preserve">  Proceeds of crime order</w:t>
      </w:r>
      <w:bookmarkEnd w:id="65"/>
    </w:p>
    <w:p w14:paraId="469EA61D" w14:textId="77777777" w:rsidR="005639E7" w:rsidRPr="00840D33" w:rsidRDefault="005639E7" w:rsidP="005639E7">
      <w:pPr>
        <w:pStyle w:val="subsection"/>
      </w:pPr>
      <w:r w:rsidRPr="00840D33">
        <w:tab/>
        <w:t>(1)</w:t>
      </w:r>
      <w:r w:rsidRPr="00840D33">
        <w:tab/>
        <w:t>For the purposes of paragraph</w:t>
      </w:r>
      <w:r w:rsidR="002F4C25" w:rsidRPr="00840D33">
        <w:t> </w:t>
      </w:r>
      <w:r w:rsidRPr="00840D33">
        <w:t xml:space="preserve">55(1)(b), this section covers a disclosure to a law enforcement officer </w:t>
      </w:r>
      <w:r w:rsidR="00A7045B" w:rsidRPr="00840D33">
        <w:t xml:space="preserve">that is </w:t>
      </w:r>
      <w:r w:rsidRPr="00840D33">
        <w:t>necessary for</w:t>
      </w:r>
      <w:r w:rsidR="00A7045B" w:rsidRPr="00840D33">
        <w:t xml:space="preserve"> the purposes of</w:t>
      </w:r>
      <w:r w:rsidRPr="00840D33">
        <w:t>:</w:t>
      </w:r>
    </w:p>
    <w:p w14:paraId="4F577416" w14:textId="77777777" w:rsidR="005639E7" w:rsidRPr="00840D33" w:rsidRDefault="005639E7" w:rsidP="005639E7">
      <w:pPr>
        <w:pStyle w:val="paragraph"/>
      </w:pPr>
      <w:r w:rsidRPr="00840D33">
        <w:tab/>
        <w:t>(a)</w:t>
      </w:r>
      <w:r w:rsidRPr="00840D33">
        <w:tab/>
        <w:t xml:space="preserve">making, or </w:t>
      </w:r>
      <w:r w:rsidR="00A7045B" w:rsidRPr="00840D33">
        <w:t xml:space="preserve">the </w:t>
      </w:r>
      <w:r w:rsidRPr="00840D33">
        <w:t>proposed or possible making</w:t>
      </w:r>
      <w:r w:rsidR="006A7DB1" w:rsidRPr="00840D33">
        <w:t xml:space="preserve"> of</w:t>
      </w:r>
      <w:r w:rsidRPr="00840D33">
        <w:t xml:space="preserve">, an order covered by </w:t>
      </w:r>
      <w:r w:rsidR="002F4C25" w:rsidRPr="00840D33">
        <w:t>subsection (</w:t>
      </w:r>
      <w:r w:rsidRPr="00840D33">
        <w:t>2)</w:t>
      </w:r>
      <w:r w:rsidR="006A7DB1" w:rsidRPr="00840D33">
        <w:t xml:space="preserve"> of this section</w:t>
      </w:r>
      <w:r w:rsidRPr="00840D33">
        <w:t>; or</w:t>
      </w:r>
    </w:p>
    <w:p w14:paraId="690D49C1" w14:textId="77777777" w:rsidR="005639E7" w:rsidRPr="00840D33" w:rsidRDefault="005639E7" w:rsidP="005639E7">
      <w:pPr>
        <w:pStyle w:val="paragraph"/>
      </w:pPr>
      <w:r w:rsidRPr="00840D33">
        <w:tab/>
        <w:t>(b)</w:t>
      </w:r>
      <w:r w:rsidRPr="00840D33">
        <w:tab/>
        <w:t>supporting or enforcing such an order.</w:t>
      </w:r>
    </w:p>
    <w:p w14:paraId="3DD3622E" w14:textId="77777777" w:rsidR="005639E7" w:rsidRPr="00840D33" w:rsidRDefault="005639E7" w:rsidP="005639E7">
      <w:pPr>
        <w:pStyle w:val="subsection"/>
      </w:pPr>
      <w:r w:rsidRPr="00840D33">
        <w:tab/>
        <w:t>(2)</w:t>
      </w:r>
      <w:r w:rsidRPr="00840D33">
        <w:tab/>
        <w:t>This subsection covers the following orders:</w:t>
      </w:r>
    </w:p>
    <w:p w14:paraId="716A5C38" w14:textId="72B1D57D" w:rsidR="005639E7" w:rsidRPr="00840D33" w:rsidRDefault="005639E7" w:rsidP="005639E7">
      <w:pPr>
        <w:pStyle w:val="paragraph"/>
      </w:pPr>
      <w:r w:rsidRPr="00840D33">
        <w:tab/>
        <w:t>(a)</w:t>
      </w:r>
      <w:r w:rsidRPr="00840D33">
        <w:tab/>
        <w:t xml:space="preserve">an order under </w:t>
      </w:r>
      <w:r w:rsidR="007854B7" w:rsidRPr="00840D33">
        <w:t>Division 3</w:t>
      </w:r>
      <w:r w:rsidRPr="00840D33">
        <w:t xml:space="preserve"> of Part</w:t>
      </w:r>
      <w:r w:rsidR="002F4C25" w:rsidRPr="00840D33">
        <w:t> </w:t>
      </w:r>
      <w:r w:rsidRPr="00840D33">
        <w:t xml:space="preserve">XIII (recovery of pecuniary penalties for dealings in narcotic goods) of the </w:t>
      </w:r>
      <w:r w:rsidRPr="00840D33">
        <w:rPr>
          <w:i/>
        </w:rPr>
        <w:t>Customs Act 1901</w:t>
      </w:r>
      <w:r w:rsidRPr="00840D33">
        <w:t>;</w:t>
      </w:r>
    </w:p>
    <w:p w14:paraId="1860C48F" w14:textId="77777777" w:rsidR="005639E7" w:rsidRPr="00840D33" w:rsidRDefault="005639E7" w:rsidP="005639E7">
      <w:pPr>
        <w:pStyle w:val="paragraph"/>
      </w:pPr>
      <w:r w:rsidRPr="00840D33">
        <w:tab/>
        <w:t>(b)</w:t>
      </w:r>
      <w:r w:rsidRPr="00840D33">
        <w:tab/>
        <w:t xml:space="preserve">an order under </w:t>
      </w:r>
      <w:r w:rsidRPr="00840D33">
        <w:rPr>
          <w:szCs w:val="24"/>
        </w:rPr>
        <w:t>Part</w:t>
      </w:r>
      <w:r w:rsidR="002F4C25" w:rsidRPr="00840D33">
        <w:rPr>
          <w:szCs w:val="24"/>
        </w:rPr>
        <w:t> </w:t>
      </w:r>
      <w:r w:rsidRPr="00840D33">
        <w:rPr>
          <w:szCs w:val="24"/>
        </w:rPr>
        <w:t xml:space="preserve">VI (proceeds of crime) of the </w:t>
      </w:r>
      <w:r w:rsidRPr="00840D33">
        <w:rPr>
          <w:i/>
          <w:szCs w:val="24"/>
        </w:rPr>
        <w:t>Mutual Assistance in Criminal Matters Act 1987</w:t>
      </w:r>
      <w:r w:rsidRPr="00840D33">
        <w:rPr>
          <w:szCs w:val="24"/>
        </w:rPr>
        <w:t>;</w:t>
      </w:r>
    </w:p>
    <w:p w14:paraId="5361714C" w14:textId="77777777" w:rsidR="005639E7" w:rsidRPr="00840D33" w:rsidRDefault="005639E7" w:rsidP="005639E7">
      <w:pPr>
        <w:pStyle w:val="paragraph"/>
      </w:pPr>
      <w:r w:rsidRPr="00840D33">
        <w:tab/>
        <w:t>(c)</w:t>
      </w:r>
      <w:r w:rsidRPr="00840D33">
        <w:tab/>
        <w:t>an order under Part</w:t>
      </w:r>
      <w:r w:rsidR="002F4C25" w:rsidRPr="00840D33">
        <w:t> </w:t>
      </w:r>
      <w:r w:rsidRPr="00840D33">
        <w:t xml:space="preserve">II (confiscation) or III (control of property liable to confiscation) of the </w:t>
      </w:r>
      <w:r w:rsidRPr="00840D33">
        <w:rPr>
          <w:i/>
        </w:rPr>
        <w:t>Proceeds of Crime Act 1987</w:t>
      </w:r>
      <w:r w:rsidRPr="00840D33">
        <w:t>;</w:t>
      </w:r>
    </w:p>
    <w:p w14:paraId="5C445829" w14:textId="5F9FCF3C" w:rsidR="005639E7" w:rsidRPr="00840D33" w:rsidRDefault="005639E7" w:rsidP="005639E7">
      <w:pPr>
        <w:pStyle w:val="paragraph"/>
      </w:pPr>
      <w:r w:rsidRPr="00840D33">
        <w:tab/>
        <w:t>(d)</w:t>
      </w:r>
      <w:r w:rsidRPr="00840D33">
        <w:tab/>
        <w:t>an order under Chapter</w:t>
      </w:r>
      <w:r w:rsidR="002F4C25" w:rsidRPr="00840D33">
        <w:t> </w:t>
      </w:r>
      <w:r w:rsidRPr="00840D33">
        <w:t xml:space="preserve">2 (the confiscation scheme) or </w:t>
      </w:r>
      <w:r w:rsidR="007854B7" w:rsidRPr="00840D33">
        <w:t>Division 1</w:t>
      </w:r>
      <w:r w:rsidRPr="00840D33">
        <w:t xml:space="preserve"> of </w:t>
      </w:r>
      <w:r w:rsidR="007854B7" w:rsidRPr="00840D33">
        <w:t>Part 3</w:t>
      </w:r>
      <w:r w:rsidR="0040608F">
        <w:noBreakHyphen/>
      </w:r>
      <w:r w:rsidRPr="00840D33">
        <w:t>1 of Chapter</w:t>
      </w:r>
      <w:r w:rsidR="002F4C25" w:rsidRPr="00840D33">
        <w:t> </w:t>
      </w:r>
      <w:r w:rsidRPr="00840D33">
        <w:t xml:space="preserve">3 (examination orders) of the </w:t>
      </w:r>
      <w:r w:rsidRPr="00840D33">
        <w:rPr>
          <w:i/>
        </w:rPr>
        <w:t>Proceeds of Crime Act 2002</w:t>
      </w:r>
      <w:r w:rsidRPr="00840D33">
        <w:t>;</w:t>
      </w:r>
    </w:p>
    <w:p w14:paraId="44F6F7C8" w14:textId="77777777" w:rsidR="005639E7" w:rsidRPr="00840D33" w:rsidRDefault="005639E7" w:rsidP="005639E7">
      <w:pPr>
        <w:pStyle w:val="paragraph"/>
      </w:pPr>
      <w:r w:rsidRPr="00840D33">
        <w:tab/>
        <w:t>(e)</w:t>
      </w:r>
      <w:r w:rsidRPr="00840D33">
        <w:tab/>
        <w:t xml:space="preserve">an order under a law of a State or Territory corresponding to a law mentioned in </w:t>
      </w:r>
      <w:r w:rsidR="002F4C25" w:rsidRPr="00840D33">
        <w:t>paragraph (</w:t>
      </w:r>
      <w:r w:rsidRPr="00840D33">
        <w:t>c) or (d);</w:t>
      </w:r>
    </w:p>
    <w:p w14:paraId="518C9A28" w14:textId="77777777" w:rsidR="005639E7" w:rsidRPr="00840D33" w:rsidRDefault="005639E7" w:rsidP="005639E7">
      <w:pPr>
        <w:pStyle w:val="paragraph"/>
      </w:pPr>
      <w:r w:rsidRPr="00840D33">
        <w:tab/>
        <w:t>(f)</w:t>
      </w:r>
      <w:r w:rsidRPr="00840D33">
        <w:tab/>
        <w:t xml:space="preserve">an unexplained wealth order (within the meaning of the </w:t>
      </w:r>
      <w:r w:rsidRPr="00840D33">
        <w:rPr>
          <w:i/>
        </w:rPr>
        <w:t>Proceeds of Crime Act 2002</w:t>
      </w:r>
      <w:r w:rsidRPr="00840D33">
        <w:t>);</w:t>
      </w:r>
    </w:p>
    <w:p w14:paraId="1A02DCF5" w14:textId="77777777" w:rsidR="005639E7" w:rsidRPr="00840D33" w:rsidRDefault="005639E7" w:rsidP="005639E7">
      <w:pPr>
        <w:pStyle w:val="paragraph"/>
      </w:pPr>
      <w:r w:rsidRPr="00840D33">
        <w:tab/>
        <w:t>(g)</w:t>
      </w:r>
      <w:r w:rsidRPr="00840D33">
        <w:tab/>
        <w:t>a court order (including a declaration or direction) under a law of a State or Territory relating to unexplained wealth.</w:t>
      </w:r>
    </w:p>
    <w:p w14:paraId="7AE3501C" w14:textId="77777777" w:rsidR="005639E7" w:rsidRPr="00840D33" w:rsidRDefault="005639E7" w:rsidP="005639E7">
      <w:pPr>
        <w:pStyle w:val="ActHead5"/>
      </w:pPr>
      <w:bookmarkStart w:id="66" w:name="_Toc171693908"/>
      <w:r w:rsidRPr="0040608F">
        <w:rPr>
          <w:rStyle w:val="CharSectno"/>
        </w:rPr>
        <w:t>60</w:t>
      </w:r>
      <w:r w:rsidRPr="00840D33">
        <w:t xml:space="preserve">  Mistake of fact</w:t>
      </w:r>
      <w:bookmarkEnd w:id="66"/>
    </w:p>
    <w:p w14:paraId="7D852958"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 xml:space="preserve">necessary </w:t>
      </w:r>
      <w:r w:rsidR="00A7045B" w:rsidRPr="00840D33">
        <w:t xml:space="preserve">for the purposes of </w:t>
      </w:r>
      <w:r w:rsidRPr="00840D33">
        <w:t>correct</w:t>
      </w:r>
      <w:r w:rsidR="00A7045B" w:rsidRPr="00840D33">
        <w:t>ing</w:t>
      </w:r>
      <w:r w:rsidRPr="00840D33">
        <w:t xml:space="preserve"> a mistake of fact in relation to the administration of a program of the Department if:</w:t>
      </w:r>
    </w:p>
    <w:p w14:paraId="789019D0" w14:textId="77777777" w:rsidR="005639E7" w:rsidRPr="00840D33" w:rsidRDefault="005639E7" w:rsidP="005639E7">
      <w:pPr>
        <w:pStyle w:val="paragraph"/>
      </w:pPr>
      <w:r w:rsidRPr="00840D33">
        <w:tab/>
        <w:t>(a)</w:t>
      </w:r>
      <w:r w:rsidRPr="00840D33">
        <w:tab/>
        <w:t>the integrity of the program will be at risk if the mistake of fact is not corrected; or</w:t>
      </w:r>
    </w:p>
    <w:p w14:paraId="4B3B42B6" w14:textId="77777777" w:rsidR="005639E7" w:rsidRPr="00840D33" w:rsidRDefault="005639E7" w:rsidP="005639E7">
      <w:pPr>
        <w:pStyle w:val="paragraph"/>
      </w:pPr>
      <w:r w:rsidRPr="00840D33">
        <w:tab/>
        <w:t>(b)</w:t>
      </w:r>
      <w:r w:rsidRPr="00840D33">
        <w:tab/>
        <w:t>the mistake of fact relates to a matter that was, or will be, published (whether by, or with or without the consent of, the person to whom the information disclosed relates).</w:t>
      </w:r>
    </w:p>
    <w:p w14:paraId="3B7B2D97" w14:textId="77777777" w:rsidR="005639E7" w:rsidRPr="00840D33" w:rsidRDefault="005639E7" w:rsidP="005639E7">
      <w:pPr>
        <w:pStyle w:val="ActHead5"/>
      </w:pPr>
      <w:bookmarkStart w:id="67" w:name="_Toc171693909"/>
      <w:r w:rsidRPr="0040608F">
        <w:rPr>
          <w:rStyle w:val="CharSectno"/>
        </w:rPr>
        <w:t>61</w:t>
      </w:r>
      <w:r w:rsidRPr="00840D33">
        <w:t xml:space="preserve">  Ministerial briefing</w:t>
      </w:r>
      <w:bookmarkEnd w:id="67"/>
    </w:p>
    <w:p w14:paraId="7F90BBCA"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 xml:space="preserve">necessary </w:t>
      </w:r>
      <w:r w:rsidR="00A7045B" w:rsidRPr="00840D33">
        <w:t>for the purposes of</w:t>
      </w:r>
      <w:r w:rsidRPr="00840D33">
        <w:t xml:space="preserve"> brief</w:t>
      </w:r>
      <w:r w:rsidR="00A7045B" w:rsidRPr="00840D33">
        <w:t>ing</w:t>
      </w:r>
      <w:r w:rsidRPr="00840D33">
        <w:t xml:space="preserve"> a Minister covered by subsection</w:t>
      </w:r>
      <w:r w:rsidR="002F4C25" w:rsidRPr="00840D33">
        <w:t> </w:t>
      </w:r>
      <w:r w:rsidRPr="00840D33">
        <w:t>55(2):</w:t>
      </w:r>
    </w:p>
    <w:p w14:paraId="6E812E97" w14:textId="77777777" w:rsidR="005639E7" w:rsidRPr="00840D33" w:rsidRDefault="005639E7" w:rsidP="005639E7">
      <w:pPr>
        <w:pStyle w:val="paragraph"/>
      </w:pPr>
      <w:r w:rsidRPr="00840D33">
        <w:tab/>
        <w:t>(a)</w:t>
      </w:r>
      <w:r w:rsidRPr="00840D33">
        <w:tab/>
        <w:t>so that the Minister can:</w:t>
      </w:r>
    </w:p>
    <w:p w14:paraId="6CE53A95" w14:textId="77777777" w:rsidR="005639E7" w:rsidRPr="00840D33" w:rsidRDefault="005639E7" w:rsidP="005639E7">
      <w:pPr>
        <w:pStyle w:val="paragraphsub"/>
      </w:pPr>
      <w:r w:rsidRPr="00840D33">
        <w:tab/>
        <w:t>(i)</w:t>
      </w:r>
      <w:r w:rsidRPr="00840D33">
        <w:tab/>
        <w:t>consider a complaint or issue raised by or on behalf of a person with the Minister (in writing or orally) about paid parental leave; and</w:t>
      </w:r>
    </w:p>
    <w:p w14:paraId="31055D57" w14:textId="77777777" w:rsidR="005639E7" w:rsidRPr="00840D33" w:rsidRDefault="005639E7" w:rsidP="005639E7">
      <w:pPr>
        <w:pStyle w:val="paragraphsub"/>
      </w:pPr>
      <w:r w:rsidRPr="00840D33">
        <w:tab/>
        <w:t>(ii)</w:t>
      </w:r>
      <w:r w:rsidRPr="00840D33">
        <w:tab/>
        <w:t>respond to that person in relation to the complaint or issue; or</w:t>
      </w:r>
    </w:p>
    <w:p w14:paraId="35DAAC25" w14:textId="77777777" w:rsidR="005639E7" w:rsidRPr="00840D33" w:rsidRDefault="005639E7" w:rsidP="005639E7">
      <w:pPr>
        <w:pStyle w:val="paragraph"/>
      </w:pPr>
      <w:r w:rsidRPr="00840D33">
        <w:tab/>
        <w:t>(b)</w:t>
      </w:r>
      <w:r w:rsidRPr="00840D33">
        <w:tab/>
        <w:t>for a meeting or forum that the Minister is to attend; or</w:t>
      </w:r>
    </w:p>
    <w:p w14:paraId="210AE39B" w14:textId="77777777" w:rsidR="005639E7" w:rsidRPr="00840D33" w:rsidRDefault="005639E7" w:rsidP="005639E7">
      <w:pPr>
        <w:pStyle w:val="paragraph"/>
      </w:pPr>
      <w:r w:rsidRPr="00840D33">
        <w:tab/>
        <w:t>(c)</w:t>
      </w:r>
      <w:r w:rsidRPr="00840D33">
        <w:tab/>
        <w:t>in relation to an issue about paid parental leave</w:t>
      </w:r>
      <w:r w:rsidRPr="00840D33">
        <w:rPr>
          <w:i/>
        </w:rPr>
        <w:t xml:space="preserve"> </w:t>
      </w:r>
      <w:r w:rsidRPr="00840D33">
        <w:t>raised or proposed to be raised publicly by or on behalf of the person to whom the information disclosed relates so that the Minister can respond by correcting a mistake of fact, a misleading perception or impression, or a misleading statement; or</w:t>
      </w:r>
    </w:p>
    <w:p w14:paraId="39CA74D2" w14:textId="77777777" w:rsidR="005639E7" w:rsidRPr="00840D33" w:rsidRDefault="005639E7" w:rsidP="005639E7">
      <w:pPr>
        <w:pStyle w:val="paragraph"/>
      </w:pPr>
      <w:r w:rsidRPr="00840D33">
        <w:tab/>
        <w:t>(d)</w:t>
      </w:r>
      <w:r w:rsidRPr="00840D33">
        <w:tab/>
        <w:t>about an error or delay on the part of the Human Services Department or the Fair Work Ombudsman that relates to paid parental leave; or</w:t>
      </w:r>
    </w:p>
    <w:p w14:paraId="26F06904" w14:textId="77777777" w:rsidR="005639E7" w:rsidRPr="00840D33" w:rsidRDefault="005639E7" w:rsidP="005639E7">
      <w:pPr>
        <w:pStyle w:val="paragraph"/>
      </w:pPr>
      <w:r w:rsidRPr="00840D33">
        <w:tab/>
        <w:t>(e)</w:t>
      </w:r>
      <w:r w:rsidRPr="00840D33">
        <w:tab/>
        <w:t xml:space="preserve">about an instance of an anomalous or unusual operation of the Act or the </w:t>
      </w:r>
      <w:r w:rsidRPr="00840D33">
        <w:rPr>
          <w:i/>
        </w:rPr>
        <w:t>Fair Work Act 2009</w:t>
      </w:r>
      <w:r w:rsidRPr="00840D33">
        <w:t>.</w:t>
      </w:r>
    </w:p>
    <w:p w14:paraId="6FF9984A" w14:textId="77777777" w:rsidR="005639E7" w:rsidRPr="00840D33" w:rsidRDefault="005639E7" w:rsidP="005639E7">
      <w:pPr>
        <w:pStyle w:val="ActHead5"/>
      </w:pPr>
      <w:bookmarkStart w:id="68" w:name="_Toc171693910"/>
      <w:r w:rsidRPr="0040608F">
        <w:rPr>
          <w:rStyle w:val="CharSectno"/>
        </w:rPr>
        <w:t>62</w:t>
      </w:r>
      <w:r w:rsidRPr="00840D33">
        <w:t xml:space="preserve">  Missing person</w:t>
      </w:r>
      <w:bookmarkEnd w:id="68"/>
    </w:p>
    <w:p w14:paraId="555446EB" w14:textId="77777777" w:rsidR="005639E7" w:rsidRPr="00840D33" w:rsidRDefault="005639E7" w:rsidP="005639E7">
      <w:pPr>
        <w:pStyle w:val="subsection"/>
      </w:pPr>
      <w:r w:rsidRPr="00840D33">
        <w:tab/>
      </w:r>
      <w:r w:rsidRPr="00840D33">
        <w:tab/>
        <w:t>For the purposes of paragraph</w:t>
      </w:r>
      <w:r w:rsidR="002F4C25" w:rsidRPr="00840D33">
        <w:t> </w:t>
      </w:r>
      <w:r w:rsidRPr="00840D33">
        <w:t>55(1)(b), this section covers a disclosure to a court, coronial inquiry, Royal Commission, Department or other authority of the Commonwealth or a State or Territory if:</w:t>
      </w:r>
    </w:p>
    <w:p w14:paraId="1D317EEA" w14:textId="77777777" w:rsidR="005639E7" w:rsidRPr="00840D33" w:rsidRDefault="005639E7" w:rsidP="005639E7">
      <w:pPr>
        <w:pStyle w:val="paragraph"/>
      </w:pPr>
      <w:r w:rsidRPr="00840D33">
        <w:tab/>
        <w:t>(a)</w:t>
      </w:r>
      <w:r w:rsidRPr="00840D33">
        <w:tab/>
        <w:t>the information disclosed is about a missing person; and</w:t>
      </w:r>
    </w:p>
    <w:p w14:paraId="0EDE8CCF" w14:textId="77777777" w:rsidR="005639E7" w:rsidRPr="00840D33" w:rsidRDefault="005639E7" w:rsidP="005639E7">
      <w:pPr>
        <w:pStyle w:val="paragraph"/>
      </w:pPr>
      <w:r w:rsidRPr="00840D33">
        <w:tab/>
        <w:t>(b)</w:t>
      </w:r>
      <w:r w:rsidRPr="00840D33">
        <w:tab/>
        <w:t>the disclosure is necessary</w:t>
      </w:r>
      <w:r w:rsidR="00AC694A" w:rsidRPr="00840D33">
        <w:t xml:space="preserve"> for the purposes of</w:t>
      </w:r>
      <w:r w:rsidRPr="00840D33">
        <w:t>:</w:t>
      </w:r>
    </w:p>
    <w:p w14:paraId="0ACCA4B7" w14:textId="77777777" w:rsidR="005639E7" w:rsidRPr="00840D33" w:rsidRDefault="005639E7" w:rsidP="005639E7">
      <w:pPr>
        <w:pStyle w:val="paragraphsub"/>
      </w:pPr>
      <w:r w:rsidRPr="00840D33">
        <w:tab/>
        <w:t>(i)</w:t>
      </w:r>
      <w:r w:rsidRPr="00840D33">
        <w:tab/>
        <w:t>help</w:t>
      </w:r>
      <w:r w:rsidR="00AC694A" w:rsidRPr="00840D33">
        <w:t>ing</w:t>
      </w:r>
      <w:r w:rsidRPr="00840D33">
        <w:t xml:space="preserve"> the court, coronial inquiry, Royal Commission, Department or authority in relation to the missing person; or</w:t>
      </w:r>
    </w:p>
    <w:p w14:paraId="67D7A6D7" w14:textId="77777777" w:rsidR="005639E7" w:rsidRPr="00840D33" w:rsidRDefault="00AC694A" w:rsidP="005639E7">
      <w:pPr>
        <w:pStyle w:val="paragraphsub"/>
      </w:pPr>
      <w:r w:rsidRPr="00840D33">
        <w:tab/>
        <w:t>(ii)</w:t>
      </w:r>
      <w:r w:rsidRPr="00840D33">
        <w:tab/>
        <w:t>locating</w:t>
      </w:r>
      <w:r w:rsidR="005639E7" w:rsidRPr="00840D33">
        <w:t xml:space="preserve"> a person (including the missing person); and</w:t>
      </w:r>
    </w:p>
    <w:p w14:paraId="5728864F" w14:textId="77777777" w:rsidR="005639E7" w:rsidRPr="00840D33" w:rsidRDefault="005639E7" w:rsidP="005639E7">
      <w:pPr>
        <w:pStyle w:val="paragraph"/>
      </w:pPr>
      <w:r w:rsidRPr="00840D33">
        <w:tab/>
        <w:t>(c)</w:t>
      </w:r>
      <w:r w:rsidRPr="00840D33">
        <w:tab/>
        <w:t>there is no reasonable ground to believe that the missing person would not want the information disclosed.</w:t>
      </w:r>
    </w:p>
    <w:p w14:paraId="48B5565F" w14:textId="77777777" w:rsidR="005639E7" w:rsidRPr="00840D33" w:rsidRDefault="005639E7" w:rsidP="005639E7">
      <w:pPr>
        <w:pStyle w:val="ActHead5"/>
      </w:pPr>
      <w:bookmarkStart w:id="69" w:name="_Toc171693911"/>
      <w:r w:rsidRPr="0040608F">
        <w:rPr>
          <w:rStyle w:val="CharSectno"/>
        </w:rPr>
        <w:t>63</w:t>
      </w:r>
      <w:r w:rsidRPr="00840D33">
        <w:t xml:space="preserve">  Establishing death of person or place where death is registered</w:t>
      </w:r>
      <w:bookmarkEnd w:id="69"/>
    </w:p>
    <w:p w14:paraId="6FBF53E6"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necessary for the purposes of </w:t>
      </w:r>
      <w:r w:rsidRPr="00840D33">
        <w:t>establish</w:t>
      </w:r>
      <w:r w:rsidR="00A7045B" w:rsidRPr="00840D33">
        <w:t>ing</w:t>
      </w:r>
      <w:r w:rsidRPr="00840D33">
        <w:t>:</w:t>
      </w:r>
    </w:p>
    <w:p w14:paraId="1A029325" w14:textId="77777777" w:rsidR="005639E7" w:rsidRPr="00840D33" w:rsidRDefault="005639E7" w:rsidP="005639E7">
      <w:pPr>
        <w:pStyle w:val="paragraph"/>
      </w:pPr>
      <w:r w:rsidRPr="00840D33">
        <w:tab/>
        <w:t>(a)</w:t>
      </w:r>
      <w:r w:rsidRPr="00840D33">
        <w:tab/>
        <w:t>the death of a person; or</w:t>
      </w:r>
    </w:p>
    <w:p w14:paraId="6FD3BE31" w14:textId="77777777" w:rsidR="005639E7" w:rsidRPr="00840D33" w:rsidRDefault="005639E7" w:rsidP="005639E7">
      <w:pPr>
        <w:pStyle w:val="paragraph"/>
      </w:pPr>
      <w:r w:rsidRPr="00840D33">
        <w:tab/>
        <w:t>(b)</w:t>
      </w:r>
      <w:r w:rsidRPr="00840D33">
        <w:tab/>
        <w:t>the place where the death of a person is registered.</w:t>
      </w:r>
    </w:p>
    <w:p w14:paraId="29345025" w14:textId="77777777" w:rsidR="005639E7" w:rsidRPr="00840D33" w:rsidRDefault="005639E7" w:rsidP="005639E7">
      <w:pPr>
        <w:pStyle w:val="ActHead5"/>
      </w:pPr>
      <w:bookmarkStart w:id="70" w:name="_Toc171693912"/>
      <w:r w:rsidRPr="0040608F">
        <w:rPr>
          <w:rStyle w:val="CharSectno"/>
        </w:rPr>
        <w:t>64</w:t>
      </w:r>
      <w:r w:rsidRPr="00840D33">
        <w:t xml:space="preserve">  Deceased person</w:t>
      </w:r>
      <w:bookmarkEnd w:id="70"/>
    </w:p>
    <w:p w14:paraId="56F3561C" w14:textId="77777777" w:rsidR="005639E7" w:rsidRPr="00840D33" w:rsidRDefault="005639E7" w:rsidP="005639E7">
      <w:pPr>
        <w:pStyle w:val="subsection"/>
      </w:pPr>
      <w:r w:rsidRPr="00840D33">
        <w:tab/>
      </w:r>
      <w:r w:rsidRPr="00840D33">
        <w:tab/>
        <w:t>For the purposes of paragraph</w:t>
      </w:r>
      <w:r w:rsidR="002F4C25" w:rsidRPr="00840D33">
        <w:t> </w:t>
      </w:r>
      <w:r w:rsidRPr="00840D33">
        <w:t>55(1)(b), this section covers a disclosure if:</w:t>
      </w:r>
    </w:p>
    <w:p w14:paraId="503B52A1" w14:textId="77777777" w:rsidR="005639E7" w:rsidRPr="00840D33" w:rsidRDefault="005639E7" w:rsidP="005639E7">
      <w:pPr>
        <w:pStyle w:val="paragraph"/>
      </w:pPr>
      <w:r w:rsidRPr="00840D33">
        <w:tab/>
        <w:t>(a)</w:t>
      </w:r>
      <w:r w:rsidRPr="00840D33">
        <w:tab/>
        <w:t>the information disclosed is about a deceased person; and</w:t>
      </w:r>
    </w:p>
    <w:p w14:paraId="0EDDB7E4" w14:textId="77777777" w:rsidR="005639E7" w:rsidRPr="00840D33" w:rsidRDefault="005639E7" w:rsidP="005639E7">
      <w:pPr>
        <w:pStyle w:val="paragraph"/>
      </w:pPr>
      <w:r w:rsidRPr="00840D33">
        <w:tab/>
        <w:t>(b)</w:t>
      </w:r>
      <w:r w:rsidRPr="00840D33">
        <w:tab/>
        <w:t xml:space="preserve">the disclosure is necessary </w:t>
      </w:r>
      <w:r w:rsidR="00A7045B" w:rsidRPr="00840D33">
        <w:t xml:space="preserve">for the purposes of </w:t>
      </w:r>
      <w:r w:rsidRPr="00840D33">
        <w:t>help</w:t>
      </w:r>
      <w:r w:rsidR="00A7045B" w:rsidRPr="00840D33">
        <w:t>ing</w:t>
      </w:r>
      <w:r w:rsidRPr="00840D33">
        <w:t>:</w:t>
      </w:r>
    </w:p>
    <w:p w14:paraId="6AE471A7" w14:textId="77777777" w:rsidR="005639E7" w:rsidRPr="00840D33" w:rsidRDefault="005639E7" w:rsidP="005639E7">
      <w:pPr>
        <w:pStyle w:val="paragraphsub"/>
      </w:pPr>
      <w:r w:rsidRPr="00840D33">
        <w:tab/>
        <w:t>(i)</w:t>
      </w:r>
      <w:r w:rsidRPr="00840D33">
        <w:tab/>
        <w:t>a court, coronial inquiry, Royal Commission, Department or other authority of the Commonwealth or a State or Territory, in relation to the death of the person; or</w:t>
      </w:r>
    </w:p>
    <w:p w14:paraId="58E90CFA" w14:textId="77777777" w:rsidR="005639E7" w:rsidRPr="00840D33" w:rsidRDefault="005639E7" w:rsidP="005639E7">
      <w:pPr>
        <w:pStyle w:val="paragraphsub"/>
      </w:pPr>
      <w:r w:rsidRPr="00840D33">
        <w:tab/>
        <w:t>(ii)</w:t>
      </w:r>
      <w:r w:rsidRPr="00840D33">
        <w:tab/>
        <w:t xml:space="preserve">a person </w:t>
      </w:r>
      <w:r w:rsidR="00CC034E" w:rsidRPr="00840D33">
        <w:t xml:space="preserve">to </w:t>
      </w:r>
      <w:r w:rsidRPr="00840D33">
        <w:t>locate a relative or beneficiary of the deceased person; or</w:t>
      </w:r>
    </w:p>
    <w:p w14:paraId="7FA3AFA7" w14:textId="77777777" w:rsidR="005639E7" w:rsidRPr="00840D33" w:rsidRDefault="005639E7" w:rsidP="005639E7">
      <w:pPr>
        <w:pStyle w:val="paragraphsub"/>
      </w:pPr>
      <w:r w:rsidRPr="00840D33">
        <w:tab/>
        <w:t>(iii)</w:t>
      </w:r>
      <w:r w:rsidRPr="00840D33">
        <w:tab/>
        <w:t>an individual or authority responsible for the administration of the estate of the deceased person in relation to the administration of that estate; and</w:t>
      </w:r>
    </w:p>
    <w:p w14:paraId="45969BE5" w14:textId="77777777" w:rsidR="005639E7" w:rsidRPr="00840D33" w:rsidRDefault="005639E7" w:rsidP="005639E7">
      <w:pPr>
        <w:pStyle w:val="paragraph"/>
      </w:pPr>
      <w:r w:rsidRPr="00840D33">
        <w:tab/>
        <w:t>(c)</w:t>
      </w:r>
      <w:r w:rsidRPr="00840D33">
        <w:tab/>
        <w:t>there is no reasonable ground to believe that the deceased person would not have wanted the information disclosed.</w:t>
      </w:r>
    </w:p>
    <w:p w14:paraId="3DE76E58" w14:textId="77777777" w:rsidR="005639E7" w:rsidRPr="00840D33" w:rsidRDefault="005639E7" w:rsidP="005639E7">
      <w:pPr>
        <w:pStyle w:val="ActHead5"/>
      </w:pPr>
      <w:bookmarkStart w:id="71" w:name="_Toc171693913"/>
      <w:r w:rsidRPr="0040608F">
        <w:rPr>
          <w:rStyle w:val="CharSectno"/>
        </w:rPr>
        <w:t>65</w:t>
      </w:r>
      <w:r w:rsidRPr="00840D33">
        <w:t xml:space="preserve">  Research, statistical analysis and policy development</w:t>
      </w:r>
      <w:bookmarkEnd w:id="71"/>
    </w:p>
    <w:p w14:paraId="7280EAC0"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necessary for the purposes of:</w:t>
      </w:r>
    </w:p>
    <w:p w14:paraId="56BABE36" w14:textId="77777777" w:rsidR="005639E7" w:rsidRPr="00840D33" w:rsidRDefault="005639E7" w:rsidP="005639E7">
      <w:pPr>
        <w:pStyle w:val="paragraph"/>
      </w:pPr>
      <w:r w:rsidRPr="00840D33">
        <w:tab/>
        <w:t>(a)</w:t>
      </w:r>
      <w:r w:rsidRPr="00840D33">
        <w:tab/>
        <w:t>research into (including evaluation or monitoring of, or reporting on) matters of relevance to a Department that is administering any part of:</w:t>
      </w:r>
    </w:p>
    <w:p w14:paraId="551FFE33" w14:textId="77777777" w:rsidR="005639E7" w:rsidRPr="00840D33" w:rsidRDefault="005639E7" w:rsidP="005639E7">
      <w:pPr>
        <w:pStyle w:val="paragraphsub"/>
      </w:pPr>
      <w:r w:rsidRPr="00840D33">
        <w:tab/>
        <w:t>(i)</w:t>
      </w:r>
      <w:r w:rsidRPr="00840D33">
        <w:tab/>
        <w:t>the Act; or</w:t>
      </w:r>
    </w:p>
    <w:p w14:paraId="4767C989" w14:textId="77777777" w:rsidR="005639E7" w:rsidRPr="00840D33" w:rsidRDefault="005639E7" w:rsidP="005639E7">
      <w:pPr>
        <w:pStyle w:val="paragraphsub"/>
      </w:pPr>
      <w:r w:rsidRPr="00840D33">
        <w:tab/>
        <w:t>(ii)</w:t>
      </w:r>
      <w:r w:rsidRPr="00840D33">
        <w:tab/>
        <w:t>the family assistance law; or</w:t>
      </w:r>
    </w:p>
    <w:p w14:paraId="73AB72E5" w14:textId="77777777" w:rsidR="005639E7" w:rsidRPr="00840D33" w:rsidRDefault="005639E7" w:rsidP="005639E7">
      <w:pPr>
        <w:pStyle w:val="paragraphsub"/>
      </w:pPr>
      <w:r w:rsidRPr="00840D33">
        <w:tab/>
        <w:t>(iii)</w:t>
      </w:r>
      <w:r w:rsidRPr="00840D33">
        <w:tab/>
        <w:t>the social security law; or</w:t>
      </w:r>
    </w:p>
    <w:p w14:paraId="1363AB23" w14:textId="77777777" w:rsidR="005639E7" w:rsidRPr="00840D33" w:rsidRDefault="005639E7" w:rsidP="005639E7">
      <w:pPr>
        <w:pStyle w:val="paragraph"/>
      </w:pPr>
      <w:r w:rsidRPr="00840D33">
        <w:tab/>
        <w:t>(b)</w:t>
      </w:r>
      <w:r w:rsidRPr="00840D33">
        <w:tab/>
        <w:t>statistical analysis of those matters; or</w:t>
      </w:r>
    </w:p>
    <w:p w14:paraId="71A91F93" w14:textId="77777777" w:rsidR="005639E7" w:rsidRPr="00840D33" w:rsidRDefault="005639E7" w:rsidP="005639E7">
      <w:pPr>
        <w:pStyle w:val="paragraph"/>
      </w:pPr>
      <w:r w:rsidRPr="00840D33">
        <w:tab/>
        <w:t>(c)</w:t>
      </w:r>
      <w:r w:rsidRPr="00840D33">
        <w:tab/>
        <w:t>policy development.</w:t>
      </w:r>
    </w:p>
    <w:p w14:paraId="002D3DA5" w14:textId="77777777" w:rsidR="005639E7" w:rsidRPr="00840D33" w:rsidRDefault="005639E7" w:rsidP="005639E7">
      <w:pPr>
        <w:pStyle w:val="ActHead5"/>
      </w:pPr>
      <w:bookmarkStart w:id="72" w:name="_Toc171693914"/>
      <w:r w:rsidRPr="0040608F">
        <w:rPr>
          <w:rStyle w:val="CharSectno"/>
        </w:rPr>
        <w:t>66</w:t>
      </w:r>
      <w:r w:rsidRPr="00840D33">
        <w:t xml:space="preserve">  Establishment and operation of the Family Responsibilities Commission</w:t>
      </w:r>
      <w:bookmarkEnd w:id="72"/>
    </w:p>
    <w:p w14:paraId="62A2A480"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 xml:space="preserve">necessary </w:t>
      </w:r>
      <w:r w:rsidR="00CC034E" w:rsidRPr="00840D33">
        <w:t xml:space="preserve">for the purposes of </w:t>
      </w:r>
      <w:r w:rsidRPr="00840D33">
        <w:t>assist</w:t>
      </w:r>
      <w:r w:rsidR="00CC034E" w:rsidRPr="00840D33">
        <w:t>ing</w:t>
      </w:r>
      <w:r w:rsidRPr="00840D33">
        <w:t xml:space="preserve"> in the performance of the functions, or the exercise of the powers, of the Family Responsibilities Commission.</w:t>
      </w:r>
    </w:p>
    <w:p w14:paraId="148DC03C" w14:textId="77777777" w:rsidR="005639E7" w:rsidRPr="00840D33" w:rsidRDefault="005639E7" w:rsidP="005639E7">
      <w:pPr>
        <w:pStyle w:val="notetext"/>
      </w:pPr>
      <w:r w:rsidRPr="00840D33">
        <w:t>Note:</w:t>
      </w:r>
      <w:r w:rsidRPr="00840D33">
        <w:tab/>
        <w:t xml:space="preserve">For the definition of </w:t>
      </w:r>
      <w:r w:rsidRPr="00840D33">
        <w:rPr>
          <w:b/>
          <w:i/>
        </w:rPr>
        <w:t>Family Responsibilities Commission</w:t>
      </w:r>
      <w:r w:rsidRPr="00840D33">
        <w:t>, see section</w:t>
      </w:r>
      <w:r w:rsidR="002F4C25" w:rsidRPr="00840D33">
        <w:t> </w:t>
      </w:r>
      <w:r w:rsidRPr="00840D33">
        <w:t>6.</w:t>
      </w:r>
    </w:p>
    <w:p w14:paraId="1D1477B8" w14:textId="77777777" w:rsidR="005639E7" w:rsidRPr="00840D33" w:rsidRDefault="005639E7" w:rsidP="005639E7">
      <w:pPr>
        <w:pStyle w:val="ActHead5"/>
      </w:pPr>
      <w:bookmarkStart w:id="73" w:name="_Toc171693915"/>
      <w:r w:rsidRPr="0040608F">
        <w:rPr>
          <w:rStyle w:val="CharSectno"/>
        </w:rPr>
        <w:t>67</w:t>
      </w:r>
      <w:r w:rsidRPr="00840D33">
        <w:t xml:space="preserve">  Reparations</w:t>
      </w:r>
      <w:bookmarkEnd w:id="73"/>
    </w:p>
    <w:p w14:paraId="354190FB"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to a Department or authority of the Commonwealth, a State or Territory if the disclosure is necessary for </w:t>
      </w:r>
      <w:r w:rsidR="00AC694A" w:rsidRPr="00840D33">
        <w:t xml:space="preserve">the purposes of </w:t>
      </w:r>
      <w:r w:rsidRPr="00840D33">
        <w:t>contacting a person about the person’s possible entitlement to compensation or other form of recompense in a reparation process.</w:t>
      </w:r>
    </w:p>
    <w:p w14:paraId="2F63BD6F" w14:textId="77777777" w:rsidR="005639E7" w:rsidRPr="00840D33" w:rsidRDefault="005639E7" w:rsidP="005639E7">
      <w:pPr>
        <w:pStyle w:val="ActHead5"/>
        <w:rPr>
          <w:i/>
        </w:rPr>
      </w:pPr>
      <w:bookmarkStart w:id="74" w:name="_Toc171693916"/>
      <w:r w:rsidRPr="0040608F">
        <w:rPr>
          <w:rStyle w:val="CharSectno"/>
        </w:rPr>
        <w:t>68</w:t>
      </w:r>
      <w:r w:rsidRPr="00840D33">
        <w:t xml:space="preserve">  Child protection agencies</w:t>
      </w:r>
      <w:bookmarkEnd w:id="74"/>
    </w:p>
    <w:p w14:paraId="20671368" w14:textId="77777777" w:rsidR="005639E7" w:rsidRPr="00840D33" w:rsidRDefault="005639E7" w:rsidP="005639E7">
      <w:pPr>
        <w:pStyle w:val="subsection"/>
      </w:pPr>
      <w:r w:rsidRPr="00840D33">
        <w:tab/>
      </w:r>
      <w:r w:rsidRPr="00840D33">
        <w:tab/>
        <w:t>For the purposes of paragraph</w:t>
      </w:r>
      <w:r w:rsidR="002F4C25" w:rsidRPr="00840D33">
        <w:t> </w:t>
      </w:r>
      <w:r w:rsidRPr="00840D33">
        <w:t>55(1)(b), this section covers a disclosure to a child protection agency of a State or Territory if the disclosure is necessary for the purpose of contacting a parent or relative of a child in relation to the child.</w:t>
      </w:r>
    </w:p>
    <w:p w14:paraId="2D604C95" w14:textId="77777777" w:rsidR="005639E7" w:rsidRPr="00840D33" w:rsidRDefault="005639E7" w:rsidP="005639E7">
      <w:pPr>
        <w:pStyle w:val="ActHead5"/>
        <w:rPr>
          <w:i/>
        </w:rPr>
      </w:pPr>
      <w:bookmarkStart w:id="75" w:name="_Toc171693917"/>
      <w:r w:rsidRPr="0040608F">
        <w:rPr>
          <w:rStyle w:val="CharSectno"/>
        </w:rPr>
        <w:t>69</w:t>
      </w:r>
      <w:r w:rsidRPr="00840D33">
        <w:t xml:space="preserve">  Public Housing Administration</w:t>
      </w:r>
      <w:bookmarkEnd w:id="75"/>
    </w:p>
    <w:p w14:paraId="6266B4C3" w14:textId="77777777" w:rsidR="005639E7" w:rsidRPr="00840D33" w:rsidRDefault="005639E7" w:rsidP="005639E7">
      <w:pPr>
        <w:pStyle w:val="subsection"/>
      </w:pPr>
      <w:r w:rsidRPr="00840D33">
        <w:tab/>
        <w:t>(1)</w:t>
      </w:r>
      <w:r w:rsidRPr="00840D33">
        <w:tab/>
        <w:t>For the purposes of paragraph</w:t>
      </w:r>
      <w:r w:rsidR="002F4C25" w:rsidRPr="00840D33">
        <w:t> </w:t>
      </w:r>
      <w:r w:rsidRPr="00840D33">
        <w:t>55(1)(b), this section covers a disclosure to a Department or authority of a State or Territory, or an agent or contracted service provider of a Department or authority of a State or Territory, if:</w:t>
      </w:r>
    </w:p>
    <w:p w14:paraId="1931855E" w14:textId="77777777" w:rsidR="005639E7" w:rsidRPr="00840D33" w:rsidRDefault="005639E7" w:rsidP="005639E7">
      <w:pPr>
        <w:pStyle w:val="paragraph"/>
      </w:pPr>
      <w:r w:rsidRPr="00840D33">
        <w:tab/>
        <w:t>(a)</w:t>
      </w:r>
      <w:r w:rsidRPr="00840D33">
        <w:tab/>
        <w:t>the information disclosed relates to a resident, an applicant to become a tenant, or a tenant of public housing or other State or Territory managed housing; and</w:t>
      </w:r>
    </w:p>
    <w:p w14:paraId="1BD6298A" w14:textId="77777777" w:rsidR="005639E7" w:rsidRPr="00840D33" w:rsidRDefault="005639E7" w:rsidP="005639E7">
      <w:pPr>
        <w:pStyle w:val="paragraph"/>
      </w:pPr>
      <w:r w:rsidRPr="00840D33">
        <w:tab/>
        <w:t>(b)</w:t>
      </w:r>
      <w:r w:rsidRPr="00840D33">
        <w:tab/>
      </w:r>
      <w:r w:rsidR="002F4C25" w:rsidRPr="00840D33">
        <w:t>subsection (</w:t>
      </w:r>
      <w:r w:rsidRPr="00840D33">
        <w:t xml:space="preserve">2) </w:t>
      </w:r>
      <w:r w:rsidR="006A7DB1" w:rsidRPr="00840D33">
        <w:t xml:space="preserve">of this section </w:t>
      </w:r>
      <w:r w:rsidRPr="00840D33">
        <w:t>applies.</w:t>
      </w:r>
    </w:p>
    <w:p w14:paraId="02044411" w14:textId="77777777" w:rsidR="005639E7" w:rsidRPr="00840D33" w:rsidRDefault="005639E7" w:rsidP="005639E7">
      <w:pPr>
        <w:pStyle w:val="subsection"/>
      </w:pPr>
      <w:r w:rsidRPr="00840D33">
        <w:tab/>
        <w:t>(2)</w:t>
      </w:r>
      <w:r w:rsidRPr="00840D33">
        <w:tab/>
        <w:t>This subsection applies if the disclosure is necessary</w:t>
      </w:r>
      <w:r w:rsidR="00A7045B" w:rsidRPr="00840D33">
        <w:t xml:space="preserve"> for one or more of the following purposes</w:t>
      </w:r>
      <w:r w:rsidRPr="00840D33">
        <w:t>:</w:t>
      </w:r>
    </w:p>
    <w:p w14:paraId="78B3E4BD" w14:textId="77777777" w:rsidR="005639E7" w:rsidRPr="00840D33" w:rsidRDefault="005639E7" w:rsidP="005639E7">
      <w:pPr>
        <w:pStyle w:val="paragraph"/>
      </w:pPr>
      <w:r w:rsidRPr="00840D33">
        <w:tab/>
        <w:t>(a)</w:t>
      </w:r>
      <w:r w:rsidRPr="00840D33">
        <w:tab/>
      </w:r>
      <w:r w:rsidR="00A7045B" w:rsidRPr="00840D33">
        <w:t>facilitating</w:t>
      </w:r>
      <w:r w:rsidRPr="00840D33">
        <w:t xml:space="preserve"> rent calculation or rent deduction in relation to public housing, or Stat</w:t>
      </w:r>
      <w:r w:rsidR="003450B7" w:rsidRPr="00840D33">
        <w:t>e or Territory managed housing;</w:t>
      </w:r>
    </w:p>
    <w:p w14:paraId="285B1914" w14:textId="77777777" w:rsidR="005639E7" w:rsidRPr="00840D33" w:rsidRDefault="005639E7" w:rsidP="005639E7">
      <w:pPr>
        <w:pStyle w:val="paragraph"/>
      </w:pPr>
      <w:r w:rsidRPr="00840D33">
        <w:tab/>
        <w:t>(b)</w:t>
      </w:r>
      <w:r w:rsidRPr="00840D33">
        <w:tab/>
      </w:r>
      <w:r w:rsidR="00A7045B" w:rsidRPr="00840D33">
        <w:t>facilitating</w:t>
      </w:r>
      <w:r w:rsidRPr="00840D33">
        <w:t xml:space="preserve"> the administration of an income confirmation service in relation to public housing or State or Territory managed housing to avoid mistakes</w:t>
      </w:r>
      <w:r w:rsidR="006A7DB1" w:rsidRPr="00840D33">
        <w:t xml:space="preserve"> including </w:t>
      </w:r>
      <w:r w:rsidRPr="00840D33">
        <w:t>underpayments and overpayments of rent, pensi</w:t>
      </w:r>
      <w:r w:rsidR="003450B7" w:rsidRPr="00840D33">
        <w:t>ons, benefits and allowances;</w:t>
      </w:r>
    </w:p>
    <w:p w14:paraId="49DDECC1" w14:textId="77777777" w:rsidR="005639E7" w:rsidRPr="00840D33" w:rsidRDefault="005639E7" w:rsidP="005639E7">
      <w:pPr>
        <w:pStyle w:val="paragraph"/>
      </w:pPr>
      <w:r w:rsidRPr="00840D33">
        <w:tab/>
        <w:t>(c)</w:t>
      </w:r>
      <w:r w:rsidRPr="00840D33">
        <w:tab/>
      </w:r>
      <w:r w:rsidR="00A7045B" w:rsidRPr="00840D33">
        <w:t>investigating</w:t>
      </w:r>
      <w:r w:rsidRPr="00840D33">
        <w:t xml:space="preserve"> or tak</w:t>
      </w:r>
      <w:r w:rsidR="00A7045B" w:rsidRPr="00840D33">
        <w:t>ing</w:t>
      </w:r>
      <w:r w:rsidRPr="00840D33">
        <w:t xml:space="preserve"> enforcement action in relation to public housing or State or Territory managed housing, including to assist with an investigation into:</w:t>
      </w:r>
    </w:p>
    <w:p w14:paraId="61D095CE" w14:textId="77777777" w:rsidR="005639E7" w:rsidRPr="00840D33" w:rsidRDefault="005639E7" w:rsidP="005639E7">
      <w:pPr>
        <w:pStyle w:val="paragraphsub"/>
      </w:pPr>
      <w:r w:rsidRPr="00840D33">
        <w:tab/>
        <w:t>(i)</w:t>
      </w:r>
      <w:r w:rsidRPr="00840D33">
        <w:tab/>
        <w:t>the misreporting of income by tenants of public housing or State or Territory managed housing; or</w:t>
      </w:r>
    </w:p>
    <w:p w14:paraId="1A0FFD0B" w14:textId="77777777" w:rsidR="005639E7" w:rsidRPr="00840D33" w:rsidRDefault="005639E7" w:rsidP="005639E7">
      <w:pPr>
        <w:pStyle w:val="paragraphsub"/>
      </w:pPr>
      <w:r w:rsidRPr="00840D33">
        <w:tab/>
        <w:t>(ii)</w:t>
      </w:r>
      <w:r w:rsidRPr="00840D33">
        <w:tab/>
        <w:t>the unauthorised occupation of public housing or State or Territory managed housing by any person.</w:t>
      </w:r>
    </w:p>
    <w:p w14:paraId="726B567A" w14:textId="77777777" w:rsidR="005639E7" w:rsidRPr="00840D33" w:rsidRDefault="005639E7" w:rsidP="005639E7">
      <w:pPr>
        <w:pStyle w:val="ActHead5"/>
      </w:pPr>
      <w:bookmarkStart w:id="76" w:name="_Toc171693918"/>
      <w:r w:rsidRPr="0040608F">
        <w:rPr>
          <w:rStyle w:val="CharSectno"/>
        </w:rPr>
        <w:t>70</w:t>
      </w:r>
      <w:r w:rsidRPr="00840D33">
        <w:t xml:space="preserve">  Matters of relevance to a Department</w:t>
      </w:r>
      <w:bookmarkEnd w:id="76"/>
    </w:p>
    <w:p w14:paraId="1AE16B1A" w14:textId="77777777" w:rsidR="005639E7" w:rsidRPr="00840D33" w:rsidRDefault="005639E7" w:rsidP="005639E7">
      <w:pPr>
        <w:pStyle w:val="subsection"/>
      </w:pPr>
      <w:r w:rsidRPr="00840D33">
        <w:tab/>
        <w:t>(1)</w:t>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necessary for the purposes of facilitating the progress or resolution of a matter that is relevant to, and within the portfolio responsibilities of, a Department administering any part of the Act or these rules or the social security law.</w:t>
      </w:r>
    </w:p>
    <w:p w14:paraId="54D683C2" w14:textId="77777777" w:rsidR="005639E7" w:rsidRPr="00840D33" w:rsidRDefault="005639E7" w:rsidP="005639E7">
      <w:pPr>
        <w:pStyle w:val="subsection"/>
      </w:pPr>
      <w:r w:rsidRPr="00840D33">
        <w:tab/>
        <w:t>(2)</w:t>
      </w:r>
      <w:r w:rsidRPr="00840D33">
        <w:tab/>
        <w:t xml:space="preserve">Without limiting </w:t>
      </w:r>
      <w:r w:rsidR="002F4C25" w:rsidRPr="00840D33">
        <w:t>subsection (</w:t>
      </w:r>
      <w:r w:rsidRPr="00840D33">
        <w:t xml:space="preserve">1), a disclosure covered by that subsection includes a disclosure </w:t>
      </w:r>
      <w:r w:rsidR="00A7045B" w:rsidRPr="00840D33">
        <w:t xml:space="preserve">that is </w:t>
      </w:r>
      <w:r w:rsidRPr="00840D33">
        <w:t>necessary for the purposes of facilitating the progress or resolution of a matter that relates to a program administered, or an activity undertaken, by the Department if:</w:t>
      </w:r>
    </w:p>
    <w:p w14:paraId="448995F9" w14:textId="77777777" w:rsidR="005639E7" w:rsidRPr="00840D33" w:rsidRDefault="005639E7" w:rsidP="005639E7">
      <w:pPr>
        <w:pStyle w:val="paragraph"/>
      </w:pPr>
      <w:r w:rsidRPr="00840D33">
        <w:tab/>
        <w:t>(a)</w:t>
      </w:r>
      <w:r w:rsidRPr="00840D33">
        <w:tab/>
        <w:t>the program or activity provides assistance or services to a class of persons; and</w:t>
      </w:r>
    </w:p>
    <w:p w14:paraId="6D4B4BE5" w14:textId="77777777" w:rsidR="005639E7" w:rsidRPr="00840D33" w:rsidRDefault="005639E7" w:rsidP="005639E7">
      <w:pPr>
        <w:pStyle w:val="paragraph"/>
      </w:pPr>
      <w:r w:rsidRPr="00840D33">
        <w:tab/>
        <w:t>(b)</w:t>
      </w:r>
      <w:r w:rsidRPr="00840D33">
        <w:tab/>
        <w:t>that class of persons includes one or more persons receiving:</w:t>
      </w:r>
    </w:p>
    <w:p w14:paraId="7CAB733E" w14:textId="77777777" w:rsidR="005639E7" w:rsidRPr="00840D33" w:rsidRDefault="005639E7" w:rsidP="005639E7">
      <w:pPr>
        <w:pStyle w:val="paragraphsub"/>
      </w:pPr>
      <w:r w:rsidRPr="00840D33">
        <w:tab/>
        <w:t>(i)</w:t>
      </w:r>
      <w:r w:rsidRPr="00840D33">
        <w:tab/>
        <w:t>parental leave pay; or</w:t>
      </w:r>
    </w:p>
    <w:p w14:paraId="05855587" w14:textId="77777777" w:rsidR="005639E7" w:rsidRPr="00840D33" w:rsidRDefault="005639E7" w:rsidP="005639E7">
      <w:pPr>
        <w:pStyle w:val="paragraphsub"/>
      </w:pPr>
      <w:r w:rsidRPr="00840D33">
        <w:tab/>
        <w:t>(iii)</w:t>
      </w:r>
      <w:r w:rsidRPr="00840D33">
        <w:tab/>
        <w:t>payments or entitlements under the social security law.</w:t>
      </w:r>
    </w:p>
    <w:p w14:paraId="672ECA59" w14:textId="77777777" w:rsidR="005639E7" w:rsidRPr="00840D33" w:rsidRDefault="005639E7" w:rsidP="005639E7">
      <w:pPr>
        <w:pStyle w:val="ActHead5"/>
      </w:pPr>
      <w:bookmarkStart w:id="77" w:name="_Toc171693919"/>
      <w:r w:rsidRPr="0040608F">
        <w:rPr>
          <w:rStyle w:val="CharSectno"/>
        </w:rPr>
        <w:t>71</w:t>
      </w:r>
      <w:r w:rsidRPr="00840D33">
        <w:t xml:space="preserve">  APS Code of Conduct investigations</w:t>
      </w:r>
      <w:bookmarkEnd w:id="77"/>
    </w:p>
    <w:p w14:paraId="09159BEA" w14:textId="77777777" w:rsidR="005639E7" w:rsidRPr="00840D33" w:rsidRDefault="005639E7" w:rsidP="005639E7">
      <w:pPr>
        <w:pStyle w:val="subsection"/>
      </w:pPr>
      <w:r w:rsidRPr="00840D33">
        <w:tab/>
      </w:r>
      <w:r w:rsidRPr="00840D33">
        <w:tab/>
        <w:t>For the purposes of paragraph</w:t>
      </w:r>
      <w:r w:rsidR="002F4C25" w:rsidRPr="00840D33">
        <w:t> </w:t>
      </w:r>
      <w:r w:rsidRPr="00840D33">
        <w:t xml:space="preserve">55(1)(b), this section covers a disclosure </w:t>
      </w:r>
      <w:r w:rsidR="00A7045B" w:rsidRPr="00840D33">
        <w:t xml:space="preserve">that is </w:t>
      </w:r>
      <w:r w:rsidRPr="00840D33">
        <w:t>necessary for the purpose of:</w:t>
      </w:r>
    </w:p>
    <w:p w14:paraId="1D0B22D9" w14:textId="77777777" w:rsidR="005639E7" w:rsidRPr="00840D33" w:rsidRDefault="005639E7" w:rsidP="005639E7">
      <w:pPr>
        <w:pStyle w:val="paragraph"/>
      </w:pPr>
      <w:r w:rsidRPr="00840D33">
        <w:tab/>
        <w:t>(a)</w:t>
      </w:r>
      <w:r w:rsidRPr="00840D33">
        <w:tab/>
        <w:t>investigating a suspected breach of the APS Code of Conduct; and</w:t>
      </w:r>
    </w:p>
    <w:p w14:paraId="4F449335" w14:textId="77777777" w:rsidR="005639E7" w:rsidRPr="00840D33" w:rsidRDefault="005639E7" w:rsidP="005639E7">
      <w:pPr>
        <w:pStyle w:val="paragraph"/>
      </w:pPr>
      <w:r w:rsidRPr="00840D33">
        <w:tab/>
        <w:t>(b)</w:t>
      </w:r>
      <w:r w:rsidRPr="00840D33">
        <w:tab/>
        <w:t>making a decision on whether the APS Code of Conduct has been breached.</w:t>
      </w:r>
    </w:p>
    <w:p w14:paraId="14D030D2" w14:textId="77777777" w:rsidR="005639E7" w:rsidRPr="00840D33" w:rsidRDefault="005639E7" w:rsidP="005639E7">
      <w:pPr>
        <w:pStyle w:val="notetext"/>
      </w:pPr>
      <w:r w:rsidRPr="00840D33">
        <w:t>Note:</w:t>
      </w:r>
      <w:r w:rsidRPr="00840D33">
        <w:tab/>
        <w:t xml:space="preserve">For the definition of </w:t>
      </w:r>
      <w:r w:rsidRPr="00840D33">
        <w:rPr>
          <w:b/>
          <w:i/>
        </w:rPr>
        <w:t>APS Code of Conduct</w:t>
      </w:r>
      <w:r w:rsidRPr="00840D33">
        <w:t>, see section</w:t>
      </w:r>
      <w:r w:rsidR="002F4C25" w:rsidRPr="00840D33">
        <w:t> </w:t>
      </w:r>
      <w:r w:rsidRPr="00840D33">
        <w:t>6</w:t>
      </w:r>
    </w:p>
    <w:p w14:paraId="11EDB698" w14:textId="7EF40D0E" w:rsidR="005639E7" w:rsidRPr="00840D33" w:rsidRDefault="007854B7" w:rsidP="005639E7">
      <w:pPr>
        <w:pStyle w:val="ActHead2"/>
        <w:pageBreakBefore/>
      </w:pPr>
      <w:bookmarkStart w:id="78" w:name="_Toc171693920"/>
      <w:r w:rsidRPr="0040608F">
        <w:rPr>
          <w:rStyle w:val="CharPartNo"/>
        </w:rPr>
        <w:t>Part 1</w:t>
      </w:r>
      <w:r w:rsidR="005639E7" w:rsidRPr="0040608F">
        <w:rPr>
          <w:rStyle w:val="CharPartNo"/>
        </w:rPr>
        <w:t>0</w:t>
      </w:r>
      <w:r w:rsidR="005639E7" w:rsidRPr="00840D33">
        <w:t>—</w:t>
      </w:r>
      <w:r w:rsidR="005639E7" w:rsidRPr="0040608F">
        <w:rPr>
          <w:rStyle w:val="CharPartText"/>
        </w:rPr>
        <w:t>Debt recovery</w:t>
      </w:r>
      <w:bookmarkEnd w:id="78"/>
    </w:p>
    <w:p w14:paraId="67829193" w14:textId="77777777" w:rsidR="005639E7" w:rsidRPr="00840D33" w:rsidRDefault="005639E7" w:rsidP="005639E7">
      <w:pPr>
        <w:pStyle w:val="Header"/>
      </w:pPr>
      <w:r w:rsidRPr="0040608F">
        <w:rPr>
          <w:rStyle w:val="CharDivNo"/>
        </w:rPr>
        <w:t xml:space="preserve"> </w:t>
      </w:r>
      <w:r w:rsidRPr="0040608F">
        <w:rPr>
          <w:rStyle w:val="CharDivText"/>
        </w:rPr>
        <w:t xml:space="preserve"> </w:t>
      </w:r>
    </w:p>
    <w:p w14:paraId="1717A2A0" w14:textId="77777777" w:rsidR="005639E7" w:rsidRPr="00840D33" w:rsidRDefault="005639E7" w:rsidP="005639E7">
      <w:pPr>
        <w:pStyle w:val="ActHead5"/>
      </w:pPr>
      <w:bookmarkStart w:id="79" w:name="_Toc171693921"/>
      <w:r w:rsidRPr="0040608F">
        <w:rPr>
          <w:rStyle w:val="CharSectno"/>
        </w:rPr>
        <w:t>72</w:t>
      </w:r>
      <w:r w:rsidRPr="00840D33">
        <w:t xml:space="preserve">  Simplified outline of this Part</w:t>
      </w:r>
      <w:bookmarkEnd w:id="79"/>
    </w:p>
    <w:p w14:paraId="00C68F06" w14:textId="77777777" w:rsidR="005639E7" w:rsidRPr="00840D33" w:rsidRDefault="005639E7" w:rsidP="005639E7">
      <w:pPr>
        <w:pStyle w:val="SOText"/>
      </w:pPr>
      <w:r w:rsidRPr="00840D33">
        <w:t>Under the Act, the Commonwealth must waive the right to recover certain amounts owing to the Commonwealth and the Secretary may agree that a debt will be fully satisfied if the debtor pays the Commonwealth an agreed amount that is less than the amount of the debt outstanding. The Secretary may only make such an agreement if the Secretary is satisfied that the agreed amount is at least the present value of the unpaid amount.</w:t>
      </w:r>
    </w:p>
    <w:p w14:paraId="5C6983D0" w14:textId="77777777" w:rsidR="005639E7" w:rsidRPr="00840D33" w:rsidRDefault="005639E7" w:rsidP="005639E7">
      <w:pPr>
        <w:pStyle w:val="SOText"/>
      </w:pPr>
      <w:r w:rsidRPr="00840D33">
        <w:t>This Part prescribes the rate of interest that forms part of the basis for calculating that present value.</w:t>
      </w:r>
    </w:p>
    <w:p w14:paraId="56F2A9F7" w14:textId="77777777" w:rsidR="005639E7" w:rsidRPr="00840D33" w:rsidRDefault="005639E7" w:rsidP="005639E7">
      <w:pPr>
        <w:pStyle w:val="ActHead5"/>
      </w:pPr>
      <w:bookmarkStart w:id="80" w:name="_Toc171693922"/>
      <w:r w:rsidRPr="0040608F">
        <w:rPr>
          <w:rStyle w:val="CharSectno"/>
        </w:rPr>
        <w:t>73</w:t>
      </w:r>
      <w:r w:rsidRPr="00840D33">
        <w:t xml:space="preserve">  Settlement interest</w:t>
      </w:r>
      <w:bookmarkEnd w:id="80"/>
    </w:p>
    <w:p w14:paraId="366F4126" w14:textId="6102AE76" w:rsidR="005639E7" w:rsidRPr="00840D33" w:rsidRDefault="005639E7" w:rsidP="005639E7">
      <w:pPr>
        <w:pStyle w:val="subsection"/>
      </w:pPr>
      <w:r w:rsidRPr="00840D33">
        <w:tab/>
      </w:r>
      <w:r w:rsidRPr="00840D33">
        <w:tab/>
        <w:t xml:space="preserve">For the purposes of the definition of </w:t>
      </w:r>
      <w:r w:rsidRPr="00840D33">
        <w:rPr>
          <w:b/>
          <w:i/>
        </w:rPr>
        <w:t>settlement interest</w:t>
      </w:r>
      <w:r w:rsidRPr="00840D33">
        <w:t xml:space="preserve"> in sub</w:t>
      </w:r>
      <w:r w:rsidR="00D3717B" w:rsidRPr="00840D33">
        <w:t>section 1</w:t>
      </w:r>
      <w:r w:rsidRPr="00840D33">
        <w:t>98(6) of the Act, the annual rate of interest prescribed is 5%.</w:t>
      </w:r>
    </w:p>
    <w:p w14:paraId="65230F2B" w14:textId="3ACAFB5C" w:rsidR="005639E7" w:rsidRPr="00840D33" w:rsidRDefault="007854B7" w:rsidP="005639E7">
      <w:pPr>
        <w:pStyle w:val="ActHead2"/>
        <w:pageBreakBefore/>
      </w:pPr>
      <w:bookmarkStart w:id="81" w:name="_Toc171693923"/>
      <w:r w:rsidRPr="0040608F">
        <w:rPr>
          <w:rStyle w:val="CharPartNo"/>
        </w:rPr>
        <w:t>Part 1</w:t>
      </w:r>
      <w:r w:rsidR="005639E7" w:rsidRPr="0040608F">
        <w:rPr>
          <w:rStyle w:val="CharPartNo"/>
        </w:rPr>
        <w:t>1</w:t>
      </w:r>
      <w:r w:rsidR="005639E7" w:rsidRPr="00840D33">
        <w:t>—</w:t>
      </w:r>
      <w:r w:rsidR="005639E7" w:rsidRPr="0040608F">
        <w:rPr>
          <w:rStyle w:val="CharPartText"/>
        </w:rPr>
        <w:t>Extension of Act to persons who are not employees and employers</w:t>
      </w:r>
      <w:bookmarkEnd w:id="81"/>
    </w:p>
    <w:p w14:paraId="0D09BF96" w14:textId="376F89CA" w:rsidR="005639E7" w:rsidRPr="00840D33" w:rsidRDefault="007854B7" w:rsidP="005639E7">
      <w:pPr>
        <w:pStyle w:val="ActHead3"/>
      </w:pPr>
      <w:bookmarkStart w:id="82" w:name="_Toc171693924"/>
      <w:r w:rsidRPr="0040608F">
        <w:rPr>
          <w:rStyle w:val="CharDivNo"/>
        </w:rPr>
        <w:t>Division 1</w:t>
      </w:r>
      <w:r w:rsidR="005639E7" w:rsidRPr="00840D33">
        <w:t>—</w:t>
      </w:r>
      <w:r w:rsidR="005639E7" w:rsidRPr="0040608F">
        <w:rPr>
          <w:rStyle w:val="CharDivText"/>
        </w:rPr>
        <w:t>Simplified outline of this Part</w:t>
      </w:r>
      <w:bookmarkEnd w:id="82"/>
    </w:p>
    <w:p w14:paraId="4A07A499" w14:textId="77777777" w:rsidR="005639E7" w:rsidRPr="00840D33" w:rsidRDefault="005639E7" w:rsidP="005639E7">
      <w:pPr>
        <w:pStyle w:val="ActHead5"/>
      </w:pPr>
      <w:bookmarkStart w:id="83" w:name="_Toc171693925"/>
      <w:r w:rsidRPr="0040608F">
        <w:rPr>
          <w:rStyle w:val="CharSectno"/>
        </w:rPr>
        <w:t>74</w:t>
      </w:r>
      <w:r w:rsidRPr="00840D33">
        <w:t xml:space="preserve">  Simplified outline of this Part</w:t>
      </w:r>
      <w:bookmarkEnd w:id="83"/>
    </w:p>
    <w:p w14:paraId="224269E2" w14:textId="77777777" w:rsidR="005639E7" w:rsidRPr="00840D33" w:rsidRDefault="005639E7" w:rsidP="005639E7">
      <w:pPr>
        <w:pStyle w:val="SOText"/>
      </w:pPr>
      <w:r w:rsidRPr="00840D33">
        <w:t>Under section</w:t>
      </w:r>
      <w:r w:rsidR="002F4C25" w:rsidRPr="00840D33">
        <w:t> </w:t>
      </w:r>
      <w:r w:rsidRPr="00840D33">
        <w:t>299 of the Act, the Secretary may make employer determinations, extending the operation of the Act to persons who are in a relationship that is similar to the relationship between an employer and an employee.</w:t>
      </w:r>
    </w:p>
    <w:p w14:paraId="68E4D6F2" w14:textId="77777777" w:rsidR="005639E7" w:rsidRPr="00840D33" w:rsidRDefault="005639E7" w:rsidP="005639E7">
      <w:pPr>
        <w:pStyle w:val="SOText"/>
      </w:pPr>
      <w:r w:rsidRPr="00840D33">
        <w:t>This Part prescribes:</w:t>
      </w:r>
    </w:p>
    <w:p w14:paraId="2E16E592" w14:textId="77777777" w:rsidR="005639E7" w:rsidRPr="00840D33" w:rsidRDefault="005639E7" w:rsidP="005639E7">
      <w:pPr>
        <w:pStyle w:val="SOPara"/>
      </w:pPr>
      <w:r w:rsidRPr="00840D33">
        <w:tab/>
        <w:t>(a)</w:t>
      </w:r>
      <w:r w:rsidRPr="00840D33">
        <w:tab/>
        <w:t>who the Secretary may make determinations in relationship to; and</w:t>
      </w:r>
    </w:p>
    <w:p w14:paraId="3F71DBD8" w14:textId="77777777" w:rsidR="005639E7" w:rsidRPr="00840D33" w:rsidRDefault="005639E7" w:rsidP="005639E7">
      <w:pPr>
        <w:pStyle w:val="SOPara"/>
      </w:pPr>
      <w:r w:rsidRPr="00840D33">
        <w:tab/>
        <w:t>(b)</w:t>
      </w:r>
      <w:r w:rsidRPr="00840D33">
        <w:tab/>
        <w:t>how the Act is modified in relation to those persons.</w:t>
      </w:r>
    </w:p>
    <w:p w14:paraId="0E0BC417" w14:textId="7CB0A5E0" w:rsidR="005639E7" w:rsidRPr="00840D33" w:rsidRDefault="007854B7" w:rsidP="005639E7">
      <w:pPr>
        <w:pStyle w:val="ActHead3"/>
        <w:pageBreakBefore/>
      </w:pPr>
      <w:bookmarkStart w:id="84" w:name="_Toc171693926"/>
      <w:r w:rsidRPr="0040608F">
        <w:rPr>
          <w:rStyle w:val="CharDivNo"/>
        </w:rPr>
        <w:t>Division 2</w:t>
      </w:r>
      <w:r w:rsidR="005639E7" w:rsidRPr="00840D33">
        <w:t>—</w:t>
      </w:r>
      <w:r w:rsidR="005639E7" w:rsidRPr="0040608F">
        <w:rPr>
          <w:rStyle w:val="CharDivText"/>
        </w:rPr>
        <w:t>Extension of Act to law enforcement officers of certain States and Territories</w:t>
      </w:r>
      <w:bookmarkEnd w:id="84"/>
    </w:p>
    <w:p w14:paraId="746E58EE" w14:textId="77777777" w:rsidR="005639E7" w:rsidRPr="00840D33" w:rsidRDefault="005639E7" w:rsidP="005639E7">
      <w:pPr>
        <w:pStyle w:val="ActHead5"/>
      </w:pPr>
      <w:bookmarkStart w:id="85" w:name="_Toc171693927"/>
      <w:r w:rsidRPr="0040608F">
        <w:rPr>
          <w:rStyle w:val="CharSectno"/>
        </w:rPr>
        <w:t>75</w:t>
      </w:r>
      <w:r w:rsidRPr="00840D33">
        <w:t xml:space="preserve">  Extension of Act to persons who are not employees and employers—law enforcement officers of certain States and Territories</w:t>
      </w:r>
      <w:bookmarkEnd w:id="85"/>
    </w:p>
    <w:p w14:paraId="4856939A"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299(1) of the Act, the Secretary may make an employer determination for the following persons who are in a relationship that is similar to the relationship between an employer and an employee:</w:t>
      </w:r>
    </w:p>
    <w:p w14:paraId="3C695F93" w14:textId="77777777" w:rsidR="005639E7" w:rsidRPr="00840D33" w:rsidRDefault="005639E7" w:rsidP="005639E7">
      <w:pPr>
        <w:pStyle w:val="paragraph"/>
      </w:pPr>
      <w:r w:rsidRPr="00840D33">
        <w:tab/>
        <w:t>(a)</w:t>
      </w:r>
      <w:r w:rsidRPr="00840D33">
        <w:tab/>
        <w:t>the Commissioner of Police of a State or Territory (other than Queensland or the Australian Capital Territory);</w:t>
      </w:r>
    </w:p>
    <w:p w14:paraId="31846212" w14:textId="77777777" w:rsidR="005639E7" w:rsidRPr="00840D33" w:rsidRDefault="005639E7" w:rsidP="005639E7">
      <w:pPr>
        <w:pStyle w:val="paragraph"/>
      </w:pPr>
      <w:r w:rsidRPr="00840D33">
        <w:tab/>
        <w:t>(b)</w:t>
      </w:r>
      <w:r w:rsidRPr="00840D33">
        <w:tab/>
        <w:t>a person who is a law enforcement officer of that State or Territory (other than the Commissioner of Police).</w:t>
      </w:r>
    </w:p>
    <w:p w14:paraId="3EB313F2" w14:textId="77777777" w:rsidR="005639E7" w:rsidRPr="00840D33" w:rsidRDefault="005639E7" w:rsidP="005639E7">
      <w:pPr>
        <w:pStyle w:val="ActHead5"/>
      </w:pPr>
      <w:bookmarkStart w:id="86" w:name="_Toc171693928"/>
      <w:r w:rsidRPr="0040608F">
        <w:rPr>
          <w:rStyle w:val="CharSectno"/>
        </w:rPr>
        <w:t>76</w:t>
      </w:r>
      <w:r w:rsidRPr="00840D33">
        <w:t xml:space="preserve">  Modification of Act—law enforcement officers of certain States and Territories</w:t>
      </w:r>
      <w:bookmarkEnd w:id="86"/>
    </w:p>
    <w:p w14:paraId="771108B9"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299(2) of the Act, in relation to a person who is a law enforcement officer of a State or Territory (other than Queensland or the Australian Capital Territory) that is not a Commissioner of Police of that State or Territory, the Act is modified as follows:</w:t>
      </w:r>
    </w:p>
    <w:p w14:paraId="63888AEE" w14:textId="77777777" w:rsidR="005639E7" w:rsidRPr="00840D33" w:rsidRDefault="005639E7" w:rsidP="005639E7">
      <w:pPr>
        <w:pStyle w:val="paragraph"/>
      </w:pPr>
      <w:r w:rsidRPr="00840D33">
        <w:tab/>
        <w:t>(a)</w:t>
      </w:r>
      <w:r w:rsidRPr="00840D33">
        <w:tab/>
        <w:t>the Commissioner of Police of that State or Territory is taken to be the law enforcement officer’s employer;</w:t>
      </w:r>
    </w:p>
    <w:p w14:paraId="0846B1B1" w14:textId="77777777" w:rsidR="005639E7" w:rsidRPr="00840D33" w:rsidRDefault="005639E7" w:rsidP="005639E7">
      <w:pPr>
        <w:pStyle w:val="paragraph"/>
      </w:pPr>
      <w:r w:rsidRPr="00840D33">
        <w:tab/>
        <w:t>(b)</w:t>
      </w:r>
      <w:r w:rsidRPr="00840D33">
        <w:tab/>
        <w:t>the law enforcement officer is taken to be an employee of the Commissioner of Police of that State or Territory (other than for the purposes of paragraph</w:t>
      </w:r>
      <w:r w:rsidR="002F4C25" w:rsidRPr="00840D33">
        <w:t> </w:t>
      </w:r>
      <w:r w:rsidRPr="00840D33">
        <w:t>49(1)(a) of the Act);</w:t>
      </w:r>
    </w:p>
    <w:p w14:paraId="1B1B95FD" w14:textId="77777777" w:rsidR="005639E7" w:rsidRPr="00840D33" w:rsidRDefault="005639E7" w:rsidP="005639E7">
      <w:pPr>
        <w:pStyle w:val="paragraph"/>
      </w:pPr>
      <w:r w:rsidRPr="00840D33">
        <w:tab/>
        <w:t>(c)</w:t>
      </w:r>
      <w:r w:rsidRPr="00840D33">
        <w:tab/>
        <w:t>a reference to the employment or engagement of the law enforcement officer is taken to be a reference to that officer’s role, functions or duties, however described, as a law enforcement officer of that State or Territory;</w:t>
      </w:r>
    </w:p>
    <w:p w14:paraId="0C55D7B7" w14:textId="77777777" w:rsidR="005639E7" w:rsidRPr="00840D33" w:rsidRDefault="005639E7" w:rsidP="005639E7">
      <w:pPr>
        <w:pStyle w:val="paragraph"/>
      </w:pPr>
      <w:r w:rsidRPr="00840D33">
        <w:tab/>
        <w:t>(d)</w:t>
      </w:r>
      <w:r w:rsidRPr="00840D33">
        <w:tab/>
      </w:r>
      <w:r w:rsidR="003423FE" w:rsidRPr="00840D33">
        <w:t>paragraph</w:t>
      </w:r>
      <w:r w:rsidR="002F4C25" w:rsidRPr="00840D33">
        <w:t> </w:t>
      </w:r>
      <w:r w:rsidR="003423FE" w:rsidRPr="00840D33">
        <w:t>1</w:t>
      </w:r>
      <w:r w:rsidRPr="00840D33">
        <w:t>01(1)(e) of the Act is taken to be omitted.</w:t>
      </w:r>
    </w:p>
    <w:p w14:paraId="544141EC" w14:textId="6E03C824" w:rsidR="005639E7" w:rsidRPr="00840D33" w:rsidRDefault="007854B7" w:rsidP="005639E7">
      <w:pPr>
        <w:pStyle w:val="ActHead3"/>
        <w:pageBreakBefore/>
      </w:pPr>
      <w:bookmarkStart w:id="87" w:name="_Toc171693929"/>
      <w:r w:rsidRPr="0040608F">
        <w:rPr>
          <w:rStyle w:val="CharDivNo"/>
        </w:rPr>
        <w:t>Division 3</w:t>
      </w:r>
      <w:r w:rsidR="005639E7" w:rsidRPr="00840D33">
        <w:t>—</w:t>
      </w:r>
      <w:r w:rsidR="005639E7" w:rsidRPr="0040608F">
        <w:rPr>
          <w:rStyle w:val="CharDivText"/>
        </w:rPr>
        <w:t>Extension of Act to Queensland law enforcement officers</w:t>
      </w:r>
      <w:bookmarkEnd w:id="87"/>
    </w:p>
    <w:p w14:paraId="668AEEA5" w14:textId="77777777" w:rsidR="005639E7" w:rsidRPr="00840D33" w:rsidRDefault="005639E7" w:rsidP="005639E7">
      <w:pPr>
        <w:pStyle w:val="ActHead5"/>
      </w:pPr>
      <w:bookmarkStart w:id="88" w:name="_Toc171693930"/>
      <w:r w:rsidRPr="0040608F">
        <w:rPr>
          <w:rStyle w:val="CharSectno"/>
        </w:rPr>
        <w:t>77</w:t>
      </w:r>
      <w:r w:rsidRPr="00840D33">
        <w:t xml:space="preserve">  Extension of Act to persons who are not employees and employers—Queensland law enforcement officers</w:t>
      </w:r>
      <w:bookmarkEnd w:id="88"/>
    </w:p>
    <w:p w14:paraId="7AF23011"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299(1) of the Act, the Secretary may make an employer determination for the following persons who are in a relationship that is similar to the relationship between an employer and an employee:</w:t>
      </w:r>
    </w:p>
    <w:p w14:paraId="382AED3E" w14:textId="77777777" w:rsidR="005639E7" w:rsidRPr="00840D33" w:rsidRDefault="005639E7" w:rsidP="005639E7">
      <w:pPr>
        <w:pStyle w:val="paragraph"/>
      </w:pPr>
      <w:r w:rsidRPr="00840D33">
        <w:tab/>
        <w:t>(a)</w:t>
      </w:r>
      <w:r w:rsidRPr="00840D33">
        <w:tab/>
        <w:t>the Crown in right of Queensland;</w:t>
      </w:r>
    </w:p>
    <w:p w14:paraId="61DC411B" w14:textId="77777777" w:rsidR="005639E7" w:rsidRPr="00840D33" w:rsidRDefault="005639E7" w:rsidP="005639E7">
      <w:pPr>
        <w:pStyle w:val="paragraph"/>
      </w:pPr>
      <w:r w:rsidRPr="00840D33">
        <w:tab/>
        <w:t>(b)</w:t>
      </w:r>
      <w:r w:rsidRPr="00840D33">
        <w:tab/>
        <w:t>a person who is a law enforcement officer of Queensland.</w:t>
      </w:r>
    </w:p>
    <w:p w14:paraId="59BAA3FD" w14:textId="77777777" w:rsidR="005639E7" w:rsidRPr="00840D33" w:rsidRDefault="005639E7" w:rsidP="005639E7">
      <w:pPr>
        <w:pStyle w:val="ActHead5"/>
      </w:pPr>
      <w:bookmarkStart w:id="89" w:name="_Toc171693931"/>
      <w:r w:rsidRPr="0040608F">
        <w:rPr>
          <w:rStyle w:val="CharSectno"/>
        </w:rPr>
        <w:t>78</w:t>
      </w:r>
      <w:r w:rsidRPr="00840D33">
        <w:t xml:space="preserve">  Modification of Act—Queensland law enforcement officers</w:t>
      </w:r>
      <w:bookmarkEnd w:id="89"/>
    </w:p>
    <w:p w14:paraId="6832126D"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299(2) of the Act, in relation to a person who is a law enforcement officer of Queensland, the Act is modified as follows:</w:t>
      </w:r>
    </w:p>
    <w:p w14:paraId="63F9C08E" w14:textId="77777777" w:rsidR="005639E7" w:rsidRPr="00840D33" w:rsidRDefault="005639E7" w:rsidP="005639E7">
      <w:pPr>
        <w:pStyle w:val="paragraph"/>
      </w:pPr>
      <w:r w:rsidRPr="00840D33">
        <w:tab/>
        <w:t>(a)</w:t>
      </w:r>
      <w:r w:rsidRPr="00840D33">
        <w:tab/>
        <w:t>the Crown in right of Queensland is taken to be the law enforcement officer’s employer;</w:t>
      </w:r>
    </w:p>
    <w:p w14:paraId="7F5CE312" w14:textId="77777777" w:rsidR="005639E7" w:rsidRPr="00840D33" w:rsidRDefault="005639E7" w:rsidP="005639E7">
      <w:pPr>
        <w:pStyle w:val="paragraph"/>
      </w:pPr>
      <w:r w:rsidRPr="00840D33">
        <w:tab/>
        <w:t>(b)</w:t>
      </w:r>
      <w:r w:rsidRPr="00840D33">
        <w:tab/>
        <w:t>the law enforcement officer is taken to be an employee of the Crown in right of Queensland (other than for the purposes of paragraph</w:t>
      </w:r>
      <w:r w:rsidR="002F4C25" w:rsidRPr="00840D33">
        <w:t> </w:t>
      </w:r>
      <w:r w:rsidRPr="00840D33">
        <w:t>49(1)(a) of the Act);</w:t>
      </w:r>
    </w:p>
    <w:p w14:paraId="2980216D" w14:textId="77777777" w:rsidR="005639E7" w:rsidRPr="00840D33" w:rsidRDefault="005639E7" w:rsidP="005639E7">
      <w:pPr>
        <w:pStyle w:val="paragraph"/>
      </w:pPr>
      <w:r w:rsidRPr="00840D33">
        <w:tab/>
        <w:t>(c)</w:t>
      </w:r>
      <w:r w:rsidRPr="00840D33">
        <w:tab/>
        <w:t>a reference to the employment or engagement of the law enforcement officer is taken to be a reference to that officer’s role, functions or duties, however described, as a law enforcement officer of Queensland;</w:t>
      </w:r>
    </w:p>
    <w:p w14:paraId="338F1E0D" w14:textId="77777777" w:rsidR="005639E7" w:rsidRPr="00840D33" w:rsidRDefault="005639E7" w:rsidP="005639E7">
      <w:pPr>
        <w:pStyle w:val="paragraph"/>
      </w:pPr>
      <w:r w:rsidRPr="00840D33">
        <w:tab/>
        <w:t>(d)</w:t>
      </w:r>
      <w:r w:rsidRPr="00840D33">
        <w:tab/>
      </w:r>
      <w:r w:rsidR="003423FE" w:rsidRPr="00840D33">
        <w:t>paragraph</w:t>
      </w:r>
      <w:r w:rsidR="002F4C25" w:rsidRPr="00840D33">
        <w:t> </w:t>
      </w:r>
      <w:r w:rsidR="003423FE" w:rsidRPr="00840D33">
        <w:t>1</w:t>
      </w:r>
      <w:r w:rsidRPr="00840D33">
        <w:t>01(1)(e) of the Act is taken to be omitted.</w:t>
      </w:r>
    </w:p>
    <w:p w14:paraId="1480AF31" w14:textId="77777777" w:rsidR="005639E7" w:rsidRPr="00840D33" w:rsidRDefault="005639E7" w:rsidP="005639E7">
      <w:pPr>
        <w:pStyle w:val="ActHead3"/>
        <w:pageBreakBefore/>
      </w:pPr>
      <w:bookmarkStart w:id="90" w:name="_Toc171693932"/>
      <w:r w:rsidRPr="0040608F">
        <w:rPr>
          <w:rStyle w:val="CharDivNo"/>
        </w:rPr>
        <w:t>Division</w:t>
      </w:r>
      <w:r w:rsidR="002F4C25" w:rsidRPr="0040608F">
        <w:rPr>
          <w:rStyle w:val="CharDivNo"/>
        </w:rPr>
        <w:t> </w:t>
      </w:r>
      <w:r w:rsidRPr="0040608F">
        <w:rPr>
          <w:rStyle w:val="CharDivNo"/>
        </w:rPr>
        <w:t>4</w:t>
      </w:r>
      <w:r w:rsidRPr="00840D33">
        <w:t>—</w:t>
      </w:r>
      <w:r w:rsidRPr="0040608F">
        <w:rPr>
          <w:rStyle w:val="CharDivText"/>
        </w:rPr>
        <w:t>Extension of Act to Australian Federal Police</w:t>
      </w:r>
      <w:bookmarkEnd w:id="90"/>
    </w:p>
    <w:p w14:paraId="27CDB5CE" w14:textId="77777777" w:rsidR="005639E7" w:rsidRPr="00840D33" w:rsidRDefault="005639E7" w:rsidP="005639E7">
      <w:pPr>
        <w:pStyle w:val="ActHead5"/>
      </w:pPr>
      <w:bookmarkStart w:id="91" w:name="_Toc171693933"/>
      <w:r w:rsidRPr="0040608F">
        <w:rPr>
          <w:rStyle w:val="CharSectno"/>
        </w:rPr>
        <w:t>79</w:t>
      </w:r>
      <w:r w:rsidRPr="00840D33">
        <w:t xml:space="preserve">  Extension of Act to persons who are not employees and employers—Australian Federal Police</w:t>
      </w:r>
      <w:bookmarkEnd w:id="91"/>
    </w:p>
    <w:p w14:paraId="19C472DC"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299(1) of the Act, the Secretary may make an employer determination for the following persons who are in a relationship that is similar to the relationship between an employer and an employee:</w:t>
      </w:r>
    </w:p>
    <w:p w14:paraId="20771F4A" w14:textId="77777777" w:rsidR="005639E7" w:rsidRPr="00840D33" w:rsidRDefault="005639E7" w:rsidP="005639E7">
      <w:pPr>
        <w:pStyle w:val="paragraph"/>
      </w:pPr>
      <w:r w:rsidRPr="00840D33">
        <w:tab/>
        <w:t>(a)</w:t>
      </w:r>
      <w:r w:rsidRPr="00840D33">
        <w:tab/>
        <w:t>the AFP Commissioner;</w:t>
      </w:r>
    </w:p>
    <w:p w14:paraId="14F82AA9" w14:textId="77777777" w:rsidR="005639E7" w:rsidRPr="00840D33" w:rsidRDefault="005639E7" w:rsidP="005639E7">
      <w:pPr>
        <w:pStyle w:val="paragraph"/>
      </w:pPr>
      <w:r w:rsidRPr="00840D33">
        <w:tab/>
        <w:t>(b)</w:t>
      </w:r>
      <w:r w:rsidRPr="00840D33">
        <w:tab/>
        <w:t>a person who is an AFP officer (other than the AFP Commissioner).</w:t>
      </w:r>
    </w:p>
    <w:p w14:paraId="0F894188" w14:textId="77777777" w:rsidR="005639E7" w:rsidRPr="00840D33" w:rsidRDefault="005639E7" w:rsidP="005639E7">
      <w:pPr>
        <w:pStyle w:val="ActHead5"/>
      </w:pPr>
      <w:bookmarkStart w:id="92" w:name="_Toc171693934"/>
      <w:r w:rsidRPr="0040608F">
        <w:rPr>
          <w:rStyle w:val="CharSectno"/>
        </w:rPr>
        <w:t>80</w:t>
      </w:r>
      <w:r w:rsidRPr="00840D33">
        <w:t xml:space="preserve">  Modification of Act—Australian Federal Police</w:t>
      </w:r>
      <w:bookmarkEnd w:id="92"/>
    </w:p>
    <w:p w14:paraId="1FA3B15C"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299(2) of the Act, in relation to a person who is an AFP officer (other than the AFP Commissioner), the Act is modified as follows:</w:t>
      </w:r>
    </w:p>
    <w:p w14:paraId="65D7DDAD" w14:textId="77777777" w:rsidR="005639E7" w:rsidRPr="00840D33" w:rsidRDefault="005639E7" w:rsidP="005639E7">
      <w:pPr>
        <w:pStyle w:val="paragraph"/>
      </w:pPr>
      <w:r w:rsidRPr="00840D33">
        <w:tab/>
        <w:t>(a)</w:t>
      </w:r>
      <w:r w:rsidRPr="00840D33">
        <w:tab/>
        <w:t>the AFP Commissioner is taken to be the AFP officer’s employer;</w:t>
      </w:r>
    </w:p>
    <w:p w14:paraId="25602C16" w14:textId="77777777" w:rsidR="005639E7" w:rsidRPr="00840D33" w:rsidRDefault="005639E7" w:rsidP="005639E7">
      <w:pPr>
        <w:pStyle w:val="paragraph"/>
      </w:pPr>
      <w:r w:rsidRPr="00840D33">
        <w:tab/>
        <w:t>(b)</w:t>
      </w:r>
      <w:r w:rsidRPr="00840D33">
        <w:tab/>
        <w:t>the AFP officer is taken to be an employee of the AFP Commissioner (other than for the purposes of paragraph</w:t>
      </w:r>
      <w:r w:rsidR="002F4C25" w:rsidRPr="00840D33">
        <w:t> </w:t>
      </w:r>
      <w:r w:rsidRPr="00840D33">
        <w:t>49(1)(a) of the Act);</w:t>
      </w:r>
    </w:p>
    <w:p w14:paraId="75881398" w14:textId="77777777" w:rsidR="005639E7" w:rsidRPr="00840D33" w:rsidRDefault="005639E7" w:rsidP="005639E7">
      <w:pPr>
        <w:pStyle w:val="paragraph"/>
      </w:pPr>
      <w:r w:rsidRPr="00840D33">
        <w:tab/>
        <w:t>(c)</w:t>
      </w:r>
      <w:r w:rsidRPr="00840D33">
        <w:tab/>
        <w:t>a reference to the employment or engagement of the AFP officer is taken to be a reference to that officer’s role, functions or duties, however described, as an AFP officer;</w:t>
      </w:r>
    </w:p>
    <w:p w14:paraId="006492A0" w14:textId="77777777" w:rsidR="005639E7" w:rsidRPr="00840D33" w:rsidRDefault="005639E7" w:rsidP="005639E7">
      <w:pPr>
        <w:pStyle w:val="paragraph"/>
      </w:pPr>
      <w:r w:rsidRPr="00840D33">
        <w:tab/>
        <w:t>(d)</w:t>
      </w:r>
      <w:r w:rsidRPr="00840D33">
        <w:tab/>
      </w:r>
      <w:r w:rsidR="003423FE" w:rsidRPr="00840D33">
        <w:t>paragraph</w:t>
      </w:r>
      <w:r w:rsidR="002F4C25" w:rsidRPr="00840D33">
        <w:t> </w:t>
      </w:r>
      <w:r w:rsidR="003423FE" w:rsidRPr="00840D33">
        <w:t>1</w:t>
      </w:r>
      <w:r w:rsidRPr="00840D33">
        <w:t>01(1)(e) of the Act is taken to be omitted.</w:t>
      </w:r>
    </w:p>
    <w:p w14:paraId="2D59C6E3" w14:textId="77777777" w:rsidR="005639E7" w:rsidRPr="00840D33" w:rsidRDefault="005639E7" w:rsidP="005639E7">
      <w:pPr>
        <w:pStyle w:val="ActHead3"/>
        <w:pageBreakBefore/>
      </w:pPr>
      <w:bookmarkStart w:id="93" w:name="_Toc171693935"/>
      <w:r w:rsidRPr="0040608F">
        <w:rPr>
          <w:rStyle w:val="CharDivNo"/>
        </w:rPr>
        <w:t>Division</w:t>
      </w:r>
      <w:r w:rsidR="002F4C25" w:rsidRPr="0040608F">
        <w:rPr>
          <w:rStyle w:val="CharDivNo"/>
        </w:rPr>
        <w:t> </w:t>
      </w:r>
      <w:r w:rsidRPr="0040608F">
        <w:rPr>
          <w:rStyle w:val="CharDivNo"/>
        </w:rPr>
        <w:t>5</w:t>
      </w:r>
      <w:r w:rsidRPr="00840D33">
        <w:t>—</w:t>
      </w:r>
      <w:r w:rsidRPr="0040608F">
        <w:rPr>
          <w:rStyle w:val="CharDivText"/>
        </w:rPr>
        <w:t>Extension of Act to defence force members</w:t>
      </w:r>
      <w:bookmarkEnd w:id="93"/>
    </w:p>
    <w:p w14:paraId="682FC63C" w14:textId="77777777" w:rsidR="005639E7" w:rsidRPr="00840D33" w:rsidRDefault="005639E7" w:rsidP="005639E7">
      <w:pPr>
        <w:pStyle w:val="ActHead5"/>
      </w:pPr>
      <w:bookmarkStart w:id="94" w:name="_Toc171693936"/>
      <w:r w:rsidRPr="0040608F">
        <w:rPr>
          <w:rStyle w:val="CharSectno"/>
        </w:rPr>
        <w:t>81</w:t>
      </w:r>
      <w:r w:rsidRPr="00840D33">
        <w:t xml:space="preserve">  Extension of Act to persons who are not employees and employers—defence force members</w:t>
      </w:r>
      <w:bookmarkEnd w:id="94"/>
    </w:p>
    <w:p w14:paraId="0BD4D6DF"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299(1) of the Act, the Secretary may make an employer determination for the following persons who are in a relationship that is similar to the relationship between an employer and an employee:</w:t>
      </w:r>
    </w:p>
    <w:p w14:paraId="7F43F223" w14:textId="77777777" w:rsidR="005639E7" w:rsidRPr="00840D33" w:rsidRDefault="005639E7" w:rsidP="005639E7">
      <w:pPr>
        <w:pStyle w:val="paragraph"/>
      </w:pPr>
      <w:r w:rsidRPr="00840D33">
        <w:tab/>
        <w:t>(a)</w:t>
      </w:r>
      <w:r w:rsidRPr="00840D33">
        <w:tab/>
        <w:t>the Chief of the Defence Force;</w:t>
      </w:r>
    </w:p>
    <w:p w14:paraId="6CAD33B4" w14:textId="77777777" w:rsidR="005639E7" w:rsidRPr="00840D33" w:rsidRDefault="005639E7" w:rsidP="005639E7">
      <w:pPr>
        <w:pStyle w:val="paragraph"/>
      </w:pPr>
      <w:r w:rsidRPr="00840D33">
        <w:tab/>
        <w:t>(b)</w:t>
      </w:r>
      <w:r w:rsidRPr="00840D33">
        <w:tab/>
        <w:t>a person who is a defence force member (other than the Chief of the Defence Force).</w:t>
      </w:r>
    </w:p>
    <w:p w14:paraId="4BA57E7F" w14:textId="77777777" w:rsidR="005639E7" w:rsidRPr="00840D33" w:rsidRDefault="005639E7" w:rsidP="005639E7">
      <w:pPr>
        <w:pStyle w:val="ActHead5"/>
      </w:pPr>
      <w:bookmarkStart w:id="95" w:name="_Toc171693937"/>
      <w:r w:rsidRPr="0040608F">
        <w:rPr>
          <w:rStyle w:val="CharSectno"/>
        </w:rPr>
        <w:t>82</w:t>
      </w:r>
      <w:r w:rsidRPr="00840D33">
        <w:t xml:space="preserve">  Modification of Act—defence force members</w:t>
      </w:r>
      <w:bookmarkEnd w:id="95"/>
    </w:p>
    <w:p w14:paraId="26F29C97" w14:textId="77777777" w:rsidR="005639E7" w:rsidRPr="00840D33" w:rsidRDefault="005639E7" w:rsidP="005639E7">
      <w:pPr>
        <w:pStyle w:val="subsection"/>
      </w:pPr>
      <w:r w:rsidRPr="00840D33">
        <w:tab/>
      </w:r>
      <w:r w:rsidRPr="00840D33">
        <w:tab/>
        <w:t>For the purposes of subsection</w:t>
      </w:r>
      <w:r w:rsidR="002F4C25" w:rsidRPr="00840D33">
        <w:t> </w:t>
      </w:r>
      <w:r w:rsidRPr="00840D33">
        <w:t>299(2) of the Act, in relation to a person who is a defence force member (other than the Chief of the Defence Force), the Act is modified as follows:</w:t>
      </w:r>
    </w:p>
    <w:p w14:paraId="446E0726" w14:textId="77777777" w:rsidR="005639E7" w:rsidRPr="00840D33" w:rsidRDefault="005639E7" w:rsidP="005639E7">
      <w:pPr>
        <w:pStyle w:val="paragraph"/>
      </w:pPr>
      <w:r w:rsidRPr="00840D33">
        <w:tab/>
        <w:t>(a)</w:t>
      </w:r>
      <w:r w:rsidRPr="00840D33">
        <w:tab/>
        <w:t>the Chief of the Defence Force is taken to be the defence force member’s employer;</w:t>
      </w:r>
    </w:p>
    <w:p w14:paraId="4C1522C8" w14:textId="77777777" w:rsidR="005639E7" w:rsidRPr="00840D33" w:rsidRDefault="005639E7" w:rsidP="005639E7">
      <w:pPr>
        <w:pStyle w:val="paragraph"/>
      </w:pPr>
      <w:r w:rsidRPr="00840D33">
        <w:tab/>
        <w:t>(b)</w:t>
      </w:r>
      <w:r w:rsidRPr="00840D33">
        <w:tab/>
        <w:t>the defence force member is taken to be an employee of the Chief of the Defence Force (other than for the purposes of paragraph</w:t>
      </w:r>
      <w:r w:rsidR="002F4C25" w:rsidRPr="00840D33">
        <w:t> </w:t>
      </w:r>
      <w:r w:rsidRPr="00840D33">
        <w:t>49(1)(a) of the Act);</w:t>
      </w:r>
    </w:p>
    <w:p w14:paraId="61E434A9" w14:textId="77777777" w:rsidR="005639E7" w:rsidRPr="00840D33" w:rsidRDefault="005639E7" w:rsidP="005639E7">
      <w:pPr>
        <w:pStyle w:val="paragraph"/>
      </w:pPr>
      <w:r w:rsidRPr="00840D33">
        <w:tab/>
        <w:t>(c)</w:t>
      </w:r>
      <w:r w:rsidRPr="00840D33">
        <w:tab/>
        <w:t>a reference to the employment or engagement of the defence force member is taken to be a reference to the service of a member of the defence force;</w:t>
      </w:r>
    </w:p>
    <w:p w14:paraId="0AC527B7" w14:textId="77777777" w:rsidR="005639E7" w:rsidRPr="00840D33" w:rsidRDefault="005639E7" w:rsidP="005639E7">
      <w:pPr>
        <w:pStyle w:val="paragraph"/>
      </w:pPr>
      <w:r w:rsidRPr="00840D33">
        <w:tab/>
        <w:t>(d)</w:t>
      </w:r>
      <w:r w:rsidRPr="00840D33">
        <w:tab/>
        <w:t>a reference to the Fair Work Ombudsman or Fair Work Inspector is taken to be a reference to the Defence Force Ombudsman;</w:t>
      </w:r>
    </w:p>
    <w:p w14:paraId="489155AC" w14:textId="77777777" w:rsidR="005639E7" w:rsidRPr="00840D33" w:rsidRDefault="005639E7" w:rsidP="005639E7">
      <w:pPr>
        <w:pStyle w:val="paragraph"/>
      </w:pPr>
      <w:r w:rsidRPr="00840D33">
        <w:tab/>
        <w:t>(e)</w:t>
      </w:r>
      <w:r w:rsidRPr="00840D33">
        <w:tab/>
      </w:r>
      <w:r w:rsidR="003423FE" w:rsidRPr="00840D33">
        <w:t>paragraph</w:t>
      </w:r>
      <w:r w:rsidR="002F4C25" w:rsidRPr="00840D33">
        <w:t> </w:t>
      </w:r>
      <w:r w:rsidR="003423FE" w:rsidRPr="00840D33">
        <w:t>1</w:t>
      </w:r>
      <w:r w:rsidRPr="00840D33">
        <w:t>01(1)(e) of the Act is taken to be omitted.</w:t>
      </w:r>
    </w:p>
    <w:p w14:paraId="0A907830" w14:textId="65FF5E7F" w:rsidR="005639E7" w:rsidRPr="00840D33" w:rsidRDefault="007854B7" w:rsidP="005639E7">
      <w:pPr>
        <w:pStyle w:val="ActHead2"/>
        <w:pageBreakBefore/>
      </w:pPr>
      <w:bookmarkStart w:id="96" w:name="_Toc171693938"/>
      <w:r w:rsidRPr="0040608F">
        <w:rPr>
          <w:rStyle w:val="CharPartNo"/>
        </w:rPr>
        <w:t>Part 1</w:t>
      </w:r>
      <w:r w:rsidR="005639E7" w:rsidRPr="0040608F">
        <w:rPr>
          <w:rStyle w:val="CharPartNo"/>
        </w:rPr>
        <w:t>2</w:t>
      </w:r>
      <w:r w:rsidR="005639E7" w:rsidRPr="00840D33">
        <w:t>—</w:t>
      </w:r>
      <w:r w:rsidR="005639E7" w:rsidRPr="0040608F">
        <w:rPr>
          <w:rStyle w:val="CharPartText"/>
        </w:rPr>
        <w:t>Application, saving and transitional provisions</w:t>
      </w:r>
      <w:bookmarkEnd w:id="96"/>
    </w:p>
    <w:p w14:paraId="5F22E761" w14:textId="687F02B2" w:rsidR="005639E7" w:rsidRPr="00840D33" w:rsidRDefault="007854B7" w:rsidP="005639E7">
      <w:pPr>
        <w:pStyle w:val="ActHead3"/>
      </w:pPr>
      <w:bookmarkStart w:id="97" w:name="_Toc171693939"/>
      <w:r w:rsidRPr="0040608F">
        <w:rPr>
          <w:rStyle w:val="CharDivNo"/>
        </w:rPr>
        <w:t>Division 1</w:t>
      </w:r>
      <w:r w:rsidR="005639E7" w:rsidRPr="00840D33">
        <w:t>—</w:t>
      </w:r>
      <w:r w:rsidR="005639E7" w:rsidRPr="0040608F">
        <w:rPr>
          <w:rStyle w:val="CharDivText"/>
        </w:rPr>
        <w:t>Simplified outline of this Part</w:t>
      </w:r>
      <w:bookmarkEnd w:id="97"/>
    </w:p>
    <w:p w14:paraId="5913617C" w14:textId="77777777" w:rsidR="005639E7" w:rsidRPr="00840D33" w:rsidRDefault="005639E7" w:rsidP="005639E7">
      <w:pPr>
        <w:pStyle w:val="ActHead5"/>
      </w:pPr>
      <w:bookmarkStart w:id="98" w:name="_Toc171693940"/>
      <w:r w:rsidRPr="0040608F">
        <w:rPr>
          <w:rStyle w:val="CharSectno"/>
        </w:rPr>
        <w:t>83</w:t>
      </w:r>
      <w:r w:rsidRPr="00840D33">
        <w:t xml:space="preserve">  Simplified outline of this Part</w:t>
      </w:r>
      <w:bookmarkEnd w:id="98"/>
    </w:p>
    <w:p w14:paraId="578FA571" w14:textId="77777777" w:rsidR="005639E7" w:rsidRPr="00840D33" w:rsidRDefault="005639E7" w:rsidP="005639E7">
      <w:pPr>
        <w:pStyle w:val="SOText"/>
      </w:pPr>
      <w:r w:rsidRPr="00840D33">
        <w:t>This Part provides for application, saving and transitional provisions that apply in relation to this instrument.</w:t>
      </w:r>
    </w:p>
    <w:p w14:paraId="3CCAC042" w14:textId="17EB7441" w:rsidR="005639E7" w:rsidRPr="00840D33" w:rsidRDefault="007854B7" w:rsidP="005639E7">
      <w:pPr>
        <w:pStyle w:val="ActHead3"/>
        <w:pageBreakBefore/>
      </w:pPr>
      <w:bookmarkStart w:id="99" w:name="_Toc171693941"/>
      <w:r w:rsidRPr="0040608F">
        <w:rPr>
          <w:rStyle w:val="CharDivNo"/>
        </w:rPr>
        <w:t>Division 2</w:t>
      </w:r>
      <w:r w:rsidR="005639E7" w:rsidRPr="00840D33">
        <w:t>—</w:t>
      </w:r>
      <w:r w:rsidR="005639E7" w:rsidRPr="0040608F">
        <w:rPr>
          <w:rStyle w:val="CharDivText"/>
        </w:rPr>
        <w:t xml:space="preserve">Paid Parental Leave </w:t>
      </w:r>
      <w:r w:rsidR="0040608F" w:rsidRPr="0040608F">
        <w:rPr>
          <w:rStyle w:val="CharDivText"/>
        </w:rPr>
        <w:t>Rules 2</w:t>
      </w:r>
      <w:r w:rsidR="005639E7" w:rsidRPr="0040608F">
        <w:rPr>
          <w:rStyle w:val="CharDivText"/>
        </w:rPr>
        <w:t>010</w:t>
      </w:r>
      <w:bookmarkEnd w:id="99"/>
    </w:p>
    <w:p w14:paraId="493E8682" w14:textId="77777777" w:rsidR="005639E7" w:rsidRPr="00840D33" w:rsidRDefault="005639E7" w:rsidP="005639E7">
      <w:pPr>
        <w:pStyle w:val="ActHead5"/>
      </w:pPr>
      <w:bookmarkStart w:id="100" w:name="_Toc171693942"/>
      <w:r w:rsidRPr="0040608F">
        <w:rPr>
          <w:rStyle w:val="CharSectno"/>
        </w:rPr>
        <w:t>84</w:t>
      </w:r>
      <w:r w:rsidRPr="00840D33">
        <w:t xml:space="preserve">  Application—claims made on or after </w:t>
      </w:r>
      <w:r w:rsidR="00AE1571" w:rsidRPr="00840D33">
        <w:t>1</w:t>
      </w:r>
      <w:r w:rsidR="002F4C25" w:rsidRPr="00840D33">
        <w:t> </w:t>
      </w:r>
      <w:r w:rsidR="00AE1571" w:rsidRPr="00840D33">
        <w:t>April</w:t>
      </w:r>
      <w:r w:rsidR="00932913" w:rsidRPr="00840D33">
        <w:t xml:space="preserve"> 2021</w:t>
      </w:r>
      <w:bookmarkEnd w:id="100"/>
    </w:p>
    <w:p w14:paraId="7EBAFD98" w14:textId="77777777" w:rsidR="005639E7" w:rsidRPr="00840D33" w:rsidRDefault="005639E7" w:rsidP="005639E7">
      <w:pPr>
        <w:pStyle w:val="subsection"/>
      </w:pPr>
      <w:r w:rsidRPr="00840D33">
        <w:tab/>
      </w:r>
      <w:r w:rsidRPr="00840D33">
        <w:tab/>
        <w:t>This instrument applies in relation to:</w:t>
      </w:r>
    </w:p>
    <w:p w14:paraId="669F9E49" w14:textId="77777777" w:rsidR="005639E7" w:rsidRPr="00840D33" w:rsidRDefault="005639E7" w:rsidP="005639E7">
      <w:pPr>
        <w:pStyle w:val="paragraph"/>
      </w:pPr>
      <w:r w:rsidRPr="00840D33">
        <w:tab/>
        <w:t>(a)</w:t>
      </w:r>
      <w:r w:rsidRPr="00840D33">
        <w:tab/>
        <w:t xml:space="preserve">a claim for parental leave pay for a child made by a person on or after </w:t>
      </w:r>
      <w:r w:rsidR="00AE1571" w:rsidRPr="00840D33">
        <w:t>1</w:t>
      </w:r>
      <w:r w:rsidR="002F4C25" w:rsidRPr="00840D33">
        <w:t> </w:t>
      </w:r>
      <w:r w:rsidR="00AE1571" w:rsidRPr="00840D33">
        <w:t>April</w:t>
      </w:r>
      <w:r w:rsidR="002F4C25" w:rsidRPr="00840D33">
        <w:t xml:space="preserve"> </w:t>
      </w:r>
      <w:r w:rsidR="00932913" w:rsidRPr="00840D33">
        <w:t>2021</w:t>
      </w:r>
      <w:r w:rsidRPr="00840D33">
        <w:t>; and</w:t>
      </w:r>
    </w:p>
    <w:p w14:paraId="14885048" w14:textId="77777777" w:rsidR="005639E7" w:rsidRPr="00840D33" w:rsidRDefault="005639E7" w:rsidP="005639E7">
      <w:pPr>
        <w:pStyle w:val="paragraph"/>
      </w:pPr>
      <w:r w:rsidRPr="00840D33">
        <w:tab/>
        <w:t>(b)</w:t>
      </w:r>
      <w:r w:rsidRPr="00840D33">
        <w:tab/>
        <w:t xml:space="preserve">a claim for dad and partner pay for a child made by a person on or after </w:t>
      </w:r>
      <w:r w:rsidR="00AE1571" w:rsidRPr="00840D33">
        <w:t>1</w:t>
      </w:r>
      <w:r w:rsidR="002F4C25" w:rsidRPr="00840D33">
        <w:t> </w:t>
      </w:r>
      <w:r w:rsidR="00AE1571" w:rsidRPr="00840D33">
        <w:t>April</w:t>
      </w:r>
      <w:r w:rsidR="002F4C25" w:rsidRPr="00840D33">
        <w:t xml:space="preserve"> </w:t>
      </w:r>
      <w:r w:rsidR="0010059E" w:rsidRPr="00840D33">
        <w:t>2021</w:t>
      </w:r>
      <w:r w:rsidRPr="00840D33">
        <w:t>.</w:t>
      </w:r>
    </w:p>
    <w:p w14:paraId="4C7C9400" w14:textId="77777777" w:rsidR="005639E7" w:rsidRPr="00840D33" w:rsidRDefault="005639E7" w:rsidP="005639E7">
      <w:pPr>
        <w:pStyle w:val="ActHead5"/>
      </w:pPr>
      <w:bookmarkStart w:id="101" w:name="_Toc171693943"/>
      <w:r w:rsidRPr="0040608F">
        <w:rPr>
          <w:rStyle w:val="CharSectno"/>
        </w:rPr>
        <w:t>85</w:t>
      </w:r>
      <w:r w:rsidRPr="00840D33">
        <w:t xml:space="preserve">  Saving—claims made before </w:t>
      </w:r>
      <w:r w:rsidR="00AE1571" w:rsidRPr="00840D33">
        <w:t>1</w:t>
      </w:r>
      <w:r w:rsidR="002F4C25" w:rsidRPr="00840D33">
        <w:t> </w:t>
      </w:r>
      <w:r w:rsidR="00AE1571" w:rsidRPr="00840D33">
        <w:t>April</w:t>
      </w:r>
      <w:r w:rsidR="0010059E" w:rsidRPr="00840D33">
        <w:t xml:space="preserve"> 2021</w:t>
      </w:r>
      <w:bookmarkEnd w:id="101"/>
    </w:p>
    <w:p w14:paraId="6246A687" w14:textId="4F9C8303" w:rsidR="005639E7" w:rsidRPr="00840D33" w:rsidRDefault="005639E7" w:rsidP="005639E7">
      <w:pPr>
        <w:pStyle w:val="subsection"/>
      </w:pPr>
      <w:r w:rsidRPr="00840D33">
        <w:tab/>
      </w:r>
      <w:r w:rsidRPr="00840D33">
        <w:tab/>
        <w:t xml:space="preserve">Despite the repeal of the </w:t>
      </w:r>
      <w:r w:rsidRPr="00840D33">
        <w:rPr>
          <w:i/>
        </w:rPr>
        <w:t xml:space="preserve">Paid Parental Leave </w:t>
      </w:r>
      <w:r w:rsidR="0040608F">
        <w:rPr>
          <w:i/>
        </w:rPr>
        <w:t>Rules 2</w:t>
      </w:r>
      <w:r w:rsidRPr="00840D33">
        <w:rPr>
          <w:i/>
        </w:rPr>
        <w:t>010</w:t>
      </w:r>
      <w:r w:rsidRPr="00840D33">
        <w:t xml:space="preserve"> by </w:t>
      </w:r>
      <w:r w:rsidR="007854B7" w:rsidRPr="00840D33">
        <w:t>Schedule 1</w:t>
      </w:r>
      <w:r w:rsidRPr="00840D33">
        <w:t xml:space="preserve"> to this instrument those rules continue to apply in relation to:</w:t>
      </w:r>
    </w:p>
    <w:p w14:paraId="4B6F83C6" w14:textId="77777777" w:rsidR="005639E7" w:rsidRPr="00840D33" w:rsidRDefault="005639E7" w:rsidP="005639E7">
      <w:pPr>
        <w:pStyle w:val="paragraph"/>
      </w:pPr>
      <w:r w:rsidRPr="00840D33">
        <w:tab/>
        <w:t>(a)</w:t>
      </w:r>
      <w:r w:rsidRPr="00840D33">
        <w:tab/>
        <w:t xml:space="preserve">a claim for parental leave pay for a child made by a person before </w:t>
      </w:r>
      <w:r w:rsidR="00AE1571" w:rsidRPr="00840D33">
        <w:t>1</w:t>
      </w:r>
      <w:r w:rsidR="002F4C25" w:rsidRPr="00840D33">
        <w:t> </w:t>
      </w:r>
      <w:r w:rsidR="00AE1571" w:rsidRPr="00840D33">
        <w:t>April</w:t>
      </w:r>
      <w:r w:rsidR="002F4C25" w:rsidRPr="00840D33">
        <w:t xml:space="preserve"> </w:t>
      </w:r>
      <w:r w:rsidR="0010059E" w:rsidRPr="00840D33">
        <w:t>2021</w:t>
      </w:r>
      <w:r w:rsidRPr="00840D33">
        <w:t>; and</w:t>
      </w:r>
    </w:p>
    <w:p w14:paraId="101F3101" w14:textId="77777777" w:rsidR="005639E7" w:rsidRPr="00840D33" w:rsidRDefault="005639E7" w:rsidP="005639E7">
      <w:pPr>
        <w:pStyle w:val="paragraph"/>
      </w:pPr>
      <w:r w:rsidRPr="00840D33">
        <w:tab/>
        <w:t>(b)</w:t>
      </w:r>
      <w:r w:rsidRPr="00840D33">
        <w:tab/>
        <w:t xml:space="preserve">a claim for dad and partner pay for a child made by a person before </w:t>
      </w:r>
      <w:r w:rsidR="00AE1571" w:rsidRPr="00840D33">
        <w:t>1</w:t>
      </w:r>
      <w:r w:rsidR="002F4C25" w:rsidRPr="00840D33">
        <w:t> </w:t>
      </w:r>
      <w:r w:rsidR="00AE1571" w:rsidRPr="00840D33">
        <w:t>April</w:t>
      </w:r>
      <w:r w:rsidR="002F4C25" w:rsidRPr="00840D33">
        <w:t xml:space="preserve"> </w:t>
      </w:r>
      <w:r w:rsidR="0010059E" w:rsidRPr="00840D33">
        <w:t>2021</w:t>
      </w:r>
      <w:r w:rsidRPr="00840D33">
        <w:t>.</w:t>
      </w:r>
    </w:p>
    <w:p w14:paraId="17A7A053" w14:textId="77777777" w:rsidR="005639E7" w:rsidRPr="00840D33" w:rsidRDefault="005639E7" w:rsidP="005639E7">
      <w:pPr>
        <w:pStyle w:val="ActHead5"/>
      </w:pPr>
      <w:bookmarkStart w:id="102" w:name="_Toc171693944"/>
      <w:r w:rsidRPr="0040608F">
        <w:rPr>
          <w:rStyle w:val="CharSectno"/>
        </w:rPr>
        <w:t>86</w:t>
      </w:r>
      <w:r w:rsidRPr="00840D33">
        <w:t xml:space="preserve">  Application—disclosure of information</w:t>
      </w:r>
      <w:bookmarkEnd w:id="102"/>
    </w:p>
    <w:p w14:paraId="14BE4308" w14:textId="2AD672C4" w:rsidR="005639E7" w:rsidRPr="00840D33" w:rsidRDefault="005639E7" w:rsidP="005639E7">
      <w:pPr>
        <w:pStyle w:val="subsection"/>
      </w:pPr>
      <w:r w:rsidRPr="00840D33">
        <w:tab/>
      </w:r>
      <w:r w:rsidRPr="00840D33">
        <w:tab/>
      </w:r>
      <w:r w:rsidR="007854B7" w:rsidRPr="00840D33">
        <w:t>Part 9</w:t>
      </w:r>
      <w:r w:rsidRPr="00840D33">
        <w:t xml:space="preserve"> of this instrument applies in relation to disclosures of information made on o</w:t>
      </w:r>
      <w:r w:rsidR="00757230" w:rsidRPr="00840D33">
        <w:t xml:space="preserve">r after </w:t>
      </w:r>
      <w:r w:rsidR="00AE1571" w:rsidRPr="00840D33">
        <w:t>1</w:t>
      </w:r>
      <w:r w:rsidR="002F4C25" w:rsidRPr="00840D33">
        <w:t> </w:t>
      </w:r>
      <w:r w:rsidR="00AE1571" w:rsidRPr="00840D33">
        <w:t>April</w:t>
      </w:r>
      <w:r w:rsidR="0010059E" w:rsidRPr="00840D33">
        <w:t xml:space="preserve"> 2021</w:t>
      </w:r>
      <w:r w:rsidRPr="00840D33">
        <w:t>, whether the information was obtained before, on or after that day.</w:t>
      </w:r>
    </w:p>
    <w:p w14:paraId="621E4A31" w14:textId="77777777" w:rsidR="005639E7" w:rsidRPr="00840D33" w:rsidRDefault="005639E7" w:rsidP="005639E7">
      <w:pPr>
        <w:pStyle w:val="ActHead5"/>
      </w:pPr>
      <w:bookmarkStart w:id="103" w:name="_Toc171693945"/>
      <w:r w:rsidRPr="0040608F">
        <w:rPr>
          <w:rStyle w:val="CharSectno"/>
        </w:rPr>
        <w:t>87</w:t>
      </w:r>
      <w:r w:rsidRPr="00840D33">
        <w:t xml:space="preserve">  Transitional—extension of Act to persons who are not employees and employers</w:t>
      </w:r>
      <w:bookmarkEnd w:id="103"/>
    </w:p>
    <w:p w14:paraId="3F113429" w14:textId="77777777" w:rsidR="005639E7" w:rsidRPr="00840D33" w:rsidRDefault="005639E7" w:rsidP="005639E7">
      <w:pPr>
        <w:pStyle w:val="subsection"/>
      </w:pPr>
      <w:r w:rsidRPr="00840D33">
        <w:tab/>
        <w:t>(1)</w:t>
      </w:r>
      <w:r w:rsidRPr="00840D33">
        <w:tab/>
        <w:t>This section applies in relation to an employer determination that:</w:t>
      </w:r>
    </w:p>
    <w:p w14:paraId="120AD420" w14:textId="34E3E7C1" w:rsidR="005639E7" w:rsidRPr="00840D33" w:rsidRDefault="005639E7" w:rsidP="005639E7">
      <w:pPr>
        <w:pStyle w:val="paragraph"/>
      </w:pPr>
      <w:r w:rsidRPr="00840D33">
        <w:tab/>
        <w:t>(a)</w:t>
      </w:r>
      <w:r w:rsidRPr="00840D33">
        <w:tab/>
        <w:t xml:space="preserve">is made under the Act, as applied by </w:t>
      </w:r>
      <w:r w:rsidR="007854B7" w:rsidRPr="00840D33">
        <w:t>Part 6</w:t>
      </w:r>
      <w:r w:rsidR="0040608F">
        <w:noBreakHyphen/>
      </w:r>
      <w:r w:rsidRPr="00840D33">
        <w:t xml:space="preserve">3 of the </w:t>
      </w:r>
      <w:r w:rsidRPr="00840D33">
        <w:rPr>
          <w:i/>
        </w:rPr>
        <w:t xml:space="preserve">Paid Parental Leave </w:t>
      </w:r>
      <w:r w:rsidR="0040608F">
        <w:rPr>
          <w:i/>
        </w:rPr>
        <w:t>Rules 2</w:t>
      </w:r>
      <w:r w:rsidRPr="00840D33">
        <w:rPr>
          <w:i/>
        </w:rPr>
        <w:t>010</w:t>
      </w:r>
      <w:r w:rsidRPr="00840D33">
        <w:t>; and</w:t>
      </w:r>
    </w:p>
    <w:p w14:paraId="44789130" w14:textId="77777777" w:rsidR="005639E7" w:rsidRPr="00840D33" w:rsidRDefault="005639E7" w:rsidP="005639E7">
      <w:pPr>
        <w:pStyle w:val="paragraph"/>
      </w:pPr>
      <w:r w:rsidRPr="00840D33">
        <w:tab/>
        <w:t>(b)</w:t>
      </w:r>
      <w:r w:rsidRPr="00840D33">
        <w:tab/>
        <w:t xml:space="preserve">is in force immediately before </w:t>
      </w:r>
      <w:r w:rsidR="00AE1571" w:rsidRPr="00840D33">
        <w:t>1</w:t>
      </w:r>
      <w:r w:rsidR="002F4C25" w:rsidRPr="00840D33">
        <w:t> </w:t>
      </w:r>
      <w:r w:rsidR="00AE1571" w:rsidRPr="00840D33">
        <w:t>April</w:t>
      </w:r>
      <w:r w:rsidR="0010059E" w:rsidRPr="00840D33">
        <w:t xml:space="preserve"> 2021</w:t>
      </w:r>
      <w:r w:rsidRPr="00840D33">
        <w:t>.</w:t>
      </w:r>
    </w:p>
    <w:p w14:paraId="6066B5CD" w14:textId="14C07913" w:rsidR="005639E7" w:rsidRPr="00840D33" w:rsidRDefault="005639E7">
      <w:pPr>
        <w:pStyle w:val="subsection"/>
      </w:pPr>
      <w:r w:rsidRPr="00840D33">
        <w:tab/>
        <w:t>(2)</w:t>
      </w:r>
      <w:r w:rsidRPr="00840D33">
        <w:tab/>
        <w:t xml:space="preserve">The employer determination has effect </w:t>
      </w:r>
      <w:r w:rsidR="0007332A" w:rsidRPr="00840D33">
        <w:t>on and after</w:t>
      </w:r>
      <w:r w:rsidRPr="00840D33">
        <w:t xml:space="preserve"> </w:t>
      </w:r>
      <w:r w:rsidR="00AE1571" w:rsidRPr="00840D33">
        <w:t>1</w:t>
      </w:r>
      <w:r w:rsidR="002F4C25" w:rsidRPr="00840D33">
        <w:t> </w:t>
      </w:r>
      <w:r w:rsidR="00AE1571" w:rsidRPr="00840D33">
        <w:t>April</w:t>
      </w:r>
      <w:r w:rsidR="0010059E" w:rsidRPr="00840D33">
        <w:t xml:space="preserve"> 2021</w:t>
      </w:r>
      <w:r w:rsidRPr="00840D33">
        <w:t xml:space="preserve"> as if it were an employer determination under the Act as applied by </w:t>
      </w:r>
      <w:r w:rsidR="007854B7" w:rsidRPr="00840D33">
        <w:t>Part 1</w:t>
      </w:r>
      <w:r w:rsidRPr="00840D33">
        <w:t>1 of this instrument.</w:t>
      </w:r>
    </w:p>
    <w:p w14:paraId="1CEF52DC" w14:textId="4B6B3117" w:rsidR="008A2631" w:rsidRPr="00840D33" w:rsidRDefault="007854B7" w:rsidP="00550204">
      <w:pPr>
        <w:pStyle w:val="ActHead3"/>
        <w:pageBreakBefore/>
      </w:pPr>
      <w:bookmarkStart w:id="104" w:name="_Toc171693946"/>
      <w:r w:rsidRPr="0040608F">
        <w:rPr>
          <w:rStyle w:val="CharDivNo"/>
        </w:rPr>
        <w:t>Division 3</w:t>
      </w:r>
      <w:r w:rsidR="008A2631" w:rsidRPr="00840D33">
        <w:t>—</w:t>
      </w:r>
      <w:r w:rsidR="008A2631" w:rsidRPr="0040608F">
        <w:rPr>
          <w:rStyle w:val="CharDivText"/>
        </w:rPr>
        <w:t xml:space="preserve">Paid Parental Leave Amendment (Improvements for Families and Gender Equality) </w:t>
      </w:r>
      <w:r w:rsidR="0040608F" w:rsidRPr="0040608F">
        <w:rPr>
          <w:rStyle w:val="CharDivText"/>
        </w:rPr>
        <w:t>Rules 2</w:t>
      </w:r>
      <w:r w:rsidR="008A2631" w:rsidRPr="0040608F">
        <w:rPr>
          <w:rStyle w:val="CharDivText"/>
        </w:rPr>
        <w:t>023</w:t>
      </w:r>
      <w:bookmarkEnd w:id="104"/>
    </w:p>
    <w:p w14:paraId="244A94B8" w14:textId="77777777" w:rsidR="008A2631" w:rsidRPr="00840D33" w:rsidRDefault="008A2631" w:rsidP="008A2631">
      <w:pPr>
        <w:pStyle w:val="ActHead5"/>
      </w:pPr>
      <w:bookmarkStart w:id="105" w:name="_Toc171693947"/>
      <w:r w:rsidRPr="0040608F">
        <w:rPr>
          <w:rStyle w:val="CharSectno"/>
        </w:rPr>
        <w:t>88</w:t>
      </w:r>
      <w:r w:rsidRPr="00840D33">
        <w:t xml:space="preserve">  Application of amendments</w:t>
      </w:r>
      <w:bookmarkEnd w:id="105"/>
    </w:p>
    <w:p w14:paraId="4B21C907" w14:textId="0D73D603" w:rsidR="008A2631" w:rsidRPr="00840D33" w:rsidRDefault="008A2631">
      <w:pPr>
        <w:pStyle w:val="subsection"/>
      </w:pPr>
      <w:r w:rsidRPr="00840D33">
        <w:tab/>
      </w:r>
      <w:r w:rsidRPr="00840D33">
        <w:tab/>
        <w:t xml:space="preserve">The amendments of this instrument made by the </w:t>
      </w:r>
      <w:r w:rsidRPr="00840D33">
        <w:rPr>
          <w:i/>
        </w:rPr>
        <w:t xml:space="preserve">Paid Parental Leave Amendment (Improvements for Families and Gender Equality) </w:t>
      </w:r>
      <w:r w:rsidR="0040608F">
        <w:rPr>
          <w:i/>
        </w:rPr>
        <w:t>Rules 2</w:t>
      </w:r>
      <w:r w:rsidRPr="00840D33">
        <w:rPr>
          <w:i/>
        </w:rPr>
        <w:t>023</w:t>
      </w:r>
      <w:r w:rsidRPr="00840D33">
        <w:t xml:space="preserve"> apply in relation to a claim for parental leave pay made on or after 26 March 2023 for a child who is born on or after </w:t>
      </w:r>
      <w:r w:rsidR="0040608F">
        <w:t>1 July</w:t>
      </w:r>
      <w:r w:rsidRPr="00840D33">
        <w:t xml:space="preserve"> 2023.</w:t>
      </w:r>
    </w:p>
    <w:p w14:paraId="5E2C4CCF" w14:textId="1974BB75" w:rsidR="00027FC2" w:rsidRPr="00840D33" w:rsidRDefault="00027FC2" w:rsidP="00840D33">
      <w:pPr>
        <w:pStyle w:val="ActHead3"/>
        <w:pageBreakBefore/>
      </w:pPr>
      <w:bookmarkStart w:id="106" w:name="OPCSB_BodyPrincipleB5"/>
      <w:bookmarkStart w:id="107" w:name="_Toc171693948"/>
      <w:r w:rsidRPr="0040608F">
        <w:rPr>
          <w:rStyle w:val="CharDivNo"/>
        </w:rPr>
        <w:t>Division 4</w:t>
      </w:r>
      <w:r w:rsidRPr="00840D33">
        <w:t>—</w:t>
      </w:r>
      <w:r w:rsidRPr="0040608F">
        <w:rPr>
          <w:rStyle w:val="CharDivText"/>
        </w:rPr>
        <w:t xml:space="preserve">Paid Parental Leave Amendment (More Support for Working Families) </w:t>
      </w:r>
      <w:r w:rsidR="0040608F" w:rsidRPr="0040608F">
        <w:rPr>
          <w:rStyle w:val="CharDivText"/>
        </w:rPr>
        <w:t>Rules 2</w:t>
      </w:r>
      <w:r w:rsidRPr="0040608F">
        <w:rPr>
          <w:rStyle w:val="CharDivText"/>
        </w:rPr>
        <w:t>024</w:t>
      </w:r>
      <w:bookmarkEnd w:id="107"/>
    </w:p>
    <w:p w14:paraId="648B8D52" w14:textId="77777777" w:rsidR="00027FC2" w:rsidRPr="00840D33" w:rsidRDefault="00027FC2" w:rsidP="00027FC2">
      <w:pPr>
        <w:pStyle w:val="ActHead5"/>
      </w:pPr>
      <w:bookmarkStart w:id="108" w:name="_Toc171693949"/>
      <w:r w:rsidRPr="0040608F">
        <w:rPr>
          <w:rStyle w:val="CharSectno"/>
        </w:rPr>
        <w:t>89</w:t>
      </w:r>
      <w:r w:rsidRPr="00840D33">
        <w:t xml:space="preserve">  Application of amendments</w:t>
      </w:r>
      <w:bookmarkEnd w:id="108"/>
    </w:p>
    <w:p w14:paraId="58B960BF" w14:textId="215DD417" w:rsidR="00027FC2" w:rsidRPr="00840D33" w:rsidRDefault="00027FC2" w:rsidP="00027FC2">
      <w:pPr>
        <w:pStyle w:val="subsection"/>
      </w:pPr>
      <w:r w:rsidRPr="00840D33">
        <w:tab/>
      </w:r>
      <w:r w:rsidRPr="00840D33">
        <w:tab/>
        <w:t xml:space="preserve">The amendments made by Part 2 of Schedule 1 to the </w:t>
      </w:r>
      <w:r w:rsidRPr="00840D33">
        <w:rPr>
          <w:i/>
        </w:rPr>
        <w:t xml:space="preserve">Paid Parental Leave Amendment (More Support for Working Families) </w:t>
      </w:r>
      <w:r w:rsidR="0040608F">
        <w:rPr>
          <w:i/>
        </w:rPr>
        <w:t>Rules 2</w:t>
      </w:r>
      <w:r w:rsidRPr="00840D33">
        <w:rPr>
          <w:i/>
        </w:rPr>
        <w:t>024</w:t>
      </w:r>
      <w:r w:rsidRPr="00840D33">
        <w:t xml:space="preserve"> apply in relation to a claim for parental leave pay for a child that specifies a flexible PPL day for the child that is on or after 23 March 2024, regardless of when the event or circumstance described in paragraph 21(3)(a) or (b) or (6A)(a) or (b), as inserted by that Part, occurs.</w:t>
      </w:r>
    </w:p>
    <w:p w14:paraId="5F5971BB" w14:textId="29148072" w:rsidR="005639E7" w:rsidRPr="00840D33" w:rsidRDefault="005639E7" w:rsidP="00527E4D">
      <w:pPr>
        <w:rPr>
          <w:rFonts w:eastAsia="Times New Roman" w:cs="Times New Roman"/>
          <w:lang w:eastAsia="en-AU"/>
        </w:rPr>
        <w:sectPr w:rsidR="005639E7" w:rsidRPr="00840D33" w:rsidSect="00A20094">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66FA67B" w14:textId="77777777" w:rsidR="00F73451" w:rsidRPr="00840D33" w:rsidRDefault="00F73451" w:rsidP="00F44138">
      <w:pPr>
        <w:pStyle w:val="ENotesHeading1"/>
      </w:pPr>
      <w:bookmarkStart w:id="109" w:name="_Toc171693950"/>
      <w:bookmarkEnd w:id="106"/>
      <w:r w:rsidRPr="00840D33">
        <w:t>Endnotes</w:t>
      </w:r>
      <w:bookmarkEnd w:id="109"/>
    </w:p>
    <w:p w14:paraId="2530F109" w14:textId="77777777" w:rsidR="000D5B35" w:rsidRPr="00840D33" w:rsidRDefault="000D5B35" w:rsidP="000D5B35">
      <w:pPr>
        <w:pStyle w:val="ENotesHeading2"/>
        <w:spacing w:line="240" w:lineRule="auto"/>
        <w:outlineLvl w:val="9"/>
      </w:pPr>
      <w:bookmarkStart w:id="110" w:name="_Toc171693951"/>
      <w:r w:rsidRPr="00840D33">
        <w:t>Endnote 1—About the endnotes</w:t>
      </w:r>
      <w:bookmarkEnd w:id="110"/>
    </w:p>
    <w:p w14:paraId="619BB026" w14:textId="77777777" w:rsidR="000D5B35" w:rsidRPr="00840D33" w:rsidRDefault="000D5B35" w:rsidP="000D5B35">
      <w:pPr>
        <w:spacing w:after="120"/>
      </w:pPr>
      <w:r w:rsidRPr="00840D33">
        <w:t>The endnotes provide information about this compilation and the compiled law.</w:t>
      </w:r>
    </w:p>
    <w:p w14:paraId="2CC17F64" w14:textId="77777777" w:rsidR="000D5B35" w:rsidRPr="00840D33" w:rsidRDefault="000D5B35" w:rsidP="000D5B35">
      <w:pPr>
        <w:spacing w:after="120"/>
      </w:pPr>
      <w:r w:rsidRPr="00840D33">
        <w:t>The following endnotes are included in every compilation:</w:t>
      </w:r>
    </w:p>
    <w:p w14:paraId="1640F426" w14:textId="77777777" w:rsidR="000D5B35" w:rsidRPr="00840D33" w:rsidRDefault="000D5B35" w:rsidP="000D5B35">
      <w:r w:rsidRPr="00840D33">
        <w:t>Endnote 1—About the endnotes</w:t>
      </w:r>
    </w:p>
    <w:p w14:paraId="54E320F5" w14:textId="77777777" w:rsidR="000D5B35" w:rsidRPr="00840D33" w:rsidRDefault="000D5B35" w:rsidP="000D5B35">
      <w:r w:rsidRPr="00840D33">
        <w:t>Endnote 2—Abbreviation key</w:t>
      </w:r>
    </w:p>
    <w:p w14:paraId="287437F6" w14:textId="77777777" w:rsidR="000D5B35" w:rsidRPr="00840D33" w:rsidRDefault="000D5B35" w:rsidP="000D5B35">
      <w:r w:rsidRPr="00840D33">
        <w:t>Endnote 3—Legislation history</w:t>
      </w:r>
    </w:p>
    <w:p w14:paraId="0D93B3DC" w14:textId="77777777" w:rsidR="000D5B35" w:rsidRPr="00840D33" w:rsidRDefault="000D5B35" w:rsidP="000D5B35">
      <w:pPr>
        <w:spacing w:after="120"/>
      </w:pPr>
      <w:r w:rsidRPr="00840D33">
        <w:t>Endnote 4—Amendment history</w:t>
      </w:r>
    </w:p>
    <w:p w14:paraId="7667AA14" w14:textId="77777777" w:rsidR="000D5B35" w:rsidRPr="00840D33" w:rsidRDefault="000D5B35" w:rsidP="000D5B35">
      <w:r w:rsidRPr="00840D33">
        <w:rPr>
          <w:b/>
        </w:rPr>
        <w:t>Abbreviation key—Endnote 2</w:t>
      </w:r>
    </w:p>
    <w:p w14:paraId="01F4B316" w14:textId="77777777" w:rsidR="000D5B35" w:rsidRPr="00840D33" w:rsidRDefault="000D5B35" w:rsidP="000D5B35">
      <w:pPr>
        <w:spacing w:after="120"/>
      </w:pPr>
      <w:r w:rsidRPr="00840D33">
        <w:t>The abbreviation key sets out abbreviations that may be used in the endnotes.</w:t>
      </w:r>
    </w:p>
    <w:p w14:paraId="2387032C" w14:textId="77777777" w:rsidR="000D5B35" w:rsidRPr="00840D33" w:rsidRDefault="000D5B35" w:rsidP="000D5B35">
      <w:pPr>
        <w:rPr>
          <w:b/>
        </w:rPr>
      </w:pPr>
      <w:r w:rsidRPr="00840D33">
        <w:rPr>
          <w:b/>
        </w:rPr>
        <w:t>Legislation history and amendment history—Endnotes 3 and 4</w:t>
      </w:r>
    </w:p>
    <w:p w14:paraId="0D9180F6" w14:textId="77777777" w:rsidR="000D5B35" w:rsidRPr="00840D33" w:rsidRDefault="000D5B35" w:rsidP="000D5B35">
      <w:pPr>
        <w:spacing w:after="120"/>
      </w:pPr>
      <w:r w:rsidRPr="00840D33">
        <w:t>Amending laws are annotated in the legislation history and amendment history.</w:t>
      </w:r>
    </w:p>
    <w:p w14:paraId="220D1CE9" w14:textId="77777777" w:rsidR="000D5B35" w:rsidRPr="00840D33" w:rsidRDefault="000D5B35" w:rsidP="000D5B35">
      <w:pPr>
        <w:spacing w:after="120"/>
      </w:pPr>
      <w:r w:rsidRPr="00840D3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C1ACB51" w14:textId="77777777" w:rsidR="000D5B35" w:rsidRPr="00840D33" w:rsidRDefault="000D5B35" w:rsidP="000D5B35">
      <w:pPr>
        <w:spacing w:after="120"/>
      </w:pPr>
      <w:r w:rsidRPr="00840D3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AF6D6DD" w14:textId="77777777" w:rsidR="000D5B35" w:rsidRPr="00840D33" w:rsidRDefault="000D5B35" w:rsidP="000D5B35">
      <w:pPr>
        <w:rPr>
          <w:b/>
        </w:rPr>
      </w:pPr>
      <w:r w:rsidRPr="00840D33">
        <w:rPr>
          <w:b/>
        </w:rPr>
        <w:t>Editorial changes</w:t>
      </w:r>
    </w:p>
    <w:p w14:paraId="4A9DC09D" w14:textId="77777777" w:rsidR="000D5B35" w:rsidRPr="00840D33" w:rsidRDefault="000D5B35" w:rsidP="000D5B35">
      <w:pPr>
        <w:spacing w:after="120"/>
      </w:pPr>
      <w:r w:rsidRPr="00840D33">
        <w:t xml:space="preserve">The </w:t>
      </w:r>
      <w:r w:rsidRPr="00840D33">
        <w:rPr>
          <w:i/>
        </w:rPr>
        <w:t>Legislation Act 2003</w:t>
      </w:r>
      <w:r w:rsidRPr="00840D3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0F32932" w14:textId="77777777" w:rsidR="000D5B35" w:rsidRPr="00840D33" w:rsidRDefault="000D5B35" w:rsidP="000D5B35">
      <w:pPr>
        <w:spacing w:after="120"/>
      </w:pPr>
      <w:r w:rsidRPr="00840D33">
        <w:t>If the compilation includes editorial changes, the endnotes include a brief outline of the changes in general terms. Full details of any changes can be obtained from the Office of Parliamentary Counsel.</w:t>
      </w:r>
    </w:p>
    <w:p w14:paraId="2B8014B1" w14:textId="77777777" w:rsidR="000D5B35" w:rsidRPr="00840D33" w:rsidRDefault="000D5B35" w:rsidP="000D5B35">
      <w:pPr>
        <w:keepNext/>
      </w:pPr>
      <w:r w:rsidRPr="00840D33">
        <w:rPr>
          <w:b/>
        </w:rPr>
        <w:t>Misdescribed amendments</w:t>
      </w:r>
    </w:p>
    <w:p w14:paraId="6BA6A69C" w14:textId="780254C3" w:rsidR="000D5B35" w:rsidRPr="00840D33" w:rsidRDefault="000D5B35" w:rsidP="000D5B35">
      <w:pPr>
        <w:spacing w:after="120"/>
      </w:pPr>
      <w:r w:rsidRPr="00840D3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D3717B" w:rsidRPr="00840D33">
        <w:t>section 1</w:t>
      </w:r>
      <w:r w:rsidRPr="00840D33">
        <w:t xml:space="preserve">5V of the </w:t>
      </w:r>
      <w:r w:rsidRPr="00840D33">
        <w:rPr>
          <w:i/>
        </w:rPr>
        <w:t>Legislation Act 2003</w:t>
      </w:r>
      <w:r w:rsidRPr="00840D33">
        <w:t>.</w:t>
      </w:r>
    </w:p>
    <w:p w14:paraId="7352A67B" w14:textId="77777777" w:rsidR="000D5B35" w:rsidRPr="00840D33" w:rsidRDefault="000D5B35" w:rsidP="000D5B35">
      <w:pPr>
        <w:spacing w:before="120" w:after="240"/>
      </w:pPr>
      <w:r w:rsidRPr="00840D33">
        <w:t>If a misdescribed amendment cannot be given effect as intended, the amendment is not incorporated and “(md not incorp)” is added to the amendment history.</w:t>
      </w:r>
    </w:p>
    <w:p w14:paraId="369DE4F9" w14:textId="2C787BC5" w:rsidR="00F73451" w:rsidRPr="00840D33" w:rsidRDefault="00F73451" w:rsidP="00F44138">
      <w:pPr>
        <w:spacing w:before="120" w:after="240"/>
      </w:pPr>
    </w:p>
    <w:p w14:paraId="4F2E1AE3" w14:textId="77777777" w:rsidR="00753FEE" w:rsidRPr="00840D33" w:rsidRDefault="00753FEE" w:rsidP="00E64E3E">
      <w:pPr>
        <w:pStyle w:val="ENotesHeading2"/>
        <w:pageBreakBefore/>
        <w:spacing w:after="240"/>
        <w:outlineLvl w:val="9"/>
      </w:pPr>
      <w:bookmarkStart w:id="111" w:name="_Toc171693952"/>
      <w:r w:rsidRPr="00840D33">
        <w:t>Endnote 2—Abbreviation key</w:t>
      </w:r>
      <w:bookmarkEnd w:id="111"/>
    </w:p>
    <w:tbl>
      <w:tblPr>
        <w:tblW w:w="5000" w:type="pct"/>
        <w:tblLook w:val="0000" w:firstRow="0" w:lastRow="0" w:firstColumn="0" w:lastColumn="0" w:noHBand="0" w:noVBand="0"/>
      </w:tblPr>
      <w:tblGrid>
        <w:gridCol w:w="4570"/>
        <w:gridCol w:w="3959"/>
      </w:tblGrid>
      <w:tr w:rsidR="00753FEE" w:rsidRPr="00840D33" w14:paraId="5F3CD682" w14:textId="77777777" w:rsidTr="00514089">
        <w:tc>
          <w:tcPr>
            <w:tcW w:w="2679" w:type="pct"/>
            <w:shd w:val="clear" w:color="auto" w:fill="auto"/>
          </w:tcPr>
          <w:p w14:paraId="36CA52C7" w14:textId="77777777" w:rsidR="00753FEE" w:rsidRPr="00840D33" w:rsidRDefault="00753FEE" w:rsidP="00E64E3E">
            <w:pPr>
              <w:spacing w:before="60"/>
              <w:ind w:left="34"/>
              <w:rPr>
                <w:sz w:val="20"/>
              </w:rPr>
            </w:pPr>
            <w:r w:rsidRPr="00840D33">
              <w:rPr>
                <w:sz w:val="20"/>
              </w:rPr>
              <w:t>ad = added or inserted</w:t>
            </w:r>
          </w:p>
        </w:tc>
        <w:tc>
          <w:tcPr>
            <w:tcW w:w="2321" w:type="pct"/>
            <w:shd w:val="clear" w:color="auto" w:fill="auto"/>
          </w:tcPr>
          <w:p w14:paraId="0AD66DBE" w14:textId="77777777" w:rsidR="00753FEE" w:rsidRPr="00840D33" w:rsidRDefault="00753FEE" w:rsidP="00E64E3E">
            <w:pPr>
              <w:spacing w:before="60"/>
              <w:ind w:left="34"/>
              <w:rPr>
                <w:sz w:val="20"/>
              </w:rPr>
            </w:pPr>
            <w:r w:rsidRPr="00840D33">
              <w:rPr>
                <w:sz w:val="20"/>
              </w:rPr>
              <w:t>o = order(s)</w:t>
            </w:r>
          </w:p>
        </w:tc>
      </w:tr>
      <w:tr w:rsidR="00753FEE" w:rsidRPr="00840D33" w14:paraId="61D43520" w14:textId="77777777" w:rsidTr="00514089">
        <w:tc>
          <w:tcPr>
            <w:tcW w:w="2679" w:type="pct"/>
            <w:shd w:val="clear" w:color="auto" w:fill="auto"/>
          </w:tcPr>
          <w:p w14:paraId="3BFE13D1" w14:textId="77777777" w:rsidR="00753FEE" w:rsidRPr="00840D33" w:rsidRDefault="00753FEE" w:rsidP="00E64E3E">
            <w:pPr>
              <w:spacing w:before="60"/>
              <w:ind w:left="34"/>
              <w:rPr>
                <w:sz w:val="20"/>
              </w:rPr>
            </w:pPr>
            <w:r w:rsidRPr="00840D33">
              <w:rPr>
                <w:sz w:val="20"/>
              </w:rPr>
              <w:t>am = amended</w:t>
            </w:r>
          </w:p>
        </w:tc>
        <w:tc>
          <w:tcPr>
            <w:tcW w:w="2321" w:type="pct"/>
            <w:shd w:val="clear" w:color="auto" w:fill="auto"/>
          </w:tcPr>
          <w:p w14:paraId="1D4B038F" w14:textId="77777777" w:rsidR="00753FEE" w:rsidRPr="00840D33" w:rsidRDefault="00753FEE" w:rsidP="00E64E3E">
            <w:pPr>
              <w:spacing w:before="60"/>
              <w:ind w:left="34"/>
              <w:rPr>
                <w:sz w:val="20"/>
              </w:rPr>
            </w:pPr>
            <w:r w:rsidRPr="00840D33">
              <w:rPr>
                <w:sz w:val="20"/>
              </w:rPr>
              <w:t>Ord = Ordinance</w:t>
            </w:r>
          </w:p>
        </w:tc>
      </w:tr>
      <w:tr w:rsidR="00753FEE" w:rsidRPr="00840D33" w14:paraId="1820B4CF" w14:textId="77777777" w:rsidTr="00514089">
        <w:tc>
          <w:tcPr>
            <w:tcW w:w="2679" w:type="pct"/>
            <w:shd w:val="clear" w:color="auto" w:fill="auto"/>
          </w:tcPr>
          <w:p w14:paraId="250704F6" w14:textId="77777777" w:rsidR="00753FEE" w:rsidRPr="00840D33" w:rsidRDefault="00753FEE" w:rsidP="00E64E3E">
            <w:pPr>
              <w:spacing w:before="60"/>
              <w:ind w:left="34"/>
              <w:rPr>
                <w:sz w:val="20"/>
              </w:rPr>
            </w:pPr>
            <w:r w:rsidRPr="00840D33">
              <w:rPr>
                <w:sz w:val="20"/>
              </w:rPr>
              <w:t>amdt = amendment</w:t>
            </w:r>
          </w:p>
        </w:tc>
        <w:tc>
          <w:tcPr>
            <w:tcW w:w="2321" w:type="pct"/>
            <w:shd w:val="clear" w:color="auto" w:fill="auto"/>
          </w:tcPr>
          <w:p w14:paraId="19562045" w14:textId="77777777" w:rsidR="00753FEE" w:rsidRPr="00840D33" w:rsidRDefault="00753FEE" w:rsidP="00E64E3E">
            <w:pPr>
              <w:spacing w:before="60"/>
              <w:ind w:left="34"/>
              <w:rPr>
                <w:sz w:val="20"/>
              </w:rPr>
            </w:pPr>
            <w:r w:rsidRPr="00840D33">
              <w:rPr>
                <w:sz w:val="20"/>
              </w:rPr>
              <w:t>orig = original</w:t>
            </w:r>
          </w:p>
        </w:tc>
      </w:tr>
      <w:tr w:rsidR="00753FEE" w:rsidRPr="00840D33" w14:paraId="2C751418" w14:textId="77777777" w:rsidTr="00514089">
        <w:tc>
          <w:tcPr>
            <w:tcW w:w="2679" w:type="pct"/>
            <w:shd w:val="clear" w:color="auto" w:fill="auto"/>
          </w:tcPr>
          <w:p w14:paraId="39C53673" w14:textId="77777777" w:rsidR="00753FEE" w:rsidRPr="00840D33" w:rsidRDefault="00753FEE" w:rsidP="00E64E3E">
            <w:pPr>
              <w:spacing w:before="60"/>
              <w:ind w:left="34"/>
              <w:rPr>
                <w:sz w:val="20"/>
              </w:rPr>
            </w:pPr>
            <w:r w:rsidRPr="00840D33">
              <w:rPr>
                <w:sz w:val="20"/>
              </w:rPr>
              <w:t>c = clause(s)</w:t>
            </w:r>
          </w:p>
        </w:tc>
        <w:tc>
          <w:tcPr>
            <w:tcW w:w="2321" w:type="pct"/>
            <w:shd w:val="clear" w:color="auto" w:fill="auto"/>
          </w:tcPr>
          <w:p w14:paraId="5DC6BE08" w14:textId="77777777" w:rsidR="00753FEE" w:rsidRPr="00840D33" w:rsidRDefault="00753FEE" w:rsidP="00E64E3E">
            <w:pPr>
              <w:spacing w:before="60"/>
              <w:ind w:left="34"/>
              <w:rPr>
                <w:sz w:val="20"/>
              </w:rPr>
            </w:pPr>
            <w:r w:rsidRPr="00840D33">
              <w:rPr>
                <w:sz w:val="20"/>
              </w:rPr>
              <w:t>par = paragraph(s)/subparagraph(s)</w:t>
            </w:r>
          </w:p>
        </w:tc>
      </w:tr>
      <w:tr w:rsidR="00753FEE" w:rsidRPr="00840D33" w14:paraId="4DE674FB" w14:textId="77777777" w:rsidTr="00514089">
        <w:tc>
          <w:tcPr>
            <w:tcW w:w="2679" w:type="pct"/>
            <w:shd w:val="clear" w:color="auto" w:fill="auto"/>
          </w:tcPr>
          <w:p w14:paraId="2290B8BC" w14:textId="77777777" w:rsidR="00753FEE" w:rsidRPr="00840D33" w:rsidRDefault="00753FEE" w:rsidP="00E64E3E">
            <w:pPr>
              <w:spacing w:before="60"/>
              <w:ind w:left="34"/>
              <w:rPr>
                <w:sz w:val="20"/>
              </w:rPr>
            </w:pPr>
            <w:r w:rsidRPr="00840D33">
              <w:rPr>
                <w:sz w:val="20"/>
              </w:rPr>
              <w:t>C[x] = Compilation No. x</w:t>
            </w:r>
          </w:p>
        </w:tc>
        <w:tc>
          <w:tcPr>
            <w:tcW w:w="2321" w:type="pct"/>
            <w:shd w:val="clear" w:color="auto" w:fill="auto"/>
          </w:tcPr>
          <w:p w14:paraId="250BB9DF" w14:textId="2E7EC724" w:rsidR="00753FEE" w:rsidRPr="00840D33" w:rsidRDefault="00753FEE" w:rsidP="00E64E3E">
            <w:pPr>
              <w:ind w:left="34" w:firstLine="249"/>
              <w:rPr>
                <w:sz w:val="20"/>
              </w:rPr>
            </w:pPr>
            <w:r w:rsidRPr="00840D33">
              <w:rPr>
                <w:sz w:val="20"/>
              </w:rPr>
              <w:t>/sub</w:t>
            </w:r>
            <w:r w:rsidR="0040608F">
              <w:rPr>
                <w:sz w:val="20"/>
              </w:rPr>
              <w:noBreakHyphen/>
            </w:r>
            <w:r w:rsidRPr="00840D33">
              <w:rPr>
                <w:sz w:val="20"/>
              </w:rPr>
              <w:t>subparagraph(s)</w:t>
            </w:r>
          </w:p>
        </w:tc>
      </w:tr>
      <w:tr w:rsidR="00753FEE" w:rsidRPr="00840D33" w14:paraId="3B2D8FAE" w14:textId="77777777" w:rsidTr="00514089">
        <w:tc>
          <w:tcPr>
            <w:tcW w:w="2679" w:type="pct"/>
            <w:shd w:val="clear" w:color="auto" w:fill="auto"/>
          </w:tcPr>
          <w:p w14:paraId="1D229A47" w14:textId="77777777" w:rsidR="00753FEE" w:rsidRPr="00840D33" w:rsidRDefault="00753FEE" w:rsidP="00E64E3E">
            <w:pPr>
              <w:spacing w:before="60"/>
              <w:ind w:left="34"/>
              <w:rPr>
                <w:sz w:val="20"/>
              </w:rPr>
            </w:pPr>
            <w:r w:rsidRPr="00840D33">
              <w:rPr>
                <w:sz w:val="20"/>
              </w:rPr>
              <w:t>Ch = Chapter(s)</w:t>
            </w:r>
          </w:p>
        </w:tc>
        <w:tc>
          <w:tcPr>
            <w:tcW w:w="2321" w:type="pct"/>
            <w:shd w:val="clear" w:color="auto" w:fill="auto"/>
          </w:tcPr>
          <w:p w14:paraId="53854825" w14:textId="77777777" w:rsidR="00753FEE" w:rsidRPr="00840D33" w:rsidRDefault="00753FEE" w:rsidP="00E64E3E">
            <w:pPr>
              <w:spacing w:before="60"/>
              <w:ind w:left="34"/>
              <w:rPr>
                <w:sz w:val="20"/>
              </w:rPr>
            </w:pPr>
            <w:r w:rsidRPr="00840D33">
              <w:rPr>
                <w:sz w:val="20"/>
              </w:rPr>
              <w:t>pres = present</w:t>
            </w:r>
          </w:p>
        </w:tc>
      </w:tr>
      <w:tr w:rsidR="00753FEE" w:rsidRPr="00840D33" w14:paraId="5053447F" w14:textId="77777777" w:rsidTr="00514089">
        <w:tc>
          <w:tcPr>
            <w:tcW w:w="2679" w:type="pct"/>
            <w:shd w:val="clear" w:color="auto" w:fill="auto"/>
          </w:tcPr>
          <w:p w14:paraId="5DEDD0B0" w14:textId="77777777" w:rsidR="00753FEE" w:rsidRPr="00840D33" w:rsidRDefault="00753FEE" w:rsidP="00E64E3E">
            <w:pPr>
              <w:spacing w:before="60"/>
              <w:ind w:left="34"/>
              <w:rPr>
                <w:sz w:val="20"/>
              </w:rPr>
            </w:pPr>
            <w:r w:rsidRPr="00840D33">
              <w:rPr>
                <w:sz w:val="20"/>
              </w:rPr>
              <w:t>def = definition(s)</w:t>
            </w:r>
          </w:p>
        </w:tc>
        <w:tc>
          <w:tcPr>
            <w:tcW w:w="2321" w:type="pct"/>
            <w:shd w:val="clear" w:color="auto" w:fill="auto"/>
          </w:tcPr>
          <w:p w14:paraId="076BDEE9" w14:textId="77777777" w:rsidR="00753FEE" w:rsidRPr="00840D33" w:rsidRDefault="00753FEE" w:rsidP="00E64E3E">
            <w:pPr>
              <w:spacing w:before="60"/>
              <w:ind w:left="34"/>
              <w:rPr>
                <w:sz w:val="20"/>
              </w:rPr>
            </w:pPr>
            <w:r w:rsidRPr="00840D33">
              <w:rPr>
                <w:sz w:val="20"/>
              </w:rPr>
              <w:t>prev = previous</w:t>
            </w:r>
          </w:p>
        </w:tc>
      </w:tr>
      <w:tr w:rsidR="00753FEE" w:rsidRPr="00840D33" w14:paraId="1F105939" w14:textId="77777777" w:rsidTr="00514089">
        <w:tc>
          <w:tcPr>
            <w:tcW w:w="2679" w:type="pct"/>
            <w:shd w:val="clear" w:color="auto" w:fill="auto"/>
          </w:tcPr>
          <w:p w14:paraId="25778A4A" w14:textId="77777777" w:rsidR="00753FEE" w:rsidRPr="00840D33" w:rsidRDefault="00753FEE" w:rsidP="00E64E3E">
            <w:pPr>
              <w:spacing w:before="60"/>
              <w:ind w:left="34"/>
              <w:rPr>
                <w:sz w:val="20"/>
              </w:rPr>
            </w:pPr>
            <w:r w:rsidRPr="00840D33">
              <w:rPr>
                <w:sz w:val="20"/>
              </w:rPr>
              <w:t>Dict = Dictionary</w:t>
            </w:r>
          </w:p>
        </w:tc>
        <w:tc>
          <w:tcPr>
            <w:tcW w:w="2321" w:type="pct"/>
            <w:shd w:val="clear" w:color="auto" w:fill="auto"/>
          </w:tcPr>
          <w:p w14:paraId="7600FDAA" w14:textId="77777777" w:rsidR="00753FEE" w:rsidRPr="00840D33" w:rsidRDefault="00753FEE" w:rsidP="00E64E3E">
            <w:pPr>
              <w:spacing w:before="60"/>
              <w:ind w:left="34"/>
              <w:rPr>
                <w:sz w:val="20"/>
              </w:rPr>
            </w:pPr>
            <w:r w:rsidRPr="00840D33">
              <w:rPr>
                <w:sz w:val="20"/>
              </w:rPr>
              <w:t>(prev…) = previously</w:t>
            </w:r>
          </w:p>
        </w:tc>
      </w:tr>
      <w:tr w:rsidR="00753FEE" w:rsidRPr="00840D33" w14:paraId="191709F0" w14:textId="77777777" w:rsidTr="00514089">
        <w:tc>
          <w:tcPr>
            <w:tcW w:w="2679" w:type="pct"/>
            <w:shd w:val="clear" w:color="auto" w:fill="auto"/>
          </w:tcPr>
          <w:p w14:paraId="513B99ED" w14:textId="77777777" w:rsidR="00753FEE" w:rsidRPr="00840D33" w:rsidRDefault="00753FEE" w:rsidP="00E64E3E">
            <w:pPr>
              <w:spacing w:before="60"/>
              <w:ind w:left="34"/>
              <w:rPr>
                <w:sz w:val="20"/>
              </w:rPr>
            </w:pPr>
            <w:r w:rsidRPr="00840D33">
              <w:rPr>
                <w:sz w:val="20"/>
              </w:rPr>
              <w:t>disallowed = disallowed by Parliament</w:t>
            </w:r>
          </w:p>
        </w:tc>
        <w:tc>
          <w:tcPr>
            <w:tcW w:w="2321" w:type="pct"/>
            <w:shd w:val="clear" w:color="auto" w:fill="auto"/>
          </w:tcPr>
          <w:p w14:paraId="768CF81B" w14:textId="77777777" w:rsidR="00753FEE" w:rsidRPr="00840D33" w:rsidRDefault="00753FEE" w:rsidP="00E64E3E">
            <w:pPr>
              <w:spacing w:before="60"/>
              <w:ind w:left="34"/>
              <w:rPr>
                <w:sz w:val="20"/>
              </w:rPr>
            </w:pPr>
            <w:r w:rsidRPr="00840D33">
              <w:rPr>
                <w:sz w:val="20"/>
              </w:rPr>
              <w:t>Pt = Part(s)</w:t>
            </w:r>
          </w:p>
        </w:tc>
      </w:tr>
      <w:tr w:rsidR="00753FEE" w:rsidRPr="00840D33" w14:paraId="2CC5AAFD" w14:textId="77777777" w:rsidTr="00514089">
        <w:tc>
          <w:tcPr>
            <w:tcW w:w="2679" w:type="pct"/>
            <w:shd w:val="clear" w:color="auto" w:fill="auto"/>
          </w:tcPr>
          <w:p w14:paraId="23E505D8" w14:textId="77777777" w:rsidR="00753FEE" w:rsidRPr="00840D33" w:rsidRDefault="00753FEE" w:rsidP="00E64E3E">
            <w:pPr>
              <w:spacing w:before="60"/>
              <w:ind w:left="34"/>
              <w:rPr>
                <w:sz w:val="20"/>
              </w:rPr>
            </w:pPr>
            <w:r w:rsidRPr="00840D33">
              <w:rPr>
                <w:sz w:val="20"/>
              </w:rPr>
              <w:t>Div = Division(s)</w:t>
            </w:r>
          </w:p>
        </w:tc>
        <w:tc>
          <w:tcPr>
            <w:tcW w:w="2321" w:type="pct"/>
            <w:shd w:val="clear" w:color="auto" w:fill="auto"/>
          </w:tcPr>
          <w:p w14:paraId="241DF827" w14:textId="77777777" w:rsidR="00753FEE" w:rsidRPr="00840D33" w:rsidRDefault="00753FEE" w:rsidP="00E64E3E">
            <w:pPr>
              <w:spacing w:before="60"/>
              <w:ind w:left="34"/>
              <w:rPr>
                <w:sz w:val="20"/>
              </w:rPr>
            </w:pPr>
            <w:r w:rsidRPr="00840D33">
              <w:rPr>
                <w:sz w:val="20"/>
              </w:rPr>
              <w:t>r = regulation(s)/rule(s)</w:t>
            </w:r>
          </w:p>
        </w:tc>
      </w:tr>
      <w:tr w:rsidR="00753FEE" w:rsidRPr="00840D33" w14:paraId="7E1809B1" w14:textId="77777777" w:rsidTr="00514089">
        <w:tc>
          <w:tcPr>
            <w:tcW w:w="2679" w:type="pct"/>
            <w:shd w:val="clear" w:color="auto" w:fill="auto"/>
          </w:tcPr>
          <w:p w14:paraId="363D75F1" w14:textId="77777777" w:rsidR="00753FEE" w:rsidRPr="00840D33" w:rsidRDefault="00753FEE" w:rsidP="00E64E3E">
            <w:pPr>
              <w:spacing w:before="60"/>
              <w:ind w:left="34"/>
              <w:rPr>
                <w:sz w:val="20"/>
              </w:rPr>
            </w:pPr>
            <w:r w:rsidRPr="00840D33">
              <w:rPr>
                <w:sz w:val="20"/>
              </w:rPr>
              <w:t>ed = editorial change</w:t>
            </w:r>
          </w:p>
        </w:tc>
        <w:tc>
          <w:tcPr>
            <w:tcW w:w="2321" w:type="pct"/>
            <w:shd w:val="clear" w:color="auto" w:fill="auto"/>
          </w:tcPr>
          <w:p w14:paraId="6EE263B5" w14:textId="77777777" w:rsidR="00753FEE" w:rsidRPr="00840D33" w:rsidRDefault="00753FEE" w:rsidP="00E64E3E">
            <w:pPr>
              <w:spacing w:before="60"/>
              <w:ind w:left="34"/>
              <w:rPr>
                <w:sz w:val="20"/>
              </w:rPr>
            </w:pPr>
            <w:r w:rsidRPr="00840D33">
              <w:rPr>
                <w:sz w:val="20"/>
              </w:rPr>
              <w:t>reloc = relocated</w:t>
            </w:r>
          </w:p>
        </w:tc>
      </w:tr>
      <w:tr w:rsidR="00753FEE" w:rsidRPr="00840D33" w14:paraId="1B50563A" w14:textId="77777777" w:rsidTr="00514089">
        <w:tc>
          <w:tcPr>
            <w:tcW w:w="2679" w:type="pct"/>
            <w:shd w:val="clear" w:color="auto" w:fill="auto"/>
          </w:tcPr>
          <w:p w14:paraId="7B38BDB7" w14:textId="77777777" w:rsidR="00753FEE" w:rsidRPr="00840D33" w:rsidRDefault="00753FEE" w:rsidP="00E64E3E">
            <w:pPr>
              <w:spacing w:before="60"/>
              <w:ind w:left="34"/>
              <w:rPr>
                <w:sz w:val="20"/>
              </w:rPr>
            </w:pPr>
            <w:r w:rsidRPr="00840D33">
              <w:rPr>
                <w:sz w:val="20"/>
              </w:rPr>
              <w:t>exp = expires/expired or ceases/ceased to have</w:t>
            </w:r>
          </w:p>
        </w:tc>
        <w:tc>
          <w:tcPr>
            <w:tcW w:w="2321" w:type="pct"/>
            <w:shd w:val="clear" w:color="auto" w:fill="auto"/>
          </w:tcPr>
          <w:p w14:paraId="4AD2FD68" w14:textId="77777777" w:rsidR="00753FEE" w:rsidRPr="00840D33" w:rsidRDefault="00753FEE" w:rsidP="00E64E3E">
            <w:pPr>
              <w:spacing w:before="60"/>
              <w:ind w:left="34"/>
              <w:rPr>
                <w:sz w:val="20"/>
              </w:rPr>
            </w:pPr>
            <w:r w:rsidRPr="00840D33">
              <w:rPr>
                <w:sz w:val="20"/>
              </w:rPr>
              <w:t>renum = renumbered</w:t>
            </w:r>
          </w:p>
        </w:tc>
      </w:tr>
      <w:tr w:rsidR="00753FEE" w:rsidRPr="00840D33" w14:paraId="397E284B" w14:textId="77777777" w:rsidTr="00514089">
        <w:tc>
          <w:tcPr>
            <w:tcW w:w="2679" w:type="pct"/>
            <w:shd w:val="clear" w:color="auto" w:fill="auto"/>
          </w:tcPr>
          <w:p w14:paraId="7408A192" w14:textId="77777777" w:rsidR="00753FEE" w:rsidRPr="00840D33" w:rsidRDefault="00753FEE" w:rsidP="00E64E3E">
            <w:pPr>
              <w:ind w:left="34" w:firstLine="249"/>
              <w:rPr>
                <w:sz w:val="20"/>
              </w:rPr>
            </w:pPr>
            <w:r w:rsidRPr="00840D33">
              <w:rPr>
                <w:sz w:val="20"/>
              </w:rPr>
              <w:t>effect</w:t>
            </w:r>
          </w:p>
        </w:tc>
        <w:tc>
          <w:tcPr>
            <w:tcW w:w="2321" w:type="pct"/>
            <w:shd w:val="clear" w:color="auto" w:fill="auto"/>
          </w:tcPr>
          <w:p w14:paraId="0A2B4837" w14:textId="77777777" w:rsidR="00753FEE" w:rsidRPr="00840D33" w:rsidRDefault="00753FEE" w:rsidP="00E64E3E">
            <w:pPr>
              <w:spacing w:before="60"/>
              <w:ind w:left="34"/>
              <w:rPr>
                <w:sz w:val="20"/>
              </w:rPr>
            </w:pPr>
            <w:r w:rsidRPr="00840D33">
              <w:rPr>
                <w:sz w:val="20"/>
              </w:rPr>
              <w:t>rep = repealed</w:t>
            </w:r>
          </w:p>
        </w:tc>
      </w:tr>
      <w:tr w:rsidR="00753FEE" w:rsidRPr="00840D33" w14:paraId="7DFC2B08" w14:textId="77777777" w:rsidTr="00514089">
        <w:tc>
          <w:tcPr>
            <w:tcW w:w="2679" w:type="pct"/>
            <w:shd w:val="clear" w:color="auto" w:fill="auto"/>
          </w:tcPr>
          <w:p w14:paraId="37DC9592" w14:textId="77777777" w:rsidR="00753FEE" w:rsidRPr="00840D33" w:rsidRDefault="00753FEE" w:rsidP="00E64E3E">
            <w:pPr>
              <w:spacing w:before="60"/>
              <w:ind w:left="34"/>
              <w:rPr>
                <w:sz w:val="20"/>
              </w:rPr>
            </w:pPr>
            <w:r w:rsidRPr="00840D33">
              <w:rPr>
                <w:sz w:val="20"/>
              </w:rPr>
              <w:t>F = Federal Register of Legislation</w:t>
            </w:r>
          </w:p>
        </w:tc>
        <w:tc>
          <w:tcPr>
            <w:tcW w:w="2321" w:type="pct"/>
            <w:shd w:val="clear" w:color="auto" w:fill="auto"/>
          </w:tcPr>
          <w:p w14:paraId="2462D117" w14:textId="77777777" w:rsidR="00753FEE" w:rsidRPr="00840D33" w:rsidRDefault="00753FEE" w:rsidP="00E64E3E">
            <w:pPr>
              <w:spacing w:before="60"/>
              <w:ind w:left="34"/>
              <w:rPr>
                <w:sz w:val="20"/>
              </w:rPr>
            </w:pPr>
            <w:r w:rsidRPr="00840D33">
              <w:rPr>
                <w:sz w:val="20"/>
              </w:rPr>
              <w:t>rs = repealed and substituted</w:t>
            </w:r>
          </w:p>
        </w:tc>
      </w:tr>
      <w:tr w:rsidR="00753FEE" w:rsidRPr="00840D33" w14:paraId="65AB131F" w14:textId="77777777" w:rsidTr="00514089">
        <w:tc>
          <w:tcPr>
            <w:tcW w:w="2679" w:type="pct"/>
            <w:shd w:val="clear" w:color="auto" w:fill="auto"/>
          </w:tcPr>
          <w:p w14:paraId="4E0BBD47" w14:textId="77777777" w:rsidR="00753FEE" w:rsidRPr="00840D33" w:rsidRDefault="00753FEE" w:rsidP="00E64E3E">
            <w:pPr>
              <w:spacing w:before="60"/>
              <w:ind w:left="34"/>
              <w:rPr>
                <w:sz w:val="20"/>
              </w:rPr>
            </w:pPr>
            <w:r w:rsidRPr="00840D33">
              <w:rPr>
                <w:sz w:val="20"/>
              </w:rPr>
              <w:t>gaz = gazette</w:t>
            </w:r>
          </w:p>
        </w:tc>
        <w:tc>
          <w:tcPr>
            <w:tcW w:w="2321" w:type="pct"/>
            <w:shd w:val="clear" w:color="auto" w:fill="auto"/>
          </w:tcPr>
          <w:p w14:paraId="336931DF" w14:textId="77777777" w:rsidR="00753FEE" w:rsidRPr="00840D33" w:rsidRDefault="00753FEE" w:rsidP="00E64E3E">
            <w:pPr>
              <w:spacing w:before="60"/>
              <w:ind w:left="34"/>
              <w:rPr>
                <w:sz w:val="20"/>
              </w:rPr>
            </w:pPr>
            <w:r w:rsidRPr="00840D33">
              <w:rPr>
                <w:sz w:val="20"/>
              </w:rPr>
              <w:t>s = section(s)/subsection(s)</w:t>
            </w:r>
          </w:p>
        </w:tc>
      </w:tr>
      <w:tr w:rsidR="00753FEE" w:rsidRPr="00840D33" w14:paraId="1F363875" w14:textId="77777777" w:rsidTr="00514089">
        <w:tc>
          <w:tcPr>
            <w:tcW w:w="2679" w:type="pct"/>
            <w:shd w:val="clear" w:color="auto" w:fill="auto"/>
          </w:tcPr>
          <w:p w14:paraId="6F0987AB" w14:textId="77777777" w:rsidR="00753FEE" w:rsidRPr="00840D33" w:rsidRDefault="00753FEE" w:rsidP="00E64E3E">
            <w:pPr>
              <w:spacing w:before="60"/>
              <w:ind w:left="34"/>
              <w:rPr>
                <w:sz w:val="20"/>
              </w:rPr>
            </w:pPr>
            <w:r w:rsidRPr="00840D33">
              <w:rPr>
                <w:sz w:val="20"/>
              </w:rPr>
              <w:t xml:space="preserve">LA = </w:t>
            </w:r>
            <w:r w:rsidRPr="00840D33">
              <w:rPr>
                <w:i/>
                <w:sz w:val="20"/>
              </w:rPr>
              <w:t>Legislation Act 2003</w:t>
            </w:r>
          </w:p>
        </w:tc>
        <w:tc>
          <w:tcPr>
            <w:tcW w:w="2321" w:type="pct"/>
            <w:shd w:val="clear" w:color="auto" w:fill="auto"/>
          </w:tcPr>
          <w:p w14:paraId="5BA68B2E" w14:textId="77777777" w:rsidR="00753FEE" w:rsidRPr="00840D33" w:rsidRDefault="00753FEE" w:rsidP="00E64E3E">
            <w:pPr>
              <w:spacing w:before="60"/>
              <w:ind w:left="34"/>
              <w:rPr>
                <w:sz w:val="20"/>
              </w:rPr>
            </w:pPr>
            <w:r w:rsidRPr="00840D33">
              <w:rPr>
                <w:sz w:val="20"/>
              </w:rPr>
              <w:t>Sch = Schedule(s)</w:t>
            </w:r>
          </w:p>
        </w:tc>
      </w:tr>
      <w:tr w:rsidR="00753FEE" w:rsidRPr="00840D33" w14:paraId="494449A4" w14:textId="77777777" w:rsidTr="00514089">
        <w:tc>
          <w:tcPr>
            <w:tcW w:w="2679" w:type="pct"/>
            <w:shd w:val="clear" w:color="auto" w:fill="auto"/>
          </w:tcPr>
          <w:p w14:paraId="7E20A4AF" w14:textId="77777777" w:rsidR="00753FEE" w:rsidRPr="00840D33" w:rsidRDefault="00753FEE" w:rsidP="00E64E3E">
            <w:pPr>
              <w:spacing w:before="60"/>
              <w:ind w:left="34"/>
              <w:rPr>
                <w:sz w:val="20"/>
              </w:rPr>
            </w:pPr>
            <w:r w:rsidRPr="00840D33">
              <w:rPr>
                <w:sz w:val="20"/>
              </w:rPr>
              <w:t xml:space="preserve">LIA = </w:t>
            </w:r>
            <w:r w:rsidRPr="00840D33">
              <w:rPr>
                <w:i/>
                <w:sz w:val="20"/>
              </w:rPr>
              <w:t>Legislative Instruments Act 2003</w:t>
            </w:r>
          </w:p>
        </w:tc>
        <w:tc>
          <w:tcPr>
            <w:tcW w:w="2321" w:type="pct"/>
            <w:shd w:val="clear" w:color="auto" w:fill="auto"/>
          </w:tcPr>
          <w:p w14:paraId="455AD904" w14:textId="77777777" w:rsidR="00753FEE" w:rsidRPr="00840D33" w:rsidRDefault="00753FEE" w:rsidP="00E64E3E">
            <w:pPr>
              <w:spacing w:before="60"/>
              <w:ind w:left="34"/>
              <w:rPr>
                <w:sz w:val="20"/>
              </w:rPr>
            </w:pPr>
            <w:r w:rsidRPr="00840D33">
              <w:rPr>
                <w:sz w:val="20"/>
              </w:rPr>
              <w:t>Sdiv = Subdivision(s)</w:t>
            </w:r>
          </w:p>
        </w:tc>
      </w:tr>
      <w:tr w:rsidR="00753FEE" w:rsidRPr="00840D33" w14:paraId="722BE0B6" w14:textId="77777777" w:rsidTr="00514089">
        <w:tc>
          <w:tcPr>
            <w:tcW w:w="2679" w:type="pct"/>
            <w:shd w:val="clear" w:color="auto" w:fill="auto"/>
          </w:tcPr>
          <w:p w14:paraId="5BC9F497" w14:textId="77777777" w:rsidR="00753FEE" w:rsidRPr="00840D33" w:rsidRDefault="00753FEE" w:rsidP="00E64E3E">
            <w:pPr>
              <w:spacing w:before="60"/>
              <w:ind w:left="34"/>
              <w:rPr>
                <w:sz w:val="20"/>
              </w:rPr>
            </w:pPr>
            <w:r w:rsidRPr="00840D33">
              <w:rPr>
                <w:sz w:val="20"/>
              </w:rPr>
              <w:t>(md) = misdescribed amendment can be given</w:t>
            </w:r>
          </w:p>
        </w:tc>
        <w:tc>
          <w:tcPr>
            <w:tcW w:w="2321" w:type="pct"/>
            <w:shd w:val="clear" w:color="auto" w:fill="auto"/>
          </w:tcPr>
          <w:p w14:paraId="6DB920CA" w14:textId="77777777" w:rsidR="00753FEE" w:rsidRPr="00840D33" w:rsidRDefault="00753FEE" w:rsidP="00E64E3E">
            <w:pPr>
              <w:spacing w:before="60"/>
              <w:ind w:left="34"/>
              <w:rPr>
                <w:sz w:val="20"/>
              </w:rPr>
            </w:pPr>
            <w:r w:rsidRPr="00840D33">
              <w:rPr>
                <w:sz w:val="20"/>
              </w:rPr>
              <w:t>SLI = Select Legislative Instrument</w:t>
            </w:r>
          </w:p>
        </w:tc>
      </w:tr>
      <w:tr w:rsidR="00753FEE" w:rsidRPr="00840D33" w14:paraId="25373E01" w14:textId="77777777" w:rsidTr="00514089">
        <w:tc>
          <w:tcPr>
            <w:tcW w:w="2679" w:type="pct"/>
            <w:shd w:val="clear" w:color="auto" w:fill="auto"/>
          </w:tcPr>
          <w:p w14:paraId="1858A5B9" w14:textId="77777777" w:rsidR="00753FEE" w:rsidRPr="00840D33" w:rsidRDefault="00753FEE" w:rsidP="00E64E3E">
            <w:pPr>
              <w:ind w:left="34" w:firstLine="249"/>
              <w:rPr>
                <w:sz w:val="20"/>
              </w:rPr>
            </w:pPr>
            <w:r w:rsidRPr="00840D33">
              <w:rPr>
                <w:sz w:val="20"/>
              </w:rPr>
              <w:t>effect</w:t>
            </w:r>
          </w:p>
        </w:tc>
        <w:tc>
          <w:tcPr>
            <w:tcW w:w="2321" w:type="pct"/>
            <w:shd w:val="clear" w:color="auto" w:fill="auto"/>
          </w:tcPr>
          <w:p w14:paraId="1BDA6A93" w14:textId="77777777" w:rsidR="00753FEE" w:rsidRPr="00840D33" w:rsidRDefault="00753FEE" w:rsidP="00E64E3E">
            <w:pPr>
              <w:spacing w:before="60"/>
              <w:ind w:left="34"/>
              <w:rPr>
                <w:sz w:val="20"/>
              </w:rPr>
            </w:pPr>
            <w:r w:rsidRPr="00840D33">
              <w:rPr>
                <w:sz w:val="20"/>
              </w:rPr>
              <w:t>SR = Statutory Rules</w:t>
            </w:r>
          </w:p>
        </w:tc>
      </w:tr>
      <w:tr w:rsidR="00753FEE" w:rsidRPr="00840D33" w14:paraId="22BCE70A" w14:textId="77777777" w:rsidTr="00514089">
        <w:tc>
          <w:tcPr>
            <w:tcW w:w="2679" w:type="pct"/>
            <w:shd w:val="clear" w:color="auto" w:fill="auto"/>
          </w:tcPr>
          <w:p w14:paraId="53527378" w14:textId="77777777" w:rsidR="00753FEE" w:rsidRPr="00840D33" w:rsidRDefault="00753FEE" w:rsidP="00E64E3E">
            <w:pPr>
              <w:spacing w:before="60"/>
              <w:ind w:left="34"/>
              <w:rPr>
                <w:sz w:val="20"/>
              </w:rPr>
            </w:pPr>
            <w:r w:rsidRPr="00840D33">
              <w:rPr>
                <w:sz w:val="20"/>
              </w:rPr>
              <w:t>(md not incorp) = misdescribed amendment</w:t>
            </w:r>
          </w:p>
        </w:tc>
        <w:tc>
          <w:tcPr>
            <w:tcW w:w="2321" w:type="pct"/>
            <w:shd w:val="clear" w:color="auto" w:fill="auto"/>
          </w:tcPr>
          <w:p w14:paraId="1D24AAE5" w14:textId="648F6E7A" w:rsidR="00753FEE" w:rsidRPr="00840D33" w:rsidRDefault="00753FEE" w:rsidP="00E64E3E">
            <w:pPr>
              <w:spacing w:before="60"/>
              <w:ind w:left="34"/>
              <w:rPr>
                <w:sz w:val="20"/>
              </w:rPr>
            </w:pPr>
            <w:r w:rsidRPr="00840D33">
              <w:rPr>
                <w:sz w:val="20"/>
              </w:rPr>
              <w:t>Sub</w:t>
            </w:r>
            <w:r w:rsidR="0040608F">
              <w:rPr>
                <w:sz w:val="20"/>
              </w:rPr>
              <w:noBreakHyphen/>
            </w:r>
            <w:r w:rsidRPr="00840D33">
              <w:rPr>
                <w:sz w:val="20"/>
              </w:rPr>
              <w:t>Ch = Sub</w:t>
            </w:r>
            <w:r w:rsidR="0040608F">
              <w:rPr>
                <w:sz w:val="20"/>
              </w:rPr>
              <w:noBreakHyphen/>
            </w:r>
            <w:r w:rsidRPr="00840D33">
              <w:rPr>
                <w:sz w:val="20"/>
              </w:rPr>
              <w:t>Chapter(s)</w:t>
            </w:r>
          </w:p>
        </w:tc>
      </w:tr>
      <w:tr w:rsidR="00753FEE" w:rsidRPr="00840D33" w14:paraId="52CB0C89" w14:textId="77777777" w:rsidTr="00514089">
        <w:tc>
          <w:tcPr>
            <w:tcW w:w="2679" w:type="pct"/>
            <w:shd w:val="clear" w:color="auto" w:fill="auto"/>
          </w:tcPr>
          <w:p w14:paraId="43F827ED" w14:textId="77777777" w:rsidR="00753FEE" w:rsidRPr="00840D33" w:rsidRDefault="00753FEE" w:rsidP="00E64E3E">
            <w:pPr>
              <w:ind w:left="34" w:firstLine="249"/>
              <w:rPr>
                <w:sz w:val="20"/>
              </w:rPr>
            </w:pPr>
            <w:r w:rsidRPr="00840D33">
              <w:rPr>
                <w:sz w:val="20"/>
              </w:rPr>
              <w:t>cannot be given effect</w:t>
            </w:r>
          </w:p>
        </w:tc>
        <w:tc>
          <w:tcPr>
            <w:tcW w:w="2321" w:type="pct"/>
            <w:shd w:val="clear" w:color="auto" w:fill="auto"/>
          </w:tcPr>
          <w:p w14:paraId="222078E7" w14:textId="77777777" w:rsidR="00753FEE" w:rsidRPr="00840D33" w:rsidRDefault="00753FEE" w:rsidP="00E64E3E">
            <w:pPr>
              <w:spacing w:before="60"/>
              <w:ind w:left="34"/>
              <w:rPr>
                <w:sz w:val="20"/>
              </w:rPr>
            </w:pPr>
            <w:r w:rsidRPr="00840D33">
              <w:rPr>
                <w:sz w:val="20"/>
              </w:rPr>
              <w:t>SubPt = Subpart(s)</w:t>
            </w:r>
          </w:p>
        </w:tc>
      </w:tr>
      <w:tr w:rsidR="00753FEE" w:rsidRPr="00840D33" w14:paraId="1F88A1AC" w14:textId="77777777" w:rsidTr="00514089">
        <w:tc>
          <w:tcPr>
            <w:tcW w:w="2679" w:type="pct"/>
            <w:shd w:val="clear" w:color="auto" w:fill="auto"/>
          </w:tcPr>
          <w:p w14:paraId="52ACBCB5" w14:textId="77777777" w:rsidR="00753FEE" w:rsidRPr="00840D33" w:rsidRDefault="00753FEE" w:rsidP="00E64E3E">
            <w:pPr>
              <w:spacing w:before="60"/>
              <w:ind w:left="34"/>
              <w:rPr>
                <w:sz w:val="20"/>
              </w:rPr>
            </w:pPr>
            <w:r w:rsidRPr="00840D33">
              <w:rPr>
                <w:sz w:val="20"/>
              </w:rPr>
              <w:t>mod = modified/modification</w:t>
            </w:r>
          </w:p>
        </w:tc>
        <w:tc>
          <w:tcPr>
            <w:tcW w:w="2321" w:type="pct"/>
            <w:shd w:val="clear" w:color="auto" w:fill="auto"/>
          </w:tcPr>
          <w:p w14:paraId="47D05CE5" w14:textId="77777777" w:rsidR="00753FEE" w:rsidRPr="00840D33" w:rsidRDefault="00753FEE" w:rsidP="00E64E3E">
            <w:pPr>
              <w:spacing w:before="60"/>
              <w:ind w:left="34"/>
              <w:rPr>
                <w:sz w:val="20"/>
              </w:rPr>
            </w:pPr>
            <w:r w:rsidRPr="00840D33">
              <w:rPr>
                <w:sz w:val="20"/>
                <w:u w:val="single"/>
              </w:rPr>
              <w:t>underlining</w:t>
            </w:r>
            <w:r w:rsidRPr="00840D33">
              <w:rPr>
                <w:sz w:val="20"/>
              </w:rPr>
              <w:t xml:space="preserve"> = whole or part not</w:t>
            </w:r>
          </w:p>
        </w:tc>
      </w:tr>
      <w:tr w:rsidR="00753FEE" w:rsidRPr="00840D33" w14:paraId="59C2EB8C" w14:textId="77777777" w:rsidTr="00514089">
        <w:tc>
          <w:tcPr>
            <w:tcW w:w="2679" w:type="pct"/>
            <w:shd w:val="clear" w:color="auto" w:fill="auto"/>
          </w:tcPr>
          <w:p w14:paraId="57AF0D36" w14:textId="77777777" w:rsidR="00753FEE" w:rsidRPr="00840D33" w:rsidRDefault="00753FEE" w:rsidP="00E64E3E">
            <w:pPr>
              <w:spacing w:before="60"/>
              <w:ind w:left="34"/>
              <w:rPr>
                <w:sz w:val="20"/>
              </w:rPr>
            </w:pPr>
            <w:r w:rsidRPr="00840D33">
              <w:rPr>
                <w:sz w:val="20"/>
              </w:rPr>
              <w:t>No. = Number(s)</w:t>
            </w:r>
          </w:p>
        </w:tc>
        <w:tc>
          <w:tcPr>
            <w:tcW w:w="2321" w:type="pct"/>
            <w:shd w:val="clear" w:color="auto" w:fill="auto"/>
          </w:tcPr>
          <w:p w14:paraId="719AC6A0" w14:textId="77777777" w:rsidR="00753FEE" w:rsidRPr="00840D33" w:rsidRDefault="00753FEE" w:rsidP="00E64E3E">
            <w:pPr>
              <w:ind w:left="34" w:firstLine="249"/>
              <w:rPr>
                <w:sz w:val="20"/>
              </w:rPr>
            </w:pPr>
            <w:r w:rsidRPr="00840D33">
              <w:rPr>
                <w:sz w:val="20"/>
              </w:rPr>
              <w:t>commenced or to be commenced</w:t>
            </w:r>
          </w:p>
        </w:tc>
      </w:tr>
    </w:tbl>
    <w:p w14:paraId="26E9CF9D" w14:textId="424601EA" w:rsidR="00D14D61" w:rsidRPr="00840D33" w:rsidRDefault="00D14D61" w:rsidP="00D14D61">
      <w:pPr>
        <w:pStyle w:val="Tabletext"/>
      </w:pPr>
    </w:p>
    <w:p w14:paraId="5538E625" w14:textId="77777777" w:rsidR="00F73451" w:rsidRPr="00840D33" w:rsidRDefault="00F73451" w:rsidP="00F44138">
      <w:pPr>
        <w:pStyle w:val="ENotesHeading2"/>
        <w:pageBreakBefore/>
      </w:pPr>
      <w:bookmarkStart w:id="112" w:name="_Toc171693953"/>
      <w:r w:rsidRPr="00840D33">
        <w:t>Endnote 3—Legislation history</w:t>
      </w:r>
      <w:bookmarkEnd w:id="112"/>
    </w:p>
    <w:p w14:paraId="02E1F53C" w14:textId="77777777" w:rsidR="00F73451" w:rsidRPr="00840D33" w:rsidRDefault="00F73451" w:rsidP="00F4413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49"/>
        <w:gridCol w:w="1766"/>
        <w:gridCol w:w="2207"/>
        <w:gridCol w:w="2207"/>
      </w:tblGrid>
      <w:tr w:rsidR="00F73451" w:rsidRPr="00840D33" w14:paraId="32F6D6AA" w14:textId="77777777" w:rsidTr="00514089">
        <w:trPr>
          <w:cantSplit/>
          <w:tblHeader/>
        </w:trPr>
        <w:tc>
          <w:tcPr>
            <w:tcW w:w="1377" w:type="pct"/>
            <w:tcBorders>
              <w:top w:val="single" w:sz="12" w:space="0" w:color="auto"/>
              <w:bottom w:val="single" w:sz="12" w:space="0" w:color="auto"/>
            </w:tcBorders>
            <w:shd w:val="clear" w:color="auto" w:fill="auto"/>
          </w:tcPr>
          <w:p w14:paraId="31899F78" w14:textId="77777777" w:rsidR="00F73451" w:rsidRPr="00840D33" w:rsidRDefault="00F73451" w:rsidP="00F44138">
            <w:pPr>
              <w:pStyle w:val="ENoteTableHeading"/>
            </w:pPr>
            <w:r w:rsidRPr="00840D33">
              <w:t>Name</w:t>
            </w:r>
          </w:p>
        </w:tc>
        <w:tc>
          <w:tcPr>
            <w:tcW w:w="1035" w:type="pct"/>
            <w:tcBorders>
              <w:top w:val="single" w:sz="12" w:space="0" w:color="auto"/>
              <w:bottom w:val="single" w:sz="12" w:space="0" w:color="auto"/>
            </w:tcBorders>
            <w:shd w:val="clear" w:color="auto" w:fill="auto"/>
          </w:tcPr>
          <w:p w14:paraId="07B77992" w14:textId="77777777" w:rsidR="00F73451" w:rsidRPr="00840D33" w:rsidRDefault="00F73451" w:rsidP="00F44138">
            <w:pPr>
              <w:pStyle w:val="ENoteTableHeading"/>
            </w:pPr>
            <w:r w:rsidRPr="00840D33">
              <w:t>Registration</w:t>
            </w:r>
          </w:p>
        </w:tc>
        <w:tc>
          <w:tcPr>
            <w:tcW w:w="1294" w:type="pct"/>
            <w:tcBorders>
              <w:top w:val="single" w:sz="12" w:space="0" w:color="auto"/>
              <w:bottom w:val="single" w:sz="12" w:space="0" w:color="auto"/>
            </w:tcBorders>
            <w:shd w:val="clear" w:color="auto" w:fill="auto"/>
          </w:tcPr>
          <w:p w14:paraId="24BF7849" w14:textId="77777777" w:rsidR="00F73451" w:rsidRPr="00840D33" w:rsidRDefault="00F73451" w:rsidP="00F44138">
            <w:pPr>
              <w:pStyle w:val="ENoteTableHeading"/>
            </w:pPr>
            <w:r w:rsidRPr="00840D33">
              <w:t>Commencement</w:t>
            </w:r>
          </w:p>
        </w:tc>
        <w:tc>
          <w:tcPr>
            <w:tcW w:w="1294" w:type="pct"/>
            <w:tcBorders>
              <w:top w:val="single" w:sz="12" w:space="0" w:color="auto"/>
              <w:bottom w:val="single" w:sz="12" w:space="0" w:color="auto"/>
            </w:tcBorders>
            <w:shd w:val="clear" w:color="auto" w:fill="auto"/>
          </w:tcPr>
          <w:p w14:paraId="60763C5E" w14:textId="77777777" w:rsidR="00F73451" w:rsidRPr="00840D33" w:rsidRDefault="00F73451" w:rsidP="00F44138">
            <w:pPr>
              <w:pStyle w:val="ENoteTableHeading"/>
            </w:pPr>
            <w:r w:rsidRPr="00840D33">
              <w:t>Application, saving and transitional provisions</w:t>
            </w:r>
          </w:p>
        </w:tc>
      </w:tr>
      <w:tr w:rsidR="00F73451" w:rsidRPr="00840D33" w14:paraId="6F00D4FE" w14:textId="77777777" w:rsidTr="00514089">
        <w:trPr>
          <w:cantSplit/>
          <w:trHeight w:val="586"/>
        </w:trPr>
        <w:tc>
          <w:tcPr>
            <w:tcW w:w="1377" w:type="pct"/>
            <w:tcBorders>
              <w:top w:val="single" w:sz="12" w:space="0" w:color="auto"/>
              <w:bottom w:val="single" w:sz="4" w:space="0" w:color="auto"/>
            </w:tcBorders>
            <w:shd w:val="clear" w:color="auto" w:fill="auto"/>
          </w:tcPr>
          <w:p w14:paraId="4295FC8B" w14:textId="697AC3BD" w:rsidR="00F73451" w:rsidRPr="00840D33" w:rsidRDefault="00F44138" w:rsidP="00527E4D">
            <w:pPr>
              <w:pStyle w:val="ENoteTableText"/>
              <w:pBdr>
                <w:bottom w:val="single" w:sz="6" w:space="11" w:color="EFEFEF"/>
              </w:pBdr>
              <w:rPr>
                <w:szCs w:val="16"/>
              </w:rPr>
            </w:pPr>
            <w:r w:rsidRPr="00840D33">
              <w:rPr>
                <w:szCs w:val="16"/>
              </w:rPr>
              <w:t xml:space="preserve">Paid Parental Leave </w:t>
            </w:r>
            <w:r w:rsidR="0040608F">
              <w:rPr>
                <w:szCs w:val="16"/>
              </w:rPr>
              <w:t>Rules 2</w:t>
            </w:r>
            <w:r w:rsidRPr="00840D33">
              <w:rPr>
                <w:szCs w:val="16"/>
              </w:rPr>
              <w:t>021</w:t>
            </w:r>
          </w:p>
        </w:tc>
        <w:tc>
          <w:tcPr>
            <w:tcW w:w="1035" w:type="pct"/>
            <w:tcBorders>
              <w:top w:val="single" w:sz="12" w:space="0" w:color="auto"/>
              <w:bottom w:val="single" w:sz="4" w:space="0" w:color="auto"/>
            </w:tcBorders>
            <w:shd w:val="clear" w:color="auto" w:fill="auto"/>
          </w:tcPr>
          <w:p w14:paraId="0F063099" w14:textId="36D0B73D" w:rsidR="00F73451" w:rsidRPr="00840D33" w:rsidRDefault="00715FF1" w:rsidP="00F44138">
            <w:pPr>
              <w:pStyle w:val="ENoteTableText"/>
            </w:pPr>
            <w:r w:rsidRPr="00840D33">
              <w:t>3</w:t>
            </w:r>
            <w:r w:rsidR="00F44138" w:rsidRPr="00840D33">
              <w:t xml:space="preserve">1 </w:t>
            </w:r>
            <w:r w:rsidRPr="00840D33">
              <w:t>Mar</w:t>
            </w:r>
            <w:r w:rsidR="00F44138" w:rsidRPr="00840D33">
              <w:t xml:space="preserve"> 2021 (F2021L</w:t>
            </w:r>
            <w:r w:rsidRPr="00840D33">
              <w:t>00384)</w:t>
            </w:r>
          </w:p>
        </w:tc>
        <w:tc>
          <w:tcPr>
            <w:tcW w:w="1294" w:type="pct"/>
            <w:tcBorders>
              <w:top w:val="single" w:sz="12" w:space="0" w:color="auto"/>
              <w:bottom w:val="single" w:sz="4" w:space="0" w:color="auto"/>
            </w:tcBorders>
            <w:shd w:val="clear" w:color="auto" w:fill="auto"/>
          </w:tcPr>
          <w:p w14:paraId="7B8317B9" w14:textId="241D7C99" w:rsidR="00F73451" w:rsidRPr="00840D33" w:rsidRDefault="00715FF1" w:rsidP="00F44138">
            <w:pPr>
              <w:pStyle w:val="ENoteTableText"/>
            </w:pPr>
            <w:r w:rsidRPr="00840D33">
              <w:t xml:space="preserve">1 Apr 2021 (s 2(1) </w:t>
            </w:r>
            <w:r w:rsidR="007854B7" w:rsidRPr="00840D33">
              <w:t>item 1</w:t>
            </w:r>
            <w:r w:rsidRPr="00840D33">
              <w:t>)</w:t>
            </w:r>
          </w:p>
        </w:tc>
        <w:tc>
          <w:tcPr>
            <w:tcW w:w="1294" w:type="pct"/>
            <w:tcBorders>
              <w:top w:val="single" w:sz="12" w:space="0" w:color="auto"/>
              <w:bottom w:val="single" w:sz="4" w:space="0" w:color="auto"/>
            </w:tcBorders>
            <w:shd w:val="clear" w:color="auto" w:fill="auto"/>
          </w:tcPr>
          <w:p w14:paraId="6F32129C" w14:textId="77777777" w:rsidR="00F73451" w:rsidRPr="00840D33" w:rsidRDefault="00F73451" w:rsidP="00F44138">
            <w:pPr>
              <w:pStyle w:val="ENoteTableText"/>
            </w:pPr>
          </w:p>
        </w:tc>
      </w:tr>
      <w:tr w:rsidR="00F73451" w:rsidRPr="00840D33" w14:paraId="47407D16" w14:textId="77777777" w:rsidTr="00514089">
        <w:trPr>
          <w:cantSplit/>
        </w:trPr>
        <w:tc>
          <w:tcPr>
            <w:tcW w:w="1377" w:type="pct"/>
            <w:shd w:val="clear" w:color="auto" w:fill="auto"/>
          </w:tcPr>
          <w:p w14:paraId="0DF80AE3" w14:textId="07DA0173" w:rsidR="00F73451" w:rsidRPr="00840D33" w:rsidRDefault="00F44138" w:rsidP="00F44138">
            <w:pPr>
              <w:pStyle w:val="ENoteTableText"/>
            </w:pPr>
            <w:r w:rsidRPr="00840D33">
              <w:t>Paid Parental Leave Amendment (COVID</w:t>
            </w:r>
            <w:r w:rsidR="0040608F">
              <w:noBreakHyphen/>
            </w:r>
            <w:r w:rsidRPr="00840D33">
              <w:t xml:space="preserve">19 Work Test) </w:t>
            </w:r>
            <w:r w:rsidR="0040608F">
              <w:t>Rules 2</w:t>
            </w:r>
            <w:r w:rsidRPr="00840D33">
              <w:t>021</w:t>
            </w:r>
          </w:p>
        </w:tc>
        <w:tc>
          <w:tcPr>
            <w:tcW w:w="1035" w:type="pct"/>
            <w:shd w:val="clear" w:color="auto" w:fill="auto"/>
          </w:tcPr>
          <w:p w14:paraId="7FC66E9E" w14:textId="141921C5" w:rsidR="00F73451" w:rsidRPr="00840D33" w:rsidRDefault="00715FF1" w:rsidP="00F44138">
            <w:pPr>
              <w:pStyle w:val="ENoteTableText"/>
            </w:pPr>
            <w:r w:rsidRPr="00840D33">
              <w:t>4 Sept 2021 (F2021L01238)</w:t>
            </w:r>
          </w:p>
        </w:tc>
        <w:tc>
          <w:tcPr>
            <w:tcW w:w="1294" w:type="pct"/>
            <w:shd w:val="clear" w:color="auto" w:fill="auto"/>
          </w:tcPr>
          <w:p w14:paraId="7A8EA087" w14:textId="67F18394" w:rsidR="00F73451" w:rsidRPr="00840D33" w:rsidRDefault="00BE046E" w:rsidP="00F44138">
            <w:pPr>
              <w:pStyle w:val="ENoteTableText"/>
            </w:pPr>
            <w:r w:rsidRPr="00840D33">
              <w:t xml:space="preserve">5 Sept 2021 (s 2(1) </w:t>
            </w:r>
            <w:r w:rsidR="007854B7" w:rsidRPr="00840D33">
              <w:t>item 1</w:t>
            </w:r>
            <w:r w:rsidRPr="00840D33">
              <w:t>)</w:t>
            </w:r>
          </w:p>
        </w:tc>
        <w:tc>
          <w:tcPr>
            <w:tcW w:w="1294" w:type="pct"/>
            <w:shd w:val="clear" w:color="auto" w:fill="auto"/>
          </w:tcPr>
          <w:p w14:paraId="4CB14212" w14:textId="0945125C" w:rsidR="00F73451" w:rsidRPr="00840D33" w:rsidRDefault="000B76AA" w:rsidP="00F44138">
            <w:pPr>
              <w:pStyle w:val="ENoteTableText"/>
            </w:pPr>
            <w:r w:rsidRPr="00840D33">
              <w:t>—</w:t>
            </w:r>
          </w:p>
        </w:tc>
      </w:tr>
      <w:tr w:rsidR="0068188C" w:rsidRPr="00840D33" w14:paraId="0981CCA2" w14:textId="77777777" w:rsidTr="00514089">
        <w:trPr>
          <w:cantSplit/>
        </w:trPr>
        <w:tc>
          <w:tcPr>
            <w:tcW w:w="1377" w:type="pct"/>
            <w:shd w:val="clear" w:color="auto" w:fill="auto"/>
          </w:tcPr>
          <w:p w14:paraId="011741E0" w14:textId="4201EF2A" w:rsidR="0068188C" w:rsidRPr="00840D33" w:rsidRDefault="0068188C" w:rsidP="00F44138">
            <w:pPr>
              <w:pStyle w:val="ENoteTableText"/>
            </w:pPr>
            <w:r w:rsidRPr="00840D33">
              <w:t xml:space="preserve">Paid Parental Leave Amendment (Work Test Special Circumstances) </w:t>
            </w:r>
            <w:r w:rsidR="0040608F">
              <w:t>Rules 2</w:t>
            </w:r>
            <w:r w:rsidRPr="00840D33">
              <w:t>021</w:t>
            </w:r>
          </w:p>
        </w:tc>
        <w:tc>
          <w:tcPr>
            <w:tcW w:w="1035" w:type="pct"/>
            <w:shd w:val="clear" w:color="auto" w:fill="auto"/>
          </w:tcPr>
          <w:p w14:paraId="7446CE84" w14:textId="0A5F1004" w:rsidR="0068188C" w:rsidRPr="00840D33" w:rsidRDefault="0068188C" w:rsidP="00F44138">
            <w:pPr>
              <w:pStyle w:val="ENoteTableText"/>
            </w:pPr>
            <w:r w:rsidRPr="00840D33">
              <w:t>27 Oct 2021 (F2021L01465)</w:t>
            </w:r>
          </w:p>
        </w:tc>
        <w:tc>
          <w:tcPr>
            <w:tcW w:w="1294" w:type="pct"/>
            <w:shd w:val="clear" w:color="auto" w:fill="auto"/>
          </w:tcPr>
          <w:p w14:paraId="5B6D9B3C" w14:textId="56DBB151" w:rsidR="0068188C" w:rsidRPr="00840D33" w:rsidRDefault="0068188C" w:rsidP="00F44138">
            <w:pPr>
              <w:pStyle w:val="ENoteTableText"/>
            </w:pPr>
            <w:r w:rsidRPr="00840D33">
              <w:t xml:space="preserve">4 Sept 2021 (s 2(1) </w:t>
            </w:r>
            <w:r w:rsidR="007854B7" w:rsidRPr="00840D33">
              <w:t>item 1</w:t>
            </w:r>
            <w:r w:rsidRPr="00840D33">
              <w:t>)</w:t>
            </w:r>
          </w:p>
        </w:tc>
        <w:tc>
          <w:tcPr>
            <w:tcW w:w="1294" w:type="pct"/>
            <w:shd w:val="clear" w:color="auto" w:fill="auto"/>
          </w:tcPr>
          <w:p w14:paraId="16E926CA" w14:textId="7C6E891F" w:rsidR="0068188C" w:rsidRPr="00840D33" w:rsidRDefault="0068188C" w:rsidP="00F44138">
            <w:pPr>
              <w:pStyle w:val="ENoteTableText"/>
            </w:pPr>
            <w:r w:rsidRPr="00840D33">
              <w:t>—</w:t>
            </w:r>
          </w:p>
        </w:tc>
      </w:tr>
      <w:tr w:rsidR="00F6003B" w:rsidRPr="00840D33" w14:paraId="1CC88C9E" w14:textId="77777777" w:rsidTr="0076046C">
        <w:trPr>
          <w:cantSplit/>
        </w:trPr>
        <w:tc>
          <w:tcPr>
            <w:tcW w:w="1377" w:type="pct"/>
            <w:shd w:val="clear" w:color="auto" w:fill="auto"/>
          </w:tcPr>
          <w:p w14:paraId="6A1349AA" w14:textId="5BB11AC9" w:rsidR="00F6003B" w:rsidRPr="00840D33" w:rsidRDefault="00F6003B" w:rsidP="00F44138">
            <w:pPr>
              <w:pStyle w:val="ENoteTableText"/>
            </w:pPr>
            <w:r w:rsidRPr="00840D33">
              <w:t xml:space="preserve">Paid Parental Leave Amendment (Improvements for Families and Gender Equality) </w:t>
            </w:r>
            <w:r w:rsidR="0040608F">
              <w:t>Rules 2</w:t>
            </w:r>
            <w:r w:rsidRPr="00840D33">
              <w:t>023</w:t>
            </w:r>
          </w:p>
        </w:tc>
        <w:tc>
          <w:tcPr>
            <w:tcW w:w="1035" w:type="pct"/>
            <w:shd w:val="clear" w:color="auto" w:fill="auto"/>
          </w:tcPr>
          <w:p w14:paraId="00FDF719" w14:textId="59FD5869" w:rsidR="00F6003B" w:rsidRPr="00840D33" w:rsidRDefault="007854B7" w:rsidP="00F44138">
            <w:pPr>
              <w:pStyle w:val="ENoteTableText"/>
            </w:pPr>
            <w:r w:rsidRPr="00840D33">
              <w:t>30 June</w:t>
            </w:r>
            <w:r w:rsidR="00F6003B" w:rsidRPr="00840D33">
              <w:t xml:space="preserve"> 2023 (F2023L00906)</w:t>
            </w:r>
          </w:p>
        </w:tc>
        <w:tc>
          <w:tcPr>
            <w:tcW w:w="1294" w:type="pct"/>
            <w:shd w:val="clear" w:color="auto" w:fill="auto"/>
          </w:tcPr>
          <w:p w14:paraId="29FD229F" w14:textId="1FB834C9" w:rsidR="00F6003B" w:rsidRPr="00840D33" w:rsidRDefault="0040608F" w:rsidP="00F44138">
            <w:pPr>
              <w:pStyle w:val="ENoteTableText"/>
            </w:pPr>
            <w:r>
              <w:t>1 July</w:t>
            </w:r>
            <w:r w:rsidR="00F6003B" w:rsidRPr="00840D33">
              <w:t xml:space="preserve"> 2023 (s 2(1) </w:t>
            </w:r>
            <w:r w:rsidR="007854B7" w:rsidRPr="00840D33">
              <w:t>item 1</w:t>
            </w:r>
            <w:r w:rsidR="00F6003B" w:rsidRPr="00840D33">
              <w:t>)</w:t>
            </w:r>
          </w:p>
        </w:tc>
        <w:tc>
          <w:tcPr>
            <w:tcW w:w="1294" w:type="pct"/>
            <w:shd w:val="clear" w:color="auto" w:fill="auto"/>
          </w:tcPr>
          <w:p w14:paraId="6F25EB80" w14:textId="421CDEF5" w:rsidR="00F6003B" w:rsidRPr="00840D33" w:rsidRDefault="00F6003B" w:rsidP="00F44138">
            <w:pPr>
              <w:pStyle w:val="ENoteTableText"/>
            </w:pPr>
            <w:r w:rsidRPr="00840D33">
              <w:t>—</w:t>
            </w:r>
          </w:p>
        </w:tc>
      </w:tr>
      <w:tr w:rsidR="001E3A6E" w:rsidRPr="00840D33" w14:paraId="3A6099ED" w14:textId="77777777" w:rsidTr="00514089">
        <w:trPr>
          <w:cantSplit/>
        </w:trPr>
        <w:tc>
          <w:tcPr>
            <w:tcW w:w="1377" w:type="pct"/>
            <w:tcBorders>
              <w:bottom w:val="single" w:sz="12" w:space="0" w:color="auto"/>
            </w:tcBorders>
            <w:shd w:val="clear" w:color="auto" w:fill="auto"/>
          </w:tcPr>
          <w:p w14:paraId="19A31A3F" w14:textId="011271FE" w:rsidR="001E3A6E" w:rsidRPr="00840D33" w:rsidRDefault="00F52BF0" w:rsidP="00F44138">
            <w:pPr>
              <w:pStyle w:val="ENoteTableText"/>
            </w:pPr>
            <w:r w:rsidRPr="00840D33">
              <w:t xml:space="preserve">Paid Parental Leave Amendment (More Support for Working Families) </w:t>
            </w:r>
            <w:r w:rsidR="0040608F">
              <w:t>Rules 2</w:t>
            </w:r>
            <w:r w:rsidRPr="00840D33">
              <w:t>024</w:t>
            </w:r>
          </w:p>
        </w:tc>
        <w:tc>
          <w:tcPr>
            <w:tcW w:w="1035" w:type="pct"/>
            <w:tcBorders>
              <w:bottom w:val="single" w:sz="12" w:space="0" w:color="auto"/>
            </w:tcBorders>
            <w:shd w:val="clear" w:color="auto" w:fill="auto"/>
          </w:tcPr>
          <w:p w14:paraId="21329EAF" w14:textId="3E6125D1" w:rsidR="001E3A6E" w:rsidRPr="00840D33" w:rsidRDefault="00D3717B" w:rsidP="00F44138">
            <w:pPr>
              <w:pStyle w:val="ENoteTableText"/>
            </w:pPr>
            <w:r w:rsidRPr="00840D33">
              <w:t>17 June</w:t>
            </w:r>
            <w:r w:rsidR="00F52BF0" w:rsidRPr="00840D33">
              <w:t xml:space="preserve"> 2024 (F2024L00674)</w:t>
            </w:r>
          </w:p>
        </w:tc>
        <w:tc>
          <w:tcPr>
            <w:tcW w:w="1294" w:type="pct"/>
            <w:tcBorders>
              <w:bottom w:val="single" w:sz="12" w:space="0" w:color="auto"/>
            </w:tcBorders>
            <w:shd w:val="clear" w:color="auto" w:fill="auto"/>
          </w:tcPr>
          <w:p w14:paraId="2A2323D6" w14:textId="06A57A66" w:rsidR="001E3A6E" w:rsidRPr="00840D33" w:rsidRDefault="00423D4F" w:rsidP="00F44138">
            <w:pPr>
              <w:pStyle w:val="ENoteTableText"/>
            </w:pPr>
            <w:r w:rsidRPr="00840D33">
              <w:t>Sch 1 (</w:t>
            </w:r>
            <w:r w:rsidR="00D3717B" w:rsidRPr="00840D33">
              <w:t>items 1</w:t>
            </w:r>
            <w:r w:rsidRPr="00840D33">
              <w:t>6–18)</w:t>
            </w:r>
            <w:r w:rsidR="009C2938" w:rsidRPr="00840D33">
              <w:t xml:space="preserve">: </w:t>
            </w:r>
            <w:r w:rsidR="0040608F">
              <w:t>1 July</w:t>
            </w:r>
            <w:r w:rsidR="009C2938" w:rsidRPr="00840D33">
              <w:t xml:space="preserve"> 2024 (s 2(1) item 3)</w:t>
            </w:r>
          </w:p>
          <w:p w14:paraId="2DFE511A" w14:textId="3724FB2E" w:rsidR="009C2938" w:rsidRPr="00840D33" w:rsidRDefault="009C2938" w:rsidP="00F44138">
            <w:pPr>
              <w:pStyle w:val="ENoteTableText"/>
            </w:pPr>
            <w:r w:rsidRPr="00840D33">
              <w:t xml:space="preserve">Remainder: </w:t>
            </w:r>
            <w:r w:rsidR="00D3717B" w:rsidRPr="00840D33">
              <w:t>18 June</w:t>
            </w:r>
            <w:r w:rsidRPr="00840D33">
              <w:t xml:space="preserve"> 2024 (s 2(1) </w:t>
            </w:r>
            <w:r w:rsidR="00D3717B" w:rsidRPr="00840D33">
              <w:t>items 1</w:t>
            </w:r>
            <w:r w:rsidR="00094DA2" w:rsidRPr="00840D33">
              <w:t>, 2</w:t>
            </w:r>
            <w:r w:rsidRPr="00840D33">
              <w:t>)</w:t>
            </w:r>
          </w:p>
        </w:tc>
        <w:tc>
          <w:tcPr>
            <w:tcW w:w="1294" w:type="pct"/>
            <w:tcBorders>
              <w:bottom w:val="single" w:sz="12" w:space="0" w:color="auto"/>
            </w:tcBorders>
            <w:shd w:val="clear" w:color="auto" w:fill="auto"/>
          </w:tcPr>
          <w:p w14:paraId="107A2EC3" w14:textId="010BBD60" w:rsidR="001E3A6E" w:rsidRPr="00840D33" w:rsidRDefault="00094DA2" w:rsidP="00F44138">
            <w:pPr>
              <w:pStyle w:val="ENoteTableText"/>
            </w:pPr>
            <w:r w:rsidRPr="00840D33">
              <w:t>—</w:t>
            </w:r>
          </w:p>
        </w:tc>
      </w:tr>
    </w:tbl>
    <w:p w14:paraId="71956796" w14:textId="77777777" w:rsidR="00D14D61" w:rsidRPr="00840D33" w:rsidRDefault="00D14D61" w:rsidP="00D14D61">
      <w:pPr>
        <w:pStyle w:val="Tabletext"/>
      </w:pPr>
    </w:p>
    <w:p w14:paraId="38E57603" w14:textId="77777777" w:rsidR="00F73451" w:rsidRPr="00840D33" w:rsidRDefault="00F73451" w:rsidP="00F44138">
      <w:pPr>
        <w:pStyle w:val="ENotesHeading2"/>
        <w:pageBreakBefore/>
      </w:pPr>
      <w:bookmarkStart w:id="113" w:name="_Toc171693954"/>
      <w:r w:rsidRPr="00840D33">
        <w:t>Endnote 4—Amendment history</w:t>
      </w:r>
      <w:bookmarkEnd w:id="113"/>
    </w:p>
    <w:p w14:paraId="55ED1799" w14:textId="77777777" w:rsidR="00F73451" w:rsidRPr="00840D33" w:rsidRDefault="00F73451" w:rsidP="00F44138">
      <w:pPr>
        <w:pStyle w:val="Tabletext"/>
      </w:pPr>
    </w:p>
    <w:tbl>
      <w:tblPr>
        <w:tblW w:w="5000" w:type="pct"/>
        <w:tblLook w:val="0000" w:firstRow="0" w:lastRow="0" w:firstColumn="0" w:lastColumn="0" w:noHBand="0" w:noVBand="0"/>
      </w:tblPr>
      <w:tblGrid>
        <w:gridCol w:w="2550"/>
        <w:gridCol w:w="5979"/>
      </w:tblGrid>
      <w:tr w:rsidR="00F73451" w:rsidRPr="00840D33" w14:paraId="049A2DF0" w14:textId="77777777" w:rsidTr="00514089">
        <w:trPr>
          <w:cantSplit/>
          <w:tblHeader/>
        </w:trPr>
        <w:tc>
          <w:tcPr>
            <w:tcW w:w="1495" w:type="pct"/>
            <w:tcBorders>
              <w:top w:val="single" w:sz="12" w:space="0" w:color="auto"/>
              <w:bottom w:val="single" w:sz="12" w:space="0" w:color="auto"/>
            </w:tcBorders>
            <w:shd w:val="clear" w:color="auto" w:fill="auto"/>
          </w:tcPr>
          <w:p w14:paraId="03AF1F81" w14:textId="77777777" w:rsidR="00F73451" w:rsidRPr="00840D33" w:rsidRDefault="00F73451" w:rsidP="00F44138">
            <w:pPr>
              <w:pStyle w:val="ENoteTableHeading"/>
              <w:tabs>
                <w:tab w:val="center" w:leader="dot" w:pos="2268"/>
              </w:tabs>
            </w:pPr>
            <w:r w:rsidRPr="00840D33">
              <w:t>Provision affected</w:t>
            </w:r>
          </w:p>
        </w:tc>
        <w:tc>
          <w:tcPr>
            <w:tcW w:w="3505" w:type="pct"/>
            <w:tcBorders>
              <w:top w:val="single" w:sz="12" w:space="0" w:color="auto"/>
              <w:bottom w:val="single" w:sz="12" w:space="0" w:color="auto"/>
            </w:tcBorders>
            <w:shd w:val="clear" w:color="auto" w:fill="auto"/>
          </w:tcPr>
          <w:p w14:paraId="70583FF3" w14:textId="77777777" w:rsidR="00F73451" w:rsidRPr="00840D33" w:rsidRDefault="00F73451" w:rsidP="00F44138">
            <w:pPr>
              <w:pStyle w:val="ENoteTableHeading"/>
              <w:tabs>
                <w:tab w:val="center" w:leader="dot" w:pos="2268"/>
              </w:tabs>
            </w:pPr>
            <w:r w:rsidRPr="00840D33">
              <w:t>How affected</w:t>
            </w:r>
          </w:p>
        </w:tc>
      </w:tr>
      <w:tr w:rsidR="008E3E7A" w:rsidRPr="00840D33" w14:paraId="16261F9E" w14:textId="77777777" w:rsidTr="00514089">
        <w:trPr>
          <w:cantSplit/>
        </w:trPr>
        <w:tc>
          <w:tcPr>
            <w:tcW w:w="1495" w:type="pct"/>
            <w:shd w:val="clear" w:color="auto" w:fill="auto"/>
          </w:tcPr>
          <w:p w14:paraId="0D220CAC" w14:textId="6BAC6482" w:rsidR="008E3E7A" w:rsidRPr="00840D33" w:rsidRDefault="007854B7" w:rsidP="00F44138">
            <w:pPr>
              <w:pStyle w:val="ENoteTableText"/>
              <w:tabs>
                <w:tab w:val="center" w:leader="dot" w:pos="2268"/>
              </w:tabs>
              <w:rPr>
                <w:b/>
              </w:rPr>
            </w:pPr>
            <w:r w:rsidRPr="00840D33">
              <w:rPr>
                <w:b/>
              </w:rPr>
              <w:t>Part 1</w:t>
            </w:r>
          </w:p>
        </w:tc>
        <w:tc>
          <w:tcPr>
            <w:tcW w:w="3505" w:type="pct"/>
            <w:shd w:val="clear" w:color="auto" w:fill="auto"/>
          </w:tcPr>
          <w:p w14:paraId="6E4CDF79" w14:textId="77777777" w:rsidR="008E3E7A" w:rsidRPr="00840D33" w:rsidRDefault="008E3E7A" w:rsidP="00F44138">
            <w:pPr>
              <w:pStyle w:val="ENoteTableText"/>
              <w:tabs>
                <w:tab w:val="center" w:leader="dot" w:pos="2268"/>
              </w:tabs>
            </w:pPr>
          </w:p>
        </w:tc>
      </w:tr>
      <w:tr w:rsidR="00F73451" w:rsidRPr="00840D33" w14:paraId="0A26C56C" w14:textId="77777777" w:rsidTr="00514089">
        <w:trPr>
          <w:cantSplit/>
        </w:trPr>
        <w:tc>
          <w:tcPr>
            <w:tcW w:w="1495" w:type="pct"/>
            <w:shd w:val="clear" w:color="auto" w:fill="auto"/>
          </w:tcPr>
          <w:p w14:paraId="29E10FF4" w14:textId="1F295117" w:rsidR="00F73451" w:rsidRPr="00840D33" w:rsidRDefault="00112F5E" w:rsidP="00F44138">
            <w:pPr>
              <w:pStyle w:val="ENoteTableText"/>
              <w:tabs>
                <w:tab w:val="center" w:leader="dot" w:pos="2268"/>
              </w:tabs>
            </w:pPr>
            <w:r w:rsidRPr="00840D33">
              <w:t>s 2</w:t>
            </w:r>
            <w:r w:rsidRPr="00840D33">
              <w:tab/>
            </w:r>
          </w:p>
        </w:tc>
        <w:tc>
          <w:tcPr>
            <w:tcW w:w="3505" w:type="pct"/>
            <w:shd w:val="clear" w:color="auto" w:fill="auto"/>
          </w:tcPr>
          <w:p w14:paraId="3A2DCD39" w14:textId="025D0078" w:rsidR="00F73451" w:rsidRPr="00840D33" w:rsidRDefault="00112F5E" w:rsidP="00F44138">
            <w:pPr>
              <w:pStyle w:val="ENoteTableText"/>
              <w:tabs>
                <w:tab w:val="center" w:leader="dot" w:pos="2268"/>
              </w:tabs>
            </w:pPr>
            <w:r w:rsidRPr="00840D33">
              <w:t>rep</w:t>
            </w:r>
            <w:r w:rsidR="0001701E" w:rsidRPr="00840D33">
              <w:t xml:space="preserve"> LA</w:t>
            </w:r>
            <w:r w:rsidRPr="00840D33">
              <w:t xml:space="preserve"> s 48D</w:t>
            </w:r>
          </w:p>
        </w:tc>
      </w:tr>
      <w:tr w:rsidR="00F73451" w:rsidRPr="00840D33" w14:paraId="6A6C0E0B" w14:textId="77777777" w:rsidTr="00514089">
        <w:trPr>
          <w:cantSplit/>
        </w:trPr>
        <w:tc>
          <w:tcPr>
            <w:tcW w:w="1495" w:type="pct"/>
            <w:shd w:val="clear" w:color="auto" w:fill="auto"/>
          </w:tcPr>
          <w:p w14:paraId="0C707F2D" w14:textId="149DC018" w:rsidR="00F73451" w:rsidRPr="00840D33" w:rsidRDefault="00112F5E" w:rsidP="00F44138">
            <w:pPr>
              <w:pStyle w:val="ENoteTableText"/>
              <w:tabs>
                <w:tab w:val="center" w:leader="dot" w:pos="2268"/>
              </w:tabs>
            </w:pPr>
            <w:r w:rsidRPr="00840D33">
              <w:t>s 4</w:t>
            </w:r>
            <w:r w:rsidRPr="00840D33">
              <w:tab/>
            </w:r>
          </w:p>
        </w:tc>
        <w:tc>
          <w:tcPr>
            <w:tcW w:w="3505" w:type="pct"/>
            <w:shd w:val="clear" w:color="auto" w:fill="auto"/>
          </w:tcPr>
          <w:p w14:paraId="52CBAB00" w14:textId="0BBBC272" w:rsidR="00F73451" w:rsidRPr="00840D33" w:rsidRDefault="00112F5E" w:rsidP="00F44138">
            <w:pPr>
              <w:pStyle w:val="ENoteTableText"/>
              <w:tabs>
                <w:tab w:val="center" w:leader="dot" w:pos="2268"/>
              </w:tabs>
            </w:pPr>
            <w:r w:rsidRPr="00840D33">
              <w:t>rep</w:t>
            </w:r>
            <w:r w:rsidR="0001701E" w:rsidRPr="00840D33">
              <w:t xml:space="preserve"> LA</w:t>
            </w:r>
            <w:r w:rsidRPr="00840D33">
              <w:t xml:space="preserve"> </w:t>
            </w:r>
            <w:r w:rsidR="00F045A9" w:rsidRPr="00840D33">
              <w:t xml:space="preserve">s </w:t>
            </w:r>
            <w:r w:rsidRPr="00840D33">
              <w:t>48C</w:t>
            </w:r>
          </w:p>
        </w:tc>
      </w:tr>
      <w:tr w:rsidR="00394F2A" w:rsidRPr="00840D33" w14:paraId="04E914AD" w14:textId="77777777" w:rsidTr="00514089">
        <w:trPr>
          <w:cantSplit/>
        </w:trPr>
        <w:tc>
          <w:tcPr>
            <w:tcW w:w="1495" w:type="pct"/>
            <w:shd w:val="clear" w:color="auto" w:fill="auto"/>
          </w:tcPr>
          <w:p w14:paraId="68F13E12" w14:textId="34233AF7" w:rsidR="00394F2A" w:rsidRPr="00840D33" w:rsidRDefault="00394F2A" w:rsidP="00F44138">
            <w:pPr>
              <w:pStyle w:val="ENoteTableText"/>
              <w:tabs>
                <w:tab w:val="center" w:leader="dot" w:pos="2268"/>
              </w:tabs>
            </w:pPr>
            <w:r w:rsidRPr="00840D33">
              <w:t>s 5</w:t>
            </w:r>
            <w:r w:rsidRPr="00840D33">
              <w:tab/>
            </w:r>
          </w:p>
        </w:tc>
        <w:tc>
          <w:tcPr>
            <w:tcW w:w="3505" w:type="pct"/>
            <w:shd w:val="clear" w:color="auto" w:fill="auto"/>
          </w:tcPr>
          <w:p w14:paraId="09E72E54" w14:textId="753B0847" w:rsidR="00394F2A" w:rsidRPr="00840D33" w:rsidRDefault="00394F2A" w:rsidP="00F44138">
            <w:pPr>
              <w:pStyle w:val="ENoteTableText"/>
              <w:tabs>
                <w:tab w:val="center" w:leader="dot" w:pos="2268"/>
              </w:tabs>
            </w:pPr>
            <w:r w:rsidRPr="00840D33">
              <w:t>am F2023L00906</w:t>
            </w:r>
          </w:p>
        </w:tc>
      </w:tr>
      <w:tr w:rsidR="00394F2A" w:rsidRPr="00840D33" w14:paraId="4987380B" w14:textId="77777777" w:rsidTr="00514089">
        <w:trPr>
          <w:cantSplit/>
        </w:trPr>
        <w:tc>
          <w:tcPr>
            <w:tcW w:w="1495" w:type="pct"/>
            <w:shd w:val="clear" w:color="auto" w:fill="auto"/>
          </w:tcPr>
          <w:p w14:paraId="732A2A9E" w14:textId="521F9093" w:rsidR="00394F2A" w:rsidRPr="00840D33" w:rsidRDefault="00394F2A" w:rsidP="00F44138">
            <w:pPr>
              <w:pStyle w:val="ENoteTableText"/>
              <w:tabs>
                <w:tab w:val="center" w:leader="dot" w:pos="2268"/>
              </w:tabs>
            </w:pPr>
            <w:r w:rsidRPr="00840D33">
              <w:t>s 6</w:t>
            </w:r>
            <w:r w:rsidRPr="00840D33">
              <w:tab/>
            </w:r>
          </w:p>
        </w:tc>
        <w:tc>
          <w:tcPr>
            <w:tcW w:w="3505" w:type="pct"/>
            <w:shd w:val="clear" w:color="auto" w:fill="auto"/>
          </w:tcPr>
          <w:p w14:paraId="33B1DD65" w14:textId="11921CD5" w:rsidR="00394F2A" w:rsidRPr="00840D33" w:rsidRDefault="00394F2A" w:rsidP="00F44138">
            <w:pPr>
              <w:pStyle w:val="ENoteTableText"/>
              <w:tabs>
                <w:tab w:val="center" w:leader="dot" w:pos="2268"/>
              </w:tabs>
            </w:pPr>
            <w:r w:rsidRPr="00840D33">
              <w:t>am F2023L00906</w:t>
            </w:r>
          </w:p>
        </w:tc>
      </w:tr>
      <w:tr w:rsidR="00394F2A" w:rsidRPr="00840D33" w14:paraId="78777572" w14:textId="77777777" w:rsidTr="00514089">
        <w:trPr>
          <w:cantSplit/>
        </w:trPr>
        <w:tc>
          <w:tcPr>
            <w:tcW w:w="1495" w:type="pct"/>
            <w:shd w:val="clear" w:color="auto" w:fill="auto"/>
          </w:tcPr>
          <w:p w14:paraId="53B8ACD2" w14:textId="33A288FC" w:rsidR="00394F2A" w:rsidRPr="00840D33" w:rsidRDefault="007854B7" w:rsidP="00F44138">
            <w:pPr>
              <w:pStyle w:val="ENoteTableText"/>
              <w:tabs>
                <w:tab w:val="center" w:leader="dot" w:pos="2268"/>
              </w:tabs>
              <w:rPr>
                <w:b/>
              </w:rPr>
            </w:pPr>
            <w:r w:rsidRPr="00840D33">
              <w:rPr>
                <w:b/>
              </w:rPr>
              <w:t>Part 1</w:t>
            </w:r>
            <w:r w:rsidR="00394F2A" w:rsidRPr="00840D33">
              <w:rPr>
                <w:b/>
              </w:rPr>
              <w:t>A</w:t>
            </w:r>
          </w:p>
        </w:tc>
        <w:tc>
          <w:tcPr>
            <w:tcW w:w="3505" w:type="pct"/>
            <w:shd w:val="clear" w:color="auto" w:fill="auto"/>
          </w:tcPr>
          <w:p w14:paraId="6ECAE31B" w14:textId="77777777" w:rsidR="00394F2A" w:rsidRPr="00840D33" w:rsidRDefault="00394F2A" w:rsidP="00F44138">
            <w:pPr>
              <w:pStyle w:val="ENoteTableText"/>
              <w:tabs>
                <w:tab w:val="center" w:leader="dot" w:pos="2268"/>
              </w:tabs>
            </w:pPr>
          </w:p>
        </w:tc>
      </w:tr>
      <w:tr w:rsidR="00394F2A" w:rsidRPr="00840D33" w14:paraId="6A145E47" w14:textId="77777777" w:rsidTr="00514089">
        <w:trPr>
          <w:cantSplit/>
        </w:trPr>
        <w:tc>
          <w:tcPr>
            <w:tcW w:w="1495" w:type="pct"/>
            <w:shd w:val="clear" w:color="auto" w:fill="auto"/>
          </w:tcPr>
          <w:p w14:paraId="7C8D6291" w14:textId="011395AB" w:rsidR="00394F2A" w:rsidRPr="00840D33" w:rsidRDefault="007854B7" w:rsidP="00F44138">
            <w:pPr>
              <w:pStyle w:val="ENoteTableText"/>
              <w:tabs>
                <w:tab w:val="center" w:leader="dot" w:pos="2268"/>
              </w:tabs>
            </w:pPr>
            <w:r w:rsidRPr="00840D33">
              <w:t>Part 1</w:t>
            </w:r>
            <w:r w:rsidR="00394F2A" w:rsidRPr="00840D33">
              <w:t>A</w:t>
            </w:r>
            <w:r w:rsidR="00394F2A" w:rsidRPr="00840D33">
              <w:tab/>
            </w:r>
          </w:p>
        </w:tc>
        <w:tc>
          <w:tcPr>
            <w:tcW w:w="3505" w:type="pct"/>
            <w:shd w:val="clear" w:color="auto" w:fill="auto"/>
          </w:tcPr>
          <w:p w14:paraId="570B5DA5" w14:textId="10770D26" w:rsidR="00394F2A" w:rsidRPr="00840D33" w:rsidRDefault="00394F2A" w:rsidP="00F44138">
            <w:pPr>
              <w:pStyle w:val="ENoteTableText"/>
              <w:tabs>
                <w:tab w:val="center" w:leader="dot" w:pos="2268"/>
              </w:tabs>
            </w:pPr>
            <w:r w:rsidRPr="00840D33">
              <w:t>ad F2023L00906</w:t>
            </w:r>
          </w:p>
        </w:tc>
      </w:tr>
      <w:tr w:rsidR="00394F2A" w:rsidRPr="00840D33" w14:paraId="39932D9F" w14:textId="77777777" w:rsidTr="00514089">
        <w:trPr>
          <w:cantSplit/>
        </w:trPr>
        <w:tc>
          <w:tcPr>
            <w:tcW w:w="1495" w:type="pct"/>
            <w:shd w:val="clear" w:color="auto" w:fill="auto"/>
          </w:tcPr>
          <w:p w14:paraId="0DBED3D6" w14:textId="396B70CA" w:rsidR="00394F2A" w:rsidRPr="00840D33" w:rsidRDefault="00394F2A" w:rsidP="00F44138">
            <w:pPr>
              <w:pStyle w:val="ENoteTableText"/>
              <w:tabs>
                <w:tab w:val="center" w:leader="dot" w:pos="2268"/>
              </w:tabs>
            </w:pPr>
            <w:r w:rsidRPr="00840D33">
              <w:t>s 7A</w:t>
            </w:r>
            <w:r w:rsidRPr="00840D33">
              <w:tab/>
            </w:r>
          </w:p>
        </w:tc>
        <w:tc>
          <w:tcPr>
            <w:tcW w:w="3505" w:type="pct"/>
            <w:shd w:val="clear" w:color="auto" w:fill="auto"/>
          </w:tcPr>
          <w:p w14:paraId="6CD16EC3" w14:textId="061498A2" w:rsidR="00394F2A" w:rsidRPr="00840D33" w:rsidRDefault="00394F2A" w:rsidP="00F44138">
            <w:pPr>
              <w:pStyle w:val="ENoteTableText"/>
              <w:tabs>
                <w:tab w:val="center" w:leader="dot" w:pos="2268"/>
              </w:tabs>
            </w:pPr>
            <w:r w:rsidRPr="00840D33">
              <w:t>ad F2023L00906</w:t>
            </w:r>
          </w:p>
        </w:tc>
      </w:tr>
      <w:tr w:rsidR="001137FE" w:rsidRPr="00840D33" w14:paraId="5DE827B1" w14:textId="77777777" w:rsidTr="00514089">
        <w:trPr>
          <w:cantSplit/>
        </w:trPr>
        <w:tc>
          <w:tcPr>
            <w:tcW w:w="1495" w:type="pct"/>
            <w:shd w:val="clear" w:color="auto" w:fill="auto"/>
          </w:tcPr>
          <w:p w14:paraId="4AEB5C66" w14:textId="77777777" w:rsidR="001137FE" w:rsidRPr="00840D33" w:rsidRDefault="001137FE" w:rsidP="00F44138">
            <w:pPr>
              <w:pStyle w:val="ENoteTableText"/>
              <w:tabs>
                <w:tab w:val="center" w:leader="dot" w:pos="2268"/>
              </w:tabs>
            </w:pPr>
          </w:p>
        </w:tc>
        <w:tc>
          <w:tcPr>
            <w:tcW w:w="3505" w:type="pct"/>
            <w:shd w:val="clear" w:color="auto" w:fill="auto"/>
          </w:tcPr>
          <w:p w14:paraId="4244A12E" w14:textId="74F317BE" w:rsidR="001137FE" w:rsidRPr="00840D33" w:rsidRDefault="001137FE" w:rsidP="00F44138">
            <w:pPr>
              <w:pStyle w:val="ENoteTableText"/>
              <w:tabs>
                <w:tab w:val="center" w:leader="dot" w:pos="2268"/>
              </w:tabs>
            </w:pPr>
            <w:r w:rsidRPr="00840D33">
              <w:t>am F2024L00674</w:t>
            </w:r>
          </w:p>
        </w:tc>
      </w:tr>
      <w:tr w:rsidR="00394F2A" w:rsidRPr="00840D33" w14:paraId="75051C5D" w14:textId="77777777" w:rsidTr="00514089">
        <w:trPr>
          <w:cantSplit/>
        </w:trPr>
        <w:tc>
          <w:tcPr>
            <w:tcW w:w="1495" w:type="pct"/>
            <w:shd w:val="clear" w:color="auto" w:fill="auto"/>
          </w:tcPr>
          <w:p w14:paraId="2C326C32" w14:textId="602C1676" w:rsidR="00394F2A" w:rsidRPr="00840D33" w:rsidRDefault="00394F2A" w:rsidP="00F44138">
            <w:pPr>
              <w:pStyle w:val="ENoteTableText"/>
              <w:tabs>
                <w:tab w:val="center" w:leader="dot" w:pos="2268"/>
              </w:tabs>
            </w:pPr>
            <w:r w:rsidRPr="00840D33">
              <w:t>s 7B</w:t>
            </w:r>
            <w:r w:rsidRPr="00840D33">
              <w:tab/>
            </w:r>
          </w:p>
        </w:tc>
        <w:tc>
          <w:tcPr>
            <w:tcW w:w="3505" w:type="pct"/>
            <w:shd w:val="clear" w:color="auto" w:fill="auto"/>
          </w:tcPr>
          <w:p w14:paraId="256D8146" w14:textId="300010CC" w:rsidR="00394F2A" w:rsidRPr="00840D33" w:rsidRDefault="00394F2A" w:rsidP="00F44138">
            <w:pPr>
              <w:pStyle w:val="ENoteTableText"/>
              <w:tabs>
                <w:tab w:val="center" w:leader="dot" w:pos="2268"/>
              </w:tabs>
            </w:pPr>
            <w:r w:rsidRPr="00840D33">
              <w:t>ad F2023L00906</w:t>
            </w:r>
          </w:p>
        </w:tc>
      </w:tr>
      <w:tr w:rsidR="0093656E" w:rsidRPr="00840D33" w14:paraId="5215F1B0" w14:textId="77777777" w:rsidTr="00514089">
        <w:trPr>
          <w:cantSplit/>
        </w:trPr>
        <w:tc>
          <w:tcPr>
            <w:tcW w:w="1495" w:type="pct"/>
            <w:shd w:val="clear" w:color="auto" w:fill="auto"/>
          </w:tcPr>
          <w:p w14:paraId="0621FCF9" w14:textId="77777777" w:rsidR="0093656E" w:rsidRPr="00840D33" w:rsidRDefault="0093656E" w:rsidP="00F44138">
            <w:pPr>
              <w:pStyle w:val="ENoteTableText"/>
              <w:tabs>
                <w:tab w:val="center" w:leader="dot" w:pos="2268"/>
              </w:tabs>
            </w:pPr>
          </w:p>
        </w:tc>
        <w:tc>
          <w:tcPr>
            <w:tcW w:w="3505" w:type="pct"/>
            <w:shd w:val="clear" w:color="auto" w:fill="auto"/>
          </w:tcPr>
          <w:p w14:paraId="60F27F99" w14:textId="4A57F62D" w:rsidR="0093656E" w:rsidRPr="00840D33" w:rsidRDefault="0093656E" w:rsidP="00F44138">
            <w:pPr>
              <w:pStyle w:val="ENoteTableText"/>
              <w:tabs>
                <w:tab w:val="center" w:leader="dot" w:pos="2268"/>
              </w:tabs>
            </w:pPr>
            <w:r w:rsidRPr="00840D33">
              <w:t>am F2024L00674</w:t>
            </w:r>
          </w:p>
        </w:tc>
      </w:tr>
      <w:tr w:rsidR="008E20F1" w:rsidRPr="00840D33" w14:paraId="317FA6C0" w14:textId="77777777" w:rsidTr="00514089">
        <w:trPr>
          <w:cantSplit/>
        </w:trPr>
        <w:tc>
          <w:tcPr>
            <w:tcW w:w="1495" w:type="pct"/>
            <w:shd w:val="clear" w:color="auto" w:fill="auto"/>
          </w:tcPr>
          <w:p w14:paraId="4FF9EAC7" w14:textId="1D13A319" w:rsidR="008E20F1" w:rsidRPr="00840D33" w:rsidRDefault="007854B7" w:rsidP="00F44138">
            <w:pPr>
              <w:pStyle w:val="ENoteTableText"/>
              <w:tabs>
                <w:tab w:val="center" w:leader="dot" w:pos="2268"/>
              </w:tabs>
              <w:rPr>
                <w:b/>
              </w:rPr>
            </w:pPr>
            <w:r w:rsidRPr="00840D33">
              <w:rPr>
                <w:b/>
              </w:rPr>
              <w:t>Part 2</w:t>
            </w:r>
          </w:p>
        </w:tc>
        <w:tc>
          <w:tcPr>
            <w:tcW w:w="3505" w:type="pct"/>
            <w:shd w:val="clear" w:color="auto" w:fill="auto"/>
          </w:tcPr>
          <w:p w14:paraId="41B0AA3C" w14:textId="77777777" w:rsidR="008E20F1" w:rsidRPr="00840D33" w:rsidRDefault="008E20F1" w:rsidP="00F44138">
            <w:pPr>
              <w:pStyle w:val="ENoteTableText"/>
              <w:tabs>
                <w:tab w:val="center" w:leader="dot" w:pos="2268"/>
              </w:tabs>
            </w:pPr>
          </w:p>
        </w:tc>
      </w:tr>
      <w:tr w:rsidR="008E20F1" w:rsidRPr="00840D33" w14:paraId="6CA2A0C3" w14:textId="77777777" w:rsidTr="00514089">
        <w:trPr>
          <w:cantSplit/>
        </w:trPr>
        <w:tc>
          <w:tcPr>
            <w:tcW w:w="1495" w:type="pct"/>
            <w:shd w:val="clear" w:color="auto" w:fill="auto"/>
          </w:tcPr>
          <w:p w14:paraId="2EC8AFE5" w14:textId="6B4AB498" w:rsidR="008E20F1" w:rsidRPr="00840D33" w:rsidRDefault="007854B7" w:rsidP="00F44138">
            <w:pPr>
              <w:pStyle w:val="ENoteTableText"/>
              <w:tabs>
                <w:tab w:val="center" w:leader="dot" w:pos="2268"/>
              </w:tabs>
              <w:rPr>
                <w:b/>
              </w:rPr>
            </w:pPr>
            <w:r w:rsidRPr="00840D33">
              <w:rPr>
                <w:b/>
              </w:rPr>
              <w:t>Division 1</w:t>
            </w:r>
          </w:p>
        </w:tc>
        <w:tc>
          <w:tcPr>
            <w:tcW w:w="3505" w:type="pct"/>
            <w:shd w:val="clear" w:color="auto" w:fill="auto"/>
          </w:tcPr>
          <w:p w14:paraId="64109EA2" w14:textId="77777777" w:rsidR="008E20F1" w:rsidRPr="00840D33" w:rsidRDefault="008E20F1" w:rsidP="00F44138">
            <w:pPr>
              <w:pStyle w:val="ENoteTableText"/>
              <w:tabs>
                <w:tab w:val="center" w:leader="dot" w:pos="2268"/>
              </w:tabs>
            </w:pPr>
          </w:p>
        </w:tc>
      </w:tr>
      <w:tr w:rsidR="003373DF" w:rsidRPr="00840D33" w14:paraId="6EFA65DF" w14:textId="77777777" w:rsidTr="00514089">
        <w:trPr>
          <w:cantSplit/>
        </w:trPr>
        <w:tc>
          <w:tcPr>
            <w:tcW w:w="1495" w:type="pct"/>
            <w:shd w:val="clear" w:color="auto" w:fill="auto"/>
          </w:tcPr>
          <w:p w14:paraId="797E9424" w14:textId="5D73E2AF" w:rsidR="003373DF" w:rsidRPr="00840D33" w:rsidRDefault="003373DF" w:rsidP="00F44138">
            <w:pPr>
              <w:pStyle w:val="ENoteTableText"/>
              <w:tabs>
                <w:tab w:val="center" w:leader="dot" w:pos="2268"/>
              </w:tabs>
            </w:pPr>
            <w:r w:rsidRPr="00840D33">
              <w:t>s 8</w:t>
            </w:r>
            <w:r w:rsidRPr="00840D33">
              <w:tab/>
            </w:r>
          </w:p>
        </w:tc>
        <w:tc>
          <w:tcPr>
            <w:tcW w:w="3505" w:type="pct"/>
            <w:shd w:val="clear" w:color="auto" w:fill="auto"/>
          </w:tcPr>
          <w:p w14:paraId="0806265D" w14:textId="411AFF86" w:rsidR="003373DF" w:rsidRPr="00840D33" w:rsidRDefault="008E20F1" w:rsidP="00F44138">
            <w:pPr>
              <w:pStyle w:val="ENoteTableText"/>
              <w:tabs>
                <w:tab w:val="center" w:leader="dot" w:pos="2268"/>
              </w:tabs>
            </w:pPr>
            <w:r w:rsidRPr="00840D33">
              <w:t>am F2021L01238</w:t>
            </w:r>
            <w:r w:rsidR="0068188C" w:rsidRPr="00840D33">
              <w:t>; F2021L01465</w:t>
            </w:r>
            <w:r w:rsidR="00002039" w:rsidRPr="00840D33">
              <w:t>; F2023L00906</w:t>
            </w:r>
            <w:r w:rsidR="0093656E" w:rsidRPr="00840D33">
              <w:t>; F2024L00674</w:t>
            </w:r>
          </w:p>
        </w:tc>
      </w:tr>
      <w:tr w:rsidR="00826ED5" w:rsidRPr="00840D33" w14:paraId="15B3967A" w14:textId="77777777" w:rsidTr="00514089">
        <w:trPr>
          <w:cantSplit/>
        </w:trPr>
        <w:tc>
          <w:tcPr>
            <w:tcW w:w="1495" w:type="pct"/>
            <w:shd w:val="clear" w:color="auto" w:fill="auto"/>
          </w:tcPr>
          <w:p w14:paraId="50DBCDF6" w14:textId="3211EEF3" w:rsidR="00826ED5" w:rsidRPr="00840D33" w:rsidRDefault="007854B7" w:rsidP="00F44138">
            <w:pPr>
              <w:pStyle w:val="ENoteTableText"/>
              <w:tabs>
                <w:tab w:val="center" w:leader="dot" w:pos="2268"/>
              </w:tabs>
              <w:rPr>
                <w:b/>
              </w:rPr>
            </w:pPr>
            <w:r w:rsidRPr="00840D33">
              <w:rPr>
                <w:b/>
              </w:rPr>
              <w:t>Division 2</w:t>
            </w:r>
          </w:p>
        </w:tc>
        <w:tc>
          <w:tcPr>
            <w:tcW w:w="3505" w:type="pct"/>
            <w:shd w:val="clear" w:color="auto" w:fill="auto"/>
          </w:tcPr>
          <w:p w14:paraId="1B7940B1" w14:textId="77777777" w:rsidR="00826ED5" w:rsidRPr="00840D33" w:rsidRDefault="00826ED5" w:rsidP="00F44138">
            <w:pPr>
              <w:pStyle w:val="ENoteTableText"/>
              <w:tabs>
                <w:tab w:val="center" w:leader="dot" w:pos="2268"/>
              </w:tabs>
            </w:pPr>
          </w:p>
        </w:tc>
      </w:tr>
      <w:tr w:rsidR="0068188C" w:rsidRPr="00840D33" w14:paraId="750AE082" w14:textId="77777777" w:rsidTr="00514089">
        <w:trPr>
          <w:cantSplit/>
        </w:trPr>
        <w:tc>
          <w:tcPr>
            <w:tcW w:w="1495" w:type="pct"/>
            <w:shd w:val="clear" w:color="auto" w:fill="auto"/>
          </w:tcPr>
          <w:p w14:paraId="340EAA47" w14:textId="5046D639" w:rsidR="0068188C" w:rsidRPr="00840D33" w:rsidRDefault="0068188C" w:rsidP="00F44138">
            <w:pPr>
              <w:pStyle w:val="ENoteTableText"/>
              <w:tabs>
                <w:tab w:val="center" w:leader="dot" w:pos="2268"/>
              </w:tabs>
              <w:rPr>
                <w:b/>
              </w:rPr>
            </w:pPr>
            <w:r w:rsidRPr="00840D33">
              <w:rPr>
                <w:b/>
              </w:rPr>
              <w:t>Subdivision A</w:t>
            </w:r>
          </w:p>
        </w:tc>
        <w:tc>
          <w:tcPr>
            <w:tcW w:w="3505" w:type="pct"/>
            <w:shd w:val="clear" w:color="auto" w:fill="auto"/>
          </w:tcPr>
          <w:p w14:paraId="31A72A34" w14:textId="77777777" w:rsidR="0068188C" w:rsidRPr="00840D33" w:rsidRDefault="0068188C" w:rsidP="00F44138">
            <w:pPr>
              <w:pStyle w:val="ENoteTableText"/>
              <w:tabs>
                <w:tab w:val="center" w:leader="dot" w:pos="2268"/>
              </w:tabs>
            </w:pPr>
          </w:p>
        </w:tc>
      </w:tr>
      <w:tr w:rsidR="00002039" w:rsidRPr="00840D33" w14:paraId="5C012E4E" w14:textId="77777777" w:rsidTr="00514089">
        <w:trPr>
          <w:cantSplit/>
        </w:trPr>
        <w:tc>
          <w:tcPr>
            <w:tcW w:w="1495" w:type="pct"/>
            <w:shd w:val="clear" w:color="auto" w:fill="auto"/>
          </w:tcPr>
          <w:p w14:paraId="5C229B85" w14:textId="1AD486FF" w:rsidR="00002039" w:rsidRPr="00840D33" w:rsidRDefault="00002039" w:rsidP="00F44138">
            <w:pPr>
              <w:pStyle w:val="ENoteTableText"/>
              <w:tabs>
                <w:tab w:val="center" w:leader="dot" w:pos="2268"/>
              </w:tabs>
            </w:pPr>
            <w:r w:rsidRPr="00840D33">
              <w:t>s 9</w:t>
            </w:r>
            <w:r w:rsidRPr="00840D33">
              <w:tab/>
            </w:r>
          </w:p>
        </w:tc>
        <w:tc>
          <w:tcPr>
            <w:tcW w:w="3505" w:type="pct"/>
            <w:shd w:val="clear" w:color="auto" w:fill="auto"/>
          </w:tcPr>
          <w:p w14:paraId="36B5155C" w14:textId="0DDE150C" w:rsidR="00002039" w:rsidRPr="00840D33" w:rsidRDefault="00002039" w:rsidP="00F44138">
            <w:pPr>
              <w:pStyle w:val="ENoteTableText"/>
              <w:tabs>
                <w:tab w:val="center" w:leader="dot" w:pos="2268"/>
              </w:tabs>
            </w:pPr>
            <w:r w:rsidRPr="00840D33">
              <w:t>r</w:t>
            </w:r>
            <w:r w:rsidR="0020268F" w:rsidRPr="00840D33">
              <w:t>s</w:t>
            </w:r>
            <w:r w:rsidRPr="00840D33">
              <w:t xml:space="preserve"> F2023L00906</w:t>
            </w:r>
          </w:p>
        </w:tc>
      </w:tr>
      <w:tr w:rsidR="0093656E" w:rsidRPr="00840D33" w14:paraId="6B4C5918" w14:textId="77777777" w:rsidTr="00514089">
        <w:trPr>
          <w:cantSplit/>
        </w:trPr>
        <w:tc>
          <w:tcPr>
            <w:tcW w:w="1495" w:type="pct"/>
            <w:shd w:val="clear" w:color="auto" w:fill="auto"/>
          </w:tcPr>
          <w:p w14:paraId="033CA899" w14:textId="77777777" w:rsidR="0093656E" w:rsidRPr="00840D33" w:rsidRDefault="0093656E" w:rsidP="00F44138">
            <w:pPr>
              <w:pStyle w:val="ENoteTableText"/>
              <w:tabs>
                <w:tab w:val="center" w:leader="dot" w:pos="2268"/>
              </w:tabs>
            </w:pPr>
          </w:p>
        </w:tc>
        <w:tc>
          <w:tcPr>
            <w:tcW w:w="3505" w:type="pct"/>
            <w:shd w:val="clear" w:color="auto" w:fill="auto"/>
          </w:tcPr>
          <w:p w14:paraId="491CA756" w14:textId="10FC1A65" w:rsidR="0093656E" w:rsidRPr="00840D33" w:rsidRDefault="0093656E" w:rsidP="00F44138">
            <w:pPr>
              <w:pStyle w:val="ENoteTableText"/>
              <w:tabs>
                <w:tab w:val="center" w:leader="dot" w:pos="2268"/>
              </w:tabs>
            </w:pPr>
            <w:r w:rsidRPr="00840D33">
              <w:t>am F2024L00674</w:t>
            </w:r>
          </w:p>
        </w:tc>
      </w:tr>
      <w:tr w:rsidR="00002039" w:rsidRPr="00840D33" w14:paraId="156B7596" w14:textId="77777777" w:rsidTr="00514089">
        <w:trPr>
          <w:cantSplit/>
        </w:trPr>
        <w:tc>
          <w:tcPr>
            <w:tcW w:w="1495" w:type="pct"/>
            <w:shd w:val="clear" w:color="auto" w:fill="auto"/>
          </w:tcPr>
          <w:p w14:paraId="2E752813" w14:textId="49B0B2CD" w:rsidR="00002039" w:rsidRPr="00840D33" w:rsidRDefault="00002039" w:rsidP="00F44138">
            <w:pPr>
              <w:pStyle w:val="ENoteTableText"/>
              <w:tabs>
                <w:tab w:val="center" w:leader="dot" w:pos="2268"/>
              </w:tabs>
            </w:pPr>
            <w:r w:rsidRPr="00840D33">
              <w:t>s 10</w:t>
            </w:r>
            <w:r w:rsidRPr="00840D33">
              <w:tab/>
            </w:r>
          </w:p>
        </w:tc>
        <w:tc>
          <w:tcPr>
            <w:tcW w:w="3505" w:type="pct"/>
            <w:shd w:val="clear" w:color="auto" w:fill="auto"/>
          </w:tcPr>
          <w:p w14:paraId="5F8F3EDC" w14:textId="3EA1FF3E" w:rsidR="00002039" w:rsidRPr="00840D33" w:rsidRDefault="00002039" w:rsidP="00F44138">
            <w:pPr>
              <w:pStyle w:val="ENoteTableText"/>
              <w:tabs>
                <w:tab w:val="center" w:leader="dot" w:pos="2268"/>
              </w:tabs>
            </w:pPr>
            <w:r w:rsidRPr="00840D33">
              <w:t>r</w:t>
            </w:r>
            <w:r w:rsidR="0020268F" w:rsidRPr="00840D33">
              <w:t>s</w:t>
            </w:r>
            <w:r w:rsidRPr="00840D33">
              <w:t xml:space="preserve"> F2023L00906</w:t>
            </w:r>
          </w:p>
        </w:tc>
      </w:tr>
      <w:tr w:rsidR="0093656E" w:rsidRPr="00840D33" w14:paraId="1B9FBBF4" w14:textId="77777777" w:rsidTr="00514089">
        <w:trPr>
          <w:cantSplit/>
        </w:trPr>
        <w:tc>
          <w:tcPr>
            <w:tcW w:w="1495" w:type="pct"/>
            <w:shd w:val="clear" w:color="auto" w:fill="auto"/>
          </w:tcPr>
          <w:p w14:paraId="1ABEA92A" w14:textId="77777777" w:rsidR="0093656E" w:rsidRPr="00840D33" w:rsidRDefault="0093656E" w:rsidP="00F44138">
            <w:pPr>
              <w:pStyle w:val="ENoteTableText"/>
              <w:tabs>
                <w:tab w:val="center" w:leader="dot" w:pos="2268"/>
              </w:tabs>
            </w:pPr>
          </w:p>
        </w:tc>
        <w:tc>
          <w:tcPr>
            <w:tcW w:w="3505" w:type="pct"/>
            <w:shd w:val="clear" w:color="auto" w:fill="auto"/>
          </w:tcPr>
          <w:p w14:paraId="1F6C5FB1" w14:textId="2AAA0575" w:rsidR="0093656E" w:rsidRPr="00840D33" w:rsidRDefault="0093656E" w:rsidP="00F44138">
            <w:pPr>
              <w:pStyle w:val="ENoteTableText"/>
              <w:tabs>
                <w:tab w:val="center" w:leader="dot" w:pos="2268"/>
              </w:tabs>
            </w:pPr>
            <w:r w:rsidRPr="00840D33">
              <w:t>am F2024L00674</w:t>
            </w:r>
          </w:p>
        </w:tc>
      </w:tr>
      <w:tr w:rsidR="00826ED5" w:rsidRPr="00840D33" w14:paraId="1B69FE7A" w14:textId="77777777" w:rsidTr="00514089">
        <w:trPr>
          <w:cantSplit/>
        </w:trPr>
        <w:tc>
          <w:tcPr>
            <w:tcW w:w="1495" w:type="pct"/>
            <w:shd w:val="clear" w:color="auto" w:fill="auto"/>
          </w:tcPr>
          <w:p w14:paraId="1F009C1B" w14:textId="4DC02697" w:rsidR="00826ED5" w:rsidRPr="00840D33" w:rsidRDefault="00826ED5" w:rsidP="00F44138">
            <w:pPr>
              <w:pStyle w:val="ENoteTableText"/>
              <w:tabs>
                <w:tab w:val="center" w:leader="dot" w:pos="2268"/>
              </w:tabs>
            </w:pPr>
            <w:r w:rsidRPr="00840D33">
              <w:t>s 11</w:t>
            </w:r>
            <w:r w:rsidRPr="00840D33">
              <w:tab/>
            </w:r>
          </w:p>
        </w:tc>
        <w:tc>
          <w:tcPr>
            <w:tcW w:w="3505" w:type="pct"/>
            <w:shd w:val="clear" w:color="auto" w:fill="auto"/>
          </w:tcPr>
          <w:p w14:paraId="75716CDB" w14:textId="7BDB51BC" w:rsidR="00826ED5" w:rsidRPr="00840D33" w:rsidRDefault="00826ED5" w:rsidP="00F44138">
            <w:pPr>
              <w:pStyle w:val="ENoteTableText"/>
              <w:tabs>
                <w:tab w:val="center" w:leader="dot" w:pos="2268"/>
              </w:tabs>
            </w:pPr>
            <w:r w:rsidRPr="00840D33">
              <w:t>ed C1</w:t>
            </w:r>
          </w:p>
        </w:tc>
      </w:tr>
      <w:tr w:rsidR="00002039" w:rsidRPr="00840D33" w14:paraId="1CE2B2D0" w14:textId="77777777" w:rsidTr="00514089">
        <w:trPr>
          <w:cantSplit/>
        </w:trPr>
        <w:tc>
          <w:tcPr>
            <w:tcW w:w="1495" w:type="pct"/>
            <w:shd w:val="clear" w:color="auto" w:fill="auto"/>
          </w:tcPr>
          <w:p w14:paraId="65B42219" w14:textId="77777777" w:rsidR="00002039" w:rsidRPr="00840D33" w:rsidRDefault="00002039" w:rsidP="00F44138">
            <w:pPr>
              <w:pStyle w:val="ENoteTableText"/>
              <w:tabs>
                <w:tab w:val="center" w:leader="dot" w:pos="2268"/>
              </w:tabs>
            </w:pPr>
          </w:p>
        </w:tc>
        <w:tc>
          <w:tcPr>
            <w:tcW w:w="3505" w:type="pct"/>
            <w:shd w:val="clear" w:color="auto" w:fill="auto"/>
          </w:tcPr>
          <w:p w14:paraId="4A8CF6BE" w14:textId="6D06B32E" w:rsidR="00002039" w:rsidRPr="00840D33" w:rsidRDefault="00002039" w:rsidP="00F44138">
            <w:pPr>
              <w:pStyle w:val="ENoteTableText"/>
              <w:tabs>
                <w:tab w:val="center" w:leader="dot" w:pos="2268"/>
              </w:tabs>
            </w:pPr>
            <w:r w:rsidRPr="00840D33">
              <w:t>rep F2023L00906</w:t>
            </w:r>
          </w:p>
        </w:tc>
      </w:tr>
      <w:tr w:rsidR="00002039" w:rsidRPr="00840D33" w14:paraId="237A9CBB" w14:textId="77777777" w:rsidTr="00514089">
        <w:trPr>
          <w:cantSplit/>
        </w:trPr>
        <w:tc>
          <w:tcPr>
            <w:tcW w:w="1495" w:type="pct"/>
            <w:shd w:val="clear" w:color="auto" w:fill="auto"/>
          </w:tcPr>
          <w:p w14:paraId="7213B7CE" w14:textId="255E3A0D" w:rsidR="00002039" w:rsidRPr="00840D33" w:rsidRDefault="00002039" w:rsidP="00F44138">
            <w:pPr>
              <w:pStyle w:val="ENoteTableText"/>
              <w:tabs>
                <w:tab w:val="center" w:leader="dot" w:pos="2268"/>
              </w:tabs>
            </w:pPr>
            <w:r w:rsidRPr="00840D33">
              <w:t>s 12</w:t>
            </w:r>
            <w:r w:rsidRPr="00840D33">
              <w:tab/>
            </w:r>
          </w:p>
        </w:tc>
        <w:tc>
          <w:tcPr>
            <w:tcW w:w="3505" w:type="pct"/>
            <w:shd w:val="clear" w:color="auto" w:fill="auto"/>
          </w:tcPr>
          <w:p w14:paraId="797F4B59" w14:textId="21F1880A" w:rsidR="00002039" w:rsidRPr="00840D33" w:rsidRDefault="00002039" w:rsidP="00F44138">
            <w:pPr>
              <w:pStyle w:val="ENoteTableText"/>
              <w:tabs>
                <w:tab w:val="center" w:leader="dot" w:pos="2268"/>
              </w:tabs>
            </w:pPr>
            <w:r w:rsidRPr="00840D33">
              <w:t>rep F2023L00906</w:t>
            </w:r>
          </w:p>
        </w:tc>
      </w:tr>
      <w:tr w:rsidR="00B01362" w:rsidRPr="00840D33" w14:paraId="67F8F615" w14:textId="77777777" w:rsidTr="00514089">
        <w:trPr>
          <w:cantSplit/>
        </w:trPr>
        <w:tc>
          <w:tcPr>
            <w:tcW w:w="1495" w:type="pct"/>
            <w:shd w:val="clear" w:color="auto" w:fill="auto"/>
          </w:tcPr>
          <w:p w14:paraId="4D0517BA" w14:textId="3612C308" w:rsidR="00B01362" w:rsidRPr="00840D33" w:rsidRDefault="00B01362" w:rsidP="00F44138">
            <w:pPr>
              <w:pStyle w:val="ENoteTableText"/>
              <w:tabs>
                <w:tab w:val="center" w:leader="dot" w:pos="2268"/>
              </w:tabs>
              <w:rPr>
                <w:b/>
              </w:rPr>
            </w:pPr>
            <w:r w:rsidRPr="00840D33">
              <w:rPr>
                <w:b/>
              </w:rPr>
              <w:t>Subdivision B</w:t>
            </w:r>
          </w:p>
        </w:tc>
        <w:tc>
          <w:tcPr>
            <w:tcW w:w="3505" w:type="pct"/>
            <w:shd w:val="clear" w:color="auto" w:fill="auto"/>
          </w:tcPr>
          <w:p w14:paraId="576C11F0" w14:textId="77777777" w:rsidR="00B01362" w:rsidRPr="00840D33" w:rsidRDefault="00B01362" w:rsidP="00F44138">
            <w:pPr>
              <w:pStyle w:val="ENoteTableText"/>
              <w:tabs>
                <w:tab w:val="center" w:leader="dot" w:pos="2268"/>
              </w:tabs>
            </w:pPr>
          </w:p>
        </w:tc>
      </w:tr>
      <w:tr w:rsidR="0057384D" w:rsidRPr="00840D33" w14:paraId="6CC0AFE8" w14:textId="77777777" w:rsidTr="00514089">
        <w:trPr>
          <w:cantSplit/>
        </w:trPr>
        <w:tc>
          <w:tcPr>
            <w:tcW w:w="1495" w:type="pct"/>
            <w:shd w:val="clear" w:color="auto" w:fill="auto"/>
          </w:tcPr>
          <w:p w14:paraId="25A85BEE" w14:textId="64622E29" w:rsidR="0057384D" w:rsidRPr="00840D33" w:rsidRDefault="0057384D" w:rsidP="00F44138">
            <w:pPr>
              <w:pStyle w:val="ENoteTableText"/>
              <w:tabs>
                <w:tab w:val="center" w:leader="dot" w:pos="2268"/>
              </w:tabs>
            </w:pPr>
            <w:r w:rsidRPr="00840D33">
              <w:t>s 13</w:t>
            </w:r>
            <w:r w:rsidRPr="00840D33">
              <w:tab/>
            </w:r>
          </w:p>
        </w:tc>
        <w:tc>
          <w:tcPr>
            <w:tcW w:w="3505" w:type="pct"/>
            <w:shd w:val="clear" w:color="auto" w:fill="auto"/>
          </w:tcPr>
          <w:p w14:paraId="46DB7913" w14:textId="4104F703" w:rsidR="0057384D" w:rsidRPr="00840D33" w:rsidRDefault="0001144C" w:rsidP="00F44138">
            <w:pPr>
              <w:pStyle w:val="ENoteTableText"/>
              <w:tabs>
                <w:tab w:val="center" w:leader="dot" w:pos="2268"/>
              </w:tabs>
            </w:pPr>
            <w:r w:rsidRPr="00840D33">
              <w:t>am F2023L00906</w:t>
            </w:r>
            <w:r w:rsidR="00CA4271" w:rsidRPr="00840D33">
              <w:t>; F2024L00674</w:t>
            </w:r>
          </w:p>
        </w:tc>
      </w:tr>
      <w:tr w:rsidR="0057384D" w:rsidRPr="00840D33" w14:paraId="7BC19747" w14:textId="77777777" w:rsidTr="00514089">
        <w:trPr>
          <w:cantSplit/>
        </w:trPr>
        <w:tc>
          <w:tcPr>
            <w:tcW w:w="1495" w:type="pct"/>
            <w:shd w:val="clear" w:color="auto" w:fill="auto"/>
          </w:tcPr>
          <w:p w14:paraId="524E88F8" w14:textId="0FA9D07A" w:rsidR="0057384D" w:rsidRPr="00840D33" w:rsidRDefault="0057384D" w:rsidP="00F44138">
            <w:pPr>
              <w:pStyle w:val="ENoteTableText"/>
              <w:tabs>
                <w:tab w:val="center" w:leader="dot" w:pos="2268"/>
              </w:tabs>
            </w:pPr>
            <w:r w:rsidRPr="00840D33">
              <w:t>s 14</w:t>
            </w:r>
            <w:r w:rsidRPr="00840D33">
              <w:tab/>
            </w:r>
          </w:p>
        </w:tc>
        <w:tc>
          <w:tcPr>
            <w:tcW w:w="3505" w:type="pct"/>
            <w:shd w:val="clear" w:color="auto" w:fill="auto"/>
          </w:tcPr>
          <w:p w14:paraId="29E971DB" w14:textId="0B26A522" w:rsidR="0057384D" w:rsidRPr="00840D33" w:rsidRDefault="0001144C" w:rsidP="00F44138">
            <w:pPr>
              <w:pStyle w:val="ENoteTableText"/>
              <w:tabs>
                <w:tab w:val="center" w:leader="dot" w:pos="2268"/>
              </w:tabs>
            </w:pPr>
            <w:r w:rsidRPr="00840D33">
              <w:t>am F2023L00906</w:t>
            </w:r>
          </w:p>
        </w:tc>
      </w:tr>
      <w:tr w:rsidR="0001144C" w:rsidRPr="00840D33" w14:paraId="112734E1" w14:textId="77777777" w:rsidTr="00514089">
        <w:trPr>
          <w:cantSplit/>
        </w:trPr>
        <w:tc>
          <w:tcPr>
            <w:tcW w:w="1495" w:type="pct"/>
            <w:shd w:val="clear" w:color="auto" w:fill="auto"/>
          </w:tcPr>
          <w:p w14:paraId="2FD47371" w14:textId="6595C98A" w:rsidR="0001144C" w:rsidRPr="00840D33" w:rsidRDefault="0001144C" w:rsidP="00F44138">
            <w:pPr>
              <w:pStyle w:val="ENoteTableText"/>
              <w:tabs>
                <w:tab w:val="center" w:leader="dot" w:pos="2268"/>
              </w:tabs>
            </w:pPr>
            <w:r w:rsidRPr="00840D33">
              <w:t>s 15</w:t>
            </w:r>
            <w:r w:rsidRPr="00840D33">
              <w:tab/>
            </w:r>
          </w:p>
        </w:tc>
        <w:tc>
          <w:tcPr>
            <w:tcW w:w="3505" w:type="pct"/>
            <w:shd w:val="clear" w:color="auto" w:fill="auto"/>
          </w:tcPr>
          <w:p w14:paraId="045D7A3D" w14:textId="4539E0F5" w:rsidR="0001144C" w:rsidRPr="00840D33" w:rsidRDefault="0001144C" w:rsidP="00F44138">
            <w:pPr>
              <w:pStyle w:val="ENoteTableText"/>
              <w:tabs>
                <w:tab w:val="center" w:leader="dot" w:pos="2268"/>
              </w:tabs>
            </w:pPr>
            <w:r w:rsidRPr="00840D33">
              <w:t>rep F2023L00906</w:t>
            </w:r>
          </w:p>
        </w:tc>
      </w:tr>
      <w:tr w:rsidR="0001144C" w:rsidRPr="00840D33" w14:paraId="1579761D" w14:textId="77777777" w:rsidTr="00514089">
        <w:trPr>
          <w:cantSplit/>
        </w:trPr>
        <w:tc>
          <w:tcPr>
            <w:tcW w:w="1495" w:type="pct"/>
            <w:shd w:val="clear" w:color="auto" w:fill="auto"/>
          </w:tcPr>
          <w:p w14:paraId="6BFFD15F" w14:textId="03340764" w:rsidR="0001144C" w:rsidRPr="00840D33" w:rsidRDefault="0001144C" w:rsidP="00F44138">
            <w:pPr>
              <w:pStyle w:val="ENoteTableText"/>
              <w:tabs>
                <w:tab w:val="center" w:leader="dot" w:pos="2268"/>
              </w:tabs>
            </w:pPr>
            <w:r w:rsidRPr="00840D33">
              <w:t>s 16</w:t>
            </w:r>
            <w:r w:rsidRPr="00840D33">
              <w:tab/>
            </w:r>
          </w:p>
        </w:tc>
        <w:tc>
          <w:tcPr>
            <w:tcW w:w="3505" w:type="pct"/>
            <w:shd w:val="clear" w:color="auto" w:fill="auto"/>
          </w:tcPr>
          <w:p w14:paraId="50101EC6" w14:textId="3D5E0BBD" w:rsidR="0001144C" w:rsidRPr="00840D33" w:rsidRDefault="0001144C" w:rsidP="00F44138">
            <w:pPr>
              <w:pStyle w:val="ENoteTableText"/>
              <w:tabs>
                <w:tab w:val="center" w:leader="dot" w:pos="2268"/>
              </w:tabs>
            </w:pPr>
            <w:r w:rsidRPr="00840D33">
              <w:t>am F2023L00906</w:t>
            </w:r>
          </w:p>
        </w:tc>
      </w:tr>
      <w:tr w:rsidR="006E0E79" w:rsidRPr="00840D33" w14:paraId="7053F0AD" w14:textId="77777777" w:rsidTr="00514089">
        <w:trPr>
          <w:cantSplit/>
        </w:trPr>
        <w:tc>
          <w:tcPr>
            <w:tcW w:w="1495" w:type="pct"/>
            <w:shd w:val="clear" w:color="auto" w:fill="auto"/>
          </w:tcPr>
          <w:p w14:paraId="2E32957E" w14:textId="4ECA5670" w:rsidR="006E0E79" w:rsidRPr="00840D33" w:rsidRDefault="006E0E79" w:rsidP="00F44138">
            <w:pPr>
              <w:pStyle w:val="ENoteTableText"/>
              <w:tabs>
                <w:tab w:val="center" w:leader="dot" w:pos="2268"/>
              </w:tabs>
            </w:pPr>
            <w:r w:rsidRPr="00840D33">
              <w:t>s 17</w:t>
            </w:r>
            <w:r w:rsidRPr="00840D33">
              <w:tab/>
            </w:r>
          </w:p>
        </w:tc>
        <w:tc>
          <w:tcPr>
            <w:tcW w:w="3505" w:type="pct"/>
            <w:shd w:val="clear" w:color="auto" w:fill="auto"/>
          </w:tcPr>
          <w:p w14:paraId="659DC323" w14:textId="4048DD52" w:rsidR="006E0E79" w:rsidRPr="00840D33" w:rsidRDefault="006E0E79" w:rsidP="00F44138">
            <w:pPr>
              <w:pStyle w:val="ENoteTableText"/>
              <w:tabs>
                <w:tab w:val="center" w:leader="dot" w:pos="2268"/>
              </w:tabs>
            </w:pPr>
            <w:r w:rsidRPr="00840D33">
              <w:t>am F2023L00906</w:t>
            </w:r>
          </w:p>
        </w:tc>
      </w:tr>
      <w:tr w:rsidR="006E0E79" w:rsidRPr="00840D33" w14:paraId="7517E20C" w14:textId="77777777" w:rsidTr="00514089">
        <w:trPr>
          <w:cantSplit/>
        </w:trPr>
        <w:tc>
          <w:tcPr>
            <w:tcW w:w="1495" w:type="pct"/>
            <w:shd w:val="clear" w:color="auto" w:fill="auto"/>
          </w:tcPr>
          <w:p w14:paraId="39F82DAA" w14:textId="6A8791B1" w:rsidR="006E0E79" w:rsidRPr="00840D33" w:rsidRDefault="006E0E79" w:rsidP="00F44138">
            <w:pPr>
              <w:pStyle w:val="ENoteTableText"/>
              <w:tabs>
                <w:tab w:val="center" w:leader="dot" w:pos="2268"/>
              </w:tabs>
              <w:rPr>
                <w:b/>
              </w:rPr>
            </w:pPr>
            <w:r w:rsidRPr="00840D33">
              <w:rPr>
                <w:b/>
              </w:rPr>
              <w:t>Subdivision C</w:t>
            </w:r>
          </w:p>
        </w:tc>
        <w:tc>
          <w:tcPr>
            <w:tcW w:w="3505" w:type="pct"/>
            <w:shd w:val="clear" w:color="auto" w:fill="auto"/>
          </w:tcPr>
          <w:p w14:paraId="00FC961F" w14:textId="77777777" w:rsidR="006E0E79" w:rsidRPr="00840D33" w:rsidRDefault="006E0E79" w:rsidP="00F44138">
            <w:pPr>
              <w:pStyle w:val="ENoteTableText"/>
              <w:tabs>
                <w:tab w:val="center" w:leader="dot" w:pos="2268"/>
              </w:tabs>
            </w:pPr>
          </w:p>
        </w:tc>
      </w:tr>
      <w:tr w:rsidR="006E0E79" w:rsidRPr="00840D33" w14:paraId="7B62FF2B" w14:textId="77777777" w:rsidTr="00514089">
        <w:trPr>
          <w:cantSplit/>
        </w:trPr>
        <w:tc>
          <w:tcPr>
            <w:tcW w:w="1495" w:type="pct"/>
            <w:shd w:val="clear" w:color="auto" w:fill="auto"/>
          </w:tcPr>
          <w:p w14:paraId="6E2374DC" w14:textId="1B4CAD3C" w:rsidR="006E0E79" w:rsidRPr="00840D33" w:rsidRDefault="006E0E79" w:rsidP="00F44138">
            <w:pPr>
              <w:pStyle w:val="ENoteTableText"/>
              <w:tabs>
                <w:tab w:val="center" w:leader="dot" w:pos="2268"/>
              </w:tabs>
            </w:pPr>
            <w:r w:rsidRPr="00840D33">
              <w:t>Subdivision C</w:t>
            </w:r>
          </w:p>
        </w:tc>
        <w:tc>
          <w:tcPr>
            <w:tcW w:w="3505" w:type="pct"/>
            <w:shd w:val="clear" w:color="auto" w:fill="auto"/>
          </w:tcPr>
          <w:p w14:paraId="6146FCF4" w14:textId="77533592" w:rsidR="006E0E79" w:rsidRPr="00840D33" w:rsidRDefault="006E0E79" w:rsidP="00F44138">
            <w:pPr>
              <w:pStyle w:val="ENoteTableText"/>
              <w:tabs>
                <w:tab w:val="center" w:leader="dot" w:pos="2268"/>
              </w:tabs>
            </w:pPr>
            <w:r w:rsidRPr="00840D33">
              <w:t>rs F2023L00906</w:t>
            </w:r>
          </w:p>
        </w:tc>
      </w:tr>
      <w:tr w:rsidR="006E0E79" w:rsidRPr="00840D33" w14:paraId="0188BC01" w14:textId="77777777" w:rsidTr="00514089">
        <w:trPr>
          <w:cantSplit/>
        </w:trPr>
        <w:tc>
          <w:tcPr>
            <w:tcW w:w="1495" w:type="pct"/>
            <w:shd w:val="clear" w:color="auto" w:fill="auto"/>
          </w:tcPr>
          <w:p w14:paraId="05BF23B0" w14:textId="17813F02" w:rsidR="006E0E79" w:rsidRPr="00840D33" w:rsidRDefault="006E0E79" w:rsidP="00F44138">
            <w:pPr>
              <w:pStyle w:val="ENoteTableText"/>
              <w:tabs>
                <w:tab w:val="center" w:leader="dot" w:pos="2268"/>
              </w:tabs>
            </w:pPr>
            <w:r w:rsidRPr="00840D33">
              <w:t>s 21</w:t>
            </w:r>
            <w:r w:rsidRPr="00840D33">
              <w:tab/>
            </w:r>
          </w:p>
        </w:tc>
        <w:tc>
          <w:tcPr>
            <w:tcW w:w="3505" w:type="pct"/>
            <w:shd w:val="clear" w:color="auto" w:fill="auto"/>
          </w:tcPr>
          <w:p w14:paraId="10C8C70B" w14:textId="5D3517D5" w:rsidR="006E0E79" w:rsidRPr="00840D33" w:rsidRDefault="006E0E79" w:rsidP="00F44138">
            <w:pPr>
              <w:pStyle w:val="ENoteTableText"/>
              <w:tabs>
                <w:tab w:val="center" w:leader="dot" w:pos="2268"/>
              </w:tabs>
            </w:pPr>
            <w:r w:rsidRPr="00840D33">
              <w:t>rs F2023L00906</w:t>
            </w:r>
          </w:p>
        </w:tc>
      </w:tr>
      <w:tr w:rsidR="00CA4271" w:rsidRPr="00840D33" w14:paraId="0DAC63E9" w14:textId="77777777" w:rsidTr="00514089">
        <w:trPr>
          <w:cantSplit/>
        </w:trPr>
        <w:tc>
          <w:tcPr>
            <w:tcW w:w="1495" w:type="pct"/>
            <w:shd w:val="clear" w:color="auto" w:fill="auto"/>
          </w:tcPr>
          <w:p w14:paraId="531CE94F" w14:textId="77777777" w:rsidR="00CA4271" w:rsidRPr="00840D33" w:rsidRDefault="00CA4271" w:rsidP="00F44138">
            <w:pPr>
              <w:pStyle w:val="ENoteTableText"/>
              <w:tabs>
                <w:tab w:val="center" w:leader="dot" w:pos="2268"/>
              </w:tabs>
            </w:pPr>
          </w:p>
        </w:tc>
        <w:tc>
          <w:tcPr>
            <w:tcW w:w="3505" w:type="pct"/>
            <w:shd w:val="clear" w:color="auto" w:fill="auto"/>
          </w:tcPr>
          <w:p w14:paraId="172F53BE" w14:textId="67233D08" w:rsidR="00CA4271" w:rsidRPr="00840D33" w:rsidRDefault="00CA4271" w:rsidP="00F44138">
            <w:pPr>
              <w:pStyle w:val="ENoteTableText"/>
              <w:tabs>
                <w:tab w:val="center" w:leader="dot" w:pos="2268"/>
              </w:tabs>
            </w:pPr>
            <w:r w:rsidRPr="00840D33">
              <w:t>am F2024L00674</w:t>
            </w:r>
          </w:p>
        </w:tc>
      </w:tr>
      <w:tr w:rsidR="00CA4271" w:rsidRPr="00840D33" w14:paraId="7AC59E61" w14:textId="77777777" w:rsidTr="00514089">
        <w:trPr>
          <w:cantSplit/>
        </w:trPr>
        <w:tc>
          <w:tcPr>
            <w:tcW w:w="1495" w:type="pct"/>
            <w:shd w:val="clear" w:color="auto" w:fill="auto"/>
          </w:tcPr>
          <w:p w14:paraId="77F52EE3" w14:textId="4D1476F7" w:rsidR="00CA4271" w:rsidRPr="00840D33" w:rsidRDefault="00CA4271" w:rsidP="00F44138">
            <w:pPr>
              <w:pStyle w:val="ENoteTableText"/>
              <w:tabs>
                <w:tab w:val="center" w:leader="dot" w:pos="2268"/>
              </w:tabs>
            </w:pPr>
            <w:r w:rsidRPr="00840D33">
              <w:t>s 21A</w:t>
            </w:r>
            <w:r w:rsidRPr="00840D33">
              <w:tab/>
            </w:r>
          </w:p>
        </w:tc>
        <w:tc>
          <w:tcPr>
            <w:tcW w:w="3505" w:type="pct"/>
            <w:shd w:val="clear" w:color="auto" w:fill="auto"/>
          </w:tcPr>
          <w:p w14:paraId="1414BDE4" w14:textId="02C7D53A" w:rsidR="00CA4271" w:rsidRPr="00840D33" w:rsidRDefault="00CA4271" w:rsidP="00F44138">
            <w:pPr>
              <w:pStyle w:val="ENoteTableText"/>
              <w:tabs>
                <w:tab w:val="center" w:leader="dot" w:pos="2268"/>
              </w:tabs>
            </w:pPr>
            <w:r w:rsidRPr="00840D33">
              <w:t>ad F2024L00674</w:t>
            </w:r>
          </w:p>
        </w:tc>
      </w:tr>
      <w:tr w:rsidR="008E20F1" w:rsidRPr="00840D33" w14:paraId="2D0996BD" w14:textId="77777777" w:rsidTr="00514089">
        <w:trPr>
          <w:cantSplit/>
        </w:trPr>
        <w:tc>
          <w:tcPr>
            <w:tcW w:w="1495" w:type="pct"/>
            <w:shd w:val="clear" w:color="auto" w:fill="auto"/>
          </w:tcPr>
          <w:p w14:paraId="26A934A8" w14:textId="49C64530" w:rsidR="008E20F1" w:rsidRPr="00840D33" w:rsidRDefault="007854B7" w:rsidP="00F44138">
            <w:pPr>
              <w:pStyle w:val="ENoteTableText"/>
              <w:tabs>
                <w:tab w:val="center" w:leader="dot" w:pos="2268"/>
              </w:tabs>
            </w:pPr>
            <w:r w:rsidRPr="00840D33">
              <w:rPr>
                <w:b/>
              </w:rPr>
              <w:t>Division 3</w:t>
            </w:r>
          </w:p>
        </w:tc>
        <w:tc>
          <w:tcPr>
            <w:tcW w:w="3505" w:type="pct"/>
            <w:shd w:val="clear" w:color="auto" w:fill="auto"/>
          </w:tcPr>
          <w:p w14:paraId="4455DCEF" w14:textId="77777777" w:rsidR="008E20F1" w:rsidRPr="00840D33" w:rsidRDefault="008E20F1" w:rsidP="00F44138">
            <w:pPr>
              <w:pStyle w:val="ENoteTableText"/>
              <w:tabs>
                <w:tab w:val="center" w:leader="dot" w:pos="2268"/>
              </w:tabs>
            </w:pPr>
          </w:p>
        </w:tc>
      </w:tr>
      <w:tr w:rsidR="003373DF" w:rsidRPr="00840D33" w14:paraId="7EB97E48" w14:textId="77777777" w:rsidTr="00514089">
        <w:trPr>
          <w:cantSplit/>
        </w:trPr>
        <w:tc>
          <w:tcPr>
            <w:tcW w:w="1495" w:type="pct"/>
            <w:shd w:val="clear" w:color="auto" w:fill="auto"/>
          </w:tcPr>
          <w:p w14:paraId="005EA9F1" w14:textId="186B49A5" w:rsidR="003373DF" w:rsidRPr="00840D33" w:rsidRDefault="003373DF" w:rsidP="00F44138">
            <w:pPr>
              <w:pStyle w:val="ENoteTableText"/>
              <w:tabs>
                <w:tab w:val="center" w:leader="dot" w:pos="2268"/>
              </w:tabs>
            </w:pPr>
            <w:r w:rsidRPr="00840D33">
              <w:t xml:space="preserve">s </w:t>
            </w:r>
            <w:r w:rsidR="008E20F1" w:rsidRPr="00840D33">
              <w:t>24A</w:t>
            </w:r>
            <w:r w:rsidR="008E20F1" w:rsidRPr="00840D33">
              <w:tab/>
            </w:r>
          </w:p>
        </w:tc>
        <w:tc>
          <w:tcPr>
            <w:tcW w:w="3505" w:type="pct"/>
            <w:shd w:val="clear" w:color="auto" w:fill="auto"/>
          </w:tcPr>
          <w:p w14:paraId="4AAA34D4" w14:textId="2B0A7AEF" w:rsidR="003373DF" w:rsidRPr="00840D33" w:rsidRDefault="008E20F1" w:rsidP="00F44138">
            <w:pPr>
              <w:pStyle w:val="ENoteTableText"/>
              <w:tabs>
                <w:tab w:val="center" w:leader="dot" w:pos="2268"/>
              </w:tabs>
            </w:pPr>
            <w:r w:rsidRPr="00840D33">
              <w:t>ad F2021L01238</w:t>
            </w:r>
          </w:p>
        </w:tc>
      </w:tr>
      <w:tr w:rsidR="00E90E18" w:rsidRPr="00840D33" w14:paraId="00D1BFC4" w14:textId="77777777" w:rsidTr="00514089">
        <w:trPr>
          <w:cantSplit/>
        </w:trPr>
        <w:tc>
          <w:tcPr>
            <w:tcW w:w="1495" w:type="pct"/>
            <w:shd w:val="clear" w:color="auto" w:fill="auto"/>
          </w:tcPr>
          <w:p w14:paraId="7CEC0173" w14:textId="2A606959" w:rsidR="00E90E18" w:rsidRPr="00840D33" w:rsidRDefault="00E90E18" w:rsidP="00F44138">
            <w:pPr>
              <w:pStyle w:val="ENoteTableText"/>
              <w:tabs>
                <w:tab w:val="center" w:leader="dot" w:pos="2268"/>
              </w:tabs>
            </w:pPr>
            <w:r w:rsidRPr="00840D33">
              <w:t>s 24B</w:t>
            </w:r>
            <w:r w:rsidRPr="00840D33">
              <w:tab/>
            </w:r>
          </w:p>
        </w:tc>
        <w:tc>
          <w:tcPr>
            <w:tcW w:w="3505" w:type="pct"/>
            <w:shd w:val="clear" w:color="auto" w:fill="auto"/>
          </w:tcPr>
          <w:p w14:paraId="05008A99" w14:textId="4B57F894" w:rsidR="00E90E18" w:rsidRPr="00840D33" w:rsidRDefault="00E90E18" w:rsidP="00F44138">
            <w:pPr>
              <w:pStyle w:val="ENoteTableText"/>
              <w:tabs>
                <w:tab w:val="center" w:leader="dot" w:pos="2268"/>
              </w:tabs>
            </w:pPr>
            <w:r w:rsidRPr="00840D33">
              <w:t>ad F2021L01465</w:t>
            </w:r>
          </w:p>
        </w:tc>
      </w:tr>
      <w:tr w:rsidR="006E0E79" w:rsidRPr="00840D33" w14:paraId="4722933A" w14:textId="77777777" w:rsidTr="00514089">
        <w:trPr>
          <w:cantSplit/>
        </w:trPr>
        <w:tc>
          <w:tcPr>
            <w:tcW w:w="1495" w:type="pct"/>
            <w:shd w:val="clear" w:color="auto" w:fill="auto"/>
          </w:tcPr>
          <w:p w14:paraId="6134DBD1" w14:textId="63AE0896" w:rsidR="006E0E79" w:rsidRPr="00840D33" w:rsidRDefault="007854B7" w:rsidP="00F44138">
            <w:pPr>
              <w:pStyle w:val="ENoteTableText"/>
              <w:tabs>
                <w:tab w:val="center" w:leader="dot" w:pos="2268"/>
              </w:tabs>
              <w:rPr>
                <w:b/>
              </w:rPr>
            </w:pPr>
            <w:r w:rsidRPr="00840D33">
              <w:rPr>
                <w:b/>
              </w:rPr>
              <w:t>Part 3</w:t>
            </w:r>
          </w:p>
        </w:tc>
        <w:tc>
          <w:tcPr>
            <w:tcW w:w="3505" w:type="pct"/>
            <w:shd w:val="clear" w:color="auto" w:fill="auto"/>
          </w:tcPr>
          <w:p w14:paraId="43E1C3D5" w14:textId="77777777" w:rsidR="006E0E79" w:rsidRPr="00840D33" w:rsidRDefault="006E0E79" w:rsidP="00F44138">
            <w:pPr>
              <w:pStyle w:val="ENoteTableText"/>
              <w:tabs>
                <w:tab w:val="center" w:leader="dot" w:pos="2268"/>
              </w:tabs>
            </w:pPr>
          </w:p>
        </w:tc>
      </w:tr>
      <w:tr w:rsidR="006E0E79" w:rsidRPr="00840D33" w14:paraId="6CF35524" w14:textId="77777777" w:rsidTr="00514089">
        <w:trPr>
          <w:cantSplit/>
        </w:trPr>
        <w:tc>
          <w:tcPr>
            <w:tcW w:w="1495" w:type="pct"/>
            <w:shd w:val="clear" w:color="auto" w:fill="auto"/>
          </w:tcPr>
          <w:p w14:paraId="7167B28D" w14:textId="77769CE0" w:rsidR="006E0E79" w:rsidRPr="00840D33" w:rsidRDefault="007854B7" w:rsidP="00F44138">
            <w:pPr>
              <w:pStyle w:val="ENoteTableText"/>
              <w:tabs>
                <w:tab w:val="center" w:leader="dot" w:pos="2268"/>
              </w:tabs>
              <w:rPr>
                <w:b/>
              </w:rPr>
            </w:pPr>
            <w:r w:rsidRPr="00840D33">
              <w:rPr>
                <w:b/>
              </w:rPr>
              <w:t>Division 1</w:t>
            </w:r>
          </w:p>
        </w:tc>
        <w:tc>
          <w:tcPr>
            <w:tcW w:w="3505" w:type="pct"/>
            <w:shd w:val="clear" w:color="auto" w:fill="auto"/>
          </w:tcPr>
          <w:p w14:paraId="3239C2CF" w14:textId="77777777" w:rsidR="006E0E79" w:rsidRPr="00840D33" w:rsidRDefault="006E0E79" w:rsidP="00F44138">
            <w:pPr>
              <w:pStyle w:val="ENoteTableText"/>
              <w:tabs>
                <w:tab w:val="center" w:leader="dot" w:pos="2268"/>
              </w:tabs>
            </w:pPr>
          </w:p>
        </w:tc>
      </w:tr>
      <w:tr w:rsidR="006E0E79" w:rsidRPr="00840D33" w14:paraId="1DC8F528" w14:textId="77777777" w:rsidTr="00514089">
        <w:trPr>
          <w:cantSplit/>
        </w:trPr>
        <w:tc>
          <w:tcPr>
            <w:tcW w:w="1495" w:type="pct"/>
            <w:shd w:val="clear" w:color="auto" w:fill="auto"/>
          </w:tcPr>
          <w:p w14:paraId="3514F0B6" w14:textId="0F6EC6A5" w:rsidR="006E0E79" w:rsidRPr="00840D33" w:rsidRDefault="006E0E79" w:rsidP="00F44138">
            <w:pPr>
              <w:pStyle w:val="ENoteTableText"/>
              <w:tabs>
                <w:tab w:val="center" w:leader="dot" w:pos="2268"/>
              </w:tabs>
            </w:pPr>
            <w:r w:rsidRPr="00840D33">
              <w:t>s 25</w:t>
            </w:r>
            <w:r w:rsidRPr="00840D33">
              <w:tab/>
            </w:r>
          </w:p>
        </w:tc>
        <w:tc>
          <w:tcPr>
            <w:tcW w:w="3505" w:type="pct"/>
            <w:shd w:val="clear" w:color="auto" w:fill="auto"/>
          </w:tcPr>
          <w:p w14:paraId="7F634131" w14:textId="4D08B2C5" w:rsidR="006E0E79" w:rsidRPr="00840D33" w:rsidRDefault="00325A5B" w:rsidP="00F44138">
            <w:pPr>
              <w:pStyle w:val="ENoteTableText"/>
              <w:tabs>
                <w:tab w:val="center" w:leader="dot" w:pos="2268"/>
              </w:tabs>
            </w:pPr>
            <w:r w:rsidRPr="00840D33">
              <w:t>am</w:t>
            </w:r>
            <w:r w:rsidR="006E0E79" w:rsidRPr="00840D33">
              <w:t xml:space="preserve"> F2023L00906</w:t>
            </w:r>
          </w:p>
        </w:tc>
      </w:tr>
      <w:tr w:rsidR="006E0E79" w:rsidRPr="00840D33" w14:paraId="16699410" w14:textId="77777777" w:rsidTr="00514089">
        <w:trPr>
          <w:cantSplit/>
        </w:trPr>
        <w:tc>
          <w:tcPr>
            <w:tcW w:w="1495" w:type="pct"/>
            <w:shd w:val="clear" w:color="auto" w:fill="auto"/>
          </w:tcPr>
          <w:p w14:paraId="118D6A59" w14:textId="6AF88125" w:rsidR="006E0E79" w:rsidRPr="00840D33" w:rsidRDefault="007854B7" w:rsidP="00F44138">
            <w:pPr>
              <w:pStyle w:val="ENoteTableText"/>
              <w:tabs>
                <w:tab w:val="center" w:leader="dot" w:pos="2268"/>
              </w:tabs>
              <w:rPr>
                <w:b/>
              </w:rPr>
            </w:pPr>
            <w:r w:rsidRPr="00840D33">
              <w:rPr>
                <w:b/>
              </w:rPr>
              <w:t>Division 2</w:t>
            </w:r>
          </w:p>
        </w:tc>
        <w:tc>
          <w:tcPr>
            <w:tcW w:w="3505" w:type="pct"/>
            <w:shd w:val="clear" w:color="auto" w:fill="auto"/>
          </w:tcPr>
          <w:p w14:paraId="79358CDB" w14:textId="77777777" w:rsidR="006E0E79" w:rsidRPr="00840D33" w:rsidRDefault="006E0E79" w:rsidP="00F44138">
            <w:pPr>
              <w:pStyle w:val="ENoteTableText"/>
              <w:tabs>
                <w:tab w:val="center" w:leader="dot" w:pos="2268"/>
              </w:tabs>
            </w:pPr>
          </w:p>
        </w:tc>
      </w:tr>
      <w:tr w:rsidR="006E0E79" w:rsidRPr="00840D33" w14:paraId="40645E87" w14:textId="77777777" w:rsidTr="00514089">
        <w:trPr>
          <w:cantSplit/>
        </w:trPr>
        <w:tc>
          <w:tcPr>
            <w:tcW w:w="1495" w:type="pct"/>
            <w:shd w:val="clear" w:color="auto" w:fill="auto"/>
          </w:tcPr>
          <w:p w14:paraId="02EEF7DB" w14:textId="7C572449" w:rsidR="006E0E79" w:rsidRPr="00840D33" w:rsidRDefault="006E0E79" w:rsidP="00F44138">
            <w:pPr>
              <w:pStyle w:val="ENoteTableText"/>
              <w:tabs>
                <w:tab w:val="center" w:leader="dot" w:pos="2268"/>
              </w:tabs>
            </w:pPr>
            <w:r w:rsidRPr="00840D33">
              <w:t>s 26</w:t>
            </w:r>
            <w:r w:rsidRPr="00840D33">
              <w:tab/>
            </w:r>
          </w:p>
        </w:tc>
        <w:tc>
          <w:tcPr>
            <w:tcW w:w="3505" w:type="pct"/>
            <w:shd w:val="clear" w:color="auto" w:fill="auto"/>
          </w:tcPr>
          <w:p w14:paraId="24A7473B" w14:textId="598FAE0F" w:rsidR="006E0E79" w:rsidRPr="00840D33" w:rsidRDefault="006E0E79" w:rsidP="00F44138">
            <w:pPr>
              <w:pStyle w:val="ENoteTableText"/>
              <w:tabs>
                <w:tab w:val="center" w:leader="dot" w:pos="2268"/>
              </w:tabs>
            </w:pPr>
            <w:r w:rsidRPr="00840D33">
              <w:t>am F2023L00906</w:t>
            </w:r>
          </w:p>
        </w:tc>
      </w:tr>
      <w:tr w:rsidR="006E0E79" w:rsidRPr="00840D33" w14:paraId="51FB254A" w14:textId="77777777" w:rsidTr="00514089">
        <w:trPr>
          <w:cantSplit/>
        </w:trPr>
        <w:tc>
          <w:tcPr>
            <w:tcW w:w="1495" w:type="pct"/>
            <w:shd w:val="clear" w:color="auto" w:fill="auto"/>
          </w:tcPr>
          <w:p w14:paraId="69C9A913" w14:textId="36B20C78" w:rsidR="006E0E79" w:rsidRPr="00840D33" w:rsidRDefault="006E0E79" w:rsidP="00F44138">
            <w:pPr>
              <w:pStyle w:val="ENoteTableText"/>
              <w:tabs>
                <w:tab w:val="center" w:leader="dot" w:pos="2268"/>
              </w:tabs>
            </w:pPr>
            <w:r w:rsidRPr="00840D33">
              <w:t>s 27</w:t>
            </w:r>
            <w:r w:rsidRPr="00840D33">
              <w:tab/>
            </w:r>
          </w:p>
        </w:tc>
        <w:tc>
          <w:tcPr>
            <w:tcW w:w="3505" w:type="pct"/>
            <w:shd w:val="clear" w:color="auto" w:fill="auto"/>
          </w:tcPr>
          <w:p w14:paraId="78683D0D" w14:textId="79EC4722" w:rsidR="006E0E79" w:rsidRPr="00840D33" w:rsidRDefault="006E0E79" w:rsidP="00F44138">
            <w:pPr>
              <w:pStyle w:val="ENoteTableText"/>
              <w:tabs>
                <w:tab w:val="center" w:leader="dot" w:pos="2268"/>
              </w:tabs>
            </w:pPr>
            <w:r w:rsidRPr="00840D33">
              <w:t>am F2023L00906</w:t>
            </w:r>
          </w:p>
        </w:tc>
      </w:tr>
      <w:tr w:rsidR="006E0E79" w:rsidRPr="00840D33" w14:paraId="1DB7F3F7" w14:textId="77777777" w:rsidTr="00514089">
        <w:trPr>
          <w:cantSplit/>
        </w:trPr>
        <w:tc>
          <w:tcPr>
            <w:tcW w:w="1495" w:type="pct"/>
            <w:shd w:val="clear" w:color="auto" w:fill="auto"/>
          </w:tcPr>
          <w:p w14:paraId="3269AC95" w14:textId="36F293CC" w:rsidR="006E0E79" w:rsidRPr="00840D33" w:rsidRDefault="006E0E79" w:rsidP="00F44138">
            <w:pPr>
              <w:pStyle w:val="ENoteTableText"/>
              <w:tabs>
                <w:tab w:val="center" w:leader="dot" w:pos="2268"/>
              </w:tabs>
            </w:pPr>
            <w:r w:rsidRPr="00840D33">
              <w:t>s 28</w:t>
            </w:r>
            <w:r w:rsidRPr="00840D33">
              <w:tab/>
            </w:r>
          </w:p>
        </w:tc>
        <w:tc>
          <w:tcPr>
            <w:tcW w:w="3505" w:type="pct"/>
            <w:shd w:val="clear" w:color="auto" w:fill="auto"/>
          </w:tcPr>
          <w:p w14:paraId="1B0EB163" w14:textId="524DE631" w:rsidR="006E0E79" w:rsidRPr="00840D33" w:rsidRDefault="006E0E79" w:rsidP="00F44138">
            <w:pPr>
              <w:pStyle w:val="ENoteTableText"/>
              <w:tabs>
                <w:tab w:val="center" w:leader="dot" w:pos="2268"/>
              </w:tabs>
            </w:pPr>
            <w:r w:rsidRPr="00840D33">
              <w:t>rs F2023L00906</w:t>
            </w:r>
          </w:p>
        </w:tc>
      </w:tr>
      <w:tr w:rsidR="006E0E79" w:rsidRPr="00840D33" w14:paraId="6A5C9F8A" w14:textId="77777777" w:rsidTr="00514089">
        <w:trPr>
          <w:cantSplit/>
        </w:trPr>
        <w:tc>
          <w:tcPr>
            <w:tcW w:w="1495" w:type="pct"/>
            <w:shd w:val="clear" w:color="auto" w:fill="auto"/>
          </w:tcPr>
          <w:p w14:paraId="270186C2" w14:textId="622F8C45" w:rsidR="006E0E79" w:rsidRPr="00840D33" w:rsidRDefault="006E0E79" w:rsidP="00F44138">
            <w:pPr>
              <w:pStyle w:val="ENoteTableText"/>
              <w:tabs>
                <w:tab w:val="center" w:leader="dot" w:pos="2268"/>
              </w:tabs>
            </w:pPr>
            <w:r w:rsidRPr="00840D33">
              <w:t>s 29</w:t>
            </w:r>
            <w:r w:rsidRPr="00840D33">
              <w:tab/>
            </w:r>
          </w:p>
        </w:tc>
        <w:tc>
          <w:tcPr>
            <w:tcW w:w="3505" w:type="pct"/>
            <w:shd w:val="clear" w:color="auto" w:fill="auto"/>
          </w:tcPr>
          <w:p w14:paraId="009B8C29" w14:textId="7F5193C8" w:rsidR="006E0E79" w:rsidRPr="00840D33" w:rsidRDefault="006E0E79" w:rsidP="00F44138">
            <w:pPr>
              <w:pStyle w:val="ENoteTableText"/>
              <w:tabs>
                <w:tab w:val="center" w:leader="dot" w:pos="2268"/>
              </w:tabs>
            </w:pPr>
            <w:r w:rsidRPr="00840D33">
              <w:t>rep F2023L00906</w:t>
            </w:r>
          </w:p>
        </w:tc>
      </w:tr>
      <w:tr w:rsidR="005D386B" w:rsidRPr="00840D33" w14:paraId="6B9D736A" w14:textId="77777777" w:rsidTr="00514089">
        <w:trPr>
          <w:cantSplit/>
        </w:trPr>
        <w:tc>
          <w:tcPr>
            <w:tcW w:w="1495" w:type="pct"/>
            <w:shd w:val="clear" w:color="auto" w:fill="auto"/>
          </w:tcPr>
          <w:p w14:paraId="089B96E1" w14:textId="3436FA9D" w:rsidR="005D386B" w:rsidRPr="00840D33" w:rsidRDefault="007854B7" w:rsidP="00F44138">
            <w:pPr>
              <w:pStyle w:val="ENoteTableText"/>
              <w:tabs>
                <w:tab w:val="center" w:leader="dot" w:pos="2268"/>
              </w:tabs>
            </w:pPr>
            <w:r w:rsidRPr="00840D33">
              <w:rPr>
                <w:b/>
              </w:rPr>
              <w:t>Division 3</w:t>
            </w:r>
          </w:p>
        </w:tc>
        <w:tc>
          <w:tcPr>
            <w:tcW w:w="3505" w:type="pct"/>
            <w:shd w:val="clear" w:color="auto" w:fill="auto"/>
          </w:tcPr>
          <w:p w14:paraId="53F7FC78" w14:textId="77777777" w:rsidR="005D386B" w:rsidRPr="00840D33" w:rsidRDefault="005D386B" w:rsidP="00F44138">
            <w:pPr>
              <w:pStyle w:val="ENoteTableText"/>
              <w:tabs>
                <w:tab w:val="center" w:leader="dot" w:pos="2268"/>
              </w:tabs>
            </w:pPr>
          </w:p>
        </w:tc>
      </w:tr>
      <w:tr w:rsidR="005D386B" w:rsidRPr="00840D33" w14:paraId="4363D3FF" w14:textId="77777777" w:rsidTr="00514089">
        <w:trPr>
          <w:cantSplit/>
        </w:trPr>
        <w:tc>
          <w:tcPr>
            <w:tcW w:w="1495" w:type="pct"/>
            <w:shd w:val="clear" w:color="auto" w:fill="auto"/>
          </w:tcPr>
          <w:p w14:paraId="2AB62A5C" w14:textId="0AB5B7CF" w:rsidR="005D386B" w:rsidRPr="00840D33" w:rsidRDefault="005D386B" w:rsidP="00F44138">
            <w:pPr>
              <w:pStyle w:val="ENoteTableText"/>
              <w:tabs>
                <w:tab w:val="center" w:leader="dot" w:pos="2268"/>
              </w:tabs>
            </w:pPr>
            <w:r w:rsidRPr="00840D33">
              <w:t>s 30</w:t>
            </w:r>
            <w:r w:rsidRPr="00840D33">
              <w:tab/>
            </w:r>
          </w:p>
        </w:tc>
        <w:tc>
          <w:tcPr>
            <w:tcW w:w="3505" w:type="pct"/>
            <w:shd w:val="clear" w:color="auto" w:fill="auto"/>
          </w:tcPr>
          <w:p w14:paraId="2983E137" w14:textId="19822557" w:rsidR="005D386B" w:rsidRPr="00840D33" w:rsidRDefault="005D386B" w:rsidP="00F44138">
            <w:pPr>
              <w:pStyle w:val="ENoteTableText"/>
              <w:tabs>
                <w:tab w:val="center" w:leader="dot" w:pos="2268"/>
              </w:tabs>
            </w:pPr>
            <w:r w:rsidRPr="00840D33">
              <w:t>rs F2023L00906</w:t>
            </w:r>
          </w:p>
        </w:tc>
      </w:tr>
      <w:tr w:rsidR="005D386B" w:rsidRPr="00840D33" w14:paraId="4A62D447" w14:textId="77777777" w:rsidTr="00514089">
        <w:trPr>
          <w:cantSplit/>
        </w:trPr>
        <w:tc>
          <w:tcPr>
            <w:tcW w:w="1495" w:type="pct"/>
            <w:shd w:val="clear" w:color="auto" w:fill="auto"/>
          </w:tcPr>
          <w:p w14:paraId="2223DDBF" w14:textId="22BA295C" w:rsidR="005D386B" w:rsidRPr="00840D33" w:rsidRDefault="007854B7" w:rsidP="00F44138">
            <w:pPr>
              <w:pStyle w:val="ENoteTableText"/>
              <w:tabs>
                <w:tab w:val="center" w:leader="dot" w:pos="2268"/>
              </w:tabs>
              <w:rPr>
                <w:b/>
              </w:rPr>
            </w:pPr>
            <w:r w:rsidRPr="00840D33">
              <w:rPr>
                <w:b/>
              </w:rPr>
              <w:t>Part 4</w:t>
            </w:r>
          </w:p>
        </w:tc>
        <w:tc>
          <w:tcPr>
            <w:tcW w:w="3505" w:type="pct"/>
            <w:shd w:val="clear" w:color="auto" w:fill="auto"/>
          </w:tcPr>
          <w:p w14:paraId="54FEB496" w14:textId="77777777" w:rsidR="005D386B" w:rsidRPr="00840D33" w:rsidRDefault="005D386B" w:rsidP="00F44138">
            <w:pPr>
              <w:pStyle w:val="ENoteTableText"/>
              <w:tabs>
                <w:tab w:val="center" w:leader="dot" w:pos="2268"/>
              </w:tabs>
            </w:pPr>
          </w:p>
        </w:tc>
      </w:tr>
      <w:tr w:rsidR="005D386B" w:rsidRPr="00840D33" w14:paraId="7C8A8F36" w14:textId="77777777" w:rsidTr="00514089">
        <w:trPr>
          <w:cantSplit/>
        </w:trPr>
        <w:tc>
          <w:tcPr>
            <w:tcW w:w="1495" w:type="pct"/>
            <w:shd w:val="clear" w:color="auto" w:fill="auto"/>
          </w:tcPr>
          <w:p w14:paraId="7CEA5253" w14:textId="274B8486" w:rsidR="005D386B" w:rsidRPr="00840D33" w:rsidRDefault="005D386B" w:rsidP="00F44138">
            <w:pPr>
              <w:pStyle w:val="ENoteTableText"/>
              <w:tabs>
                <w:tab w:val="center" w:leader="dot" w:pos="2268"/>
              </w:tabs>
            </w:pPr>
            <w:r w:rsidRPr="00840D33">
              <w:t>s 33</w:t>
            </w:r>
            <w:r w:rsidRPr="00840D33">
              <w:tab/>
            </w:r>
          </w:p>
        </w:tc>
        <w:tc>
          <w:tcPr>
            <w:tcW w:w="3505" w:type="pct"/>
            <w:shd w:val="clear" w:color="auto" w:fill="auto"/>
          </w:tcPr>
          <w:p w14:paraId="44654811" w14:textId="591D2449" w:rsidR="005D386B" w:rsidRPr="00840D33" w:rsidRDefault="005D386B" w:rsidP="00F44138">
            <w:pPr>
              <w:pStyle w:val="ENoteTableText"/>
              <w:tabs>
                <w:tab w:val="center" w:leader="dot" w:pos="2268"/>
              </w:tabs>
            </w:pPr>
            <w:r w:rsidRPr="00840D33">
              <w:t>am F2023L00906</w:t>
            </w:r>
          </w:p>
        </w:tc>
      </w:tr>
      <w:tr w:rsidR="005D386B" w:rsidRPr="00840D33" w14:paraId="36340429" w14:textId="77777777" w:rsidTr="00514089">
        <w:trPr>
          <w:cantSplit/>
        </w:trPr>
        <w:tc>
          <w:tcPr>
            <w:tcW w:w="1495" w:type="pct"/>
            <w:shd w:val="clear" w:color="auto" w:fill="auto"/>
          </w:tcPr>
          <w:p w14:paraId="4DE3E8D8" w14:textId="1A83C6B1" w:rsidR="005D386B" w:rsidRPr="00840D33" w:rsidRDefault="005D386B" w:rsidP="00F44138">
            <w:pPr>
              <w:pStyle w:val="ENoteTableText"/>
              <w:tabs>
                <w:tab w:val="center" w:leader="dot" w:pos="2268"/>
              </w:tabs>
            </w:pPr>
            <w:r w:rsidRPr="00840D33">
              <w:t>s 34</w:t>
            </w:r>
            <w:r w:rsidRPr="00840D33">
              <w:tab/>
            </w:r>
          </w:p>
        </w:tc>
        <w:tc>
          <w:tcPr>
            <w:tcW w:w="3505" w:type="pct"/>
            <w:shd w:val="clear" w:color="auto" w:fill="auto"/>
          </w:tcPr>
          <w:p w14:paraId="3B68954A" w14:textId="23AD4640" w:rsidR="005D386B" w:rsidRPr="00840D33" w:rsidRDefault="005D386B" w:rsidP="00F44138">
            <w:pPr>
              <w:pStyle w:val="ENoteTableText"/>
              <w:tabs>
                <w:tab w:val="center" w:leader="dot" w:pos="2268"/>
              </w:tabs>
            </w:pPr>
            <w:r w:rsidRPr="00840D33">
              <w:t>am F2023L00906</w:t>
            </w:r>
          </w:p>
        </w:tc>
      </w:tr>
      <w:tr w:rsidR="005D386B" w:rsidRPr="00840D33" w14:paraId="177934D1" w14:textId="77777777" w:rsidTr="00514089">
        <w:trPr>
          <w:cantSplit/>
        </w:trPr>
        <w:tc>
          <w:tcPr>
            <w:tcW w:w="1495" w:type="pct"/>
            <w:shd w:val="clear" w:color="auto" w:fill="auto"/>
          </w:tcPr>
          <w:p w14:paraId="45F62D00" w14:textId="30ADA34F" w:rsidR="005D386B" w:rsidRPr="00840D33" w:rsidRDefault="007854B7" w:rsidP="00F44138">
            <w:pPr>
              <w:pStyle w:val="ENoteTableText"/>
              <w:tabs>
                <w:tab w:val="center" w:leader="dot" w:pos="2268"/>
              </w:tabs>
            </w:pPr>
            <w:r w:rsidRPr="00840D33">
              <w:t>Part 5</w:t>
            </w:r>
            <w:r w:rsidR="005D386B" w:rsidRPr="00840D33">
              <w:tab/>
            </w:r>
          </w:p>
        </w:tc>
        <w:tc>
          <w:tcPr>
            <w:tcW w:w="3505" w:type="pct"/>
            <w:shd w:val="clear" w:color="auto" w:fill="auto"/>
          </w:tcPr>
          <w:p w14:paraId="1029323E" w14:textId="1221BA35" w:rsidR="005D386B" w:rsidRPr="00840D33" w:rsidRDefault="005D386B" w:rsidP="00F44138">
            <w:pPr>
              <w:pStyle w:val="ENoteTableText"/>
              <w:tabs>
                <w:tab w:val="center" w:leader="dot" w:pos="2268"/>
              </w:tabs>
            </w:pPr>
            <w:r w:rsidRPr="00840D33">
              <w:t>rep F2023L00906</w:t>
            </w:r>
          </w:p>
        </w:tc>
      </w:tr>
      <w:tr w:rsidR="005D386B" w:rsidRPr="00840D33" w14:paraId="5E091D4D" w14:textId="77777777" w:rsidTr="00514089">
        <w:trPr>
          <w:cantSplit/>
        </w:trPr>
        <w:tc>
          <w:tcPr>
            <w:tcW w:w="1495" w:type="pct"/>
            <w:shd w:val="clear" w:color="auto" w:fill="auto"/>
          </w:tcPr>
          <w:p w14:paraId="518D8B92" w14:textId="2B81DAFC" w:rsidR="005D386B" w:rsidRPr="00840D33" w:rsidRDefault="005D386B" w:rsidP="00F44138">
            <w:pPr>
              <w:pStyle w:val="ENoteTableText"/>
              <w:tabs>
                <w:tab w:val="center" w:leader="dot" w:pos="2268"/>
              </w:tabs>
            </w:pPr>
            <w:r w:rsidRPr="00840D33">
              <w:t>s 35</w:t>
            </w:r>
            <w:r w:rsidRPr="00840D33">
              <w:tab/>
            </w:r>
          </w:p>
        </w:tc>
        <w:tc>
          <w:tcPr>
            <w:tcW w:w="3505" w:type="pct"/>
            <w:shd w:val="clear" w:color="auto" w:fill="auto"/>
          </w:tcPr>
          <w:p w14:paraId="3E304D0F" w14:textId="7BA8A494" w:rsidR="005D386B" w:rsidRPr="00840D33" w:rsidRDefault="005D386B" w:rsidP="00F44138">
            <w:pPr>
              <w:pStyle w:val="ENoteTableText"/>
              <w:tabs>
                <w:tab w:val="center" w:leader="dot" w:pos="2268"/>
              </w:tabs>
            </w:pPr>
            <w:r w:rsidRPr="00840D33">
              <w:t>rep F2023L00906</w:t>
            </w:r>
          </w:p>
        </w:tc>
      </w:tr>
      <w:tr w:rsidR="005D386B" w:rsidRPr="00840D33" w14:paraId="50637C40" w14:textId="77777777" w:rsidTr="00514089">
        <w:trPr>
          <w:cantSplit/>
        </w:trPr>
        <w:tc>
          <w:tcPr>
            <w:tcW w:w="1495" w:type="pct"/>
            <w:shd w:val="clear" w:color="auto" w:fill="auto"/>
          </w:tcPr>
          <w:p w14:paraId="35D06570" w14:textId="6E609CBC" w:rsidR="005D386B" w:rsidRPr="00840D33" w:rsidRDefault="005D386B" w:rsidP="00F44138">
            <w:pPr>
              <w:pStyle w:val="ENoteTableText"/>
              <w:tabs>
                <w:tab w:val="center" w:leader="dot" w:pos="2268"/>
              </w:tabs>
            </w:pPr>
            <w:r w:rsidRPr="00840D33">
              <w:t>s 36</w:t>
            </w:r>
            <w:r w:rsidRPr="00840D33">
              <w:tab/>
            </w:r>
          </w:p>
        </w:tc>
        <w:tc>
          <w:tcPr>
            <w:tcW w:w="3505" w:type="pct"/>
            <w:shd w:val="clear" w:color="auto" w:fill="auto"/>
          </w:tcPr>
          <w:p w14:paraId="16D04E96" w14:textId="17889903" w:rsidR="005D386B" w:rsidRPr="00840D33" w:rsidRDefault="005D386B" w:rsidP="00F44138">
            <w:pPr>
              <w:pStyle w:val="ENoteTableText"/>
              <w:tabs>
                <w:tab w:val="center" w:leader="dot" w:pos="2268"/>
              </w:tabs>
            </w:pPr>
            <w:r w:rsidRPr="00840D33">
              <w:t>rep F2023L00906</w:t>
            </w:r>
          </w:p>
        </w:tc>
      </w:tr>
      <w:tr w:rsidR="005D386B" w:rsidRPr="00840D33" w14:paraId="377F9BDE" w14:textId="77777777" w:rsidTr="00514089">
        <w:trPr>
          <w:cantSplit/>
        </w:trPr>
        <w:tc>
          <w:tcPr>
            <w:tcW w:w="1495" w:type="pct"/>
            <w:shd w:val="clear" w:color="auto" w:fill="auto"/>
          </w:tcPr>
          <w:p w14:paraId="0195ADCC" w14:textId="01470FAD" w:rsidR="005D386B" w:rsidRPr="00840D33" w:rsidRDefault="007854B7" w:rsidP="00F44138">
            <w:pPr>
              <w:pStyle w:val="ENoteTableText"/>
              <w:tabs>
                <w:tab w:val="center" w:leader="dot" w:pos="2268"/>
              </w:tabs>
            </w:pPr>
            <w:r w:rsidRPr="00840D33">
              <w:t>Part 6</w:t>
            </w:r>
            <w:r w:rsidR="005D386B" w:rsidRPr="00840D33">
              <w:tab/>
            </w:r>
          </w:p>
        </w:tc>
        <w:tc>
          <w:tcPr>
            <w:tcW w:w="3505" w:type="pct"/>
            <w:shd w:val="clear" w:color="auto" w:fill="auto"/>
          </w:tcPr>
          <w:p w14:paraId="663918F7" w14:textId="1A198DF8" w:rsidR="005D386B" w:rsidRPr="00840D33" w:rsidRDefault="005D386B" w:rsidP="00F44138">
            <w:pPr>
              <w:pStyle w:val="ENoteTableText"/>
              <w:tabs>
                <w:tab w:val="center" w:leader="dot" w:pos="2268"/>
              </w:tabs>
            </w:pPr>
            <w:r w:rsidRPr="00840D33">
              <w:t>rep F2023L00906</w:t>
            </w:r>
          </w:p>
        </w:tc>
      </w:tr>
      <w:tr w:rsidR="005D386B" w:rsidRPr="00840D33" w14:paraId="58A7BEA5" w14:textId="77777777" w:rsidTr="00514089">
        <w:trPr>
          <w:cantSplit/>
        </w:trPr>
        <w:tc>
          <w:tcPr>
            <w:tcW w:w="1495" w:type="pct"/>
            <w:shd w:val="clear" w:color="auto" w:fill="auto"/>
          </w:tcPr>
          <w:p w14:paraId="6B53230A" w14:textId="2EFED077" w:rsidR="005D386B" w:rsidRPr="00840D33" w:rsidRDefault="005D386B" w:rsidP="00F44138">
            <w:pPr>
              <w:pStyle w:val="ENoteTableText"/>
              <w:tabs>
                <w:tab w:val="center" w:leader="dot" w:pos="2268"/>
              </w:tabs>
            </w:pPr>
            <w:r w:rsidRPr="00840D33">
              <w:t>s 37</w:t>
            </w:r>
            <w:r w:rsidRPr="00840D33">
              <w:tab/>
            </w:r>
          </w:p>
        </w:tc>
        <w:tc>
          <w:tcPr>
            <w:tcW w:w="3505" w:type="pct"/>
            <w:shd w:val="clear" w:color="auto" w:fill="auto"/>
          </w:tcPr>
          <w:p w14:paraId="6F74387B" w14:textId="5AA485F7" w:rsidR="005D386B" w:rsidRPr="00840D33" w:rsidRDefault="005D386B" w:rsidP="00F44138">
            <w:pPr>
              <w:pStyle w:val="ENoteTableText"/>
              <w:tabs>
                <w:tab w:val="center" w:leader="dot" w:pos="2268"/>
              </w:tabs>
            </w:pPr>
            <w:r w:rsidRPr="00840D33">
              <w:t>rep F2023L00906</w:t>
            </w:r>
          </w:p>
        </w:tc>
      </w:tr>
      <w:tr w:rsidR="005D386B" w:rsidRPr="00840D33" w14:paraId="3CD0CCD1" w14:textId="77777777" w:rsidTr="00514089">
        <w:trPr>
          <w:cantSplit/>
        </w:trPr>
        <w:tc>
          <w:tcPr>
            <w:tcW w:w="1495" w:type="pct"/>
            <w:shd w:val="clear" w:color="auto" w:fill="auto"/>
          </w:tcPr>
          <w:p w14:paraId="1AC27E7D" w14:textId="45E7879A" w:rsidR="005D386B" w:rsidRPr="00840D33" w:rsidRDefault="005D386B" w:rsidP="00F44138">
            <w:pPr>
              <w:pStyle w:val="ENoteTableText"/>
              <w:tabs>
                <w:tab w:val="center" w:leader="dot" w:pos="2268"/>
              </w:tabs>
            </w:pPr>
            <w:r w:rsidRPr="00840D33">
              <w:t>s 38</w:t>
            </w:r>
            <w:r w:rsidRPr="00840D33">
              <w:tab/>
            </w:r>
          </w:p>
        </w:tc>
        <w:tc>
          <w:tcPr>
            <w:tcW w:w="3505" w:type="pct"/>
            <w:shd w:val="clear" w:color="auto" w:fill="auto"/>
          </w:tcPr>
          <w:p w14:paraId="327B3C9B" w14:textId="08841DFA" w:rsidR="005D386B" w:rsidRPr="00840D33" w:rsidRDefault="005D386B" w:rsidP="00F44138">
            <w:pPr>
              <w:pStyle w:val="ENoteTableText"/>
              <w:tabs>
                <w:tab w:val="center" w:leader="dot" w:pos="2268"/>
              </w:tabs>
            </w:pPr>
            <w:r w:rsidRPr="00840D33">
              <w:t>rep F2023L00906</w:t>
            </w:r>
          </w:p>
        </w:tc>
      </w:tr>
      <w:tr w:rsidR="005D386B" w:rsidRPr="00840D33" w14:paraId="058C9FFB" w14:textId="77777777" w:rsidTr="00514089">
        <w:trPr>
          <w:cantSplit/>
        </w:trPr>
        <w:tc>
          <w:tcPr>
            <w:tcW w:w="1495" w:type="pct"/>
            <w:shd w:val="clear" w:color="auto" w:fill="auto"/>
          </w:tcPr>
          <w:p w14:paraId="0CC04686" w14:textId="46DC2174" w:rsidR="005D386B" w:rsidRPr="00840D33" w:rsidRDefault="005D386B" w:rsidP="00F44138">
            <w:pPr>
              <w:pStyle w:val="ENoteTableText"/>
              <w:tabs>
                <w:tab w:val="center" w:leader="dot" w:pos="2268"/>
              </w:tabs>
            </w:pPr>
            <w:r w:rsidRPr="00840D33">
              <w:t>s 39</w:t>
            </w:r>
            <w:r w:rsidRPr="00840D33">
              <w:tab/>
            </w:r>
          </w:p>
        </w:tc>
        <w:tc>
          <w:tcPr>
            <w:tcW w:w="3505" w:type="pct"/>
            <w:shd w:val="clear" w:color="auto" w:fill="auto"/>
          </w:tcPr>
          <w:p w14:paraId="475E3E66" w14:textId="018F50E6" w:rsidR="005D386B" w:rsidRPr="00840D33" w:rsidRDefault="005D386B" w:rsidP="00F44138">
            <w:pPr>
              <w:pStyle w:val="ENoteTableText"/>
              <w:tabs>
                <w:tab w:val="center" w:leader="dot" w:pos="2268"/>
              </w:tabs>
            </w:pPr>
            <w:r w:rsidRPr="00840D33">
              <w:t>rep F2023L00906</w:t>
            </w:r>
          </w:p>
        </w:tc>
      </w:tr>
      <w:tr w:rsidR="005D386B" w:rsidRPr="00840D33" w14:paraId="30236AA7" w14:textId="77777777" w:rsidTr="00514089">
        <w:trPr>
          <w:cantSplit/>
        </w:trPr>
        <w:tc>
          <w:tcPr>
            <w:tcW w:w="1495" w:type="pct"/>
            <w:shd w:val="clear" w:color="auto" w:fill="auto"/>
          </w:tcPr>
          <w:p w14:paraId="14379F93" w14:textId="565E2A11" w:rsidR="005D386B" w:rsidRPr="00840D33" w:rsidRDefault="005D386B" w:rsidP="00F44138">
            <w:pPr>
              <w:pStyle w:val="ENoteTableText"/>
              <w:tabs>
                <w:tab w:val="center" w:leader="dot" w:pos="2268"/>
              </w:tabs>
            </w:pPr>
            <w:r w:rsidRPr="00840D33">
              <w:t>s 40</w:t>
            </w:r>
            <w:r w:rsidRPr="00840D33">
              <w:tab/>
            </w:r>
          </w:p>
        </w:tc>
        <w:tc>
          <w:tcPr>
            <w:tcW w:w="3505" w:type="pct"/>
            <w:shd w:val="clear" w:color="auto" w:fill="auto"/>
          </w:tcPr>
          <w:p w14:paraId="34F18260" w14:textId="6BE88AE8" w:rsidR="005D386B" w:rsidRPr="00840D33" w:rsidRDefault="005D386B" w:rsidP="00F44138">
            <w:pPr>
              <w:pStyle w:val="ENoteTableText"/>
              <w:tabs>
                <w:tab w:val="center" w:leader="dot" w:pos="2268"/>
              </w:tabs>
            </w:pPr>
            <w:r w:rsidRPr="00840D33">
              <w:t>rep F2023L00906</w:t>
            </w:r>
          </w:p>
        </w:tc>
      </w:tr>
      <w:tr w:rsidR="005D386B" w:rsidRPr="00840D33" w14:paraId="06372018" w14:textId="77777777" w:rsidTr="00514089">
        <w:trPr>
          <w:cantSplit/>
        </w:trPr>
        <w:tc>
          <w:tcPr>
            <w:tcW w:w="1495" w:type="pct"/>
            <w:shd w:val="clear" w:color="auto" w:fill="auto"/>
          </w:tcPr>
          <w:p w14:paraId="419D5DF9" w14:textId="5C720D59" w:rsidR="005D386B" w:rsidRPr="00840D33" w:rsidRDefault="005D386B" w:rsidP="00F44138">
            <w:pPr>
              <w:pStyle w:val="ENoteTableText"/>
              <w:tabs>
                <w:tab w:val="center" w:leader="dot" w:pos="2268"/>
              </w:tabs>
            </w:pPr>
            <w:r w:rsidRPr="00840D33">
              <w:t>s 41</w:t>
            </w:r>
            <w:r w:rsidRPr="00840D33">
              <w:tab/>
            </w:r>
          </w:p>
        </w:tc>
        <w:tc>
          <w:tcPr>
            <w:tcW w:w="3505" w:type="pct"/>
            <w:shd w:val="clear" w:color="auto" w:fill="auto"/>
          </w:tcPr>
          <w:p w14:paraId="4D2B03A1" w14:textId="70E7722B" w:rsidR="005D386B" w:rsidRPr="00840D33" w:rsidRDefault="005D386B" w:rsidP="00F44138">
            <w:pPr>
              <w:pStyle w:val="ENoteTableText"/>
              <w:tabs>
                <w:tab w:val="center" w:leader="dot" w:pos="2268"/>
              </w:tabs>
            </w:pPr>
            <w:r w:rsidRPr="00840D33">
              <w:t>rep F2023L00906</w:t>
            </w:r>
          </w:p>
        </w:tc>
      </w:tr>
      <w:tr w:rsidR="005D386B" w:rsidRPr="00840D33" w14:paraId="6E9C4395" w14:textId="77777777" w:rsidTr="00514089">
        <w:trPr>
          <w:cantSplit/>
        </w:trPr>
        <w:tc>
          <w:tcPr>
            <w:tcW w:w="1495" w:type="pct"/>
            <w:shd w:val="clear" w:color="auto" w:fill="auto"/>
          </w:tcPr>
          <w:p w14:paraId="7A43FE96" w14:textId="308D0233" w:rsidR="005D386B" w:rsidRPr="00840D33" w:rsidRDefault="005D386B" w:rsidP="00F44138">
            <w:pPr>
              <w:pStyle w:val="ENoteTableText"/>
              <w:tabs>
                <w:tab w:val="center" w:leader="dot" w:pos="2268"/>
              </w:tabs>
            </w:pPr>
            <w:r w:rsidRPr="00840D33">
              <w:t>s 42</w:t>
            </w:r>
            <w:r w:rsidRPr="00840D33">
              <w:tab/>
            </w:r>
          </w:p>
        </w:tc>
        <w:tc>
          <w:tcPr>
            <w:tcW w:w="3505" w:type="pct"/>
            <w:shd w:val="clear" w:color="auto" w:fill="auto"/>
          </w:tcPr>
          <w:p w14:paraId="1D8ABDB3" w14:textId="3C993C92" w:rsidR="005D386B" w:rsidRPr="00840D33" w:rsidRDefault="005D386B" w:rsidP="00F44138">
            <w:pPr>
              <w:pStyle w:val="ENoteTableText"/>
              <w:tabs>
                <w:tab w:val="center" w:leader="dot" w:pos="2268"/>
              </w:tabs>
            </w:pPr>
            <w:r w:rsidRPr="00840D33">
              <w:t>rep F2023L00906</w:t>
            </w:r>
          </w:p>
        </w:tc>
      </w:tr>
      <w:tr w:rsidR="005D386B" w:rsidRPr="00840D33" w14:paraId="7F32579C" w14:textId="77777777" w:rsidTr="00514089">
        <w:trPr>
          <w:cantSplit/>
        </w:trPr>
        <w:tc>
          <w:tcPr>
            <w:tcW w:w="1495" w:type="pct"/>
            <w:shd w:val="clear" w:color="auto" w:fill="auto"/>
          </w:tcPr>
          <w:p w14:paraId="7E25BC58" w14:textId="1E9CFD6D" w:rsidR="005D386B" w:rsidRPr="00840D33" w:rsidRDefault="005D386B" w:rsidP="00F44138">
            <w:pPr>
              <w:pStyle w:val="ENoteTableText"/>
              <w:tabs>
                <w:tab w:val="center" w:leader="dot" w:pos="2268"/>
              </w:tabs>
            </w:pPr>
            <w:r w:rsidRPr="00840D33">
              <w:t>s 43</w:t>
            </w:r>
            <w:r w:rsidRPr="00840D33">
              <w:tab/>
            </w:r>
          </w:p>
        </w:tc>
        <w:tc>
          <w:tcPr>
            <w:tcW w:w="3505" w:type="pct"/>
            <w:shd w:val="clear" w:color="auto" w:fill="auto"/>
          </w:tcPr>
          <w:p w14:paraId="08B7688B" w14:textId="25255E3D" w:rsidR="005D386B" w:rsidRPr="00840D33" w:rsidRDefault="005D386B" w:rsidP="00F44138">
            <w:pPr>
              <w:pStyle w:val="ENoteTableText"/>
              <w:tabs>
                <w:tab w:val="center" w:leader="dot" w:pos="2268"/>
              </w:tabs>
            </w:pPr>
            <w:r w:rsidRPr="00840D33">
              <w:t>rep F2023L00906</w:t>
            </w:r>
          </w:p>
        </w:tc>
      </w:tr>
      <w:tr w:rsidR="005D386B" w:rsidRPr="00840D33" w14:paraId="4935DBB7" w14:textId="77777777" w:rsidTr="00514089">
        <w:trPr>
          <w:cantSplit/>
        </w:trPr>
        <w:tc>
          <w:tcPr>
            <w:tcW w:w="1495" w:type="pct"/>
            <w:shd w:val="clear" w:color="auto" w:fill="auto"/>
          </w:tcPr>
          <w:p w14:paraId="3BD7D614" w14:textId="2B1F5604" w:rsidR="005D386B" w:rsidRPr="00840D33" w:rsidRDefault="005D386B" w:rsidP="00F44138">
            <w:pPr>
              <w:pStyle w:val="ENoteTableText"/>
              <w:tabs>
                <w:tab w:val="center" w:leader="dot" w:pos="2268"/>
              </w:tabs>
            </w:pPr>
            <w:r w:rsidRPr="00840D33">
              <w:t>s 44</w:t>
            </w:r>
            <w:r w:rsidRPr="00840D33">
              <w:tab/>
            </w:r>
          </w:p>
        </w:tc>
        <w:tc>
          <w:tcPr>
            <w:tcW w:w="3505" w:type="pct"/>
            <w:shd w:val="clear" w:color="auto" w:fill="auto"/>
          </w:tcPr>
          <w:p w14:paraId="623C953B" w14:textId="52BBF654" w:rsidR="005D386B" w:rsidRPr="00840D33" w:rsidRDefault="005D386B" w:rsidP="00F44138">
            <w:pPr>
              <w:pStyle w:val="ENoteTableText"/>
              <w:tabs>
                <w:tab w:val="center" w:leader="dot" w:pos="2268"/>
              </w:tabs>
            </w:pPr>
            <w:r w:rsidRPr="00840D33">
              <w:t>rep F2023L00906</w:t>
            </w:r>
          </w:p>
        </w:tc>
      </w:tr>
      <w:tr w:rsidR="005D386B" w:rsidRPr="00840D33" w14:paraId="2D6149D5" w14:textId="77777777" w:rsidTr="00514089">
        <w:trPr>
          <w:cantSplit/>
        </w:trPr>
        <w:tc>
          <w:tcPr>
            <w:tcW w:w="1495" w:type="pct"/>
            <w:shd w:val="clear" w:color="auto" w:fill="auto"/>
          </w:tcPr>
          <w:p w14:paraId="357D7208" w14:textId="5DDB9083" w:rsidR="005D386B" w:rsidRPr="00840D33" w:rsidRDefault="007854B7" w:rsidP="00F44138">
            <w:pPr>
              <w:pStyle w:val="ENoteTableText"/>
              <w:tabs>
                <w:tab w:val="center" w:leader="dot" w:pos="2268"/>
              </w:tabs>
            </w:pPr>
            <w:r w:rsidRPr="00840D33">
              <w:t>Part 7</w:t>
            </w:r>
            <w:r w:rsidR="005D386B" w:rsidRPr="00840D33">
              <w:tab/>
            </w:r>
          </w:p>
        </w:tc>
        <w:tc>
          <w:tcPr>
            <w:tcW w:w="3505" w:type="pct"/>
            <w:shd w:val="clear" w:color="auto" w:fill="auto"/>
          </w:tcPr>
          <w:p w14:paraId="288C673D" w14:textId="308058FD" w:rsidR="005D386B" w:rsidRPr="00840D33" w:rsidRDefault="005D386B" w:rsidP="00F44138">
            <w:pPr>
              <w:pStyle w:val="ENoteTableText"/>
              <w:tabs>
                <w:tab w:val="center" w:leader="dot" w:pos="2268"/>
              </w:tabs>
            </w:pPr>
            <w:r w:rsidRPr="00840D33">
              <w:t>rep F2023L00906</w:t>
            </w:r>
          </w:p>
        </w:tc>
      </w:tr>
      <w:tr w:rsidR="005D386B" w:rsidRPr="00840D33" w14:paraId="020844A5" w14:textId="77777777" w:rsidTr="00514089">
        <w:trPr>
          <w:cantSplit/>
        </w:trPr>
        <w:tc>
          <w:tcPr>
            <w:tcW w:w="1495" w:type="pct"/>
            <w:shd w:val="clear" w:color="auto" w:fill="auto"/>
          </w:tcPr>
          <w:p w14:paraId="5B342CBB" w14:textId="593E1198" w:rsidR="005D386B" w:rsidRPr="00840D33" w:rsidRDefault="005D386B" w:rsidP="00F44138">
            <w:pPr>
              <w:pStyle w:val="ENoteTableText"/>
              <w:tabs>
                <w:tab w:val="center" w:leader="dot" w:pos="2268"/>
              </w:tabs>
            </w:pPr>
            <w:r w:rsidRPr="00840D33">
              <w:t>s 45</w:t>
            </w:r>
            <w:r w:rsidRPr="00840D33">
              <w:tab/>
            </w:r>
          </w:p>
        </w:tc>
        <w:tc>
          <w:tcPr>
            <w:tcW w:w="3505" w:type="pct"/>
            <w:shd w:val="clear" w:color="auto" w:fill="auto"/>
          </w:tcPr>
          <w:p w14:paraId="7BA4F2EC" w14:textId="1A56B36B" w:rsidR="005D386B" w:rsidRPr="00840D33" w:rsidRDefault="008E3E7A" w:rsidP="00F44138">
            <w:pPr>
              <w:pStyle w:val="ENoteTableText"/>
              <w:tabs>
                <w:tab w:val="center" w:leader="dot" w:pos="2268"/>
              </w:tabs>
            </w:pPr>
            <w:r w:rsidRPr="00840D33">
              <w:t>rep F2023L00906</w:t>
            </w:r>
          </w:p>
        </w:tc>
      </w:tr>
      <w:tr w:rsidR="005D386B" w:rsidRPr="00840D33" w14:paraId="12ACA5E1" w14:textId="77777777" w:rsidTr="00514089">
        <w:trPr>
          <w:cantSplit/>
        </w:trPr>
        <w:tc>
          <w:tcPr>
            <w:tcW w:w="1495" w:type="pct"/>
            <w:shd w:val="clear" w:color="auto" w:fill="auto"/>
          </w:tcPr>
          <w:p w14:paraId="15AFBC79" w14:textId="24653D5B" w:rsidR="005D386B" w:rsidRPr="00840D33" w:rsidRDefault="005D386B" w:rsidP="00F44138">
            <w:pPr>
              <w:pStyle w:val="ENoteTableText"/>
              <w:tabs>
                <w:tab w:val="center" w:leader="dot" w:pos="2268"/>
              </w:tabs>
            </w:pPr>
            <w:r w:rsidRPr="00840D33">
              <w:t>s 46</w:t>
            </w:r>
            <w:r w:rsidRPr="00840D33">
              <w:tab/>
            </w:r>
          </w:p>
        </w:tc>
        <w:tc>
          <w:tcPr>
            <w:tcW w:w="3505" w:type="pct"/>
            <w:shd w:val="clear" w:color="auto" w:fill="auto"/>
          </w:tcPr>
          <w:p w14:paraId="11DE27E1" w14:textId="39D96A5A" w:rsidR="005D386B" w:rsidRPr="00840D33" w:rsidRDefault="008E3E7A" w:rsidP="00F44138">
            <w:pPr>
              <w:pStyle w:val="ENoteTableText"/>
              <w:tabs>
                <w:tab w:val="center" w:leader="dot" w:pos="2268"/>
              </w:tabs>
            </w:pPr>
            <w:r w:rsidRPr="00840D33">
              <w:t>rep F2023L00906</w:t>
            </w:r>
          </w:p>
        </w:tc>
      </w:tr>
      <w:tr w:rsidR="005D386B" w:rsidRPr="00840D33" w14:paraId="09C45DED" w14:textId="77777777" w:rsidTr="00514089">
        <w:trPr>
          <w:cantSplit/>
        </w:trPr>
        <w:tc>
          <w:tcPr>
            <w:tcW w:w="1495" w:type="pct"/>
            <w:shd w:val="clear" w:color="auto" w:fill="auto"/>
          </w:tcPr>
          <w:p w14:paraId="3F399DF0" w14:textId="350361DC" w:rsidR="005D386B" w:rsidRPr="00840D33" w:rsidRDefault="005D386B" w:rsidP="00F44138">
            <w:pPr>
              <w:pStyle w:val="ENoteTableText"/>
              <w:tabs>
                <w:tab w:val="center" w:leader="dot" w:pos="2268"/>
              </w:tabs>
            </w:pPr>
            <w:r w:rsidRPr="00840D33">
              <w:t>s 47</w:t>
            </w:r>
            <w:r w:rsidRPr="00840D33">
              <w:tab/>
            </w:r>
          </w:p>
        </w:tc>
        <w:tc>
          <w:tcPr>
            <w:tcW w:w="3505" w:type="pct"/>
            <w:shd w:val="clear" w:color="auto" w:fill="auto"/>
          </w:tcPr>
          <w:p w14:paraId="206CD216" w14:textId="315B03AD" w:rsidR="005D386B" w:rsidRPr="00840D33" w:rsidRDefault="008E3E7A" w:rsidP="00F44138">
            <w:pPr>
              <w:pStyle w:val="ENoteTableText"/>
              <w:tabs>
                <w:tab w:val="center" w:leader="dot" w:pos="2268"/>
              </w:tabs>
            </w:pPr>
            <w:r w:rsidRPr="00840D33">
              <w:t>rep F2023L00906</w:t>
            </w:r>
          </w:p>
        </w:tc>
      </w:tr>
      <w:tr w:rsidR="005D386B" w:rsidRPr="00840D33" w14:paraId="7A59F3B1" w14:textId="77777777" w:rsidTr="00514089">
        <w:trPr>
          <w:cantSplit/>
        </w:trPr>
        <w:tc>
          <w:tcPr>
            <w:tcW w:w="1495" w:type="pct"/>
            <w:shd w:val="clear" w:color="auto" w:fill="auto"/>
          </w:tcPr>
          <w:p w14:paraId="49559536" w14:textId="208DC554" w:rsidR="005D386B" w:rsidRPr="00840D33" w:rsidRDefault="005D386B" w:rsidP="00F44138">
            <w:pPr>
              <w:pStyle w:val="ENoteTableText"/>
              <w:tabs>
                <w:tab w:val="center" w:leader="dot" w:pos="2268"/>
              </w:tabs>
            </w:pPr>
            <w:r w:rsidRPr="00840D33">
              <w:t>s 48</w:t>
            </w:r>
            <w:r w:rsidRPr="00840D33">
              <w:tab/>
            </w:r>
          </w:p>
        </w:tc>
        <w:tc>
          <w:tcPr>
            <w:tcW w:w="3505" w:type="pct"/>
            <w:shd w:val="clear" w:color="auto" w:fill="auto"/>
          </w:tcPr>
          <w:p w14:paraId="734A0976" w14:textId="6D5344DE" w:rsidR="005D386B" w:rsidRPr="00840D33" w:rsidRDefault="008E3E7A" w:rsidP="00F44138">
            <w:pPr>
              <w:pStyle w:val="ENoteTableText"/>
              <w:tabs>
                <w:tab w:val="center" w:leader="dot" w:pos="2268"/>
              </w:tabs>
            </w:pPr>
            <w:r w:rsidRPr="00840D33">
              <w:t>rep F2023L00906</w:t>
            </w:r>
          </w:p>
        </w:tc>
      </w:tr>
      <w:tr w:rsidR="005D386B" w:rsidRPr="00840D33" w14:paraId="4D3B486E" w14:textId="77777777" w:rsidTr="00514089">
        <w:trPr>
          <w:cantSplit/>
        </w:trPr>
        <w:tc>
          <w:tcPr>
            <w:tcW w:w="1495" w:type="pct"/>
            <w:shd w:val="clear" w:color="auto" w:fill="auto"/>
          </w:tcPr>
          <w:p w14:paraId="710C72C6" w14:textId="79D0D91F" w:rsidR="005D386B" w:rsidRPr="00840D33" w:rsidRDefault="005D386B" w:rsidP="00F44138">
            <w:pPr>
              <w:pStyle w:val="ENoteTableText"/>
              <w:tabs>
                <w:tab w:val="center" w:leader="dot" w:pos="2268"/>
              </w:tabs>
            </w:pPr>
            <w:r w:rsidRPr="00840D33">
              <w:t>s 49</w:t>
            </w:r>
            <w:r w:rsidRPr="00840D33">
              <w:tab/>
            </w:r>
          </w:p>
        </w:tc>
        <w:tc>
          <w:tcPr>
            <w:tcW w:w="3505" w:type="pct"/>
            <w:shd w:val="clear" w:color="auto" w:fill="auto"/>
          </w:tcPr>
          <w:p w14:paraId="059C0367" w14:textId="40093F4B" w:rsidR="005D386B" w:rsidRPr="00840D33" w:rsidRDefault="008E3E7A" w:rsidP="00F44138">
            <w:pPr>
              <w:pStyle w:val="ENoteTableText"/>
              <w:tabs>
                <w:tab w:val="center" w:leader="dot" w:pos="2268"/>
              </w:tabs>
            </w:pPr>
            <w:r w:rsidRPr="00840D33">
              <w:t>rep F2023L00906</w:t>
            </w:r>
          </w:p>
        </w:tc>
      </w:tr>
      <w:tr w:rsidR="005D386B" w:rsidRPr="00840D33" w14:paraId="7B8475DF" w14:textId="77777777" w:rsidTr="00514089">
        <w:trPr>
          <w:cantSplit/>
        </w:trPr>
        <w:tc>
          <w:tcPr>
            <w:tcW w:w="1495" w:type="pct"/>
            <w:shd w:val="clear" w:color="auto" w:fill="auto"/>
          </w:tcPr>
          <w:p w14:paraId="2CFE9E15" w14:textId="03689688" w:rsidR="005D386B" w:rsidRPr="00840D33" w:rsidRDefault="007854B7" w:rsidP="00F44138">
            <w:pPr>
              <w:pStyle w:val="ENoteTableText"/>
              <w:tabs>
                <w:tab w:val="center" w:leader="dot" w:pos="2268"/>
              </w:tabs>
            </w:pPr>
            <w:r w:rsidRPr="00840D33">
              <w:t>Part 8</w:t>
            </w:r>
            <w:r w:rsidR="005D386B" w:rsidRPr="00840D33">
              <w:tab/>
            </w:r>
          </w:p>
        </w:tc>
        <w:tc>
          <w:tcPr>
            <w:tcW w:w="3505" w:type="pct"/>
            <w:shd w:val="clear" w:color="auto" w:fill="auto"/>
          </w:tcPr>
          <w:p w14:paraId="3F034540" w14:textId="4F335614" w:rsidR="005D386B" w:rsidRPr="00840D33" w:rsidRDefault="008E3E7A" w:rsidP="00F44138">
            <w:pPr>
              <w:pStyle w:val="ENoteTableText"/>
              <w:tabs>
                <w:tab w:val="center" w:leader="dot" w:pos="2268"/>
              </w:tabs>
            </w:pPr>
            <w:r w:rsidRPr="00840D33">
              <w:t>rep F2023L00906</w:t>
            </w:r>
          </w:p>
        </w:tc>
      </w:tr>
      <w:tr w:rsidR="005D386B" w:rsidRPr="00840D33" w14:paraId="6E43B227" w14:textId="77777777" w:rsidTr="00514089">
        <w:trPr>
          <w:cantSplit/>
        </w:trPr>
        <w:tc>
          <w:tcPr>
            <w:tcW w:w="1495" w:type="pct"/>
            <w:shd w:val="clear" w:color="auto" w:fill="auto"/>
          </w:tcPr>
          <w:p w14:paraId="5A70B167" w14:textId="150E2E35" w:rsidR="005D386B" w:rsidRPr="00840D33" w:rsidRDefault="008E3E7A" w:rsidP="00F44138">
            <w:pPr>
              <w:pStyle w:val="ENoteTableText"/>
              <w:tabs>
                <w:tab w:val="center" w:leader="dot" w:pos="2268"/>
              </w:tabs>
            </w:pPr>
            <w:r w:rsidRPr="00840D33">
              <w:t>s 50</w:t>
            </w:r>
            <w:r w:rsidRPr="00840D33">
              <w:tab/>
            </w:r>
          </w:p>
        </w:tc>
        <w:tc>
          <w:tcPr>
            <w:tcW w:w="3505" w:type="pct"/>
            <w:shd w:val="clear" w:color="auto" w:fill="auto"/>
          </w:tcPr>
          <w:p w14:paraId="3052A9AA" w14:textId="3CB5B415" w:rsidR="005D386B" w:rsidRPr="00840D33" w:rsidRDefault="008E3E7A" w:rsidP="00F44138">
            <w:pPr>
              <w:pStyle w:val="ENoteTableText"/>
              <w:tabs>
                <w:tab w:val="center" w:leader="dot" w:pos="2268"/>
              </w:tabs>
            </w:pPr>
            <w:r w:rsidRPr="00840D33">
              <w:t>rep F2023L00906</w:t>
            </w:r>
          </w:p>
        </w:tc>
      </w:tr>
      <w:tr w:rsidR="005D386B" w:rsidRPr="00840D33" w14:paraId="7DA41529" w14:textId="77777777" w:rsidTr="00514089">
        <w:trPr>
          <w:cantSplit/>
        </w:trPr>
        <w:tc>
          <w:tcPr>
            <w:tcW w:w="1495" w:type="pct"/>
            <w:shd w:val="clear" w:color="auto" w:fill="auto"/>
          </w:tcPr>
          <w:p w14:paraId="4C13F68C" w14:textId="197561F5" w:rsidR="005D386B" w:rsidRPr="00840D33" w:rsidRDefault="008E3E7A" w:rsidP="00F44138">
            <w:pPr>
              <w:pStyle w:val="ENoteTableText"/>
              <w:tabs>
                <w:tab w:val="center" w:leader="dot" w:pos="2268"/>
              </w:tabs>
            </w:pPr>
            <w:r w:rsidRPr="00840D33">
              <w:t>s 51</w:t>
            </w:r>
            <w:r w:rsidRPr="00840D33">
              <w:tab/>
            </w:r>
          </w:p>
        </w:tc>
        <w:tc>
          <w:tcPr>
            <w:tcW w:w="3505" w:type="pct"/>
            <w:shd w:val="clear" w:color="auto" w:fill="auto"/>
          </w:tcPr>
          <w:p w14:paraId="34E62EF4" w14:textId="21B5409B" w:rsidR="005D386B" w:rsidRPr="00840D33" w:rsidRDefault="008E3E7A" w:rsidP="00F44138">
            <w:pPr>
              <w:pStyle w:val="ENoteTableText"/>
              <w:tabs>
                <w:tab w:val="center" w:leader="dot" w:pos="2268"/>
              </w:tabs>
            </w:pPr>
            <w:r w:rsidRPr="00840D33">
              <w:t>rep F2023L00906</w:t>
            </w:r>
          </w:p>
        </w:tc>
      </w:tr>
      <w:tr w:rsidR="005D386B" w:rsidRPr="00840D33" w14:paraId="146DA728" w14:textId="77777777" w:rsidTr="00514089">
        <w:trPr>
          <w:cantSplit/>
        </w:trPr>
        <w:tc>
          <w:tcPr>
            <w:tcW w:w="1495" w:type="pct"/>
            <w:shd w:val="clear" w:color="auto" w:fill="auto"/>
          </w:tcPr>
          <w:p w14:paraId="6EBEECD3" w14:textId="3FFA5374" w:rsidR="005D386B" w:rsidRPr="00840D33" w:rsidRDefault="007854B7" w:rsidP="00F44138">
            <w:pPr>
              <w:pStyle w:val="ENoteTableText"/>
              <w:tabs>
                <w:tab w:val="center" w:leader="dot" w:pos="2268"/>
              </w:tabs>
              <w:rPr>
                <w:b/>
              </w:rPr>
            </w:pPr>
            <w:r w:rsidRPr="00840D33">
              <w:rPr>
                <w:b/>
              </w:rPr>
              <w:t>Part 9</w:t>
            </w:r>
          </w:p>
        </w:tc>
        <w:tc>
          <w:tcPr>
            <w:tcW w:w="3505" w:type="pct"/>
            <w:shd w:val="clear" w:color="auto" w:fill="auto"/>
          </w:tcPr>
          <w:p w14:paraId="2D905084" w14:textId="576164DC" w:rsidR="005D386B" w:rsidRPr="00840D33" w:rsidRDefault="005D386B" w:rsidP="00F44138">
            <w:pPr>
              <w:pStyle w:val="ENoteTableText"/>
              <w:tabs>
                <w:tab w:val="center" w:leader="dot" w:pos="2268"/>
              </w:tabs>
            </w:pPr>
          </w:p>
        </w:tc>
      </w:tr>
      <w:tr w:rsidR="007B2BA5" w:rsidRPr="00840D33" w14:paraId="066398E6" w14:textId="77777777" w:rsidTr="00514089">
        <w:trPr>
          <w:cantSplit/>
        </w:trPr>
        <w:tc>
          <w:tcPr>
            <w:tcW w:w="1495" w:type="pct"/>
            <w:shd w:val="clear" w:color="auto" w:fill="auto"/>
          </w:tcPr>
          <w:p w14:paraId="19EBC8CB" w14:textId="63C4A05C" w:rsidR="007B2BA5" w:rsidRPr="00840D33" w:rsidRDefault="007854B7" w:rsidP="00F44138">
            <w:pPr>
              <w:pStyle w:val="ENoteTableText"/>
              <w:tabs>
                <w:tab w:val="center" w:leader="dot" w:pos="2268"/>
              </w:tabs>
              <w:rPr>
                <w:b/>
              </w:rPr>
            </w:pPr>
            <w:r w:rsidRPr="00840D33">
              <w:rPr>
                <w:b/>
              </w:rPr>
              <w:t>Division 2</w:t>
            </w:r>
          </w:p>
        </w:tc>
        <w:tc>
          <w:tcPr>
            <w:tcW w:w="3505" w:type="pct"/>
            <w:shd w:val="clear" w:color="auto" w:fill="auto"/>
          </w:tcPr>
          <w:p w14:paraId="0582CF9E" w14:textId="77777777" w:rsidR="007B2BA5" w:rsidRPr="00840D33" w:rsidRDefault="007B2BA5" w:rsidP="00F44138">
            <w:pPr>
              <w:pStyle w:val="ENoteTableText"/>
              <w:tabs>
                <w:tab w:val="center" w:leader="dot" w:pos="2268"/>
              </w:tabs>
            </w:pPr>
          </w:p>
        </w:tc>
      </w:tr>
      <w:tr w:rsidR="005D386B" w:rsidRPr="00840D33" w14:paraId="2F1DB9D0" w14:textId="77777777" w:rsidTr="00514089">
        <w:trPr>
          <w:cantSplit/>
        </w:trPr>
        <w:tc>
          <w:tcPr>
            <w:tcW w:w="1495" w:type="pct"/>
            <w:shd w:val="clear" w:color="auto" w:fill="auto"/>
          </w:tcPr>
          <w:p w14:paraId="4FC6EF86" w14:textId="3CBF9A9F" w:rsidR="005D386B" w:rsidRPr="00840D33" w:rsidRDefault="008E3E7A" w:rsidP="00F44138">
            <w:pPr>
              <w:pStyle w:val="ENoteTableText"/>
              <w:tabs>
                <w:tab w:val="center" w:leader="dot" w:pos="2268"/>
              </w:tabs>
            </w:pPr>
            <w:r w:rsidRPr="00840D33">
              <w:t>s 70</w:t>
            </w:r>
            <w:r w:rsidRPr="00840D33">
              <w:tab/>
            </w:r>
          </w:p>
        </w:tc>
        <w:tc>
          <w:tcPr>
            <w:tcW w:w="3505" w:type="pct"/>
            <w:shd w:val="clear" w:color="auto" w:fill="auto"/>
          </w:tcPr>
          <w:p w14:paraId="1DDFD5E7" w14:textId="2C7D16CB" w:rsidR="005D386B" w:rsidRPr="00840D33" w:rsidRDefault="00FC7699" w:rsidP="00F44138">
            <w:pPr>
              <w:pStyle w:val="ENoteTableText"/>
              <w:tabs>
                <w:tab w:val="center" w:leader="dot" w:pos="2268"/>
              </w:tabs>
            </w:pPr>
            <w:r w:rsidRPr="00840D33">
              <w:t>am</w:t>
            </w:r>
            <w:r w:rsidR="008E3E7A" w:rsidRPr="00840D33">
              <w:t xml:space="preserve"> F2023L00906</w:t>
            </w:r>
          </w:p>
        </w:tc>
      </w:tr>
      <w:tr w:rsidR="00FC7699" w:rsidRPr="00840D33" w14:paraId="77E22CCD" w14:textId="77777777" w:rsidTr="00514089">
        <w:trPr>
          <w:cantSplit/>
        </w:trPr>
        <w:tc>
          <w:tcPr>
            <w:tcW w:w="1495" w:type="pct"/>
            <w:shd w:val="clear" w:color="auto" w:fill="auto"/>
          </w:tcPr>
          <w:p w14:paraId="4E539C70" w14:textId="1DFFC312" w:rsidR="00FC7699" w:rsidRPr="00840D33" w:rsidRDefault="007854B7" w:rsidP="00F44138">
            <w:pPr>
              <w:pStyle w:val="ENoteTableText"/>
              <w:tabs>
                <w:tab w:val="center" w:leader="dot" w:pos="2268"/>
              </w:tabs>
              <w:rPr>
                <w:b/>
              </w:rPr>
            </w:pPr>
            <w:r w:rsidRPr="00840D33">
              <w:rPr>
                <w:b/>
              </w:rPr>
              <w:t>Part 1</w:t>
            </w:r>
            <w:r w:rsidR="00FC7699" w:rsidRPr="00840D33">
              <w:rPr>
                <w:b/>
              </w:rPr>
              <w:t>2</w:t>
            </w:r>
          </w:p>
        </w:tc>
        <w:tc>
          <w:tcPr>
            <w:tcW w:w="3505" w:type="pct"/>
            <w:shd w:val="clear" w:color="auto" w:fill="auto"/>
          </w:tcPr>
          <w:p w14:paraId="78A548AE" w14:textId="77777777" w:rsidR="00FC7699" w:rsidRPr="00840D33" w:rsidRDefault="00FC7699" w:rsidP="00F44138">
            <w:pPr>
              <w:pStyle w:val="ENoteTableText"/>
              <w:tabs>
                <w:tab w:val="center" w:leader="dot" w:pos="2268"/>
              </w:tabs>
            </w:pPr>
          </w:p>
        </w:tc>
      </w:tr>
      <w:tr w:rsidR="00FC7699" w:rsidRPr="00840D33" w14:paraId="2F193706" w14:textId="77777777" w:rsidTr="00514089">
        <w:trPr>
          <w:cantSplit/>
        </w:trPr>
        <w:tc>
          <w:tcPr>
            <w:tcW w:w="1495" w:type="pct"/>
            <w:shd w:val="clear" w:color="auto" w:fill="auto"/>
          </w:tcPr>
          <w:p w14:paraId="5A7347A7" w14:textId="7553DBBB" w:rsidR="00FC7699" w:rsidRPr="00840D33" w:rsidRDefault="007854B7" w:rsidP="00F44138">
            <w:pPr>
              <w:pStyle w:val="ENoteTableText"/>
              <w:tabs>
                <w:tab w:val="center" w:leader="dot" w:pos="2268"/>
              </w:tabs>
              <w:rPr>
                <w:b/>
              </w:rPr>
            </w:pPr>
            <w:r w:rsidRPr="00840D33">
              <w:rPr>
                <w:b/>
              </w:rPr>
              <w:t>Division 3</w:t>
            </w:r>
          </w:p>
        </w:tc>
        <w:tc>
          <w:tcPr>
            <w:tcW w:w="3505" w:type="pct"/>
            <w:shd w:val="clear" w:color="auto" w:fill="auto"/>
          </w:tcPr>
          <w:p w14:paraId="1390A511" w14:textId="77777777" w:rsidR="00FC7699" w:rsidRPr="00840D33" w:rsidRDefault="00FC7699" w:rsidP="00F44138">
            <w:pPr>
              <w:pStyle w:val="ENoteTableText"/>
              <w:tabs>
                <w:tab w:val="center" w:leader="dot" w:pos="2268"/>
              </w:tabs>
            </w:pPr>
          </w:p>
        </w:tc>
      </w:tr>
      <w:tr w:rsidR="00FC7699" w:rsidRPr="00840D33" w14:paraId="06BC411C" w14:textId="77777777" w:rsidTr="00514089">
        <w:trPr>
          <w:cantSplit/>
        </w:trPr>
        <w:tc>
          <w:tcPr>
            <w:tcW w:w="1495" w:type="pct"/>
            <w:shd w:val="clear" w:color="auto" w:fill="auto"/>
          </w:tcPr>
          <w:p w14:paraId="6A60DB91" w14:textId="7B0D20C6" w:rsidR="00FC7699" w:rsidRPr="00840D33" w:rsidRDefault="007854B7" w:rsidP="00F44138">
            <w:pPr>
              <w:pStyle w:val="ENoteTableText"/>
              <w:tabs>
                <w:tab w:val="center" w:leader="dot" w:pos="2268"/>
              </w:tabs>
            </w:pPr>
            <w:r w:rsidRPr="00840D33">
              <w:t>Division 3</w:t>
            </w:r>
            <w:r w:rsidR="00FC7699" w:rsidRPr="00840D33">
              <w:tab/>
            </w:r>
          </w:p>
        </w:tc>
        <w:tc>
          <w:tcPr>
            <w:tcW w:w="3505" w:type="pct"/>
            <w:shd w:val="clear" w:color="auto" w:fill="auto"/>
          </w:tcPr>
          <w:p w14:paraId="20D42C82" w14:textId="7E2A8705" w:rsidR="00FC7699" w:rsidRPr="00840D33" w:rsidRDefault="00FC7699" w:rsidP="00F44138">
            <w:pPr>
              <w:pStyle w:val="ENoteTableText"/>
              <w:tabs>
                <w:tab w:val="center" w:leader="dot" w:pos="2268"/>
              </w:tabs>
            </w:pPr>
            <w:r w:rsidRPr="00840D33">
              <w:t>ad F2023L00906</w:t>
            </w:r>
          </w:p>
        </w:tc>
      </w:tr>
      <w:tr w:rsidR="00FC7699" w:rsidRPr="00840D33" w14:paraId="548BBB76" w14:textId="77777777" w:rsidTr="00514089">
        <w:trPr>
          <w:cantSplit/>
        </w:trPr>
        <w:tc>
          <w:tcPr>
            <w:tcW w:w="1495" w:type="pct"/>
            <w:shd w:val="clear" w:color="auto" w:fill="auto"/>
          </w:tcPr>
          <w:p w14:paraId="385F51F2" w14:textId="3D078710" w:rsidR="00FC7699" w:rsidRPr="00840D33" w:rsidRDefault="00FC7699" w:rsidP="00F44138">
            <w:pPr>
              <w:pStyle w:val="ENoteTableText"/>
              <w:tabs>
                <w:tab w:val="center" w:leader="dot" w:pos="2268"/>
              </w:tabs>
            </w:pPr>
            <w:r w:rsidRPr="00840D33">
              <w:t>s 88</w:t>
            </w:r>
            <w:r w:rsidRPr="00840D33">
              <w:tab/>
            </w:r>
          </w:p>
        </w:tc>
        <w:tc>
          <w:tcPr>
            <w:tcW w:w="3505" w:type="pct"/>
            <w:shd w:val="clear" w:color="auto" w:fill="auto"/>
          </w:tcPr>
          <w:p w14:paraId="3BD77AB8" w14:textId="2F5361C3" w:rsidR="00FC7699" w:rsidRPr="00840D33" w:rsidRDefault="00FC7699" w:rsidP="00F44138">
            <w:pPr>
              <w:pStyle w:val="ENoteTableText"/>
              <w:tabs>
                <w:tab w:val="center" w:leader="dot" w:pos="2268"/>
              </w:tabs>
            </w:pPr>
            <w:r w:rsidRPr="00840D33">
              <w:t>ad F2023L00906</w:t>
            </w:r>
          </w:p>
        </w:tc>
      </w:tr>
      <w:tr w:rsidR="00B93E0F" w:rsidRPr="00840D33" w14:paraId="4D9D08A8" w14:textId="77777777" w:rsidTr="00514089">
        <w:trPr>
          <w:cantSplit/>
        </w:trPr>
        <w:tc>
          <w:tcPr>
            <w:tcW w:w="1495" w:type="pct"/>
            <w:shd w:val="clear" w:color="auto" w:fill="auto"/>
          </w:tcPr>
          <w:p w14:paraId="3D20B287" w14:textId="5DF44F83" w:rsidR="00B93E0F" w:rsidRPr="00840D33" w:rsidRDefault="00B93E0F" w:rsidP="00B93E0F">
            <w:pPr>
              <w:pStyle w:val="ENoteTableText"/>
              <w:tabs>
                <w:tab w:val="center" w:leader="dot" w:pos="2268"/>
              </w:tabs>
            </w:pPr>
            <w:r w:rsidRPr="00840D33">
              <w:rPr>
                <w:b/>
              </w:rPr>
              <w:t>Division 4</w:t>
            </w:r>
          </w:p>
        </w:tc>
        <w:tc>
          <w:tcPr>
            <w:tcW w:w="3505" w:type="pct"/>
            <w:shd w:val="clear" w:color="auto" w:fill="auto"/>
          </w:tcPr>
          <w:p w14:paraId="2A6DB3F2" w14:textId="77777777" w:rsidR="00B93E0F" w:rsidRPr="00840D33" w:rsidRDefault="00B93E0F" w:rsidP="00B93E0F">
            <w:pPr>
              <w:pStyle w:val="ENoteTableText"/>
              <w:tabs>
                <w:tab w:val="center" w:leader="dot" w:pos="2268"/>
              </w:tabs>
            </w:pPr>
          </w:p>
        </w:tc>
      </w:tr>
      <w:tr w:rsidR="00B93E0F" w:rsidRPr="00840D33" w14:paraId="559E7BA3" w14:textId="77777777" w:rsidTr="00514089">
        <w:trPr>
          <w:cantSplit/>
        </w:trPr>
        <w:tc>
          <w:tcPr>
            <w:tcW w:w="1495" w:type="pct"/>
            <w:shd w:val="clear" w:color="auto" w:fill="auto"/>
          </w:tcPr>
          <w:p w14:paraId="703F2227" w14:textId="3FE8EA88" w:rsidR="00B93E0F" w:rsidRPr="00840D33" w:rsidRDefault="00B93E0F" w:rsidP="00B93E0F">
            <w:pPr>
              <w:pStyle w:val="ENoteTableText"/>
              <w:tabs>
                <w:tab w:val="center" w:leader="dot" w:pos="2268"/>
              </w:tabs>
            </w:pPr>
            <w:r w:rsidRPr="00840D33">
              <w:t>Division 4</w:t>
            </w:r>
            <w:r w:rsidRPr="00840D33">
              <w:tab/>
            </w:r>
          </w:p>
        </w:tc>
        <w:tc>
          <w:tcPr>
            <w:tcW w:w="3505" w:type="pct"/>
            <w:shd w:val="clear" w:color="auto" w:fill="auto"/>
          </w:tcPr>
          <w:p w14:paraId="410E1DEA" w14:textId="4A851A0E" w:rsidR="00B93E0F" w:rsidRPr="00840D33" w:rsidRDefault="00B93E0F" w:rsidP="00B93E0F">
            <w:pPr>
              <w:pStyle w:val="ENoteTableText"/>
              <w:tabs>
                <w:tab w:val="center" w:leader="dot" w:pos="2268"/>
              </w:tabs>
            </w:pPr>
            <w:r w:rsidRPr="00840D33">
              <w:t>ad F2024L00674</w:t>
            </w:r>
          </w:p>
        </w:tc>
      </w:tr>
      <w:tr w:rsidR="00B93E0F" w:rsidRPr="00840D33" w14:paraId="65B2EFFF" w14:textId="77777777" w:rsidTr="00514089">
        <w:trPr>
          <w:cantSplit/>
        </w:trPr>
        <w:tc>
          <w:tcPr>
            <w:tcW w:w="1495" w:type="pct"/>
            <w:shd w:val="clear" w:color="auto" w:fill="auto"/>
          </w:tcPr>
          <w:p w14:paraId="375AF5B9" w14:textId="4A759E7B" w:rsidR="00B93E0F" w:rsidRPr="00840D33" w:rsidRDefault="00B93E0F" w:rsidP="00B93E0F">
            <w:pPr>
              <w:pStyle w:val="ENoteTableText"/>
              <w:tabs>
                <w:tab w:val="center" w:leader="dot" w:pos="2268"/>
              </w:tabs>
            </w:pPr>
            <w:r w:rsidRPr="00840D33">
              <w:t>s 89</w:t>
            </w:r>
            <w:r w:rsidRPr="00840D33">
              <w:tab/>
            </w:r>
          </w:p>
        </w:tc>
        <w:tc>
          <w:tcPr>
            <w:tcW w:w="3505" w:type="pct"/>
            <w:shd w:val="clear" w:color="auto" w:fill="auto"/>
          </w:tcPr>
          <w:p w14:paraId="37918BF4" w14:textId="6E988363" w:rsidR="00B93E0F" w:rsidRPr="00840D33" w:rsidRDefault="00B831D3" w:rsidP="00B93E0F">
            <w:pPr>
              <w:pStyle w:val="ENoteTableText"/>
              <w:tabs>
                <w:tab w:val="center" w:leader="dot" w:pos="2268"/>
              </w:tabs>
            </w:pPr>
            <w:r w:rsidRPr="00840D33">
              <w:t>ad F2024L00674</w:t>
            </w:r>
          </w:p>
        </w:tc>
      </w:tr>
      <w:tr w:rsidR="00F73451" w:rsidRPr="00840D33" w14:paraId="1742B92F" w14:textId="77777777" w:rsidTr="00514089">
        <w:trPr>
          <w:cantSplit/>
        </w:trPr>
        <w:tc>
          <w:tcPr>
            <w:tcW w:w="1495" w:type="pct"/>
            <w:tcBorders>
              <w:bottom w:val="single" w:sz="12" w:space="0" w:color="auto"/>
            </w:tcBorders>
            <w:shd w:val="clear" w:color="auto" w:fill="auto"/>
          </w:tcPr>
          <w:p w14:paraId="4E639D2D" w14:textId="5E9664CA" w:rsidR="00F73451" w:rsidRPr="00840D33" w:rsidRDefault="007854B7" w:rsidP="00F44138">
            <w:pPr>
              <w:pStyle w:val="ENoteTableText"/>
              <w:tabs>
                <w:tab w:val="center" w:leader="dot" w:pos="2268"/>
              </w:tabs>
            </w:pPr>
            <w:r w:rsidRPr="00840D33">
              <w:t>Schedule 1</w:t>
            </w:r>
            <w:r w:rsidR="00112F5E" w:rsidRPr="00840D33">
              <w:tab/>
            </w:r>
          </w:p>
        </w:tc>
        <w:tc>
          <w:tcPr>
            <w:tcW w:w="3505" w:type="pct"/>
            <w:tcBorders>
              <w:bottom w:val="single" w:sz="12" w:space="0" w:color="auto"/>
            </w:tcBorders>
            <w:shd w:val="clear" w:color="auto" w:fill="auto"/>
          </w:tcPr>
          <w:p w14:paraId="5E91B7BD" w14:textId="57FD33BD" w:rsidR="00F73451" w:rsidRPr="00840D33" w:rsidRDefault="00112F5E" w:rsidP="00F44138">
            <w:pPr>
              <w:pStyle w:val="ENoteTableText"/>
            </w:pPr>
            <w:r w:rsidRPr="00840D33">
              <w:t>rep</w:t>
            </w:r>
            <w:r w:rsidR="0001701E" w:rsidRPr="00840D33">
              <w:t xml:space="preserve"> LA</w:t>
            </w:r>
            <w:r w:rsidRPr="00840D33">
              <w:t xml:space="preserve"> </w:t>
            </w:r>
            <w:r w:rsidR="00F045A9" w:rsidRPr="00840D33">
              <w:t xml:space="preserve">s </w:t>
            </w:r>
            <w:r w:rsidRPr="00840D33">
              <w:t>48C</w:t>
            </w:r>
          </w:p>
        </w:tc>
      </w:tr>
    </w:tbl>
    <w:p w14:paraId="0093B2F2" w14:textId="77777777" w:rsidR="009F2009" w:rsidRPr="00840D33" w:rsidRDefault="009F2009" w:rsidP="0068188C">
      <w:pPr>
        <w:sectPr w:rsidR="009F2009" w:rsidRPr="00840D33" w:rsidSect="00A20094">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08"/>
          <w:docGrid w:linePitch="360"/>
        </w:sectPr>
      </w:pPr>
    </w:p>
    <w:p w14:paraId="65777446" w14:textId="77777777" w:rsidR="00486BA2" w:rsidRPr="00840D33" w:rsidRDefault="00486BA2" w:rsidP="00301694"/>
    <w:sectPr w:rsidR="00486BA2" w:rsidRPr="00840D33" w:rsidSect="00A20094">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57B6" w14:textId="77777777" w:rsidR="005D3D2F" w:rsidRDefault="005D3D2F" w:rsidP="00715914">
      <w:pPr>
        <w:spacing w:line="240" w:lineRule="auto"/>
      </w:pPr>
      <w:r>
        <w:separator/>
      </w:r>
    </w:p>
  </w:endnote>
  <w:endnote w:type="continuationSeparator" w:id="0">
    <w:p w14:paraId="17F3124A" w14:textId="77777777" w:rsidR="005D3D2F" w:rsidRDefault="005D3D2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92B0" w14:textId="77777777" w:rsidR="005D3D2F" w:rsidRDefault="005D3D2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B321"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979"/>
      <w:gridCol w:w="3030"/>
      <w:gridCol w:w="1580"/>
      <w:gridCol w:w="1648"/>
    </w:tblGrid>
    <w:tr w:rsidR="005D3D2F" w:rsidRPr="007B3B51" w14:paraId="62B7B806" w14:textId="77777777" w:rsidTr="00514089">
      <w:tc>
        <w:tcPr>
          <w:tcW w:w="757" w:type="pct"/>
        </w:tcPr>
        <w:p w14:paraId="5C0BB4A1" w14:textId="77777777" w:rsidR="005D3D2F" w:rsidRPr="007B3B51" w:rsidRDefault="005D3D2F" w:rsidP="0068188C">
          <w:pPr>
            <w:rPr>
              <w:i/>
              <w:sz w:val="16"/>
              <w:szCs w:val="16"/>
            </w:rPr>
          </w:pPr>
        </w:p>
      </w:tc>
      <w:tc>
        <w:tcPr>
          <w:tcW w:w="3276" w:type="pct"/>
          <w:gridSpan w:val="3"/>
        </w:tcPr>
        <w:p w14:paraId="481D74CE" w14:textId="2D954902"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966" w:type="pct"/>
        </w:tcPr>
        <w:p w14:paraId="2D16E764" w14:textId="77777777" w:rsidR="005D3D2F" w:rsidRPr="007B3B51" w:rsidRDefault="005D3D2F" w:rsidP="006818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D3D2F" w:rsidRPr="00130F37" w14:paraId="414AACC9" w14:textId="77777777" w:rsidTr="00514089">
      <w:tc>
        <w:tcPr>
          <w:tcW w:w="1331" w:type="pct"/>
          <w:gridSpan w:val="2"/>
        </w:tcPr>
        <w:p w14:paraId="3D1BB012" w14:textId="75510AB2" w:rsidR="005D3D2F" w:rsidRPr="00130F37" w:rsidRDefault="005D3D2F" w:rsidP="006818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4369">
            <w:rPr>
              <w:sz w:val="16"/>
              <w:szCs w:val="16"/>
            </w:rPr>
            <w:t>5</w:t>
          </w:r>
          <w:r w:rsidRPr="00130F37">
            <w:rPr>
              <w:sz w:val="16"/>
              <w:szCs w:val="16"/>
            </w:rPr>
            <w:fldChar w:fldCharType="end"/>
          </w:r>
        </w:p>
      </w:tc>
      <w:tc>
        <w:tcPr>
          <w:tcW w:w="1776" w:type="pct"/>
        </w:tcPr>
        <w:p w14:paraId="6A3E7FF9" w14:textId="4FA8371D" w:rsidR="005D3D2F" w:rsidRPr="00130F37" w:rsidRDefault="005D3D2F" w:rsidP="006818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t>01/07/2024</w:t>
          </w:r>
          <w:r w:rsidRPr="00130F37">
            <w:rPr>
              <w:sz w:val="16"/>
              <w:szCs w:val="16"/>
            </w:rPr>
            <w:fldChar w:fldCharType="end"/>
          </w:r>
        </w:p>
      </w:tc>
      <w:tc>
        <w:tcPr>
          <w:tcW w:w="1892" w:type="pct"/>
          <w:gridSpan w:val="2"/>
        </w:tcPr>
        <w:p w14:paraId="7AC060B3" w14:textId="32B16426" w:rsidR="005D3D2F" w:rsidRPr="00130F37" w:rsidRDefault="005D3D2F" w:rsidP="006818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4369">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4369">
            <w:rPr>
              <w:noProof/>
              <w:sz w:val="16"/>
              <w:szCs w:val="16"/>
            </w:rPr>
            <w:t>12/07/2024</w:t>
          </w:r>
          <w:r w:rsidRPr="00130F37">
            <w:rPr>
              <w:sz w:val="16"/>
              <w:szCs w:val="16"/>
            </w:rPr>
            <w:fldChar w:fldCharType="end"/>
          </w:r>
        </w:p>
      </w:tc>
    </w:tr>
  </w:tbl>
  <w:p w14:paraId="48ED4C34" w14:textId="77777777" w:rsidR="005D3D2F" w:rsidRDefault="005D3D2F" w:rsidP="0068188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E3CE" w14:textId="77777777" w:rsidR="005D3D2F" w:rsidRPr="007B3B51" w:rsidRDefault="005D3D2F" w:rsidP="009F20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5D3D2F" w:rsidRPr="007B3B51" w14:paraId="0A464AE8" w14:textId="77777777" w:rsidTr="00514089">
      <w:tc>
        <w:tcPr>
          <w:tcW w:w="854" w:type="pct"/>
        </w:tcPr>
        <w:p w14:paraId="5D445E35" w14:textId="77777777" w:rsidR="005D3D2F" w:rsidRPr="007B3B51" w:rsidRDefault="005D3D2F" w:rsidP="009F2009">
          <w:pPr>
            <w:rPr>
              <w:i/>
              <w:sz w:val="16"/>
              <w:szCs w:val="16"/>
            </w:rPr>
          </w:pPr>
        </w:p>
      </w:tc>
      <w:tc>
        <w:tcPr>
          <w:tcW w:w="3688" w:type="pct"/>
          <w:gridSpan w:val="3"/>
        </w:tcPr>
        <w:p w14:paraId="22DEEF99" w14:textId="11FB8A7A" w:rsidR="005D3D2F" w:rsidRPr="007B3B51" w:rsidRDefault="005D3D2F" w:rsidP="009F20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4369">
            <w:rPr>
              <w:i/>
              <w:noProof/>
              <w:sz w:val="16"/>
              <w:szCs w:val="16"/>
            </w:rPr>
            <w:t>Paid Parental Leave Rules 2021</w:t>
          </w:r>
          <w:r w:rsidRPr="007B3B51">
            <w:rPr>
              <w:i/>
              <w:sz w:val="16"/>
              <w:szCs w:val="16"/>
            </w:rPr>
            <w:fldChar w:fldCharType="end"/>
          </w:r>
        </w:p>
      </w:tc>
      <w:tc>
        <w:tcPr>
          <w:tcW w:w="458" w:type="pct"/>
        </w:tcPr>
        <w:p w14:paraId="5D9A79FA" w14:textId="77777777" w:rsidR="005D3D2F" w:rsidRPr="007B3B51" w:rsidRDefault="005D3D2F" w:rsidP="009F20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5D3D2F" w:rsidRPr="00130F37" w14:paraId="7B55107F" w14:textId="77777777" w:rsidTr="00514089">
      <w:tc>
        <w:tcPr>
          <w:tcW w:w="1499" w:type="pct"/>
          <w:gridSpan w:val="2"/>
        </w:tcPr>
        <w:p w14:paraId="45B46D03" w14:textId="5B3A884F" w:rsidR="005D3D2F" w:rsidRPr="00130F37" w:rsidRDefault="005D3D2F" w:rsidP="009F20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4369">
            <w:rPr>
              <w:sz w:val="16"/>
              <w:szCs w:val="16"/>
            </w:rPr>
            <w:t>5</w:t>
          </w:r>
          <w:r w:rsidRPr="00130F37">
            <w:rPr>
              <w:sz w:val="16"/>
              <w:szCs w:val="16"/>
            </w:rPr>
            <w:fldChar w:fldCharType="end"/>
          </w:r>
        </w:p>
      </w:tc>
      <w:tc>
        <w:tcPr>
          <w:tcW w:w="1999" w:type="pct"/>
        </w:tcPr>
        <w:p w14:paraId="35C6F7EA" w14:textId="558CC3A6" w:rsidR="005D3D2F" w:rsidRPr="00130F37" w:rsidRDefault="005D3D2F" w:rsidP="009F20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t>01/07/2024</w:t>
          </w:r>
          <w:r w:rsidRPr="00130F37">
            <w:rPr>
              <w:sz w:val="16"/>
              <w:szCs w:val="16"/>
            </w:rPr>
            <w:fldChar w:fldCharType="end"/>
          </w:r>
        </w:p>
      </w:tc>
      <w:tc>
        <w:tcPr>
          <w:tcW w:w="1501" w:type="pct"/>
          <w:gridSpan w:val="2"/>
        </w:tcPr>
        <w:p w14:paraId="2D218E19" w14:textId="27E3CB19" w:rsidR="005D3D2F" w:rsidRPr="00130F37" w:rsidRDefault="005D3D2F" w:rsidP="009F20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4369">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4369">
            <w:rPr>
              <w:noProof/>
              <w:sz w:val="16"/>
              <w:szCs w:val="16"/>
            </w:rPr>
            <w:t>12/07/2024</w:t>
          </w:r>
          <w:r w:rsidRPr="00130F37">
            <w:rPr>
              <w:sz w:val="16"/>
              <w:szCs w:val="16"/>
            </w:rPr>
            <w:fldChar w:fldCharType="end"/>
          </w:r>
        </w:p>
      </w:tc>
    </w:tr>
  </w:tbl>
  <w:p w14:paraId="4CFC53E3" w14:textId="77777777" w:rsidR="005D3D2F" w:rsidRDefault="005D3D2F" w:rsidP="009F200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97BA"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3D2F" w:rsidRPr="007B3B51" w14:paraId="73B27C44" w14:textId="77777777" w:rsidTr="00514089">
      <w:tc>
        <w:tcPr>
          <w:tcW w:w="854" w:type="pct"/>
        </w:tcPr>
        <w:p w14:paraId="4A8A8F77" w14:textId="77777777" w:rsidR="005D3D2F" w:rsidRPr="007B3B51" w:rsidRDefault="005D3D2F" w:rsidP="006818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40AE9A5A" w14:textId="035AC272"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4369">
            <w:rPr>
              <w:i/>
              <w:noProof/>
              <w:sz w:val="16"/>
              <w:szCs w:val="16"/>
            </w:rPr>
            <w:t>Paid Parental Leave Rules 2021</w:t>
          </w:r>
          <w:r w:rsidRPr="007B3B51">
            <w:rPr>
              <w:i/>
              <w:sz w:val="16"/>
              <w:szCs w:val="16"/>
            </w:rPr>
            <w:fldChar w:fldCharType="end"/>
          </w:r>
        </w:p>
      </w:tc>
      <w:tc>
        <w:tcPr>
          <w:tcW w:w="458" w:type="pct"/>
        </w:tcPr>
        <w:p w14:paraId="05644B89" w14:textId="77777777" w:rsidR="005D3D2F" w:rsidRPr="007B3B51" w:rsidRDefault="005D3D2F" w:rsidP="0068188C">
          <w:pPr>
            <w:jc w:val="right"/>
            <w:rPr>
              <w:sz w:val="16"/>
              <w:szCs w:val="16"/>
            </w:rPr>
          </w:pPr>
        </w:p>
      </w:tc>
    </w:tr>
    <w:tr w:rsidR="005D3D2F" w:rsidRPr="0055472E" w14:paraId="54D695FD" w14:textId="77777777" w:rsidTr="00514089">
      <w:tc>
        <w:tcPr>
          <w:tcW w:w="1499" w:type="pct"/>
          <w:gridSpan w:val="2"/>
        </w:tcPr>
        <w:p w14:paraId="21563112" w14:textId="405B4B73" w:rsidR="005D3D2F" w:rsidRPr="0055472E" w:rsidRDefault="005D3D2F" w:rsidP="006818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54369">
            <w:rPr>
              <w:sz w:val="16"/>
              <w:szCs w:val="16"/>
            </w:rPr>
            <w:t>5</w:t>
          </w:r>
          <w:r w:rsidRPr="0055472E">
            <w:rPr>
              <w:sz w:val="16"/>
              <w:szCs w:val="16"/>
            </w:rPr>
            <w:fldChar w:fldCharType="end"/>
          </w:r>
        </w:p>
      </w:tc>
      <w:tc>
        <w:tcPr>
          <w:tcW w:w="1999" w:type="pct"/>
        </w:tcPr>
        <w:p w14:paraId="02A53677" w14:textId="0241CAB8" w:rsidR="005D3D2F" w:rsidRPr="0055472E" w:rsidRDefault="005D3D2F" w:rsidP="006818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t>01/07/2024</w:t>
          </w:r>
          <w:r w:rsidRPr="0055472E">
            <w:rPr>
              <w:sz w:val="16"/>
              <w:szCs w:val="16"/>
            </w:rPr>
            <w:fldChar w:fldCharType="end"/>
          </w:r>
        </w:p>
      </w:tc>
      <w:tc>
        <w:tcPr>
          <w:tcW w:w="1502" w:type="pct"/>
          <w:gridSpan w:val="2"/>
        </w:tcPr>
        <w:p w14:paraId="17272C2E" w14:textId="66CFC29E" w:rsidR="005D3D2F" w:rsidRPr="0055472E" w:rsidRDefault="005D3D2F" w:rsidP="006818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54369">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54369">
            <w:rPr>
              <w:noProof/>
              <w:sz w:val="16"/>
              <w:szCs w:val="16"/>
            </w:rPr>
            <w:t>12/07/2024</w:t>
          </w:r>
          <w:r w:rsidRPr="0055472E">
            <w:rPr>
              <w:sz w:val="16"/>
              <w:szCs w:val="16"/>
            </w:rPr>
            <w:fldChar w:fldCharType="end"/>
          </w:r>
        </w:p>
      </w:tc>
    </w:tr>
  </w:tbl>
  <w:p w14:paraId="134C21D7" w14:textId="77777777" w:rsidR="005D3D2F" w:rsidRDefault="005D3D2F" w:rsidP="0068188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F2C7"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D3D2F" w:rsidRPr="007B3B51" w14:paraId="76E95CF7" w14:textId="77777777" w:rsidTr="00514089">
      <w:tc>
        <w:tcPr>
          <w:tcW w:w="854" w:type="pct"/>
        </w:tcPr>
        <w:p w14:paraId="521DB6F3" w14:textId="77777777" w:rsidR="005D3D2F" w:rsidRPr="007B3B51" w:rsidRDefault="005D3D2F" w:rsidP="0068188C">
          <w:pPr>
            <w:rPr>
              <w:i/>
              <w:sz w:val="16"/>
              <w:szCs w:val="16"/>
            </w:rPr>
          </w:pPr>
        </w:p>
      </w:tc>
      <w:tc>
        <w:tcPr>
          <w:tcW w:w="3688" w:type="pct"/>
          <w:gridSpan w:val="3"/>
        </w:tcPr>
        <w:p w14:paraId="59006F74" w14:textId="3E95BD9F"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4369">
            <w:rPr>
              <w:i/>
              <w:noProof/>
              <w:sz w:val="16"/>
              <w:szCs w:val="16"/>
            </w:rPr>
            <w:t>Paid Parental Leave Rules 2021</w:t>
          </w:r>
          <w:r w:rsidRPr="007B3B51">
            <w:rPr>
              <w:i/>
              <w:sz w:val="16"/>
              <w:szCs w:val="16"/>
            </w:rPr>
            <w:fldChar w:fldCharType="end"/>
          </w:r>
        </w:p>
      </w:tc>
      <w:tc>
        <w:tcPr>
          <w:tcW w:w="458" w:type="pct"/>
        </w:tcPr>
        <w:p w14:paraId="00C0938E" w14:textId="77777777" w:rsidR="005D3D2F" w:rsidRPr="007B3B51" w:rsidRDefault="005D3D2F" w:rsidP="006818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D3D2F" w:rsidRPr="00130F37" w14:paraId="78F72BB3" w14:textId="77777777" w:rsidTr="00514089">
      <w:tc>
        <w:tcPr>
          <w:tcW w:w="1499" w:type="pct"/>
          <w:gridSpan w:val="2"/>
        </w:tcPr>
        <w:p w14:paraId="71A05A47" w14:textId="1E614B0C" w:rsidR="005D3D2F" w:rsidRPr="00130F37" w:rsidRDefault="005D3D2F" w:rsidP="006818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4369">
            <w:rPr>
              <w:sz w:val="16"/>
              <w:szCs w:val="16"/>
            </w:rPr>
            <w:t>5</w:t>
          </w:r>
          <w:r w:rsidRPr="00130F37">
            <w:rPr>
              <w:sz w:val="16"/>
              <w:szCs w:val="16"/>
            </w:rPr>
            <w:fldChar w:fldCharType="end"/>
          </w:r>
        </w:p>
      </w:tc>
      <w:tc>
        <w:tcPr>
          <w:tcW w:w="1999" w:type="pct"/>
        </w:tcPr>
        <w:p w14:paraId="2FB44669" w14:textId="5E67B8DD" w:rsidR="005D3D2F" w:rsidRPr="00130F37" w:rsidRDefault="005D3D2F" w:rsidP="006818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t>01/07/2024</w:t>
          </w:r>
          <w:r w:rsidRPr="00130F37">
            <w:rPr>
              <w:sz w:val="16"/>
              <w:szCs w:val="16"/>
            </w:rPr>
            <w:fldChar w:fldCharType="end"/>
          </w:r>
        </w:p>
      </w:tc>
      <w:tc>
        <w:tcPr>
          <w:tcW w:w="1502" w:type="pct"/>
          <w:gridSpan w:val="2"/>
        </w:tcPr>
        <w:p w14:paraId="31FE0449" w14:textId="7290B9F9" w:rsidR="005D3D2F" w:rsidRPr="00130F37" w:rsidRDefault="005D3D2F" w:rsidP="006818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4369">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4369">
            <w:rPr>
              <w:noProof/>
              <w:sz w:val="16"/>
              <w:szCs w:val="16"/>
            </w:rPr>
            <w:t>12/07/2024</w:t>
          </w:r>
          <w:r w:rsidRPr="00130F37">
            <w:rPr>
              <w:sz w:val="16"/>
              <w:szCs w:val="16"/>
            </w:rPr>
            <w:fldChar w:fldCharType="end"/>
          </w:r>
        </w:p>
      </w:tc>
    </w:tr>
  </w:tbl>
  <w:p w14:paraId="5C5630C7" w14:textId="77777777" w:rsidR="005D3D2F" w:rsidRDefault="005D3D2F" w:rsidP="0068188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7965" w14:textId="77777777" w:rsidR="005D3D2F" w:rsidRDefault="005D3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E3C" w14:textId="77777777" w:rsidR="005D3D2F" w:rsidRDefault="005D3D2F" w:rsidP="00E64E3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C70D" w14:textId="77777777" w:rsidR="005D3D2F" w:rsidRPr="00ED79B6" w:rsidRDefault="005D3D2F" w:rsidP="00E64E3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65D4"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67"/>
      <w:gridCol w:w="2990"/>
      <w:gridCol w:w="1557"/>
      <w:gridCol w:w="1737"/>
    </w:tblGrid>
    <w:tr w:rsidR="005D3D2F" w:rsidRPr="007B3B51" w14:paraId="2E4F646D" w14:textId="77777777" w:rsidTr="00514089">
      <w:tc>
        <w:tcPr>
          <w:tcW w:w="749" w:type="pct"/>
        </w:tcPr>
        <w:p w14:paraId="4A6938C7" w14:textId="77777777" w:rsidR="005D3D2F" w:rsidRPr="007B3B51" w:rsidRDefault="005D3D2F" w:rsidP="006818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233" w:type="pct"/>
          <w:gridSpan w:val="3"/>
        </w:tcPr>
        <w:p w14:paraId="41B3FE10" w14:textId="0E697DD0"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1019" w:type="pct"/>
        </w:tcPr>
        <w:p w14:paraId="31268880" w14:textId="77777777" w:rsidR="005D3D2F" w:rsidRPr="007B3B51" w:rsidRDefault="005D3D2F" w:rsidP="0068188C">
          <w:pPr>
            <w:jc w:val="right"/>
            <w:rPr>
              <w:sz w:val="16"/>
              <w:szCs w:val="16"/>
            </w:rPr>
          </w:pPr>
        </w:p>
      </w:tc>
    </w:tr>
    <w:tr w:rsidR="005D3D2F" w:rsidRPr="0055472E" w14:paraId="25DC430F" w14:textId="77777777" w:rsidTr="00514089">
      <w:tc>
        <w:tcPr>
          <w:tcW w:w="1316" w:type="pct"/>
          <w:gridSpan w:val="2"/>
        </w:tcPr>
        <w:p w14:paraId="36CC7FD7" w14:textId="45F2E28C" w:rsidR="005D3D2F" w:rsidRPr="0055472E" w:rsidRDefault="005D3D2F" w:rsidP="006818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54369">
            <w:rPr>
              <w:sz w:val="16"/>
              <w:szCs w:val="16"/>
            </w:rPr>
            <w:t>5</w:t>
          </w:r>
          <w:r w:rsidRPr="0055472E">
            <w:rPr>
              <w:sz w:val="16"/>
              <w:szCs w:val="16"/>
            </w:rPr>
            <w:fldChar w:fldCharType="end"/>
          </w:r>
        </w:p>
      </w:tc>
      <w:tc>
        <w:tcPr>
          <w:tcW w:w="1753" w:type="pct"/>
        </w:tcPr>
        <w:p w14:paraId="5E513791" w14:textId="1810A1B3" w:rsidR="005D3D2F" w:rsidRPr="0055472E" w:rsidRDefault="005D3D2F" w:rsidP="006818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t>01/07/2024</w:t>
          </w:r>
          <w:r w:rsidRPr="0055472E">
            <w:rPr>
              <w:sz w:val="16"/>
              <w:szCs w:val="16"/>
            </w:rPr>
            <w:fldChar w:fldCharType="end"/>
          </w:r>
        </w:p>
      </w:tc>
      <w:tc>
        <w:tcPr>
          <w:tcW w:w="1932" w:type="pct"/>
          <w:gridSpan w:val="2"/>
        </w:tcPr>
        <w:p w14:paraId="6CCD950F" w14:textId="0EE69EA3" w:rsidR="005D3D2F" w:rsidRPr="0055472E" w:rsidRDefault="005D3D2F" w:rsidP="006818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54369">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54369">
            <w:rPr>
              <w:noProof/>
              <w:sz w:val="16"/>
              <w:szCs w:val="16"/>
            </w:rPr>
            <w:t>12/07/2024</w:t>
          </w:r>
          <w:r w:rsidRPr="0055472E">
            <w:rPr>
              <w:sz w:val="16"/>
              <w:szCs w:val="16"/>
            </w:rPr>
            <w:fldChar w:fldCharType="end"/>
          </w:r>
        </w:p>
      </w:tc>
    </w:tr>
  </w:tbl>
  <w:p w14:paraId="25E2D6C5" w14:textId="77777777" w:rsidR="005D3D2F" w:rsidRDefault="005D3D2F" w:rsidP="006818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6BF7"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67"/>
      <w:gridCol w:w="2990"/>
      <w:gridCol w:w="1557"/>
      <w:gridCol w:w="1737"/>
    </w:tblGrid>
    <w:tr w:rsidR="005D3D2F" w:rsidRPr="007B3B51" w14:paraId="2C232988" w14:textId="77777777" w:rsidTr="00514089">
      <w:tc>
        <w:tcPr>
          <w:tcW w:w="749" w:type="pct"/>
        </w:tcPr>
        <w:p w14:paraId="5D3FC21D" w14:textId="77777777" w:rsidR="005D3D2F" w:rsidRPr="007B3B51" w:rsidRDefault="005D3D2F" w:rsidP="0068188C">
          <w:pPr>
            <w:rPr>
              <w:i/>
              <w:sz w:val="16"/>
              <w:szCs w:val="16"/>
            </w:rPr>
          </w:pPr>
        </w:p>
      </w:tc>
      <w:tc>
        <w:tcPr>
          <w:tcW w:w="3233" w:type="pct"/>
          <w:gridSpan w:val="3"/>
        </w:tcPr>
        <w:p w14:paraId="7206B523" w14:textId="6BCB8161"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1019" w:type="pct"/>
        </w:tcPr>
        <w:p w14:paraId="0660016B" w14:textId="77777777" w:rsidR="005D3D2F" w:rsidRPr="007B3B51" w:rsidRDefault="005D3D2F" w:rsidP="006818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D3D2F" w:rsidRPr="00130F37" w14:paraId="0F848710" w14:textId="77777777" w:rsidTr="00514089">
      <w:tc>
        <w:tcPr>
          <w:tcW w:w="1316" w:type="pct"/>
          <w:gridSpan w:val="2"/>
        </w:tcPr>
        <w:p w14:paraId="5BFD2111" w14:textId="0AAA20FD" w:rsidR="005D3D2F" w:rsidRPr="00130F37" w:rsidRDefault="005D3D2F" w:rsidP="006818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4369">
            <w:rPr>
              <w:sz w:val="16"/>
              <w:szCs w:val="16"/>
            </w:rPr>
            <w:t>5</w:t>
          </w:r>
          <w:r w:rsidRPr="00130F37">
            <w:rPr>
              <w:sz w:val="16"/>
              <w:szCs w:val="16"/>
            </w:rPr>
            <w:fldChar w:fldCharType="end"/>
          </w:r>
        </w:p>
      </w:tc>
      <w:tc>
        <w:tcPr>
          <w:tcW w:w="1753" w:type="pct"/>
        </w:tcPr>
        <w:p w14:paraId="18EA8124" w14:textId="3665E0FB" w:rsidR="005D3D2F" w:rsidRPr="00130F37" w:rsidRDefault="005D3D2F" w:rsidP="006818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t>01/07/2024</w:t>
          </w:r>
          <w:r w:rsidRPr="00130F37">
            <w:rPr>
              <w:sz w:val="16"/>
              <w:szCs w:val="16"/>
            </w:rPr>
            <w:fldChar w:fldCharType="end"/>
          </w:r>
        </w:p>
      </w:tc>
      <w:tc>
        <w:tcPr>
          <w:tcW w:w="1932" w:type="pct"/>
          <w:gridSpan w:val="2"/>
        </w:tcPr>
        <w:p w14:paraId="7768EE22" w14:textId="411A7A43" w:rsidR="005D3D2F" w:rsidRPr="00130F37" w:rsidRDefault="005D3D2F" w:rsidP="006818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4369">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4369">
            <w:rPr>
              <w:noProof/>
              <w:sz w:val="16"/>
              <w:szCs w:val="16"/>
            </w:rPr>
            <w:t>12/07/2024</w:t>
          </w:r>
          <w:r w:rsidRPr="00130F37">
            <w:rPr>
              <w:sz w:val="16"/>
              <w:szCs w:val="16"/>
            </w:rPr>
            <w:fldChar w:fldCharType="end"/>
          </w:r>
        </w:p>
      </w:tc>
    </w:tr>
  </w:tbl>
  <w:p w14:paraId="7EA409FC" w14:textId="77777777" w:rsidR="005D3D2F" w:rsidRDefault="005D3D2F" w:rsidP="006818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F932"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67"/>
      <w:gridCol w:w="2990"/>
      <w:gridCol w:w="1557"/>
      <w:gridCol w:w="1737"/>
    </w:tblGrid>
    <w:tr w:rsidR="005D3D2F" w:rsidRPr="007B3B51" w14:paraId="6235BEE7" w14:textId="77777777" w:rsidTr="00514089">
      <w:tc>
        <w:tcPr>
          <w:tcW w:w="749" w:type="pct"/>
        </w:tcPr>
        <w:p w14:paraId="377FBF11" w14:textId="77777777" w:rsidR="005D3D2F" w:rsidRPr="007B3B51" w:rsidRDefault="005D3D2F" w:rsidP="006818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233" w:type="pct"/>
          <w:gridSpan w:val="3"/>
        </w:tcPr>
        <w:p w14:paraId="3AD1C917" w14:textId="68B1E340"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1019" w:type="pct"/>
        </w:tcPr>
        <w:p w14:paraId="1D1C5000" w14:textId="77777777" w:rsidR="005D3D2F" w:rsidRPr="007B3B51" w:rsidRDefault="005D3D2F" w:rsidP="0068188C">
          <w:pPr>
            <w:jc w:val="right"/>
            <w:rPr>
              <w:sz w:val="16"/>
              <w:szCs w:val="16"/>
            </w:rPr>
          </w:pPr>
        </w:p>
      </w:tc>
    </w:tr>
    <w:tr w:rsidR="005D3D2F" w:rsidRPr="0055472E" w14:paraId="77CBA9CA" w14:textId="77777777" w:rsidTr="00514089">
      <w:tc>
        <w:tcPr>
          <w:tcW w:w="1316" w:type="pct"/>
          <w:gridSpan w:val="2"/>
        </w:tcPr>
        <w:p w14:paraId="42E998E2" w14:textId="4E4B6B61" w:rsidR="005D3D2F" w:rsidRPr="0055472E" w:rsidRDefault="005D3D2F" w:rsidP="006818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54369">
            <w:rPr>
              <w:sz w:val="16"/>
              <w:szCs w:val="16"/>
            </w:rPr>
            <w:t>5</w:t>
          </w:r>
          <w:r w:rsidRPr="0055472E">
            <w:rPr>
              <w:sz w:val="16"/>
              <w:szCs w:val="16"/>
            </w:rPr>
            <w:fldChar w:fldCharType="end"/>
          </w:r>
        </w:p>
      </w:tc>
      <w:tc>
        <w:tcPr>
          <w:tcW w:w="1753" w:type="pct"/>
        </w:tcPr>
        <w:p w14:paraId="169ADE56" w14:textId="0A84E530" w:rsidR="005D3D2F" w:rsidRPr="0055472E" w:rsidRDefault="005D3D2F" w:rsidP="006818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t>01/07/2024</w:t>
          </w:r>
          <w:r w:rsidRPr="0055472E">
            <w:rPr>
              <w:sz w:val="16"/>
              <w:szCs w:val="16"/>
            </w:rPr>
            <w:fldChar w:fldCharType="end"/>
          </w:r>
        </w:p>
      </w:tc>
      <w:tc>
        <w:tcPr>
          <w:tcW w:w="1932" w:type="pct"/>
          <w:gridSpan w:val="2"/>
        </w:tcPr>
        <w:p w14:paraId="4E50409D" w14:textId="7296E6BF" w:rsidR="005D3D2F" w:rsidRPr="0055472E" w:rsidRDefault="005D3D2F" w:rsidP="006818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54369">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54369">
            <w:rPr>
              <w:noProof/>
              <w:sz w:val="16"/>
              <w:szCs w:val="16"/>
            </w:rPr>
            <w:t>12/07/2024</w:t>
          </w:r>
          <w:r w:rsidRPr="0055472E">
            <w:rPr>
              <w:sz w:val="16"/>
              <w:szCs w:val="16"/>
            </w:rPr>
            <w:fldChar w:fldCharType="end"/>
          </w:r>
        </w:p>
      </w:tc>
    </w:tr>
  </w:tbl>
  <w:p w14:paraId="63F287F9" w14:textId="77777777" w:rsidR="005D3D2F" w:rsidRDefault="005D3D2F" w:rsidP="0068188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571D"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67"/>
      <w:gridCol w:w="2990"/>
      <w:gridCol w:w="1557"/>
      <w:gridCol w:w="1737"/>
    </w:tblGrid>
    <w:tr w:rsidR="005D3D2F" w:rsidRPr="007B3B51" w14:paraId="43FF8749" w14:textId="77777777" w:rsidTr="00514089">
      <w:tc>
        <w:tcPr>
          <w:tcW w:w="749" w:type="pct"/>
        </w:tcPr>
        <w:p w14:paraId="19E2AD28" w14:textId="77777777" w:rsidR="005D3D2F" w:rsidRPr="007B3B51" w:rsidRDefault="005D3D2F" w:rsidP="0068188C">
          <w:pPr>
            <w:rPr>
              <w:i/>
              <w:sz w:val="16"/>
              <w:szCs w:val="16"/>
            </w:rPr>
          </w:pPr>
        </w:p>
      </w:tc>
      <w:tc>
        <w:tcPr>
          <w:tcW w:w="3233" w:type="pct"/>
          <w:gridSpan w:val="3"/>
        </w:tcPr>
        <w:p w14:paraId="2819A529" w14:textId="2E4214E1"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1019" w:type="pct"/>
        </w:tcPr>
        <w:p w14:paraId="7AE1D043" w14:textId="77777777" w:rsidR="005D3D2F" w:rsidRPr="007B3B51" w:rsidRDefault="005D3D2F" w:rsidP="006818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D3D2F" w:rsidRPr="00130F37" w14:paraId="792FD1C0" w14:textId="77777777" w:rsidTr="00514089">
      <w:tc>
        <w:tcPr>
          <w:tcW w:w="1316" w:type="pct"/>
          <w:gridSpan w:val="2"/>
        </w:tcPr>
        <w:p w14:paraId="3CF5D98E" w14:textId="515702CC" w:rsidR="005D3D2F" w:rsidRPr="00130F37" w:rsidRDefault="005D3D2F" w:rsidP="006818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4369">
            <w:rPr>
              <w:sz w:val="16"/>
              <w:szCs w:val="16"/>
            </w:rPr>
            <w:t>5</w:t>
          </w:r>
          <w:r w:rsidRPr="00130F37">
            <w:rPr>
              <w:sz w:val="16"/>
              <w:szCs w:val="16"/>
            </w:rPr>
            <w:fldChar w:fldCharType="end"/>
          </w:r>
        </w:p>
      </w:tc>
      <w:tc>
        <w:tcPr>
          <w:tcW w:w="1753" w:type="pct"/>
        </w:tcPr>
        <w:p w14:paraId="3EA7F4DA" w14:textId="705396A3" w:rsidR="005D3D2F" w:rsidRPr="00130F37" w:rsidRDefault="005D3D2F" w:rsidP="0068188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t>01/07/2024</w:t>
          </w:r>
          <w:r w:rsidRPr="00130F37">
            <w:rPr>
              <w:sz w:val="16"/>
              <w:szCs w:val="16"/>
            </w:rPr>
            <w:fldChar w:fldCharType="end"/>
          </w:r>
        </w:p>
      </w:tc>
      <w:tc>
        <w:tcPr>
          <w:tcW w:w="1932" w:type="pct"/>
          <w:gridSpan w:val="2"/>
        </w:tcPr>
        <w:p w14:paraId="4C6927FC" w14:textId="2DBF9ECB" w:rsidR="005D3D2F" w:rsidRPr="00130F37" w:rsidRDefault="005D3D2F" w:rsidP="006818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4369">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4369">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4369">
            <w:rPr>
              <w:noProof/>
              <w:sz w:val="16"/>
              <w:szCs w:val="16"/>
            </w:rPr>
            <w:t>12/07/2024</w:t>
          </w:r>
          <w:r w:rsidRPr="00130F37">
            <w:rPr>
              <w:sz w:val="16"/>
              <w:szCs w:val="16"/>
            </w:rPr>
            <w:fldChar w:fldCharType="end"/>
          </w:r>
        </w:p>
      </w:tc>
    </w:tr>
  </w:tbl>
  <w:p w14:paraId="728886BF" w14:textId="77777777" w:rsidR="005D3D2F" w:rsidRDefault="005D3D2F" w:rsidP="006818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634C" w14:textId="77777777" w:rsidR="005D3D2F" w:rsidRPr="000F6D50" w:rsidRDefault="005D3D2F" w:rsidP="000F6D50">
    <w:pPr>
      <w:pStyle w:val="Footer"/>
      <w:tabs>
        <w:tab w:val="clear" w:pos="4153"/>
        <w:tab w:val="clear" w:pos="8306"/>
        <w:tab w:val="center" w:pos="4150"/>
        <w:tab w:val="right" w:pos="8307"/>
      </w:tabs>
      <w:spacing w:before="120"/>
      <w:rPr>
        <w:i/>
        <w:sz w:val="18"/>
      </w:rPr>
    </w:pPr>
    <w:r w:rsidRPr="000F6D50">
      <w:rPr>
        <w:i/>
        <w:sz w:val="18"/>
      </w:rPr>
      <w:t>OPC64517 -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FCDB" w14:textId="77777777" w:rsidR="005D3D2F" w:rsidRPr="007B3B51" w:rsidRDefault="005D3D2F" w:rsidP="0068188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67"/>
      <w:gridCol w:w="2990"/>
      <w:gridCol w:w="1557"/>
      <w:gridCol w:w="1737"/>
    </w:tblGrid>
    <w:tr w:rsidR="005D3D2F" w:rsidRPr="007B3B51" w14:paraId="7451620E" w14:textId="77777777" w:rsidTr="00514089">
      <w:tc>
        <w:tcPr>
          <w:tcW w:w="749" w:type="pct"/>
        </w:tcPr>
        <w:p w14:paraId="7C5A1BD2" w14:textId="77777777" w:rsidR="005D3D2F" w:rsidRPr="007B3B51" w:rsidRDefault="005D3D2F" w:rsidP="0068188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233" w:type="pct"/>
          <w:gridSpan w:val="3"/>
        </w:tcPr>
        <w:p w14:paraId="27EA4552" w14:textId="108B3988" w:rsidR="005D3D2F" w:rsidRPr="007B3B51" w:rsidRDefault="005D3D2F" w:rsidP="006818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0094">
            <w:rPr>
              <w:i/>
              <w:noProof/>
              <w:sz w:val="16"/>
              <w:szCs w:val="16"/>
            </w:rPr>
            <w:t>Paid Parental Leave Rules 2021</w:t>
          </w:r>
          <w:r w:rsidRPr="007B3B51">
            <w:rPr>
              <w:i/>
              <w:sz w:val="16"/>
              <w:szCs w:val="16"/>
            </w:rPr>
            <w:fldChar w:fldCharType="end"/>
          </w:r>
        </w:p>
      </w:tc>
      <w:tc>
        <w:tcPr>
          <w:tcW w:w="1019" w:type="pct"/>
        </w:tcPr>
        <w:p w14:paraId="61722DBC" w14:textId="77777777" w:rsidR="005D3D2F" w:rsidRPr="007B3B51" w:rsidRDefault="005D3D2F" w:rsidP="0068188C">
          <w:pPr>
            <w:jc w:val="right"/>
            <w:rPr>
              <w:sz w:val="16"/>
              <w:szCs w:val="16"/>
            </w:rPr>
          </w:pPr>
        </w:p>
      </w:tc>
    </w:tr>
    <w:tr w:rsidR="005D3D2F" w:rsidRPr="0055472E" w14:paraId="02B4286E" w14:textId="77777777" w:rsidTr="00514089">
      <w:tc>
        <w:tcPr>
          <w:tcW w:w="1316" w:type="pct"/>
          <w:gridSpan w:val="2"/>
        </w:tcPr>
        <w:p w14:paraId="712BAE57" w14:textId="1906A703" w:rsidR="005D3D2F" w:rsidRPr="0055472E" w:rsidRDefault="005D3D2F" w:rsidP="0068188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54369">
            <w:rPr>
              <w:sz w:val="16"/>
              <w:szCs w:val="16"/>
            </w:rPr>
            <w:t>5</w:t>
          </w:r>
          <w:r w:rsidRPr="0055472E">
            <w:rPr>
              <w:sz w:val="16"/>
              <w:szCs w:val="16"/>
            </w:rPr>
            <w:fldChar w:fldCharType="end"/>
          </w:r>
        </w:p>
      </w:tc>
      <w:tc>
        <w:tcPr>
          <w:tcW w:w="1753" w:type="pct"/>
        </w:tcPr>
        <w:p w14:paraId="33CC382B" w14:textId="2B6CDA7C" w:rsidR="005D3D2F" w:rsidRPr="0055472E" w:rsidRDefault="005D3D2F" w:rsidP="0068188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t>01/07/2024</w:t>
          </w:r>
          <w:r w:rsidRPr="0055472E">
            <w:rPr>
              <w:sz w:val="16"/>
              <w:szCs w:val="16"/>
            </w:rPr>
            <w:fldChar w:fldCharType="end"/>
          </w:r>
        </w:p>
      </w:tc>
      <w:tc>
        <w:tcPr>
          <w:tcW w:w="1932" w:type="pct"/>
          <w:gridSpan w:val="2"/>
        </w:tcPr>
        <w:p w14:paraId="3C938723" w14:textId="077FF1C3" w:rsidR="005D3D2F" w:rsidRPr="0055472E" w:rsidRDefault="005D3D2F" w:rsidP="0068188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54369">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54369">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54369">
            <w:rPr>
              <w:noProof/>
              <w:sz w:val="16"/>
              <w:szCs w:val="16"/>
            </w:rPr>
            <w:t>12/07/2024</w:t>
          </w:r>
          <w:r w:rsidRPr="0055472E">
            <w:rPr>
              <w:sz w:val="16"/>
              <w:szCs w:val="16"/>
            </w:rPr>
            <w:fldChar w:fldCharType="end"/>
          </w:r>
        </w:p>
      </w:tc>
    </w:tr>
  </w:tbl>
  <w:p w14:paraId="6BE3518E" w14:textId="77777777" w:rsidR="005D3D2F" w:rsidRDefault="005D3D2F" w:rsidP="00681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208C3" w14:textId="77777777" w:rsidR="005D3D2F" w:rsidRDefault="005D3D2F" w:rsidP="00715914">
      <w:pPr>
        <w:spacing w:line="240" w:lineRule="auto"/>
      </w:pPr>
      <w:r>
        <w:separator/>
      </w:r>
    </w:p>
  </w:footnote>
  <w:footnote w:type="continuationSeparator" w:id="0">
    <w:p w14:paraId="69143122" w14:textId="77777777" w:rsidR="005D3D2F" w:rsidRDefault="005D3D2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EB1A" w14:textId="77777777" w:rsidR="005D3D2F" w:rsidRDefault="005D3D2F" w:rsidP="00E64E3E">
    <w:pPr>
      <w:pStyle w:val="Header"/>
      <w:pBdr>
        <w:bottom w:val="single" w:sz="6" w:space="1" w:color="auto"/>
      </w:pBdr>
    </w:pPr>
  </w:p>
  <w:p w14:paraId="7ACF4E03" w14:textId="77777777" w:rsidR="005D3D2F" w:rsidRDefault="005D3D2F" w:rsidP="00E64E3E">
    <w:pPr>
      <w:pStyle w:val="Header"/>
      <w:pBdr>
        <w:bottom w:val="single" w:sz="6" w:space="1" w:color="auto"/>
      </w:pBdr>
    </w:pPr>
  </w:p>
  <w:p w14:paraId="7DF0B5CF" w14:textId="77777777" w:rsidR="005D3D2F" w:rsidRPr="001E77D2" w:rsidRDefault="005D3D2F" w:rsidP="00E64E3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963A" w14:textId="77777777" w:rsidR="005D3D2F" w:rsidRPr="00C4473E" w:rsidRDefault="005D3D2F" w:rsidP="0068188C">
    <w:pPr>
      <w:rPr>
        <w:sz w:val="26"/>
        <w:szCs w:val="26"/>
      </w:rPr>
    </w:pPr>
  </w:p>
  <w:p w14:paraId="0B43FE46" w14:textId="77777777" w:rsidR="005D3D2F" w:rsidRPr="00965EE7" w:rsidRDefault="005D3D2F" w:rsidP="0068188C">
    <w:pPr>
      <w:rPr>
        <w:b/>
        <w:sz w:val="20"/>
      </w:rPr>
    </w:pPr>
    <w:r w:rsidRPr="00965EE7">
      <w:rPr>
        <w:b/>
        <w:sz w:val="20"/>
      </w:rPr>
      <w:t>Endnotes</w:t>
    </w:r>
  </w:p>
  <w:p w14:paraId="4A7E8225" w14:textId="77777777" w:rsidR="005D3D2F" w:rsidRPr="007A1328" w:rsidRDefault="005D3D2F" w:rsidP="0068188C">
    <w:pPr>
      <w:rPr>
        <w:sz w:val="20"/>
      </w:rPr>
    </w:pPr>
  </w:p>
  <w:p w14:paraId="7253A08D" w14:textId="77777777" w:rsidR="005D3D2F" w:rsidRPr="007A1328" w:rsidRDefault="005D3D2F" w:rsidP="0068188C">
    <w:pPr>
      <w:rPr>
        <w:b/>
        <w:sz w:val="24"/>
      </w:rPr>
    </w:pPr>
  </w:p>
  <w:p w14:paraId="0D433CA2" w14:textId="69D7D058" w:rsidR="005D3D2F" w:rsidRPr="009F2009" w:rsidRDefault="005D3D2F" w:rsidP="009F2009">
    <w:pPr>
      <w:pBdr>
        <w:bottom w:val="single" w:sz="6" w:space="1" w:color="auto"/>
      </w:pBdr>
      <w:spacing w:after="120"/>
      <w:rPr>
        <w:szCs w:val="22"/>
      </w:rPr>
    </w:pPr>
    <w:r w:rsidRPr="009F2009">
      <w:rPr>
        <w:szCs w:val="22"/>
      </w:rPr>
      <w:fldChar w:fldCharType="begin"/>
    </w:r>
    <w:r w:rsidRPr="009F2009">
      <w:rPr>
        <w:szCs w:val="22"/>
      </w:rPr>
      <w:instrText xml:space="preserve"> STYLEREF  "ENotesHeading 2" </w:instrText>
    </w:r>
    <w:r w:rsidRPr="009F2009">
      <w:rPr>
        <w:szCs w:val="22"/>
      </w:rPr>
      <w:fldChar w:fldCharType="separate"/>
    </w:r>
    <w:r w:rsidR="00A20094">
      <w:rPr>
        <w:noProof/>
        <w:szCs w:val="22"/>
      </w:rPr>
      <w:t>Endnote 1—About the endnotes</w:t>
    </w:r>
    <w:r w:rsidRPr="009F2009">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CB53" w14:textId="77777777" w:rsidR="005D3D2F" w:rsidRPr="00C4473E" w:rsidRDefault="005D3D2F" w:rsidP="0068188C">
    <w:pPr>
      <w:jc w:val="right"/>
      <w:rPr>
        <w:sz w:val="26"/>
        <w:szCs w:val="26"/>
      </w:rPr>
    </w:pPr>
  </w:p>
  <w:p w14:paraId="47A407A4" w14:textId="77777777" w:rsidR="005D3D2F" w:rsidRPr="00965EE7" w:rsidRDefault="005D3D2F" w:rsidP="0068188C">
    <w:pPr>
      <w:jc w:val="right"/>
      <w:rPr>
        <w:b/>
        <w:sz w:val="20"/>
      </w:rPr>
    </w:pPr>
    <w:r w:rsidRPr="00965EE7">
      <w:rPr>
        <w:b/>
        <w:sz w:val="20"/>
      </w:rPr>
      <w:t>Endnotes</w:t>
    </w:r>
  </w:p>
  <w:p w14:paraId="7AC60C45" w14:textId="77777777" w:rsidR="005D3D2F" w:rsidRPr="007A1328" w:rsidRDefault="005D3D2F" w:rsidP="0068188C">
    <w:pPr>
      <w:jc w:val="right"/>
      <w:rPr>
        <w:sz w:val="20"/>
      </w:rPr>
    </w:pPr>
  </w:p>
  <w:p w14:paraId="1AD1B046" w14:textId="77777777" w:rsidR="005D3D2F" w:rsidRPr="007A1328" w:rsidRDefault="005D3D2F" w:rsidP="0068188C">
    <w:pPr>
      <w:jc w:val="right"/>
      <w:rPr>
        <w:b/>
        <w:sz w:val="24"/>
      </w:rPr>
    </w:pPr>
  </w:p>
  <w:p w14:paraId="796434FC" w14:textId="71217E8C" w:rsidR="005D3D2F" w:rsidRPr="009F2009" w:rsidRDefault="005D3D2F" w:rsidP="009F2009">
    <w:pPr>
      <w:pBdr>
        <w:bottom w:val="single" w:sz="6" w:space="1" w:color="auto"/>
      </w:pBdr>
      <w:spacing w:after="120"/>
      <w:jc w:val="right"/>
      <w:rPr>
        <w:szCs w:val="22"/>
      </w:rPr>
    </w:pPr>
    <w:r w:rsidRPr="009F2009">
      <w:rPr>
        <w:szCs w:val="22"/>
      </w:rPr>
      <w:fldChar w:fldCharType="begin"/>
    </w:r>
    <w:r w:rsidRPr="009F2009">
      <w:rPr>
        <w:szCs w:val="22"/>
      </w:rPr>
      <w:instrText xml:space="preserve"> STYLEREF  "ENotesHeading 2" </w:instrText>
    </w:r>
    <w:r w:rsidRPr="009F2009">
      <w:rPr>
        <w:szCs w:val="22"/>
      </w:rPr>
      <w:fldChar w:fldCharType="separate"/>
    </w:r>
    <w:r w:rsidR="00A20094">
      <w:rPr>
        <w:noProof/>
        <w:szCs w:val="22"/>
      </w:rPr>
      <w:t>Endnote 1—About the endnotes</w:t>
    </w:r>
    <w:r w:rsidRPr="009F2009">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91BE" w14:textId="77777777" w:rsidR="005D3D2F" w:rsidRPr="009F2009" w:rsidRDefault="005D3D2F">
    <w:pPr>
      <w:pStyle w:val="Header"/>
      <w:rP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25BB" w14:textId="77777777" w:rsidR="005D3D2F" w:rsidRPr="00C4473E" w:rsidRDefault="005D3D2F" w:rsidP="00656755">
    <w:pPr>
      <w:rPr>
        <w:sz w:val="26"/>
        <w:szCs w:val="26"/>
      </w:rPr>
    </w:pPr>
  </w:p>
  <w:p w14:paraId="44413A72" w14:textId="77777777" w:rsidR="005D3D2F" w:rsidRPr="00965EE7" w:rsidRDefault="005D3D2F" w:rsidP="00656755">
    <w:pPr>
      <w:rPr>
        <w:b/>
        <w:sz w:val="20"/>
      </w:rPr>
    </w:pPr>
    <w:r w:rsidRPr="00965EE7">
      <w:rPr>
        <w:b/>
        <w:sz w:val="20"/>
      </w:rPr>
      <w:t>Endnotes</w:t>
    </w:r>
  </w:p>
  <w:p w14:paraId="156BF425" w14:textId="77777777" w:rsidR="005D3D2F" w:rsidRPr="007A1328" w:rsidRDefault="005D3D2F" w:rsidP="00656755">
    <w:pPr>
      <w:rPr>
        <w:sz w:val="20"/>
      </w:rPr>
    </w:pPr>
  </w:p>
  <w:p w14:paraId="6981E2EA" w14:textId="77777777" w:rsidR="005D3D2F" w:rsidRPr="007A1328" w:rsidRDefault="005D3D2F" w:rsidP="00656755">
    <w:pPr>
      <w:rPr>
        <w:b/>
        <w:sz w:val="24"/>
      </w:rPr>
    </w:pPr>
  </w:p>
  <w:p w14:paraId="36EB230B" w14:textId="57A0EB83" w:rsidR="005D3D2F" w:rsidRDefault="005D3D2F" w:rsidP="0065675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54369">
      <w:rPr>
        <w:noProof/>
        <w:szCs w:val="22"/>
      </w:rPr>
      <w:t>Endnote 4—Amendment history</w:t>
    </w:r>
    <w:r w:rsidRPr="00C4473E">
      <w:rPr>
        <w:szCs w:val="22"/>
      </w:rPr>
      <w:fldChar w:fldCharType="end"/>
    </w:r>
  </w:p>
  <w:p w14:paraId="75AC3662" w14:textId="77777777" w:rsidR="005D3D2F" w:rsidRPr="000B5E62" w:rsidRDefault="005D3D2F" w:rsidP="00656755">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1D8D" w14:textId="77777777" w:rsidR="005D3D2F" w:rsidRPr="00C4473E" w:rsidRDefault="005D3D2F" w:rsidP="00656755">
    <w:pPr>
      <w:jc w:val="right"/>
      <w:rPr>
        <w:sz w:val="26"/>
        <w:szCs w:val="26"/>
      </w:rPr>
    </w:pPr>
  </w:p>
  <w:p w14:paraId="53F99C90" w14:textId="77777777" w:rsidR="005D3D2F" w:rsidRPr="00965EE7" w:rsidRDefault="005D3D2F" w:rsidP="00656755">
    <w:pPr>
      <w:jc w:val="right"/>
      <w:rPr>
        <w:b/>
        <w:sz w:val="20"/>
      </w:rPr>
    </w:pPr>
    <w:r w:rsidRPr="00965EE7">
      <w:rPr>
        <w:b/>
        <w:sz w:val="20"/>
      </w:rPr>
      <w:t>Endnotes</w:t>
    </w:r>
  </w:p>
  <w:p w14:paraId="29F82132" w14:textId="77777777" w:rsidR="005D3D2F" w:rsidRPr="007A1328" w:rsidRDefault="005D3D2F" w:rsidP="00656755">
    <w:pPr>
      <w:jc w:val="right"/>
      <w:rPr>
        <w:sz w:val="20"/>
      </w:rPr>
    </w:pPr>
  </w:p>
  <w:p w14:paraId="2F1E4FAF" w14:textId="77777777" w:rsidR="005D3D2F" w:rsidRPr="007A1328" w:rsidRDefault="005D3D2F" w:rsidP="00656755">
    <w:pPr>
      <w:jc w:val="right"/>
      <w:rPr>
        <w:b/>
        <w:sz w:val="24"/>
      </w:rPr>
    </w:pPr>
  </w:p>
  <w:p w14:paraId="38E3C238" w14:textId="3AD21F4D" w:rsidR="005D3D2F" w:rsidRPr="00C4473E" w:rsidRDefault="005D3D2F" w:rsidP="0065675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54369">
      <w:rPr>
        <w:noProof/>
        <w:szCs w:val="22"/>
      </w:rPr>
      <w:t>Endnote 4—Amendment history</w:t>
    </w:r>
    <w:r w:rsidRPr="00C4473E">
      <w:rPr>
        <w:szCs w:val="22"/>
      </w:rPr>
      <w:fldChar w:fldCharType="end"/>
    </w:r>
  </w:p>
  <w:p w14:paraId="149EA96D" w14:textId="77777777" w:rsidR="005D3D2F" w:rsidRPr="000B5E62" w:rsidRDefault="005D3D2F">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8056" w14:textId="77777777" w:rsidR="005D3D2F" w:rsidRPr="000B5E62" w:rsidRDefault="005D3D2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4C23" w14:textId="77777777" w:rsidR="005D3D2F" w:rsidRDefault="005D3D2F" w:rsidP="00E64E3E">
    <w:pPr>
      <w:pStyle w:val="Header"/>
      <w:pBdr>
        <w:bottom w:val="single" w:sz="4" w:space="1" w:color="auto"/>
      </w:pBdr>
    </w:pPr>
  </w:p>
  <w:p w14:paraId="6ABC971B" w14:textId="77777777" w:rsidR="005D3D2F" w:rsidRDefault="005D3D2F" w:rsidP="00E64E3E">
    <w:pPr>
      <w:pStyle w:val="Header"/>
      <w:pBdr>
        <w:bottom w:val="single" w:sz="4" w:space="1" w:color="auto"/>
      </w:pBdr>
    </w:pPr>
  </w:p>
  <w:p w14:paraId="5FFDD015" w14:textId="77777777" w:rsidR="005D3D2F" w:rsidRPr="001E77D2" w:rsidRDefault="005D3D2F" w:rsidP="00E64E3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5847" w14:textId="77777777" w:rsidR="005D3D2F" w:rsidRPr="005F1388" w:rsidRDefault="005D3D2F" w:rsidP="00E64E3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A67E" w14:textId="77777777" w:rsidR="005D3D2F" w:rsidRPr="00ED79B6" w:rsidRDefault="005D3D2F" w:rsidP="00925A4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3A1B" w14:textId="77777777" w:rsidR="005D3D2F" w:rsidRPr="00ED79B6" w:rsidRDefault="005D3D2F" w:rsidP="00925A4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7A9A" w14:textId="77777777" w:rsidR="005D3D2F" w:rsidRPr="00ED79B6" w:rsidRDefault="005D3D2F" w:rsidP="00925A4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007B" w14:textId="56D87C49" w:rsidR="005D3D2F" w:rsidRDefault="005D3D2F" w:rsidP="00925A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C4D4826" w14:textId="05F7CE4A" w:rsidR="005D3D2F" w:rsidRDefault="005D3D2F" w:rsidP="00925A4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BD5AEFF" w14:textId="51DCFE83" w:rsidR="005D3D2F" w:rsidRPr="007A1328" w:rsidRDefault="005D3D2F" w:rsidP="00925A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FA75AA1" w14:textId="77777777" w:rsidR="005D3D2F" w:rsidRPr="007A1328" w:rsidRDefault="005D3D2F" w:rsidP="00925A46">
    <w:pPr>
      <w:rPr>
        <w:b/>
        <w:sz w:val="24"/>
      </w:rPr>
    </w:pPr>
  </w:p>
  <w:p w14:paraId="324CC534" w14:textId="39A27A36" w:rsidR="005D3D2F" w:rsidRPr="007A1328" w:rsidRDefault="005D3D2F" w:rsidP="00925A4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543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009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3287" w14:textId="158700F6" w:rsidR="005D3D2F" w:rsidRPr="007A1328" w:rsidRDefault="005D3D2F" w:rsidP="00925A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8823C8E" w14:textId="6BC3C6A9" w:rsidR="005D3D2F" w:rsidRPr="007A1328" w:rsidRDefault="005D3D2F" w:rsidP="00925A4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75A19C9" w14:textId="074967B7" w:rsidR="005D3D2F" w:rsidRPr="007A1328" w:rsidRDefault="005D3D2F" w:rsidP="00925A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69BF3C9" w14:textId="77777777" w:rsidR="005D3D2F" w:rsidRPr="007A1328" w:rsidRDefault="005D3D2F" w:rsidP="00925A46">
    <w:pPr>
      <w:jc w:val="right"/>
      <w:rPr>
        <w:b/>
        <w:sz w:val="24"/>
      </w:rPr>
    </w:pPr>
  </w:p>
  <w:p w14:paraId="77E42F99" w14:textId="2DE0E3A3" w:rsidR="005D3D2F" w:rsidRPr="007A1328" w:rsidRDefault="005D3D2F" w:rsidP="00925A4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543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009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1727" w14:textId="77777777" w:rsidR="005D3D2F" w:rsidRPr="007A1328" w:rsidRDefault="005D3D2F" w:rsidP="00925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8016A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73342F3"/>
    <w:multiLevelType w:val="hybridMultilevel"/>
    <w:tmpl w:val="4EC89F60"/>
    <w:lvl w:ilvl="0" w:tplc="98988A86">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C0898"/>
    <w:multiLevelType w:val="hybridMultilevel"/>
    <w:tmpl w:val="D978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B7084"/>
    <w:multiLevelType w:val="hybridMultilevel"/>
    <w:tmpl w:val="B2F84D54"/>
    <w:lvl w:ilvl="0" w:tplc="BFFCAB2E">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F20F92"/>
    <w:multiLevelType w:val="hybridMultilevel"/>
    <w:tmpl w:val="45B6B3A8"/>
    <w:lvl w:ilvl="0" w:tplc="59768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0F1C3B"/>
    <w:multiLevelType w:val="hybridMultilevel"/>
    <w:tmpl w:val="66AC5350"/>
    <w:lvl w:ilvl="0" w:tplc="965CD77A">
      <w:start w:val="1"/>
      <w:numFmt w:val="decimal"/>
      <w:lvlText w:val="(%1)"/>
      <w:lvlJc w:val="left"/>
      <w:pPr>
        <w:ind w:left="720" w:hanging="360"/>
      </w:pPr>
      <w:rPr>
        <w:rFonts w:hint="default"/>
      </w:rPr>
    </w:lvl>
    <w:lvl w:ilvl="1" w:tplc="E4E22D9A">
      <w:start w:val="1"/>
      <w:numFmt w:val="lowerLetter"/>
      <w:lvlText w:val="(%2)"/>
      <w:lvlJc w:val="left"/>
      <w:pPr>
        <w:ind w:left="1440" w:hanging="360"/>
      </w:pPr>
      <w:rPr>
        <w:rFonts w:hint="default"/>
      </w:rPr>
    </w:lvl>
    <w:lvl w:ilvl="2" w:tplc="29F27C1C">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FC5F9E"/>
    <w:multiLevelType w:val="hybridMultilevel"/>
    <w:tmpl w:val="0F269ABA"/>
    <w:lvl w:ilvl="0" w:tplc="C09246F0">
      <w:start w:val="4"/>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1E71E7"/>
    <w:multiLevelType w:val="hybridMultilevel"/>
    <w:tmpl w:val="D79C3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4"/>
  </w:num>
  <w:num w:numId="16">
    <w:abstractNumId w:val="10"/>
  </w:num>
  <w:num w:numId="17">
    <w:abstractNumId w:val="18"/>
  </w:num>
  <w:num w:numId="18">
    <w:abstractNumId w:val="17"/>
  </w:num>
  <w:num w:numId="19">
    <w:abstractNumId w:val="16"/>
  </w:num>
  <w:num w:numId="20">
    <w:abstractNumId w:val="13"/>
  </w:num>
  <w:num w:numId="21">
    <w:abstractNumId w:val="24"/>
  </w:num>
  <w:num w:numId="22">
    <w:abstractNumId w:val="21"/>
  </w:num>
  <w:num w:numId="23">
    <w:abstractNumId w:val="25"/>
  </w:num>
  <w:num w:numId="24">
    <w:abstractNumId w:val="23"/>
  </w:num>
  <w:num w:numId="25">
    <w:abstractNumId w:val="19"/>
  </w:num>
  <w:num w:numId="26">
    <w:abstractNumId w:val="20"/>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287"/>
    <w:rsid w:val="0000017D"/>
    <w:rsid w:val="000012DF"/>
    <w:rsid w:val="00002039"/>
    <w:rsid w:val="00004470"/>
    <w:rsid w:val="00006692"/>
    <w:rsid w:val="00006D4E"/>
    <w:rsid w:val="00007333"/>
    <w:rsid w:val="00007500"/>
    <w:rsid w:val="00007BAC"/>
    <w:rsid w:val="0001144C"/>
    <w:rsid w:val="00011FBA"/>
    <w:rsid w:val="000136AF"/>
    <w:rsid w:val="00014D29"/>
    <w:rsid w:val="0001701E"/>
    <w:rsid w:val="00017099"/>
    <w:rsid w:val="0002058C"/>
    <w:rsid w:val="00021876"/>
    <w:rsid w:val="00027FC2"/>
    <w:rsid w:val="00035975"/>
    <w:rsid w:val="00035D85"/>
    <w:rsid w:val="0004033B"/>
    <w:rsid w:val="00042F7C"/>
    <w:rsid w:val="000437C1"/>
    <w:rsid w:val="0004427E"/>
    <w:rsid w:val="00044798"/>
    <w:rsid w:val="000451B5"/>
    <w:rsid w:val="00045518"/>
    <w:rsid w:val="00047329"/>
    <w:rsid w:val="00050329"/>
    <w:rsid w:val="0005365D"/>
    <w:rsid w:val="00060713"/>
    <w:rsid w:val="000614BF"/>
    <w:rsid w:val="00062904"/>
    <w:rsid w:val="00065E45"/>
    <w:rsid w:val="00067202"/>
    <w:rsid w:val="00067A6A"/>
    <w:rsid w:val="0007332A"/>
    <w:rsid w:val="00076EF8"/>
    <w:rsid w:val="00077897"/>
    <w:rsid w:val="000800A6"/>
    <w:rsid w:val="0008345E"/>
    <w:rsid w:val="00085FC5"/>
    <w:rsid w:val="00087986"/>
    <w:rsid w:val="000934E5"/>
    <w:rsid w:val="00094DA2"/>
    <w:rsid w:val="000957FF"/>
    <w:rsid w:val="00097DD1"/>
    <w:rsid w:val="000A18BD"/>
    <w:rsid w:val="000A38AC"/>
    <w:rsid w:val="000A4833"/>
    <w:rsid w:val="000A6731"/>
    <w:rsid w:val="000A68D3"/>
    <w:rsid w:val="000A6CB4"/>
    <w:rsid w:val="000A7192"/>
    <w:rsid w:val="000A7207"/>
    <w:rsid w:val="000B0235"/>
    <w:rsid w:val="000B02A7"/>
    <w:rsid w:val="000B195F"/>
    <w:rsid w:val="000B58FA"/>
    <w:rsid w:val="000B76AA"/>
    <w:rsid w:val="000B7E30"/>
    <w:rsid w:val="000C01F0"/>
    <w:rsid w:val="000C0563"/>
    <w:rsid w:val="000C1A66"/>
    <w:rsid w:val="000C1BE7"/>
    <w:rsid w:val="000C3689"/>
    <w:rsid w:val="000C626B"/>
    <w:rsid w:val="000C69DC"/>
    <w:rsid w:val="000C7881"/>
    <w:rsid w:val="000D05EF"/>
    <w:rsid w:val="000D437F"/>
    <w:rsid w:val="000D5B35"/>
    <w:rsid w:val="000D7425"/>
    <w:rsid w:val="000E0894"/>
    <w:rsid w:val="000E1531"/>
    <w:rsid w:val="000E1FEC"/>
    <w:rsid w:val="000E2261"/>
    <w:rsid w:val="000E2570"/>
    <w:rsid w:val="000E3974"/>
    <w:rsid w:val="000E4DBC"/>
    <w:rsid w:val="000E60C2"/>
    <w:rsid w:val="000F088D"/>
    <w:rsid w:val="000F21C1"/>
    <w:rsid w:val="000F3715"/>
    <w:rsid w:val="000F547D"/>
    <w:rsid w:val="000F6BD9"/>
    <w:rsid w:val="000F6D50"/>
    <w:rsid w:val="0010059E"/>
    <w:rsid w:val="00100D3E"/>
    <w:rsid w:val="0010174D"/>
    <w:rsid w:val="0010238E"/>
    <w:rsid w:val="0010481F"/>
    <w:rsid w:val="001058C7"/>
    <w:rsid w:val="00106B00"/>
    <w:rsid w:val="001072E7"/>
    <w:rsid w:val="0010745C"/>
    <w:rsid w:val="00107E17"/>
    <w:rsid w:val="001108AD"/>
    <w:rsid w:val="0011296D"/>
    <w:rsid w:val="00112F5E"/>
    <w:rsid w:val="001137FE"/>
    <w:rsid w:val="00113C67"/>
    <w:rsid w:val="00114430"/>
    <w:rsid w:val="00115186"/>
    <w:rsid w:val="00121580"/>
    <w:rsid w:val="001222B5"/>
    <w:rsid w:val="0012363E"/>
    <w:rsid w:val="00130DEF"/>
    <w:rsid w:val="001318DB"/>
    <w:rsid w:val="00132CEB"/>
    <w:rsid w:val="0013379A"/>
    <w:rsid w:val="00133DD9"/>
    <w:rsid w:val="0013552D"/>
    <w:rsid w:val="0013589F"/>
    <w:rsid w:val="00140148"/>
    <w:rsid w:val="001415F4"/>
    <w:rsid w:val="00142790"/>
    <w:rsid w:val="00142B62"/>
    <w:rsid w:val="00143955"/>
    <w:rsid w:val="0014539C"/>
    <w:rsid w:val="001463A5"/>
    <w:rsid w:val="00153893"/>
    <w:rsid w:val="001543AA"/>
    <w:rsid w:val="00154E42"/>
    <w:rsid w:val="00156F02"/>
    <w:rsid w:val="00157B8B"/>
    <w:rsid w:val="00160E27"/>
    <w:rsid w:val="00162034"/>
    <w:rsid w:val="00162F4E"/>
    <w:rsid w:val="00165F0B"/>
    <w:rsid w:val="00166C2F"/>
    <w:rsid w:val="00167F96"/>
    <w:rsid w:val="0017053A"/>
    <w:rsid w:val="00170E2A"/>
    <w:rsid w:val="00170E75"/>
    <w:rsid w:val="00172EDD"/>
    <w:rsid w:val="001767C9"/>
    <w:rsid w:val="001804E5"/>
    <w:rsid w:val="001809D7"/>
    <w:rsid w:val="0018109E"/>
    <w:rsid w:val="00182457"/>
    <w:rsid w:val="00182E37"/>
    <w:rsid w:val="00184B4C"/>
    <w:rsid w:val="0019012C"/>
    <w:rsid w:val="001926B2"/>
    <w:rsid w:val="00193990"/>
    <w:rsid w:val="001939E1"/>
    <w:rsid w:val="00194C3E"/>
    <w:rsid w:val="00195018"/>
    <w:rsid w:val="00195382"/>
    <w:rsid w:val="00195E39"/>
    <w:rsid w:val="001973AA"/>
    <w:rsid w:val="001979D5"/>
    <w:rsid w:val="001A32AD"/>
    <w:rsid w:val="001A3E90"/>
    <w:rsid w:val="001A46C6"/>
    <w:rsid w:val="001B71FC"/>
    <w:rsid w:val="001B7D73"/>
    <w:rsid w:val="001C169B"/>
    <w:rsid w:val="001C2B1F"/>
    <w:rsid w:val="001C61C5"/>
    <w:rsid w:val="001C69C4"/>
    <w:rsid w:val="001D37EF"/>
    <w:rsid w:val="001D3982"/>
    <w:rsid w:val="001D4FA4"/>
    <w:rsid w:val="001E1F91"/>
    <w:rsid w:val="001E3590"/>
    <w:rsid w:val="001E3A6E"/>
    <w:rsid w:val="001E5BD9"/>
    <w:rsid w:val="001E6014"/>
    <w:rsid w:val="001E63AF"/>
    <w:rsid w:val="001E6E17"/>
    <w:rsid w:val="001E7407"/>
    <w:rsid w:val="001F11BD"/>
    <w:rsid w:val="001F2FB2"/>
    <w:rsid w:val="001F49A6"/>
    <w:rsid w:val="001F5D5E"/>
    <w:rsid w:val="001F6219"/>
    <w:rsid w:val="001F6CD4"/>
    <w:rsid w:val="001F7275"/>
    <w:rsid w:val="00201287"/>
    <w:rsid w:val="0020268F"/>
    <w:rsid w:val="002034AC"/>
    <w:rsid w:val="00206350"/>
    <w:rsid w:val="00206C4D"/>
    <w:rsid w:val="002079D9"/>
    <w:rsid w:val="0021053C"/>
    <w:rsid w:val="002109EE"/>
    <w:rsid w:val="002113C5"/>
    <w:rsid w:val="00211CA0"/>
    <w:rsid w:val="00213FF0"/>
    <w:rsid w:val="00214D38"/>
    <w:rsid w:val="002150FD"/>
    <w:rsid w:val="00215AF1"/>
    <w:rsid w:val="00217A3D"/>
    <w:rsid w:val="002210DB"/>
    <w:rsid w:val="00221CB7"/>
    <w:rsid w:val="00226562"/>
    <w:rsid w:val="002302DB"/>
    <w:rsid w:val="002306FD"/>
    <w:rsid w:val="002307AA"/>
    <w:rsid w:val="002321E8"/>
    <w:rsid w:val="00234063"/>
    <w:rsid w:val="0023436B"/>
    <w:rsid w:val="0023518B"/>
    <w:rsid w:val="00236678"/>
    <w:rsid w:val="00236EEC"/>
    <w:rsid w:val="0024010F"/>
    <w:rsid w:val="002404BD"/>
    <w:rsid w:val="00240749"/>
    <w:rsid w:val="002421C3"/>
    <w:rsid w:val="002424F6"/>
    <w:rsid w:val="00243018"/>
    <w:rsid w:val="00244EE5"/>
    <w:rsid w:val="0024690B"/>
    <w:rsid w:val="00251D7C"/>
    <w:rsid w:val="00252703"/>
    <w:rsid w:val="0025295B"/>
    <w:rsid w:val="002564A4"/>
    <w:rsid w:val="00257B87"/>
    <w:rsid w:val="00257D24"/>
    <w:rsid w:val="002610BE"/>
    <w:rsid w:val="00263F8A"/>
    <w:rsid w:val="00264968"/>
    <w:rsid w:val="00266896"/>
    <w:rsid w:val="0026736C"/>
    <w:rsid w:val="002753A7"/>
    <w:rsid w:val="00280769"/>
    <w:rsid w:val="00281308"/>
    <w:rsid w:val="00281857"/>
    <w:rsid w:val="00282314"/>
    <w:rsid w:val="00284719"/>
    <w:rsid w:val="002847F0"/>
    <w:rsid w:val="00284837"/>
    <w:rsid w:val="00285C5D"/>
    <w:rsid w:val="00287721"/>
    <w:rsid w:val="00287948"/>
    <w:rsid w:val="0029042E"/>
    <w:rsid w:val="00290EC2"/>
    <w:rsid w:val="00292ACE"/>
    <w:rsid w:val="00293722"/>
    <w:rsid w:val="00293921"/>
    <w:rsid w:val="00293D63"/>
    <w:rsid w:val="00297ECB"/>
    <w:rsid w:val="002A0E5B"/>
    <w:rsid w:val="002A135E"/>
    <w:rsid w:val="002A276F"/>
    <w:rsid w:val="002A436D"/>
    <w:rsid w:val="002A7BCF"/>
    <w:rsid w:val="002B0C2A"/>
    <w:rsid w:val="002B6667"/>
    <w:rsid w:val="002C0862"/>
    <w:rsid w:val="002C0F4B"/>
    <w:rsid w:val="002C1E27"/>
    <w:rsid w:val="002C24F1"/>
    <w:rsid w:val="002C4A40"/>
    <w:rsid w:val="002D043A"/>
    <w:rsid w:val="002D2B46"/>
    <w:rsid w:val="002D362B"/>
    <w:rsid w:val="002D4276"/>
    <w:rsid w:val="002D554E"/>
    <w:rsid w:val="002D6224"/>
    <w:rsid w:val="002D6A02"/>
    <w:rsid w:val="002E3F4B"/>
    <w:rsid w:val="002E477D"/>
    <w:rsid w:val="002E493A"/>
    <w:rsid w:val="002E7B30"/>
    <w:rsid w:val="002F0075"/>
    <w:rsid w:val="002F409B"/>
    <w:rsid w:val="002F4C25"/>
    <w:rsid w:val="002F617B"/>
    <w:rsid w:val="00300D4E"/>
    <w:rsid w:val="00301694"/>
    <w:rsid w:val="00303165"/>
    <w:rsid w:val="00304F8B"/>
    <w:rsid w:val="00305145"/>
    <w:rsid w:val="00305A94"/>
    <w:rsid w:val="00307115"/>
    <w:rsid w:val="0031146C"/>
    <w:rsid w:val="003121F6"/>
    <w:rsid w:val="003163F6"/>
    <w:rsid w:val="00316690"/>
    <w:rsid w:val="00320067"/>
    <w:rsid w:val="00321794"/>
    <w:rsid w:val="00322405"/>
    <w:rsid w:val="00322512"/>
    <w:rsid w:val="00322A28"/>
    <w:rsid w:val="00323FC9"/>
    <w:rsid w:val="00325A5B"/>
    <w:rsid w:val="00332DDD"/>
    <w:rsid w:val="003354D2"/>
    <w:rsid w:val="00335BC6"/>
    <w:rsid w:val="003373DF"/>
    <w:rsid w:val="003413D5"/>
    <w:rsid w:val="003415D3"/>
    <w:rsid w:val="003423FE"/>
    <w:rsid w:val="0034259B"/>
    <w:rsid w:val="00344701"/>
    <w:rsid w:val="003450B7"/>
    <w:rsid w:val="00350E48"/>
    <w:rsid w:val="00351585"/>
    <w:rsid w:val="00351736"/>
    <w:rsid w:val="00352B0F"/>
    <w:rsid w:val="00354CCD"/>
    <w:rsid w:val="00356690"/>
    <w:rsid w:val="00360459"/>
    <w:rsid w:val="00361189"/>
    <w:rsid w:val="003626DE"/>
    <w:rsid w:val="00365DAD"/>
    <w:rsid w:val="003661C2"/>
    <w:rsid w:val="00367020"/>
    <w:rsid w:val="003675A0"/>
    <w:rsid w:val="003676D7"/>
    <w:rsid w:val="00370ECC"/>
    <w:rsid w:val="00372297"/>
    <w:rsid w:val="0037270F"/>
    <w:rsid w:val="00374879"/>
    <w:rsid w:val="003763AA"/>
    <w:rsid w:val="00381E02"/>
    <w:rsid w:val="00385861"/>
    <w:rsid w:val="00386984"/>
    <w:rsid w:val="0039203D"/>
    <w:rsid w:val="0039428C"/>
    <w:rsid w:val="003946EB"/>
    <w:rsid w:val="00394F2A"/>
    <w:rsid w:val="003A2504"/>
    <w:rsid w:val="003A2CA8"/>
    <w:rsid w:val="003A35C0"/>
    <w:rsid w:val="003A6117"/>
    <w:rsid w:val="003A6C31"/>
    <w:rsid w:val="003A6EC2"/>
    <w:rsid w:val="003B27BD"/>
    <w:rsid w:val="003B29C2"/>
    <w:rsid w:val="003B3633"/>
    <w:rsid w:val="003B40E5"/>
    <w:rsid w:val="003B64D1"/>
    <w:rsid w:val="003B77A7"/>
    <w:rsid w:val="003C3A5F"/>
    <w:rsid w:val="003C4F40"/>
    <w:rsid w:val="003C61C3"/>
    <w:rsid w:val="003C6231"/>
    <w:rsid w:val="003C70A1"/>
    <w:rsid w:val="003D0BFE"/>
    <w:rsid w:val="003D1924"/>
    <w:rsid w:val="003D5700"/>
    <w:rsid w:val="003E0ED7"/>
    <w:rsid w:val="003E341B"/>
    <w:rsid w:val="003E505D"/>
    <w:rsid w:val="003E5838"/>
    <w:rsid w:val="003E767A"/>
    <w:rsid w:val="003F096E"/>
    <w:rsid w:val="003F12D3"/>
    <w:rsid w:val="003F7A38"/>
    <w:rsid w:val="00400226"/>
    <w:rsid w:val="00401EE0"/>
    <w:rsid w:val="00402FD6"/>
    <w:rsid w:val="0040608F"/>
    <w:rsid w:val="004110CB"/>
    <w:rsid w:val="004116CD"/>
    <w:rsid w:val="004144EC"/>
    <w:rsid w:val="004177CD"/>
    <w:rsid w:val="00417EB9"/>
    <w:rsid w:val="00417FCC"/>
    <w:rsid w:val="00421173"/>
    <w:rsid w:val="00423687"/>
    <w:rsid w:val="00423D4F"/>
    <w:rsid w:val="00424BAF"/>
    <w:rsid w:val="00424CA9"/>
    <w:rsid w:val="004260BD"/>
    <w:rsid w:val="00427AA5"/>
    <w:rsid w:val="00431E9B"/>
    <w:rsid w:val="00432616"/>
    <w:rsid w:val="00433386"/>
    <w:rsid w:val="0043415D"/>
    <w:rsid w:val="00434467"/>
    <w:rsid w:val="00434B04"/>
    <w:rsid w:val="00434E96"/>
    <w:rsid w:val="004379E3"/>
    <w:rsid w:val="0044015E"/>
    <w:rsid w:val="004410A9"/>
    <w:rsid w:val="0044291A"/>
    <w:rsid w:val="00444ABD"/>
    <w:rsid w:val="004461E6"/>
    <w:rsid w:val="004518EC"/>
    <w:rsid w:val="004524F7"/>
    <w:rsid w:val="00454369"/>
    <w:rsid w:val="004545B9"/>
    <w:rsid w:val="00455ECD"/>
    <w:rsid w:val="00457C83"/>
    <w:rsid w:val="00461C81"/>
    <w:rsid w:val="00463C8D"/>
    <w:rsid w:val="004648E1"/>
    <w:rsid w:val="00465600"/>
    <w:rsid w:val="00467661"/>
    <w:rsid w:val="004705B7"/>
    <w:rsid w:val="00472DBE"/>
    <w:rsid w:val="00472F71"/>
    <w:rsid w:val="00474A19"/>
    <w:rsid w:val="00475BB6"/>
    <w:rsid w:val="0047610A"/>
    <w:rsid w:val="00476190"/>
    <w:rsid w:val="004762E2"/>
    <w:rsid w:val="00477FBC"/>
    <w:rsid w:val="00480BD1"/>
    <w:rsid w:val="00482EDA"/>
    <w:rsid w:val="00484718"/>
    <w:rsid w:val="00486BA2"/>
    <w:rsid w:val="004931C5"/>
    <w:rsid w:val="00496F97"/>
    <w:rsid w:val="0049791F"/>
    <w:rsid w:val="004A0DA8"/>
    <w:rsid w:val="004B09D8"/>
    <w:rsid w:val="004B2584"/>
    <w:rsid w:val="004B4A03"/>
    <w:rsid w:val="004B6448"/>
    <w:rsid w:val="004C36A0"/>
    <w:rsid w:val="004C3D3A"/>
    <w:rsid w:val="004C5DBC"/>
    <w:rsid w:val="004C68CF"/>
    <w:rsid w:val="004C6AE8"/>
    <w:rsid w:val="004C71FD"/>
    <w:rsid w:val="004D039D"/>
    <w:rsid w:val="004D3593"/>
    <w:rsid w:val="004D446D"/>
    <w:rsid w:val="004D5765"/>
    <w:rsid w:val="004D6B54"/>
    <w:rsid w:val="004D7D9E"/>
    <w:rsid w:val="004E0126"/>
    <w:rsid w:val="004E063A"/>
    <w:rsid w:val="004E3380"/>
    <w:rsid w:val="004E4031"/>
    <w:rsid w:val="004E4411"/>
    <w:rsid w:val="004E4CB6"/>
    <w:rsid w:val="004E7BEC"/>
    <w:rsid w:val="004F2D49"/>
    <w:rsid w:val="004F36BD"/>
    <w:rsid w:val="004F53FA"/>
    <w:rsid w:val="004F703A"/>
    <w:rsid w:val="004F7078"/>
    <w:rsid w:val="004F7A94"/>
    <w:rsid w:val="00501CA3"/>
    <w:rsid w:val="00504A87"/>
    <w:rsid w:val="00505CDB"/>
    <w:rsid w:val="00505D3D"/>
    <w:rsid w:val="00505DD8"/>
    <w:rsid w:val="005061B3"/>
    <w:rsid w:val="005069CD"/>
    <w:rsid w:val="00506AF6"/>
    <w:rsid w:val="00514089"/>
    <w:rsid w:val="0051461B"/>
    <w:rsid w:val="00516B8D"/>
    <w:rsid w:val="00517DE0"/>
    <w:rsid w:val="005201A7"/>
    <w:rsid w:val="00520C33"/>
    <w:rsid w:val="00527E4D"/>
    <w:rsid w:val="00530A15"/>
    <w:rsid w:val="00531BDC"/>
    <w:rsid w:val="00532E2C"/>
    <w:rsid w:val="00533078"/>
    <w:rsid w:val="00534436"/>
    <w:rsid w:val="00535170"/>
    <w:rsid w:val="00537FBC"/>
    <w:rsid w:val="005405CE"/>
    <w:rsid w:val="00542454"/>
    <w:rsid w:val="005436DF"/>
    <w:rsid w:val="00545D1B"/>
    <w:rsid w:val="00550204"/>
    <w:rsid w:val="0055462B"/>
    <w:rsid w:val="00554954"/>
    <w:rsid w:val="00554B78"/>
    <w:rsid w:val="005574D1"/>
    <w:rsid w:val="005639E7"/>
    <w:rsid w:val="0056581D"/>
    <w:rsid w:val="0057384D"/>
    <w:rsid w:val="00581A39"/>
    <w:rsid w:val="00584811"/>
    <w:rsid w:val="00584D3F"/>
    <w:rsid w:val="00585784"/>
    <w:rsid w:val="00592D9A"/>
    <w:rsid w:val="00593513"/>
    <w:rsid w:val="00593AA6"/>
    <w:rsid w:val="00594161"/>
    <w:rsid w:val="00594749"/>
    <w:rsid w:val="00595C9C"/>
    <w:rsid w:val="005976D6"/>
    <w:rsid w:val="005A012A"/>
    <w:rsid w:val="005A296D"/>
    <w:rsid w:val="005A2B74"/>
    <w:rsid w:val="005A7267"/>
    <w:rsid w:val="005A7FCE"/>
    <w:rsid w:val="005B02DF"/>
    <w:rsid w:val="005B076E"/>
    <w:rsid w:val="005B284B"/>
    <w:rsid w:val="005B4067"/>
    <w:rsid w:val="005C1D2D"/>
    <w:rsid w:val="005C3F41"/>
    <w:rsid w:val="005C4B2F"/>
    <w:rsid w:val="005C78B0"/>
    <w:rsid w:val="005D0E38"/>
    <w:rsid w:val="005D2422"/>
    <w:rsid w:val="005D2C30"/>
    <w:rsid w:val="005D2D09"/>
    <w:rsid w:val="005D386B"/>
    <w:rsid w:val="005D3A32"/>
    <w:rsid w:val="005D3D2F"/>
    <w:rsid w:val="005E298E"/>
    <w:rsid w:val="005E34CA"/>
    <w:rsid w:val="005E3991"/>
    <w:rsid w:val="005E6F6D"/>
    <w:rsid w:val="005F1AA1"/>
    <w:rsid w:val="005F393D"/>
    <w:rsid w:val="005F5CBD"/>
    <w:rsid w:val="00600219"/>
    <w:rsid w:val="00601040"/>
    <w:rsid w:val="00602C73"/>
    <w:rsid w:val="00603DC4"/>
    <w:rsid w:val="006040FB"/>
    <w:rsid w:val="00605DB0"/>
    <w:rsid w:val="006128B9"/>
    <w:rsid w:val="00613D25"/>
    <w:rsid w:val="00615F15"/>
    <w:rsid w:val="0061606A"/>
    <w:rsid w:val="00620076"/>
    <w:rsid w:val="0062084A"/>
    <w:rsid w:val="006208F4"/>
    <w:rsid w:val="006251F2"/>
    <w:rsid w:val="006261B7"/>
    <w:rsid w:val="00641BE6"/>
    <w:rsid w:val="00641ED4"/>
    <w:rsid w:val="00642F4A"/>
    <w:rsid w:val="00644329"/>
    <w:rsid w:val="00644363"/>
    <w:rsid w:val="006449CD"/>
    <w:rsid w:val="00645394"/>
    <w:rsid w:val="00645D3B"/>
    <w:rsid w:val="006461B6"/>
    <w:rsid w:val="00646E44"/>
    <w:rsid w:val="00646F14"/>
    <w:rsid w:val="00652DC1"/>
    <w:rsid w:val="00654EC1"/>
    <w:rsid w:val="00655113"/>
    <w:rsid w:val="00655768"/>
    <w:rsid w:val="0065625C"/>
    <w:rsid w:val="00656755"/>
    <w:rsid w:val="00656B65"/>
    <w:rsid w:val="00660198"/>
    <w:rsid w:val="00663EC7"/>
    <w:rsid w:val="0066599B"/>
    <w:rsid w:val="00666AD7"/>
    <w:rsid w:val="006707A4"/>
    <w:rsid w:val="00670DA8"/>
    <w:rsid w:val="00670EA1"/>
    <w:rsid w:val="00671351"/>
    <w:rsid w:val="00671E15"/>
    <w:rsid w:val="00672E5C"/>
    <w:rsid w:val="00673CBD"/>
    <w:rsid w:val="00674E79"/>
    <w:rsid w:val="00675E59"/>
    <w:rsid w:val="00676459"/>
    <w:rsid w:val="0067799F"/>
    <w:rsid w:val="00677CC2"/>
    <w:rsid w:val="00680DCD"/>
    <w:rsid w:val="0068188C"/>
    <w:rsid w:val="00682168"/>
    <w:rsid w:val="00682C41"/>
    <w:rsid w:val="00686087"/>
    <w:rsid w:val="0068611B"/>
    <w:rsid w:val="006861D2"/>
    <w:rsid w:val="00687BA1"/>
    <w:rsid w:val="006905DE"/>
    <w:rsid w:val="0069207B"/>
    <w:rsid w:val="00692DF9"/>
    <w:rsid w:val="00692F21"/>
    <w:rsid w:val="00692F8B"/>
    <w:rsid w:val="00693B31"/>
    <w:rsid w:val="006944A8"/>
    <w:rsid w:val="006978BF"/>
    <w:rsid w:val="006A1BC1"/>
    <w:rsid w:val="006A4875"/>
    <w:rsid w:val="006A7DB1"/>
    <w:rsid w:val="006B192F"/>
    <w:rsid w:val="006B1EA7"/>
    <w:rsid w:val="006B22DB"/>
    <w:rsid w:val="006B5789"/>
    <w:rsid w:val="006B6BAE"/>
    <w:rsid w:val="006B7E04"/>
    <w:rsid w:val="006C0DE6"/>
    <w:rsid w:val="006C196A"/>
    <w:rsid w:val="006C30B6"/>
    <w:rsid w:val="006C30C5"/>
    <w:rsid w:val="006C40E1"/>
    <w:rsid w:val="006C47C6"/>
    <w:rsid w:val="006C6CED"/>
    <w:rsid w:val="006C7C9E"/>
    <w:rsid w:val="006C7F8C"/>
    <w:rsid w:val="006D1D88"/>
    <w:rsid w:val="006D2E74"/>
    <w:rsid w:val="006D3178"/>
    <w:rsid w:val="006D6998"/>
    <w:rsid w:val="006D7CA6"/>
    <w:rsid w:val="006E0E79"/>
    <w:rsid w:val="006E199B"/>
    <w:rsid w:val="006E5FE4"/>
    <w:rsid w:val="006E6246"/>
    <w:rsid w:val="006F318F"/>
    <w:rsid w:val="006F4226"/>
    <w:rsid w:val="006F472E"/>
    <w:rsid w:val="006F5D5E"/>
    <w:rsid w:val="006F67FF"/>
    <w:rsid w:val="0070017E"/>
    <w:rsid w:val="007007E2"/>
    <w:rsid w:val="00700B2C"/>
    <w:rsid w:val="007048DD"/>
    <w:rsid w:val="007050A2"/>
    <w:rsid w:val="00705A9A"/>
    <w:rsid w:val="00710465"/>
    <w:rsid w:val="0071201A"/>
    <w:rsid w:val="00713084"/>
    <w:rsid w:val="0071351C"/>
    <w:rsid w:val="00714F20"/>
    <w:rsid w:val="0071590F"/>
    <w:rsid w:val="00715914"/>
    <w:rsid w:val="00715FF1"/>
    <w:rsid w:val="007235F6"/>
    <w:rsid w:val="0072687E"/>
    <w:rsid w:val="00726891"/>
    <w:rsid w:val="00730269"/>
    <w:rsid w:val="00731179"/>
    <w:rsid w:val="00731E00"/>
    <w:rsid w:val="00743870"/>
    <w:rsid w:val="007440B7"/>
    <w:rsid w:val="00747113"/>
    <w:rsid w:val="007500C8"/>
    <w:rsid w:val="00750822"/>
    <w:rsid w:val="00752746"/>
    <w:rsid w:val="00753FEE"/>
    <w:rsid w:val="00756272"/>
    <w:rsid w:val="00757230"/>
    <w:rsid w:val="0076046C"/>
    <w:rsid w:val="0076129D"/>
    <w:rsid w:val="00762989"/>
    <w:rsid w:val="00764324"/>
    <w:rsid w:val="0076490D"/>
    <w:rsid w:val="0076681A"/>
    <w:rsid w:val="007715C9"/>
    <w:rsid w:val="00771613"/>
    <w:rsid w:val="00773962"/>
    <w:rsid w:val="00773D57"/>
    <w:rsid w:val="00774EDD"/>
    <w:rsid w:val="007757EC"/>
    <w:rsid w:val="00775FC9"/>
    <w:rsid w:val="00783D93"/>
    <w:rsid w:val="00783E89"/>
    <w:rsid w:val="007854B7"/>
    <w:rsid w:val="00785D0F"/>
    <w:rsid w:val="007923CA"/>
    <w:rsid w:val="007931F4"/>
    <w:rsid w:val="00793915"/>
    <w:rsid w:val="00794DD7"/>
    <w:rsid w:val="007B0FB7"/>
    <w:rsid w:val="007B2BA5"/>
    <w:rsid w:val="007B4687"/>
    <w:rsid w:val="007B522B"/>
    <w:rsid w:val="007B5F6A"/>
    <w:rsid w:val="007B6514"/>
    <w:rsid w:val="007C1684"/>
    <w:rsid w:val="007C2253"/>
    <w:rsid w:val="007C3FCE"/>
    <w:rsid w:val="007C46EA"/>
    <w:rsid w:val="007C5DED"/>
    <w:rsid w:val="007C7FE3"/>
    <w:rsid w:val="007D25A3"/>
    <w:rsid w:val="007D33E4"/>
    <w:rsid w:val="007D3555"/>
    <w:rsid w:val="007D397F"/>
    <w:rsid w:val="007D53FE"/>
    <w:rsid w:val="007D5A63"/>
    <w:rsid w:val="007D6429"/>
    <w:rsid w:val="007D6E78"/>
    <w:rsid w:val="007D7B81"/>
    <w:rsid w:val="007D7D07"/>
    <w:rsid w:val="007E163D"/>
    <w:rsid w:val="007E3093"/>
    <w:rsid w:val="007E455B"/>
    <w:rsid w:val="007E667A"/>
    <w:rsid w:val="007F28C9"/>
    <w:rsid w:val="00801EC8"/>
    <w:rsid w:val="00802256"/>
    <w:rsid w:val="00802987"/>
    <w:rsid w:val="008029ED"/>
    <w:rsid w:val="00803587"/>
    <w:rsid w:val="0080711B"/>
    <w:rsid w:val="00807626"/>
    <w:rsid w:val="008117E9"/>
    <w:rsid w:val="00811E5A"/>
    <w:rsid w:val="0081222F"/>
    <w:rsid w:val="00814AC3"/>
    <w:rsid w:val="0081664E"/>
    <w:rsid w:val="00816E27"/>
    <w:rsid w:val="008216C5"/>
    <w:rsid w:val="008233BA"/>
    <w:rsid w:val="00824498"/>
    <w:rsid w:val="00826159"/>
    <w:rsid w:val="008269A9"/>
    <w:rsid w:val="00826ED5"/>
    <w:rsid w:val="00833384"/>
    <w:rsid w:val="0083366D"/>
    <w:rsid w:val="00840D33"/>
    <w:rsid w:val="008410FE"/>
    <w:rsid w:val="00842B91"/>
    <w:rsid w:val="00850269"/>
    <w:rsid w:val="00850611"/>
    <w:rsid w:val="00852DA1"/>
    <w:rsid w:val="00853288"/>
    <w:rsid w:val="008538D7"/>
    <w:rsid w:val="00856A31"/>
    <w:rsid w:val="00860798"/>
    <w:rsid w:val="008611D7"/>
    <w:rsid w:val="00861FC0"/>
    <w:rsid w:val="00862A3C"/>
    <w:rsid w:val="00864B24"/>
    <w:rsid w:val="0086602B"/>
    <w:rsid w:val="00867B37"/>
    <w:rsid w:val="008727A9"/>
    <w:rsid w:val="00873174"/>
    <w:rsid w:val="00874AE7"/>
    <w:rsid w:val="008754D0"/>
    <w:rsid w:val="00876A03"/>
    <w:rsid w:val="00876EF8"/>
    <w:rsid w:val="00880611"/>
    <w:rsid w:val="00881070"/>
    <w:rsid w:val="008855C9"/>
    <w:rsid w:val="00885AD7"/>
    <w:rsid w:val="008863C4"/>
    <w:rsid w:val="00886456"/>
    <w:rsid w:val="00887D08"/>
    <w:rsid w:val="00892F29"/>
    <w:rsid w:val="00892FFA"/>
    <w:rsid w:val="00894BBC"/>
    <w:rsid w:val="00896D9C"/>
    <w:rsid w:val="008A1D29"/>
    <w:rsid w:val="008A2631"/>
    <w:rsid w:val="008A4374"/>
    <w:rsid w:val="008A46E1"/>
    <w:rsid w:val="008A4F43"/>
    <w:rsid w:val="008A6D62"/>
    <w:rsid w:val="008B069E"/>
    <w:rsid w:val="008B0B3D"/>
    <w:rsid w:val="008B0BC5"/>
    <w:rsid w:val="008B0EED"/>
    <w:rsid w:val="008B2129"/>
    <w:rsid w:val="008B2706"/>
    <w:rsid w:val="008B2708"/>
    <w:rsid w:val="008C1836"/>
    <w:rsid w:val="008C3E4E"/>
    <w:rsid w:val="008C4086"/>
    <w:rsid w:val="008C45CA"/>
    <w:rsid w:val="008C482D"/>
    <w:rsid w:val="008C53C7"/>
    <w:rsid w:val="008C573C"/>
    <w:rsid w:val="008C63B1"/>
    <w:rsid w:val="008C7531"/>
    <w:rsid w:val="008C7DA7"/>
    <w:rsid w:val="008D0233"/>
    <w:rsid w:val="008D0EE0"/>
    <w:rsid w:val="008D5C34"/>
    <w:rsid w:val="008E1342"/>
    <w:rsid w:val="008E20F1"/>
    <w:rsid w:val="008E3A28"/>
    <w:rsid w:val="008E3E7A"/>
    <w:rsid w:val="008E6067"/>
    <w:rsid w:val="008E7411"/>
    <w:rsid w:val="008F0C1A"/>
    <w:rsid w:val="008F185C"/>
    <w:rsid w:val="008F1C5C"/>
    <w:rsid w:val="008F319D"/>
    <w:rsid w:val="008F42D9"/>
    <w:rsid w:val="008F54E7"/>
    <w:rsid w:val="008F5F59"/>
    <w:rsid w:val="008F6284"/>
    <w:rsid w:val="008F688A"/>
    <w:rsid w:val="00900F9E"/>
    <w:rsid w:val="00901DF5"/>
    <w:rsid w:val="00903422"/>
    <w:rsid w:val="00907558"/>
    <w:rsid w:val="00907EB0"/>
    <w:rsid w:val="0091384B"/>
    <w:rsid w:val="00913C6D"/>
    <w:rsid w:val="00914984"/>
    <w:rsid w:val="00915068"/>
    <w:rsid w:val="00915DF9"/>
    <w:rsid w:val="00922632"/>
    <w:rsid w:val="00922BB7"/>
    <w:rsid w:val="00923D26"/>
    <w:rsid w:val="00924312"/>
    <w:rsid w:val="009254C3"/>
    <w:rsid w:val="00925590"/>
    <w:rsid w:val="00925A46"/>
    <w:rsid w:val="009301B5"/>
    <w:rsid w:val="00932377"/>
    <w:rsid w:val="00932913"/>
    <w:rsid w:val="00932C3B"/>
    <w:rsid w:val="00934035"/>
    <w:rsid w:val="0093656E"/>
    <w:rsid w:val="00940FA5"/>
    <w:rsid w:val="00941FCB"/>
    <w:rsid w:val="00942B36"/>
    <w:rsid w:val="009440A1"/>
    <w:rsid w:val="009465AA"/>
    <w:rsid w:val="00947D5A"/>
    <w:rsid w:val="00950875"/>
    <w:rsid w:val="009532A5"/>
    <w:rsid w:val="00955FFD"/>
    <w:rsid w:val="00957D31"/>
    <w:rsid w:val="00961725"/>
    <w:rsid w:val="00964897"/>
    <w:rsid w:val="00966A4B"/>
    <w:rsid w:val="00970BAF"/>
    <w:rsid w:val="0097105D"/>
    <w:rsid w:val="0097297F"/>
    <w:rsid w:val="00973BF6"/>
    <w:rsid w:val="00974580"/>
    <w:rsid w:val="00975F28"/>
    <w:rsid w:val="0098070E"/>
    <w:rsid w:val="00982242"/>
    <w:rsid w:val="00984336"/>
    <w:rsid w:val="009868E9"/>
    <w:rsid w:val="00992DBB"/>
    <w:rsid w:val="00995B6D"/>
    <w:rsid w:val="009977CC"/>
    <w:rsid w:val="009A7DD8"/>
    <w:rsid w:val="009B0277"/>
    <w:rsid w:val="009B1DFE"/>
    <w:rsid w:val="009B3893"/>
    <w:rsid w:val="009B4ECD"/>
    <w:rsid w:val="009B5CBB"/>
    <w:rsid w:val="009B5DAD"/>
    <w:rsid w:val="009B6957"/>
    <w:rsid w:val="009B6F27"/>
    <w:rsid w:val="009B768F"/>
    <w:rsid w:val="009C169A"/>
    <w:rsid w:val="009C1727"/>
    <w:rsid w:val="009C2938"/>
    <w:rsid w:val="009C3D2A"/>
    <w:rsid w:val="009C7BFA"/>
    <w:rsid w:val="009D54E1"/>
    <w:rsid w:val="009D6E5C"/>
    <w:rsid w:val="009D6F6F"/>
    <w:rsid w:val="009E5CFC"/>
    <w:rsid w:val="009E6D21"/>
    <w:rsid w:val="009F0986"/>
    <w:rsid w:val="009F1588"/>
    <w:rsid w:val="009F2009"/>
    <w:rsid w:val="009F2318"/>
    <w:rsid w:val="009F3FBA"/>
    <w:rsid w:val="009F61AB"/>
    <w:rsid w:val="00A02F32"/>
    <w:rsid w:val="00A07187"/>
    <w:rsid w:val="00A079CB"/>
    <w:rsid w:val="00A12128"/>
    <w:rsid w:val="00A1481F"/>
    <w:rsid w:val="00A15078"/>
    <w:rsid w:val="00A1527C"/>
    <w:rsid w:val="00A1569C"/>
    <w:rsid w:val="00A20094"/>
    <w:rsid w:val="00A20147"/>
    <w:rsid w:val="00A2049D"/>
    <w:rsid w:val="00A21304"/>
    <w:rsid w:val="00A214A1"/>
    <w:rsid w:val="00A22C98"/>
    <w:rsid w:val="00A231E2"/>
    <w:rsid w:val="00A2339A"/>
    <w:rsid w:val="00A23B87"/>
    <w:rsid w:val="00A253B5"/>
    <w:rsid w:val="00A25DC4"/>
    <w:rsid w:val="00A34D3A"/>
    <w:rsid w:val="00A3767F"/>
    <w:rsid w:val="00A40073"/>
    <w:rsid w:val="00A42299"/>
    <w:rsid w:val="00A42461"/>
    <w:rsid w:val="00A4495E"/>
    <w:rsid w:val="00A45912"/>
    <w:rsid w:val="00A45BFD"/>
    <w:rsid w:val="00A462C6"/>
    <w:rsid w:val="00A502D3"/>
    <w:rsid w:val="00A51ADB"/>
    <w:rsid w:val="00A5218A"/>
    <w:rsid w:val="00A5405C"/>
    <w:rsid w:val="00A550F9"/>
    <w:rsid w:val="00A5568C"/>
    <w:rsid w:val="00A55C27"/>
    <w:rsid w:val="00A561A9"/>
    <w:rsid w:val="00A64912"/>
    <w:rsid w:val="00A673BE"/>
    <w:rsid w:val="00A7045B"/>
    <w:rsid w:val="00A70A74"/>
    <w:rsid w:val="00A75E90"/>
    <w:rsid w:val="00A75FD3"/>
    <w:rsid w:val="00A76EC9"/>
    <w:rsid w:val="00A81DCA"/>
    <w:rsid w:val="00A82BF0"/>
    <w:rsid w:val="00A8426A"/>
    <w:rsid w:val="00A84501"/>
    <w:rsid w:val="00A934B9"/>
    <w:rsid w:val="00A938CC"/>
    <w:rsid w:val="00A93A5B"/>
    <w:rsid w:val="00A93D4D"/>
    <w:rsid w:val="00A94548"/>
    <w:rsid w:val="00A945A7"/>
    <w:rsid w:val="00A96786"/>
    <w:rsid w:val="00A97021"/>
    <w:rsid w:val="00AA075C"/>
    <w:rsid w:val="00AA2356"/>
    <w:rsid w:val="00AA2760"/>
    <w:rsid w:val="00AA4FA3"/>
    <w:rsid w:val="00AA7876"/>
    <w:rsid w:val="00AA7EC2"/>
    <w:rsid w:val="00AB5D9A"/>
    <w:rsid w:val="00AB62DB"/>
    <w:rsid w:val="00AB6400"/>
    <w:rsid w:val="00AC21B5"/>
    <w:rsid w:val="00AC694A"/>
    <w:rsid w:val="00AD13DD"/>
    <w:rsid w:val="00AD22F9"/>
    <w:rsid w:val="00AD3400"/>
    <w:rsid w:val="00AD5641"/>
    <w:rsid w:val="00AD621F"/>
    <w:rsid w:val="00AD7889"/>
    <w:rsid w:val="00AE1571"/>
    <w:rsid w:val="00AE3652"/>
    <w:rsid w:val="00AF021B"/>
    <w:rsid w:val="00AF05DA"/>
    <w:rsid w:val="00AF06CF"/>
    <w:rsid w:val="00AF56FB"/>
    <w:rsid w:val="00AF6778"/>
    <w:rsid w:val="00B01362"/>
    <w:rsid w:val="00B013A0"/>
    <w:rsid w:val="00B01B6F"/>
    <w:rsid w:val="00B05CF4"/>
    <w:rsid w:val="00B05F26"/>
    <w:rsid w:val="00B07914"/>
    <w:rsid w:val="00B07CDB"/>
    <w:rsid w:val="00B13BAF"/>
    <w:rsid w:val="00B15E83"/>
    <w:rsid w:val="00B16A31"/>
    <w:rsid w:val="00B17DFD"/>
    <w:rsid w:val="00B17E04"/>
    <w:rsid w:val="00B20EBC"/>
    <w:rsid w:val="00B217AA"/>
    <w:rsid w:val="00B24268"/>
    <w:rsid w:val="00B2465D"/>
    <w:rsid w:val="00B308FE"/>
    <w:rsid w:val="00B33709"/>
    <w:rsid w:val="00B33B3C"/>
    <w:rsid w:val="00B442B3"/>
    <w:rsid w:val="00B44918"/>
    <w:rsid w:val="00B469A0"/>
    <w:rsid w:val="00B470C3"/>
    <w:rsid w:val="00B4742E"/>
    <w:rsid w:val="00B475A7"/>
    <w:rsid w:val="00B479DC"/>
    <w:rsid w:val="00B50ADC"/>
    <w:rsid w:val="00B50B49"/>
    <w:rsid w:val="00B52A4C"/>
    <w:rsid w:val="00B559A1"/>
    <w:rsid w:val="00B566B1"/>
    <w:rsid w:val="00B631CC"/>
    <w:rsid w:val="00B63834"/>
    <w:rsid w:val="00B65872"/>
    <w:rsid w:val="00B65F8A"/>
    <w:rsid w:val="00B72734"/>
    <w:rsid w:val="00B76D73"/>
    <w:rsid w:val="00B76FCB"/>
    <w:rsid w:val="00B77279"/>
    <w:rsid w:val="00B80199"/>
    <w:rsid w:val="00B80A1B"/>
    <w:rsid w:val="00B81660"/>
    <w:rsid w:val="00B831D3"/>
    <w:rsid w:val="00B83204"/>
    <w:rsid w:val="00B83577"/>
    <w:rsid w:val="00B83C72"/>
    <w:rsid w:val="00B846E5"/>
    <w:rsid w:val="00B85214"/>
    <w:rsid w:val="00B86C3F"/>
    <w:rsid w:val="00B86E4D"/>
    <w:rsid w:val="00B93170"/>
    <w:rsid w:val="00B93E0F"/>
    <w:rsid w:val="00B9523C"/>
    <w:rsid w:val="00BA0C87"/>
    <w:rsid w:val="00BA220B"/>
    <w:rsid w:val="00BA3027"/>
    <w:rsid w:val="00BA3408"/>
    <w:rsid w:val="00BA373D"/>
    <w:rsid w:val="00BA3A57"/>
    <w:rsid w:val="00BA691F"/>
    <w:rsid w:val="00BA6AE4"/>
    <w:rsid w:val="00BA7E2A"/>
    <w:rsid w:val="00BB1471"/>
    <w:rsid w:val="00BB4204"/>
    <w:rsid w:val="00BB4E1A"/>
    <w:rsid w:val="00BB565C"/>
    <w:rsid w:val="00BB61A6"/>
    <w:rsid w:val="00BB64F2"/>
    <w:rsid w:val="00BB6BBD"/>
    <w:rsid w:val="00BC015E"/>
    <w:rsid w:val="00BC76AC"/>
    <w:rsid w:val="00BD0A50"/>
    <w:rsid w:val="00BD0ABD"/>
    <w:rsid w:val="00BD0ECB"/>
    <w:rsid w:val="00BD2499"/>
    <w:rsid w:val="00BD264F"/>
    <w:rsid w:val="00BD3B24"/>
    <w:rsid w:val="00BD48A3"/>
    <w:rsid w:val="00BE046E"/>
    <w:rsid w:val="00BE2155"/>
    <w:rsid w:val="00BE2213"/>
    <w:rsid w:val="00BE3248"/>
    <w:rsid w:val="00BE5FA3"/>
    <w:rsid w:val="00BE6837"/>
    <w:rsid w:val="00BE719A"/>
    <w:rsid w:val="00BE720A"/>
    <w:rsid w:val="00BF0D73"/>
    <w:rsid w:val="00BF1850"/>
    <w:rsid w:val="00BF2465"/>
    <w:rsid w:val="00BF3239"/>
    <w:rsid w:val="00BF5147"/>
    <w:rsid w:val="00BF55AA"/>
    <w:rsid w:val="00BF7E03"/>
    <w:rsid w:val="00C018F2"/>
    <w:rsid w:val="00C041A3"/>
    <w:rsid w:val="00C04517"/>
    <w:rsid w:val="00C04ABB"/>
    <w:rsid w:val="00C07E10"/>
    <w:rsid w:val="00C117DD"/>
    <w:rsid w:val="00C11C65"/>
    <w:rsid w:val="00C1418E"/>
    <w:rsid w:val="00C1421B"/>
    <w:rsid w:val="00C214D4"/>
    <w:rsid w:val="00C23FCA"/>
    <w:rsid w:val="00C253CA"/>
    <w:rsid w:val="00C25E7F"/>
    <w:rsid w:val="00C26FB6"/>
    <w:rsid w:val="00C2746F"/>
    <w:rsid w:val="00C30C14"/>
    <w:rsid w:val="00C317A1"/>
    <w:rsid w:val="00C324A0"/>
    <w:rsid w:val="00C32CD5"/>
    <w:rsid w:val="00C3300F"/>
    <w:rsid w:val="00C36453"/>
    <w:rsid w:val="00C379BC"/>
    <w:rsid w:val="00C37C1D"/>
    <w:rsid w:val="00C42BF8"/>
    <w:rsid w:val="00C43178"/>
    <w:rsid w:val="00C476C4"/>
    <w:rsid w:val="00C50043"/>
    <w:rsid w:val="00C50476"/>
    <w:rsid w:val="00C52F83"/>
    <w:rsid w:val="00C54C31"/>
    <w:rsid w:val="00C55328"/>
    <w:rsid w:val="00C63EE3"/>
    <w:rsid w:val="00C6480D"/>
    <w:rsid w:val="00C659EC"/>
    <w:rsid w:val="00C65C36"/>
    <w:rsid w:val="00C74878"/>
    <w:rsid w:val="00C7573B"/>
    <w:rsid w:val="00C80A4C"/>
    <w:rsid w:val="00C835C7"/>
    <w:rsid w:val="00C846B4"/>
    <w:rsid w:val="00C849A6"/>
    <w:rsid w:val="00C84E39"/>
    <w:rsid w:val="00C92A7C"/>
    <w:rsid w:val="00C92FCE"/>
    <w:rsid w:val="00C931CC"/>
    <w:rsid w:val="00C93C03"/>
    <w:rsid w:val="00C941F0"/>
    <w:rsid w:val="00C95D75"/>
    <w:rsid w:val="00CA4271"/>
    <w:rsid w:val="00CA5C1F"/>
    <w:rsid w:val="00CA6E7C"/>
    <w:rsid w:val="00CA7204"/>
    <w:rsid w:val="00CA7872"/>
    <w:rsid w:val="00CB0BAD"/>
    <w:rsid w:val="00CB1832"/>
    <w:rsid w:val="00CB246C"/>
    <w:rsid w:val="00CB2C8E"/>
    <w:rsid w:val="00CB602E"/>
    <w:rsid w:val="00CB64E8"/>
    <w:rsid w:val="00CB6C63"/>
    <w:rsid w:val="00CC034E"/>
    <w:rsid w:val="00CC1AFC"/>
    <w:rsid w:val="00CC1DCE"/>
    <w:rsid w:val="00CC320B"/>
    <w:rsid w:val="00CC442E"/>
    <w:rsid w:val="00CC4F05"/>
    <w:rsid w:val="00CC5CC2"/>
    <w:rsid w:val="00CC68B3"/>
    <w:rsid w:val="00CD66CC"/>
    <w:rsid w:val="00CE051D"/>
    <w:rsid w:val="00CE1335"/>
    <w:rsid w:val="00CE35E3"/>
    <w:rsid w:val="00CE493D"/>
    <w:rsid w:val="00CF04FF"/>
    <w:rsid w:val="00CF07FA"/>
    <w:rsid w:val="00CF0BB2"/>
    <w:rsid w:val="00CF242C"/>
    <w:rsid w:val="00CF3EE8"/>
    <w:rsid w:val="00CF7AFC"/>
    <w:rsid w:val="00D02A85"/>
    <w:rsid w:val="00D03CFB"/>
    <w:rsid w:val="00D050E6"/>
    <w:rsid w:val="00D07FA8"/>
    <w:rsid w:val="00D10B54"/>
    <w:rsid w:val="00D13441"/>
    <w:rsid w:val="00D134C7"/>
    <w:rsid w:val="00D1360C"/>
    <w:rsid w:val="00D1464F"/>
    <w:rsid w:val="00D14D61"/>
    <w:rsid w:val="00D150E7"/>
    <w:rsid w:val="00D1550F"/>
    <w:rsid w:val="00D17196"/>
    <w:rsid w:val="00D24369"/>
    <w:rsid w:val="00D25406"/>
    <w:rsid w:val="00D303AC"/>
    <w:rsid w:val="00D30561"/>
    <w:rsid w:val="00D32F65"/>
    <w:rsid w:val="00D353D9"/>
    <w:rsid w:val="00D36B06"/>
    <w:rsid w:val="00D3717B"/>
    <w:rsid w:val="00D375FB"/>
    <w:rsid w:val="00D37B6B"/>
    <w:rsid w:val="00D43CF6"/>
    <w:rsid w:val="00D460B3"/>
    <w:rsid w:val="00D46A4C"/>
    <w:rsid w:val="00D51650"/>
    <w:rsid w:val="00D52DC2"/>
    <w:rsid w:val="00D53BCC"/>
    <w:rsid w:val="00D5491B"/>
    <w:rsid w:val="00D6166C"/>
    <w:rsid w:val="00D63BD6"/>
    <w:rsid w:val="00D64189"/>
    <w:rsid w:val="00D67299"/>
    <w:rsid w:val="00D70DFB"/>
    <w:rsid w:val="00D72224"/>
    <w:rsid w:val="00D722E9"/>
    <w:rsid w:val="00D72BFC"/>
    <w:rsid w:val="00D7466A"/>
    <w:rsid w:val="00D74A56"/>
    <w:rsid w:val="00D766DF"/>
    <w:rsid w:val="00D81DEE"/>
    <w:rsid w:val="00D83B9A"/>
    <w:rsid w:val="00D916EA"/>
    <w:rsid w:val="00D917C2"/>
    <w:rsid w:val="00D93BF4"/>
    <w:rsid w:val="00D942E1"/>
    <w:rsid w:val="00D9451B"/>
    <w:rsid w:val="00D97AF4"/>
    <w:rsid w:val="00DA0135"/>
    <w:rsid w:val="00DA186E"/>
    <w:rsid w:val="00DA1DA1"/>
    <w:rsid w:val="00DA4116"/>
    <w:rsid w:val="00DA4254"/>
    <w:rsid w:val="00DA42DA"/>
    <w:rsid w:val="00DA5568"/>
    <w:rsid w:val="00DA7783"/>
    <w:rsid w:val="00DB0052"/>
    <w:rsid w:val="00DB1E05"/>
    <w:rsid w:val="00DB251C"/>
    <w:rsid w:val="00DB4630"/>
    <w:rsid w:val="00DB6A1C"/>
    <w:rsid w:val="00DC003D"/>
    <w:rsid w:val="00DC0153"/>
    <w:rsid w:val="00DC14F5"/>
    <w:rsid w:val="00DC1E75"/>
    <w:rsid w:val="00DC4F88"/>
    <w:rsid w:val="00DD3820"/>
    <w:rsid w:val="00DD595A"/>
    <w:rsid w:val="00DD6095"/>
    <w:rsid w:val="00DD6F41"/>
    <w:rsid w:val="00DE3A80"/>
    <w:rsid w:val="00DE5979"/>
    <w:rsid w:val="00DE63BF"/>
    <w:rsid w:val="00DE7481"/>
    <w:rsid w:val="00DF08B0"/>
    <w:rsid w:val="00DF1ECA"/>
    <w:rsid w:val="00DF2629"/>
    <w:rsid w:val="00DF48F8"/>
    <w:rsid w:val="00DF4D59"/>
    <w:rsid w:val="00DF5D16"/>
    <w:rsid w:val="00DF7041"/>
    <w:rsid w:val="00DF7302"/>
    <w:rsid w:val="00DF773F"/>
    <w:rsid w:val="00DF775F"/>
    <w:rsid w:val="00E01C9A"/>
    <w:rsid w:val="00E02AC2"/>
    <w:rsid w:val="00E02CAA"/>
    <w:rsid w:val="00E0425E"/>
    <w:rsid w:val="00E05704"/>
    <w:rsid w:val="00E11E44"/>
    <w:rsid w:val="00E13A82"/>
    <w:rsid w:val="00E20A51"/>
    <w:rsid w:val="00E221C6"/>
    <w:rsid w:val="00E226CC"/>
    <w:rsid w:val="00E234C7"/>
    <w:rsid w:val="00E23B45"/>
    <w:rsid w:val="00E306AB"/>
    <w:rsid w:val="00E3230B"/>
    <w:rsid w:val="00E3270E"/>
    <w:rsid w:val="00E338EF"/>
    <w:rsid w:val="00E4212F"/>
    <w:rsid w:val="00E42232"/>
    <w:rsid w:val="00E4602D"/>
    <w:rsid w:val="00E47BB5"/>
    <w:rsid w:val="00E51338"/>
    <w:rsid w:val="00E53A3B"/>
    <w:rsid w:val="00E53BDE"/>
    <w:rsid w:val="00E544BB"/>
    <w:rsid w:val="00E5756C"/>
    <w:rsid w:val="00E621CA"/>
    <w:rsid w:val="00E64000"/>
    <w:rsid w:val="00E64021"/>
    <w:rsid w:val="00E64E3E"/>
    <w:rsid w:val="00E64E4D"/>
    <w:rsid w:val="00E65F75"/>
    <w:rsid w:val="00E662CB"/>
    <w:rsid w:val="00E74DC7"/>
    <w:rsid w:val="00E76806"/>
    <w:rsid w:val="00E770A8"/>
    <w:rsid w:val="00E8075A"/>
    <w:rsid w:val="00E8257B"/>
    <w:rsid w:val="00E87EF9"/>
    <w:rsid w:val="00E90E18"/>
    <w:rsid w:val="00E91F42"/>
    <w:rsid w:val="00E92C8F"/>
    <w:rsid w:val="00E9361F"/>
    <w:rsid w:val="00E939FA"/>
    <w:rsid w:val="00E9490A"/>
    <w:rsid w:val="00E94D5E"/>
    <w:rsid w:val="00E96B72"/>
    <w:rsid w:val="00EA486B"/>
    <w:rsid w:val="00EA4905"/>
    <w:rsid w:val="00EA55BE"/>
    <w:rsid w:val="00EA5FA4"/>
    <w:rsid w:val="00EA7025"/>
    <w:rsid w:val="00EA7100"/>
    <w:rsid w:val="00EA7F9F"/>
    <w:rsid w:val="00EB1274"/>
    <w:rsid w:val="00EB6AD0"/>
    <w:rsid w:val="00EC677D"/>
    <w:rsid w:val="00ED2BB6"/>
    <w:rsid w:val="00ED3223"/>
    <w:rsid w:val="00ED34E1"/>
    <w:rsid w:val="00ED3B8D"/>
    <w:rsid w:val="00ED4560"/>
    <w:rsid w:val="00ED659C"/>
    <w:rsid w:val="00ED73DB"/>
    <w:rsid w:val="00EE277C"/>
    <w:rsid w:val="00EE61E8"/>
    <w:rsid w:val="00EE7259"/>
    <w:rsid w:val="00EF1B58"/>
    <w:rsid w:val="00EF2E3A"/>
    <w:rsid w:val="00EF34AA"/>
    <w:rsid w:val="00EF36A4"/>
    <w:rsid w:val="00EF4138"/>
    <w:rsid w:val="00EF420E"/>
    <w:rsid w:val="00EF4C18"/>
    <w:rsid w:val="00EF6669"/>
    <w:rsid w:val="00EF73D0"/>
    <w:rsid w:val="00EF74D4"/>
    <w:rsid w:val="00F00ED9"/>
    <w:rsid w:val="00F029E2"/>
    <w:rsid w:val="00F04119"/>
    <w:rsid w:val="00F045A9"/>
    <w:rsid w:val="00F0558A"/>
    <w:rsid w:val="00F05820"/>
    <w:rsid w:val="00F072A7"/>
    <w:rsid w:val="00F078DC"/>
    <w:rsid w:val="00F07C97"/>
    <w:rsid w:val="00F103E4"/>
    <w:rsid w:val="00F104EF"/>
    <w:rsid w:val="00F14961"/>
    <w:rsid w:val="00F1510A"/>
    <w:rsid w:val="00F16F23"/>
    <w:rsid w:val="00F207CA"/>
    <w:rsid w:val="00F2103F"/>
    <w:rsid w:val="00F23709"/>
    <w:rsid w:val="00F247A1"/>
    <w:rsid w:val="00F24C48"/>
    <w:rsid w:val="00F3148A"/>
    <w:rsid w:val="00F315FC"/>
    <w:rsid w:val="00F32BA8"/>
    <w:rsid w:val="00F349F1"/>
    <w:rsid w:val="00F35194"/>
    <w:rsid w:val="00F356D1"/>
    <w:rsid w:val="00F3745C"/>
    <w:rsid w:val="00F42351"/>
    <w:rsid w:val="00F431D4"/>
    <w:rsid w:val="00F4350D"/>
    <w:rsid w:val="00F44138"/>
    <w:rsid w:val="00F460FB"/>
    <w:rsid w:val="00F4709C"/>
    <w:rsid w:val="00F47D4B"/>
    <w:rsid w:val="00F52BF0"/>
    <w:rsid w:val="00F52CD5"/>
    <w:rsid w:val="00F548F8"/>
    <w:rsid w:val="00F567F7"/>
    <w:rsid w:val="00F5772E"/>
    <w:rsid w:val="00F6003B"/>
    <w:rsid w:val="00F62036"/>
    <w:rsid w:val="00F65B21"/>
    <w:rsid w:val="00F65B52"/>
    <w:rsid w:val="00F67BCA"/>
    <w:rsid w:val="00F73451"/>
    <w:rsid w:val="00F73BD6"/>
    <w:rsid w:val="00F74D02"/>
    <w:rsid w:val="00F75344"/>
    <w:rsid w:val="00F755EC"/>
    <w:rsid w:val="00F7798B"/>
    <w:rsid w:val="00F81B75"/>
    <w:rsid w:val="00F82361"/>
    <w:rsid w:val="00F827EC"/>
    <w:rsid w:val="00F83989"/>
    <w:rsid w:val="00F85099"/>
    <w:rsid w:val="00F90FAF"/>
    <w:rsid w:val="00F91549"/>
    <w:rsid w:val="00F91A6E"/>
    <w:rsid w:val="00F9379C"/>
    <w:rsid w:val="00F93835"/>
    <w:rsid w:val="00F96263"/>
    <w:rsid w:val="00F9632C"/>
    <w:rsid w:val="00F96C76"/>
    <w:rsid w:val="00F9775F"/>
    <w:rsid w:val="00FA19C2"/>
    <w:rsid w:val="00FA1E52"/>
    <w:rsid w:val="00FA1EE3"/>
    <w:rsid w:val="00FA540E"/>
    <w:rsid w:val="00FB1409"/>
    <w:rsid w:val="00FB3D02"/>
    <w:rsid w:val="00FB5960"/>
    <w:rsid w:val="00FB6350"/>
    <w:rsid w:val="00FC05CA"/>
    <w:rsid w:val="00FC165D"/>
    <w:rsid w:val="00FC699E"/>
    <w:rsid w:val="00FC6ECF"/>
    <w:rsid w:val="00FC7699"/>
    <w:rsid w:val="00FD0D5D"/>
    <w:rsid w:val="00FD4E6B"/>
    <w:rsid w:val="00FD662B"/>
    <w:rsid w:val="00FD7110"/>
    <w:rsid w:val="00FE2648"/>
    <w:rsid w:val="00FE43DF"/>
    <w:rsid w:val="00FE4688"/>
    <w:rsid w:val="00FF7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4:docId w14:val="7F5E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3D2F"/>
    <w:pPr>
      <w:spacing w:line="260" w:lineRule="atLeast"/>
    </w:pPr>
    <w:rPr>
      <w:sz w:val="22"/>
    </w:rPr>
  </w:style>
  <w:style w:type="paragraph" w:styleId="Heading1">
    <w:name w:val="heading 1"/>
    <w:basedOn w:val="Normal"/>
    <w:next w:val="Normal"/>
    <w:link w:val="Heading1Char"/>
    <w:uiPriority w:val="9"/>
    <w:qFormat/>
    <w:rsid w:val="005D3D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3D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3D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3D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3D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3D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3D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3D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D3D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D3D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D2F"/>
  </w:style>
  <w:style w:type="character" w:customStyle="1" w:styleId="OPCCharBase">
    <w:name w:val="OPCCharBase"/>
    <w:uiPriority w:val="1"/>
    <w:qFormat/>
    <w:rsid w:val="005D3D2F"/>
  </w:style>
  <w:style w:type="paragraph" w:customStyle="1" w:styleId="OPCParaBase">
    <w:name w:val="OPCParaBase"/>
    <w:qFormat/>
    <w:rsid w:val="005D3D2F"/>
    <w:pPr>
      <w:spacing w:line="260" w:lineRule="atLeast"/>
    </w:pPr>
    <w:rPr>
      <w:rFonts w:eastAsia="Times New Roman" w:cs="Times New Roman"/>
      <w:sz w:val="22"/>
      <w:lang w:eastAsia="en-AU"/>
    </w:rPr>
  </w:style>
  <w:style w:type="paragraph" w:customStyle="1" w:styleId="ShortT">
    <w:name w:val="ShortT"/>
    <w:basedOn w:val="OPCParaBase"/>
    <w:next w:val="Normal"/>
    <w:qFormat/>
    <w:rsid w:val="005D3D2F"/>
    <w:pPr>
      <w:spacing w:line="240" w:lineRule="auto"/>
    </w:pPr>
    <w:rPr>
      <w:b/>
      <w:sz w:val="40"/>
    </w:rPr>
  </w:style>
  <w:style w:type="paragraph" w:customStyle="1" w:styleId="ActHead1">
    <w:name w:val="ActHead 1"/>
    <w:aliases w:val="c"/>
    <w:basedOn w:val="OPCParaBase"/>
    <w:next w:val="Normal"/>
    <w:qFormat/>
    <w:rsid w:val="005D3D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3D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3D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3D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3D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3D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3D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3D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3D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3D2F"/>
  </w:style>
  <w:style w:type="paragraph" w:customStyle="1" w:styleId="Blocks">
    <w:name w:val="Blocks"/>
    <w:aliases w:val="bb"/>
    <w:basedOn w:val="OPCParaBase"/>
    <w:qFormat/>
    <w:rsid w:val="005D3D2F"/>
    <w:pPr>
      <w:spacing w:line="240" w:lineRule="auto"/>
    </w:pPr>
    <w:rPr>
      <w:sz w:val="24"/>
    </w:rPr>
  </w:style>
  <w:style w:type="paragraph" w:customStyle="1" w:styleId="BoxText">
    <w:name w:val="BoxText"/>
    <w:aliases w:val="bt"/>
    <w:basedOn w:val="OPCParaBase"/>
    <w:qFormat/>
    <w:rsid w:val="005D3D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3D2F"/>
    <w:rPr>
      <w:b/>
    </w:rPr>
  </w:style>
  <w:style w:type="paragraph" w:customStyle="1" w:styleId="BoxHeadItalic">
    <w:name w:val="BoxHeadItalic"/>
    <w:aliases w:val="bhi"/>
    <w:basedOn w:val="BoxText"/>
    <w:next w:val="BoxStep"/>
    <w:qFormat/>
    <w:rsid w:val="005D3D2F"/>
    <w:rPr>
      <w:i/>
    </w:rPr>
  </w:style>
  <w:style w:type="paragraph" w:customStyle="1" w:styleId="BoxList">
    <w:name w:val="BoxList"/>
    <w:aliases w:val="bl"/>
    <w:basedOn w:val="BoxText"/>
    <w:qFormat/>
    <w:rsid w:val="005D3D2F"/>
    <w:pPr>
      <w:ind w:left="1559" w:hanging="425"/>
    </w:pPr>
  </w:style>
  <w:style w:type="paragraph" w:customStyle="1" w:styleId="BoxNote">
    <w:name w:val="BoxNote"/>
    <w:aliases w:val="bn"/>
    <w:basedOn w:val="BoxText"/>
    <w:qFormat/>
    <w:rsid w:val="005D3D2F"/>
    <w:pPr>
      <w:tabs>
        <w:tab w:val="left" w:pos="1985"/>
      </w:tabs>
      <w:spacing w:before="122" w:line="198" w:lineRule="exact"/>
      <w:ind w:left="2948" w:hanging="1814"/>
    </w:pPr>
    <w:rPr>
      <w:sz w:val="18"/>
    </w:rPr>
  </w:style>
  <w:style w:type="paragraph" w:customStyle="1" w:styleId="BoxPara">
    <w:name w:val="BoxPara"/>
    <w:aliases w:val="bp"/>
    <w:basedOn w:val="BoxText"/>
    <w:qFormat/>
    <w:rsid w:val="005D3D2F"/>
    <w:pPr>
      <w:tabs>
        <w:tab w:val="right" w:pos="2268"/>
      </w:tabs>
      <w:ind w:left="2552" w:hanging="1418"/>
    </w:pPr>
  </w:style>
  <w:style w:type="paragraph" w:customStyle="1" w:styleId="BoxStep">
    <w:name w:val="BoxStep"/>
    <w:aliases w:val="bs"/>
    <w:basedOn w:val="BoxText"/>
    <w:qFormat/>
    <w:rsid w:val="005D3D2F"/>
    <w:pPr>
      <w:ind w:left="1985" w:hanging="851"/>
    </w:pPr>
  </w:style>
  <w:style w:type="character" w:customStyle="1" w:styleId="CharAmPartNo">
    <w:name w:val="CharAmPartNo"/>
    <w:basedOn w:val="OPCCharBase"/>
    <w:qFormat/>
    <w:rsid w:val="005D3D2F"/>
  </w:style>
  <w:style w:type="character" w:customStyle="1" w:styleId="CharAmPartText">
    <w:name w:val="CharAmPartText"/>
    <w:basedOn w:val="OPCCharBase"/>
    <w:qFormat/>
    <w:rsid w:val="005D3D2F"/>
  </w:style>
  <w:style w:type="character" w:customStyle="1" w:styleId="CharAmSchNo">
    <w:name w:val="CharAmSchNo"/>
    <w:basedOn w:val="OPCCharBase"/>
    <w:qFormat/>
    <w:rsid w:val="005D3D2F"/>
  </w:style>
  <w:style w:type="character" w:customStyle="1" w:styleId="CharAmSchText">
    <w:name w:val="CharAmSchText"/>
    <w:basedOn w:val="OPCCharBase"/>
    <w:qFormat/>
    <w:rsid w:val="005D3D2F"/>
  </w:style>
  <w:style w:type="character" w:customStyle="1" w:styleId="CharBoldItalic">
    <w:name w:val="CharBoldItalic"/>
    <w:basedOn w:val="OPCCharBase"/>
    <w:uiPriority w:val="1"/>
    <w:qFormat/>
    <w:rsid w:val="005D3D2F"/>
    <w:rPr>
      <w:b/>
      <w:i/>
    </w:rPr>
  </w:style>
  <w:style w:type="character" w:customStyle="1" w:styleId="CharChapNo">
    <w:name w:val="CharChapNo"/>
    <w:basedOn w:val="OPCCharBase"/>
    <w:uiPriority w:val="1"/>
    <w:qFormat/>
    <w:rsid w:val="005D3D2F"/>
  </w:style>
  <w:style w:type="character" w:customStyle="1" w:styleId="CharChapText">
    <w:name w:val="CharChapText"/>
    <w:basedOn w:val="OPCCharBase"/>
    <w:uiPriority w:val="1"/>
    <w:qFormat/>
    <w:rsid w:val="005D3D2F"/>
  </w:style>
  <w:style w:type="character" w:customStyle="1" w:styleId="CharDivNo">
    <w:name w:val="CharDivNo"/>
    <w:basedOn w:val="OPCCharBase"/>
    <w:uiPriority w:val="1"/>
    <w:qFormat/>
    <w:rsid w:val="005D3D2F"/>
  </w:style>
  <w:style w:type="character" w:customStyle="1" w:styleId="CharDivText">
    <w:name w:val="CharDivText"/>
    <w:basedOn w:val="OPCCharBase"/>
    <w:uiPriority w:val="1"/>
    <w:qFormat/>
    <w:rsid w:val="005D3D2F"/>
  </w:style>
  <w:style w:type="character" w:customStyle="1" w:styleId="CharItalic">
    <w:name w:val="CharItalic"/>
    <w:basedOn w:val="OPCCharBase"/>
    <w:uiPriority w:val="1"/>
    <w:qFormat/>
    <w:rsid w:val="005D3D2F"/>
    <w:rPr>
      <w:i/>
    </w:rPr>
  </w:style>
  <w:style w:type="character" w:customStyle="1" w:styleId="CharPartNo">
    <w:name w:val="CharPartNo"/>
    <w:basedOn w:val="OPCCharBase"/>
    <w:uiPriority w:val="1"/>
    <w:qFormat/>
    <w:rsid w:val="005D3D2F"/>
  </w:style>
  <w:style w:type="character" w:customStyle="1" w:styleId="CharPartText">
    <w:name w:val="CharPartText"/>
    <w:basedOn w:val="OPCCharBase"/>
    <w:uiPriority w:val="1"/>
    <w:qFormat/>
    <w:rsid w:val="005D3D2F"/>
  </w:style>
  <w:style w:type="character" w:customStyle="1" w:styleId="CharSectno">
    <w:name w:val="CharSectno"/>
    <w:basedOn w:val="OPCCharBase"/>
    <w:qFormat/>
    <w:rsid w:val="005D3D2F"/>
  </w:style>
  <w:style w:type="character" w:customStyle="1" w:styleId="CharSubdNo">
    <w:name w:val="CharSubdNo"/>
    <w:basedOn w:val="OPCCharBase"/>
    <w:uiPriority w:val="1"/>
    <w:qFormat/>
    <w:rsid w:val="005D3D2F"/>
  </w:style>
  <w:style w:type="character" w:customStyle="1" w:styleId="CharSubdText">
    <w:name w:val="CharSubdText"/>
    <w:basedOn w:val="OPCCharBase"/>
    <w:uiPriority w:val="1"/>
    <w:qFormat/>
    <w:rsid w:val="005D3D2F"/>
  </w:style>
  <w:style w:type="paragraph" w:customStyle="1" w:styleId="CTA--">
    <w:name w:val="CTA --"/>
    <w:basedOn w:val="OPCParaBase"/>
    <w:next w:val="Normal"/>
    <w:rsid w:val="005D3D2F"/>
    <w:pPr>
      <w:spacing w:before="60" w:line="240" w:lineRule="atLeast"/>
      <w:ind w:left="142" w:hanging="142"/>
    </w:pPr>
    <w:rPr>
      <w:sz w:val="20"/>
    </w:rPr>
  </w:style>
  <w:style w:type="paragraph" w:customStyle="1" w:styleId="CTA-">
    <w:name w:val="CTA -"/>
    <w:basedOn w:val="OPCParaBase"/>
    <w:rsid w:val="005D3D2F"/>
    <w:pPr>
      <w:spacing w:before="60" w:line="240" w:lineRule="atLeast"/>
      <w:ind w:left="85" w:hanging="85"/>
    </w:pPr>
    <w:rPr>
      <w:sz w:val="20"/>
    </w:rPr>
  </w:style>
  <w:style w:type="paragraph" w:customStyle="1" w:styleId="CTA---">
    <w:name w:val="CTA ---"/>
    <w:basedOn w:val="OPCParaBase"/>
    <w:next w:val="Normal"/>
    <w:rsid w:val="005D3D2F"/>
    <w:pPr>
      <w:spacing w:before="60" w:line="240" w:lineRule="atLeast"/>
      <w:ind w:left="198" w:hanging="198"/>
    </w:pPr>
    <w:rPr>
      <w:sz w:val="20"/>
    </w:rPr>
  </w:style>
  <w:style w:type="paragraph" w:customStyle="1" w:styleId="CTA----">
    <w:name w:val="CTA ----"/>
    <w:basedOn w:val="OPCParaBase"/>
    <w:next w:val="Normal"/>
    <w:rsid w:val="005D3D2F"/>
    <w:pPr>
      <w:spacing w:before="60" w:line="240" w:lineRule="atLeast"/>
      <w:ind w:left="255" w:hanging="255"/>
    </w:pPr>
    <w:rPr>
      <w:sz w:val="20"/>
    </w:rPr>
  </w:style>
  <w:style w:type="paragraph" w:customStyle="1" w:styleId="CTA1a">
    <w:name w:val="CTA 1(a)"/>
    <w:basedOn w:val="OPCParaBase"/>
    <w:rsid w:val="005D3D2F"/>
    <w:pPr>
      <w:tabs>
        <w:tab w:val="right" w:pos="414"/>
      </w:tabs>
      <w:spacing w:before="40" w:line="240" w:lineRule="atLeast"/>
      <w:ind w:left="675" w:hanging="675"/>
    </w:pPr>
    <w:rPr>
      <w:sz w:val="20"/>
    </w:rPr>
  </w:style>
  <w:style w:type="paragraph" w:customStyle="1" w:styleId="CTA1ai">
    <w:name w:val="CTA 1(a)(i)"/>
    <w:basedOn w:val="OPCParaBase"/>
    <w:rsid w:val="005D3D2F"/>
    <w:pPr>
      <w:tabs>
        <w:tab w:val="right" w:pos="1004"/>
      </w:tabs>
      <w:spacing w:before="40" w:line="240" w:lineRule="atLeast"/>
      <w:ind w:left="1253" w:hanging="1253"/>
    </w:pPr>
    <w:rPr>
      <w:sz w:val="20"/>
    </w:rPr>
  </w:style>
  <w:style w:type="paragraph" w:customStyle="1" w:styleId="CTA2a">
    <w:name w:val="CTA 2(a)"/>
    <w:basedOn w:val="OPCParaBase"/>
    <w:rsid w:val="005D3D2F"/>
    <w:pPr>
      <w:tabs>
        <w:tab w:val="right" w:pos="482"/>
      </w:tabs>
      <w:spacing w:before="40" w:line="240" w:lineRule="atLeast"/>
      <w:ind w:left="748" w:hanging="748"/>
    </w:pPr>
    <w:rPr>
      <w:sz w:val="20"/>
    </w:rPr>
  </w:style>
  <w:style w:type="paragraph" w:customStyle="1" w:styleId="CTA2ai">
    <w:name w:val="CTA 2(a)(i)"/>
    <w:basedOn w:val="OPCParaBase"/>
    <w:rsid w:val="005D3D2F"/>
    <w:pPr>
      <w:tabs>
        <w:tab w:val="right" w:pos="1089"/>
      </w:tabs>
      <w:spacing w:before="40" w:line="240" w:lineRule="atLeast"/>
      <w:ind w:left="1327" w:hanging="1327"/>
    </w:pPr>
    <w:rPr>
      <w:sz w:val="20"/>
    </w:rPr>
  </w:style>
  <w:style w:type="paragraph" w:customStyle="1" w:styleId="CTA3a">
    <w:name w:val="CTA 3(a)"/>
    <w:basedOn w:val="OPCParaBase"/>
    <w:rsid w:val="005D3D2F"/>
    <w:pPr>
      <w:tabs>
        <w:tab w:val="right" w:pos="556"/>
      </w:tabs>
      <w:spacing w:before="40" w:line="240" w:lineRule="atLeast"/>
      <w:ind w:left="805" w:hanging="805"/>
    </w:pPr>
    <w:rPr>
      <w:sz w:val="20"/>
    </w:rPr>
  </w:style>
  <w:style w:type="paragraph" w:customStyle="1" w:styleId="CTA3ai">
    <w:name w:val="CTA 3(a)(i)"/>
    <w:basedOn w:val="OPCParaBase"/>
    <w:rsid w:val="005D3D2F"/>
    <w:pPr>
      <w:tabs>
        <w:tab w:val="right" w:pos="1140"/>
      </w:tabs>
      <w:spacing w:before="40" w:line="240" w:lineRule="atLeast"/>
      <w:ind w:left="1361" w:hanging="1361"/>
    </w:pPr>
    <w:rPr>
      <w:sz w:val="20"/>
    </w:rPr>
  </w:style>
  <w:style w:type="paragraph" w:customStyle="1" w:styleId="CTA4a">
    <w:name w:val="CTA 4(a)"/>
    <w:basedOn w:val="OPCParaBase"/>
    <w:rsid w:val="005D3D2F"/>
    <w:pPr>
      <w:tabs>
        <w:tab w:val="right" w:pos="624"/>
      </w:tabs>
      <w:spacing w:before="40" w:line="240" w:lineRule="atLeast"/>
      <w:ind w:left="873" w:hanging="873"/>
    </w:pPr>
    <w:rPr>
      <w:sz w:val="20"/>
    </w:rPr>
  </w:style>
  <w:style w:type="paragraph" w:customStyle="1" w:styleId="CTA4ai">
    <w:name w:val="CTA 4(a)(i)"/>
    <w:basedOn w:val="OPCParaBase"/>
    <w:rsid w:val="005D3D2F"/>
    <w:pPr>
      <w:tabs>
        <w:tab w:val="right" w:pos="1213"/>
      </w:tabs>
      <w:spacing w:before="40" w:line="240" w:lineRule="atLeast"/>
      <w:ind w:left="1452" w:hanging="1452"/>
    </w:pPr>
    <w:rPr>
      <w:sz w:val="20"/>
    </w:rPr>
  </w:style>
  <w:style w:type="paragraph" w:customStyle="1" w:styleId="CTACAPS">
    <w:name w:val="CTA CAPS"/>
    <w:basedOn w:val="OPCParaBase"/>
    <w:rsid w:val="005D3D2F"/>
    <w:pPr>
      <w:spacing w:before="60" w:line="240" w:lineRule="atLeast"/>
    </w:pPr>
    <w:rPr>
      <w:sz w:val="20"/>
    </w:rPr>
  </w:style>
  <w:style w:type="paragraph" w:customStyle="1" w:styleId="CTAright">
    <w:name w:val="CTA right"/>
    <w:basedOn w:val="OPCParaBase"/>
    <w:rsid w:val="005D3D2F"/>
    <w:pPr>
      <w:spacing w:before="60" w:line="240" w:lineRule="auto"/>
      <w:jc w:val="right"/>
    </w:pPr>
    <w:rPr>
      <w:sz w:val="20"/>
    </w:rPr>
  </w:style>
  <w:style w:type="paragraph" w:customStyle="1" w:styleId="subsection">
    <w:name w:val="subsection"/>
    <w:aliases w:val="ss"/>
    <w:basedOn w:val="OPCParaBase"/>
    <w:link w:val="subsectionChar"/>
    <w:rsid w:val="005D3D2F"/>
    <w:pPr>
      <w:tabs>
        <w:tab w:val="right" w:pos="1021"/>
      </w:tabs>
      <w:spacing w:before="180" w:line="240" w:lineRule="auto"/>
      <w:ind w:left="1134" w:hanging="1134"/>
    </w:pPr>
  </w:style>
  <w:style w:type="paragraph" w:customStyle="1" w:styleId="Definition">
    <w:name w:val="Definition"/>
    <w:aliases w:val="dd"/>
    <w:basedOn w:val="OPCParaBase"/>
    <w:rsid w:val="005D3D2F"/>
    <w:pPr>
      <w:spacing w:before="180" w:line="240" w:lineRule="auto"/>
      <w:ind w:left="1134"/>
    </w:pPr>
  </w:style>
  <w:style w:type="paragraph" w:customStyle="1" w:styleId="EndNotespara">
    <w:name w:val="EndNotes(para)"/>
    <w:aliases w:val="eta"/>
    <w:basedOn w:val="OPCParaBase"/>
    <w:next w:val="EndNotessubpara"/>
    <w:rsid w:val="005D3D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D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D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D2F"/>
    <w:pPr>
      <w:tabs>
        <w:tab w:val="right" w:pos="1412"/>
      </w:tabs>
      <w:spacing w:before="60" w:line="240" w:lineRule="auto"/>
      <w:ind w:left="1525" w:hanging="1525"/>
    </w:pPr>
    <w:rPr>
      <w:sz w:val="20"/>
    </w:rPr>
  </w:style>
  <w:style w:type="paragraph" w:customStyle="1" w:styleId="Formula">
    <w:name w:val="Formula"/>
    <w:basedOn w:val="OPCParaBase"/>
    <w:rsid w:val="005D3D2F"/>
    <w:pPr>
      <w:spacing w:line="240" w:lineRule="auto"/>
      <w:ind w:left="1134"/>
    </w:pPr>
    <w:rPr>
      <w:sz w:val="20"/>
    </w:rPr>
  </w:style>
  <w:style w:type="paragraph" w:styleId="Header">
    <w:name w:val="header"/>
    <w:basedOn w:val="OPCParaBase"/>
    <w:link w:val="HeaderChar"/>
    <w:unhideWhenUsed/>
    <w:rsid w:val="005D3D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3D2F"/>
    <w:rPr>
      <w:rFonts w:eastAsia="Times New Roman" w:cs="Times New Roman"/>
      <w:sz w:val="16"/>
      <w:lang w:eastAsia="en-AU"/>
    </w:rPr>
  </w:style>
  <w:style w:type="paragraph" w:customStyle="1" w:styleId="House">
    <w:name w:val="House"/>
    <w:basedOn w:val="OPCParaBase"/>
    <w:rsid w:val="005D3D2F"/>
    <w:pPr>
      <w:spacing w:line="240" w:lineRule="auto"/>
    </w:pPr>
    <w:rPr>
      <w:sz w:val="28"/>
    </w:rPr>
  </w:style>
  <w:style w:type="paragraph" w:customStyle="1" w:styleId="Item">
    <w:name w:val="Item"/>
    <w:aliases w:val="i"/>
    <w:basedOn w:val="OPCParaBase"/>
    <w:next w:val="ItemHead"/>
    <w:rsid w:val="005D3D2F"/>
    <w:pPr>
      <w:keepLines/>
      <w:spacing w:before="80" w:line="240" w:lineRule="auto"/>
      <w:ind w:left="709"/>
    </w:pPr>
  </w:style>
  <w:style w:type="paragraph" w:customStyle="1" w:styleId="ItemHead">
    <w:name w:val="ItemHead"/>
    <w:aliases w:val="ih"/>
    <w:basedOn w:val="OPCParaBase"/>
    <w:next w:val="Item"/>
    <w:rsid w:val="005D3D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3D2F"/>
    <w:pPr>
      <w:spacing w:line="240" w:lineRule="auto"/>
    </w:pPr>
    <w:rPr>
      <w:b/>
      <w:sz w:val="32"/>
    </w:rPr>
  </w:style>
  <w:style w:type="paragraph" w:customStyle="1" w:styleId="notedraft">
    <w:name w:val="note(draft)"/>
    <w:aliases w:val="nd"/>
    <w:basedOn w:val="OPCParaBase"/>
    <w:rsid w:val="005D3D2F"/>
    <w:pPr>
      <w:spacing w:before="240" w:line="240" w:lineRule="auto"/>
      <w:ind w:left="284" w:hanging="284"/>
    </w:pPr>
    <w:rPr>
      <w:i/>
      <w:sz w:val="24"/>
    </w:rPr>
  </w:style>
  <w:style w:type="paragraph" w:customStyle="1" w:styleId="notemargin">
    <w:name w:val="note(margin)"/>
    <w:aliases w:val="nm"/>
    <w:basedOn w:val="OPCParaBase"/>
    <w:rsid w:val="005D3D2F"/>
    <w:pPr>
      <w:tabs>
        <w:tab w:val="left" w:pos="709"/>
      </w:tabs>
      <w:spacing w:before="122" w:line="198" w:lineRule="exact"/>
      <w:ind w:left="709" w:hanging="709"/>
    </w:pPr>
    <w:rPr>
      <w:sz w:val="18"/>
    </w:rPr>
  </w:style>
  <w:style w:type="paragraph" w:customStyle="1" w:styleId="noteToPara">
    <w:name w:val="noteToPara"/>
    <w:aliases w:val="ntp"/>
    <w:basedOn w:val="OPCParaBase"/>
    <w:rsid w:val="005D3D2F"/>
    <w:pPr>
      <w:spacing w:before="122" w:line="198" w:lineRule="exact"/>
      <w:ind w:left="2353" w:hanging="709"/>
    </w:pPr>
    <w:rPr>
      <w:sz w:val="18"/>
    </w:rPr>
  </w:style>
  <w:style w:type="paragraph" w:customStyle="1" w:styleId="noteParlAmend">
    <w:name w:val="note(ParlAmend)"/>
    <w:aliases w:val="npp"/>
    <w:basedOn w:val="OPCParaBase"/>
    <w:next w:val="ParlAmend"/>
    <w:rsid w:val="005D3D2F"/>
    <w:pPr>
      <w:spacing w:line="240" w:lineRule="auto"/>
      <w:jc w:val="right"/>
    </w:pPr>
    <w:rPr>
      <w:rFonts w:ascii="Arial" w:hAnsi="Arial"/>
      <w:b/>
      <w:i/>
    </w:rPr>
  </w:style>
  <w:style w:type="paragraph" w:customStyle="1" w:styleId="Page1">
    <w:name w:val="Page1"/>
    <w:basedOn w:val="OPCParaBase"/>
    <w:rsid w:val="005D3D2F"/>
    <w:pPr>
      <w:spacing w:before="5600" w:line="240" w:lineRule="auto"/>
    </w:pPr>
    <w:rPr>
      <w:b/>
      <w:sz w:val="32"/>
    </w:rPr>
  </w:style>
  <w:style w:type="paragraph" w:customStyle="1" w:styleId="PageBreak">
    <w:name w:val="PageBreak"/>
    <w:aliases w:val="pb"/>
    <w:basedOn w:val="OPCParaBase"/>
    <w:rsid w:val="005D3D2F"/>
    <w:pPr>
      <w:spacing w:line="240" w:lineRule="auto"/>
    </w:pPr>
    <w:rPr>
      <w:sz w:val="20"/>
    </w:rPr>
  </w:style>
  <w:style w:type="paragraph" w:customStyle="1" w:styleId="paragraphsub">
    <w:name w:val="paragraph(sub)"/>
    <w:aliases w:val="aa"/>
    <w:basedOn w:val="OPCParaBase"/>
    <w:rsid w:val="005D3D2F"/>
    <w:pPr>
      <w:tabs>
        <w:tab w:val="right" w:pos="1985"/>
      </w:tabs>
      <w:spacing w:before="40" w:line="240" w:lineRule="auto"/>
      <w:ind w:left="2098" w:hanging="2098"/>
    </w:pPr>
  </w:style>
  <w:style w:type="paragraph" w:customStyle="1" w:styleId="paragraphsub-sub">
    <w:name w:val="paragraph(sub-sub)"/>
    <w:aliases w:val="aaa"/>
    <w:basedOn w:val="OPCParaBase"/>
    <w:rsid w:val="005D3D2F"/>
    <w:pPr>
      <w:tabs>
        <w:tab w:val="right" w:pos="2722"/>
      </w:tabs>
      <w:spacing w:before="40" w:line="240" w:lineRule="auto"/>
      <w:ind w:left="2835" w:hanging="2835"/>
    </w:pPr>
  </w:style>
  <w:style w:type="paragraph" w:customStyle="1" w:styleId="paragraph">
    <w:name w:val="paragraph"/>
    <w:aliases w:val="a"/>
    <w:basedOn w:val="OPCParaBase"/>
    <w:link w:val="paragraphChar"/>
    <w:rsid w:val="005D3D2F"/>
    <w:pPr>
      <w:tabs>
        <w:tab w:val="right" w:pos="1531"/>
      </w:tabs>
      <w:spacing w:before="40" w:line="240" w:lineRule="auto"/>
      <w:ind w:left="1644" w:hanging="1644"/>
    </w:pPr>
  </w:style>
  <w:style w:type="paragraph" w:customStyle="1" w:styleId="ParlAmend">
    <w:name w:val="ParlAmend"/>
    <w:aliases w:val="pp"/>
    <w:basedOn w:val="OPCParaBase"/>
    <w:rsid w:val="005D3D2F"/>
    <w:pPr>
      <w:spacing w:before="240" w:line="240" w:lineRule="atLeast"/>
      <w:ind w:hanging="567"/>
    </w:pPr>
    <w:rPr>
      <w:sz w:val="24"/>
    </w:rPr>
  </w:style>
  <w:style w:type="paragraph" w:customStyle="1" w:styleId="Penalty">
    <w:name w:val="Penalty"/>
    <w:basedOn w:val="OPCParaBase"/>
    <w:rsid w:val="005D3D2F"/>
    <w:pPr>
      <w:tabs>
        <w:tab w:val="left" w:pos="2977"/>
      </w:tabs>
      <w:spacing w:before="180" w:line="240" w:lineRule="auto"/>
      <w:ind w:left="1985" w:hanging="851"/>
    </w:pPr>
  </w:style>
  <w:style w:type="paragraph" w:customStyle="1" w:styleId="Portfolio">
    <w:name w:val="Portfolio"/>
    <w:basedOn w:val="OPCParaBase"/>
    <w:rsid w:val="005D3D2F"/>
    <w:pPr>
      <w:spacing w:line="240" w:lineRule="auto"/>
    </w:pPr>
    <w:rPr>
      <w:i/>
      <w:sz w:val="20"/>
    </w:rPr>
  </w:style>
  <w:style w:type="paragraph" w:customStyle="1" w:styleId="Preamble">
    <w:name w:val="Preamble"/>
    <w:basedOn w:val="OPCParaBase"/>
    <w:next w:val="Normal"/>
    <w:rsid w:val="005D3D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3D2F"/>
    <w:pPr>
      <w:spacing w:line="240" w:lineRule="auto"/>
    </w:pPr>
    <w:rPr>
      <w:i/>
      <w:sz w:val="20"/>
    </w:rPr>
  </w:style>
  <w:style w:type="paragraph" w:customStyle="1" w:styleId="Session">
    <w:name w:val="Session"/>
    <w:basedOn w:val="OPCParaBase"/>
    <w:rsid w:val="005D3D2F"/>
    <w:pPr>
      <w:spacing w:line="240" w:lineRule="auto"/>
    </w:pPr>
    <w:rPr>
      <w:sz w:val="28"/>
    </w:rPr>
  </w:style>
  <w:style w:type="paragraph" w:customStyle="1" w:styleId="Sponsor">
    <w:name w:val="Sponsor"/>
    <w:basedOn w:val="OPCParaBase"/>
    <w:rsid w:val="005D3D2F"/>
    <w:pPr>
      <w:spacing w:line="240" w:lineRule="auto"/>
    </w:pPr>
    <w:rPr>
      <w:i/>
    </w:rPr>
  </w:style>
  <w:style w:type="paragraph" w:customStyle="1" w:styleId="Subitem">
    <w:name w:val="Subitem"/>
    <w:aliases w:val="iss"/>
    <w:basedOn w:val="OPCParaBase"/>
    <w:rsid w:val="005D3D2F"/>
    <w:pPr>
      <w:spacing w:before="180" w:line="240" w:lineRule="auto"/>
      <w:ind w:left="709" w:hanging="709"/>
    </w:pPr>
  </w:style>
  <w:style w:type="paragraph" w:customStyle="1" w:styleId="SubitemHead">
    <w:name w:val="SubitemHead"/>
    <w:aliases w:val="issh"/>
    <w:basedOn w:val="OPCParaBase"/>
    <w:rsid w:val="005D3D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D3D2F"/>
    <w:pPr>
      <w:spacing w:before="40" w:line="240" w:lineRule="auto"/>
      <w:ind w:left="1134"/>
    </w:pPr>
  </w:style>
  <w:style w:type="paragraph" w:customStyle="1" w:styleId="SubsectionHead">
    <w:name w:val="SubsectionHead"/>
    <w:aliases w:val="ssh"/>
    <w:basedOn w:val="OPCParaBase"/>
    <w:next w:val="subsection"/>
    <w:rsid w:val="005D3D2F"/>
    <w:pPr>
      <w:keepNext/>
      <w:keepLines/>
      <w:spacing w:before="240" w:line="240" w:lineRule="auto"/>
      <w:ind w:left="1134"/>
    </w:pPr>
    <w:rPr>
      <w:i/>
    </w:rPr>
  </w:style>
  <w:style w:type="paragraph" w:customStyle="1" w:styleId="Tablea">
    <w:name w:val="Table(a)"/>
    <w:aliases w:val="ta"/>
    <w:basedOn w:val="OPCParaBase"/>
    <w:rsid w:val="005D3D2F"/>
    <w:pPr>
      <w:spacing w:before="60" w:line="240" w:lineRule="auto"/>
      <w:ind w:left="284" w:hanging="284"/>
    </w:pPr>
    <w:rPr>
      <w:sz w:val="20"/>
    </w:rPr>
  </w:style>
  <w:style w:type="paragraph" w:customStyle="1" w:styleId="TableAA">
    <w:name w:val="Table(AA)"/>
    <w:aliases w:val="taaa"/>
    <w:basedOn w:val="OPCParaBase"/>
    <w:rsid w:val="005D3D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3D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3D2F"/>
    <w:pPr>
      <w:spacing w:before="60" w:line="240" w:lineRule="atLeast"/>
    </w:pPr>
    <w:rPr>
      <w:sz w:val="20"/>
    </w:rPr>
  </w:style>
  <w:style w:type="paragraph" w:customStyle="1" w:styleId="TLPBoxTextnote">
    <w:name w:val="TLPBoxText(note"/>
    <w:aliases w:val="right)"/>
    <w:basedOn w:val="OPCParaBase"/>
    <w:rsid w:val="005D3D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3D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3D2F"/>
    <w:pPr>
      <w:spacing w:before="122" w:line="198" w:lineRule="exact"/>
      <w:ind w:left="1985" w:hanging="851"/>
      <w:jc w:val="right"/>
    </w:pPr>
    <w:rPr>
      <w:sz w:val="18"/>
    </w:rPr>
  </w:style>
  <w:style w:type="paragraph" w:customStyle="1" w:styleId="TLPTableBullet">
    <w:name w:val="TLPTableBullet"/>
    <w:aliases w:val="ttb"/>
    <w:basedOn w:val="OPCParaBase"/>
    <w:rsid w:val="005D3D2F"/>
    <w:pPr>
      <w:spacing w:line="240" w:lineRule="exact"/>
      <w:ind w:left="284" w:hanging="284"/>
    </w:pPr>
    <w:rPr>
      <w:sz w:val="20"/>
    </w:rPr>
  </w:style>
  <w:style w:type="paragraph" w:styleId="TOC1">
    <w:name w:val="toc 1"/>
    <w:basedOn w:val="Normal"/>
    <w:next w:val="Normal"/>
    <w:uiPriority w:val="39"/>
    <w:unhideWhenUsed/>
    <w:rsid w:val="005D3D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D3D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D3D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D3D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5D3D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D3D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D3D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D3D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D3D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D3D2F"/>
    <w:pPr>
      <w:keepLines/>
      <w:spacing w:before="240" w:after="120" w:line="240" w:lineRule="auto"/>
      <w:ind w:left="794"/>
    </w:pPr>
    <w:rPr>
      <w:b/>
      <w:kern w:val="28"/>
      <w:sz w:val="20"/>
    </w:rPr>
  </w:style>
  <w:style w:type="paragraph" w:customStyle="1" w:styleId="TofSectsHeading">
    <w:name w:val="TofSects(Heading)"/>
    <w:basedOn w:val="OPCParaBase"/>
    <w:rsid w:val="005D3D2F"/>
    <w:pPr>
      <w:spacing w:before="240" w:after="120" w:line="240" w:lineRule="auto"/>
    </w:pPr>
    <w:rPr>
      <w:b/>
      <w:sz w:val="24"/>
    </w:rPr>
  </w:style>
  <w:style w:type="paragraph" w:customStyle="1" w:styleId="TofSectsSection">
    <w:name w:val="TofSects(Section)"/>
    <w:basedOn w:val="OPCParaBase"/>
    <w:rsid w:val="005D3D2F"/>
    <w:pPr>
      <w:keepLines/>
      <w:spacing w:before="40" w:line="240" w:lineRule="auto"/>
      <w:ind w:left="1588" w:hanging="794"/>
    </w:pPr>
    <w:rPr>
      <w:kern w:val="28"/>
      <w:sz w:val="18"/>
    </w:rPr>
  </w:style>
  <w:style w:type="paragraph" w:customStyle="1" w:styleId="TofSectsSubdiv">
    <w:name w:val="TofSects(Subdiv)"/>
    <w:basedOn w:val="OPCParaBase"/>
    <w:rsid w:val="005D3D2F"/>
    <w:pPr>
      <w:keepLines/>
      <w:spacing w:before="80" w:line="240" w:lineRule="auto"/>
      <w:ind w:left="1588" w:hanging="794"/>
    </w:pPr>
    <w:rPr>
      <w:kern w:val="28"/>
    </w:rPr>
  </w:style>
  <w:style w:type="paragraph" w:customStyle="1" w:styleId="WRStyle">
    <w:name w:val="WR Style"/>
    <w:aliases w:val="WR"/>
    <w:basedOn w:val="OPCParaBase"/>
    <w:rsid w:val="005D3D2F"/>
    <w:pPr>
      <w:spacing w:before="240" w:line="240" w:lineRule="auto"/>
      <w:ind w:left="284" w:hanging="284"/>
    </w:pPr>
    <w:rPr>
      <w:b/>
      <w:i/>
      <w:kern w:val="28"/>
      <w:sz w:val="24"/>
    </w:rPr>
  </w:style>
  <w:style w:type="paragraph" w:customStyle="1" w:styleId="notepara">
    <w:name w:val="note(para)"/>
    <w:aliases w:val="na"/>
    <w:basedOn w:val="OPCParaBase"/>
    <w:rsid w:val="005D3D2F"/>
    <w:pPr>
      <w:spacing w:before="40" w:line="198" w:lineRule="exact"/>
      <w:ind w:left="2354" w:hanging="369"/>
    </w:pPr>
    <w:rPr>
      <w:sz w:val="18"/>
    </w:rPr>
  </w:style>
  <w:style w:type="paragraph" w:styleId="Footer">
    <w:name w:val="footer"/>
    <w:link w:val="FooterChar"/>
    <w:rsid w:val="005D3D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3D2F"/>
    <w:rPr>
      <w:rFonts w:eastAsia="Times New Roman" w:cs="Times New Roman"/>
      <w:sz w:val="22"/>
      <w:szCs w:val="24"/>
      <w:lang w:eastAsia="en-AU"/>
    </w:rPr>
  </w:style>
  <w:style w:type="character" w:styleId="LineNumber">
    <w:name w:val="line number"/>
    <w:basedOn w:val="OPCCharBase"/>
    <w:uiPriority w:val="99"/>
    <w:unhideWhenUsed/>
    <w:rsid w:val="005D3D2F"/>
    <w:rPr>
      <w:sz w:val="16"/>
    </w:rPr>
  </w:style>
  <w:style w:type="table" w:customStyle="1" w:styleId="CFlag">
    <w:name w:val="CFlag"/>
    <w:basedOn w:val="TableNormal"/>
    <w:uiPriority w:val="99"/>
    <w:rsid w:val="005D3D2F"/>
    <w:rPr>
      <w:rFonts w:eastAsia="Times New Roman" w:cs="Times New Roman"/>
      <w:lang w:eastAsia="en-AU"/>
    </w:rPr>
    <w:tblPr/>
  </w:style>
  <w:style w:type="paragraph" w:styleId="BalloonText">
    <w:name w:val="Balloon Text"/>
    <w:basedOn w:val="Normal"/>
    <w:link w:val="BalloonTextChar"/>
    <w:uiPriority w:val="99"/>
    <w:unhideWhenUsed/>
    <w:rsid w:val="005D3D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3D2F"/>
    <w:rPr>
      <w:rFonts w:ascii="Tahoma" w:hAnsi="Tahoma" w:cs="Tahoma"/>
      <w:sz w:val="16"/>
      <w:szCs w:val="16"/>
    </w:rPr>
  </w:style>
  <w:style w:type="table" w:styleId="TableGrid">
    <w:name w:val="Table Grid"/>
    <w:basedOn w:val="TableNormal"/>
    <w:uiPriority w:val="59"/>
    <w:rsid w:val="005D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3D2F"/>
    <w:rPr>
      <w:b/>
      <w:sz w:val="28"/>
      <w:szCs w:val="32"/>
    </w:rPr>
  </w:style>
  <w:style w:type="paragraph" w:customStyle="1" w:styleId="LegislationMadeUnder">
    <w:name w:val="LegislationMadeUnder"/>
    <w:basedOn w:val="OPCParaBase"/>
    <w:next w:val="Normal"/>
    <w:rsid w:val="005D3D2F"/>
    <w:rPr>
      <w:i/>
      <w:sz w:val="32"/>
      <w:szCs w:val="32"/>
    </w:rPr>
  </w:style>
  <w:style w:type="paragraph" w:customStyle="1" w:styleId="SignCoverPageEnd">
    <w:name w:val="SignCoverPageEnd"/>
    <w:basedOn w:val="OPCParaBase"/>
    <w:next w:val="Normal"/>
    <w:rsid w:val="005D3D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3D2F"/>
    <w:pPr>
      <w:pBdr>
        <w:top w:val="single" w:sz="4" w:space="1" w:color="auto"/>
      </w:pBdr>
      <w:spacing w:before="360"/>
      <w:ind w:right="397"/>
      <w:jc w:val="both"/>
    </w:pPr>
  </w:style>
  <w:style w:type="paragraph" w:customStyle="1" w:styleId="NotesHeading1">
    <w:name w:val="NotesHeading 1"/>
    <w:basedOn w:val="OPCParaBase"/>
    <w:next w:val="Normal"/>
    <w:rsid w:val="005D3D2F"/>
    <w:rPr>
      <w:b/>
      <w:sz w:val="28"/>
      <w:szCs w:val="28"/>
    </w:rPr>
  </w:style>
  <w:style w:type="paragraph" w:customStyle="1" w:styleId="NotesHeading2">
    <w:name w:val="NotesHeading 2"/>
    <w:basedOn w:val="OPCParaBase"/>
    <w:next w:val="Normal"/>
    <w:rsid w:val="005D3D2F"/>
    <w:rPr>
      <w:b/>
      <w:sz w:val="28"/>
      <w:szCs w:val="28"/>
    </w:rPr>
  </w:style>
  <w:style w:type="paragraph" w:customStyle="1" w:styleId="CompiledActNo">
    <w:name w:val="CompiledActNo"/>
    <w:basedOn w:val="OPCParaBase"/>
    <w:next w:val="Normal"/>
    <w:rsid w:val="005D3D2F"/>
    <w:rPr>
      <w:b/>
      <w:sz w:val="24"/>
      <w:szCs w:val="24"/>
    </w:rPr>
  </w:style>
  <w:style w:type="paragraph" w:customStyle="1" w:styleId="ENotesText">
    <w:name w:val="ENotesText"/>
    <w:aliases w:val="Ent"/>
    <w:basedOn w:val="OPCParaBase"/>
    <w:next w:val="Normal"/>
    <w:rsid w:val="005D3D2F"/>
    <w:pPr>
      <w:spacing w:before="120"/>
    </w:pPr>
  </w:style>
  <w:style w:type="paragraph" w:customStyle="1" w:styleId="CompiledMadeUnder">
    <w:name w:val="CompiledMadeUnder"/>
    <w:basedOn w:val="OPCParaBase"/>
    <w:next w:val="Normal"/>
    <w:rsid w:val="005D3D2F"/>
    <w:rPr>
      <w:i/>
      <w:sz w:val="24"/>
      <w:szCs w:val="24"/>
    </w:rPr>
  </w:style>
  <w:style w:type="paragraph" w:customStyle="1" w:styleId="Paragraphsub-sub-sub">
    <w:name w:val="Paragraph(sub-sub-sub)"/>
    <w:aliases w:val="aaaa"/>
    <w:basedOn w:val="OPCParaBase"/>
    <w:rsid w:val="005D3D2F"/>
    <w:pPr>
      <w:tabs>
        <w:tab w:val="right" w:pos="3402"/>
      </w:tabs>
      <w:spacing w:before="40" w:line="240" w:lineRule="auto"/>
      <w:ind w:left="3402" w:hanging="3402"/>
    </w:pPr>
  </w:style>
  <w:style w:type="paragraph" w:customStyle="1" w:styleId="TableTextEndNotes">
    <w:name w:val="TableTextEndNotes"/>
    <w:aliases w:val="Tten"/>
    <w:basedOn w:val="Normal"/>
    <w:rsid w:val="005D3D2F"/>
    <w:pPr>
      <w:spacing w:before="60" w:line="240" w:lineRule="auto"/>
    </w:pPr>
    <w:rPr>
      <w:rFonts w:cs="Arial"/>
      <w:sz w:val="20"/>
      <w:szCs w:val="22"/>
    </w:rPr>
  </w:style>
  <w:style w:type="paragraph" w:customStyle="1" w:styleId="NoteToSubpara">
    <w:name w:val="NoteToSubpara"/>
    <w:aliases w:val="nts"/>
    <w:basedOn w:val="OPCParaBase"/>
    <w:rsid w:val="005D3D2F"/>
    <w:pPr>
      <w:spacing w:before="40" w:line="198" w:lineRule="exact"/>
      <w:ind w:left="2835" w:hanging="709"/>
    </w:pPr>
    <w:rPr>
      <w:sz w:val="18"/>
    </w:rPr>
  </w:style>
  <w:style w:type="paragraph" w:customStyle="1" w:styleId="ENoteTableHeading">
    <w:name w:val="ENoteTableHeading"/>
    <w:aliases w:val="enth"/>
    <w:basedOn w:val="OPCParaBase"/>
    <w:rsid w:val="005D3D2F"/>
    <w:pPr>
      <w:keepNext/>
      <w:spacing w:before="60" w:line="240" w:lineRule="atLeast"/>
    </w:pPr>
    <w:rPr>
      <w:rFonts w:ascii="Arial" w:hAnsi="Arial"/>
      <w:b/>
      <w:sz w:val="16"/>
    </w:rPr>
  </w:style>
  <w:style w:type="paragraph" w:customStyle="1" w:styleId="ENoteTTi">
    <w:name w:val="ENoteTTi"/>
    <w:aliases w:val="entti"/>
    <w:basedOn w:val="OPCParaBase"/>
    <w:rsid w:val="005D3D2F"/>
    <w:pPr>
      <w:keepNext/>
      <w:spacing w:before="60" w:line="240" w:lineRule="atLeast"/>
      <w:ind w:left="170"/>
    </w:pPr>
    <w:rPr>
      <w:sz w:val="16"/>
    </w:rPr>
  </w:style>
  <w:style w:type="paragraph" w:customStyle="1" w:styleId="ENotesHeading1">
    <w:name w:val="ENotesHeading 1"/>
    <w:aliases w:val="Enh1,ENh1"/>
    <w:basedOn w:val="OPCParaBase"/>
    <w:next w:val="Normal"/>
    <w:rsid w:val="005D3D2F"/>
    <w:pPr>
      <w:spacing w:before="120"/>
      <w:outlineLvl w:val="1"/>
    </w:pPr>
    <w:rPr>
      <w:b/>
      <w:sz w:val="28"/>
      <w:szCs w:val="28"/>
    </w:rPr>
  </w:style>
  <w:style w:type="paragraph" w:customStyle="1" w:styleId="ENotesHeading2">
    <w:name w:val="ENotesHeading 2"/>
    <w:aliases w:val="Enh2"/>
    <w:basedOn w:val="OPCParaBase"/>
    <w:next w:val="Normal"/>
    <w:rsid w:val="005D3D2F"/>
    <w:pPr>
      <w:spacing w:before="120" w:after="120"/>
      <w:outlineLvl w:val="2"/>
    </w:pPr>
    <w:rPr>
      <w:b/>
      <w:sz w:val="24"/>
      <w:szCs w:val="28"/>
    </w:rPr>
  </w:style>
  <w:style w:type="paragraph" w:customStyle="1" w:styleId="ENoteTTIndentHeading">
    <w:name w:val="ENoteTTIndentHeading"/>
    <w:aliases w:val="enTTHi"/>
    <w:basedOn w:val="OPCParaBase"/>
    <w:rsid w:val="005D3D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3D2F"/>
    <w:pPr>
      <w:spacing w:before="60" w:line="240" w:lineRule="atLeast"/>
    </w:pPr>
    <w:rPr>
      <w:sz w:val="16"/>
    </w:rPr>
  </w:style>
  <w:style w:type="paragraph" w:customStyle="1" w:styleId="MadeunderText">
    <w:name w:val="MadeunderText"/>
    <w:basedOn w:val="OPCParaBase"/>
    <w:next w:val="Normal"/>
    <w:rsid w:val="005D3D2F"/>
    <w:pPr>
      <w:spacing w:before="240"/>
    </w:pPr>
    <w:rPr>
      <w:sz w:val="24"/>
      <w:szCs w:val="24"/>
    </w:rPr>
  </w:style>
  <w:style w:type="paragraph" w:customStyle="1" w:styleId="ENotesHeading3">
    <w:name w:val="ENotesHeading 3"/>
    <w:aliases w:val="Enh3"/>
    <w:basedOn w:val="OPCParaBase"/>
    <w:next w:val="Normal"/>
    <w:rsid w:val="005D3D2F"/>
    <w:pPr>
      <w:keepNext/>
      <w:spacing w:before="120" w:line="240" w:lineRule="auto"/>
      <w:outlineLvl w:val="4"/>
    </w:pPr>
    <w:rPr>
      <w:b/>
      <w:szCs w:val="24"/>
    </w:rPr>
  </w:style>
  <w:style w:type="character" w:customStyle="1" w:styleId="CharSubPartTextCASA">
    <w:name w:val="CharSubPartText(CASA)"/>
    <w:basedOn w:val="OPCCharBase"/>
    <w:uiPriority w:val="1"/>
    <w:rsid w:val="005D3D2F"/>
  </w:style>
  <w:style w:type="character" w:customStyle="1" w:styleId="CharSubPartNoCASA">
    <w:name w:val="CharSubPartNo(CASA)"/>
    <w:basedOn w:val="OPCCharBase"/>
    <w:uiPriority w:val="1"/>
    <w:rsid w:val="005D3D2F"/>
  </w:style>
  <w:style w:type="paragraph" w:customStyle="1" w:styleId="ENoteTTIndentHeadingSub">
    <w:name w:val="ENoteTTIndentHeadingSub"/>
    <w:aliases w:val="enTTHis"/>
    <w:basedOn w:val="OPCParaBase"/>
    <w:rsid w:val="005D3D2F"/>
    <w:pPr>
      <w:keepNext/>
      <w:spacing w:before="60" w:line="240" w:lineRule="atLeast"/>
      <w:ind w:left="340"/>
    </w:pPr>
    <w:rPr>
      <w:b/>
      <w:sz w:val="16"/>
    </w:rPr>
  </w:style>
  <w:style w:type="paragraph" w:customStyle="1" w:styleId="ENoteTTiSub">
    <w:name w:val="ENoteTTiSub"/>
    <w:aliases w:val="enttis"/>
    <w:basedOn w:val="OPCParaBase"/>
    <w:rsid w:val="005D3D2F"/>
    <w:pPr>
      <w:keepNext/>
      <w:spacing w:before="60" w:line="240" w:lineRule="atLeast"/>
      <w:ind w:left="340"/>
    </w:pPr>
    <w:rPr>
      <w:sz w:val="16"/>
    </w:rPr>
  </w:style>
  <w:style w:type="paragraph" w:customStyle="1" w:styleId="SubDivisionMigration">
    <w:name w:val="SubDivisionMigration"/>
    <w:aliases w:val="sdm"/>
    <w:basedOn w:val="OPCParaBase"/>
    <w:rsid w:val="005D3D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3D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3D2F"/>
    <w:pPr>
      <w:spacing w:before="122" w:line="240" w:lineRule="auto"/>
      <w:ind w:left="1985" w:hanging="851"/>
    </w:pPr>
    <w:rPr>
      <w:sz w:val="18"/>
    </w:rPr>
  </w:style>
  <w:style w:type="paragraph" w:customStyle="1" w:styleId="FreeForm">
    <w:name w:val="FreeForm"/>
    <w:rsid w:val="005D3D2F"/>
    <w:rPr>
      <w:rFonts w:ascii="Arial" w:hAnsi="Arial"/>
      <w:sz w:val="22"/>
    </w:rPr>
  </w:style>
  <w:style w:type="paragraph" w:customStyle="1" w:styleId="SOText">
    <w:name w:val="SO Text"/>
    <w:aliases w:val="sot"/>
    <w:link w:val="SOTextChar"/>
    <w:rsid w:val="005D3D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3D2F"/>
    <w:rPr>
      <w:sz w:val="22"/>
    </w:rPr>
  </w:style>
  <w:style w:type="paragraph" w:customStyle="1" w:styleId="SOTextNote">
    <w:name w:val="SO TextNote"/>
    <w:aliases w:val="sont"/>
    <w:basedOn w:val="SOText"/>
    <w:qFormat/>
    <w:rsid w:val="005D3D2F"/>
    <w:pPr>
      <w:spacing w:before="122" w:line="198" w:lineRule="exact"/>
      <w:ind w:left="1843" w:hanging="709"/>
    </w:pPr>
    <w:rPr>
      <w:sz w:val="18"/>
    </w:rPr>
  </w:style>
  <w:style w:type="paragraph" w:customStyle="1" w:styleId="SOPara">
    <w:name w:val="SO Para"/>
    <w:aliases w:val="soa"/>
    <w:basedOn w:val="SOText"/>
    <w:link w:val="SOParaChar"/>
    <w:qFormat/>
    <w:rsid w:val="005D3D2F"/>
    <w:pPr>
      <w:tabs>
        <w:tab w:val="right" w:pos="1786"/>
      </w:tabs>
      <w:spacing w:before="40"/>
      <w:ind w:left="2070" w:hanging="936"/>
    </w:pPr>
  </w:style>
  <w:style w:type="character" w:customStyle="1" w:styleId="SOParaChar">
    <w:name w:val="SO Para Char"/>
    <w:aliases w:val="soa Char"/>
    <w:basedOn w:val="DefaultParagraphFont"/>
    <w:link w:val="SOPara"/>
    <w:rsid w:val="005D3D2F"/>
    <w:rPr>
      <w:sz w:val="22"/>
    </w:rPr>
  </w:style>
  <w:style w:type="paragraph" w:customStyle="1" w:styleId="FileName">
    <w:name w:val="FileName"/>
    <w:basedOn w:val="Normal"/>
    <w:rsid w:val="005D3D2F"/>
  </w:style>
  <w:style w:type="paragraph" w:customStyle="1" w:styleId="TableHeading">
    <w:name w:val="TableHeading"/>
    <w:aliases w:val="th"/>
    <w:basedOn w:val="OPCParaBase"/>
    <w:next w:val="Tabletext"/>
    <w:rsid w:val="005D3D2F"/>
    <w:pPr>
      <w:keepNext/>
      <w:spacing w:before="60" w:line="240" w:lineRule="atLeast"/>
    </w:pPr>
    <w:rPr>
      <w:b/>
      <w:sz w:val="20"/>
    </w:rPr>
  </w:style>
  <w:style w:type="paragraph" w:customStyle="1" w:styleId="SOHeadBold">
    <w:name w:val="SO HeadBold"/>
    <w:aliases w:val="sohb"/>
    <w:basedOn w:val="SOText"/>
    <w:next w:val="SOText"/>
    <w:link w:val="SOHeadBoldChar"/>
    <w:qFormat/>
    <w:rsid w:val="005D3D2F"/>
    <w:rPr>
      <w:b/>
    </w:rPr>
  </w:style>
  <w:style w:type="character" w:customStyle="1" w:styleId="SOHeadBoldChar">
    <w:name w:val="SO HeadBold Char"/>
    <w:aliases w:val="sohb Char"/>
    <w:basedOn w:val="DefaultParagraphFont"/>
    <w:link w:val="SOHeadBold"/>
    <w:rsid w:val="005D3D2F"/>
    <w:rPr>
      <w:b/>
      <w:sz w:val="22"/>
    </w:rPr>
  </w:style>
  <w:style w:type="paragraph" w:customStyle="1" w:styleId="SOHeadItalic">
    <w:name w:val="SO HeadItalic"/>
    <w:aliases w:val="sohi"/>
    <w:basedOn w:val="SOText"/>
    <w:next w:val="SOText"/>
    <w:link w:val="SOHeadItalicChar"/>
    <w:qFormat/>
    <w:rsid w:val="005D3D2F"/>
    <w:rPr>
      <w:i/>
    </w:rPr>
  </w:style>
  <w:style w:type="character" w:customStyle="1" w:styleId="SOHeadItalicChar">
    <w:name w:val="SO HeadItalic Char"/>
    <w:aliases w:val="sohi Char"/>
    <w:basedOn w:val="DefaultParagraphFont"/>
    <w:link w:val="SOHeadItalic"/>
    <w:rsid w:val="005D3D2F"/>
    <w:rPr>
      <w:i/>
      <w:sz w:val="22"/>
    </w:rPr>
  </w:style>
  <w:style w:type="paragraph" w:customStyle="1" w:styleId="SOBullet">
    <w:name w:val="SO Bullet"/>
    <w:aliases w:val="sotb"/>
    <w:basedOn w:val="SOText"/>
    <w:link w:val="SOBulletChar"/>
    <w:qFormat/>
    <w:rsid w:val="005D3D2F"/>
    <w:pPr>
      <w:ind w:left="1559" w:hanging="425"/>
    </w:pPr>
  </w:style>
  <w:style w:type="character" w:customStyle="1" w:styleId="SOBulletChar">
    <w:name w:val="SO Bullet Char"/>
    <w:aliases w:val="sotb Char"/>
    <w:basedOn w:val="DefaultParagraphFont"/>
    <w:link w:val="SOBullet"/>
    <w:rsid w:val="005D3D2F"/>
    <w:rPr>
      <w:sz w:val="22"/>
    </w:rPr>
  </w:style>
  <w:style w:type="paragraph" w:customStyle="1" w:styleId="SOBulletNote">
    <w:name w:val="SO BulletNote"/>
    <w:aliases w:val="sonb"/>
    <w:basedOn w:val="SOTextNote"/>
    <w:link w:val="SOBulletNoteChar"/>
    <w:qFormat/>
    <w:rsid w:val="005D3D2F"/>
    <w:pPr>
      <w:tabs>
        <w:tab w:val="left" w:pos="1560"/>
      </w:tabs>
      <w:ind w:left="2268" w:hanging="1134"/>
    </w:pPr>
  </w:style>
  <w:style w:type="character" w:customStyle="1" w:styleId="SOBulletNoteChar">
    <w:name w:val="SO BulletNote Char"/>
    <w:aliases w:val="sonb Char"/>
    <w:basedOn w:val="DefaultParagraphFont"/>
    <w:link w:val="SOBulletNote"/>
    <w:rsid w:val="005D3D2F"/>
    <w:rPr>
      <w:sz w:val="18"/>
    </w:rPr>
  </w:style>
  <w:style w:type="paragraph" w:customStyle="1" w:styleId="SubPartCASA">
    <w:name w:val="SubPart(CASA)"/>
    <w:aliases w:val="csp"/>
    <w:basedOn w:val="OPCParaBase"/>
    <w:next w:val="ActHead3"/>
    <w:rsid w:val="005D3D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3D2F"/>
    <w:rPr>
      <w:rFonts w:eastAsia="Times New Roman" w:cs="Times New Roman"/>
      <w:sz w:val="22"/>
      <w:lang w:eastAsia="en-AU"/>
    </w:rPr>
  </w:style>
  <w:style w:type="character" w:customStyle="1" w:styleId="notetextChar">
    <w:name w:val="note(text) Char"/>
    <w:aliases w:val="n Char"/>
    <w:basedOn w:val="DefaultParagraphFont"/>
    <w:link w:val="notetext"/>
    <w:rsid w:val="005D3D2F"/>
    <w:rPr>
      <w:rFonts w:eastAsia="Times New Roman" w:cs="Times New Roman"/>
      <w:sz w:val="18"/>
      <w:lang w:eastAsia="en-AU"/>
    </w:rPr>
  </w:style>
  <w:style w:type="character" w:customStyle="1" w:styleId="Heading1Char">
    <w:name w:val="Heading 1 Char"/>
    <w:basedOn w:val="DefaultParagraphFont"/>
    <w:link w:val="Heading1"/>
    <w:uiPriority w:val="9"/>
    <w:rsid w:val="005D3D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3D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3D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D3D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D3D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3D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D3D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D3D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3D2F"/>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5D3D2F"/>
    <w:pPr>
      <w:ind w:left="240" w:hanging="240"/>
    </w:pPr>
  </w:style>
  <w:style w:type="paragraph" w:styleId="Index2">
    <w:name w:val="index 2"/>
    <w:basedOn w:val="Normal"/>
    <w:next w:val="Normal"/>
    <w:autoRedefine/>
    <w:rsid w:val="005D3D2F"/>
    <w:pPr>
      <w:ind w:left="480" w:hanging="240"/>
    </w:pPr>
  </w:style>
  <w:style w:type="paragraph" w:styleId="Index3">
    <w:name w:val="index 3"/>
    <w:basedOn w:val="Normal"/>
    <w:next w:val="Normal"/>
    <w:autoRedefine/>
    <w:rsid w:val="005D3D2F"/>
    <w:pPr>
      <w:ind w:left="720" w:hanging="240"/>
    </w:pPr>
  </w:style>
  <w:style w:type="paragraph" w:styleId="Index4">
    <w:name w:val="index 4"/>
    <w:basedOn w:val="Normal"/>
    <w:next w:val="Normal"/>
    <w:autoRedefine/>
    <w:rsid w:val="005D3D2F"/>
    <w:pPr>
      <w:ind w:left="960" w:hanging="240"/>
    </w:pPr>
  </w:style>
  <w:style w:type="paragraph" w:styleId="Index5">
    <w:name w:val="index 5"/>
    <w:basedOn w:val="Normal"/>
    <w:next w:val="Normal"/>
    <w:autoRedefine/>
    <w:rsid w:val="005D3D2F"/>
    <w:pPr>
      <w:ind w:left="1200" w:hanging="240"/>
    </w:pPr>
  </w:style>
  <w:style w:type="paragraph" w:styleId="Index6">
    <w:name w:val="index 6"/>
    <w:basedOn w:val="Normal"/>
    <w:next w:val="Normal"/>
    <w:autoRedefine/>
    <w:rsid w:val="005D3D2F"/>
    <w:pPr>
      <w:ind w:left="1440" w:hanging="240"/>
    </w:pPr>
  </w:style>
  <w:style w:type="paragraph" w:styleId="Index7">
    <w:name w:val="index 7"/>
    <w:basedOn w:val="Normal"/>
    <w:next w:val="Normal"/>
    <w:autoRedefine/>
    <w:rsid w:val="005D3D2F"/>
    <w:pPr>
      <w:ind w:left="1680" w:hanging="240"/>
    </w:pPr>
  </w:style>
  <w:style w:type="paragraph" w:styleId="Index8">
    <w:name w:val="index 8"/>
    <w:basedOn w:val="Normal"/>
    <w:next w:val="Normal"/>
    <w:autoRedefine/>
    <w:rsid w:val="005D3D2F"/>
    <w:pPr>
      <w:ind w:left="1920" w:hanging="240"/>
    </w:pPr>
  </w:style>
  <w:style w:type="paragraph" w:styleId="Index9">
    <w:name w:val="index 9"/>
    <w:basedOn w:val="Normal"/>
    <w:next w:val="Normal"/>
    <w:autoRedefine/>
    <w:rsid w:val="005D3D2F"/>
    <w:pPr>
      <w:ind w:left="2160" w:hanging="240"/>
    </w:pPr>
  </w:style>
  <w:style w:type="paragraph" w:styleId="NormalIndent">
    <w:name w:val="Normal Indent"/>
    <w:basedOn w:val="Normal"/>
    <w:rsid w:val="005D3D2F"/>
    <w:pPr>
      <w:ind w:left="720"/>
    </w:pPr>
  </w:style>
  <w:style w:type="paragraph" w:styleId="FootnoteText">
    <w:name w:val="footnote text"/>
    <w:basedOn w:val="Normal"/>
    <w:link w:val="FootnoteTextChar"/>
    <w:rsid w:val="005D3D2F"/>
    <w:rPr>
      <w:sz w:val="20"/>
    </w:rPr>
  </w:style>
  <w:style w:type="character" w:customStyle="1" w:styleId="FootnoteTextChar">
    <w:name w:val="Footnote Text Char"/>
    <w:basedOn w:val="DefaultParagraphFont"/>
    <w:link w:val="FootnoteText"/>
    <w:rsid w:val="005D3D2F"/>
  </w:style>
  <w:style w:type="paragraph" w:styleId="CommentText">
    <w:name w:val="annotation text"/>
    <w:basedOn w:val="Normal"/>
    <w:link w:val="CommentTextChar"/>
    <w:rsid w:val="005D3D2F"/>
    <w:rPr>
      <w:sz w:val="20"/>
    </w:rPr>
  </w:style>
  <w:style w:type="character" w:customStyle="1" w:styleId="CommentTextChar">
    <w:name w:val="Comment Text Char"/>
    <w:basedOn w:val="DefaultParagraphFont"/>
    <w:link w:val="CommentText"/>
    <w:rsid w:val="005D3D2F"/>
  </w:style>
  <w:style w:type="paragraph" w:styleId="IndexHeading">
    <w:name w:val="index heading"/>
    <w:basedOn w:val="Normal"/>
    <w:next w:val="Index1"/>
    <w:rsid w:val="005D3D2F"/>
    <w:rPr>
      <w:rFonts w:ascii="Arial" w:hAnsi="Arial" w:cs="Arial"/>
      <w:b/>
      <w:bCs/>
    </w:rPr>
  </w:style>
  <w:style w:type="paragraph" w:styleId="Caption">
    <w:name w:val="caption"/>
    <w:basedOn w:val="Normal"/>
    <w:next w:val="Normal"/>
    <w:qFormat/>
    <w:rsid w:val="005D3D2F"/>
    <w:pPr>
      <w:spacing w:before="120" w:after="120"/>
    </w:pPr>
    <w:rPr>
      <w:b/>
      <w:bCs/>
      <w:sz w:val="20"/>
    </w:rPr>
  </w:style>
  <w:style w:type="paragraph" w:styleId="TableofFigures">
    <w:name w:val="table of figures"/>
    <w:basedOn w:val="Normal"/>
    <w:next w:val="Normal"/>
    <w:rsid w:val="005D3D2F"/>
    <w:pPr>
      <w:ind w:left="480" w:hanging="480"/>
    </w:pPr>
  </w:style>
  <w:style w:type="paragraph" w:styleId="EnvelopeAddress">
    <w:name w:val="envelope address"/>
    <w:basedOn w:val="Normal"/>
    <w:rsid w:val="005D3D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3D2F"/>
    <w:rPr>
      <w:rFonts w:ascii="Arial" w:hAnsi="Arial" w:cs="Arial"/>
      <w:sz w:val="20"/>
    </w:rPr>
  </w:style>
  <w:style w:type="character" w:styleId="FootnoteReference">
    <w:name w:val="footnote reference"/>
    <w:basedOn w:val="DefaultParagraphFont"/>
    <w:rsid w:val="005D3D2F"/>
    <w:rPr>
      <w:rFonts w:ascii="Times New Roman" w:hAnsi="Times New Roman"/>
      <w:sz w:val="20"/>
      <w:vertAlign w:val="superscript"/>
    </w:rPr>
  </w:style>
  <w:style w:type="character" w:styleId="CommentReference">
    <w:name w:val="annotation reference"/>
    <w:basedOn w:val="DefaultParagraphFont"/>
    <w:rsid w:val="005D3D2F"/>
    <w:rPr>
      <w:sz w:val="16"/>
      <w:szCs w:val="16"/>
    </w:rPr>
  </w:style>
  <w:style w:type="character" w:styleId="PageNumber">
    <w:name w:val="page number"/>
    <w:basedOn w:val="DefaultParagraphFont"/>
    <w:rsid w:val="005D3D2F"/>
  </w:style>
  <w:style w:type="character" w:styleId="EndnoteReference">
    <w:name w:val="endnote reference"/>
    <w:basedOn w:val="DefaultParagraphFont"/>
    <w:rsid w:val="005D3D2F"/>
    <w:rPr>
      <w:vertAlign w:val="superscript"/>
    </w:rPr>
  </w:style>
  <w:style w:type="paragraph" w:styleId="EndnoteText">
    <w:name w:val="endnote text"/>
    <w:basedOn w:val="Normal"/>
    <w:link w:val="EndnoteTextChar"/>
    <w:rsid w:val="005D3D2F"/>
    <w:rPr>
      <w:sz w:val="20"/>
    </w:rPr>
  </w:style>
  <w:style w:type="character" w:customStyle="1" w:styleId="EndnoteTextChar">
    <w:name w:val="Endnote Text Char"/>
    <w:basedOn w:val="DefaultParagraphFont"/>
    <w:link w:val="EndnoteText"/>
    <w:rsid w:val="005D3D2F"/>
  </w:style>
  <w:style w:type="paragraph" w:styleId="TableofAuthorities">
    <w:name w:val="table of authorities"/>
    <w:basedOn w:val="Normal"/>
    <w:next w:val="Normal"/>
    <w:rsid w:val="005D3D2F"/>
    <w:pPr>
      <w:ind w:left="240" w:hanging="240"/>
    </w:pPr>
  </w:style>
  <w:style w:type="paragraph" w:styleId="MacroText">
    <w:name w:val="macro"/>
    <w:link w:val="MacroTextChar"/>
    <w:rsid w:val="005D3D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D3D2F"/>
    <w:rPr>
      <w:rFonts w:ascii="Courier New" w:eastAsia="Times New Roman" w:hAnsi="Courier New" w:cs="Courier New"/>
      <w:lang w:eastAsia="en-AU"/>
    </w:rPr>
  </w:style>
  <w:style w:type="paragraph" w:styleId="TOAHeading">
    <w:name w:val="toa heading"/>
    <w:basedOn w:val="Normal"/>
    <w:next w:val="Normal"/>
    <w:rsid w:val="005D3D2F"/>
    <w:pPr>
      <w:spacing w:before="120"/>
    </w:pPr>
    <w:rPr>
      <w:rFonts w:ascii="Arial" w:hAnsi="Arial" w:cs="Arial"/>
      <w:b/>
      <w:bCs/>
    </w:rPr>
  </w:style>
  <w:style w:type="paragraph" w:styleId="List">
    <w:name w:val="List"/>
    <w:basedOn w:val="Normal"/>
    <w:rsid w:val="005D3D2F"/>
    <w:pPr>
      <w:ind w:left="283" w:hanging="283"/>
    </w:pPr>
  </w:style>
  <w:style w:type="paragraph" w:styleId="ListBullet">
    <w:name w:val="List Bullet"/>
    <w:basedOn w:val="Normal"/>
    <w:autoRedefine/>
    <w:rsid w:val="005D3D2F"/>
    <w:pPr>
      <w:tabs>
        <w:tab w:val="num" w:pos="360"/>
      </w:tabs>
      <w:ind w:left="360" w:hanging="360"/>
    </w:pPr>
  </w:style>
  <w:style w:type="paragraph" w:styleId="ListNumber">
    <w:name w:val="List Number"/>
    <w:basedOn w:val="Normal"/>
    <w:rsid w:val="005D3D2F"/>
    <w:pPr>
      <w:tabs>
        <w:tab w:val="num" w:pos="360"/>
      </w:tabs>
      <w:ind w:left="360" w:hanging="360"/>
    </w:pPr>
  </w:style>
  <w:style w:type="paragraph" w:styleId="List2">
    <w:name w:val="List 2"/>
    <w:basedOn w:val="Normal"/>
    <w:rsid w:val="005D3D2F"/>
    <w:pPr>
      <w:ind w:left="566" w:hanging="283"/>
    </w:pPr>
  </w:style>
  <w:style w:type="paragraph" w:styleId="List3">
    <w:name w:val="List 3"/>
    <w:basedOn w:val="Normal"/>
    <w:rsid w:val="005D3D2F"/>
    <w:pPr>
      <w:ind w:left="849" w:hanging="283"/>
    </w:pPr>
  </w:style>
  <w:style w:type="paragraph" w:styleId="List4">
    <w:name w:val="List 4"/>
    <w:basedOn w:val="Normal"/>
    <w:rsid w:val="005D3D2F"/>
    <w:pPr>
      <w:ind w:left="1132" w:hanging="283"/>
    </w:pPr>
  </w:style>
  <w:style w:type="paragraph" w:styleId="List5">
    <w:name w:val="List 5"/>
    <w:basedOn w:val="Normal"/>
    <w:rsid w:val="005D3D2F"/>
    <w:pPr>
      <w:ind w:left="1415" w:hanging="283"/>
    </w:pPr>
  </w:style>
  <w:style w:type="paragraph" w:styleId="ListBullet2">
    <w:name w:val="List Bullet 2"/>
    <w:basedOn w:val="Normal"/>
    <w:autoRedefine/>
    <w:rsid w:val="005D3D2F"/>
    <w:pPr>
      <w:tabs>
        <w:tab w:val="num" w:pos="360"/>
      </w:tabs>
    </w:pPr>
  </w:style>
  <w:style w:type="paragraph" w:styleId="ListBullet3">
    <w:name w:val="List Bullet 3"/>
    <w:basedOn w:val="Normal"/>
    <w:autoRedefine/>
    <w:rsid w:val="005D3D2F"/>
    <w:pPr>
      <w:tabs>
        <w:tab w:val="num" w:pos="926"/>
      </w:tabs>
      <w:ind w:left="926" w:hanging="360"/>
    </w:pPr>
  </w:style>
  <w:style w:type="paragraph" w:styleId="ListBullet4">
    <w:name w:val="List Bullet 4"/>
    <w:basedOn w:val="Normal"/>
    <w:autoRedefine/>
    <w:rsid w:val="005D3D2F"/>
    <w:pPr>
      <w:tabs>
        <w:tab w:val="num" w:pos="1209"/>
      </w:tabs>
      <w:ind w:left="1209" w:hanging="360"/>
    </w:pPr>
  </w:style>
  <w:style w:type="paragraph" w:styleId="ListBullet5">
    <w:name w:val="List Bullet 5"/>
    <w:basedOn w:val="Normal"/>
    <w:autoRedefine/>
    <w:rsid w:val="005D3D2F"/>
    <w:pPr>
      <w:tabs>
        <w:tab w:val="num" w:pos="1492"/>
      </w:tabs>
      <w:ind w:left="1492" w:hanging="360"/>
    </w:pPr>
  </w:style>
  <w:style w:type="paragraph" w:styleId="ListNumber2">
    <w:name w:val="List Number 2"/>
    <w:basedOn w:val="Normal"/>
    <w:rsid w:val="005D3D2F"/>
    <w:pPr>
      <w:tabs>
        <w:tab w:val="num" w:pos="643"/>
      </w:tabs>
      <w:ind w:left="643" w:hanging="360"/>
    </w:pPr>
  </w:style>
  <w:style w:type="paragraph" w:styleId="ListNumber3">
    <w:name w:val="List Number 3"/>
    <w:basedOn w:val="Normal"/>
    <w:rsid w:val="005D3D2F"/>
    <w:pPr>
      <w:tabs>
        <w:tab w:val="num" w:pos="926"/>
      </w:tabs>
      <w:ind w:left="926" w:hanging="360"/>
    </w:pPr>
  </w:style>
  <w:style w:type="paragraph" w:styleId="ListNumber4">
    <w:name w:val="List Number 4"/>
    <w:basedOn w:val="Normal"/>
    <w:rsid w:val="005D3D2F"/>
    <w:pPr>
      <w:tabs>
        <w:tab w:val="num" w:pos="1209"/>
      </w:tabs>
      <w:ind w:left="1209" w:hanging="360"/>
    </w:pPr>
  </w:style>
  <w:style w:type="paragraph" w:styleId="ListNumber5">
    <w:name w:val="List Number 5"/>
    <w:basedOn w:val="Normal"/>
    <w:rsid w:val="005D3D2F"/>
    <w:pPr>
      <w:tabs>
        <w:tab w:val="num" w:pos="1492"/>
      </w:tabs>
      <w:ind w:left="1492" w:hanging="360"/>
    </w:pPr>
  </w:style>
  <w:style w:type="paragraph" w:styleId="Title">
    <w:name w:val="Title"/>
    <w:basedOn w:val="Normal"/>
    <w:link w:val="TitleChar"/>
    <w:qFormat/>
    <w:rsid w:val="005D3D2F"/>
    <w:pPr>
      <w:spacing w:before="240" w:after="60"/>
    </w:pPr>
    <w:rPr>
      <w:rFonts w:ascii="Arial" w:hAnsi="Arial" w:cs="Arial"/>
      <w:b/>
      <w:bCs/>
      <w:sz w:val="40"/>
      <w:szCs w:val="40"/>
    </w:rPr>
  </w:style>
  <w:style w:type="character" w:customStyle="1" w:styleId="TitleChar">
    <w:name w:val="Title Char"/>
    <w:basedOn w:val="DefaultParagraphFont"/>
    <w:link w:val="Title"/>
    <w:rsid w:val="005D3D2F"/>
    <w:rPr>
      <w:rFonts w:ascii="Arial" w:hAnsi="Arial" w:cs="Arial"/>
      <w:b/>
      <w:bCs/>
      <w:sz w:val="40"/>
      <w:szCs w:val="40"/>
    </w:rPr>
  </w:style>
  <w:style w:type="paragraph" w:styleId="Closing">
    <w:name w:val="Closing"/>
    <w:basedOn w:val="Normal"/>
    <w:link w:val="ClosingChar"/>
    <w:rsid w:val="005D3D2F"/>
    <w:pPr>
      <w:ind w:left="4252"/>
    </w:pPr>
  </w:style>
  <w:style w:type="character" w:customStyle="1" w:styleId="ClosingChar">
    <w:name w:val="Closing Char"/>
    <w:basedOn w:val="DefaultParagraphFont"/>
    <w:link w:val="Closing"/>
    <w:rsid w:val="005D3D2F"/>
    <w:rPr>
      <w:sz w:val="22"/>
    </w:rPr>
  </w:style>
  <w:style w:type="paragraph" w:styleId="Signature">
    <w:name w:val="Signature"/>
    <w:basedOn w:val="Normal"/>
    <w:link w:val="SignatureChar"/>
    <w:rsid w:val="005D3D2F"/>
    <w:pPr>
      <w:ind w:left="4252"/>
    </w:pPr>
  </w:style>
  <w:style w:type="character" w:customStyle="1" w:styleId="SignatureChar">
    <w:name w:val="Signature Char"/>
    <w:basedOn w:val="DefaultParagraphFont"/>
    <w:link w:val="Signature"/>
    <w:rsid w:val="005D3D2F"/>
    <w:rPr>
      <w:sz w:val="22"/>
    </w:rPr>
  </w:style>
  <w:style w:type="paragraph" w:styleId="BodyText">
    <w:name w:val="Body Text"/>
    <w:basedOn w:val="Normal"/>
    <w:link w:val="BodyTextChar"/>
    <w:rsid w:val="005D3D2F"/>
    <w:pPr>
      <w:spacing w:after="120"/>
    </w:pPr>
  </w:style>
  <w:style w:type="character" w:customStyle="1" w:styleId="BodyTextChar">
    <w:name w:val="Body Text Char"/>
    <w:basedOn w:val="DefaultParagraphFont"/>
    <w:link w:val="BodyText"/>
    <w:rsid w:val="005D3D2F"/>
    <w:rPr>
      <w:sz w:val="22"/>
    </w:rPr>
  </w:style>
  <w:style w:type="paragraph" w:styleId="BodyTextIndent">
    <w:name w:val="Body Text Indent"/>
    <w:basedOn w:val="Normal"/>
    <w:link w:val="BodyTextIndentChar"/>
    <w:rsid w:val="005D3D2F"/>
    <w:pPr>
      <w:spacing w:after="120"/>
      <w:ind w:left="283"/>
    </w:pPr>
  </w:style>
  <w:style w:type="character" w:customStyle="1" w:styleId="BodyTextIndentChar">
    <w:name w:val="Body Text Indent Char"/>
    <w:basedOn w:val="DefaultParagraphFont"/>
    <w:link w:val="BodyTextIndent"/>
    <w:rsid w:val="005D3D2F"/>
    <w:rPr>
      <w:sz w:val="22"/>
    </w:rPr>
  </w:style>
  <w:style w:type="paragraph" w:styleId="ListContinue">
    <w:name w:val="List Continue"/>
    <w:basedOn w:val="Normal"/>
    <w:rsid w:val="005D3D2F"/>
    <w:pPr>
      <w:spacing w:after="120"/>
      <w:ind w:left="283"/>
    </w:pPr>
  </w:style>
  <w:style w:type="paragraph" w:styleId="ListContinue2">
    <w:name w:val="List Continue 2"/>
    <w:basedOn w:val="Normal"/>
    <w:rsid w:val="005D3D2F"/>
    <w:pPr>
      <w:spacing w:after="120"/>
      <w:ind w:left="566"/>
    </w:pPr>
  </w:style>
  <w:style w:type="paragraph" w:styleId="ListContinue3">
    <w:name w:val="List Continue 3"/>
    <w:basedOn w:val="Normal"/>
    <w:rsid w:val="005D3D2F"/>
    <w:pPr>
      <w:spacing w:after="120"/>
      <w:ind w:left="849"/>
    </w:pPr>
  </w:style>
  <w:style w:type="paragraph" w:styleId="ListContinue4">
    <w:name w:val="List Continue 4"/>
    <w:basedOn w:val="Normal"/>
    <w:rsid w:val="005D3D2F"/>
    <w:pPr>
      <w:spacing w:after="120"/>
      <w:ind w:left="1132"/>
    </w:pPr>
  </w:style>
  <w:style w:type="paragraph" w:styleId="ListContinue5">
    <w:name w:val="List Continue 5"/>
    <w:basedOn w:val="Normal"/>
    <w:rsid w:val="005D3D2F"/>
    <w:pPr>
      <w:spacing w:after="120"/>
      <w:ind w:left="1415"/>
    </w:pPr>
  </w:style>
  <w:style w:type="paragraph" w:styleId="MessageHeader">
    <w:name w:val="Message Header"/>
    <w:basedOn w:val="Normal"/>
    <w:link w:val="MessageHeaderChar"/>
    <w:rsid w:val="005D3D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D3D2F"/>
    <w:rPr>
      <w:rFonts w:ascii="Arial" w:hAnsi="Arial" w:cs="Arial"/>
      <w:sz w:val="22"/>
      <w:shd w:val="pct20" w:color="auto" w:fill="auto"/>
    </w:rPr>
  </w:style>
  <w:style w:type="paragraph" w:styleId="Subtitle">
    <w:name w:val="Subtitle"/>
    <w:basedOn w:val="Normal"/>
    <w:link w:val="SubtitleChar"/>
    <w:qFormat/>
    <w:rsid w:val="005D3D2F"/>
    <w:pPr>
      <w:spacing w:after="60"/>
      <w:jc w:val="center"/>
      <w:outlineLvl w:val="1"/>
    </w:pPr>
    <w:rPr>
      <w:rFonts w:ascii="Arial" w:hAnsi="Arial" w:cs="Arial"/>
    </w:rPr>
  </w:style>
  <w:style w:type="character" w:customStyle="1" w:styleId="SubtitleChar">
    <w:name w:val="Subtitle Char"/>
    <w:basedOn w:val="DefaultParagraphFont"/>
    <w:link w:val="Subtitle"/>
    <w:rsid w:val="005D3D2F"/>
    <w:rPr>
      <w:rFonts w:ascii="Arial" w:hAnsi="Arial" w:cs="Arial"/>
      <w:sz w:val="22"/>
    </w:rPr>
  </w:style>
  <w:style w:type="paragraph" w:styleId="Salutation">
    <w:name w:val="Salutation"/>
    <w:basedOn w:val="Normal"/>
    <w:next w:val="Normal"/>
    <w:link w:val="SalutationChar"/>
    <w:rsid w:val="005D3D2F"/>
  </w:style>
  <w:style w:type="character" w:customStyle="1" w:styleId="SalutationChar">
    <w:name w:val="Salutation Char"/>
    <w:basedOn w:val="DefaultParagraphFont"/>
    <w:link w:val="Salutation"/>
    <w:rsid w:val="005D3D2F"/>
    <w:rPr>
      <w:sz w:val="22"/>
    </w:rPr>
  </w:style>
  <w:style w:type="paragraph" w:styleId="Date">
    <w:name w:val="Date"/>
    <w:basedOn w:val="Normal"/>
    <w:next w:val="Normal"/>
    <w:link w:val="DateChar"/>
    <w:rsid w:val="005D3D2F"/>
  </w:style>
  <w:style w:type="character" w:customStyle="1" w:styleId="DateChar">
    <w:name w:val="Date Char"/>
    <w:basedOn w:val="DefaultParagraphFont"/>
    <w:link w:val="Date"/>
    <w:rsid w:val="005D3D2F"/>
    <w:rPr>
      <w:sz w:val="22"/>
    </w:rPr>
  </w:style>
  <w:style w:type="paragraph" w:styleId="BodyTextFirstIndent">
    <w:name w:val="Body Text First Indent"/>
    <w:basedOn w:val="BodyText"/>
    <w:link w:val="BodyTextFirstIndentChar"/>
    <w:rsid w:val="005D3D2F"/>
    <w:pPr>
      <w:ind w:firstLine="210"/>
    </w:pPr>
  </w:style>
  <w:style w:type="character" w:customStyle="1" w:styleId="BodyTextFirstIndentChar">
    <w:name w:val="Body Text First Indent Char"/>
    <w:basedOn w:val="BodyTextChar"/>
    <w:link w:val="BodyTextFirstIndent"/>
    <w:rsid w:val="005D3D2F"/>
    <w:rPr>
      <w:sz w:val="22"/>
    </w:rPr>
  </w:style>
  <w:style w:type="paragraph" w:styleId="BodyTextFirstIndent2">
    <w:name w:val="Body Text First Indent 2"/>
    <w:basedOn w:val="BodyTextIndent"/>
    <w:link w:val="BodyTextFirstIndent2Char"/>
    <w:rsid w:val="005D3D2F"/>
    <w:pPr>
      <w:ind w:firstLine="210"/>
    </w:pPr>
  </w:style>
  <w:style w:type="character" w:customStyle="1" w:styleId="BodyTextFirstIndent2Char">
    <w:name w:val="Body Text First Indent 2 Char"/>
    <w:basedOn w:val="BodyTextIndentChar"/>
    <w:link w:val="BodyTextFirstIndent2"/>
    <w:rsid w:val="005D3D2F"/>
    <w:rPr>
      <w:sz w:val="22"/>
    </w:rPr>
  </w:style>
  <w:style w:type="paragraph" w:styleId="BodyText2">
    <w:name w:val="Body Text 2"/>
    <w:basedOn w:val="Normal"/>
    <w:link w:val="BodyText2Char"/>
    <w:rsid w:val="005D3D2F"/>
    <w:pPr>
      <w:spacing w:after="120" w:line="480" w:lineRule="auto"/>
    </w:pPr>
  </w:style>
  <w:style w:type="character" w:customStyle="1" w:styleId="BodyText2Char">
    <w:name w:val="Body Text 2 Char"/>
    <w:basedOn w:val="DefaultParagraphFont"/>
    <w:link w:val="BodyText2"/>
    <w:rsid w:val="005D3D2F"/>
    <w:rPr>
      <w:sz w:val="22"/>
    </w:rPr>
  </w:style>
  <w:style w:type="paragraph" w:styleId="BodyText3">
    <w:name w:val="Body Text 3"/>
    <w:basedOn w:val="Normal"/>
    <w:link w:val="BodyText3Char"/>
    <w:rsid w:val="005D3D2F"/>
    <w:pPr>
      <w:spacing w:after="120"/>
    </w:pPr>
    <w:rPr>
      <w:sz w:val="16"/>
      <w:szCs w:val="16"/>
    </w:rPr>
  </w:style>
  <w:style w:type="character" w:customStyle="1" w:styleId="BodyText3Char">
    <w:name w:val="Body Text 3 Char"/>
    <w:basedOn w:val="DefaultParagraphFont"/>
    <w:link w:val="BodyText3"/>
    <w:rsid w:val="005D3D2F"/>
    <w:rPr>
      <w:sz w:val="16"/>
      <w:szCs w:val="16"/>
    </w:rPr>
  </w:style>
  <w:style w:type="paragraph" w:styleId="BodyTextIndent2">
    <w:name w:val="Body Text Indent 2"/>
    <w:basedOn w:val="Normal"/>
    <w:link w:val="BodyTextIndent2Char"/>
    <w:rsid w:val="005D3D2F"/>
    <w:pPr>
      <w:spacing w:after="120" w:line="480" w:lineRule="auto"/>
      <w:ind w:left="283"/>
    </w:pPr>
  </w:style>
  <w:style w:type="character" w:customStyle="1" w:styleId="BodyTextIndent2Char">
    <w:name w:val="Body Text Indent 2 Char"/>
    <w:basedOn w:val="DefaultParagraphFont"/>
    <w:link w:val="BodyTextIndent2"/>
    <w:rsid w:val="005D3D2F"/>
    <w:rPr>
      <w:sz w:val="22"/>
    </w:rPr>
  </w:style>
  <w:style w:type="paragraph" w:styleId="BodyTextIndent3">
    <w:name w:val="Body Text Indent 3"/>
    <w:basedOn w:val="Normal"/>
    <w:link w:val="BodyTextIndent3Char"/>
    <w:rsid w:val="005D3D2F"/>
    <w:pPr>
      <w:spacing w:after="120"/>
      <w:ind w:left="283"/>
    </w:pPr>
    <w:rPr>
      <w:sz w:val="16"/>
      <w:szCs w:val="16"/>
    </w:rPr>
  </w:style>
  <w:style w:type="character" w:customStyle="1" w:styleId="BodyTextIndent3Char">
    <w:name w:val="Body Text Indent 3 Char"/>
    <w:basedOn w:val="DefaultParagraphFont"/>
    <w:link w:val="BodyTextIndent3"/>
    <w:rsid w:val="005D3D2F"/>
    <w:rPr>
      <w:sz w:val="16"/>
      <w:szCs w:val="16"/>
    </w:rPr>
  </w:style>
  <w:style w:type="paragraph" w:styleId="BlockText">
    <w:name w:val="Block Text"/>
    <w:basedOn w:val="Normal"/>
    <w:rsid w:val="005D3D2F"/>
    <w:pPr>
      <w:spacing w:after="120"/>
      <w:ind w:left="1440" w:right="1440"/>
    </w:pPr>
  </w:style>
  <w:style w:type="character" w:styleId="Hyperlink">
    <w:name w:val="Hyperlink"/>
    <w:basedOn w:val="DefaultParagraphFont"/>
    <w:rsid w:val="005D3D2F"/>
    <w:rPr>
      <w:color w:val="0000FF"/>
      <w:u w:val="single"/>
    </w:rPr>
  </w:style>
  <w:style w:type="character" w:styleId="FollowedHyperlink">
    <w:name w:val="FollowedHyperlink"/>
    <w:basedOn w:val="DefaultParagraphFont"/>
    <w:rsid w:val="005D3D2F"/>
    <w:rPr>
      <w:color w:val="800080"/>
      <w:u w:val="single"/>
    </w:rPr>
  </w:style>
  <w:style w:type="character" w:styleId="Strong">
    <w:name w:val="Strong"/>
    <w:basedOn w:val="DefaultParagraphFont"/>
    <w:qFormat/>
    <w:rsid w:val="005D3D2F"/>
    <w:rPr>
      <w:b/>
      <w:bCs/>
    </w:rPr>
  </w:style>
  <w:style w:type="character" w:styleId="Emphasis">
    <w:name w:val="Emphasis"/>
    <w:basedOn w:val="DefaultParagraphFont"/>
    <w:qFormat/>
    <w:rsid w:val="005D3D2F"/>
    <w:rPr>
      <w:i/>
      <w:iCs/>
    </w:rPr>
  </w:style>
  <w:style w:type="paragraph" w:styleId="DocumentMap">
    <w:name w:val="Document Map"/>
    <w:basedOn w:val="Normal"/>
    <w:link w:val="DocumentMapChar"/>
    <w:rsid w:val="005D3D2F"/>
    <w:pPr>
      <w:shd w:val="clear" w:color="auto" w:fill="000080"/>
    </w:pPr>
    <w:rPr>
      <w:rFonts w:ascii="Tahoma" w:hAnsi="Tahoma" w:cs="Tahoma"/>
    </w:rPr>
  </w:style>
  <w:style w:type="character" w:customStyle="1" w:styleId="DocumentMapChar">
    <w:name w:val="Document Map Char"/>
    <w:basedOn w:val="DefaultParagraphFont"/>
    <w:link w:val="DocumentMap"/>
    <w:rsid w:val="005D3D2F"/>
    <w:rPr>
      <w:rFonts w:ascii="Tahoma" w:hAnsi="Tahoma" w:cs="Tahoma"/>
      <w:sz w:val="22"/>
      <w:shd w:val="clear" w:color="auto" w:fill="000080"/>
    </w:rPr>
  </w:style>
  <w:style w:type="paragraph" w:styleId="PlainText">
    <w:name w:val="Plain Text"/>
    <w:basedOn w:val="Normal"/>
    <w:link w:val="PlainTextChar"/>
    <w:rsid w:val="005D3D2F"/>
    <w:rPr>
      <w:rFonts w:ascii="Courier New" w:hAnsi="Courier New" w:cs="Courier New"/>
      <w:sz w:val="20"/>
    </w:rPr>
  </w:style>
  <w:style w:type="character" w:customStyle="1" w:styleId="PlainTextChar">
    <w:name w:val="Plain Text Char"/>
    <w:basedOn w:val="DefaultParagraphFont"/>
    <w:link w:val="PlainText"/>
    <w:rsid w:val="005D3D2F"/>
    <w:rPr>
      <w:rFonts w:ascii="Courier New" w:hAnsi="Courier New" w:cs="Courier New"/>
    </w:rPr>
  </w:style>
  <w:style w:type="paragraph" w:styleId="E-mailSignature">
    <w:name w:val="E-mail Signature"/>
    <w:basedOn w:val="Normal"/>
    <w:link w:val="E-mailSignatureChar"/>
    <w:rsid w:val="005D3D2F"/>
  </w:style>
  <w:style w:type="character" w:customStyle="1" w:styleId="E-mailSignatureChar">
    <w:name w:val="E-mail Signature Char"/>
    <w:basedOn w:val="DefaultParagraphFont"/>
    <w:link w:val="E-mailSignature"/>
    <w:rsid w:val="005D3D2F"/>
    <w:rPr>
      <w:sz w:val="22"/>
    </w:rPr>
  </w:style>
  <w:style w:type="paragraph" w:styleId="NormalWeb">
    <w:name w:val="Normal (Web)"/>
    <w:basedOn w:val="Normal"/>
    <w:rsid w:val="005D3D2F"/>
  </w:style>
  <w:style w:type="character" w:styleId="HTMLAcronym">
    <w:name w:val="HTML Acronym"/>
    <w:basedOn w:val="DefaultParagraphFont"/>
    <w:rsid w:val="005D3D2F"/>
  </w:style>
  <w:style w:type="paragraph" w:styleId="HTMLAddress">
    <w:name w:val="HTML Address"/>
    <w:basedOn w:val="Normal"/>
    <w:link w:val="HTMLAddressChar"/>
    <w:rsid w:val="005D3D2F"/>
    <w:rPr>
      <w:i/>
      <w:iCs/>
    </w:rPr>
  </w:style>
  <w:style w:type="character" w:customStyle="1" w:styleId="HTMLAddressChar">
    <w:name w:val="HTML Address Char"/>
    <w:basedOn w:val="DefaultParagraphFont"/>
    <w:link w:val="HTMLAddress"/>
    <w:rsid w:val="005D3D2F"/>
    <w:rPr>
      <w:i/>
      <w:iCs/>
      <w:sz w:val="22"/>
    </w:rPr>
  </w:style>
  <w:style w:type="character" w:styleId="HTMLCite">
    <w:name w:val="HTML Cite"/>
    <w:basedOn w:val="DefaultParagraphFont"/>
    <w:rsid w:val="005D3D2F"/>
    <w:rPr>
      <w:i/>
      <w:iCs/>
    </w:rPr>
  </w:style>
  <w:style w:type="character" w:styleId="HTMLCode">
    <w:name w:val="HTML Code"/>
    <w:basedOn w:val="DefaultParagraphFont"/>
    <w:rsid w:val="005D3D2F"/>
    <w:rPr>
      <w:rFonts w:ascii="Courier New" w:hAnsi="Courier New" w:cs="Courier New"/>
      <w:sz w:val="20"/>
      <w:szCs w:val="20"/>
    </w:rPr>
  </w:style>
  <w:style w:type="character" w:styleId="HTMLDefinition">
    <w:name w:val="HTML Definition"/>
    <w:basedOn w:val="DefaultParagraphFont"/>
    <w:rsid w:val="005D3D2F"/>
    <w:rPr>
      <w:i/>
      <w:iCs/>
    </w:rPr>
  </w:style>
  <w:style w:type="character" w:styleId="HTMLKeyboard">
    <w:name w:val="HTML Keyboard"/>
    <w:basedOn w:val="DefaultParagraphFont"/>
    <w:rsid w:val="005D3D2F"/>
    <w:rPr>
      <w:rFonts w:ascii="Courier New" w:hAnsi="Courier New" w:cs="Courier New"/>
      <w:sz w:val="20"/>
      <w:szCs w:val="20"/>
    </w:rPr>
  </w:style>
  <w:style w:type="paragraph" w:styleId="HTMLPreformatted">
    <w:name w:val="HTML Preformatted"/>
    <w:basedOn w:val="Normal"/>
    <w:link w:val="HTMLPreformattedChar"/>
    <w:rsid w:val="005D3D2F"/>
    <w:rPr>
      <w:rFonts w:ascii="Courier New" w:hAnsi="Courier New" w:cs="Courier New"/>
      <w:sz w:val="20"/>
    </w:rPr>
  </w:style>
  <w:style w:type="character" w:customStyle="1" w:styleId="HTMLPreformattedChar">
    <w:name w:val="HTML Preformatted Char"/>
    <w:basedOn w:val="DefaultParagraphFont"/>
    <w:link w:val="HTMLPreformatted"/>
    <w:rsid w:val="005D3D2F"/>
    <w:rPr>
      <w:rFonts w:ascii="Courier New" w:hAnsi="Courier New" w:cs="Courier New"/>
    </w:rPr>
  </w:style>
  <w:style w:type="character" w:styleId="HTMLSample">
    <w:name w:val="HTML Sample"/>
    <w:basedOn w:val="DefaultParagraphFont"/>
    <w:rsid w:val="005D3D2F"/>
    <w:rPr>
      <w:rFonts w:ascii="Courier New" w:hAnsi="Courier New" w:cs="Courier New"/>
    </w:rPr>
  </w:style>
  <w:style w:type="character" w:styleId="HTMLTypewriter">
    <w:name w:val="HTML Typewriter"/>
    <w:basedOn w:val="DefaultParagraphFont"/>
    <w:rsid w:val="005D3D2F"/>
    <w:rPr>
      <w:rFonts w:ascii="Courier New" w:hAnsi="Courier New" w:cs="Courier New"/>
      <w:sz w:val="20"/>
      <w:szCs w:val="20"/>
    </w:rPr>
  </w:style>
  <w:style w:type="character" w:styleId="HTMLVariable">
    <w:name w:val="HTML Variable"/>
    <w:basedOn w:val="DefaultParagraphFont"/>
    <w:rsid w:val="005D3D2F"/>
    <w:rPr>
      <w:i/>
      <w:iCs/>
    </w:rPr>
  </w:style>
  <w:style w:type="paragraph" w:styleId="CommentSubject">
    <w:name w:val="annotation subject"/>
    <w:basedOn w:val="CommentText"/>
    <w:next w:val="CommentText"/>
    <w:link w:val="CommentSubjectChar"/>
    <w:rsid w:val="005D3D2F"/>
    <w:rPr>
      <w:b/>
      <w:bCs/>
    </w:rPr>
  </w:style>
  <w:style w:type="character" w:customStyle="1" w:styleId="CommentSubjectChar">
    <w:name w:val="Comment Subject Char"/>
    <w:basedOn w:val="CommentTextChar"/>
    <w:link w:val="CommentSubject"/>
    <w:rsid w:val="005D3D2F"/>
    <w:rPr>
      <w:b/>
      <w:bCs/>
    </w:rPr>
  </w:style>
  <w:style w:type="numbering" w:styleId="1ai">
    <w:name w:val="Outline List 1"/>
    <w:basedOn w:val="NoList"/>
    <w:rsid w:val="005D3D2F"/>
    <w:pPr>
      <w:numPr>
        <w:numId w:val="14"/>
      </w:numPr>
    </w:pPr>
  </w:style>
  <w:style w:type="numbering" w:styleId="111111">
    <w:name w:val="Outline List 2"/>
    <w:basedOn w:val="NoList"/>
    <w:rsid w:val="005D3D2F"/>
    <w:pPr>
      <w:numPr>
        <w:numId w:val="15"/>
      </w:numPr>
    </w:pPr>
  </w:style>
  <w:style w:type="numbering" w:styleId="ArticleSection">
    <w:name w:val="Outline List 3"/>
    <w:basedOn w:val="NoList"/>
    <w:rsid w:val="005D3D2F"/>
    <w:pPr>
      <w:numPr>
        <w:numId w:val="17"/>
      </w:numPr>
    </w:pPr>
  </w:style>
  <w:style w:type="table" w:styleId="TableSimple1">
    <w:name w:val="Table Simple 1"/>
    <w:basedOn w:val="TableNormal"/>
    <w:rsid w:val="005D3D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3D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3D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D3D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3D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3D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3D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3D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3D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3D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3D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3D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3D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3D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3D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D3D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3D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3D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3D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3D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3D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3D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3D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3D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3D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3D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3D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3D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3D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3D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3D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D3D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3D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3D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D3D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3D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D3D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3D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3D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D3D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3D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3D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D3D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D3D2F"/>
    <w:rPr>
      <w:rFonts w:eastAsia="Times New Roman" w:cs="Times New Roman"/>
      <w:b/>
      <w:kern w:val="28"/>
      <w:sz w:val="24"/>
      <w:lang w:eastAsia="en-AU"/>
    </w:rPr>
  </w:style>
  <w:style w:type="paragraph" w:customStyle="1" w:styleId="Transitional">
    <w:name w:val="Transitional"/>
    <w:aliases w:val="tr"/>
    <w:basedOn w:val="ItemHead"/>
    <w:next w:val="Item"/>
    <w:rsid w:val="005D3D2F"/>
  </w:style>
  <w:style w:type="paragraph" w:styleId="ListParagraph">
    <w:name w:val="List Paragraph"/>
    <w:basedOn w:val="Normal"/>
    <w:uiPriority w:val="34"/>
    <w:qFormat/>
    <w:rsid w:val="005D3D2F"/>
    <w:pPr>
      <w:ind w:left="720"/>
      <w:contextualSpacing/>
    </w:pPr>
  </w:style>
  <w:style w:type="character" w:customStyle="1" w:styleId="TOC5Char">
    <w:name w:val="TOC 5 Char"/>
    <w:link w:val="TOC5"/>
    <w:uiPriority w:val="39"/>
    <w:rsid w:val="008E1342"/>
    <w:rPr>
      <w:rFonts w:eastAsia="Times New Roman" w:cs="Times New Roman"/>
      <w:kern w:val="28"/>
      <w:sz w:val="18"/>
      <w:lang w:eastAsia="en-AU"/>
    </w:rPr>
  </w:style>
  <w:style w:type="character" w:styleId="BookTitle">
    <w:name w:val="Book Title"/>
    <w:basedOn w:val="DefaultParagraphFont"/>
    <w:uiPriority w:val="33"/>
    <w:qFormat/>
    <w:rsid w:val="005D3D2F"/>
    <w:rPr>
      <w:b/>
      <w:bCs/>
      <w:i/>
      <w:iCs/>
      <w:spacing w:val="5"/>
    </w:rPr>
  </w:style>
  <w:style w:type="character" w:customStyle="1" w:styleId="paragraphChar">
    <w:name w:val="paragraph Char"/>
    <w:aliases w:val="a Char"/>
    <w:link w:val="paragraph"/>
    <w:rsid w:val="008E1342"/>
    <w:rPr>
      <w:rFonts w:eastAsia="Times New Roman" w:cs="Times New Roman"/>
      <w:sz w:val="22"/>
      <w:lang w:eastAsia="en-AU"/>
    </w:rPr>
  </w:style>
  <w:style w:type="paragraph" w:styleId="Revision">
    <w:name w:val="Revision"/>
    <w:hidden/>
    <w:uiPriority w:val="99"/>
    <w:semiHidden/>
    <w:rsid w:val="008E1342"/>
    <w:rPr>
      <w:rFonts w:eastAsia="Times New Roman" w:cs="Times New Roman"/>
      <w:sz w:val="24"/>
      <w:szCs w:val="24"/>
      <w:lang w:eastAsia="en-AU"/>
    </w:rPr>
  </w:style>
  <w:style w:type="character" w:customStyle="1" w:styleId="subsection2Char">
    <w:name w:val="subsection2 Char"/>
    <w:aliases w:val="ss2 Char"/>
    <w:link w:val="subsection2"/>
    <w:rsid w:val="0072687E"/>
    <w:rPr>
      <w:rFonts w:eastAsia="Times New Roman" w:cs="Times New Roman"/>
      <w:sz w:val="22"/>
      <w:lang w:eastAsia="en-AU"/>
    </w:rPr>
  </w:style>
  <w:style w:type="paragraph" w:customStyle="1" w:styleId="ActHead10">
    <w:name w:val="ActHead 10"/>
    <w:aliases w:val="sp"/>
    <w:basedOn w:val="OPCParaBase"/>
    <w:next w:val="ActHead3"/>
    <w:rsid w:val="005D3D2F"/>
    <w:pPr>
      <w:keepNext/>
      <w:spacing w:before="280" w:line="240" w:lineRule="auto"/>
      <w:outlineLvl w:val="1"/>
    </w:pPr>
    <w:rPr>
      <w:b/>
      <w:sz w:val="32"/>
      <w:szCs w:val="30"/>
    </w:rPr>
  </w:style>
  <w:style w:type="paragraph" w:customStyle="1" w:styleId="EnStatement">
    <w:name w:val="EnStatement"/>
    <w:basedOn w:val="Normal"/>
    <w:rsid w:val="005D3D2F"/>
    <w:pPr>
      <w:numPr>
        <w:numId w:val="28"/>
      </w:numPr>
    </w:pPr>
    <w:rPr>
      <w:rFonts w:eastAsia="Times New Roman" w:cs="Times New Roman"/>
      <w:lang w:eastAsia="en-AU"/>
    </w:rPr>
  </w:style>
  <w:style w:type="paragraph" w:customStyle="1" w:styleId="EnStatementHeading">
    <w:name w:val="EnStatementHeading"/>
    <w:basedOn w:val="Normal"/>
    <w:rsid w:val="005D3D2F"/>
    <w:rPr>
      <w:rFonts w:eastAsia="Times New Roman" w:cs="Times New Roman"/>
      <w:b/>
      <w:lang w:eastAsia="en-AU"/>
    </w:rPr>
  </w:style>
  <w:style w:type="paragraph" w:styleId="Bibliography">
    <w:name w:val="Bibliography"/>
    <w:basedOn w:val="Normal"/>
    <w:next w:val="Normal"/>
    <w:uiPriority w:val="37"/>
    <w:semiHidden/>
    <w:unhideWhenUsed/>
    <w:rsid w:val="005D3D2F"/>
  </w:style>
  <w:style w:type="paragraph" w:styleId="IntenseQuote">
    <w:name w:val="Intense Quote"/>
    <w:basedOn w:val="Normal"/>
    <w:next w:val="Normal"/>
    <w:link w:val="IntenseQuoteChar"/>
    <w:uiPriority w:val="30"/>
    <w:qFormat/>
    <w:rsid w:val="005D3D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3D2F"/>
    <w:rPr>
      <w:i/>
      <w:iCs/>
      <w:color w:val="4F81BD" w:themeColor="accent1"/>
      <w:sz w:val="22"/>
    </w:rPr>
  </w:style>
  <w:style w:type="paragraph" w:styleId="NoSpacing">
    <w:name w:val="No Spacing"/>
    <w:uiPriority w:val="1"/>
    <w:qFormat/>
    <w:rsid w:val="005D3D2F"/>
    <w:rPr>
      <w:sz w:val="22"/>
    </w:rPr>
  </w:style>
  <w:style w:type="paragraph" w:styleId="NoteHeading">
    <w:name w:val="Note Heading"/>
    <w:basedOn w:val="Normal"/>
    <w:next w:val="Normal"/>
    <w:link w:val="NoteHeadingChar"/>
    <w:uiPriority w:val="99"/>
    <w:semiHidden/>
    <w:unhideWhenUsed/>
    <w:rsid w:val="005D3D2F"/>
    <w:pPr>
      <w:spacing w:line="240" w:lineRule="auto"/>
    </w:pPr>
  </w:style>
  <w:style w:type="character" w:customStyle="1" w:styleId="NoteHeadingChar">
    <w:name w:val="Note Heading Char"/>
    <w:basedOn w:val="DefaultParagraphFont"/>
    <w:link w:val="NoteHeading"/>
    <w:uiPriority w:val="99"/>
    <w:semiHidden/>
    <w:rsid w:val="005D3D2F"/>
    <w:rPr>
      <w:sz w:val="22"/>
    </w:rPr>
  </w:style>
  <w:style w:type="paragraph" w:styleId="Quote">
    <w:name w:val="Quote"/>
    <w:basedOn w:val="Normal"/>
    <w:next w:val="Normal"/>
    <w:link w:val="QuoteChar"/>
    <w:uiPriority w:val="29"/>
    <w:qFormat/>
    <w:rsid w:val="005D3D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3D2F"/>
    <w:rPr>
      <w:i/>
      <w:iCs/>
      <w:color w:val="404040" w:themeColor="text1" w:themeTint="BF"/>
      <w:sz w:val="22"/>
    </w:rPr>
  </w:style>
  <w:style w:type="paragraph" w:styleId="TOCHeading">
    <w:name w:val="TOC Heading"/>
    <w:basedOn w:val="Heading1"/>
    <w:next w:val="Normal"/>
    <w:uiPriority w:val="39"/>
    <w:semiHidden/>
    <w:unhideWhenUsed/>
    <w:qFormat/>
    <w:rsid w:val="005D3D2F"/>
    <w:pPr>
      <w:numPr>
        <w:numId w:val="0"/>
      </w:numPr>
      <w:spacing w:before="240"/>
      <w:outlineLvl w:val="9"/>
    </w:pPr>
    <w:rPr>
      <w:b w:val="0"/>
      <w:bCs w:val="0"/>
      <w:sz w:val="32"/>
      <w:szCs w:val="32"/>
    </w:rPr>
  </w:style>
  <w:style w:type="table" w:styleId="ColorfulGrid">
    <w:name w:val="Colorful Grid"/>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D3D2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D3D2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D3D2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D3D2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D3D2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D3D2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D3D2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D3D2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D3D2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D3D2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D3D2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D3D2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D3D2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D3D2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D3D2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D3D2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D3D2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D3D2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D3D2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D3D2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D3D2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D3D2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D3D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D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D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D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D2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D2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D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D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D3D2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D3D2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D3D2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D3D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D3D2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D3D2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D3D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D3D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D3D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D3D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D3D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D3D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D3D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D3D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D3D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D3D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D3D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D3D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D3D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D3D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D3D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D3D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D3D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D3D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D3D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D3D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D3D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D3D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D3D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D3D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D3D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D3D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D3D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D3D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D3D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D3D2F"/>
    <w:rPr>
      <w:color w:val="2B579A"/>
      <w:shd w:val="clear" w:color="auto" w:fill="E1DFDD"/>
    </w:rPr>
  </w:style>
  <w:style w:type="character" w:styleId="IntenseEmphasis">
    <w:name w:val="Intense Emphasis"/>
    <w:basedOn w:val="DefaultParagraphFont"/>
    <w:uiPriority w:val="21"/>
    <w:qFormat/>
    <w:rsid w:val="005D3D2F"/>
    <w:rPr>
      <w:i/>
      <w:iCs/>
      <w:color w:val="4F81BD" w:themeColor="accent1"/>
    </w:rPr>
  </w:style>
  <w:style w:type="character" w:styleId="IntenseReference">
    <w:name w:val="Intense Reference"/>
    <w:basedOn w:val="DefaultParagraphFont"/>
    <w:uiPriority w:val="32"/>
    <w:qFormat/>
    <w:rsid w:val="005D3D2F"/>
    <w:rPr>
      <w:b/>
      <w:bCs/>
      <w:smallCaps/>
      <w:color w:val="4F81BD" w:themeColor="accent1"/>
      <w:spacing w:val="5"/>
    </w:rPr>
  </w:style>
  <w:style w:type="table" w:styleId="LightGrid">
    <w:name w:val="Light Grid"/>
    <w:basedOn w:val="TableNormal"/>
    <w:uiPriority w:val="62"/>
    <w:semiHidden/>
    <w:unhideWhenUsed/>
    <w:rsid w:val="005D3D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D3D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D3D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D3D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D3D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D3D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D3D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D3D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D3D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D3D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D3D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D3D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D3D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D3D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D3D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D3D2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D3D2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D3D2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D3D2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D3D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D3D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D3D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D3D2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D3D2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D3D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D3D2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D3D2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D3D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D3D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D3D2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D3D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D3D2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D3D2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D3D2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D3D2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D3D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D3D2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D3D2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D3D2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D3D2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D3D2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D3D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D3D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D3D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D3D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D3D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D3D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D3D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D3D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D3D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D2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D2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D2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D2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D2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D2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D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D3D2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D3D2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D3D2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D3D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D3D2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D3D2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D3D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D2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D2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D2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D2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D2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D2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D3D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D3D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D3D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D3D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D3D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D3D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D3D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D3D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D3D2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D3D2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D3D2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D3D2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D3D2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D3D2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D3D2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D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D3D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D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D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D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D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D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D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D3D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D3D2F"/>
    <w:rPr>
      <w:color w:val="2B579A"/>
      <w:shd w:val="clear" w:color="auto" w:fill="E1DFDD"/>
    </w:rPr>
  </w:style>
  <w:style w:type="character" w:styleId="PlaceholderText">
    <w:name w:val="Placeholder Text"/>
    <w:basedOn w:val="DefaultParagraphFont"/>
    <w:uiPriority w:val="99"/>
    <w:semiHidden/>
    <w:rsid w:val="005D3D2F"/>
    <w:rPr>
      <w:color w:val="808080"/>
    </w:rPr>
  </w:style>
  <w:style w:type="table" w:styleId="PlainTable1">
    <w:name w:val="Plain Table 1"/>
    <w:basedOn w:val="TableNormal"/>
    <w:uiPriority w:val="41"/>
    <w:rsid w:val="005D3D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D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3D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D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D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5D3D2F"/>
    <w:rPr>
      <w:u w:val="dotted"/>
    </w:rPr>
  </w:style>
  <w:style w:type="character" w:styleId="SubtleEmphasis">
    <w:name w:val="Subtle Emphasis"/>
    <w:basedOn w:val="DefaultParagraphFont"/>
    <w:uiPriority w:val="19"/>
    <w:qFormat/>
    <w:rsid w:val="005D3D2F"/>
    <w:rPr>
      <w:i/>
      <w:iCs/>
      <w:color w:val="404040" w:themeColor="text1" w:themeTint="BF"/>
    </w:rPr>
  </w:style>
  <w:style w:type="character" w:styleId="SubtleReference">
    <w:name w:val="Subtle Reference"/>
    <w:basedOn w:val="DefaultParagraphFont"/>
    <w:uiPriority w:val="31"/>
    <w:qFormat/>
    <w:rsid w:val="005D3D2F"/>
    <w:rPr>
      <w:smallCaps/>
      <w:color w:val="5A5A5A" w:themeColor="text1" w:themeTint="A5"/>
    </w:rPr>
  </w:style>
  <w:style w:type="table" w:styleId="TableGridLight">
    <w:name w:val="Grid Table Light"/>
    <w:basedOn w:val="TableNormal"/>
    <w:uiPriority w:val="40"/>
    <w:rsid w:val="005D3D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3D2F"/>
    <w:rPr>
      <w:color w:val="605E5C"/>
      <w:shd w:val="clear" w:color="auto" w:fill="E1DFDD"/>
    </w:rPr>
  </w:style>
  <w:style w:type="paragraph" w:customStyle="1" w:styleId="SOText2">
    <w:name w:val="SO Text2"/>
    <w:aliases w:val="sot2"/>
    <w:basedOn w:val="Normal"/>
    <w:next w:val="SOText"/>
    <w:link w:val="SOText2Char"/>
    <w:rsid w:val="005D3D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3D2F"/>
    <w:rPr>
      <w:sz w:val="22"/>
    </w:rPr>
  </w:style>
  <w:style w:type="paragraph" w:customStyle="1" w:styleId="ETAsubitem">
    <w:name w:val="ETA(subitem)"/>
    <w:basedOn w:val="OPCParaBase"/>
    <w:rsid w:val="005D3D2F"/>
    <w:pPr>
      <w:tabs>
        <w:tab w:val="right" w:pos="340"/>
      </w:tabs>
      <w:spacing w:before="60" w:line="240" w:lineRule="auto"/>
      <w:ind w:left="454" w:hanging="454"/>
    </w:pPr>
    <w:rPr>
      <w:sz w:val="20"/>
    </w:rPr>
  </w:style>
  <w:style w:type="paragraph" w:customStyle="1" w:styleId="ETApara">
    <w:name w:val="ETA(para)"/>
    <w:basedOn w:val="OPCParaBase"/>
    <w:rsid w:val="005D3D2F"/>
    <w:pPr>
      <w:tabs>
        <w:tab w:val="right" w:pos="754"/>
      </w:tabs>
      <w:spacing w:before="60" w:line="240" w:lineRule="auto"/>
      <w:ind w:left="828" w:hanging="828"/>
    </w:pPr>
    <w:rPr>
      <w:sz w:val="20"/>
    </w:rPr>
  </w:style>
  <w:style w:type="paragraph" w:customStyle="1" w:styleId="ETAsubpara">
    <w:name w:val="ETA(subpara)"/>
    <w:basedOn w:val="OPCParaBase"/>
    <w:rsid w:val="005D3D2F"/>
    <w:pPr>
      <w:tabs>
        <w:tab w:val="right" w:pos="1083"/>
      </w:tabs>
      <w:spacing w:before="60" w:line="240" w:lineRule="auto"/>
      <w:ind w:left="1191" w:hanging="1191"/>
    </w:pPr>
    <w:rPr>
      <w:sz w:val="20"/>
    </w:rPr>
  </w:style>
  <w:style w:type="paragraph" w:customStyle="1" w:styleId="ETAsub-subpara">
    <w:name w:val="ETA(sub-subpara)"/>
    <w:basedOn w:val="OPCParaBase"/>
    <w:rsid w:val="005D3D2F"/>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D3D2F"/>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735">
      <w:bodyDiv w:val="1"/>
      <w:marLeft w:val="0"/>
      <w:marRight w:val="0"/>
      <w:marTop w:val="0"/>
      <w:marBottom w:val="0"/>
      <w:divBdr>
        <w:top w:val="none" w:sz="0" w:space="0" w:color="auto"/>
        <w:left w:val="none" w:sz="0" w:space="0" w:color="auto"/>
        <w:bottom w:val="none" w:sz="0" w:space="0" w:color="auto"/>
        <w:right w:val="none" w:sz="0" w:space="0" w:color="auto"/>
      </w:divBdr>
    </w:div>
    <w:div w:id="395323107">
      <w:bodyDiv w:val="1"/>
      <w:marLeft w:val="0"/>
      <w:marRight w:val="0"/>
      <w:marTop w:val="0"/>
      <w:marBottom w:val="0"/>
      <w:divBdr>
        <w:top w:val="none" w:sz="0" w:space="0" w:color="auto"/>
        <w:left w:val="none" w:sz="0" w:space="0" w:color="auto"/>
        <w:bottom w:val="none" w:sz="0" w:space="0" w:color="auto"/>
        <w:right w:val="none" w:sz="0" w:space="0" w:color="auto"/>
      </w:divBdr>
    </w:div>
    <w:div w:id="510682754">
      <w:bodyDiv w:val="1"/>
      <w:marLeft w:val="0"/>
      <w:marRight w:val="0"/>
      <w:marTop w:val="0"/>
      <w:marBottom w:val="0"/>
      <w:divBdr>
        <w:top w:val="none" w:sz="0" w:space="0" w:color="auto"/>
        <w:left w:val="none" w:sz="0" w:space="0" w:color="auto"/>
        <w:bottom w:val="none" w:sz="0" w:space="0" w:color="auto"/>
        <w:right w:val="none" w:sz="0" w:space="0" w:color="auto"/>
      </w:divBdr>
    </w:div>
    <w:div w:id="1333602050">
      <w:bodyDiv w:val="1"/>
      <w:marLeft w:val="0"/>
      <w:marRight w:val="0"/>
      <w:marTop w:val="0"/>
      <w:marBottom w:val="0"/>
      <w:divBdr>
        <w:top w:val="none" w:sz="0" w:space="0" w:color="auto"/>
        <w:left w:val="none" w:sz="0" w:space="0" w:color="auto"/>
        <w:bottom w:val="none" w:sz="0" w:space="0" w:color="auto"/>
        <w:right w:val="none" w:sz="0" w:space="0" w:color="auto"/>
      </w:divBdr>
    </w:div>
    <w:div w:id="1368916149">
      <w:bodyDiv w:val="1"/>
      <w:marLeft w:val="0"/>
      <w:marRight w:val="0"/>
      <w:marTop w:val="0"/>
      <w:marBottom w:val="0"/>
      <w:divBdr>
        <w:top w:val="none" w:sz="0" w:space="0" w:color="auto"/>
        <w:left w:val="none" w:sz="0" w:space="0" w:color="auto"/>
        <w:bottom w:val="none" w:sz="0" w:space="0" w:color="auto"/>
        <w:right w:val="none" w:sz="0" w:space="0" w:color="auto"/>
      </w:divBdr>
    </w:div>
    <w:div w:id="1669140576">
      <w:bodyDiv w:val="1"/>
      <w:marLeft w:val="0"/>
      <w:marRight w:val="0"/>
      <w:marTop w:val="0"/>
      <w:marBottom w:val="0"/>
      <w:divBdr>
        <w:top w:val="none" w:sz="0" w:space="0" w:color="auto"/>
        <w:left w:val="none" w:sz="0" w:space="0" w:color="auto"/>
        <w:bottom w:val="none" w:sz="0" w:space="0" w:color="auto"/>
        <w:right w:val="none" w:sz="0" w:space="0" w:color="auto"/>
      </w:divBdr>
    </w:div>
    <w:div w:id="18564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39AE-3117-43AA-9F94-24029DBF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55</Pages>
  <Words>14366</Words>
  <Characters>68771</Characters>
  <Application>Microsoft Office Word</Application>
  <DocSecurity>0</DocSecurity>
  <PresentationFormat/>
  <Lines>1703</Lines>
  <Paragraphs>1072</Paragraphs>
  <ScaleCrop>false</ScaleCrop>
  <HeadingPairs>
    <vt:vector size="2" baseType="variant">
      <vt:variant>
        <vt:lpstr>Title</vt:lpstr>
      </vt:variant>
      <vt:variant>
        <vt:i4>1</vt:i4>
      </vt:variant>
    </vt:vector>
  </HeadingPairs>
  <TitlesOfParts>
    <vt:vector size="1" baseType="lpstr">
      <vt:lpstr>Paid Parental Leave Rules 2021</vt:lpstr>
    </vt:vector>
  </TitlesOfParts>
  <Manager/>
  <Company/>
  <LinksUpToDate>false</LinksUpToDate>
  <CharactersWithSpaces>82637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 Rules 2021</dc:title>
  <dc:subject/>
  <dc:creator/>
  <cp:keywords/>
  <dc:description/>
  <cp:lastModifiedBy/>
  <cp:revision>1</cp:revision>
  <cp:lastPrinted>2021-03-01T01:25:00Z</cp:lastPrinted>
  <dcterms:created xsi:type="dcterms:W3CDTF">2024-07-12T06:44:00Z</dcterms:created>
  <dcterms:modified xsi:type="dcterms:W3CDTF">2024-07-12T06:44:00Z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Paid Parental Leave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Unk</vt:lpwstr>
  </property>
  <property fmtid="{D5CDD505-2E9C-101B-9397-08002B2CF9AE}" pid="10" name="ID">
    <vt:lpwstr>OPC64517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23 March 2021</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5</vt:lpwstr>
  </property>
  <property fmtid="{D5CDD505-2E9C-101B-9397-08002B2CF9AE}" pid="21" name="StartDate">
    <vt:lpwstr>1 July 2024</vt:lpwstr>
  </property>
  <property fmtid="{D5CDD505-2E9C-101B-9397-08002B2CF9AE}" pid="22" name="IncludesUpTo">
    <vt:lpwstr>F2024L00674</vt:lpwstr>
  </property>
  <property fmtid="{D5CDD505-2E9C-101B-9397-08002B2CF9AE}" pid="23" name="RegisteredDate">
    <vt:lpwstr>12 July 2024</vt:lpwstr>
  </property>
  <property fmtid="{D5CDD505-2E9C-101B-9397-08002B2CF9AE}" pid="24" name="CompilationVersion">
    <vt:i4>3</vt:i4>
  </property>
</Properties>
</file>