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6595E" w14:textId="238B2854" w:rsidR="002533F0" w:rsidRPr="00E211F8" w:rsidRDefault="002533F0" w:rsidP="00782CBB">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0B0F4C69" w14:textId="77777777" w:rsidR="00EC0C59" w:rsidRPr="00BC76EB" w:rsidRDefault="00EC0C59" w:rsidP="00782CBB">
      <w:pPr>
        <w:spacing w:before="0"/>
        <w:ind w:right="91"/>
        <w:jc w:val="center"/>
        <w:rPr>
          <w:rFonts w:ascii="Arial" w:hAnsi="Arial" w:cs="Arial"/>
          <w:b/>
          <w:szCs w:val="24"/>
          <w:u w:val="single"/>
        </w:rPr>
      </w:pPr>
    </w:p>
    <w:p w14:paraId="64F302C7" w14:textId="2C96EA7F" w:rsidR="002533F0" w:rsidRPr="00BC76EB" w:rsidRDefault="002533F0" w:rsidP="00782CBB">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FE0003">
        <w:rPr>
          <w:rFonts w:ascii="Arial" w:hAnsi="Arial" w:cs="Arial"/>
          <w:szCs w:val="24"/>
        </w:rPr>
        <w:t>Families and Social Services</w:t>
      </w:r>
    </w:p>
    <w:p w14:paraId="59BE73B1" w14:textId="77777777" w:rsidR="002533F0" w:rsidRPr="00BC76EB" w:rsidRDefault="002533F0" w:rsidP="00782CBB">
      <w:pPr>
        <w:spacing w:before="0"/>
        <w:ind w:right="91"/>
        <w:jc w:val="center"/>
        <w:rPr>
          <w:rFonts w:ascii="Arial" w:hAnsi="Arial" w:cs="Arial"/>
          <w:i/>
          <w:szCs w:val="24"/>
        </w:rPr>
      </w:pPr>
    </w:p>
    <w:p w14:paraId="7A69409D" w14:textId="77777777" w:rsidR="00966756" w:rsidRPr="00BC76EB" w:rsidRDefault="00E211F8" w:rsidP="00782CBB">
      <w:pPr>
        <w:spacing w:before="0"/>
        <w:ind w:right="91"/>
        <w:jc w:val="center"/>
        <w:rPr>
          <w:rFonts w:ascii="Arial" w:hAnsi="Arial" w:cs="Arial"/>
          <w:szCs w:val="24"/>
        </w:rPr>
      </w:pPr>
      <w:r w:rsidRPr="00E211F8">
        <w:rPr>
          <w:rFonts w:ascii="Arial" w:hAnsi="Arial" w:cs="Arial"/>
          <w:i/>
          <w:szCs w:val="24"/>
        </w:rPr>
        <w:t>Paid Parental Leave</w:t>
      </w:r>
      <w:r>
        <w:rPr>
          <w:rFonts w:ascii="Arial" w:hAnsi="Arial" w:cs="Arial"/>
          <w:szCs w:val="24"/>
        </w:rPr>
        <w:t xml:space="preserve"> </w:t>
      </w:r>
      <w:r w:rsidR="00966756" w:rsidRPr="00BC76EB">
        <w:rPr>
          <w:rFonts w:ascii="Arial" w:hAnsi="Arial" w:cs="Arial"/>
          <w:i/>
          <w:szCs w:val="24"/>
        </w:rPr>
        <w:t>Act</w:t>
      </w:r>
      <w:r>
        <w:rPr>
          <w:rFonts w:ascii="Arial" w:hAnsi="Arial" w:cs="Arial"/>
          <w:szCs w:val="24"/>
        </w:rPr>
        <w:t xml:space="preserve"> </w:t>
      </w:r>
      <w:r w:rsidRPr="00E211F8">
        <w:rPr>
          <w:rFonts w:ascii="Arial" w:hAnsi="Arial" w:cs="Arial"/>
          <w:i/>
          <w:szCs w:val="24"/>
        </w:rPr>
        <w:t>2010</w:t>
      </w:r>
    </w:p>
    <w:p w14:paraId="32E0B5C8" w14:textId="77777777" w:rsidR="00966756" w:rsidRPr="00BC76EB" w:rsidRDefault="00966756" w:rsidP="00782CBB">
      <w:pPr>
        <w:spacing w:before="0"/>
        <w:ind w:right="91"/>
        <w:jc w:val="center"/>
        <w:rPr>
          <w:rFonts w:ascii="Arial" w:hAnsi="Arial" w:cs="Arial"/>
          <w:szCs w:val="24"/>
        </w:rPr>
      </w:pPr>
    </w:p>
    <w:p w14:paraId="71AA7F1D" w14:textId="69B4887C" w:rsidR="002533F0" w:rsidRPr="00E211F8" w:rsidRDefault="00E211F8" w:rsidP="00782CBB">
      <w:pPr>
        <w:spacing w:before="0"/>
        <w:ind w:right="91"/>
        <w:jc w:val="center"/>
        <w:rPr>
          <w:rFonts w:ascii="Arial" w:hAnsi="Arial" w:cs="Arial"/>
          <w:i/>
          <w:szCs w:val="24"/>
        </w:rPr>
      </w:pPr>
      <w:r>
        <w:rPr>
          <w:rFonts w:ascii="Arial" w:hAnsi="Arial" w:cs="Arial"/>
          <w:i/>
          <w:szCs w:val="24"/>
        </w:rPr>
        <w:t xml:space="preserve">Paid Parental Leave </w:t>
      </w:r>
      <w:r w:rsidRPr="00D54F14">
        <w:rPr>
          <w:rFonts w:ascii="Arial" w:hAnsi="Arial" w:cs="Arial"/>
          <w:i/>
          <w:szCs w:val="24"/>
        </w:rPr>
        <w:t xml:space="preserve">Rules </w:t>
      </w:r>
      <w:r w:rsidR="002572FA" w:rsidRPr="00D54F14">
        <w:rPr>
          <w:rFonts w:ascii="Arial" w:hAnsi="Arial" w:cs="Arial"/>
          <w:i/>
          <w:szCs w:val="24"/>
        </w:rPr>
        <w:t>2021</w:t>
      </w:r>
    </w:p>
    <w:p w14:paraId="34DB63FC" w14:textId="77777777" w:rsidR="002533F0" w:rsidRPr="00BC76EB" w:rsidRDefault="002533F0" w:rsidP="005F2DFC">
      <w:pPr>
        <w:spacing w:before="0"/>
        <w:ind w:right="91"/>
        <w:jc w:val="both"/>
        <w:rPr>
          <w:rFonts w:ascii="Arial" w:hAnsi="Arial" w:cs="Arial"/>
          <w:i/>
          <w:szCs w:val="24"/>
        </w:rPr>
      </w:pPr>
    </w:p>
    <w:p w14:paraId="5F979C7A" w14:textId="77777777" w:rsidR="007D657A" w:rsidRPr="001F66E1" w:rsidRDefault="007D657A" w:rsidP="005F2DFC">
      <w:pPr>
        <w:spacing w:before="0"/>
        <w:ind w:right="91"/>
        <w:jc w:val="both"/>
        <w:rPr>
          <w:rFonts w:ascii="Arial" w:hAnsi="Arial" w:cs="Arial"/>
          <w:b/>
          <w:szCs w:val="24"/>
          <w:u w:val="single"/>
        </w:rPr>
      </w:pPr>
      <w:r w:rsidRPr="001F66E1">
        <w:rPr>
          <w:rFonts w:ascii="Arial" w:hAnsi="Arial" w:cs="Arial"/>
          <w:b/>
          <w:szCs w:val="24"/>
          <w:u w:val="single"/>
        </w:rPr>
        <w:t>Purpose</w:t>
      </w:r>
    </w:p>
    <w:p w14:paraId="565ADDAB" w14:textId="24BE4260" w:rsidR="00FE0003" w:rsidRDefault="00FE0003" w:rsidP="005F2DFC">
      <w:pPr>
        <w:jc w:val="both"/>
        <w:rPr>
          <w:rFonts w:ascii="Arial" w:hAnsi="Arial" w:cs="Arial"/>
          <w:szCs w:val="24"/>
        </w:rPr>
      </w:pPr>
      <w:r>
        <w:rPr>
          <w:rFonts w:ascii="Arial" w:hAnsi="Arial" w:cs="Arial"/>
          <w:szCs w:val="24"/>
        </w:rPr>
        <w:t xml:space="preserve">The </w:t>
      </w:r>
      <w:r w:rsidR="00882F58" w:rsidRPr="00F8747D">
        <w:rPr>
          <w:rFonts w:ascii="Arial" w:hAnsi="Arial" w:cs="Arial"/>
          <w:szCs w:val="24"/>
        </w:rPr>
        <w:t>Paid Parental Leave Rules 202</w:t>
      </w:r>
      <w:r w:rsidR="002572FA">
        <w:rPr>
          <w:rFonts w:ascii="Arial" w:hAnsi="Arial" w:cs="Arial"/>
          <w:szCs w:val="24"/>
        </w:rPr>
        <w:t>1</w:t>
      </w:r>
      <w:r>
        <w:rPr>
          <w:rFonts w:ascii="Arial" w:hAnsi="Arial" w:cs="Arial"/>
          <w:szCs w:val="24"/>
        </w:rPr>
        <w:t xml:space="preserve"> (the </w:t>
      </w:r>
      <w:r w:rsidR="00882F58">
        <w:rPr>
          <w:rFonts w:ascii="Arial" w:hAnsi="Arial" w:cs="Arial"/>
          <w:szCs w:val="24"/>
        </w:rPr>
        <w:t>Rules</w:t>
      </w:r>
      <w:r>
        <w:rPr>
          <w:rFonts w:ascii="Arial" w:hAnsi="Arial" w:cs="Arial"/>
          <w:szCs w:val="24"/>
        </w:rPr>
        <w:t xml:space="preserve">) </w:t>
      </w:r>
      <w:r w:rsidR="00882F58">
        <w:rPr>
          <w:rFonts w:ascii="Arial" w:hAnsi="Arial" w:cs="Arial"/>
          <w:szCs w:val="24"/>
        </w:rPr>
        <w:t>are</w:t>
      </w:r>
      <w:r>
        <w:rPr>
          <w:rFonts w:ascii="Arial" w:hAnsi="Arial" w:cs="Arial"/>
          <w:szCs w:val="24"/>
        </w:rPr>
        <w:t xml:space="preserve"> made under section 298 of the </w:t>
      </w:r>
      <w:r>
        <w:rPr>
          <w:rFonts w:ascii="Arial" w:hAnsi="Arial" w:cs="Arial"/>
          <w:i/>
          <w:szCs w:val="24"/>
        </w:rPr>
        <w:t xml:space="preserve">Paid Parental Leave Act 2010 </w:t>
      </w:r>
      <w:r>
        <w:rPr>
          <w:rFonts w:ascii="Arial" w:hAnsi="Arial" w:cs="Arial"/>
          <w:szCs w:val="24"/>
        </w:rPr>
        <w:t>(the Act).</w:t>
      </w:r>
      <w:r w:rsidR="007D657A">
        <w:rPr>
          <w:rFonts w:ascii="Arial" w:hAnsi="Arial" w:cs="Arial"/>
          <w:szCs w:val="24"/>
        </w:rPr>
        <w:t xml:space="preserve"> </w:t>
      </w:r>
    </w:p>
    <w:p w14:paraId="76F6D1CB" w14:textId="28AD195F" w:rsidR="00882F58" w:rsidRPr="00882F58" w:rsidRDefault="00882F58" w:rsidP="005F2DFC">
      <w:pPr>
        <w:jc w:val="both"/>
        <w:rPr>
          <w:rFonts w:ascii="Arial" w:hAnsi="Arial" w:cs="Arial"/>
          <w:szCs w:val="24"/>
        </w:rPr>
      </w:pPr>
      <w:r>
        <w:rPr>
          <w:rFonts w:ascii="Arial" w:hAnsi="Arial" w:cs="Arial"/>
          <w:szCs w:val="24"/>
        </w:rPr>
        <w:t xml:space="preserve">This Instrument replaces the </w:t>
      </w:r>
      <w:r w:rsidRPr="00F8747D">
        <w:rPr>
          <w:rFonts w:ascii="Arial" w:hAnsi="Arial" w:cs="Arial"/>
          <w:szCs w:val="24"/>
        </w:rPr>
        <w:t>Paid Parental Leave Rules 2010</w:t>
      </w:r>
      <w:r>
        <w:rPr>
          <w:rFonts w:ascii="Arial" w:hAnsi="Arial" w:cs="Arial"/>
          <w:i/>
          <w:szCs w:val="24"/>
        </w:rPr>
        <w:t xml:space="preserve"> </w:t>
      </w:r>
      <w:r>
        <w:rPr>
          <w:rFonts w:ascii="Arial" w:hAnsi="Arial" w:cs="Arial"/>
          <w:szCs w:val="24"/>
        </w:rPr>
        <w:t>(the 2010 Rules) which</w:t>
      </w:r>
      <w:r w:rsidR="009273C6">
        <w:rPr>
          <w:rFonts w:ascii="Arial" w:hAnsi="Arial" w:cs="Arial"/>
          <w:szCs w:val="24"/>
        </w:rPr>
        <w:t xml:space="preserve"> are due to</w:t>
      </w:r>
      <w:r>
        <w:rPr>
          <w:rFonts w:ascii="Arial" w:hAnsi="Arial" w:cs="Arial"/>
          <w:szCs w:val="24"/>
        </w:rPr>
        <w:t xml:space="preserve"> sunset on 1 April 2021.</w:t>
      </w:r>
    </w:p>
    <w:p w14:paraId="75DB4F6E" w14:textId="58F1AFEA" w:rsidR="00FE0003" w:rsidRPr="00FE0003" w:rsidRDefault="00FE0003" w:rsidP="005F2DFC">
      <w:pPr>
        <w:shd w:val="clear" w:color="auto" w:fill="FFFFFF"/>
        <w:spacing w:before="100" w:beforeAutospacing="1" w:after="100" w:afterAutospacing="1"/>
        <w:jc w:val="both"/>
        <w:rPr>
          <w:rFonts w:ascii="Arial" w:hAnsi="Arial" w:cs="Arial"/>
          <w:sz w:val="19"/>
          <w:szCs w:val="19"/>
        </w:rPr>
      </w:pPr>
      <w:r w:rsidRPr="00FE0003">
        <w:rPr>
          <w:rFonts w:ascii="Arial" w:hAnsi="Arial" w:cs="Arial"/>
          <w:szCs w:val="24"/>
        </w:rPr>
        <w:t>The Rules are made for a number of purposes required or pe</w:t>
      </w:r>
      <w:r w:rsidR="005A1D48">
        <w:rPr>
          <w:rFonts w:ascii="Arial" w:hAnsi="Arial" w:cs="Arial"/>
          <w:szCs w:val="24"/>
        </w:rPr>
        <w:t xml:space="preserve">rmitted </w:t>
      </w:r>
      <w:r w:rsidR="00F83CD8">
        <w:rPr>
          <w:rFonts w:ascii="Arial" w:hAnsi="Arial" w:cs="Arial"/>
          <w:szCs w:val="24"/>
        </w:rPr>
        <w:br/>
      </w:r>
      <w:r w:rsidR="005A1D48">
        <w:rPr>
          <w:rFonts w:ascii="Arial" w:hAnsi="Arial" w:cs="Arial"/>
          <w:szCs w:val="24"/>
        </w:rPr>
        <w:t>by the</w:t>
      </w:r>
      <w:r w:rsidR="00E047A1">
        <w:rPr>
          <w:rFonts w:ascii="Arial" w:hAnsi="Arial" w:cs="Arial"/>
          <w:szCs w:val="24"/>
        </w:rPr>
        <w:t> </w:t>
      </w:r>
      <w:r w:rsidR="005A1D48">
        <w:rPr>
          <w:rFonts w:ascii="Arial" w:hAnsi="Arial" w:cs="Arial"/>
          <w:szCs w:val="24"/>
        </w:rPr>
        <w:t>Act.  The</w:t>
      </w:r>
      <w:r w:rsidR="00E047A1">
        <w:rPr>
          <w:rFonts w:ascii="Arial" w:hAnsi="Arial" w:cs="Arial"/>
          <w:szCs w:val="24"/>
        </w:rPr>
        <w:t> </w:t>
      </w:r>
      <w:r w:rsidR="005A1D48">
        <w:rPr>
          <w:rFonts w:ascii="Arial" w:hAnsi="Arial" w:cs="Arial"/>
          <w:szCs w:val="24"/>
        </w:rPr>
        <w:t>Rules:</w:t>
      </w:r>
    </w:p>
    <w:p w14:paraId="7983245F" w14:textId="655A43E1" w:rsidR="00FE0003" w:rsidRPr="00FE0003"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FE0003" w:rsidRPr="00FE0003">
        <w:rPr>
          <w:rFonts w:ascii="Arial" w:hAnsi="Arial" w:cs="Arial"/>
          <w:szCs w:val="24"/>
        </w:rPr>
        <w:t>rescribe additional</w:t>
      </w:r>
      <w:r w:rsidR="00B03FAD">
        <w:rPr>
          <w:rFonts w:ascii="Arial" w:hAnsi="Arial" w:cs="Arial"/>
          <w:szCs w:val="24"/>
        </w:rPr>
        <w:t xml:space="preserve"> categories of eligibility for P</w:t>
      </w:r>
      <w:r w:rsidR="00FE0003" w:rsidRPr="00FE0003">
        <w:rPr>
          <w:rFonts w:ascii="Arial" w:hAnsi="Arial" w:cs="Arial"/>
          <w:szCs w:val="24"/>
        </w:rPr>
        <w:t xml:space="preserve">arental </w:t>
      </w:r>
      <w:r w:rsidR="00B03FAD">
        <w:rPr>
          <w:rFonts w:ascii="Arial" w:hAnsi="Arial" w:cs="Arial"/>
          <w:szCs w:val="24"/>
        </w:rPr>
        <w:t>L</w:t>
      </w:r>
      <w:r w:rsidR="00FE0003" w:rsidRPr="00FE0003">
        <w:rPr>
          <w:rFonts w:ascii="Arial" w:hAnsi="Arial" w:cs="Arial"/>
          <w:szCs w:val="24"/>
        </w:rPr>
        <w:t xml:space="preserve">eave </w:t>
      </w:r>
      <w:r w:rsidR="00B03FAD">
        <w:rPr>
          <w:rFonts w:ascii="Arial" w:hAnsi="Arial" w:cs="Arial"/>
          <w:szCs w:val="24"/>
        </w:rPr>
        <w:t>P</w:t>
      </w:r>
      <w:r w:rsidR="00FE0003" w:rsidRPr="00FE0003">
        <w:rPr>
          <w:rFonts w:ascii="Arial" w:hAnsi="Arial" w:cs="Arial"/>
          <w:szCs w:val="24"/>
        </w:rPr>
        <w:t>ay</w:t>
      </w:r>
      <w:r w:rsidR="00462FF1">
        <w:rPr>
          <w:rFonts w:ascii="Arial" w:hAnsi="Arial" w:cs="Arial"/>
          <w:szCs w:val="24"/>
        </w:rPr>
        <w:t xml:space="preserve"> (PLP)</w:t>
      </w:r>
      <w:r>
        <w:rPr>
          <w:rFonts w:ascii="Arial" w:hAnsi="Arial" w:cs="Arial"/>
          <w:szCs w:val="24"/>
        </w:rPr>
        <w:t>;</w:t>
      </w:r>
    </w:p>
    <w:p w14:paraId="371742A1" w14:textId="46A1A1D6" w:rsidR="00FE0003" w:rsidRPr="00FE0003"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FE0003" w:rsidRPr="00FE0003">
        <w:rPr>
          <w:rFonts w:ascii="Arial" w:hAnsi="Arial" w:cs="Arial"/>
          <w:szCs w:val="24"/>
        </w:rPr>
        <w:t xml:space="preserve">rescribe exceptional circumstances in which claims for </w:t>
      </w:r>
      <w:r w:rsidR="00462FF1">
        <w:rPr>
          <w:rFonts w:ascii="Arial" w:hAnsi="Arial" w:cs="Arial"/>
          <w:szCs w:val="24"/>
        </w:rPr>
        <w:t>PLP</w:t>
      </w:r>
      <w:r w:rsidR="00FE0003" w:rsidRPr="00FE0003">
        <w:rPr>
          <w:rFonts w:ascii="Arial" w:hAnsi="Arial" w:cs="Arial"/>
          <w:szCs w:val="24"/>
        </w:rPr>
        <w:t xml:space="preserve"> may be made</w:t>
      </w:r>
      <w:r>
        <w:rPr>
          <w:rFonts w:ascii="Arial" w:hAnsi="Arial" w:cs="Arial"/>
          <w:szCs w:val="24"/>
        </w:rPr>
        <w:t>;</w:t>
      </w:r>
    </w:p>
    <w:p w14:paraId="1263E68B" w14:textId="41CA6AD4" w:rsidR="00FE0003" w:rsidRPr="007D657A"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FE0003" w:rsidRPr="00FE0003">
        <w:rPr>
          <w:rFonts w:ascii="Arial" w:hAnsi="Arial" w:cs="Arial"/>
          <w:szCs w:val="24"/>
        </w:rPr>
        <w:t>rescribe what is paid leave or paid work for the purposes of the work test</w:t>
      </w:r>
      <w:r>
        <w:rPr>
          <w:rFonts w:ascii="Arial" w:hAnsi="Arial" w:cs="Arial"/>
          <w:szCs w:val="24"/>
        </w:rPr>
        <w:t>;</w:t>
      </w:r>
    </w:p>
    <w:p w14:paraId="1D9023FC" w14:textId="7C96410A" w:rsidR="007D657A" w:rsidRPr="00FE0003"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7D657A">
        <w:rPr>
          <w:rFonts w:ascii="Arial" w:hAnsi="Arial" w:cs="Arial"/>
          <w:szCs w:val="24"/>
        </w:rPr>
        <w:t>rescribe the process for determining a claim to have different flexible Paid</w:t>
      </w:r>
      <w:r w:rsidR="00E047A1">
        <w:rPr>
          <w:rFonts w:ascii="Arial" w:hAnsi="Arial" w:cs="Arial"/>
          <w:szCs w:val="24"/>
        </w:rPr>
        <w:t> </w:t>
      </w:r>
      <w:r w:rsidR="007D657A">
        <w:rPr>
          <w:rFonts w:ascii="Arial" w:hAnsi="Arial" w:cs="Arial"/>
          <w:szCs w:val="24"/>
        </w:rPr>
        <w:t>Parental Leave (PPL) days</w:t>
      </w:r>
      <w:r>
        <w:rPr>
          <w:rFonts w:ascii="Arial" w:hAnsi="Arial" w:cs="Arial"/>
          <w:szCs w:val="24"/>
        </w:rPr>
        <w:t>;</w:t>
      </w:r>
    </w:p>
    <w:p w14:paraId="3DC14AF2" w14:textId="42569EB5" w:rsidR="007D657A" w:rsidRPr="007D657A"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7D657A">
        <w:rPr>
          <w:rFonts w:ascii="Arial" w:hAnsi="Arial" w:cs="Arial"/>
          <w:szCs w:val="24"/>
        </w:rPr>
        <w:t xml:space="preserve">rescribe circumstances in which claims can be made for </w:t>
      </w:r>
      <w:r w:rsidR="000E7F02">
        <w:rPr>
          <w:rFonts w:ascii="Arial" w:hAnsi="Arial" w:cs="Arial"/>
          <w:szCs w:val="24"/>
        </w:rPr>
        <w:t>Dad and Partner P</w:t>
      </w:r>
      <w:r w:rsidR="007D657A">
        <w:rPr>
          <w:rFonts w:ascii="Arial" w:hAnsi="Arial" w:cs="Arial"/>
          <w:szCs w:val="24"/>
        </w:rPr>
        <w:t>ay</w:t>
      </w:r>
      <w:r w:rsidR="00F8747D">
        <w:rPr>
          <w:rFonts w:ascii="Arial" w:hAnsi="Arial" w:cs="Arial"/>
          <w:szCs w:val="24"/>
        </w:rPr>
        <w:t xml:space="preserve"> (</w:t>
      </w:r>
      <w:proofErr w:type="spellStart"/>
      <w:r w:rsidR="00F8747D">
        <w:rPr>
          <w:rFonts w:ascii="Arial" w:hAnsi="Arial" w:cs="Arial"/>
          <w:szCs w:val="24"/>
        </w:rPr>
        <w:t>D</w:t>
      </w:r>
      <w:r w:rsidR="000E7F02">
        <w:rPr>
          <w:rFonts w:ascii="Arial" w:hAnsi="Arial" w:cs="Arial"/>
          <w:szCs w:val="24"/>
        </w:rPr>
        <w:t>a</w:t>
      </w:r>
      <w:r w:rsidR="00F8747D">
        <w:rPr>
          <w:rFonts w:ascii="Arial" w:hAnsi="Arial" w:cs="Arial"/>
          <w:szCs w:val="24"/>
        </w:rPr>
        <w:t>PP</w:t>
      </w:r>
      <w:proofErr w:type="spellEnd"/>
      <w:r w:rsidR="00F8747D">
        <w:rPr>
          <w:rFonts w:ascii="Arial" w:hAnsi="Arial" w:cs="Arial"/>
          <w:szCs w:val="24"/>
        </w:rPr>
        <w:t>)</w:t>
      </w:r>
      <w:r>
        <w:rPr>
          <w:rFonts w:ascii="Arial" w:hAnsi="Arial" w:cs="Arial"/>
          <w:szCs w:val="24"/>
        </w:rPr>
        <w:t>;</w:t>
      </w:r>
    </w:p>
    <w:p w14:paraId="3B64FBEF" w14:textId="52961498" w:rsidR="00FE0003" w:rsidRPr="00FE0003"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FE0003" w:rsidRPr="00FE0003">
        <w:rPr>
          <w:rFonts w:ascii="Arial" w:hAnsi="Arial" w:cs="Arial"/>
          <w:szCs w:val="24"/>
        </w:rPr>
        <w:t xml:space="preserve">rescribe the information to be provided by an employer to their employee </w:t>
      </w:r>
      <w:r w:rsidR="00A36C91">
        <w:rPr>
          <w:rFonts w:ascii="Arial" w:hAnsi="Arial" w:cs="Arial"/>
          <w:szCs w:val="24"/>
        </w:rPr>
        <w:t xml:space="preserve">and by the Secretary to a claimant </w:t>
      </w:r>
      <w:r w:rsidR="00FE0003" w:rsidRPr="00FE0003">
        <w:rPr>
          <w:rFonts w:ascii="Arial" w:hAnsi="Arial" w:cs="Arial"/>
          <w:szCs w:val="24"/>
        </w:rPr>
        <w:t xml:space="preserve">in relation to </w:t>
      </w:r>
      <w:r w:rsidR="00462FF1">
        <w:rPr>
          <w:rFonts w:ascii="Arial" w:hAnsi="Arial" w:cs="Arial"/>
          <w:szCs w:val="24"/>
        </w:rPr>
        <w:t>PLP</w:t>
      </w:r>
      <w:r w:rsidR="00FE0003" w:rsidRPr="00FE0003">
        <w:rPr>
          <w:rFonts w:ascii="Arial" w:hAnsi="Arial" w:cs="Arial"/>
          <w:szCs w:val="24"/>
        </w:rPr>
        <w:t xml:space="preserve"> and the records to be kept by the employer</w:t>
      </w:r>
      <w:r>
        <w:rPr>
          <w:rFonts w:ascii="Arial" w:hAnsi="Arial" w:cs="Arial"/>
          <w:szCs w:val="24"/>
        </w:rPr>
        <w:t>;</w:t>
      </w:r>
    </w:p>
    <w:p w14:paraId="2C21C762" w14:textId="2173FD55" w:rsidR="00FE0003" w:rsidRPr="00FE0003"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FE0003" w:rsidRPr="00FE0003">
        <w:rPr>
          <w:rFonts w:ascii="Arial" w:hAnsi="Arial" w:cs="Arial"/>
          <w:szCs w:val="24"/>
        </w:rPr>
        <w:t>rescribe guidelines for the exercise of the Secretary’s power to give certificates fo</w:t>
      </w:r>
      <w:r w:rsidR="0096165A">
        <w:rPr>
          <w:rFonts w:ascii="Arial" w:hAnsi="Arial" w:cs="Arial"/>
          <w:szCs w:val="24"/>
        </w:rPr>
        <w:t>r the disclosure of information</w:t>
      </w:r>
      <w:r>
        <w:rPr>
          <w:rFonts w:ascii="Arial" w:hAnsi="Arial" w:cs="Arial"/>
          <w:szCs w:val="24"/>
        </w:rPr>
        <w:t>;</w:t>
      </w:r>
    </w:p>
    <w:p w14:paraId="26EABFFD" w14:textId="3DF80F83" w:rsidR="00FE0003" w:rsidRPr="00FE0003" w:rsidRDefault="005A1D48" w:rsidP="00F83CD8">
      <w:pPr>
        <w:numPr>
          <w:ilvl w:val="0"/>
          <w:numId w:val="1"/>
        </w:numPr>
        <w:shd w:val="clear" w:color="auto" w:fill="FFFFFF"/>
        <w:spacing w:before="100" w:beforeAutospacing="1" w:after="100" w:afterAutospacing="1"/>
        <w:jc w:val="both"/>
        <w:rPr>
          <w:rFonts w:ascii="Arial" w:hAnsi="Arial" w:cs="Arial"/>
          <w:sz w:val="19"/>
          <w:szCs w:val="19"/>
        </w:rPr>
      </w:pPr>
      <w:r>
        <w:rPr>
          <w:rFonts w:ascii="Arial" w:hAnsi="Arial" w:cs="Arial"/>
          <w:szCs w:val="24"/>
        </w:rPr>
        <w:t>p</w:t>
      </w:r>
      <w:r w:rsidR="00FE0003" w:rsidRPr="00FE0003">
        <w:rPr>
          <w:rFonts w:ascii="Arial" w:hAnsi="Arial" w:cs="Arial"/>
          <w:szCs w:val="24"/>
        </w:rPr>
        <w:t xml:space="preserve">rescribe a </w:t>
      </w:r>
      <w:r w:rsidR="00B850DB">
        <w:rPr>
          <w:rFonts w:ascii="Arial" w:hAnsi="Arial" w:cs="Arial"/>
          <w:szCs w:val="24"/>
        </w:rPr>
        <w:t>settlement</w:t>
      </w:r>
      <w:r w:rsidR="00B850DB" w:rsidRPr="00FE0003">
        <w:rPr>
          <w:rFonts w:ascii="Arial" w:hAnsi="Arial" w:cs="Arial"/>
          <w:szCs w:val="24"/>
        </w:rPr>
        <w:t xml:space="preserve"> </w:t>
      </w:r>
      <w:r w:rsidR="00FE0003" w:rsidRPr="00FE0003">
        <w:rPr>
          <w:rFonts w:ascii="Arial" w:hAnsi="Arial" w:cs="Arial"/>
          <w:szCs w:val="24"/>
        </w:rPr>
        <w:t>interest rate</w:t>
      </w:r>
      <w:r>
        <w:rPr>
          <w:rFonts w:ascii="Arial" w:hAnsi="Arial" w:cs="Arial"/>
          <w:szCs w:val="24"/>
        </w:rPr>
        <w:t>; and</w:t>
      </w:r>
    </w:p>
    <w:p w14:paraId="16D40808" w14:textId="42F6F4D3" w:rsidR="007D657A" w:rsidRPr="00882F58" w:rsidRDefault="005A1D48" w:rsidP="00F83CD8">
      <w:pPr>
        <w:numPr>
          <w:ilvl w:val="0"/>
          <w:numId w:val="1"/>
        </w:numPr>
        <w:shd w:val="clear" w:color="auto" w:fill="FFFFFF"/>
        <w:spacing w:before="100" w:beforeAutospacing="1" w:after="100" w:afterAutospacing="1"/>
        <w:rPr>
          <w:rStyle w:val="BookTitle"/>
          <w:rFonts w:ascii="Arial" w:hAnsi="Arial" w:cs="Arial"/>
          <w:i w:val="0"/>
          <w:iCs w:val="0"/>
          <w:smallCaps w:val="0"/>
          <w:spacing w:val="0"/>
          <w:sz w:val="19"/>
          <w:szCs w:val="19"/>
        </w:rPr>
      </w:pPr>
      <w:proofErr w:type="gramStart"/>
      <w:r>
        <w:rPr>
          <w:rFonts w:ascii="Arial" w:hAnsi="Arial" w:cs="Arial"/>
          <w:szCs w:val="24"/>
        </w:rPr>
        <w:t>e</w:t>
      </w:r>
      <w:r w:rsidR="00FE0003" w:rsidRPr="00FE0003">
        <w:rPr>
          <w:rFonts w:ascii="Arial" w:hAnsi="Arial" w:cs="Arial"/>
          <w:szCs w:val="24"/>
        </w:rPr>
        <w:t>xtend</w:t>
      </w:r>
      <w:proofErr w:type="gramEnd"/>
      <w:r w:rsidR="00FE0003" w:rsidRPr="00FE0003">
        <w:rPr>
          <w:rFonts w:ascii="Arial" w:hAnsi="Arial" w:cs="Arial"/>
          <w:szCs w:val="24"/>
        </w:rPr>
        <w:t xml:space="preserve"> the operation of the employer role under the Act to include</w:t>
      </w:r>
      <w:r w:rsidR="00137E64">
        <w:rPr>
          <w:rFonts w:ascii="Arial" w:hAnsi="Arial" w:cs="Arial"/>
          <w:szCs w:val="24"/>
        </w:rPr>
        <w:t xml:space="preserve"> persons who are in a relationship that is similar to the relationship between an employer and an employer, </w:t>
      </w:r>
      <w:r w:rsidR="00B850DB">
        <w:rPr>
          <w:rFonts w:ascii="Arial" w:hAnsi="Arial" w:cs="Arial"/>
          <w:szCs w:val="24"/>
        </w:rPr>
        <w:t>including</w:t>
      </w:r>
      <w:r w:rsidR="00FE0003" w:rsidRPr="00FE0003">
        <w:rPr>
          <w:rFonts w:ascii="Arial" w:hAnsi="Arial" w:cs="Arial"/>
          <w:szCs w:val="24"/>
        </w:rPr>
        <w:t xml:space="preserve"> </w:t>
      </w:r>
      <w:r w:rsidR="007D657A">
        <w:rPr>
          <w:rFonts w:ascii="Arial" w:hAnsi="Arial" w:cs="Arial"/>
          <w:szCs w:val="24"/>
        </w:rPr>
        <w:t>state</w:t>
      </w:r>
      <w:r w:rsidR="00FE0003" w:rsidRPr="00FE0003">
        <w:rPr>
          <w:rFonts w:ascii="Arial" w:hAnsi="Arial" w:cs="Arial"/>
          <w:szCs w:val="24"/>
        </w:rPr>
        <w:t xml:space="preserve"> law enforcement officers</w:t>
      </w:r>
      <w:r w:rsidR="00B850DB">
        <w:rPr>
          <w:rFonts w:ascii="Arial" w:hAnsi="Arial" w:cs="Arial"/>
          <w:szCs w:val="24"/>
        </w:rPr>
        <w:t>, Australian</w:t>
      </w:r>
      <w:r w:rsidR="00E047A1">
        <w:rPr>
          <w:rFonts w:ascii="Arial" w:hAnsi="Arial" w:cs="Arial"/>
          <w:szCs w:val="24"/>
        </w:rPr>
        <w:t> </w:t>
      </w:r>
      <w:r w:rsidR="00B850DB">
        <w:rPr>
          <w:rFonts w:ascii="Arial" w:hAnsi="Arial" w:cs="Arial"/>
          <w:szCs w:val="24"/>
        </w:rPr>
        <w:t>Federal</w:t>
      </w:r>
      <w:r w:rsidR="00E047A1">
        <w:rPr>
          <w:rFonts w:ascii="Arial" w:hAnsi="Arial" w:cs="Arial"/>
          <w:szCs w:val="24"/>
        </w:rPr>
        <w:t> </w:t>
      </w:r>
      <w:r w:rsidR="00B850DB">
        <w:rPr>
          <w:rFonts w:ascii="Arial" w:hAnsi="Arial" w:cs="Arial"/>
          <w:szCs w:val="24"/>
        </w:rPr>
        <w:t>Police officers and defence force members</w:t>
      </w:r>
      <w:r w:rsidR="00FE0003" w:rsidRPr="00FE0003">
        <w:rPr>
          <w:rFonts w:ascii="Arial" w:hAnsi="Arial" w:cs="Arial"/>
          <w:szCs w:val="24"/>
        </w:rPr>
        <w:t>.</w:t>
      </w:r>
    </w:p>
    <w:p w14:paraId="5F44DA72" w14:textId="77777777" w:rsidR="00882F58" w:rsidRPr="00541547" w:rsidRDefault="007D657A" w:rsidP="005F2DFC">
      <w:pPr>
        <w:jc w:val="both"/>
        <w:rPr>
          <w:rStyle w:val="BookTitle"/>
          <w:rFonts w:ascii="Arial" w:hAnsi="Arial" w:cs="Arial"/>
          <w:b/>
          <w:i w:val="0"/>
          <w:iCs w:val="0"/>
          <w:smallCaps w:val="0"/>
          <w:spacing w:val="0"/>
          <w:szCs w:val="24"/>
          <w:u w:val="single"/>
        </w:rPr>
      </w:pPr>
      <w:r w:rsidRPr="00541547">
        <w:rPr>
          <w:rStyle w:val="BookTitle"/>
          <w:rFonts w:ascii="Arial" w:hAnsi="Arial" w:cs="Arial"/>
          <w:b/>
          <w:i w:val="0"/>
          <w:iCs w:val="0"/>
          <w:smallCaps w:val="0"/>
          <w:spacing w:val="0"/>
          <w:szCs w:val="24"/>
          <w:u w:val="single"/>
        </w:rPr>
        <w:t>Background</w:t>
      </w:r>
    </w:p>
    <w:p w14:paraId="6F7D2273" w14:textId="0690FA68" w:rsidR="004B40B8" w:rsidRDefault="004B40B8" w:rsidP="005F2DFC">
      <w:pPr>
        <w:jc w:val="both"/>
        <w:rPr>
          <w:rFonts w:ascii="Arial" w:hAnsi="Arial" w:cs="Arial"/>
        </w:rPr>
      </w:pPr>
      <w:r>
        <w:rPr>
          <w:rFonts w:ascii="Arial" w:hAnsi="Arial" w:cs="Arial"/>
        </w:rPr>
        <w:t>The Rules substantially replicate the 2010 Rules in their operation; however, structural changes have been made to optimise readability and usability. Where a provision has been amended</w:t>
      </w:r>
      <w:r w:rsidR="00E76D9F">
        <w:rPr>
          <w:rFonts w:ascii="Arial" w:hAnsi="Arial" w:cs="Arial"/>
        </w:rPr>
        <w:t xml:space="preserve"> to change</w:t>
      </w:r>
      <w:r>
        <w:rPr>
          <w:rFonts w:ascii="Arial" w:hAnsi="Arial" w:cs="Arial"/>
        </w:rPr>
        <w:t xml:space="preserve"> its operation, this has been highlighted </w:t>
      </w:r>
      <w:r w:rsidR="001F66E1">
        <w:rPr>
          <w:rFonts w:ascii="Arial" w:hAnsi="Arial" w:cs="Arial"/>
        </w:rPr>
        <w:t>in the Explanation</w:t>
      </w:r>
      <w:r w:rsidR="00E047A1">
        <w:rPr>
          <w:rFonts w:ascii="Arial" w:hAnsi="Arial" w:cs="Arial"/>
        </w:rPr>
        <w:t> </w:t>
      </w:r>
      <w:r w:rsidR="001F66E1">
        <w:rPr>
          <w:rFonts w:ascii="Arial" w:hAnsi="Arial" w:cs="Arial"/>
        </w:rPr>
        <w:t>of</w:t>
      </w:r>
      <w:r w:rsidR="00E047A1">
        <w:rPr>
          <w:rFonts w:ascii="Arial" w:hAnsi="Arial" w:cs="Arial"/>
        </w:rPr>
        <w:t> </w:t>
      </w:r>
      <w:r w:rsidR="001F66E1">
        <w:rPr>
          <w:rFonts w:ascii="Arial" w:hAnsi="Arial" w:cs="Arial"/>
        </w:rPr>
        <w:t xml:space="preserve">the Provisions </w:t>
      </w:r>
      <w:r>
        <w:rPr>
          <w:rFonts w:ascii="Arial" w:hAnsi="Arial" w:cs="Arial"/>
        </w:rPr>
        <w:t xml:space="preserve">below. </w:t>
      </w:r>
    </w:p>
    <w:p w14:paraId="2E9F8A38" w14:textId="3A104C76" w:rsidR="00882F58" w:rsidRDefault="00882F58" w:rsidP="005F2DFC">
      <w:pPr>
        <w:jc w:val="both"/>
        <w:rPr>
          <w:rFonts w:ascii="Arial" w:hAnsi="Arial" w:cs="Arial"/>
        </w:rPr>
      </w:pPr>
      <w:r>
        <w:rPr>
          <w:rFonts w:ascii="Arial" w:hAnsi="Arial" w:cs="Arial"/>
        </w:rPr>
        <w:t xml:space="preserve">The Act provides for the Rules to make provision for certain people in less usual or exceptional circumstances to bring them within the </w:t>
      </w:r>
      <w:r w:rsidR="001F66E1">
        <w:rPr>
          <w:rFonts w:ascii="Arial" w:hAnsi="Arial" w:cs="Arial"/>
        </w:rPr>
        <w:t xml:space="preserve">PPL </w:t>
      </w:r>
      <w:r>
        <w:rPr>
          <w:rFonts w:ascii="Arial" w:hAnsi="Arial" w:cs="Arial"/>
        </w:rPr>
        <w:t xml:space="preserve">scheme when they would not otherwise have entitlement under the primary legislation.  The Rules also enable minor administrative matters to be addressed to complete the </w:t>
      </w:r>
      <w:r w:rsidR="00B850DB">
        <w:rPr>
          <w:rFonts w:ascii="Arial" w:hAnsi="Arial" w:cs="Arial"/>
        </w:rPr>
        <w:t xml:space="preserve">PPL </w:t>
      </w:r>
      <w:r>
        <w:rPr>
          <w:rFonts w:ascii="Arial" w:hAnsi="Arial" w:cs="Arial"/>
        </w:rPr>
        <w:t>scheme.</w:t>
      </w:r>
    </w:p>
    <w:p w14:paraId="3986444F" w14:textId="4BFCF045" w:rsidR="00882F58" w:rsidRPr="00882F58" w:rsidRDefault="00882F58" w:rsidP="002572FA">
      <w:pPr>
        <w:keepNext/>
        <w:jc w:val="both"/>
        <w:rPr>
          <w:rFonts w:ascii="Arial" w:hAnsi="Arial" w:cs="Arial"/>
        </w:rPr>
      </w:pPr>
      <w:r w:rsidRPr="00882F58">
        <w:rPr>
          <w:rFonts w:ascii="Arial" w:hAnsi="Arial" w:cs="Arial"/>
          <w:b/>
          <w:bCs/>
          <w:szCs w:val="24"/>
        </w:rPr>
        <w:lastRenderedPageBreak/>
        <w:t>Eligibility</w:t>
      </w:r>
      <w:r w:rsidR="00B850DB">
        <w:rPr>
          <w:rFonts w:ascii="Arial" w:hAnsi="Arial" w:cs="Arial"/>
          <w:b/>
          <w:bCs/>
          <w:szCs w:val="24"/>
        </w:rPr>
        <w:t xml:space="preserve"> for PLP</w:t>
      </w:r>
    </w:p>
    <w:p w14:paraId="5ECEA35F" w14:textId="4AF68736"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In order to qualify for a PPL period, a claimant generally must be eligible for PLP </w:t>
      </w:r>
      <w:r w:rsidR="00F83CD8">
        <w:rPr>
          <w:rFonts w:ascii="Arial" w:hAnsi="Arial" w:cs="Arial"/>
          <w:szCs w:val="24"/>
        </w:rPr>
        <w:br/>
      </w:r>
      <w:r w:rsidRPr="00A36C91">
        <w:rPr>
          <w:rFonts w:ascii="Arial" w:hAnsi="Arial" w:cs="Arial"/>
          <w:szCs w:val="24"/>
        </w:rPr>
        <w:t>on every day between the date of birth of the child and the last day of their PPL period. Eligibility for PLP on a day other than a flexible PPL day under section 31 of the Act generally requires that the person satisfies the work test, the income test</w:t>
      </w:r>
      <w:r w:rsidR="00B850DB">
        <w:rPr>
          <w:rFonts w:ascii="Arial" w:hAnsi="Arial" w:cs="Arial"/>
          <w:szCs w:val="24"/>
        </w:rPr>
        <w:t xml:space="preserve"> and</w:t>
      </w:r>
      <w:r w:rsidRPr="00A36C91">
        <w:rPr>
          <w:rFonts w:ascii="Arial" w:hAnsi="Arial" w:cs="Arial"/>
          <w:szCs w:val="24"/>
        </w:rPr>
        <w:t xml:space="preserve"> the Australian residency test, is the primary carer of the child and has not returned to work.  </w:t>
      </w:r>
    </w:p>
    <w:p w14:paraId="385E5BBD" w14:textId="29D1209E"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Subsection 31(4) of the Act provides an alternative set of criteria that a person </w:t>
      </w:r>
      <w:r w:rsidR="00E84AB4">
        <w:rPr>
          <w:rFonts w:ascii="Arial" w:hAnsi="Arial" w:cs="Arial"/>
          <w:szCs w:val="24"/>
        </w:rPr>
        <w:t>may</w:t>
      </w:r>
      <w:r w:rsidR="00E84AB4" w:rsidRPr="00A36C91">
        <w:rPr>
          <w:rFonts w:ascii="Arial" w:hAnsi="Arial" w:cs="Arial"/>
          <w:szCs w:val="24"/>
        </w:rPr>
        <w:t xml:space="preserve"> </w:t>
      </w:r>
      <w:r w:rsidRPr="00A36C91">
        <w:rPr>
          <w:rFonts w:ascii="Arial" w:hAnsi="Arial" w:cs="Arial"/>
          <w:szCs w:val="24"/>
        </w:rPr>
        <w:t xml:space="preserve">satisfy </w:t>
      </w:r>
      <w:r w:rsidR="00E84AB4">
        <w:rPr>
          <w:rFonts w:ascii="Arial" w:hAnsi="Arial" w:cs="Arial"/>
          <w:szCs w:val="24"/>
        </w:rPr>
        <w:t>and</w:t>
      </w:r>
      <w:r w:rsidRPr="00A36C91">
        <w:rPr>
          <w:rFonts w:ascii="Arial" w:hAnsi="Arial" w:cs="Arial"/>
          <w:szCs w:val="24"/>
        </w:rPr>
        <w:t xml:space="preserve"> be eligible. If the person is a primary claimant, they must satisfy the work test, the income test, the Australian residency test and the conditions prescribed by the Rules. If the person is a secondary or tertiary claimant, they must satisfy the conditions prescribed by the Rules. Under this subsection, there is scope for the Rules to substitute the requirements that the person is the primary carer of the child, and has not returned to work.  </w:t>
      </w:r>
    </w:p>
    <w:p w14:paraId="16F22E8A" w14:textId="56DD1494"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For PLP on a flexible PPL day, similar eligibility rules apply as for the PPL period. However, claimants will not lose eligibility for PLP in the flexible PPL period if they cease to meet these eligibility requirements on days when they are not claiming payment, for example because they return to work, or because they stop being the primary carer of the child. The concept of flexible PPL days was introduced by the </w:t>
      </w:r>
      <w:r w:rsidRPr="00A36C91">
        <w:rPr>
          <w:rFonts w:ascii="Arial" w:hAnsi="Arial" w:cs="Arial"/>
          <w:i/>
          <w:szCs w:val="24"/>
        </w:rPr>
        <w:t>Paid Parental Leave Amendment (Flexibility Measures) Act 2020</w:t>
      </w:r>
      <w:r w:rsidRPr="00A36C91">
        <w:rPr>
          <w:rFonts w:ascii="Arial" w:hAnsi="Arial" w:cs="Arial"/>
          <w:szCs w:val="24"/>
        </w:rPr>
        <w:t>, and consequential amendments were made to the 2010 Rules by the Paid Parental Leave Amendment (Flexibility Measures) Rules 2020. These provisions continue to operate in the same manner as when they were introduced.</w:t>
      </w:r>
    </w:p>
    <w:p w14:paraId="63F0258B" w14:textId="047665FF"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Eligibility for PLP on a flexible PPL day under section 31AA of the Act generally requires that the person satisfies the work test, the income test </w:t>
      </w:r>
      <w:r w:rsidR="003A3FD1" w:rsidRPr="00A36C91">
        <w:rPr>
          <w:rFonts w:ascii="Arial" w:hAnsi="Arial" w:cs="Arial"/>
          <w:szCs w:val="24"/>
        </w:rPr>
        <w:t>and the</w:t>
      </w:r>
      <w:r w:rsidRPr="00A36C91">
        <w:rPr>
          <w:rFonts w:ascii="Arial" w:hAnsi="Arial" w:cs="Arial"/>
          <w:szCs w:val="24"/>
        </w:rPr>
        <w:t xml:space="preserve"> Australian residency test, is the primary carer of the child and is performing no more than one hour of paid work or is performing work for a permissible purpose. </w:t>
      </w:r>
    </w:p>
    <w:p w14:paraId="0EDD354B" w14:textId="268F4596"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Subsections </w:t>
      </w:r>
      <w:proofErr w:type="gramStart"/>
      <w:r w:rsidRPr="00A36C91">
        <w:rPr>
          <w:rFonts w:ascii="Arial" w:hAnsi="Arial" w:cs="Arial"/>
          <w:szCs w:val="24"/>
        </w:rPr>
        <w:t>31AA(</w:t>
      </w:r>
      <w:proofErr w:type="gramEnd"/>
      <w:r w:rsidRPr="00A36C91">
        <w:rPr>
          <w:rFonts w:ascii="Arial" w:hAnsi="Arial" w:cs="Arial"/>
          <w:szCs w:val="24"/>
        </w:rPr>
        <w:t>4) and 31AA(5) of the Act provide alternative set</w:t>
      </w:r>
      <w:r w:rsidR="00B850DB">
        <w:rPr>
          <w:rFonts w:ascii="Arial" w:hAnsi="Arial" w:cs="Arial"/>
          <w:szCs w:val="24"/>
        </w:rPr>
        <w:t>s</w:t>
      </w:r>
      <w:r w:rsidRPr="00A36C91">
        <w:rPr>
          <w:rFonts w:ascii="Arial" w:hAnsi="Arial" w:cs="Arial"/>
          <w:szCs w:val="24"/>
        </w:rPr>
        <w:t xml:space="preserve"> of criteria that </w:t>
      </w:r>
      <w:r w:rsidR="00F83CD8">
        <w:rPr>
          <w:rFonts w:ascii="Arial" w:hAnsi="Arial" w:cs="Arial"/>
          <w:szCs w:val="24"/>
        </w:rPr>
        <w:br/>
      </w:r>
      <w:r w:rsidRPr="00A36C91">
        <w:rPr>
          <w:rFonts w:ascii="Arial" w:hAnsi="Arial" w:cs="Arial"/>
          <w:szCs w:val="24"/>
        </w:rPr>
        <w:t xml:space="preserve">a person </w:t>
      </w:r>
      <w:r w:rsidR="00D311A3">
        <w:rPr>
          <w:rFonts w:ascii="Arial" w:hAnsi="Arial" w:cs="Arial"/>
          <w:szCs w:val="24"/>
        </w:rPr>
        <w:t>may</w:t>
      </w:r>
      <w:r w:rsidR="00D311A3" w:rsidRPr="00A36C91">
        <w:rPr>
          <w:rFonts w:ascii="Arial" w:hAnsi="Arial" w:cs="Arial"/>
          <w:szCs w:val="24"/>
        </w:rPr>
        <w:t xml:space="preserve"> </w:t>
      </w:r>
      <w:r w:rsidRPr="00A36C91">
        <w:rPr>
          <w:rFonts w:ascii="Arial" w:hAnsi="Arial" w:cs="Arial"/>
          <w:szCs w:val="24"/>
        </w:rPr>
        <w:t xml:space="preserve">satisfy </w:t>
      </w:r>
      <w:r w:rsidR="00D311A3">
        <w:rPr>
          <w:rFonts w:ascii="Arial" w:hAnsi="Arial" w:cs="Arial"/>
          <w:szCs w:val="24"/>
        </w:rPr>
        <w:t xml:space="preserve">and </w:t>
      </w:r>
      <w:r w:rsidRPr="00A36C91">
        <w:rPr>
          <w:rFonts w:ascii="Arial" w:hAnsi="Arial" w:cs="Arial"/>
          <w:szCs w:val="24"/>
        </w:rPr>
        <w:t xml:space="preserve">be eligible. If the person is a primary claimant, under subsection </w:t>
      </w:r>
      <w:proofErr w:type="gramStart"/>
      <w:r w:rsidRPr="00A36C91">
        <w:rPr>
          <w:rFonts w:ascii="Arial" w:hAnsi="Arial" w:cs="Arial"/>
          <w:szCs w:val="24"/>
        </w:rPr>
        <w:t>31AA(</w:t>
      </w:r>
      <w:proofErr w:type="gramEnd"/>
      <w:r w:rsidRPr="00A36C91">
        <w:rPr>
          <w:rFonts w:ascii="Arial" w:hAnsi="Arial" w:cs="Arial"/>
          <w:szCs w:val="24"/>
        </w:rPr>
        <w:t xml:space="preserve">4) they must satisfy the work test, the income test, the Australian residency test and the conditions prescribed by the Rules. If the person is </w:t>
      </w:r>
      <w:r>
        <w:rPr>
          <w:rFonts w:ascii="Arial" w:hAnsi="Arial" w:cs="Arial"/>
          <w:szCs w:val="24"/>
        </w:rPr>
        <w:t xml:space="preserve">a </w:t>
      </w:r>
      <w:r w:rsidRPr="00A36C91">
        <w:rPr>
          <w:rFonts w:ascii="Arial" w:hAnsi="Arial" w:cs="Arial"/>
          <w:szCs w:val="24"/>
        </w:rPr>
        <w:t xml:space="preserve">secondary or tertiary claimant, </w:t>
      </w:r>
      <w:r w:rsidR="00B850DB">
        <w:rPr>
          <w:rFonts w:ascii="Arial" w:hAnsi="Arial" w:cs="Arial"/>
          <w:szCs w:val="24"/>
        </w:rPr>
        <w:t xml:space="preserve">under subsection </w:t>
      </w:r>
      <w:proofErr w:type="gramStart"/>
      <w:r w:rsidR="00B850DB">
        <w:rPr>
          <w:rFonts w:ascii="Arial" w:hAnsi="Arial" w:cs="Arial"/>
          <w:szCs w:val="24"/>
        </w:rPr>
        <w:t>31AA(</w:t>
      </w:r>
      <w:proofErr w:type="gramEnd"/>
      <w:r w:rsidR="00B850DB">
        <w:rPr>
          <w:rFonts w:ascii="Arial" w:hAnsi="Arial" w:cs="Arial"/>
          <w:szCs w:val="24"/>
        </w:rPr>
        <w:t xml:space="preserve">5) </w:t>
      </w:r>
      <w:r w:rsidRPr="00A36C91">
        <w:rPr>
          <w:rFonts w:ascii="Arial" w:hAnsi="Arial" w:cs="Arial"/>
          <w:szCs w:val="24"/>
        </w:rPr>
        <w:t xml:space="preserve">they must satisfy the conditions prescribed by the Rules. Under these subsections, there is scope for the Rules </w:t>
      </w:r>
      <w:r w:rsidR="00F83CD8">
        <w:rPr>
          <w:rFonts w:ascii="Arial" w:hAnsi="Arial" w:cs="Arial"/>
          <w:szCs w:val="24"/>
        </w:rPr>
        <w:br/>
      </w:r>
      <w:r w:rsidRPr="00A36C91">
        <w:rPr>
          <w:rFonts w:ascii="Arial" w:hAnsi="Arial" w:cs="Arial"/>
          <w:szCs w:val="24"/>
        </w:rPr>
        <w:t>to substitute the requirements that the person is the primary carer of the child and that the</w:t>
      </w:r>
      <w:r w:rsidR="00B850DB">
        <w:rPr>
          <w:rFonts w:ascii="Arial" w:hAnsi="Arial" w:cs="Arial"/>
          <w:szCs w:val="24"/>
        </w:rPr>
        <w:t xml:space="preserve"> person</w:t>
      </w:r>
      <w:r w:rsidRPr="00A36C91">
        <w:rPr>
          <w:rFonts w:ascii="Arial" w:hAnsi="Arial" w:cs="Arial"/>
          <w:szCs w:val="24"/>
        </w:rPr>
        <w:t xml:space="preserve"> </w:t>
      </w:r>
      <w:r w:rsidR="00B850DB">
        <w:rPr>
          <w:rFonts w:ascii="Arial" w:hAnsi="Arial" w:cs="Arial"/>
          <w:szCs w:val="24"/>
        </w:rPr>
        <w:t>is</w:t>
      </w:r>
      <w:r w:rsidR="00B850DB" w:rsidRPr="00A36C91">
        <w:rPr>
          <w:rFonts w:ascii="Arial" w:hAnsi="Arial" w:cs="Arial"/>
          <w:szCs w:val="24"/>
        </w:rPr>
        <w:t xml:space="preserve"> </w:t>
      </w:r>
      <w:r w:rsidRPr="00A36C91">
        <w:rPr>
          <w:rFonts w:ascii="Arial" w:hAnsi="Arial" w:cs="Arial"/>
          <w:szCs w:val="24"/>
        </w:rPr>
        <w:t>performing no more than one hour of paid work</w:t>
      </w:r>
      <w:r>
        <w:rPr>
          <w:rFonts w:ascii="Arial" w:hAnsi="Arial" w:cs="Arial"/>
          <w:szCs w:val="24"/>
        </w:rPr>
        <w:t>,</w:t>
      </w:r>
      <w:r w:rsidRPr="00A36C91">
        <w:rPr>
          <w:rFonts w:ascii="Arial" w:hAnsi="Arial" w:cs="Arial"/>
          <w:szCs w:val="24"/>
        </w:rPr>
        <w:t xml:space="preserve"> or </w:t>
      </w:r>
      <w:r>
        <w:rPr>
          <w:rFonts w:ascii="Arial" w:hAnsi="Arial" w:cs="Arial"/>
          <w:szCs w:val="24"/>
        </w:rPr>
        <w:t xml:space="preserve">is performing </w:t>
      </w:r>
      <w:r w:rsidRPr="00A36C91">
        <w:rPr>
          <w:rFonts w:ascii="Arial" w:hAnsi="Arial" w:cs="Arial"/>
          <w:szCs w:val="24"/>
        </w:rPr>
        <w:t xml:space="preserve">work </w:t>
      </w:r>
      <w:proofErr w:type="gramStart"/>
      <w:r w:rsidRPr="00A36C91">
        <w:rPr>
          <w:rFonts w:ascii="Arial" w:hAnsi="Arial" w:cs="Arial"/>
          <w:szCs w:val="24"/>
        </w:rPr>
        <w:t>for</w:t>
      </w:r>
      <w:proofErr w:type="gramEnd"/>
      <w:r w:rsidRPr="00A36C91">
        <w:rPr>
          <w:rFonts w:ascii="Arial" w:hAnsi="Arial" w:cs="Arial"/>
          <w:szCs w:val="24"/>
        </w:rPr>
        <w:t xml:space="preserve"> a permissible purpose.</w:t>
      </w:r>
    </w:p>
    <w:p w14:paraId="57523205" w14:textId="7D156620"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The Rules maintain a person’s eligibility for PLP where the person is temporarily unable to provide care for the child for reasons beyond their control, </w:t>
      </w:r>
      <w:r>
        <w:rPr>
          <w:rFonts w:ascii="Arial" w:hAnsi="Arial" w:cs="Arial"/>
          <w:szCs w:val="24"/>
        </w:rPr>
        <w:t xml:space="preserve">the person </w:t>
      </w:r>
      <w:r w:rsidRPr="00A36C91">
        <w:rPr>
          <w:rFonts w:ascii="Arial" w:hAnsi="Arial" w:cs="Arial"/>
          <w:szCs w:val="24"/>
        </w:rPr>
        <w:t xml:space="preserve">loses care of the child in disputed circumstances, or the person is </w:t>
      </w:r>
      <w:r w:rsidR="00B850DB">
        <w:rPr>
          <w:rFonts w:ascii="Arial" w:hAnsi="Arial" w:cs="Arial"/>
          <w:szCs w:val="24"/>
        </w:rPr>
        <w:t>the</w:t>
      </w:r>
      <w:r w:rsidRPr="00A36C91">
        <w:rPr>
          <w:rFonts w:ascii="Arial" w:hAnsi="Arial" w:cs="Arial"/>
          <w:szCs w:val="24"/>
        </w:rPr>
        <w:t xml:space="preserve"> birth mother, and has relinquished the child’s care as part of a process of adoption, surrogacy or similar.</w:t>
      </w:r>
    </w:p>
    <w:p w14:paraId="0755D75E" w14:textId="77777777" w:rsidR="00A36C91" w:rsidRP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The Rules provide for situations in which a return to work should be disregarded for eligibility for a PPL period and in which paid work of more than one hour on a flexible PPL day should be disregarded for eligibility on a flexible PPL day. </w:t>
      </w:r>
    </w:p>
    <w:p w14:paraId="0333D3B2" w14:textId="616D6255" w:rsidR="00A36C91" w:rsidRPr="00A36C91" w:rsidRDefault="00FF54E2" w:rsidP="00A36C91">
      <w:pPr>
        <w:shd w:val="clear" w:color="auto" w:fill="FFFFFF"/>
        <w:spacing w:before="100" w:beforeAutospacing="1" w:after="100" w:afterAutospacing="1"/>
        <w:jc w:val="both"/>
        <w:rPr>
          <w:rFonts w:ascii="Arial" w:hAnsi="Arial" w:cs="Arial"/>
          <w:szCs w:val="24"/>
        </w:rPr>
      </w:pPr>
      <w:r>
        <w:rPr>
          <w:rFonts w:ascii="Arial" w:hAnsi="Arial" w:cs="Arial"/>
          <w:szCs w:val="24"/>
        </w:rPr>
        <w:lastRenderedPageBreak/>
        <w:t xml:space="preserve">A person will remain </w:t>
      </w:r>
      <w:r w:rsidR="00A36C91" w:rsidRPr="00A36C91">
        <w:rPr>
          <w:rFonts w:ascii="Arial" w:hAnsi="Arial" w:cs="Arial"/>
          <w:szCs w:val="24"/>
        </w:rPr>
        <w:t xml:space="preserve">eligible for PLP on a day if they have returned to work because they were recalled to duty as a defence force member or law enforcement officer; were complying with a summons or other compulsory process; or performed work </w:t>
      </w:r>
      <w:r w:rsidR="00F83CD8">
        <w:rPr>
          <w:rFonts w:ascii="Arial" w:hAnsi="Arial" w:cs="Arial"/>
          <w:szCs w:val="24"/>
        </w:rPr>
        <w:br/>
      </w:r>
      <w:r w:rsidR="00A36C91" w:rsidRPr="00A36C91">
        <w:rPr>
          <w:rFonts w:ascii="Arial" w:hAnsi="Arial" w:cs="Arial"/>
          <w:szCs w:val="24"/>
        </w:rPr>
        <w:t xml:space="preserve">in response to a </w:t>
      </w:r>
      <w:r w:rsidR="003A138B">
        <w:rPr>
          <w:rFonts w:ascii="Arial" w:hAnsi="Arial" w:cs="Arial"/>
          <w:szCs w:val="24"/>
        </w:rPr>
        <w:t>s</w:t>
      </w:r>
      <w:r w:rsidR="00A36C91" w:rsidRPr="00A36C91">
        <w:rPr>
          <w:rFonts w:ascii="Arial" w:hAnsi="Arial" w:cs="Arial"/>
          <w:szCs w:val="24"/>
        </w:rPr>
        <w:t xml:space="preserve">tate, </w:t>
      </w:r>
      <w:r w:rsidR="003A138B">
        <w:rPr>
          <w:rFonts w:ascii="Arial" w:hAnsi="Arial" w:cs="Arial"/>
          <w:szCs w:val="24"/>
        </w:rPr>
        <w:t>t</w:t>
      </w:r>
      <w:r w:rsidR="00A36C91" w:rsidRPr="00A36C91">
        <w:rPr>
          <w:rFonts w:ascii="Arial" w:hAnsi="Arial" w:cs="Arial"/>
          <w:szCs w:val="24"/>
        </w:rPr>
        <w:t>erritory or national emergency.</w:t>
      </w:r>
    </w:p>
    <w:p w14:paraId="0EB06296" w14:textId="5548183D" w:rsidR="00A36C91" w:rsidRDefault="00A36C91" w:rsidP="00A36C91">
      <w:pPr>
        <w:shd w:val="clear" w:color="auto" w:fill="FFFFFF"/>
        <w:spacing w:before="100" w:beforeAutospacing="1" w:after="100" w:afterAutospacing="1"/>
        <w:jc w:val="both"/>
        <w:rPr>
          <w:rFonts w:ascii="Arial" w:hAnsi="Arial" w:cs="Arial"/>
          <w:szCs w:val="24"/>
        </w:rPr>
      </w:pPr>
      <w:r w:rsidRPr="00A36C91">
        <w:rPr>
          <w:rFonts w:ascii="Arial" w:hAnsi="Arial" w:cs="Arial"/>
          <w:szCs w:val="24"/>
        </w:rPr>
        <w:t xml:space="preserve">The Rules also prescribe for subsection </w:t>
      </w:r>
      <w:proofErr w:type="gramStart"/>
      <w:r w:rsidRPr="00A36C91">
        <w:rPr>
          <w:rFonts w:ascii="Arial" w:hAnsi="Arial" w:cs="Arial"/>
          <w:szCs w:val="24"/>
        </w:rPr>
        <w:t>31A(</w:t>
      </w:r>
      <w:proofErr w:type="gramEnd"/>
      <w:r w:rsidRPr="00A36C91">
        <w:rPr>
          <w:rFonts w:ascii="Arial" w:hAnsi="Arial" w:cs="Arial"/>
          <w:szCs w:val="24"/>
        </w:rPr>
        <w:t>6) of the Act, circumstances in which subsection 31A(1) of the Act (in relation to a newly arrived resident’s waiting period) do</w:t>
      </w:r>
      <w:r w:rsidR="00B850DB">
        <w:rPr>
          <w:rFonts w:ascii="Arial" w:hAnsi="Arial" w:cs="Arial"/>
          <w:szCs w:val="24"/>
        </w:rPr>
        <w:t>es</w:t>
      </w:r>
      <w:r w:rsidRPr="00A36C91">
        <w:rPr>
          <w:rFonts w:ascii="Arial" w:hAnsi="Arial" w:cs="Arial"/>
          <w:szCs w:val="24"/>
        </w:rPr>
        <w:t xml:space="preserve"> not apply to a person.</w:t>
      </w:r>
    </w:p>
    <w:p w14:paraId="29CBD2EE" w14:textId="11FF6AC9" w:rsidR="00882F58" w:rsidRPr="00882F58" w:rsidRDefault="00882F58" w:rsidP="00A36C91">
      <w:pPr>
        <w:shd w:val="clear" w:color="auto" w:fill="FFFFFF"/>
        <w:spacing w:before="100" w:beforeAutospacing="1" w:after="100" w:afterAutospacing="1"/>
        <w:jc w:val="both"/>
        <w:rPr>
          <w:rFonts w:ascii="Helvetica Neue" w:hAnsi="Helvetica Neue"/>
          <w:sz w:val="19"/>
          <w:szCs w:val="19"/>
        </w:rPr>
      </w:pPr>
      <w:r w:rsidRPr="00882F58">
        <w:rPr>
          <w:rFonts w:ascii="Arial" w:hAnsi="Arial" w:cs="Arial"/>
          <w:b/>
          <w:bCs/>
          <w:szCs w:val="24"/>
        </w:rPr>
        <w:t>Claims in exceptional circumstances</w:t>
      </w:r>
    </w:p>
    <w:p w14:paraId="0B67B1D5" w14:textId="72679554" w:rsidR="00882F58" w:rsidRPr="00882F58" w:rsidRDefault="00882F58" w:rsidP="005F2DFC">
      <w:pPr>
        <w:shd w:val="clear" w:color="auto" w:fill="FFFFFF"/>
        <w:spacing w:before="100" w:beforeAutospacing="1" w:after="100" w:afterAutospacing="1"/>
        <w:jc w:val="both"/>
        <w:rPr>
          <w:rFonts w:ascii="Helvetica Neue" w:hAnsi="Helvetica Neue"/>
          <w:sz w:val="19"/>
          <w:szCs w:val="19"/>
        </w:rPr>
      </w:pPr>
      <w:r w:rsidRPr="00882F58">
        <w:rPr>
          <w:rFonts w:ascii="Arial" w:hAnsi="Arial" w:cs="Arial"/>
          <w:szCs w:val="24"/>
        </w:rPr>
        <w:t>The Rules also provide for a range of exceptional circumstances in which individuals may make a primary, secondary or tertiary claim</w:t>
      </w:r>
      <w:r w:rsidR="00A36C91">
        <w:rPr>
          <w:rFonts w:ascii="Arial" w:hAnsi="Arial" w:cs="Arial"/>
          <w:szCs w:val="24"/>
        </w:rPr>
        <w:t xml:space="preserve"> for PLP</w:t>
      </w:r>
      <w:r w:rsidRPr="00882F58">
        <w:rPr>
          <w:rFonts w:ascii="Arial" w:hAnsi="Arial" w:cs="Arial"/>
          <w:szCs w:val="24"/>
        </w:rPr>
        <w:t>.  Such circumstances are generally those in which the child’s birth mother or adoptive parent becomes incapable of caring for the child during the child’s first year, such that another individual must step in to provide that care. </w:t>
      </w:r>
      <w:r w:rsidR="00A36C91">
        <w:rPr>
          <w:rFonts w:ascii="Arial" w:hAnsi="Arial" w:cs="Arial"/>
          <w:szCs w:val="24"/>
        </w:rPr>
        <w:t xml:space="preserve"> </w:t>
      </w:r>
      <w:r w:rsidR="00B850DB">
        <w:rPr>
          <w:rFonts w:ascii="Arial" w:hAnsi="Arial" w:cs="Arial"/>
          <w:szCs w:val="24"/>
        </w:rPr>
        <w:t>Alternatively</w:t>
      </w:r>
      <w:r w:rsidR="00A36C91">
        <w:rPr>
          <w:rFonts w:ascii="Arial" w:hAnsi="Arial" w:cs="Arial"/>
          <w:szCs w:val="24"/>
        </w:rPr>
        <w:t xml:space="preserve">, </w:t>
      </w:r>
      <w:r w:rsidRPr="00882F58">
        <w:rPr>
          <w:rFonts w:ascii="Arial" w:hAnsi="Arial" w:cs="Arial"/>
          <w:szCs w:val="24"/>
        </w:rPr>
        <w:t xml:space="preserve">the Secretary </w:t>
      </w:r>
      <w:r w:rsidR="00A36C91">
        <w:rPr>
          <w:rFonts w:ascii="Arial" w:hAnsi="Arial" w:cs="Arial"/>
          <w:szCs w:val="24"/>
        </w:rPr>
        <w:t>must be</w:t>
      </w:r>
      <w:r w:rsidR="00A36C91" w:rsidRPr="00882F58">
        <w:rPr>
          <w:rFonts w:ascii="Arial" w:hAnsi="Arial" w:cs="Arial"/>
          <w:szCs w:val="24"/>
        </w:rPr>
        <w:t xml:space="preserve"> </w:t>
      </w:r>
      <w:r w:rsidRPr="00882F58">
        <w:rPr>
          <w:rFonts w:ascii="Arial" w:hAnsi="Arial" w:cs="Arial"/>
          <w:szCs w:val="24"/>
        </w:rPr>
        <w:t xml:space="preserve">satisfied </w:t>
      </w:r>
      <w:r w:rsidR="00A36C91">
        <w:rPr>
          <w:rFonts w:ascii="Arial" w:hAnsi="Arial" w:cs="Arial"/>
          <w:szCs w:val="24"/>
        </w:rPr>
        <w:t xml:space="preserve">that </w:t>
      </w:r>
      <w:r w:rsidR="00F83CD8">
        <w:rPr>
          <w:rFonts w:ascii="Arial" w:hAnsi="Arial" w:cs="Arial"/>
          <w:szCs w:val="24"/>
        </w:rPr>
        <w:br/>
      </w:r>
      <w:r w:rsidRPr="00882F58">
        <w:rPr>
          <w:rFonts w:ascii="Arial" w:hAnsi="Arial" w:cs="Arial"/>
          <w:szCs w:val="24"/>
        </w:rPr>
        <w:t>it is unreasonable for the birth mother, or adoptive parent to care for the child, and</w:t>
      </w:r>
      <w:r w:rsidR="00A36C91">
        <w:rPr>
          <w:rFonts w:ascii="Arial" w:hAnsi="Arial" w:cs="Arial"/>
          <w:szCs w:val="24"/>
        </w:rPr>
        <w:t xml:space="preserve"> </w:t>
      </w:r>
      <w:r w:rsidR="00F83CD8">
        <w:rPr>
          <w:rFonts w:ascii="Arial" w:hAnsi="Arial" w:cs="Arial"/>
          <w:szCs w:val="24"/>
        </w:rPr>
        <w:br/>
      </w:r>
      <w:r w:rsidR="00A36C91">
        <w:rPr>
          <w:rFonts w:ascii="Arial" w:hAnsi="Arial" w:cs="Arial"/>
          <w:szCs w:val="24"/>
        </w:rPr>
        <w:t>it is</w:t>
      </w:r>
      <w:r w:rsidRPr="00882F58">
        <w:rPr>
          <w:rFonts w:ascii="Arial" w:hAnsi="Arial" w:cs="Arial"/>
          <w:szCs w:val="24"/>
        </w:rPr>
        <w:t xml:space="preserve"> in the child’s interests to be cared for by their current carer.  Formal foster care situations are not included.</w:t>
      </w:r>
    </w:p>
    <w:p w14:paraId="7054E048" w14:textId="5E4FD336" w:rsidR="00B45FBA" w:rsidRDefault="00882F58" w:rsidP="005F2DFC">
      <w:pPr>
        <w:shd w:val="clear" w:color="auto" w:fill="FFFFFF"/>
        <w:spacing w:before="100" w:beforeAutospacing="1" w:after="100" w:afterAutospacing="1"/>
        <w:jc w:val="both"/>
        <w:rPr>
          <w:rFonts w:ascii="Arial" w:hAnsi="Arial" w:cs="Arial"/>
          <w:szCs w:val="24"/>
        </w:rPr>
      </w:pPr>
      <w:r w:rsidRPr="00882F58">
        <w:rPr>
          <w:rFonts w:ascii="Arial" w:hAnsi="Arial" w:cs="Arial"/>
          <w:szCs w:val="24"/>
        </w:rPr>
        <w:t xml:space="preserve">Generally, fewer criteria need to be established by a claimant in exceptional circumstances in order to be eligible for </w:t>
      </w:r>
      <w:r w:rsidR="00462FF1">
        <w:rPr>
          <w:rFonts w:ascii="Arial" w:hAnsi="Arial" w:cs="Arial"/>
          <w:szCs w:val="24"/>
        </w:rPr>
        <w:t>PLP</w:t>
      </w:r>
      <w:r w:rsidRPr="00882F58">
        <w:rPr>
          <w:rFonts w:ascii="Arial" w:hAnsi="Arial" w:cs="Arial"/>
          <w:szCs w:val="24"/>
        </w:rPr>
        <w:t>.  The Rules deal separately with the eligibility in exceptional circumstances of primary, secondary and tertiary claimants.</w:t>
      </w:r>
    </w:p>
    <w:p w14:paraId="3766B0CF" w14:textId="319D1627" w:rsidR="00335EA6" w:rsidRPr="00335EA6" w:rsidRDefault="00B850DB" w:rsidP="005F2DFC">
      <w:pPr>
        <w:shd w:val="clear" w:color="auto" w:fill="FFFFFF"/>
        <w:spacing w:before="100" w:beforeAutospacing="1" w:after="100" w:afterAutospacing="1"/>
        <w:jc w:val="both"/>
        <w:rPr>
          <w:rFonts w:ascii="Arial" w:hAnsi="Arial" w:cs="Arial"/>
        </w:rPr>
      </w:pPr>
      <w:r>
        <w:rPr>
          <w:rFonts w:ascii="Arial" w:hAnsi="Arial" w:cs="Arial"/>
        </w:rPr>
        <w:t xml:space="preserve">When it would be </w:t>
      </w:r>
      <w:r>
        <w:rPr>
          <w:rFonts w:ascii="Arial" w:hAnsi="Arial" w:cs="Arial"/>
          <w:i/>
        </w:rPr>
        <w:t>u</w:t>
      </w:r>
      <w:r w:rsidR="00335EA6" w:rsidRPr="00C744FF">
        <w:rPr>
          <w:rFonts w:ascii="Arial" w:hAnsi="Arial" w:cs="Arial"/>
          <w:i/>
        </w:rPr>
        <w:t>nreasonable</w:t>
      </w:r>
      <w:r w:rsidR="00335EA6" w:rsidRPr="00C744FF">
        <w:rPr>
          <w:rFonts w:ascii="Arial" w:hAnsi="Arial" w:cs="Arial"/>
        </w:rPr>
        <w:t xml:space="preserve"> </w:t>
      </w:r>
      <w:r>
        <w:rPr>
          <w:rFonts w:ascii="Arial" w:hAnsi="Arial" w:cs="Arial"/>
        </w:rPr>
        <w:t xml:space="preserve">for a person to care for a child </w:t>
      </w:r>
      <w:r w:rsidR="00335EA6" w:rsidRPr="00C744FF">
        <w:rPr>
          <w:rFonts w:ascii="Arial" w:hAnsi="Arial" w:cs="Arial"/>
        </w:rPr>
        <w:t xml:space="preserve">is defined in section </w:t>
      </w:r>
      <w:r w:rsidR="00F83CD8">
        <w:rPr>
          <w:rFonts w:ascii="Arial" w:hAnsi="Arial" w:cs="Arial"/>
        </w:rPr>
        <w:br/>
      </w:r>
      <w:r w:rsidR="00335EA6">
        <w:rPr>
          <w:rFonts w:ascii="Arial" w:hAnsi="Arial" w:cs="Arial"/>
        </w:rPr>
        <w:t xml:space="preserve">6 of the Rules. </w:t>
      </w:r>
      <w:r w:rsidR="00335EA6" w:rsidRPr="00E96BA5">
        <w:rPr>
          <w:rFonts w:ascii="Arial" w:hAnsi="Arial" w:cs="Arial"/>
        </w:rPr>
        <w:t xml:space="preserve">For it to be unreasonable for a person to care for a child, there must be a situation where there has been extreme family break down, </w:t>
      </w:r>
      <w:r w:rsidR="00A36C91">
        <w:rPr>
          <w:rFonts w:ascii="Arial" w:hAnsi="Arial" w:cs="Arial"/>
        </w:rPr>
        <w:t>or</w:t>
      </w:r>
      <w:r w:rsidR="00A36C91" w:rsidRPr="00E96BA5">
        <w:rPr>
          <w:rFonts w:ascii="Arial" w:hAnsi="Arial" w:cs="Arial"/>
        </w:rPr>
        <w:t xml:space="preserve"> </w:t>
      </w:r>
      <w:r w:rsidR="00335EA6" w:rsidRPr="00E96BA5">
        <w:rPr>
          <w:rFonts w:ascii="Arial" w:hAnsi="Arial" w:cs="Arial"/>
        </w:rPr>
        <w:t xml:space="preserve">serious risk to the child’s physical or mental wellbeing from violence, neglect or sexual abuse in the family situation in which the person would care, or has cared, for the child. The risk does not necessarily have to come from the person </w:t>
      </w:r>
      <w:r w:rsidR="00A36C91">
        <w:rPr>
          <w:rFonts w:ascii="Arial" w:hAnsi="Arial" w:cs="Arial"/>
        </w:rPr>
        <w:t xml:space="preserve">for whom it is unreasonable </w:t>
      </w:r>
      <w:r w:rsidR="00F83CD8">
        <w:rPr>
          <w:rFonts w:ascii="Arial" w:hAnsi="Arial" w:cs="Arial"/>
        </w:rPr>
        <w:br/>
      </w:r>
      <w:r w:rsidR="00A36C91">
        <w:rPr>
          <w:rFonts w:ascii="Arial" w:hAnsi="Arial" w:cs="Arial"/>
        </w:rPr>
        <w:t>to</w:t>
      </w:r>
      <w:r w:rsidR="00335EA6" w:rsidRPr="00E96BA5">
        <w:rPr>
          <w:rFonts w:ascii="Arial" w:hAnsi="Arial" w:cs="Arial"/>
        </w:rPr>
        <w:t xml:space="preserve"> care </w:t>
      </w:r>
      <w:r w:rsidR="00A36C91">
        <w:rPr>
          <w:rFonts w:ascii="Arial" w:hAnsi="Arial" w:cs="Arial"/>
        </w:rPr>
        <w:t>for</w:t>
      </w:r>
      <w:r w:rsidR="00A36C91" w:rsidRPr="00E96BA5">
        <w:rPr>
          <w:rFonts w:ascii="Arial" w:hAnsi="Arial" w:cs="Arial"/>
        </w:rPr>
        <w:t xml:space="preserve"> </w:t>
      </w:r>
      <w:r w:rsidR="00335EA6" w:rsidRPr="00E96BA5">
        <w:rPr>
          <w:rFonts w:ascii="Arial" w:hAnsi="Arial" w:cs="Arial"/>
        </w:rPr>
        <w:t xml:space="preserve">the child, but </w:t>
      </w:r>
      <w:r w:rsidR="00A36C91">
        <w:rPr>
          <w:rFonts w:ascii="Arial" w:hAnsi="Arial" w:cs="Arial"/>
        </w:rPr>
        <w:t>may be</w:t>
      </w:r>
      <w:r w:rsidR="00A36C91" w:rsidRPr="00E96BA5">
        <w:rPr>
          <w:rFonts w:ascii="Arial" w:hAnsi="Arial" w:cs="Arial"/>
        </w:rPr>
        <w:t xml:space="preserve"> </w:t>
      </w:r>
      <w:r w:rsidR="00335EA6" w:rsidRPr="00E96BA5">
        <w:rPr>
          <w:rFonts w:ascii="Arial" w:hAnsi="Arial" w:cs="Arial"/>
        </w:rPr>
        <w:t xml:space="preserve">a result of </w:t>
      </w:r>
      <w:r w:rsidR="00D311A3">
        <w:rPr>
          <w:rFonts w:ascii="Arial" w:hAnsi="Arial" w:cs="Arial"/>
        </w:rPr>
        <w:t xml:space="preserve">risks arising </w:t>
      </w:r>
      <w:r w:rsidR="00335EA6" w:rsidRPr="00E96BA5">
        <w:rPr>
          <w:rFonts w:ascii="Arial" w:hAnsi="Arial" w:cs="Arial"/>
        </w:rPr>
        <w:t xml:space="preserve">where the child </w:t>
      </w:r>
      <w:r w:rsidR="00A36C91">
        <w:rPr>
          <w:rFonts w:ascii="Arial" w:hAnsi="Arial" w:cs="Arial"/>
        </w:rPr>
        <w:t>would</w:t>
      </w:r>
      <w:r w:rsidR="00A36C91" w:rsidRPr="00E96BA5">
        <w:rPr>
          <w:rFonts w:ascii="Arial" w:hAnsi="Arial" w:cs="Arial"/>
        </w:rPr>
        <w:t xml:space="preserve"> </w:t>
      </w:r>
      <w:r w:rsidR="00335EA6" w:rsidRPr="00E96BA5">
        <w:rPr>
          <w:rFonts w:ascii="Arial" w:hAnsi="Arial" w:cs="Arial"/>
        </w:rPr>
        <w:t xml:space="preserve">be spending time </w:t>
      </w:r>
      <w:r w:rsidR="00EF17FC">
        <w:rPr>
          <w:rFonts w:ascii="Arial" w:hAnsi="Arial" w:cs="Arial"/>
        </w:rPr>
        <w:t xml:space="preserve">if </w:t>
      </w:r>
      <w:r w:rsidR="00335EA6" w:rsidRPr="00E96BA5">
        <w:rPr>
          <w:rFonts w:ascii="Arial" w:hAnsi="Arial" w:cs="Arial"/>
        </w:rPr>
        <w:t>in that person’s care. The reference to a ‘family situation’ is intended to be broad, and cover a wide range of living and care situations</w:t>
      </w:r>
      <w:r w:rsidR="00D311A3">
        <w:rPr>
          <w:rFonts w:ascii="Arial" w:hAnsi="Arial" w:cs="Arial"/>
        </w:rPr>
        <w:t>, f</w:t>
      </w:r>
      <w:r w:rsidR="00335EA6" w:rsidRPr="00E96BA5">
        <w:rPr>
          <w:rFonts w:ascii="Arial" w:hAnsi="Arial" w:cs="Arial"/>
        </w:rPr>
        <w:t>or example, where a person caring for the child has a new partner or housemate who poses a risk to the child.</w:t>
      </w:r>
    </w:p>
    <w:p w14:paraId="74661845" w14:textId="2DD609C5" w:rsidR="00B45FBA" w:rsidRPr="00B45FBA" w:rsidRDefault="00B45FBA" w:rsidP="005F2DFC">
      <w:pPr>
        <w:shd w:val="clear" w:color="auto" w:fill="FFFFFF"/>
        <w:spacing w:before="100" w:beforeAutospacing="1" w:after="100" w:afterAutospacing="1"/>
        <w:jc w:val="both"/>
        <w:rPr>
          <w:rFonts w:ascii="Arial" w:hAnsi="Arial" w:cs="Arial"/>
          <w:szCs w:val="24"/>
        </w:rPr>
      </w:pPr>
      <w:r>
        <w:rPr>
          <w:rFonts w:ascii="Arial" w:hAnsi="Arial" w:cs="Arial"/>
          <w:b/>
          <w:szCs w:val="24"/>
        </w:rPr>
        <w:t xml:space="preserve">Surrogacy </w:t>
      </w:r>
      <w:r w:rsidR="00B850DB">
        <w:rPr>
          <w:rFonts w:ascii="Arial" w:hAnsi="Arial" w:cs="Arial"/>
          <w:b/>
          <w:szCs w:val="24"/>
        </w:rPr>
        <w:t>a</w:t>
      </w:r>
      <w:r>
        <w:rPr>
          <w:rFonts w:ascii="Arial" w:hAnsi="Arial" w:cs="Arial"/>
          <w:b/>
          <w:szCs w:val="24"/>
        </w:rPr>
        <w:t>rrangements</w:t>
      </w:r>
    </w:p>
    <w:p w14:paraId="73A1E3DC" w14:textId="0AD8BC71" w:rsidR="00B45FBA" w:rsidRPr="00B45FBA" w:rsidRDefault="00B45FBA" w:rsidP="005F2DFC">
      <w:pPr>
        <w:shd w:val="clear" w:color="auto" w:fill="FFFFFF"/>
        <w:spacing w:before="100" w:beforeAutospacing="1" w:after="100" w:afterAutospacing="1"/>
        <w:jc w:val="both"/>
        <w:rPr>
          <w:rFonts w:ascii="Arial" w:hAnsi="Arial" w:cs="Arial"/>
          <w:szCs w:val="24"/>
        </w:rPr>
      </w:pPr>
      <w:r w:rsidRPr="00B45FBA">
        <w:rPr>
          <w:rFonts w:ascii="Arial" w:hAnsi="Arial" w:cs="Arial"/>
          <w:szCs w:val="24"/>
        </w:rPr>
        <w:t xml:space="preserve">The Rules regulate eligibility for PLP and </w:t>
      </w:r>
      <w:proofErr w:type="spellStart"/>
      <w:r w:rsidR="00433C87">
        <w:rPr>
          <w:rFonts w:ascii="Arial" w:hAnsi="Arial" w:cs="Arial"/>
          <w:szCs w:val="24"/>
        </w:rPr>
        <w:t>D</w:t>
      </w:r>
      <w:r w:rsidR="000E7F02">
        <w:rPr>
          <w:rFonts w:ascii="Arial" w:hAnsi="Arial" w:cs="Arial"/>
          <w:szCs w:val="24"/>
        </w:rPr>
        <w:t>a</w:t>
      </w:r>
      <w:r w:rsidR="00433C87">
        <w:rPr>
          <w:rFonts w:ascii="Arial" w:hAnsi="Arial" w:cs="Arial"/>
          <w:szCs w:val="24"/>
        </w:rPr>
        <w:t>PP</w:t>
      </w:r>
      <w:proofErr w:type="spellEnd"/>
      <w:r w:rsidRPr="00B45FBA">
        <w:rPr>
          <w:rFonts w:ascii="Arial" w:hAnsi="Arial" w:cs="Arial"/>
          <w:szCs w:val="24"/>
        </w:rPr>
        <w:t xml:space="preserve"> in relation to a child born </w:t>
      </w:r>
      <w:r w:rsidR="003231D8">
        <w:rPr>
          <w:rFonts w:ascii="Arial" w:hAnsi="Arial" w:cs="Arial"/>
          <w:szCs w:val="24"/>
        </w:rPr>
        <w:t xml:space="preserve">because </w:t>
      </w:r>
      <w:r w:rsidR="00F83CD8">
        <w:rPr>
          <w:rFonts w:ascii="Arial" w:hAnsi="Arial" w:cs="Arial"/>
          <w:szCs w:val="24"/>
        </w:rPr>
        <w:br/>
      </w:r>
      <w:r w:rsidRPr="00B45FBA">
        <w:rPr>
          <w:rFonts w:ascii="Arial" w:hAnsi="Arial" w:cs="Arial"/>
          <w:szCs w:val="24"/>
        </w:rPr>
        <w:t xml:space="preserve">of a surrogacy arrangement. </w:t>
      </w:r>
    </w:p>
    <w:p w14:paraId="24AF55F3" w14:textId="1CD76416" w:rsidR="00B45FBA" w:rsidRPr="00B45FBA" w:rsidRDefault="00B45FBA" w:rsidP="005F2DFC">
      <w:pPr>
        <w:shd w:val="clear" w:color="auto" w:fill="FFFFFF"/>
        <w:spacing w:before="100" w:beforeAutospacing="1" w:after="100" w:afterAutospacing="1"/>
        <w:jc w:val="both"/>
        <w:rPr>
          <w:rFonts w:ascii="Arial" w:hAnsi="Arial" w:cs="Arial"/>
          <w:szCs w:val="24"/>
        </w:rPr>
      </w:pPr>
      <w:r w:rsidRPr="00B45FBA">
        <w:rPr>
          <w:rFonts w:ascii="Arial" w:hAnsi="Arial" w:cs="Arial"/>
          <w:szCs w:val="24"/>
        </w:rPr>
        <w:t>In Australia, surrogacy is regulated under various state and territory legislation. Each</w:t>
      </w:r>
      <w:r w:rsidR="00D32798">
        <w:rPr>
          <w:rFonts w:ascii="Arial" w:hAnsi="Arial" w:cs="Arial"/>
          <w:szCs w:val="24"/>
        </w:rPr>
        <w:t xml:space="preserve"> </w:t>
      </w:r>
      <w:r w:rsidRPr="00B45FBA">
        <w:rPr>
          <w:rFonts w:ascii="Arial" w:hAnsi="Arial" w:cs="Arial"/>
          <w:szCs w:val="24"/>
        </w:rPr>
        <w:t xml:space="preserve">state and territory </w:t>
      </w:r>
      <w:r w:rsidR="00B850DB">
        <w:rPr>
          <w:rFonts w:ascii="Arial" w:hAnsi="Arial" w:cs="Arial"/>
          <w:szCs w:val="24"/>
        </w:rPr>
        <w:t>(</w:t>
      </w:r>
      <w:r w:rsidR="00474905">
        <w:rPr>
          <w:rFonts w:ascii="Arial" w:hAnsi="Arial" w:cs="Arial"/>
          <w:szCs w:val="24"/>
        </w:rPr>
        <w:t>apart</w:t>
      </w:r>
      <w:r w:rsidR="00B850DB">
        <w:rPr>
          <w:rFonts w:ascii="Arial" w:hAnsi="Arial" w:cs="Arial"/>
          <w:szCs w:val="24"/>
        </w:rPr>
        <w:t xml:space="preserve"> from the Northern Territory) </w:t>
      </w:r>
      <w:r w:rsidRPr="00B45FBA">
        <w:rPr>
          <w:rFonts w:ascii="Arial" w:hAnsi="Arial" w:cs="Arial"/>
          <w:szCs w:val="24"/>
        </w:rPr>
        <w:t xml:space="preserve">has separate legislation </w:t>
      </w:r>
      <w:r w:rsidR="00F83CD8">
        <w:rPr>
          <w:rFonts w:ascii="Arial" w:hAnsi="Arial" w:cs="Arial"/>
          <w:szCs w:val="24"/>
        </w:rPr>
        <w:br/>
      </w:r>
      <w:r w:rsidRPr="00B45FBA">
        <w:rPr>
          <w:rFonts w:ascii="Arial" w:hAnsi="Arial" w:cs="Arial"/>
          <w:szCs w:val="24"/>
        </w:rPr>
        <w:t xml:space="preserve">to regulate surrogacy arrangements, for example, the </w:t>
      </w:r>
      <w:r w:rsidRPr="00B45FBA">
        <w:rPr>
          <w:rFonts w:ascii="Arial" w:hAnsi="Arial" w:cs="Arial"/>
          <w:i/>
          <w:szCs w:val="24"/>
        </w:rPr>
        <w:t>Surrogacy Act 2010 (Qld), Assisted Reproductive Treatment Act 2008 (Vic), Family Relationships Act 1975 (SA),</w:t>
      </w:r>
      <w:r w:rsidRPr="00B45FBA">
        <w:rPr>
          <w:rFonts w:ascii="Arial" w:hAnsi="Arial" w:cs="Arial"/>
          <w:szCs w:val="24"/>
        </w:rPr>
        <w:t xml:space="preserve"> and the </w:t>
      </w:r>
      <w:r w:rsidRPr="00B45FBA">
        <w:rPr>
          <w:rFonts w:ascii="Arial" w:hAnsi="Arial" w:cs="Arial"/>
          <w:i/>
          <w:szCs w:val="24"/>
        </w:rPr>
        <w:t>Parentage Act 2004 (ACT).</w:t>
      </w:r>
      <w:r w:rsidRPr="00B45FBA">
        <w:rPr>
          <w:rFonts w:ascii="Arial" w:hAnsi="Arial" w:cs="Arial"/>
          <w:szCs w:val="24"/>
        </w:rPr>
        <w:t xml:space="preserve"> In the Northern Territory, there is no legislation regulating surrogacy arrangements.</w:t>
      </w:r>
    </w:p>
    <w:p w14:paraId="45AAC098" w14:textId="77777777" w:rsidR="00FC213B" w:rsidRDefault="00FC213B" w:rsidP="005F2DFC">
      <w:pPr>
        <w:shd w:val="clear" w:color="auto" w:fill="FFFFFF"/>
        <w:spacing w:before="100" w:beforeAutospacing="1" w:after="100" w:afterAutospacing="1"/>
        <w:jc w:val="both"/>
        <w:rPr>
          <w:rFonts w:ascii="Arial" w:hAnsi="Arial" w:cs="Arial"/>
          <w:szCs w:val="24"/>
        </w:rPr>
      </w:pPr>
    </w:p>
    <w:p w14:paraId="75811BD3" w14:textId="14ED22C1" w:rsidR="00B45FBA" w:rsidRPr="00B45FBA" w:rsidRDefault="00B45FBA" w:rsidP="005F2DFC">
      <w:pPr>
        <w:shd w:val="clear" w:color="auto" w:fill="FFFFFF"/>
        <w:spacing w:before="100" w:beforeAutospacing="1" w:after="100" w:afterAutospacing="1"/>
        <w:jc w:val="both"/>
        <w:rPr>
          <w:rFonts w:ascii="Arial" w:hAnsi="Arial" w:cs="Arial"/>
          <w:szCs w:val="24"/>
        </w:rPr>
      </w:pPr>
      <w:r w:rsidRPr="00B45FBA">
        <w:rPr>
          <w:rFonts w:ascii="Arial" w:hAnsi="Arial" w:cs="Arial"/>
          <w:szCs w:val="24"/>
        </w:rPr>
        <w:lastRenderedPageBreak/>
        <w:t xml:space="preserve">Different terminology is used in each state and territory when referring to surrogacy arrangements. For example, the Queensland legislation refers </w:t>
      </w:r>
      <w:r w:rsidR="00F83CD8">
        <w:rPr>
          <w:rFonts w:ascii="Arial" w:hAnsi="Arial" w:cs="Arial"/>
          <w:szCs w:val="24"/>
        </w:rPr>
        <w:br/>
      </w:r>
      <w:r w:rsidRPr="00B45FBA">
        <w:rPr>
          <w:rFonts w:ascii="Arial" w:hAnsi="Arial" w:cs="Arial"/>
          <w:szCs w:val="24"/>
        </w:rPr>
        <w:t>to ‘surrogacy</w:t>
      </w:r>
      <w:r w:rsidR="00F83CD8">
        <w:rPr>
          <w:rFonts w:ascii="Arial" w:hAnsi="Arial" w:cs="Arial"/>
          <w:szCs w:val="24"/>
        </w:rPr>
        <w:t xml:space="preserve"> </w:t>
      </w:r>
      <w:r w:rsidRPr="00B45FBA">
        <w:rPr>
          <w:rFonts w:ascii="Arial" w:hAnsi="Arial" w:cs="Arial"/>
          <w:szCs w:val="24"/>
        </w:rPr>
        <w:t xml:space="preserve">arrangements’, whereas the Australian Capital Territory legislation refers to ‘substitute parent agreements’. </w:t>
      </w:r>
    </w:p>
    <w:p w14:paraId="4DE88D23" w14:textId="379F33D1" w:rsidR="00B45FBA" w:rsidRPr="00B45FBA" w:rsidRDefault="00B45FBA" w:rsidP="005F2DFC">
      <w:pPr>
        <w:shd w:val="clear" w:color="auto" w:fill="FFFFFF"/>
        <w:spacing w:before="100" w:beforeAutospacing="1" w:after="100" w:afterAutospacing="1"/>
        <w:jc w:val="both"/>
        <w:rPr>
          <w:rFonts w:ascii="Arial" w:hAnsi="Arial" w:cs="Arial"/>
          <w:szCs w:val="24"/>
        </w:rPr>
      </w:pPr>
      <w:r w:rsidRPr="00B45FBA">
        <w:rPr>
          <w:rFonts w:ascii="Arial" w:hAnsi="Arial" w:cs="Arial"/>
          <w:szCs w:val="24"/>
        </w:rPr>
        <w:t xml:space="preserve">The </w:t>
      </w:r>
      <w:r>
        <w:rPr>
          <w:rFonts w:ascii="Arial" w:hAnsi="Arial" w:cs="Arial"/>
          <w:szCs w:val="24"/>
        </w:rPr>
        <w:t>Rules</w:t>
      </w:r>
      <w:r w:rsidRPr="00B45FBA">
        <w:rPr>
          <w:rFonts w:ascii="Arial" w:hAnsi="Arial" w:cs="Arial"/>
          <w:szCs w:val="24"/>
        </w:rPr>
        <w:t xml:space="preserve"> clarify the matters the Secretary must take into account when considering whether a child was born </w:t>
      </w:r>
      <w:r w:rsidR="003231D8">
        <w:rPr>
          <w:rFonts w:ascii="Arial" w:hAnsi="Arial" w:cs="Arial"/>
          <w:szCs w:val="24"/>
        </w:rPr>
        <w:t xml:space="preserve">because </w:t>
      </w:r>
      <w:r w:rsidRPr="00B45FBA">
        <w:rPr>
          <w:rFonts w:ascii="Arial" w:hAnsi="Arial" w:cs="Arial"/>
          <w:szCs w:val="24"/>
        </w:rPr>
        <w:t>of a surrogacy arrangement</w:t>
      </w:r>
      <w:r w:rsidR="00787613">
        <w:rPr>
          <w:rFonts w:ascii="Arial" w:hAnsi="Arial" w:cs="Arial"/>
          <w:szCs w:val="24"/>
        </w:rPr>
        <w:t>. In particular, the</w:t>
      </w:r>
      <w:r w:rsidRPr="00B45FBA">
        <w:rPr>
          <w:rFonts w:ascii="Arial" w:hAnsi="Arial" w:cs="Arial"/>
          <w:szCs w:val="24"/>
        </w:rPr>
        <w:t xml:space="preserve"> Secretary will consider whether</w:t>
      </w:r>
      <w:r w:rsidR="00433C87">
        <w:rPr>
          <w:rFonts w:ascii="Arial" w:hAnsi="Arial" w:cs="Arial"/>
          <w:szCs w:val="24"/>
        </w:rPr>
        <w:t xml:space="preserve"> the</w:t>
      </w:r>
      <w:r w:rsidRPr="00B45FBA">
        <w:rPr>
          <w:rFonts w:ascii="Arial" w:hAnsi="Arial" w:cs="Arial"/>
          <w:szCs w:val="24"/>
        </w:rPr>
        <w:t xml:space="preserve"> </w:t>
      </w:r>
      <w:r w:rsidR="00787613">
        <w:rPr>
          <w:rFonts w:ascii="Arial" w:hAnsi="Arial" w:cs="Arial"/>
          <w:szCs w:val="24"/>
        </w:rPr>
        <w:t xml:space="preserve">surrogacy arrangement is, or would be, recognised by the </w:t>
      </w:r>
      <w:r w:rsidRPr="00B45FBA">
        <w:rPr>
          <w:rFonts w:ascii="Arial" w:hAnsi="Arial" w:cs="Arial"/>
          <w:szCs w:val="24"/>
        </w:rPr>
        <w:t>relevant</w:t>
      </w:r>
      <w:r w:rsidR="00787613">
        <w:rPr>
          <w:rFonts w:ascii="Arial" w:hAnsi="Arial" w:cs="Arial"/>
          <w:szCs w:val="24"/>
        </w:rPr>
        <w:t xml:space="preserve"> </w:t>
      </w:r>
      <w:r w:rsidR="00DC4B3E">
        <w:rPr>
          <w:rFonts w:ascii="Arial" w:hAnsi="Arial" w:cs="Arial"/>
          <w:szCs w:val="24"/>
        </w:rPr>
        <w:t>s</w:t>
      </w:r>
      <w:r w:rsidR="00787613">
        <w:rPr>
          <w:rFonts w:ascii="Arial" w:hAnsi="Arial" w:cs="Arial"/>
          <w:szCs w:val="24"/>
        </w:rPr>
        <w:t xml:space="preserve">tate or </w:t>
      </w:r>
      <w:r w:rsidR="00DC4B3E">
        <w:rPr>
          <w:rFonts w:ascii="Arial" w:hAnsi="Arial" w:cs="Arial"/>
          <w:szCs w:val="24"/>
        </w:rPr>
        <w:t>t</w:t>
      </w:r>
      <w:r w:rsidR="00787613">
        <w:rPr>
          <w:rFonts w:ascii="Arial" w:hAnsi="Arial" w:cs="Arial"/>
          <w:szCs w:val="24"/>
        </w:rPr>
        <w:t>erritory legislation</w:t>
      </w:r>
      <w:r w:rsidRPr="00B45FBA">
        <w:rPr>
          <w:rFonts w:ascii="Arial" w:hAnsi="Arial" w:cs="Arial"/>
          <w:szCs w:val="24"/>
        </w:rPr>
        <w:t xml:space="preserve">, </w:t>
      </w:r>
      <w:r w:rsidR="00787613">
        <w:rPr>
          <w:rFonts w:ascii="Arial" w:hAnsi="Arial" w:cs="Arial"/>
          <w:szCs w:val="24"/>
        </w:rPr>
        <w:t>and</w:t>
      </w:r>
      <w:r w:rsidRPr="00B45FBA">
        <w:rPr>
          <w:rFonts w:ascii="Arial" w:hAnsi="Arial" w:cs="Arial"/>
          <w:szCs w:val="24"/>
        </w:rPr>
        <w:t xml:space="preserve"> whether a decision by a court has been made in relation</w:t>
      </w:r>
      <w:r w:rsidR="00787613">
        <w:rPr>
          <w:rFonts w:ascii="Arial" w:hAnsi="Arial" w:cs="Arial"/>
          <w:szCs w:val="24"/>
        </w:rPr>
        <w:t xml:space="preserve"> to the parentage of the child. </w:t>
      </w:r>
      <w:r w:rsidRPr="00B45FBA">
        <w:rPr>
          <w:rFonts w:ascii="Arial" w:hAnsi="Arial" w:cs="Arial"/>
          <w:szCs w:val="24"/>
        </w:rPr>
        <w:t xml:space="preserve">This </w:t>
      </w:r>
      <w:r w:rsidR="00DC13E2">
        <w:rPr>
          <w:rFonts w:ascii="Arial" w:hAnsi="Arial" w:cs="Arial"/>
          <w:szCs w:val="24"/>
        </w:rPr>
        <w:t>change</w:t>
      </w:r>
      <w:r w:rsidRPr="00B45FBA">
        <w:rPr>
          <w:rFonts w:ascii="Arial" w:hAnsi="Arial" w:cs="Arial"/>
          <w:szCs w:val="24"/>
        </w:rPr>
        <w:t xml:space="preserve"> will </w:t>
      </w:r>
      <w:r w:rsidR="00787613">
        <w:rPr>
          <w:rFonts w:ascii="Arial" w:hAnsi="Arial" w:cs="Arial"/>
          <w:szCs w:val="24"/>
        </w:rPr>
        <w:t xml:space="preserve">promote consistency and predictability, while </w:t>
      </w:r>
      <w:r w:rsidRPr="00B45FBA">
        <w:rPr>
          <w:rFonts w:ascii="Arial" w:hAnsi="Arial" w:cs="Arial"/>
          <w:szCs w:val="24"/>
        </w:rPr>
        <w:t>allow</w:t>
      </w:r>
      <w:r w:rsidR="00787613">
        <w:rPr>
          <w:rFonts w:ascii="Arial" w:hAnsi="Arial" w:cs="Arial"/>
          <w:szCs w:val="24"/>
        </w:rPr>
        <w:t>ing</w:t>
      </w:r>
      <w:r w:rsidRPr="00B45FBA">
        <w:rPr>
          <w:rFonts w:ascii="Arial" w:hAnsi="Arial" w:cs="Arial"/>
          <w:szCs w:val="24"/>
        </w:rPr>
        <w:t xml:space="preserve"> surrogacy arrangements in all jurisdictions to be recognised under </w:t>
      </w:r>
      <w:proofErr w:type="gramStart"/>
      <w:r w:rsidRPr="00B45FBA">
        <w:rPr>
          <w:rFonts w:ascii="Arial" w:hAnsi="Arial" w:cs="Arial"/>
          <w:szCs w:val="24"/>
        </w:rPr>
        <w:t>the  Rules</w:t>
      </w:r>
      <w:proofErr w:type="gramEnd"/>
      <w:r w:rsidRPr="00B45FBA">
        <w:rPr>
          <w:rFonts w:ascii="Arial" w:hAnsi="Arial" w:cs="Arial"/>
          <w:szCs w:val="24"/>
        </w:rPr>
        <w:t xml:space="preserve">. </w:t>
      </w:r>
    </w:p>
    <w:p w14:paraId="299231E1" w14:textId="77777777" w:rsidR="00882F58" w:rsidRPr="00882F58" w:rsidRDefault="00882F58" w:rsidP="005F2DFC">
      <w:pPr>
        <w:shd w:val="clear" w:color="auto" w:fill="FFFFFF"/>
        <w:spacing w:before="100" w:beforeAutospacing="1" w:after="100" w:afterAutospacing="1"/>
        <w:jc w:val="both"/>
        <w:rPr>
          <w:rFonts w:ascii="Helvetica Neue" w:hAnsi="Helvetica Neue"/>
          <w:sz w:val="19"/>
          <w:szCs w:val="19"/>
        </w:rPr>
      </w:pPr>
      <w:r w:rsidRPr="00882F58">
        <w:rPr>
          <w:rFonts w:ascii="Arial" w:hAnsi="Arial" w:cs="Arial"/>
          <w:b/>
          <w:bCs/>
          <w:szCs w:val="24"/>
        </w:rPr>
        <w:t>The work test</w:t>
      </w:r>
    </w:p>
    <w:p w14:paraId="68905E0D" w14:textId="71939EC2" w:rsidR="00882F58" w:rsidRDefault="00882F58" w:rsidP="005F2DFC">
      <w:pPr>
        <w:shd w:val="clear" w:color="auto" w:fill="FFFFFF"/>
        <w:spacing w:before="100" w:beforeAutospacing="1" w:after="100" w:afterAutospacing="1"/>
        <w:jc w:val="both"/>
        <w:rPr>
          <w:rFonts w:ascii="Arial" w:hAnsi="Arial" w:cs="Arial"/>
          <w:szCs w:val="24"/>
        </w:rPr>
      </w:pPr>
      <w:r w:rsidRPr="00882F58">
        <w:rPr>
          <w:rFonts w:ascii="Arial" w:hAnsi="Arial" w:cs="Arial"/>
          <w:szCs w:val="24"/>
        </w:rPr>
        <w:t xml:space="preserve">The work test for </w:t>
      </w:r>
      <w:r w:rsidR="00EF17FC">
        <w:rPr>
          <w:rFonts w:ascii="Arial" w:hAnsi="Arial" w:cs="Arial"/>
          <w:szCs w:val="24"/>
        </w:rPr>
        <w:t xml:space="preserve">PLP and </w:t>
      </w:r>
      <w:proofErr w:type="spellStart"/>
      <w:r w:rsidR="00EF17FC">
        <w:rPr>
          <w:rFonts w:ascii="Arial" w:hAnsi="Arial" w:cs="Arial"/>
          <w:szCs w:val="24"/>
        </w:rPr>
        <w:t>D</w:t>
      </w:r>
      <w:r w:rsidR="000E7F02">
        <w:rPr>
          <w:rFonts w:ascii="Arial" w:hAnsi="Arial" w:cs="Arial"/>
          <w:szCs w:val="24"/>
        </w:rPr>
        <w:t>a</w:t>
      </w:r>
      <w:r w:rsidR="00EF17FC">
        <w:rPr>
          <w:rFonts w:ascii="Arial" w:hAnsi="Arial" w:cs="Arial"/>
          <w:szCs w:val="24"/>
        </w:rPr>
        <w:t>PP</w:t>
      </w:r>
      <w:proofErr w:type="spellEnd"/>
      <w:r w:rsidR="00462FF1">
        <w:rPr>
          <w:rFonts w:ascii="Arial" w:hAnsi="Arial" w:cs="Arial"/>
          <w:szCs w:val="24"/>
        </w:rPr>
        <w:t xml:space="preserve"> </w:t>
      </w:r>
      <w:r w:rsidRPr="00882F58">
        <w:rPr>
          <w:rFonts w:ascii="Arial" w:hAnsi="Arial" w:cs="Arial"/>
          <w:szCs w:val="24"/>
        </w:rPr>
        <w:t>involves establishing that a person has performed paid work, or taken paid leave.  The Rules extend</w:t>
      </w:r>
      <w:r w:rsidR="00F8747D">
        <w:rPr>
          <w:rFonts w:ascii="Arial" w:hAnsi="Arial" w:cs="Arial"/>
          <w:szCs w:val="24"/>
        </w:rPr>
        <w:t xml:space="preserve"> (without limiting)</w:t>
      </w:r>
      <w:r w:rsidRPr="00882F58">
        <w:rPr>
          <w:rFonts w:ascii="Arial" w:hAnsi="Arial" w:cs="Arial"/>
          <w:szCs w:val="24"/>
        </w:rPr>
        <w:t xml:space="preserve"> the concept of paid leave to include periods receiving workers’ </w:t>
      </w:r>
      <w:r w:rsidR="00EF17FC">
        <w:rPr>
          <w:rFonts w:ascii="Arial" w:hAnsi="Arial" w:cs="Arial"/>
          <w:szCs w:val="24"/>
        </w:rPr>
        <w:t xml:space="preserve">compensation </w:t>
      </w:r>
      <w:r w:rsidRPr="00882F58">
        <w:rPr>
          <w:rFonts w:ascii="Arial" w:hAnsi="Arial" w:cs="Arial"/>
          <w:szCs w:val="24"/>
        </w:rPr>
        <w:t>or accident comp</w:t>
      </w:r>
      <w:r w:rsidR="00DF6612">
        <w:rPr>
          <w:rFonts w:ascii="Arial" w:hAnsi="Arial" w:cs="Arial"/>
          <w:szCs w:val="24"/>
        </w:rPr>
        <w:t>ensation payments even though this</w:t>
      </w:r>
      <w:r w:rsidRPr="00882F58">
        <w:rPr>
          <w:rFonts w:ascii="Arial" w:hAnsi="Arial" w:cs="Arial"/>
          <w:szCs w:val="24"/>
        </w:rPr>
        <w:t xml:space="preserve"> is unpaid leave in formal terms.  The Rules clarify that certain activities are not paid work, including work undertaken as a condition of receipt of a social security payment, e</w:t>
      </w:r>
      <w:r w:rsidR="003F0871">
        <w:rPr>
          <w:rFonts w:ascii="Arial" w:hAnsi="Arial" w:cs="Arial"/>
          <w:szCs w:val="24"/>
        </w:rPr>
        <w:t>.</w:t>
      </w:r>
      <w:r w:rsidRPr="00882F58">
        <w:rPr>
          <w:rFonts w:ascii="Arial" w:hAnsi="Arial" w:cs="Arial"/>
          <w:szCs w:val="24"/>
        </w:rPr>
        <w:t>g</w:t>
      </w:r>
      <w:r w:rsidR="003F0871">
        <w:rPr>
          <w:rFonts w:ascii="Arial" w:hAnsi="Arial" w:cs="Arial"/>
          <w:szCs w:val="24"/>
        </w:rPr>
        <w:t>.</w:t>
      </w:r>
      <w:r w:rsidRPr="00882F58">
        <w:rPr>
          <w:rFonts w:ascii="Arial" w:hAnsi="Arial" w:cs="Arial"/>
          <w:szCs w:val="24"/>
        </w:rPr>
        <w:t xml:space="preserve"> ‘work for the dole’, work in prison otherwise than in a formal prisoner employment program or volunteer work or the receipt of passive income </w:t>
      </w:r>
      <w:r w:rsidR="00B45FBA">
        <w:rPr>
          <w:rFonts w:ascii="Arial" w:hAnsi="Arial" w:cs="Arial"/>
          <w:szCs w:val="24"/>
        </w:rPr>
        <w:t>such as</w:t>
      </w:r>
      <w:r w:rsidRPr="00882F58">
        <w:rPr>
          <w:rFonts w:ascii="Arial" w:hAnsi="Arial" w:cs="Arial"/>
          <w:szCs w:val="24"/>
        </w:rPr>
        <w:t xml:space="preserve"> interest on investments.</w:t>
      </w:r>
      <w:r w:rsidR="00462FF1">
        <w:rPr>
          <w:rFonts w:ascii="Arial" w:hAnsi="Arial" w:cs="Arial"/>
          <w:szCs w:val="24"/>
        </w:rPr>
        <w:t xml:space="preserve"> </w:t>
      </w:r>
    </w:p>
    <w:p w14:paraId="05750659" w14:textId="77777777" w:rsidR="00882F58" w:rsidRPr="00882F58" w:rsidRDefault="00882F58" w:rsidP="005F2DFC">
      <w:pPr>
        <w:shd w:val="clear" w:color="auto" w:fill="FFFFFF"/>
        <w:spacing w:before="100" w:beforeAutospacing="1" w:after="100" w:afterAutospacing="1"/>
        <w:jc w:val="both"/>
        <w:rPr>
          <w:rFonts w:ascii="Helvetica Neue" w:hAnsi="Helvetica Neue"/>
          <w:sz w:val="19"/>
          <w:szCs w:val="19"/>
        </w:rPr>
      </w:pPr>
      <w:r w:rsidRPr="00882F58">
        <w:rPr>
          <w:rFonts w:ascii="Arial" w:hAnsi="Arial" w:cs="Arial"/>
          <w:b/>
          <w:bCs/>
          <w:szCs w:val="24"/>
        </w:rPr>
        <w:t xml:space="preserve">Giving and keeping information relating to the payment of </w:t>
      </w:r>
      <w:r w:rsidR="00462FF1">
        <w:rPr>
          <w:rFonts w:ascii="Arial" w:hAnsi="Arial" w:cs="Arial"/>
          <w:b/>
          <w:bCs/>
          <w:szCs w:val="24"/>
        </w:rPr>
        <w:t>PLP</w:t>
      </w:r>
    </w:p>
    <w:p w14:paraId="75812DD7" w14:textId="0875506B" w:rsidR="00882F58" w:rsidRPr="00882F58" w:rsidRDefault="00882F58" w:rsidP="005F2DFC">
      <w:pPr>
        <w:shd w:val="clear" w:color="auto" w:fill="FFFFFF"/>
        <w:spacing w:before="100" w:beforeAutospacing="1" w:after="100" w:afterAutospacing="1"/>
        <w:jc w:val="both"/>
        <w:rPr>
          <w:rFonts w:ascii="Helvetica Neue" w:hAnsi="Helvetica Neue"/>
          <w:sz w:val="19"/>
          <w:szCs w:val="19"/>
        </w:rPr>
      </w:pPr>
      <w:r w:rsidRPr="00882F58">
        <w:rPr>
          <w:rFonts w:ascii="Arial" w:hAnsi="Arial" w:cs="Arial"/>
          <w:szCs w:val="24"/>
        </w:rPr>
        <w:t xml:space="preserve">The Rules provide for the information that an employer is required to give a person after paying the person an instalment of </w:t>
      </w:r>
      <w:r w:rsidR="00462FF1">
        <w:rPr>
          <w:rFonts w:ascii="Arial" w:hAnsi="Arial" w:cs="Arial"/>
          <w:szCs w:val="24"/>
        </w:rPr>
        <w:t>PLP</w:t>
      </w:r>
      <w:r w:rsidRPr="00882F58">
        <w:rPr>
          <w:rFonts w:ascii="Arial" w:hAnsi="Arial" w:cs="Arial"/>
          <w:szCs w:val="24"/>
        </w:rPr>
        <w:t xml:space="preserve">. The Rules also specify the information that an employer is required to keep in relation to each person for whom an employer determination comes into force. The Rules </w:t>
      </w:r>
      <w:r w:rsidR="003F0871">
        <w:rPr>
          <w:rFonts w:ascii="Arial" w:hAnsi="Arial" w:cs="Arial"/>
          <w:szCs w:val="24"/>
        </w:rPr>
        <w:t>prescribe</w:t>
      </w:r>
      <w:r w:rsidRPr="00882F58">
        <w:rPr>
          <w:rFonts w:ascii="Arial" w:hAnsi="Arial" w:cs="Arial"/>
          <w:szCs w:val="24"/>
        </w:rPr>
        <w:t xml:space="preserve"> the information that the Secretary is required to give a person in those circumstances where the Secretary is required to pay a person an instalment of </w:t>
      </w:r>
      <w:r w:rsidR="00462FF1">
        <w:rPr>
          <w:rFonts w:ascii="Arial" w:hAnsi="Arial" w:cs="Arial"/>
          <w:szCs w:val="24"/>
        </w:rPr>
        <w:t>PLP</w:t>
      </w:r>
      <w:r w:rsidRPr="00882F58">
        <w:rPr>
          <w:rFonts w:ascii="Arial" w:hAnsi="Arial" w:cs="Arial"/>
          <w:szCs w:val="24"/>
        </w:rPr>
        <w:t>.</w:t>
      </w:r>
    </w:p>
    <w:p w14:paraId="77C88311" w14:textId="77777777" w:rsidR="00882F58" w:rsidRPr="00882F58" w:rsidRDefault="00882F58" w:rsidP="005F2DFC">
      <w:pPr>
        <w:shd w:val="clear" w:color="auto" w:fill="FFFFFF"/>
        <w:spacing w:before="100" w:beforeAutospacing="1" w:after="100" w:afterAutospacing="1"/>
        <w:jc w:val="both"/>
        <w:rPr>
          <w:rFonts w:ascii="Helvetica Neue" w:hAnsi="Helvetica Neue"/>
          <w:sz w:val="19"/>
          <w:szCs w:val="19"/>
        </w:rPr>
      </w:pPr>
      <w:r w:rsidRPr="00882F58">
        <w:rPr>
          <w:rFonts w:ascii="Arial" w:hAnsi="Arial" w:cs="Arial"/>
          <w:b/>
          <w:bCs/>
          <w:szCs w:val="24"/>
        </w:rPr>
        <w:t>Public interest certificate guidelines</w:t>
      </w:r>
    </w:p>
    <w:p w14:paraId="62592E04" w14:textId="179ADDF5" w:rsidR="00882F58" w:rsidRDefault="00882F58" w:rsidP="005F2DFC">
      <w:pPr>
        <w:shd w:val="clear" w:color="auto" w:fill="FFFFFF"/>
        <w:spacing w:before="100" w:beforeAutospacing="1" w:after="100" w:afterAutospacing="1"/>
        <w:jc w:val="both"/>
        <w:rPr>
          <w:rFonts w:ascii="Arial" w:hAnsi="Arial" w:cs="Arial"/>
          <w:szCs w:val="24"/>
        </w:rPr>
      </w:pPr>
      <w:r w:rsidRPr="00882F58">
        <w:rPr>
          <w:rFonts w:ascii="Arial" w:hAnsi="Arial" w:cs="Arial"/>
          <w:szCs w:val="24"/>
        </w:rPr>
        <w:t xml:space="preserve">The Act allows the Secretary to disclose information acquired by an officer under the Act to such persons and for such purposes as determined, if the Secretary certifies that it is necessary to do so in the public interest. The Rules </w:t>
      </w:r>
      <w:r w:rsidR="003F0871">
        <w:rPr>
          <w:rFonts w:ascii="Arial" w:hAnsi="Arial" w:cs="Arial"/>
          <w:szCs w:val="24"/>
        </w:rPr>
        <w:t>prescribe</w:t>
      </w:r>
      <w:r w:rsidRPr="00882F58">
        <w:rPr>
          <w:rFonts w:ascii="Arial" w:hAnsi="Arial" w:cs="Arial"/>
          <w:szCs w:val="24"/>
        </w:rPr>
        <w:t xml:space="preserve"> guidelines to assist the Secretary in the exercise of the Secretary’s power to give public interest certificates for the disclosure of information. The Secretary must act in accordance with those guidelines in giving public interest certificates.</w:t>
      </w:r>
    </w:p>
    <w:p w14:paraId="1D333FBC" w14:textId="403CECA4" w:rsidR="00FC213B" w:rsidRDefault="00787613" w:rsidP="005F2DFC">
      <w:pPr>
        <w:shd w:val="clear" w:color="auto" w:fill="FFFFFF"/>
        <w:spacing w:before="100" w:beforeAutospacing="1" w:after="100" w:afterAutospacing="1"/>
        <w:jc w:val="both"/>
        <w:rPr>
          <w:rFonts w:ascii="Arial" w:hAnsi="Arial" w:cs="Arial"/>
          <w:szCs w:val="24"/>
        </w:rPr>
      </w:pPr>
      <w:r>
        <w:rPr>
          <w:rFonts w:ascii="Arial" w:hAnsi="Arial" w:cs="Arial"/>
          <w:szCs w:val="24"/>
        </w:rPr>
        <w:t xml:space="preserve">Personal information handled under the Act is also protected by the </w:t>
      </w:r>
      <w:r>
        <w:rPr>
          <w:rFonts w:ascii="Arial" w:hAnsi="Arial" w:cs="Arial"/>
          <w:i/>
          <w:szCs w:val="24"/>
        </w:rPr>
        <w:t>Privacy</w:t>
      </w:r>
      <w:r w:rsidR="00E631EC">
        <w:rPr>
          <w:rFonts w:ascii="Arial" w:hAnsi="Arial" w:cs="Arial"/>
          <w:i/>
          <w:szCs w:val="24"/>
        </w:rPr>
        <w:t> </w:t>
      </w:r>
      <w:r>
        <w:rPr>
          <w:rFonts w:ascii="Arial" w:hAnsi="Arial" w:cs="Arial"/>
          <w:i/>
          <w:szCs w:val="24"/>
        </w:rPr>
        <w:t>Act</w:t>
      </w:r>
      <w:r w:rsidR="00E631EC">
        <w:rPr>
          <w:rFonts w:ascii="Arial" w:hAnsi="Arial" w:cs="Arial"/>
          <w:i/>
          <w:szCs w:val="24"/>
        </w:rPr>
        <w:t> </w:t>
      </w:r>
      <w:r>
        <w:rPr>
          <w:rFonts w:ascii="Arial" w:hAnsi="Arial" w:cs="Arial"/>
          <w:i/>
          <w:szCs w:val="24"/>
        </w:rPr>
        <w:t>1988</w:t>
      </w:r>
      <w:r>
        <w:rPr>
          <w:rFonts w:ascii="Arial" w:hAnsi="Arial" w:cs="Arial"/>
          <w:szCs w:val="24"/>
        </w:rPr>
        <w:t xml:space="preserve">. </w:t>
      </w:r>
    </w:p>
    <w:p w14:paraId="37D34B9C" w14:textId="7866DCD8" w:rsidR="00787613" w:rsidRPr="00787613" w:rsidRDefault="00787613" w:rsidP="005F2DFC">
      <w:pPr>
        <w:shd w:val="clear" w:color="auto" w:fill="FFFFFF"/>
        <w:spacing w:before="100" w:beforeAutospacing="1" w:after="100" w:afterAutospacing="1"/>
        <w:jc w:val="both"/>
        <w:rPr>
          <w:rFonts w:ascii="Arial" w:hAnsi="Arial" w:cs="Arial"/>
          <w:szCs w:val="24"/>
        </w:rPr>
      </w:pPr>
      <w:r>
        <w:rPr>
          <w:rFonts w:ascii="Arial" w:hAnsi="Arial" w:cs="Arial"/>
          <w:szCs w:val="24"/>
        </w:rPr>
        <w:t xml:space="preserve">The Rules slightly amend the 2010 Rules to provide </w:t>
      </w:r>
      <w:r w:rsidRPr="00787613">
        <w:rPr>
          <w:rFonts w:ascii="Arial" w:hAnsi="Arial" w:cs="Arial"/>
          <w:szCs w:val="24"/>
        </w:rPr>
        <w:t xml:space="preserve">additional purposes for which a public interest certificate </w:t>
      </w:r>
      <w:r w:rsidR="003F0871">
        <w:rPr>
          <w:rFonts w:ascii="Arial" w:hAnsi="Arial" w:cs="Arial"/>
          <w:szCs w:val="24"/>
        </w:rPr>
        <w:t>may</w:t>
      </w:r>
      <w:r w:rsidR="003F0871" w:rsidRPr="00787613">
        <w:rPr>
          <w:rFonts w:ascii="Arial" w:hAnsi="Arial" w:cs="Arial"/>
          <w:szCs w:val="24"/>
        </w:rPr>
        <w:t xml:space="preserve"> </w:t>
      </w:r>
      <w:r w:rsidRPr="00787613">
        <w:rPr>
          <w:rFonts w:ascii="Arial" w:hAnsi="Arial" w:cs="Arial"/>
          <w:szCs w:val="24"/>
        </w:rPr>
        <w:t xml:space="preserve">be issued. These amendments are in response to recommendations made by the Productivity Commission in relation to data availability and use in the public sector, and advice from the Attorney-General’s Department that the public interest certificate guidelines should more appropriately reflect current international crime cooperation frameworks.  </w:t>
      </w:r>
    </w:p>
    <w:p w14:paraId="12473FA0" w14:textId="77777777" w:rsidR="00882F58" w:rsidRPr="00882F58" w:rsidRDefault="00882F58" w:rsidP="005A1D48">
      <w:pPr>
        <w:keepNext/>
        <w:keepLines/>
        <w:shd w:val="clear" w:color="auto" w:fill="FFFFFF"/>
        <w:spacing w:before="100" w:beforeAutospacing="1" w:after="100" w:afterAutospacing="1"/>
        <w:jc w:val="both"/>
        <w:rPr>
          <w:rFonts w:ascii="Helvetica Neue" w:hAnsi="Helvetica Neue"/>
          <w:sz w:val="19"/>
          <w:szCs w:val="19"/>
        </w:rPr>
      </w:pPr>
      <w:r w:rsidRPr="00882F58">
        <w:rPr>
          <w:rFonts w:ascii="Arial" w:hAnsi="Arial" w:cs="Arial"/>
          <w:b/>
          <w:bCs/>
          <w:szCs w:val="24"/>
        </w:rPr>
        <w:lastRenderedPageBreak/>
        <w:t>Penalty interest rate and guidelines</w:t>
      </w:r>
    </w:p>
    <w:p w14:paraId="538961AC" w14:textId="7C4F2B83" w:rsidR="00787613" w:rsidRDefault="00B45FBA" w:rsidP="005A1D48">
      <w:pPr>
        <w:keepNext/>
        <w:keepLines/>
        <w:spacing w:before="100" w:beforeAutospacing="1" w:after="100" w:afterAutospacing="1"/>
        <w:jc w:val="both"/>
        <w:rPr>
          <w:rFonts w:ascii="Arial" w:hAnsi="Arial" w:cs="Arial"/>
          <w:bCs/>
          <w:szCs w:val="24"/>
        </w:rPr>
      </w:pPr>
      <w:r w:rsidRPr="00787613">
        <w:rPr>
          <w:rFonts w:ascii="Arial" w:hAnsi="Arial" w:cs="Arial"/>
          <w:szCs w:val="24"/>
        </w:rPr>
        <w:t xml:space="preserve">Previous </w:t>
      </w:r>
      <w:r w:rsidR="00787613" w:rsidRPr="00787613">
        <w:rPr>
          <w:rFonts w:ascii="Arial" w:hAnsi="Arial" w:cs="Arial"/>
          <w:szCs w:val="24"/>
        </w:rPr>
        <w:t>Part 4-3</w:t>
      </w:r>
      <w:r w:rsidRPr="00787613">
        <w:rPr>
          <w:rFonts w:ascii="Arial" w:hAnsi="Arial" w:cs="Arial"/>
          <w:szCs w:val="24"/>
        </w:rPr>
        <w:t xml:space="preserve"> </w:t>
      </w:r>
      <w:r w:rsidR="003F0871">
        <w:rPr>
          <w:rFonts w:ascii="Arial" w:hAnsi="Arial" w:cs="Arial"/>
          <w:szCs w:val="24"/>
        </w:rPr>
        <w:t>of</w:t>
      </w:r>
      <w:r w:rsidR="003F0871" w:rsidRPr="00787613">
        <w:rPr>
          <w:rFonts w:ascii="Arial" w:hAnsi="Arial" w:cs="Arial"/>
          <w:szCs w:val="24"/>
        </w:rPr>
        <w:t xml:space="preserve"> </w:t>
      </w:r>
      <w:r w:rsidRPr="00787613">
        <w:rPr>
          <w:rFonts w:ascii="Arial" w:hAnsi="Arial" w:cs="Arial"/>
          <w:szCs w:val="24"/>
        </w:rPr>
        <w:t xml:space="preserve">the 2010 Rules </w:t>
      </w:r>
      <w:r w:rsidR="00787613" w:rsidRPr="00787613">
        <w:rPr>
          <w:rFonts w:ascii="Arial" w:hAnsi="Arial" w:cs="Arial"/>
          <w:szCs w:val="24"/>
        </w:rPr>
        <w:t>provided guidelines in relation to debt recovery, including penalty interest guidelines.</w:t>
      </w:r>
      <w:r w:rsidRPr="00787613">
        <w:rPr>
          <w:rFonts w:ascii="Arial" w:hAnsi="Arial" w:cs="Arial"/>
          <w:szCs w:val="24"/>
        </w:rPr>
        <w:t xml:space="preserve"> </w:t>
      </w:r>
      <w:r w:rsidR="00787613" w:rsidRPr="00787613">
        <w:rPr>
          <w:rFonts w:ascii="Arial" w:hAnsi="Arial" w:cs="Arial"/>
          <w:szCs w:val="24"/>
        </w:rPr>
        <w:t xml:space="preserve">However, </w:t>
      </w:r>
      <w:r w:rsidR="00787613">
        <w:rPr>
          <w:rFonts w:ascii="Arial" w:hAnsi="Arial" w:cs="Arial"/>
          <w:bCs/>
          <w:szCs w:val="24"/>
        </w:rPr>
        <w:t>t</w:t>
      </w:r>
      <w:r w:rsidR="00787613" w:rsidRPr="00787613">
        <w:rPr>
          <w:rFonts w:ascii="Arial" w:hAnsi="Arial" w:cs="Arial"/>
          <w:bCs/>
          <w:szCs w:val="24"/>
        </w:rPr>
        <w:t xml:space="preserve">he </w:t>
      </w:r>
      <w:r w:rsidR="00787613" w:rsidRPr="00787613">
        <w:rPr>
          <w:rFonts w:ascii="Arial" w:hAnsi="Arial" w:cs="Arial"/>
          <w:bCs/>
          <w:i/>
          <w:szCs w:val="24"/>
        </w:rPr>
        <w:t xml:space="preserve">Budget Savings (Omnibus) Act </w:t>
      </w:r>
      <w:r w:rsidR="00787613" w:rsidRPr="009077A2">
        <w:rPr>
          <w:rFonts w:ascii="Arial" w:hAnsi="Arial" w:cs="Arial"/>
          <w:bCs/>
          <w:i/>
          <w:szCs w:val="24"/>
        </w:rPr>
        <w:t>2016</w:t>
      </w:r>
      <w:r w:rsidR="00787613" w:rsidRPr="00787613">
        <w:rPr>
          <w:rFonts w:ascii="Arial" w:hAnsi="Arial" w:cs="Arial"/>
          <w:bCs/>
          <w:szCs w:val="24"/>
        </w:rPr>
        <w:t xml:space="preserve"> introduced new interest charge arrangements in relation to PLP and </w:t>
      </w:r>
      <w:proofErr w:type="spellStart"/>
      <w:r w:rsidR="00787613" w:rsidRPr="00787613">
        <w:rPr>
          <w:rFonts w:ascii="Arial" w:hAnsi="Arial" w:cs="Arial"/>
          <w:bCs/>
          <w:szCs w:val="24"/>
        </w:rPr>
        <w:t>D</w:t>
      </w:r>
      <w:r w:rsidR="000E7F02">
        <w:rPr>
          <w:rFonts w:ascii="Arial" w:hAnsi="Arial" w:cs="Arial"/>
          <w:bCs/>
          <w:szCs w:val="24"/>
        </w:rPr>
        <w:t>a</w:t>
      </w:r>
      <w:r w:rsidR="00787613" w:rsidRPr="00787613">
        <w:rPr>
          <w:rFonts w:ascii="Arial" w:hAnsi="Arial" w:cs="Arial"/>
          <w:bCs/>
          <w:szCs w:val="24"/>
        </w:rPr>
        <w:t>PP</w:t>
      </w:r>
      <w:proofErr w:type="spellEnd"/>
      <w:r w:rsidR="00787613" w:rsidRPr="00787613">
        <w:rPr>
          <w:rFonts w:ascii="Arial" w:hAnsi="Arial" w:cs="Arial"/>
          <w:bCs/>
          <w:szCs w:val="24"/>
        </w:rPr>
        <w:t xml:space="preserve">. </w:t>
      </w:r>
    </w:p>
    <w:p w14:paraId="74A8696E" w14:textId="04453BED" w:rsidR="00787613" w:rsidRPr="00787613" w:rsidRDefault="00787613" w:rsidP="005F2DFC">
      <w:pPr>
        <w:keepLines/>
        <w:spacing w:before="100" w:beforeAutospacing="1" w:after="100" w:afterAutospacing="1"/>
        <w:jc w:val="both"/>
        <w:rPr>
          <w:rFonts w:ascii="Arial" w:hAnsi="Arial" w:cs="Arial"/>
          <w:bCs/>
          <w:szCs w:val="24"/>
        </w:rPr>
      </w:pPr>
      <w:r w:rsidRPr="00787613">
        <w:rPr>
          <w:rFonts w:ascii="Arial" w:hAnsi="Arial" w:cs="Arial"/>
          <w:bCs/>
          <w:szCs w:val="24"/>
        </w:rPr>
        <w:t xml:space="preserve">The new arrangements were announced as part of the 2015-16 Mid-Year Economic and Fiscal Outlook measure, </w:t>
      </w:r>
      <w:proofErr w:type="gramStart"/>
      <w:r w:rsidRPr="00787613">
        <w:rPr>
          <w:rFonts w:ascii="Arial" w:hAnsi="Arial" w:cs="Arial"/>
          <w:bCs/>
          <w:i/>
          <w:szCs w:val="24"/>
        </w:rPr>
        <w:t>Applying</w:t>
      </w:r>
      <w:proofErr w:type="gramEnd"/>
      <w:r w:rsidRPr="00787613">
        <w:rPr>
          <w:rFonts w:ascii="Arial" w:hAnsi="Arial" w:cs="Arial"/>
          <w:bCs/>
          <w:i/>
          <w:szCs w:val="24"/>
        </w:rPr>
        <w:t xml:space="preserve"> a general interest charge to the debts of ex-recipients of Social Security and Family Assistance Payments</w:t>
      </w:r>
      <w:r w:rsidR="009077A2">
        <w:rPr>
          <w:rFonts w:ascii="Arial" w:hAnsi="Arial" w:cs="Arial"/>
          <w:bCs/>
          <w:szCs w:val="24"/>
        </w:rPr>
        <w:t>. From 1 January </w:t>
      </w:r>
      <w:r w:rsidRPr="00787613">
        <w:rPr>
          <w:rFonts w:ascii="Arial" w:hAnsi="Arial" w:cs="Arial"/>
          <w:bCs/>
          <w:szCs w:val="24"/>
        </w:rPr>
        <w:t>2017, sections 174 to 180 of the Act were repealed and substituted with sections that outlined the revised arrangements. The key purpose of the revised arrangements is to incentivise responsible self-management of debts and encourage debtors to repay their debts in a timely manner, where they have the financial capacity to do so.</w:t>
      </w:r>
    </w:p>
    <w:p w14:paraId="509D9E17" w14:textId="6F18A5F9" w:rsidR="00B45FBA" w:rsidRDefault="00787613" w:rsidP="005F2DFC">
      <w:pPr>
        <w:shd w:val="clear" w:color="auto" w:fill="FFFFFF"/>
        <w:spacing w:before="100" w:beforeAutospacing="1" w:after="100" w:afterAutospacing="1"/>
        <w:jc w:val="both"/>
        <w:rPr>
          <w:rFonts w:ascii="Arial" w:hAnsi="Arial" w:cs="Arial"/>
          <w:szCs w:val="24"/>
        </w:rPr>
      </w:pPr>
      <w:r>
        <w:rPr>
          <w:rFonts w:ascii="Arial" w:hAnsi="Arial" w:cs="Arial"/>
          <w:szCs w:val="24"/>
        </w:rPr>
        <w:t>As a result, most of the matters that were addressed in Part 4-3 of the 2010 Rules are no</w:t>
      </w:r>
      <w:r w:rsidR="003A7471">
        <w:rPr>
          <w:rFonts w:ascii="Arial" w:hAnsi="Arial" w:cs="Arial"/>
          <w:szCs w:val="24"/>
        </w:rPr>
        <w:t>w</w:t>
      </w:r>
      <w:r>
        <w:rPr>
          <w:rFonts w:ascii="Arial" w:hAnsi="Arial" w:cs="Arial"/>
          <w:szCs w:val="24"/>
        </w:rPr>
        <w:t xml:space="preserve"> addressed in the Act, and therefore have been removed from the Rules. Previous rule 4.22 </w:t>
      </w:r>
      <w:r w:rsidR="003F0871">
        <w:rPr>
          <w:rFonts w:ascii="Arial" w:hAnsi="Arial" w:cs="Arial"/>
          <w:szCs w:val="24"/>
        </w:rPr>
        <w:t xml:space="preserve">of the 2010 Rules </w:t>
      </w:r>
      <w:r>
        <w:rPr>
          <w:rFonts w:ascii="Arial" w:hAnsi="Arial" w:cs="Arial"/>
          <w:szCs w:val="24"/>
        </w:rPr>
        <w:t xml:space="preserve">(now section </w:t>
      </w:r>
      <w:r w:rsidR="00902D53">
        <w:rPr>
          <w:rFonts w:ascii="Arial" w:hAnsi="Arial" w:cs="Arial"/>
          <w:szCs w:val="24"/>
        </w:rPr>
        <w:t>7</w:t>
      </w:r>
      <w:r w:rsidR="003A7471">
        <w:rPr>
          <w:rFonts w:ascii="Arial" w:hAnsi="Arial" w:cs="Arial"/>
          <w:szCs w:val="24"/>
        </w:rPr>
        <w:t>3</w:t>
      </w:r>
      <w:r w:rsidR="003F0871">
        <w:rPr>
          <w:rFonts w:ascii="Arial" w:hAnsi="Arial" w:cs="Arial"/>
          <w:szCs w:val="24"/>
        </w:rPr>
        <w:t xml:space="preserve"> of the Rules</w:t>
      </w:r>
      <w:r>
        <w:rPr>
          <w:rFonts w:ascii="Arial" w:hAnsi="Arial" w:cs="Arial"/>
          <w:szCs w:val="24"/>
        </w:rPr>
        <w:t xml:space="preserve">) which provides the definition of </w:t>
      </w:r>
      <w:r>
        <w:rPr>
          <w:rFonts w:ascii="Arial" w:hAnsi="Arial" w:cs="Arial"/>
          <w:i/>
          <w:szCs w:val="24"/>
        </w:rPr>
        <w:t>settlement</w:t>
      </w:r>
      <w:r w:rsidR="00433C87">
        <w:rPr>
          <w:rFonts w:ascii="Arial" w:hAnsi="Arial" w:cs="Arial"/>
          <w:i/>
          <w:szCs w:val="24"/>
        </w:rPr>
        <w:t> </w:t>
      </w:r>
      <w:r w:rsidRPr="00902D53">
        <w:rPr>
          <w:rFonts w:ascii="Arial" w:hAnsi="Arial" w:cs="Arial"/>
          <w:i/>
          <w:szCs w:val="24"/>
        </w:rPr>
        <w:t>interest</w:t>
      </w:r>
      <w:r>
        <w:rPr>
          <w:rFonts w:ascii="Arial" w:hAnsi="Arial" w:cs="Arial"/>
          <w:szCs w:val="24"/>
        </w:rPr>
        <w:t xml:space="preserve"> for the purposes of subsection 198(6) of the Act </w:t>
      </w:r>
      <w:r w:rsidRPr="00787613">
        <w:rPr>
          <w:rFonts w:ascii="Arial" w:hAnsi="Arial" w:cs="Arial"/>
          <w:szCs w:val="24"/>
        </w:rPr>
        <w:t>has</w:t>
      </w:r>
      <w:r>
        <w:rPr>
          <w:rFonts w:ascii="Arial" w:hAnsi="Arial" w:cs="Arial"/>
          <w:szCs w:val="24"/>
        </w:rPr>
        <w:t xml:space="preserve"> been retained because it is still required by the Act.</w:t>
      </w:r>
    </w:p>
    <w:p w14:paraId="5D1C9B2D" w14:textId="5C4160FD" w:rsidR="00541547" w:rsidRPr="00541547" w:rsidRDefault="00541547" w:rsidP="00B823F1">
      <w:pPr>
        <w:keepNext/>
        <w:shd w:val="clear" w:color="auto" w:fill="FFFFFF"/>
        <w:spacing w:before="100" w:beforeAutospacing="1" w:after="100" w:afterAutospacing="1"/>
        <w:jc w:val="both"/>
        <w:rPr>
          <w:rFonts w:ascii="Helvetica Neue" w:hAnsi="Helvetica Neue"/>
          <w:sz w:val="19"/>
          <w:szCs w:val="19"/>
        </w:rPr>
      </w:pPr>
      <w:r w:rsidRPr="00541547">
        <w:rPr>
          <w:rFonts w:ascii="Arial" w:hAnsi="Arial" w:cs="Arial"/>
          <w:b/>
          <w:bCs/>
          <w:szCs w:val="24"/>
        </w:rPr>
        <w:t xml:space="preserve">Employer determinations for </w:t>
      </w:r>
      <w:r w:rsidR="003231D8">
        <w:rPr>
          <w:rFonts w:ascii="Arial" w:hAnsi="Arial" w:cs="Arial"/>
          <w:b/>
          <w:bCs/>
          <w:szCs w:val="24"/>
        </w:rPr>
        <w:t>persons who are not employees and employers</w:t>
      </w:r>
    </w:p>
    <w:p w14:paraId="5513058F" w14:textId="705B682F" w:rsidR="0032486A" w:rsidRDefault="00541547" w:rsidP="00B823F1">
      <w:pPr>
        <w:keepNext/>
        <w:shd w:val="clear" w:color="auto" w:fill="FFFFFF"/>
        <w:spacing w:before="100" w:beforeAutospacing="1" w:after="100" w:afterAutospacing="1"/>
        <w:jc w:val="both"/>
        <w:rPr>
          <w:rFonts w:ascii="Arial" w:hAnsi="Arial" w:cs="Arial"/>
          <w:szCs w:val="24"/>
        </w:rPr>
      </w:pPr>
      <w:r w:rsidRPr="00541547">
        <w:rPr>
          <w:rFonts w:ascii="Arial" w:hAnsi="Arial" w:cs="Arial"/>
          <w:szCs w:val="24"/>
        </w:rPr>
        <w:t>The Act provides for employer determinations to be made for an employer and an employee</w:t>
      </w:r>
      <w:r w:rsidR="00A440F4">
        <w:rPr>
          <w:rFonts w:ascii="Arial" w:hAnsi="Arial" w:cs="Arial"/>
          <w:szCs w:val="24"/>
        </w:rPr>
        <w:t xml:space="preserve"> in certain circumstances</w:t>
      </w:r>
      <w:r w:rsidRPr="00541547">
        <w:rPr>
          <w:rFonts w:ascii="Arial" w:hAnsi="Arial" w:cs="Arial"/>
          <w:szCs w:val="24"/>
        </w:rPr>
        <w:t xml:space="preserve">, and if an employer determination is in force, the employer is required to pay instalments of </w:t>
      </w:r>
      <w:r w:rsidR="00462FF1">
        <w:rPr>
          <w:rFonts w:ascii="Arial" w:hAnsi="Arial" w:cs="Arial"/>
          <w:szCs w:val="24"/>
        </w:rPr>
        <w:t>PLP</w:t>
      </w:r>
      <w:r w:rsidRPr="00541547">
        <w:rPr>
          <w:rFonts w:ascii="Arial" w:hAnsi="Arial" w:cs="Arial"/>
          <w:szCs w:val="24"/>
        </w:rPr>
        <w:t xml:space="preserve"> to the employee. The Act allows for the Rules to provide for employer determinations to be made for persons in a relationship similar to that of an employer and employee. </w:t>
      </w:r>
    </w:p>
    <w:p w14:paraId="10934FF7" w14:textId="77777777" w:rsidR="0032486A" w:rsidRDefault="00541547" w:rsidP="005F2DFC">
      <w:pPr>
        <w:shd w:val="clear" w:color="auto" w:fill="FFFFFF"/>
        <w:spacing w:before="100" w:beforeAutospacing="1" w:after="100" w:afterAutospacing="1"/>
        <w:jc w:val="both"/>
        <w:rPr>
          <w:rFonts w:ascii="Arial" w:hAnsi="Arial" w:cs="Arial"/>
          <w:szCs w:val="24"/>
        </w:rPr>
      </w:pPr>
      <w:r w:rsidRPr="00541547">
        <w:rPr>
          <w:rFonts w:ascii="Arial" w:hAnsi="Arial" w:cs="Arial"/>
          <w:szCs w:val="24"/>
        </w:rPr>
        <w:t xml:space="preserve">The Rules provide for employer determinations to be made for the </w:t>
      </w:r>
      <w:r w:rsidR="0032486A">
        <w:rPr>
          <w:rFonts w:ascii="Arial" w:hAnsi="Arial" w:cs="Arial"/>
          <w:szCs w:val="24"/>
        </w:rPr>
        <w:t xml:space="preserve">following: </w:t>
      </w:r>
    </w:p>
    <w:p w14:paraId="48D02F2B" w14:textId="77A38E50" w:rsidR="0032486A" w:rsidRPr="0032486A" w:rsidRDefault="0032486A" w:rsidP="00FE3AE3">
      <w:pPr>
        <w:pStyle w:val="ListParagraph"/>
        <w:numPr>
          <w:ilvl w:val="0"/>
          <w:numId w:val="19"/>
        </w:numPr>
        <w:shd w:val="clear" w:color="auto" w:fill="FFFFFF"/>
        <w:spacing w:before="100" w:beforeAutospacing="1" w:after="100" w:afterAutospacing="1"/>
        <w:jc w:val="both"/>
        <w:rPr>
          <w:rFonts w:ascii="Arial" w:hAnsi="Arial" w:cs="Arial"/>
          <w:szCs w:val="24"/>
        </w:rPr>
      </w:pPr>
      <w:r>
        <w:rPr>
          <w:rFonts w:ascii="Arial" w:hAnsi="Arial" w:cs="Arial"/>
          <w:szCs w:val="24"/>
        </w:rPr>
        <w:t xml:space="preserve">The </w:t>
      </w:r>
      <w:r w:rsidRPr="0032486A">
        <w:rPr>
          <w:rFonts w:ascii="Arial" w:hAnsi="Arial" w:cs="Arial"/>
          <w:szCs w:val="24"/>
        </w:rPr>
        <w:t>Commissioner of </w:t>
      </w:r>
      <w:r w:rsidR="00541547" w:rsidRPr="0032486A">
        <w:rPr>
          <w:rFonts w:ascii="Arial" w:hAnsi="Arial" w:cs="Arial"/>
          <w:szCs w:val="24"/>
        </w:rPr>
        <w:t>Police and law enforcement officers</w:t>
      </w:r>
      <w:r w:rsidRPr="0032486A">
        <w:rPr>
          <w:rFonts w:ascii="Arial" w:hAnsi="Arial" w:cs="Arial"/>
          <w:szCs w:val="24"/>
        </w:rPr>
        <w:t xml:space="preserve"> of a </w:t>
      </w:r>
      <w:r w:rsidR="00E631EC">
        <w:rPr>
          <w:rFonts w:ascii="Arial" w:hAnsi="Arial" w:cs="Arial"/>
          <w:szCs w:val="24"/>
        </w:rPr>
        <w:t>s</w:t>
      </w:r>
      <w:r w:rsidRPr="0032486A">
        <w:rPr>
          <w:rFonts w:ascii="Arial" w:hAnsi="Arial" w:cs="Arial"/>
          <w:szCs w:val="24"/>
        </w:rPr>
        <w:t xml:space="preserve">tate or </w:t>
      </w:r>
      <w:r w:rsidR="00E631EC">
        <w:rPr>
          <w:rFonts w:ascii="Arial" w:hAnsi="Arial" w:cs="Arial"/>
          <w:szCs w:val="24"/>
        </w:rPr>
        <w:t>t</w:t>
      </w:r>
      <w:r w:rsidRPr="0032486A">
        <w:rPr>
          <w:rFonts w:ascii="Arial" w:hAnsi="Arial" w:cs="Arial"/>
          <w:szCs w:val="24"/>
        </w:rPr>
        <w:t>erritory</w:t>
      </w:r>
      <w:r w:rsidR="00A440F4">
        <w:rPr>
          <w:rFonts w:ascii="Arial" w:hAnsi="Arial" w:cs="Arial"/>
          <w:szCs w:val="24"/>
        </w:rPr>
        <w:t xml:space="preserve"> (other than Queensland or the Australian Capital Territory)</w:t>
      </w:r>
      <w:r w:rsidR="00541547" w:rsidRPr="0032486A">
        <w:rPr>
          <w:rFonts w:ascii="Arial" w:hAnsi="Arial" w:cs="Arial"/>
          <w:szCs w:val="24"/>
        </w:rPr>
        <w:t>.</w:t>
      </w:r>
      <w:r w:rsidRPr="0032486A">
        <w:rPr>
          <w:rFonts w:ascii="Arial" w:hAnsi="Arial" w:cs="Arial"/>
          <w:szCs w:val="24"/>
        </w:rPr>
        <w:t xml:space="preserve"> </w:t>
      </w:r>
    </w:p>
    <w:p w14:paraId="35993C26" w14:textId="77777777" w:rsidR="0032486A" w:rsidRDefault="0032486A" w:rsidP="00FE3AE3">
      <w:pPr>
        <w:pStyle w:val="ListParagraph"/>
        <w:numPr>
          <w:ilvl w:val="0"/>
          <w:numId w:val="19"/>
        </w:numPr>
        <w:shd w:val="clear" w:color="auto" w:fill="FFFFFF"/>
        <w:spacing w:before="100" w:beforeAutospacing="1" w:after="100" w:afterAutospacing="1"/>
        <w:jc w:val="both"/>
        <w:rPr>
          <w:rFonts w:ascii="Arial" w:hAnsi="Arial" w:cs="Arial"/>
          <w:szCs w:val="24"/>
        </w:rPr>
      </w:pPr>
      <w:r>
        <w:rPr>
          <w:rFonts w:ascii="Arial" w:hAnsi="Arial" w:cs="Arial"/>
          <w:szCs w:val="24"/>
        </w:rPr>
        <w:t>T</w:t>
      </w:r>
      <w:r w:rsidRPr="0032486A">
        <w:rPr>
          <w:rFonts w:ascii="Arial" w:hAnsi="Arial" w:cs="Arial"/>
          <w:szCs w:val="24"/>
        </w:rPr>
        <w:t>he Crown and a person who is a law en</w:t>
      </w:r>
      <w:r>
        <w:rPr>
          <w:rFonts w:ascii="Arial" w:hAnsi="Arial" w:cs="Arial"/>
          <w:szCs w:val="24"/>
        </w:rPr>
        <w:t>forcement officer of Queensland.</w:t>
      </w:r>
    </w:p>
    <w:p w14:paraId="7A870EAB" w14:textId="0F8BDFF4" w:rsidR="0032486A" w:rsidRDefault="0032486A" w:rsidP="00FE3AE3">
      <w:pPr>
        <w:pStyle w:val="ListParagraph"/>
        <w:numPr>
          <w:ilvl w:val="0"/>
          <w:numId w:val="19"/>
        </w:numPr>
        <w:shd w:val="clear" w:color="auto" w:fill="FFFFFF"/>
        <w:spacing w:before="100" w:beforeAutospacing="1" w:after="100" w:afterAutospacing="1"/>
        <w:jc w:val="both"/>
        <w:rPr>
          <w:rFonts w:ascii="Arial" w:hAnsi="Arial" w:cs="Arial"/>
          <w:szCs w:val="24"/>
        </w:rPr>
      </w:pPr>
      <w:r>
        <w:rPr>
          <w:rFonts w:ascii="Arial" w:hAnsi="Arial" w:cs="Arial"/>
          <w:szCs w:val="24"/>
        </w:rPr>
        <w:t xml:space="preserve">The </w:t>
      </w:r>
      <w:r w:rsidRPr="0032486A">
        <w:rPr>
          <w:rFonts w:ascii="Arial" w:hAnsi="Arial" w:cs="Arial"/>
          <w:szCs w:val="24"/>
        </w:rPr>
        <w:t>Australian Federal Police (AFP) Commissioner and a person who is an AFP officer</w:t>
      </w:r>
      <w:r>
        <w:rPr>
          <w:rFonts w:ascii="Arial" w:hAnsi="Arial" w:cs="Arial"/>
          <w:szCs w:val="24"/>
        </w:rPr>
        <w:t>.</w:t>
      </w:r>
    </w:p>
    <w:p w14:paraId="041B4D6A" w14:textId="6F62F815" w:rsidR="0032486A" w:rsidRDefault="0032486A" w:rsidP="00FE3AE3">
      <w:pPr>
        <w:pStyle w:val="ListParagraph"/>
        <w:numPr>
          <w:ilvl w:val="0"/>
          <w:numId w:val="19"/>
        </w:numPr>
        <w:shd w:val="clear" w:color="auto" w:fill="FFFFFF"/>
        <w:spacing w:before="100" w:beforeAutospacing="1" w:after="100" w:afterAutospacing="1"/>
        <w:jc w:val="both"/>
        <w:rPr>
          <w:rFonts w:ascii="Arial" w:hAnsi="Arial" w:cs="Arial"/>
          <w:szCs w:val="24"/>
        </w:rPr>
      </w:pPr>
      <w:r>
        <w:rPr>
          <w:rFonts w:ascii="Arial" w:hAnsi="Arial" w:cs="Arial"/>
          <w:szCs w:val="24"/>
        </w:rPr>
        <w:t>The Chief of the Defence Force and a person who is a defence force member.</w:t>
      </w:r>
    </w:p>
    <w:p w14:paraId="4F69A5C1" w14:textId="58979297" w:rsidR="00FC213B" w:rsidRDefault="0032486A" w:rsidP="000E7F02">
      <w:pPr>
        <w:shd w:val="clear" w:color="auto" w:fill="FFFFFF"/>
        <w:spacing w:before="100" w:beforeAutospacing="1" w:after="100" w:afterAutospacing="1"/>
        <w:jc w:val="both"/>
        <w:rPr>
          <w:rStyle w:val="BookTitle"/>
          <w:rFonts w:ascii="Arial" w:hAnsi="Arial" w:cs="Arial"/>
          <w:b/>
          <w:i w:val="0"/>
          <w:iCs w:val="0"/>
          <w:smallCaps w:val="0"/>
          <w:spacing w:val="0"/>
          <w:szCs w:val="24"/>
          <w:u w:val="single"/>
        </w:rPr>
      </w:pPr>
      <w:r>
        <w:rPr>
          <w:rFonts w:ascii="Arial" w:hAnsi="Arial" w:cs="Arial"/>
          <w:szCs w:val="24"/>
        </w:rPr>
        <w:t xml:space="preserve">For </w:t>
      </w:r>
      <w:r w:rsidR="003A7471">
        <w:rPr>
          <w:rFonts w:ascii="Arial" w:hAnsi="Arial" w:cs="Arial"/>
          <w:szCs w:val="24"/>
        </w:rPr>
        <w:t>example</w:t>
      </w:r>
      <w:r>
        <w:rPr>
          <w:rFonts w:ascii="Arial" w:hAnsi="Arial" w:cs="Arial"/>
          <w:szCs w:val="24"/>
        </w:rPr>
        <w:t>, i</w:t>
      </w:r>
      <w:r w:rsidRPr="0032486A">
        <w:rPr>
          <w:rFonts w:ascii="Arial" w:hAnsi="Arial" w:cs="Arial"/>
          <w:szCs w:val="24"/>
        </w:rPr>
        <w:t>f an employer determination is made and is in force in relation to a person who is a law enforcement officer</w:t>
      </w:r>
      <w:r>
        <w:rPr>
          <w:rFonts w:ascii="Arial" w:hAnsi="Arial" w:cs="Arial"/>
          <w:szCs w:val="24"/>
        </w:rPr>
        <w:t xml:space="preserve"> of Victoria</w:t>
      </w:r>
      <w:r w:rsidRPr="0032486A">
        <w:rPr>
          <w:rFonts w:ascii="Arial" w:hAnsi="Arial" w:cs="Arial"/>
          <w:szCs w:val="24"/>
        </w:rPr>
        <w:t>, the Commissioner of Police</w:t>
      </w:r>
      <w:r>
        <w:rPr>
          <w:rFonts w:ascii="Arial" w:hAnsi="Arial" w:cs="Arial"/>
          <w:szCs w:val="24"/>
        </w:rPr>
        <w:t xml:space="preserve"> (Victoria)</w:t>
      </w:r>
      <w:r w:rsidRPr="0032486A">
        <w:rPr>
          <w:rFonts w:ascii="Arial" w:hAnsi="Arial" w:cs="Arial"/>
          <w:szCs w:val="24"/>
        </w:rPr>
        <w:t xml:space="preserve"> would be required to pay in</w:t>
      </w:r>
      <w:r w:rsidR="00433C87">
        <w:rPr>
          <w:rFonts w:ascii="Arial" w:hAnsi="Arial" w:cs="Arial"/>
          <w:szCs w:val="24"/>
        </w:rPr>
        <w:t>stalments of PLP to the person.</w:t>
      </w:r>
    </w:p>
    <w:p w14:paraId="4B66207F" w14:textId="5220CD1D" w:rsidR="00C47EF5" w:rsidRDefault="00C47EF5" w:rsidP="005F2DFC">
      <w:pPr>
        <w:jc w:val="both"/>
        <w:rPr>
          <w:rStyle w:val="BookTitle"/>
          <w:rFonts w:ascii="Arial" w:hAnsi="Arial" w:cs="Arial"/>
          <w:i w:val="0"/>
          <w:iCs w:val="0"/>
          <w:smallCaps w:val="0"/>
          <w:spacing w:val="0"/>
          <w:szCs w:val="24"/>
          <w:u w:val="single"/>
        </w:rPr>
      </w:pPr>
      <w:r>
        <w:rPr>
          <w:rStyle w:val="BookTitle"/>
          <w:rFonts w:ascii="Arial" w:hAnsi="Arial" w:cs="Arial"/>
          <w:b/>
          <w:i w:val="0"/>
          <w:iCs w:val="0"/>
          <w:smallCaps w:val="0"/>
          <w:spacing w:val="0"/>
          <w:szCs w:val="24"/>
          <w:u w:val="single"/>
        </w:rPr>
        <w:t>Repeal</w:t>
      </w:r>
    </w:p>
    <w:p w14:paraId="30F5F5F6" w14:textId="776B6ACD" w:rsidR="00C47EF5" w:rsidRPr="00C47EF5" w:rsidRDefault="00DD0FC6" w:rsidP="005F2DF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instrument repeals the 2010 Rules which </w:t>
      </w:r>
      <w:r w:rsidR="00E76D9F">
        <w:rPr>
          <w:rStyle w:val="BookTitle"/>
          <w:rFonts w:ascii="Arial" w:hAnsi="Arial" w:cs="Arial"/>
          <w:i w:val="0"/>
          <w:iCs w:val="0"/>
          <w:smallCaps w:val="0"/>
          <w:spacing w:val="0"/>
          <w:szCs w:val="24"/>
        </w:rPr>
        <w:t xml:space="preserve">would otherwise </w:t>
      </w:r>
      <w:r>
        <w:rPr>
          <w:rStyle w:val="BookTitle"/>
          <w:rFonts w:ascii="Arial" w:hAnsi="Arial" w:cs="Arial"/>
          <w:i w:val="0"/>
          <w:iCs w:val="0"/>
          <w:smallCaps w:val="0"/>
          <w:spacing w:val="0"/>
          <w:szCs w:val="24"/>
        </w:rPr>
        <w:t xml:space="preserve">sunset on 1 April 2010. </w:t>
      </w:r>
    </w:p>
    <w:p w14:paraId="4A84B36A" w14:textId="77777777" w:rsidR="00DD0FC6" w:rsidRPr="001F66E1" w:rsidRDefault="00DD0FC6" w:rsidP="009077A2">
      <w:pPr>
        <w:keepNext/>
        <w:jc w:val="both"/>
        <w:rPr>
          <w:rFonts w:ascii="Arial" w:hAnsi="Arial" w:cs="Arial"/>
          <w:b/>
          <w:u w:val="single"/>
        </w:rPr>
      </w:pPr>
      <w:r w:rsidRPr="001F66E1">
        <w:rPr>
          <w:rFonts w:ascii="Arial" w:hAnsi="Arial" w:cs="Arial"/>
          <w:b/>
          <w:u w:val="single"/>
        </w:rPr>
        <w:lastRenderedPageBreak/>
        <w:t>Authority</w:t>
      </w:r>
    </w:p>
    <w:p w14:paraId="5FE3D182" w14:textId="49DF8AB0" w:rsidR="00DD0FC6" w:rsidRPr="00FE0003" w:rsidRDefault="00DD0FC6" w:rsidP="009077A2">
      <w:pPr>
        <w:keepNext/>
        <w:jc w:val="both"/>
        <w:rPr>
          <w:rFonts w:ascii="Arial" w:hAnsi="Arial" w:cs="Arial"/>
        </w:rPr>
      </w:pPr>
      <w:r w:rsidRPr="00A05D5F">
        <w:rPr>
          <w:rFonts w:ascii="Arial" w:hAnsi="Arial" w:cs="Arial"/>
        </w:rPr>
        <w:t>Th</w:t>
      </w:r>
      <w:r>
        <w:rPr>
          <w:rFonts w:ascii="Arial" w:hAnsi="Arial" w:cs="Arial"/>
        </w:rPr>
        <w:t>e Rules</w:t>
      </w:r>
      <w:r w:rsidRPr="00A05D5F">
        <w:rPr>
          <w:rFonts w:ascii="Arial" w:hAnsi="Arial" w:cs="Arial"/>
        </w:rPr>
        <w:t xml:space="preserve"> </w:t>
      </w:r>
      <w:r>
        <w:rPr>
          <w:rFonts w:ascii="Arial" w:hAnsi="Arial" w:cs="Arial"/>
        </w:rPr>
        <w:t xml:space="preserve">are made under section 298 of the Act. Section 298 of the Act provides that the Rules are a legislative instrument for the purposes of the </w:t>
      </w:r>
      <w:r>
        <w:rPr>
          <w:rFonts w:ascii="Arial" w:hAnsi="Arial" w:cs="Arial"/>
          <w:i/>
        </w:rPr>
        <w:t>Legislative</w:t>
      </w:r>
      <w:r w:rsidR="009077A2">
        <w:rPr>
          <w:rFonts w:ascii="Arial" w:hAnsi="Arial" w:cs="Arial"/>
          <w:i/>
        </w:rPr>
        <w:t> </w:t>
      </w:r>
      <w:r>
        <w:rPr>
          <w:rFonts w:ascii="Arial" w:hAnsi="Arial" w:cs="Arial"/>
          <w:i/>
        </w:rPr>
        <w:t>Instruments</w:t>
      </w:r>
      <w:r w:rsidR="00E631EC">
        <w:rPr>
          <w:rFonts w:ascii="Arial" w:hAnsi="Arial" w:cs="Arial"/>
          <w:i/>
        </w:rPr>
        <w:t> </w:t>
      </w:r>
      <w:r>
        <w:rPr>
          <w:rFonts w:ascii="Arial" w:hAnsi="Arial" w:cs="Arial"/>
          <w:i/>
        </w:rPr>
        <w:t>Act 2003</w:t>
      </w:r>
      <w:r>
        <w:rPr>
          <w:rFonts w:ascii="Arial" w:hAnsi="Arial" w:cs="Arial"/>
        </w:rPr>
        <w:t>. This instrument is disallowable.</w:t>
      </w:r>
    </w:p>
    <w:p w14:paraId="41E94690" w14:textId="77777777" w:rsidR="00DD0FC6" w:rsidRDefault="00DD0FC6" w:rsidP="00DD0FC6">
      <w:pPr>
        <w:spacing w:before="0"/>
        <w:contextualSpacing/>
        <w:jc w:val="both"/>
        <w:rPr>
          <w:rFonts w:ascii="Arial" w:hAnsi="Arial" w:cs="Arial"/>
          <w:szCs w:val="24"/>
        </w:rPr>
      </w:pPr>
    </w:p>
    <w:p w14:paraId="2D44D017" w14:textId="77777777" w:rsidR="00DD0FC6" w:rsidRPr="00FE0003" w:rsidRDefault="00DD0FC6" w:rsidP="00DD0FC6">
      <w:pPr>
        <w:spacing w:before="0"/>
        <w:contextualSpacing/>
        <w:jc w:val="both"/>
        <w:rPr>
          <w:rStyle w:val="BookTitle"/>
          <w:rFonts w:ascii="Arial" w:hAnsi="Arial" w:cs="Arial"/>
          <w:i w:val="0"/>
          <w:iCs w:val="0"/>
          <w:smallCaps w:val="0"/>
          <w:spacing w:val="0"/>
          <w:szCs w:val="24"/>
        </w:rPr>
      </w:pPr>
      <w:r w:rsidRPr="0097482B">
        <w:rPr>
          <w:rFonts w:ascii="Arial" w:hAnsi="Arial" w:cs="Arial"/>
          <w:szCs w:val="24"/>
        </w:rPr>
        <w:t xml:space="preserve">Subsection 33(3) of the </w:t>
      </w:r>
      <w:r w:rsidRPr="0097482B">
        <w:rPr>
          <w:rFonts w:ascii="Arial" w:hAnsi="Arial" w:cs="Arial"/>
          <w:i/>
          <w:szCs w:val="24"/>
        </w:rPr>
        <w:t>Acts Interpretation Act 1901</w:t>
      </w:r>
      <w:r w:rsidRPr="0097482B">
        <w:rPr>
          <w:rFonts w:ascii="Arial" w:hAnsi="Arial" w:cs="Arial"/>
          <w:szCs w:val="24"/>
        </w:rPr>
        <w:t xml:space="preserve"> provides that the power to make a legislative instrument 'shall be construed as including a power exercisable in the like manner and subject to the like conditions (if any) to repeal, rescind, revoke, amend, or vary any </w:t>
      </w:r>
      <w:r>
        <w:rPr>
          <w:rFonts w:ascii="Arial" w:hAnsi="Arial" w:cs="Arial"/>
          <w:szCs w:val="24"/>
        </w:rPr>
        <w:t xml:space="preserve">such instrument'. In making these </w:t>
      </w:r>
      <w:r w:rsidRPr="0097482B">
        <w:rPr>
          <w:rFonts w:ascii="Arial" w:hAnsi="Arial" w:cs="Arial"/>
          <w:szCs w:val="24"/>
        </w:rPr>
        <w:t>Rules, the Minister is relying upon this subsection in conjunction with the in</w:t>
      </w:r>
      <w:r>
        <w:rPr>
          <w:rFonts w:ascii="Arial" w:hAnsi="Arial" w:cs="Arial"/>
          <w:szCs w:val="24"/>
        </w:rPr>
        <w:t xml:space="preserve">strument-making power in the sections from the </w:t>
      </w:r>
      <w:r w:rsidRPr="000E7F02">
        <w:rPr>
          <w:rFonts w:ascii="Arial" w:hAnsi="Arial" w:cs="Arial"/>
          <w:i/>
          <w:szCs w:val="24"/>
        </w:rPr>
        <w:t>Social Security Act</w:t>
      </w:r>
      <w:r>
        <w:rPr>
          <w:rFonts w:ascii="Arial" w:hAnsi="Arial" w:cs="Arial"/>
          <w:szCs w:val="24"/>
        </w:rPr>
        <w:t xml:space="preserve"> above.</w:t>
      </w:r>
    </w:p>
    <w:p w14:paraId="4471AE99" w14:textId="6AB020B6" w:rsidR="000B4130" w:rsidRPr="001F66E1" w:rsidRDefault="000B4130" w:rsidP="005F2DFC">
      <w:pPr>
        <w:jc w:val="both"/>
        <w:rPr>
          <w:rStyle w:val="BookTitle"/>
          <w:rFonts w:ascii="Arial" w:hAnsi="Arial" w:cs="Arial"/>
          <w:b/>
          <w:i w:val="0"/>
          <w:iCs w:val="0"/>
          <w:smallCaps w:val="0"/>
          <w:spacing w:val="0"/>
          <w:szCs w:val="24"/>
          <w:u w:val="single"/>
        </w:rPr>
      </w:pPr>
      <w:r w:rsidRPr="001F66E1">
        <w:rPr>
          <w:rStyle w:val="BookTitle"/>
          <w:rFonts w:ascii="Arial" w:hAnsi="Arial" w:cs="Arial"/>
          <w:b/>
          <w:i w:val="0"/>
          <w:iCs w:val="0"/>
          <w:smallCaps w:val="0"/>
          <w:spacing w:val="0"/>
          <w:szCs w:val="24"/>
          <w:u w:val="single"/>
        </w:rPr>
        <w:t>Commencement</w:t>
      </w:r>
    </w:p>
    <w:p w14:paraId="584400B7" w14:textId="6B144AC8" w:rsidR="000B4130" w:rsidRPr="00BC76EB" w:rsidRDefault="00ED260F" w:rsidP="005F2DF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8526B4">
        <w:rPr>
          <w:rStyle w:val="BookTitle"/>
          <w:rFonts w:ascii="Arial" w:hAnsi="Arial" w:cs="Arial"/>
          <w:i w:val="0"/>
          <w:iCs w:val="0"/>
          <w:smallCaps w:val="0"/>
          <w:spacing w:val="0"/>
          <w:szCs w:val="24"/>
        </w:rPr>
        <w:t xml:space="preserve">e Rules commence on </w:t>
      </w:r>
      <w:r w:rsidR="00C616FA">
        <w:rPr>
          <w:rStyle w:val="BookTitle"/>
          <w:rFonts w:ascii="Arial" w:hAnsi="Arial" w:cs="Arial"/>
          <w:i w:val="0"/>
          <w:iCs w:val="0"/>
          <w:smallCaps w:val="0"/>
          <w:spacing w:val="0"/>
          <w:szCs w:val="24"/>
        </w:rPr>
        <w:t>1 April 2021.</w:t>
      </w:r>
    </w:p>
    <w:p w14:paraId="1F6461E0" w14:textId="77777777" w:rsidR="006A6D51" w:rsidRPr="001F66E1" w:rsidRDefault="006A6D51" w:rsidP="005F2DFC">
      <w:pPr>
        <w:jc w:val="both"/>
        <w:rPr>
          <w:rStyle w:val="BookTitle"/>
          <w:rFonts w:ascii="Arial" w:hAnsi="Arial" w:cs="Arial"/>
          <w:b/>
          <w:i w:val="0"/>
          <w:iCs w:val="0"/>
          <w:smallCaps w:val="0"/>
          <w:spacing w:val="0"/>
          <w:szCs w:val="24"/>
          <w:u w:val="single"/>
        </w:rPr>
      </w:pPr>
      <w:r w:rsidRPr="001F66E1">
        <w:rPr>
          <w:rStyle w:val="BookTitle"/>
          <w:rFonts w:ascii="Arial" w:hAnsi="Arial" w:cs="Arial"/>
          <w:b/>
          <w:i w:val="0"/>
          <w:iCs w:val="0"/>
          <w:smallCaps w:val="0"/>
          <w:spacing w:val="0"/>
          <w:szCs w:val="24"/>
          <w:u w:val="single"/>
        </w:rPr>
        <w:t>Consultation</w:t>
      </w:r>
    </w:p>
    <w:p w14:paraId="1DE218AC" w14:textId="3D6DA9FC" w:rsidR="003F0871" w:rsidRPr="00CD1A93" w:rsidRDefault="003F0871" w:rsidP="003F0871">
      <w:pPr>
        <w:spacing w:before="120"/>
        <w:jc w:val="both"/>
        <w:rPr>
          <w:rFonts w:ascii="Arial" w:hAnsi="Arial" w:cs="Arial"/>
          <w:szCs w:val="24"/>
        </w:rPr>
      </w:pPr>
      <w:r w:rsidRPr="00CD1A93">
        <w:rPr>
          <w:rFonts w:ascii="Arial" w:hAnsi="Arial" w:cs="Arial"/>
          <w:szCs w:val="24"/>
        </w:rPr>
        <w:t>A formal consultation process was conducted between 2 February 2021 and 26</w:t>
      </w:r>
      <w:r w:rsidR="00E631EC">
        <w:rPr>
          <w:rFonts w:ascii="Arial" w:hAnsi="Arial" w:cs="Arial"/>
          <w:szCs w:val="24"/>
        </w:rPr>
        <w:t> </w:t>
      </w:r>
      <w:r w:rsidRPr="00CD1A93">
        <w:rPr>
          <w:rFonts w:ascii="Arial" w:hAnsi="Arial" w:cs="Arial"/>
          <w:szCs w:val="24"/>
        </w:rPr>
        <w:t xml:space="preserve">February 2021 with key government departments and external stakeholders. </w:t>
      </w:r>
      <w:r w:rsidR="000D57A0">
        <w:rPr>
          <w:rFonts w:ascii="Arial" w:hAnsi="Arial" w:cs="Arial"/>
          <w:szCs w:val="24"/>
        </w:rPr>
        <w:t>The</w:t>
      </w:r>
      <w:r w:rsidR="00AD212A">
        <w:rPr>
          <w:rFonts w:ascii="Arial" w:hAnsi="Arial" w:cs="Arial"/>
          <w:szCs w:val="24"/>
        </w:rPr>
        <w:t> </w:t>
      </w:r>
      <w:r w:rsidRPr="00CD1A93">
        <w:rPr>
          <w:rFonts w:ascii="Arial" w:hAnsi="Arial" w:cs="Arial"/>
          <w:szCs w:val="24"/>
        </w:rPr>
        <w:t xml:space="preserve">Attorney-General’s Department, the Department of Prime Minister and Cabinet and Services Australia were invited to provide feedback on the Rules. As a result of feedback from </w:t>
      </w:r>
      <w:r w:rsidR="000D57A0">
        <w:rPr>
          <w:rFonts w:ascii="Arial" w:hAnsi="Arial" w:cs="Arial"/>
          <w:szCs w:val="24"/>
        </w:rPr>
        <w:t xml:space="preserve">the </w:t>
      </w:r>
      <w:r w:rsidRPr="00CD1A93">
        <w:rPr>
          <w:rFonts w:ascii="Arial" w:hAnsi="Arial" w:cs="Arial"/>
          <w:szCs w:val="24"/>
        </w:rPr>
        <w:t xml:space="preserve">Attorney-General’s Department, section 14 of the Rules was drafted to retain consistency with section 78A of the </w:t>
      </w:r>
      <w:r w:rsidRPr="000E7F02">
        <w:rPr>
          <w:rFonts w:ascii="Arial" w:hAnsi="Arial" w:cs="Arial"/>
          <w:i/>
          <w:szCs w:val="24"/>
        </w:rPr>
        <w:t>Fair Work Act 2009</w:t>
      </w:r>
      <w:r w:rsidR="000D57A0">
        <w:rPr>
          <w:rFonts w:ascii="Arial" w:hAnsi="Arial" w:cs="Arial"/>
          <w:szCs w:val="24"/>
        </w:rPr>
        <w:t xml:space="preserve"> (which</w:t>
      </w:r>
      <w:r w:rsidR="00713FCE">
        <w:rPr>
          <w:rFonts w:ascii="Arial" w:hAnsi="Arial" w:cs="Arial"/>
          <w:szCs w:val="24"/>
        </w:rPr>
        <w:t> </w:t>
      </w:r>
      <w:r w:rsidR="000D57A0">
        <w:rPr>
          <w:rFonts w:ascii="Arial" w:hAnsi="Arial" w:cs="Arial"/>
          <w:szCs w:val="24"/>
        </w:rPr>
        <w:t>relates</w:t>
      </w:r>
      <w:r w:rsidR="00713FCE">
        <w:rPr>
          <w:rFonts w:ascii="Arial" w:hAnsi="Arial" w:cs="Arial"/>
          <w:szCs w:val="24"/>
        </w:rPr>
        <w:t> </w:t>
      </w:r>
      <w:r w:rsidR="000D57A0">
        <w:rPr>
          <w:rFonts w:ascii="Arial" w:hAnsi="Arial" w:cs="Arial"/>
          <w:szCs w:val="24"/>
        </w:rPr>
        <w:t>to</w:t>
      </w:r>
      <w:r w:rsidR="00713FCE">
        <w:rPr>
          <w:rFonts w:ascii="Arial" w:hAnsi="Arial" w:cs="Arial"/>
          <w:szCs w:val="24"/>
        </w:rPr>
        <w:t> </w:t>
      </w:r>
      <w:r w:rsidR="000D57A0">
        <w:rPr>
          <w:rFonts w:ascii="Arial" w:hAnsi="Arial" w:cs="Arial"/>
          <w:szCs w:val="24"/>
        </w:rPr>
        <w:t>unpaid parental leave)</w:t>
      </w:r>
      <w:r w:rsidRPr="00CD1A93">
        <w:rPr>
          <w:rFonts w:ascii="Arial" w:hAnsi="Arial" w:cs="Arial"/>
          <w:szCs w:val="24"/>
        </w:rPr>
        <w:t>. As a result of feedback from Services</w:t>
      </w:r>
      <w:r w:rsidR="00713FCE">
        <w:rPr>
          <w:rFonts w:ascii="Arial" w:hAnsi="Arial" w:cs="Arial"/>
          <w:szCs w:val="24"/>
        </w:rPr>
        <w:t> </w:t>
      </w:r>
      <w:r w:rsidRPr="00CD1A93">
        <w:rPr>
          <w:rFonts w:ascii="Arial" w:hAnsi="Arial" w:cs="Arial"/>
          <w:szCs w:val="24"/>
        </w:rPr>
        <w:t xml:space="preserve">Australia on sections 34 and 51, the subsections were re-ordered to clarify that the net amount of payment excludes any deductions made as well as any tax withheld. </w:t>
      </w:r>
    </w:p>
    <w:p w14:paraId="05D93F87" w14:textId="570F5264" w:rsidR="003F0871" w:rsidRPr="00CD1A93" w:rsidRDefault="003F0871" w:rsidP="003F0871">
      <w:pPr>
        <w:spacing w:before="120"/>
        <w:jc w:val="both"/>
        <w:rPr>
          <w:rFonts w:ascii="Arial" w:hAnsi="Arial" w:cs="Arial"/>
          <w:szCs w:val="24"/>
        </w:rPr>
      </w:pPr>
      <w:r w:rsidRPr="00CD1A93">
        <w:rPr>
          <w:rFonts w:ascii="Arial" w:hAnsi="Arial" w:cs="Arial"/>
          <w:szCs w:val="24"/>
        </w:rPr>
        <w:t xml:space="preserve">In addition, relevant external stakeholders were provided with an opportunity to provide feedback on the Rules. Australian Industry Group and Australian Chamber of Commerce and Industry were selected based on their representation of employer groups; the Australian Council of Trade Unions was selected for their representation of union groups; and Economic Justice Australia and Australian Council of Social Services were selected as experts in social policy. </w:t>
      </w:r>
      <w:r w:rsidR="000D57A0">
        <w:rPr>
          <w:rFonts w:ascii="Arial" w:hAnsi="Arial" w:cs="Arial"/>
          <w:szCs w:val="24"/>
        </w:rPr>
        <w:t>None of these organisations chose to provide feedback on the Rules.</w:t>
      </w:r>
      <w:r w:rsidRPr="00CD1A93">
        <w:rPr>
          <w:rFonts w:ascii="Arial" w:hAnsi="Arial" w:cs="Arial"/>
          <w:szCs w:val="24"/>
        </w:rPr>
        <w:t xml:space="preserve"> </w:t>
      </w:r>
    </w:p>
    <w:p w14:paraId="7A66C4A1" w14:textId="77777777" w:rsidR="003F0871" w:rsidRPr="00CD1A93" w:rsidRDefault="003F0871" w:rsidP="003F0871">
      <w:pPr>
        <w:spacing w:before="120"/>
        <w:jc w:val="both"/>
        <w:rPr>
          <w:rFonts w:ascii="Arial" w:hAnsi="Arial" w:cs="Arial"/>
          <w:i/>
          <w:szCs w:val="24"/>
        </w:rPr>
      </w:pPr>
      <w:r w:rsidRPr="00CD1A93">
        <w:rPr>
          <w:rFonts w:ascii="Arial" w:hAnsi="Arial" w:cs="Arial"/>
          <w:i/>
          <w:szCs w:val="24"/>
        </w:rPr>
        <w:t>Part 9</w:t>
      </w:r>
    </w:p>
    <w:p w14:paraId="246DBF66" w14:textId="1C017E57" w:rsidR="00FC213B" w:rsidRDefault="003F0871" w:rsidP="003F0871">
      <w:pPr>
        <w:spacing w:before="120"/>
        <w:jc w:val="both"/>
        <w:rPr>
          <w:rFonts w:ascii="Arial" w:hAnsi="Arial" w:cs="Arial"/>
          <w:szCs w:val="24"/>
        </w:rPr>
      </w:pPr>
      <w:r w:rsidRPr="00CD1A93">
        <w:rPr>
          <w:rFonts w:ascii="Arial" w:hAnsi="Arial" w:cs="Arial"/>
          <w:szCs w:val="24"/>
        </w:rPr>
        <w:t>Feedback was provided by the Information Law Unit of Attorney-General’s Department and the Office of the Australian Information Commissioner on Part 9 of the Rules. As</w:t>
      </w:r>
      <w:r w:rsidR="00223F0A">
        <w:rPr>
          <w:rFonts w:ascii="Arial" w:hAnsi="Arial" w:cs="Arial"/>
          <w:szCs w:val="24"/>
        </w:rPr>
        <w:t> </w:t>
      </w:r>
      <w:r w:rsidRPr="00CD1A93">
        <w:rPr>
          <w:rFonts w:ascii="Arial" w:hAnsi="Arial" w:cs="Arial"/>
          <w:szCs w:val="24"/>
        </w:rPr>
        <w:t>a</w:t>
      </w:r>
      <w:r w:rsidR="00223F0A">
        <w:rPr>
          <w:rFonts w:ascii="Arial" w:hAnsi="Arial" w:cs="Arial"/>
          <w:szCs w:val="24"/>
        </w:rPr>
        <w:t> </w:t>
      </w:r>
      <w:r w:rsidRPr="00CD1A93">
        <w:rPr>
          <w:rFonts w:ascii="Arial" w:hAnsi="Arial" w:cs="Arial"/>
          <w:szCs w:val="24"/>
        </w:rPr>
        <w:t xml:space="preserve">result of this feedback, </w:t>
      </w:r>
      <w:r w:rsidR="002D7901">
        <w:rPr>
          <w:rFonts w:ascii="Arial" w:hAnsi="Arial" w:cs="Arial"/>
          <w:szCs w:val="24"/>
        </w:rPr>
        <w:t>paragraph</w:t>
      </w:r>
      <w:r w:rsidR="002D7901" w:rsidRPr="00CD1A93">
        <w:rPr>
          <w:rFonts w:ascii="Arial" w:hAnsi="Arial" w:cs="Arial"/>
          <w:szCs w:val="24"/>
        </w:rPr>
        <w:t xml:space="preserve"> </w:t>
      </w:r>
      <w:r w:rsidRPr="00CD1A93">
        <w:rPr>
          <w:rFonts w:ascii="Arial" w:hAnsi="Arial" w:cs="Arial"/>
          <w:szCs w:val="24"/>
        </w:rPr>
        <w:t>55(1)(c) was inserted to provide that the Secretary must be satisfied that a purpose for disclosing information could not be achieved by disclosing de-identified information, before a disclosure of information that is not de-identified is made.</w:t>
      </w:r>
    </w:p>
    <w:p w14:paraId="2D2A1A42" w14:textId="5E44F2D3" w:rsidR="003F0871" w:rsidRPr="00CD1A93" w:rsidRDefault="003F0871" w:rsidP="003F0871">
      <w:pPr>
        <w:spacing w:before="120"/>
        <w:jc w:val="both"/>
        <w:rPr>
          <w:rFonts w:ascii="Arial" w:hAnsi="Arial" w:cs="Arial"/>
          <w:szCs w:val="24"/>
        </w:rPr>
      </w:pPr>
      <w:r w:rsidRPr="00CD1A93">
        <w:rPr>
          <w:rFonts w:ascii="Arial" w:hAnsi="Arial" w:cs="Arial"/>
          <w:szCs w:val="24"/>
        </w:rPr>
        <w:t>The Office of the Australian Information Commissioner recommended that consideration be given as to whether the covered disclosures in Subdivision B of</w:t>
      </w:r>
      <w:r w:rsidR="00223F0A">
        <w:rPr>
          <w:rFonts w:ascii="Arial" w:hAnsi="Arial" w:cs="Arial"/>
          <w:szCs w:val="24"/>
        </w:rPr>
        <w:t> </w:t>
      </w:r>
      <w:r w:rsidRPr="00CD1A93">
        <w:rPr>
          <w:rFonts w:ascii="Arial" w:hAnsi="Arial" w:cs="Arial"/>
          <w:szCs w:val="24"/>
        </w:rPr>
        <w:t>Part</w:t>
      </w:r>
      <w:r w:rsidR="00223F0A">
        <w:rPr>
          <w:rFonts w:ascii="Arial" w:hAnsi="Arial" w:cs="Arial"/>
          <w:szCs w:val="24"/>
        </w:rPr>
        <w:t> </w:t>
      </w:r>
      <w:r w:rsidRPr="00CD1A93">
        <w:rPr>
          <w:rFonts w:ascii="Arial" w:hAnsi="Arial" w:cs="Arial"/>
          <w:szCs w:val="24"/>
        </w:rPr>
        <w:t xml:space="preserve">9 are reasonable, necessary and proportionate in the circumstances. The Office of the Australian Information Commissioner and the Information Law Unit recommended giving consideration to narrowing the scope of the covered disclosures, in particular section 70. </w:t>
      </w:r>
    </w:p>
    <w:p w14:paraId="433E1810" w14:textId="211AF1DC" w:rsidR="003F0871" w:rsidRPr="00CD1A93" w:rsidRDefault="000D57A0" w:rsidP="003F0871">
      <w:pPr>
        <w:spacing w:before="120"/>
        <w:jc w:val="both"/>
        <w:rPr>
          <w:rFonts w:ascii="Arial" w:hAnsi="Arial" w:cs="Arial"/>
          <w:szCs w:val="24"/>
        </w:rPr>
      </w:pPr>
      <w:r>
        <w:rPr>
          <w:rFonts w:ascii="Arial" w:hAnsi="Arial" w:cs="Arial"/>
          <w:szCs w:val="24"/>
        </w:rPr>
        <w:lastRenderedPageBreak/>
        <w:t xml:space="preserve">The Department of Social Services has </w:t>
      </w:r>
      <w:r w:rsidR="00282726">
        <w:rPr>
          <w:rFonts w:ascii="Arial" w:hAnsi="Arial" w:cs="Arial"/>
          <w:szCs w:val="24"/>
        </w:rPr>
        <w:t>formed t</w:t>
      </w:r>
      <w:r>
        <w:rPr>
          <w:rFonts w:ascii="Arial" w:hAnsi="Arial" w:cs="Arial"/>
          <w:szCs w:val="24"/>
        </w:rPr>
        <w:t xml:space="preserve">he </w:t>
      </w:r>
      <w:r w:rsidR="00282726">
        <w:rPr>
          <w:rFonts w:ascii="Arial" w:hAnsi="Arial" w:cs="Arial"/>
          <w:szCs w:val="24"/>
        </w:rPr>
        <w:t xml:space="preserve">view that the </w:t>
      </w:r>
      <w:r>
        <w:rPr>
          <w:rFonts w:ascii="Arial" w:hAnsi="Arial" w:cs="Arial"/>
          <w:szCs w:val="24"/>
        </w:rPr>
        <w:t xml:space="preserve">proposed measures are reasonable, necessary and proportionate to achieving a legitimate public policy </w:t>
      </w:r>
      <w:r w:rsidR="002D7901">
        <w:rPr>
          <w:rFonts w:ascii="Arial" w:hAnsi="Arial" w:cs="Arial"/>
          <w:szCs w:val="24"/>
        </w:rPr>
        <w:t>objective</w:t>
      </w:r>
      <w:r w:rsidR="008355B1">
        <w:rPr>
          <w:rFonts w:ascii="Arial" w:hAnsi="Arial" w:cs="Arial"/>
          <w:szCs w:val="24"/>
        </w:rPr>
        <w:t>, taking into account</w:t>
      </w:r>
      <w:r w:rsidR="00282726">
        <w:rPr>
          <w:rFonts w:ascii="Arial" w:hAnsi="Arial" w:cs="Arial"/>
          <w:szCs w:val="24"/>
        </w:rPr>
        <w:t xml:space="preserve"> that</w:t>
      </w:r>
      <w:r w:rsidR="003F0871" w:rsidRPr="00CD1A93">
        <w:rPr>
          <w:rFonts w:ascii="Arial" w:hAnsi="Arial" w:cs="Arial"/>
          <w:szCs w:val="24"/>
        </w:rPr>
        <w:t>:</w:t>
      </w:r>
    </w:p>
    <w:p w14:paraId="402DFF98" w14:textId="16247F31" w:rsidR="003F0871" w:rsidRDefault="003F0871" w:rsidP="003F0871">
      <w:pPr>
        <w:pStyle w:val="ListParagraph"/>
        <w:numPr>
          <w:ilvl w:val="0"/>
          <w:numId w:val="41"/>
        </w:numPr>
        <w:spacing w:before="120"/>
        <w:jc w:val="both"/>
        <w:rPr>
          <w:rFonts w:ascii="Arial" w:hAnsi="Arial" w:cs="Arial"/>
          <w:szCs w:val="24"/>
        </w:rPr>
      </w:pPr>
      <w:r w:rsidRPr="00CD1A93">
        <w:rPr>
          <w:rFonts w:ascii="Arial" w:hAnsi="Arial" w:cs="Arial"/>
          <w:szCs w:val="24"/>
        </w:rPr>
        <w:t xml:space="preserve">the Department of Social Services </w:t>
      </w:r>
      <w:r w:rsidR="008355B1">
        <w:rPr>
          <w:rFonts w:ascii="Arial" w:hAnsi="Arial" w:cs="Arial"/>
          <w:szCs w:val="24"/>
        </w:rPr>
        <w:t xml:space="preserve">and Services Australia </w:t>
      </w:r>
      <w:r w:rsidRPr="00CD1A93">
        <w:rPr>
          <w:rFonts w:ascii="Arial" w:hAnsi="Arial" w:cs="Arial"/>
          <w:szCs w:val="24"/>
        </w:rPr>
        <w:t>ha</w:t>
      </w:r>
      <w:r w:rsidR="008355B1">
        <w:rPr>
          <w:rFonts w:ascii="Arial" w:hAnsi="Arial" w:cs="Arial"/>
          <w:szCs w:val="24"/>
        </w:rPr>
        <w:t>ve</w:t>
      </w:r>
      <w:r w:rsidRPr="00CD1A93">
        <w:rPr>
          <w:rFonts w:ascii="Arial" w:hAnsi="Arial" w:cs="Arial"/>
          <w:szCs w:val="24"/>
        </w:rPr>
        <w:t xml:space="preserve"> data protections in place that safeguard the use of data</w:t>
      </w:r>
      <w:r w:rsidR="00223F0A">
        <w:rPr>
          <w:rFonts w:ascii="Arial" w:hAnsi="Arial" w:cs="Arial"/>
          <w:szCs w:val="24"/>
        </w:rPr>
        <w:t>;</w:t>
      </w:r>
      <w:r w:rsidRPr="00CD1A93">
        <w:rPr>
          <w:rFonts w:ascii="Arial" w:hAnsi="Arial" w:cs="Arial"/>
          <w:szCs w:val="24"/>
        </w:rPr>
        <w:t xml:space="preserve"> and </w:t>
      </w:r>
    </w:p>
    <w:p w14:paraId="3FB345A2" w14:textId="6C924373" w:rsidR="003F0871" w:rsidRPr="00CD1A93" w:rsidRDefault="003F0871" w:rsidP="003F0871">
      <w:pPr>
        <w:pStyle w:val="ListParagraph"/>
        <w:numPr>
          <w:ilvl w:val="0"/>
          <w:numId w:val="41"/>
        </w:numPr>
        <w:spacing w:before="120"/>
        <w:jc w:val="both"/>
        <w:rPr>
          <w:rFonts w:ascii="Arial" w:hAnsi="Arial" w:cs="Arial"/>
          <w:szCs w:val="24"/>
        </w:rPr>
      </w:pPr>
      <w:r w:rsidRPr="00CD1A93">
        <w:rPr>
          <w:rFonts w:ascii="Arial" w:hAnsi="Arial" w:cs="Arial"/>
          <w:szCs w:val="24"/>
        </w:rPr>
        <w:t xml:space="preserve">it is desirable for the scope of the provisions to </w:t>
      </w:r>
      <w:r w:rsidR="00282726">
        <w:rPr>
          <w:rFonts w:ascii="Arial" w:hAnsi="Arial" w:cs="Arial"/>
          <w:szCs w:val="24"/>
        </w:rPr>
        <w:t>align</w:t>
      </w:r>
      <w:r w:rsidRPr="00CD1A93">
        <w:rPr>
          <w:rFonts w:ascii="Arial" w:hAnsi="Arial" w:cs="Arial"/>
          <w:szCs w:val="24"/>
        </w:rPr>
        <w:t xml:space="preserve"> with equivalent disclosure provisions in </w:t>
      </w:r>
      <w:r w:rsidR="00282726">
        <w:rPr>
          <w:rFonts w:ascii="Arial" w:hAnsi="Arial" w:cs="Arial"/>
          <w:szCs w:val="24"/>
        </w:rPr>
        <w:t xml:space="preserve">other related public interest certificate processes, such as those in the </w:t>
      </w:r>
      <w:r w:rsidR="00282726" w:rsidRPr="004B7FE8">
        <w:rPr>
          <w:rFonts w:ascii="Arial" w:hAnsi="Arial" w:cs="Arial"/>
          <w:szCs w:val="24"/>
        </w:rPr>
        <w:t>Social Security (Public Interest Certificate Guidelines) (DSS)</w:t>
      </w:r>
      <w:r w:rsidR="000E0647" w:rsidRPr="004B7FE8">
        <w:rPr>
          <w:rFonts w:ascii="Arial" w:hAnsi="Arial" w:cs="Arial"/>
          <w:szCs w:val="24"/>
        </w:rPr>
        <w:t xml:space="preserve"> </w:t>
      </w:r>
      <w:r w:rsidR="00223F0A">
        <w:rPr>
          <w:rFonts w:ascii="Arial" w:hAnsi="Arial" w:cs="Arial"/>
          <w:szCs w:val="24"/>
        </w:rPr>
        <w:t xml:space="preserve">Determination </w:t>
      </w:r>
      <w:r w:rsidR="000E0647" w:rsidRPr="004B7FE8">
        <w:rPr>
          <w:rFonts w:ascii="Arial" w:hAnsi="Arial" w:cs="Arial"/>
          <w:szCs w:val="24"/>
        </w:rPr>
        <w:t>2015</w:t>
      </w:r>
      <w:r w:rsidR="00282726" w:rsidRPr="000E0647">
        <w:rPr>
          <w:rFonts w:ascii="Arial" w:hAnsi="Arial" w:cs="Arial"/>
          <w:szCs w:val="24"/>
        </w:rPr>
        <w:t xml:space="preserve"> and the </w:t>
      </w:r>
      <w:r w:rsidR="00282726" w:rsidRPr="004B7FE8">
        <w:rPr>
          <w:rFonts w:ascii="Arial" w:hAnsi="Arial" w:cs="Arial"/>
          <w:szCs w:val="24"/>
        </w:rPr>
        <w:t>Family Assistance (Public Interest Certificate Guidelines) Determination 2015</w:t>
      </w:r>
      <w:r w:rsidR="00282726" w:rsidRPr="000E0647">
        <w:rPr>
          <w:rFonts w:ascii="Arial" w:hAnsi="Arial" w:cs="Arial"/>
          <w:szCs w:val="24"/>
        </w:rPr>
        <w:t>.</w:t>
      </w:r>
    </w:p>
    <w:p w14:paraId="5B832267" w14:textId="049F3B1A" w:rsidR="003F0871" w:rsidRPr="00CD1A93" w:rsidRDefault="003F0871" w:rsidP="003F0871">
      <w:pPr>
        <w:spacing w:before="120"/>
        <w:jc w:val="both"/>
        <w:rPr>
          <w:rFonts w:ascii="Arial" w:hAnsi="Arial" w:cs="Arial"/>
          <w:szCs w:val="24"/>
        </w:rPr>
      </w:pPr>
      <w:r w:rsidRPr="00CD1A93">
        <w:rPr>
          <w:rFonts w:ascii="Arial" w:hAnsi="Arial" w:cs="Arial"/>
          <w:szCs w:val="24"/>
        </w:rPr>
        <w:t xml:space="preserve">The Information Law Unit recommended that the application provisions in section 86 should be amended so that personal information could only be disclosed if it was collected after commencement. This recommendation was not implemented, as retrospective operation of the Rules in relation to covered disclosures is justified on the basis that, overall, the 2010 </w:t>
      </w:r>
      <w:r w:rsidR="00223F0A">
        <w:rPr>
          <w:rFonts w:ascii="Arial" w:hAnsi="Arial" w:cs="Arial"/>
          <w:szCs w:val="24"/>
        </w:rPr>
        <w:t xml:space="preserve">Rules </w:t>
      </w:r>
      <w:r w:rsidRPr="00CD1A93">
        <w:rPr>
          <w:rFonts w:ascii="Arial" w:hAnsi="Arial" w:cs="Arial"/>
          <w:szCs w:val="24"/>
        </w:rPr>
        <w:t>have applied to allow disclosures on essentially the same basis as those which will be allowed under the Rules. While sections 58, 70 and 71 do provide for the disclosure of new types of information, the retrospective application permitted under section 86 will allow for the most efficient and effective administration of the Rules</w:t>
      </w:r>
      <w:r w:rsidR="00282726">
        <w:rPr>
          <w:rFonts w:ascii="Arial" w:hAnsi="Arial" w:cs="Arial"/>
          <w:szCs w:val="24"/>
        </w:rPr>
        <w:t>, and the work of the Department of Social Services and Services Australia</w:t>
      </w:r>
      <w:r w:rsidRPr="00CD1A93">
        <w:rPr>
          <w:rFonts w:ascii="Arial" w:hAnsi="Arial" w:cs="Arial"/>
          <w:szCs w:val="24"/>
        </w:rPr>
        <w:t>.</w:t>
      </w:r>
    </w:p>
    <w:p w14:paraId="7B6A03E1" w14:textId="76CC7D06" w:rsidR="002329E1" w:rsidRPr="001F66E1" w:rsidRDefault="002329E1" w:rsidP="005F2DFC">
      <w:pPr>
        <w:spacing w:after="240"/>
        <w:jc w:val="both"/>
        <w:rPr>
          <w:rFonts w:ascii="Arial" w:hAnsi="Arial" w:cs="Arial"/>
          <w:b/>
          <w:szCs w:val="24"/>
          <w:u w:val="single"/>
        </w:rPr>
      </w:pPr>
      <w:r w:rsidRPr="001F66E1">
        <w:rPr>
          <w:rFonts w:ascii="Arial" w:hAnsi="Arial" w:cs="Arial"/>
          <w:b/>
          <w:szCs w:val="24"/>
          <w:u w:val="single"/>
        </w:rPr>
        <w:t>Regulat</w:t>
      </w:r>
      <w:r w:rsidR="00D459E0" w:rsidRPr="001F66E1">
        <w:rPr>
          <w:rFonts w:ascii="Arial" w:hAnsi="Arial" w:cs="Arial"/>
          <w:b/>
          <w:szCs w:val="24"/>
          <w:u w:val="single"/>
        </w:rPr>
        <w:t>ion</w:t>
      </w:r>
      <w:r w:rsidRPr="001F66E1">
        <w:rPr>
          <w:rFonts w:ascii="Arial" w:hAnsi="Arial" w:cs="Arial"/>
          <w:b/>
          <w:szCs w:val="24"/>
          <w:u w:val="single"/>
        </w:rPr>
        <w:t xml:space="preserve"> Impact </w:t>
      </w:r>
      <w:r w:rsidR="00D459E0" w:rsidRPr="001F66E1">
        <w:rPr>
          <w:rFonts w:ascii="Arial" w:hAnsi="Arial" w:cs="Arial"/>
          <w:b/>
          <w:szCs w:val="24"/>
          <w:u w:val="single"/>
        </w:rPr>
        <w:t>Statement</w:t>
      </w:r>
    </w:p>
    <w:p w14:paraId="6FFEF680" w14:textId="6ED4D076" w:rsidR="005B3C1E" w:rsidRDefault="005B3C1E" w:rsidP="005B3C1E">
      <w:pPr>
        <w:spacing w:before="120"/>
        <w:jc w:val="both"/>
        <w:rPr>
          <w:rFonts w:ascii="Arial" w:hAnsi="Arial" w:cs="Arial"/>
          <w:szCs w:val="24"/>
        </w:rPr>
      </w:pPr>
      <w:r>
        <w:rPr>
          <w:rFonts w:ascii="Arial" w:hAnsi="Arial" w:cs="Arial"/>
          <w:szCs w:val="24"/>
        </w:rPr>
        <w:t>A Regulation Impact Statement is not required for the Rules as i</w:t>
      </w:r>
      <w:r w:rsidR="00B04C24">
        <w:rPr>
          <w:rFonts w:ascii="Arial" w:hAnsi="Arial" w:cs="Arial"/>
          <w:szCs w:val="24"/>
        </w:rPr>
        <w:t>t has a minor regulatory impact (OBPR Ref: 43404).</w:t>
      </w:r>
    </w:p>
    <w:p w14:paraId="50345767" w14:textId="77777777" w:rsidR="009A6B91" w:rsidRDefault="009A6B91" w:rsidP="001B6077">
      <w:pPr>
        <w:keepNext/>
        <w:spacing w:after="240"/>
        <w:jc w:val="both"/>
        <w:rPr>
          <w:rFonts w:ascii="Arial" w:hAnsi="Arial" w:cs="Arial"/>
          <w:szCs w:val="24"/>
        </w:rPr>
      </w:pPr>
      <w:r>
        <w:rPr>
          <w:rFonts w:ascii="Arial" w:hAnsi="Arial" w:cs="Arial"/>
          <w:b/>
          <w:szCs w:val="24"/>
          <w:u w:val="single"/>
        </w:rPr>
        <w:t>Availability of independent review</w:t>
      </w:r>
    </w:p>
    <w:p w14:paraId="63817845" w14:textId="78525203" w:rsidR="00F8747D" w:rsidRPr="00F8747D" w:rsidRDefault="00F8747D" w:rsidP="005F2DFC">
      <w:pPr>
        <w:spacing w:before="120"/>
        <w:jc w:val="both"/>
        <w:rPr>
          <w:rFonts w:ascii="Arial" w:hAnsi="Arial" w:cs="Arial"/>
          <w:szCs w:val="24"/>
        </w:rPr>
      </w:pPr>
      <w:r w:rsidRPr="00882F58">
        <w:rPr>
          <w:rFonts w:ascii="Arial" w:hAnsi="Arial" w:cs="Arial"/>
          <w:szCs w:val="24"/>
        </w:rPr>
        <w:t>Decisions made applying the Rules are reviewable under Chapter 5 of the Act to the same extent as decisions made under the Act, because references to ‘this Act’ include the Rules (see section 6 of the Act).</w:t>
      </w:r>
      <w:r w:rsidR="008835B1">
        <w:rPr>
          <w:rFonts w:ascii="Arial" w:hAnsi="Arial" w:cs="Arial"/>
          <w:szCs w:val="24"/>
        </w:rPr>
        <w:t xml:space="preserve"> This includes </w:t>
      </w:r>
      <w:r w:rsidR="006D439A">
        <w:rPr>
          <w:rFonts w:ascii="Arial" w:hAnsi="Arial" w:cs="Arial"/>
          <w:szCs w:val="24"/>
        </w:rPr>
        <w:t xml:space="preserve">internal review </w:t>
      </w:r>
      <w:r w:rsidR="00C4129F">
        <w:rPr>
          <w:rFonts w:ascii="Arial" w:hAnsi="Arial" w:cs="Arial"/>
          <w:szCs w:val="24"/>
        </w:rPr>
        <w:t xml:space="preserve">and external review. </w:t>
      </w:r>
    </w:p>
    <w:p w14:paraId="0B946773" w14:textId="3833A127" w:rsidR="005D6C55" w:rsidRPr="005D6C55" w:rsidRDefault="005D6C55" w:rsidP="005A1D48">
      <w:pPr>
        <w:pStyle w:val="ListParagraph"/>
        <w:spacing w:before="120"/>
        <w:jc w:val="both"/>
        <w:rPr>
          <w:rFonts w:ascii="Arial" w:hAnsi="Arial" w:cs="Arial"/>
          <w:szCs w:val="24"/>
        </w:rPr>
      </w:pPr>
    </w:p>
    <w:p w14:paraId="0AF74906" w14:textId="77777777" w:rsidR="00B823F1" w:rsidRDefault="00B823F1" w:rsidP="005F2DFC">
      <w:pPr>
        <w:spacing w:before="120"/>
        <w:jc w:val="both"/>
        <w:rPr>
          <w:rFonts w:ascii="Arial" w:hAnsi="Arial" w:cs="Arial"/>
          <w:szCs w:val="24"/>
        </w:rPr>
      </w:pPr>
    </w:p>
    <w:p w14:paraId="3AFDDD97" w14:textId="77777777" w:rsidR="00CC6083" w:rsidRDefault="00CC6083" w:rsidP="005F2DFC">
      <w:pPr>
        <w:spacing w:before="0" w:after="200" w:line="276" w:lineRule="auto"/>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382AB35C" w14:textId="77777777" w:rsidR="009A6B91" w:rsidRPr="0037118D" w:rsidRDefault="006A6D51" w:rsidP="005F2DFC">
      <w:pPr>
        <w:jc w:val="both"/>
        <w:rPr>
          <w:rStyle w:val="BookTitle"/>
          <w:rFonts w:ascii="Arial" w:hAnsi="Arial" w:cs="Arial"/>
          <w:b/>
          <w:i w:val="0"/>
          <w:iCs w:val="0"/>
          <w:smallCaps w:val="0"/>
          <w:spacing w:val="0"/>
          <w:szCs w:val="24"/>
          <w:u w:val="single"/>
        </w:rPr>
      </w:pPr>
      <w:r w:rsidRPr="001F66E1">
        <w:rPr>
          <w:rStyle w:val="BookTitle"/>
          <w:rFonts w:ascii="Arial" w:hAnsi="Arial" w:cs="Arial"/>
          <w:b/>
          <w:i w:val="0"/>
          <w:iCs w:val="0"/>
          <w:smallCaps w:val="0"/>
          <w:spacing w:val="0"/>
          <w:szCs w:val="24"/>
          <w:u w:val="single"/>
        </w:rPr>
        <w:lastRenderedPageBreak/>
        <w:t>Explanation of the provisions</w:t>
      </w:r>
    </w:p>
    <w:p w14:paraId="598C7444" w14:textId="6831A4FC" w:rsidR="00FC228A" w:rsidRPr="00FC228A" w:rsidRDefault="00FC228A" w:rsidP="005F2DFC">
      <w:pPr>
        <w:jc w:val="both"/>
        <w:rPr>
          <w:rStyle w:val="BookTitle"/>
          <w:rFonts w:ascii="Arial" w:hAnsi="Arial" w:cs="Arial"/>
          <w:b/>
          <w:i w:val="0"/>
          <w:iCs w:val="0"/>
          <w:smallCaps w:val="0"/>
          <w:spacing w:val="0"/>
          <w:szCs w:val="24"/>
          <w:u w:val="single"/>
        </w:rPr>
      </w:pPr>
      <w:r w:rsidRPr="00FC228A">
        <w:rPr>
          <w:rStyle w:val="BookTitle"/>
          <w:rFonts w:ascii="Arial" w:hAnsi="Arial" w:cs="Arial"/>
          <w:b/>
          <w:i w:val="0"/>
          <w:iCs w:val="0"/>
          <w:smallCaps w:val="0"/>
          <w:spacing w:val="0"/>
          <w:szCs w:val="24"/>
          <w:u w:val="single"/>
        </w:rPr>
        <w:t>Part 1 - Preliminary</w:t>
      </w:r>
    </w:p>
    <w:p w14:paraId="592FB187" w14:textId="30510AC7" w:rsidR="009A6B91" w:rsidRDefault="009A6B91" w:rsidP="005F2DFC">
      <w:pPr>
        <w:jc w:val="both"/>
        <w:rPr>
          <w:rStyle w:val="BookTitle"/>
          <w:rFonts w:ascii="Arial" w:hAnsi="Arial" w:cs="Arial"/>
          <w:i w:val="0"/>
          <w:iCs w:val="0"/>
          <w:smallCaps w:val="0"/>
          <w:spacing w:val="0"/>
          <w:szCs w:val="24"/>
        </w:rPr>
      </w:pPr>
      <w:r w:rsidRPr="009A6B91">
        <w:rPr>
          <w:rStyle w:val="BookTitle"/>
          <w:rFonts w:ascii="Arial" w:hAnsi="Arial" w:cs="Arial"/>
          <w:b/>
          <w:i w:val="0"/>
          <w:iCs w:val="0"/>
          <w:smallCaps w:val="0"/>
          <w:spacing w:val="0"/>
          <w:szCs w:val="24"/>
        </w:rPr>
        <w:t xml:space="preserve">Section </w:t>
      </w:r>
      <w:r>
        <w:rPr>
          <w:rStyle w:val="BookTitle"/>
          <w:rFonts w:ascii="Arial" w:hAnsi="Arial" w:cs="Arial"/>
          <w:b/>
          <w:i w:val="0"/>
          <w:iCs w:val="0"/>
          <w:smallCaps w:val="0"/>
          <w:spacing w:val="0"/>
          <w:szCs w:val="24"/>
        </w:rPr>
        <w:t xml:space="preserve">1 </w:t>
      </w:r>
      <w:r>
        <w:rPr>
          <w:rStyle w:val="BookTitle"/>
          <w:rFonts w:ascii="Arial" w:hAnsi="Arial" w:cs="Arial"/>
          <w:i w:val="0"/>
          <w:iCs w:val="0"/>
          <w:smallCaps w:val="0"/>
          <w:spacing w:val="0"/>
          <w:szCs w:val="24"/>
        </w:rPr>
        <w:t xml:space="preserve">provides that the name of the </w:t>
      </w:r>
      <w:r w:rsidR="003F0871">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 xml:space="preserve">is the </w:t>
      </w:r>
      <w:r w:rsidR="00433C87">
        <w:rPr>
          <w:rStyle w:val="BookTitle"/>
          <w:rFonts w:ascii="Arial" w:hAnsi="Arial" w:cs="Arial"/>
          <w:iCs w:val="0"/>
          <w:smallCaps w:val="0"/>
          <w:spacing w:val="0"/>
          <w:szCs w:val="24"/>
        </w:rPr>
        <w:t>Paid Parental Leave Rules 2021</w:t>
      </w:r>
      <w:r>
        <w:rPr>
          <w:rStyle w:val="BookTitle"/>
          <w:rFonts w:ascii="Arial" w:hAnsi="Arial" w:cs="Arial"/>
          <w:i w:val="0"/>
          <w:iCs w:val="0"/>
          <w:smallCaps w:val="0"/>
          <w:spacing w:val="0"/>
          <w:szCs w:val="24"/>
        </w:rPr>
        <w:t xml:space="preserve">. </w:t>
      </w:r>
    </w:p>
    <w:p w14:paraId="15BA7178" w14:textId="3017418C" w:rsidR="009A6B91" w:rsidRDefault="009A6B91" w:rsidP="005F2DF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the </w:t>
      </w:r>
      <w:r w:rsidR="003F0871">
        <w:rPr>
          <w:rStyle w:val="BookTitle"/>
          <w:rFonts w:ascii="Arial" w:hAnsi="Arial" w:cs="Arial"/>
          <w:i w:val="0"/>
          <w:iCs w:val="0"/>
          <w:smallCaps w:val="0"/>
          <w:spacing w:val="0"/>
          <w:szCs w:val="24"/>
        </w:rPr>
        <w:t xml:space="preserve">instrument </w:t>
      </w:r>
      <w:r>
        <w:rPr>
          <w:rStyle w:val="BookTitle"/>
          <w:rFonts w:ascii="Arial" w:hAnsi="Arial" w:cs="Arial"/>
          <w:i w:val="0"/>
          <w:iCs w:val="0"/>
          <w:smallCaps w:val="0"/>
          <w:spacing w:val="0"/>
          <w:szCs w:val="24"/>
        </w:rPr>
        <w:t>commence</w:t>
      </w:r>
      <w:r w:rsidR="003F0871">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on 1 April 2021. </w:t>
      </w:r>
    </w:p>
    <w:p w14:paraId="2C9FD1E0" w14:textId="77777777" w:rsidR="009A6B91" w:rsidRDefault="009A6B91" w:rsidP="005F2DF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instrument is made under the </w:t>
      </w:r>
      <w:r>
        <w:rPr>
          <w:rStyle w:val="BookTitle"/>
          <w:rFonts w:ascii="Arial" w:hAnsi="Arial" w:cs="Arial"/>
          <w:iCs w:val="0"/>
          <w:smallCaps w:val="0"/>
          <w:spacing w:val="0"/>
          <w:szCs w:val="24"/>
        </w:rPr>
        <w:t>Paid Parental Leave Act 2010</w:t>
      </w:r>
      <w:r>
        <w:rPr>
          <w:rStyle w:val="BookTitle"/>
          <w:rFonts w:ascii="Arial" w:hAnsi="Arial" w:cs="Arial"/>
          <w:i w:val="0"/>
          <w:iCs w:val="0"/>
          <w:smallCaps w:val="0"/>
          <w:spacing w:val="0"/>
          <w:szCs w:val="24"/>
        </w:rPr>
        <w:t xml:space="preserve">. </w:t>
      </w:r>
    </w:p>
    <w:p w14:paraId="0A434A95" w14:textId="63F881F0" w:rsidR="009A6B91" w:rsidRDefault="009A6B91" w:rsidP="005F2DF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w:t>
      </w:r>
      <w:r>
        <w:rPr>
          <w:rStyle w:val="BookTitle"/>
          <w:rFonts w:ascii="Arial" w:hAnsi="Arial" w:cs="Arial"/>
          <w:i w:val="0"/>
          <w:iCs w:val="0"/>
          <w:smallCaps w:val="0"/>
          <w:spacing w:val="0"/>
          <w:szCs w:val="24"/>
        </w:rPr>
        <w:t xml:space="preserve"> provides that each instrument that is specified in a Schedule to </w:t>
      </w:r>
      <w:r w:rsidR="003F0871">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instrument is amended or repealed as set out in the applicable items in the Schedule concerned, and any other item in a Schedule to </w:t>
      </w:r>
      <w:r w:rsidR="003F0871">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instrument has effect according to its terms. </w:t>
      </w:r>
    </w:p>
    <w:p w14:paraId="19897C9C" w14:textId="3E786CCA" w:rsidR="00F24CFB" w:rsidRPr="00F24CFB" w:rsidRDefault="00902D53" w:rsidP="005F2DF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5</w:t>
      </w:r>
      <w:r>
        <w:rPr>
          <w:rStyle w:val="BookTitle"/>
          <w:rFonts w:ascii="Arial" w:hAnsi="Arial" w:cs="Arial"/>
          <w:i w:val="0"/>
          <w:iCs w:val="0"/>
          <w:smallCaps w:val="0"/>
          <w:spacing w:val="0"/>
          <w:szCs w:val="24"/>
        </w:rPr>
        <w:t xml:space="preserve"> </w:t>
      </w:r>
      <w:r w:rsidR="00F24CFB">
        <w:rPr>
          <w:rStyle w:val="BookTitle"/>
          <w:rFonts w:ascii="Arial" w:hAnsi="Arial" w:cs="Arial"/>
          <w:i w:val="0"/>
          <w:iCs w:val="0"/>
          <w:smallCaps w:val="0"/>
          <w:spacing w:val="0"/>
          <w:szCs w:val="24"/>
        </w:rPr>
        <w:t xml:space="preserve">provides a simplified outline of the instrument to aid in usability and navigating the instrument to understand the context </w:t>
      </w:r>
      <w:r w:rsidR="00994E32">
        <w:rPr>
          <w:rStyle w:val="BookTitle"/>
          <w:rFonts w:ascii="Arial" w:hAnsi="Arial" w:cs="Arial"/>
          <w:i w:val="0"/>
          <w:iCs w:val="0"/>
          <w:smallCaps w:val="0"/>
          <w:spacing w:val="0"/>
          <w:szCs w:val="24"/>
        </w:rPr>
        <w:t xml:space="preserve">of </w:t>
      </w:r>
      <w:r w:rsidR="00F24CFB">
        <w:rPr>
          <w:rStyle w:val="BookTitle"/>
          <w:rFonts w:ascii="Arial" w:hAnsi="Arial" w:cs="Arial"/>
          <w:i w:val="0"/>
          <w:iCs w:val="0"/>
          <w:smallCaps w:val="0"/>
          <w:spacing w:val="0"/>
          <w:szCs w:val="24"/>
        </w:rPr>
        <w:t>provisions. Simplified outlines are provided throughout the instrument for this purpose.</w:t>
      </w:r>
    </w:p>
    <w:p w14:paraId="5290DF30" w14:textId="4F9DB033" w:rsidR="00E7549B" w:rsidRDefault="00902D53" w:rsidP="005F2DF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6</w:t>
      </w:r>
      <w:r w:rsidR="009A6B91">
        <w:rPr>
          <w:rStyle w:val="BookTitle"/>
          <w:rFonts w:ascii="Arial" w:hAnsi="Arial" w:cs="Arial"/>
          <w:i w:val="0"/>
          <w:iCs w:val="0"/>
          <w:smallCaps w:val="0"/>
          <w:spacing w:val="0"/>
          <w:szCs w:val="24"/>
        </w:rPr>
        <w:t xml:space="preserve"> </w:t>
      </w:r>
      <w:r w:rsidR="00E7549B">
        <w:rPr>
          <w:rStyle w:val="BookTitle"/>
          <w:rFonts w:ascii="Arial" w:hAnsi="Arial" w:cs="Arial"/>
          <w:i w:val="0"/>
          <w:iCs w:val="0"/>
          <w:smallCaps w:val="0"/>
          <w:spacing w:val="0"/>
          <w:szCs w:val="24"/>
        </w:rPr>
        <w:t>contains definitions of certain</w:t>
      </w:r>
      <w:r w:rsidR="00480FAF">
        <w:rPr>
          <w:rStyle w:val="BookTitle"/>
          <w:rFonts w:ascii="Arial" w:hAnsi="Arial" w:cs="Arial"/>
          <w:i w:val="0"/>
          <w:iCs w:val="0"/>
          <w:smallCaps w:val="0"/>
          <w:spacing w:val="0"/>
          <w:szCs w:val="24"/>
        </w:rPr>
        <w:t xml:space="preserve"> terms used in </w:t>
      </w:r>
      <w:r w:rsidR="003F0871">
        <w:rPr>
          <w:rStyle w:val="BookTitle"/>
          <w:rFonts w:ascii="Arial" w:hAnsi="Arial" w:cs="Arial"/>
          <w:i w:val="0"/>
          <w:iCs w:val="0"/>
          <w:smallCaps w:val="0"/>
          <w:spacing w:val="0"/>
          <w:szCs w:val="24"/>
        </w:rPr>
        <w:t xml:space="preserve">the </w:t>
      </w:r>
      <w:r w:rsidR="00480FAF">
        <w:rPr>
          <w:rStyle w:val="BookTitle"/>
          <w:rFonts w:ascii="Arial" w:hAnsi="Arial" w:cs="Arial"/>
          <w:i w:val="0"/>
          <w:iCs w:val="0"/>
          <w:smallCaps w:val="0"/>
          <w:spacing w:val="0"/>
          <w:szCs w:val="24"/>
        </w:rPr>
        <w:t>instrument, including:</w:t>
      </w:r>
      <w:r w:rsidR="009A6B91">
        <w:rPr>
          <w:rStyle w:val="BookTitle"/>
          <w:rFonts w:ascii="Arial" w:hAnsi="Arial" w:cs="Arial"/>
          <w:i w:val="0"/>
          <w:iCs w:val="0"/>
          <w:smallCaps w:val="0"/>
          <w:spacing w:val="0"/>
          <w:szCs w:val="24"/>
        </w:rPr>
        <w:t xml:space="preserve"> </w:t>
      </w:r>
    </w:p>
    <w:p w14:paraId="1ACF22F6" w14:textId="77777777" w:rsidR="00E7549B" w:rsidRPr="00E7549B" w:rsidRDefault="00E7549B" w:rsidP="005F2DFC">
      <w:pPr>
        <w:pStyle w:val="Definition"/>
        <w:ind w:left="0" w:firstLine="720"/>
        <w:jc w:val="both"/>
        <w:rPr>
          <w:rFonts w:ascii="Arial" w:hAnsi="Arial" w:cs="Arial"/>
          <w:sz w:val="24"/>
          <w:szCs w:val="24"/>
        </w:rPr>
      </w:pPr>
      <w:r w:rsidRPr="00E7549B">
        <w:rPr>
          <w:rFonts w:ascii="Arial" w:hAnsi="Arial" w:cs="Arial"/>
          <w:b/>
          <w:i/>
          <w:sz w:val="24"/>
          <w:szCs w:val="24"/>
        </w:rPr>
        <w:t>Act</w:t>
      </w:r>
      <w:r w:rsidRPr="00E7549B">
        <w:rPr>
          <w:rFonts w:ascii="Arial" w:hAnsi="Arial" w:cs="Arial"/>
          <w:sz w:val="24"/>
          <w:szCs w:val="24"/>
        </w:rPr>
        <w:t xml:space="preserve"> </w:t>
      </w:r>
      <w:r>
        <w:rPr>
          <w:rFonts w:ascii="Arial" w:hAnsi="Arial" w:cs="Arial"/>
          <w:sz w:val="24"/>
          <w:szCs w:val="24"/>
        </w:rPr>
        <w:t xml:space="preserve">is defined to mean </w:t>
      </w:r>
      <w:r w:rsidRPr="00E7549B">
        <w:rPr>
          <w:rFonts w:ascii="Arial" w:hAnsi="Arial" w:cs="Arial"/>
          <w:sz w:val="24"/>
          <w:szCs w:val="24"/>
        </w:rPr>
        <w:t xml:space="preserve">the </w:t>
      </w:r>
      <w:r w:rsidRPr="00E7549B">
        <w:rPr>
          <w:rFonts w:ascii="Arial" w:hAnsi="Arial" w:cs="Arial"/>
          <w:i/>
          <w:sz w:val="24"/>
          <w:szCs w:val="24"/>
        </w:rPr>
        <w:t>Paid Parental Leave Act 2010</w:t>
      </w:r>
      <w:r w:rsidRPr="00E7549B">
        <w:rPr>
          <w:rFonts w:ascii="Arial" w:hAnsi="Arial" w:cs="Arial"/>
          <w:sz w:val="24"/>
          <w:szCs w:val="24"/>
        </w:rPr>
        <w:t>.</w:t>
      </w:r>
    </w:p>
    <w:p w14:paraId="177CE7C6" w14:textId="3B38FEBD" w:rsidR="00E7549B" w:rsidRPr="00E7549B" w:rsidRDefault="00E7549B" w:rsidP="005F2DFC">
      <w:pPr>
        <w:pStyle w:val="Definition"/>
        <w:ind w:left="0" w:firstLine="720"/>
        <w:jc w:val="both"/>
        <w:rPr>
          <w:rFonts w:ascii="Arial" w:hAnsi="Arial" w:cs="Arial"/>
          <w:sz w:val="24"/>
          <w:szCs w:val="24"/>
        </w:rPr>
      </w:pPr>
      <w:proofErr w:type="gramStart"/>
      <w:r w:rsidRPr="00E7549B">
        <w:rPr>
          <w:rFonts w:ascii="Arial" w:hAnsi="Arial" w:cs="Arial"/>
          <w:b/>
          <w:i/>
          <w:sz w:val="24"/>
          <w:szCs w:val="24"/>
        </w:rPr>
        <w:t>incapable</w:t>
      </w:r>
      <w:proofErr w:type="gramEnd"/>
      <w:r w:rsidRPr="00E7549B">
        <w:rPr>
          <w:rFonts w:ascii="Arial" w:hAnsi="Arial" w:cs="Arial"/>
          <w:b/>
          <w:i/>
          <w:sz w:val="24"/>
          <w:szCs w:val="24"/>
        </w:rPr>
        <w:t xml:space="preserve"> of caring for a child</w:t>
      </w:r>
      <w:r w:rsidRPr="00E7549B">
        <w:rPr>
          <w:rFonts w:ascii="Arial" w:hAnsi="Arial" w:cs="Arial"/>
          <w:sz w:val="24"/>
          <w:szCs w:val="24"/>
        </w:rPr>
        <w:t xml:space="preserve"> has the meaning given by </w:t>
      </w:r>
      <w:r w:rsidR="00C04A68">
        <w:rPr>
          <w:rFonts w:ascii="Arial" w:hAnsi="Arial" w:cs="Arial"/>
          <w:sz w:val="24"/>
          <w:szCs w:val="24"/>
        </w:rPr>
        <w:t>section</w:t>
      </w:r>
      <w:r w:rsidR="00902D53">
        <w:rPr>
          <w:rFonts w:ascii="Arial" w:hAnsi="Arial" w:cs="Arial"/>
          <w:sz w:val="24"/>
          <w:szCs w:val="24"/>
        </w:rPr>
        <w:t xml:space="preserve"> 7</w:t>
      </w:r>
      <w:r w:rsidRPr="00E7549B">
        <w:rPr>
          <w:rFonts w:ascii="Arial" w:hAnsi="Arial" w:cs="Arial"/>
          <w:sz w:val="24"/>
          <w:szCs w:val="24"/>
        </w:rPr>
        <w:t>.</w:t>
      </w:r>
    </w:p>
    <w:p w14:paraId="462B72F3" w14:textId="3A505A33" w:rsidR="00E7549B" w:rsidRPr="00E7549B" w:rsidRDefault="00E7549B" w:rsidP="005F2DFC">
      <w:pPr>
        <w:pStyle w:val="Definition"/>
        <w:ind w:left="720"/>
        <w:jc w:val="both"/>
        <w:rPr>
          <w:rFonts w:ascii="Arial" w:hAnsi="Arial" w:cs="Arial"/>
          <w:sz w:val="24"/>
          <w:szCs w:val="24"/>
        </w:rPr>
      </w:pPr>
      <w:r w:rsidRPr="00E7549B">
        <w:rPr>
          <w:rFonts w:ascii="Arial" w:hAnsi="Arial" w:cs="Arial"/>
          <w:b/>
          <w:i/>
          <w:sz w:val="24"/>
          <w:szCs w:val="24"/>
        </w:rPr>
        <w:t>PPL payment</w:t>
      </w:r>
      <w:r w:rsidRPr="00E7549B">
        <w:rPr>
          <w:rFonts w:ascii="Arial" w:hAnsi="Arial" w:cs="Arial"/>
          <w:sz w:val="24"/>
          <w:szCs w:val="24"/>
        </w:rPr>
        <w:t xml:space="preserve"> has the</w:t>
      </w:r>
      <w:r w:rsidR="009077A2">
        <w:rPr>
          <w:rFonts w:ascii="Arial" w:hAnsi="Arial" w:cs="Arial"/>
          <w:sz w:val="24"/>
          <w:szCs w:val="24"/>
        </w:rPr>
        <w:t xml:space="preserve"> meaning given by subsection </w:t>
      </w:r>
      <w:r w:rsidR="00FC228A">
        <w:rPr>
          <w:rFonts w:ascii="Arial" w:hAnsi="Arial" w:cs="Arial"/>
          <w:sz w:val="24"/>
          <w:szCs w:val="24"/>
        </w:rPr>
        <w:t>32(2) or paragrap</w:t>
      </w:r>
      <w:r w:rsidR="009077A2">
        <w:rPr>
          <w:rFonts w:ascii="Arial" w:hAnsi="Arial" w:cs="Arial"/>
          <w:sz w:val="24"/>
          <w:szCs w:val="24"/>
        </w:rPr>
        <w:t>h </w:t>
      </w:r>
      <w:r w:rsidR="00FC228A">
        <w:rPr>
          <w:rFonts w:ascii="Arial" w:hAnsi="Arial" w:cs="Arial"/>
          <w:sz w:val="24"/>
          <w:szCs w:val="24"/>
        </w:rPr>
        <w:t>3</w:t>
      </w:r>
      <w:r w:rsidR="00A118AC">
        <w:rPr>
          <w:rFonts w:ascii="Arial" w:hAnsi="Arial" w:cs="Arial"/>
          <w:sz w:val="24"/>
          <w:szCs w:val="24"/>
        </w:rPr>
        <w:t>4</w:t>
      </w:r>
      <w:r w:rsidRPr="00E7549B">
        <w:rPr>
          <w:rFonts w:ascii="Arial" w:hAnsi="Arial" w:cs="Arial"/>
          <w:sz w:val="24"/>
          <w:szCs w:val="24"/>
        </w:rPr>
        <w:t>(1</w:t>
      </w:r>
      <w:proofErr w:type="gramStart"/>
      <w:r w:rsidRPr="00E7549B">
        <w:rPr>
          <w:rFonts w:ascii="Arial" w:hAnsi="Arial" w:cs="Arial"/>
          <w:sz w:val="24"/>
          <w:szCs w:val="24"/>
        </w:rPr>
        <w:t>)(</w:t>
      </w:r>
      <w:proofErr w:type="gramEnd"/>
      <w:r w:rsidRPr="00E7549B">
        <w:rPr>
          <w:rFonts w:ascii="Arial" w:hAnsi="Arial" w:cs="Arial"/>
          <w:sz w:val="24"/>
          <w:szCs w:val="24"/>
        </w:rPr>
        <w:t>a).</w:t>
      </w:r>
    </w:p>
    <w:p w14:paraId="0BE5B982" w14:textId="3DB258DB" w:rsidR="0037118D" w:rsidRPr="00E96BA5" w:rsidRDefault="003F0871" w:rsidP="005F2DFC">
      <w:pPr>
        <w:pStyle w:val="Definition"/>
        <w:ind w:left="720"/>
        <w:jc w:val="both"/>
        <w:rPr>
          <w:rFonts w:ascii="Arial" w:hAnsi="Arial" w:cs="Arial"/>
        </w:rPr>
      </w:pPr>
      <w:proofErr w:type="gramStart"/>
      <w:r>
        <w:rPr>
          <w:rFonts w:ascii="Arial" w:hAnsi="Arial" w:cs="Arial"/>
          <w:b/>
          <w:i/>
          <w:sz w:val="24"/>
          <w:szCs w:val="24"/>
        </w:rPr>
        <w:t>u</w:t>
      </w:r>
      <w:r w:rsidR="00E7549B" w:rsidRPr="00E7549B">
        <w:rPr>
          <w:rFonts w:ascii="Arial" w:hAnsi="Arial" w:cs="Arial"/>
          <w:b/>
          <w:i/>
          <w:sz w:val="24"/>
          <w:szCs w:val="24"/>
        </w:rPr>
        <w:t>nreasonable</w:t>
      </w:r>
      <w:proofErr w:type="gramEnd"/>
      <w:r w:rsidR="00E96BA5">
        <w:rPr>
          <w:rFonts w:ascii="Arial" w:hAnsi="Arial" w:cs="Arial"/>
          <w:sz w:val="24"/>
          <w:szCs w:val="24"/>
        </w:rPr>
        <w:t xml:space="preserve"> </w:t>
      </w:r>
      <w:r w:rsidR="00335EA6">
        <w:rPr>
          <w:rFonts w:ascii="Arial" w:hAnsi="Arial" w:cs="Arial"/>
          <w:sz w:val="24"/>
          <w:szCs w:val="24"/>
        </w:rPr>
        <w:t xml:space="preserve">is defined </w:t>
      </w:r>
      <w:r w:rsidR="00A73C63">
        <w:rPr>
          <w:rFonts w:ascii="Arial" w:hAnsi="Arial" w:cs="Arial"/>
          <w:sz w:val="24"/>
          <w:szCs w:val="24"/>
        </w:rPr>
        <w:t xml:space="preserve">and is discussed </w:t>
      </w:r>
      <w:r w:rsidR="00335EA6">
        <w:rPr>
          <w:rFonts w:ascii="Arial" w:hAnsi="Arial" w:cs="Arial"/>
          <w:sz w:val="24"/>
          <w:szCs w:val="24"/>
        </w:rPr>
        <w:t xml:space="preserve">in the </w:t>
      </w:r>
      <w:r w:rsidR="00D81097">
        <w:rPr>
          <w:rFonts w:ascii="Arial" w:hAnsi="Arial" w:cs="Arial"/>
          <w:sz w:val="24"/>
          <w:szCs w:val="24"/>
        </w:rPr>
        <w:t xml:space="preserve">context of the </w:t>
      </w:r>
      <w:r w:rsidR="00335EA6">
        <w:rPr>
          <w:rFonts w:ascii="Arial" w:hAnsi="Arial" w:cs="Arial"/>
          <w:sz w:val="24"/>
          <w:szCs w:val="24"/>
        </w:rPr>
        <w:t xml:space="preserve">relevant provisions </w:t>
      </w:r>
      <w:r w:rsidR="00D81097">
        <w:rPr>
          <w:rFonts w:ascii="Arial" w:hAnsi="Arial" w:cs="Arial"/>
          <w:sz w:val="24"/>
          <w:szCs w:val="24"/>
        </w:rPr>
        <w:t xml:space="preserve">that call on this definition </w:t>
      </w:r>
      <w:r w:rsidR="00335EA6">
        <w:rPr>
          <w:rFonts w:ascii="Arial" w:hAnsi="Arial" w:cs="Arial"/>
          <w:sz w:val="24"/>
          <w:szCs w:val="24"/>
        </w:rPr>
        <w:t>below.</w:t>
      </w:r>
      <w:r w:rsidR="003D1FA9" w:rsidRPr="00E96BA5">
        <w:rPr>
          <w:rFonts w:ascii="Arial" w:hAnsi="Arial" w:cs="Arial"/>
          <w:sz w:val="24"/>
        </w:rPr>
        <w:t xml:space="preserve"> </w:t>
      </w:r>
    </w:p>
    <w:p w14:paraId="6F0D7651" w14:textId="311BB2F1" w:rsidR="00F24CFB" w:rsidRDefault="003D1FA9" w:rsidP="005F2DF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definition of </w:t>
      </w:r>
      <w:r>
        <w:rPr>
          <w:rStyle w:val="BookTitle"/>
          <w:rFonts w:ascii="Arial" w:hAnsi="Arial" w:cs="Arial"/>
          <w:iCs w:val="0"/>
          <w:smallCaps w:val="0"/>
          <w:spacing w:val="0"/>
          <w:szCs w:val="24"/>
        </w:rPr>
        <w:t>test day</w:t>
      </w:r>
      <w:r>
        <w:rPr>
          <w:rStyle w:val="BookTitle"/>
          <w:rFonts w:ascii="Arial" w:hAnsi="Arial" w:cs="Arial"/>
          <w:i w:val="0"/>
          <w:iCs w:val="0"/>
          <w:smallCaps w:val="0"/>
          <w:spacing w:val="0"/>
          <w:szCs w:val="24"/>
        </w:rPr>
        <w:t xml:space="preserve"> has been </w:t>
      </w:r>
      <w:r w:rsidR="00166334">
        <w:rPr>
          <w:rStyle w:val="BookTitle"/>
          <w:rFonts w:ascii="Arial" w:hAnsi="Arial" w:cs="Arial"/>
          <w:i w:val="0"/>
          <w:iCs w:val="0"/>
          <w:smallCaps w:val="0"/>
          <w:spacing w:val="0"/>
          <w:szCs w:val="24"/>
        </w:rPr>
        <w:t xml:space="preserve">removed, and the previous concept of the test day is now set out in the relevant provisions </w:t>
      </w:r>
      <w:r w:rsidR="002C2320">
        <w:rPr>
          <w:rStyle w:val="BookTitle"/>
          <w:rFonts w:ascii="Arial" w:hAnsi="Arial" w:cs="Arial"/>
          <w:i w:val="0"/>
          <w:iCs w:val="0"/>
          <w:smallCaps w:val="0"/>
          <w:spacing w:val="0"/>
          <w:szCs w:val="24"/>
        </w:rPr>
        <w:t>for readability</w:t>
      </w:r>
      <w:r w:rsidR="00166334">
        <w:rPr>
          <w:rStyle w:val="BookTitle"/>
          <w:rFonts w:ascii="Arial" w:hAnsi="Arial" w:cs="Arial"/>
          <w:i w:val="0"/>
          <w:iCs w:val="0"/>
          <w:smallCaps w:val="0"/>
          <w:spacing w:val="0"/>
          <w:szCs w:val="24"/>
        </w:rPr>
        <w:t xml:space="preserve">. For example, for a primary claimant on a day other than a flexible PPL </w:t>
      </w:r>
      <w:r w:rsidR="00166334" w:rsidRPr="003768F9">
        <w:rPr>
          <w:rStyle w:val="BookTitle"/>
          <w:rFonts w:ascii="Arial" w:hAnsi="Arial" w:cs="Arial"/>
          <w:i w:val="0"/>
          <w:iCs w:val="0"/>
          <w:smallCaps w:val="0"/>
          <w:spacing w:val="0"/>
          <w:szCs w:val="24"/>
        </w:rPr>
        <w:t xml:space="preserve">day, </w:t>
      </w:r>
      <w:r w:rsidR="00C04A68" w:rsidRPr="003768F9">
        <w:rPr>
          <w:rStyle w:val="BookTitle"/>
          <w:rFonts w:ascii="Arial" w:hAnsi="Arial" w:cs="Arial"/>
          <w:i w:val="0"/>
          <w:iCs w:val="0"/>
          <w:smallCaps w:val="0"/>
          <w:spacing w:val="0"/>
          <w:szCs w:val="24"/>
        </w:rPr>
        <w:t>section</w:t>
      </w:r>
      <w:r w:rsidR="003768F9" w:rsidRPr="003768F9">
        <w:rPr>
          <w:rStyle w:val="BookTitle"/>
          <w:rFonts w:ascii="Arial" w:hAnsi="Arial" w:cs="Arial"/>
          <w:i w:val="0"/>
          <w:iCs w:val="0"/>
          <w:smallCaps w:val="0"/>
          <w:spacing w:val="0"/>
          <w:szCs w:val="24"/>
        </w:rPr>
        <w:t xml:space="preserve"> 9 </w:t>
      </w:r>
      <w:r w:rsidR="00166334" w:rsidRPr="003768F9">
        <w:rPr>
          <w:rStyle w:val="BookTitle"/>
          <w:rFonts w:ascii="Arial" w:hAnsi="Arial" w:cs="Arial"/>
          <w:i w:val="0"/>
          <w:iCs w:val="0"/>
          <w:smallCaps w:val="0"/>
          <w:spacing w:val="0"/>
          <w:szCs w:val="24"/>
        </w:rPr>
        <w:t>provides</w:t>
      </w:r>
      <w:r w:rsidR="00166334">
        <w:rPr>
          <w:rStyle w:val="BookTitle"/>
          <w:rFonts w:ascii="Arial" w:hAnsi="Arial" w:cs="Arial"/>
          <w:i w:val="0"/>
          <w:iCs w:val="0"/>
          <w:smallCaps w:val="0"/>
          <w:spacing w:val="0"/>
          <w:szCs w:val="24"/>
        </w:rPr>
        <w:t>, for the purposes of subparagraph 31(4</w:t>
      </w:r>
      <w:proofErr w:type="gramStart"/>
      <w:r w:rsidR="00166334">
        <w:rPr>
          <w:rStyle w:val="BookTitle"/>
          <w:rFonts w:ascii="Arial" w:hAnsi="Arial" w:cs="Arial"/>
          <w:i w:val="0"/>
          <w:iCs w:val="0"/>
          <w:smallCaps w:val="0"/>
          <w:spacing w:val="0"/>
          <w:szCs w:val="24"/>
        </w:rPr>
        <w:t>)(</w:t>
      </w:r>
      <w:proofErr w:type="gramEnd"/>
      <w:r w:rsidR="00166334">
        <w:rPr>
          <w:rStyle w:val="BookTitle"/>
          <w:rFonts w:ascii="Arial" w:hAnsi="Arial" w:cs="Arial"/>
          <w:i w:val="0"/>
          <w:iCs w:val="0"/>
          <w:smallCaps w:val="0"/>
          <w:spacing w:val="0"/>
          <w:szCs w:val="24"/>
        </w:rPr>
        <w:t>a)(iv) of the Act</w:t>
      </w:r>
      <w:r w:rsidR="002B1DA6">
        <w:rPr>
          <w:rStyle w:val="BookTitle"/>
          <w:rFonts w:ascii="Arial" w:hAnsi="Arial" w:cs="Arial"/>
          <w:i w:val="0"/>
          <w:iCs w:val="0"/>
          <w:smallCaps w:val="0"/>
          <w:spacing w:val="0"/>
          <w:szCs w:val="24"/>
        </w:rPr>
        <w:t>,</w:t>
      </w:r>
      <w:r w:rsidR="00166334">
        <w:rPr>
          <w:rStyle w:val="BookTitle"/>
          <w:rFonts w:ascii="Arial" w:hAnsi="Arial" w:cs="Arial"/>
          <w:i w:val="0"/>
          <w:iCs w:val="0"/>
          <w:smallCaps w:val="0"/>
          <w:spacing w:val="0"/>
          <w:szCs w:val="24"/>
        </w:rPr>
        <w:t xml:space="preserve"> the conditions that must be satisfied on a particular day. The </w:t>
      </w:r>
      <w:r w:rsidR="003F0871">
        <w:rPr>
          <w:rStyle w:val="BookTitle"/>
          <w:rFonts w:ascii="Arial" w:hAnsi="Arial" w:cs="Arial"/>
          <w:i w:val="0"/>
          <w:iCs w:val="0"/>
          <w:smallCaps w:val="0"/>
          <w:spacing w:val="0"/>
          <w:szCs w:val="24"/>
        </w:rPr>
        <w:t xml:space="preserve">removal of the definition of </w:t>
      </w:r>
      <w:r w:rsidR="003F0871">
        <w:rPr>
          <w:rStyle w:val="BookTitle"/>
          <w:rFonts w:ascii="Arial" w:hAnsi="Arial" w:cs="Arial"/>
          <w:iCs w:val="0"/>
          <w:smallCaps w:val="0"/>
          <w:spacing w:val="0"/>
          <w:szCs w:val="24"/>
        </w:rPr>
        <w:t>test day</w:t>
      </w:r>
      <w:r w:rsidR="003F0871">
        <w:rPr>
          <w:rStyle w:val="BookTitle"/>
          <w:rFonts w:ascii="Arial" w:hAnsi="Arial" w:cs="Arial"/>
          <w:i w:val="0"/>
          <w:iCs w:val="0"/>
          <w:smallCaps w:val="0"/>
          <w:spacing w:val="0"/>
          <w:szCs w:val="24"/>
        </w:rPr>
        <w:t xml:space="preserve"> does not have a practical effect on the administration of the Rules</w:t>
      </w:r>
      <w:r w:rsidR="00166334">
        <w:rPr>
          <w:rStyle w:val="BookTitle"/>
          <w:rFonts w:ascii="Arial" w:hAnsi="Arial" w:cs="Arial"/>
          <w:i w:val="0"/>
          <w:iCs w:val="0"/>
          <w:smallCaps w:val="0"/>
          <w:spacing w:val="0"/>
          <w:szCs w:val="24"/>
        </w:rPr>
        <w:t xml:space="preserve">, </w:t>
      </w:r>
      <w:r w:rsidR="003F0871">
        <w:rPr>
          <w:rStyle w:val="BookTitle"/>
          <w:rFonts w:ascii="Arial" w:hAnsi="Arial" w:cs="Arial"/>
          <w:i w:val="0"/>
          <w:iCs w:val="0"/>
          <w:smallCaps w:val="0"/>
          <w:spacing w:val="0"/>
          <w:szCs w:val="24"/>
        </w:rPr>
        <w:t xml:space="preserve">rather, </w:t>
      </w:r>
      <w:r w:rsidR="00166334">
        <w:rPr>
          <w:rStyle w:val="BookTitle"/>
          <w:rFonts w:ascii="Arial" w:hAnsi="Arial" w:cs="Arial"/>
          <w:i w:val="0"/>
          <w:iCs w:val="0"/>
          <w:smallCaps w:val="0"/>
          <w:spacing w:val="0"/>
          <w:szCs w:val="24"/>
        </w:rPr>
        <w:t xml:space="preserve">it eliminates confusion between the day referred to in section 31 and 31AA of the Act. </w:t>
      </w:r>
    </w:p>
    <w:p w14:paraId="513DADBD" w14:textId="67497AE5" w:rsidR="00480FAF" w:rsidRDefault="00480FAF" w:rsidP="005F2DF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Other definitions are discussed in the </w:t>
      </w:r>
      <w:r w:rsidR="00994E32">
        <w:rPr>
          <w:rStyle w:val="BookTitle"/>
          <w:rFonts w:ascii="Arial" w:hAnsi="Arial" w:cs="Arial"/>
          <w:i w:val="0"/>
          <w:iCs w:val="0"/>
          <w:smallCaps w:val="0"/>
          <w:spacing w:val="0"/>
          <w:szCs w:val="24"/>
        </w:rPr>
        <w:t xml:space="preserve">explanation of the </w:t>
      </w:r>
      <w:r>
        <w:rPr>
          <w:rStyle w:val="BookTitle"/>
          <w:rFonts w:ascii="Arial" w:hAnsi="Arial" w:cs="Arial"/>
          <w:i w:val="0"/>
          <w:iCs w:val="0"/>
          <w:smallCaps w:val="0"/>
          <w:spacing w:val="0"/>
          <w:szCs w:val="24"/>
        </w:rPr>
        <w:t>provisions that utilise them below.</w:t>
      </w:r>
    </w:p>
    <w:p w14:paraId="5B2AA812" w14:textId="77777777" w:rsidR="00480FAF" w:rsidRDefault="00480FAF" w:rsidP="00480FAF">
      <w:pPr>
        <w:spacing w:before="0"/>
        <w:jc w:val="both"/>
        <w:rPr>
          <w:rStyle w:val="BookTitle"/>
          <w:rFonts w:ascii="Arial" w:hAnsi="Arial" w:cs="Arial"/>
          <w:i w:val="0"/>
          <w:iCs w:val="0"/>
          <w:smallCaps w:val="0"/>
          <w:spacing w:val="0"/>
          <w:szCs w:val="24"/>
        </w:rPr>
      </w:pPr>
    </w:p>
    <w:p w14:paraId="670F81E5" w14:textId="420D2031" w:rsidR="00BF6B0E" w:rsidRPr="00837932" w:rsidRDefault="00E96BA5" w:rsidP="00480FAF">
      <w:pPr>
        <w:pStyle w:val="numbered"/>
        <w:shd w:val="clear" w:color="auto" w:fill="FFFFFF"/>
        <w:spacing w:before="0" w:beforeAutospacing="0" w:after="0" w:afterAutospacing="0"/>
        <w:jc w:val="both"/>
        <w:rPr>
          <w:rFonts w:ascii="Arial" w:hAnsi="Arial" w:cs="Arial"/>
        </w:rPr>
      </w:pPr>
      <w:r w:rsidRPr="00E96BA5">
        <w:rPr>
          <w:rStyle w:val="BookTitle"/>
          <w:rFonts w:ascii="Arial" w:hAnsi="Arial" w:cs="Arial"/>
          <w:b/>
          <w:i w:val="0"/>
          <w:iCs w:val="0"/>
          <w:smallCaps w:val="0"/>
          <w:spacing w:val="0"/>
        </w:rPr>
        <w:t>Section</w:t>
      </w:r>
      <w:r w:rsidR="00FC228A">
        <w:rPr>
          <w:rStyle w:val="BookTitle"/>
          <w:rFonts w:ascii="Arial" w:hAnsi="Arial" w:cs="Arial"/>
          <w:b/>
          <w:i w:val="0"/>
          <w:iCs w:val="0"/>
          <w:smallCaps w:val="0"/>
          <w:spacing w:val="0"/>
        </w:rPr>
        <w:t xml:space="preserve"> 7</w:t>
      </w:r>
      <w:r w:rsidR="00363296">
        <w:rPr>
          <w:rStyle w:val="BookTitle"/>
          <w:rFonts w:ascii="Arial" w:hAnsi="Arial" w:cs="Arial"/>
          <w:i w:val="0"/>
          <w:iCs w:val="0"/>
          <w:smallCaps w:val="0"/>
          <w:spacing w:val="0"/>
        </w:rPr>
        <w:t xml:space="preserve"> </w:t>
      </w:r>
      <w:r w:rsidR="00837932" w:rsidRPr="00837932">
        <w:rPr>
          <w:rFonts w:ascii="Arial" w:hAnsi="Arial" w:cs="Arial"/>
          <w:lang w:val="en-US"/>
        </w:rPr>
        <w:t xml:space="preserve">provides for the meaning of </w:t>
      </w:r>
      <w:r w:rsidR="00837932" w:rsidRPr="00837932">
        <w:rPr>
          <w:rFonts w:ascii="Arial" w:hAnsi="Arial" w:cs="Arial"/>
          <w:i/>
          <w:iCs/>
          <w:lang w:val="en-US"/>
        </w:rPr>
        <w:t>incapable of caring for a child</w:t>
      </w:r>
      <w:r w:rsidR="00837932" w:rsidRPr="00837932">
        <w:rPr>
          <w:rFonts w:ascii="Arial" w:hAnsi="Arial" w:cs="Arial"/>
          <w:lang w:val="en-US"/>
        </w:rPr>
        <w:t xml:space="preserve"> for the purposes of </w:t>
      </w:r>
      <w:r w:rsidR="00837932">
        <w:rPr>
          <w:rFonts w:ascii="Arial" w:hAnsi="Arial" w:cs="Arial"/>
          <w:lang w:val="en-US"/>
        </w:rPr>
        <w:t>sections</w:t>
      </w:r>
      <w:r w:rsidR="00BF6B0E">
        <w:rPr>
          <w:rFonts w:ascii="Arial" w:hAnsi="Arial" w:cs="Arial"/>
          <w:lang w:val="en-US"/>
        </w:rPr>
        <w:t xml:space="preserve"> 26</w:t>
      </w:r>
      <w:r w:rsidR="00837932" w:rsidRPr="00837932">
        <w:rPr>
          <w:rFonts w:ascii="Arial" w:hAnsi="Arial" w:cs="Arial"/>
          <w:lang w:val="en-US"/>
        </w:rPr>
        <w:t xml:space="preserve">, </w:t>
      </w:r>
      <w:r w:rsidR="00BF6B0E">
        <w:rPr>
          <w:rFonts w:ascii="Arial" w:hAnsi="Arial" w:cs="Arial"/>
          <w:lang w:val="en-US"/>
        </w:rPr>
        <w:t>28</w:t>
      </w:r>
      <w:r w:rsidR="00837932" w:rsidRPr="00837932">
        <w:rPr>
          <w:rFonts w:ascii="Arial" w:hAnsi="Arial" w:cs="Arial"/>
          <w:lang w:val="en-US"/>
        </w:rPr>
        <w:t xml:space="preserve"> and 2</w:t>
      </w:r>
      <w:r w:rsidR="00BF6B0E">
        <w:rPr>
          <w:rFonts w:ascii="Arial" w:hAnsi="Arial" w:cs="Arial"/>
          <w:lang w:val="en-US"/>
        </w:rPr>
        <w:t>9</w:t>
      </w:r>
      <w:r w:rsidR="00837932" w:rsidRPr="00837932">
        <w:rPr>
          <w:rFonts w:ascii="Arial" w:hAnsi="Arial" w:cs="Arial"/>
          <w:lang w:val="en-US"/>
        </w:rPr>
        <w:t xml:space="preserve">.  </w:t>
      </w:r>
      <w:r w:rsidR="00BF6B0E">
        <w:rPr>
          <w:rFonts w:ascii="Arial" w:hAnsi="Arial" w:cs="Arial"/>
          <w:lang w:val="en-US"/>
        </w:rPr>
        <w:t>Section 6</w:t>
      </w:r>
      <w:r w:rsidR="00837932" w:rsidRPr="00837932">
        <w:rPr>
          <w:rFonts w:ascii="Arial" w:hAnsi="Arial" w:cs="Arial"/>
          <w:lang w:val="en-US"/>
        </w:rPr>
        <w:t xml:space="preserve"> provides that the term </w:t>
      </w:r>
      <w:r w:rsidR="00837932" w:rsidRPr="00837932">
        <w:rPr>
          <w:rFonts w:ascii="Arial" w:hAnsi="Arial" w:cs="Arial"/>
          <w:i/>
          <w:iCs/>
          <w:lang w:val="en-US"/>
        </w:rPr>
        <w:t xml:space="preserve">incapable of caring for a child </w:t>
      </w:r>
      <w:r w:rsidR="00837932" w:rsidRPr="00837932">
        <w:rPr>
          <w:rFonts w:ascii="Arial" w:hAnsi="Arial" w:cs="Arial"/>
          <w:lang w:val="en-US"/>
        </w:rPr>
        <w:t xml:space="preserve">has the meaning given by </w:t>
      </w:r>
      <w:r w:rsidR="00BF6B0E">
        <w:rPr>
          <w:rFonts w:ascii="Arial" w:hAnsi="Arial" w:cs="Arial"/>
          <w:lang w:val="en-US"/>
        </w:rPr>
        <w:t>this section</w:t>
      </w:r>
      <w:r w:rsidR="00335EA6">
        <w:rPr>
          <w:rFonts w:ascii="Arial" w:hAnsi="Arial" w:cs="Arial"/>
          <w:lang w:val="en-US"/>
        </w:rPr>
        <w:t xml:space="preserve">, and is discussed further in the </w:t>
      </w:r>
      <w:r w:rsidR="00F75042">
        <w:rPr>
          <w:rFonts w:ascii="Arial" w:hAnsi="Arial" w:cs="Arial"/>
          <w:lang w:val="en-US"/>
        </w:rPr>
        <w:t xml:space="preserve">explanation of the </w:t>
      </w:r>
      <w:r w:rsidR="00335EA6">
        <w:rPr>
          <w:rFonts w:ascii="Arial" w:hAnsi="Arial" w:cs="Arial"/>
          <w:lang w:val="en-US"/>
        </w:rPr>
        <w:t>relevant provisions below.</w:t>
      </w:r>
    </w:p>
    <w:p w14:paraId="1F723531" w14:textId="62F85048" w:rsidR="00F24CFB" w:rsidRPr="00F24CFB" w:rsidRDefault="00FC228A" w:rsidP="00433C87">
      <w:pPr>
        <w:keepNext/>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lastRenderedPageBreak/>
        <w:t>Part 2</w:t>
      </w:r>
      <w:r w:rsidR="00B03FAD">
        <w:rPr>
          <w:rStyle w:val="BookTitle"/>
          <w:rFonts w:ascii="Arial" w:hAnsi="Arial" w:cs="Arial"/>
          <w:b/>
          <w:i w:val="0"/>
          <w:iCs w:val="0"/>
          <w:smallCaps w:val="0"/>
          <w:spacing w:val="0"/>
          <w:szCs w:val="24"/>
          <w:u w:val="single"/>
        </w:rPr>
        <w:t xml:space="preserve"> – Eligibility for Parental L</w:t>
      </w:r>
      <w:r w:rsidR="00F24CFB">
        <w:rPr>
          <w:rStyle w:val="BookTitle"/>
          <w:rFonts w:ascii="Arial" w:hAnsi="Arial" w:cs="Arial"/>
          <w:b/>
          <w:i w:val="0"/>
          <w:iCs w:val="0"/>
          <w:smallCaps w:val="0"/>
          <w:spacing w:val="0"/>
          <w:szCs w:val="24"/>
          <w:u w:val="single"/>
        </w:rPr>
        <w:t xml:space="preserve">eave </w:t>
      </w:r>
      <w:r w:rsidR="00B03FAD">
        <w:rPr>
          <w:rStyle w:val="BookTitle"/>
          <w:rFonts w:ascii="Arial" w:hAnsi="Arial" w:cs="Arial"/>
          <w:b/>
          <w:i w:val="0"/>
          <w:iCs w:val="0"/>
          <w:smallCaps w:val="0"/>
          <w:spacing w:val="0"/>
          <w:szCs w:val="24"/>
          <w:u w:val="single"/>
        </w:rPr>
        <w:t>P</w:t>
      </w:r>
      <w:r w:rsidR="00F24CFB">
        <w:rPr>
          <w:rStyle w:val="BookTitle"/>
          <w:rFonts w:ascii="Arial" w:hAnsi="Arial" w:cs="Arial"/>
          <w:b/>
          <w:i w:val="0"/>
          <w:iCs w:val="0"/>
          <w:smallCaps w:val="0"/>
          <w:spacing w:val="0"/>
          <w:szCs w:val="24"/>
          <w:u w:val="single"/>
        </w:rPr>
        <w:t>ay</w:t>
      </w:r>
    </w:p>
    <w:p w14:paraId="51D48962" w14:textId="3DE84976" w:rsidR="00FC228A" w:rsidRPr="00C9676A" w:rsidRDefault="00FC228A" w:rsidP="00433C87">
      <w:pPr>
        <w:keepNext/>
        <w:jc w:val="both"/>
        <w:rPr>
          <w:rStyle w:val="BookTitle"/>
          <w:rFonts w:ascii="Arial" w:hAnsi="Arial" w:cs="Arial"/>
          <w:i w:val="0"/>
          <w:iCs w:val="0"/>
          <w:smallCaps w:val="0"/>
          <w:spacing w:val="0"/>
          <w:szCs w:val="24"/>
          <w:u w:val="single"/>
        </w:rPr>
      </w:pPr>
      <w:r w:rsidRPr="00C9676A">
        <w:rPr>
          <w:rStyle w:val="BookTitle"/>
          <w:rFonts w:ascii="Arial" w:hAnsi="Arial" w:cs="Arial"/>
          <w:i w:val="0"/>
          <w:iCs w:val="0"/>
          <w:smallCaps w:val="0"/>
          <w:spacing w:val="0"/>
          <w:szCs w:val="24"/>
          <w:u w:val="single"/>
        </w:rPr>
        <w:t>Division 1 – Simplified outline of this Part</w:t>
      </w:r>
    </w:p>
    <w:p w14:paraId="13570B29" w14:textId="65292528" w:rsidR="00FC228A" w:rsidRDefault="00FC228A" w:rsidP="00433C87">
      <w:pPr>
        <w:keepNext/>
        <w:jc w:val="both"/>
        <w:rPr>
          <w:rStyle w:val="BookTitle"/>
          <w:rFonts w:ascii="Arial" w:hAnsi="Arial" w:cs="Arial"/>
          <w:i w:val="0"/>
          <w:iCs w:val="0"/>
          <w:smallCaps w:val="0"/>
          <w:spacing w:val="0"/>
          <w:szCs w:val="24"/>
        </w:rPr>
      </w:pPr>
      <w:r w:rsidRPr="00FC228A">
        <w:rPr>
          <w:rStyle w:val="BookTitle"/>
          <w:rFonts w:ascii="Arial" w:hAnsi="Arial" w:cs="Arial"/>
          <w:b/>
          <w:i w:val="0"/>
          <w:iCs w:val="0"/>
          <w:smallCaps w:val="0"/>
          <w:spacing w:val="0"/>
          <w:szCs w:val="24"/>
        </w:rPr>
        <w:t>Section 8</w:t>
      </w:r>
      <w:r>
        <w:rPr>
          <w:rStyle w:val="BookTitle"/>
          <w:rFonts w:ascii="Arial" w:hAnsi="Arial" w:cs="Arial"/>
          <w:i w:val="0"/>
          <w:iCs w:val="0"/>
          <w:smallCaps w:val="0"/>
          <w:spacing w:val="0"/>
          <w:szCs w:val="24"/>
        </w:rPr>
        <w:t xml:space="preserve"> provides a simplified outline to aid in navigation of this Part.</w:t>
      </w:r>
    </w:p>
    <w:p w14:paraId="7683635E" w14:textId="5B005128" w:rsidR="000D6069" w:rsidRPr="00FC228A" w:rsidRDefault="000D6069" w:rsidP="00433C87">
      <w:pPr>
        <w:keepNext/>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In broad terms, this Part prescribes particular conditions that claimants must meet in order to be eligible for </w:t>
      </w:r>
      <w:r w:rsidR="006B238D">
        <w:rPr>
          <w:rStyle w:val="BookTitle"/>
          <w:rFonts w:ascii="Arial" w:hAnsi="Arial" w:cs="Arial"/>
          <w:i w:val="0"/>
          <w:iCs w:val="0"/>
          <w:smallCaps w:val="0"/>
          <w:spacing w:val="0"/>
          <w:szCs w:val="24"/>
        </w:rPr>
        <w:t>PLP</w:t>
      </w:r>
      <w:r>
        <w:rPr>
          <w:rStyle w:val="BookTitle"/>
          <w:rFonts w:ascii="Arial" w:hAnsi="Arial" w:cs="Arial"/>
          <w:i w:val="0"/>
          <w:iCs w:val="0"/>
          <w:smallCaps w:val="0"/>
          <w:spacing w:val="0"/>
          <w:szCs w:val="24"/>
        </w:rPr>
        <w:t xml:space="preserve"> in circumstances in addition to those already covered by the Act. </w:t>
      </w:r>
      <w:r w:rsidR="00950725">
        <w:rPr>
          <w:rStyle w:val="BookTitle"/>
          <w:rFonts w:ascii="Arial" w:hAnsi="Arial" w:cs="Arial"/>
          <w:i w:val="0"/>
          <w:iCs w:val="0"/>
          <w:smallCaps w:val="0"/>
          <w:spacing w:val="0"/>
          <w:szCs w:val="24"/>
        </w:rPr>
        <w:t xml:space="preserve">These </w:t>
      </w:r>
      <w:r w:rsidR="003F0871">
        <w:rPr>
          <w:rStyle w:val="BookTitle"/>
          <w:rFonts w:ascii="Arial" w:hAnsi="Arial" w:cs="Arial"/>
          <w:i w:val="0"/>
          <w:iCs w:val="0"/>
          <w:smallCaps w:val="0"/>
          <w:spacing w:val="0"/>
          <w:szCs w:val="24"/>
        </w:rPr>
        <w:t xml:space="preserve">provisions </w:t>
      </w:r>
      <w:r w:rsidR="00950725">
        <w:rPr>
          <w:rStyle w:val="BookTitle"/>
          <w:rFonts w:ascii="Arial" w:hAnsi="Arial" w:cs="Arial"/>
          <w:i w:val="0"/>
          <w:iCs w:val="0"/>
          <w:smallCaps w:val="0"/>
          <w:spacing w:val="0"/>
          <w:szCs w:val="24"/>
        </w:rPr>
        <w:t>generally prescrib</w:t>
      </w:r>
      <w:r w:rsidR="003F0871">
        <w:rPr>
          <w:rStyle w:val="BookTitle"/>
          <w:rFonts w:ascii="Arial" w:hAnsi="Arial" w:cs="Arial"/>
          <w:i w:val="0"/>
          <w:iCs w:val="0"/>
          <w:smallCaps w:val="0"/>
          <w:spacing w:val="0"/>
          <w:szCs w:val="24"/>
        </w:rPr>
        <w:t>e</w:t>
      </w:r>
      <w:r w:rsidR="00950725">
        <w:rPr>
          <w:rStyle w:val="BookTitle"/>
          <w:rFonts w:ascii="Arial" w:hAnsi="Arial" w:cs="Arial"/>
          <w:i w:val="0"/>
          <w:iCs w:val="0"/>
          <w:smallCaps w:val="0"/>
          <w:spacing w:val="0"/>
          <w:szCs w:val="24"/>
        </w:rPr>
        <w:t xml:space="preserve"> circumstances in which the person is permissibly not providing care for the child, or has returned to work.</w:t>
      </w:r>
    </w:p>
    <w:p w14:paraId="693052D6" w14:textId="00DDBCFF" w:rsidR="00307B1E" w:rsidRPr="00307B1E" w:rsidRDefault="00307B1E" w:rsidP="005F2DFC">
      <w:pPr>
        <w:jc w:val="both"/>
        <w:rPr>
          <w:rStyle w:val="BookTitle"/>
          <w:rFonts w:ascii="Arial" w:hAnsi="Arial" w:cs="Arial"/>
          <w:b/>
          <w:i w:val="0"/>
          <w:iCs w:val="0"/>
          <w:smallCaps w:val="0"/>
          <w:spacing w:val="0"/>
          <w:szCs w:val="24"/>
        </w:rPr>
      </w:pPr>
      <w:r w:rsidRPr="00307B1E">
        <w:rPr>
          <w:rStyle w:val="BookTitle"/>
          <w:rFonts w:ascii="Arial" w:hAnsi="Arial" w:cs="Arial"/>
          <w:b/>
          <w:i w:val="0"/>
          <w:iCs w:val="0"/>
          <w:smallCaps w:val="0"/>
          <w:spacing w:val="0"/>
          <w:szCs w:val="24"/>
        </w:rPr>
        <w:t>Division 2 – Matters relating to</w:t>
      </w:r>
      <w:r w:rsidR="00B03FAD">
        <w:rPr>
          <w:rStyle w:val="BookTitle"/>
          <w:rFonts w:ascii="Arial" w:hAnsi="Arial" w:cs="Arial"/>
          <w:b/>
          <w:i w:val="0"/>
          <w:iCs w:val="0"/>
          <w:smallCaps w:val="0"/>
          <w:spacing w:val="0"/>
          <w:szCs w:val="24"/>
        </w:rPr>
        <w:t xml:space="preserve"> when a person is eligible for P</w:t>
      </w:r>
      <w:r w:rsidRPr="00307B1E">
        <w:rPr>
          <w:rStyle w:val="BookTitle"/>
          <w:rFonts w:ascii="Arial" w:hAnsi="Arial" w:cs="Arial"/>
          <w:b/>
          <w:i w:val="0"/>
          <w:iCs w:val="0"/>
          <w:smallCaps w:val="0"/>
          <w:spacing w:val="0"/>
          <w:szCs w:val="24"/>
        </w:rPr>
        <w:t xml:space="preserve">arental </w:t>
      </w:r>
      <w:r w:rsidR="00B03FAD">
        <w:rPr>
          <w:rStyle w:val="BookTitle"/>
          <w:rFonts w:ascii="Arial" w:hAnsi="Arial" w:cs="Arial"/>
          <w:b/>
          <w:i w:val="0"/>
          <w:iCs w:val="0"/>
          <w:smallCaps w:val="0"/>
          <w:spacing w:val="0"/>
          <w:szCs w:val="24"/>
        </w:rPr>
        <w:t>L</w:t>
      </w:r>
      <w:r w:rsidRPr="00307B1E">
        <w:rPr>
          <w:rStyle w:val="BookTitle"/>
          <w:rFonts w:ascii="Arial" w:hAnsi="Arial" w:cs="Arial"/>
          <w:b/>
          <w:i w:val="0"/>
          <w:iCs w:val="0"/>
          <w:smallCaps w:val="0"/>
          <w:spacing w:val="0"/>
          <w:szCs w:val="24"/>
        </w:rPr>
        <w:t xml:space="preserve">eave </w:t>
      </w:r>
      <w:r w:rsidR="00B03FAD">
        <w:rPr>
          <w:rStyle w:val="BookTitle"/>
          <w:rFonts w:ascii="Arial" w:hAnsi="Arial" w:cs="Arial"/>
          <w:b/>
          <w:i w:val="0"/>
          <w:iCs w:val="0"/>
          <w:smallCaps w:val="0"/>
          <w:spacing w:val="0"/>
          <w:szCs w:val="24"/>
        </w:rPr>
        <w:t>P</w:t>
      </w:r>
      <w:r w:rsidRPr="00307B1E">
        <w:rPr>
          <w:rStyle w:val="BookTitle"/>
          <w:rFonts w:ascii="Arial" w:hAnsi="Arial" w:cs="Arial"/>
          <w:b/>
          <w:i w:val="0"/>
          <w:iCs w:val="0"/>
          <w:smallCaps w:val="0"/>
          <w:spacing w:val="0"/>
          <w:szCs w:val="24"/>
        </w:rPr>
        <w:t>ay</w:t>
      </w:r>
    </w:p>
    <w:p w14:paraId="7FF7E88E" w14:textId="08C4DFC7" w:rsidR="002751D7" w:rsidRPr="00C9676A" w:rsidRDefault="002751D7" w:rsidP="005F2DFC">
      <w:pPr>
        <w:jc w:val="both"/>
        <w:rPr>
          <w:rStyle w:val="BookTitle"/>
          <w:rFonts w:ascii="Arial" w:hAnsi="Arial" w:cs="Arial"/>
          <w:iCs w:val="0"/>
          <w:smallCaps w:val="0"/>
          <w:spacing w:val="0"/>
          <w:szCs w:val="24"/>
          <w:u w:val="single"/>
        </w:rPr>
      </w:pPr>
      <w:r w:rsidRPr="00C9676A">
        <w:rPr>
          <w:rStyle w:val="BookTitle"/>
          <w:rFonts w:ascii="Arial" w:hAnsi="Arial" w:cs="Arial"/>
          <w:iCs w:val="0"/>
          <w:smallCaps w:val="0"/>
          <w:spacing w:val="0"/>
          <w:szCs w:val="24"/>
          <w:u w:val="single"/>
        </w:rPr>
        <w:t xml:space="preserve">Subdivision </w:t>
      </w:r>
      <w:r w:rsidR="00FC228A" w:rsidRPr="00C9676A">
        <w:rPr>
          <w:rStyle w:val="BookTitle"/>
          <w:rFonts w:ascii="Arial" w:hAnsi="Arial" w:cs="Arial"/>
          <w:iCs w:val="0"/>
          <w:smallCaps w:val="0"/>
          <w:spacing w:val="0"/>
          <w:szCs w:val="24"/>
          <w:u w:val="single"/>
        </w:rPr>
        <w:t>A</w:t>
      </w:r>
      <w:r w:rsidRPr="00C9676A">
        <w:rPr>
          <w:rStyle w:val="BookTitle"/>
          <w:rFonts w:ascii="Arial" w:hAnsi="Arial" w:cs="Arial"/>
          <w:iCs w:val="0"/>
          <w:smallCaps w:val="0"/>
          <w:spacing w:val="0"/>
          <w:szCs w:val="24"/>
          <w:u w:val="single"/>
        </w:rPr>
        <w:t xml:space="preserve"> – Prescribed conditions for claimants</w:t>
      </w:r>
    </w:p>
    <w:p w14:paraId="64A180A7" w14:textId="017DD100" w:rsidR="002751D7" w:rsidRPr="00837932" w:rsidRDefault="00E96BA5" w:rsidP="005F2DFC">
      <w:pPr>
        <w:jc w:val="both"/>
        <w:rPr>
          <w:rStyle w:val="BookTitle"/>
          <w:rFonts w:ascii="Arial" w:hAnsi="Arial" w:cs="Arial"/>
          <w:i w:val="0"/>
          <w:iCs w:val="0"/>
          <w:smallCaps w:val="0"/>
          <w:spacing w:val="0"/>
          <w:szCs w:val="24"/>
        </w:rPr>
      </w:pPr>
      <w:r w:rsidRPr="00E96BA5">
        <w:rPr>
          <w:rStyle w:val="BookTitle"/>
          <w:rFonts w:ascii="Arial" w:hAnsi="Arial" w:cs="Arial"/>
          <w:b/>
          <w:i w:val="0"/>
          <w:iCs w:val="0"/>
          <w:smallCaps w:val="0"/>
          <w:spacing w:val="0"/>
          <w:szCs w:val="24"/>
        </w:rPr>
        <w:t>Subdivision</w:t>
      </w:r>
      <w:r w:rsidR="002751D7" w:rsidRPr="00E96BA5">
        <w:rPr>
          <w:rStyle w:val="BookTitle"/>
          <w:rFonts w:ascii="Arial" w:hAnsi="Arial" w:cs="Arial"/>
          <w:b/>
          <w:i w:val="0"/>
          <w:iCs w:val="0"/>
          <w:smallCaps w:val="0"/>
          <w:spacing w:val="0"/>
          <w:szCs w:val="24"/>
        </w:rPr>
        <w:t xml:space="preserve"> </w:t>
      </w:r>
      <w:r w:rsidR="00FC228A">
        <w:rPr>
          <w:rStyle w:val="BookTitle"/>
          <w:rFonts w:ascii="Arial" w:hAnsi="Arial" w:cs="Arial"/>
          <w:b/>
          <w:i w:val="0"/>
          <w:iCs w:val="0"/>
          <w:smallCaps w:val="0"/>
          <w:spacing w:val="0"/>
          <w:szCs w:val="24"/>
        </w:rPr>
        <w:t>A</w:t>
      </w:r>
      <w:r w:rsidR="002751D7">
        <w:rPr>
          <w:rStyle w:val="BookTitle"/>
          <w:rFonts w:ascii="Arial" w:hAnsi="Arial" w:cs="Arial"/>
          <w:i w:val="0"/>
          <w:iCs w:val="0"/>
          <w:smallCaps w:val="0"/>
          <w:spacing w:val="0"/>
          <w:szCs w:val="24"/>
        </w:rPr>
        <w:t xml:space="preserve"> </w:t>
      </w:r>
      <w:r w:rsidR="006B238D">
        <w:rPr>
          <w:rStyle w:val="BookTitle"/>
          <w:rFonts w:ascii="Arial" w:hAnsi="Arial" w:cs="Arial"/>
          <w:i w:val="0"/>
          <w:iCs w:val="0"/>
          <w:smallCaps w:val="0"/>
          <w:spacing w:val="0"/>
          <w:szCs w:val="24"/>
        </w:rPr>
        <w:t xml:space="preserve">sets </w:t>
      </w:r>
      <w:r w:rsidR="001B6077" w:rsidRPr="001B6077">
        <w:rPr>
          <w:rStyle w:val="BookTitle"/>
          <w:rFonts w:ascii="Arial" w:hAnsi="Arial" w:cs="Arial"/>
          <w:i w:val="0"/>
          <w:iCs w:val="0"/>
          <w:smallCaps w:val="0"/>
          <w:spacing w:val="0"/>
          <w:szCs w:val="24"/>
        </w:rPr>
        <w:t>out the conditions that must be met for</w:t>
      </w:r>
      <w:r w:rsidR="001B6077">
        <w:rPr>
          <w:rStyle w:val="BookTitle"/>
          <w:rFonts w:ascii="Arial" w:hAnsi="Arial" w:cs="Arial"/>
          <w:i w:val="0"/>
          <w:iCs w:val="0"/>
          <w:smallCaps w:val="0"/>
          <w:spacing w:val="0"/>
          <w:szCs w:val="24"/>
        </w:rPr>
        <w:t xml:space="preserve"> a </w:t>
      </w:r>
      <w:r w:rsidR="005B3C1E">
        <w:rPr>
          <w:rStyle w:val="BookTitle"/>
          <w:rFonts w:ascii="Arial" w:hAnsi="Arial" w:cs="Arial"/>
          <w:i w:val="0"/>
          <w:iCs w:val="0"/>
          <w:smallCaps w:val="0"/>
          <w:spacing w:val="0"/>
          <w:szCs w:val="24"/>
        </w:rPr>
        <w:t>claimant to be eligible for PLP.</w:t>
      </w:r>
    </w:p>
    <w:p w14:paraId="22D16441" w14:textId="64A4F341" w:rsidR="00E96BA5" w:rsidRDefault="00E96BA5" w:rsidP="005F2DFC">
      <w:pPr>
        <w:jc w:val="both"/>
        <w:rPr>
          <w:rStyle w:val="BookTitle"/>
          <w:rFonts w:ascii="Arial" w:hAnsi="Arial" w:cs="Arial"/>
          <w:i w:val="0"/>
          <w:iCs w:val="0"/>
          <w:smallCaps w:val="0"/>
          <w:spacing w:val="0"/>
          <w:szCs w:val="24"/>
        </w:rPr>
      </w:pPr>
      <w:r w:rsidRPr="00E96BA5">
        <w:rPr>
          <w:rStyle w:val="BookTitle"/>
          <w:rFonts w:ascii="Arial" w:hAnsi="Arial" w:cs="Arial"/>
          <w:b/>
          <w:i w:val="0"/>
          <w:iCs w:val="0"/>
          <w:smallCaps w:val="0"/>
          <w:spacing w:val="0"/>
          <w:szCs w:val="24"/>
        </w:rPr>
        <w:t>Section</w:t>
      </w:r>
      <w:r w:rsidR="00FC228A">
        <w:rPr>
          <w:rStyle w:val="BookTitle"/>
          <w:rFonts w:ascii="Arial" w:hAnsi="Arial" w:cs="Arial"/>
          <w:b/>
          <w:i w:val="0"/>
          <w:iCs w:val="0"/>
          <w:smallCaps w:val="0"/>
          <w:spacing w:val="0"/>
          <w:szCs w:val="24"/>
        </w:rPr>
        <w:t xml:space="preserve"> 9</w:t>
      </w:r>
      <w:r w:rsidR="00563956">
        <w:rPr>
          <w:rStyle w:val="BookTitle"/>
          <w:rFonts w:ascii="Arial" w:hAnsi="Arial" w:cs="Arial"/>
          <w:i w:val="0"/>
          <w:iCs w:val="0"/>
          <w:smallCaps w:val="0"/>
          <w:spacing w:val="0"/>
          <w:szCs w:val="24"/>
        </w:rPr>
        <w:t xml:space="preserve"> </w:t>
      </w:r>
      <w:r w:rsidR="002751D7">
        <w:rPr>
          <w:rStyle w:val="BookTitle"/>
          <w:rFonts w:ascii="Arial" w:hAnsi="Arial" w:cs="Arial"/>
          <w:i w:val="0"/>
          <w:iCs w:val="0"/>
          <w:smallCaps w:val="0"/>
          <w:spacing w:val="0"/>
          <w:szCs w:val="24"/>
        </w:rPr>
        <w:t>sets out the criteria that a person who is a primary claimant m</w:t>
      </w:r>
      <w:r w:rsidR="00FC228A">
        <w:rPr>
          <w:rStyle w:val="BookTitle"/>
          <w:rFonts w:ascii="Arial" w:hAnsi="Arial" w:cs="Arial"/>
          <w:i w:val="0"/>
          <w:iCs w:val="0"/>
          <w:smallCaps w:val="0"/>
          <w:spacing w:val="0"/>
          <w:szCs w:val="24"/>
        </w:rPr>
        <w:t>ust satisfy on a particular day</w:t>
      </w:r>
      <w:r w:rsidR="00D31B3C">
        <w:rPr>
          <w:rStyle w:val="BookTitle"/>
          <w:rFonts w:ascii="Arial" w:hAnsi="Arial" w:cs="Arial"/>
          <w:i w:val="0"/>
          <w:iCs w:val="0"/>
          <w:smallCaps w:val="0"/>
          <w:spacing w:val="0"/>
          <w:szCs w:val="24"/>
        </w:rPr>
        <w:t xml:space="preserve"> to be eligible for PLP</w:t>
      </w:r>
      <w:r w:rsidR="00FC228A">
        <w:rPr>
          <w:rStyle w:val="BookTitle"/>
          <w:rFonts w:ascii="Arial" w:hAnsi="Arial" w:cs="Arial"/>
          <w:i w:val="0"/>
          <w:iCs w:val="0"/>
          <w:smallCaps w:val="0"/>
          <w:spacing w:val="0"/>
          <w:szCs w:val="24"/>
        </w:rPr>
        <w:t>.</w:t>
      </w:r>
    </w:p>
    <w:p w14:paraId="2714E280" w14:textId="053BB99B" w:rsidR="001B6077" w:rsidRDefault="001B6077" w:rsidP="005F2DFC">
      <w:pPr>
        <w:jc w:val="both"/>
        <w:rPr>
          <w:rStyle w:val="BookTitle"/>
          <w:rFonts w:ascii="Arial" w:hAnsi="Arial" w:cs="Arial"/>
          <w:i w:val="0"/>
          <w:iCs w:val="0"/>
          <w:smallCaps w:val="0"/>
          <w:spacing w:val="0"/>
          <w:szCs w:val="24"/>
        </w:rPr>
      </w:pPr>
      <w:r w:rsidRPr="001B6077">
        <w:rPr>
          <w:rStyle w:val="BookTitle"/>
          <w:rFonts w:ascii="Arial" w:hAnsi="Arial" w:cs="Arial"/>
          <w:i w:val="0"/>
          <w:iCs w:val="0"/>
          <w:smallCaps w:val="0"/>
          <w:spacing w:val="0"/>
          <w:szCs w:val="24"/>
        </w:rPr>
        <w:t>The expressions ‘primary claimant’ and ‘primary claim’ are defined (respectively) in section 6 and subsection 53(2) of the Act.</w:t>
      </w:r>
    </w:p>
    <w:p w14:paraId="5537FB7A" w14:textId="1A47C6D3" w:rsidR="000F75DF" w:rsidRPr="000F75DF" w:rsidRDefault="00FC228A" w:rsidP="005F2DF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Subsections 9(1) to 9(3)</w:t>
      </w:r>
      <w:r w:rsidR="00825ADF">
        <w:rPr>
          <w:rStyle w:val="BookTitle"/>
          <w:rFonts w:ascii="Arial" w:hAnsi="Arial" w:cs="Arial"/>
          <w:i w:val="0"/>
          <w:iCs w:val="0"/>
          <w:smallCaps w:val="0"/>
          <w:spacing w:val="0"/>
          <w:szCs w:val="24"/>
        </w:rPr>
        <w:t xml:space="preserve"> provide</w:t>
      </w:r>
      <w:r w:rsidR="000F75DF">
        <w:rPr>
          <w:rStyle w:val="BookTitle"/>
          <w:rFonts w:ascii="Arial" w:hAnsi="Arial" w:cs="Arial"/>
          <w:i w:val="0"/>
          <w:iCs w:val="0"/>
          <w:smallCaps w:val="0"/>
          <w:spacing w:val="0"/>
          <w:szCs w:val="24"/>
        </w:rPr>
        <w:t xml:space="preserve"> that, on a day that is not a flexible PPL day for that the child, the primary claimant is </w:t>
      </w:r>
      <w:r w:rsidR="000F75DF" w:rsidRPr="000F75DF">
        <w:rPr>
          <w:rStyle w:val="BookTitle"/>
          <w:rFonts w:ascii="Arial" w:hAnsi="Arial" w:cs="Arial"/>
          <w:i w:val="0"/>
          <w:iCs w:val="0"/>
          <w:smallCaps w:val="0"/>
          <w:spacing w:val="0"/>
          <w:szCs w:val="24"/>
        </w:rPr>
        <w:t xml:space="preserve">either the primary carer of the child or </w:t>
      </w:r>
      <w:r w:rsidR="000F75DF" w:rsidRPr="000F75DF">
        <w:rPr>
          <w:rFonts w:ascii="Arial" w:hAnsi="Arial" w:cs="Arial"/>
        </w:rPr>
        <w:t>satisfies</w:t>
      </w:r>
      <w:r w:rsidR="000A2B8A">
        <w:rPr>
          <w:rFonts w:ascii="Arial" w:hAnsi="Arial" w:cs="Arial"/>
        </w:rPr>
        <w:t xml:space="preserve"> the requirements of s</w:t>
      </w:r>
      <w:r w:rsidR="000F75DF" w:rsidRPr="000F75DF">
        <w:rPr>
          <w:rFonts w:ascii="Arial" w:hAnsi="Arial" w:cs="Arial"/>
        </w:rPr>
        <w:t>ection</w:t>
      </w:r>
      <w:r w:rsidR="000A2B8A">
        <w:rPr>
          <w:rFonts w:ascii="Arial" w:hAnsi="Arial" w:cs="Arial"/>
        </w:rPr>
        <w:t>s</w:t>
      </w:r>
      <w:r>
        <w:rPr>
          <w:rFonts w:ascii="Arial" w:hAnsi="Arial" w:cs="Arial"/>
        </w:rPr>
        <w:t xml:space="preserve"> 13</w:t>
      </w:r>
      <w:r w:rsidR="000F75DF" w:rsidRPr="000F75DF">
        <w:rPr>
          <w:rFonts w:ascii="Arial" w:hAnsi="Arial" w:cs="Arial"/>
        </w:rPr>
        <w:t xml:space="preserve"> (birth mo</w:t>
      </w:r>
      <w:r>
        <w:rPr>
          <w:rFonts w:ascii="Arial" w:hAnsi="Arial" w:cs="Arial"/>
        </w:rPr>
        <w:t>ther relinquishing child), 16</w:t>
      </w:r>
      <w:r w:rsidR="000F75DF" w:rsidRPr="000F75DF">
        <w:rPr>
          <w:rFonts w:ascii="Arial" w:hAnsi="Arial" w:cs="Arial"/>
        </w:rPr>
        <w:t xml:space="preserve"> (temporary</w:t>
      </w:r>
      <w:r w:rsidR="00863250">
        <w:rPr>
          <w:rFonts w:ascii="Arial" w:hAnsi="Arial" w:cs="Arial"/>
        </w:rPr>
        <w:t> </w:t>
      </w:r>
      <w:r w:rsidR="000F75DF" w:rsidRPr="000F75DF">
        <w:rPr>
          <w:rFonts w:ascii="Arial" w:hAnsi="Arial" w:cs="Arial"/>
        </w:rPr>
        <w:t>inability</w:t>
      </w:r>
      <w:r w:rsidR="00863250">
        <w:rPr>
          <w:rFonts w:ascii="Arial" w:hAnsi="Arial" w:cs="Arial"/>
        </w:rPr>
        <w:t> </w:t>
      </w:r>
      <w:r w:rsidR="000F75DF" w:rsidRPr="000F75DF">
        <w:rPr>
          <w:rFonts w:ascii="Arial" w:hAnsi="Arial" w:cs="Arial"/>
        </w:rPr>
        <w:t xml:space="preserve">to care) or </w:t>
      </w:r>
      <w:r>
        <w:rPr>
          <w:rFonts w:ascii="Arial" w:hAnsi="Arial" w:cs="Arial"/>
        </w:rPr>
        <w:t>17</w:t>
      </w:r>
      <w:r w:rsidR="000F75DF" w:rsidRPr="000F75DF">
        <w:rPr>
          <w:rFonts w:ascii="Arial" w:hAnsi="Arial" w:cs="Arial"/>
        </w:rPr>
        <w:t xml:space="preserve"> (loss of care for child) for the child</w:t>
      </w:r>
      <w:r w:rsidR="000F75DF">
        <w:rPr>
          <w:rFonts w:ascii="Arial" w:hAnsi="Arial" w:cs="Arial"/>
        </w:rPr>
        <w:t xml:space="preserve">. </w:t>
      </w:r>
      <w:r w:rsidR="000F75DF" w:rsidRPr="000F75DF">
        <w:rPr>
          <w:rFonts w:ascii="Arial" w:hAnsi="Arial" w:cs="Arial"/>
        </w:rPr>
        <w:t xml:space="preserve">The primary claimant must also not have returned to work on or before that day, </w:t>
      </w:r>
      <w:r w:rsidR="000A2B8A">
        <w:rPr>
          <w:rFonts w:ascii="Arial" w:hAnsi="Arial" w:cs="Arial"/>
        </w:rPr>
        <w:t xml:space="preserve">unless they satisfy one of the exceptions </w:t>
      </w:r>
      <w:r w:rsidR="00644E02">
        <w:rPr>
          <w:rFonts w:ascii="Arial" w:hAnsi="Arial" w:cs="Arial"/>
        </w:rPr>
        <w:t>set out in subparagraphs 9(3</w:t>
      </w:r>
      <w:proofErr w:type="gramStart"/>
      <w:r w:rsidR="00644E02">
        <w:rPr>
          <w:rFonts w:ascii="Arial" w:hAnsi="Arial" w:cs="Arial"/>
        </w:rPr>
        <w:t>)(</w:t>
      </w:r>
      <w:proofErr w:type="gramEnd"/>
      <w:r w:rsidR="00644E02">
        <w:rPr>
          <w:rFonts w:ascii="Arial" w:hAnsi="Arial" w:cs="Arial"/>
        </w:rPr>
        <w:t>b)(</w:t>
      </w:r>
      <w:proofErr w:type="spellStart"/>
      <w:r w:rsidR="00644E02">
        <w:rPr>
          <w:rFonts w:ascii="Arial" w:hAnsi="Arial" w:cs="Arial"/>
        </w:rPr>
        <w:t>i</w:t>
      </w:r>
      <w:proofErr w:type="spellEnd"/>
      <w:r w:rsidR="00644E02">
        <w:rPr>
          <w:rFonts w:ascii="Arial" w:hAnsi="Arial" w:cs="Arial"/>
        </w:rPr>
        <w:t>) to 9(3)(b</w:t>
      </w:r>
      <w:r w:rsidR="00AB6BEF">
        <w:rPr>
          <w:rFonts w:ascii="Arial" w:hAnsi="Arial" w:cs="Arial"/>
        </w:rPr>
        <w:t>)(vi).</w:t>
      </w:r>
      <w:r w:rsidR="000A2B8A">
        <w:rPr>
          <w:rFonts w:ascii="Arial" w:hAnsi="Arial" w:cs="Arial"/>
        </w:rPr>
        <w:t xml:space="preserve"> </w:t>
      </w:r>
    </w:p>
    <w:p w14:paraId="5FB75847" w14:textId="4EA34BD1" w:rsidR="000F75DF" w:rsidRPr="00A83605" w:rsidRDefault="00FC228A" w:rsidP="005F2DFC">
      <w:pPr>
        <w:jc w:val="both"/>
        <w:rPr>
          <w:rFonts w:ascii="Arial" w:hAnsi="Arial" w:cs="Arial"/>
          <w:szCs w:val="24"/>
        </w:rPr>
      </w:pPr>
      <w:r>
        <w:rPr>
          <w:rStyle w:val="BookTitle"/>
          <w:rFonts w:ascii="Arial" w:hAnsi="Arial" w:cs="Arial"/>
          <w:i w:val="0"/>
          <w:iCs w:val="0"/>
          <w:smallCaps w:val="0"/>
          <w:spacing w:val="0"/>
          <w:szCs w:val="24"/>
        </w:rPr>
        <w:t xml:space="preserve">Subsections 9(4) to 9(6) </w:t>
      </w:r>
      <w:r w:rsidR="00825ADF">
        <w:rPr>
          <w:rStyle w:val="BookTitle"/>
          <w:rFonts w:ascii="Arial" w:hAnsi="Arial" w:cs="Arial"/>
          <w:i w:val="0"/>
          <w:iCs w:val="0"/>
          <w:smallCaps w:val="0"/>
          <w:spacing w:val="0"/>
          <w:szCs w:val="24"/>
        </w:rPr>
        <w:t>set</w:t>
      </w:r>
      <w:r w:rsidR="00837932">
        <w:rPr>
          <w:rStyle w:val="BookTitle"/>
          <w:rFonts w:ascii="Arial" w:hAnsi="Arial" w:cs="Arial"/>
          <w:i w:val="0"/>
          <w:iCs w:val="0"/>
          <w:smallCaps w:val="0"/>
          <w:spacing w:val="0"/>
          <w:szCs w:val="24"/>
        </w:rPr>
        <w:t xml:space="preserve"> out the eligibility criteria that a person who is a primary claimant must satisfy on a particular day that is a flexible PPL day</w:t>
      </w:r>
      <w:r w:rsidR="001B6077">
        <w:rPr>
          <w:rStyle w:val="BookTitle"/>
          <w:rFonts w:ascii="Arial" w:hAnsi="Arial" w:cs="Arial"/>
          <w:i w:val="0"/>
          <w:iCs w:val="0"/>
          <w:smallCaps w:val="0"/>
          <w:spacing w:val="0"/>
          <w:szCs w:val="24"/>
        </w:rPr>
        <w:t xml:space="preserve"> to be eligible for PLP</w:t>
      </w:r>
      <w:r w:rsidR="00837932">
        <w:rPr>
          <w:rStyle w:val="BookTitle"/>
          <w:rFonts w:ascii="Arial" w:hAnsi="Arial" w:cs="Arial"/>
          <w:i w:val="0"/>
          <w:iCs w:val="0"/>
          <w:smallCaps w:val="0"/>
          <w:spacing w:val="0"/>
          <w:szCs w:val="24"/>
        </w:rPr>
        <w:t xml:space="preserve">. </w:t>
      </w:r>
      <w:r w:rsidR="00A83605">
        <w:rPr>
          <w:rStyle w:val="BookTitle"/>
          <w:rFonts w:ascii="Arial" w:hAnsi="Arial" w:cs="Arial"/>
          <w:i w:val="0"/>
          <w:iCs w:val="0"/>
          <w:smallCaps w:val="0"/>
          <w:spacing w:val="0"/>
          <w:szCs w:val="24"/>
        </w:rPr>
        <w:t>These provisions provide</w:t>
      </w:r>
      <w:r w:rsidR="000F75DF">
        <w:rPr>
          <w:rStyle w:val="BookTitle"/>
          <w:rFonts w:ascii="Arial" w:hAnsi="Arial" w:cs="Arial"/>
          <w:i w:val="0"/>
          <w:iCs w:val="0"/>
          <w:smallCaps w:val="0"/>
          <w:spacing w:val="0"/>
          <w:szCs w:val="24"/>
        </w:rPr>
        <w:t xml:space="preserve"> similar criteria </w:t>
      </w:r>
      <w:r w:rsidR="001B6077">
        <w:rPr>
          <w:rStyle w:val="BookTitle"/>
          <w:rFonts w:ascii="Arial" w:hAnsi="Arial" w:cs="Arial"/>
          <w:i w:val="0"/>
          <w:iCs w:val="0"/>
          <w:smallCaps w:val="0"/>
          <w:spacing w:val="0"/>
          <w:szCs w:val="24"/>
        </w:rPr>
        <w:t xml:space="preserve">by comparison to </w:t>
      </w:r>
      <w:r w:rsidR="000F75DF">
        <w:rPr>
          <w:rStyle w:val="BookTitle"/>
          <w:rFonts w:ascii="Arial" w:hAnsi="Arial" w:cs="Arial"/>
          <w:i w:val="0"/>
          <w:iCs w:val="0"/>
          <w:smallCaps w:val="0"/>
          <w:spacing w:val="0"/>
          <w:szCs w:val="24"/>
        </w:rPr>
        <w:t xml:space="preserve">a </w:t>
      </w:r>
      <w:r w:rsidR="001B6077" w:rsidRPr="001B6077">
        <w:rPr>
          <w:rStyle w:val="BookTitle"/>
          <w:rFonts w:ascii="Arial" w:hAnsi="Arial" w:cs="Arial"/>
          <w:i w:val="0"/>
          <w:iCs w:val="0"/>
          <w:smallCaps w:val="0"/>
          <w:spacing w:val="0"/>
          <w:szCs w:val="24"/>
        </w:rPr>
        <w:t xml:space="preserve">day that is not a </w:t>
      </w:r>
      <w:r w:rsidR="000F75DF">
        <w:rPr>
          <w:rStyle w:val="BookTitle"/>
          <w:rFonts w:ascii="Arial" w:hAnsi="Arial" w:cs="Arial"/>
          <w:i w:val="0"/>
          <w:iCs w:val="0"/>
          <w:smallCaps w:val="0"/>
          <w:spacing w:val="0"/>
          <w:szCs w:val="24"/>
        </w:rPr>
        <w:t xml:space="preserve">flexible PPL day, however in relation </w:t>
      </w:r>
      <w:r w:rsidR="00F62BC6">
        <w:rPr>
          <w:rStyle w:val="BookTitle"/>
          <w:rFonts w:ascii="Arial" w:hAnsi="Arial" w:cs="Arial"/>
          <w:i w:val="0"/>
          <w:iCs w:val="0"/>
          <w:smallCaps w:val="0"/>
          <w:spacing w:val="0"/>
          <w:szCs w:val="24"/>
        </w:rPr>
        <w:t xml:space="preserve">to work: the person must be </w:t>
      </w:r>
      <w:r w:rsidR="000F75DF">
        <w:rPr>
          <w:rStyle w:val="BookTitle"/>
          <w:rFonts w:ascii="Arial" w:hAnsi="Arial" w:cs="Arial"/>
          <w:i w:val="0"/>
          <w:iCs w:val="0"/>
          <w:smallCaps w:val="0"/>
          <w:spacing w:val="0"/>
          <w:szCs w:val="24"/>
        </w:rPr>
        <w:t xml:space="preserve">performing no more than </w:t>
      </w:r>
      <w:r w:rsidR="00863250">
        <w:rPr>
          <w:rStyle w:val="BookTitle"/>
          <w:rFonts w:ascii="Arial" w:hAnsi="Arial" w:cs="Arial"/>
          <w:i w:val="0"/>
          <w:iCs w:val="0"/>
          <w:smallCaps w:val="0"/>
          <w:spacing w:val="0"/>
          <w:szCs w:val="24"/>
        </w:rPr>
        <w:t>one</w:t>
      </w:r>
      <w:r w:rsidR="000F75DF">
        <w:rPr>
          <w:rStyle w:val="BookTitle"/>
          <w:rFonts w:ascii="Arial" w:hAnsi="Arial" w:cs="Arial"/>
          <w:i w:val="0"/>
          <w:iCs w:val="0"/>
          <w:smallCaps w:val="0"/>
          <w:spacing w:val="0"/>
          <w:szCs w:val="24"/>
        </w:rPr>
        <w:t xml:space="preserve"> hour of paid work</w:t>
      </w:r>
      <w:r w:rsidR="001B6077">
        <w:rPr>
          <w:rStyle w:val="BookTitle"/>
          <w:rFonts w:ascii="Arial" w:hAnsi="Arial" w:cs="Arial"/>
          <w:i w:val="0"/>
          <w:iCs w:val="0"/>
          <w:smallCaps w:val="0"/>
          <w:spacing w:val="0"/>
          <w:szCs w:val="24"/>
        </w:rPr>
        <w:t>,</w:t>
      </w:r>
      <w:r w:rsidR="000F75DF">
        <w:rPr>
          <w:rStyle w:val="BookTitle"/>
          <w:rFonts w:ascii="Arial" w:hAnsi="Arial" w:cs="Arial"/>
          <w:i w:val="0"/>
          <w:iCs w:val="0"/>
          <w:smallCaps w:val="0"/>
          <w:spacing w:val="0"/>
          <w:szCs w:val="24"/>
        </w:rPr>
        <w:t xml:space="preserve"> or </w:t>
      </w:r>
      <w:r w:rsidR="001B6077">
        <w:rPr>
          <w:rStyle w:val="BookTitle"/>
          <w:rFonts w:ascii="Arial" w:hAnsi="Arial" w:cs="Arial"/>
          <w:i w:val="0"/>
          <w:iCs w:val="0"/>
          <w:smallCaps w:val="0"/>
          <w:spacing w:val="0"/>
          <w:szCs w:val="24"/>
        </w:rPr>
        <w:t xml:space="preserve">be </w:t>
      </w:r>
      <w:r w:rsidR="000F75DF">
        <w:rPr>
          <w:rStyle w:val="BookTitle"/>
          <w:rFonts w:ascii="Arial" w:hAnsi="Arial" w:cs="Arial"/>
          <w:i w:val="0"/>
          <w:iCs w:val="0"/>
          <w:smallCaps w:val="0"/>
          <w:spacing w:val="0"/>
          <w:szCs w:val="24"/>
        </w:rPr>
        <w:t xml:space="preserve">performing work for a permissible </w:t>
      </w:r>
      <w:r w:rsidR="000F75DF" w:rsidRPr="000F75DF">
        <w:rPr>
          <w:rStyle w:val="BookTitle"/>
          <w:rFonts w:ascii="Arial" w:hAnsi="Arial" w:cs="Arial"/>
          <w:i w:val="0"/>
          <w:iCs w:val="0"/>
          <w:smallCaps w:val="0"/>
          <w:spacing w:val="0"/>
          <w:szCs w:val="24"/>
        </w:rPr>
        <w:t>purpose</w:t>
      </w:r>
      <w:r w:rsidR="001B6077">
        <w:rPr>
          <w:rStyle w:val="BookTitle"/>
          <w:rFonts w:ascii="Arial" w:hAnsi="Arial" w:cs="Arial"/>
          <w:i w:val="0"/>
          <w:iCs w:val="0"/>
          <w:smallCaps w:val="0"/>
          <w:spacing w:val="0"/>
          <w:szCs w:val="24"/>
        </w:rPr>
        <w:t>,</w:t>
      </w:r>
      <w:r w:rsidR="000F75DF" w:rsidRPr="000F75DF">
        <w:rPr>
          <w:rStyle w:val="BookTitle"/>
          <w:rFonts w:ascii="Arial" w:hAnsi="Arial" w:cs="Arial"/>
          <w:i w:val="0"/>
          <w:iCs w:val="0"/>
          <w:smallCaps w:val="0"/>
          <w:spacing w:val="0"/>
          <w:szCs w:val="24"/>
        </w:rPr>
        <w:t xml:space="preserve"> or</w:t>
      </w:r>
      <w:r w:rsidR="001B6077">
        <w:rPr>
          <w:rStyle w:val="BookTitle"/>
          <w:rFonts w:ascii="Arial" w:hAnsi="Arial" w:cs="Arial"/>
          <w:i w:val="0"/>
          <w:iCs w:val="0"/>
          <w:smallCaps w:val="0"/>
          <w:spacing w:val="0"/>
          <w:szCs w:val="24"/>
        </w:rPr>
        <w:t xml:space="preserve"> must</w:t>
      </w:r>
      <w:r w:rsidR="000F75DF" w:rsidRPr="000F75DF">
        <w:rPr>
          <w:rStyle w:val="BookTitle"/>
          <w:rFonts w:ascii="Arial" w:hAnsi="Arial" w:cs="Arial"/>
          <w:i w:val="0"/>
          <w:iCs w:val="0"/>
          <w:smallCaps w:val="0"/>
          <w:spacing w:val="0"/>
          <w:szCs w:val="24"/>
        </w:rPr>
        <w:t xml:space="preserve"> </w:t>
      </w:r>
      <w:r w:rsidR="002A2EB9">
        <w:rPr>
          <w:rFonts w:ascii="Arial" w:hAnsi="Arial" w:cs="Arial"/>
        </w:rPr>
        <w:t>satisf</w:t>
      </w:r>
      <w:r w:rsidR="001B6077">
        <w:rPr>
          <w:rFonts w:ascii="Arial" w:hAnsi="Arial" w:cs="Arial"/>
        </w:rPr>
        <w:t>y</w:t>
      </w:r>
      <w:r w:rsidR="00AB6BEF">
        <w:rPr>
          <w:rFonts w:ascii="Arial" w:hAnsi="Arial" w:cs="Arial"/>
        </w:rPr>
        <w:t xml:space="preserve"> one</w:t>
      </w:r>
      <w:r w:rsidR="00644E02">
        <w:rPr>
          <w:rFonts w:ascii="Arial" w:hAnsi="Arial" w:cs="Arial"/>
        </w:rPr>
        <w:t xml:space="preserve"> or more</w:t>
      </w:r>
      <w:r w:rsidR="00AB6BEF">
        <w:rPr>
          <w:rFonts w:ascii="Arial" w:hAnsi="Arial" w:cs="Arial"/>
        </w:rPr>
        <w:t xml:space="preserve"> of the </w:t>
      </w:r>
      <w:r w:rsidR="001B6077">
        <w:rPr>
          <w:rFonts w:ascii="Arial" w:hAnsi="Arial" w:cs="Arial"/>
        </w:rPr>
        <w:t xml:space="preserve">requirements </w:t>
      </w:r>
      <w:r w:rsidR="00644E02">
        <w:rPr>
          <w:rFonts w:ascii="Arial" w:hAnsi="Arial" w:cs="Arial"/>
        </w:rPr>
        <w:t>set out in subparagraphs 9(6</w:t>
      </w:r>
      <w:proofErr w:type="gramStart"/>
      <w:r w:rsidR="00644E02">
        <w:rPr>
          <w:rFonts w:ascii="Arial" w:hAnsi="Arial" w:cs="Arial"/>
        </w:rPr>
        <w:t>)(</w:t>
      </w:r>
      <w:proofErr w:type="gramEnd"/>
      <w:r w:rsidR="00644E02">
        <w:rPr>
          <w:rFonts w:ascii="Arial" w:hAnsi="Arial" w:cs="Arial"/>
        </w:rPr>
        <w:t>c)(</w:t>
      </w:r>
      <w:proofErr w:type="spellStart"/>
      <w:r w:rsidR="00644E02">
        <w:rPr>
          <w:rFonts w:ascii="Arial" w:hAnsi="Arial" w:cs="Arial"/>
        </w:rPr>
        <w:t>i</w:t>
      </w:r>
      <w:proofErr w:type="spellEnd"/>
      <w:r w:rsidR="00644E02">
        <w:rPr>
          <w:rFonts w:ascii="Arial" w:hAnsi="Arial" w:cs="Arial"/>
        </w:rPr>
        <w:t>) to 9(6)(c</w:t>
      </w:r>
      <w:r w:rsidR="00AB6BEF">
        <w:rPr>
          <w:rFonts w:ascii="Arial" w:hAnsi="Arial" w:cs="Arial"/>
        </w:rPr>
        <w:t>)(vi)</w:t>
      </w:r>
      <w:r w:rsidR="00A83605">
        <w:rPr>
          <w:rFonts w:ascii="Arial" w:hAnsi="Arial" w:cs="Arial"/>
        </w:rPr>
        <w:t>.</w:t>
      </w:r>
    </w:p>
    <w:p w14:paraId="1A66D6AE" w14:textId="07E9C0D2" w:rsidR="001D35F7" w:rsidRDefault="00A83605" w:rsidP="005F2DFC">
      <w:pPr>
        <w:jc w:val="both"/>
        <w:rPr>
          <w:rFonts w:ascii="Arial" w:hAnsi="Arial" w:cs="Arial"/>
        </w:rPr>
      </w:pPr>
      <w:r>
        <w:rPr>
          <w:rFonts w:ascii="Arial" w:hAnsi="Arial" w:cs="Arial"/>
          <w:b/>
        </w:rPr>
        <w:t>Section 10</w:t>
      </w:r>
      <w:r w:rsidR="001D35F7">
        <w:rPr>
          <w:rFonts w:ascii="Arial" w:hAnsi="Arial" w:cs="Arial"/>
        </w:rPr>
        <w:t xml:space="preserve"> sets out the </w:t>
      </w:r>
      <w:r w:rsidR="002A2EB9">
        <w:rPr>
          <w:rFonts w:ascii="Arial" w:hAnsi="Arial" w:cs="Arial"/>
        </w:rPr>
        <w:t xml:space="preserve">conditions </w:t>
      </w:r>
      <w:r w:rsidR="001D35F7">
        <w:rPr>
          <w:rFonts w:ascii="Arial" w:hAnsi="Arial" w:cs="Arial"/>
        </w:rPr>
        <w:t xml:space="preserve">a secondary claimant </w:t>
      </w:r>
      <w:r w:rsidR="001B6077">
        <w:rPr>
          <w:rFonts w:ascii="Arial" w:hAnsi="Arial" w:cs="Arial"/>
        </w:rPr>
        <w:t xml:space="preserve">in general circumstances </w:t>
      </w:r>
      <w:r w:rsidR="002A2EB9">
        <w:rPr>
          <w:rFonts w:ascii="Arial" w:hAnsi="Arial" w:cs="Arial"/>
        </w:rPr>
        <w:t xml:space="preserve">must meet in order to be </w:t>
      </w:r>
      <w:r w:rsidR="001D35F7">
        <w:rPr>
          <w:rFonts w:ascii="Arial" w:hAnsi="Arial" w:cs="Arial"/>
        </w:rPr>
        <w:t>eligible for PLP</w:t>
      </w:r>
      <w:r w:rsidR="002A2EB9">
        <w:rPr>
          <w:rFonts w:ascii="Arial" w:hAnsi="Arial" w:cs="Arial"/>
        </w:rPr>
        <w:t xml:space="preserve"> in circumstances </w:t>
      </w:r>
      <w:r w:rsidR="00B072B1">
        <w:rPr>
          <w:rFonts w:ascii="Arial" w:hAnsi="Arial" w:cs="Arial"/>
        </w:rPr>
        <w:t>in addition to those</w:t>
      </w:r>
      <w:r w:rsidR="002A2EB9">
        <w:rPr>
          <w:rFonts w:ascii="Arial" w:hAnsi="Arial" w:cs="Arial"/>
        </w:rPr>
        <w:t xml:space="preserve"> covered in the Act</w:t>
      </w:r>
      <w:r w:rsidR="001D35F7">
        <w:rPr>
          <w:rFonts w:ascii="Arial" w:hAnsi="Arial" w:cs="Arial"/>
        </w:rPr>
        <w:t xml:space="preserve">. The expressions ‘secondary claimant’ and ‘secondary claim’ are defined (respectively) in section 6 and subsection 53(3) of the Act. </w:t>
      </w:r>
      <w:r w:rsidR="00076163">
        <w:rPr>
          <w:rFonts w:ascii="Arial" w:hAnsi="Arial" w:cs="Arial"/>
        </w:rPr>
        <w:t xml:space="preserve">These </w:t>
      </w:r>
      <w:r w:rsidR="00B072B1">
        <w:rPr>
          <w:rFonts w:ascii="Arial" w:hAnsi="Arial" w:cs="Arial"/>
        </w:rPr>
        <w:t xml:space="preserve">conditions </w:t>
      </w:r>
      <w:r w:rsidR="00076163">
        <w:rPr>
          <w:rFonts w:ascii="Arial" w:hAnsi="Arial" w:cs="Arial"/>
        </w:rPr>
        <w:t>are in general very similar to those for primary claimants. However, they are set out independently in order to make it easier for claimants in each category to know what eligibility conditions apply to them.</w:t>
      </w:r>
    </w:p>
    <w:p w14:paraId="422E7909" w14:textId="77777777" w:rsidR="00FC213B" w:rsidRDefault="00FC213B" w:rsidP="005F2DFC">
      <w:pPr>
        <w:jc w:val="both"/>
        <w:rPr>
          <w:rFonts w:ascii="Arial" w:hAnsi="Arial" w:cs="Arial"/>
        </w:rPr>
      </w:pPr>
    </w:p>
    <w:p w14:paraId="194138F7" w14:textId="77777777" w:rsidR="00FC213B" w:rsidRDefault="00FC213B" w:rsidP="005F2DFC">
      <w:pPr>
        <w:jc w:val="both"/>
        <w:rPr>
          <w:rFonts w:ascii="Arial" w:hAnsi="Arial" w:cs="Arial"/>
        </w:rPr>
      </w:pPr>
    </w:p>
    <w:p w14:paraId="0DF4FC3A" w14:textId="0BE6330D" w:rsidR="00F068EF" w:rsidRDefault="00E96BA5" w:rsidP="005F2DFC">
      <w:pPr>
        <w:jc w:val="both"/>
        <w:rPr>
          <w:rFonts w:ascii="Arial" w:hAnsi="Arial" w:cs="Arial"/>
        </w:rPr>
      </w:pPr>
      <w:r>
        <w:rPr>
          <w:rFonts w:ascii="Arial" w:hAnsi="Arial" w:cs="Arial"/>
        </w:rPr>
        <w:lastRenderedPageBreak/>
        <w:t>S</w:t>
      </w:r>
      <w:r w:rsidR="00A83605">
        <w:rPr>
          <w:rFonts w:ascii="Arial" w:hAnsi="Arial" w:cs="Arial"/>
        </w:rPr>
        <w:t>ubparagraphs 10(1</w:t>
      </w:r>
      <w:proofErr w:type="gramStart"/>
      <w:r w:rsidR="00A83605">
        <w:rPr>
          <w:rFonts w:ascii="Arial" w:hAnsi="Arial" w:cs="Arial"/>
        </w:rPr>
        <w:t>)(</w:t>
      </w:r>
      <w:proofErr w:type="gramEnd"/>
      <w:r w:rsidR="00A83605">
        <w:rPr>
          <w:rFonts w:ascii="Arial" w:hAnsi="Arial" w:cs="Arial"/>
        </w:rPr>
        <w:t>a)(</w:t>
      </w:r>
      <w:proofErr w:type="spellStart"/>
      <w:r w:rsidR="00A83605">
        <w:rPr>
          <w:rFonts w:ascii="Arial" w:hAnsi="Arial" w:cs="Arial"/>
        </w:rPr>
        <w:t>i</w:t>
      </w:r>
      <w:proofErr w:type="spellEnd"/>
      <w:r w:rsidR="00A83605">
        <w:rPr>
          <w:rFonts w:ascii="Arial" w:hAnsi="Arial" w:cs="Arial"/>
        </w:rPr>
        <w:t xml:space="preserve">) to (iii) provide that, for a day other than a flexible PPL day, </w:t>
      </w:r>
      <w:r w:rsidR="00F068EF">
        <w:rPr>
          <w:rFonts w:ascii="Arial" w:hAnsi="Arial" w:cs="Arial"/>
        </w:rPr>
        <w:t xml:space="preserve">the person must satisfy the following </w:t>
      </w:r>
      <w:r w:rsidR="00B072B1">
        <w:rPr>
          <w:rFonts w:ascii="Arial" w:hAnsi="Arial" w:cs="Arial"/>
        </w:rPr>
        <w:t xml:space="preserve">conditions </w:t>
      </w:r>
      <w:r w:rsidR="00F068EF">
        <w:rPr>
          <w:rFonts w:ascii="Arial" w:hAnsi="Arial" w:cs="Arial"/>
        </w:rPr>
        <w:t>on the day:</w:t>
      </w:r>
    </w:p>
    <w:p w14:paraId="0A7D083A" w14:textId="630983AB" w:rsidR="00F068EF" w:rsidRPr="00F068EF" w:rsidRDefault="00F068EF" w:rsidP="00FE3AE3">
      <w:pPr>
        <w:pStyle w:val="ListParagraph"/>
        <w:numPr>
          <w:ilvl w:val="0"/>
          <w:numId w:val="2"/>
        </w:numPr>
        <w:jc w:val="both"/>
        <w:rPr>
          <w:rFonts w:ascii="Arial" w:hAnsi="Arial" w:cs="Arial"/>
        </w:rPr>
      </w:pPr>
      <w:r w:rsidRPr="00F068EF">
        <w:rPr>
          <w:rFonts w:ascii="Arial" w:hAnsi="Arial" w:cs="Arial"/>
        </w:rPr>
        <w:t xml:space="preserve">the work test (see Division 3 of Part 2-3 of Chapter 2 of </w:t>
      </w:r>
      <w:r w:rsidR="00A83605">
        <w:rPr>
          <w:rFonts w:ascii="Arial" w:hAnsi="Arial" w:cs="Arial"/>
        </w:rPr>
        <w:t>the Act);</w:t>
      </w:r>
      <w:r w:rsidRPr="00F068EF">
        <w:rPr>
          <w:rFonts w:ascii="Arial" w:hAnsi="Arial" w:cs="Arial"/>
        </w:rPr>
        <w:t xml:space="preserve"> </w:t>
      </w:r>
    </w:p>
    <w:p w14:paraId="79B153A9" w14:textId="7F0D2FD4" w:rsidR="00F068EF" w:rsidRPr="00F068EF" w:rsidRDefault="00F068EF" w:rsidP="00FE3AE3">
      <w:pPr>
        <w:pStyle w:val="ListParagraph"/>
        <w:numPr>
          <w:ilvl w:val="0"/>
          <w:numId w:val="2"/>
        </w:numPr>
        <w:jc w:val="both"/>
        <w:rPr>
          <w:rFonts w:ascii="Arial" w:hAnsi="Arial" w:cs="Arial"/>
        </w:rPr>
      </w:pPr>
      <w:r w:rsidRPr="00F068EF">
        <w:rPr>
          <w:rFonts w:ascii="Arial" w:hAnsi="Arial" w:cs="Arial"/>
        </w:rPr>
        <w:t xml:space="preserve">the income test (see Division 4 of Part 2-3 of Chapter 2 of </w:t>
      </w:r>
      <w:r w:rsidR="00A83605">
        <w:rPr>
          <w:rFonts w:ascii="Arial" w:hAnsi="Arial" w:cs="Arial"/>
        </w:rPr>
        <w:t>the Act</w:t>
      </w:r>
      <w:r w:rsidRPr="00F068EF">
        <w:rPr>
          <w:rFonts w:ascii="Arial" w:hAnsi="Arial" w:cs="Arial"/>
        </w:rPr>
        <w:t>); and</w:t>
      </w:r>
    </w:p>
    <w:p w14:paraId="22E37C3F" w14:textId="37F0C9C2" w:rsidR="00F068EF" w:rsidRDefault="00F068EF" w:rsidP="00FE3AE3">
      <w:pPr>
        <w:pStyle w:val="ListParagraph"/>
        <w:numPr>
          <w:ilvl w:val="0"/>
          <w:numId w:val="2"/>
        </w:numPr>
        <w:jc w:val="both"/>
        <w:rPr>
          <w:rFonts w:ascii="Arial" w:hAnsi="Arial" w:cs="Arial"/>
        </w:rPr>
      </w:pPr>
      <w:proofErr w:type="gramStart"/>
      <w:r w:rsidRPr="00F068EF">
        <w:rPr>
          <w:rFonts w:ascii="Arial" w:hAnsi="Arial" w:cs="Arial"/>
        </w:rPr>
        <w:t>the</w:t>
      </w:r>
      <w:proofErr w:type="gramEnd"/>
      <w:r w:rsidRPr="00F068EF">
        <w:rPr>
          <w:rFonts w:ascii="Arial" w:hAnsi="Arial" w:cs="Arial"/>
        </w:rPr>
        <w:t xml:space="preserve"> Australian residency test (see Division 5 of Part 2-3 of Chapter 2 of </w:t>
      </w:r>
      <w:r w:rsidR="00A83605">
        <w:rPr>
          <w:rFonts w:ascii="Arial" w:hAnsi="Arial" w:cs="Arial"/>
        </w:rPr>
        <w:t>the Act).</w:t>
      </w:r>
    </w:p>
    <w:p w14:paraId="2F1DC6EE" w14:textId="1BA93391" w:rsidR="00F62BC6" w:rsidRDefault="00A83605" w:rsidP="005F2DF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10</w:t>
      </w:r>
      <w:r w:rsidR="00F62BC6">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2)</w:t>
      </w:r>
      <w:r w:rsidR="00F62BC6">
        <w:rPr>
          <w:rStyle w:val="BookTitle"/>
          <w:rFonts w:ascii="Arial" w:hAnsi="Arial" w:cs="Arial"/>
          <w:i w:val="0"/>
          <w:iCs w:val="0"/>
          <w:smallCaps w:val="0"/>
          <w:spacing w:val="0"/>
          <w:szCs w:val="24"/>
        </w:rPr>
        <w:t xml:space="preserve"> provides that the person must be the primary carer </w:t>
      </w:r>
      <w:r w:rsidR="00B072B1">
        <w:rPr>
          <w:rStyle w:val="BookTitle"/>
          <w:rFonts w:ascii="Arial" w:hAnsi="Arial" w:cs="Arial"/>
          <w:i w:val="0"/>
          <w:iCs w:val="0"/>
          <w:smallCaps w:val="0"/>
          <w:spacing w:val="0"/>
          <w:szCs w:val="24"/>
        </w:rPr>
        <w:t xml:space="preserve">of the child </w:t>
      </w:r>
      <w:r w:rsidR="00F62BC6">
        <w:rPr>
          <w:rStyle w:val="BookTitle"/>
          <w:rFonts w:ascii="Arial" w:hAnsi="Arial" w:cs="Arial"/>
          <w:i w:val="0"/>
          <w:iCs w:val="0"/>
          <w:smallCaps w:val="0"/>
          <w:spacing w:val="0"/>
          <w:szCs w:val="24"/>
        </w:rPr>
        <w:t xml:space="preserve">on the day or satisfy </w:t>
      </w:r>
      <w:r w:rsidR="00C04A68">
        <w:rPr>
          <w:rStyle w:val="BookTitle"/>
          <w:rFonts w:ascii="Arial" w:hAnsi="Arial" w:cs="Arial"/>
          <w:i w:val="0"/>
          <w:iCs w:val="0"/>
          <w:smallCaps w:val="0"/>
          <w:spacing w:val="0"/>
          <w:szCs w:val="24"/>
        </w:rPr>
        <w:t>section</w:t>
      </w:r>
      <w:r w:rsidR="00F62BC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16</w:t>
      </w:r>
      <w:r w:rsidR="00255FA6">
        <w:rPr>
          <w:rStyle w:val="BookTitle"/>
          <w:rFonts w:ascii="Arial" w:hAnsi="Arial" w:cs="Arial"/>
          <w:i w:val="0"/>
          <w:iCs w:val="0"/>
          <w:smallCaps w:val="0"/>
          <w:spacing w:val="0"/>
          <w:szCs w:val="24"/>
        </w:rPr>
        <w:t xml:space="preserve"> (temporary inability to care)</w:t>
      </w:r>
      <w:r w:rsidR="00F62BC6">
        <w:rPr>
          <w:rStyle w:val="BookTitle"/>
          <w:rFonts w:ascii="Arial" w:hAnsi="Arial" w:cs="Arial"/>
          <w:i w:val="0"/>
          <w:iCs w:val="0"/>
          <w:smallCaps w:val="0"/>
          <w:spacing w:val="0"/>
          <w:szCs w:val="24"/>
        </w:rPr>
        <w:t xml:space="preserve"> or </w:t>
      </w:r>
      <w:r w:rsidR="00C04A68">
        <w:rPr>
          <w:rStyle w:val="BookTitle"/>
          <w:rFonts w:ascii="Arial" w:hAnsi="Arial" w:cs="Arial"/>
          <w:i w:val="0"/>
          <w:iCs w:val="0"/>
          <w:smallCaps w:val="0"/>
          <w:spacing w:val="0"/>
          <w:szCs w:val="24"/>
        </w:rPr>
        <w:t>section</w:t>
      </w:r>
      <w:r w:rsidR="00175910">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17</w:t>
      </w:r>
      <w:r w:rsidR="00175910">
        <w:rPr>
          <w:rStyle w:val="BookTitle"/>
          <w:rFonts w:ascii="Arial" w:hAnsi="Arial" w:cs="Arial"/>
          <w:i w:val="0"/>
          <w:iCs w:val="0"/>
          <w:smallCaps w:val="0"/>
          <w:spacing w:val="0"/>
          <w:szCs w:val="24"/>
        </w:rPr>
        <w:t> </w:t>
      </w:r>
      <w:r w:rsidR="00255FA6">
        <w:rPr>
          <w:rStyle w:val="BookTitle"/>
          <w:rFonts w:ascii="Arial" w:hAnsi="Arial" w:cs="Arial"/>
          <w:i w:val="0"/>
          <w:iCs w:val="0"/>
          <w:smallCaps w:val="0"/>
          <w:spacing w:val="0"/>
          <w:szCs w:val="24"/>
        </w:rPr>
        <w:t>(loss</w:t>
      </w:r>
      <w:r w:rsidR="00863250">
        <w:rPr>
          <w:rStyle w:val="BookTitle"/>
          <w:rFonts w:ascii="Arial" w:hAnsi="Arial" w:cs="Arial"/>
          <w:i w:val="0"/>
          <w:iCs w:val="0"/>
          <w:smallCaps w:val="0"/>
          <w:spacing w:val="0"/>
          <w:szCs w:val="24"/>
        </w:rPr>
        <w:t> </w:t>
      </w:r>
      <w:r w:rsidR="00255FA6">
        <w:rPr>
          <w:rStyle w:val="BookTitle"/>
          <w:rFonts w:ascii="Arial" w:hAnsi="Arial" w:cs="Arial"/>
          <w:i w:val="0"/>
          <w:iCs w:val="0"/>
          <w:smallCaps w:val="0"/>
          <w:spacing w:val="0"/>
          <w:szCs w:val="24"/>
        </w:rPr>
        <w:t>of</w:t>
      </w:r>
      <w:r w:rsidR="00863250">
        <w:rPr>
          <w:rStyle w:val="BookTitle"/>
          <w:rFonts w:ascii="Arial" w:hAnsi="Arial" w:cs="Arial"/>
          <w:i w:val="0"/>
          <w:iCs w:val="0"/>
          <w:smallCaps w:val="0"/>
          <w:spacing w:val="0"/>
          <w:szCs w:val="24"/>
        </w:rPr>
        <w:t> </w:t>
      </w:r>
      <w:r w:rsidR="00255FA6">
        <w:rPr>
          <w:rStyle w:val="BookTitle"/>
          <w:rFonts w:ascii="Arial" w:hAnsi="Arial" w:cs="Arial"/>
          <w:i w:val="0"/>
          <w:iCs w:val="0"/>
          <w:smallCaps w:val="0"/>
          <w:spacing w:val="0"/>
          <w:szCs w:val="24"/>
        </w:rPr>
        <w:t>care</w:t>
      </w:r>
      <w:r w:rsidR="00863250">
        <w:rPr>
          <w:rStyle w:val="BookTitle"/>
          <w:rFonts w:ascii="Arial" w:hAnsi="Arial" w:cs="Arial"/>
          <w:i w:val="0"/>
          <w:iCs w:val="0"/>
          <w:smallCaps w:val="0"/>
          <w:spacing w:val="0"/>
          <w:szCs w:val="24"/>
        </w:rPr>
        <w:t> </w:t>
      </w:r>
      <w:r w:rsidR="00255FA6">
        <w:rPr>
          <w:rStyle w:val="BookTitle"/>
          <w:rFonts w:ascii="Arial" w:hAnsi="Arial" w:cs="Arial"/>
          <w:i w:val="0"/>
          <w:iCs w:val="0"/>
          <w:smallCaps w:val="0"/>
          <w:spacing w:val="0"/>
          <w:szCs w:val="24"/>
        </w:rPr>
        <w:t>for</w:t>
      </w:r>
      <w:r w:rsidR="00863250">
        <w:rPr>
          <w:rStyle w:val="BookTitle"/>
          <w:rFonts w:ascii="Arial" w:hAnsi="Arial" w:cs="Arial"/>
          <w:i w:val="0"/>
          <w:iCs w:val="0"/>
          <w:smallCaps w:val="0"/>
          <w:spacing w:val="0"/>
          <w:szCs w:val="24"/>
        </w:rPr>
        <w:t> </w:t>
      </w:r>
      <w:r w:rsidR="00255FA6">
        <w:rPr>
          <w:rStyle w:val="BookTitle"/>
          <w:rFonts w:ascii="Arial" w:hAnsi="Arial" w:cs="Arial"/>
          <w:i w:val="0"/>
          <w:iCs w:val="0"/>
          <w:smallCaps w:val="0"/>
          <w:spacing w:val="0"/>
          <w:szCs w:val="24"/>
        </w:rPr>
        <w:t>the child)</w:t>
      </w:r>
      <w:r w:rsidR="00F62BC6">
        <w:rPr>
          <w:rStyle w:val="BookTitle"/>
          <w:rFonts w:ascii="Arial" w:hAnsi="Arial" w:cs="Arial"/>
          <w:i w:val="0"/>
          <w:iCs w:val="0"/>
          <w:smallCaps w:val="0"/>
          <w:spacing w:val="0"/>
          <w:szCs w:val="24"/>
        </w:rPr>
        <w:t xml:space="preserve"> for the child. </w:t>
      </w:r>
    </w:p>
    <w:p w14:paraId="67B9867F" w14:textId="07587D9A" w:rsidR="00A83605" w:rsidRDefault="00A83605" w:rsidP="00A83605">
      <w:pPr>
        <w:jc w:val="both"/>
        <w:rPr>
          <w:rFonts w:ascii="Arial" w:hAnsi="Arial" w:cs="Arial"/>
        </w:rPr>
      </w:pPr>
      <w:r>
        <w:rPr>
          <w:rStyle w:val="BookTitle"/>
          <w:rFonts w:ascii="Arial" w:hAnsi="Arial" w:cs="Arial"/>
          <w:i w:val="0"/>
          <w:iCs w:val="0"/>
          <w:smallCaps w:val="0"/>
          <w:spacing w:val="0"/>
          <w:szCs w:val="24"/>
        </w:rPr>
        <w:t>Subsection</w:t>
      </w:r>
      <w:r w:rsidR="00F62BC6">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10(3)</w:t>
      </w:r>
      <w:r w:rsidR="00F62BC6" w:rsidRPr="00F62BC6">
        <w:rPr>
          <w:rStyle w:val="BookTitle"/>
          <w:rFonts w:ascii="Arial" w:hAnsi="Arial" w:cs="Arial"/>
          <w:i w:val="0"/>
          <w:iCs w:val="0"/>
          <w:smallCaps w:val="0"/>
          <w:spacing w:val="0"/>
          <w:szCs w:val="24"/>
        </w:rPr>
        <w:t xml:space="preserve"> provides that the person must not have returned to work on or before that day, or </w:t>
      </w:r>
      <w:r w:rsidR="001B6077">
        <w:rPr>
          <w:rStyle w:val="BookTitle"/>
          <w:rFonts w:ascii="Arial" w:hAnsi="Arial" w:cs="Arial"/>
          <w:i w:val="0"/>
          <w:iCs w:val="0"/>
          <w:smallCaps w:val="0"/>
          <w:spacing w:val="0"/>
          <w:szCs w:val="24"/>
        </w:rPr>
        <w:t xml:space="preserve">must </w:t>
      </w:r>
      <w:r w:rsidR="00F62BC6" w:rsidRPr="00F62BC6">
        <w:rPr>
          <w:rFonts w:ascii="Arial" w:hAnsi="Arial" w:cs="Arial"/>
        </w:rPr>
        <w:t>satisf</w:t>
      </w:r>
      <w:r w:rsidR="001B6077">
        <w:rPr>
          <w:rFonts w:ascii="Arial" w:hAnsi="Arial" w:cs="Arial"/>
        </w:rPr>
        <w:t>y</w:t>
      </w:r>
      <w:r w:rsidR="00F62BC6" w:rsidRPr="00F62BC6">
        <w:rPr>
          <w:rFonts w:ascii="Arial" w:hAnsi="Arial" w:cs="Arial"/>
        </w:rPr>
        <w:t xml:space="preserve"> section </w:t>
      </w:r>
      <w:r>
        <w:rPr>
          <w:rFonts w:ascii="Arial" w:hAnsi="Arial" w:cs="Arial"/>
        </w:rPr>
        <w:t>14</w:t>
      </w:r>
      <w:r w:rsidRPr="000F75DF">
        <w:rPr>
          <w:rFonts w:ascii="Arial" w:hAnsi="Arial" w:cs="Arial"/>
        </w:rPr>
        <w:t xml:space="preserve"> (child in hospital following birth), </w:t>
      </w:r>
      <w:r>
        <w:rPr>
          <w:rFonts w:ascii="Arial" w:hAnsi="Arial" w:cs="Arial"/>
        </w:rPr>
        <w:t>17</w:t>
      </w:r>
      <w:r w:rsidR="00175910">
        <w:rPr>
          <w:rFonts w:ascii="Arial" w:hAnsi="Arial" w:cs="Arial"/>
        </w:rPr>
        <w:t> </w:t>
      </w:r>
      <w:r w:rsidRPr="000F75DF">
        <w:rPr>
          <w:rFonts w:ascii="Arial" w:hAnsi="Arial" w:cs="Arial"/>
        </w:rPr>
        <w:t>(loss</w:t>
      </w:r>
      <w:r w:rsidR="00863250">
        <w:rPr>
          <w:rFonts w:ascii="Arial" w:hAnsi="Arial" w:cs="Arial"/>
        </w:rPr>
        <w:t> </w:t>
      </w:r>
      <w:r w:rsidRPr="000F75DF">
        <w:rPr>
          <w:rFonts w:ascii="Arial" w:hAnsi="Arial" w:cs="Arial"/>
        </w:rPr>
        <w:t>of</w:t>
      </w:r>
      <w:r w:rsidR="00863250">
        <w:rPr>
          <w:rFonts w:ascii="Arial" w:hAnsi="Arial" w:cs="Arial"/>
        </w:rPr>
        <w:t> </w:t>
      </w:r>
      <w:r w:rsidRPr="000F75DF">
        <w:rPr>
          <w:rFonts w:ascii="Arial" w:hAnsi="Arial" w:cs="Arial"/>
        </w:rPr>
        <w:t>care</w:t>
      </w:r>
      <w:r w:rsidR="00863250">
        <w:rPr>
          <w:rFonts w:ascii="Arial" w:hAnsi="Arial" w:cs="Arial"/>
        </w:rPr>
        <w:t> </w:t>
      </w:r>
      <w:r w:rsidRPr="000F75DF">
        <w:rPr>
          <w:rFonts w:ascii="Arial" w:hAnsi="Arial" w:cs="Arial"/>
        </w:rPr>
        <w:t>for</w:t>
      </w:r>
      <w:r w:rsidR="00863250">
        <w:rPr>
          <w:rFonts w:ascii="Arial" w:hAnsi="Arial" w:cs="Arial"/>
        </w:rPr>
        <w:t> </w:t>
      </w:r>
      <w:r w:rsidRPr="000F75DF">
        <w:rPr>
          <w:rFonts w:ascii="Arial" w:hAnsi="Arial" w:cs="Arial"/>
        </w:rPr>
        <w:t xml:space="preserve">child), </w:t>
      </w:r>
      <w:r>
        <w:rPr>
          <w:rFonts w:ascii="Arial" w:hAnsi="Arial" w:cs="Arial"/>
        </w:rPr>
        <w:t>18</w:t>
      </w:r>
      <w:r w:rsidRPr="000F75DF">
        <w:rPr>
          <w:rFonts w:ascii="Arial" w:hAnsi="Arial" w:cs="Arial"/>
        </w:rPr>
        <w:t xml:space="preserve"> (recall to duty), </w:t>
      </w:r>
      <w:r>
        <w:rPr>
          <w:rFonts w:ascii="Arial" w:hAnsi="Arial" w:cs="Arial"/>
        </w:rPr>
        <w:t>19</w:t>
      </w:r>
      <w:r w:rsidRPr="000F75DF">
        <w:rPr>
          <w:rFonts w:ascii="Arial" w:hAnsi="Arial" w:cs="Arial"/>
        </w:rPr>
        <w:t xml:space="preserve"> (summons or other compulsory process) or </w:t>
      </w:r>
      <w:r>
        <w:rPr>
          <w:rFonts w:ascii="Arial" w:hAnsi="Arial" w:cs="Arial"/>
        </w:rPr>
        <w:t>20</w:t>
      </w:r>
      <w:r w:rsidRPr="000F75DF">
        <w:rPr>
          <w:rFonts w:ascii="Arial" w:hAnsi="Arial" w:cs="Arial"/>
        </w:rPr>
        <w:t xml:space="preserve"> (</w:t>
      </w:r>
      <w:r w:rsidR="00863250">
        <w:rPr>
          <w:rFonts w:ascii="Arial" w:hAnsi="Arial" w:cs="Arial"/>
        </w:rPr>
        <w:t>s</w:t>
      </w:r>
      <w:r w:rsidRPr="000F75DF">
        <w:rPr>
          <w:rFonts w:ascii="Arial" w:hAnsi="Arial" w:cs="Arial"/>
        </w:rPr>
        <w:t xml:space="preserve">tate, </w:t>
      </w:r>
      <w:r w:rsidR="00863250">
        <w:rPr>
          <w:rFonts w:ascii="Arial" w:hAnsi="Arial" w:cs="Arial"/>
        </w:rPr>
        <w:t>t</w:t>
      </w:r>
      <w:r w:rsidRPr="000F75DF">
        <w:rPr>
          <w:rFonts w:ascii="Arial" w:hAnsi="Arial" w:cs="Arial"/>
        </w:rPr>
        <w:t>erritory or national emergency) for the child on that day</w:t>
      </w:r>
      <w:r>
        <w:rPr>
          <w:rFonts w:ascii="Arial" w:hAnsi="Arial" w:cs="Arial"/>
        </w:rPr>
        <w:t>.</w:t>
      </w:r>
    </w:p>
    <w:p w14:paraId="10805114" w14:textId="4A25C74C" w:rsidR="00596E82" w:rsidRDefault="00596E82" w:rsidP="00A83605">
      <w:pPr>
        <w:jc w:val="both"/>
        <w:rPr>
          <w:rFonts w:ascii="Arial" w:hAnsi="Arial" w:cs="Arial"/>
          <w:szCs w:val="24"/>
        </w:rPr>
      </w:pPr>
      <w:r>
        <w:rPr>
          <w:rFonts w:ascii="Arial" w:hAnsi="Arial" w:cs="Arial"/>
          <w:szCs w:val="24"/>
        </w:rPr>
        <w:t>Subsections 10(4) to 10(6) provide eligibility criteria that a person who is a secondary claimant must satisfy in general circumstances for the purposes of paragraph 31AA(5)(b) of the Act for a day that is a flexible PPL day.</w:t>
      </w:r>
      <w:r w:rsidR="00AB6BEF">
        <w:rPr>
          <w:rFonts w:ascii="Arial" w:hAnsi="Arial" w:cs="Arial"/>
          <w:szCs w:val="24"/>
        </w:rPr>
        <w:t xml:space="preserve"> </w:t>
      </w:r>
    </w:p>
    <w:p w14:paraId="265B914B" w14:textId="4717F485" w:rsidR="00AB6BEF" w:rsidRDefault="00AB6BEF" w:rsidP="00A83605">
      <w:pPr>
        <w:jc w:val="both"/>
        <w:rPr>
          <w:rFonts w:ascii="Arial" w:hAnsi="Arial" w:cs="Arial"/>
          <w:szCs w:val="24"/>
        </w:rPr>
      </w:pPr>
      <w:r>
        <w:rPr>
          <w:rFonts w:ascii="Arial" w:hAnsi="Arial" w:cs="Arial"/>
          <w:szCs w:val="24"/>
        </w:rPr>
        <w:t>Similar to a day that is not a flexible PPL day, the claimant must have satisfied the work test and income test (if not previously satisfied</w:t>
      </w:r>
      <w:r w:rsidR="00B072B1">
        <w:rPr>
          <w:rFonts w:ascii="Arial" w:hAnsi="Arial" w:cs="Arial"/>
          <w:szCs w:val="24"/>
        </w:rPr>
        <w:t xml:space="preserve"> by that claimant, for example, for a PPL period that is not a flexible PPL day</w:t>
      </w:r>
      <w:r>
        <w:rPr>
          <w:rFonts w:ascii="Arial" w:hAnsi="Arial" w:cs="Arial"/>
          <w:szCs w:val="24"/>
        </w:rPr>
        <w:t>), as well as the Australian residency test.</w:t>
      </w:r>
    </w:p>
    <w:p w14:paraId="0484A75D" w14:textId="44426BF3" w:rsidR="00596E82" w:rsidRPr="00CD1069" w:rsidRDefault="00596E82" w:rsidP="00A83605">
      <w:pPr>
        <w:jc w:val="both"/>
        <w:rPr>
          <w:rFonts w:ascii="Arial" w:hAnsi="Arial" w:cs="Arial"/>
          <w:szCs w:val="24"/>
        </w:rPr>
      </w:pPr>
      <w:r>
        <w:rPr>
          <w:rStyle w:val="BookTitle"/>
          <w:rFonts w:ascii="Arial" w:hAnsi="Arial" w:cs="Arial"/>
          <w:i w:val="0"/>
          <w:iCs w:val="0"/>
          <w:smallCaps w:val="0"/>
          <w:spacing w:val="0"/>
          <w:szCs w:val="24"/>
        </w:rPr>
        <w:t xml:space="preserve">Subsection 10(5) </w:t>
      </w:r>
      <w:r w:rsidRPr="00596E82">
        <w:rPr>
          <w:rStyle w:val="BookTitle"/>
          <w:rFonts w:ascii="Arial" w:hAnsi="Arial" w:cs="Arial"/>
          <w:i w:val="0"/>
          <w:iCs w:val="0"/>
          <w:smallCaps w:val="0"/>
          <w:spacing w:val="0"/>
          <w:szCs w:val="24"/>
        </w:rPr>
        <w:t>provide</w:t>
      </w:r>
      <w:r w:rsidR="003F0871">
        <w:rPr>
          <w:rStyle w:val="BookTitle"/>
          <w:rFonts w:ascii="Arial" w:hAnsi="Arial" w:cs="Arial"/>
          <w:i w:val="0"/>
          <w:iCs w:val="0"/>
          <w:smallCaps w:val="0"/>
          <w:spacing w:val="0"/>
          <w:szCs w:val="24"/>
        </w:rPr>
        <w:t>s</w:t>
      </w:r>
      <w:r w:rsidRPr="00596E82">
        <w:rPr>
          <w:rStyle w:val="BookTitle"/>
          <w:rFonts w:ascii="Arial" w:hAnsi="Arial" w:cs="Arial"/>
          <w:i w:val="0"/>
          <w:iCs w:val="0"/>
          <w:smallCaps w:val="0"/>
          <w:spacing w:val="0"/>
          <w:szCs w:val="24"/>
        </w:rPr>
        <w:t xml:space="preserve"> that </w:t>
      </w:r>
      <w:r>
        <w:rPr>
          <w:rStyle w:val="BookTitle"/>
          <w:rFonts w:ascii="Arial" w:hAnsi="Arial" w:cs="Arial"/>
          <w:i w:val="0"/>
          <w:iCs w:val="0"/>
          <w:smallCaps w:val="0"/>
          <w:spacing w:val="0"/>
          <w:szCs w:val="24"/>
        </w:rPr>
        <w:t>the c</w:t>
      </w:r>
      <w:r w:rsidRPr="00596E82">
        <w:rPr>
          <w:rStyle w:val="BookTitle"/>
          <w:rFonts w:ascii="Arial" w:hAnsi="Arial" w:cs="Arial"/>
          <w:i w:val="0"/>
          <w:iCs w:val="0"/>
          <w:smallCaps w:val="0"/>
          <w:spacing w:val="0"/>
          <w:szCs w:val="24"/>
        </w:rPr>
        <w:t xml:space="preserve">laimant </w:t>
      </w:r>
      <w:r w:rsidR="003F0871">
        <w:rPr>
          <w:rStyle w:val="BookTitle"/>
          <w:rFonts w:ascii="Arial" w:hAnsi="Arial" w:cs="Arial"/>
          <w:i w:val="0"/>
          <w:iCs w:val="0"/>
          <w:smallCaps w:val="0"/>
          <w:spacing w:val="0"/>
          <w:szCs w:val="24"/>
        </w:rPr>
        <w:t>must be</w:t>
      </w:r>
      <w:r w:rsidR="003F0871" w:rsidRPr="00596E82">
        <w:rPr>
          <w:rStyle w:val="BookTitle"/>
          <w:rFonts w:ascii="Arial" w:hAnsi="Arial" w:cs="Arial"/>
          <w:i w:val="0"/>
          <w:iCs w:val="0"/>
          <w:smallCaps w:val="0"/>
          <w:spacing w:val="0"/>
          <w:szCs w:val="24"/>
        </w:rPr>
        <w:t xml:space="preserve"> </w:t>
      </w:r>
      <w:r w:rsidRPr="00596E82">
        <w:rPr>
          <w:rStyle w:val="BookTitle"/>
          <w:rFonts w:ascii="Arial" w:hAnsi="Arial" w:cs="Arial"/>
          <w:i w:val="0"/>
          <w:iCs w:val="0"/>
          <w:smallCaps w:val="0"/>
          <w:spacing w:val="0"/>
          <w:szCs w:val="24"/>
        </w:rPr>
        <w:t xml:space="preserve">either the primary carer of the child or </w:t>
      </w:r>
      <w:r w:rsidR="00365171" w:rsidRPr="00FF20C2">
        <w:rPr>
          <w:rFonts w:ascii="Arial" w:hAnsi="Arial" w:cs="Arial"/>
        </w:rPr>
        <w:t>satisfy</w:t>
      </w:r>
      <w:r w:rsidR="00365171" w:rsidRPr="00596E82">
        <w:rPr>
          <w:rFonts w:ascii="Arial" w:hAnsi="Arial" w:cs="Arial"/>
        </w:rPr>
        <w:t xml:space="preserve"> </w:t>
      </w:r>
      <w:r w:rsidRPr="00596E82">
        <w:rPr>
          <w:rFonts w:ascii="Arial" w:hAnsi="Arial" w:cs="Arial"/>
        </w:rPr>
        <w:t>the requirements of sections</w:t>
      </w:r>
      <w:r>
        <w:rPr>
          <w:rFonts w:ascii="Arial" w:hAnsi="Arial" w:cs="Arial"/>
        </w:rPr>
        <w:t xml:space="preserve"> </w:t>
      </w:r>
      <w:r w:rsidRPr="00596E82">
        <w:rPr>
          <w:rFonts w:ascii="Arial" w:hAnsi="Arial" w:cs="Arial"/>
        </w:rPr>
        <w:t>16 (temporary inability to care) or 17</w:t>
      </w:r>
      <w:r w:rsidR="00175910">
        <w:rPr>
          <w:rFonts w:ascii="Arial" w:hAnsi="Arial" w:cs="Arial"/>
        </w:rPr>
        <w:t> </w:t>
      </w:r>
      <w:r w:rsidRPr="00596E82">
        <w:rPr>
          <w:rFonts w:ascii="Arial" w:hAnsi="Arial" w:cs="Arial"/>
        </w:rPr>
        <w:t>(loss</w:t>
      </w:r>
      <w:r w:rsidR="00863250">
        <w:rPr>
          <w:rFonts w:ascii="Arial" w:hAnsi="Arial" w:cs="Arial"/>
        </w:rPr>
        <w:t> </w:t>
      </w:r>
      <w:r w:rsidRPr="00596E82">
        <w:rPr>
          <w:rFonts w:ascii="Arial" w:hAnsi="Arial" w:cs="Arial"/>
        </w:rPr>
        <w:t xml:space="preserve">of care) for the child. </w:t>
      </w:r>
      <w:r w:rsidR="003F0871">
        <w:rPr>
          <w:rFonts w:ascii="Arial" w:hAnsi="Arial" w:cs="Arial"/>
        </w:rPr>
        <w:t>Subsection 10(6) provides that t</w:t>
      </w:r>
      <w:r w:rsidR="00CD1069">
        <w:rPr>
          <w:rFonts w:ascii="Arial" w:hAnsi="Arial" w:cs="Arial"/>
        </w:rPr>
        <w:t xml:space="preserve">he claimant must also be performing no more than </w:t>
      </w:r>
      <w:r w:rsidR="00863250">
        <w:rPr>
          <w:rFonts w:ascii="Arial" w:hAnsi="Arial" w:cs="Arial"/>
        </w:rPr>
        <w:t>one</w:t>
      </w:r>
      <w:r w:rsidR="00CD1069">
        <w:rPr>
          <w:rFonts w:ascii="Arial" w:hAnsi="Arial" w:cs="Arial"/>
        </w:rPr>
        <w:t xml:space="preserve"> hour</w:t>
      </w:r>
      <w:r w:rsidR="00AB6BEF">
        <w:rPr>
          <w:rFonts w:ascii="Arial" w:hAnsi="Arial" w:cs="Arial"/>
        </w:rPr>
        <w:t xml:space="preserve"> of paid work on that day, or</w:t>
      </w:r>
      <w:r w:rsidR="00CD1069">
        <w:rPr>
          <w:rFonts w:ascii="Arial" w:hAnsi="Arial" w:cs="Arial"/>
        </w:rPr>
        <w:t xml:space="preserve"> performing work for a permissible purpose, or </w:t>
      </w:r>
      <w:r w:rsidR="003F0871">
        <w:rPr>
          <w:rFonts w:ascii="Arial" w:hAnsi="Arial" w:cs="Arial"/>
        </w:rPr>
        <w:t xml:space="preserve">must </w:t>
      </w:r>
      <w:r w:rsidRPr="00596E82">
        <w:rPr>
          <w:rFonts w:ascii="Arial" w:hAnsi="Arial" w:cs="Arial"/>
        </w:rPr>
        <w:t>satisfy one</w:t>
      </w:r>
      <w:r w:rsidR="00644E02">
        <w:rPr>
          <w:rFonts w:ascii="Arial" w:hAnsi="Arial" w:cs="Arial"/>
        </w:rPr>
        <w:t xml:space="preserve"> or more</w:t>
      </w:r>
      <w:r w:rsidRPr="00596E82">
        <w:rPr>
          <w:rFonts w:ascii="Arial" w:hAnsi="Arial" w:cs="Arial"/>
        </w:rPr>
        <w:t xml:space="preserve"> of the exceptions provided </w:t>
      </w:r>
      <w:r w:rsidR="00AB6BEF">
        <w:rPr>
          <w:rFonts w:ascii="Arial" w:hAnsi="Arial" w:cs="Arial"/>
        </w:rPr>
        <w:t>in subparagraph</w:t>
      </w:r>
      <w:r w:rsidR="00644E02">
        <w:rPr>
          <w:rFonts w:ascii="Arial" w:hAnsi="Arial" w:cs="Arial"/>
        </w:rPr>
        <w:t>s </w:t>
      </w:r>
      <w:r w:rsidR="00AB6BEF">
        <w:rPr>
          <w:rFonts w:ascii="Arial" w:hAnsi="Arial" w:cs="Arial"/>
        </w:rPr>
        <w:t>10(6)(c)(</w:t>
      </w:r>
      <w:proofErr w:type="spellStart"/>
      <w:r w:rsidR="00AB6BEF">
        <w:rPr>
          <w:rFonts w:ascii="Arial" w:hAnsi="Arial" w:cs="Arial"/>
        </w:rPr>
        <w:t>i</w:t>
      </w:r>
      <w:proofErr w:type="spellEnd"/>
      <w:r w:rsidR="00AB6BEF">
        <w:rPr>
          <w:rFonts w:ascii="Arial" w:hAnsi="Arial" w:cs="Arial"/>
        </w:rPr>
        <w:t>) to 10(6)(c)(v).</w:t>
      </w:r>
    </w:p>
    <w:p w14:paraId="6152177D" w14:textId="06470693" w:rsidR="00F62BC6" w:rsidRDefault="00A83605" w:rsidP="005F2DFC">
      <w:pPr>
        <w:jc w:val="both"/>
        <w:rPr>
          <w:rFonts w:ascii="Arial" w:hAnsi="Arial" w:cs="Arial"/>
        </w:rPr>
      </w:pPr>
      <w:r w:rsidRPr="00A83605">
        <w:rPr>
          <w:rFonts w:ascii="Arial" w:hAnsi="Arial" w:cs="Arial"/>
          <w:b/>
        </w:rPr>
        <w:t>Section 11</w:t>
      </w:r>
      <w:r>
        <w:rPr>
          <w:rFonts w:ascii="Arial" w:hAnsi="Arial" w:cs="Arial"/>
        </w:rPr>
        <w:t xml:space="preserve"> sets out the eligibility criteria for secondary claimants who claim PL</w:t>
      </w:r>
      <w:r w:rsidR="00CD1069">
        <w:rPr>
          <w:rFonts w:ascii="Arial" w:hAnsi="Arial" w:cs="Arial"/>
        </w:rPr>
        <w:t xml:space="preserve">P in </w:t>
      </w:r>
      <w:r w:rsidR="00255FA6">
        <w:rPr>
          <w:rFonts w:ascii="Arial" w:hAnsi="Arial" w:cs="Arial"/>
        </w:rPr>
        <w:t>exceptional circumstances</w:t>
      </w:r>
      <w:r w:rsidR="00CA7B26">
        <w:rPr>
          <w:rFonts w:ascii="Arial" w:hAnsi="Arial" w:cs="Arial"/>
        </w:rPr>
        <w:t xml:space="preserve">. </w:t>
      </w:r>
    </w:p>
    <w:p w14:paraId="1993D757" w14:textId="77DE82C8" w:rsidR="00CD1069" w:rsidRDefault="00CD1069" w:rsidP="00CD1069">
      <w:pPr>
        <w:jc w:val="both"/>
        <w:rPr>
          <w:rFonts w:ascii="Arial" w:hAnsi="Arial" w:cs="Arial"/>
        </w:rPr>
      </w:pPr>
      <w:r>
        <w:rPr>
          <w:rFonts w:ascii="Arial" w:hAnsi="Arial" w:cs="Arial"/>
        </w:rPr>
        <w:t>Subsections 11(1) to (3) set out the requirements for a secondary claimant in exceptional circumstances for a day other than a flexible PPL day</w:t>
      </w:r>
      <w:r w:rsidRPr="00CD1069">
        <w:rPr>
          <w:rFonts w:ascii="Arial" w:hAnsi="Arial" w:cs="Arial"/>
        </w:rPr>
        <w:t xml:space="preserve"> </w:t>
      </w:r>
      <w:r>
        <w:rPr>
          <w:rFonts w:ascii="Arial" w:hAnsi="Arial" w:cs="Arial"/>
        </w:rPr>
        <w:t>for the purposes of paragraph 31(4</w:t>
      </w:r>
      <w:proofErr w:type="gramStart"/>
      <w:r>
        <w:rPr>
          <w:rFonts w:ascii="Arial" w:hAnsi="Arial" w:cs="Arial"/>
        </w:rPr>
        <w:t>)(</w:t>
      </w:r>
      <w:proofErr w:type="gramEnd"/>
      <w:r>
        <w:rPr>
          <w:rFonts w:ascii="Arial" w:hAnsi="Arial" w:cs="Arial"/>
        </w:rPr>
        <w:t>b) of the Act.</w:t>
      </w:r>
    </w:p>
    <w:p w14:paraId="6F6BABD2" w14:textId="4DC6FB7E" w:rsidR="00782CBB" w:rsidRPr="00CD1069" w:rsidRDefault="003F0871" w:rsidP="00CD1069">
      <w:pPr>
        <w:jc w:val="both"/>
        <w:rPr>
          <w:rFonts w:ascii="Arial" w:hAnsi="Arial" w:cs="Arial"/>
        </w:rPr>
      </w:pPr>
      <w:r>
        <w:rPr>
          <w:rFonts w:ascii="Arial" w:hAnsi="Arial" w:cs="Arial"/>
        </w:rPr>
        <w:t>The work test and income test do not apply. However, u</w:t>
      </w:r>
      <w:r w:rsidR="00CA7B26">
        <w:rPr>
          <w:rFonts w:ascii="Arial" w:hAnsi="Arial" w:cs="Arial"/>
        </w:rPr>
        <w:t xml:space="preserve">nder </w:t>
      </w:r>
      <w:r w:rsidR="00CD1069">
        <w:rPr>
          <w:rFonts w:ascii="Arial" w:hAnsi="Arial" w:cs="Arial"/>
        </w:rPr>
        <w:t>subsection 11(1)</w:t>
      </w:r>
      <w:r w:rsidR="00CA7B26">
        <w:rPr>
          <w:rFonts w:ascii="Arial" w:hAnsi="Arial" w:cs="Arial"/>
        </w:rPr>
        <w:t xml:space="preserve">, a </w:t>
      </w:r>
      <w:r w:rsidR="00CD1069">
        <w:rPr>
          <w:rFonts w:ascii="Arial" w:hAnsi="Arial" w:cs="Arial"/>
        </w:rPr>
        <w:t xml:space="preserve">secondary claimant must satisfy </w:t>
      </w:r>
      <w:r w:rsidR="00CA7B26" w:rsidRPr="00CD1069">
        <w:rPr>
          <w:rFonts w:ascii="Arial" w:hAnsi="Arial" w:cs="Arial"/>
        </w:rPr>
        <w:t>the Australian residency test (see</w:t>
      </w:r>
      <w:r w:rsidR="00863250">
        <w:rPr>
          <w:rFonts w:ascii="Arial" w:hAnsi="Arial" w:cs="Arial"/>
        </w:rPr>
        <w:t> </w:t>
      </w:r>
      <w:r w:rsidR="00CA7B26" w:rsidRPr="00CD1069">
        <w:rPr>
          <w:rFonts w:ascii="Arial" w:hAnsi="Arial" w:cs="Arial"/>
        </w:rPr>
        <w:t>Division</w:t>
      </w:r>
      <w:r w:rsidR="00863250">
        <w:rPr>
          <w:rFonts w:ascii="Arial" w:hAnsi="Arial" w:cs="Arial"/>
        </w:rPr>
        <w:t> </w:t>
      </w:r>
      <w:r w:rsidR="00CA7B26" w:rsidRPr="00CD1069">
        <w:rPr>
          <w:rFonts w:ascii="Arial" w:hAnsi="Arial" w:cs="Arial"/>
        </w:rPr>
        <w:t>5</w:t>
      </w:r>
      <w:r w:rsidR="00863250">
        <w:rPr>
          <w:rFonts w:ascii="Arial" w:hAnsi="Arial" w:cs="Arial"/>
        </w:rPr>
        <w:t> </w:t>
      </w:r>
      <w:r w:rsidR="00CA7B26" w:rsidRPr="00CD1069">
        <w:rPr>
          <w:rFonts w:ascii="Arial" w:hAnsi="Arial" w:cs="Arial"/>
        </w:rPr>
        <w:t>of</w:t>
      </w:r>
      <w:r w:rsidR="00863250">
        <w:rPr>
          <w:rFonts w:ascii="Arial" w:hAnsi="Arial" w:cs="Arial"/>
        </w:rPr>
        <w:t> </w:t>
      </w:r>
      <w:r w:rsidR="00CA7B26" w:rsidRPr="00CD1069">
        <w:rPr>
          <w:rFonts w:ascii="Arial" w:hAnsi="Arial" w:cs="Arial"/>
        </w:rPr>
        <w:t>Part</w:t>
      </w:r>
      <w:r w:rsidR="00863250">
        <w:rPr>
          <w:rFonts w:ascii="Arial" w:hAnsi="Arial" w:cs="Arial"/>
        </w:rPr>
        <w:t> </w:t>
      </w:r>
      <w:r w:rsidR="00CA7B26" w:rsidRPr="00CD1069">
        <w:rPr>
          <w:rFonts w:ascii="Arial" w:hAnsi="Arial" w:cs="Arial"/>
        </w:rPr>
        <w:t>2</w:t>
      </w:r>
      <w:r w:rsidR="00782CBB" w:rsidRPr="00CD1069">
        <w:rPr>
          <w:rFonts w:ascii="Arial" w:hAnsi="Arial" w:cs="Arial"/>
        </w:rPr>
        <w:t>-3 of Chapter 2 of the Act)</w:t>
      </w:r>
      <w:r w:rsidR="003768F9">
        <w:rPr>
          <w:rFonts w:ascii="Arial" w:hAnsi="Arial" w:cs="Arial"/>
        </w:rPr>
        <w:t xml:space="preserve"> on the day</w:t>
      </w:r>
      <w:r w:rsidR="00CD1069">
        <w:rPr>
          <w:rFonts w:ascii="Arial" w:hAnsi="Arial" w:cs="Arial"/>
        </w:rPr>
        <w:t>.</w:t>
      </w:r>
    </w:p>
    <w:p w14:paraId="0B6B2C74" w14:textId="1F25C8E3" w:rsidR="00CA7B26" w:rsidRPr="00782CBB" w:rsidRDefault="00CA7B26" w:rsidP="00782CBB">
      <w:pPr>
        <w:jc w:val="both"/>
        <w:rPr>
          <w:rFonts w:ascii="Arial" w:hAnsi="Arial" w:cs="Arial"/>
        </w:rPr>
      </w:pPr>
      <w:r w:rsidRPr="00782CBB">
        <w:rPr>
          <w:rStyle w:val="BookTitle"/>
          <w:rFonts w:ascii="Arial" w:hAnsi="Arial" w:cs="Arial"/>
          <w:i w:val="0"/>
          <w:iCs w:val="0"/>
          <w:smallCaps w:val="0"/>
          <w:spacing w:val="0"/>
          <w:szCs w:val="24"/>
        </w:rPr>
        <w:t>Further, the person must be the primary</w:t>
      </w:r>
      <w:r w:rsidR="00825ADF">
        <w:rPr>
          <w:rStyle w:val="BookTitle"/>
          <w:rFonts w:ascii="Arial" w:hAnsi="Arial" w:cs="Arial"/>
          <w:i w:val="0"/>
          <w:iCs w:val="0"/>
          <w:smallCaps w:val="0"/>
          <w:spacing w:val="0"/>
          <w:szCs w:val="24"/>
        </w:rPr>
        <w:t xml:space="preserve"> carer of the child or satisfy</w:t>
      </w:r>
      <w:r w:rsidRPr="00782CBB">
        <w:rPr>
          <w:rStyle w:val="BookTitle"/>
          <w:rFonts w:ascii="Arial" w:hAnsi="Arial" w:cs="Arial"/>
          <w:i w:val="0"/>
          <w:iCs w:val="0"/>
          <w:smallCaps w:val="0"/>
          <w:spacing w:val="0"/>
          <w:szCs w:val="24"/>
        </w:rPr>
        <w:t xml:space="preserve"> section </w:t>
      </w:r>
      <w:r w:rsidR="00CD1069">
        <w:rPr>
          <w:rFonts w:ascii="Arial" w:hAnsi="Arial" w:cs="Arial"/>
        </w:rPr>
        <w:t>16</w:t>
      </w:r>
      <w:r w:rsidRPr="00782CBB">
        <w:rPr>
          <w:rFonts w:ascii="Arial" w:hAnsi="Arial" w:cs="Arial"/>
        </w:rPr>
        <w:t xml:space="preserve"> (temporary inability to care) or </w:t>
      </w:r>
      <w:r w:rsidR="00CD1069">
        <w:rPr>
          <w:rFonts w:ascii="Arial" w:hAnsi="Arial" w:cs="Arial"/>
        </w:rPr>
        <w:t>17</w:t>
      </w:r>
      <w:r w:rsidRPr="00782CBB">
        <w:rPr>
          <w:rFonts w:ascii="Arial" w:hAnsi="Arial" w:cs="Arial"/>
        </w:rPr>
        <w:t xml:space="preserve"> (loss of care) for the child</w:t>
      </w:r>
      <w:r w:rsidR="00A912DC">
        <w:rPr>
          <w:rFonts w:ascii="Arial" w:hAnsi="Arial" w:cs="Arial"/>
        </w:rPr>
        <w:t xml:space="preserve">. The claimant must also </w:t>
      </w:r>
      <w:r w:rsidR="005C37F6">
        <w:rPr>
          <w:rFonts w:ascii="Arial" w:hAnsi="Arial" w:cs="Arial"/>
        </w:rPr>
        <w:t>have not returned to work</w:t>
      </w:r>
      <w:r w:rsidR="00E87451">
        <w:rPr>
          <w:rFonts w:ascii="Arial" w:hAnsi="Arial" w:cs="Arial"/>
        </w:rPr>
        <w:t xml:space="preserve"> on or before that day</w:t>
      </w:r>
      <w:r w:rsidR="00F31716">
        <w:rPr>
          <w:rStyle w:val="BookTitle"/>
          <w:rFonts w:ascii="Arial" w:hAnsi="Arial" w:cs="Arial"/>
          <w:i w:val="0"/>
          <w:iCs w:val="0"/>
          <w:smallCaps w:val="0"/>
          <w:spacing w:val="0"/>
          <w:szCs w:val="24"/>
        </w:rPr>
        <w:t>,</w:t>
      </w:r>
      <w:r w:rsidRPr="00782CBB">
        <w:rPr>
          <w:rStyle w:val="BookTitle"/>
          <w:rFonts w:ascii="Arial" w:hAnsi="Arial" w:cs="Arial"/>
          <w:i w:val="0"/>
          <w:iCs w:val="0"/>
          <w:smallCaps w:val="0"/>
          <w:spacing w:val="0"/>
          <w:szCs w:val="24"/>
        </w:rPr>
        <w:t xml:space="preserve"> </w:t>
      </w:r>
      <w:r w:rsidR="00AB6BEF" w:rsidRPr="000F75DF">
        <w:rPr>
          <w:rStyle w:val="BookTitle"/>
          <w:rFonts w:ascii="Arial" w:hAnsi="Arial" w:cs="Arial"/>
          <w:i w:val="0"/>
          <w:iCs w:val="0"/>
          <w:smallCaps w:val="0"/>
          <w:spacing w:val="0"/>
          <w:szCs w:val="24"/>
        </w:rPr>
        <w:t xml:space="preserve">or </w:t>
      </w:r>
      <w:r w:rsidR="007E5263">
        <w:rPr>
          <w:rFonts w:ascii="Arial" w:hAnsi="Arial" w:cs="Arial"/>
        </w:rPr>
        <w:t>must satisfy</w:t>
      </w:r>
      <w:r w:rsidR="007E5263" w:rsidRPr="00596E82">
        <w:rPr>
          <w:rFonts w:ascii="Arial" w:hAnsi="Arial" w:cs="Arial"/>
        </w:rPr>
        <w:t xml:space="preserve"> </w:t>
      </w:r>
      <w:r w:rsidR="00AB6BEF" w:rsidRPr="00596E82">
        <w:rPr>
          <w:rFonts w:ascii="Arial" w:hAnsi="Arial" w:cs="Arial"/>
        </w:rPr>
        <w:t xml:space="preserve">one </w:t>
      </w:r>
      <w:r w:rsidR="00644E02">
        <w:rPr>
          <w:rFonts w:ascii="Arial" w:hAnsi="Arial" w:cs="Arial"/>
        </w:rPr>
        <w:t xml:space="preserve">or more </w:t>
      </w:r>
      <w:r w:rsidR="00AB6BEF" w:rsidRPr="00596E82">
        <w:rPr>
          <w:rFonts w:ascii="Arial" w:hAnsi="Arial" w:cs="Arial"/>
        </w:rPr>
        <w:t xml:space="preserve">of the exceptions provided </w:t>
      </w:r>
      <w:r w:rsidR="00644E02">
        <w:rPr>
          <w:rFonts w:ascii="Arial" w:hAnsi="Arial" w:cs="Arial"/>
        </w:rPr>
        <w:t>in subparagraphs 11(3)(b)(</w:t>
      </w:r>
      <w:proofErr w:type="spellStart"/>
      <w:r w:rsidR="00644E02">
        <w:rPr>
          <w:rFonts w:ascii="Arial" w:hAnsi="Arial" w:cs="Arial"/>
        </w:rPr>
        <w:t>i</w:t>
      </w:r>
      <w:proofErr w:type="spellEnd"/>
      <w:r w:rsidR="00644E02">
        <w:rPr>
          <w:rFonts w:ascii="Arial" w:hAnsi="Arial" w:cs="Arial"/>
        </w:rPr>
        <w:t>) to 11(3)(b</w:t>
      </w:r>
      <w:r w:rsidR="00AB6BEF">
        <w:rPr>
          <w:rFonts w:ascii="Arial" w:hAnsi="Arial" w:cs="Arial"/>
        </w:rPr>
        <w:t>)(v).</w:t>
      </w:r>
    </w:p>
    <w:p w14:paraId="29951956" w14:textId="4E15CFBE" w:rsidR="003D1FA9" w:rsidRDefault="00CD1069" w:rsidP="005F2DFC">
      <w:pPr>
        <w:jc w:val="both"/>
        <w:rPr>
          <w:rFonts w:ascii="Arial" w:hAnsi="Arial" w:cs="Arial"/>
        </w:rPr>
      </w:pPr>
      <w:r>
        <w:rPr>
          <w:rFonts w:ascii="Arial" w:hAnsi="Arial" w:cs="Arial"/>
        </w:rPr>
        <w:t>Subsections 11(4) to 11</w:t>
      </w:r>
      <w:r w:rsidR="00CA64B0">
        <w:rPr>
          <w:rFonts w:ascii="Arial" w:hAnsi="Arial" w:cs="Arial"/>
        </w:rPr>
        <w:t>(</w:t>
      </w:r>
      <w:r>
        <w:rPr>
          <w:rFonts w:ascii="Arial" w:hAnsi="Arial" w:cs="Arial"/>
        </w:rPr>
        <w:t>6</w:t>
      </w:r>
      <w:r w:rsidR="00CA64B0">
        <w:rPr>
          <w:rFonts w:ascii="Arial" w:hAnsi="Arial" w:cs="Arial"/>
        </w:rPr>
        <w:t>) set</w:t>
      </w:r>
      <w:r w:rsidR="00CA7B26">
        <w:rPr>
          <w:rFonts w:ascii="Arial" w:hAnsi="Arial" w:cs="Arial"/>
        </w:rPr>
        <w:t xml:space="preserve"> out the eligibility criteria for a flexible PPL day</w:t>
      </w:r>
      <w:r w:rsidR="00737B2B">
        <w:rPr>
          <w:rFonts w:ascii="Arial" w:hAnsi="Arial" w:cs="Arial"/>
        </w:rPr>
        <w:t xml:space="preserve"> for a secondary claimant</w:t>
      </w:r>
      <w:r w:rsidR="00CA7B26">
        <w:rPr>
          <w:rFonts w:ascii="Arial" w:hAnsi="Arial" w:cs="Arial"/>
        </w:rPr>
        <w:t xml:space="preserve"> in exceptional circumstances</w:t>
      </w:r>
      <w:r>
        <w:rPr>
          <w:rFonts w:ascii="Arial" w:hAnsi="Arial" w:cs="Arial"/>
        </w:rPr>
        <w:t xml:space="preserve"> for the purposes of paragraph 31AA(5)(b) of the Act.</w:t>
      </w:r>
    </w:p>
    <w:p w14:paraId="7A7E76C1" w14:textId="079865A4" w:rsidR="00AB6BEF" w:rsidRDefault="00CA64B0" w:rsidP="005F2DFC">
      <w:pPr>
        <w:jc w:val="both"/>
        <w:rPr>
          <w:rFonts w:ascii="Arial" w:hAnsi="Arial" w:cs="Arial"/>
        </w:rPr>
      </w:pPr>
      <w:r>
        <w:rPr>
          <w:rFonts w:ascii="Arial" w:hAnsi="Arial" w:cs="Arial"/>
        </w:rPr>
        <w:lastRenderedPageBreak/>
        <w:t>Subsection</w:t>
      </w:r>
      <w:r w:rsidR="00CD1069">
        <w:rPr>
          <w:rFonts w:ascii="Arial" w:hAnsi="Arial" w:cs="Arial"/>
        </w:rPr>
        <w:t xml:space="preserve"> 11</w:t>
      </w:r>
      <w:r w:rsidR="00A616DE">
        <w:rPr>
          <w:rFonts w:ascii="Arial" w:hAnsi="Arial" w:cs="Arial"/>
        </w:rPr>
        <w:t>(4) provides that the secondary claimant must satisfy</w:t>
      </w:r>
      <w:r w:rsidR="00AB6BEF">
        <w:rPr>
          <w:rFonts w:ascii="Arial" w:hAnsi="Arial" w:cs="Arial"/>
        </w:rPr>
        <w:t xml:space="preserve"> the Australian residency test. </w:t>
      </w:r>
      <w:r w:rsidR="007E5263">
        <w:rPr>
          <w:rFonts w:ascii="Arial" w:hAnsi="Arial" w:cs="Arial"/>
        </w:rPr>
        <w:t>However, the wor</w:t>
      </w:r>
      <w:r w:rsidR="00AE6AAC">
        <w:rPr>
          <w:rFonts w:ascii="Arial" w:hAnsi="Arial" w:cs="Arial"/>
        </w:rPr>
        <w:t>k</w:t>
      </w:r>
      <w:r w:rsidR="007E5263">
        <w:rPr>
          <w:rFonts w:ascii="Arial" w:hAnsi="Arial" w:cs="Arial"/>
        </w:rPr>
        <w:t xml:space="preserve"> test and income test do not apply.</w:t>
      </w:r>
    </w:p>
    <w:p w14:paraId="2317A2AB" w14:textId="2F21FC8F" w:rsidR="00A616DE" w:rsidRDefault="00AB6BEF" w:rsidP="005F2DFC">
      <w:pPr>
        <w:jc w:val="both"/>
        <w:rPr>
          <w:rFonts w:ascii="Arial" w:hAnsi="Arial" w:cs="Arial"/>
        </w:rPr>
      </w:pPr>
      <w:r>
        <w:rPr>
          <w:rFonts w:ascii="Arial" w:hAnsi="Arial" w:cs="Arial"/>
        </w:rPr>
        <w:t xml:space="preserve">Further, the claimant must </w:t>
      </w:r>
      <w:r w:rsidR="00A616DE">
        <w:rPr>
          <w:rFonts w:ascii="Arial" w:hAnsi="Arial" w:cs="Arial"/>
        </w:rPr>
        <w:t xml:space="preserve">be either the primary </w:t>
      </w:r>
      <w:r w:rsidR="008B13D8">
        <w:rPr>
          <w:rFonts w:ascii="Arial" w:hAnsi="Arial" w:cs="Arial"/>
        </w:rPr>
        <w:t>carer</w:t>
      </w:r>
      <w:r w:rsidR="00A616DE">
        <w:rPr>
          <w:rFonts w:ascii="Arial" w:hAnsi="Arial" w:cs="Arial"/>
        </w:rPr>
        <w:t xml:space="preserve"> of the child </w:t>
      </w:r>
      <w:r>
        <w:rPr>
          <w:rFonts w:ascii="Arial" w:hAnsi="Arial" w:cs="Arial"/>
        </w:rPr>
        <w:t>or</w:t>
      </w:r>
      <w:r w:rsidR="00A616DE">
        <w:rPr>
          <w:rFonts w:ascii="Arial" w:hAnsi="Arial" w:cs="Arial"/>
        </w:rPr>
        <w:t xml:space="preserve"> </w:t>
      </w:r>
      <w:r>
        <w:rPr>
          <w:rStyle w:val="BookTitle"/>
          <w:rFonts w:ascii="Arial" w:hAnsi="Arial" w:cs="Arial"/>
          <w:i w:val="0"/>
          <w:iCs w:val="0"/>
          <w:smallCaps w:val="0"/>
          <w:spacing w:val="0"/>
          <w:szCs w:val="24"/>
        </w:rPr>
        <w:t>satisfy</w:t>
      </w:r>
      <w:r w:rsidR="00A616DE">
        <w:rPr>
          <w:rStyle w:val="BookTitle"/>
          <w:rFonts w:ascii="Arial" w:hAnsi="Arial" w:cs="Arial"/>
          <w:i w:val="0"/>
          <w:iCs w:val="0"/>
          <w:smallCaps w:val="0"/>
          <w:spacing w:val="0"/>
          <w:szCs w:val="24"/>
        </w:rPr>
        <w:t xml:space="preserve"> </w:t>
      </w:r>
      <w:r w:rsidR="00A616DE" w:rsidRPr="00CA7B26">
        <w:rPr>
          <w:rStyle w:val="BookTitle"/>
          <w:rFonts w:ascii="Arial" w:hAnsi="Arial" w:cs="Arial"/>
          <w:i w:val="0"/>
          <w:iCs w:val="0"/>
          <w:smallCaps w:val="0"/>
          <w:spacing w:val="0"/>
          <w:szCs w:val="24"/>
        </w:rPr>
        <w:t>section</w:t>
      </w:r>
      <w:r w:rsidR="00175910">
        <w:rPr>
          <w:rStyle w:val="BookTitle"/>
          <w:rFonts w:ascii="Arial" w:hAnsi="Arial" w:cs="Arial"/>
          <w:i w:val="0"/>
          <w:iCs w:val="0"/>
          <w:smallCaps w:val="0"/>
          <w:spacing w:val="0"/>
          <w:szCs w:val="24"/>
        </w:rPr>
        <w:t> </w:t>
      </w:r>
      <w:r w:rsidR="00CD1069">
        <w:rPr>
          <w:rFonts w:ascii="Arial" w:hAnsi="Arial" w:cs="Arial"/>
        </w:rPr>
        <w:t>16</w:t>
      </w:r>
      <w:r w:rsidR="00175910">
        <w:rPr>
          <w:rFonts w:ascii="Arial" w:hAnsi="Arial" w:cs="Arial"/>
        </w:rPr>
        <w:t> </w:t>
      </w:r>
      <w:r w:rsidR="00A616DE" w:rsidRPr="00CA7B26">
        <w:rPr>
          <w:rFonts w:ascii="Arial" w:hAnsi="Arial" w:cs="Arial"/>
        </w:rPr>
        <w:t xml:space="preserve">(temporary inability to care) or </w:t>
      </w:r>
      <w:r w:rsidR="00CD1069">
        <w:rPr>
          <w:rFonts w:ascii="Arial" w:hAnsi="Arial" w:cs="Arial"/>
        </w:rPr>
        <w:t>17</w:t>
      </w:r>
      <w:r w:rsidR="00A616DE" w:rsidRPr="00CA7B26">
        <w:rPr>
          <w:rFonts w:ascii="Arial" w:hAnsi="Arial" w:cs="Arial"/>
        </w:rPr>
        <w:t xml:space="preserve"> (loss of care for child) for the child</w:t>
      </w:r>
      <w:r w:rsidR="00E87451">
        <w:rPr>
          <w:rFonts w:ascii="Arial" w:hAnsi="Arial" w:cs="Arial"/>
        </w:rPr>
        <w:t>. The claimant must also be</w:t>
      </w:r>
      <w:r w:rsidR="00A616DE">
        <w:rPr>
          <w:rFonts w:ascii="Arial" w:hAnsi="Arial" w:cs="Arial"/>
        </w:rPr>
        <w:t xml:space="preserve"> </w:t>
      </w:r>
      <w:r w:rsidR="00A616DE">
        <w:rPr>
          <w:rStyle w:val="BookTitle"/>
          <w:rFonts w:ascii="Arial" w:hAnsi="Arial" w:cs="Arial"/>
          <w:i w:val="0"/>
          <w:iCs w:val="0"/>
          <w:smallCaps w:val="0"/>
          <w:spacing w:val="0"/>
          <w:szCs w:val="24"/>
        </w:rPr>
        <w:t xml:space="preserve">performing no more than </w:t>
      </w:r>
      <w:r w:rsidR="00863250">
        <w:rPr>
          <w:rStyle w:val="BookTitle"/>
          <w:rFonts w:ascii="Arial" w:hAnsi="Arial" w:cs="Arial"/>
          <w:i w:val="0"/>
          <w:iCs w:val="0"/>
          <w:smallCaps w:val="0"/>
          <w:spacing w:val="0"/>
          <w:szCs w:val="24"/>
        </w:rPr>
        <w:t>one</w:t>
      </w:r>
      <w:r w:rsidR="00A616DE">
        <w:rPr>
          <w:rStyle w:val="BookTitle"/>
          <w:rFonts w:ascii="Arial" w:hAnsi="Arial" w:cs="Arial"/>
          <w:i w:val="0"/>
          <w:iCs w:val="0"/>
          <w:smallCaps w:val="0"/>
          <w:spacing w:val="0"/>
          <w:szCs w:val="24"/>
        </w:rPr>
        <w:t xml:space="preserve"> hour of paid work or performing work for a permissible </w:t>
      </w:r>
      <w:r w:rsidR="00A616DE" w:rsidRPr="000F75DF">
        <w:rPr>
          <w:rStyle w:val="BookTitle"/>
          <w:rFonts w:ascii="Arial" w:hAnsi="Arial" w:cs="Arial"/>
          <w:i w:val="0"/>
          <w:iCs w:val="0"/>
          <w:smallCaps w:val="0"/>
          <w:spacing w:val="0"/>
          <w:szCs w:val="24"/>
        </w:rPr>
        <w:t>purpose</w:t>
      </w:r>
      <w:r w:rsidR="00E87451">
        <w:rPr>
          <w:rStyle w:val="BookTitle"/>
          <w:rFonts w:ascii="Arial" w:hAnsi="Arial" w:cs="Arial"/>
          <w:i w:val="0"/>
          <w:iCs w:val="0"/>
          <w:smallCaps w:val="0"/>
          <w:spacing w:val="0"/>
          <w:szCs w:val="24"/>
        </w:rPr>
        <w:t>,</w:t>
      </w:r>
      <w:r w:rsidR="00A616DE" w:rsidRPr="000F75DF">
        <w:rPr>
          <w:rStyle w:val="BookTitle"/>
          <w:rFonts w:ascii="Arial" w:hAnsi="Arial" w:cs="Arial"/>
          <w:i w:val="0"/>
          <w:iCs w:val="0"/>
          <w:smallCaps w:val="0"/>
          <w:spacing w:val="0"/>
          <w:szCs w:val="24"/>
        </w:rPr>
        <w:t xml:space="preserve"> or </w:t>
      </w:r>
      <w:r w:rsidR="003F0871">
        <w:rPr>
          <w:rFonts w:ascii="Arial" w:hAnsi="Arial" w:cs="Arial"/>
        </w:rPr>
        <w:t>must satisfy</w:t>
      </w:r>
      <w:r w:rsidR="003F0871" w:rsidRPr="00596E82">
        <w:rPr>
          <w:rFonts w:ascii="Arial" w:hAnsi="Arial" w:cs="Arial"/>
        </w:rPr>
        <w:t xml:space="preserve"> </w:t>
      </w:r>
      <w:r w:rsidRPr="00596E82">
        <w:rPr>
          <w:rFonts w:ascii="Arial" w:hAnsi="Arial" w:cs="Arial"/>
        </w:rPr>
        <w:t xml:space="preserve">one of the exceptions provided </w:t>
      </w:r>
      <w:r>
        <w:rPr>
          <w:rFonts w:ascii="Arial" w:hAnsi="Arial" w:cs="Arial"/>
        </w:rPr>
        <w:t>in subparagraph 11(6)(c)(</w:t>
      </w:r>
      <w:proofErr w:type="spellStart"/>
      <w:r>
        <w:rPr>
          <w:rFonts w:ascii="Arial" w:hAnsi="Arial" w:cs="Arial"/>
        </w:rPr>
        <w:t>i</w:t>
      </w:r>
      <w:proofErr w:type="spellEnd"/>
      <w:r>
        <w:rPr>
          <w:rFonts w:ascii="Arial" w:hAnsi="Arial" w:cs="Arial"/>
        </w:rPr>
        <w:t>) to 11(6)(c)(v)</w:t>
      </w:r>
      <w:r w:rsidR="00A616DE">
        <w:rPr>
          <w:rFonts w:ascii="Arial" w:hAnsi="Arial" w:cs="Arial"/>
        </w:rPr>
        <w:t xml:space="preserve">. </w:t>
      </w:r>
    </w:p>
    <w:p w14:paraId="0A94E9B3" w14:textId="77777777" w:rsidR="0095196E" w:rsidRPr="00BC76EB" w:rsidRDefault="0095196E" w:rsidP="005F2DFC">
      <w:pPr>
        <w:shd w:val="clear" w:color="auto" w:fill="FFFFFF"/>
        <w:spacing w:before="0"/>
        <w:jc w:val="both"/>
        <w:textAlignment w:val="top"/>
        <w:rPr>
          <w:rFonts w:ascii="Arial" w:hAnsi="Arial" w:cs="Arial"/>
          <w:color w:val="111111"/>
          <w:szCs w:val="24"/>
        </w:rPr>
      </w:pPr>
    </w:p>
    <w:p w14:paraId="0DD637A5" w14:textId="45E2BB36" w:rsidR="00D07809" w:rsidRDefault="006C1B77" w:rsidP="005F2DFC">
      <w:pPr>
        <w:spacing w:before="0" w:after="200" w:line="276" w:lineRule="auto"/>
        <w:jc w:val="both"/>
        <w:rPr>
          <w:rFonts w:ascii="Arial" w:hAnsi="Arial" w:cs="Arial"/>
        </w:rPr>
      </w:pPr>
      <w:bookmarkStart w:id="1" w:name="_Toc290210739"/>
      <w:r>
        <w:rPr>
          <w:rFonts w:ascii="Arial" w:hAnsi="Arial" w:cs="Arial"/>
          <w:b/>
          <w:szCs w:val="24"/>
        </w:rPr>
        <w:t>Section 12</w:t>
      </w:r>
      <w:r w:rsidR="00D07809">
        <w:rPr>
          <w:rFonts w:ascii="Arial" w:hAnsi="Arial" w:cs="Arial"/>
          <w:szCs w:val="24"/>
        </w:rPr>
        <w:t xml:space="preserve"> </w:t>
      </w:r>
      <w:r w:rsidR="00D07809">
        <w:rPr>
          <w:rFonts w:ascii="Arial" w:hAnsi="Arial" w:cs="Arial"/>
        </w:rPr>
        <w:t>sets out the test for when a tertiary claimant is eligible for PLP. The expressions ‘tertiary claimant’ and ‘tertiary claim’ are de</w:t>
      </w:r>
      <w:r w:rsidR="00644E02">
        <w:rPr>
          <w:rFonts w:ascii="Arial" w:hAnsi="Arial" w:cs="Arial"/>
        </w:rPr>
        <w:t>fined (respectively) in section </w:t>
      </w:r>
      <w:r w:rsidR="00D07809">
        <w:rPr>
          <w:rFonts w:ascii="Arial" w:hAnsi="Arial" w:cs="Arial"/>
        </w:rPr>
        <w:t>6</w:t>
      </w:r>
      <w:r w:rsidR="00175910">
        <w:rPr>
          <w:rFonts w:ascii="Arial" w:hAnsi="Arial" w:cs="Arial"/>
        </w:rPr>
        <w:t> </w:t>
      </w:r>
      <w:r w:rsidR="00D07809">
        <w:rPr>
          <w:rFonts w:ascii="Arial" w:hAnsi="Arial" w:cs="Arial"/>
        </w:rPr>
        <w:t xml:space="preserve">and subsection 53(4) of the Act. </w:t>
      </w:r>
    </w:p>
    <w:p w14:paraId="62222F7C" w14:textId="77777777" w:rsidR="00DD6866" w:rsidRDefault="00076163" w:rsidP="005F2DFC">
      <w:pPr>
        <w:spacing w:before="0" w:after="200" w:line="276" w:lineRule="auto"/>
        <w:jc w:val="both"/>
        <w:rPr>
          <w:rFonts w:ascii="Arial" w:hAnsi="Arial" w:cs="Arial"/>
        </w:rPr>
      </w:pPr>
      <w:r>
        <w:rPr>
          <w:rFonts w:ascii="Arial" w:hAnsi="Arial" w:cs="Arial"/>
        </w:rPr>
        <w:t xml:space="preserve">Tertiary claims can only be made in exceptional circumstances, and section </w:t>
      </w:r>
      <w:r w:rsidR="006C1B77">
        <w:rPr>
          <w:rFonts w:ascii="Arial" w:hAnsi="Arial" w:cs="Arial"/>
        </w:rPr>
        <w:t>12</w:t>
      </w:r>
      <w:r>
        <w:rPr>
          <w:rFonts w:ascii="Arial" w:hAnsi="Arial" w:cs="Arial"/>
        </w:rPr>
        <w:t xml:space="preserve"> sets out the conditions the person must satisfy to establish eligibility. </w:t>
      </w:r>
    </w:p>
    <w:p w14:paraId="4221623D" w14:textId="77777777" w:rsidR="00DD6866" w:rsidRDefault="00DD6866" w:rsidP="00DD6866">
      <w:pPr>
        <w:spacing w:before="0" w:after="200" w:line="276" w:lineRule="auto"/>
        <w:jc w:val="both"/>
        <w:rPr>
          <w:rFonts w:ascii="Arial" w:hAnsi="Arial" w:cs="Arial"/>
        </w:rPr>
      </w:pPr>
      <w:r w:rsidRPr="003768F9">
        <w:rPr>
          <w:rFonts w:ascii="Arial" w:hAnsi="Arial" w:cs="Arial"/>
        </w:rPr>
        <w:t>Subsections 12(1) to (3)</w:t>
      </w:r>
      <w:r>
        <w:rPr>
          <w:rFonts w:ascii="Arial" w:hAnsi="Arial" w:cs="Arial"/>
        </w:rPr>
        <w:t xml:space="preserve"> set out the eligibility criteria that a person who is a tertiary claimant must satisfy on a day other than a flexible PPL day for the purposes of paragraph 31(4</w:t>
      </w:r>
      <w:proofErr w:type="gramStart"/>
      <w:r>
        <w:rPr>
          <w:rFonts w:ascii="Arial" w:hAnsi="Arial" w:cs="Arial"/>
        </w:rPr>
        <w:t>)(</w:t>
      </w:r>
      <w:proofErr w:type="gramEnd"/>
      <w:r>
        <w:rPr>
          <w:rFonts w:ascii="Arial" w:hAnsi="Arial" w:cs="Arial"/>
        </w:rPr>
        <w:t xml:space="preserve">b) of the Act. </w:t>
      </w:r>
    </w:p>
    <w:p w14:paraId="32202039" w14:textId="62E047C2" w:rsidR="00076163" w:rsidRDefault="00076163" w:rsidP="005F2DFC">
      <w:pPr>
        <w:spacing w:before="0" w:after="200" w:line="276" w:lineRule="auto"/>
        <w:jc w:val="both"/>
        <w:rPr>
          <w:rFonts w:ascii="Arial" w:hAnsi="Arial" w:cs="Arial"/>
        </w:rPr>
      </w:pPr>
      <w:r>
        <w:rPr>
          <w:rFonts w:ascii="Arial" w:hAnsi="Arial" w:cs="Arial"/>
        </w:rPr>
        <w:t xml:space="preserve">The work test and income test do not apply. However, the </w:t>
      </w:r>
      <w:r w:rsidR="00E87451">
        <w:rPr>
          <w:rFonts w:ascii="Arial" w:hAnsi="Arial" w:cs="Arial"/>
        </w:rPr>
        <w:t xml:space="preserve">tertiary claimant </w:t>
      </w:r>
      <w:r>
        <w:rPr>
          <w:rFonts w:ascii="Arial" w:hAnsi="Arial" w:cs="Arial"/>
        </w:rPr>
        <w:t xml:space="preserve">must satisfy the Australian residency test. </w:t>
      </w:r>
      <w:r w:rsidR="00DD6866">
        <w:rPr>
          <w:rFonts w:ascii="Arial" w:hAnsi="Arial" w:cs="Arial"/>
        </w:rPr>
        <w:t xml:space="preserve">The </w:t>
      </w:r>
      <w:r w:rsidR="00E87451">
        <w:rPr>
          <w:rFonts w:ascii="Arial" w:hAnsi="Arial" w:cs="Arial"/>
        </w:rPr>
        <w:t xml:space="preserve">claimant </w:t>
      </w:r>
      <w:r w:rsidR="00DD6866">
        <w:rPr>
          <w:rFonts w:ascii="Arial" w:hAnsi="Arial" w:cs="Arial"/>
        </w:rPr>
        <w:t>must also be the primary carer of the child or satisfy section 16 (temporary inability to care) or 17 (loss of care) for the child.</w:t>
      </w:r>
    </w:p>
    <w:p w14:paraId="1219E3AA" w14:textId="295292B9" w:rsidR="00D07809" w:rsidRDefault="0059154B" w:rsidP="005F2DFC">
      <w:pPr>
        <w:shd w:val="clear" w:color="auto" w:fill="FFFFFF"/>
        <w:spacing w:before="100" w:beforeAutospacing="1" w:after="100" w:afterAutospacing="1"/>
        <w:jc w:val="both"/>
        <w:rPr>
          <w:rFonts w:ascii="Arial" w:hAnsi="Arial" w:cs="Arial"/>
        </w:rPr>
      </w:pPr>
      <w:r>
        <w:rPr>
          <w:rFonts w:ascii="Arial" w:hAnsi="Arial" w:cs="Arial"/>
        </w:rPr>
        <w:t>Subsection 12(3)</w:t>
      </w:r>
      <w:r w:rsidR="00D07809" w:rsidRPr="00D07809">
        <w:rPr>
          <w:rFonts w:ascii="Arial" w:hAnsi="Arial" w:cs="Arial"/>
        </w:rPr>
        <w:t xml:space="preserve"> then provides that </w:t>
      </w:r>
      <w:r w:rsidR="00D07809">
        <w:rPr>
          <w:rFonts w:ascii="Arial" w:hAnsi="Arial" w:cs="Arial"/>
        </w:rPr>
        <w:t xml:space="preserve">the </w:t>
      </w:r>
      <w:r w:rsidR="00E87451">
        <w:rPr>
          <w:rFonts w:ascii="Arial" w:hAnsi="Arial" w:cs="Arial"/>
        </w:rPr>
        <w:t xml:space="preserve">claimant </w:t>
      </w:r>
      <w:r w:rsidR="00D07809">
        <w:rPr>
          <w:rFonts w:ascii="Arial" w:hAnsi="Arial" w:cs="Arial"/>
        </w:rPr>
        <w:t xml:space="preserve">must not have returned to work on or before that day, or </w:t>
      </w:r>
      <w:r w:rsidR="007E5263">
        <w:rPr>
          <w:rFonts w:ascii="Arial" w:hAnsi="Arial" w:cs="Arial"/>
        </w:rPr>
        <w:t>must satisfy</w:t>
      </w:r>
      <w:r w:rsidR="007E5263" w:rsidRPr="00F62BC6">
        <w:rPr>
          <w:rFonts w:ascii="Arial" w:hAnsi="Arial" w:cs="Arial"/>
        </w:rPr>
        <w:t xml:space="preserve"> </w:t>
      </w:r>
      <w:r w:rsidR="00DD6866">
        <w:rPr>
          <w:rFonts w:ascii="Arial" w:hAnsi="Arial" w:cs="Arial"/>
        </w:rPr>
        <w:t>one</w:t>
      </w:r>
      <w:r w:rsidR="00644E02">
        <w:rPr>
          <w:rFonts w:ascii="Arial" w:hAnsi="Arial" w:cs="Arial"/>
        </w:rPr>
        <w:t xml:space="preserve"> or more</w:t>
      </w:r>
      <w:r w:rsidR="00DD6866">
        <w:rPr>
          <w:rFonts w:ascii="Arial" w:hAnsi="Arial" w:cs="Arial"/>
        </w:rPr>
        <w:t xml:space="preserve"> of the exceptions in paragraph</w:t>
      </w:r>
      <w:r w:rsidR="00644E02">
        <w:rPr>
          <w:rFonts w:ascii="Arial" w:hAnsi="Arial" w:cs="Arial"/>
        </w:rPr>
        <w:t>s</w:t>
      </w:r>
      <w:r w:rsidR="00DD6866">
        <w:rPr>
          <w:rFonts w:ascii="Arial" w:hAnsi="Arial" w:cs="Arial"/>
        </w:rPr>
        <w:t xml:space="preserve"> 12(3)(b)(</w:t>
      </w:r>
      <w:proofErr w:type="spellStart"/>
      <w:r w:rsidR="00DD6866">
        <w:rPr>
          <w:rFonts w:ascii="Arial" w:hAnsi="Arial" w:cs="Arial"/>
        </w:rPr>
        <w:t>i</w:t>
      </w:r>
      <w:proofErr w:type="spellEnd"/>
      <w:r w:rsidR="00DD6866">
        <w:rPr>
          <w:rFonts w:ascii="Arial" w:hAnsi="Arial" w:cs="Arial"/>
        </w:rPr>
        <w:t>) to 12(3)(b)(v)</w:t>
      </w:r>
      <w:r w:rsidR="00D07809">
        <w:rPr>
          <w:rFonts w:ascii="Arial" w:hAnsi="Arial" w:cs="Arial"/>
        </w:rPr>
        <w:t xml:space="preserve">. </w:t>
      </w:r>
    </w:p>
    <w:p w14:paraId="063FB851" w14:textId="6054B768" w:rsidR="005762C9" w:rsidRPr="00D07809" w:rsidRDefault="008B13D8" w:rsidP="005F2DFC">
      <w:pPr>
        <w:shd w:val="clear" w:color="auto" w:fill="FFFFFF"/>
        <w:spacing w:before="100" w:beforeAutospacing="1" w:after="100" w:afterAutospacing="1"/>
        <w:jc w:val="both"/>
        <w:rPr>
          <w:rFonts w:ascii="Arial" w:hAnsi="Arial" w:cs="Arial"/>
        </w:rPr>
      </w:pPr>
      <w:r w:rsidRPr="008B13D8">
        <w:rPr>
          <w:rFonts w:ascii="Arial" w:hAnsi="Arial" w:cs="Arial"/>
        </w:rPr>
        <w:t>Subsections 12(4) to (6)</w:t>
      </w:r>
      <w:r w:rsidR="003768F9">
        <w:rPr>
          <w:rFonts w:ascii="Arial" w:hAnsi="Arial" w:cs="Arial"/>
        </w:rPr>
        <w:t xml:space="preserve"> set</w:t>
      </w:r>
      <w:r w:rsidR="005762C9">
        <w:rPr>
          <w:rFonts w:ascii="Arial" w:hAnsi="Arial" w:cs="Arial"/>
        </w:rPr>
        <w:t xml:space="preserve"> out the eligibility criteria that a person who is a tertiary claimant mus</w:t>
      </w:r>
      <w:r w:rsidR="00CA64B0">
        <w:rPr>
          <w:rFonts w:ascii="Arial" w:hAnsi="Arial" w:cs="Arial"/>
        </w:rPr>
        <w:t xml:space="preserve">t satisfy on a flexible PPL day for the purposes of paragraph 31AA(5)(b) of the Act. </w:t>
      </w:r>
    </w:p>
    <w:p w14:paraId="558EC0CF" w14:textId="2F0D138D" w:rsidR="005762C9" w:rsidRPr="00D07809" w:rsidRDefault="00DD6866" w:rsidP="005F2DFC">
      <w:pPr>
        <w:shd w:val="clear" w:color="auto" w:fill="FFFFFF"/>
        <w:spacing w:before="100" w:beforeAutospacing="1" w:after="100" w:afterAutospacing="1"/>
        <w:jc w:val="both"/>
        <w:rPr>
          <w:rFonts w:ascii="Arial" w:hAnsi="Arial" w:cs="Arial"/>
        </w:rPr>
      </w:pPr>
      <w:r>
        <w:rPr>
          <w:rFonts w:ascii="Arial" w:hAnsi="Arial" w:cs="Arial"/>
        </w:rPr>
        <w:t xml:space="preserve">As with a day other than a flexible PPL day, </w:t>
      </w:r>
      <w:r w:rsidR="005762C9" w:rsidRPr="00D07809">
        <w:rPr>
          <w:rFonts w:ascii="Arial" w:hAnsi="Arial" w:cs="Arial"/>
        </w:rPr>
        <w:t xml:space="preserve">the </w:t>
      </w:r>
      <w:r w:rsidR="00E87451">
        <w:rPr>
          <w:rFonts w:ascii="Arial" w:hAnsi="Arial" w:cs="Arial"/>
        </w:rPr>
        <w:t>claimant</w:t>
      </w:r>
      <w:r w:rsidR="00E87451" w:rsidRPr="00D07809">
        <w:rPr>
          <w:rFonts w:ascii="Arial" w:hAnsi="Arial" w:cs="Arial"/>
        </w:rPr>
        <w:t xml:space="preserve"> </w:t>
      </w:r>
      <w:r w:rsidR="005762C9" w:rsidRPr="00D07809">
        <w:rPr>
          <w:rFonts w:ascii="Arial" w:hAnsi="Arial" w:cs="Arial"/>
        </w:rPr>
        <w:t>must satisf</w:t>
      </w:r>
      <w:r>
        <w:rPr>
          <w:rFonts w:ascii="Arial" w:hAnsi="Arial" w:cs="Arial"/>
        </w:rPr>
        <w:t>y the Australian residency test</w:t>
      </w:r>
      <w:r w:rsidR="007E5263">
        <w:rPr>
          <w:rFonts w:ascii="Arial" w:hAnsi="Arial" w:cs="Arial"/>
        </w:rPr>
        <w:t xml:space="preserve"> (but not the work test or income test)</w:t>
      </w:r>
      <w:r>
        <w:rPr>
          <w:rFonts w:ascii="Arial" w:hAnsi="Arial" w:cs="Arial"/>
        </w:rPr>
        <w:t>.</w:t>
      </w:r>
    </w:p>
    <w:p w14:paraId="6087A6AE" w14:textId="5FD398B3" w:rsidR="005762C9" w:rsidRPr="00D07809" w:rsidRDefault="008B13D8" w:rsidP="005F2DFC">
      <w:pPr>
        <w:shd w:val="clear" w:color="auto" w:fill="FFFFFF"/>
        <w:spacing w:before="100" w:beforeAutospacing="1" w:after="100" w:afterAutospacing="1"/>
        <w:jc w:val="both"/>
        <w:rPr>
          <w:rFonts w:ascii="Arial" w:hAnsi="Arial" w:cs="Arial"/>
        </w:rPr>
      </w:pPr>
      <w:r>
        <w:rPr>
          <w:rFonts w:ascii="Arial" w:hAnsi="Arial" w:cs="Arial"/>
        </w:rPr>
        <w:t>Subsection 12(5)</w:t>
      </w:r>
      <w:r w:rsidR="005762C9" w:rsidRPr="00D07809">
        <w:rPr>
          <w:rFonts w:ascii="Arial" w:hAnsi="Arial" w:cs="Arial"/>
        </w:rPr>
        <w:t xml:space="preserve"> then provides that the </w:t>
      </w:r>
      <w:r w:rsidR="00E87451">
        <w:rPr>
          <w:rFonts w:ascii="Arial" w:hAnsi="Arial" w:cs="Arial"/>
        </w:rPr>
        <w:t>claimant</w:t>
      </w:r>
      <w:r w:rsidR="00E87451" w:rsidRPr="00D07809">
        <w:rPr>
          <w:rFonts w:ascii="Arial" w:hAnsi="Arial" w:cs="Arial"/>
        </w:rPr>
        <w:t xml:space="preserve"> </w:t>
      </w:r>
      <w:r w:rsidR="005762C9" w:rsidRPr="00D07809">
        <w:rPr>
          <w:rFonts w:ascii="Arial" w:hAnsi="Arial" w:cs="Arial"/>
        </w:rPr>
        <w:t>must be the primary carer of the child</w:t>
      </w:r>
      <w:r w:rsidR="007E5263">
        <w:rPr>
          <w:rFonts w:ascii="Arial" w:hAnsi="Arial" w:cs="Arial"/>
        </w:rPr>
        <w:t>,</w:t>
      </w:r>
      <w:r w:rsidR="005762C9" w:rsidRPr="00D07809">
        <w:rPr>
          <w:rFonts w:ascii="Arial" w:hAnsi="Arial" w:cs="Arial"/>
        </w:rPr>
        <w:t xml:space="preserve"> or satisfy </w:t>
      </w:r>
      <w:r w:rsidR="00493772">
        <w:rPr>
          <w:rFonts w:ascii="Arial" w:hAnsi="Arial" w:cs="Arial"/>
        </w:rPr>
        <w:t>sections</w:t>
      </w:r>
      <w:r w:rsidR="005762C9" w:rsidRPr="00D07809">
        <w:rPr>
          <w:rFonts w:ascii="Arial" w:hAnsi="Arial" w:cs="Arial"/>
        </w:rPr>
        <w:t xml:space="preserve"> </w:t>
      </w:r>
      <w:r>
        <w:rPr>
          <w:rFonts w:ascii="Arial" w:hAnsi="Arial" w:cs="Arial"/>
        </w:rPr>
        <w:t>16</w:t>
      </w:r>
      <w:r w:rsidR="00CA64B0">
        <w:rPr>
          <w:rFonts w:ascii="Arial" w:hAnsi="Arial" w:cs="Arial"/>
        </w:rPr>
        <w:t xml:space="preserve"> (temporary inability to care)</w:t>
      </w:r>
      <w:r w:rsidR="005762C9" w:rsidRPr="00D07809">
        <w:rPr>
          <w:rFonts w:ascii="Arial" w:hAnsi="Arial" w:cs="Arial"/>
        </w:rPr>
        <w:t xml:space="preserve"> or </w:t>
      </w:r>
      <w:r>
        <w:rPr>
          <w:rFonts w:ascii="Arial" w:hAnsi="Arial" w:cs="Arial"/>
        </w:rPr>
        <w:t>17</w:t>
      </w:r>
      <w:r w:rsidR="005762C9" w:rsidRPr="00D07809">
        <w:rPr>
          <w:rFonts w:ascii="Arial" w:hAnsi="Arial" w:cs="Arial"/>
        </w:rPr>
        <w:t xml:space="preserve"> </w:t>
      </w:r>
      <w:r w:rsidR="00CA64B0">
        <w:rPr>
          <w:rFonts w:ascii="Arial" w:hAnsi="Arial" w:cs="Arial"/>
        </w:rPr>
        <w:t>(l</w:t>
      </w:r>
      <w:r w:rsidR="00451E6B">
        <w:rPr>
          <w:rFonts w:ascii="Arial" w:hAnsi="Arial" w:cs="Arial"/>
        </w:rPr>
        <w:t>o</w:t>
      </w:r>
      <w:r w:rsidR="00CA64B0">
        <w:rPr>
          <w:rFonts w:ascii="Arial" w:hAnsi="Arial" w:cs="Arial"/>
        </w:rPr>
        <w:t xml:space="preserve">ss of care of a child) </w:t>
      </w:r>
      <w:r w:rsidR="005762C9" w:rsidRPr="00D07809">
        <w:rPr>
          <w:rFonts w:ascii="Arial" w:hAnsi="Arial" w:cs="Arial"/>
        </w:rPr>
        <w:t>for the child.</w:t>
      </w:r>
    </w:p>
    <w:p w14:paraId="4F12471D" w14:textId="2634E87A" w:rsidR="005762C9" w:rsidRDefault="008B13D8" w:rsidP="005F2DFC">
      <w:pPr>
        <w:shd w:val="clear" w:color="auto" w:fill="FFFFFF"/>
        <w:spacing w:before="100" w:beforeAutospacing="1" w:after="100" w:afterAutospacing="1"/>
        <w:jc w:val="both"/>
        <w:rPr>
          <w:rFonts w:ascii="Arial" w:hAnsi="Arial" w:cs="Arial"/>
        </w:rPr>
      </w:pPr>
      <w:r>
        <w:rPr>
          <w:rFonts w:ascii="Arial" w:hAnsi="Arial" w:cs="Arial"/>
        </w:rPr>
        <w:t>Subsection 12(6)</w:t>
      </w:r>
      <w:r w:rsidR="005762C9" w:rsidRPr="00D07809">
        <w:rPr>
          <w:rFonts w:ascii="Arial" w:hAnsi="Arial" w:cs="Arial"/>
        </w:rPr>
        <w:t xml:space="preserve"> then provides that </w:t>
      </w:r>
      <w:r w:rsidR="005762C9">
        <w:rPr>
          <w:rFonts w:ascii="Arial" w:hAnsi="Arial" w:cs="Arial"/>
        </w:rPr>
        <w:t xml:space="preserve">the </w:t>
      </w:r>
      <w:r w:rsidR="00E87451">
        <w:rPr>
          <w:rFonts w:ascii="Arial" w:hAnsi="Arial" w:cs="Arial"/>
        </w:rPr>
        <w:t xml:space="preserve">claimant </w:t>
      </w:r>
      <w:r w:rsidR="00E87451">
        <w:rPr>
          <w:rStyle w:val="BookTitle"/>
          <w:rFonts w:ascii="Arial" w:hAnsi="Arial" w:cs="Arial"/>
          <w:i w:val="0"/>
          <w:iCs w:val="0"/>
          <w:smallCaps w:val="0"/>
          <w:spacing w:val="0"/>
          <w:szCs w:val="24"/>
        </w:rPr>
        <w:t xml:space="preserve">must be </w:t>
      </w:r>
      <w:r w:rsidR="005762C9">
        <w:rPr>
          <w:rStyle w:val="BookTitle"/>
          <w:rFonts w:ascii="Arial" w:hAnsi="Arial" w:cs="Arial"/>
          <w:i w:val="0"/>
          <w:iCs w:val="0"/>
          <w:smallCaps w:val="0"/>
          <w:spacing w:val="0"/>
          <w:szCs w:val="24"/>
        </w:rPr>
        <w:t xml:space="preserve">performing no more than </w:t>
      </w:r>
      <w:r w:rsidR="00863250">
        <w:rPr>
          <w:rStyle w:val="BookTitle"/>
          <w:rFonts w:ascii="Arial" w:hAnsi="Arial" w:cs="Arial"/>
          <w:i w:val="0"/>
          <w:iCs w:val="0"/>
          <w:smallCaps w:val="0"/>
          <w:spacing w:val="0"/>
          <w:szCs w:val="24"/>
        </w:rPr>
        <w:t>one</w:t>
      </w:r>
      <w:r w:rsidR="005762C9">
        <w:rPr>
          <w:rStyle w:val="BookTitle"/>
          <w:rFonts w:ascii="Arial" w:hAnsi="Arial" w:cs="Arial"/>
          <w:i w:val="0"/>
          <w:iCs w:val="0"/>
          <w:smallCaps w:val="0"/>
          <w:spacing w:val="0"/>
          <w:szCs w:val="24"/>
        </w:rPr>
        <w:t xml:space="preserve"> hour of paid work or is performing work for a permissible </w:t>
      </w:r>
      <w:r w:rsidR="005762C9" w:rsidRPr="000F75DF">
        <w:rPr>
          <w:rStyle w:val="BookTitle"/>
          <w:rFonts w:ascii="Arial" w:hAnsi="Arial" w:cs="Arial"/>
          <w:i w:val="0"/>
          <w:iCs w:val="0"/>
          <w:smallCaps w:val="0"/>
          <w:spacing w:val="0"/>
          <w:szCs w:val="24"/>
        </w:rPr>
        <w:t xml:space="preserve">purpose or </w:t>
      </w:r>
      <w:r w:rsidR="007E5263">
        <w:rPr>
          <w:rStyle w:val="BookTitle"/>
          <w:rFonts w:ascii="Arial" w:hAnsi="Arial" w:cs="Arial"/>
          <w:i w:val="0"/>
          <w:iCs w:val="0"/>
          <w:smallCaps w:val="0"/>
          <w:spacing w:val="0"/>
          <w:szCs w:val="24"/>
        </w:rPr>
        <w:t xml:space="preserve">must </w:t>
      </w:r>
      <w:r w:rsidR="00DD6866">
        <w:rPr>
          <w:rFonts w:ascii="Arial" w:hAnsi="Arial" w:cs="Arial"/>
        </w:rPr>
        <w:t>satisfy</w:t>
      </w:r>
      <w:r w:rsidR="00DD6866" w:rsidRPr="00F62BC6">
        <w:rPr>
          <w:rFonts w:ascii="Arial" w:hAnsi="Arial" w:cs="Arial"/>
        </w:rPr>
        <w:t xml:space="preserve"> </w:t>
      </w:r>
      <w:r w:rsidR="00DD6866">
        <w:rPr>
          <w:rFonts w:ascii="Arial" w:hAnsi="Arial" w:cs="Arial"/>
        </w:rPr>
        <w:t>one</w:t>
      </w:r>
      <w:r w:rsidR="00644E02">
        <w:rPr>
          <w:rFonts w:ascii="Arial" w:hAnsi="Arial" w:cs="Arial"/>
        </w:rPr>
        <w:t xml:space="preserve"> or more</w:t>
      </w:r>
      <w:r w:rsidR="00DD6866">
        <w:rPr>
          <w:rFonts w:ascii="Arial" w:hAnsi="Arial" w:cs="Arial"/>
        </w:rPr>
        <w:t xml:space="preserve"> of the exceptions in paragraph</w:t>
      </w:r>
      <w:r w:rsidR="00644E02">
        <w:rPr>
          <w:rFonts w:ascii="Arial" w:hAnsi="Arial" w:cs="Arial"/>
        </w:rPr>
        <w:t>s</w:t>
      </w:r>
      <w:r w:rsidR="00DD6866">
        <w:rPr>
          <w:rFonts w:ascii="Arial" w:hAnsi="Arial" w:cs="Arial"/>
        </w:rPr>
        <w:t xml:space="preserve"> 12(6)(c)(</w:t>
      </w:r>
      <w:proofErr w:type="spellStart"/>
      <w:r w:rsidR="00DD6866">
        <w:rPr>
          <w:rFonts w:ascii="Arial" w:hAnsi="Arial" w:cs="Arial"/>
        </w:rPr>
        <w:t>i</w:t>
      </w:r>
      <w:proofErr w:type="spellEnd"/>
      <w:r w:rsidR="00DD6866">
        <w:rPr>
          <w:rFonts w:ascii="Arial" w:hAnsi="Arial" w:cs="Arial"/>
        </w:rPr>
        <w:t>) to 12(6)(c)(v).</w:t>
      </w:r>
    </w:p>
    <w:p w14:paraId="3B160B43" w14:textId="77777777" w:rsidR="008B13D8" w:rsidRPr="00C9676A" w:rsidRDefault="008B13D8" w:rsidP="008B13D8">
      <w:pPr>
        <w:shd w:val="clear" w:color="auto" w:fill="FFFFFF"/>
        <w:spacing w:before="100" w:beforeAutospacing="1" w:after="100" w:afterAutospacing="1"/>
        <w:jc w:val="both"/>
        <w:rPr>
          <w:rFonts w:ascii="Arial" w:hAnsi="Arial" w:cs="Arial"/>
          <w:i/>
          <w:u w:val="single"/>
        </w:rPr>
      </w:pPr>
      <w:r w:rsidRPr="00C9676A">
        <w:rPr>
          <w:rFonts w:ascii="Arial" w:hAnsi="Arial" w:cs="Arial"/>
          <w:i/>
          <w:u w:val="single"/>
        </w:rPr>
        <w:t>Subdivision B – Criteria relating to prescribed conditions</w:t>
      </w:r>
    </w:p>
    <w:p w14:paraId="324F86DB" w14:textId="56C74C56" w:rsidR="00493440" w:rsidRPr="007218F5" w:rsidRDefault="001D5276" w:rsidP="00493440">
      <w:pPr>
        <w:shd w:val="clear" w:color="auto" w:fill="FFFFFF"/>
        <w:spacing w:before="100" w:beforeAutospacing="1" w:after="100" w:afterAutospacing="1"/>
        <w:jc w:val="both"/>
        <w:rPr>
          <w:rFonts w:ascii="Arial" w:hAnsi="Arial" w:cs="Arial"/>
        </w:rPr>
      </w:pPr>
      <w:r w:rsidRPr="00AE1DCC">
        <w:rPr>
          <w:rFonts w:ascii="Arial" w:hAnsi="Arial" w:cs="Arial"/>
          <w:b/>
        </w:rPr>
        <w:t xml:space="preserve">Sections 13, 16 </w:t>
      </w:r>
      <w:r w:rsidRPr="004B7FE8">
        <w:rPr>
          <w:rFonts w:ascii="Arial" w:hAnsi="Arial" w:cs="Arial"/>
        </w:rPr>
        <w:t>and</w:t>
      </w:r>
      <w:r w:rsidRPr="00AE1DCC">
        <w:rPr>
          <w:rFonts w:ascii="Arial" w:hAnsi="Arial" w:cs="Arial"/>
          <w:b/>
        </w:rPr>
        <w:t xml:space="preserve"> 17</w:t>
      </w:r>
      <w:r>
        <w:rPr>
          <w:rFonts w:ascii="Arial" w:hAnsi="Arial" w:cs="Arial"/>
        </w:rPr>
        <w:t xml:space="preserve"> set out circumstances in which the fact the person is not the child’s primary carer will </w:t>
      </w:r>
      <w:r w:rsidR="007E5263">
        <w:rPr>
          <w:rFonts w:ascii="Arial" w:hAnsi="Arial" w:cs="Arial"/>
        </w:rPr>
        <w:t>not prevent the person from being eligible for PLP</w:t>
      </w:r>
      <w:r>
        <w:rPr>
          <w:rFonts w:ascii="Arial" w:hAnsi="Arial" w:cs="Arial"/>
        </w:rPr>
        <w:t xml:space="preserve">. </w:t>
      </w:r>
      <w:r w:rsidR="00493440">
        <w:rPr>
          <w:rFonts w:ascii="Arial" w:hAnsi="Arial" w:cs="Arial"/>
          <w:b/>
        </w:rPr>
        <w:t>Sections</w:t>
      </w:r>
      <w:r w:rsidR="00AC7E0A">
        <w:rPr>
          <w:rFonts w:ascii="Arial" w:hAnsi="Arial" w:cs="Arial"/>
          <w:b/>
        </w:rPr>
        <w:t> </w:t>
      </w:r>
      <w:r w:rsidR="00493440">
        <w:rPr>
          <w:rFonts w:ascii="Arial" w:hAnsi="Arial" w:cs="Arial"/>
          <w:b/>
        </w:rPr>
        <w:t>14</w:t>
      </w:r>
      <w:r w:rsidR="005E7FB9">
        <w:rPr>
          <w:rFonts w:ascii="Arial" w:hAnsi="Arial" w:cs="Arial"/>
          <w:b/>
        </w:rPr>
        <w:t>,</w:t>
      </w:r>
      <w:r w:rsidR="00493440">
        <w:rPr>
          <w:rFonts w:ascii="Arial" w:hAnsi="Arial" w:cs="Arial"/>
          <w:b/>
        </w:rPr>
        <w:t xml:space="preserve"> 15 </w:t>
      </w:r>
      <w:r w:rsidR="00493440">
        <w:rPr>
          <w:rFonts w:ascii="Arial" w:hAnsi="Arial" w:cs="Arial"/>
        </w:rPr>
        <w:t xml:space="preserve">and </w:t>
      </w:r>
      <w:r w:rsidR="00493440">
        <w:rPr>
          <w:rFonts w:ascii="Arial" w:hAnsi="Arial" w:cs="Arial"/>
          <w:b/>
        </w:rPr>
        <w:t xml:space="preserve">17 to 20 </w:t>
      </w:r>
      <w:r w:rsidR="00493440">
        <w:rPr>
          <w:rFonts w:ascii="Arial" w:hAnsi="Arial" w:cs="Arial"/>
        </w:rPr>
        <w:t xml:space="preserve">set out circumstances in which a return to work or paid work performed on a day will </w:t>
      </w:r>
      <w:r w:rsidR="007E5263">
        <w:rPr>
          <w:rFonts w:ascii="Arial" w:hAnsi="Arial" w:cs="Arial"/>
        </w:rPr>
        <w:t>not prevent the person from being eligible</w:t>
      </w:r>
      <w:r w:rsidR="00493440">
        <w:rPr>
          <w:rFonts w:ascii="Arial" w:hAnsi="Arial" w:cs="Arial"/>
        </w:rPr>
        <w:t xml:space="preserve"> for PLP. </w:t>
      </w:r>
    </w:p>
    <w:p w14:paraId="0AB91B7B" w14:textId="743595D9" w:rsidR="002B1743" w:rsidRDefault="00CA64B0" w:rsidP="005F2DFC">
      <w:pPr>
        <w:shd w:val="clear" w:color="auto" w:fill="FFFFFF"/>
        <w:spacing w:before="100" w:beforeAutospacing="1" w:after="100" w:afterAutospacing="1"/>
        <w:jc w:val="both"/>
        <w:rPr>
          <w:rFonts w:ascii="Arial" w:hAnsi="Arial" w:cs="Arial"/>
        </w:rPr>
      </w:pPr>
      <w:r>
        <w:rPr>
          <w:rFonts w:ascii="Arial" w:hAnsi="Arial" w:cs="Arial"/>
          <w:b/>
        </w:rPr>
        <w:lastRenderedPageBreak/>
        <w:t>Section</w:t>
      </w:r>
      <w:r w:rsidR="002B1743">
        <w:rPr>
          <w:rFonts w:ascii="Arial" w:hAnsi="Arial" w:cs="Arial"/>
          <w:b/>
        </w:rPr>
        <w:t xml:space="preserve"> </w:t>
      </w:r>
      <w:r w:rsidR="008B13D8">
        <w:rPr>
          <w:rFonts w:ascii="Arial" w:hAnsi="Arial" w:cs="Arial"/>
          <w:b/>
        </w:rPr>
        <w:t>13</w:t>
      </w:r>
      <w:r w:rsidR="002B1743">
        <w:rPr>
          <w:rFonts w:ascii="Arial" w:hAnsi="Arial" w:cs="Arial"/>
        </w:rPr>
        <w:t xml:space="preserve"> sets out one of the circumstances in which </w:t>
      </w:r>
      <w:r w:rsidR="00397AC4">
        <w:rPr>
          <w:rFonts w:ascii="Arial" w:hAnsi="Arial" w:cs="Arial"/>
        </w:rPr>
        <w:t xml:space="preserve">not being </w:t>
      </w:r>
      <w:r w:rsidR="007E5263">
        <w:rPr>
          <w:rFonts w:ascii="Arial" w:hAnsi="Arial" w:cs="Arial"/>
        </w:rPr>
        <w:t xml:space="preserve">the </w:t>
      </w:r>
      <w:r w:rsidR="00397AC4">
        <w:rPr>
          <w:rFonts w:ascii="Arial" w:hAnsi="Arial" w:cs="Arial"/>
        </w:rPr>
        <w:t>primary carer of a child on a day</w:t>
      </w:r>
      <w:r w:rsidR="002B1743">
        <w:rPr>
          <w:rFonts w:ascii="Arial" w:hAnsi="Arial" w:cs="Arial"/>
        </w:rPr>
        <w:t xml:space="preserve"> will </w:t>
      </w:r>
      <w:r w:rsidR="00E87451">
        <w:rPr>
          <w:rFonts w:ascii="Arial" w:hAnsi="Arial" w:cs="Arial"/>
        </w:rPr>
        <w:t>not prevent</w:t>
      </w:r>
      <w:r>
        <w:rPr>
          <w:rFonts w:ascii="Arial" w:hAnsi="Arial" w:cs="Arial"/>
        </w:rPr>
        <w:t xml:space="preserve"> eligibility for PLP.</w:t>
      </w:r>
    </w:p>
    <w:p w14:paraId="7A5FFB7F" w14:textId="400A2982" w:rsidR="002B1743" w:rsidRDefault="00DD6866" w:rsidP="005F2DFC">
      <w:pPr>
        <w:shd w:val="clear" w:color="auto" w:fill="FFFFFF"/>
        <w:spacing w:before="100" w:beforeAutospacing="1" w:after="100" w:afterAutospacing="1"/>
        <w:jc w:val="both"/>
        <w:rPr>
          <w:rFonts w:ascii="Arial" w:hAnsi="Arial" w:cs="Arial"/>
        </w:rPr>
      </w:pPr>
      <w:r>
        <w:rPr>
          <w:rFonts w:ascii="Arial" w:hAnsi="Arial" w:cs="Arial"/>
        </w:rPr>
        <w:t>This provision</w:t>
      </w:r>
      <w:r w:rsidR="002B1743">
        <w:rPr>
          <w:rFonts w:ascii="Arial" w:hAnsi="Arial" w:cs="Arial"/>
        </w:rPr>
        <w:t xml:space="preserve"> maintains the eligibility of a birth mother for 18 weeks after birth despite the fact she is not caring for her child because she has relinquished </w:t>
      </w:r>
      <w:r w:rsidR="00E87451">
        <w:rPr>
          <w:rFonts w:ascii="Arial" w:hAnsi="Arial" w:cs="Arial"/>
        </w:rPr>
        <w:t xml:space="preserve">and is not caring for </w:t>
      </w:r>
      <w:r w:rsidR="002B1743">
        <w:rPr>
          <w:rFonts w:ascii="Arial" w:hAnsi="Arial" w:cs="Arial"/>
        </w:rPr>
        <w:t xml:space="preserve">the child for one of the following reasons (outlined in </w:t>
      </w:r>
      <w:r w:rsidR="00CA64B0">
        <w:rPr>
          <w:rFonts w:ascii="Arial" w:hAnsi="Arial" w:cs="Arial"/>
        </w:rPr>
        <w:t>subsection</w:t>
      </w:r>
      <w:r w:rsidR="002B1743">
        <w:rPr>
          <w:rFonts w:ascii="Arial" w:hAnsi="Arial" w:cs="Arial"/>
        </w:rPr>
        <w:t xml:space="preserve"> </w:t>
      </w:r>
      <w:r w:rsidR="008B13D8">
        <w:rPr>
          <w:rFonts w:ascii="Arial" w:hAnsi="Arial" w:cs="Arial"/>
        </w:rPr>
        <w:t>13(2)</w:t>
      </w:r>
      <w:r w:rsidR="002B1743">
        <w:rPr>
          <w:rFonts w:ascii="Arial" w:hAnsi="Arial" w:cs="Arial"/>
        </w:rPr>
        <w:t xml:space="preserve">): </w:t>
      </w:r>
    </w:p>
    <w:p w14:paraId="4F4031B8" w14:textId="77777777" w:rsidR="002B1743" w:rsidRDefault="002B1743" w:rsidP="00FE3AE3">
      <w:pPr>
        <w:pStyle w:val="ListParagraph"/>
        <w:numPr>
          <w:ilvl w:val="0"/>
          <w:numId w:val="3"/>
        </w:numPr>
        <w:shd w:val="clear" w:color="auto" w:fill="FFFFFF"/>
        <w:spacing w:before="100" w:beforeAutospacing="1" w:after="100" w:afterAutospacing="1"/>
        <w:jc w:val="both"/>
        <w:rPr>
          <w:rFonts w:ascii="Arial" w:hAnsi="Arial" w:cs="Arial"/>
        </w:rPr>
      </w:pPr>
      <w:r>
        <w:rPr>
          <w:rFonts w:ascii="Arial" w:hAnsi="Arial" w:cs="Arial"/>
        </w:rPr>
        <w:t>as part of the process for adoption of the child; or</w:t>
      </w:r>
    </w:p>
    <w:p w14:paraId="6CC03FF9" w14:textId="77777777" w:rsidR="002B1743" w:rsidRDefault="002B1743" w:rsidP="00FE3AE3">
      <w:pPr>
        <w:pStyle w:val="ListParagraph"/>
        <w:numPr>
          <w:ilvl w:val="0"/>
          <w:numId w:val="3"/>
        </w:numPr>
        <w:shd w:val="clear" w:color="auto" w:fill="FFFFFF"/>
        <w:spacing w:before="100" w:beforeAutospacing="1" w:after="100" w:afterAutospacing="1"/>
        <w:jc w:val="both"/>
        <w:rPr>
          <w:rFonts w:ascii="Arial" w:hAnsi="Arial" w:cs="Arial"/>
        </w:rPr>
      </w:pPr>
      <w:r>
        <w:rPr>
          <w:rFonts w:ascii="Arial" w:hAnsi="Arial" w:cs="Arial"/>
        </w:rPr>
        <w:t>due to the child being born because of a surrogacy arrangement; or</w:t>
      </w:r>
    </w:p>
    <w:p w14:paraId="26633562" w14:textId="1E28A5B4" w:rsidR="002B1743" w:rsidRDefault="002B1743" w:rsidP="00FE3AE3">
      <w:pPr>
        <w:pStyle w:val="ListParagraph"/>
        <w:numPr>
          <w:ilvl w:val="0"/>
          <w:numId w:val="3"/>
        </w:numPr>
        <w:shd w:val="clear" w:color="auto" w:fill="FFFFFF"/>
        <w:spacing w:before="100" w:beforeAutospacing="1" w:after="100" w:afterAutospacing="1"/>
        <w:jc w:val="both"/>
        <w:rPr>
          <w:rFonts w:ascii="Arial" w:hAnsi="Arial" w:cs="Arial"/>
        </w:rPr>
      </w:pPr>
      <w:r>
        <w:rPr>
          <w:rFonts w:ascii="Arial" w:hAnsi="Arial" w:cs="Arial"/>
        </w:rPr>
        <w:t xml:space="preserve">due to the child being removed from the person’s care by a </w:t>
      </w:r>
      <w:r w:rsidR="00335989">
        <w:rPr>
          <w:rFonts w:ascii="Arial" w:hAnsi="Arial" w:cs="Arial"/>
        </w:rPr>
        <w:t>s</w:t>
      </w:r>
      <w:r>
        <w:rPr>
          <w:rFonts w:ascii="Arial" w:hAnsi="Arial" w:cs="Arial"/>
        </w:rPr>
        <w:t xml:space="preserve">tate or </w:t>
      </w:r>
      <w:r w:rsidR="00335989">
        <w:rPr>
          <w:rFonts w:ascii="Arial" w:hAnsi="Arial" w:cs="Arial"/>
        </w:rPr>
        <w:t>t</w:t>
      </w:r>
      <w:r>
        <w:rPr>
          <w:rFonts w:ascii="Arial" w:hAnsi="Arial" w:cs="Arial"/>
        </w:rPr>
        <w:t xml:space="preserve">erritory child protection </w:t>
      </w:r>
      <w:r w:rsidR="00290B99">
        <w:rPr>
          <w:rFonts w:ascii="Arial" w:hAnsi="Arial" w:cs="Arial"/>
        </w:rPr>
        <w:t xml:space="preserve">agency </w:t>
      </w:r>
      <w:r>
        <w:rPr>
          <w:rFonts w:ascii="Arial" w:hAnsi="Arial" w:cs="Arial"/>
        </w:rPr>
        <w:t xml:space="preserve">or in accordance with a decision of a </w:t>
      </w:r>
      <w:r w:rsidR="00335989">
        <w:rPr>
          <w:rFonts w:ascii="Arial" w:hAnsi="Arial" w:cs="Arial"/>
        </w:rPr>
        <w:t>c</w:t>
      </w:r>
      <w:r>
        <w:rPr>
          <w:rFonts w:ascii="Arial" w:hAnsi="Arial" w:cs="Arial"/>
        </w:rPr>
        <w:t>ourt in relation to the child’s protection; or</w:t>
      </w:r>
    </w:p>
    <w:p w14:paraId="774C24CA" w14:textId="32532793" w:rsidR="002B1743" w:rsidRPr="00493440" w:rsidRDefault="002B1743" w:rsidP="00493440">
      <w:pPr>
        <w:pStyle w:val="ListParagraph"/>
        <w:numPr>
          <w:ilvl w:val="0"/>
          <w:numId w:val="3"/>
        </w:numPr>
        <w:shd w:val="clear" w:color="auto" w:fill="FFFFFF"/>
        <w:spacing w:before="100" w:beforeAutospacing="1" w:after="100" w:afterAutospacing="1"/>
        <w:jc w:val="both"/>
        <w:rPr>
          <w:rFonts w:ascii="Arial" w:hAnsi="Arial" w:cs="Arial"/>
        </w:rPr>
      </w:pPr>
      <w:proofErr w:type="gramStart"/>
      <w:r w:rsidRPr="00493440">
        <w:rPr>
          <w:rFonts w:ascii="Arial" w:hAnsi="Arial" w:cs="Arial"/>
        </w:rPr>
        <w:t>the</w:t>
      </w:r>
      <w:proofErr w:type="gramEnd"/>
      <w:r w:rsidRPr="00493440">
        <w:rPr>
          <w:rFonts w:ascii="Arial" w:hAnsi="Arial" w:cs="Arial"/>
        </w:rPr>
        <w:t xml:space="preserve"> child is stillborn or has died before that day</w:t>
      </w:r>
      <w:r w:rsidR="00493440" w:rsidRPr="00493440">
        <w:rPr>
          <w:rFonts w:ascii="Arial" w:hAnsi="Arial" w:cs="Arial"/>
        </w:rPr>
        <w:t xml:space="preserve"> and</w:t>
      </w:r>
      <w:r w:rsidR="00493440">
        <w:rPr>
          <w:rFonts w:ascii="Arial" w:hAnsi="Arial" w:cs="Arial"/>
        </w:rPr>
        <w:t xml:space="preserve"> </w:t>
      </w:r>
      <w:r w:rsidRPr="00493440">
        <w:rPr>
          <w:rFonts w:ascii="Arial" w:hAnsi="Arial" w:cs="Arial"/>
        </w:rPr>
        <w:t xml:space="preserve">the person would have relinquished care of the child for </w:t>
      </w:r>
      <w:r w:rsidR="00493440">
        <w:rPr>
          <w:rFonts w:ascii="Arial" w:hAnsi="Arial" w:cs="Arial"/>
        </w:rPr>
        <w:t>one of the above reasons</w:t>
      </w:r>
      <w:r w:rsidR="00493440" w:rsidRPr="00493440">
        <w:rPr>
          <w:rFonts w:ascii="Arial" w:hAnsi="Arial" w:cs="Arial"/>
        </w:rPr>
        <w:t xml:space="preserve"> </w:t>
      </w:r>
      <w:r w:rsidRPr="00493440">
        <w:rPr>
          <w:rFonts w:ascii="Arial" w:hAnsi="Arial" w:cs="Arial"/>
        </w:rPr>
        <w:t xml:space="preserve">had the child not been stillborn or died. </w:t>
      </w:r>
    </w:p>
    <w:p w14:paraId="56E5119C" w14:textId="77777777" w:rsidR="003768F9" w:rsidRPr="003768F9" w:rsidRDefault="003768F9" w:rsidP="003768F9">
      <w:pPr>
        <w:shd w:val="clear" w:color="auto" w:fill="FFFFFF"/>
        <w:spacing w:before="100" w:beforeAutospacing="1" w:after="100" w:afterAutospacing="1"/>
        <w:jc w:val="both"/>
        <w:rPr>
          <w:rFonts w:ascii="Arial" w:hAnsi="Arial" w:cs="Arial"/>
        </w:rPr>
      </w:pPr>
      <w:r w:rsidRPr="003768F9">
        <w:rPr>
          <w:rFonts w:ascii="Arial" w:hAnsi="Arial" w:cs="Arial"/>
        </w:rPr>
        <w:t xml:space="preserve">This provision promotes one of the Act’s objects, to enhance the health and development of birth mothers and children, by allowing maternal recovery in some circumstances where the birth mother is not the primary carer of their child. </w:t>
      </w:r>
    </w:p>
    <w:p w14:paraId="7851948E" w14:textId="27D15433" w:rsidR="003768F9" w:rsidRDefault="00FC228A" w:rsidP="003768F9">
      <w:pPr>
        <w:shd w:val="clear" w:color="auto" w:fill="FFFFFF"/>
        <w:spacing w:before="100" w:beforeAutospacing="1" w:after="100" w:afterAutospacing="1"/>
        <w:jc w:val="both"/>
        <w:rPr>
          <w:rFonts w:ascii="Arial" w:hAnsi="Arial" w:cs="Arial"/>
        </w:rPr>
      </w:pPr>
      <w:r w:rsidRPr="00FC228A">
        <w:rPr>
          <w:rFonts w:ascii="Arial" w:hAnsi="Arial" w:cs="Arial"/>
          <w:i/>
        </w:rPr>
        <w:t xml:space="preserve">Child protection </w:t>
      </w:r>
      <w:r w:rsidR="00290B99">
        <w:rPr>
          <w:rFonts w:ascii="Arial" w:hAnsi="Arial" w:cs="Arial"/>
          <w:i/>
        </w:rPr>
        <w:t>agency</w:t>
      </w:r>
      <w:r w:rsidR="00290B99" w:rsidRPr="00FC228A">
        <w:rPr>
          <w:rFonts w:ascii="Arial" w:hAnsi="Arial" w:cs="Arial"/>
        </w:rPr>
        <w:t xml:space="preserve"> </w:t>
      </w:r>
      <w:r w:rsidR="008B13D8">
        <w:rPr>
          <w:rFonts w:ascii="Arial" w:hAnsi="Arial" w:cs="Arial"/>
        </w:rPr>
        <w:t xml:space="preserve">is defined in section 6 of the Rules, and </w:t>
      </w:r>
      <w:r w:rsidRPr="00FC228A">
        <w:rPr>
          <w:rFonts w:ascii="Arial" w:hAnsi="Arial" w:cs="Arial"/>
        </w:rPr>
        <w:t xml:space="preserve">means an </w:t>
      </w:r>
      <w:r w:rsidR="00290B99">
        <w:rPr>
          <w:rFonts w:ascii="Arial" w:hAnsi="Arial" w:cs="Arial"/>
        </w:rPr>
        <w:t>agency</w:t>
      </w:r>
      <w:r w:rsidRPr="00FC228A">
        <w:rPr>
          <w:rFonts w:ascii="Arial" w:hAnsi="Arial" w:cs="Arial"/>
        </w:rPr>
        <w:t xml:space="preserve"> of a </w:t>
      </w:r>
      <w:r w:rsidR="00335989">
        <w:rPr>
          <w:rFonts w:ascii="Arial" w:hAnsi="Arial" w:cs="Arial"/>
        </w:rPr>
        <w:t>s</w:t>
      </w:r>
      <w:r w:rsidRPr="00FC228A">
        <w:rPr>
          <w:rFonts w:ascii="Arial" w:hAnsi="Arial" w:cs="Arial"/>
        </w:rPr>
        <w:t xml:space="preserve">tate or </w:t>
      </w:r>
      <w:r w:rsidR="00335989">
        <w:rPr>
          <w:rFonts w:ascii="Arial" w:hAnsi="Arial" w:cs="Arial"/>
        </w:rPr>
        <w:t>t</w:t>
      </w:r>
      <w:r w:rsidRPr="00FC228A">
        <w:rPr>
          <w:rFonts w:ascii="Arial" w:hAnsi="Arial" w:cs="Arial"/>
        </w:rPr>
        <w:t>erritory wh</w:t>
      </w:r>
      <w:r w:rsidR="00290B99">
        <w:rPr>
          <w:rFonts w:ascii="Arial" w:hAnsi="Arial" w:cs="Arial"/>
        </w:rPr>
        <w:t>ich</w:t>
      </w:r>
      <w:r w:rsidRPr="00FC228A">
        <w:rPr>
          <w:rFonts w:ascii="Arial" w:hAnsi="Arial" w:cs="Arial"/>
        </w:rPr>
        <w:t xml:space="preserve"> has functions, powers or duties in relation to the care, protection or welfare of children.</w:t>
      </w:r>
    </w:p>
    <w:p w14:paraId="242B8664" w14:textId="752FB25F" w:rsidR="003768F9" w:rsidRPr="003768F9" w:rsidRDefault="003768F9" w:rsidP="003768F9">
      <w:pPr>
        <w:shd w:val="clear" w:color="auto" w:fill="FFFFFF"/>
        <w:spacing w:before="100" w:beforeAutospacing="1" w:after="100" w:afterAutospacing="1"/>
        <w:jc w:val="both"/>
        <w:rPr>
          <w:rFonts w:ascii="Arial" w:hAnsi="Arial" w:cs="Arial"/>
        </w:rPr>
      </w:pPr>
      <w:r w:rsidRPr="003768F9">
        <w:rPr>
          <w:rFonts w:ascii="Arial" w:hAnsi="Arial" w:cs="Arial"/>
        </w:rPr>
        <w:t xml:space="preserve">Subsection 13(3) clarifies </w:t>
      </w:r>
      <w:r w:rsidR="00737B2B">
        <w:rPr>
          <w:rFonts w:ascii="Arial" w:hAnsi="Arial" w:cs="Arial"/>
        </w:rPr>
        <w:t xml:space="preserve">matters to consider when working </w:t>
      </w:r>
      <w:r w:rsidR="00E87451">
        <w:rPr>
          <w:rFonts w:ascii="Arial" w:hAnsi="Arial" w:cs="Arial"/>
        </w:rPr>
        <w:t xml:space="preserve">out whether </w:t>
      </w:r>
      <w:r w:rsidRPr="003768F9">
        <w:rPr>
          <w:rFonts w:ascii="Arial" w:hAnsi="Arial" w:cs="Arial"/>
        </w:rPr>
        <w:t>a child</w:t>
      </w:r>
      <w:r w:rsidR="00E87451">
        <w:rPr>
          <w:rFonts w:ascii="Arial" w:hAnsi="Arial" w:cs="Arial"/>
        </w:rPr>
        <w:t xml:space="preserve"> is</w:t>
      </w:r>
      <w:r w:rsidRPr="003768F9">
        <w:rPr>
          <w:rFonts w:ascii="Arial" w:hAnsi="Arial" w:cs="Arial"/>
        </w:rPr>
        <w:t xml:space="preserve"> born </w:t>
      </w:r>
      <w:r w:rsidR="00493440">
        <w:rPr>
          <w:rFonts w:ascii="Arial" w:hAnsi="Arial" w:cs="Arial"/>
        </w:rPr>
        <w:t xml:space="preserve">because </w:t>
      </w:r>
      <w:r w:rsidRPr="003768F9">
        <w:rPr>
          <w:rFonts w:ascii="Arial" w:hAnsi="Arial" w:cs="Arial"/>
        </w:rPr>
        <w:t xml:space="preserve">of a surrogacy arrangement. </w:t>
      </w:r>
      <w:r w:rsidR="00737B2B">
        <w:rPr>
          <w:rFonts w:ascii="Arial" w:hAnsi="Arial" w:cs="Arial"/>
        </w:rPr>
        <w:t>In general,</w:t>
      </w:r>
      <w:r w:rsidR="00737B2B" w:rsidRPr="003768F9">
        <w:rPr>
          <w:rFonts w:ascii="Arial" w:hAnsi="Arial" w:cs="Arial"/>
        </w:rPr>
        <w:t xml:space="preserve"> </w:t>
      </w:r>
      <w:r w:rsidRPr="003768F9">
        <w:rPr>
          <w:rFonts w:ascii="Arial" w:hAnsi="Arial" w:cs="Arial"/>
        </w:rPr>
        <w:t xml:space="preserve">surrogacy arrangements that are or would be recognised by a law of a </w:t>
      </w:r>
      <w:r w:rsidR="00335989">
        <w:rPr>
          <w:rFonts w:ascii="Arial" w:hAnsi="Arial" w:cs="Arial"/>
        </w:rPr>
        <w:t>s</w:t>
      </w:r>
      <w:r w:rsidRPr="003768F9">
        <w:rPr>
          <w:rFonts w:ascii="Arial" w:hAnsi="Arial" w:cs="Arial"/>
        </w:rPr>
        <w:t xml:space="preserve">tate or </w:t>
      </w:r>
      <w:r w:rsidR="00335989">
        <w:rPr>
          <w:rFonts w:ascii="Arial" w:hAnsi="Arial" w:cs="Arial"/>
        </w:rPr>
        <w:t>t</w:t>
      </w:r>
      <w:r w:rsidRPr="003768F9">
        <w:rPr>
          <w:rFonts w:ascii="Arial" w:hAnsi="Arial" w:cs="Arial"/>
        </w:rPr>
        <w:t xml:space="preserve">erritory </w:t>
      </w:r>
      <w:r w:rsidR="00E87451">
        <w:rPr>
          <w:rFonts w:ascii="Arial" w:hAnsi="Arial" w:cs="Arial"/>
        </w:rPr>
        <w:t>may ground</w:t>
      </w:r>
      <w:r w:rsidR="00E87451" w:rsidRPr="003768F9">
        <w:rPr>
          <w:rFonts w:ascii="Arial" w:hAnsi="Arial" w:cs="Arial"/>
        </w:rPr>
        <w:t xml:space="preserve"> </w:t>
      </w:r>
      <w:r w:rsidRPr="003768F9">
        <w:rPr>
          <w:rFonts w:ascii="Arial" w:hAnsi="Arial" w:cs="Arial"/>
        </w:rPr>
        <w:t>eligib</w:t>
      </w:r>
      <w:r w:rsidR="00E87451">
        <w:rPr>
          <w:rFonts w:ascii="Arial" w:hAnsi="Arial" w:cs="Arial"/>
        </w:rPr>
        <w:t>ility</w:t>
      </w:r>
      <w:r w:rsidRPr="003768F9">
        <w:rPr>
          <w:rFonts w:ascii="Arial" w:hAnsi="Arial" w:cs="Arial"/>
        </w:rPr>
        <w:t xml:space="preserve"> for PLP.</w:t>
      </w:r>
    </w:p>
    <w:p w14:paraId="34CF7AF4" w14:textId="77777777" w:rsidR="003768F9" w:rsidRPr="003768F9" w:rsidRDefault="003768F9" w:rsidP="003768F9">
      <w:pPr>
        <w:shd w:val="clear" w:color="auto" w:fill="FFFFFF"/>
        <w:spacing w:before="100" w:beforeAutospacing="1" w:after="100" w:afterAutospacing="1"/>
        <w:jc w:val="both"/>
        <w:rPr>
          <w:rFonts w:ascii="Arial" w:hAnsi="Arial" w:cs="Arial"/>
        </w:rPr>
      </w:pPr>
      <w:r w:rsidRPr="003768F9">
        <w:rPr>
          <w:rFonts w:ascii="Arial" w:hAnsi="Arial" w:cs="Arial"/>
        </w:rPr>
        <w:t>Matters to consider include:</w:t>
      </w:r>
    </w:p>
    <w:p w14:paraId="0BC5042D" w14:textId="04509D90" w:rsidR="00BF6B0E" w:rsidRDefault="00423014" w:rsidP="00BF6B0E">
      <w:pPr>
        <w:pStyle w:val="ListParagraph"/>
        <w:numPr>
          <w:ilvl w:val="0"/>
          <w:numId w:val="31"/>
        </w:numPr>
        <w:shd w:val="clear" w:color="auto" w:fill="FFFFFF"/>
        <w:spacing w:before="100" w:beforeAutospacing="1" w:after="100" w:afterAutospacing="1"/>
        <w:jc w:val="both"/>
        <w:rPr>
          <w:rFonts w:ascii="Arial" w:hAnsi="Arial" w:cs="Arial"/>
        </w:rPr>
      </w:pPr>
      <w:r>
        <w:rPr>
          <w:rFonts w:ascii="Arial" w:hAnsi="Arial" w:cs="Arial"/>
        </w:rPr>
        <w:t>w</w:t>
      </w:r>
      <w:r w:rsidR="00BF6B0E">
        <w:rPr>
          <w:rFonts w:ascii="Arial" w:hAnsi="Arial" w:cs="Arial"/>
        </w:rPr>
        <w:t xml:space="preserve">hether the arrangement (however described) meets the requirements of the law of the relevant </w:t>
      </w:r>
      <w:r w:rsidR="00335989">
        <w:rPr>
          <w:rFonts w:ascii="Arial" w:hAnsi="Arial" w:cs="Arial"/>
        </w:rPr>
        <w:t>s</w:t>
      </w:r>
      <w:r w:rsidR="00BF6B0E">
        <w:rPr>
          <w:rFonts w:ascii="Arial" w:hAnsi="Arial" w:cs="Arial"/>
        </w:rPr>
        <w:t xml:space="preserve">tate or </w:t>
      </w:r>
      <w:r w:rsidR="00335989">
        <w:rPr>
          <w:rFonts w:ascii="Arial" w:hAnsi="Arial" w:cs="Arial"/>
        </w:rPr>
        <w:t>t</w:t>
      </w:r>
      <w:r w:rsidR="00BF6B0E">
        <w:rPr>
          <w:rFonts w:ascii="Arial" w:hAnsi="Arial" w:cs="Arial"/>
        </w:rPr>
        <w:t>erritory (even if no formal declaration has been made); and</w:t>
      </w:r>
    </w:p>
    <w:p w14:paraId="3F2C4E59" w14:textId="14DC23E6" w:rsidR="002B1743" w:rsidRPr="00BF6B0E" w:rsidRDefault="00423014" w:rsidP="005F2DFC">
      <w:pPr>
        <w:pStyle w:val="ListParagraph"/>
        <w:numPr>
          <w:ilvl w:val="0"/>
          <w:numId w:val="31"/>
        </w:numPr>
        <w:shd w:val="clear" w:color="auto" w:fill="FFFFFF"/>
        <w:spacing w:before="100" w:beforeAutospacing="1" w:after="100" w:afterAutospacing="1"/>
        <w:jc w:val="both"/>
        <w:rPr>
          <w:rFonts w:ascii="Arial" w:hAnsi="Arial" w:cs="Arial"/>
        </w:rPr>
      </w:pPr>
      <w:proofErr w:type="gramStart"/>
      <w:r>
        <w:rPr>
          <w:rFonts w:ascii="Arial" w:hAnsi="Arial" w:cs="Arial"/>
        </w:rPr>
        <w:t>w</w:t>
      </w:r>
      <w:r w:rsidR="00BF6B0E">
        <w:rPr>
          <w:rFonts w:ascii="Arial" w:hAnsi="Arial" w:cs="Arial"/>
        </w:rPr>
        <w:t>hether</w:t>
      </w:r>
      <w:proofErr w:type="gramEnd"/>
      <w:r w:rsidR="00BF6B0E">
        <w:rPr>
          <w:rFonts w:ascii="Arial" w:hAnsi="Arial" w:cs="Arial"/>
        </w:rPr>
        <w:t xml:space="preserve"> a court has made an order under a law of a </w:t>
      </w:r>
      <w:r w:rsidR="00335989">
        <w:rPr>
          <w:rFonts w:ascii="Arial" w:hAnsi="Arial" w:cs="Arial"/>
        </w:rPr>
        <w:t>s</w:t>
      </w:r>
      <w:r w:rsidR="00BF6B0E">
        <w:rPr>
          <w:rFonts w:ascii="Arial" w:hAnsi="Arial" w:cs="Arial"/>
        </w:rPr>
        <w:t xml:space="preserve">tate or </w:t>
      </w:r>
      <w:r w:rsidR="00335989">
        <w:rPr>
          <w:rFonts w:ascii="Arial" w:hAnsi="Arial" w:cs="Arial"/>
        </w:rPr>
        <w:t>t</w:t>
      </w:r>
      <w:r w:rsidR="00BF6B0E">
        <w:rPr>
          <w:rFonts w:ascii="Arial" w:hAnsi="Arial" w:cs="Arial"/>
        </w:rPr>
        <w:t xml:space="preserve">erritory prescribed under section 60HB of the </w:t>
      </w:r>
      <w:r w:rsidR="00BF6B0E">
        <w:rPr>
          <w:rFonts w:ascii="Arial" w:hAnsi="Arial" w:cs="Arial"/>
          <w:i/>
        </w:rPr>
        <w:t>Family Law Act 1975</w:t>
      </w:r>
      <w:r w:rsidR="00BF6B0E">
        <w:rPr>
          <w:rFonts w:ascii="Arial" w:hAnsi="Arial" w:cs="Arial"/>
        </w:rPr>
        <w:t xml:space="preserve"> relating to who is the parent of the child. </w:t>
      </w:r>
    </w:p>
    <w:p w14:paraId="21C674A4" w14:textId="2977CFE1" w:rsidR="002B1743" w:rsidRDefault="00222F2A" w:rsidP="005F2DFC">
      <w:pPr>
        <w:shd w:val="clear" w:color="auto" w:fill="FFFFFF"/>
        <w:spacing w:before="100" w:beforeAutospacing="1" w:after="100" w:afterAutospacing="1"/>
        <w:jc w:val="both"/>
        <w:rPr>
          <w:rFonts w:ascii="Arial" w:hAnsi="Arial" w:cs="Arial"/>
        </w:rPr>
      </w:pPr>
      <w:r>
        <w:rPr>
          <w:rFonts w:ascii="Arial" w:hAnsi="Arial" w:cs="Arial"/>
        </w:rPr>
        <w:t xml:space="preserve">Section 60HB of the </w:t>
      </w:r>
      <w:r>
        <w:rPr>
          <w:rFonts w:ascii="Arial" w:hAnsi="Arial" w:cs="Arial"/>
          <w:i/>
        </w:rPr>
        <w:t xml:space="preserve">Family Law Act </w:t>
      </w:r>
      <w:r w:rsidRPr="00222F2A">
        <w:rPr>
          <w:rFonts w:ascii="Arial" w:hAnsi="Arial" w:cs="Arial"/>
          <w:i/>
        </w:rPr>
        <w:t>1975</w:t>
      </w:r>
      <w:r>
        <w:rPr>
          <w:rFonts w:ascii="Arial" w:hAnsi="Arial" w:cs="Arial"/>
        </w:rPr>
        <w:t xml:space="preserve"> refers to surrogacy arrangements made in accordance with a law of a </w:t>
      </w:r>
      <w:r w:rsidR="00335989">
        <w:rPr>
          <w:rFonts w:ascii="Arial" w:hAnsi="Arial" w:cs="Arial"/>
        </w:rPr>
        <w:t>s</w:t>
      </w:r>
      <w:r>
        <w:rPr>
          <w:rFonts w:ascii="Arial" w:hAnsi="Arial" w:cs="Arial"/>
        </w:rPr>
        <w:t xml:space="preserve">tate or </w:t>
      </w:r>
      <w:r w:rsidR="00335989">
        <w:rPr>
          <w:rFonts w:ascii="Arial" w:hAnsi="Arial" w:cs="Arial"/>
        </w:rPr>
        <w:t>t</w:t>
      </w:r>
      <w:r>
        <w:rPr>
          <w:rFonts w:ascii="Arial" w:hAnsi="Arial" w:cs="Arial"/>
        </w:rPr>
        <w:t xml:space="preserve">erritory. </w:t>
      </w:r>
      <w:r w:rsidR="000F1DF1">
        <w:rPr>
          <w:rFonts w:ascii="Arial" w:hAnsi="Arial" w:cs="Arial"/>
        </w:rPr>
        <w:t>Prescribed l</w:t>
      </w:r>
      <w:r w:rsidR="002B1743" w:rsidRPr="00222F2A">
        <w:rPr>
          <w:rFonts w:ascii="Arial" w:hAnsi="Arial" w:cs="Arial"/>
        </w:rPr>
        <w:t>aws</w:t>
      </w:r>
      <w:r w:rsidR="002B1743">
        <w:rPr>
          <w:rFonts w:ascii="Arial" w:hAnsi="Arial" w:cs="Arial"/>
        </w:rPr>
        <w:t xml:space="preserve"> of a </w:t>
      </w:r>
      <w:r w:rsidR="00335989">
        <w:rPr>
          <w:rFonts w:ascii="Arial" w:hAnsi="Arial" w:cs="Arial"/>
        </w:rPr>
        <w:t>s</w:t>
      </w:r>
      <w:r w:rsidR="002B1743">
        <w:rPr>
          <w:rFonts w:ascii="Arial" w:hAnsi="Arial" w:cs="Arial"/>
        </w:rPr>
        <w:t xml:space="preserve">tate or </w:t>
      </w:r>
      <w:r w:rsidR="00335989">
        <w:rPr>
          <w:rFonts w:ascii="Arial" w:hAnsi="Arial" w:cs="Arial"/>
        </w:rPr>
        <w:t>t</w:t>
      </w:r>
      <w:r w:rsidR="002B1743">
        <w:rPr>
          <w:rFonts w:ascii="Arial" w:hAnsi="Arial" w:cs="Arial"/>
        </w:rPr>
        <w:t>erritory tha</w:t>
      </w:r>
      <w:r>
        <w:rPr>
          <w:rFonts w:ascii="Arial" w:hAnsi="Arial" w:cs="Arial"/>
        </w:rPr>
        <w:t>t deal</w:t>
      </w:r>
      <w:r w:rsidR="00DE74EC">
        <w:rPr>
          <w:rFonts w:ascii="Arial" w:hAnsi="Arial" w:cs="Arial"/>
        </w:rPr>
        <w:t xml:space="preserve"> with surrogacy </w:t>
      </w:r>
      <w:r w:rsidR="000F1DF1">
        <w:rPr>
          <w:rFonts w:ascii="Arial" w:hAnsi="Arial" w:cs="Arial"/>
        </w:rPr>
        <w:t>for the purposes of section 60HB are</w:t>
      </w:r>
      <w:r w:rsidR="003435DE">
        <w:rPr>
          <w:rFonts w:ascii="Arial" w:hAnsi="Arial" w:cs="Arial"/>
        </w:rPr>
        <w:t>:</w:t>
      </w:r>
      <w:r w:rsidR="00DE74EC">
        <w:rPr>
          <w:rFonts w:ascii="Arial" w:hAnsi="Arial" w:cs="Arial"/>
        </w:rPr>
        <w:t xml:space="preserve"> </w:t>
      </w:r>
    </w:p>
    <w:p w14:paraId="557575EB" w14:textId="77777777" w:rsidR="002B1743" w:rsidRDefault="002B1743" w:rsidP="00FE3AE3">
      <w:pPr>
        <w:pStyle w:val="ListParagraph"/>
        <w:numPr>
          <w:ilvl w:val="0"/>
          <w:numId w:val="4"/>
        </w:numPr>
        <w:shd w:val="clear" w:color="auto" w:fill="FFFFFF"/>
        <w:spacing w:before="100" w:beforeAutospacing="1" w:after="100" w:afterAutospacing="1"/>
        <w:jc w:val="both"/>
        <w:rPr>
          <w:rFonts w:ascii="Arial" w:hAnsi="Arial" w:cs="Arial"/>
        </w:rPr>
      </w:pPr>
      <w:r>
        <w:rPr>
          <w:rFonts w:ascii="Arial" w:hAnsi="Arial" w:cs="Arial"/>
          <w:i/>
        </w:rPr>
        <w:t xml:space="preserve">The Parentage Act 2004 </w:t>
      </w:r>
      <w:r>
        <w:rPr>
          <w:rFonts w:ascii="Arial" w:hAnsi="Arial" w:cs="Arial"/>
        </w:rPr>
        <w:t xml:space="preserve">in the Australian Capital Territory; </w:t>
      </w:r>
    </w:p>
    <w:p w14:paraId="16399702" w14:textId="77777777" w:rsidR="002B1743" w:rsidRPr="00DE74EC" w:rsidRDefault="002B1743" w:rsidP="00FE3AE3">
      <w:pPr>
        <w:pStyle w:val="ListParagraph"/>
        <w:numPr>
          <w:ilvl w:val="0"/>
          <w:numId w:val="4"/>
        </w:numPr>
        <w:shd w:val="clear" w:color="auto" w:fill="FFFFFF"/>
        <w:spacing w:before="100" w:beforeAutospacing="1" w:after="100" w:afterAutospacing="1"/>
        <w:jc w:val="both"/>
        <w:rPr>
          <w:rFonts w:ascii="Arial" w:hAnsi="Arial" w:cs="Arial"/>
          <w:i/>
        </w:rPr>
      </w:pPr>
      <w:r w:rsidRPr="00DE74EC">
        <w:rPr>
          <w:rFonts w:ascii="Arial" w:hAnsi="Arial" w:cs="Arial"/>
          <w:i/>
        </w:rPr>
        <w:t>The Surrogacy Act 2010</w:t>
      </w:r>
      <w:r w:rsidR="00DE74EC" w:rsidRPr="00DE74EC">
        <w:rPr>
          <w:rFonts w:ascii="Arial" w:hAnsi="Arial" w:cs="Arial"/>
          <w:i/>
        </w:rPr>
        <w:t xml:space="preserve"> </w:t>
      </w:r>
      <w:r w:rsidR="00DE74EC">
        <w:rPr>
          <w:rFonts w:ascii="Arial" w:hAnsi="Arial" w:cs="Arial"/>
        </w:rPr>
        <w:t xml:space="preserve">in New South Wales; </w:t>
      </w:r>
    </w:p>
    <w:p w14:paraId="3A62EB03" w14:textId="77777777" w:rsidR="00DE74EC" w:rsidRPr="00DE74EC" w:rsidRDefault="00DE74EC" w:rsidP="00FE3AE3">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Surrogacy Act 2010 </w:t>
      </w:r>
      <w:r>
        <w:rPr>
          <w:rFonts w:ascii="Arial" w:hAnsi="Arial" w:cs="Arial"/>
        </w:rPr>
        <w:t xml:space="preserve">in Queensland; </w:t>
      </w:r>
    </w:p>
    <w:p w14:paraId="7FDEB045" w14:textId="77777777" w:rsidR="00DE74EC" w:rsidRPr="00DE74EC" w:rsidRDefault="00DE74EC" w:rsidP="00FE3AE3">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Family Relationships Act 1975 </w:t>
      </w:r>
      <w:r>
        <w:rPr>
          <w:rFonts w:ascii="Arial" w:hAnsi="Arial" w:cs="Arial"/>
        </w:rPr>
        <w:t xml:space="preserve">in South Australia; </w:t>
      </w:r>
    </w:p>
    <w:p w14:paraId="1D1D53A2" w14:textId="77777777" w:rsidR="00DE74EC" w:rsidRPr="00DE74EC" w:rsidRDefault="00DE74EC" w:rsidP="00FE3AE3">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Surrogacy Act 2012 </w:t>
      </w:r>
      <w:r>
        <w:rPr>
          <w:rFonts w:ascii="Arial" w:hAnsi="Arial" w:cs="Arial"/>
        </w:rPr>
        <w:t xml:space="preserve">in Tasmania; </w:t>
      </w:r>
    </w:p>
    <w:p w14:paraId="091E3E67" w14:textId="7996F5EA" w:rsidR="00DE74EC" w:rsidRPr="00DE74EC" w:rsidRDefault="000F1DF1" w:rsidP="00FE3AE3">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Status of Children Act 1974 </w:t>
      </w:r>
      <w:r w:rsidR="00DE74EC">
        <w:rPr>
          <w:rFonts w:ascii="Arial" w:hAnsi="Arial" w:cs="Arial"/>
        </w:rPr>
        <w:t>in Victoria; and</w:t>
      </w:r>
    </w:p>
    <w:p w14:paraId="684CB302" w14:textId="77777777" w:rsidR="00DE74EC" w:rsidRPr="00DE74EC" w:rsidRDefault="00DE74EC" w:rsidP="00FE3AE3">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Surrogacy Act 2008</w:t>
      </w:r>
      <w:r>
        <w:rPr>
          <w:rFonts w:ascii="Arial" w:hAnsi="Arial" w:cs="Arial"/>
        </w:rPr>
        <w:t xml:space="preserve"> in Western Australia.</w:t>
      </w:r>
    </w:p>
    <w:p w14:paraId="617F2A16" w14:textId="4CA8A06E" w:rsidR="00423014" w:rsidRDefault="005A1D48" w:rsidP="005F2DFC">
      <w:pPr>
        <w:shd w:val="clear" w:color="auto" w:fill="FFFFFF"/>
        <w:spacing w:before="100" w:beforeAutospacing="1" w:after="100" w:afterAutospacing="1"/>
        <w:jc w:val="both"/>
        <w:rPr>
          <w:rFonts w:ascii="Arial" w:hAnsi="Arial" w:cs="Arial"/>
        </w:rPr>
      </w:pPr>
      <w:r>
        <w:rPr>
          <w:rFonts w:ascii="Arial" w:hAnsi="Arial" w:cs="Arial"/>
        </w:rPr>
        <w:lastRenderedPageBreak/>
        <w:t>The Northern Territory</w:t>
      </w:r>
      <w:r w:rsidR="00D828D6">
        <w:rPr>
          <w:rFonts w:ascii="Arial" w:hAnsi="Arial" w:cs="Arial"/>
        </w:rPr>
        <w:t>, at the time of drafting,</w:t>
      </w:r>
      <w:r>
        <w:rPr>
          <w:rFonts w:ascii="Arial" w:hAnsi="Arial" w:cs="Arial"/>
        </w:rPr>
        <w:t xml:space="preserve"> </w:t>
      </w:r>
      <w:r w:rsidR="00564F3C">
        <w:rPr>
          <w:rFonts w:ascii="Arial" w:hAnsi="Arial" w:cs="Arial"/>
        </w:rPr>
        <w:t xml:space="preserve">does not have any </w:t>
      </w:r>
      <w:r w:rsidR="00CE6D7F">
        <w:rPr>
          <w:rFonts w:ascii="Arial" w:hAnsi="Arial" w:cs="Arial"/>
        </w:rPr>
        <w:t xml:space="preserve">prescribed </w:t>
      </w:r>
      <w:r w:rsidR="00564F3C">
        <w:rPr>
          <w:rFonts w:ascii="Arial" w:hAnsi="Arial" w:cs="Arial"/>
        </w:rPr>
        <w:t>surrogacy laws.</w:t>
      </w:r>
    </w:p>
    <w:p w14:paraId="3565A283" w14:textId="211E8103" w:rsidR="008B13D8" w:rsidRPr="00C41A36" w:rsidRDefault="00CA64B0" w:rsidP="005F2DFC">
      <w:pPr>
        <w:shd w:val="clear" w:color="auto" w:fill="FFFFFF"/>
        <w:spacing w:before="100" w:beforeAutospacing="1" w:after="100" w:afterAutospacing="1"/>
        <w:jc w:val="both"/>
        <w:rPr>
          <w:rFonts w:ascii="Arial" w:hAnsi="Arial" w:cs="Arial"/>
          <w:szCs w:val="24"/>
        </w:rPr>
      </w:pPr>
      <w:r w:rsidRPr="00CA64B0">
        <w:rPr>
          <w:rFonts w:ascii="Arial" w:hAnsi="Arial" w:cs="Arial"/>
          <w:b/>
        </w:rPr>
        <w:t>Section</w:t>
      </w:r>
      <w:r w:rsidR="00DE74EC">
        <w:rPr>
          <w:rFonts w:ascii="Arial" w:hAnsi="Arial" w:cs="Arial"/>
          <w:b/>
        </w:rPr>
        <w:t xml:space="preserve"> </w:t>
      </w:r>
      <w:r w:rsidR="008B13D8">
        <w:rPr>
          <w:rFonts w:ascii="Arial" w:hAnsi="Arial" w:cs="Arial"/>
          <w:b/>
        </w:rPr>
        <w:t>14</w:t>
      </w:r>
      <w:r w:rsidR="007218F5">
        <w:rPr>
          <w:rFonts w:ascii="Arial" w:hAnsi="Arial" w:cs="Arial"/>
        </w:rPr>
        <w:t xml:space="preserve"> </w:t>
      </w:r>
      <w:r w:rsidR="00737B2B">
        <w:rPr>
          <w:rFonts w:ascii="Arial" w:hAnsi="Arial" w:cs="Arial"/>
        </w:rPr>
        <w:t xml:space="preserve">specifies </w:t>
      </w:r>
      <w:r w:rsidR="009C31F6">
        <w:rPr>
          <w:rFonts w:ascii="Arial" w:hAnsi="Arial" w:cs="Arial"/>
        </w:rPr>
        <w:t xml:space="preserve">a set of </w:t>
      </w:r>
      <w:r w:rsidR="003A07ED">
        <w:rPr>
          <w:rFonts w:ascii="Arial" w:hAnsi="Arial" w:cs="Arial"/>
        </w:rPr>
        <w:t xml:space="preserve">circumstances in which a </w:t>
      </w:r>
      <w:r w:rsidR="00737B2B">
        <w:rPr>
          <w:rFonts w:ascii="Arial" w:hAnsi="Arial" w:cs="Arial"/>
        </w:rPr>
        <w:t>return to work or paid work on a day can be disregarded</w:t>
      </w:r>
      <w:r w:rsidR="003A07ED">
        <w:rPr>
          <w:rFonts w:ascii="Arial" w:hAnsi="Arial" w:cs="Arial"/>
        </w:rPr>
        <w:t xml:space="preserve">.  It </w:t>
      </w:r>
      <w:r w:rsidR="007218F5">
        <w:rPr>
          <w:rFonts w:ascii="Arial" w:hAnsi="Arial" w:cs="Arial"/>
        </w:rPr>
        <w:t xml:space="preserve">will apply to a </w:t>
      </w:r>
      <w:r w:rsidR="00CE6D7F">
        <w:rPr>
          <w:rFonts w:ascii="Arial" w:hAnsi="Arial" w:cs="Arial"/>
        </w:rPr>
        <w:t xml:space="preserve">primary claimant </w:t>
      </w:r>
      <w:r w:rsidR="007218F5">
        <w:rPr>
          <w:rFonts w:ascii="Arial" w:hAnsi="Arial" w:cs="Arial"/>
        </w:rPr>
        <w:t xml:space="preserve">where </w:t>
      </w:r>
      <w:r w:rsidR="00DE74EC">
        <w:rPr>
          <w:rFonts w:ascii="Arial" w:hAnsi="Arial" w:cs="Arial"/>
        </w:rPr>
        <w:t xml:space="preserve">the person </w:t>
      </w:r>
      <w:r w:rsidR="007218F5">
        <w:rPr>
          <w:rFonts w:ascii="Arial" w:hAnsi="Arial" w:cs="Arial"/>
        </w:rPr>
        <w:t>is</w:t>
      </w:r>
      <w:r w:rsidR="00DE74EC">
        <w:rPr>
          <w:rFonts w:ascii="Arial" w:hAnsi="Arial" w:cs="Arial"/>
        </w:rPr>
        <w:t xml:space="preserve"> the birth mother of the child, or </w:t>
      </w:r>
      <w:r w:rsidR="00CE6D7F">
        <w:rPr>
          <w:rFonts w:ascii="Arial" w:hAnsi="Arial" w:cs="Arial"/>
        </w:rPr>
        <w:t xml:space="preserve">a secondary claimant where the person is </w:t>
      </w:r>
      <w:r w:rsidR="00DE74EC">
        <w:rPr>
          <w:rFonts w:ascii="Arial" w:hAnsi="Arial" w:cs="Arial"/>
        </w:rPr>
        <w:t>the father of the child,</w:t>
      </w:r>
      <w:r w:rsidR="00076163">
        <w:rPr>
          <w:rFonts w:ascii="Arial" w:hAnsi="Arial" w:cs="Arial"/>
        </w:rPr>
        <w:t xml:space="preserve"> or the partner of the birth mother or</w:t>
      </w:r>
      <w:r w:rsidR="004B5705">
        <w:rPr>
          <w:rFonts w:ascii="Arial" w:hAnsi="Arial" w:cs="Arial"/>
        </w:rPr>
        <w:t xml:space="preserve"> partner of a</w:t>
      </w:r>
      <w:r w:rsidR="00076163">
        <w:rPr>
          <w:rFonts w:ascii="Arial" w:hAnsi="Arial" w:cs="Arial"/>
        </w:rPr>
        <w:t xml:space="preserve"> father</w:t>
      </w:r>
      <w:r w:rsidR="004B5705">
        <w:rPr>
          <w:rFonts w:ascii="Arial" w:hAnsi="Arial" w:cs="Arial"/>
        </w:rPr>
        <w:t xml:space="preserve"> of the child</w:t>
      </w:r>
      <w:r w:rsidR="00076163">
        <w:rPr>
          <w:rFonts w:ascii="Arial" w:hAnsi="Arial" w:cs="Arial"/>
        </w:rPr>
        <w:t xml:space="preserve">. </w:t>
      </w:r>
      <w:r w:rsidR="006F2462">
        <w:rPr>
          <w:rFonts w:ascii="Arial" w:hAnsi="Arial" w:cs="Arial"/>
          <w:szCs w:val="24"/>
        </w:rPr>
        <w:t xml:space="preserve">This </w:t>
      </w:r>
      <w:r w:rsidR="006F2462" w:rsidRPr="006F2462">
        <w:rPr>
          <w:rFonts w:ascii="Arial" w:hAnsi="Arial" w:cs="Arial"/>
          <w:szCs w:val="24"/>
        </w:rPr>
        <w:t xml:space="preserve">provision </w:t>
      </w:r>
      <w:r w:rsidR="006F2462" w:rsidRPr="006F2462">
        <w:rPr>
          <w:rFonts w:ascii="Arial" w:hAnsi="Arial" w:cs="Arial"/>
        </w:rPr>
        <w:t>is intended to address the circumstance of a child being required to remain in hospital</w:t>
      </w:r>
      <w:r w:rsidR="009C31F6">
        <w:rPr>
          <w:rFonts w:ascii="Arial" w:hAnsi="Arial" w:cs="Arial"/>
        </w:rPr>
        <w:t xml:space="preserve"> after birth</w:t>
      </w:r>
      <w:r w:rsidR="006F2462" w:rsidRPr="006F2462">
        <w:rPr>
          <w:rFonts w:ascii="Arial" w:hAnsi="Arial" w:cs="Arial"/>
        </w:rPr>
        <w:t xml:space="preserve">, or </w:t>
      </w:r>
      <w:r w:rsidR="009C31F6">
        <w:rPr>
          <w:rFonts w:ascii="Arial" w:hAnsi="Arial" w:cs="Arial"/>
        </w:rPr>
        <w:t xml:space="preserve">being hospitalised </w:t>
      </w:r>
      <w:r w:rsidR="009C31F6" w:rsidRPr="006F2462">
        <w:rPr>
          <w:rFonts w:ascii="Arial" w:hAnsi="Arial" w:cs="Arial"/>
        </w:rPr>
        <w:t xml:space="preserve">immediately after birth </w:t>
      </w:r>
      <w:r w:rsidR="006F2462" w:rsidRPr="006F2462">
        <w:rPr>
          <w:rFonts w:ascii="Arial" w:hAnsi="Arial" w:cs="Arial"/>
        </w:rPr>
        <w:t>if born elsewhere, because of premature birth, or complications or illness that are associated with their birth or gestation period, or contracted or developed following their birth</w:t>
      </w:r>
      <w:r w:rsidR="006F2462">
        <w:rPr>
          <w:rFonts w:ascii="Arial" w:hAnsi="Arial" w:cs="Arial"/>
        </w:rPr>
        <w:t xml:space="preserve">. </w:t>
      </w:r>
      <w:r w:rsidR="006F2462">
        <w:rPr>
          <w:rFonts w:ascii="Arial" w:hAnsi="Arial" w:cs="Arial"/>
          <w:i/>
          <w:szCs w:val="24"/>
        </w:rPr>
        <w:t>Immediately</w:t>
      </w:r>
      <w:r w:rsidR="006F2462">
        <w:rPr>
          <w:rFonts w:ascii="Arial" w:hAnsi="Arial" w:cs="Arial"/>
          <w:szCs w:val="24"/>
        </w:rPr>
        <w:t xml:space="preserve"> means as soon as possible in the circumstances, and should be immediately after birth, not immediately after the reas</w:t>
      </w:r>
      <w:r w:rsidR="00C41A36">
        <w:rPr>
          <w:rFonts w:ascii="Arial" w:hAnsi="Arial" w:cs="Arial"/>
          <w:szCs w:val="24"/>
        </w:rPr>
        <w:t xml:space="preserve">on for hospitalisation arises. </w:t>
      </w:r>
    </w:p>
    <w:p w14:paraId="36AF9DE7" w14:textId="1944142C" w:rsidR="00DE74EC" w:rsidRDefault="004A26EE" w:rsidP="005F2DFC">
      <w:pPr>
        <w:shd w:val="clear" w:color="auto" w:fill="FFFFFF"/>
        <w:spacing w:before="100" w:beforeAutospacing="1" w:after="100" w:afterAutospacing="1"/>
        <w:jc w:val="both"/>
        <w:rPr>
          <w:rFonts w:ascii="Arial" w:hAnsi="Arial" w:cs="Arial"/>
        </w:rPr>
      </w:pPr>
      <w:r>
        <w:rPr>
          <w:rFonts w:ascii="Arial" w:hAnsi="Arial" w:cs="Arial"/>
        </w:rPr>
        <w:t>For a child born in hospital, t</w:t>
      </w:r>
      <w:r w:rsidR="003A6AFC">
        <w:rPr>
          <w:rFonts w:ascii="Arial" w:hAnsi="Arial" w:cs="Arial"/>
        </w:rPr>
        <w:t xml:space="preserve">his section can be satisfied on a day that the child remains in hospital </w:t>
      </w:r>
      <w:r>
        <w:rPr>
          <w:rFonts w:ascii="Arial" w:hAnsi="Arial" w:cs="Arial"/>
        </w:rPr>
        <w:t xml:space="preserve">(including the day the child is born) </w:t>
      </w:r>
      <w:r w:rsidR="003A6AFC">
        <w:rPr>
          <w:rFonts w:ascii="Arial" w:hAnsi="Arial" w:cs="Arial"/>
        </w:rPr>
        <w:t>and the day the child is being discharged after that stay in hospital. For a child born elsewhere and hospitalised immediately after birth, this section can be satisfied on the day the child is hospitalised immediately after birth</w:t>
      </w:r>
      <w:r>
        <w:rPr>
          <w:rFonts w:ascii="Arial" w:hAnsi="Arial" w:cs="Arial"/>
        </w:rPr>
        <w:t xml:space="preserve">, on a day that the child remains in hospital </w:t>
      </w:r>
      <w:r w:rsidR="000F4F6F">
        <w:rPr>
          <w:rFonts w:ascii="Arial" w:hAnsi="Arial" w:cs="Arial"/>
        </w:rPr>
        <w:t xml:space="preserve">after that hospitalisation </w:t>
      </w:r>
      <w:r>
        <w:rPr>
          <w:rFonts w:ascii="Arial" w:hAnsi="Arial" w:cs="Arial"/>
        </w:rPr>
        <w:t>and the day the child is being discharged after that stay in hospital</w:t>
      </w:r>
      <w:r w:rsidR="003A6AFC">
        <w:rPr>
          <w:rFonts w:ascii="Arial" w:hAnsi="Arial" w:cs="Arial"/>
        </w:rPr>
        <w:t>.</w:t>
      </w:r>
    </w:p>
    <w:p w14:paraId="0A498ABA" w14:textId="18973660" w:rsidR="00DE74EC" w:rsidRDefault="00DE74EC" w:rsidP="005F2DFC">
      <w:pPr>
        <w:shd w:val="clear" w:color="auto" w:fill="FFFFFF"/>
        <w:spacing w:before="100" w:beforeAutospacing="1" w:after="100" w:afterAutospacing="1"/>
        <w:jc w:val="both"/>
        <w:rPr>
          <w:rFonts w:ascii="Arial" w:hAnsi="Arial" w:cs="Arial"/>
          <w:szCs w:val="24"/>
        </w:rPr>
      </w:pPr>
      <w:r>
        <w:rPr>
          <w:rFonts w:ascii="Arial" w:hAnsi="Arial" w:cs="Arial"/>
        </w:rPr>
        <w:t>F</w:t>
      </w:r>
      <w:r w:rsidR="00CE6D7F">
        <w:rPr>
          <w:rFonts w:ascii="Arial" w:hAnsi="Arial" w:cs="Arial"/>
        </w:rPr>
        <w:t xml:space="preserve">or a primary claimant, </w:t>
      </w:r>
      <w:r w:rsidRPr="00DE74EC">
        <w:rPr>
          <w:rFonts w:ascii="Arial" w:hAnsi="Arial" w:cs="Arial"/>
          <w:szCs w:val="24"/>
        </w:rPr>
        <w:t xml:space="preserve">the day must be on or after the 14th day after the day the child is born. Applying item 6 of subsection 36(1) of the </w:t>
      </w:r>
      <w:r w:rsidRPr="00CA64B0">
        <w:rPr>
          <w:rFonts w:ascii="Arial" w:hAnsi="Arial" w:cs="Arial"/>
          <w:i/>
          <w:szCs w:val="24"/>
        </w:rPr>
        <w:t>Acts Interpretation Act 1901</w:t>
      </w:r>
      <w:r w:rsidRPr="00DE74EC">
        <w:rPr>
          <w:rFonts w:ascii="Arial" w:hAnsi="Arial" w:cs="Arial"/>
          <w:szCs w:val="24"/>
        </w:rPr>
        <w:t xml:space="preserve">, this would mean that, if the </w:t>
      </w:r>
      <w:r w:rsidR="00C41A36">
        <w:rPr>
          <w:rFonts w:ascii="Arial" w:hAnsi="Arial" w:cs="Arial"/>
          <w:szCs w:val="24"/>
        </w:rPr>
        <w:t>child was born on 1 January 2022</w:t>
      </w:r>
      <w:r w:rsidRPr="00DE74EC">
        <w:rPr>
          <w:rFonts w:ascii="Arial" w:hAnsi="Arial" w:cs="Arial"/>
          <w:szCs w:val="24"/>
        </w:rPr>
        <w:t>, the first day to which this exemption from the work requirements woul</w:t>
      </w:r>
      <w:r w:rsidR="00C41A36">
        <w:rPr>
          <w:rFonts w:ascii="Arial" w:hAnsi="Arial" w:cs="Arial"/>
          <w:szCs w:val="24"/>
        </w:rPr>
        <w:t>d apply</w:t>
      </w:r>
      <w:r w:rsidR="009C31F6">
        <w:rPr>
          <w:rFonts w:ascii="Arial" w:hAnsi="Arial" w:cs="Arial"/>
          <w:szCs w:val="24"/>
        </w:rPr>
        <w:t xml:space="preserve"> for a primary claimant</w:t>
      </w:r>
      <w:r w:rsidR="00C41A36">
        <w:rPr>
          <w:rFonts w:ascii="Arial" w:hAnsi="Arial" w:cs="Arial"/>
          <w:szCs w:val="24"/>
        </w:rPr>
        <w:t xml:space="preserve"> would be 15 January 2022</w:t>
      </w:r>
      <w:r w:rsidRPr="00DE74EC">
        <w:rPr>
          <w:rFonts w:ascii="Arial" w:hAnsi="Arial" w:cs="Arial"/>
          <w:szCs w:val="24"/>
        </w:rPr>
        <w:t xml:space="preserve"> (that is, the 14th day after the day the child was born).</w:t>
      </w:r>
    </w:p>
    <w:p w14:paraId="4CED7FC9" w14:textId="546A9920" w:rsidR="00C41A36" w:rsidRDefault="00C41A36" w:rsidP="005F2DFC">
      <w:pPr>
        <w:shd w:val="clear" w:color="auto" w:fill="FFFFFF"/>
        <w:spacing w:before="100" w:beforeAutospacing="1" w:after="100" w:afterAutospacing="1"/>
        <w:jc w:val="both"/>
        <w:rPr>
          <w:rFonts w:ascii="Arial" w:hAnsi="Arial" w:cs="Arial"/>
          <w:szCs w:val="24"/>
        </w:rPr>
      </w:pPr>
      <w:r>
        <w:rPr>
          <w:rFonts w:ascii="Arial" w:hAnsi="Arial" w:cs="Arial"/>
          <w:szCs w:val="24"/>
        </w:rPr>
        <w:t>For example, a child is born at the birth mother’s home in a homebirth on 1</w:t>
      </w:r>
      <w:r w:rsidR="00997EE7">
        <w:rPr>
          <w:rFonts w:ascii="Arial" w:hAnsi="Arial" w:cs="Arial"/>
          <w:szCs w:val="24"/>
        </w:rPr>
        <w:t> </w:t>
      </w:r>
      <w:r>
        <w:rPr>
          <w:rFonts w:ascii="Arial" w:hAnsi="Arial" w:cs="Arial"/>
          <w:szCs w:val="24"/>
        </w:rPr>
        <w:t>December</w:t>
      </w:r>
      <w:r w:rsidR="00997EE7">
        <w:rPr>
          <w:rFonts w:ascii="Arial" w:hAnsi="Arial" w:cs="Arial"/>
          <w:szCs w:val="24"/>
        </w:rPr>
        <w:t> </w:t>
      </w:r>
      <w:r>
        <w:rPr>
          <w:rFonts w:ascii="Arial" w:hAnsi="Arial" w:cs="Arial"/>
          <w:szCs w:val="24"/>
        </w:rPr>
        <w:t xml:space="preserve">2021, but is born with breathing difficulties and immediately an ambulance is called to transport the child to hospital for treatment. </w:t>
      </w:r>
      <w:r w:rsidR="00F63C1D" w:rsidRPr="00F63C1D">
        <w:rPr>
          <w:rFonts w:ascii="Arial" w:hAnsi="Arial" w:cs="Arial"/>
          <w:szCs w:val="24"/>
        </w:rPr>
        <w:t>If the birth mother were to claim PLP as a primary claimant, she could</w:t>
      </w:r>
      <w:r>
        <w:rPr>
          <w:rFonts w:ascii="Arial" w:hAnsi="Arial" w:cs="Arial"/>
          <w:szCs w:val="24"/>
        </w:rPr>
        <w:t xml:space="preserve"> return to work without losing eligibility for PLP </w:t>
      </w:r>
      <w:r w:rsidR="005E1E91" w:rsidRPr="005E1E91">
        <w:rPr>
          <w:rFonts w:ascii="Arial" w:hAnsi="Arial" w:cs="Arial"/>
          <w:szCs w:val="24"/>
        </w:rPr>
        <w:t>from 15 December 2021 until the day the child is discharged from hospital (inclusive). If the father of the child were to claim PLP as a secondary claimant, he could return to work without losing eligibility for PLP from 1 December 2021 until the day the child is discharged from hospital (inclusive).</w:t>
      </w:r>
    </w:p>
    <w:p w14:paraId="4A5B2787" w14:textId="370A760F" w:rsidR="00A054E8" w:rsidRDefault="00CA64B0" w:rsidP="005F2DFC">
      <w:pPr>
        <w:shd w:val="clear" w:color="auto" w:fill="FFFFFF"/>
        <w:spacing w:before="100" w:beforeAutospacing="1" w:after="100" w:afterAutospacing="1"/>
        <w:jc w:val="both"/>
        <w:rPr>
          <w:rFonts w:ascii="Arial" w:hAnsi="Arial" w:cs="Arial"/>
        </w:rPr>
      </w:pPr>
      <w:r w:rsidRPr="00CA64B0">
        <w:rPr>
          <w:rFonts w:ascii="Arial" w:hAnsi="Arial" w:cs="Arial"/>
          <w:b/>
        </w:rPr>
        <w:t>Section</w:t>
      </w:r>
      <w:r w:rsidR="008B13D8">
        <w:rPr>
          <w:rFonts w:ascii="Arial" w:hAnsi="Arial" w:cs="Arial"/>
          <w:b/>
        </w:rPr>
        <w:t xml:space="preserve"> 15</w:t>
      </w:r>
      <w:r w:rsidR="00A326EF">
        <w:rPr>
          <w:rFonts w:ascii="Arial" w:hAnsi="Arial" w:cs="Arial"/>
          <w:b/>
        </w:rPr>
        <w:t xml:space="preserve"> </w:t>
      </w:r>
      <w:r w:rsidR="003A07ED">
        <w:rPr>
          <w:rFonts w:ascii="Arial" w:hAnsi="Arial" w:cs="Arial"/>
        </w:rPr>
        <w:t xml:space="preserve">provides an exception to the requirement </w:t>
      </w:r>
      <w:r w:rsidR="005E1E91">
        <w:rPr>
          <w:rFonts w:ascii="Arial" w:hAnsi="Arial" w:cs="Arial"/>
        </w:rPr>
        <w:t xml:space="preserve">that </w:t>
      </w:r>
      <w:r w:rsidR="003A07ED">
        <w:rPr>
          <w:rFonts w:ascii="Arial" w:hAnsi="Arial" w:cs="Arial"/>
        </w:rPr>
        <w:t xml:space="preserve">a claimant </w:t>
      </w:r>
      <w:r w:rsidR="005E1E91">
        <w:rPr>
          <w:rFonts w:ascii="Arial" w:hAnsi="Arial" w:cs="Arial"/>
        </w:rPr>
        <w:t xml:space="preserve">not </w:t>
      </w:r>
      <w:r w:rsidR="003A07ED">
        <w:rPr>
          <w:rFonts w:ascii="Arial" w:hAnsi="Arial" w:cs="Arial"/>
        </w:rPr>
        <w:t>have returned to work or performed paid work</w:t>
      </w:r>
      <w:r w:rsidR="005E1E91">
        <w:rPr>
          <w:rFonts w:ascii="Arial" w:hAnsi="Arial" w:cs="Arial"/>
        </w:rPr>
        <w:t xml:space="preserve"> in</w:t>
      </w:r>
      <w:r w:rsidR="00754F89">
        <w:rPr>
          <w:rFonts w:ascii="Arial" w:hAnsi="Arial" w:cs="Arial"/>
        </w:rPr>
        <w:t xml:space="preserve"> situations where a person unexpectedly becomes the primary carer of a child, and requires a reasonable amount of time to make appropriate work </w:t>
      </w:r>
      <w:r w:rsidR="001829C9">
        <w:rPr>
          <w:rFonts w:ascii="Arial" w:hAnsi="Arial" w:cs="Arial"/>
        </w:rPr>
        <w:t>and</w:t>
      </w:r>
      <w:r w:rsidR="00754F89">
        <w:rPr>
          <w:rFonts w:ascii="Arial" w:hAnsi="Arial" w:cs="Arial"/>
        </w:rPr>
        <w:t xml:space="preserve"> care arrangements </w:t>
      </w:r>
      <w:r w:rsidR="00CE6D7F">
        <w:rPr>
          <w:rFonts w:ascii="Arial" w:hAnsi="Arial" w:cs="Arial"/>
        </w:rPr>
        <w:t xml:space="preserve">for </w:t>
      </w:r>
      <w:r w:rsidR="00754F89">
        <w:rPr>
          <w:rFonts w:ascii="Arial" w:hAnsi="Arial" w:cs="Arial"/>
        </w:rPr>
        <w:t xml:space="preserve">the child. </w:t>
      </w:r>
    </w:p>
    <w:p w14:paraId="3A25C6C0" w14:textId="56468B31" w:rsidR="00EB673C" w:rsidRDefault="00C41A36" w:rsidP="005F2DFC">
      <w:pPr>
        <w:shd w:val="clear" w:color="auto" w:fill="FFFFFF"/>
        <w:spacing w:before="100" w:beforeAutospacing="1" w:after="100" w:afterAutospacing="1"/>
        <w:jc w:val="both"/>
        <w:rPr>
          <w:rFonts w:ascii="Arial" w:hAnsi="Arial" w:cs="Arial"/>
        </w:rPr>
      </w:pPr>
      <w:r>
        <w:rPr>
          <w:rFonts w:ascii="Arial" w:hAnsi="Arial" w:cs="Arial"/>
        </w:rPr>
        <w:t>This provision recognises</w:t>
      </w:r>
      <w:r w:rsidR="00A054E8" w:rsidRPr="00A054E8">
        <w:rPr>
          <w:rFonts w:ascii="Arial" w:hAnsi="Arial" w:cs="Arial"/>
        </w:rPr>
        <w:t xml:space="preserve"> that a secondary</w:t>
      </w:r>
      <w:r w:rsidR="003768F9">
        <w:rPr>
          <w:rFonts w:ascii="Arial" w:hAnsi="Arial" w:cs="Arial"/>
        </w:rPr>
        <w:t xml:space="preserve"> or tertiary</w:t>
      </w:r>
      <w:r w:rsidR="00A054E8" w:rsidRPr="00A054E8">
        <w:rPr>
          <w:rFonts w:ascii="Arial" w:hAnsi="Arial" w:cs="Arial"/>
        </w:rPr>
        <w:t xml:space="preserve"> claimant in exceptional circumstances may have taken on the primary care of the child unexpectedly, such that the person could not immediately arrange to stop work to care for the child, and hence would not meet the eligibility requirement that they not ret</w:t>
      </w:r>
      <w:r w:rsidR="00A054E8">
        <w:rPr>
          <w:rFonts w:ascii="Arial" w:hAnsi="Arial" w:cs="Arial"/>
        </w:rPr>
        <w:t>urn to work.</w:t>
      </w:r>
      <w:r w:rsidR="00A054E8" w:rsidRPr="00A054E8">
        <w:rPr>
          <w:rFonts w:ascii="Arial" w:hAnsi="Arial" w:cs="Arial"/>
        </w:rPr>
        <w:t xml:space="preserve"> </w:t>
      </w:r>
    </w:p>
    <w:p w14:paraId="219BA1C1" w14:textId="77777777" w:rsidR="00FC213B" w:rsidRDefault="00FC213B" w:rsidP="005F2DFC">
      <w:pPr>
        <w:shd w:val="clear" w:color="auto" w:fill="FFFFFF"/>
        <w:spacing w:before="100" w:beforeAutospacing="1" w:after="100" w:afterAutospacing="1"/>
        <w:jc w:val="both"/>
        <w:rPr>
          <w:rFonts w:ascii="Arial" w:hAnsi="Arial" w:cs="Arial"/>
        </w:rPr>
      </w:pPr>
    </w:p>
    <w:p w14:paraId="10438F03" w14:textId="77777777" w:rsidR="00FC213B" w:rsidRDefault="00FC213B" w:rsidP="005F2DFC">
      <w:pPr>
        <w:shd w:val="clear" w:color="auto" w:fill="FFFFFF"/>
        <w:spacing w:before="100" w:beforeAutospacing="1" w:after="100" w:afterAutospacing="1"/>
        <w:jc w:val="both"/>
        <w:rPr>
          <w:rFonts w:ascii="Arial" w:hAnsi="Arial" w:cs="Arial"/>
        </w:rPr>
      </w:pPr>
    </w:p>
    <w:p w14:paraId="76B9DC47" w14:textId="6A992594" w:rsidR="00A054E8" w:rsidRDefault="003768F9" w:rsidP="005F2DFC">
      <w:pPr>
        <w:shd w:val="clear" w:color="auto" w:fill="FFFFFF"/>
        <w:spacing w:before="100" w:beforeAutospacing="1" w:after="100" w:afterAutospacing="1"/>
        <w:jc w:val="both"/>
        <w:rPr>
          <w:rFonts w:ascii="Arial" w:hAnsi="Arial" w:cs="Arial"/>
        </w:rPr>
      </w:pPr>
      <w:r>
        <w:rPr>
          <w:rFonts w:ascii="Arial" w:hAnsi="Arial" w:cs="Arial"/>
        </w:rPr>
        <w:lastRenderedPageBreak/>
        <w:t>This provision</w:t>
      </w:r>
      <w:r w:rsidR="00A054E8" w:rsidRPr="00A054E8">
        <w:rPr>
          <w:rFonts w:ascii="Arial" w:hAnsi="Arial" w:cs="Arial"/>
        </w:rPr>
        <w:t xml:space="preserve"> maintains the person’s eligibility despite the fact they continue to work</w:t>
      </w:r>
      <w:r w:rsidR="00433C87">
        <w:rPr>
          <w:rFonts w:ascii="Arial" w:hAnsi="Arial" w:cs="Arial"/>
        </w:rPr>
        <w:t>,</w:t>
      </w:r>
      <w:r w:rsidR="00A054E8" w:rsidRPr="00A054E8">
        <w:rPr>
          <w:rFonts w:ascii="Arial" w:hAnsi="Arial" w:cs="Arial"/>
        </w:rPr>
        <w:t xml:space="preserve"> provided this work occurs during the period commencing immediately after the primary claimant stopped caring for the child and ending when care arrangements for the child </w:t>
      </w:r>
      <w:r w:rsidR="00A054E8">
        <w:rPr>
          <w:rFonts w:ascii="Arial" w:hAnsi="Arial" w:cs="Arial"/>
        </w:rPr>
        <w:t xml:space="preserve">and work arrangements </w:t>
      </w:r>
      <w:r w:rsidR="00A054E8" w:rsidRPr="00A054E8">
        <w:rPr>
          <w:rFonts w:ascii="Arial" w:hAnsi="Arial" w:cs="Arial"/>
        </w:rPr>
        <w:t>were</w:t>
      </w:r>
      <w:r w:rsidR="00433C87">
        <w:rPr>
          <w:rFonts w:ascii="Arial" w:hAnsi="Arial" w:cs="Arial"/>
        </w:rPr>
        <w:t xml:space="preserve"> settled.</w:t>
      </w:r>
      <w:r w:rsidR="00A054E8" w:rsidRPr="00A054E8">
        <w:rPr>
          <w:rFonts w:ascii="Arial" w:hAnsi="Arial" w:cs="Arial"/>
        </w:rPr>
        <w:t xml:space="preserve"> </w:t>
      </w:r>
      <w:r w:rsidR="00433C87">
        <w:rPr>
          <w:rFonts w:ascii="Arial" w:hAnsi="Arial" w:cs="Arial"/>
        </w:rPr>
        <w:t>T</w:t>
      </w:r>
      <w:r w:rsidR="00A054E8">
        <w:rPr>
          <w:rFonts w:ascii="Arial" w:hAnsi="Arial" w:cs="Arial"/>
        </w:rPr>
        <w:t>hese arrangements</w:t>
      </w:r>
      <w:r w:rsidR="00A054E8" w:rsidRPr="00A054E8">
        <w:rPr>
          <w:rFonts w:ascii="Arial" w:hAnsi="Arial" w:cs="Arial"/>
        </w:rPr>
        <w:t xml:space="preserve"> </w:t>
      </w:r>
      <w:r w:rsidR="00433C87">
        <w:rPr>
          <w:rFonts w:ascii="Arial" w:hAnsi="Arial" w:cs="Arial"/>
        </w:rPr>
        <w:t>must have been</w:t>
      </w:r>
      <w:r w:rsidR="00A054E8" w:rsidRPr="00A054E8">
        <w:rPr>
          <w:rFonts w:ascii="Arial" w:hAnsi="Arial" w:cs="Arial"/>
        </w:rPr>
        <w:t xml:space="preserve"> settled within a reasonable time after the primary claimant stopped caring for the </w:t>
      </w:r>
      <w:r w:rsidR="005E1E91" w:rsidRPr="00A054E8">
        <w:rPr>
          <w:rFonts w:ascii="Arial" w:hAnsi="Arial" w:cs="Arial"/>
        </w:rPr>
        <w:t>child</w:t>
      </w:r>
      <w:r w:rsidR="005E1E91">
        <w:rPr>
          <w:rFonts w:ascii="Arial" w:hAnsi="Arial" w:cs="Arial"/>
        </w:rPr>
        <w:t>. What</w:t>
      </w:r>
      <w:r w:rsidR="00844890">
        <w:rPr>
          <w:rFonts w:ascii="Arial" w:hAnsi="Arial" w:cs="Arial"/>
        </w:rPr>
        <w:t xml:space="preserve"> is a reasonable time </w:t>
      </w:r>
      <w:r w:rsidR="00433C87">
        <w:rPr>
          <w:rFonts w:ascii="Arial" w:hAnsi="Arial" w:cs="Arial"/>
        </w:rPr>
        <w:t>will depend on the specific facts of the case</w:t>
      </w:r>
      <w:r w:rsidR="00A054E8" w:rsidRPr="00A054E8">
        <w:rPr>
          <w:rFonts w:ascii="Arial" w:hAnsi="Arial" w:cs="Arial"/>
        </w:rPr>
        <w:t xml:space="preserve">.  Settling care arrangements for the child would also involve the person </w:t>
      </w:r>
      <w:r w:rsidR="001829C9">
        <w:rPr>
          <w:rFonts w:ascii="Arial" w:hAnsi="Arial" w:cs="Arial"/>
        </w:rPr>
        <w:t xml:space="preserve">who is </w:t>
      </w:r>
      <w:r w:rsidR="00A054E8" w:rsidRPr="00A054E8">
        <w:rPr>
          <w:rFonts w:ascii="Arial" w:hAnsi="Arial" w:cs="Arial"/>
        </w:rPr>
        <w:t xml:space="preserve">taking on primary care </w:t>
      </w:r>
      <w:r w:rsidR="001829C9">
        <w:rPr>
          <w:rFonts w:ascii="Arial" w:hAnsi="Arial" w:cs="Arial"/>
        </w:rPr>
        <w:t xml:space="preserve">of the child </w:t>
      </w:r>
      <w:r w:rsidR="00A054E8" w:rsidRPr="00A054E8">
        <w:rPr>
          <w:rFonts w:ascii="Arial" w:hAnsi="Arial" w:cs="Arial"/>
        </w:rPr>
        <w:t xml:space="preserve">settling their work arrangements to allow them to be not working </w:t>
      </w:r>
      <w:r w:rsidR="001829C9">
        <w:rPr>
          <w:rFonts w:ascii="Arial" w:hAnsi="Arial" w:cs="Arial"/>
        </w:rPr>
        <w:t>in order to</w:t>
      </w:r>
      <w:r w:rsidR="001829C9" w:rsidRPr="00A054E8">
        <w:rPr>
          <w:rFonts w:ascii="Arial" w:hAnsi="Arial" w:cs="Arial"/>
        </w:rPr>
        <w:t xml:space="preserve"> </w:t>
      </w:r>
      <w:r w:rsidR="00A054E8" w:rsidRPr="00A054E8">
        <w:rPr>
          <w:rFonts w:ascii="Arial" w:hAnsi="Arial" w:cs="Arial"/>
        </w:rPr>
        <w:t>provid</w:t>
      </w:r>
      <w:r w:rsidR="001829C9">
        <w:rPr>
          <w:rFonts w:ascii="Arial" w:hAnsi="Arial" w:cs="Arial"/>
        </w:rPr>
        <w:t>e</w:t>
      </w:r>
      <w:r w:rsidR="00A054E8" w:rsidRPr="00A054E8">
        <w:rPr>
          <w:rFonts w:ascii="Arial" w:hAnsi="Arial" w:cs="Arial"/>
        </w:rPr>
        <w:t xml:space="preserve"> care for the child.</w:t>
      </w:r>
    </w:p>
    <w:p w14:paraId="1C4E0B29" w14:textId="33BA95BA" w:rsidR="00754F89" w:rsidRDefault="00754F89" w:rsidP="005F2DFC">
      <w:pPr>
        <w:shd w:val="clear" w:color="auto" w:fill="FFFFFF"/>
        <w:spacing w:before="100" w:beforeAutospacing="1" w:after="100" w:afterAutospacing="1"/>
        <w:jc w:val="both"/>
        <w:rPr>
          <w:rFonts w:ascii="Arial" w:hAnsi="Arial" w:cs="Arial"/>
        </w:rPr>
      </w:pPr>
      <w:r>
        <w:rPr>
          <w:rFonts w:ascii="Arial" w:hAnsi="Arial" w:cs="Arial"/>
        </w:rPr>
        <w:t xml:space="preserve">For example, </w:t>
      </w:r>
      <w:r w:rsidR="00A054E8">
        <w:rPr>
          <w:rFonts w:ascii="Arial" w:hAnsi="Arial" w:cs="Arial"/>
        </w:rPr>
        <w:t xml:space="preserve">the primary claimant </w:t>
      </w:r>
      <w:r w:rsidR="005E1E91">
        <w:rPr>
          <w:rFonts w:ascii="Arial" w:hAnsi="Arial" w:cs="Arial"/>
        </w:rPr>
        <w:t xml:space="preserve">birth mother </w:t>
      </w:r>
      <w:r w:rsidR="00A054E8">
        <w:rPr>
          <w:rFonts w:ascii="Arial" w:hAnsi="Arial" w:cs="Arial"/>
        </w:rPr>
        <w:t>receive</w:t>
      </w:r>
      <w:r w:rsidR="005E1E91">
        <w:rPr>
          <w:rFonts w:ascii="Arial" w:hAnsi="Arial" w:cs="Arial"/>
        </w:rPr>
        <w:t>s</w:t>
      </w:r>
      <w:r w:rsidR="00A054E8">
        <w:rPr>
          <w:rFonts w:ascii="Arial" w:hAnsi="Arial" w:cs="Arial"/>
        </w:rPr>
        <w:t xml:space="preserve"> </w:t>
      </w:r>
      <w:r w:rsidR="00997EE7">
        <w:rPr>
          <w:rFonts w:ascii="Arial" w:hAnsi="Arial" w:cs="Arial"/>
        </w:rPr>
        <w:t>two</w:t>
      </w:r>
      <w:r w:rsidR="00A054E8">
        <w:rPr>
          <w:rFonts w:ascii="Arial" w:hAnsi="Arial" w:cs="Arial"/>
        </w:rPr>
        <w:t xml:space="preserve"> weeks of PLP then goes into a coma. </w:t>
      </w:r>
      <w:r w:rsidR="005E1E91">
        <w:rPr>
          <w:rFonts w:ascii="Arial" w:hAnsi="Arial" w:cs="Arial"/>
        </w:rPr>
        <w:t>The father</w:t>
      </w:r>
      <w:r w:rsidR="00A054E8">
        <w:rPr>
          <w:rFonts w:ascii="Arial" w:hAnsi="Arial" w:cs="Arial"/>
        </w:rPr>
        <w:t xml:space="preserve"> becomes the primary carer of the child</w:t>
      </w:r>
      <w:r w:rsidR="005E1E91">
        <w:rPr>
          <w:rFonts w:ascii="Arial" w:hAnsi="Arial" w:cs="Arial"/>
        </w:rPr>
        <w:t xml:space="preserve"> and claims PLP as a secondary claimant in exceptional circumstances.  The father</w:t>
      </w:r>
      <w:r w:rsidR="00A054E8">
        <w:rPr>
          <w:rFonts w:ascii="Arial" w:hAnsi="Arial" w:cs="Arial"/>
        </w:rPr>
        <w:t xml:space="preserve"> runs his own business so he continues working for two weeks </w:t>
      </w:r>
      <w:r w:rsidR="005E1E91">
        <w:rPr>
          <w:rFonts w:ascii="Arial" w:hAnsi="Arial" w:cs="Arial"/>
        </w:rPr>
        <w:t xml:space="preserve">after he becomes primary carer of the child, in order </w:t>
      </w:r>
      <w:r w:rsidR="00A054E8">
        <w:rPr>
          <w:rFonts w:ascii="Arial" w:hAnsi="Arial" w:cs="Arial"/>
        </w:rPr>
        <w:t xml:space="preserve">to keep his business running until he can hire someone to </w:t>
      </w:r>
      <w:r w:rsidR="005E1E91">
        <w:rPr>
          <w:rFonts w:ascii="Arial" w:hAnsi="Arial" w:cs="Arial"/>
        </w:rPr>
        <w:t>take over</w:t>
      </w:r>
      <w:r w:rsidR="00A054E8">
        <w:rPr>
          <w:rFonts w:ascii="Arial" w:hAnsi="Arial" w:cs="Arial"/>
        </w:rPr>
        <w:t xml:space="preserve"> for him. That period of work may be disregarded if it is considered that </w:t>
      </w:r>
      <w:r w:rsidR="00997EE7">
        <w:rPr>
          <w:rFonts w:ascii="Arial" w:hAnsi="Arial" w:cs="Arial"/>
        </w:rPr>
        <w:t>two</w:t>
      </w:r>
      <w:r w:rsidR="00A054E8">
        <w:rPr>
          <w:rFonts w:ascii="Arial" w:hAnsi="Arial" w:cs="Arial"/>
        </w:rPr>
        <w:t xml:space="preserve"> weeks was a reasonable amount of time</w:t>
      </w:r>
      <w:r w:rsidR="005E1E91">
        <w:rPr>
          <w:rFonts w:ascii="Arial" w:hAnsi="Arial" w:cs="Arial"/>
        </w:rPr>
        <w:t xml:space="preserve"> in the circumstances</w:t>
      </w:r>
      <w:r w:rsidR="00A054E8">
        <w:rPr>
          <w:rFonts w:ascii="Arial" w:hAnsi="Arial" w:cs="Arial"/>
        </w:rPr>
        <w:t xml:space="preserve"> </w:t>
      </w:r>
      <w:r w:rsidR="00B53D73">
        <w:rPr>
          <w:rFonts w:ascii="Arial" w:hAnsi="Arial" w:cs="Arial"/>
        </w:rPr>
        <w:t xml:space="preserve">to allow </w:t>
      </w:r>
      <w:r w:rsidR="00A054E8">
        <w:rPr>
          <w:rFonts w:ascii="Arial" w:hAnsi="Arial" w:cs="Arial"/>
        </w:rPr>
        <w:t xml:space="preserve">those arrangements to be </w:t>
      </w:r>
      <w:r w:rsidR="005E1E91">
        <w:rPr>
          <w:rFonts w:ascii="Arial" w:hAnsi="Arial" w:cs="Arial"/>
        </w:rPr>
        <w:t>made</w:t>
      </w:r>
      <w:r w:rsidR="00A054E8">
        <w:rPr>
          <w:rFonts w:ascii="Arial" w:hAnsi="Arial" w:cs="Arial"/>
        </w:rPr>
        <w:t>.</w:t>
      </w:r>
    </w:p>
    <w:p w14:paraId="6A2B9693" w14:textId="1E527C61" w:rsidR="000A2B8A" w:rsidRDefault="004505CF" w:rsidP="005F2DFC">
      <w:pPr>
        <w:shd w:val="clear" w:color="auto" w:fill="FFFFFF"/>
        <w:spacing w:before="100" w:beforeAutospacing="1" w:after="100" w:afterAutospacing="1"/>
        <w:jc w:val="both"/>
        <w:rPr>
          <w:rFonts w:ascii="Arial" w:hAnsi="Arial" w:cs="Arial"/>
        </w:rPr>
      </w:pPr>
      <w:r>
        <w:rPr>
          <w:rFonts w:ascii="Arial" w:hAnsi="Arial" w:cs="Arial"/>
          <w:b/>
        </w:rPr>
        <w:t xml:space="preserve">Section </w:t>
      </w:r>
      <w:r w:rsidR="008B13D8">
        <w:rPr>
          <w:rFonts w:ascii="Arial" w:hAnsi="Arial" w:cs="Arial"/>
          <w:b/>
        </w:rPr>
        <w:t>16</w:t>
      </w:r>
      <w:r>
        <w:rPr>
          <w:rFonts w:ascii="Arial" w:hAnsi="Arial" w:cs="Arial"/>
          <w:b/>
        </w:rPr>
        <w:t xml:space="preserve"> </w:t>
      </w:r>
      <w:r w:rsidR="000A2B8A">
        <w:rPr>
          <w:rFonts w:ascii="Arial" w:hAnsi="Arial" w:cs="Arial"/>
        </w:rPr>
        <w:t>provides a substitute requirement that can be met when the person is not the primary carer of the child</w:t>
      </w:r>
      <w:r w:rsidR="005E1E91">
        <w:rPr>
          <w:rFonts w:ascii="Arial" w:hAnsi="Arial" w:cs="Arial"/>
        </w:rPr>
        <w:t>. It applies where the person has</w:t>
      </w:r>
      <w:r w:rsidR="000A2B8A">
        <w:rPr>
          <w:rFonts w:ascii="Arial" w:hAnsi="Arial" w:cs="Arial"/>
        </w:rPr>
        <w:t xml:space="preserve"> previously been the child’s primary carer, </w:t>
      </w:r>
      <w:r w:rsidR="005E1E91">
        <w:rPr>
          <w:rFonts w:ascii="Arial" w:hAnsi="Arial" w:cs="Arial"/>
        </w:rPr>
        <w:t xml:space="preserve">or they are </w:t>
      </w:r>
      <w:r w:rsidR="001D5276">
        <w:rPr>
          <w:rFonts w:ascii="Arial" w:hAnsi="Arial" w:cs="Arial"/>
        </w:rPr>
        <w:t xml:space="preserve">expected </w:t>
      </w:r>
      <w:r w:rsidR="005E1E91">
        <w:rPr>
          <w:rFonts w:ascii="Arial" w:hAnsi="Arial" w:cs="Arial"/>
        </w:rPr>
        <w:t xml:space="preserve">to be the child’s primary carer in the future, </w:t>
      </w:r>
      <w:r w:rsidR="000A2B8A">
        <w:rPr>
          <w:rFonts w:ascii="Arial" w:hAnsi="Arial" w:cs="Arial"/>
        </w:rPr>
        <w:t xml:space="preserve">and </w:t>
      </w:r>
      <w:r w:rsidR="005E1E91">
        <w:rPr>
          <w:rFonts w:ascii="Arial" w:hAnsi="Arial" w:cs="Arial"/>
        </w:rPr>
        <w:t xml:space="preserve">they are </w:t>
      </w:r>
      <w:r w:rsidR="000A2B8A">
        <w:rPr>
          <w:rFonts w:ascii="Arial" w:hAnsi="Arial" w:cs="Arial"/>
        </w:rPr>
        <w:t xml:space="preserve">temporarily unable to be the primary carer of the child due to circumstances </w:t>
      </w:r>
      <w:r w:rsidR="00C56750">
        <w:rPr>
          <w:rFonts w:ascii="Arial" w:hAnsi="Arial" w:cs="Arial"/>
        </w:rPr>
        <w:t>(</w:t>
      </w:r>
      <w:r w:rsidR="000A2B8A">
        <w:rPr>
          <w:rFonts w:ascii="Arial" w:hAnsi="Arial" w:cs="Arial"/>
        </w:rPr>
        <w:t>other than a</w:t>
      </w:r>
      <w:r w:rsidR="008B13D8">
        <w:rPr>
          <w:rFonts w:ascii="Arial" w:hAnsi="Arial" w:cs="Arial"/>
        </w:rPr>
        <w:t xml:space="preserve">n event relevant to </w:t>
      </w:r>
      <w:r w:rsidR="00E05982">
        <w:rPr>
          <w:rFonts w:ascii="Arial" w:hAnsi="Arial" w:cs="Arial"/>
        </w:rPr>
        <w:t xml:space="preserve">paragraph </w:t>
      </w:r>
      <w:r w:rsidR="008B13D8">
        <w:rPr>
          <w:rFonts w:ascii="Arial" w:hAnsi="Arial" w:cs="Arial"/>
        </w:rPr>
        <w:t>17(c)</w:t>
      </w:r>
      <w:r w:rsidR="00C56750">
        <w:rPr>
          <w:rFonts w:ascii="Arial" w:hAnsi="Arial" w:cs="Arial"/>
        </w:rPr>
        <w:t xml:space="preserve"> discussed below)</w:t>
      </w:r>
      <w:r w:rsidR="000A2B8A">
        <w:rPr>
          <w:rFonts w:ascii="Arial" w:hAnsi="Arial" w:cs="Arial"/>
        </w:rPr>
        <w:t xml:space="preserve"> beyond the person’s control. Examples of circumstances intended to be covered by this section are serious illness of the child’s primary carer, or where the </w:t>
      </w:r>
      <w:r w:rsidR="001D5276">
        <w:rPr>
          <w:rFonts w:ascii="Arial" w:hAnsi="Arial" w:cs="Arial"/>
        </w:rPr>
        <w:t xml:space="preserve">primary </w:t>
      </w:r>
      <w:r w:rsidR="000A2B8A">
        <w:rPr>
          <w:rFonts w:ascii="Arial" w:hAnsi="Arial" w:cs="Arial"/>
        </w:rPr>
        <w:t xml:space="preserve">carer has to travel overseas for medical treatment. </w:t>
      </w:r>
    </w:p>
    <w:p w14:paraId="40FE412D" w14:textId="593492E5" w:rsidR="000A2B8A" w:rsidRPr="000A2B8A" w:rsidRDefault="000A2B8A" w:rsidP="005F2DFC">
      <w:pPr>
        <w:shd w:val="clear" w:color="auto" w:fill="FFFFFF"/>
        <w:spacing w:before="100" w:beforeAutospacing="1" w:after="100" w:afterAutospacing="1"/>
        <w:jc w:val="both"/>
        <w:rPr>
          <w:rFonts w:ascii="Helvetica Neue" w:hAnsi="Helvetica Neue"/>
          <w:sz w:val="19"/>
          <w:szCs w:val="19"/>
        </w:rPr>
      </w:pPr>
      <w:r w:rsidRPr="000A2B8A">
        <w:rPr>
          <w:rFonts w:ascii="Arial" w:hAnsi="Arial" w:cs="Arial"/>
          <w:szCs w:val="24"/>
        </w:rPr>
        <w:t>The period of temporary inability must be lik</w:t>
      </w:r>
      <w:r w:rsidR="00754F89">
        <w:rPr>
          <w:rFonts w:ascii="Arial" w:hAnsi="Arial" w:cs="Arial"/>
          <w:szCs w:val="24"/>
        </w:rPr>
        <w:t>ely to be less than 26 weeks which starts on or before the day that the person is not the primary carer. </w:t>
      </w:r>
      <w:r w:rsidRPr="000A2B8A">
        <w:rPr>
          <w:rFonts w:ascii="Arial" w:hAnsi="Arial" w:cs="Arial"/>
          <w:szCs w:val="24"/>
        </w:rPr>
        <w:t>If the period is likely to be longer than 26 weeks, the inability should not be regarded as temporary, and another person who is providing care for the child may be in a positi</w:t>
      </w:r>
      <w:r w:rsidR="00754F89">
        <w:rPr>
          <w:rFonts w:ascii="Arial" w:hAnsi="Arial" w:cs="Arial"/>
          <w:szCs w:val="24"/>
        </w:rPr>
        <w:t xml:space="preserve">on to claim </w:t>
      </w:r>
      <w:r w:rsidR="00B85C3C">
        <w:rPr>
          <w:rFonts w:ascii="Arial" w:hAnsi="Arial" w:cs="Arial"/>
          <w:szCs w:val="24"/>
        </w:rPr>
        <w:t>PLP</w:t>
      </w:r>
      <w:r w:rsidR="00754F89">
        <w:rPr>
          <w:rFonts w:ascii="Arial" w:hAnsi="Arial" w:cs="Arial"/>
          <w:szCs w:val="24"/>
        </w:rPr>
        <w:t>.</w:t>
      </w:r>
    </w:p>
    <w:p w14:paraId="17A235A1" w14:textId="12ABF72A" w:rsidR="000A2B8A" w:rsidRPr="000A2B8A" w:rsidRDefault="000A2B8A" w:rsidP="005F2DFC">
      <w:pPr>
        <w:shd w:val="clear" w:color="auto" w:fill="FFFFFF"/>
        <w:spacing w:before="100" w:beforeAutospacing="1" w:after="100" w:afterAutospacing="1"/>
        <w:jc w:val="both"/>
        <w:rPr>
          <w:rFonts w:ascii="Helvetica Neue" w:hAnsi="Helvetica Neue"/>
          <w:sz w:val="19"/>
          <w:szCs w:val="19"/>
        </w:rPr>
      </w:pPr>
      <w:r w:rsidRPr="000A2B8A">
        <w:rPr>
          <w:rFonts w:ascii="Arial" w:hAnsi="Arial" w:cs="Arial"/>
          <w:szCs w:val="24"/>
        </w:rPr>
        <w:t xml:space="preserve">Additionally, there must not be a determination in force under the Act that </w:t>
      </w:r>
      <w:r w:rsidR="00373B6C">
        <w:rPr>
          <w:rFonts w:ascii="Arial" w:hAnsi="Arial" w:cs="Arial"/>
          <w:szCs w:val="24"/>
        </w:rPr>
        <w:t xml:space="preserve">PLP </w:t>
      </w:r>
      <w:r w:rsidRPr="000A2B8A">
        <w:rPr>
          <w:rFonts w:ascii="Arial" w:hAnsi="Arial" w:cs="Arial"/>
          <w:szCs w:val="24"/>
        </w:rPr>
        <w:t>is payable for the child to another person for the same day.  This is to prevent payments being made on the same day to two different individuals for the same child in these particular circumstances.</w:t>
      </w:r>
    </w:p>
    <w:p w14:paraId="44F01377" w14:textId="77777777" w:rsidR="000A2B8A" w:rsidRPr="000A2B8A" w:rsidRDefault="000A2B8A" w:rsidP="005F2DFC">
      <w:pPr>
        <w:shd w:val="clear" w:color="auto" w:fill="FFFFFF"/>
        <w:spacing w:before="100" w:beforeAutospacing="1" w:after="100" w:afterAutospacing="1"/>
        <w:jc w:val="both"/>
        <w:rPr>
          <w:rFonts w:ascii="Helvetica Neue" w:hAnsi="Helvetica Neue"/>
          <w:sz w:val="19"/>
          <w:szCs w:val="19"/>
        </w:rPr>
      </w:pPr>
      <w:r w:rsidRPr="000A2B8A">
        <w:rPr>
          <w:rFonts w:ascii="Arial" w:hAnsi="Arial" w:cs="Arial"/>
          <w:szCs w:val="24"/>
        </w:rPr>
        <w:t>The Secretary must be satisfied that the person would have been the child’s primary carer except for the person’s temporary inability to be the child’s primary carer.</w:t>
      </w:r>
    </w:p>
    <w:p w14:paraId="2787C3CC" w14:textId="180ED192" w:rsidR="00C56750" w:rsidRDefault="00276F7D" w:rsidP="005F2DFC">
      <w:pPr>
        <w:shd w:val="clear" w:color="auto" w:fill="FFFFFF"/>
        <w:spacing w:before="100" w:beforeAutospacing="1" w:after="100" w:afterAutospacing="1"/>
        <w:jc w:val="both"/>
        <w:rPr>
          <w:rFonts w:ascii="Arial" w:hAnsi="Arial" w:cs="Arial"/>
        </w:rPr>
      </w:pPr>
      <w:r w:rsidRPr="00276F7D">
        <w:rPr>
          <w:rFonts w:ascii="Arial" w:hAnsi="Arial" w:cs="Arial"/>
          <w:b/>
        </w:rPr>
        <w:t xml:space="preserve">Section </w:t>
      </w:r>
      <w:r w:rsidR="00373B6C">
        <w:rPr>
          <w:rFonts w:ascii="Arial" w:hAnsi="Arial" w:cs="Arial"/>
          <w:b/>
        </w:rPr>
        <w:t>17</w:t>
      </w:r>
      <w:r w:rsidRPr="00276F7D">
        <w:rPr>
          <w:rFonts w:ascii="Arial" w:hAnsi="Arial" w:cs="Arial"/>
        </w:rPr>
        <w:t xml:space="preserve"> sets out another circumstance where a person can be eligible for PLP (as</w:t>
      </w:r>
      <w:r w:rsidR="00997EE7">
        <w:rPr>
          <w:rFonts w:ascii="Arial" w:hAnsi="Arial" w:cs="Arial"/>
        </w:rPr>
        <w:t> </w:t>
      </w:r>
      <w:r w:rsidRPr="00276F7D">
        <w:rPr>
          <w:rFonts w:ascii="Arial" w:hAnsi="Arial" w:cs="Arial"/>
        </w:rPr>
        <w:t>a primary, secondary or tertiary claimant) despite not being a primary carer for a child on a day. It also sets out a circumstance in which a return to work or the performance of more than one hour of paid work on a day should be disregarded for the purposes of determining eligibility for PLP for primary, secondary and tertiary claimants</w:t>
      </w:r>
      <w:r w:rsidR="00C56750">
        <w:rPr>
          <w:rFonts w:ascii="Arial" w:hAnsi="Arial" w:cs="Arial"/>
        </w:rPr>
        <w:t xml:space="preserve">. </w:t>
      </w:r>
    </w:p>
    <w:p w14:paraId="39BB5AE2" w14:textId="77777777" w:rsidR="00FC213B" w:rsidRDefault="00FC213B" w:rsidP="005F2DFC">
      <w:pPr>
        <w:shd w:val="clear" w:color="auto" w:fill="FFFFFF"/>
        <w:spacing w:before="100" w:beforeAutospacing="1" w:after="100" w:afterAutospacing="1"/>
        <w:jc w:val="both"/>
        <w:rPr>
          <w:rFonts w:ascii="Arial" w:hAnsi="Arial" w:cs="Arial"/>
        </w:rPr>
      </w:pPr>
    </w:p>
    <w:p w14:paraId="33ABAD92" w14:textId="77777777" w:rsidR="00FC213B" w:rsidRDefault="00FC213B" w:rsidP="005F2DFC">
      <w:pPr>
        <w:shd w:val="clear" w:color="auto" w:fill="FFFFFF"/>
        <w:spacing w:before="100" w:beforeAutospacing="1" w:after="100" w:afterAutospacing="1"/>
        <w:jc w:val="both"/>
        <w:rPr>
          <w:rFonts w:ascii="Arial" w:hAnsi="Arial" w:cs="Arial"/>
        </w:rPr>
      </w:pPr>
    </w:p>
    <w:p w14:paraId="49566F18" w14:textId="639A5B41" w:rsidR="00276F7D" w:rsidRDefault="00276F7D" w:rsidP="005F2DFC">
      <w:pPr>
        <w:shd w:val="clear" w:color="auto" w:fill="FFFFFF"/>
        <w:spacing w:before="100" w:beforeAutospacing="1" w:after="100" w:afterAutospacing="1"/>
        <w:jc w:val="both"/>
        <w:rPr>
          <w:rFonts w:ascii="Arial" w:hAnsi="Arial" w:cs="Arial"/>
        </w:rPr>
      </w:pPr>
      <w:r w:rsidRPr="00276F7D">
        <w:rPr>
          <w:rFonts w:ascii="Arial" w:hAnsi="Arial" w:cs="Arial"/>
        </w:rPr>
        <w:t xml:space="preserve">A </w:t>
      </w:r>
      <w:r w:rsidR="00E05982">
        <w:rPr>
          <w:rFonts w:ascii="Arial" w:hAnsi="Arial" w:cs="Arial"/>
        </w:rPr>
        <w:t>claimant</w:t>
      </w:r>
      <w:r w:rsidR="00E05982" w:rsidRPr="00276F7D">
        <w:rPr>
          <w:rFonts w:ascii="Arial" w:hAnsi="Arial" w:cs="Arial"/>
        </w:rPr>
        <w:t xml:space="preserve"> </w:t>
      </w:r>
      <w:r w:rsidRPr="00276F7D">
        <w:rPr>
          <w:rFonts w:ascii="Arial" w:hAnsi="Arial" w:cs="Arial"/>
        </w:rPr>
        <w:t xml:space="preserve">satisfies this </w:t>
      </w:r>
      <w:r w:rsidR="003768F9">
        <w:rPr>
          <w:rFonts w:ascii="Arial" w:hAnsi="Arial" w:cs="Arial"/>
        </w:rPr>
        <w:t>section</w:t>
      </w:r>
      <w:r w:rsidRPr="00276F7D">
        <w:rPr>
          <w:rFonts w:ascii="Arial" w:hAnsi="Arial" w:cs="Arial"/>
        </w:rPr>
        <w:t xml:space="preserve"> for a child on a day if:</w:t>
      </w:r>
    </w:p>
    <w:p w14:paraId="362B8621" w14:textId="3DAD59D8" w:rsidR="00276F7D" w:rsidRDefault="002C2320" w:rsidP="00FE3AE3">
      <w:pPr>
        <w:pStyle w:val="ListParagraph"/>
        <w:numPr>
          <w:ilvl w:val="0"/>
          <w:numId w:val="14"/>
        </w:numPr>
        <w:shd w:val="clear" w:color="auto" w:fill="FFFFFF"/>
        <w:spacing w:before="100" w:beforeAutospacing="1" w:after="100" w:afterAutospacing="1"/>
        <w:jc w:val="both"/>
        <w:rPr>
          <w:rFonts w:ascii="Arial" w:hAnsi="Arial" w:cs="Arial"/>
        </w:rPr>
      </w:pPr>
      <w:r>
        <w:rPr>
          <w:rFonts w:ascii="Arial" w:hAnsi="Arial" w:cs="Arial"/>
        </w:rPr>
        <w:t>any time</w:t>
      </w:r>
      <w:r w:rsidR="00276F7D" w:rsidRPr="00276F7D">
        <w:rPr>
          <w:rFonts w:ascii="Arial" w:hAnsi="Arial" w:cs="Arial"/>
        </w:rPr>
        <w:t xml:space="preserve"> before that day, the </w:t>
      </w:r>
      <w:r w:rsidR="00E05982">
        <w:rPr>
          <w:rFonts w:ascii="Arial" w:hAnsi="Arial" w:cs="Arial"/>
        </w:rPr>
        <w:t>claimant</w:t>
      </w:r>
      <w:r w:rsidR="00E05982" w:rsidRPr="00276F7D">
        <w:rPr>
          <w:rFonts w:ascii="Arial" w:hAnsi="Arial" w:cs="Arial"/>
        </w:rPr>
        <w:t xml:space="preserve"> </w:t>
      </w:r>
      <w:r w:rsidR="00276F7D" w:rsidRPr="00276F7D">
        <w:rPr>
          <w:rFonts w:ascii="Arial" w:hAnsi="Arial" w:cs="Arial"/>
        </w:rPr>
        <w:t>was the primary carer of the child; and</w:t>
      </w:r>
    </w:p>
    <w:p w14:paraId="0BFE5BBF" w14:textId="42358C4C" w:rsidR="00373B6C" w:rsidRPr="008760EE" w:rsidRDefault="00373B6C" w:rsidP="008760EE">
      <w:pPr>
        <w:pStyle w:val="ListParagraph"/>
        <w:numPr>
          <w:ilvl w:val="0"/>
          <w:numId w:val="14"/>
        </w:numPr>
        <w:shd w:val="clear" w:color="auto" w:fill="FFFFFF"/>
        <w:spacing w:before="100" w:beforeAutospacing="1" w:after="100" w:afterAutospacing="1"/>
        <w:jc w:val="both"/>
        <w:rPr>
          <w:rFonts w:ascii="Arial" w:hAnsi="Arial" w:cs="Arial"/>
        </w:rPr>
      </w:pPr>
      <w:r w:rsidRPr="00276F7D">
        <w:rPr>
          <w:rFonts w:ascii="Arial" w:hAnsi="Arial" w:cs="Arial"/>
        </w:rPr>
        <w:t xml:space="preserve">on that day, the </w:t>
      </w:r>
      <w:r w:rsidR="00E05982">
        <w:rPr>
          <w:rFonts w:ascii="Arial" w:hAnsi="Arial" w:cs="Arial"/>
        </w:rPr>
        <w:t>claimant</w:t>
      </w:r>
      <w:r>
        <w:rPr>
          <w:rFonts w:ascii="Arial" w:hAnsi="Arial" w:cs="Arial"/>
        </w:rPr>
        <w:t xml:space="preserve">, or the </w:t>
      </w:r>
      <w:r w:rsidR="00E05982">
        <w:rPr>
          <w:rFonts w:ascii="Arial" w:hAnsi="Arial" w:cs="Arial"/>
        </w:rPr>
        <w:t xml:space="preserve">claimant’s </w:t>
      </w:r>
      <w:r>
        <w:rPr>
          <w:rFonts w:ascii="Arial" w:hAnsi="Arial" w:cs="Arial"/>
        </w:rPr>
        <w:t>partner;</w:t>
      </w:r>
    </w:p>
    <w:p w14:paraId="38127844" w14:textId="5D7A5D51" w:rsidR="00373B6C" w:rsidRDefault="00373B6C" w:rsidP="00373B6C">
      <w:pPr>
        <w:pStyle w:val="ListParagraph"/>
        <w:numPr>
          <w:ilvl w:val="1"/>
          <w:numId w:val="14"/>
        </w:numPr>
        <w:shd w:val="clear" w:color="auto" w:fill="FFFFFF"/>
        <w:spacing w:before="100" w:beforeAutospacing="1" w:after="100" w:afterAutospacing="1"/>
        <w:jc w:val="both"/>
        <w:rPr>
          <w:rFonts w:ascii="Arial" w:hAnsi="Arial" w:cs="Arial"/>
        </w:rPr>
      </w:pPr>
      <w:r w:rsidRPr="00655884">
        <w:rPr>
          <w:rFonts w:ascii="Arial" w:hAnsi="Arial" w:cs="Arial"/>
        </w:rPr>
        <w:t>is the child’s parent; or</w:t>
      </w:r>
    </w:p>
    <w:p w14:paraId="6CB1AA73" w14:textId="7686D544" w:rsidR="00373B6C" w:rsidRPr="008760EE" w:rsidRDefault="00373B6C" w:rsidP="008760EE">
      <w:pPr>
        <w:pStyle w:val="ListParagraph"/>
        <w:numPr>
          <w:ilvl w:val="1"/>
          <w:numId w:val="14"/>
        </w:numPr>
        <w:shd w:val="clear" w:color="auto" w:fill="FFFFFF"/>
        <w:spacing w:before="100" w:beforeAutospacing="1" w:after="100" w:afterAutospacing="1"/>
        <w:jc w:val="both"/>
        <w:rPr>
          <w:rFonts w:ascii="Arial" w:hAnsi="Arial" w:cs="Arial"/>
        </w:rPr>
      </w:pPr>
      <w:r w:rsidRPr="00655884">
        <w:rPr>
          <w:rFonts w:ascii="Arial" w:hAnsi="Arial" w:cs="Arial"/>
        </w:rPr>
        <w:t xml:space="preserve">is otherwise legally responsible for the child; </w:t>
      </w:r>
      <w:r>
        <w:rPr>
          <w:rFonts w:ascii="Arial" w:hAnsi="Arial" w:cs="Arial"/>
        </w:rPr>
        <w:t>and</w:t>
      </w:r>
    </w:p>
    <w:p w14:paraId="256E563C" w14:textId="2A9460C9" w:rsidR="003768F9" w:rsidRPr="008760EE" w:rsidRDefault="003768F9" w:rsidP="008760EE">
      <w:pPr>
        <w:pStyle w:val="ListParagraph"/>
        <w:numPr>
          <w:ilvl w:val="0"/>
          <w:numId w:val="14"/>
        </w:numPr>
        <w:shd w:val="clear" w:color="auto" w:fill="FFFFFF"/>
        <w:spacing w:before="100" w:beforeAutospacing="1" w:after="100" w:afterAutospacing="1"/>
        <w:jc w:val="both"/>
        <w:rPr>
          <w:rFonts w:ascii="Arial" w:hAnsi="Arial" w:cs="Arial"/>
        </w:rPr>
      </w:pPr>
      <w:r w:rsidRPr="00276F7D">
        <w:rPr>
          <w:rFonts w:ascii="Arial" w:hAnsi="Arial" w:cs="Arial"/>
        </w:rPr>
        <w:t xml:space="preserve">an event </w:t>
      </w:r>
      <w:r>
        <w:rPr>
          <w:rFonts w:ascii="Arial" w:hAnsi="Arial" w:cs="Arial"/>
        </w:rPr>
        <w:t xml:space="preserve">occurs in relation to the child </w:t>
      </w:r>
      <w:r w:rsidRPr="00373B6C">
        <w:rPr>
          <w:rFonts w:ascii="Arial" w:hAnsi="Arial" w:cs="Arial"/>
        </w:rPr>
        <w:t xml:space="preserve">without the </w:t>
      </w:r>
      <w:r w:rsidR="00E05982">
        <w:rPr>
          <w:rFonts w:ascii="Arial" w:hAnsi="Arial" w:cs="Arial"/>
        </w:rPr>
        <w:t xml:space="preserve">claimant’s </w:t>
      </w:r>
      <w:r>
        <w:rPr>
          <w:rFonts w:ascii="Arial" w:hAnsi="Arial" w:cs="Arial"/>
        </w:rPr>
        <w:t>(or their partner’s)</w:t>
      </w:r>
      <w:r w:rsidRPr="00373B6C">
        <w:rPr>
          <w:rFonts w:ascii="Arial" w:hAnsi="Arial" w:cs="Arial"/>
        </w:rPr>
        <w:t xml:space="preserve"> consent</w:t>
      </w:r>
      <w:r>
        <w:rPr>
          <w:rFonts w:ascii="Arial" w:hAnsi="Arial" w:cs="Arial"/>
        </w:rPr>
        <w:t xml:space="preserve"> </w:t>
      </w:r>
      <w:r w:rsidRPr="00973D96">
        <w:rPr>
          <w:rFonts w:ascii="Arial" w:hAnsi="Arial" w:cs="Arial"/>
        </w:rPr>
        <w:t xml:space="preserve">that prevents the child being in the </w:t>
      </w:r>
      <w:r w:rsidR="00E05982">
        <w:rPr>
          <w:rFonts w:ascii="Arial" w:hAnsi="Arial" w:cs="Arial"/>
        </w:rPr>
        <w:t>claimant’s</w:t>
      </w:r>
      <w:r w:rsidR="00E05982" w:rsidRPr="00973D96">
        <w:rPr>
          <w:rFonts w:ascii="Arial" w:hAnsi="Arial" w:cs="Arial"/>
        </w:rPr>
        <w:t xml:space="preserve"> </w:t>
      </w:r>
      <w:r w:rsidRPr="00973D96">
        <w:rPr>
          <w:rFonts w:ascii="Arial" w:hAnsi="Arial" w:cs="Arial"/>
        </w:rPr>
        <w:t>care on that day; and</w:t>
      </w:r>
    </w:p>
    <w:p w14:paraId="09003C0A" w14:textId="3A5AE297" w:rsidR="00655884" w:rsidRPr="005A1D48" w:rsidRDefault="00276F7D" w:rsidP="005A1D48">
      <w:pPr>
        <w:pStyle w:val="ListParagraph"/>
        <w:numPr>
          <w:ilvl w:val="0"/>
          <w:numId w:val="14"/>
        </w:numPr>
        <w:shd w:val="clear" w:color="auto" w:fill="FFFFFF"/>
        <w:spacing w:before="100" w:beforeAutospacing="1" w:after="100" w:afterAutospacing="1"/>
        <w:jc w:val="both"/>
        <w:rPr>
          <w:rFonts w:ascii="Arial" w:hAnsi="Arial" w:cs="Arial"/>
        </w:rPr>
      </w:pPr>
      <w:r w:rsidRPr="00655884">
        <w:rPr>
          <w:rFonts w:ascii="Arial" w:hAnsi="Arial" w:cs="Arial"/>
        </w:rPr>
        <w:t xml:space="preserve">in the case where the child is in the care of another parent of the child on that day—the </w:t>
      </w:r>
      <w:r w:rsidR="00E05982">
        <w:rPr>
          <w:rFonts w:ascii="Arial" w:hAnsi="Arial" w:cs="Arial"/>
        </w:rPr>
        <w:t>claimant</w:t>
      </w:r>
      <w:r w:rsidRPr="00655884">
        <w:rPr>
          <w:rFonts w:ascii="Arial" w:hAnsi="Arial" w:cs="Arial"/>
        </w:rPr>
        <w:t xml:space="preserve">, or the </w:t>
      </w:r>
      <w:r w:rsidR="00E05982">
        <w:rPr>
          <w:rFonts w:ascii="Arial" w:hAnsi="Arial" w:cs="Arial"/>
        </w:rPr>
        <w:t>claimant’s</w:t>
      </w:r>
      <w:r w:rsidR="00E05982" w:rsidRPr="00655884">
        <w:rPr>
          <w:rFonts w:ascii="Arial" w:hAnsi="Arial" w:cs="Arial"/>
        </w:rPr>
        <w:t xml:space="preserve"> </w:t>
      </w:r>
      <w:r w:rsidRPr="00655884">
        <w:rPr>
          <w:rFonts w:ascii="Arial" w:hAnsi="Arial" w:cs="Arial"/>
        </w:rPr>
        <w:t xml:space="preserve">partner, has a court order or a parenting plan to the effect that the child is to live with the </w:t>
      </w:r>
      <w:r w:rsidR="00E05982">
        <w:rPr>
          <w:rFonts w:ascii="Arial" w:hAnsi="Arial" w:cs="Arial"/>
        </w:rPr>
        <w:t>claimant</w:t>
      </w:r>
      <w:r w:rsidR="00E05982" w:rsidRPr="00655884">
        <w:rPr>
          <w:rFonts w:ascii="Arial" w:hAnsi="Arial" w:cs="Arial"/>
        </w:rPr>
        <w:t xml:space="preserve"> </w:t>
      </w:r>
      <w:r w:rsidRPr="00655884">
        <w:rPr>
          <w:rFonts w:ascii="Arial" w:hAnsi="Arial" w:cs="Arial"/>
        </w:rPr>
        <w:t xml:space="preserve">or the </w:t>
      </w:r>
      <w:r w:rsidR="00E05982">
        <w:rPr>
          <w:rFonts w:ascii="Arial" w:hAnsi="Arial" w:cs="Arial"/>
        </w:rPr>
        <w:t>claimant’s</w:t>
      </w:r>
      <w:r w:rsidR="00E05982" w:rsidRPr="00655884">
        <w:rPr>
          <w:rFonts w:ascii="Arial" w:hAnsi="Arial" w:cs="Arial"/>
        </w:rPr>
        <w:t xml:space="preserve"> </w:t>
      </w:r>
      <w:r w:rsidRPr="00655884">
        <w:rPr>
          <w:rFonts w:ascii="Arial" w:hAnsi="Arial" w:cs="Arial"/>
        </w:rPr>
        <w:t>partner on that day; and</w:t>
      </w:r>
    </w:p>
    <w:p w14:paraId="2018BEF4" w14:textId="57E250D7" w:rsidR="003768F9" w:rsidRPr="005A1D48" w:rsidRDefault="00373B6C" w:rsidP="005A1D48">
      <w:pPr>
        <w:pStyle w:val="ListParagraph"/>
        <w:numPr>
          <w:ilvl w:val="0"/>
          <w:numId w:val="14"/>
        </w:numPr>
        <w:shd w:val="clear" w:color="auto" w:fill="FFFFFF"/>
        <w:spacing w:before="100" w:beforeAutospacing="1" w:after="100" w:afterAutospacing="1"/>
        <w:jc w:val="both"/>
        <w:rPr>
          <w:rFonts w:ascii="Arial" w:hAnsi="Arial" w:cs="Arial"/>
        </w:rPr>
      </w:pPr>
      <w:r w:rsidRPr="00276F7D">
        <w:rPr>
          <w:rFonts w:ascii="Arial" w:hAnsi="Arial" w:cs="Arial"/>
        </w:rPr>
        <w:t xml:space="preserve">the </w:t>
      </w:r>
      <w:r w:rsidR="00E05982">
        <w:rPr>
          <w:rFonts w:ascii="Arial" w:hAnsi="Arial" w:cs="Arial"/>
        </w:rPr>
        <w:t>claimant</w:t>
      </w:r>
      <w:r w:rsidR="00F62F86">
        <w:rPr>
          <w:rFonts w:ascii="Arial" w:hAnsi="Arial" w:cs="Arial"/>
        </w:rPr>
        <w:t xml:space="preserve"> or the claimant’s partner</w:t>
      </w:r>
      <w:r w:rsidR="00E05982" w:rsidRPr="00276F7D">
        <w:rPr>
          <w:rFonts w:ascii="Arial" w:hAnsi="Arial" w:cs="Arial"/>
        </w:rPr>
        <w:t xml:space="preserve"> </w:t>
      </w:r>
      <w:r w:rsidRPr="00276F7D">
        <w:rPr>
          <w:rFonts w:ascii="Arial" w:hAnsi="Arial" w:cs="Arial"/>
        </w:rPr>
        <w:t xml:space="preserve">takes reasonable steps on or before that day to have the child again in the </w:t>
      </w:r>
      <w:r w:rsidR="00E05982">
        <w:rPr>
          <w:rFonts w:ascii="Arial" w:hAnsi="Arial" w:cs="Arial"/>
        </w:rPr>
        <w:t>claimant’s</w:t>
      </w:r>
      <w:r w:rsidR="00E05982" w:rsidRPr="00276F7D">
        <w:rPr>
          <w:rFonts w:ascii="Arial" w:hAnsi="Arial" w:cs="Arial"/>
        </w:rPr>
        <w:t xml:space="preserve"> </w:t>
      </w:r>
      <w:r w:rsidRPr="00276F7D">
        <w:rPr>
          <w:rFonts w:ascii="Arial" w:hAnsi="Arial" w:cs="Arial"/>
        </w:rPr>
        <w:t>care sometime after that day; and</w:t>
      </w:r>
    </w:p>
    <w:p w14:paraId="45570E6F" w14:textId="6318D71F" w:rsidR="00276F7D" w:rsidRPr="00655884" w:rsidRDefault="00276F7D" w:rsidP="00FE3AE3">
      <w:pPr>
        <w:pStyle w:val="ListParagraph"/>
        <w:numPr>
          <w:ilvl w:val="0"/>
          <w:numId w:val="14"/>
        </w:numPr>
        <w:shd w:val="clear" w:color="auto" w:fill="FFFFFF"/>
        <w:spacing w:before="100" w:beforeAutospacing="1" w:after="100" w:afterAutospacing="1"/>
        <w:jc w:val="both"/>
        <w:rPr>
          <w:rFonts w:ascii="Arial" w:hAnsi="Arial" w:cs="Arial"/>
        </w:rPr>
      </w:pPr>
      <w:proofErr w:type="gramStart"/>
      <w:r w:rsidRPr="00655884">
        <w:rPr>
          <w:rFonts w:ascii="Arial" w:hAnsi="Arial" w:cs="Arial"/>
        </w:rPr>
        <w:t>there</w:t>
      </w:r>
      <w:proofErr w:type="gramEnd"/>
      <w:r w:rsidRPr="00655884">
        <w:rPr>
          <w:rFonts w:ascii="Arial" w:hAnsi="Arial" w:cs="Arial"/>
        </w:rPr>
        <w:t xml:space="preserve"> is no determination in force under the Act that PLP is payable for the child to another person for that day.</w:t>
      </w:r>
    </w:p>
    <w:p w14:paraId="37D1861A" w14:textId="4BB37F7D" w:rsidR="00276F7D" w:rsidRDefault="005D6C55" w:rsidP="005F2DFC">
      <w:pPr>
        <w:shd w:val="clear" w:color="auto" w:fill="FFFFFF"/>
        <w:spacing w:before="100" w:beforeAutospacing="1" w:after="100" w:afterAutospacing="1"/>
        <w:jc w:val="both"/>
        <w:rPr>
          <w:rFonts w:ascii="Arial" w:hAnsi="Arial" w:cs="Arial"/>
          <w:i/>
        </w:rPr>
      </w:pPr>
      <w:r w:rsidRPr="005D6C55">
        <w:rPr>
          <w:rFonts w:ascii="Arial" w:hAnsi="Arial" w:cs="Arial"/>
          <w:i/>
        </w:rPr>
        <w:t>Parenting plan</w:t>
      </w:r>
      <w:r w:rsidR="00276F7D" w:rsidRPr="00276F7D">
        <w:rPr>
          <w:rFonts w:ascii="Arial" w:hAnsi="Arial" w:cs="Arial"/>
        </w:rPr>
        <w:t xml:space="preserve"> is defined in </w:t>
      </w:r>
      <w:r w:rsidR="000A2B8A">
        <w:rPr>
          <w:rFonts w:ascii="Arial" w:hAnsi="Arial" w:cs="Arial"/>
        </w:rPr>
        <w:t>section</w:t>
      </w:r>
      <w:r>
        <w:rPr>
          <w:rFonts w:ascii="Arial" w:hAnsi="Arial" w:cs="Arial"/>
        </w:rPr>
        <w:t xml:space="preserve"> 6</w:t>
      </w:r>
      <w:r w:rsidR="00276F7D" w:rsidRPr="00276F7D">
        <w:rPr>
          <w:rFonts w:ascii="Arial" w:hAnsi="Arial" w:cs="Arial"/>
        </w:rPr>
        <w:t xml:space="preserve"> of the Rules as having the meaning given by the </w:t>
      </w:r>
      <w:r w:rsidR="00276F7D" w:rsidRPr="000A2B8A">
        <w:rPr>
          <w:rFonts w:ascii="Arial" w:hAnsi="Arial" w:cs="Arial"/>
          <w:i/>
        </w:rPr>
        <w:t>Family Law Act 1975</w:t>
      </w:r>
      <w:r w:rsidR="000A2B8A">
        <w:rPr>
          <w:rFonts w:ascii="Arial" w:hAnsi="Arial" w:cs="Arial"/>
          <w:i/>
        </w:rPr>
        <w:t>.</w:t>
      </w:r>
    </w:p>
    <w:p w14:paraId="52D87218" w14:textId="33E0F343" w:rsidR="007218F5" w:rsidRDefault="007218F5" w:rsidP="005F2DFC">
      <w:pPr>
        <w:shd w:val="clear" w:color="auto" w:fill="FFFFFF"/>
        <w:spacing w:before="100" w:beforeAutospacing="1" w:after="100" w:afterAutospacing="1"/>
        <w:jc w:val="both"/>
        <w:rPr>
          <w:rFonts w:ascii="Arial" w:hAnsi="Arial" w:cs="Arial"/>
        </w:rPr>
      </w:pPr>
      <w:r w:rsidRPr="007218F5">
        <w:rPr>
          <w:rFonts w:ascii="Arial" w:hAnsi="Arial" w:cs="Arial"/>
          <w:b/>
        </w:rPr>
        <w:t>Section</w:t>
      </w:r>
      <w:r>
        <w:rPr>
          <w:rFonts w:ascii="Arial" w:hAnsi="Arial" w:cs="Arial"/>
        </w:rPr>
        <w:t xml:space="preserve"> </w:t>
      </w:r>
      <w:r w:rsidR="00373B6C">
        <w:rPr>
          <w:rFonts w:ascii="Arial" w:hAnsi="Arial" w:cs="Arial"/>
          <w:b/>
        </w:rPr>
        <w:t>18</w:t>
      </w:r>
      <w:r>
        <w:rPr>
          <w:rFonts w:ascii="Arial" w:hAnsi="Arial" w:cs="Arial"/>
          <w:b/>
        </w:rPr>
        <w:t xml:space="preserve"> </w:t>
      </w:r>
      <w:r>
        <w:rPr>
          <w:rFonts w:ascii="Arial" w:hAnsi="Arial" w:cs="Arial"/>
        </w:rPr>
        <w:t xml:space="preserve">will apply to a person if on that day the person is a defence force member or a law enforcement officer, and they are performing paid work because they have been compulsorily recalled to duty. </w:t>
      </w:r>
    </w:p>
    <w:p w14:paraId="366C5763" w14:textId="65F09E3F" w:rsidR="003768F9" w:rsidRPr="007E5263" w:rsidRDefault="003768F9" w:rsidP="007E5263">
      <w:pPr>
        <w:shd w:val="clear" w:color="auto" w:fill="FFFFFF"/>
        <w:spacing w:before="100" w:beforeAutospacing="1" w:after="100" w:afterAutospacing="1"/>
        <w:jc w:val="both"/>
      </w:pPr>
      <w:r w:rsidRPr="008E1CF7">
        <w:rPr>
          <w:rFonts w:ascii="Arial" w:hAnsi="Arial" w:cs="Arial"/>
          <w:i/>
        </w:rPr>
        <w:t>Law enforcement officer</w:t>
      </w:r>
      <w:r w:rsidRPr="008E1CF7">
        <w:rPr>
          <w:rFonts w:ascii="Arial" w:hAnsi="Arial" w:cs="Arial"/>
        </w:rPr>
        <w:t xml:space="preserve"> is defined in section 6 of the Act</w:t>
      </w:r>
      <w:r w:rsidRPr="007E5263">
        <w:t>.</w:t>
      </w:r>
    </w:p>
    <w:p w14:paraId="549DD18B" w14:textId="505D308F" w:rsidR="007218F5" w:rsidRDefault="007218F5" w:rsidP="005D22B2">
      <w:pPr>
        <w:shd w:val="clear" w:color="auto" w:fill="FFFFFF"/>
        <w:spacing w:before="0"/>
        <w:jc w:val="both"/>
        <w:rPr>
          <w:rFonts w:ascii="Arial" w:hAnsi="Arial" w:cs="Arial"/>
        </w:rPr>
      </w:pPr>
      <w:r>
        <w:rPr>
          <w:rFonts w:ascii="Arial" w:hAnsi="Arial" w:cs="Arial"/>
          <w:b/>
        </w:rPr>
        <w:t xml:space="preserve">Section </w:t>
      </w:r>
      <w:r w:rsidR="00373B6C">
        <w:rPr>
          <w:rFonts w:ascii="Arial" w:hAnsi="Arial" w:cs="Arial"/>
          <w:b/>
        </w:rPr>
        <w:t>19</w:t>
      </w:r>
      <w:r>
        <w:rPr>
          <w:rFonts w:ascii="Arial" w:hAnsi="Arial" w:cs="Arial"/>
        </w:rPr>
        <w:t xml:space="preserve"> will apply to a person if on that day the person is performing paid work because they have to comply with the requirements of a summons or </w:t>
      </w:r>
      <w:r w:rsidR="00C74CCA">
        <w:rPr>
          <w:rFonts w:ascii="Arial" w:hAnsi="Arial" w:cs="Arial"/>
        </w:rPr>
        <w:t xml:space="preserve">other </w:t>
      </w:r>
      <w:r>
        <w:rPr>
          <w:rFonts w:ascii="Arial" w:hAnsi="Arial" w:cs="Arial"/>
        </w:rPr>
        <w:t xml:space="preserve">compulsory process to give evidence or information, or produce documents or </w:t>
      </w:r>
      <w:r w:rsidR="00F62F86">
        <w:rPr>
          <w:rFonts w:ascii="Arial" w:hAnsi="Arial" w:cs="Arial"/>
        </w:rPr>
        <w:t xml:space="preserve">other </w:t>
      </w:r>
      <w:r>
        <w:rPr>
          <w:rFonts w:ascii="Arial" w:hAnsi="Arial" w:cs="Arial"/>
        </w:rPr>
        <w:t xml:space="preserve">things. </w:t>
      </w:r>
      <w:r w:rsidRPr="007218F5">
        <w:rPr>
          <w:rFonts w:ascii="Arial" w:hAnsi="Arial" w:cs="Arial"/>
        </w:rPr>
        <w:t xml:space="preserve"> </w:t>
      </w:r>
    </w:p>
    <w:p w14:paraId="1E204C1F" w14:textId="77777777" w:rsidR="005D22B2" w:rsidRDefault="005D22B2" w:rsidP="005D22B2">
      <w:pPr>
        <w:shd w:val="clear" w:color="auto" w:fill="FFFFFF"/>
        <w:spacing w:before="0"/>
        <w:jc w:val="both"/>
        <w:rPr>
          <w:rFonts w:ascii="Arial" w:hAnsi="Arial" w:cs="Arial"/>
        </w:rPr>
      </w:pPr>
    </w:p>
    <w:p w14:paraId="41F64AC5" w14:textId="5C12960A" w:rsidR="005D22B2" w:rsidRDefault="005D22B2" w:rsidP="005D22B2">
      <w:pPr>
        <w:spacing w:before="0"/>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‘Summons or other compulsory process’ includes compulsory processes of courts, tribunals and other bodies such as commissions. This includes subpoenas, summonses and notices, under which a person is required to appear to give evidence or information, for examination under oath or affirmation, or to answer questions, or to produce documents, writings, records or other things.</w:t>
      </w:r>
    </w:p>
    <w:p w14:paraId="5012ED93" w14:textId="77777777" w:rsidR="005D22B2" w:rsidRPr="005D22B2" w:rsidRDefault="005D22B2" w:rsidP="005D22B2">
      <w:pPr>
        <w:spacing w:before="0"/>
        <w:jc w:val="both"/>
        <w:rPr>
          <w:rFonts w:ascii="Arial" w:hAnsi="Arial" w:cs="Arial"/>
          <w:szCs w:val="24"/>
        </w:rPr>
      </w:pPr>
    </w:p>
    <w:p w14:paraId="457C9EA2" w14:textId="5D9FBF37" w:rsidR="007218F5" w:rsidRDefault="008E1CF7" w:rsidP="005D22B2">
      <w:pPr>
        <w:shd w:val="clear" w:color="auto" w:fill="FFFFFF"/>
        <w:spacing w:before="0" w:after="100" w:afterAutospacing="1"/>
        <w:jc w:val="both"/>
        <w:rPr>
          <w:rFonts w:ascii="Arial" w:hAnsi="Arial" w:cs="Arial"/>
        </w:rPr>
      </w:pPr>
      <w:r>
        <w:rPr>
          <w:rFonts w:ascii="Arial" w:hAnsi="Arial" w:cs="Arial"/>
          <w:b/>
        </w:rPr>
        <w:t>Section 20</w:t>
      </w:r>
      <w:r w:rsidR="007218F5">
        <w:rPr>
          <w:rFonts w:ascii="Arial" w:hAnsi="Arial" w:cs="Arial"/>
        </w:rPr>
        <w:t xml:space="preserve"> will apply to a person if they are a health professional, emergency services worker or other essential worker, and they are performing paid work because the person has returned to work in response to a </w:t>
      </w:r>
      <w:r w:rsidR="00202747">
        <w:rPr>
          <w:rFonts w:ascii="Arial" w:hAnsi="Arial" w:cs="Arial"/>
        </w:rPr>
        <w:t>s</w:t>
      </w:r>
      <w:r w:rsidR="007218F5">
        <w:rPr>
          <w:rFonts w:ascii="Arial" w:hAnsi="Arial" w:cs="Arial"/>
        </w:rPr>
        <w:t xml:space="preserve">tate, </w:t>
      </w:r>
      <w:r w:rsidR="00202747">
        <w:rPr>
          <w:rFonts w:ascii="Arial" w:hAnsi="Arial" w:cs="Arial"/>
        </w:rPr>
        <w:t>t</w:t>
      </w:r>
      <w:r w:rsidR="007218F5">
        <w:rPr>
          <w:rFonts w:ascii="Arial" w:hAnsi="Arial" w:cs="Arial"/>
        </w:rPr>
        <w:t>erritory or national emergency. This includes emergencies such as the coronavirus known as COVID-19 or a bushfire crisis.</w:t>
      </w:r>
    </w:p>
    <w:p w14:paraId="58DE7E39" w14:textId="2E662356" w:rsidR="007218F5" w:rsidRDefault="007218F5" w:rsidP="005F2DFC">
      <w:pPr>
        <w:shd w:val="clear" w:color="auto" w:fill="FFFFFF"/>
        <w:spacing w:before="100" w:beforeAutospacing="1" w:after="100" w:afterAutospacing="1"/>
        <w:jc w:val="both"/>
        <w:rPr>
          <w:rFonts w:ascii="Arial" w:hAnsi="Arial" w:cs="Arial"/>
        </w:rPr>
      </w:pPr>
      <w:r>
        <w:rPr>
          <w:rFonts w:ascii="Arial" w:hAnsi="Arial" w:cs="Arial"/>
        </w:rPr>
        <w:t xml:space="preserve">Subsection </w:t>
      </w:r>
      <w:r w:rsidR="008E1CF7">
        <w:rPr>
          <w:rFonts w:ascii="Arial" w:hAnsi="Arial" w:cs="Arial"/>
        </w:rPr>
        <w:t>20(2)</w:t>
      </w:r>
      <w:r>
        <w:rPr>
          <w:rFonts w:ascii="Arial" w:hAnsi="Arial" w:cs="Arial"/>
        </w:rPr>
        <w:t xml:space="preserve"> provides a broad definition for </w:t>
      </w:r>
      <w:r>
        <w:rPr>
          <w:rFonts w:ascii="Arial" w:hAnsi="Arial" w:cs="Arial"/>
          <w:i/>
        </w:rPr>
        <w:t xml:space="preserve">essential worker </w:t>
      </w:r>
      <w:r>
        <w:rPr>
          <w:rFonts w:ascii="Arial" w:hAnsi="Arial" w:cs="Arial"/>
        </w:rPr>
        <w:t xml:space="preserve">for the purposes of this section, and includes a person with specific skills or </w:t>
      </w:r>
      <w:r w:rsidR="004B20C2">
        <w:rPr>
          <w:rFonts w:ascii="Arial" w:hAnsi="Arial" w:cs="Arial"/>
        </w:rPr>
        <w:t xml:space="preserve">who </w:t>
      </w:r>
      <w:r>
        <w:rPr>
          <w:rFonts w:ascii="Arial" w:hAnsi="Arial" w:cs="Arial"/>
        </w:rPr>
        <w:t>is involved in the production or delivery of goods or services that are essential in responding to an emergency.</w:t>
      </w:r>
    </w:p>
    <w:p w14:paraId="6A9D3496" w14:textId="5C2E9586" w:rsidR="007218F5" w:rsidRPr="00C9676A" w:rsidRDefault="007218F5" w:rsidP="005F2DFC">
      <w:pPr>
        <w:shd w:val="clear" w:color="auto" w:fill="FFFFFF"/>
        <w:spacing w:before="100" w:beforeAutospacing="1" w:after="100" w:afterAutospacing="1"/>
        <w:jc w:val="both"/>
        <w:rPr>
          <w:rFonts w:ascii="Arial" w:hAnsi="Arial" w:cs="Arial"/>
          <w:i/>
          <w:u w:val="single"/>
        </w:rPr>
      </w:pPr>
      <w:r w:rsidRPr="00C9676A">
        <w:rPr>
          <w:rFonts w:ascii="Arial" w:hAnsi="Arial" w:cs="Arial"/>
          <w:i/>
          <w:u w:val="single"/>
        </w:rPr>
        <w:t xml:space="preserve">Subdivision </w:t>
      </w:r>
      <w:r w:rsidR="008E1CF7" w:rsidRPr="00C9676A">
        <w:rPr>
          <w:rFonts w:ascii="Arial" w:hAnsi="Arial" w:cs="Arial"/>
          <w:i/>
          <w:u w:val="single"/>
        </w:rPr>
        <w:t>C</w:t>
      </w:r>
      <w:r w:rsidRPr="00C9676A">
        <w:rPr>
          <w:rFonts w:ascii="Arial" w:hAnsi="Arial" w:cs="Arial"/>
          <w:i/>
          <w:u w:val="single"/>
        </w:rPr>
        <w:t xml:space="preserve"> – Exemption to newly arrived resident’s waiting period</w:t>
      </w:r>
    </w:p>
    <w:p w14:paraId="2BF73D34" w14:textId="56618460" w:rsidR="00B829A1" w:rsidRDefault="007218F5" w:rsidP="005F2DFC">
      <w:pPr>
        <w:shd w:val="clear" w:color="auto" w:fill="FFFFFF"/>
        <w:spacing w:before="100" w:beforeAutospacing="1" w:after="100" w:afterAutospacing="1"/>
        <w:jc w:val="both"/>
        <w:rPr>
          <w:rFonts w:ascii="Arial" w:hAnsi="Arial" w:cs="Arial"/>
        </w:rPr>
      </w:pPr>
      <w:r>
        <w:rPr>
          <w:rFonts w:ascii="Arial" w:hAnsi="Arial" w:cs="Arial"/>
          <w:b/>
        </w:rPr>
        <w:lastRenderedPageBreak/>
        <w:t xml:space="preserve">Section </w:t>
      </w:r>
      <w:r w:rsidR="008E1CF7">
        <w:rPr>
          <w:rFonts w:ascii="Arial" w:hAnsi="Arial" w:cs="Arial"/>
          <w:b/>
        </w:rPr>
        <w:t>21</w:t>
      </w:r>
      <w:r>
        <w:rPr>
          <w:rFonts w:ascii="Arial" w:hAnsi="Arial" w:cs="Arial"/>
          <w:b/>
        </w:rPr>
        <w:t xml:space="preserve"> </w:t>
      </w:r>
      <w:r w:rsidR="00B829A1">
        <w:rPr>
          <w:rFonts w:ascii="Arial" w:hAnsi="Arial" w:cs="Arial"/>
        </w:rPr>
        <w:t xml:space="preserve">is made for the purposes of subsection 31A(6) of the Act, and </w:t>
      </w:r>
      <w:r>
        <w:rPr>
          <w:rFonts w:ascii="Arial" w:hAnsi="Arial" w:cs="Arial"/>
        </w:rPr>
        <w:t xml:space="preserve">sets out certain circumstances in which a person will be exempt from the newly arrived resident’s waiting period set out in subsection 31A(1) of the Act. </w:t>
      </w:r>
    </w:p>
    <w:p w14:paraId="46F3BE25" w14:textId="0DBF5F46" w:rsidR="007218F5" w:rsidRDefault="00C74CCA" w:rsidP="005F2DFC">
      <w:pPr>
        <w:shd w:val="clear" w:color="auto" w:fill="FFFFFF"/>
        <w:spacing w:before="100" w:beforeAutospacing="1" w:after="100" w:afterAutospacing="1"/>
        <w:jc w:val="both"/>
        <w:rPr>
          <w:rFonts w:ascii="Arial" w:hAnsi="Arial" w:cs="Arial"/>
        </w:rPr>
      </w:pPr>
      <w:r>
        <w:rPr>
          <w:rFonts w:ascii="Arial" w:hAnsi="Arial" w:cs="Arial"/>
        </w:rPr>
        <w:t xml:space="preserve">Subsection </w:t>
      </w:r>
      <w:r w:rsidR="008E1CF7">
        <w:rPr>
          <w:rFonts w:ascii="Arial" w:hAnsi="Arial" w:cs="Arial"/>
        </w:rPr>
        <w:t>21(</w:t>
      </w:r>
      <w:r w:rsidR="002E32C9">
        <w:rPr>
          <w:rFonts w:ascii="Arial" w:hAnsi="Arial" w:cs="Arial"/>
        </w:rPr>
        <w:t>1</w:t>
      </w:r>
      <w:r w:rsidR="008E1CF7">
        <w:rPr>
          <w:rFonts w:ascii="Arial" w:hAnsi="Arial" w:cs="Arial"/>
        </w:rPr>
        <w:t>)</w:t>
      </w:r>
      <w:r w:rsidR="00B829A1">
        <w:rPr>
          <w:rFonts w:ascii="Arial" w:hAnsi="Arial" w:cs="Arial"/>
        </w:rPr>
        <w:t xml:space="preserve"> provides that the person must be a primary claimant or secondary claimant </w:t>
      </w:r>
      <w:r>
        <w:rPr>
          <w:rFonts w:ascii="Arial" w:hAnsi="Arial" w:cs="Arial"/>
        </w:rPr>
        <w:t xml:space="preserve">for a child </w:t>
      </w:r>
      <w:r w:rsidR="00B829A1" w:rsidRPr="00B829A1">
        <w:rPr>
          <w:rFonts w:ascii="Arial" w:hAnsi="Arial" w:cs="Arial"/>
        </w:rPr>
        <w:t xml:space="preserve">in relation to whom paragraphs 15(1)(a), (b) and (c) of the Act apply. This means the exemption in </w:t>
      </w:r>
      <w:r w:rsidR="008E1CF7">
        <w:rPr>
          <w:rFonts w:ascii="Arial" w:hAnsi="Arial" w:cs="Arial"/>
        </w:rPr>
        <w:t>section 21</w:t>
      </w:r>
      <w:r w:rsidR="00B829A1" w:rsidRPr="00B829A1">
        <w:rPr>
          <w:rFonts w:ascii="Arial" w:hAnsi="Arial" w:cs="Arial"/>
        </w:rPr>
        <w:t xml:space="preserve"> only applies to a person if that person is a primary claimant or secondary claimant in circumstances where a full transfer of </w:t>
      </w:r>
      <w:r w:rsidR="008E1CF7">
        <w:rPr>
          <w:rFonts w:ascii="Arial" w:hAnsi="Arial" w:cs="Arial"/>
        </w:rPr>
        <w:t>PLP</w:t>
      </w:r>
      <w:r w:rsidR="002E32C9">
        <w:rPr>
          <w:rFonts w:ascii="Arial" w:hAnsi="Arial" w:cs="Arial"/>
        </w:rPr>
        <w:t xml:space="preserve"> in relation to the maximum PPL period</w:t>
      </w:r>
      <w:r w:rsidR="00B829A1" w:rsidRPr="00B829A1">
        <w:rPr>
          <w:rFonts w:ascii="Arial" w:hAnsi="Arial" w:cs="Arial"/>
        </w:rPr>
        <w:t xml:space="preserve"> for a child to the secondary claimant is requested. Therefore, this exemption does not apply where there is no transfer or only a partial transfer of </w:t>
      </w:r>
      <w:r w:rsidR="002E32C9">
        <w:rPr>
          <w:rFonts w:ascii="Arial" w:hAnsi="Arial" w:cs="Arial"/>
        </w:rPr>
        <w:t>a PPL period</w:t>
      </w:r>
      <w:r w:rsidR="002E32C9" w:rsidRPr="00B829A1">
        <w:rPr>
          <w:rFonts w:ascii="Arial" w:hAnsi="Arial" w:cs="Arial"/>
        </w:rPr>
        <w:t xml:space="preserve"> </w:t>
      </w:r>
      <w:r w:rsidR="00B829A1" w:rsidRPr="00B829A1">
        <w:rPr>
          <w:rFonts w:ascii="Arial" w:hAnsi="Arial" w:cs="Arial"/>
        </w:rPr>
        <w:t xml:space="preserve">to the secondary claimant or a tertiary claimant. </w:t>
      </w:r>
      <w:r w:rsidR="007218F5">
        <w:rPr>
          <w:rFonts w:ascii="Arial" w:hAnsi="Arial" w:cs="Arial"/>
        </w:rPr>
        <w:t xml:space="preserve"> </w:t>
      </w:r>
    </w:p>
    <w:p w14:paraId="0FD26B82" w14:textId="75338364" w:rsidR="00B829A1" w:rsidRDefault="00C74CCA" w:rsidP="005F2DFC">
      <w:pPr>
        <w:shd w:val="clear" w:color="auto" w:fill="FFFFFF"/>
        <w:spacing w:before="100" w:beforeAutospacing="1" w:after="100" w:afterAutospacing="1"/>
        <w:jc w:val="both"/>
        <w:rPr>
          <w:rFonts w:ascii="Arial" w:hAnsi="Arial" w:cs="Arial"/>
        </w:rPr>
      </w:pPr>
      <w:r>
        <w:rPr>
          <w:rFonts w:ascii="Arial" w:hAnsi="Arial" w:cs="Arial"/>
        </w:rPr>
        <w:t xml:space="preserve">Subsection </w:t>
      </w:r>
      <w:r w:rsidR="008E1CF7">
        <w:rPr>
          <w:rFonts w:ascii="Arial" w:hAnsi="Arial" w:cs="Arial"/>
        </w:rPr>
        <w:t>21</w:t>
      </w:r>
      <w:r w:rsidR="00B829A1">
        <w:rPr>
          <w:rFonts w:ascii="Arial" w:hAnsi="Arial" w:cs="Arial"/>
        </w:rPr>
        <w:t xml:space="preserve">(2) </w:t>
      </w:r>
      <w:r w:rsidR="002E32C9">
        <w:rPr>
          <w:rFonts w:ascii="Arial" w:hAnsi="Arial" w:cs="Arial"/>
        </w:rPr>
        <w:t>sets out the circumstances for primary claimants. Paragraph 21(2)(a) provides</w:t>
      </w:r>
      <w:r w:rsidR="00B829A1" w:rsidRPr="00B829A1">
        <w:rPr>
          <w:rFonts w:ascii="Arial" w:hAnsi="Arial" w:cs="Arial"/>
        </w:rPr>
        <w:t xml:space="preserve"> that if the secondary claimant’s PPL period would start on the day the child was born, then </w:t>
      </w:r>
      <w:r w:rsidR="00B829A1">
        <w:rPr>
          <w:rFonts w:ascii="Arial" w:hAnsi="Arial" w:cs="Arial"/>
        </w:rPr>
        <w:t>subsecti</w:t>
      </w:r>
      <w:r w:rsidR="00B829A1" w:rsidRPr="00103C0A">
        <w:rPr>
          <w:rFonts w:ascii="Arial" w:hAnsi="Arial" w:cs="Arial"/>
        </w:rPr>
        <w:t>on (</w:t>
      </w:r>
      <w:r w:rsidR="002E32C9">
        <w:rPr>
          <w:rFonts w:ascii="Arial" w:hAnsi="Arial" w:cs="Arial"/>
        </w:rPr>
        <w:t>4</w:t>
      </w:r>
      <w:r w:rsidR="00B829A1" w:rsidRPr="00103C0A">
        <w:rPr>
          <w:rFonts w:ascii="Arial" w:hAnsi="Arial" w:cs="Arial"/>
        </w:rPr>
        <w:t>)</w:t>
      </w:r>
      <w:r w:rsidR="00B829A1" w:rsidRPr="00B829A1">
        <w:rPr>
          <w:rFonts w:ascii="Arial" w:hAnsi="Arial" w:cs="Arial"/>
        </w:rPr>
        <w:t xml:space="preserve"> must apply to the primary claimant on the day the child was born</w:t>
      </w:r>
      <w:r w:rsidR="00F92E2F">
        <w:rPr>
          <w:rFonts w:ascii="Arial" w:hAnsi="Arial" w:cs="Arial"/>
        </w:rPr>
        <w:t xml:space="preserve">. </w:t>
      </w:r>
    </w:p>
    <w:p w14:paraId="44667ED5" w14:textId="03B0E402" w:rsidR="00997ECB" w:rsidRDefault="008E1CF7" w:rsidP="004B7FE8">
      <w:pPr>
        <w:shd w:val="clear" w:color="auto" w:fill="FFFFFF"/>
        <w:spacing w:before="100" w:beforeAutospacing="1" w:after="100" w:afterAutospacing="1"/>
        <w:jc w:val="both"/>
        <w:rPr>
          <w:rFonts w:ascii="Arial" w:hAnsi="Arial" w:cs="Arial"/>
        </w:rPr>
      </w:pPr>
      <w:r>
        <w:rPr>
          <w:rFonts w:ascii="Arial" w:hAnsi="Arial" w:cs="Arial"/>
        </w:rPr>
        <w:t>Paragraph 21</w:t>
      </w:r>
      <w:r w:rsidR="00A07871">
        <w:rPr>
          <w:rFonts w:ascii="Arial" w:hAnsi="Arial" w:cs="Arial"/>
        </w:rPr>
        <w:t>(2)(</w:t>
      </w:r>
      <w:r w:rsidR="002E32C9">
        <w:rPr>
          <w:rFonts w:ascii="Arial" w:hAnsi="Arial" w:cs="Arial"/>
        </w:rPr>
        <w:t>b</w:t>
      </w:r>
      <w:r w:rsidR="00A07871">
        <w:rPr>
          <w:rFonts w:ascii="Arial" w:hAnsi="Arial" w:cs="Arial"/>
        </w:rPr>
        <w:t>) provides that if paragraph 15(4)(a) of the Act would apply in making a determination for PLP for the child, then</w:t>
      </w:r>
      <w:r w:rsidR="00997ECB">
        <w:rPr>
          <w:rFonts w:ascii="Arial" w:hAnsi="Arial" w:cs="Arial"/>
        </w:rPr>
        <w:t xml:space="preserve"> </w:t>
      </w:r>
      <w:r w:rsidR="003768F9">
        <w:rPr>
          <w:rFonts w:ascii="Arial" w:hAnsi="Arial" w:cs="Arial"/>
        </w:rPr>
        <w:t xml:space="preserve">subsection </w:t>
      </w:r>
      <w:r w:rsidR="00A07871">
        <w:rPr>
          <w:rFonts w:ascii="Arial" w:hAnsi="Arial" w:cs="Arial"/>
        </w:rPr>
        <w:t>(</w:t>
      </w:r>
      <w:r w:rsidR="00997ECB">
        <w:rPr>
          <w:rFonts w:ascii="Arial" w:hAnsi="Arial" w:cs="Arial"/>
        </w:rPr>
        <w:t>4</w:t>
      </w:r>
      <w:r w:rsidR="00A07871">
        <w:rPr>
          <w:rFonts w:ascii="Arial" w:hAnsi="Arial" w:cs="Arial"/>
        </w:rPr>
        <w:t>) must apply to the primary claimant each day during the period referred to in that paragraph of the Act</w:t>
      </w:r>
      <w:r w:rsidR="00997ECB">
        <w:rPr>
          <w:rFonts w:ascii="Arial" w:hAnsi="Arial" w:cs="Arial"/>
        </w:rPr>
        <w:t>.</w:t>
      </w:r>
    </w:p>
    <w:p w14:paraId="7FC84404" w14:textId="09D197E2" w:rsidR="00997ECB" w:rsidRDefault="00997ECB" w:rsidP="004B7FE8">
      <w:pPr>
        <w:shd w:val="clear" w:color="auto" w:fill="FFFFFF"/>
        <w:spacing w:before="100" w:beforeAutospacing="1" w:after="100" w:afterAutospacing="1"/>
        <w:jc w:val="both"/>
        <w:rPr>
          <w:rFonts w:ascii="Arial" w:hAnsi="Arial" w:cs="Arial"/>
        </w:rPr>
      </w:pPr>
      <w:r>
        <w:rPr>
          <w:rFonts w:ascii="Arial" w:hAnsi="Arial" w:cs="Arial"/>
        </w:rPr>
        <w:t>Paragraph 21(2)(c) provides that if paragraph 15(4)(b) of the Act would apply in relation to a determination under that section for PLP for the child, then</w:t>
      </w:r>
      <w:r w:rsidRPr="00997ECB">
        <w:rPr>
          <w:rFonts w:ascii="Arial" w:hAnsi="Arial" w:cs="Arial"/>
        </w:rPr>
        <w:t xml:space="preserve"> </w:t>
      </w:r>
      <w:r>
        <w:rPr>
          <w:rFonts w:ascii="Arial" w:hAnsi="Arial" w:cs="Arial"/>
        </w:rPr>
        <w:t>subsection</w:t>
      </w:r>
      <w:r w:rsidR="00AB2719">
        <w:rPr>
          <w:rFonts w:ascii="Arial" w:hAnsi="Arial" w:cs="Arial"/>
        </w:rPr>
        <w:t> </w:t>
      </w:r>
      <w:r>
        <w:rPr>
          <w:rFonts w:ascii="Arial" w:hAnsi="Arial" w:cs="Arial"/>
        </w:rPr>
        <w:t>(4)</w:t>
      </w:r>
      <w:r w:rsidR="00AB2719">
        <w:rPr>
          <w:rFonts w:ascii="Arial" w:hAnsi="Arial" w:cs="Arial"/>
        </w:rPr>
        <w:t> </w:t>
      </w:r>
      <w:r>
        <w:rPr>
          <w:rFonts w:ascii="Arial" w:hAnsi="Arial" w:cs="Arial"/>
        </w:rPr>
        <w:t>must apply to the primary claimant on the day the child was born.</w:t>
      </w:r>
    </w:p>
    <w:p w14:paraId="0EAA93BC" w14:textId="7FB81A45" w:rsidR="00997ECB" w:rsidRDefault="00997ECB" w:rsidP="004B7FE8">
      <w:pPr>
        <w:shd w:val="clear" w:color="auto" w:fill="FFFFFF"/>
        <w:spacing w:before="100" w:beforeAutospacing="1" w:after="100" w:afterAutospacing="1"/>
        <w:jc w:val="both"/>
        <w:rPr>
          <w:rFonts w:ascii="Arial" w:hAnsi="Arial" w:cs="Arial"/>
        </w:rPr>
      </w:pPr>
      <w:r>
        <w:rPr>
          <w:rFonts w:ascii="Arial" w:hAnsi="Arial" w:cs="Arial"/>
        </w:rPr>
        <w:t>Paragraph 21(2)(d) provides that if paragraph 15(4)(c) of the Act would apply in relation to a determination under that section for PLP for the child, then</w:t>
      </w:r>
      <w:r w:rsidRPr="00997ECB">
        <w:rPr>
          <w:rFonts w:ascii="Arial" w:hAnsi="Arial" w:cs="Arial"/>
        </w:rPr>
        <w:t xml:space="preserve"> </w:t>
      </w:r>
      <w:r>
        <w:rPr>
          <w:rFonts w:ascii="Arial" w:hAnsi="Arial" w:cs="Arial"/>
        </w:rPr>
        <w:t>subsection</w:t>
      </w:r>
      <w:r w:rsidR="00AB2719">
        <w:rPr>
          <w:rFonts w:ascii="Arial" w:hAnsi="Arial" w:cs="Arial"/>
        </w:rPr>
        <w:t> </w:t>
      </w:r>
      <w:r>
        <w:rPr>
          <w:rFonts w:ascii="Arial" w:hAnsi="Arial" w:cs="Arial"/>
        </w:rPr>
        <w:t>(4)</w:t>
      </w:r>
      <w:r w:rsidR="00AB2719">
        <w:rPr>
          <w:rFonts w:ascii="Arial" w:hAnsi="Arial" w:cs="Arial"/>
        </w:rPr>
        <w:t> </w:t>
      </w:r>
      <w:r>
        <w:rPr>
          <w:rFonts w:ascii="Arial" w:hAnsi="Arial" w:cs="Arial"/>
        </w:rPr>
        <w:t>must apply to the primary claimant on each day during the first part of the period as referred to in subparagraph 15(4)(c)(</w:t>
      </w:r>
      <w:proofErr w:type="spellStart"/>
      <w:r>
        <w:rPr>
          <w:rFonts w:ascii="Arial" w:hAnsi="Arial" w:cs="Arial"/>
        </w:rPr>
        <w:t>i</w:t>
      </w:r>
      <w:proofErr w:type="spellEnd"/>
      <w:r>
        <w:rPr>
          <w:rFonts w:ascii="Arial" w:hAnsi="Arial" w:cs="Arial"/>
        </w:rPr>
        <w:t>) of the Act.</w:t>
      </w:r>
    </w:p>
    <w:p w14:paraId="0BB92A01" w14:textId="54D4CA18" w:rsidR="00997ECB" w:rsidRDefault="00F92E2F" w:rsidP="004B7FE8">
      <w:pPr>
        <w:shd w:val="clear" w:color="auto" w:fill="FFFFFF"/>
        <w:spacing w:before="100" w:beforeAutospacing="1" w:after="100" w:afterAutospacing="1"/>
        <w:jc w:val="both"/>
        <w:rPr>
          <w:rFonts w:ascii="Arial" w:hAnsi="Arial" w:cs="Arial"/>
        </w:rPr>
      </w:pPr>
      <w:r>
        <w:rPr>
          <w:rFonts w:ascii="Arial" w:hAnsi="Arial" w:cs="Arial"/>
        </w:rPr>
        <w:t>Subsection</w:t>
      </w:r>
      <w:r w:rsidR="00997ECB">
        <w:rPr>
          <w:rFonts w:ascii="Arial" w:hAnsi="Arial" w:cs="Arial"/>
        </w:rPr>
        <w:t xml:space="preserve"> 21(3) sets out the circumstances for secondary claimants. Paragraph</w:t>
      </w:r>
      <w:r w:rsidR="00AB2719">
        <w:rPr>
          <w:rFonts w:ascii="Arial" w:hAnsi="Arial" w:cs="Arial"/>
        </w:rPr>
        <w:t> </w:t>
      </w:r>
      <w:r w:rsidR="00997ECB">
        <w:rPr>
          <w:rFonts w:ascii="Arial" w:hAnsi="Arial" w:cs="Arial"/>
        </w:rPr>
        <w:t xml:space="preserve">21(3)(a) </w:t>
      </w:r>
      <w:r w:rsidR="00997ECB" w:rsidRPr="00997ECB">
        <w:rPr>
          <w:rFonts w:ascii="Arial" w:hAnsi="Arial" w:cs="Arial"/>
        </w:rPr>
        <w:t>provides that if the secondary claimant’s PPL period would start on the day the child was born, then subsection (4) must apply to the</w:t>
      </w:r>
      <w:r w:rsidR="00997ECB">
        <w:rPr>
          <w:rFonts w:ascii="Arial" w:hAnsi="Arial" w:cs="Arial"/>
        </w:rPr>
        <w:t xml:space="preserve"> secondary claimant on the day before the child was born.</w:t>
      </w:r>
    </w:p>
    <w:p w14:paraId="1F80F195" w14:textId="78A56DCF" w:rsidR="00997ECB" w:rsidRDefault="00997ECB" w:rsidP="004B7FE8">
      <w:pPr>
        <w:shd w:val="clear" w:color="auto" w:fill="FFFFFF"/>
        <w:spacing w:before="100" w:beforeAutospacing="1" w:after="100" w:afterAutospacing="1"/>
        <w:jc w:val="both"/>
        <w:rPr>
          <w:rFonts w:ascii="Arial" w:hAnsi="Arial" w:cs="Arial"/>
        </w:rPr>
      </w:pPr>
      <w:r>
        <w:rPr>
          <w:rFonts w:ascii="Arial" w:hAnsi="Arial" w:cs="Arial"/>
        </w:rPr>
        <w:t xml:space="preserve">Paragraph 21(3)(b) </w:t>
      </w:r>
      <w:r w:rsidRPr="00997ECB">
        <w:rPr>
          <w:rFonts w:ascii="Arial" w:hAnsi="Arial" w:cs="Arial"/>
        </w:rPr>
        <w:t xml:space="preserve">provides that if paragraph 15(4)(a) of the Act would apply in making a determination for PLP for the child, then subsection (4) must apply to the </w:t>
      </w:r>
      <w:r>
        <w:rPr>
          <w:rFonts w:ascii="Arial" w:hAnsi="Arial" w:cs="Arial"/>
        </w:rPr>
        <w:t>secondary claimant on the day before the secondary claimant’s PPL period would start.</w:t>
      </w:r>
    </w:p>
    <w:p w14:paraId="48335FCF" w14:textId="4A05D197" w:rsidR="00412E61" w:rsidRDefault="00997ECB" w:rsidP="004B7FE8">
      <w:pPr>
        <w:shd w:val="clear" w:color="auto" w:fill="FFFFFF"/>
        <w:spacing w:before="100" w:beforeAutospacing="1" w:after="100" w:afterAutospacing="1"/>
        <w:jc w:val="both"/>
        <w:rPr>
          <w:rFonts w:ascii="Arial" w:hAnsi="Arial" w:cs="Arial"/>
        </w:rPr>
      </w:pPr>
      <w:r>
        <w:rPr>
          <w:rFonts w:ascii="Arial" w:hAnsi="Arial" w:cs="Arial"/>
        </w:rPr>
        <w:t xml:space="preserve">Paragraph 21(3)(c) </w:t>
      </w:r>
      <w:r w:rsidRPr="00997ECB">
        <w:rPr>
          <w:rFonts w:ascii="Arial" w:hAnsi="Arial" w:cs="Arial"/>
        </w:rPr>
        <w:t>provides that if paragraph 15(4)(b) of the Act would apply in relation to a determination under that section for PLP for the child, then subsection</w:t>
      </w:r>
      <w:r w:rsidR="00AB2719">
        <w:rPr>
          <w:rFonts w:ascii="Arial" w:hAnsi="Arial" w:cs="Arial"/>
        </w:rPr>
        <w:t> </w:t>
      </w:r>
      <w:r w:rsidRPr="00997ECB">
        <w:rPr>
          <w:rFonts w:ascii="Arial" w:hAnsi="Arial" w:cs="Arial"/>
        </w:rPr>
        <w:t>(4)</w:t>
      </w:r>
      <w:r w:rsidR="00AB2719">
        <w:rPr>
          <w:rFonts w:ascii="Arial" w:hAnsi="Arial" w:cs="Arial"/>
        </w:rPr>
        <w:t> </w:t>
      </w:r>
      <w:r w:rsidRPr="00997ECB">
        <w:rPr>
          <w:rFonts w:ascii="Arial" w:hAnsi="Arial" w:cs="Arial"/>
        </w:rPr>
        <w:t>must apply to the</w:t>
      </w:r>
      <w:r w:rsidRPr="00997ECB" w:rsidDel="00997ECB">
        <w:rPr>
          <w:rFonts w:ascii="Arial" w:hAnsi="Arial" w:cs="Arial"/>
        </w:rPr>
        <w:t xml:space="preserve"> </w:t>
      </w:r>
      <w:r>
        <w:rPr>
          <w:rFonts w:ascii="Arial" w:hAnsi="Arial" w:cs="Arial"/>
        </w:rPr>
        <w:t>secondary claimant each day during the period referred to in that paragraph of the Act.</w:t>
      </w:r>
    </w:p>
    <w:p w14:paraId="5F56849D" w14:textId="11A95B80" w:rsidR="00A07871" w:rsidRDefault="00412E61" w:rsidP="004B7FE8">
      <w:pPr>
        <w:shd w:val="clear" w:color="auto" w:fill="FFFFFF"/>
        <w:spacing w:before="100" w:beforeAutospacing="1" w:after="100" w:afterAutospacing="1"/>
        <w:jc w:val="both"/>
        <w:rPr>
          <w:rFonts w:ascii="Arial" w:hAnsi="Arial" w:cs="Arial"/>
        </w:rPr>
      </w:pPr>
      <w:r>
        <w:rPr>
          <w:rFonts w:ascii="Arial" w:hAnsi="Arial" w:cs="Arial"/>
        </w:rPr>
        <w:t xml:space="preserve">Paragraph 21(3)(d) </w:t>
      </w:r>
      <w:r w:rsidRPr="00412E61">
        <w:rPr>
          <w:rFonts w:ascii="Arial" w:hAnsi="Arial" w:cs="Arial"/>
        </w:rPr>
        <w:t>provides that if paragraph 15(4)(c) of the Act would apply in relation to a determination under that section for PLP for the child, then subsection</w:t>
      </w:r>
      <w:r w:rsidR="00AB2719">
        <w:rPr>
          <w:rFonts w:ascii="Arial" w:hAnsi="Arial" w:cs="Arial"/>
        </w:rPr>
        <w:t> </w:t>
      </w:r>
      <w:r w:rsidRPr="00412E61">
        <w:rPr>
          <w:rFonts w:ascii="Arial" w:hAnsi="Arial" w:cs="Arial"/>
        </w:rPr>
        <w:t>(4)</w:t>
      </w:r>
      <w:r w:rsidR="00AB2719">
        <w:rPr>
          <w:rFonts w:ascii="Arial" w:hAnsi="Arial" w:cs="Arial"/>
        </w:rPr>
        <w:t> </w:t>
      </w:r>
      <w:r w:rsidRPr="00412E61">
        <w:rPr>
          <w:rFonts w:ascii="Arial" w:hAnsi="Arial" w:cs="Arial"/>
        </w:rPr>
        <w:t xml:space="preserve">must apply to the </w:t>
      </w:r>
      <w:r>
        <w:rPr>
          <w:rFonts w:ascii="Arial" w:hAnsi="Arial" w:cs="Arial"/>
        </w:rPr>
        <w:t xml:space="preserve">secondary claimant on each day during the last part of the period as referred to in subparagraph 15(4)(c)(ii) of the Act. </w:t>
      </w:r>
    </w:p>
    <w:p w14:paraId="3620AE63" w14:textId="3D677BDB" w:rsidR="00432150" w:rsidRDefault="00432150" w:rsidP="005F2DFC">
      <w:pPr>
        <w:shd w:val="clear" w:color="auto" w:fill="FFFFFF"/>
        <w:spacing w:before="100" w:beforeAutospacing="1" w:after="100" w:afterAutospacing="1"/>
        <w:jc w:val="both"/>
        <w:rPr>
          <w:rFonts w:ascii="Arial" w:hAnsi="Arial" w:cs="Arial"/>
        </w:rPr>
      </w:pPr>
      <w:r w:rsidRPr="00432150">
        <w:rPr>
          <w:rFonts w:ascii="Arial" w:hAnsi="Arial" w:cs="Arial"/>
        </w:rPr>
        <w:lastRenderedPageBreak/>
        <w:t xml:space="preserve">Paragraph 15(4)(c) of the Act applies if the primary claimant was or will be eligible for </w:t>
      </w:r>
      <w:r w:rsidR="00B85C3C">
        <w:rPr>
          <w:rFonts w:ascii="Arial" w:hAnsi="Arial" w:cs="Arial"/>
        </w:rPr>
        <w:t>PLP</w:t>
      </w:r>
      <w:r w:rsidRPr="00432150">
        <w:rPr>
          <w:rFonts w:ascii="Arial" w:hAnsi="Arial" w:cs="Arial"/>
        </w:rPr>
        <w:t xml:space="preserve"> on each day in the first part of the period to which that paragraph applies and the secondary claimant was or will be eligible on each day in the last part of the period to which that paragraph applies.</w:t>
      </w:r>
    </w:p>
    <w:p w14:paraId="1ECEE0B6" w14:textId="2927FCE4" w:rsidR="00432150" w:rsidRPr="00432150" w:rsidRDefault="00432150" w:rsidP="005F2DFC">
      <w:pPr>
        <w:shd w:val="clear" w:color="auto" w:fill="FFFFFF"/>
        <w:spacing w:before="100" w:beforeAutospacing="1" w:after="100" w:afterAutospacing="1"/>
        <w:jc w:val="both"/>
        <w:rPr>
          <w:rFonts w:ascii="Arial" w:hAnsi="Arial" w:cs="Arial"/>
        </w:rPr>
      </w:pPr>
      <w:r w:rsidRPr="00432150">
        <w:rPr>
          <w:rFonts w:ascii="Arial" w:hAnsi="Arial" w:cs="Arial"/>
        </w:rPr>
        <w:t>Paragraphs 15(4</w:t>
      </w:r>
      <w:proofErr w:type="gramStart"/>
      <w:r w:rsidRPr="00432150">
        <w:rPr>
          <w:rFonts w:ascii="Arial" w:hAnsi="Arial" w:cs="Arial"/>
        </w:rPr>
        <w:t>)(</w:t>
      </w:r>
      <w:proofErr w:type="gramEnd"/>
      <w:r w:rsidRPr="00432150">
        <w:rPr>
          <w:rFonts w:ascii="Arial" w:hAnsi="Arial" w:cs="Arial"/>
        </w:rPr>
        <w:t>a), (b) and (c) of the Act,</w:t>
      </w:r>
      <w:r w:rsidR="008E1CF7">
        <w:rPr>
          <w:rFonts w:ascii="Arial" w:hAnsi="Arial" w:cs="Arial"/>
        </w:rPr>
        <w:t xml:space="preserve"> and therefore, paragraphs 21</w:t>
      </w:r>
      <w:r w:rsidRPr="00432150">
        <w:rPr>
          <w:rFonts w:ascii="Arial" w:hAnsi="Arial" w:cs="Arial"/>
        </w:rPr>
        <w:t>(</w:t>
      </w:r>
      <w:r w:rsidR="00412E61">
        <w:rPr>
          <w:rFonts w:ascii="Arial" w:hAnsi="Arial" w:cs="Arial"/>
        </w:rPr>
        <w:t>2</w:t>
      </w:r>
      <w:r w:rsidRPr="00432150">
        <w:rPr>
          <w:rFonts w:ascii="Arial" w:hAnsi="Arial" w:cs="Arial"/>
        </w:rPr>
        <w:t>)(</w:t>
      </w:r>
      <w:r w:rsidR="00412E61">
        <w:rPr>
          <w:rFonts w:ascii="Arial" w:hAnsi="Arial" w:cs="Arial"/>
        </w:rPr>
        <w:t>b</w:t>
      </w:r>
      <w:r w:rsidRPr="00432150">
        <w:rPr>
          <w:rFonts w:ascii="Arial" w:hAnsi="Arial" w:cs="Arial"/>
        </w:rPr>
        <w:t>), (</w:t>
      </w:r>
      <w:r w:rsidR="00412E61">
        <w:rPr>
          <w:rFonts w:ascii="Arial" w:hAnsi="Arial" w:cs="Arial"/>
        </w:rPr>
        <w:t>c</w:t>
      </w:r>
      <w:r w:rsidRPr="00432150">
        <w:rPr>
          <w:rFonts w:ascii="Arial" w:hAnsi="Arial" w:cs="Arial"/>
        </w:rPr>
        <w:t>)</w:t>
      </w:r>
      <w:r w:rsidR="00797248">
        <w:rPr>
          <w:rFonts w:ascii="Arial" w:hAnsi="Arial" w:cs="Arial"/>
        </w:rPr>
        <w:t> </w:t>
      </w:r>
      <w:r w:rsidRPr="00432150">
        <w:rPr>
          <w:rFonts w:ascii="Arial" w:hAnsi="Arial" w:cs="Arial"/>
        </w:rPr>
        <w:t>and (</w:t>
      </w:r>
      <w:r w:rsidR="00412E61">
        <w:rPr>
          <w:rFonts w:ascii="Arial" w:hAnsi="Arial" w:cs="Arial"/>
        </w:rPr>
        <w:t>d</w:t>
      </w:r>
      <w:r w:rsidRPr="00432150">
        <w:rPr>
          <w:rFonts w:ascii="Arial" w:hAnsi="Arial" w:cs="Arial"/>
        </w:rPr>
        <w:t>)</w:t>
      </w:r>
      <w:r w:rsidR="00412E61">
        <w:rPr>
          <w:rFonts w:ascii="Arial" w:hAnsi="Arial" w:cs="Arial"/>
        </w:rPr>
        <w:t xml:space="preserve"> and paragraphs 21(3)(b), (c) and (d)</w:t>
      </w:r>
      <w:r w:rsidRPr="00432150">
        <w:rPr>
          <w:rFonts w:ascii="Arial" w:hAnsi="Arial" w:cs="Arial"/>
        </w:rPr>
        <w:t xml:space="preserve"> of the Rules only operate where the secondary claimant’s PPL period would begin after the day the child was born.</w:t>
      </w:r>
    </w:p>
    <w:p w14:paraId="1A3EE32A" w14:textId="708D7109" w:rsidR="00432150" w:rsidRPr="00F92E2F" w:rsidRDefault="00432150" w:rsidP="004B7FE8">
      <w:pPr>
        <w:shd w:val="clear" w:color="auto" w:fill="FFFFFF"/>
        <w:spacing w:before="100" w:beforeAutospacing="1" w:after="100" w:afterAutospacing="1"/>
        <w:jc w:val="both"/>
        <w:rPr>
          <w:rFonts w:ascii="Arial" w:hAnsi="Arial" w:cs="Arial"/>
        </w:rPr>
      </w:pPr>
      <w:r>
        <w:rPr>
          <w:rFonts w:ascii="Arial" w:hAnsi="Arial" w:cs="Arial"/>
        </w:rPr>
        <w:t>Subsection 2</w:t>
      </w:r>
      <w:r w:rsidR="008E1CF7">
        <w:rPr>
          <w:rFonts w:ascii="Arial" w:hAnsi="Arial" w:cs="Arial"/>
        </w:rPr>
        <w:t>1</w:t>
      </w:r>
      <w:r>
        <w:rPr>
          <w:rFonts w:ascii="Arial" w:hAnsi="Arial" w:cs="Arial"/>
        </w:rPr>
        <w:t>(</w:t>
      </w:r>
      <w:r w:rsidR="00412E61">
        <w:rPr>
          <w:rFonts w:ascii="Arial" w:hAnsi="Arial" w:cs="Arial"/>
        </w:rPr>
        <w:t>4</w:t>
      </w:r>
      <w:r>
        <w:rPr>
          <w:rFonts w:ascii="Arial" w:hAnsi="Arial" w:cs="Arial"/>
        </w:rPr>
        <w:t xml:space="preserve">) provides that this subsection applies to a </w:t>
      </w:r>
      <w:r w:rsidR="00412E61">
        <w:rPr>
          <w:rFonts w:ascii="Arial" w:hAnsi="Arial" w:cs="Arial"/>
        </w:rPr>
        <w:t>person</w:t>
      </w:r>
      <w:r>
        <w:rPr>
          <w:rFonts w:ascii="Arial" w:hAnsi="Arial" w:cs="Arial"/>
        </w:rPr>
        <w:t xml:space="preserve"> on a day if </w:t>
      </w:r>
      <w:r w:rsidRPr="00432150">
        <w:rPr>
          <w:rFonts w:ascii="Arial" w:hAnsi="Arial" w:cs="Arial"/>
        </w:rPr>
        <w:t xml:space="preserve">the person is receiving either a social security pension, a social security benefit, or farm household allowance. </w:t>
      </w:r>
      <w:r w:rsidR="00F92E2F">
        <w:rPr>
          <w:rFonts w:ascii="Arial" w:hAnsi="Arial" w:cs="Arial"/>
        </w:rPr>
        <w:t xml:space="preserve">Social security pension and social security benefit have the same meaning as in the </w:t>
      </w:r>
      <w:r w:rsidR="00F92E2F">
        <w:rPr>
          <w:rFonts w:ascii="Arial" w:hAnsi="Arial" w:cs="Arial"/>
          <w:i/>
        </w:rPr>
        <w:t>Social Security Act 1991</w:t>
      </w:r>
      <w:r w:rsidR="00F92E2F">
        <w:rPr>
          <w:rFonts w:ascii="Arial" w:hAnsi="Arial" w:cs="Arial"/>
        </w:rPr>
        <w:t xml:space="preserve">. Farm household allowance has the same meaning as in the </w:t>
      </w:r>
      <w:r w:rsidR="00F92E2F">
        <w:rPr>
          <w:rFonts w:ascii="Arial" w:hAnsi="Arial" w:cs="Arial"/>
          <w:i/>
        </w:rPr>
        <w:t>Farm Household Support Act 2014</w:t>
      </w:r>
      <w:r w:rsidR="00F92E2F">
        <w:rPr>
          <w:rFonts w:ascii="Arial" w:hAnsi="Arial" w:cs="Arial"/>
        </w:rPr>
        <w:t>.</w:t>
      </w:r>
    </w:p>
    <w:p w14:paraId="2A91E9C3" w14:textId="66271726" w:rsidR="00432150" w:rsidRPr="00C9676A" w:rsidRDefault="008E1CF7" w:rsidP="005F2DFC">
      <w:pPr>
        <w:shd w:val="clear" w:color="auto" w:fill="FFFFFF"/>
        <w:spacing w:before="100" w:beforeAutospacing="1" w:after="100" w:afterAutospacing="1"/>
        <w:jc w:val="both"/>
        <w:rPr>
          <w:rFonts w:ascii="Arial" w:hAnsi="Arial" w:cs="Arial"/>
          <w:u w:val="single"/>
        </w:rPr>
      </w:pPr>
      <w:r w:rsidRPr="00C9676A">
        <w:rPr>
          <w:rFonts w:ascii="Arial" w:hAnsi="Arial" w:cs="Arial"/>
          <w:u w:val="single"/>
        </w:rPr>
        <w:t>Division 3 – Matters relating to t</w:t>
      </w:r>
      <w:r w:rsidR="00432150" w:rsidRPr="00C9676A">
        <w:rPr>
          <w:rFonts w:ascii="Arial" w:hAnsi="Arial" w:cs="Arial"/>
          <w:u w:val="single"/>
        </w:rPr>
        <w:t>he work test</w:t>
      </w:r>
    </w:p>
    <w:p w14:paraId="274B9745" w14:textId="3AAC10B9" w:rsidR="005B5095" w:rsidRDefault="008E1CF7" w:rsidP="005F2DFC">
      <w:pPr>
        <w:shd w:val="clear" w:color="auto" w:fill="FFFFFF"/>
        <w:spacing w:before="100" w:beforeAutospacing="1" w:after="100" w:afterAutospacing="1"/>
        <w:jc w:val="both"/>
        <w:rPr>
          <w:rFonts w:ascii="Arial" w:hAnsi="Arial" w:cs="Arial"/>
        </w:rPr>
      </w:pPr>
      <w:r>
        <w:rPr>
          <w:rFonts w:ascii="Arial" w:hAnsi="Arial" w:cs="Arial"/>
          <w:b/>
        </w:rPr>
        <w:t>Section 22</w:t>
      </w:r>
      <w:r w:rsidR="005B5095">
        <w:rPr>
          <w:rFonts w:ascii="Arial" w:hAnsi="Arial" w:cs="Arial"/>
          <w:b/>
        </w:rPr>
        <w:t xml:space="preserve"> </w:t>
      </w:r>
      <w:r w:rsidR="005B5095" w:rsidRPr="005B5095">
        <w:rPr>
          <w:rFonts w:ascii="Arial" w:hAnsi="Arial" w:cs="Arial"/>
        </w:rPr>
        <w:t>expands on what is taken to be paid leave for the purposes of paragraph 3</w:t>
      </w:r>
      <w:r>
        <w:rPr>
          <w:rFonts w:ascii="Arial" w:hAnsi="Arial" w:cs="Arial"/>
        </w:rPr>
        <w:t>4(1</w:t>
      </w:r>
      <w:proofErr w:type="gramStart"/>
      <w:r>
        <w:rPr>
          <w:rFonts w:ascii="Arial" w:hAnsi="Arial" w:cs="Arial"/>
        </w:rPr>
        <w:t>)(</w:t>
      </w:r>
      <w:proofErr w:type="gramEnd"/>
      <w:r>
        <w:rPr>
          <w:rFonts w:ascii="Arial" w:hAnsi="Arial" w:cs="Arial"/>
        </w:rPr>
        <w:t>b) of the Act</w:t>
      </w:r>
      <w:r w:rsidR="00E90A52">
        <w:rPr>
          <w:rFonts w:ascii="Arial" w:hAnsi="Arial" w:cs="Arial"/>
        </w:rPr>
        <w:t>, however is not intended to limit this definition</w:t>
      </w:r>
      <w:r>
        <w:rPr>
          <w:rFonts w:ascii="Arial" w:hAnsi="Arial" w:cs="Arial"/>
        </w:rPr>
        <w:t xml:space="preserve">. </w:t>
      </w:r>
      <w:r w:rsidR="003768F9">
        <w:rPr>
          <w:rFonts w:ascii="Arial" w:hAnsi="Arial" w:cs="Arial"/>
        </w:rPr>
        <w:t>This section</w:t>
      </w:r>
      <w:r w:rsidR="005B5095">
        <w:rPr>
          <w:rFonts w:ascii="Arial" w:hAnsi="Arial" w:cs="Arial"/>
          <w:b/>
        </w:rPr>
        <w:t xml:space="preserve"> </w:t>
      </w:r>
      <w:r w:rsidR="005B5095">
        <w:rPr>
          <w:rFonts w:ascii="Arial" w:hAnsi="Arial" w:cs="Arial"/>
        </w:rPr>
        <w:t>provides that where the person takes unpaid leave from their employer</w:t>
      </w:r>
      <w:r w:rsidR="00B02EEB">
        <w:rPr>
          <w:rFonts w:ascii="Arial" w:hAnsi="Arial" w:cs="Arial"/>
        </w:rPr>
        <w:t xml:space="preserve"> on a day that person receives workers’ compensation payments or accident compensation payments for that day </w:t>
      </w:r>
      <w:r w:rsidR="005B5095">
        <w:rPr>
          <w:rFonts w:ascii="Arial" w:hAnsi="Arial" w:cs="Arial"/>
        </w:rPr>
        <w:t xml:space="preserve">in relation to that employment, this is taken to be paid leave. This is </w:t>
      </w:r>
      <w:r w:rsidR="007D15AB">
        <w:rPr>
          <w:rFonts w:ascii="Arial" w:hAnsi="Arial" w:cs="Arial"/>
        </w:rPr>
        <w:t xml:space="preserve">the case </w:t>
      </w:r>
      <w:r w:rsidR="005B5095">
        <w:rPr>
          <w:rFonts w:ascii="Arial" w:hAnsi="Arial" w:cs="Arial"/>
        </w:rPr>
        <w:t xml:space="preserve">even </w:t>
      </w:r>
      <w:r w:rsidR="005E1E91">
        <w:rPr>
          <w:rFonts w:ascii="Arial" w:hAnsi="Arial" w:cs="Arial"/>
        </w:rPr>
        <w:t xml:space="preserve">though </w:t>
      </w:r>
      <w:r w:rsidR="005B5095">
        <w:rPr>
          <w:rFonts w:ascii="Arial" w:hAnsi="Arial" w:cs="Arial"/>
        </w:rPr>
        <w:t xml:space="preserve">the payments are received from a body other than an employer. </w:t>
      </w:r>
      <w:r w:rsidR="000E7F02">
        <w:rPr>
          <w:rFonts w:ascii="Arial" w:hAnsi="Arial" w:cs="Arial"/>
        </w:rPr>
        <w:t>This recognises</w:t>
      </w:r>
      <w:r w:rsidR="003F2788">
        <w:rPr>
          <w:rFonts w:ascii="Arial" w:hAnsi="Arial" w:cs="Arial"/>
        </w:rPr>
        <w:t xml:space="preserve"> that compensation payments are generally intended as a form of income replacement.</w:t>
      </w:r>
    </w:p>
    <w:p w14:paraId="6EAF0161" w14:textId="4A65907F" w:rsidR="00DE13A0" w:rsidRPr="004B6FB7" w:rsidRDefault="004B6FB7" w:rsidP="00DE13A0">
      <w:pPr>
        <w:shd w:val="clear" w:color="auto" w:fill="FFFFFF"/>
        <w:spacing w:before="100" w:beforeAutospacing="1" w:after="100" w:afterAutospacing="1"/>
        <w:jc w:val="both"/>
        <w:rPr>
          <w:rFonts w:ascii="Arial" w:hAnsi="Arial" w:cs="Arial"/>
        </w:rPr>
      </w:pPr>
      <w:r>
        <w:rPr>
          <w:rFonts w:ascii="Arial" w:hAnsi="Arial" w:cs="Arial"/>
          <w:b/>
        </w:rPr>
        <w:t>Section 23</w:t>
      </w:r>
      <w:r w:rsidR="00737590">
        <w:rPr>
          <w:rFonts w:ascii="Arial" w:hAnsi="Arial" w:cs="Arial"/>
          <w:b/>
        </w:rPr>
        <w:t xml:space="preserve"> </w:t>
      </w:r>
      <w:r>
        <w:rPr>
          <w:rFonts w:ascii="Arial" w:hAnsi="Arial" w:cs="Arial"/>
        </w:rPr>
        <w:t xml:space="preserve">is made for the purposes of subsection 35(5) of the Act and </w:t>
      </w:r>
      <w:r w:rsidR="00737590">
        <w:rPr>
          <w:rFonts w:ascii="Arial" w:hAnsi="Arial" w:cs="Arial"/>
        </w:rPr>
        <w:t xml:space="preserve">sets out certain activities that are taken </w:t>
      </w:r>
      <w:r w:rsidR="00670770">
        <w:rPr>
          <w:rFonts w:ascii="Arial" w:hAnsi="Arial" w:cs="Arial"/>
        </w:rPr>
        <w:t xml:space="preserve">not </w:t>
      </w:r>
      <w:r w:rsidR="00737590">
        <w:rPr>
          <w:rFonts w:ascii="Arial" w:hAnsi="Arial" w:cs="Arial"/>
        </w:rPr>
        <w:t>to be paid work</w:t>
      </w:r>
      <w:r w:rsidR="00C45DDF">
        <w:rPr>
          <w:rFonts w:ascii="Arial" w:hAnsi="Arial" w:cs="Arial"/>
        </w:rPr>
        <w:t xml:space="preserve"> for a person</w:t>
      </w:r>
      <w:r w:rsidR="00737590">
        <w:rPr>
          <w:rFonts w:ascii="Arial" w:hAnsi="Arial" w:cs="Arial"/>
        </w:rPr>
        <w:t xml:space="preserve">. </w:t>
      </w:r>
      <w:r w:rsidR="00DE13A0" w:rsidRPr="004B6FB7">
        <w:rPr>
          <w:rFonts w:ascii="Arial" w:hAnsi="Arial" w:cs="Arial"/>
        </w:rPr>
        <w:t>Paid work is defined b</w:t>
      </w:r>
      <w:r w:rsidR="00DE13A0">
        <w:rPr>
          <w:rFonts w:ascii="Arial" w:hAnsi="Arial" w:cs="Arial"/>
        </w:rPr>
        <w:t>roadly in section 35 of the Act</w:t>
      </w:r>
      <w:r w:rsidR="00DE13A0" w:rsidRPr="004B6FB7">
        <w:rPr>
          <w:rFonts w:ascii="Arial" w:hAnsi="Arial" w:cs="Arial"/>
        </w:rPr>
        <w:t xml:space="preserve"> and</w:t>
      </w:r>
      <w:r w:rsidR="00DE13A0">
        <w:rPr>
          <w:rFonts w:ascii="Arial" w:hAnsi="Arial" w:cs="Arial"/>
        </w:rPr>
        <w:t>,</w:t>
      </w:r>
      <w:r w:rsidR="00DE13A0" w:rsidRPr="004B6FB7">
        <w:rPr>
          <w:rFonts w:ascii="Arial" w:hAnsi="Arial" w:cs="Arial"/>
        </w:rPr>
        <w:t xml:space="preserve"> for present purposes, includes a person who performs work (whether as an employee, a contractor or otherwise and whether or not in Australia) for another entity for remuneration or other financial benefit.  </w:t>
      </w:r>
      <w:r w:rsidR="005B3C1E">
        <w:rPr>
          <w:rFonts w:ascii="Arial" w:hAnsi="Arial" w:cs="Arial"/>
        </w:rPr>
        <w:t>This section provides for</w:t>
      </w:r>
      <w:r w:rsidR="00DE13A0" w:rsidRPr="004B6FB7">
        <w:rPr>
          <w:rFonts w:ascii="Arial" w:hAnsi="Arial" w:cs="Arial"/>
        </w:rPr>
        <w:t xml:space="preserve"> a range of activities which are not intended to be included as paid work </w:t>
      </w:r>
      <w:r w:rsidR="005B3C1E">
        <w:rPr>
          <w:rFonts w:ascii="Arial" w:hAnsi="Arial" w:cs="Arial"/>
        </w:rPr>
        <w:t>and cannot count as qualifying work under the Act</w:t>
      </w:r>
      <w:r w:rsidR="00DE13A0" w:rsidRPr="004B6FB7">
        <w:rPr>
          <w:rFonts w:ascii="Arial" w:hAnsi="Arial" w:cs="Arial"/>
        </w:rPr>
        <w:t>.</w:t>
      </w:r>
    </w:p>
    <w:p w14:paraId="5314C8B0" w14:textId="6F0CA05D" w:rsidR="00737590" w:rsidRDefault="00DE13A0" w:rsidP="005F2DFC">
      <w:pPr>
        <w:shd w:val="clear" w:color="auto" w:fill="FFFFFF"/>
        <w:spacing w:before="100" w:beforeAutospacing="1" w:after="100" w:afterAutospacing="1"/>
        <w:jc w:val="both"/>
        <w:rPr>
          <w:rFonts w:ascii="Arial" w:hAnsi="Arial" w:cs="Arial"/>
        </w:rPr>
      </w:pPr>
      <w:r>
        <w:rPr>
          <w:rFonts w:ascii="Arial" w:hAnsi="Arial" w:cs="Arial"/>
        </w:rPr>
        <w:t xml:space="preserve">Activities that are not paid work </w:t>
      </w:r>
      <w:r w:rsidR="00737590">
        <w:rPr>
          <w:rFonts w:ascii="Arial" w:hAnsi="Arial" w:cs="Arial"/>
        </w:rPr>
        <w:t xml:space="preserve">include: </w:t>
      </w:r>
    </w:p>
    <w:p w14:paraId="2985A69D" w14:textId="773D6735" w:rsidR="00737590" w:rsidRDefault="007D15AB" w:rsidP="00FE3AE3">
      <w:pPr>
        <w:pStyle w:val="ListParagraph"/>
        <w:numPr>
          <w:ilvl w:val="0"/>
          <w:numId w:val="9"/>
        </w:numPr>
        <w:shd w:val="clear" w:color="auto" w:fill="FFFFFF"/>
        <w:spacing w:before="100" w:beforeAutospacing="1" w:after="100" w:afterAutospacing="1"/>
        <w:jc w:val="both"/>
        <w:rPr>
          <w:rFonts w:ascii="Arial" w:hAnsi="Arial" w:cs="Arial"/>
        </w:rPr>
      </w:pPr>
      <w:r>
        <w:rPr>
          <w:rFonts w:ascii="Arial" w:hAnsi="Arial" w:cs="Arial"/>
        </w:rPr>
        <w:t xml:space="preserve">an </w:t>
      </w:r>
      <w:r w:rsidR="00737590">
        <w:rPr>
          <w:rFonts w:ascii="Arial" w:hAnsi="Arial" w:cs="Arial"/>
        </w:rPr>
        <w:t>activity required to be performed by a person as a condition of receiving a social security payment</w:t>
      </w:r>
      <w:r w:rsidR="00632E26">
        <w:rPr>
          <w:rFonts w:ascii="Arial" w:hAnsi="Arial" w:cs="Arial"/>
        </w:rPr>
        <w:t xml:space="preserve"> (within the meaning of the </w:t>
      </w:r>
      <w:r w:rsidR="00632E26">
        <w:rPr>
          <w:rFonts w:ascii="Arial" w:hAnsi="Arial" w:cs="Arial"/>
          <w:i/>
        </w:rPr>
        <w:t>Social Security Act 1991</w:t>
      </w:r>
      <w:r w:rsidR="00632E26">
        <w:rPr>
          <w:rFonts w:ascii="Arial" w:hAnsi="Arial" w:cs="Arial"/>
        </w:rPr>
        <w:t>)</w:t>
      </w:r>
      <w:r w:rsidR="00E90A52">
        <w:rPr>
          <w:rFonts w:ascii="Arial" w:hAnsi="Arial" w:cs="Arial"/>
        </w:rPr>
        <w:t>;</w:t>
      </w:r>
      <w:r w:rsidR="00737590">
        <w:rPr>
          <w:rFonts w:ascii="Arial" w:hAnsi="Arial" w:cs="Arial"/>
        </w:rPr>
        <w:t xml:space="preserve"> </w:t>
      </w:r>
    </w:p>
    <w:p w14:paraId="0534F948" w14:textId="60177F3C" w:rsidR="00737590" w:rsidRDefault="00737590" w:rsidP="00FE3AE3">
      <w:pPr>
        <w:pStyle w:val="ListParagraph"/>
        <w:numPr>
          <w:ilvl w:val="0"/>
          <w:numId w:val="9"/>
        </w:numPr>
        <w:shd w:val="clear" w:color="auto" w:fill="FFFFFF"/>
        <w:spacing w:before="100" w:beforeAutospacing="1" w:after="100" w:afterAutospacing="1"/>
        <w:jc w:val="both"/>
        <w:rPr>
          <w:rFonts w:ascii="Arial" w:hAnsi="Arial" w:cs="Arial"/>
        </w:rPr>
      </w:pPr>
      <w:proofErr w:type="gramStart"/>
      <w:r>
        <w:rPr>
          <w:rFonts w:ascii="Arial" w:hAnsi="Arial" w:cs="Arial"/>
        </w:rPr>
        <w:t>work</w:t>
      </w:r>
      <w:proofErr w:type="gramEnd"/>
      <w:r>
        <w:rPr>
          <w:rFonts w:ascii="Arial" w:hAnsi="Arial" w:cs="Arial"/>
        </w:rPr>
        <w:t xml:space="preserve"> performed by a prisoner, other than under a form</w:t>
      </w:r>
      <w:r w:rsidR="00632E26">
        <w:rPr>
          <w:rFonts w:ascii="Arial" w:hAnsi="Arial" w:cs="Arial"/>
        </w:rPr>
        <w:t>al prisoner employment program. This is intended to exclude prison-based work, for which the prisoner receives a small amount of money and none of the other us</w:t>
      </w:r>
      <w:r w:rsidR="00E90A52">
        <w:rPr>
          <w:rFonts w:ascii="Arial" w:hAnsi="Arial" w:cs="Arial"/>
        </w:rPr>
        <w:t>ual employment-</w:t>
      </w:r>
      <w:r w:rsidR="00AB2719">
        <w:rPr>
          <w:rFonts w:ascii="Arial" w:hAnsi="Arial" w:cs="Arial"/>
        </w:rPr>
        <w:noBreakHyphen/>
      </w:r>
      <w:r w:rsidR="00E90A52">
        <w:rPr>
          <w:rFonts w:ascii="Arial" w:hAnsi="Arial" w:cs="Arial"/>
        </w:rPr>
        <w:t>related benefits;</w:t>
      </w:r>
    </w:p>
    <w:p w14:paraId="390777A2" w14:textId="73DCCCF9" w:rsidR="00737590" w:rsidRDefault="00632E26" w:rsidP="00FE3AE3">
      <w:pPr>
        <w:pStyle w:val="ListParagraph"/>
        <w:numPr>
          <w:ilvl w:val="0"/>
          <w:numId w:val="9"/>
        </w:numPr>
        <w:shd w:val="clear" w:color="auto" w:fill="FFFFFF"/>
        <w:spacing w:before="100" w:beforeAutospacing="1" w:after="100" w:afterAutospacing="1"/>
        <w:jc w:val="both"/>
        <w:rPr>
          <w:rFonts w:ascii="Arial" w:hAnsi="Arial" w:cs="Arial"/>
        </w:rPr>
      </w:pPr>
      <w:r>
        <w:rPr>
          <w:rFonts w:ascii="Arial" w:hAnsi="Arial" w:cs="Arial"/>
        </w:rPr>
        <w:t>volunteer work, whether or not the person directly or indirectly takes or agrees to take an honorarium, gratuity or similar payment wholly or part</w:t>
      </w:r>
      <w:r w:rsidR="00E90A52">
        <w:rPr>
          <w:rFonts w:ascii="Arial" w:hAnsi="Arial" w:cs="Arial"/>
        </w:rPr>
        <w:t>ly for engaging in the activity;</w:t>
      </w:r>
    </w:p>
    <w:p w14:paraId="29EFBC3C" w14:textId="0773C720" w:rsidR="004B6FB7" w:rsidRPr="005B3C1E" w:rsidRDefault="00737590" w:rsidP="004B6FB7">
      <w:pPr>
        <w:pStyle w:val="ListParagraph"/>
        <w:numPr>
          <w:ilvl w:val="0"/>
          <w:numId w:val="9"/>
        </w:numPr>
        <w:shd w:val="clear" w:color="auto" w:fill="FFFFFF"/>
        <w:spacing w:before="100" w:beforeAutospacing="1" w:after="100" w:afterAutospacing="1"/>
        <w:jc w:val="both"/>
        <w:rPr>
          <w:rFonts w:ascii="Arial" w:hAnsi="Arial" w:cs="Arial"/>
        </w:rPr>
      </w:pPr>
      <w:proofErr w:type="gramStart"/>
      <w:r>
        <w:rPr>
          <w:rFonts w:ascii="Arial" w:hAnsi="Arial" w:cs="Arial"/>
        </w:rPr>
        <w:t>receipt</w:t>
      </w:r>
      <w:proofErr w:type="gramEnd"/>
      <w:r>
        <w:rPr>
          <w:rFonts w:ascii="Arial" w:hAnsi="Arial" w:cs="Arial"/>
        </w:rPr>
        <w:t xml:space="preserve"> of interest, rents, dividends or non-share dividends, or any other income that is not obtained as a result of, or derived from, the personal exertion of the person. </w:t>
      </w:r>
    </w:p>
    <w:p w14:paraId="276EE2C0" w14:textId="7DC32495" w:rsidR="00737590" w:rsidRDefault="00737590" w:rsidP="005F2DFC">
      <w:pPr>
        <w:shd w:val="clear" w:color="auto" w:fill="FFFFFF"/>
        <w:spacing w:before="100" w:beforeAutospacing="1" w:after="100" w:afterAutospacing="1"/>
        <w:jc w:val="both"/>
        <w:rPr>
          <w:rFonts w:ascii="Arial" w:hAnsi="Arial" w:cs="Arial"/>
        </w:rPr>
      </w:pPr>
      <w:r>
        <w:rPr>
          <w:rFonts w:ascii="Arial" w:hAnsi="Arial" w:cs="Arial"/>
        </w:rPr>
        <w:lastRenderedPageBreak/>
        <w:t xml:space="preserve">Subsection </w:t>
      </w:r>
      <w:r w:rsidR="004B6FB7">
        <w:rPr>
          <w:rFonts w:ascii="Arial" w:hAnsi="Arial" w:cs="Arial"/>
        </w:rPr>
        <w:t>23(2)</w:t>
      </w:r>
      <w:r>
        <w:rPr>
          <w:rFonts w:ascii="Arial" w:hAnsi="Arial" w:cs="Arial"/>
        </w:rPr>
        <w:t xml:space="preserve"> provides that interest received because the person’s principal business c</w:t>
      </w:r>
      <w:r w:rsidR="004B6FB7">
        <w:rPr>
          <w:rFonts w:ascii="Arial" w:hAnsi="Arial" w:cs="Arial"/>
        </w:rPr>
        <w:t xml:space="preserve">onsists of money lending, or </w:t>
      </w:r>
      <w:r>
        <w:rPr>
          <w:rFonts w:ascii="Arial" w:hAnsi="Arial" w:cs="Arial"/>
        </w:rPr>
        <w:t xml:space="preserve">received in relation to a debt due to the person for goods supplied or services rendered by the person in the course of the person’s business </w:t>
      </w:r>
      <w:r w:rsidR="007D15AB">
        <w:rPr>
          <w:rFonts w:ascii="Arial" w:hAnsi="Arial" w:cs="Arial"/>
        </w:rPr>
        <w:t>are</w:t>
      </w:r>
      <w:r>
        <w:rPr>
          <w:rFonts w:ascii="Arial" w:hAnsi="Arial" w:cs="Arial"/>
        </w:rPr>
        <w:t xml:space="preserve"> considered paid work. </w:t>
      </w:r>
      <w:r w:rsidR="00325C2B">
        <w:rPr>
          <w:rFonts w:ascii="Arial" w:hAnsi="Arial" w:cs="Arial"/>
        </w:rPr>
        <w:t xml:space="preserve">Where money is received as a result of personal exertion or as part of a person’s principal business, this </w:t>
      </w:r>
      <w:r w:rsidR="007D15AB">
        <w:rPr>
          <w:rFonts w:ascii="Arial" w:hAnsi="Arial" w:cs="Arial"/>
        </w:rPr>
        <w:t>is</w:t>
      </w:r>
      <w:r w:rsidR="00325C2B">
        <w:rPr>
          <w:rFonts w:ascii="Arial" w:hAnsi="Arial" w:cs="Arial"/>
        </w:rPr>
        <w:t xml:space="preserve"> considered paid work.</w:t>
      </w:r>
    </w:p>
    <w:p w14:paraId="0B909B6E" w14:textId="0C38B58F" w:rsidR="00737590" w:rsidRDefault="00737590" w:rsidP="005F2DFC">
      <w:pPr>
        <w:shd w:val="clear" w:color="auto" w:fill="FFFFFF"/>
        <w:spacing w:before="100" w:beforeAutospacing="1" w:after="100" w:afterAutospacing="1"/>
        <w:jc w:val="both"/>
        <w:rPr>
          <w:rFonts w:ascii="Arial" w:hAnsi="Arial" w:cs="Arial"/>
        </w:rPr>
      </w:pPr>
      <w:r>
        <w:rPr>
          <w:rFonts w:ascii="Arial" w:hAnsi="Arial" w:cs="Arial"/>
          <w:b/>
        </w:rPr>
        <w:t>Section 2</w:t>
      </w:r>
      <w:r w:rsidR="003768F9">
        <w:rPr>
          <w:rFonts w:ascii="Arial" w:hAnsi="Arial" w:cs="Arial"/>
          <w:b/>
        </w:rPr>
        <w:t>4</w:t>
      </w:r>
      <w:r>
        <w:rPr>
          <w:rFonts w:ascii="Arial" w:hAnsi="Arial" w:cs="Arial"/>
          <w:b/>
        </w:rPr>
        <w:t xml:space="preserve"> </w:t>
      </w:r>
      <w:r>
        <w:rPr>
          <w:rFonts w:ascii="Arial" w:hAnsi="Arial" w:cs="Arial"/>
        </w:rPr>
        <w:t>prescribe</w:t>
      </w:r>
      <w:r w:rsidR="003768F9">
        <w:rPr>
          <w:rFonts w:ascii="Arial" w:hAnsi="Arial" w:cs="Arial"/>
        </w:rPr>
        <w:t>s</w:t>
      </w:r>
      <w:r>
        <w:rPr>
          <w:rFonts w:ascii="Arial" w:hAnsi="Arial" w:cs="Arial"/>
        </w:rPr>
        <w:t xml:space="preserve"> a method for determining the number of hours of work a person is taken to ha</w:t>
      </w:r>
      <w:r w:rsidR="00631840">
        <w:rPr>
          <w:rFonts w:ascii="Arial" w:hAnsi="Arial" w:cs="Arial"/>
        </w:rPr>
        <w:t>v</w:t>
      </w:r>
      <w:r>
        <w:rPr>
          <w:rFonts w:ascii="Arial" w:hAnsi="Arial" w:cs="Arial"/>
        </w:rPr>
        <w:t xml:space="preserve">e performed on a day in a </w:t>
      </w:r>
      <w:proofErr w:type="spellStart"/>
      <w:r w:rsidR="000E7F02">
        <w:rPr>
          <w:rFonts w:ascii="Arial" w:hAnsi="Arial" w:cs="Arial"/>
        </w:rPr>
        <w:t>J</w:t>
      </w:r>
      <w:r>
        <w:rPr>
          <w:rFonts w:ascii="Arial" w:hAnsi="Arial" w:cs="Arial"/>
        </w:rPr>
        <w:t>ob</w:t>
      </w:r>
      <w:r w:rsidR="000E7F02">
        <w:rPr>
          <w:rFonts w:ascii="Arial" w:hAnsi="Arial" w:cs="Arial"/>
        </w:rPr>
        <w:t>K</w:t>
      </w:r>
      <w:r>
        <w:rPr>
          <w:rFonts w:ascii="Arial" w:hAnsi="Arial" w:cs="Arial"/>
        </w:rPr>
        <w:t>eeper</w:t>
      </w:r>
      <w:proofErr w:type="spellEnd"/>
      <w:r>
        <w:rPr>
          <w:rFonts w:ascii="Arial" w:hAnsi="Arial" w:cs="Arial"/>
        </w:rPr>
        <w:t xml:space="preserve"> payment period for the purposes of subsection 35B(1) of the Act. </w:t>
      </w:r>
      <w:r w:rsidR="007D15AB">
        <w:rPr>
          <w:rFonts w:ascii="Arial" w:hAnsi="Arial" w:cs="Arial"/>
        </w:rPr>
        <w:t xml:space="preserve">A </w:t>
      </w:r>
      <w:proofErr w:type="spellStart"/>
      <w:r w:rsidR="000E7F02">
        <w:rPr>
          <w:rFonts w:ascii="Arial" w:hAnsi="Arial" w:cs="Arial"/>
          <w:i/>
        </w:rPr>
        <w:t>J</w:t>
      </w:r>
      <w:r w:rsidR="007D15AB" w:rsidRPr="004B7FE8">
        <w:rPr>
          <w:rFonts w:ascii="Arial" w:hAnsi="Arial" w:cs="Arial"/>
          <w:i/>
        </w:rPr>
        <w:t>ob</w:t>
      </w:r>
      <w:r w:rsidR="000E7F02">
        <w:rPr>
          <w:rFonts w:ascii="Arial" w:hAnsi="Arial" w:cs="Arial"/>
          <w:i/>
        </w:rPr>
        <w:t>K</w:t>
      </w:r>
      <w:r w:rsidR="007D15AB" w:rsidRPr="004B7FE8">
        <w:rPr>
          <w:rFonts w:ascii="Arial" w:hAnsi="Arial" w:cs="Arial"/>
          <w:i/>
        </w:rPr>
        <w:t>eeper</w:t>
      </w:r>
      <w:proofErr w:type="spellEnd"/>
      <w:r w:rsidR="007D15AB" w:rsidRPr="004B7FE8">
        <w:rPr>
          <w:rFonts w:ascii="Arial" w:hAnsi="Arial" w:cs="Arial"/>
          <w:i/>
        </w:rPr>
        <w:t xml:space="preserve"> payment period</w:t>
      </w:r>
      <w:r w:rsidR="007D15AB">
        <w:rPr>
          <w:rFonts w:ascii="Arial" w:hAnsi="Arial" w:cs="Arial"/>
        </w:rPr>
        <w:t xml:space="preserve"> for a person is a period for which an employer of the person is entitled to one or more </w:t>
      </w:r>
      <w:proofErr w:type="spellStart"/>
      <w:r w:rsidR="000E7F02">
        <w:rPr>
          <w:rFonts w:ascii="Arial" w:hAnsi="Arial" w:cs="Arial"/>
        </w:rPr>
        <w:t>J</w:t>
      </w:r>
      <w:r w:rsidR="007D15AB">
        <w:rPr>
          <w:rFonts w:ascii="Arial" w:hAnsi="Arial" w:cs="Arial"/>
        </w:rPr>
        <w:t>ob</w:t>
      </w:r>
      <w:r w:rsidR="000E7F02">
        <w:rPr>
          <w:rFonts w:ascii="Arial" w:hAnsi="Arial" w:cs="Arial"/>
        </w:rPr>
        <w:t>K</w:t>
      </w:r>
      <w:r w:rsidR="007D15AB">
        <w:rPr>
          <w:rFonts w:ascii="Arial" w:hAnsi="Arial" w:cs="Arial"/>
        </w:rPr>
        <w:t>eeper</w:t>
      </w:r>
      <w:proofErr w:type="spellEnd"/>
      <w:r w:rsidR="007D15AB">
        <w:rPr>
          <w:rFonts w:ascii="Arial" w:hAnsi="Arial" w:cs="Arial"/>
        </w:rPr>
        <w:t xml:space="preserve"> payments for the person or the person themsel</w:t>
      </w:r>
      <w:r w:rsidR="00B03FAD">
        <w:rPr>
          <w:rFonts w:ascii="Arial" w:hAnsi="Arial" w:cs="Arial"/>
        </w:rPr>
        <w:t xml:space="preserve">ves is entitled to one or more </w:t>
      </w:r>
      <w:proofErr w:type="spellStart"/>
      <w:r w:rsidR="00B03FAD">
        <w:rPr>
          <w:rFonts w:ascii="Arial" w:hAnsi="Arial" w:cs="Arial"/>
        </w:rPr>
        <w:t>JobK</w:t>
      </w:r>
      <w:r w:rsidR="007D15AB">
        <w:rPr>
          <w:rFonts w:ascii="Arial" w:hAnsi="Arial" w:cs="Arial"/>
        </w:rPr>
        <w:t>eeper</w:t>
      </w:r>
      <w:proofErr w:type="spellEnd"/>
      <w:r w:rsidR="007D15AB">
        <w:rPr>
          <w:rFonts w:ascii="Arial" w:hAnsi="Arial" w:cs="Arial"/>
        </w:rPr>
        <w:t xml:space="preserve"> payments (as defined in subsection 34(3) of the Act).</w:t>
      </w:r>
    </w:p>
    <w:p w14:paraId="64D4CF3C" w14:textId="3EBA84D8" w:rsidR="00737590" w:rsidRDefault="004B6FB7" w:rsidP="005F2DFC">
      <w:pPr>
        <w:shd w:val="clear" w:color="auto" w:fill="FFFFFF"/>
        <w:spacing w:before="100" w:beforeAutospacing="1" w:after="100" w:afterAutospacing="1"/>
        <w:jc w:val="both"/>
        <w:rPr>
          <w:rFonts w:ascii="Arial" w:hAnsi="Arial" w:cs="Arial"/>
        </w:rPr>
      </w:pPr>
      <w:r w:rsidRPr="00CE3679">
        <w:rPr>
          <w:rFonts w:ascii="Arial" w:hAnsi="Arial" w:cs="Arial"/>
        </w:rPr>
        <w:t>Subsection 24(2)</w:t>
      </w:r>
      <w:r>
        <w:rPr>
          <w:rFonts w:ascii="Arial" w:hAnsi="Arial" w:cs="Arial"/>
          <w:b/>
        </w:rPr>
        <w:t xml:space="preserve"> </w:t>
      </w:r>
      <w:r w:rsidR="00737590">
        <w:rPr>
          <w:rFonts w:ascii="Arial" w:hAnsi="Arial" w:cs="Arial"/>
        </w:rPr>
        <w:t xml:space="preserve">provides the basic rule that for a day in a </w:t>
      </w:r>
      <w:proofErr w:type="spellStart"/>
      <w:r w:rsidR="000E7F02">
        <w:rPr>
          <w:rFonts w:ascii="Arial" w:hAnsi="Arial" w:cs="Arial"/>
        </w:rPr>
        <w:t>J</w:t>
      </w:r>
      <w:r w:rsidR="00737590">
        <w:rPr>
          <w:rFonts w:ascii="Arial" w:hAnsi="Arial" w:cs="Arial"/>
        </w:rPr>
        <w:t>ob</w:t>
      </w:r>
      <w:r w:rsidR="000E7F02">
        <w:rPr>
          <w:rFonts w:ascii="Arial" w:hAnsi="Arial" w:cs="Arial"/>
        </w:rPr>
        <w:t>K</w:t>
      </w:r>
      <w:r w:rsidR="00737590">
        <w:rPr>
          <w:rFonts w:ascii="Arial" w:hAnsi="Arial" w:cs="Arial"/>
        </w:rPr>
        <w:t>eeper</w:t>
      </w:r>
      <w:proofErr w:type="spellEnd"/>
      <w:r w:rsidR="00737590">
        <w:rPr>
          <w:rFonts w:ascii="Arial" w:hAnsi="Arial" w:cs="Arial"/>
        </w:rPr>
        <w:t xml:space="preserve"> payment period for the person, where no other work is performed, the person is taken to have performed 7.6 hours of work on a </w:t>
      </w:r>
      <w:r w:rsidR="003768F9">
        <w:rPr>
          <w:rFonts w:ascii="Arial" w:hAnsi="Arial" w:cs="Arial"/>
        </w:rPr>
        <w:t>weekday</w:t>
      </w:r>
      <w:r w:rsidR="00737590">
        <w:rPr>
          <w:rFonts w:ascii="Arial" w:hAnsi="Arial" w:cs="Arial"/>
        </w:rPr>
        <w:t xml:space="preserve">, and no hours of work if the day is a Saturday or a Sunday. </w:t>
      </w:r>
    </w:p>
    <w:p w14:paraId="3A5E5E43" w14:textId="1F853257" w:rsidR="00737590" w:rsidRDefault="004B6FB7" w:rsidP="005F2DFC">
      <w:pPr>
        <w:shd w:val="clear" w:color="auto" w:fill="FFFFFF"/>
        <w:spacing w:before="100" w:beforeAutospacing="1" w:after="100" w:afterAutospacing="1"/>
        <w:jc w:val="both"/>
        <w:rPr>
          <w:rFonts w:ascii="Arial" w:hAnsi="Arial" w:cs="Arial"/>
        </w:rPr>
      </w:pPr>
      <w:r w:rsidRPr="00CE3679">
        <w:rPr>
          <w:rFonts w:ascii="Arial" w:hAnsi="Arial" w:cs="Arial"/>
        </w:rPr>
        <w:t>Subsection 24(3)</w:t>
      </w:r>
      <w:r w:rsidR="00737590">
        <w:rPr>
          <w:rFonts w:ascii="Arial" w:hAnsi="Arial" w:cs="Arial"/>
        </w:rPr>
        <w:t xml:space="preserve"> provides that if a person performs at least one hour of paid work on a day, and the day is also in a </w:t>
      </w:r>
      <w:proofErr w:type="spellStart"/>
      <w:r w:rsidR="000E7F02">
        <w:rPr>
          <w:rFonts w:ascii="Arial" w:hAnsi="Arial" w:cs="Arial"/>
        </w:rPr>
        <w:t>J</w:t>
      </w:r>
      <w:r w:rsidR="00737590">
        <w:rPr>
          <w:rFonts w:ascii="Arial" w:hAnsi="Arial" w:cs="Arial"/>
        </w:rPr>
        <w:t>ob</w:t>
      </w:r>
      <w:r w:rsidR="000E7F02">
        <w:rPr>
          <w:rFonts w:ascii="Arial" w:hAnsi="Arial" w:cs="Arial"/>
        </w:rPr>
        <w:t>K</w:t>
      </w:r>
      <w:r w:rsidR="00737590">
        <w:rPr>
          <w:rFonts w:ascii="Arial" w:hAnsi="Arial" w:cs="Arial"/>
        </w:rPr>
        <w:t>eeper</w:t>
      </w:r>
      <w:proofErr w:type="spellEnd"/>
      <w:r w:rsidR="00737590">
        <w:rPr>
          <w:rFonts w:ascii="Arial" w:hAnsi="Arial" w:cs="Arial"/>
        </w:rPr>
        <w:t xml:space="preserve"> payment period for the person, the person is taken to </w:t>
      </w:r>
      <w:r w:rsidR="00CE3679">
        <w:rPr>
          <w:rFonts w:ascii="Arial" w:hAnsi="Arial" w:cs="Arial"/>
        </w:rPr>
        <w:t xml:space="preserve">have </w:t>
      </w:r>
      <w:r w:rsidR="00737590">
        <w:rPr>
          <w:rFonts w:ascii="Arial" w:hAnsi="Arial" w:cs="Arial"/>
        </w:rPr>
        <w:t>performed the greater of:</w:t>
      </w:r>
    </w:p>
    <w:p w14:paraId="2C8E7E3A" w14:textId="6E4C6B62" w:rsidR="00737590" w:rsidRDefault="00CE3679" w:rsidP="00FE3AE3">
      <w:pPr>
        <w:pStyle w:val="ListParagraph"/>
        <w:numPr>
          <w:ilvl w:val="0"/>
          <w:numId w:val="10"/>
        </w:numPr>
        <w:shd w:val="clear" w:color="auto" w:fill="FFFFFF"/>
        <w:spacing w:before="100" w:beforeAutospacing="1" w:after="100" w:afterAutospacing="1"/>
        <w:jc w:val="both"/>
        <w:rPr>
          <w:rFonts w:ascii="Arial" w:hAnsi="Arial" w:cs="Arial"/>
        </w:rPr>
      </w:pPr>
      <w:r>
        <w:rPr>
          <w:rFonts w:ascii="Arial" w:hAnsi="Arial" w:cs="Arial"/>
        </w:rPr>
        <w:t xml:space="preserve">7.6 hours of work on a weekday, or no hours of work if </w:t>
      </w:r>
      <w:r w:rsidR="001E04F9">
        <w:rPr>
          <w:rFonts w:ascii="Arial" w:hAnsi="Arial" w:cs="Arial"/>
        </w:rPr>
        <w:t xml:space="preserve">the day is </w:t>
      </w:r>
      <w:r>
        <w:rPr>
          <w:rFonts w:ascii="Arial" w:hAnsi="Arial" w:cs="Arial"/>
        </w:rPr>
        <w:t>a Saturday or Sunday</w:t>
      </w:r>
      <w:r w:rsidR="00737590" w:rsidRPr="00737590">
        <w:rPr>
          <w:rFonts w:ascii="Arial" w:hAnsi="Arial" w:cs="Arial"/>
        </w:rPr>
        <w:t xml:space="preserve">, or </w:t>
      </w:r>
    </w:p>
    <w:p w14:paraId="11915831" w14:textId="36DBCBCF" w:rsidR="00737590" w:rsidRPr="00737590" w:rsidRDefault="00737590" w:rsidP="00FE3AE3">
      <w:pPr>
        <w:pStyle w:val="ListParagraph"/>
        <w:numPr>
          <w:ilvl w:val="0"/>
          <w:numId w:val="10"/>
        </w:numPr>
        <w:shd w:val="clear" w:color="auto" w:fill="FFFFFF"/>
        <w:spacing w:before="100" w:beforeAutospacing="1" w:after="100" w:afterAutospacing="1"/>
        <w:jc w:val="both"/>
        <w:rPr>
          <w:rFonts w:ascii="Arial" w:hAnsi="Arial" w:cs="Arial"/>
        </w:rPr>
      </w:pPr>
      <w:proofErr w:type="gramStart"/>
      <w:r w:rsidRPr="00737590">
        <w:rPr>
          <w:rFonts w:ascii="Arial" w:hAnsi="Arial" w:cs="Arial"/>
        </w:rPr>
        <w:t>the</w:t>
      </w:r>
      <w:proofErr w:type="gramEnd"/>
      <w:r w:rsidRPr="00737590">
        <w:rPr>
          <w:rFonts w:ascii="Arial" w:hAnsi="Arial" w:cs="Arial"/>
        </w:rPr>
        <w:t xml:space="preserve"> number of hours of paid work performed by the person on that day.</w:t>
      </w:r>
    </w:p>
    <w:p w14:paraId="6188875A" w14:textId="2C59FB3F" w:rsidR="00737590" w:rsidRDefault="00737590" w:rsidP="005F2DFC">
      <w:pPr>
        <w:shd w:val="clear" w:color="auto" w:fill="FFFFFF"/>
        <w:spacing w:before="100" w:beforeAutospacing="1" w:after="100" w:afterAutospacing="1"/>
        <w:jc w:val="both"/>
        <w:rPr>
          <w:rFonts w:ascii="Arial" w:hAnsi="Arial" w:cs="Arial"/>
        </w:rPr>
      </w:pPr>
      <w:r w:rsidRPr="00CE3679">
        <w:rPr>
          <w:rFonts w:ascii="Arial" w:hAnsi="Arial" w:cs="Arial"/>
        </w:rPr>
        <w:t xml:space="preserve">Subsection </w:t>
      </w:r>
      <w:r w:rsidR="00C744FF" w:rsidRPr="00CE3679">
        <w:rPr>
          <w:rFonts w:ascii="Arial" w:hAnsi="Arial" w:cs="Arial"/>
        </w:rPr>
        <w:t>24(4)</w:t>
      </w:r>
      <w:r w:rsidR="00C744FF">
        <w:rPr>
          <w:rFonts w:ascii="Arial" w:hAnsi="Arial" w:cs="Arial"/>
          <w:b/>
        </w:rPr>
        <w:t xml:space="preserve"> </w:t>
      </w:r>
      <w:r>
        <w:rPr>
          <w:rFonts w:ascii="Arial" w:hAnsi="Arial" w:cs="Arial"/>
        </w:rPr>
        <w:t xml:space="preserve">provides that if a person takes a period of paid leave of at least one hour on a day, and the day is in a </w:t>
      </w:r>
      <w:proofErr w:type="spellStart"/>
      <w:r w:rsidR="000E7F02">
        <w:rPr>
          <w:rFonts w:ascii="Arial" w:hAnsi="Arial" w:cs="Arial"/>
        </w:rPr>
        <w:t>J</w:t>
      </w:r>
      <w:r>
        <w:rPr>
          <w:rFonts w:ascii="Arial" w:hAnsi="Arial" w:cs="Arial"/>
        </w:rPr>
        <w:t>ob</w:t>
      </w:r>
      <w:r w:rsidR="000E7F02">
        <w:rPr>
          <w:rFonts w:ascii="Arial" w:hAnsi="Arial" w:cs="Arial"/>
        </w:rPr>
        <w:t>K</w:t>
      </w:r>
      <w:r>
        <w:rPr>
          <w:rFonts w:ascii="Arial" w:hAnsi="Arial" w:cs="Arial"/>
        </w:rPr>
        <w:t>eeper</w:t>
      </w:r>
      <w:proofErr w:type="spellEnd"/>
      <w:r>
        <w:rPr>
          <w:rFonts w:ascii="Arial" w:hAnsi="Arial" w:cs="Arial"/>
        </w:rPr>
        <w:t xml:space="preserve"> payment period, the person is taken to have performed the greater of: </w:t>
      </w:r>
    </w:p>
    <w:p w14:paraId="7C368A8A" w14:textId="77777777" w:rsidR="00CE3679" w:rsidRDefault="00CE3679" w:rsidP="00CE3679">
      <w:pPr>
        <w:pStyle w:val="ListParagraph"/>
        <w:numPr>
          <w:ilvl w:val="0"/>
          <w:numId w:val="11"/>
        </w:numPr>
        <w:shd w:val="clear" w:color="auto" w:fill="FFFFFF"/>
        <w:spacing w:before="100" w:beforeAutospacing="1" w:after="100" w:afterAutospacing="1"/>
        <w:jc w:val="both"/>
        <w:rPr>
          <w:rFonts w:ascii="Arial" w:hAnsi="Arial" w:cs="Arial"/>
        </w:rPr>
      </w:pPr>
      <w:r>
        <w:rPr>
          <w:rFonts w:ascii="Arial" w:hAnsi="Arial" w:cs="Arial"/>
        </w:rPr>
        <w:t>7.6 hours of work on a weekday, or no hours of work if it’s a Saturday or Sunday</w:t>
      </w:r>
      <w:r w:rsidRPr="00737590">
        <w:rPr>
          <w:rFonts w:ascii="Arial" w:hAnsi="Arial" w:cs="Arial"/>
        </w:rPr>
        <w:t xml:space="preserve">, or </w:t>
      </w:r>
    </w:p>
    <w:p w14:paraId="14FBDADD" w14:textId="425F59B8" w:rsidR="00737590" w:rsidRPr="00737590" w:rsidRDefault="00737590" w:rsidP="00FE3AE3">
      <w:pPr>
        <w:pStyle w:val="ListParagraph"/>
        <w:numPr>
          <w:ilvl w:val="0"/>
          <w:numId w:val="11"/>
        </w:numPr>
        <w:shd w:val="clear" w:color="auto" w:fill="FFFFFF"/>
        <w:spacing w:before="100" w:beforeAutospacing="1" w:after="100" w:afterAutospacing="1"/>
        <w:jc w:val="both"/>
        <w:rPr>
          <w:rFonts w:ascii="Arial" w:hAnsi="Arial" w:cs="Arial"/>
        </w:rPr>
      </w:pPr>
      <w:proofErr w:type="gramStart"/>
      <w:r w:rsidRPr="00737590">
        <w:rPr>
          <w:rFonts w:ascii="Arial" w:hAnsi="Arial" w:cs="Arial"/>
        </w:rPr>
        <w:t>the</w:t>
      </w:r>
      <w:proofErr w:type="gramEnd"/>
      <w:r w:rsidRPr="00737590">
        <w:rPr>
          <w:rFonts w:ascii="Arial" w:hAnsi="Arial" w:cs="Arial"/>
        </w:rPr>
        <w:t xml:space="preserve"> number of hours of paid </w:t>
      </w:r>
      <w:r w:rsidR="00535E06">
        <w:rPr>
          <w:rFonts w:ascii="Arial" w:hAnsi="Arial" w:cs="Arial"/>
        </w:rPr>
        <w:t xml:space="preserve">leave taken </w:t>
      </w:r>
      <w:r w:rsidRPr="00737590">
        <w:rPr>
          <w:rFonts w:ascii="Arial" w:hAnsi="Arial" w:cs="Arial"/>
        </w:rPr>
        <w:t>by the person on that day.</w:t>
      </w:r>
    </w:p>
    <w:p w14:paraId="5E9B1BA0" w14:textId="447A32EA" w:rsidR="00737590" w:rsidRDefault="00B03FAD" w:rsidP="005F2DFC">
      <w:pPr>
        <w:shd w:val="clear" w:color="auto" w:fill="FFFFFF"/>
        <w:spacing w:before="100" w:beforeAutospacing="1" w:after="100" w:afterAutospacing="1"/>
        <w:jc w:val="both"/>
        <w:rPr>
          <w:rFonts w:ascii="Arial" w:hAnsi="Arial" w:cs="Arial"/>
          <w:u w:val="single"/>
        </w:rPr>
      </w:pPr>
      <w:r>
        <w:rPr>
          <w:rFonts w:ascii="Arial" w:hAnsi="Arial" w:cs="Arial"/>
          <w:b/>
          <w:u w:val="single"/>
        </w:rPr>
        <w:t>Part 3 – Claims for Parental Leave P</w:t>
      </w:r>
      <w:r w:rsidR="00C744FF">
        <w:rPr>
          <w:rFonts w:ascii="Arial" w:hAnsi="Arial" w:cs="Arial"/>
          <w:b/>
          <w:u w:val="single"/>
        </w:rPr>
        <w:t>ay</w:t>
      </w:r>
    </w:p>
    <w:p w14:paraId="7AAFA896" w14:textId="38B00942" w:rsidR="0032522B" w:rsidRPr="00C9676A" w:rsidRDefault="00C744FF" w:rsidP="005F2DFC">
      <w:pPr>
        <w:shd w:val="clear" w:color="auto" w:fill="FFFFFF"/>
        <w:spacing w:before="100" w:beforeAutospacing="1" w:after="100" w:afterAutospacing="1"/>
        <w:jc w:val="both"/>
        <w:rPr>
          <w:rFonts w:ascii="Arial" w:hAnsi="Arial" w:cs="Arial"/>
          <w:u w:val="single"/>
        </w:rPr>
      </w:pPr>
      <w:r w:rsidRPr="00C9676A">
        <w:rPr>
          <w:rFonts w:ascii="Arial" w:hAnsi="Arial" w:cs="Arial"/>
          <w:u w:val="single"/>
        </w:rPr>
        <w:t>Division 1</w:t>
      </w:r>
      <w:r w:rsidR="0032522B" w:rsidRPr="00C9676A">
        <w:rPr>
          <w:rFonts w:ascii="Arial" w:hAnsi="Arial" w:cs="Arial"/>
          <w:u w:val="single"/>
        </w:rPr>
        <w:t xml:space="preserve"> – </w:t>
      </w:r>
      <w:r w:rsidRPr="00C9676A">
        <w:rPr>
          <w:rFonts w:ascii="Arial" w:hAnsi="Arial" w:cs="Arial"/>
          <w:u w:val="single"/>
        </w:rPr>
        <w:t>Simplified outline of this part</w:t>
      </w:r>
    </w:p>
    <w:p w14:paraId="7FCF3AD2" w14:textId="257487FB" w:rsidR="00C744FF" w:rsidRPr="00C744FF" w:rsidRDefault="00C744FF" w:rsidP="005F2DFC">
      <w:pPr>
        <w:shd w:val="clear" w:color="auto" w:fill="FFFFFF"/>
        <w:spacing w:before="100" w:beforeAutospacing="1" w:after="100" w:afterAutospacing="1"/>
        <w:jc w:val="both"/>
        <w:rPr>
          <w:rFonts w:ascii="Arial" w:hAnsi="Arial" w:cs="Arial"/>
        </w:rPr>
      </w:pPr>
      <w:r>
        <w:rPr>
          <w:rFonts w:ascii="Arial" w:hAnsi="Arial" w:cs="Arial"/>
          <w:b/>
        </w:rPr>
        <w:t xml:space="preserve">Section 25 </w:t>
      </w:r>
      <w:r>
        <w:rPr>
          <w:rStyle w:val="BookTitle"/>
          <w:rFonts w:ascii="Arial" w:hAnsi="Arial" w:cs="Arial"/>
          <w:i w:val="0"/>
          <w:iCs w:val="0"/>
          <w:smallCaps w:val="0"/>
          <w:spacing w:val="0"/>
          <w:szCs w:val="24"/>
        </w:rPr>
        <w:t>provides a simplified outline to aid in navigation of this Part</w:t>
      </w:r>
      <w:r w:rsidR="00535E06">
        <w:rPr>
          <w:rStyle w:val="BookTitle"/>
          <w:rFonts w:ascii="Arial" w:hAnsi="Arial" w:cs="Arial"/>
          <w:i w:val="0"/>
          <w:iCs w:val="0"/>
          <w:smallCaps w:val="0"/>
          <w:spacing w:val="0"/>
          <w:szCs w:val="24"/>
        </w:rPr>
        <w:t>.</w:t>
      </w:r>
    </w:p>
    <w:p w14:paraId="08A10CBF" w14:textId="50911471" w:rsidR="00C744FF" w:rsidRDefault="00C744FF" w:rsidP="005F2DFC">
      <w:pPr>
        <w:shd w:val="clear" w:color="auto" w:fill="FFFFFF"/>
        <w:spacing w:before="100" w:beforeAutospacing="1" w:after="100" w:afterAutospacing="1"/>
        <w:jc w:val="both"/>
        <w:rPr>
          <w:rFonts w:ascii="Arial" w:hAnsi="Arial" w:cs="Arial"/>
          <w:u w:val="single"/>
        </w:rPr>
      </w:pPr>
      <w:r>
        <w:rPr>
          <w:rFonts w:ascii="Arial" w:hAnsi="Arial" w:cs="Arial"/>
          <w:u w:val="single"/>
        </w:rPr>
        <w:t xml:space="preserve">Division 2 – Claims for </w:t>
      </w:r>
      <w:r w:rsidR="00B03FAD">
        <w:rPr>
          <w:rFonts w:ascii="Arial" w:hAnsi="Arial" w:cs="Arial"/>
          <w:u w:val="single"/>
        </w:rPr>
        <w:t>Parental L</w:t>
      </w:r>
      <w:r>
        <w:rPr>
          <w:rFonts w:ascii="Arial" w:hAnsi="Arial" w:cs="Arial"/>
          <w:u w:val="single"/>
        </w:rPr>
        <w:t xml:space="preserve">eave </w:t>
      </w:r>
      <w:r w:rsidR="00B03FAD">
        <w:rPr>
          <w:rFonts w:ascii="Arial" w:hAnsi="Arial" w:cs="Arial"/>
          <w:u w:val="single"/>
        </w:rPr>
        <w:t>P</w:t>
      </w:r>
      <w:r>
        <w:rPr>
          <w:rFonts w:ascii="Arial" w:hAnsi="Arial" w:cs="Arial"/>
          <w:u w:val="single"/>
        </w:rPr>
        <w:t>ay</w:t>
      </w:r>
    </w:p>
    <w:p w14:paraId="63BD3F33" w14:textId="118DCEE4" w:rsidR="00875F2E" w:rsidRPr="006F489A" w:rsidRDefault="00875F2E" w:rsidP="005F2DFC">
      <w:pPr>
        <w:shd w:val="clear" w:color="auto" w:fill="FFFFFF"/>
        <w:spacing w:before="100" w:beforeAutospacing="1" w:after="100" w:afterAutospacing="1"/>
        <w:jc w:val="both"/>
        <w:rPr>
          <w:rFonts w:ascii="Arial" w:hAnsi="Arial" w:cs="Arial"/>
        </w:rPr>
      </w:pPr>
      <w:r>
        <w:rPr>
          <w:rFonts w:ascii="Arial" w:hAnsi="Arial" w:cs="Arial"/>
        </w:rPr>
        <w:t xml:space="preserve">Division 2 deals with claims for </w:t>
      </w:r>
      <w:r w:rsidR="009E4BDA">
        <w:rPr>
          <w:rFonts w:ascii="Arial" w:hAnsi="Arial" w:cs="Arial"/>
        </w:rPr>
        <w:t>PLP</w:t>
      </w:r>
      <w:r>
        <w:rPr>
          <w:rFonts w:ascii="Arial" w:hAnsi="Arial" w:cs="Arial"/>
        </w:rPr>
        <w:t xml:space="preserve"> made in exceptional circumstances.</w:t>
      </w:r>
    </w:p>
    <w:p w14:paraId="4F8EDF36" w14:textId="7D53EB72" w:rsidR="0032522B" w:rsidRDefault="00C744FF" w:rsidP="005F2DFC">
      <w:pPr>
        <w:shd w:val="clear" w:color="auto" w:fill="FFFFFF"/>
        <w:spacing w:before="100" w:beforeAutospacing="1" w:after="100" w:afterAutospacing="1"/>
        <w:jc w:val="both"/>
        <w:rPr>
          <w:rFonts w:ascii="Arial" w:hAnsi="Arial" w:cs="Arial"/>
        </w:rPr>
      </w:pPr>
      <w:r w:rsidRPr="003768F9">
        <w:rPr>
          <w:rFonts w:ascii="Arial" w:hAnsi="Arial" w:cs="Arial"/>
          <w:b/>
        </w:rPr>
        <w:t xml:space="preserve">Sections 26 </w:t>
      </w:r>
      <w:r w:rsidRPr="004B7FE8">
        <w:rPr>
          <w:rFonts w:ascii="Arial" w:hAnsi="Arial" w:cs="Arial"/>
        </w:rPr>
        <w:t>and</w:t>
      </w:r>
      <w:r w:rsidRPr="003768F9">
        <w:rPr>
          <w:rFonts w:ascii="Arial" w:hAnsi="Arial" w:cs="Arial"/>
          <w:b/>
        </w:rPr>
        <w:t xml:space="preserve"> 27</w:t>
      </w:r>
      <w:r w:rsidR="0032522B">
        <w:rPr>
          <w:rFonts w:ascii="Arial" w:hAnsi="Arial" w:cs="Arial"/>
        </w:rPr>
        <w:t xml:space="preserve"> prescribe exceptional circumstances in which a person can make a primary claim for the purposes of paragraph 54(1</w:t>
      </w:r>
      <w:proofErr w:type="gramStart"/>
      <w:r w:rsidR="0032522B">
        <w:rPr>
          <w:rFonts w:ascii="Arial" w:hAnsi="Arial" w:cs="Arial"/>
        </w:rPr>
        <w:t>)(</w:t>
      </w:r>
      <w:proofErr w:type="gramEnd"/>
      <w:r w:rsidR="0032522B">
        <w:rPr>
          <w:rFonts w:ascii="Arial" w:hAnsi="Arial" w:cs="Arial"/>
        </w:rPr>
        <w:t xml:space="preserve">c) of the Act. </w:t>
      </w:r>
    </w:p>
    <w:p w14:paraId="58870272" w14:textId="77777777" w:rsidR="00FC213B" w:rsidRDefault="00FC213B" w:rsidP="005F2DFC">
      <w:pPr>
        <w:shd w:val="clear" w:color="auto" w:fill="FFFFFF"/>
        <w:spacing w:before="100" w:beforeAutospacing="1" w:after="100" w:afterAutospacing="1"/>
        <w:jc w:val="both"/>
        <w:rPr>
          <w:rFonts w:ascii="Arial" w:hAnsi="Arial" w:cs="Arial"/>
        </w:rPr>
      </w:pPr>
    </w:p>
    <w:p w14:paraId="0041657A" w14:textId="6D470490" w:rsidR="00631840" w:rsidRDefault="00631840" w:rsidP="005F2DFC">
      <w:pPr>
        <w:shd w:val="clear" w:color="auto" w:fill="FFFFFF"/>
        <w:spacing w:before="100" w:beforeAutospacing="1" w:after="100" w:afterAutospacing="1"/>
        <w:jc w:val="both"/>
        <w:rPr>
          <w:rFonts w:ascii="Arial" w:hAnsi="Arial" w:cs="Arial"/>
        </w:rPr>
      </w:pPr>
      <w:r>
        <w:rPr>
          <w:rFonts w:ascii="Arial" w:hAnsi="Arial" w:cs="Arial"/>
        </w:rPr>
        <w:lastRenderedPageBreak/>
        <w:t xml:space="preserve">Under the Act, a primary claim may </w:t>
      </w:r>
      <w:r w:rsidR="00875F2E">
        <w:rPr>
          <w:rFonts w:ascii="Arial" w:hAnsi="Arial" w:cs="Arial"/>
        </w:rPr>
        <w:t xml:space="preserve">generally </w:t>
      </w:r>
      <w:r>
        <w:rPr>
          <w:rFonts w:ascii="Arial" w:hAnsi="Arial" w:cs="Arial"/>
        </w:rPr>
        <w:t>only be made by the child’s birth mother or an adoptive parent of the child (see subsection 54(1)</w:t>
      </w:r>
      <w:r w:rsidR="00D12BA8">
        <w:rPr>
          <w:rFonts w:ascii="Arial" w:hAnsi="Arial" w:cs="Arial"/>
        </w:rPr>
        <w:t xml:space="preserve"> of the Act</w:t>
      </w:r>
      <w:r>
        <w:rPr>
          <w:rFonts w:ascii="Arial" w:hAnsi="Arial" w:cs="Arial"/>
        </w:rPr>
        <w:t>). In prescribed exceptional circumstances, a primary carer of a child who is not the birth mother or adoptive parent of a child may make a primary claim for PLP for the child.</w:t>
      </w:r>
    </w:p>
    <w:p w14:paraId="79589CC3" w14:textId="15B657F2" w:rsidR="00631840" w:rsidRDefault="00C744FF" w:rsidP="005F2DFC">
      <w:pPr>
        <w:shd w:val="clear" w:color="auto" w:fill="FFFFFF"/>
        <w:spacing w:before="100" w:beforeAutospacing="1" w:after="100" w:afterAutospacing="1"/>
        <w:jc w:val="both"/>
        <w:rPr>
          <w:rFonts w:ascii="Arial" w:hAnsi="Arial" w:cs="Arial"/>
        </w:rPr>
      </w:pPr>
      <w:r>
        <w:rPr>
          <w:rFonts w:ascii="Arial" w:hAnsi="Arial" w:cs="Arial"/>
          <w:b/>
        </w:rPr>
        <w:t xml:space="preserve">Section 26 </w:t>
      </w:r>
      <w:r w:rsidR="00B120F9">
        <w:rPr>
          <w:rFonts w:ascii="Arial" w:hAnsi="Arial" w:cs="Arial"/>
        </w:rPr>
        <w:t>sets out exceptional circumstances for primary claimants</w:t>
      </w:r>
      <w:r>
        <w:rPr>
          <w:rFonts w:ascii="Arial" w:hAnsi="Arial" w:cs="Arial"/>
        </w:rPr>
        <w:t xml:space="preserve"> for </w:t>
      </w:r>
      <w:r w:rsidR="00865623">
        <w:rPr>
          <w:rFonts w:ascii="Arial" w:hAnsi="Arial" w:cs="Arial"/>
        </w:rPr>
        <w:t>the purposes</w:t>
      </w:r>
      <w:r>
        <w:rPr>
          <w:rFonts w:ascii="Arial" w:hAnsi="Arial" w:cs="Arial"/>
        </w:rPr>
        <w:t xml:space="preserve"> of paragraph 54(1</w:t>
      </w:r>
      <w:proofErr w:type="gramStart"/>
      <w:r>
        <w:rPr>
          <w:rFonts w:ascii="Arial" w:hAnsi="Arial" w:cs="Arial"/>
        </w:rPr>
        <w:t>)(</w:t>
      </w:r>
      <w:proofErr w:type="gramEnd"/>
      <w:r>
        <w:rPr>
          <w:rFonts w:ascii="Arial" w:hAnsi="Arial" w:cs="Arial"/>
        </w:rPr>
        <w:t>c) of the Act</w:t>
      </w:r>
      <w:r w:rsidR="00B120F9">
        <w:rPr>
          <w:rFonts w:ascii="Arial" w:hAnsi="Arial" w:cs="Arial"/>
        </w:rPr>
        <w:t>, apart from where section</w:t>
      </w:r>
      <w:r w:rsidR="00AB2719">
        <w:rPr>
          <w:rFonts w:ascii="Arial" w:hAnsi="Arial" w:cs="Arial"/>
        </w:rPr>
        <w:t> </w:t>
      </w:r>
      <w:r w:rsidR="00865623">
        <w:rPr>
          <w:rFonts w:ascii="Arial" w:hAnsi="Arial" w:cs="Arial"/>
        </w:rPr>
        <w:t>27</w:t>
      </w:r>
      <w:r w:rsidR="00AB2719">
        <w:rPr>
          <w:rFonts w:ascii="Arial" w:hAnsi="Arial" w:cs="Arial"/>
        </w:rPr>
        <w:t> </w:t>
      </w:r>
      <w:r w:rsidR="00B120F9">
        <w:rPr>
          <w:rFonts w:ascii="Arial" w:hAnsi="Arial" w:cs="Arial"/>
        </w:rPr>
        <w:t>(which</w:t>
      </w:r>
      <w:r w:rsidR="00797248">
        <w:rPr>
          <w:rFonts w:ascii="Arial" w:hAnsi="Arial" w:cs="Arial"/>
        </w:rPr>
        <w:t> </w:t>
      </w:r>
      <w:r w:rsidR="00B120F9">
        <w:rPr>
          <w:rFonts w:ascii="Arial" w:hAnsi="Arial" w:cs="Arial"/>
        </w:rPr>
        <w:t>deals</w:t>
      </w:r>
      <w:r w:rsidR="00797248">
        <w:rPr>
          <w:rFonts w:ascii="Arial" w:hAnsi="Arial" w:cs="Arial"/>
        </w:rPr>
        <w:t> </w:t>
      </w:r>
      <w:r w:rsidR="00B120F9">
        <w:rPr>
          <w:rFonts w:ascii="Arial" w:hAnsi="Arial" w:cs="Arial"/>
        </w:rPr>
        <w:t>with</w:t>
      </w:r>
      <w:r w:rsidR="00797248">
        <w:rPr>
          <w:rFonts w:ascii="Arial" w:hAnsi="Arial" w:cs="Arial"/>
        </w:rPr>
        <w:t> </w:t>
      </w:r>
      <w:r w:rsidR="00B120F9">
        <w:rPr>
          <w:rFonts w:ascii="Arial" w:hAnsi="Arial" w:cs="Arial"/>
        </w:rPr>
        <w:t xml:space="preserve">surrogacy arrangements) applies. </w:t>
      </w:r>
    </w:p>
    <w:p w14:paraId="2B45D983" w14:textId="11890925" w:rsidR="00B120F9" w:rsidRDefault="00B120F9" w:rsidP="005F2DFC">
      <w:pPr>
        <w:shd w:val="clear" w:color="auto" w:fill="FFFFFF"/>
        <w:spacing w:before="100" w:beforeAutospacing="1" w:after="100" w:afterAutospacing="1"/>
        <w:jc w:val="both"/>
        <w:rPr>
          <w:rFonts w:ascii="Arial" w:hAnsi="Arial" w:cs="Arial"/>
        </w:rPr>
      </w:pPr>
      <w:r>
        <w:rPr>
          <w:rFonts w:ascii="Arial" w:hAnsi="Arial" w:cs="Arial"/>
        </w:rPr>
        <w:t>Subsection 2</w:t>
      </w:r>
      <w:r w:rsidR="00C744FF">
        <w:rPr>
          <w:rFonts w:ascii="Arial" w:hAnsi="Arial" w:cs="Arial"/>
        </w:rPr>
        <w:t>6(2)</w:t>
      </w:r>
      <w:r>
        <w:rPr>
          <w:rFonts w:ascii="Arial" w:hAnsi="Arial" w:cs="Arial"/>
        </w:rPr>
        <w:t xml:space="preserve"> provides that a primary claim can be made where: </w:t>
      </w:r>
    </w:p>
    <w:p w14:paraId="26436A70" w14:textId="2CC23771" w:rsidR="00B120F9" w:rsidRDefault="00B120F9" w:rsidP="00FE3AE3">
      <w:pPr>
        <w:pStyle w:val="ListParagraph"/>
        <w:numPr>
          <w:ilvl w:val="0"/>
          <w:numId w:val="12"/>
        </w:numPr>
        <w:shd w:val="clear" w:color="auto" w:fill="FFFFFF"/>
        <w:spacing w:before="100" w:beforeAutospacing="1" w:after="100" w:afterAutospacing="1"/>
        <w:jc w:val="both"/>
        <w:rPr>
          <w:rFonts w:ascii="Arial" w:hAnsi="Arial" w:cs="Arial"/>
        </w:rPr>
      </w:pPr>
      <w:r>
        <w:rPr>
          <w:rFonts w:ascii="Arial" w:hAnsi="Arial" w:cs="Arial"/>
        </w:rPr>
        <w:t xml:space="preserve">the child is in the care of the person and </w:t>
      </w:r>
      <w:r w:rsidR="005B3C1E">
        <w:rPr>
          <w:rFonts w:ascii="Arial" w:hAnsi="Arial" w:cs="Arial"/>
        </w:rPr>
        <w:t>has</w:t>
      </w:r>
      <w:r>
        <w:rPr>
          <w:rFonts w:ascii="Arial" w:hAnsi="Arial" w:cs="Arial"/>
        </w:rPr>
        <w:t xml:space="preserve"> been or is likely to be in the care of that person for a continuous period of at least 26 weeks; </w:t>
      </w:r>
      <w:r w:rsidR="00FE17CE">
        <w:rPr>
          <w:rFonts w:ascii="Arial" w:hAnsi="Arial" w:cs="Arial"/>
        </w:rPr>
        <w:t>and</w:t>
      </w:r>
    </w:p>
    <w:p w14:paraId="759CB96C" w14:textId="77777777" w:rsidR="00FE17CE" w:rsidRDefault="00B120F9" w:rsidP="00FE3AE3">
      <w:pPr>
        <w:pStyle w:val="ListParagraph"/>
        <w:numPr>
          <w:ilvl w:val="0"/>
          <w:numId w:val="12"/>
        </w:numPr>
        <w:shd w:val="clear" w:color="auto" w:fill="FFFFFF"/>
        <w:spacing w:before="100" w:beforeAutospacing="1" w:after="100" w:afterAutospacing="1"/>
        <w:jc w:val="both"/>
        <w:rPr>
          <w:rFonts w:ascii="Arial" w:hAnsi="Arial" w:cs="Arial"/>
        </w:rPr>
      </w:pPr>
      <w:proofErr w:type="gramStart"/>
      <w:r>
        <w:rPr>
          <w:rFonts w:ascii="Arial" w:hAnsi="Arial" w:cs="Arial"/>
        </w:rPr>
        <w:t>the</w:t>
      </w:r>
      <w:proofErr w:type="gramEnd"/>
      <w:r>
        <w:rPr>
          <w:rFonts w:ascii="Arial" w:hAnsi="Arial" w:cs="Arial"/>
        </w:rPr>
        <w:t xml:space="preserve"> person became, or is likely to become, the child’s primary carer before the child’s first birthday (or in the case of an adopted child, before the first anniversary of the placement of the child)</w:t>
      </w:r>
      <w:r w:rsidR="00FE17CE">
        <w:rPr>
          <w:rFonts w:ascii="Arial" w:hAnsi="Arial" w:cs="Arial"/>
        </w:rPr>
        <w:t>.</w:t>
      </w:r>
    </w:p>
    <w:p w14:paraId="15AFC5AF" w14:textId="5F01CFC5" w:rsidR="00B120F9" w:rsidRPr="004B7FE8" w:rsidRDefault="00FE17CE" w:rsidP="004B7FE8">
      <w:pPr>
        <w:shd w:val="clear" w:color="auto" w:fill="FFFFFF"/>
        <w:spacing w:before="100" w:beforeAutospacing="1" w:after="100" w:afterAutospacing="1"/>
        <w:jc w:val="both"/>
        <w:rPr>
          <w:rFonts w:ascii="Arial" w:hAnsi="Arial" w:cs="Arial"/>
        </w:rPr>
      </w:pPr>
      <w:r>
        <w:rPr>
          <w:rFonts w:ascii="Arial" w:hAnsi="Arial" w:cs="Arial"/>
        </w:rPr>
        <w:t>In addition, one of the following must be satisfied:</w:t>
      </w:r>
    </w:p>
    <w:p w14:paraId="2030FD12" w14:textId="638C8FEE" w:rsidR="00B120F9" w:rsidRDefault="00B120F9" w:rsidP="00FE3AE3">
      <w:pPr>
        <w:pStyle w:val="ListParagraph"/>
        <w:numPr>
          <w:ilvl w:val="0"/>
          <w:numId w:val="12"/>
        </w:numPr>
        <w:shd w:val="clear" w:color="auto" w:fill="FFFFFF"/>
        <w:spacing w:before="100" w:beforeAutospacing="1" w:after="100" w:afterAutospacing="1"/>
        <w:jc w:val="both"/>
        <w:rPr>
          <w:rFonts w:ascii="Arial" w:hAnsi="Arial" w:cs="Arial"/>
        </w:rPr>
      </w:pPr>
      <w:r>
        <w:rPr>
          <w:rFonts w:ascii="Arial" w:hAnsi="Arial" w:cs="Arial"/>
        </w:rPr>
        <w:t xml:space="preserve">the birth mother, or adoptive parents, are incapable of caring for the child and have been or are likely to be incapable of caring for the child for a continuous period of at least 26 weeks; </w:t>
      </w:r>
      <w:r w:rsidR="00FE17CE">
        <w:rPr>
          <w:rFonts w:ascii="Arial" w:hAnsi="Arial" w:cs="Arial"/>
        </w:rPr>
        <w:t>or</w:t>
      </w:r>
    </w:p>
    <w:p w14:paraId="6AA5FFDF" w14:textId="76D26479" w:rsidR="00D54F14" w:rsidRPr="00D54F14" w:rsidRDefault="00B120F9" w:rsidP="00C744FF">
      <w:pPr>
        <w:pStyle w:val="ListParagraph"/>
        <w:numPr>
          <w:ilvl w:val="0"/>
          <w:numId w:val="12"/>
        </w:numPr>
        <w:shd w:val="clear" w:color="auto" w:fill="FFFFFF"/>
        <w:spacing w:before="100" w:beforeAutospacing="1" w:after="100" w:afterAutospacing="1"/>
        <w:jc w:val="both"/>
        <w:rPr>
          <w:rFonts w:ascii="Arial" w:hAnsi="Arial" w:cs="Arial"/>
        </w:rPr>
      </w:pPr>
      <w:proofErr w:type="gramStart"/>
      <w:r>
        <w:rPr>
          <w:rFonts w:ascii="Arial" w:hAnsi="Arial" w:cs="Arial"/>
        </w:rPr>
        <w:t>the</w:t>
      </w:r>
      <w:proofErr w:type="gramEnd"/>
      <w:r>
        <w:rPr>
          <w:rFonts w:ascii="Arial" w:hAnsi="Arial" w:cs="Arial"/>
        </w:rPr>
        <w:t xml:space="preserve"> Secretary is satisfied on reasonable grounds that the person became the primary carer in special circumstances, it would be unreasonable for the birth mother or adoptive parents to care for the child, and it is in the interest of the child to be cared for by the person </w:t>
      </w:r>
      <w:r w:rsidR="00057787">
        <w:rPr>
          <w:rFonts w:ascii="Arial" w:hAnsi="Arial" w:cs="Arial"/>
        </w:rPr>
        <w:t>rather than the child’s previous family.</w:t>
      </w:r>
    </w:p>
    <w:p w14:paraId="503942B8" w14:textId="0F589BE9" w:rsidR="00D54F14" w:rsidRDefault="00D54F14" w:rsidP="00C744FF">
      <w:pPr>
        <w:shd w:val="clear" w:color="auto" w:fill="FFFFFF"/>
        <w:spacing w:before="100" w:beforeAutospacing="1" w:after="100" w:afterAutospacing="1"/>
        <w:jc w:val="both"/>
        <w:rPr>
          <w:rFonts w:ascii="Arial" w:hAnsi="Arial" w:cs="Arial"/>
        </w:rPr>
      </w:pPr>
      <w:r>
        <w:rPr>
          <w:rFonts w:ascii="Arial" w:hAnsi="Arial" w:cs="Arial"/>
        </w:rPr>
        <w:t xml:space="preserve">For a primary claimant to be </w:t>
      </w:r>
      <w:r w:rsidR="005E1E91">
        <w:rPr>
          <w:rFonts w:ascii="Arial" w:hAnsi="Arial" w:cs="Arial"/>
        </w:rPr>
        <w:t xml:space="preserve">able to make a claim for PLP </w:t>
      </w:r>
      <w:r>
        <w:rPr>
          <w:rFonts w:ascii="Arial" w:hAnsi="Arial" w:cs="Arial"/>
        </w:rPr>
        <w:t>under this provision, the child must have been in or is likely to be in the care of that person for a continuous period of at least 26 weeks</w:t>
      </w:r>
      <w:r w:rsidR="00124F3D">
        <w:rPr>
          <w:rFonts w:ascii="Arial" w:hAnsi="Arial" w:cs="Arial"/>
        </w:rPr>
        <w:t>. This period includes weekends</w:t>
      </w:r>
      <w:r>
        <w:rPr>
          <w:rFonts w:ascii="Arial" w:hAnsi="Arial" w:cs="Arial"/>
        </w:rPr>
        <w:t xml:space="preserve"> an</w:t>
      </w:r>
      <w:r w:rsidR="00124F3D">
        <w:rPr>
          <w:rFonts w:ascii="Arial" w:hAnsi="Arial" w:cs="Arial"/>
        </w:rPr>
        <w:t>d can be 26 consecutive weeks</w:t>
      </w:r>
      <w:r>
        <w:rPr>
          <w:rFonts w:ascii="Arial" w:hAnsi="Arial" w:cs="Arial"/>
        </w:rPr>
        <w:t xml:space="preserve"> into the past or future. </w:t>
      </w:r>
      <w:r w:rsidR="00124F3D">
        <w:rPr>
          <w:rFonts w:ascii="Arial" w:hAnsi="Arial" w:cs="Arial"/>
        </w:rPr>
        <w:t>For example</w:t>
      </w:r>
      <w:r>
        <w:rPr>
          <w:rFonts w:ascii="Arial" w:hAnsi="Arial" w:cs="Arial"/>
        </w:rPr>
        <w:t xml:space="preserve">, </w:t>
      </w:r>
      <w:r w:rsidR="00124F3D">
        <w:rPr>
          <w:rFonts w:ascii="Arial" w:hAnsi="Arial" w:cs="Arial"/>
        </w:rPr>
        <w:t xml:space="preserve">a child is born to a mother with a serious drug addiction, and </w:t>
      </w:r>
      <w:r w:rsidR="00797248">
        <w:rPr>
          <w:rFonts w:ascii="Arial" w:hAnsi="Arial" w:cs="Arial"/>
        </w:rPr>
        <w:t>six</w:t>
      </w:r>
      <w:r w:rsidR="00124F3D">
        <w:rPr>
          <w:rFonts w:ascii="Arial" w:hAnsi="Arial" w:cs="Arial"/>
        </w:rPr>
        <w:t xml:space="preserve"> months after the birth of the child, the child enters into the care of the father, who does not reside with the mother. The father has primary care of the child for </w:t>
      </w:r>
      <w:r>
        <w:rPr>
          <w:rFonts w:ascii="Arial" w:hAnsi="Arial" w:cs="Arial"/>
        </w:rPr>
        <w:t>12</w:t>
      </w:r>
      <w:r w:rsidR="00124F3D">
        <w:rPr>
          <w:rFonts w:ascii="Arial" w:hAnsi="Arial" w:cs="Arial"/>
        </w:rPr>
        <w:t xml:space="preserve"> consecutive</w:t>
      </w:r>
      <w:r>
        <w:rPr>
          <w:rFonts w:ascii="Arial" w:hAnsi="Arial" w:cs="Arial"/>
        </w:rPr>
        <w:t xml:space="preserve"> weeks </w:t>
      </w:r>
      <w:r w:rsidR="00124F3D">
        <w:rPr>
          <w:rFonts w:ascii="Arial" w:hAnsi="Arial" w:cs="Arial"/>
        </w:rPr>
        <w:t xml:space="preserve">before </w:t>
      </w:r>
      <w:r>
        <w:rPr>
          <w:rFonts w:ascii="Arial" w:hAnsi="Arial" w:cs="Arial"/>
        </w:rPr>
        <w:t>mak</w:t>
      </w:r>
      <w:r w:rsidR="00124F3D">
        <w:rPr>
          <w:rFonts w:ascii="Arial" w:hAnsi="Arial" w:cs="Arial"/>
        </w:rPr>
        <w:t>ing</w:t>
      </w:r>
      <w:r>
        <w:rPr>
          <w:rFonts w:ascii="Arial" w:hAnsi="Arial" w:cs="Arial"/>
        </w:rPr>
        <w:t xml:space="preserve"> a claim on the basis that </w:t>
      </w:r>
      <w:r w:rsidR="00124F3D">
        <w:rPr>
          <w:rFonts w:ascii="Arial" w:hAnsi="Arial" w:cs="Arial"/>
        </w:rPr>
        <w:t>he</w:t>
      </w:r>
      <w:r>
        <w:rPr>
          <w:rFonts w:ascii="Arial" w:hAnsi="Arial" w:cs="Arial"/>
        </w:rPr>
        <w:t xml:space="preserve"> </w:t>
      </w:r>
      <w:r w:rsidR="00124F3D">
        <w:rPr>
          <w:rFonts w:ascii="Arial" w:hAnsi="Arial" w:cs="Arial"/>
        </w:rPr>
        <w:t xml:space="preserve">is </w:t>
      </w:r>
      <w:r>
        <w:rPr>
          <w:rFonts w:ascii="Arial" w:hAnsi="Arial" w:cs="Arial"/>
        </w:rPr>
        <w:t xml:space="preserve">likely to continue to have care </w:t>
      </w:r>
      <w:r w:rsidR="00124F3D">
        <w:rPr>
          <w:rFonts w:ascii="Arial" w:hAnsi="Arial" w:cs="Arial"/>
        </w:rPr>
        <w:t xml:space="preserve">of the child </w:t>
      </w:r>
      <w:r>
        <w:rPr>
          <w:rFonts w:ascii="Arial" w:hAnsi="Arial" w:cs="Arial"/>
        </w:rPr>
        <w:t>for at least a further 14 weeks</w:t>
      </w:r>
      <w:r w:rsidR="00124F3D">
        <w:rPr>
          <w:rFonts w:ascii="Arial" w:hAnsi="Arial" w:cs="Arial"/>
        </w:rPr>
        <w:t xml:space="preserve">, on the basis that the birth mother has not </w:t>
      </w:r>
      <w:r w:rsidR="008F032A">
        <w:rPr>
          <w:rFonts w:ascii="Arial" w:hAnsi="Arial" w:cs="Arial"/>
        </w:rPr>
        <w:t xml:space="preserve">taken </w:t>
      </w:r>
      <w:r w:rsidR="00124F3D">
        <w:rPr>
          <w:rFonts w:ascii="Arial" w:hAnsi="Arial" w:cs="Arial"/>
        </w:rPr>
        <w:t>any steps to improve her capability to care for the child</w:t>
      </w:r>
      <w:r>
        <w:rPr>
          <w:rFonts w:ascii="Arial" w:hAnsi="Arial" w:cs="Arial"/>
        </w:rPr>
        <w:t xml:space="preserve">. Whether a decision-maker is satisfied </w:t>
      </w:r>
      <w:r w:rsidR="00124F3D">
        <w:rPr>
          <w:rFonts w:ascii="Arial" w:hAnsi="Arial" w:cs="Arial"/>
        </w:rPr>
        <w:t>that the father will in fact continue to have care for the further 14 weeks will</w:t>
      </w:r>
      <w:r>
        <w:rPr>
          <w:rFonts w:ascii="Arial" w:hAnsi="Arial" w:cs="Arial"/>
        </w:rPr>
        <w:t xml:space="preserve"> depend on the facts of each matter. </w:t>
      </w:r>
    </w:p>
    <w:p w14:paraId="73B21648" w14:textId="53CEA223" w:rsidR="00B120F9" w:rsidRDefault="007738FA" w:rsidP="00C744FF">
      <w:pPr>
        <w:shd w:val="clear" w:color="auto" w:fill="FFFFFF"/>
        <w:spacing w:before="100" w:beforeAutospacing="1" w:after="100" w:afterAutospacing="1"/>
        <w:jc w:val="both"/>
        <w:rPr>
          <w:rFonts w:ascii="Arial" w:hAnsi="Arial" w:cs="Arial"/>
        </w:rPr>
      </w:pPr>
      <w:r>
        <w:rPr>
          <w:rFonts w:ascii="Arial" w:hAnsi="Arial" w:cs="Arial"/>
          <w:i/>
        </w:rPr>
        <w:t>When it is u</w:t>
      </w:r>
      <w:r w:rsidR="00B120F9" w:rsidRPr="00C744FF">
        <w:rPr>
          <w:rFonts w:ascii="Arial" w:hAnsi="Arial" w:cs="Arial"/>
          <w:i/>
        </w:rPr>
        <w:t>nreasonable</w:t>
      </w:r>
      <w:r w:rsidR="00B120F9" w:rsidRPr="00C744FF">
        <w:rPr>
          <w:rFonts w:ascii="Arial" w:hAnsi="Arial" w:cs="Arial"/>
        </w:rPr>
        <w:t xml:space="preserve"> </w:t>
      </w:r>
      <w:r>
        <w:rPr>
          <w:rFonts w:ascii="Arial" w:hAnsi="Arial" w:cs="Arial"/>
        </w:rPr>
        <w:t xml:space="preserve">for a person to care for a child </w:t>
      </w:r>
      <w:r w:rsidR="00B120F9" w:rsidRPr="00C744FF">
        <w:rPr>
          <w:rFonts w:ascii="Arial" w:hAnsi="Arial" w:cs="Arial"/>
        </w:rPr>
        <w:t xml:space="preserve">is defined in section </w:t>
      </w:r>
      <w:r w:rsidR="00C744FF">
        <w:rPr>
          <w:rFonts w:ascii="Arial" w:hAnsi="Arial" w:cs="Arial"/>
        </w:rPr>
        <w:t xml:space="preserve">6 of the Rules. </w:t>
      </w:r>
      <w:r w:rsidR="00C744FF" w:rsidRPr="00E96BA5">
        <w:rPr>
          <w:rFonts w:ascii="Arial" w:hAnsi="Arial" w:cs="Arial"/>
        </w:rPr>
        <w:t xml:space="preserve">For it to be unreasonable for a person to care for a child, there must be a situation where there has been extreme family break down, </w:t>
      </w:r>
      <w:r w:rsidR="005E1E91">
        <w:rPr>
          <w:rFonts w:ascii="Arial" w:hAnsi="Arial" w:cs="Arial"/>
        </w:rPr>
        <w:t>or</w:t>
      </w:r>
      <w:r w:rsidR="005E1E91" w:rsidRPr="00E96BA5">
        <w:rPr>
          <w:rFonts w:ascii="Arial" w:hAnsi="Arial" w:cs="Arial"/>
        </w:rPr>
        <w:t xml:space="preserve"> </w:t>
      </w:r>
      <w:r w:rsidR="00C744FF" w:rsidRPr="00E96BA5">
        <w:rPr>
          <w:rFonts w:ascii="Arial" w:hAnsi="Arial" w:cs="Arial"/>
        </w:rPr>
        <w:t xml:space="preserve">serious risk to the child’s physical or mental wellbeing from violence, neglect or sexual abuse in the family situation in which the person would care, or has cared, for the child. The risk does not necessarily have to </w:t>
      </w:r>
      <w:r w:rsidR="00A33588">
        <w:rPr>
          <w:rFonts w:ascii="Arial" w:hAnsi="Arial" w:cs="Arial"/>
        </w:rPr>
        <w:t>relate to</w:t>
      </w:r>
      <w:r w:rsidR="00C744FF" w:rsidRPr="00E96BA5">
        <w:rPr>
          <w:rFonts w:ascii="Arial" w:hAnsi="Arial" w:cs="Arial"/>
        </w:rPr>
        <w:t xml:space="preserve"> the person who has care of the child, but </w:t>
      </w:r>
      <w:r w:rsidR="00A33588">
        <w:rPr>
          <w:rFonts w:ascii="Arial" w:hAnsi="Arial" w:cs="Arial"/>
        </w:rPr>
        <w:t xml:space="preserve">may </w:t>
      </w:r>
      <w:r w:rsidR="00C744FF" w:rsidRPr="00E96BA5">
        <w:rPr>
          <w:rFonts w:ascii="Arial" w:hAnsi="Arial" w:cs="Arial"/>
        </w:rPr>
        <w:t xml:space="preserve">result where the child </w:t>
      </w:r>
      <w:r w:rsidR="00A33588">
        <w:rPr>
          <w:rFonts w:ascii="Arial" w:hAnsi="Arial" w:cs="Arial"/>
        </w:rPr>
        <w:t>would</w:t>
      </w:r>
      <w:r w:rsidR="00A33588" w:rsidRPr="00E96BA5">
        <w:rPr>
          <w:rFonts w:ascii="Arial" w:hAnsi="Arial" w:cs="Arial"/>
        </w:rPr>
        <w:t xml:space="preserve"> </w:t>
      </w:r>
      <w:r w:rsidR="00C744FF" w:rsidRPr="00E96BA5">
        <w:rPr>
          <w:rFonts w:ascii="Arial" w:hAnsi="Arial" w:cs="Arial"/>
        </w:rPr>
        <w:t>be spending time in that person’s care. The reference to a ‘family situation’ is intended to be broad, and cover a wide range of living and care situations</w:t>
      </w:r>
      <w:r w:rsidR="00A33588">
        <w:rPr>
          <w:rFonts w:ascii="Arial" w:hAnsi="Arial" w:cs="Arial"/>
        </w:rPr>
        <w:t>, f</w:t>
      </w:r>
      <w:r w:rsidR="00C744FF" w:rsidRPr="00E96BA5">
        <w:rPr>
          <w:rFonts w:ascii="Arial" w:hAnsi="Arial" w:cs="Arial"/>
        </w:rPr>
        <w:t>or example, where a person caring for the child has a new partner or housemate who poses a risk to the child.</w:t>
      </w:r>
    </w:p>
    <w:p w14:paraId="7C599B2B" w14:textId="508E014E" w:rsidR="00BF6B0E" w:rsidRDefault="00BF6B0E" w:rsidP="00335EA6">
      <w:pPr>
        <w:shd w:val="clear" w:color="auto" w:fill="FFFFFF"/>
        <w:spacing w:before="0"/>
        <w:jc w:val="both"/>
        <w:rPr>
          <w:rFonts w:ascii="Arial" w:hAnsi="Arial" w:cs="Arial"/>
          <w:szCs w:val="24"/>
          <w:lang w:val="en-US"/>
        </w:rPr>
      </w:pPr>
      <w:r>
        <w:rPr>
          <w:rFonts w:ascii="Arial" w:hAnsi="Arial" w:cs="Arial"/>
          <w:i/>
          <w:szCs w:val="24"/>
          <w:lang w:val="en-US"/>
        </w:rPr>
        <w:lastRenderedPageBreak/>
        <w:t xml:space="preserve">Incapable of caring for the child </w:t>
      </w:r>
      <w:r>
        <w:rPr>
          <w:rFonts w:ascii="Arial" w:hAnsi="Arial" w:cs="Arial"/>
          <w:szCs w:val="24"/>
          <w:lang w:val="en-US"/>
        </w:rPr>
        <w:t xml:space="preserve">is defined in section 7 of the Rules, and provides </w:t>
      </w:r>
      <w:r w:rsidR="00057787">
        <w:rPr>
          <w:rFonts w:ascii="Arial" w:hAnsi="Arial" w:cs="Arial"/>
          <w:szCs w:val="24"/>
          <w:lang w:val="en-US"/>
        </w:rPr>
        <w:t xml:space="preserve">a number of situations where a </w:t>
      </w:r>
      <w:r w:rsidRPr="00837932">
        <w:rPr>
          <w:rFonts w:ascii="Arial" w:hAnsi="Arial" w:cs="Arial"/>
          <w:szCs w:val="24"/>
          <w:lang w:val="en-US"/>
        </w:rPr>
        <w:t>person is incapable of caring for a child</w:t>
      </w:r>
      <w:r w:rsidR="00057787">
        <w:rPr>
          <w:rFonts w:ascii="Arial" w:hAnsi="Arial" w:cs="Arial"/>
          <w:szCs w:val="24"/>
          <w:lang w:val="en-US"/>
        </w:rPr>
        <w:t xml:space="preserve">, including </w:t>
      </w:r>
      <w:r w:rsidR="00A33588">
        <w:rPr>
          <w:rFonts w:ascii="Arial" w:hAnsi="Arial" w:cs="Arial"/>
          <w:szCs w:val="24"/>
          <w:lang w:val="en-US"/>
        </w:rPr>
        <w:t>where</w:t>
      </w:r>
      <w:r w:rsidR="00A33588" w:rsidRPr="00837932">
        <w:rPr>
          <w:rFonts w:ascii="Arial" w:hAnsi="Arial" w:cs="Arial"/>
          <w:szCs w:val="24"/>
          <w:lang w:val="en-US"/>
        </w:rPr>
        <w:t xml:space="preserve"> </w:t>
      </w:r>
      <w:r w:rsidRPr="00837932">
        <w:rPr>
          <w:rFonts w:ascii="Arial" w:hAnsi="Arial" w:cs="Arial"/>
          <w:szCs w:val="24"/>
          <w:lang w:val="en-US"/>
        </w:rPr>
        <w:t xml:space="preserve">there is a parenting order in force resulting in the person not providing any care for the child.  </w:t>
      </w:r>
      <w:r w:rsidRPr="00837932">
        <w:rPr>
          <w:rFonts w:ascii="Arial" w:hAnsi="Arial" w:cs="Arial"/>
          <w:i/>
          <w:iCs/>
          <w:szCs w:val="24"/>
          <w:lang w:val="en-US"/>
        </w:rPr>
        <w:t>Parenting order</w:t>
      </w:r>
      <w:r w:rsidRPr="00837932">
        <w:rPr>
          <w:rFonts w:ascii="Arial" w:hAnsi="Arial" w:cs="Arial"/>
          <w:szCs w:val="24"/>
          <w:lang w:val="en-US"/>
        </w:rPr>
        <w:t xml:space="preserve"> is defined as having the meaning given by the </w:t>
      </w:r>
      <w:r w:rsidRPr="00837932">
        <w:rPr>
          <w:rFonts w:ascii="Arial" w:hAnsi="Arial" w:cs="Arial"/>
          <w:i/>
          <w:iCs/>
          <w:szCs w:val="24"/>
          <w:lang w:val="en-US"/>
        </w:rPr>
        <w:t>Family</w:t>
      </w:r>
      <w:r w:rsidR="00797248">
        <w:rPr>
          <w:rFonts w:ascii="Arial" w:hAnsi="Arial" w:cs="Arial"/>
          <w:i/>
          <w:iCs/>
          <w:szCs w:val="24"/>
          <w:lang w:val="en-US"/>
        </w:rPr>
        <w:t> </w:t>
      </w:r>
      <w:r w:rsidRPr="00837932">
        <w:rPr>
          <w:rFonts w:ascii="Arial" w:hAnsi="Arial" w:cs="Arial"/>
          <w:i/>
          <w:iCs/>
          <w:szCs w:val="24"/>
          <w:lang w:val="en-US"/>
        </w:rPr>
        <w:t>Law</w:t>
      </w:r>
      <w:r w:rsidR="00797248">
        <w:rPr>
          <w:rFonts w:ascii="Arial" w:hAnsi="Arial" w:cs="Arial"/>
          <w:i/>
          <w:iCs/>
          <w:szCs w:val="24"/>
          <w:lang w:val="en-US"/>
        </w:rPr>
        <w:t> </w:t>
      </w:r>
      <w:r w:rsidRPr="00837932">
        <w:rPr>
          <w:rFonts w:ascii="Arial" w:hAnsi="Arial" w:cs="Arial"/>
          <w:i/>
          <w:iCs/>
          <w:szCs w:val="24"/>
          <w:lang w:val="en-US"/>
        </w:rPr>
        <w:t>Act</w:t>
      </w:r>
      <w:r w:rsidR="00797248">
        <w:rPr>
          <w:rFonts w:ascii="Arial" w:hAnsi="Arial" w:cs="Arial"/>
          <w:i/>
          <w:iCs/>
          <w:szCs w:val="24"/>
          <w:lang w:val="en-US"/>
        </w:rPr>
        <w:t> </w:t>
      </w:r>
      <w:r w:rsidRPr="00837932">
        <w:rPr>
          <w:rFonts w:ascii="Arial" w:hAnsi="Arial" w:cs="Arial"/>
          <w:i/>
          <w:iCs/>
          <w:szCs w:val="24"/>
          <w:lang w:val="en-US"/>
        </w:rPr>
        <w:t>1975</w:t>
      </w:r>
      <w:r w:rsidRPr="00837932">
        <w:rPr>
          <w:rFonts w:ascii="Arial" w:hAnsi="Arial" w:cs="Arial"/>
          <w:szCs w:val="24"/>
          <w:lang w:val="en-US"/>
        </w:rPr>
        <w:t xml:space="preserve">.  The parenting order will generally provide for persons other than the person to provide the care for the child, and as a result exclude the person </w:t>
      </w:r>
      <w:r w:rsidR="00D12BA8">
        <w:rPr>
          <w:rFonts w:ascii="Arial" w:hAnsi="Arial" w:cs="Arial"/>
          <w:szCs w:val="24"/>
          <w:lang w:val="en-US"/>
        </w:rPr>
        <w:t xml:space="preserve">from caring for the child, making them a person to whom </w:t>
      </w:r>
      <w:r>
        <w:rPr>
          <w:rFonts w:ascii="Arial" w:hAnsi="Arial" w:cs="Arial"/>
          <w:szCs w:val="24"/>
          <w:lang w:val="en-US"/>
        </w:rPr>
        <w:t>section 7</w:t>
      </w:r>
      <w:r w:rsidR="00D12BA8">
        <w:rPr>
          <w:rFonts w:ascii="Arial" w:hAnsi="Arial" w:cs="Arial"/>
          <w:szCs w:val="24"/>
          <w:lang w:val="en-US"/>
        </w:rPr>
        <w:t xml:space="preserve"> applies</w:t>
      </w:r>
      <w:r>
        <w:rPr>
          <w:rFonts w:ascii="Arial" w:hAnsi="Arial" w:cs="Arial"/>
          <w:szCs w:val="24"/>
          <w:lang w:val="en-US"/>
        </w:rPr>
        <w:t>.</w:t>
      </w:r>
      <w:r w:rsidRPr="00837932">
        <w:rPr>
          <w:rFonts w:ascii="Arial" w:hAnsi="Arial" w:cs="Arial"/>
          <w:szCs w:val="24"/>
          <w:lang w:val="en-US"/>
        </w:rPr>
        <w:t xml:space="preserve"> A person is </w:t>
      </w:r>
      <w:r w:rsidR="00057787">
        <w:rPr>
          <w:rFonts w:ascii="Arial" w:hAnsi="Arial" w:cs="Arial"/>
          <w:szCs w:val="24"/>
          <w:lang w:val="en-US"/>
        </w:rPr>
        <w:t xml:space="preserve">also </w:t>
      </w:r>
      <w:r w:rsidRPr="00837932">
        <w:rPr>
          <w:rFonts w:ascii="Arial" w:hAnsi="Arial" w:cs="Arial"/>
          <w:szCs w:val="24"/>
          <w:lang w:val="en-US"/>
        </w:rPr>
        <w:t xml:space="preserve">incapable of caring for a child if they are deceased, in prison or otherwise </w:t>
      </w:r>
      <w:proofErr w:type="spellStart"/>
      <w:r w:rsidRPr="00837932">
        <w:rPr>
          <w:rFonts w:ascii="Arial" w:hAnsi="Arial" w:cs="Arial"/>
          <w:szCs w:val="24"/>
          <w:lang w:val="en-US"/>
        </w:rPr>
        <w:t>institutionalised</w:t>
      </w:r>
      <w:proofErr w:type="spellEnd"/>
      <w:r w:rsidRPr="00837932">
        <w:rPr>
          <w:rFonts w:ascii="Arial" w:hAnsi="Arial" w:cs="Arial"/>
          <w:szCs w:val="24"/>
          <w:lang w:val="en-US"/>
        </w:rPr>
        <w:t>, their whereabouts are unknown</w:t>
      </w:r>
      <w:r>
        <w:rPr>
          <w:rFonts w:ascii="Arial" w:hAnsi="Arial" w:cs="Arial"/>
          <w:szCs w:val="24"/>
          <w:lang w:val="en-US"/>
        </w:rPr>
        <w:t xml:space="preserve"> after all reasonable efforts have been made to locate them</w:t>
      </w:r>
      <w:r w:rsidRPr="00837932">
        <w:rPr>
          <w:rFonts w:ascii="Arial" w:hAnsi="Arial" w:cs="Arial"/>
          <w:szCs w:val="24"/>
          <w:lang w:val="en-US"/>
        </w:rPr>
        <w:t>, they suffer from a medical condition (physical or mental) that makes them incapable of providing care for the child, or the Secretary is satisfied that for a reason outside the control of the person, the person is incapable of providing care for the child.</w:t>
      </w:r>
    </w:p>
    <w:p w14:paraId="6E610C8B" w14:textId="77777777" w:rsidR="00335EA6" w:rsidRDefault="00335EA6" w:rsidP="00335EA6">
      <w:pPr>
        <w:shd w:val="clear" w:color="auto" w:fill="FFFFFF"/>
        <w:spacing w:before="0"/>
        <w:jc w:val="both"/>
        <w:rPr>
          <w:rFonts w:ascii="Arial" w:hAnsi="Arial" w:cs="Arial"/>
          <w:szCs w:val="24"/>
          <w:lang w:val="en-US"/>
        </w:rPr>
      </w:pPr>
    </w:p>
    <w:p w14:paraId="3F22A1A8" w14:textId="10E9FD42" w:rsidR="00335EA6" w:rsidRPr="00335EA6" w:rsidRDefault="00335EA6" w:rsidP="00335EA6">
      <w:pPr>
        <w:shd w:val="clear" w:color="auto" w:fill="FFFFFF"/>
        <w:spacing w:before="0"/>
        <w:jc w:val="both"/>
        <w:rPr>
          <w:rFonts w:ascii="Arial" w:hAnsi="Arial" w:cs="Arial"/>
          <w:szCs w:val="24"/>
        </w:rPr>
      </w:pPr>
      <w:r>
        <w:rPr>
          <w:rFonts w:ascii="Arial" w:hAnsi="Arial" w:cs="Arial"/>
          <w:szCs w:val="24"/>
          <w:lang w:val="en-US"/>
        </w:rPr>
        <w:t>Subsection</w:t>
      </w:r>
      <w:r w:rsidRPr="00837932">
        <w:rPr>
          <w:rFonts w:ascii="Arial" w:hAnsi="Arial" w:cs="Arial"/>
          <w:szCs w:val="24"/>
          <w:lang w:val="en-US"/>
        </w:rPr>
        <w:t xml:space="preserve"> </w:t>
      </w:r>
      <w:r w:rsidR="00757125">
        <w:rPr>
          <w:rFonts w:ascii="Arial" w:hAnsi="Arial" w:cs="Arial"/>
          <w:szCs w:val="24"/>
          <w:lang w:val="en-US"/>
        </w:rPr>
        <w:t>7</w:t>
      </w:r>
      <w:r w:rsidRPr="00837932">
        <w:rPr>
          <w:rFonts w:ascii="Arial" w:hAnsi="Arial" w:cs="Arial"/>
          <w:szCs w:val="24"/>
          <w:lang w:val="en-US"/>
        </w:rPr>
        <w:t xml:space="preserve">(2) makes it clear that a person is not incapable of caring for a child if the person voluntarily chooses not to provide care for the child.  A note to the </w:t>
      </w:r>
      <w:r>
        <w:rPr>
          <w:rFonts w:ascii="Arial" w:hAnsi="Arial" w:cs="Arial"/>
          <w:szCs w:val="24"/>
          <w:lang w:val="en-US"/>
        </w:rPr>
        <w:t>subsection</w:t>
      </w:r>
      <w:r w:rsidRPr="00837932">
        <w:rPr>
          <w:rFonts w:ascii="Arial" w:hAnsi="Arial" w:cs="Arial"/>
          <w:szCs w:val="24"/>
          <w:lang w:val="en-US"/>
        </w:rPr>
        <w:t xml:space="preserve"> gives an example of a person deciding to travel overseas on a holiday or to visit relatives or friends, or ceasing to provide care as the result of deciding to look after other relatives e</w:t>
      </w:r>
      <w:r w:rsidR="005B3C1E">
        <w:rPr>
          <w:rFonts w:ascii="Arial" w:hAnsi="Arial" w:cs="Arial"/>
          <w:szCs w:val="24"/>
          <w:lang w:val="en-US"/>
        </w:rPr>
        <w:t>.</w:t>
      </w:r>
      <w:r w:rsidRPr="00837932">
        <w:rPr>
          <w:rFonts w:ascii="Arial" w:hAnsi="Arial" w:cs="Arial"/>
          <w:szCs w:val="24"/>
          <w:lang w:val="en-US"/>
        </w:rPr>
        <w:t>g</w:t>
      </w:r>
      <w:r w:rsidR="005B3C1E">
        <w:rPr>
          <w:rFonts w:ascii="Arial" w:hAnsi="Arial" w:cs="Arial"/>
          <w:szCs w:val="24"/>
          <w:lang w:val="en-US"/>
        </w:rPr>
        <w:t>.</w:t>
      </w:r>
      <w:r w:rsidRPr="00837932">
        <w:rPr>
          <w:rFonts w:ascii="Arial" w:hAnsi="Arial" w:cs="Arial"/>
          <w:szCs w:val="24"/>
          <w:lang w:val="en-US"/>
        </w:rPr>
        <w:t xml:space="preserve"> aged parents.</w:t>
      </w:r>
    </w:p>
    <w:p w14:paraId="5C1F5EF6" w14:textId="6FA9E7B3" w:rsidR="00D21A25" w:rsidRDefault="00D21A25" w:rsidP="005F2DFC">
      <w:pPr>
        <w:shd w:val="clear" w:color="auto" w:fill="FFFFFF"/>
        <w:spacing w:before="100" w:beforeAutospacing="1" w:after="100" w:afterAutospacing="1"/>
        <w:jc w:val="both"/>
        <w:rPr>
          <w:rFonts w:ascii="Arial" w:hAnsi="Arial" w:cs="Arial"/>
        </w:rPr>
      </w:pPr>
      <w:r>
        <w:rPr>
          <w:rFonts w:ascii="Arial" w:hAnsi="Arial" w:cs="Arial"/>
        </w:rPr>
        <w:t xml:space="preserve">Where there is a reference </w:t>
      </w:r>
      <w:r w:rsidR="00B8681D">
        <w:rPr>
          <w:rFonts w:ascii="Arial" w:hAnsi="Arial" w:cs="Arial"/>
        </w:rPr>
        <w:t>to “the child’s first birthday” as in paragr</w:t>
      </w:r>
      <w:r w:rsidR="00C744FF">
        <w:rPr>
          <w:rFonts w:ascii="Arial" w:hAnsi="Arial" w:cs="Arial"/>
        </w:rPr>
        <w:t>aph 26</w:t>
      </w:r>
      <w:r w:rsidR="00B8681D">
        <w:rPr>
          <w:rFonts w:ascii="Arial" w:hAnsi="Arial" w:cs="Arial"/>
        </w:rPr>
        <w:t>(2</w:t>
      </w:r>
      <w:proofErr w:type="gramStart"/>
      <w:r w:rsidR="00B8681D">
        <w:rPr>
          <w:rFonts w:ascii="Arial" w:hAnsi="Arial" w:cs="Arial"/>
        </w:rPr>
        <w:t>)(</w:t>
      </w:r>
      <w:proofErr w:type="gramEnd"/>
      <w:r w:rsidR="00B8681D">
        <w:rPr>
          <w:rFonts w:ascii="Arial" w:hAnsi="Arial" w:cs="Arial"/>
        </w:rPr>
        <w:t>b) and section 2</w:t>
      </w:r>
      <w:r w:rsidR="00C744FF">
        <w:rPr>
          <w:rFonts w:ascii="Arial" w:hAnsi="Arial" w:cs="Arial"/>
        </w:rPr>
        <w:t>7</w:t>
      </w:r>
      <w:r w:rsidR="00B8681D">
        <w:rPr>
          <w:rFonts w:ascii="Arial" w:hAnsi="Arial" w:cs="Arial"/>
        </w:rPr>
        <w:t xml:space="preserve"> (discussed below), this phrase should take its ordinary meaning and refer to the day 12 months after the child is born. </w:t>
      </w:r>
      <w:r w:rsidR="0042393C">
        <w:rPr>
          <w:rFonts w:ascii="Arial" w:hAnsi="Arial" w:cs="Arial"/>
        </w:rPr>
        <w:t xml:space="preserve">Paragraph </w:t>
      </w:r>
      <w:r w:rsidR="00B8681D">
        <w:rPr>
          <w:rFonts w:ascii="Arial" w:hAnsi="Arial" w:cs="Arial"/>
        </w:rPr>
        <w:t xml:space="preserve">276(d) of the Act, which modifies the operation of the Act in relation to a claim made in exceptional circumstances, provides that a reference to a child’s first birthday should refer to the date 12 months after the </w:t>
      </w:r>
      <w:r w:rsidR="00CF11E1">
        <w:rPr>
          <w:rFonts w:ascii="Arial" w:hAnsi="Arial" w:cs="Arial"/>
        </w:rPr>
        <w:t>person became the child’s primary carer</w:t>
      </w:r>
      <w:r w:rsidR="00B8681D">
        <w:rPr>
          <w:rFonts w:ascii="Arial" w:hAnsi="Arial" w:cs="Arial"/>
        </w:rPr>
        <w:t xml:space="preserve">. </w:t>
      </w:r>
      <w:r w:rsidR="000E7F02">
        <w:rPr>
          <w:rFonts w:ascii="Arial" w:hAnsi="Arial" w:cs="Arial"/>
        </w:rPr>
        <w:t>However, paragraph</w:t>
      </w:r>
      <w:r w:rsidR="0042393C">
        <w:rPr>
          <w:rFonts w:ascii="Arial" w:hAnsi="Arial" w:cs="Arial"/>
        </w:rPr>
        <w:t xml:space="preserve"> </w:t>
      </w:r>
      <w:r w:rsidR="00B8681D">
        <w:rPr>
          <w:rFonts w:ascii="Arial" w:hAnsi="Arial" w:cs="Arial"/>
        </w:rPr>
        <w:t xml:space="preserve">276(d) </w:t>
      </w:r>
      <w:r w:rsidR="00B074D3">
        <w:rPr>
          <w:rFonts w:ascii="Arial" w:hAnsi="Arial" w:cs="Arial"/>
        </w:rPr>
        <w:t xml:space="preserve">of the Act </w:t>
      </w:r>
      <w:r w:rsidR="00B8681D">
        <w:rPr>
          <w:rFonts w:ascii="Arial" w:hAnsi="Arial" w:cs="Arial"/>
        </w:rPr>
        <w:t xml:space="preserve">applies only where a claim has already been made. </w:t>
      </w:r>
      <w:r w:rsidR="0042393C">
        <w:rPr>
          <w:rFonts w:ascii="Arial" w:hAnsi="Arial" w:cs="Arial"/>
        </w:rPr>
        <w:t xml:space="preserve">By </w:t>
      </w:r>
      <w:r w:rsidR="00B8681D">
        <w:rPr>
          <w:rFonts w:ascii="Arial" w:hAnsi="Arial" w:cs="Arial"/>
        </w:rPr>
        <w:t xml:space="preserve">comparison, </w:t>
      </w:r>
      <w:r w:rsidR="00C744FF">
        <w:rPr>
          <w:rFonts w:ascii="Arial" w:hAnsi="Arial" w:cs="Arial"/>
        </w:rPr>
        <w:t>section 26</w:t>
      </w:r>
      <w:r w:rsidR="00B074D3">
        <w:rPr>
          <w:rFonts w:ascii="Arial" w:hAnsi="Arial" w:cs="Arial"/>
        </w:rPr>
        <w:t xml:space="preserve"> of the Rules</w:t>
      </w:r>
      <w:r w:rsidR="00B8681D">
        <w:rPr>
          <w:rFonts w:ascii="Arial" w:hAnsi="Arial" w:cs="Arial"/>
        </w:rPr>
        <w:t xml:space="preserve"> precedes (or prevents) the making of a claim.</w:t>
      </w:r>
    </w:p>
    <w:p w14:paraId="536D2808" w14:textId="6847E428" w:rsidR="00B120F9" w:rsidRDefault="00B120F9" w:rsidP="005F2DFC">
      <w:pPr>
        <w:shd w:val="clear" w:color="auto" w:fill="FFFFFF"/>
        <w:spacing w:before="100" w:beforeAutospacing="1" w:after="100" w:afterAutospacing="1"/>
        <w:jc w:val="both"/>
        <w:rPr>
          <w:rFonts w:ascii="Arial" w:hAnsi="Arial" w:cs="Arial"/>
        </w:rPr>
      </w:pPr>
      <w:r>
        <w:rPr>
          <w:rFonts w:ascii="Arial" w:hAnsi="Arial" w:cs="Arial"/>
        </w:rPr>
        <w:t xml:space="preserve">If the person is not the parent or a partner of the parent of the child, the person must satisfy the additional circumstances in subsection </w:t>
      </w:r>
      <w:r w:rsidR="0042393C">
        <w:rPr>
          <w:rFonts w:ascii="Arial" w:hAnsi="Arial" w:cs="Arial"/>
        </w:rPr>
        <w:t>26</w:t>
      </w:r>
      <w:r>
        <w:rPr>
          <w:rFonts w:ascii="Arial" w:hAnsi="Arial" w:cs="Arial"/>
        </w:rPr>
        <w:t xml:space="preserve">(3), which are: </w:t>
      </w:r>
    </w:p>
    <w:p w14:paraId="5D4172B2" w14:textId="168F9F9F" w:rsidR="00B120F9" w:rsidRDefault="00B120F9" w:rsidP="00FE3AE3">
      <w:pPr>
        <w:pStyle w:val="ListParagraph"/>
        <w:numPr>
          <w:ilvl w:val="0"/>
          <w:numId w:val="13"/>
        </w:numPr>
        <w:shd w:val="clear" w:color="auto" w:fill="FFFFFF"/>
        <w:spacing w:before="100" w:beforeAutospacing="1" w:after="100" w:afterAutospacing="1"/>
        <w:jc w:val="both"/>
        <w:rPr>
          <w:rFonts w:ascii="Arial" w:hAnsi="Arial" w:cs="Arial"/>
        </w:rPr>
      </w:pPr>
      <w:r>
        <w:rPr>
          <w:rFonts w:ascii="Arial" w:hAnsi="Arial" w:cs="Arial"/>
        </w:rPr>
        <w:t>the partner of the birth mother or of the adoptive parent is incapable of caring for the child; and</w:t>
      </w:r>
    </w:p>
    <w:p w14:paraId="5E70D4F4" w14:textId="55667F79" w:rsidR="00B120F9" w:rsidRDefault="005B3C1E" w:rsidP="00FE3AE3">
      <w:pPr>
        <w:pStyle w:val="ListParagraph"/>
        <w:numPr>
          <w:ilvl w:val="0"/>
          <w:numId w:val="13"/>
        </w:numPr>
        <w:shd w:val="clear" w:color="auto" w:fill="FFFFFF"/>
        <w:spacing w:before="100" w:beforeAutospacing="1" w:after="100" w:afterAutospacing="1"/>
        <w:jc w:val="both"/>
        <w:rPr>
          <w:rFonts w:ascii="Arial" w:hAnsi="Arial" w:cs="Arial"/>
        </w:rPr>
      </w:pPr>
      <w:r>
        <w:rPr>
          <w:rFonts w:ascii="Arial" w:hAnsi="Arial" w:cs="Arial"/>
        </w:rPr>
        <w:t xml:space="preserve">on the day the child came into the care of the person, </w:t>
      </w:r>
      <w:r w:rsidR="00B120F9">
        <w:rPr>
          <w:rFonts w:ascii="Arial" w:hAnsi="Arial" w:cs="Arial"/>
        </w:rPr>
        <w:t xml:space="preserve">the child </w:t>
      </w:r>
      <w:r>
        <w:rPr>
          <w:rFonts w:ascii="Arial" w:hAnsi="Arial" w:cs="Arial"/>
        </w:rPr>
        <w:t xml:space="preserve">was not </w:t>
      </w:r>
      <w:r w:rsidR="00AF2CEB">
        <w:rPr>
          <w:rFonts w:ascii="Arial" w:hAnsi="Arial" w:cs="Arial"/>
        </w:rPr>
        <w:t xml:space="preserve">entrusted to their care </w:t>
      </w:r>
      <w:r w:rsidR="00B120F9">
        <w:rPr>
          <w:rFonts w:ascii="Arial" w:hAnsi="Arial" w:cs="Arial"/>
        </w:rPr>
        <w:t xml:space="preserve">under a decision made by a </w:t>
      </w:r>
      <w:r w:rsidR="00797248">
        <w:rPr>
          <w:rFonts w:ascii="Arial" w:hAnsi="Arial" w:cs="Arial"/>
        </w:rPr>
        <w:t>s</w:t>
      </w:r>
      <w:r w:rsidR="00B120F9">
        <w:rPr>
          <w:rFonts w:ascii="Arial" w:hAnsi="Arial" w:cs="Arial"/>
        </w:rPr>
        <w:t xml:space="preserve">tate or </w:t>
      </w:r>
      <w:r w:rsidR="00797248">
        <w:rPr>
          <w:rFonts w:ascii="Arial" w:hAnsi="Arial" w:cs="Arial"/>
        </w:rPr>
        <w:t>t</w:t>
      </w:r>
      <w:r w:rsidR="00B120F9">
        <w:rPr>
          <w:rFonts w:ascii="Arial" w:hAnsi="Arial" w:cs="Arial"/>
        </w:rPr>
        <w:t xml:space="preserve">erritory child protection </w:t>
      </w:r>
      <w:r w:rsidR="00290B99">
        <w:rPr>
          <w:rFonts w:ascii="Arial" w:hAnsi="Arial" w:cs="Arial"/>
        </w:rPr>
        <w:t xml:space="preserve">agency </w:t>
      </w:r>
      <w:r w:rsidR="00B120F9">
        <w:rPr>
          <w:rFonts w:ascii="Arial" w:hAnsi="Arial" w:cs="Arial"/>
        </w:rPr>
        <w:t>or a court</w:t>
      </w:r>
      <w:r w:rsidR="00AF2CEB">
        <w:rPr>
          <w:rFonts w:ascii="Arial" w:hAnsi="Arial" w:cs="Arial"/>
        </w:rPr>
        <w:t>, under a law</w:t>
      </w:r>
      <w:r w:rsidR="00B120F9">
        <w:rPr>
          <w:rFonts w:ascii="Arial" w:hAnsi="Arial" w:cs="Arial"/>
        </w:rPr>
        <w:t xml:space="preserve"> dealing with child protection; and</w:t>
      </w:r>
    </w:p>
    <w:p w14:paraId="120DAF56" w14:textId="4D93247C" w:rsidR="00B120F9" w:rsidRDefault="00B120F9" w:rsidP="00FE3AE3">
      <w:pPr>
        <w:pStyle w:val="ListParagraph"/>
        <w:numPr>
          <w:ilvl w:val="0"/>
          <w:numId w:val="12"/>
        </w:numPr>
        <w:shd w:val="clear" w:color="auto" w:fill="FFFFFF"/>
        <w:spacing w:before="100" w:beforeAutospacing="1" w:after="100" w:afterAutospacing="1"/>
        <w:jc w:val="both"/>
        <w:rPr>
          <w:rFonts w:ascii="Arial" w:hAnsi="Arial" w:cs="Arial"/>
        </w:rPr>
      </w:pPr>
      <w:proofErr w:type="gramStart"/>
      <w:r>
        <w:rPr>
          <w:rFonts w:ascii="Arial" w:hAnsi="Arial" w:cs="Arial"/>
        </w:rPr>
        <w:t>the</w:t>
      </w:r>
      <w:proofErr w:type="gramEnd"/>
      <w:r>
        <w:rPr>
          <w:rFonts w:ascii="Arial" w:hAnsi="Arial" w:cs="Arial"/>
        </w:rPr>
        <w:t xml:space="preserve"> Secretary is satisfied on reasonable grounds that the person became the primary carer in special circumstances, it would be unreasonable for the</w:t>
      </w:r>
      <w:r w:rsidR="005B3C1E">
        <w:rPr>
          <w:rFonts w:ascii="Arial" w:hAnsi="Arial" w:cs="Arial"/>
        </w:rPr>
        <w:t xml:space="preserve"> partner of the</w:t>
      </w:r>
      <w:r>
        <w:rPr>
          <w:rFonts w:ascii="Arial" w:hAnsi="Arial" w:cs="Arial"/>
        </w:rPr>
        <w:t xml:space="preserve"> birth mother or adoptive parents to care for the child, and it is in the interest</w:t>
      </w:r>
      <w:r w:rsidR="00C52EF2">
        <w:rPr>
          <w:rFonts w:ascii="Arial" w:hAnsi="Arial" w:cs="Arial"/>
        </w:rPr>
        <w:t>s</w:t>
      </w:r>
      <w:r>
        <w:rPr>
          <w:rFonts w:ascii="Arial" w:hAnsi="Arial" w:cs="Arial"/>
        </w:rPr>
        <w:t xml:space="preserve"> of the child to be cared for by the person taking in account arrangements between the two situations. </w:t>
      </w:r>
    </w:p>
    <w:p w14:paraId="165BF0E4" w14:textId="0CF8FB19" w:rsidR="00FC228A" w:rsidRDefault="00FC228A" w:rsidP="005F2DFC">
      <w:pPr>
        <w:shd w:val="clear" w:color="auto" w:fill="FFFFFF"/>
        <w:spacing w:before="100" w:beforeAutospacing="1" w:after="100" w:afterAutospacing="1"/>
        <w:jc w:val="both"/>
        <w:rPr>
          <w:rFonts w:ascii="Arial" w:hAnsi="Arial" w:cs="Arial"/>
        </w:rPr>
      </w:pPr>
      <w:r w:rsidRPr="00FC228A">
        <w:rPr>
          <w:rFonts w:ascii="Arial" w:hAnsi="Arial" w:cs="Arial"/>
          <w:i/>
        </w:rPr>
        <w:t xml:space="preserve">Child protection </w:t>
      </w:r>
      <w:r w:rsidR="00290B99">
        <w:rPr>
          <w:rFonts w:ascii="Arial" w:hAnsi="Arial" w:cs="Arial"/>
          <w:i/>
        </w:rPr>
        <w:t>agency</w:t>
      </w:r>
      <w:r w:rsidR="00290B99" w:rsidRPr="00FC228A">
        <w:rPr>
          <w:rFonts w:ascii="Arial" w:hAnsi="Arial" w:cs="Arial"/>
        </w:rPr>
        <w:t xml:space="preserve"> </w:t>
      </w:r>
      <w:r w:rsidR="00D828D6">
        <w:rPr>
          <w:rFonts w:ascii="Arial" w:hAnsi="Arial" w:cs="Arial"/>
        </w:rPr>
        <w:t xml:space="preserve">is defined in section 6 and </w:t>
      </w:r>
      <w:r w:rsidRPr="00FC228A">
        <w:rPr>
          <w:rFonts w:ascii="Arial" w:hAnsi="Arial" w:cs="Arial"/>
        </w:rPr>
        <w:t xml:space="preserve">means an </w:t>
      </w:r>
      <w:r w:rsidR="00290B99">
        <w:rPr>
          <w:rFonts w:ascii="Arial" w:hAnsi="Arial" w:cs="Arial"/>
        </w:rPr>
        <w:t xml:space="preserve">agency </w:t>
      </w:r>
      <w:r w:rsidRPr="00FC228A">
        <w:rPr>
          <w:rFonts w:ascii="Arial" w:hAnsi="Arial" w:cs="Arial"/>
        </w:rPr>
        <w:t xml:space="preserve">of a </w:t>
      </w:r>
      <w:r w:rsidR="00F23B83">
        <w:rPr>
          <w:rFonts w:ascii="Arial" w:hAnsi="Arial" w:cs="Arial"/>
        </w:rPr>
        <w:t>s</w:t>
      </w:r>
      <w:r w:rsidRPr="00FC228A">
        <w:rPr>
          <w:rFonts w:ascii="Arial" w:hAnsi="Arial" w:cs="Arial"/>
        </w:rPr>
        <w:t xml:space="preserve">tate or </w:t>
      </w:r>
      <w:r w:rsidR="00F23B83">
        <w:rPr>
          <w:rFonts w:ascii="Arial" w:hAnsi="Arial" w:cs="Arial"/>
        </w:rPr>
        <w:t>t</w:t>
      </w:r>
      <w:r w:rsidRPr="00FC228A">
        <w:rPr>
          <w:rFonts w:ascii="Arial" w:hAnsi="Arial" w:cs="Arial"/>
        </w:rPr>
        <w:t>erritory wh</w:t>
      </w:r>
      <w:r w:rsidR="00290B99">
        <w:rPr>
          <w:rFonts w:ascii="Arial" w:hAnsi="Arial" w:cs="Arial"/>
        </w:rPr>
        <w:t>ich</w:t>
      </w:r>
      <w:r w:rsidRPr="00FC228A">
        <w:rPr>
          <w:rFonts w:ascii="Arial" w:hAnsi="Arial" w:cs="Arial"/>
        </w:rPr>
        <w:t xml:space="preserve"> has functions, powers or duties in relation to the care, protection or welfare of children.</w:t>
      </w:r>
    </w:p>
    <w:p w14:paraId="135DEF1D" w14:textId="77777777" w:rsidR="00FC213B" w:rsidRDefault="00FC213B" w:rsidP="005F2DFC">
      <w:pPr>
        <w:shd w:val="clear" w:color="auto" w:fill="FFFFFF"/>
        <w:spacing w:before="100" w:beforeAutospacing="1" w:after="100" w:afterAutospacing="1"/>
        <w:jc w:val="both"/>
        <w:rPr>
          <w:rFonts w:ascii="Arial" w:hAnsi="Arial" w:cs="Arial"/>
        </w:rPr>
      </w:pPr>
    </w:p>
    <w:p w14:paraId="5B33D9FB" w14:textId="77777777" w:rsidR="00FC213B" w:rsidRDefault="00FC213B" w:rsidP="005F2DFC">
      <w:pPr>
        <w:shd w:val="clear" w:color="auto" w:fill="FFFFFF"/>
        <w:spacing w:before="100" w:beforeAutospacing="1" w:after="100" w:afterAutospacing="1"/>
        <w:jc w:val="both"/>
        <w:rPr>
          <w:rFonts w:ascii="Arial" w:hAnsi="Arial" w:cs="Arial"/>
        </w:rPr>
      </w:pPr>
    </w:p>
    <w:p w14:paraId="6ADD7F89" w14:textId="28074EC9" w:rsidR="007738FA" w:rsidRDefault="007738FA" w:rsidP="005F2DFC">
      <w:pPr>
        <w:shd w:val="clear" w:color="auto" w:fill="FFFFFF"/>
        <w:spacing w:before="100" w:beforeAutospacing="1" w:after="100" w:afterAutospacing="1"/>
        <w:jc w:val="both"/>
        <w:rPr>
          <w:rFonts w:ascii="Arial" w:hAnsi="Arial" w:cs="Arial"/>
        </w:rPr>
      </w:pPr>
      <w:r>
        <w:rPr>
          <w:rFonts w:ascii="Arial" w:hAnsi="Arial" w:cs="Arial"/>
        </w:rPr>
        <w:lastRenderedPageBreak/>
        <w:t xml:space="preserve">A person will only be prevented from claiming PLP if the child was placed in their care under a decision made by a </w:t>
      </w:r>
      <w:r w:rsidR="00F23B83">
        <w:rPr>
          <w:rFonts w:ascii="Arial" w:hAnsi="Arial" w:cs="Arial"/>
        </w:rPr>
        <w:t>s</w:t>
      </w:r>
      <w:r>
        <w:rPr>
          <w:rFonts w:ascii="Arial" w:hAnsi="Arial" w:cs="Arial"/>
        </w:rPr>
        <w:t xml:space="preserve">tate or </w:t>
      </w:r>
      <w:r w:rsidR="00F23B83">
        <w:rPr>
          <w:rFonts w:ascii="Arial" w:hAnsi="Arial" w:cs="Arial"/>
        </w:rPr>
        <w:t>t</w:t>
      </w:r>
      <w:r>
        <w:rPr>
          <w:rFonts w:ascii="Arial" w:hAnsi="Arial" w:cs="Arial"/>
        </w:rPr>
        <w:t xml:space="preserve">erritory child protection agency or a court </w:t>
      </w:r>
      <w:r>
        <w:rPr>
          <w:rFonts w:ascii="Arial" w:hAnsi="Arial" w:cs="Arial"/>
          <w:i/>
        </w:rPr>
        <w:t>at the time</w:t>
      </w:r>
      <w:r>
        <w:rPr>
          <w:rFonts w:ascii="Arial" w:hAnsi="Arial" w:cs="Arial"/>
        </w:rPr>
        <w:t xml:space="preserve"> the person started caring for the child. A person is not prevented from claiming PLP if the child is informally entrusted to their care and at a later date the child is formally placed into their care under such a decision.</w:t>
      </w:r>
    </w:p>
    <w:p w14:paraId="6674C7EE" w14:textId="2B0727F4" w:rsidR="007738FA" w:rsidRPr="007738FA" w:rsidRDefault="007738FA" w:rsidP="005F2DFC">
      <w:pPr>
        <w:shd w:val="clear" w:color="auto" w:fill="FFFFFF"/>
        <w:spacing w:before="100" w:beforeAutospacing="1" w:after="100" w:afterAutospacing="1"/>
        <w:jc w:val="both"/>
        <w:rPr>
          <w:rFonts w:ascii="Arial" w:hAnsi="Arial" w:cs="Arial"/>
        </w:rPr>
      </w:pPr>
      <w:r>
        <w:rPr>
          <w:rFonts w:ascii="Arial" w:hAnsi="Arial" w:cs="Arial"/>
        </w:rPr>
        <w:t>For example, a grandmother may claim PLP in exceptional circumstances where she has commenced caring for her grandchild informally, even if the child is later entrusted to her care under a permanent care order.</w:t>
      </w:r>
    </w:p>
    <w:p w14:paraId="07B7EE07" w14:textId="77777777" w:rsidR="00C744FF" w:rsidRDefault="00C744FF" w:rsidP="005F2DFC">
      <w:pPr>
        <w:shd w:val="clear" w:color="auto" w:fill="FFFFFF"/>
        <w:spacing w:before="100" w:beforeAutospacing="1" w:after="100" w:afterAutospacing="1"/>
        <w:jc w:val="both"/>
        <w:rPr>
          <w:rFonts w:ascii="Arial" w:hAnsi="Arial" w:cs="Arial"/>
        </w:rPr>
      </w:pPr>
      <w:r>
        <w:rPr>
          <w:rFonts w:ascii="Arial" w:hAnsi="Arial" w:cs="Arial"/>
          <w:b/>
        </w:rPr>
        <w:t>Section 27</w:t>
      </w:r>
      <w:r w:rsidR="005802F3">
        <w:rPr>
          <w:rFonts w:ascii="Arial" w:hAnsi="Arial" w:cs="Arial"/>
          <w:b/>
        </w:rPr>
        <w:t xml:space="preserve"> </w:t>
      </w:r>
      <w:r w:rsidR="005802F3">
        <w:rPr>
          <w:rFonts w:ascii="Arial" w:hAnsi="Arial" w:cs="Arial"/>
        </w:rPr>
        <w:t xml:space="preserve">provides for when a person can claim PLP </w:t>
      </w:r>
      <w:r>
        <w:rPr>
          <w:rFonts w:ascii="Arial" w:hAnsi="Arial" w:cs="Arial"/>
        </w:rPr>
        <w:t>for the purposes of paragraph 54(1</w:t>
      </w:r>
      <w:proofErr w:type="gramStart"/>
      <w:r>
        <w:rPr>
          <w:rFonts w:ascii="Arial" w:hAnsi="Arial" w:cs="Arial"/>
        </w:rPr>
        <w:t>)(</w:t>
      </w:r>
      <w:proofErr w:type="gramEnd"/>
      <w:r>
        <w:rPr>
          <w:rFonts w:ascii="Arial" w:hAnsi="Arial" w:cs="Arial"/>
        </w:rPr>
        <w:t xml:space="preserve">c) of the Act </w:t>
      </w:r>
      <w:r w:rsidR="005802F3">
        <w:rPr>
          <w:rFonts w:ascii="Arial" w:hAnsi="Arial" w:cs="Arial"/>
        </w:rPr>
        <w:t>where the exceptional circumstances i</w:t>
      </w:r>
      <w:r>
        <w:rPr>
          <w:rFonts w:ascii="Arial" w:hAnsi="Arial" w:cs="Arial"/>
        </w:rPr>
        <w:t>nvolve a surrogacy arrangement.</w:t>
      </w:r>
    </w:p>
    <w:p w14:paraId="5DAA2554" w14:textId="77777777" w:rsidR="00C744FF" w:rsidRDefault="00C744FF" w:rsidP="005F2DFC">
      <w:pPr>
        <w:shd w:val="clear" w:color="auto" w:fill="FFFFFF"/>
        <w:spacing w:before="100" w:beforeAutospacing="1" w:after="100" w:afterAutospacing="1"/>
        <w:jc w:val="both"/>
        <w:rPr>
          <w:rFonts w:ascii="Arial" w:hAnsi="Arial" w:cs="Arial"/>
        </w:rPr>
      </w:pPr>
      <w:r>
        <w:rPr>
          <w:rFonts w:ascii="Arial" w:hAnsi="Arial" w:cs="Arial"/>
        </w:rPr>
        <w:t xml:space="preserve">Subsection 27(2) provides that a primary claim can be made under this provision if: </w:t>
      </w:r>
    </w:p>
    <w:p w14:paraId="299C1F55" w14:textId="25F9E359" w:rsidR="005F2DFC" w:rsidRDefault="00C744FF" w:rsidP="00C744FF">
      <w:pPr>
        <w:pStyle w:val="ListParagraph"/>
        <w:numPr>
          <w:ilvl w:val="0"/>
          <w:numId w:val="12"/>
        </w:numPr>
        <w:shd w:val="clear" w:color="auto" w:fill="FFFFFF"/>
        <w:spacing w:before="100" w:beforeAutospacing="1" w:after="100" w:afterAutospacing="1"/>
        <w:jc w:val="both"/>
        <w:rPr>
          <w:rFonts w:ascii="Arial" w:hAnsi="Arial" w:cs="Arial"/>
        </w:rPr>
      </w:pPr>
      <w:r>
        <w:rPr>
          <w:rFonts w:ascii="Arial" w:hAnsi="Arial" w:cs="Arial"/>
        </w:rPr>
        <w:t xml:space="preserve">the child is in the care of the person and has been, or is likely to be, in that persons’ care for a continuous period of </w:t>
      </w:r>
      <w:r w:rsidR="009B3B04">
        <w:rPr>
          <w:rFonts w:ascii="Arial" w:hAnsi="Arial" w:cs="Arial"/>
        </w:rPr>
        <w:t xml:space="preserve">at least </w:t>
      </w:r>
      <w:r>
        <w:rPr>
          <w:rFonts w:ascii="Arial" w:hAnsi="Arial" w:cs="Arial"/>
        </w:rPr>
        <w:t xml:space="preserve">26 weeks; </w:t>
      </w:r>
    </w:p>
    <w:p w14:paraId="3FC49BD9" w14:textId="5B43EA6D" w:rsidR="00C744FF" w:rsidRDefault="00D828D6" w:rsidP="00C744FF">
      <w:pPr>
        <w:pStyle w:val="ListParagraph"/>
        <w:numPr>
          <w:ilvl w:val="0"/>
          <w:numId w:val="12"/>
        </w:numPr>
        <w:shd w:val="clear" w:color="auto" w:fill="FFFFFF"/>
        <w:spacing w:before="100" w:beforeAutospacing="1" w:after="100" w:afterAutospacing="1"/>
        <w:jc w:val="both"/>
        <w:rPr>
          <w:rFonts w:ascii="Arial" w:hAnsi="Arial" w:cs="Arial"/>
        </w:rPr>
      </w:pPr>
      <w:r>
        <w:rPr>
          <w:rFonts w:ascii="Arial" w:hAnsi="Arial" w:cs="Arial"/>
        </w:rPr>
        <w:t>t</w:t>
      </w:r>
      <w:r w:rsidR="00C744FF">
        <w:rPr>
          <w:rFonts w:ascii="Arial" w:hAnsi="Arial" w:cs="Arial"/>
        </w:rPr>
        <w:t>he person became, or is likely to become, the child’s primary carer before their first birthday; and</w:t>
      </w:r>
    </w:p>
    <w:p w14:paraId="7DEF56C6" w14:textId="3CE56C95" w:rsidR="00C744FF" w:rsidRDefault="00C744FF" w:rsidP="00C744FF">
      <w:pPr>
        <w:pStyle w:val="ListParagraph"/>
        <w:numPr>
          <w:ilvl w:val="0"/>
          <w:numId w:val="12"/>
        </w:numPr>
        <w:shd w:val="clear" w:color="auto" w:fill="FFFFFF"/>
        <w:spacing w:before="100" w:beforeAutospacing="1" w:after="100" w:afterAutospacing="1"/>
        <w:jc w:val="both"/>
        <w:rPr>
          <w:rFonts w:ascii="Arial" w:hAnsi="Arial" w:cs="Arial"/>
        </w:rPr>
      </w:pPr>
      <w:proofErr w:type="gramStart"/>
      <w:r>
        <w:rPr>
          <w:rFonts w:ascii="Arial" w:hAnsi="Arial" w:cs="Arial"/>
        </w:rPr>
        <w:t>the</w:t>
      </w:r>
      <w:proofErr w:type="gramEnd"/>
      <w:r>
        <w:rPr>
          <w:rFonts w:ascii="Arial" w:hAnsi="Arial" w:cs="Arial"/>
        </w:rPr>
        <w:t xml:space="preserve"> Secretary is satisfied on reasonable grounds that it is in the interest</w:t>
      </w:r>
      <w:r w:rsidR="000029D8">
        <w:rPr>
          <w:rFonts w:ascii="Arial" w:hAnsi="Arial" w:cs="Arial"/>
        </w:rPr>
        <w:t>s</w:t>
      </w:r>
      <w:r>
        <w:rPr>
          <w:rFonts w:ascii="Arial" w:hAnsi="Arial" w:cs="Arial"/>
        </w:rPr>
        <w:t xml:space="preserve"> of the child to be cared for by the person taking in</w:t>
      </w:r>
      <w:r w:rsidR="000029D8">
        <w:rPr>
          <w:rFonts w:ascii="Arial" w:hAnsi="Arial" w:cs="Arial"/>
        </w:rPr>
        <w:t>to</w:t>
      </w:r>
      <w:r>
        <w:rPr>
          <w:rFonts w:ascii="Arial" w:hAnsi="Arial" w:cs="Arial"/>
        </w:rPr>
        <w:t xml:space="preserve"> account </w:t>
      </w:r>
      <w:r w:rsidR="000029D8">
        <w:rPr>
          <w:rFonts w:ascii="Arial" w:hAnsi="Arial" w:cs="Arial"/>
        </w:rPr>
        <w:t>whether the person intends to be the long-term primary carer of the child, whether the child’s birth mother has relinquished the child, and any other matter the Secretary considers relevant</w:t>
      </w:r>
      <w:r>
        <w:rPr>
          <w:rFonts w:ascii="Arial" w:hAnsi="Arial" w:cs="Arial"/>
        </w:rPr>
        <w:t xml:space="preserve">. </w:t>
      </w:r>
    </w:p>
    <w:p w14:paraId="60EF053B" w14:textId="0B0FF466" w:rsidR="00124F3D" w:rsidRDefault="00124F3D" w:rsidP="00C744FF">
      <w:pPr>
        <w:shd w:val="clear" w:color="auto" w:fill="FFFFFF"/>
        <w:spacing w:before="100" w:beforeAutospacing="1" w:after="100" w:afterAutospacing="1"/>
        <w:jc w:val="both"/>
        <w:rPr>
          <w:rFonts w:ascii="Arial" w:hAnsi="Arial" w:cs="Arial"/>
        </w:rPr>
      </w:pPr>
      <w:r>
        <w:rPr>
          <w:rFonts w:ascii="Arial" w:hAnsi="Arial" w:cs="Arial"/>
        </w:rPr>
        <w:t>The 26 week period required by paragraph 27(2</w:t>
      </w:r>
      <w:proofErr w:type="gramStart"/>
      <w:r>
        <w:rPr>
          <w:rFonts w:ascii="Arial" w:hAnsi="Arial" w:cs="Arial"/>
        </w:rPr>
        <w:t>)(</w:t>
      </w:r>
      <w:proofErr w:type="gramEnd"/>
      <w:r>
        <w:rPr>
          <w:rFonts w:ascii="Arial" w:hAnsi="Arial" w:cs="Arial"/>
        </w:rPr>
        <w:t xml:space="preserve">a)(ii) operates </w:t>
      </w:r>
      <w:r w:rsidR="000029D8">
        <w:rPr>
          <w:rFonts w:ascii="Arial" w:hAnsi="Arial" w:cs="Arial"/>
        </w:rPr>
        <w:t xml:space="preserve">in </w:t>
      </w:r>
      <w:r>
        <w:rPr>
          <w:rFonts w:ascii="Arial" w:hAnsi="Arial" w:cs="Arial"/>
        </w:rPr>
        <w:t xml:space="preserve">the same </w:t>
      </w:r>
      <w:r w:rsidR="000029D8">
        <w:rPr>
          <w:rFonts w:ascii="Arial" w:hAnsi="Arial" w:cs="Arial"/>
        </w:rPr>
        <w:t xml:space="preserve">way </w:t>
      </w:r>
      <w:r>
        <w:rPr>
          <w:rFonts w:ascii="Arial" w:hAnsi="Arial" w:cs="Arial"/>
        </w:rPr>
        <w:t xml:space="preserve">as the period required by section 26 discussed above, includes weekends and can be 26 </w:t>
      </w:r>
      <w:r w:rsidR="00AB2719">
        <w:rPr>
          <w:rFonts w:ascii="Arial" w:hAnsi="Arial" w:cs="Arial"/>
        </w:rPr>
        <w:t> </w:t>
      </w:r>
      <w:r>
        <w:rPr>
          <w:rFonts w:ascii="Arial" w:hAnsi="Arial" w:cs="Arial"/>
        </w:rPr>
        <w:t>consecutive weeks into the past or future.</w:t>
      </w:r>
    </w:p>
    <w:p w14:paraId="0007D653" w14:textId="39852150" w:rsidR="00C744FF" w:rsidRDefault="00C744FF" w:rsidP="00C744FF">
      <w:pPr>
        <w:shd w:val="clear" w:color="auto" w:fill="FFFFFF"/>
        <w:spacing w:before="100" w:beforeAutospacing="1" w:after="100" w:afterAutospacing="1"/>
        <w:jc w:val="both"/>
        <w:rPr>
          <w:rFonts w:ascii="Arial" w:hAnsi="Arial" w:cs="Arial"/>
        </w:rPr>
      </w:pPr>
      <w:r>
        <w:rPr>
          <w:rFonts w:ascii="Arial" w:hAnsi="Arial" w:cs="Arial"/>
        </w:rPr>
        <w:t xml:space="preserve">Subsection 27(3) </w:t>
      </w:r>
      <w:r w:rsidR="000029D8">
        <w:rPr>
          <w:rFonts w:ascii="Arial" w:hAnsi="Arial" w:cs="Arial"/>
        </w:rPr>
        <w:t xml:space="preserve">mirrors </w:t>
      </w:r>
      <w:r w:rsidR="00BF6B0E">
        <w:rPr>
          <w:rFonts w:ascii="Arial" w:hAnsi="Arial" w:cs="Arial"/>
        </w:rPr>
        <w:t xml:space="preserve">subsection 13(3) above, and </w:t>
      </w:r>
      <w:r>
        <w:rPr>
          <w:rFonts w:ascii="Arial" w:hAnsi="Arial" w:cs="Arial"/>
        </w:rPr>
        <w:t>sets out matters to consider when working out whether a child was born of a surrogacy arrangement, and include</w:t>
      </w:r>
      <w:r w:rsidR="000029D8">
        <w:rPr>
          <w:rFonts w:ascii="Arial" w:hAnsi="Arial" w:cs="Arial"/>
        </w:rPr>
        <w:t>s</w:t>
      </w:r>
      <w:r>
        <w:rPr>
          <w:rFonts w:ascii="Arial" w:hAnsi="Arial" w:cs="Arial"/>
        </w:rPr>
        <w:t xml:space="preserve">: </w:t>
      </w:r>
    </w:p>
    <w:p w14:paraId="1C86B174" w14:textId="5C03A116" w:rsidR="00C744FF" w:rsidRDefault="00D828D6" w:rsidP="00C744FF">
      <w:pPr>
        <w:pStyle w:val="ListParagraph"/>
        <w:numPr>
          <w:ilvl w:val="0"/>
          <w:numId w:val="31"/>
        </w:numPr>
        <w:shd w:val="clear" w:color="auto" w:fill="FFFFFF"/>
        <w:spacing w:before="100" w:beforeAutospacing="1" w:after="100" w:afterAutospacing="1"/>
        <w:jc w:val="both"/>
        <w:rPr>
          <w:rFonts w:ascii="Arial" w:hAnsi="Arial" w:cs="Arial"/>
        </w:rPr>
      </w:pPr>
      <w:r>
        <w:rPr>
          <w:rFonts w:ascii="Arial" w:hAnsi="Arial" w:cs="Arial"/>
        </w:rPr>
        <w:t>w</w:t>
      </w:r>
      <w:r w:rsidR="00C744FF">
        <w:rPr>
          <w:rFonts w:ascii="Arial" w:hAnsi="Arial" w:cs="Arial"/>
        </w:rPr>
        <w:t xml:space="preserve">hether the arrangement (however described) meets the requirements of the law of the relevant </w:t>
      </w:r>
      <w:r w:rsidR="00F23B83">
        <w:rPr>
          <w:rFonts w:ascii="Arial" w:hAnsi="Arial" w:cs="Arial"/>
        </w:rPr>
        <w:t>s</w:t>
      </w:r>
      <w:r w:rsidR="00C744FF">
        <w:rPr>
          <w:rFonts w:ascii="Arial" w:hAnsi="Arial" w:cs="Arial"/>
        </w:rPr>
        <w:t xml:space="preserve">tate or </w:t>
      </w:r>
      <w:r w:rsidR="00F23B83">
        <w:rPr>
          <w:rFonts w:ascii="Arial" w:hAnsi="Arial" w:cs="Arial"/>
        </w:rPr>
        <w:t>t</w:t>
      </w:r>
      <w:r w:rsidR="00C744FF">
        <w:rPr>
          <w:rFonts w:ascii="Arial" w:hAnsi="Arial" w:cs="Arial"/>
        </w:rPr>
        <w:t>erritory (even if no formal declaration has been made); and</w:t>
      </w:r>
    </w:p>
    <w:p w14:paraId="26E1A42C" w14:textId="65E78161" w:rsidR="00C744FF" w:rsidRPr="00C744FF" w:rsidRDefault="00D828D6" w:rsidP="00C744FF">
      <w:pPr>
        <w:pStyle w:val="ListParagraph"/>
        <w:numPr>
          <w:ilvl w:val="0"/>
          <w:numId w:val="31"/>
        </w:numPr>
        <w:shd w:val="clear" w:color="auto" w:fill="FFFFFF"/>
        <w:spacing w:before="100" w:beforeAutospacing="1" w:after="100" w:afterAutospacing="1"/>
        <w:jc w:val="both"/>
        <w:rPr>
          <w:rFonts w:ascii="Arial" w:hAnsi="Arial" w:cs="Arial"/>
        </w:rPr>
      </w:pPr>
      <w:proofErr w:type="gramStart"/>
      <w:r>
        <w:rPr>
          <w:rFonts w:ascii="Arial" w:hAnsi="Arial" w:cs="Arial"/>
        </w:rPr>
        <w:t>w</w:t>
      </w:r>
      <w:r w:rsidR="00C744FF">
        <w:rPr>
          <w:rFonts w:ascii="Arial" w:hAnsi="Arial" w:cs="Arial"/>
        </w:rPr>
        <w:t>hether</w:t>
      </w:r>
      <w:proofErr w:type="gramEnd"/>
      <w:r w:rsidR="00C744FF">
        <w:rPr>
          <w:rFonts w:ascii="Arial" w:hAnsi="Arial" w:cs="Arial"/>
        </w:rPr>
        <w:t xml:space="preserve"> a court has made an order under a law of a </w:t>
      </w:r>
      <w:r w:rsidR="00F23B83">
        <w:rPr>
          <w:rFonts w:ascii="Arial" w:hAnsi="Arial" w:cs="Arial"/>
        </w:rPr>
        <w:t>s</w:t>
      </w:r>
      <w:r w:rsidR="00C744FF">
        <w:rPr>
          <w:rFonts w:ascii="Arial" w:hAnsi="Arial" w:cs="Arial"/>
        </w:rPr>
        <w:t xml:space="preserve">tate or </w:t>
      </w:r>
      <w:r w:rsidR="00F23B83">
        <w:rPr>
          <w:rFonts w:ascii="Arial" w:hAnsi="Arial" w:cs="Arial"/>
        </w:rPr>
        <w:t>t</w:t>
      </w:r>
      <w:r w:rsidR="00C744FF">
        <w:rPr>
          <w:rFonts w:ascii="Arial" w:hAnsi="Arial" w:cs="Arial"/>
        </w:rPr>
        <w:t xml:space="preserve">erritory prescribed under section 60HB of the </w:t>
      </w:r>
      <w:r w:rsidR="00C744FF">
        <w:rPr>
          <w:rFonts w:ascii="Arial" w:hAnsi="Arial" w:cs="Arial"/>
          <w:i/>
        </w:rPr>
        <w:t>Family Law Act 1975</w:t>
      </w:r>
      <w:r w:rsidR="00C744FF">
        <w:rPr>
          <w:rFonts w:ascii="Arial" w:hAnsi="Arial" w:cs="Arial"/>
        </w:rPr>
        <w:t xml:space="preserve"> relating to who is the parent of the child. </w:t>
      </w:r>
    </w:p>
    <w:p w14:paraId="43BDD670" w14:textId="77777777" w:rsidR="00FC213B" w:rsidRDefault="00FC213B" w:rsidP="000029D8">
      <w:pPr>
        <w:shd w:val="clear" w:color="auto" w:fill="FFFFFF"/>
        <w:spacing w:before="100" w:beforeAutospacing="1" w:after="100" w:afterAutospacing="1"/>
        <w:jc w:val="both"/>
        <w:rPr>
          <w:rFonts w:ascii="Arial" w:hAnsi="Arial" w:cs="Arial"/>
        </w:rPr>
      </w:pPr>
    </w:p>
    <w:p w14:paraId="5CCAE367" w14:textId="77777777" w:rsidR="00FC213B" w:rsidRDefault="00FC213B" w:rsidP="000029D8">
      <w:pPr>
        <w:shd w:val="clear" w:color="auto" w:fill="FFFFFF"/>
        <w:spacing w:before="100" w:beforeAutospacing="1" w:after="100" w:afterAutospacing="1"/>
        <w:jc w:val="both"/>
        <w:rPr>
          <w:rFonts w:ascii="Arial" w:hAnsi="Arial" w:cs="Arial"/>
        </w:rPr>
      </w:pPr>
    </w:p>
    <w:p w14:paraId="2A8C24D6" w14:textId="77777777" w:rsidR="00FC213B" w:rsidRDefault="00FC213B" w:rsidP="000029D8">
      <w:pPr>
        <w:shd w:val="clear" w:color="auto" w:fill="FFFFFF"/>
        <w:spacing w:before="100" w:beforeAutospacing="1" w:after="100" w:afterAutospacing="1"/>
        <w:jc w:val="both"/>
        <w:rPr>
          <w:rFonts w:ascii="Arial" w:hAnsi="Arial" w:cs="Arial"/>
        </w:rPr>
      </w:pPr>
    </w:p>
    <w:p w14:paraId="6015473F" w14:textId="77777777" w:rsidR="00FC213B" w:rsidRDefault="00FC213B" w:rsidP="000029D8">
      <w:pPr>
        <w:shd w:val="clear" w:color="auto" w:fill="FFFFFF"/>
        <w:spacing w:before="100" w:beforeAutospacing="1" w:after="100" w:afterAutospacing="1"/>
        <w:jc w:val="both"/>
        <w:rPr>
          <w:rFonts w:ascii="Arial" w:hAnsi="Arial" w:cs="Arial"/>
        </w:rPr>
      </w:pPr>
    </w:p>
    <w:p w14:paraId="3C8A3238" w14:textId="04D1763E" w:rsidR="000029D8" w:rsidRDefault="000029D8" w:rsidP="000029D8">
      <w:pPr>
        <w:shd w:val="clear" w:color="auto" w:fill="FFFFFF"/>
        <w:spacing w:before="100" w:beforeAutospacing="1" w:after="100" w:afterAutospacing="1"/>
        <w:jc w:val="both"/>
        <w:rPr>
          <w:rFonts w:ascii="Arial" w:hAnsi="Arial" w:cs="Arial"/>
        </w:rPr>
      </w:pPr>
      <w:r>
        <w:rPr>
          <w:rFonts w:ascii="Arial" w:hAnsi="Arial" w:cs="Arial"/>
        </w:rPr>
        <w:lastRenderedPageBreak/>
        <w:t xml:space="preserve">Section 60HB of the </w:t>
      </w:r>
      <w:r>
        <w:rPr>
          <w:rFonts w:ascii="Arial" w:hAnsi="Arial" w:cs="Arial"/>
          <w:i/>
        </w:rPr>
        <w:t xml:space="preserve">Family Law Act </w:t>
      </w:r>
      <w:r w:rsidRPr="00222F2A">
        <w:rPr>
          <w:rFonts w:ascii="Arial" w:hAnsi="Arial" w:cs="Arial"/>
          <w:i/>
        </w:rPr>
        <w:t>1975</w:t>
      </w:r>
      <w:r>
        <w:rPr>
          <w:rFonts w:ascii="Arial" w:hAnsi="Arial" w:cs="Arial"/>
        </w:rPr>
        <w:t xml:space="preserve"> refers to surrogacy arrangements made in accordance with a law of a </w:t>
      </w:r>
      <w:r w:rsidR="00F23B83">
        <w:rPr>
          <w:rFonts w:ascii="Arial" w:hAnsi="Arial" w:cs="Arial"/>
        </w:rPr>
        <w:t>s</w:t>
      </w:r>
      <w:r>
        <w:rPr>
          <w:rFonts w:ascii="Arial" w:hAnsi="Arial" w:cs="Arial"/>
        </w:rPr>
        <w:t xml:space="preserve">tate or </w:t>
      </w:r>
      <w:r w:rsidR="00F23B83">
        <w:rPr>
          <w:rFonts w:ascii="Arial" w:hAnsi="Arial" w:cs="Arial"/>
        </w:rPr>
        <w:t>t</w:t>
      </w:r>
      <w:r>
        <w:rPr>
          <w:rFonts w:ascii="Arial" w:hAnsi="Arial" w:cs="Arial"/>
        </w:rPr>
        <w:t>erritory. Prescribed l</w:t>
      </w:r>
      <w:r w:rsidRPr="00222F2A">
        <w:rPr>
          <w:rFonts w:ascii="Arial" w:hAnsi="Arial" w:cs="Arial"/>
        </w:rPr>
        <w:t>aws</w:t>
      </w:r>
      <w:r>
        <w:rPr>
          <w:rFonts w:ascii="Arial" w:hAnsi="Arial" w:cs="Arial"/>
        </w:rPr>
        <w:t xml:space="preserve"> of a </w:t>
      </w:r>
      <w:r w:rsidR="00F23B83">
        <w:rPr>
          <w:rFonts w:ascii="Arial" w:hAnsi="Arial" w:cs="Arial"/>
        </w:rPr>
        <w:t>s</w:t>
      </w:r>
      <w:r>
        <w:rPr>
          <w:rFonts w:ascii="Arial" w:hAnsi="Arial" w:cs="Arial"/>
        </w:rPr>
        <w:t xml:space="preserve">tate or </w:t>
      </w:r>
      <w:r w:rsidR="00F23B83">
        <w:rPr>
          <w:rFonts w:ascii="Arial" w:hAnsi="Arial" w:cs="Arial"/>
        </w:rPr>
        <w:t>t</w:t>
      </w:r>
      <w:r>
        <w:rPr>
          <w:rFonts w:ascii="Arial" w:hAnsi="Arial" w:cs="Arial"/>
        </w:rPr>
        <w:t xml:space="preserve">erritory that deal with surrogacy for the purposes of section 60HB are: </w:t>
      </w:r>
    </w:p>
    <w:p w14:paraId="1CB57466" w14:textId="77777777" w:rsidR="000029D8" w:rsidRDefault="000029D8" w:rsidP="000029D8">
      <w:pPr>
        <w:pStyle w:val="ListParagraph"/>
        <w:numPr>
          <w:ilvl w:val="0"/>
          <w:numId w:val="4"/>
        </w:numPr>
        <w:shd w:val="clear" w:color="auto" w:fill="FFFFFF"/>
        <w:spacing w:before="100" w:beforeAutospacing="1" w:after="100" w:afterAutospacing="1"/>
        <w:jc w:val="both"/>
        <w:rPr>
          <w:rFonts w:ascii="Arial" w:hAnsi="Arial" w:cs="Arial"/>
        </w:rPr>
      </w:pPr>
      <w:r>
        <w:rPr>
          <w:rFonts w:ascii="Arial" w:hAnsi="Arial" w:cs="Arial"/>
          <w:i/>
        </w:rPr>
        <w:t xml:space="preserve">The Parentage Act 2004 </w:t>
      </w:r>
      <w:r>
        <w:rPr>
          <w:rFonts w:ascii="Arial" w:hAnsi="Arial" w:cs="Arial"/>
        </w:rPr>
        <w:t xml:space="preserve">in the Australian Capital Territory; </w:t>
      </w:r>
    </w:p>
    <w:p w14:paraId="783F2FAA" w14:textId="77777777" w:rsidR="000029D8" w:rsidRPr="00DE74EC" w:rsidRDefault="000029D8" w:rsidP="000029D8">
      <w:pPr>
        <w:pStyle w:val="ListParagraph"/>
        <w:numPr>
          <w:ilvl w:val="0"/>
          <w:numId w:val="4"/>
        </w:numPr>
        <w:shd w:val="clear" w:color="auto" w:fill="FFFFFF"/>
        <w:spacing w:before="100" w:beforeAutospacing="1" w:after="100" w:afterAutospacing="1"/>
        <w:jc w:val="both"/>
        <w:rPr>
          <w:rFonts w:ascii="Arial" w:hAnsi="Arial" w:cs="Arial"/>
          <w:i/>
        </w:rPr>
      </w:pPr>
      <w:r w:rsidRPr="00DE74EC">
        <w:rPr>
          <w:rFonts w:ascii="Arial" w:hAnsi="Arial" w:cs="Arial"/>
          <w:i/>
        </w:rPr>
        <w:t xml:space="preserve">The Surrogacy Act 2010 </w:t>
      </w:r>
      <w:r>
        <w:rPr>
          <w:rFonts w:ascii="Arial" w:hAnsi="Arial" w:cs="Arial"/>
        </w:rPr>
        <w:t xml:space="preserve">in New South Wales; </w:t>
      </w:r>
    </w:p>
    <w:p w14:paraId="2B1478F5" w14:textId="77777777" w:rsidR="000029D8" w:rsidRPr="00DE74EC" w:rsidRDefault="000029D8" w:rsidP="000029D8">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Surrogacy Act 2010 </w:t>
      </w:r>
      <w:r>
        <w:rPr>
          <w:rFonts w:ascii="Arial" w:hAnsi="Arial" w:cs="Arial"/>
        </w:rPr>
        <w:t xml:space="preserve">in Queensland; </w:t>
      </w:r>
    </w:p>
    <w:p w14:paraId="4B710D92" w14:textId="77777777" w:rsidR="000029D8" w:rsidRPr="00DE74EC" w:rsidRDefault="000029D8" w:rsidP="000029D8">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Family Relationships Act 1975 </w:t>
      </w:r>
      <w:r>
        <w:rPr>
          <w:rFonts w:ascii="Arial" w:hAnsi="Arial" w:cs="Arial"/>
        </w:rPr>
        <w:t xml:space="preserve">in South Australia; </w:t>
      </w:r>
    </w:p>
    <w:p w14:paraId="4B226737" w14:textId="77777777" w:rsidR="000029D8" w:rsidRPr="00DE74EC" w:rsidRDefault="000029D8" w:rsidP="000029D8">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Surrogacy Act 2012 </w:t>
      </w:r>
      <w:r>
        <w:rPr>
          <w:rFonts w:ascii="Arial" w:hAnsi="Arial" w:cs="Arial"/>
        </w:rPr>
        <w:t xml:space="preserve">in Tasmania; </w:t>
      </w:r>
    </w:p>
    <w:p w14:paraId="01DE8645" w14:textId="77777777" w:rsidR="000029D8" w:rsidRPr="00DE74EC" w:rsidRDefault="000029D8" w:rsidP="000029D8">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Status of Children Act 1974 </w:t>
      </w:r>
      <w:r>
        <w:rPr>
          <w:rFonts w:ascii="Arial" w:hAnsi="Arial" w:cs="Arial"/>
        </w:rPr>
        <w:t>in Victoria; and</w:t>
      </w:r>
    </w:p>
    <w:p w14:paraId="50D1BE03" w14:textId="77777777" w:rsidR="000029D8" w:rsidRPr="00DE74EC" w:rsidRDefault="000029D8" w:rsidP="000029D8">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Surrogacy Act 2008</w:t>
      </w:r>
      <w:r>
        <w:rPr>
          <w:rFonts w:ascii="Arial" w:hAnsi="Arial" w:cs="Arial"/>
        </w:rPr>
        <w:t xml:space="preserve"> in Western Australia.</w:t>
      </w:r>
    </w:p>
    <w:p w14:paraId="197354BB" w14:textId="77777777" w:rsidR="000029D8" w:rsidRDefault="000029D8" w:rsidP="000029D8">
      <w:pPr>
        <w:shd w:val="clear" w:color="auto" w:fill="FFFFFF"/>
        <w:spacing w:before="100" w:beforeAutospacing="1" w:after="100" w:afterAutospacing="1"/>
        <w:jc w:val="both"/>
        <w:rPr>
          <w:rFonts w:ascii="Arial" w:hAnsi="Arial" w:cs="Arial"/>
        </w:rPr>
      </w:pPr>
      <w:r>
        <w:rPr>
          <w:rFonts w:ascii="Arial" w:hAnsi="Arial" w:cs="Arial"/>
        </w:rPr>
        <w:t>The Northern Territory, at time of drafting, does not have any prescribed surrogacy laws.</w:t>
      </w:r>
    </w:p>
    <w:p w14:paraId="3BA3022C" w14:textId="6D343214" w:rsidR="005802F3" w:rsidRDefault="005802F3" w:rsidP="005F2DFC">
      <w:pPr>
        <w:shd w:val="clear" w:color="auto" w:fill="FFFFFF"/>
        <w:spacing w:before="100" w:beforeAutospacing="1" w:after="100" w:afterAutospacing="1"/>
        <w:jc w:val="both"/>
        <w:rPr>
          <w:rFonts w:ascii="Arial" w:hAnsi="Arial" w:cs="Arial"/>
        </w:rPr>
      </w:pPr>
      <w:r>
        <w:rPr>
          <w:rFonts w:ascii="Arial" w:hAnsi="Arial" w:cs="Arial"/>
          <w:b/>
        </w:rPr>
        <w:t>Section 2</w:t>
      </w:r>
      <w:r w:rsidR="00BF6B0E">
        <w:rPr>
          <w:rFonts w:ascii="Arial" w:hAnsi="Arial" w:cs="Arial"/>
          <w:b/>
        </w:rPr>
        <w:t>8</w:t>
      </w:r>
      <w:r>
        <w:rPr>
          <w:rFonts w:ascii="Arial" w:hAnsi="Arial" w:cs="Arial"/>
          <w:b/>
        </w:rPr>
        <w:t xml:space="preserve"> </w:t>
      </w:r>
      <w:r>
        <w:rPr>
          <w:rFonts w:ascii="Arial" w:hAnsi="Arial" w:cs="Arial"/>
        </w:rPr>
        <w:t>prescribes exceptional circumstances in which a person can make a secondary claim for the purposes of paragraph 54(2</w:t>
      </w:r>
      <w:proofErr w:type="gramStart"/>
      <w:r>
        <w:rPr>
          <w:rFonts w:ascii="Arial" w:hAnsi="Arial" w:cs="Arial"/>
        </w:rPr>
        <w:t>)(</w:t>
      </w:r>
      <w:proofErr w:type="gramEnd"/>
      <w:r>
        <w:rPr>
          <w:rFonts w:ascii="Arial" w:hAnsi="Arial" w:cs="Arial"/>
        </w:rPr>
        <w:t xml:space="preserve">d) of the Act. </w:t>
      </w:r>
    </w:p>
    <w:p w14:paraId="04BA33D5" w14:textId="6C9A8D50" w:rsidR="00C52647" w:rsidRPr="00432150" w:rsidRDefault="00C52647" w:rsidP="005F2DFC">
      <w:pPr>
        <w:shd w:val="clear" w:color="auto" w:fill="FFFFFF"/>
        <w:spacing w:before="100" w:beforeAutospacing="1" w:after="100" w:afterAutospacing="1"/>
        <w:jc w:val="both"/>
        <w:rPr>
          <w:rFonts w:ascii="Arial" w:hAnsi="Arial" w:cs="Arial"/>
        </w:rPr>
      </w:pPr>
      <w:r>
        <w:rPr>
          <w:rFonts w:ascii="Arial" w:hAnsi="Arial" w:cs="Arial"/>
        </w:rPr>
        <w:t xml:space="preserve">Under the Act, a secondary claim may </w:t>
      </w:r>
      <w:r w:rsidR="00E11CA2">
        <w:rPr>
          <w:rFonts w:ascii="Arial" w:hAnsi="Arial" w:cs="Arial"/>
        </w:rPr>
        <w:t xml:space="preserve">generally </w:t>
      </w:r>
      <w:r>
        <w:rPr>
          <w:rFonts w:ascii="Arial" w:hAnsi="Arial" w:cs="Arial"/>
        </w:rPr>
        <w:t xml:space="preserve">only be made by the partner of a primary claimant, a person who is a parent of the child and is not the primary claimant, or the partner of such a person. </w:t>
      </w:r>
      <w:r w:rsidR="00E11CA2">
        <w:rPr>
          <w:rFonts w:ascii="Arial" w:hAnsi="Arial" w:cs="Arial"/>
        </w:rPr>
        <w:t>T</w:t>
      </w:r>
      <w:r>
        <w:rPr>
          <w:rFonts w:ascii="Arial" w:hAnsi="Arial" w:cs="Arial"/>
        </w:rPr>
        <w:t>he exceptional circumstances</w:t>
      </w:r>
      <w:r w:rsidR="00D828D6">
        <w:rPr>
          <w:rFonts w:ascii="Arial" w:hAnsi="Arial" w:cs="Arial"/>
        </w:rPr>
        <w:t xml:space="preserve"> prescribed by the Rules</w:t>
      </w:r>
      <w:r>
        <w:rPr>
          <w:rFonts w:ascii="Arial" w:hAnsi="Arial" w:cs="Arial"/>
        </w:rPr>
        <w:t xml:space="preserve"> in which a secondary claimant may claim PLP to a large extent duplicate those applying to primary claimants who claim in exceptional circumstances. </w:t>
      </w:r>
    </w:p>
    <w:p w14:paraId="159272EA" w14:textId="6395DF95" w:rsidR="00C52647" w:rsidRPr="00C52647" w:rsidRDefault="00DB366E" w:rsidP="005F2DFC">
      <w:pPr>
        <w:pStyle w:val="numbered"/>
        <w:shd w:val="clear" w:color="auto" w:fill="FFFFFF"/>
        <w:spacing w:before="0" w:beforeAutospacing="0" w:after="0" w:afterAutospacing="0"/>
        <w:jc w:val="both"/>
        <w:rPr>
          <w:rFonts w:ascii="Arial" w:hAnsi="Arial" w:cs="Arial"/>
        </w:rPr>
      </w:pPr>
      <w:r>
        <w:rPr>
          <w:rFonts w:ascii="Arial" w:hAnsi="Arial" w:cs="Arial"/>
        </w:rPr>
        <w:t>Paragraphs</w:t>
      </w:r>
      <w:r w:rsidR="00BF6B0E">
        <w:rPr>
          <w:rFonts w:ascii="Arial" w:hAnsi="Arial" w:cs="Arial"/>
        </w:rPr>
        <w:t xml:space="preserve"> 28</w:t>
      </w:r>
      <w:r w:rsidR="005802F3">
        <w:rPr>
          <w:rFonts w:ascii="Arial" w:hAnsi="Arial" w:cs="Arial"/>
        </w:rPr>
        <w:t>(1</w:t>
      </w:r>
      <w:proofErr w:type="gramStart"/>
      <w:r w:rsidR="005802F3" w:rsidRPr="00C52647">
        <w:rPr>
          <w:rFonts w:ascii="Arial" w:hAnsi="Arial" w:cs="Arial"/>
        </w:rPr>
        <w:t>)</w:t>
      </w:r>
      <w:r>
        <w:rPr>
          <w:rFonts w:ascii="Arial" w:hAnsi="Arial" w:cs="Arial"/>
        </w:rPr>
        <w:t>(</w:t>
      </w:r>
      <w:proofErr w:type="gramEnd"/>
      <w:r>
        <w:rPr>
          <w:rFonts w:ascii="Arial" w:hAnsi="Arial" w:cs="Arial"/>
        </w:rPr>
        <w:t>a) and (b)</w:t>
      </w:r>
      <w:r w:rsidR="005802F3" w:rsidRPr="00C52647">
        <w:rPr>
          <w:rFonts w:ascii="Arial" w:hAnsi="Arial" w:cs="Arial"/>
        </w:rPr>
        <w:t xml:space="preserve"> </w:t>
      </w:r>
      <w:r w:rsidR="00C52647" w:rsidRPr="00C52647">
        <w:rPr>
          <w:rFonts w:ascii="Arial" w:hAnsi="Arial" w:cs="Arial"/>
        </w:rPr>
        <w:t xml:space="preserve">provide that a secondary claim may be made in exceptional circumstances in which the </w:t>
      </w:r>
      <w:r>
        <w:rPr>
          <w:rFonts w:ascii="Arial" w:hAnsi="Arial" w:cs="Arial"/>
        </w:rPr>
        <w:t>child</w:t>
      </w:r>
      <w:r w:rsidR="00C52647" w:rsidRPr="00C52647">
        <w:rPr>
          <w:rFonts w:ascii="Arial" w:hAnsi="Arial" w:cs="Arial"/>
        </w:rPr>
        <w:t>:</w:t>
      </w:r>
    </w:p>
    <w:p w14:paraId="5C05C602" w14:textId="67A5C3E0" w:rsidR="005B3C1E" w:rsidRPr="008760EE" w:rsidRDefault="005B3C1E" w:rsidP="008760EE">
      <w:pPr>
        <w:pStyle w:val="ListParagraph"/>
        <w:numPr>
          <w:ilvl w:val="0"/>
          <w:numId w:val="31"/>
        </w:numPr>
        <w:shd w:val="clear" w:color="auto" w:fill="FFFFFF"/>
        <w:spacing w:before="100" w:beforeAutospacing="1" w:after="100" w:afterAutospacing="1"/>
        <w:jc w:val="both"/>
        <w:rPr>
          <w:rFonts w:ascii="Arial" w:hAnsi="Arial" w:cs="Arial"/>
        </w:rPr>
      </w:pPr>
      <w:r w:rsidRPr="008760EE">
        <w:rPr>
          <w:rFonts w:ascii="Arial" w:hAnsi="Arial" w:cs="Arial"/>
        </w:rPr>
        <w:t>is in the care of the person, and has been or is likely to be in the care of the person for at least 26 weeks</w:t>
      </w:r>
      <w:r w:rsidR="008760EE">
        <w:rPr>
          <w:rFonts w:ascii="Arial" w:hAnsi="Arial" w:cs="Arial"/>
        </w:rPr>
        <w:t>;</w:t>
      </w:r>
      <w:r w:rsidRPr="008760EE">
        <w:rPr>
          <w:rFonts w:ascii="Arial" w:hAnsi="Arial" w:cs="Arial"/>
        </w:rPr>
        <w:t xml:space="preserve"> and </w:t>
      </w:r>
    </w:p>
    <w:p w14:paraId="05456B29" w14:textId="19650AE2" w:rsidR="0058429B" w:rsidRPr="00BF6B0E" w:rsidRDefault="005B3C1E" w:rsidP="008760EE">
      <w:pPr>
        <w:pStyle w:val="ListParagraph"/>
        <w:numPr>
          <w:ilvl w:val="0"/>
          <w:numId w:val="31"/>
        </w:numPr>
        <w:shd w:val="clear" w:color="auto" w:fill="FFFFFF"/>
        <w:spacing w:before="100" w:beforeAutospacing="1" w:after="100" w:afterAutospacing="1"/>
        <w:jc w:val="both"/>
        <w:rPr>
          <w:rFonts w:ascii="Arial" w:hAnsi="Arial" w:cs="Arial"/>
          <w:szCs w:val="24"/>
        </w:rPr>
      </w:pPr>
      <w:proofErr w:type="gramStart"/>
      <w:r w:rsidRPr="008760EE">
        <w:rPr>
          <w:rFonts w:ascii="Arial" w:hAnsi="Arial" w:cs="Arial"/>
        </w:rPr>
        <w:t>on</w:t>
      </w:r>
      <w:proofErr w:type="gramEnd"/>
      <w:r w:rsidRPr="008760EE">
        <w:rPr>
          <w:rFonts w:ascii="Arial" w:hAnsi="Arial" w:cs="Arial"/>
        </w:rPr>
        <w:t xml:space="preserve"> the day they came into the care of the person, was not entrusted to the care of the person, or to the care of the person’s partner because of a decision by a </w:t>
      </w:r>
      <w:r w:rsidR="00F23B83">
        <w:rPr>
          <w:rFonts w:ascii="Arial" w:hAnsi="Arial" w:cs="Arial"/>
        </w:rPr>
        <w:t>s</w:t>
      </w:r>
      <w:r w:rsidRPr="008760EE">
        <w:rPr>
          <w:rFonts w:ascii="Arial" w:hAnsi="Arial" w:cs="Arial"/>
        </w:rPr>
        <w:t xml:space="preserve">tate or </w:t>
      </w:r>
      <w:r w:rsidR="00F23B83">
        <w:rPr>
          <w:rFonts w:ascii="Arial" w:hAnsi="Arial" w:cs="Arial"/>
        </w:rPr>
        <w:t>t</w:t>
      </w:r>
      <w:r w:rsidRPr="008760EE">
        <w:rPr>
          <w:rFonts w:ascii="Arial" w:hAnsi="Arial" w:cs="Arial"/>
        </w:rPr>
        <w:t>erritory child protection agency or a court under legislation</w:t>
      </w:r>
      <w:r w:rsidRPr="00C52647">
        <w:rPr>
          <w:rFonts w:ascii="Arial" w:hAnsi="Arial" w:cs="Arial"/>
          <w:szCs w:val="24"/>
        </w:rPr>
        <w:t xml:space="preserve"> dealing with child prote</w:t>
      </w:r>
      <w:r>
        <w:rPr>
          <w:rFonts w:ascii="Arial" w:hAnsi="Arial" w:cs="Arial"/>
          <w:szCs w:val="24"/>
        </w:rPr>
        <w:t xml:space="preserve">ction in the </w:t>
      </w:r>
      <w:r w:rsidR="00F23B83">
        <w:rPr>
          <w:rFonts w:ascii="Arial" w:hAnsi="Arial" w:cs="Arial"/>
          <w:szCs w:val="24"/>
        </w:rPr>
        <w:t>s</w:t>
      </w:r>
      <w:r>
        <w:rPr>
          <w:rFonts w:ascii="Arial" w:hAnsi="Arial" w:cs="Arial"/>
          <w:szCs w:val="24"/>
        </w:rPr>
        <w:t xml:space="preserve">tate or </w:t>
      </w:r>
      <w:r w:rsidR="00F23B83">
        <w:rPr>
          <w:rFonts w:ascii="Arial" w:hAnsi="Arial" w:cs="Arial"/>
          <w:szCs w:val="24"/>
        </w:rPr>
        <w:t>t</w:t>
      </w:r>
      <w:r>
        <w:rPr>
          <w:rFonts w:ascii="Arial" w:hAnsi="Arial" w:cs="Arial"/>
          <w:szCs w:val="24"/>
        </w:rPr>
        <w:t>erritory</w:t>
      </w:r>
      <w:r w:rsidR="00C52647" w:rsidRPr="00C52647">
        <w:rPr>
          <w:rFonts w:ascii="Arial" w:hAnsi="Arial" w:cs="Arial"/>
          <w:szCs w:val="24"/>
        </w:rPr>
        <w:t>.</w:t>
      </w:r>
    </w:p>
    <w:p w14:paraId="287CA9D6" w14:textId="67161AB9" w:rsidR="00FC228A" w:rsidRDefault="00FC228A" w:rsidP="00FC228A">
      <w:pPr>
        <w:shd w:val="clear" w:color="auto" w:fill="FFFFFF"/>
        <w:spacing w:before="100" w:beforeAutospacing="1" w:after="100" w:afterAutospacing="1"/>
        <w:jc w:val="both"/>
        <w:rPr>
          <w:rFonts w:ascii="Arial" w:hAnsi="Arial" w:cs="Arial"/>
        </w:rPr>
      </w:pPr>
      <w:r w:rsidRPr="00FC228A">
        <w:rPr>
          <w:rFonts w:ascii="Arial" w:hAnsi="Arial" w:cs="Arial"/>
          <w:i/>
        </w:rPr>
        <w:t xml:space="preserve">Child protection </w:t>
      </w:r>
      <w:r w:rsidR="005D1159">
        <w:rPr>
          <w:rFonts w:ascii="Arial" w:hAnsi="Arial" w:cs="Arial"/>
          <w:i/>
        </w:rPr>
        <w:t>agency</w:t>
      </w:r>
      <w:r w:rsidR="005D1159" w:rsidRPr="00FC228A">
        <w:rPr>
          <w:rFonts w:ascii="Arial" w:hAnsi="Arial" w:cs="Arial"/>
        </w:rPr>
        <w:t xml:space="preserve"> </w:t>
      </w:r>
      <w:r w:rsidR="00D828D6">
        <w:rPr>
          <w:rFonts w:ascii="Arial" w:hAnsi="Arial" w:cs="Arial"/>
        </w:rPr>
        <w:t xml:space="preserve">is defined in section 6 and </w:t>
      </w:r>
      <w:r w:rsidRPr="00FC228A">
        <w:rPr>
          <w:rFonts w:ascii="Arial" w:hAnsi="Arial" w:cs="Arial"/>
        </w:rPr>
        <w:t xml:space="preserve">means an </w:t>
      </w:r>
      <w:r w:rsidR="005D1159">
        <w:rPr>
          <w:rFonts w:ascii="Arial" w:hAnsi="Arial" w:cs="Arial"/>
        </w:rPr>
        <w:t>agency</w:t>
      </w:r>
      <w:r w:rsidRPr="00FC228A">
        <w:rPr>
          <w:rFonts w:ascii="Arial" w:hAnsi="Arial" w:cs="Arial"/>
        </w:rPr>
        <w:t xml:space="preserve"> of a </w:t>
      </w:r>
      <w:r w:rsidR="00F23B83">
        <w:rPr>
          <w:rFonts w:ascii="Arial" w:hAnsi="Arial" w:cs="Arial"/>
        </w:rPr>
        <w:t>s</w:t>
      </w:r>
      <w:r w:rsidRPr="00FC228A">
        <w:rPr>
          <w:rFonts w:ascii="Arial" w:hAnsi="Arial" w:cs="Arial"/>
        </w:rPr>
        <w:t xml:space="preserve">tate or </w:t>
      </w:r>
      <w:r w:rsidR="00F23B83">
        <w:rPr>
          <w:rFonts w:ascii="Arial" w:hAnsi="Arial" w:cs="Arial"/>
        </w:rPr>
        <w:t>t</w:t>
      </w:r>
      <w:r w:rsidRPr="00FC228A">
        <w:rPr>
          <w:rFonts w:ascii="Arial" w:hAnsi="Arial" w:cs="Arial"/>
        </w:rPr>
        <w:t>erritory wh</w:t>
      </w:r>
      <w:r w:rsidR="005D1159">
        <w:rPr>
          <w:rFonts w:ascii="Arial" w:hAnsi="Arial" w:cs="Arial"/>
        </w:rPr>
        <w:t>ich</w:t>
      </w:r>
      <w:r w:rsidRPr="00FC228A">
        <w:rPr>
          <w:rFonts w:ascii="Arial" w:hAnsi="Arial" w:cs="Arial"/>
        </w:rPr>
        <w:t xml:space="preserve"> has functions, powers or duties in relation to the care, protection or welfare of children.</w:t>
      </w:r>
    </w:p>
    <w:p w14:paraId="67774BDE" w14:textId="2A12C207" w:rsidR="003A3FD1" w:rsidRDefault="003A3FD1" w:rsidP="003A3FD1">
      <w:pPr>
        <w:shd w:val="clear" w:color="auto" w:fill="FFFFFF"/>
        <w:spacing w:before="100" w:beforeAutospacing="1" w:after="100" w:afterAutospacing="1"/>
        <w:jc w:val="both"/>
        <w:rPr>
          <w:rFonts w:ascii="Arial" w:hAnsi="Arial" w:cs="Arial"/>
        </w:rPr>
      </w:pPr>
      <w:r>
        <w:rPr>
          <w:rFonts w:ascii="Arial" w:hAnsi="Arial" w:cs="Arial"/>
        </w:rPr>
        <w:t xml:space="preserve">A person will only be prevented from claiming PLP if the child was placed in their care under a decision made by a </w:t>
      </w:r>
      <w:r w:rsidR="00F23B83">
        <w:rPr>
          <w:rFonts w:ascii="Arial" w:hAnsi="Arial" w:cs="Arial"/>
        </w:rPr>
        <w:t>s</w:t>
      </w:r>
      <w:r>
        <w:rPr>
          <w:rFonts w:ascii="Arial" w:hAnsi="Arial" w:cs="Arial"/>
        </w:rPr>
        <w:t xml:space="preserve">tate or </w:t>
      </w:r>
      <w:r w:rsidR="00F23B83">
        <w:rPr>
          <w:rFonts w:ascii="Arial" w:hAnsi="Arial" w:cs="Arial"/>
        </w:rPr>
        <w:t>t</w:t>
      </w:r>
      <w:r>
        <w:rPr>
          <w:rFonts w:ascii="Arial" w:hAnsi="Arial" w:cs="Arial"/>
        </w:rPr>
        <w:t xml:space="preserve">erritory child protection agency or a court </w:t>
      </w:r>
      <w:r>
        <w:rPr>
          <w:rFonts w:ascii="Arial" w:hAnsi="Arial" w:cs="Arial"/>
          <w:i/>
        </w:rPr>
        <w:t>at the time</w:t>
      </w:r>
      <w:r>
        <w:rPr>
          <w:rFonts w:ascii="Arial" w:hAnsi="Arial" w:cs="Arial"/>
        </w:rPr>
        <w:t xml:space="preserve"> the person started caring for the child. A person is not prevented from claiming PLP if the child is informally entrusted to their care and at a later date the child is formally placed into their care under such a decision.</w:t>
      </w:r>
    </w:p>
    <w:p w14:paraId="66A66B46" w14:textId="77777777" w:rsidR="003A3FD1" w:rsidRPr="007738FA" w:rsidRDefault="003A3FD1" w:rsidP="003A3FD1">
      <w:pPr>
        <w:shd w:val="clear" w:color="auto" w:fill="FFFFFF"/>
        <w:spacing w:before="100" w:beforeAutospacing="1" w:after="100" w:afterAutospacing="1"/>
        <w:jc w:val="both"/>
        <w:rPr>
          <w:rFonts w:ascii="Arial" w:hAnsi="Arial" w:cs="Arial"/>
        </w:rPr>
      </w:pPr>
      <w:r>
        <w:rPr>
          <w:rFonts w:ascii="Arial" w:hAnsi="Arial" w:cs="Arial"/>
        </w:rPr>
        <w:t>For example, a grandmother may claim PLP in exceptional circumstances where she has commenced caring for her grandchild informally, even if the child is later entrusted to her care under a permanent care order.</w:t>
      </w:r>
    </w:p>
    <w:p w14:paraId="2355DEC2" w14:textId="16F64109" w:rsidR="00C52647" w:rsidRPr="00C52647" w:rsidRDefault="00DB366E" w:rsidP="005F2DFC">
      <w:pPr>
        <w:shd w:val="clear" w:color="auto" w:fill="FFFFFF"/>
        <w:spacing w:before="0"/>
        <w:jc w:val="both"/>
        <w:rPr>
          <w:rFonts w:ascii="Arial" w:hAnsi="Arial" w:cs="Arial"/>
          <w:szCs w:val="24"/>
        </w:rPr>
      </w:pPr>
      <w:r>
        <w:rPr>
          <w:rFonts w:ascii="Arial" w:hAnsi="Arial" w:cs="Arial"/>
          <w:szCs w:val="24"/>
        </w:rPr>
        <w:lastRenderedPageBreak/>
        <w:t>Paragraphs</w:t>
      </w:r>
      <w:r w:rsidR="00BF6B0E">
        <w:rPr>
          <w:rFonts w:ascii="Arial" w:hAnsi="Arial" w:cs="Arial"/>
          <w:szCs w:val="24"/>
        </w:rPr>
        <w:t xml:space="preserve"> 28(1</w:t>
      </w:r>
      <w:proofErr w:type="gramStart"/>
      <w:r w:rsidR="00BF6B0E">
        <w:rPr>
          <w:rFonts w:ascii="Arial" w:hAnsi="Arial" w:cs="Arial"/>
          <w:szCs w:val="24"/>
        </w:rPr>
        <w:t>)</w:t>
      </w:r>
      <w:r>
        <w:rPr>
          <w:rFonts w:ascii="Arial" w:hAnsi="Arial" w:cs="Arial"/>
          <w:szCs w:val="24"/>
        </w:rPr>
        <w:t>(</w:t>
      </w:r>
      <w:proofErr w:type="gramEnd"/>
      <w:r>
        <w:rPr>
          <w:rFonts w:ascii="Arial" w:hAnsi="Arial" w:cs="Arial"/>
          <w:szCs w:val="24"/>
        </w:rPr>
        <w:t>c)</w:t>
      </w:r>
      <w:r w:rsidR="00C52647" w:rsidRPr="00C52647">
        <w:rPr>
          <w:rFonts w:ascii="Arial" w:hAnsi="Arial" w:cs="Arial"/>
          <w:szCs w:val="24"/>
        </w:rPr>
        <w:t xml:space="preserve"> </w:t>
      </w:r>
      <w:r>
        <w:rPr>
          <w:rFonts w:ascii="Arial" w:hAnsi="Arial" w:cs="Arial"/>
          <w:szCs w:val="24"/>
        </w:rPr>
        <w:t xml:space="preserve">and (d) </w:t>
      </w:r>
      <w:r w:rsidR="00C52647" w:rsidRPr="00C52647">
        <w:rPr>
          <w:rFonts w:ascii="Arial" w:hAnsi="Arial" w:cs="Arial"/>
          <w:szCs w:val="24"/>
        </w:rPr>
        <w:t>impose different conditions depending whether or not the individual is the partner of the primary claimant for the child.</w:t>
      </w:r>
    </w:p>
    <w:p w14:paraId="304F85CE" w14:textId="77777777" w:rsidR="00C52647" w:rsidRPr="00C52647" w:rsidRDefault="00C52647" w:rsidP="005F2DFC">
      <w:pPr>
        <w:shd w:val="clear" w:color="auto" w:fill="FFFFFF"/>
        <w:spacing w:before="0"/>
        <w:jc w:val="both"/>
        <w:rPr>
          <w:rFonts w:ascii="Arial" w:hAnsi="Arial" w:cs="Arial"/>
          <w:szCs w:val="24"/>
        </w:rPr>
      </w:pPr>
      <w:r w:rsidRPr="00C52647">
        <w:rPr>
          <w:rFonts w:ascii="Arial" w:hAnsi="Arial" w:cs="Arial"/>
          <w:szCs w:val="24"/>
        </w:rPr>
        <w:t> </w:t>
      </w:r>
    </w:p>
    <w:p w14:paraId="75CD0BB2" w14:textId="513B982F" w:rsidR="00C52647" w:rsidRPr="00C52647" w:rsidRDefault="00B074D3" w:rsidP="005F2DFC">
      <w:pPr>
        <w:shd w:val="clear" w:color="auto" w:fill="FFFFFF"/>
        <w:spacing w:before="0"/>
        <w:jc w:val="both"/>
        <w:rPr>
          <w:rFonts w:ascii="Arial" w:hAnsi="Arial" w:cs="Arial"/>
          <w:szCs w:val="24"/>
        </w:rPr>
      </w:pPr>
      <w:r>
        <w:rPr>
          <w:rFonts w:ascii="Arial" w:hAnsi="Arial" w:cs="Arial"/>
          <w:szCs w:val="24"/>
        </w:rPr>
        <w:t xml:space="preserve">If </w:t>
      </w:r>
      <w:r w:rsidR="00C52647" w:rsidRPr="00C52647">
        <w:rPr>
          <w:rFonts w:ascii="Arial" w:hAnsi="Arial" w:cs="Arial"/>
          <w:szCs w:val="24"/>
        </w:rPr>
        <w:t xml:space="preserve">the person is the partner of the primary claimant for the child, the condition is that the primary claimant is incapable of caring for the child, and </w:t>
      </w:r>
      <w:r w:rsidR="005B3C1E">
        <w:rPr>
          <w:rFonts w:ascii="Arial" w:hAnsi="Arial" w:cs="Arial"/>
          <w:szCs w:val="24"/>
        </w:rPr>
        <w:t>has been</w:t>
      </w:r>
      <w:r w:rsidR="00C52647" w:rsidRPr="00C52647">
        <w:rPr>
          <w:rFonts w:ascii="Arial" w:hAnsi="Arial" w:cs="Arial"/>
          <w:szCs w:val="24"/>
        </w:rPr>
        <w:t xml:space="preserve">, or is likely to be incapable of caring for </w:t>
      </w:r>
      <w:r>
        <w:rPr>
          <w:rFonts w:ascii="Arial" w:hAnsi="Arial" w:cs="Arial"/>
          <w:szCs w:val="24"/>
        </w:rPr>
        <w:t>the child for at least 26 weeks (see paragraph 28(1)(c)).</w:t>
      </w:r>
    </w:p>
    <w:p w14:paraId="5646A007" w14:textId="77777777" w:rsidR="00C52647" w:rsidRPr="00C52647" w:rsidRDefault="00C52647" w:rsidP="005F2DFC">
      <w:pPr>
        <w:shd w:val="clear" w:color="auto" w:fill="FFFFFF"/>
        <w:spacing w:before="0"/>
        <w:jc w:val="both"/>
        <w:rPr>
          <w:rFonts w:ascii="Arial" w:hAnsi="Arial" w:cs="Arial"/>
          <w:szCs w:val="24"/>
        </w:rPr>
      </w:pPr>
      <w:r w:rsidRPr="00C52647">
        <w:rPr>
          <w:rFonts w:ascii="Arial" w:hAnsi="Arial" w:cs="Arial"/>
          <w:szCs w:val="24"/>
        </w:rPr>
        <w:t> </w:t>
      </w:r>
    </w:p>
    <w:p w14:paraId="4163E953" w14:textId="3BA03833" w:rsidR="00C52647" w:rsidRPr="00C52647" w:rsidRDefault="00B074D3" w:rsidP="005F2DFC">
      <w:pPr>
        <w:shd w:val="clear" w:color="auto" w:fill="FFFFFF"/>
        <w:spacing w:before="0"/>
        <w:jc w:val="both"/>
        <w:rPr>
          <w:rFonts w:ascii="Arial" w:hAnsi="Arial" w:cs="Arial"/>
          <w:szCs w:val="24"/>
        </w:rPr>
      </w:pPr>
      <w:r>
        <w:rPr>
          <w:rFonts w:ascii="Arial" w:hAnsi="Arial" w:cs="Arial"/>
          <w:szCs w:val="24"/>
        </w:rPr>
        <w:t xml:space="preserve">However, </w:t>
      </w:r>
      <w:r w:rsidR="00BF6B0E">
        <w:rPr>
          <w:rFonts w:ascii="Arial" w:hAnsi="Arial" w:cs="Arial"/>
          <w:szCs w:val="24"/>
        </w:rPr>
        <w:t>i</w:t>
      </w:r>
      <w:r w:rsidR="00C52647" w:rsidRPr="00C52647">
        <w:rPr>
          <w:rFonts w:ascii="Arial" w:hAnsi="Arial" w:cs="Arial"/>
          <w:szCs w:val="24"/>
        </w:rPr>
        <w:t xml:space="preserve">f the person is not the partner of the primary claimant, then the person must be </w:t>
      </w:r>
      <w:r>
        <w:rPr>
          <w:rFonts w:ascii="Arial" w:hAnsi="Arial" w:cs="Arial"/>
          <w:szCs w:val="24"/>
        </w:rPr>
        <w:t>covered by one of the following (see paragraph 28(1</w:t>
      </w:r>
      <w:proofErr w:type="gramStart"/>
      <w:r>
        <w:rPr>
          <w:rFonts w:ascii="Arial" w:hAnsi="Arial" w:cs="Arial"/>
          <w:szCs w:val="24"/>
        </w:rPr>
        <w:t>)(</w:t>
      </w:r>
      <w:proofErr w:type="gramEnd"/>
      <w:r>
        <w:rPr>
          <w:rFonts w:ascii="Arial" w:hAnsi="Arial" w:cs="Arial"/>
          <w:szCs w:val="24"/>
        </w:rPr>
        <w:t>d)</w:t>
      </w:r>
      <w:r w:rsidR="00DB366E">
        <w:rPr>
          <w:rFonts w:ascii="Arial" w:hAnsi="Arial" w:cs="Arial"/>
          <w:szCs w:val="24"/>
        </w:rPr>
        <w:t xml:space="preserve"> and subsection 28(2)</w:t>
      </w:r>
      <w:r>
        <w:rPr>
          <w:rFonts w:ascii="Arial" w:hAnsi="Arial" w:cs="Arial"/>
          <w:szCs w:val="24"/>
        </w:rPr>
        <w:t>)</w:t>
      </w:r>
      <w:r w:rsidR="005D1159">
        <w:rPr>
          <w:rFonts w:ascii="Arial" w:hAnsi="Arial" w:cs="Arial"/>
          <w:szCs w:val="24"/>
        </w:rPr>
        <w:t>:</w:t>
      </w:r>
    </w:p>
    <w:p w14:paraId="30FAF0CA" w14:textId="70E4920F" w:rsidR="00C52647" w:rsidRDefault="00C52647" w:rsidP="008760EE">
      <w:pPr>
        <w:pStyle w:val="ListParagraph"/>
        <w:numPr>
          <w:ilvl w:val="0"/>
          <w:numId w:val="31"/>
        </w:numPr>
        <w:shd w:val="clear" w:color="auto" w:fill="FFFFFF"/>
        <w:spacing w:before="100" w:beforeAutospacing="1" w:after="100" w:afterAutospacing="1"/>
        <w:jc w:val="both"/>
        <w:rPr>
          <w:rFonts w:ascii="Arial" w:hAnsi="Arial" w:cs="Arial"/>
          <w:szCs w:val="24"/>
        </w:rPr>
      </w:pPr>
      <w:r w:rsidRPr="00B074D3">
        <w:rPr>
          <w:rFonts w:ascii="Arial" w:hAnsi="Arial" w:cs="Arial"/>
          <w:szCs w:val="24"/>
        </w:rPr>
        <w:t xml:space="preserve">First, the primary claimant and the primary claimant’s partner </w:t>
      </w:r>
      <w:r w:rsidR="00DB366E">
        <w:rPr>
          <w:rFonts w:ascii="Arial" w:hAnsi="Arial" w:cs="Arial"/>
          <w:szCs w:val="24"/>
        </w:rPr>
        <w:t xml:space="preserve">(if any) </w:t>
      </w:r>
      <w:r w:rsidR="00041A1B">
        <w:rPr>
          <w:rFonts w:ascii="Arial" w:hAnsi="Arial" w:cs="Arial"/>
          <w:szCs w:val="24"/>
        </w:rPr>
        <w:t>are</w:t>
      </w:r>
      <w:r w:rsidR="00041A1B" w:rsidRPr="00B074D3">
        <w:rPr>
          <w:rFonts w:ascii="Arial" w:hAnsi="Arial" w:cs="Arial"/>
          <w:szCs w:val="24"/>
        </w:rPr>
        <w:t xml:space="preserve"> </w:t>
      </w:r>
      <w:r w:rsidRPr="008760EE">
        <w:rPr>
          <w:rFonts w:ascii="Arial" w:hAnsi="Arial" w:cs="Arial"/>
        </w:rPr>
        <w:t>incapable</w:t>
      </w:r>
      <w:r w:rsidRPr="00B074D3">
        <w:rPr>
          <w:rFonts w:ascii="Arial" w:hAnsi="Arial" w:cs="Arial"/>
          <w:szCs w:val="24"/>
        </w:rPr>
        <w:t xml:space="preserve"> of caring for the child, and will be incapable, or are likely to be incapable of caring for the</w:t>
      </w:r>
      <w:r w:rsidR="00335EA6" w:rsidRPr="00B074D3">
        <w:rPr>
          <w:rFonts w:ascii="Arial" w:hAnsi="Arial" w:cs="Arial"/>
          <w:szCs w:val="24"/>
        </w:rPr>
        <w:t xml:space="preserve"> child for </w:t>
      </w:r>
      <w:r w:rsidR="00DB366E">
        <w:rPr>
          <w:rFonts w:ascii="Arial" w:hAnsi="Arial" w:cs="Arial"/>
          <w:szCs w:val="24"/>
        </w:rPr>
        <w:t xml:space="preserve">a continuous period of </w:t>
      </w:r>
      <w:r w:rsidR="00335EA6" w:rsidRPr="00B074D3">
        <w:rPr>
          <w:rFonts w:ascii="Arial" w:hAnsi="Arial" w:cs="Arial"/>
          <w:szCs w:val="24"/>
        </w:rPr>
        <w:t>at least 26 weeks</w:t>
      </w:r>
      <w:r w:rsidR="005A1D48">
        <w:rPr>
          <w:rFonts w:ascii="Arial" w:hAnsi="Arial" w:cs="Arial"/>
          <w:szCs w:val="24"/>
        </w:rPr>
        <w:t>;</w:t>
      </w:r>
      <w:r w:rsidR="00041A1B">
        <w:rPr>
          <w:rFonts w:ascii="Arial" w:hAnsi="Arial" w:cs="Arial"/>
          <w:szCs w:val="24"/>
        </w:rPr>
        <w:t xml:space="preserve"> or</w:t>
      </w:r>
      <w:r w:rsidR="00335EA6" w:rsidRPr="00B074D3">
        <w:rPr>
          <w:rFonts w:ascii="Arial" w:hAnsi="Arial" w:cs="Arial"/>
          <w:szCs w:val="24"/>
        </w:rPr>
        <w:t xml:space="preserve">  </w:t>
      </w:r>
    </w:p>
    <w:p w14:paraId="0BC436C6" w14:textId="77777777" w:rsidR="008760EE" w:rsidRPr="00B074D3" w:rsidRDefault="008760EE" w:rsidP="008760EE">
      <w:pPr>
        <w:pStyle w:val="ListParagraph"/>
        <w:shd w:val="clear" w:color="auto" w:fill="FFFFFF"/>
        <w:spacing w:before="100" w:beforeAutospacing="1" w:after="100" w:afterAutospacing="1"/>
        <w:jc w:val="both"/>
        <w:rPr>
          <w:rFonts w:ascii="Arial" w:hAnsi="Arial" w:cs="Arial"/>
          <w:szCs w:val="24"/>
        </w:rPr>
      </w:pPr>
    </w:p>
    <w:p w14:paraId="3AC996A8" w14:textId="33E25C3C" w:rsidR="00041A1B" w:rsidRPr="008760EE" w:rsidRDefault="00C52647" w:rsidP="008760EE">
      <w:pPr>
        <w:pStyle w:val="ListParagraph"/>
        <w:numPr>
          <w:ilvl w:val="0"/>
          <w:numId w:val="31"/>
        </w:numPr>
        <w:shd w:val="clear" w:color="auto" w:fill="FFFFFF"/>
        <w:spacing w:before="100" w:beforeAutospacing="1" w:after="100" w:afterAutospacing="1"/>
        <w:jc w:val="both"/>
        <w:rPr>
          <w:rFonts w:ascii="Arial" w:hAnsi="Arial" w:cs="Arial"/>
          <w:szCs w:val="24"/>
        </w:rPr>
      </w:pPr>
      <w:r w:rsidRPr="00B074D3">
        <w:rPr>
          <w:rFonts w:ascii="Arial" w:hAnsi="Arial" w:cs="Arial"/>
          <w:szCs w:val="24"/>
        </w:rPr>
        <w:t>Second, the Secretary is satisfied on reasonable grounds that the person became the primary carer of the child in special circumstances, it would be unreasonable for the primary claimant or the primary claimant’s partner to care for the child, and it is in the interests of the child for the</w:t>
      </w:r>
      <w:r w:rsidR="00DB366E">
        <w:rPr>
          <w:rFonts w:ascii="Arial" w:hAnsi="Arial" w:cs="Arial"/>
          <w:szCs w:val="24"/>
        </w:rPr>
        <w:t xml:space="preserve"> person to care for the child</w:t>
      </w:r>
      <w:r w:rsidR="00041A1B">
        <w:rPr>
          <w:rFonts w:ascii="Arial" w:hAnsi="Arial" w:cs="Arial"/>
          <w:szCs w:val="24"/>
        </w:rPr>
        <w:t>, taking into account the arrangements of the child’s care with the person in comparison with those in the child’s previous family situation</w:t>
      </w:r>
      <w:r w:rsidR="00DB366E">
        <w:rPr>
          <w:rFonts w:ascii="Arial" w:hAnsi="Arial" w:cs="Arial"/>
          <w:szCs w:val="24"/>
        </w:rPr>
        <w:t>. </w:t>
      </w:r>
    </w:p>
    <w:p w14:paraId="3275DB90" w14:textId="14A0FD7A" w:rsidR="00B04C24" w:rsidRDefault="00B04C24" w:rsidP="004B7FE8">
      <w:pPr>
        <w:shd w:val="clear" w:color="auto" w:fill="FFFFFF"/>
        <w:spacing w:before="0"/>
        <w:jc w:val="both"/>
        <w:rPr>
          <w:rFonts w:ascii="Arial" w:hAnsi="Arial" w:cs="Arial"/>
          <w:i/>
          <w:szCs w:val="24"/>
          <w:lang w:val="en-US"/>
        </w:rPr>
      </w:pPr>
      <w:r>
        <w:rPr>
          <w:rFonts w:ascii="Arial" w:hAnsi="Arial" w:cs="Arial"/>
        </w:rPr>
        <w:t xml:space="preserve">A note to section 28 provides that </w:t>
      </w:r>
      <w:r w:rsidR="00D828D6">
        <w:rPr>
          <w:rFonts w:ascii="Arial" w:hAnsi="Arial" w:cs="Arial"/>
        </w:rPr>
        <w:t xml:space="preserve">when it is </w:t>
      </w:r>
      <w:r>
        <w:rPr>
          <w:rFonts w:ascii="Arial" w:hAnsi="Arial" w:cs="Arial"/>
          <w:i/>
        </w:rPr>
        <w:t>unreasonable</w:t>
      </w:r>
      <w:r>
        <w:rPr>
          <w:rFonts w:ascii="Arial" w:hAnsi="Arial" w:cs="Arial"/>
        </w:rPr>
        <w:t xml:space="preserve"> </w:t>
      </w:r>
      <w:r w:rsidR="00D828D6">
        <w:rPr>
          <w:rFonts w:ascii="Arial" w:hAnsi="Arial" w:cs="Arial"/>
        </w:rPr>
        <w:t xml:space="preserve">for a person to care for a child </w:t>
      </w:r>
      <w:r>
        <w:rPr>
          <w:rFonts w:ascii="Arial" w:hAnsi="Arial" w:cs="Arial"/>
        </w:rPr>
        <w:t>is defined in section 6 of the Rules. For it to be unreasonable for a person to care for a child, there must be a situation where there has been extreme family break down, and serious risk to the child’s physical or mental wellbeing from violence, neglect or sexual abuse in the family situation in which the person would care, or has cared, for the child. The risk does not necessarily have to come from the person who has care of the child, but is a result of where the child will be spending time when in that person’s care. The reference to a ‘family situation’ is intended to be broad, and cover a wide range of living and care situations. For example, where a person caring for the child has a new partner or housemate who poses a risk to the child.</w:t>
      </w:r>
      <w:r>
        <w:rPr>
          <w:rFonts w:ascii="Arial" w:hAnsi="Arial" w:cs="Arial"/>
          <w:i/>
          <w:szCs w:val="24"/>
          <w:lang w:val="en-US"/>
        </w:rPr>
        <w:t xml:space="preserve"> </w:t>
      </w:r>
    </w:p>
    <w:p w14:paraId="6E74ED1D" w14:textId="77777777" w:rsidR="00B04C24" w:rsidRDefault="00B04C24" w:rsidP="00B04C24">
      <w:pPr>
        <w:shd w:val="clear" w:color="auto" w:fill="FFFFFF"/>
        <w:spacing w:before="0"/>
        <w:ind w:left="720"/>
        <w:jc w:val="both"/>
        <w:rPr>
          <w:rFonts w:ascii="Arial" w:hAnsi="Arial" w:cs="Arial"/>
          <w:i/>
          <w:szCs w:val="24"/>
          <w:lang w:val="en-US"/>
        </w:rPr>
      </w:pPr>
    </w:p>
    <w:p w14:paraId="16B96E85" w14:textId="005105E9" w:rsidR="00B04C24" w:rsidRDefault="00B04C24" w:rsidP="004B7FE8">
      <w:pPr>
        <w:shd w:val="clear" w:color="auto" w:fill="FFFFFF"/>
        <w:spacing w:before="0"/>
        <w:jc w:val="both"/>
        <w:rPr>
          <w:rFonts w:ascii="Arial" w:hAnsi="Arial" w:cs="Arial"/>
          <w:szCs w:val="24"/>
          <w:lang w:val="en-US"/>
        </w:rPr>
      </w:pPr>
      <w:r>
        <w:rPr>
          <w:rFonts w:ascii="Arial" w:hAnsi="Arial" w:cs="Arial"/>
          <w:i/>
          <w:szCs w:val="24"/>
          <w:lang w:val="en-US"/>
        </w:rPr>
        <w:t xml:space="preserve">Incapable of caring for the child </w:t>
      </w:r>
      <w:r>
        <w:rPr>
          <w:rFonts w:ascii="Arial" w:hAnsi="Arial" w:cs="Arial"/>
          <w:szCs w:val="24"/>
          <w:lang w:val="en-US"/>
        </w:rPr>
        <w:t xml:space="preserve">is defined in section 7 of the Rules, and provides a number of situations where a person is incapable of caring for a child, including if there is a parenting order in force resulting in the person not providing any care for the child.  </w:t>
      </w:r>
      <w:r>
        <w:rPr>
          <w:rFonts w:ascii="Arial" w:hAnsi="Arial" w:cs="Arial"/>
          <w:i/>
          <w:iCs/>
          <w:szCs w:val="24"/>
          <w:lang w:val="en-US"/>
        </w:rPr>
        <w:t>Parenting order</w:t>
      </w:r>
      <w:r>
        <w:rPr>
          <w:rFonts w:ascii="Arial" w:hAnsi="Arial" w:cs="Arial"/>
          <w:szCs w:val="24"/>
          <w:lang w:val="en-US"/>
        </w:rPr>
        <w:t xml:space="preserve"> is defined as having the meaning given by the </w:t>
      </w:r>
      <w:r>
        <w:rPr>
          <w:rFonts w:ascii="Arial" w:hAnsi="Arial" w:cs="Arial"/>
          <w:i/>
          <w:iCs/>
          <w:szCs w:val="24"/>
          <w:lang w:val="en-US"/>
        </w:rPr>
        <w:t>Family</w:t>
      </w:r>
      <w:r w:rsidR="00F23B83">
        <w:rPr>
          <w:rFonts w:ascii="Arial" w:hAnsi="Arial" w:cs="Arial"/>
          <w:i/>
          <w:iCs/>
          <w:szCs w:val="24"/>
          <w:lang w:val="en-US"/>
        </w:rPr>
        <w:t> </w:t>
      </w:r>
      <w:r>
        <w:rPr>
          <w:rFonts w:ascii="Arial" w:hAnsi="Arial" w:cs="Arial"/>
          <w:i/>
          <w:iCs/>
          <w:szCs w:val="24"/>
          <w:lang w:val="en-US"/>
        </w:rPr>
        <w:t>Law</w:t>
      </w:r>
      <w:r w:rsidR="00F23B83">
        <w:rPr>
          <w:rFonts w:ascii="Arial" w:hAnsi="Arial" w:cs="Arial"/>
          <w:i/>
          <w:iCs/>
          <w:szCs w:val="24"/>
          <w:lang w:val="en-US"/>
        </w:rPr>
        <w:t> </w:t>
      </w:r>
      <w:r>
        <w:rPr>
          <w:rFonts w:ascii="Arial" w:hAnsi="Arial" w:cs="Arial"/>
          <w:i/>
          <w:iCs/>
          <w:szCs w:val="24"/>
          <w:lang w:val="en-US"/>
        </w:rPr>
        <w:t>Act</w:t>
      </w:r>
      <w:r w:rsidR="00F23B83">
        <w:rPr>
          <w:rFonts w:ascii="Arial" w:hAnsi="Arial" w:cs="Arial"/>
          <w:i/>
          <w:iCs/>
          <w:szCs w:val="24"/>
          <w:lang w:val="en-US"/>
        </w:rPr>
        <w:t> </w:t>
      </w:r>
      <w:r>
        <w:rPr>
          <w:rFonts w:ascii="Arial" w:hAnsi="Arial" w:cs="Arial"/>
          <w:i/>
          <w:iCs/>
          <w:szCs w:val="24"/>
          <w:lang w:val="en-US"/>
        </w:rPr>
        <w:t>1975</w:t>
      </w:r>
      <w:r>
        <w:rPr>
          <w:rFonts w:ascii="Arial" w:hAnsi="Arial" w:cs="Arial"/>
          <w:szCs w:val="24"/>
          <w:lang w:val="en-US"/>
        </w:rPr>
        <w:t xml:space="preserve">.  The parenting order will generally provide for persons other than the person to provide the care for the child, and as a result exclude the person </w:t>
      </w:r>
      <w:r w:rsidR="00D828D6">
        <w:rPr>
          <w:rFonts w:ascii="Arial" w:hAnsi="Arial" w:cs="Arial"/>
          <w:szCs w:val="24"/>
          <w:lang w:val="en-US"/>
        </w:rPr>
        <w:t xml:space="preserve">from caring for the child, making them a person to whom </w:t>
      </w:r>
      <w:r>
        <w:rPr>
          <w:rFonts w:ascii="Arial" w:hAnsi="Arial" w:cs="Arial"/>
          <w:szCs w:val="24"/>
          <w:lang w:val="en-US"/>
        </w:rPr>
        <w:t>section 7</w:t>
      </w:r>
      <w:r w:rsidR="00D828D6">
        <w:rPr>
          <w:rFonts w:ascii="Arial" w:hAnsi="Arial" w:cs="Arial"/>
          <w:szCs w:val="24"/>
          <w:lang w:val="en-US"/>
        </w:rPr>
        <w:t xml:space="preserve"> applies</w:t>
      </w:r>
      <w:r>
        <w:rPr>
          <w:rFonts w:ascii="Arial" w:hAnsi="Arial" w:cs="Arial"/>
          <w:szCs w:val="24"/>
          <w:lang w:val="en-US"/>
        </w:rPr>
        <w:t xml:space="preserve">. A person is also incapable of caring for a child if they are deceased, in prison or otherwise </w:t>
      </w:r>
      <w:proofErr w:type="spellStart"/>
      <w:r>
        <w:rPr>
          <w:rFonts w:ascii="Arial" w:hAnsi="Arial" w:cs="Arial"/>
          <w:szCs w:val="24"/>
          <w:lang w:val="en-US"/>
        </w:rPr>
        <w:t>institutionalised</w:t>
      </w:r>
      <w:proofErr w:type="spellEnd"/>
      <w:r>
        <w:rPr>
          <w:rFonts w:ascii="Arial" w:hAnsi="Arial" w:cs="Arial"/>
          <w:szCs w:val="24"/>
          <w:lang w:val="en-US"/>
        </w:rPr>
        <w:t>, their whereabouts are unknown after all reasonable efforts have been made to locate them, they suffer from a medical condition (physical or mental) that makes them incapable of providing care for the child, or the Secretary is satisfied that for a reason outside the control of the person, the person is incapable of providing care for the child.</w:t>
      </w:r>
    </w:p>
    <w:p w14:paraId="62D196E4" w14:textId="77777777" w:rsidR="00B04C24" w:rsidRDefault="00B04C24" w:rsidP="00B04C24">
      <w:pPr>
        <w:shd w:val="clear" w:color="auto" w:fill="FFFFFF"/>
        <w:spacing w:before="0"/>
        <w:jc w:val="both"/>
        <w:rPr>
          <w:rFonts w:ascii="Arial" w:hAnsi="Arial" w:cs="Arial"/>
          <w:szCs w:val="24"/>
          <w:lang w:val="en-US"/>
        </w:rPr>
      </w:pPr>
    </w:p>
    <w:p w14:paraId="646263F1" w14:textId="77777777" w:rsidR="00FC213B" w:rsidRDefault="00FC213B" w:rsidP="004B7FE8">
      <w:pPr>
        <w:shd w:val="clear" w:color="auto" w:fill="FFFFFF"/>
        <w:spacing w:before="0"/>
        <w:jc w:val="both"/>
        <w:rPr>
          <w:rFonts w:ascii="Arial" w:hAnsi="Arial" w:cs="Arial"/>
          <w:szCs w:val="24"/>
          <w:lang w:val="en-US"/>
        </w:rPr>
      </w:pPr>
    </w:p>
    <w:p w14:paraId="14F420D4" w14:textId="77777777" w:rsidR="00FC213B" w:rsidRDefault="00FC213B" w:rsidP="004B7FE8">
      <w:pPr>
        <w:shd w:val="clear" w:color="auto" w:fill="FFFFFF"/>
        <w:spacing w:before="0"/>
        <w:jc w:val="both"/>
        <w:rPr>
          <w:rFonts w:ascii="Arial" w:hAnsi="Arial" w:cs="Arial"/>
          <w:szCs w:val="24"/>
          <w:lang w:val="en-US"/>
        </w:rPr>
      </w:pPr>
    </w:p>
    <w:p w14:paraId="22113AB5" w14:textId="77777777" w:rsidR="00FC213B" w:rsidRDefault="00FC213B" w:rsidP="004B7FE8">
      <w:pPr>
        <w:shd w:val="clear" w:color="auto" w:fill="FFFFFF"/>
        <w:spacing w:before="0"/>
        <w:jc w:val="both"/>
        <w:rPr>
          <w:rFonts w:ascii="Arial" w:hAnsi="Arial" w:cs="Arial"/>
          <w:szCs w:val="24"/>
          <w:lang w:val="en-US"/>
        </w:rPr>
      </w:pPr>
    </w:p>
    <w:p w14:paraId="13E986D1" w14:textId="749C0FA6" w:rsidR="005B3C1E" w:rsidRPr="005B3C1E" w:rsidRDefault="00B04C24" w:rsidP="004B7FE8">
      <w:pPr>
        <w:shd w:val="clear" w:color="auto" w:fill="FFFFFF"/>
        <w:spacing w:before="0"/>
        <w:jc w:val="both"/>
        <w:rPr>
          <w:rFonts w:ascii="Arial" w:hAnsi="Arial" w:cs="Arial"/>
          <w:szCs w:val="24"/>
        </w:rPr>
      </w:pPr>
      <w:r>
        <w:rPr>
          <w:rFonts w:ascii="Arial" w:hAnsi="Arial" w:cs="Arial"/>
          <w:szCs w:val="24"/>
          <w:lang w:val="en-US"/>
        </w:rPr>
        <w:lastRenderedPageBreak/>
        <w:t>Subsection 7(2) makes it clear that a person is not incapable of caring for a child if the person voluntarily chooses not to provide care for the child.  A note to the subsection gives an example of a person deciding to travel overseas on a holiday or to visit relatives or friends, or ceasing to provide care as the result of deciding to look after other relatives e</w:t>
      </w:r>
      <w:r w:rsidR="00D828D6">
        <w:rPr>
          <w:rFonts w:ascii="Arial" w:hAnsi="Arial" w:cs="Arial"/>
          <w:szCs w:val="24"/>
          <w:lang w:val="en-US"/>
        </w:rPr>
        <w:t>.</w:t>
      </w:r>
      <w:r>
        <w:rPr>
          <w:rFonts w:ascii="Arial" w:hAnsi="Arial" w:cs="Arial"/>
          <w:szCs w:val="24"/>
          <w:lang w:val="en-US"/>
        </w:rPr>
        <w:t>g</w:t>
      </w:r>
      <w:r w:rsidR="00D828D6">
        <w:rPr>
          <w:rFonts w:ascii="Arial" w:hAnsi="Arial" w:cs="Arial"/>
          <w:szCs w:val="24"/>
          <w:lang w:val="en-US"/>
        </w:rPr>
        <w:t>.</w:t>
      </w:r>
      <w:r>
        <w:rPr>
          <w:rFonts w:ascii="Arial" w:hAnsi="Arial" w:cs="Arial"/>
          <w:szCs w:val="24"/>
          <w:lang w:val="en-US"/>
        </w:rPr>
        <w:t xml:space="preserve"> aged parents.</w:t>
      </w:r>
    </w:p>
    <w:p w14:paraId="46177047" w14:textId="4408F5A9" w:rsidR="00276F7D" w:rsidRDefault="00335EA6" w:rsidP="005F2DFC">
      <w:pPr>
        <w:shd w:val="clear" w:color="auto" w:fill="FFFFFF"/>
        <w:spacing w:before="100" w:beforeAutospacing="1" w:after="100" w:afterAutospacing="1"/>
        <w:jc w:val="both"/>
        <w:rPr>
          <w:rFonts w:ascii="Arial" w:hAnsi="Arial" w:cs="Arial"/>
        </w:rPr>
      </w:pPr>
      <w:r>
        <w:rPr>
          <w:rFonts w:ascii="Arial" w:hAnsi="Arial" w:cs="Arial"/>
          <w:b/>
        </w:rPr>
        <w:t>Section 29</w:t>
      </w:r>
      <w:r w:rsidR="00276F7D">
        <w:rPr>
          <w:rFonts w:ascii="Arial" w:hAnsi="Arial" w:cs="Arial"/>
          <w:b/>
        </w:rPr>
        <w:t xml:space="preserve"> </w:t>
      </w:r>
      <w:r w:rsidR="00276F7D">
        <w:rPr>
          <w:rFonts w:ascii="Arial" w:hAnsi="Arial" w:cs="Arial"/>
        </w:rPr>
        <w:t xml:space="preserve">prescribes exceptional circumstances in which a person can make a tertiary claim for the purposes of </w:t>
      </w:r>
      <w:r w:rsidR="00F47C57">
        <w:rPr>
          <w:rFonts w:ascii="Arial" w:hAnsi="Arial" w:cs="Arial"/>
        </w:rPr>
        <w:t xml:space="preserve">subsection </w:t>
      </w:r>
      <w:r w:rsidR="00276F7D">
        <w:rPr>
          <w:rFonts w:ascii="Arial" w:hAnsi="Arial" w:cs="Arial"/>
        </w:rPr>
        <w:t xml:space="preserve">54(3) of the Act. </w:t>
      </w:r>
    </w:p>
    <w:p w14:paraId="73E87BAD" w14:textId="22BC811A" w:rsidR="0058429B" w:rsidRDefault="0058429B" w:rsidP="005F2DFC">
      <w:pPr>
        <w:shd w:val="clear" w:color="auto" w:fill="FFFFFF"/>
        <w:spacing w:before="100" w:beforeAutospacing="1" w:after="100" w:afterAutospacing="1"/>
        <w:jc w:val="both"/>
        <w:rPr>
          <w:rFonts w:ascii="Arial" w:hAnsi="Arial" w:cs="Arial"/>
        </w:rPr>
      </w:pPr>
      <w:r>
        <w:rPr>
          <w:rFonts w:ascii="Arial" w:hAnsi="Arial" w:cs="Arial"/>
        </w:rPr>
        <w:t xml:space="preserve">A tertiary claim represents a situation in which a child has had a </w:t>
      </w:r>
      <w:r w:rsidR="00F47C57">
        <w:rPr>
          <w:rFonts w:ascii="Arial" w:hAnsi="Arial" w:cs="Arial"/>
        </w:rPr>
        <w:t xml:space="preserve">second </w:t>
      </w:r>
      <w:r>
        <w:rPr>
          <w:rFonts w:ascii="Arial" w:hAnsi="Arial" w:cs="Arial"/>
        </w:rPr>
        <w:t xml:space="preserve">change in primary care, and so it is anticipated to be relatively rare. The tertiary claimant may be the original primary claimant resuming care after a period, or may be a new primary carer. </w:t>
      </w:r>
    </w:p>
    <w:p w14:paraId="3FBDAD72" w14:textId="0BD2729A" w:rsidR="0058429B" w:rsidRDefault="00335EA6" w:rsidP="005F2DFC">
      <w:pPr>
        <w:shd w:val="clear" w:color="auto" w:fill="FFFFFF"/>
        <w:spacing w:before="100" w:beforeAutospacing="1" w:after="100" w:afterAutospacing="1"/>
        <w:jc w:val="both"/>
        <w:rPr>
          <w:rFonts w:ascii="Arial" w:hAnsi="Arial" w:cs="Arial"/>
        </w:rPr>
      </w:pPr>
      <w:r w:rsidRPr="003768F9">
        <w:rPr>
          <w:rFonts w:ascii="Arial" w:hAnsi="Arial" w:cs="Arial"/>
        </w:rPr>
        <w:t>Section 29</w:t>
      </w:r>
      <w:r w:rsidR="0058429B">
        <w:rPr>
          <w:rFonts w:ascii="Arial" w:hAnsi="Arial" w:cs="Arial"/>
          <w:b/>
        </w:rPr>
        <w:t xml:space="preserve"> </w:t>
      </w:r>
      <w:r>
        <w:rPr>
          <w:rFonts w:ascii="Arial" w:hAnsi="Arial" w:cs="Arial"/>
        </w:rPr>
        <w:t>is similar to section 28</w:t>
      </w:r>
      <w:r w:rsidR="0058429B">
        <w:rPr>
          <w:rFonts w:ascii="Arial" w:hAnsi="Arial" w:cs="Arial"/>
        </w:rPr>
        <w:t xml:space="preserve"> </w:t>
      </w:r>
      <w:r w:rsidR="00D828D6">
        <w:rPr>
          <w:rFonts w:ascii="Arial" w:hAnsi="Arial" w:cs="Arial"/>
        </w:rPr>
        <w:t>(</w:t>
      </w:r>
      <w:r w:rsidR="0058429B">
        <w:rPr>
          <w:rFonts w:ascii="Arial" w:hAnsi="Arial" w:cs="Arial"/>
        </w:rPr>
        <w:t>in</w:t>
      </w:r>
      <w:r w:rsidR="001C2A5A">
        <w:rPr>
          <w:rFonts w:ascii="Arial" w:hAnsi="Arial" w:cs="Arial"/>
        </w:rPr>
        <w:t xml:space="preserve"> respect of secondary claimants</w:t>
      </w:r>
      <w:r w:rsidR="00D828D6">
        <w:rPr>
          <w:rFonts w:ascii="Arial" w:hAnsi="Arial" w:cs="Arial"/>
        </w:rPr>
        <w:t>)</w:t>
      </w:r>
      <w:r w:rsidR="001C2A5A">
        <w:rPr>
          <w:rFonts w:ascii="Arial" w:hAnsi="Arial" w:cs="Arial"/>
        </w:rPr>
        <w:t>.</w:t>
      </w:r>
      <w:r w:rsidR="0058429B">
        <w:rPr>
          <w:rFonts w:ascii="Arial" w:hAnsi="Arial" w:cs="Arial"/>
        </w:rPr>
        <w:t xml:space="preserve"> </w:t>
      </w:r>
      <w:r w:rsidR="001C2A5A">
        <w:rPr>
          <w:rFonts w:ascii="Arial" w:hAnsi="Arial" w:cs="Arial"/>
        </w:rPr>
        <w:t>T</w:t>
      </w:r>
      <w:r w:rsidR="0058429B">
        <w:rPr>
          <w:rFonts w:ascii="Arial" w:hAnsi="Arial" w:cs="Arial"/>
        </w:rPr>
        <w:t xml:space="preserve">he exceptional circumstances prescribed in </w:t>
      </w:r>
      <w:r w:rsidR="0058429B" w:rsidRPr="0058429B">
        <w:rPr>
          <w:rFonts w:ascii="Arial" w:hAnsi="Arial" w:cs="Arial"/>
        </w:rPr>
        <w:t>sectio</w:t>
      </w:r>
      <w:r>
        <w:rPr>
          <w:rFonts w:ascii="Arial" w:hAnsi="Arial" w:cs="Arial"/>
        </w:rPr>
        <w:t>n 29</w:t>
      </w:r>
      <w:r w:rsidR="0058429B">
        <w:rPr>
          <w:rFonts w:ascii="Arial" w:hAnsi="Arial" w:cs="Arial"/>
        </w:rPr>
        <w:t xml:space="preserve"> are that the </w:t>
      </w:r>
      <w:r w:rsidR="00DB366E">
        <w:rPr>
          <w:rFonts w:ascii="Arial" w:hAnsi="Arial" w:cs="Arial"/>
        </w:rPr>
        <w:t>child is</w:t>
      </w:r>
      <w:r w:rsidR="0058429B">
        <w:rPr>
          <w:rFonts w:ascii="Arial" w:hAnsi="Arial" w:cs="Arial"/>
        </w:rPr>
        <w:t xml:space="preserve">, and is likely to continue to </w:t>
      </w:r>
      <w:r w:rsidR="00DB366E">
        <w:rPr>
          <w:rFonts w:ascii="Arial" w:hAnsi="Arial" w:cs="Arial"/>
        </w:rPr>
        <w:t>be in the care of the person</w:t>
      </w:r>
      <w:r w:rsidR="0058429B">
        <w:rPr>
          <w:rFonts w:ascii="Arial" w:hAnsi="Arial" w:cs="Arial"/>
        </w:rPr>
        <w:t xml:space="preserve"> for </w:t>
      </w:r>
      <w:r w:rsidR="00DB366E">
        <w:rPr>
          <w:rFonts w:ascii="Arial" w:hAnsi="Arial" w:cs="Arial"/>
        </w:rPr>
        <w:t xml:space="preserve">a continuous period of </w:t>
      </w:r>
      <w:r w:rsidR="0058429B">
        <w:rPr>
          <w:rFonts w:ascii="Arial" w:hAnsi="Arial" w:cs="Arial"/>
        </w:rPr>
        <w:t xml:space="preserve">at least 26 weeks. </w:t>
      </w:r>
    </w:p>
    <w:p w14:paraId="4D431DE9" w14:textId="057859CA" w:rsidR="0058429B" w:rsidRPr="0058429B" w:rsidRDefault="0058429B" w:rsidP="005F2DFC">
      <w:pPr>
        <w:shd w:val="clear" w:color="auto" w:fill="FFFFFF"/>
        <w:spacing w:before="0"/>
        <w:jc w:val="both"/>
        <w:rPr>
          <w:rFonts w:ascii="Arial" w:hAnsi="Arial" w:cs="Arial"/>
          <w:szCs w:val="24"/>
        </w:rPr>
      </w:pPr>
      <w:r w:rsidRPr="0058429B">
        <w:rPr>
          <w:rFonts w:ascii="Arial" w:hAnsi="Arial" w:cs="Arial"/>
          <w:szCs w:val="24"/>
        </w:rPr>
        <w:t xml:space="preserve">Additionally, the </w:t>
      </w:r>
      <w:r w:rsidR="00DB366E">
        <w:rPr>
          <w:rFonts w:ascii="Arial" w:hAnsi="Arial" w:cs="Arial"/>
          <w:szCs w:val="24"/>
        </w:rPr>
        <w:t xml:space="preserve">child must not have been entrusted to the care of the </w:t>
      </w:r>
      <w:r w:rsidR="00763A86">
        <w:rPr>
          <w:rFonts w:ascii="Arial" w:hAnsi="Arial" w:cs="Arial"/>
          <w:szCs w:val="24"/>
        </w:rPr>
        <w:t>person</w:t>
      </w:r>
      <w:r w:rsidRPr="0058429B">
        <w:rPr>
          <w:rFonts w:ascii="Arial" w:hAnsi="Arial" w:cs="Arial"/>
          <w:szCs w:val="24"/>
        </w:rPr>
        <w:t xml:space="preserve"> or the person’s partner because of a decision by a child protection </w:t>
      </w:r>
      <w:r w:rsidR="00F47C57">
        <w:rPr>
          <w:rFonts w:ascii="Arial" w:hAnsi="Arial" w:cs="Arial"/>
          <w:szCs w:val="24"/>
        </w:rPr>
        <w:t>agency</w:t>
      </w:r>
      <w:r w:rsidR="00DB366E">
        <w:rPr>
          <w:rFonts w:ascii="Arial" w:hAnsi="Arial" w:cs="Arial"/>
          <w:szCs w:val="24"/>
        </w:rPr>
        <w:t xml:space="preserve">, or a court of a </w:t>
      </w:r>
      <w:r w:rsidR="00F23B83">
        <w:rPr>
          <w:rFonts w:ascii="Arial" w:hAnsi="Arial" w:cs="Arial"/>
          <w:szCs w:val="24"/>
        </w:rPr>
        <w:t>s</w:t>
      </w:r>
      <w:r w:rsidR="00DB366E">
        <w:rPr>
          <w:rFonts w:ascii="Arial" w:hAnsi="Arial" w:cs="Arial"/>
          <w:szCs w:val="24"/>
        </w:rPr>
        <w:t xml:space="preserve">tate or </w:t>
      </w:r>
      <w:r w:rsidR="00F23B83">
        <w:rPr>
          <w:rFonts w:ascii="Arial" w:hAnsi="Arial" w:cs="Arial"/>
          <w:szCs w:val="24"/>
        </w:rPr>
        <w:t>t</w:t>
      </w:r>
      <w:r w:rsidR="00DB366E">
        <w:rPr>
          <w:rFonts w:ascii="Arial" w:hAnsi="Arial" w:cs="Arial"/>
          <w:szCs w:val="24"/>
        </w:rPr>
        <w:t>erritory,</w:t>
      </w:r>
      <w:r w:rsidRPr="0058429B">
        <w:rPr>
          <w:rFonts w:ascii="Arial" w:hAnsi="Arial" w:cs="Arial"/>
          <w:szCs w:val="24"/>
        </w:rPr>
        <w:t xml:space="preserve"> under </w:t>
      </w:r>
      <w:r w:rsidR="00DB366E">
        <w:rPr>
          <w:rFonts w:ascii="Arial" w:hAnsi="Arial" w:cs="Arial"/>
          <w:szCs w:val="24"/>
        </w:rPr>
        <w:t xml:space="preserve">a law of that </w:t>
      </w:r>
      <w:r w:rsidR="00F23B83">
        <w:rPr>
          <w:rFonts w:ascii="Arial" w:hAnsi="Arial" w:cs="Arial"/>
          <w:szCs w:val="24"/>
        </w:rPr>
        <w:t>s</w:t>
      </w:r>
      <w:r w:rsidR="00DB366E">
        <w:rPr>
          <w:rFonts w:ascii="Arial" w:hAnsi="Arial" w:cs="Arial"/>
          <w:szCs w:val="24"/>
        </w:rPr>
        <w:t xml:space="preserve">tate or </w:t>
      </w:r>
      <w:r w:rsidR="00F23B83">
        <w:rPr>
          <w:rFonts w:ascii="Arial" w:hAnsi="Arial" w:cs="Arial"/>
          <w:szCs w:val="24"/>
        </w:rPr>
        <w:t>t</w:t>
      </w:r>
      <w:r w:rsidR="00DB366E">
        <w:rPr>
          <w:rFonts w:ascii="Arial" w:hAnsi="Arial" w:cs="Arial"/>
          <w:szCs w:val="24"/>
        </w:rPr>
        <w:t>erritory</w:t>
      </w:r>
      <w:r w:rsidRPr="0058429B">
        <w:rPr>
          <w:rFonts w:ascii="Arial" w:hAnsi="Arial" w:cs="Arial"/>
          <w:szCs w:val="24"/>
        </w:rPr>
        <w:t xml:space="preserve"> dealing with child protec</w:t>
      </w:r>
      <w:r w:rsidR="00FC228A">
        <w:rPr>
          <w:rFonts w:ascii="Arial" w:hAnsi="Arial" w:cs="Arial"/>
          <w:szCs w:val="24"/>
        </w:rPr>
        <w:t>tion.</w:t>
      </w:r>
    </w:p>
    <w:p w14:paraId="41714B82" w14:textId="6684E5D3" w:rsidR="00FC228A" w:rsidRDefault="00FC228A" w:rsidP="00FC228A">
      <w:pPr>
        <w:shd w:val="clear" w:color="auto" w:fill="FFFFFF"/>
        <w:spacing w:before="100" w:beforeAutospacing="1" w:after="100" w:afterAutospacing="1"/>
        <w:jc w:val="both"/>
        <w:rPr>
          <w:rFonts w:ascii="Arial" w:hAnsi="Arial" w:cs="Arial"/>
        </w:rPr>
      </w:pPr>
      <w:r w:rsidRPr="00FC228A">
        <w:rPr>
          <w:rFonts w:ascii="Arial" w:hAnsi="Arial" w:cs="Arial"/>
          <w:i/>
        </w:rPr>
        <w:t xml:space="preserve">Child protection </w:t>
      </w:r>
      <w:r w:rsidR="00F47C57">
        <w:rPr>
          <w:rFonts w:ascii="Arial" w:hAnsi="Arial" w:cs="Arial"/>
          <w:i/>
        </w:rPr>
        <w:t>agency</w:t>
      </w:r>
      <w:r w:rsidR="00F47C57" w:rsidRPr="00FC228A">
        <w:rPr>
          <w:rFonts w:ascii="Arial" w:hAnsi="Arial" w:cs="Arial"/>
        </w:rPr>
        <w:t xml:space="preserve"> </w:t>
      </w:r>
      <w:r w:rsidR="00D828D6">
        <w:rPr>
          <w:rFonts w:ascii="Arial" w:hAnsi="Arial" w:cs="Arial"/>
        </w:rPr>
        <w:t xml:space="preserve">is defined in section 6 and </w:t>
      </w:r>
      <w:r w:rsidRPr="00FC228A">
        <w:rPr>
          <w:rFonts w:ascii="Arial" w:hAnsi="Arial" w:cs="Arial"/>
        </w:rPr>
        <w:t xml:space="preserve">means an </w:t>
      </w:r>
      <w:r w:rsidR="00F47C57">
        <w:rPr>
          <w:rFonts w:ascii="Arial" w:hAnsi="Arial" w:cs="Arial"/>
        </w:rPr>
        <w:t>agency</w:t>
      </w:r>
      <w:r w:rsidRPr="00FC228A">
        <w:rPr>
          <w:rFonts w:ascii="Arial" w:hAnsi="Arial" w:cs="Arial"/>
        </w:rPr>
        <w:t xml:space="preserve"> of a </w:t>
      </w:r>
      <w:r w:rsidR="00DC4B3E">
        <w:rPr>
          <w:rFonts w:ascii="Arial" w:hAnsi="Arial" w:cs="Arial"/>
        </w:rPr>
        <w:t>s</w:t>
      </w:r>
      <w:r w:rsidRPr="00FC228A">
        <w:rPr>
          <w:rFonts w:ascii="Arial" w:hAnsi="Arial" w:cs="Arial"/>
        </w:rPr>
        <w:t xml:space="preserve">tate or </w:t>
      </w:r>
      <w:r w:rsidR="00DC4B3E">
        <w:rPr>
          <w:rFonts w:ascii="Arial" w:hAnsi="Arial" w:cs="Arial"/>
        </w:rPr>
        <w:t>t</w:t>
      </w:r>
      <w:r w:rsidRPr="00FC228A">
        <w:rPr>
          <w:rFonts w:ascii="Arial" w:hAnsi="Arial" w:cs="Arial"/>
        </w:rPr>
        <w:t>erritory wh</w:t>
      </w:r>
      <w:r w:rsidR="00F47C57">
        <w:rPr>
          <w:rFonts w:ascii="Arial" w:hAnsi="Arial" w:cs="Arial"/>
        </w:rPr>
        <w:t>ich</w:t>
      </w:r>
      <w:r w:rsidRPr="00FC228A">
        <w:rPr>
          <w:rFonts w:ascii="Arial" w:hAnsi="Arial" w:cs="Arial"/>
        </w:rPr>
        <w:t xml:space="preserve"> has functions, powers or duties in relation to the care, protection or welfare of children.</w:t>
      </w:r>
    </w:p>
    <w:p w14:paraId="477EB8A5" w14:textId="0E62ABB4" w:rsidR="003A3FD1" w:rsidRDefault="003A3FD1" w:rsidP="003A3FD1">
      <w:pPr>
        <w:shd w:val="clear" w:color="auto" w:fill="FFFFFF"/>
        <w:spacing w:before="100" w:beforeAutospacing="1" w:after="100" w:afterAutospacing="1"/>
        <w:jc w:val="both"/>
        <w:rPr>
          <w:rFonts w:ascii="Arial" w:hAnsi="Arial" w:cs="Arial"/>
        </w:rPr>
      </w:pPr>
      <w:r>
        <w:rPr>
          <w:rFonts w:ascii="Arial" w:hAnsi="Arial" w:cs="Arial"/>
        </w:rPr>
        <w:t xml:space="preserve">A person will only be prevented from claiming PLP if the child was placed in their care under a decision made by a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 xml:space="preserve">erritory child protection agency or a court </w:t>
      </w:r>
      <w:r>
        <w:rPr>
          <w:rFonts w:ascii="Arial" w:hAnsi="Arial" w:cs="Arial"/>
          <w:i/>
        </w:rPr>
        <w:t>at the time</w:t>
      </w:r>
      <w:r>
        <w:rPr>
          <w:rFonts w:ascii="Arial" w:hAnsi="Arial" w:cs="Arial"/>
        </w:rPr>
        <w:t xml:space="preserve"> the person started caring for the child. A person is not prevented from claiming PLP if the child is informally entrusted to their care and at a later date the child is formally placed into their care under such a decision.</w:t>
      </w:r>
    </w:p>
    <w:p w14:paraId="637E6483" w14:textId="77777777" w:rsidR="003A3FD1" w:rsidRPr="007738FA" w:rsidRDefault="003A3FD1" w:rsidP="003A3FD1">
      <w:pPr>
        <w:shd w:val="clear" w:color="auto" w:fill="FFFFFF"/>
        <w:spacing w:before="100" w:beforeAutospacing="1" w:after="100" w:afterAutospacing="1"/>
        <w:jc w:val="both"/>
        <w:rPr>
          <w:rFonts w:ascii="Arial" w:hAnsi="Arial" w:cs="Arial"/>
        </w:rPr>
      </w:pPr>
      <w:r>
        <w:rPr>
          <w:rFonts w:ascii="Arial" w:hAnsi="Arial" w:cs="Arial"/>
        </w:rPr>
        <w:t>For example, a grandmother may claim PLP in exceptional circumstances where she has commenced caring for her grandchild informally, even if the child is later entrusted to her care under a permanent care order.</w:t>
      </w:r>
    </w:p>
    <w:p w14:paraId="6CDFF1E1" w14:textId="33FB8EB7" w:rsidR="0058429B" w:rsidRDefault="00F34CC0" w:rsidP="005F2DFC">
      <w:pPr>
        <w:shd w:val="clear" w:color="auto" w:fill="FFFFFF"/>
        <w:spacing w:before="0"/>
        <w:jc w:val="both"/>
        <w:rPr>
          <w:rFonts w:ascii="Arial" w:hAnsi="Arial" w:cs="Arial"/>
          <w:szCs w:val="24"/>
        </w:rPr>
      </w:pPr>
      <w:r>
        <w:rPr>
          <w:rFonts w:ascii="Arial" w:hAnsi="Arial" w:cs="Arial"/>
          <w:szCs w:val="24"/>
        </w:rPr>
        <w:t>Paragraphs 29(1</w:t>
      </w:r>
      <w:proofErr w:type="gramStart"/>
      <w:r>
        <w:rPr>
          <w:rFonts w:ascii="Arial" w:hAnsi="Arial" w:cs="Arial"/>
          <w:szCs w:val="24"/>
        </w:rPr>
        <w:t>)(</w:t>
      </w:r>
      <w:proofErr w:type="gramEnd"/>
      <w:r>
        <w:rPr>
          <w:rFonts w:ascii="Arial" w:hAnsi="Arial" w:cs="Arial"/>
          <w:szCs w:val="24"/>
        </w:rPr>
        <w:t>c) and (d) provide that t</w:t>
      </w:r>
      <w:r w:rsidR="0058429B" w:rsidRPr="0058429B">
        <w:rPr>
          <w:rFonts w:ascii="Arial" w:hAnsi="Arial" w:cs="Arial"/>
          <w:szCs w:val="24"/>
        </w:rPr>
        <w:t>here are different conditions depending upon whether the person was previously the primary claimant in respect of the child.</w:t>
      </w:r>
    </w:p>
    <w:p w14:paraId="68310FBE" w14:textId="77777777" w:rsidR="0058429B" w:rsidRPr="0058429B" w:rsidRDefault="0058429B" w:rsidP="005F2DFC">
      <w:pPr>
        <w:shd w:val="clear" w:color="auto" w:fill="FFFFFF"/>
        <w:spacing w:before="0"/>
        <w:jc w:val="both"/>
        <w:rPr>
          <w:rFonts w:ascii="Arial" w:hAnsi="Arial" w:cs="Arial"/>
          <w:szCs w:val="24"/>
        </w:rPr>
      </w:pPr>
    </w:p>
    <w:p w14:paraId="770E6E9B" w14:textId="1ECD3C9E" w:rsidR="0058429B" w:rsidRPr="0058429B" w:rsidRDefault="0058429B" w:rsidP="005F2DFC">
      <w:pPr>
        <w:shd w:val="clear" w:color="auto" w:fill="FFFFFF"/>
        <w:spacing w:before="0"/>
        <w:jc w:val="both"/>
        <w:rPr>
          <w:rFonts w:ascii="Arial" w:hAnsi="Arial" w:cs="Arial"/>
          <w:szCs w:val="24"/>
        </w:rPr>
      </w:pPr>
      <w:r w:rsidRPr="0058429B">
        <w:rPr>
          <w:rFonts w:ascii="Arial" w:hAnsi="Arial" w:cs="Arial"/>
          <w:szCs w:val="24"/>
        </w:rPr>
        <w:t>If the person previously was the primary claimant, the person must have resumed, or will resume primary care of the child because either:-</w:t>
      </w:r>
    </w:p>
    <w:p w14:paraId="072C24B9" w14:textId="598509B8" w:rsidR="0058429B" w:rsidRPr="0058429B" w:rsidRDefault="0058429B" w:rsidP="008760EE">
      <w:pPr>
        <w:pStyle w:val="ListParagraph"/>
        <w:numPr>
          <w:ilvl w:val="0"/>
          <w:numId w:val="31"/>
        </w:numPr>
        <w:shd w:val="clear" w:color="auto" w:fill="FFFFFF"/>
        <w:spacing w:before="100" w:beforeAutospacing="1" w:after="100" w:afterAutospacing="1"/>
        <w:jc w:val="both"/>
        <w:rPr>
          <w:rFonts w:ascii="Arial" w:hAnsi="Arial" w:cs="Arial"/>
          <w:szCs w:val="24"/>
        </w:rPr>
      </w:pPr>
      <w:r w:rsidRPr="0058429B">
        <w:rPr>
          <w:rFonts w:ascii="Arial" w:hAnsi="Arial" w:cs="Arial"/>
          <w:szCs w:val="24"/>
        </w:rPr>
        <w:t>the secondary claimant had care of the child in exceptional circumstances and those circumstances have ceased to apply; or</w:t>
      </w:r>
    </w:p>
    <w:p w14:paraId="00EE2EB0" w14:textId="61D235C4" w:rsidR="003768F9" w:rsidRPr="008760EE" w:rsidRDefault="0058429B" w:rsidP="008760EE">
      <w:pPr>
        <w:pStyle w:val="ListParagraph"/>
        <w:numPr>
          <w:ilvl w:val="0"/>
          <w:numId w:val="31"/>
        </w:numPr>
        <w:shd w:val="clear" w:color="auto" w:fill="FFFFFF"/>
        <w:spacing w:before="100" w:beforeAutospacing="1" w:after="100" w:afterAutospacing="1"/>
        <w:jc w:val="both"/>
        <w:rPr>
          <w:rFonts w:ascii="Arial" w:hAnsi="Arial" w:cs="Arial"/>
          <w:szCs w:val="24"/>
        </w:rPr>
      </w:pPr>
      <w:proofErr w:type="gramStart"/>
      <w:r w:rsidRPr="0058429B">
        <w:rPr>
          <w:rFonts w:ascii="Arial" w:hAnsi="Arial" w:cs="Arial"/>
          <w:szCs w:val="24"/>
        </w:rPr>
        <w:t>the</w:t>
      </w:r>
      <w:proofErr w:type="gramEnd"/>
      <w:r w:rsidRPr="0058429B">
        <w:rPr>
          <w:rFonts w:ascii="Arial" w:hAnsi="Arial" w:cs="Arial"/>
          <w:szCs w:val="24"/>
        </w:rPr>
        <w:t xml:space="preserve"> secondary claimant is incapable of caring for the child and </w:t>
      </w:r>
      <w:r w:rsidR="00F47C57">
        <w:rPr>
          <w:rFonts w:ascii="Arial" w:hAnsi="Arial" w:cs="Arial"/>
          <w:szCs w:val="24"/>
        </w:rPr>
        <w:t xml:space="preserve">has been, or is </w:t>
      </w:r>
      <w:r w:rsidRPr="0058429B">
        <w:rPr>
          <w:rFonts w:ascii="Arial" w:hAnsi="Arial" w:cs="Arial"/>
          <w:szCs w:val="24"/>
        </w:rPr>
        <w:t>likely to be incapable of caring for the child for</w:t>
      </w:r>
      <w:r w:rsidR="003768F9">
        <w:rPr>
          <w:rFonts w:ascii="Arial" w:hAnsi="Arial" w:cs="Arial"/>
          <w:szCs w:val="24"/>
        </w:rPr>
        <w:t xml:space="preserve"> a continuous period of</w:t>
      </w:r>
      <w:r w:rsidRPr="0058429B">
        <w:rPr>
          <w:rFonts w:ascii="Arial" w:hAnsi="Arial" w:cs="Arial"/>
          <w:szCs w:val="24"/>
        </w:rPr>
        <w:t xml:space="preserve"> at least 26 weeks. </w:t>
      </w:r>
    </w:p>
    <w:p w14:paraId="442C6DE6" w14:textId="5865965D" w:rsidR="00335EA6" w:rsidRDefault="00F34CC0" w:rsidP="005F2DFC">
      <w:pPr>
        <w:shd w:val="clear" w:color="auto" w:fill="FFFFFF"/>
        <w:spacing w:before="0"/>
        <w:jc w:val="both"/>
        <w:rPr>
          <w:rFonts w:ascii="Arial" w:hAnsi="Arial" w:cs="Arial"/>
          <w:szCs w:val="24"/>
        </w:rPr>
      </w:pPr>
      <w:r>
        <w:rPr>
          <w:rFonts w:ascii="Arial" w:hAnsi="Arial" w:cs="Arial"/>
          <w:szCs w:val="24"/>
        </w:rPr>
        <w:lastRenderedPageBreak/>
        <w:t>However, i</w:t>
      </w:r>
      <w:r w:rsidRPr="00C52647">
        <w:rPr>
          <w:rFonts w:ascii="Arial" w:hAnsi="Arial" w:cs="Arial"/>
          <w:szCs w:val="24"/>
        </w:rPr>
        <w:t xml:space="preserve">f the person </w:t>
      </w:r>
      <w:r>
        <w:rPr>
          <w:rFonts w:ascii="Arial" w:hAnsi="Arial" w:cs="Arial"/>
          <w:szCs w:val="24"/>
        </w:rPr>
        <w:t xml:space="preserve">has not previously been the primary claimant </w:t>
      </w:r>
      <w:r w:rsidR="00F47C57">
        <w:rPr>
          <w:rFonts w:ascii="Arial" w:hAnsi="Arial" w:cs="Arial"/>
          <w:szCs w:val="24"/>
        </w:rPr>
        <w:t xml:space="preserve">for </w:t>
      </w:r>
      <w:r>
        <w:rPr>
          <w:rFonts w:ascii="Arial" w:hAnsi="Arial" w:cs="Arial"/>
          <w:szCs w:val="24"/>
        </w:rPr>
        <w:t xml:space="preserve">the child, </w:t>
      </w:r>
      <w:r w:rsidR="003B1ABF">
        <w:rPr>
          <w:rFonts w:ascii="Arial" w:hAnsi="Arial" w:cs="Arial"/>
          <w:szCs w:val="24"/>
        </w:rPr>
        <w:t xml:space="preserve">one of the following circumstances must apply </w:t>
      </w:r>
      <w:r>
        <w:rPr>
          <w:rFonts w:ascii="Arial" w:hAnsi="Arial" w:cs="Arial"/>
          <w:szCs w:val="24"/>
        </w:rPr>
        <w:t>(see paragraph 29(1</w:t>
      </w:r>
      <w:proofErr w:type="gramStart"/>
      <w:r>
        <w:rPr>
          <w:rFonts w:ascii="Arial" w:hAnsi="Arial" w:cs="Arial"/>
          <w:szCs w:val="24"/>
        </w:rPr>
        <w:t>)(</w:t>
      </w:r>
      <w:proofErr w:type="gramEnd"/>
      <w:r>
        <w:rPr>
          <w:rFonts w:ascii="Arial" w:hAnsi="Arial" w:cs="Arial"/>
          <w:szCs w:val="24"/>
        </w:rPr>
        <w:t>d) and subsection 29(2)).</w:t>
      </w:r>
    </w:p>
    <w:p w14:paraId="555B4117" w14:textId="7A61C4F8" w:rsidR="0058429B" w:rsidRDefault="00AD61C0" w:rsidP="008760EE">
      <w:pPr>
        <w:pStyle w:val="ListParagraph"/>
        <w:numPr>
          <w:ilvl w:val="0"/>
          <w:numId w:val="31"/>
        </w:numPr>
        <w:shd w:val="clear" w:color="auto" w:fill="FFFFFF"/>
        <w:spacing w:before="100" w:beforeAutospacing="1" w:after="100" w:afterAutospacing="1"/>
        <w:jc w:val="both"/>
        <w:rPr>
          <w:rFonts w:ascii="Arial" w:hAnsi="Arial" w:cs="Arial"/>
          <w:szCs w:val="24"/>
        </w:rPr>
      </w:pPr>
      <w:r>
        <w:rPr>
          <w:rFonts w:ascii="Arial" w:hAnsi="Arial" w:cs="Arial"/>
          <w:szCs w:val="24"/>
        </w:rPr>
        <w:t>f</w:t>
      </w:r>
      <w:r w:rsidR="00335EA6" w:rsidRPr="001C2A5A">
        <w:rPr>
          <w:rFonts w:ascii="Arial" w:hAnsi="Arial" w:cs="Arial"/>
          <w:szCs w:val="24"/>
        </w:rPr>
        <w:t xml:space="preserve">irst, </w:t>
      </w:r>
      <w:r w:rsidR="00F47C57">
        <w:rPr>
          <w:rFonts w:ascii="Arial" w:hAnsi="Arial" w:cs="Arial"/>
          <w:szCs w:val="24"/>
        </w:rPr>
        <w:t xml:space="preserve">both </w:t>
      </w:r>
      <w:r w:rsidR="00335EA6" w:rsidRPr="001C2A5A">
        <w:rPr>
          <w:rFonts w:ascii="Arial" w:hAnsi="Arial" w:cs="Arial"/>
          <w:szCs w:val="24"/>
        </w:rPr>
        <w:t xml:space="preserve">the primary claimant and the secondary claimant are incapable of caring for the child, and </w:t>
      </w:r>
      <w:r w:rsidR="006E7690">
        <w:rPr>
          <w:rFonts w:ascii="Arial" w:hAnsi="Arial" w:cs="Arial"/>
          <w:szCs w:val="24"/>
        </w:rPr>
        <w:t>have been</w:t>
      </w:r>
      <w:r w:rsidR="00335EA6" w:rsidRPr="001C2A5A">
        <w:rPr>
          <w:rFonts w:ascii="Arial" w:hAnsi="Arial" w:cs="Arial"/>
          <w:szCs w:val="24"/>
        </w:rPr>
        <w:t xml:space="preserve">, or are likely to be incapable of caring for the child for </w:t>
      </w:r>
      <w:r w:rsidR="003768F9" w:rsidRPr="001C2A5A">
        <w:rPr>
          <w:rFonts w:ascii="Arial" w:hAnsi="Arial" w:cs="Arial"/>
          <w:szCs w:val="24"/>
        </w:rPr>
        <w:t xml:space="preserve">a continuous period </w:t>
      </w:r>
      <w:r w:rsidR="00F47C57">
        <w:rPr>
          <w:rFonts w:ascii="Arial" w:hAnsi="Arial" w:cs="Arial"/>
          <w:szCs w:val="24"/>
        </w:rPr>
        <w:t>of</w:t>
      </w:r>
      <w:r w:rsidR="00F47C57" w:rsidRPr="001C2A5A">
        <w:rPr>
          <w:rFonts w:ascii="Arial" w:hAnsi="Arial" w:cs="Arial"/>
          <w:szCs w:val="24"/>
        </w:rPr>
        <w:t xml:space="preserve"> </w:t>
      </w:r>
      <w:r w:rsidR="00335EA6" w:rsidRPr="001C2A5A">
        <w:rPr>
          <w:rFonts w:ascii="Arial" w:hAnsi="Arial" w:cs="Arial"/>
          <w:szCs w:val="24"/>
        </w:rPr>
        <w:t>at least 26 weeks</w:t>
      </w:r>
      <w:r w:rsidR="003B1ABF">
        <w:rPr>
          <w:rFonts w:ascii="Arial" w:hAnsi="Arial" w:cs="Arial"/>
          <w:szCs w:val="24"/>
        </w:rPr>
        <w:t>; or</w:t>
      </w:r>
      <w:r w:rsidR="00335EA6" w:rsidRPr="001C2A5A">
        <w:rPr>
          <w:rFonts w:ascii="Arial" w:hAnsi="Arial" w:cs="Arial"/>
          <w:szCs w:val="24"/>
        </w:rPr>
        <w:t> </w:t>
      </w:r>
    </w:p>
    <w:p w14:paraId="790AA350" w14:textId="77777777" w:rsidR="008760EE" w:rsidRPr="008760EE" w:rsidRDefault="008760EE" w:rsidP="008760EE">
      <w:pPr>
        <w:pStyle w:val="ListParagraph"/>
        <w:shd w:val="clear" w:color="auto" w:fill="FFFFFF"/>
        <w:spacing w:before="100" w:beforeAutospacing="1" w:after="100" w:afterAutospacing="1"/>
        <w:jc w:val="both"/>
        <w:rPr>
          <w:rFonts w:ascii="Arial" w:hAnsi="Arial" w:cs="Arial"/>
          <w:szCs w:val="24"/>
        </w:rPr>
      </w:pPr>
    </w:p>
    <w:p w14:paraId="5E2312A4" w14:textId="13CE6139" w:rsidR="00335EA6" w:rsidRPr="001C2A5A" w:rsidRDefault="00AD61C0" w:rsidP="008760EE">
      <w:pPr>
        <w:pStyle w:val="ListParagraph"/>
        <w:numPr>
          <w:ilvl w:val="0"/>
          <w:numId w:val="31"/>
        </w:numPr>
        <w:shd w:val="clear" w:color="auto" w:fill="FFFFFF"/>
        <w:spacing w:before="100" w:beforeAutospacing="1" w:after="100" w:afterAutospacing="1"/>
        <w:jc w:val="both"/>
        <w:rPr>
          <w:rFonts w:ascii="Arial" w:hAnsi="Arial" w:cs="Arial"/>
          <w:szCs w:val="24"/>
        </w:rPr>
      </w:pPr>
      <w:proofErr w:type="gramStart"/>
      <w:r>
        <w:rPr>
          <w:rFonts w:ascii="Arial" w:hAnsi="Arial" w:cs="Arial"/>
          <w:szCs w:val="24"/>
        </w:rPr>
        <w:t>s</w:t>
      </w:r>
      <w:r w:rsidR="0058429B" w:rsidRPr="001C2A5A">
        <w:rPr>
          <w:rFonts w:ascii="Arial" w:hAnsi="Arial" w:cs="Arial"/>
          <w:szCs w:val="24"/>
        </w:rPr>
        <w:t>econd</w:t>
      </w:r>
      <w:proofErr w:type="gramEnd"/>
      <w:r w:rsidR="0058429B" w:rsidRPr="001C2A5A">
        <w:rPr>
          <w:rFonts w:ascii="Arial" w:hAnsi="Arial" w:cs="Arial"/>
          <w:szCs w:val="24"/>
        </w:rPr>
        <w:t xml:space="preserve">, the Secretary is satisfied on reasonable grounds that the person became the primary carer of the child in special circumstances, it would be unreasonable for the primary claimant and secondary claimant to care for the child, and it is in the interests of the child for the person to care for the child.  </w:t>
      </w:r>
    </w:p>
    <w:p w14:paraId="5C37C6C2" w14:textId="41C8D92E" w:rsidR="00335EA6" w:rsidRDefault="00763A86" w:rsidP="004B7FE8">
      <w:pPr>
        <w:shd w:val="clear" w:color="auto" w:fill="FFFFFF"/>
        <w:spacing w:before="100" w:beforeAutospacing="1" w:after="100" w:afterAutospacing="1"/>
        <w:jc w:val="both"/>
        <w:rPr>
          <w:rFonts w:ascii="Arial" w:hAnsi="Arial" w:cs="Arial"/>
        </w:rPr>
      </w:pPr>
      <w:r>
        <w:rPr>
          <w:rFonts w:ascii="Arial" w:hAnsi="Arial" w:cs="Arial"/>
        </w:rPr>
        <w:t>A note to section 29 provides that</w:t>
      </w:r>
      <w:r w:rsidR="003B1ABF">
        <w:rPr>
          <w:rFonts w:ascii="Arial" w:hAnsi="Arial" w:cs="Arial"/>
        </w:rPr>
        <w:t xml:space="preserve"> when it is</w:t>
      </w:r>
      <w:r>
        <w:rPr>
          <w:rFonts w:ascii="Arial" w:hAnsi="Arial" w:cs="Arial"/>
        </w:rPr>
        <w:t xml:space="preserve"> </w:t>
      </w:r>
      <w:r w:rsidRPr="00763A86">
        <w:rPr>
          <w:rFonts w:ascii="Arial" w:hAnsi="Arial" w:cs="Arial"/>
          <w:i/>
        </w:rPr>
        <w:t>u</w:t>
      </w:r>
      <w:r w:rsidR="00335EA6" w:rsidRPr="00C744FF">
        <w:rPr>
          <w:rFonts w:ascii="Arial" w:hAnsi="Arial" w:cs="Arial"/>
          <w:i/>
        </w:rPr>
        <w:t>nreasonable</w:t>
      </w:r>
      <w:r w:rsidR="00335EA6" w:rsidRPr="00C744FF">
        <w:rPr>
          <w:rFonts w:ascii="Arial" w:hAnsi="Arial" w:cs="Arial"/>
        </w:rPr>
        <w:t xml:space="preserve"> </w:t>
      </w:r>
      <w:r w:rsidR="003B1ABF">
        <w:rPr>
          <w:rFonts w:ascii="Arial" w:hAnsi="Arial" w:cs="Arial"/>
        </w:rPr>
        <w:t xml:space="preserve">for a person to care for a child </w:t>
      </w:r>
      <w:r w:rsidR="00335EA6" w:rsidRPr="00C744FF">
        <w:rPr>
          <w:rFonts w:ascii="Arial" w:hAnsi="Arial" w:cs="Arial"/>
        </w:rPr>
        <w:t xml:space="preserve">is defined in section </w:t>
      </w:r>
      <w:r w:rsidR="00335EA6">
        <w:rPr>
          <w:rFonts w:ascii="Arial" w:hAnsi="Arial" w:cs="Arial"/>
        </w:rPr>
        <w:t xml:space="preserve">6 of the Rules. </w:t>
      </w:r>
      <w:r w:rsidR="00335EA6" w:rsidRPr="00E96BA5">
        <w:rPr>
          <w:rFonts w:ascii="Arial" w:hAnsi="Arial" w:cs="Arial"/>
        </w:rPr>
        <w:t xml:space="preserve">For it to be unreasonable for a person to care for a child, there must be a situation where there has been extreme family break down, </w:t>
      </w:r>
      <w:r w:rsidR="00BB3CFD">
        <w:rPr>
          <w:rFonts w:ascii="Arial" w:hAnsi="Arial" w:cs="Arial"/>
        </w:rPr>
        <w:t>or</w:t>
      </w:r>
      <w:r w:rsidR="00335EA6" w:rsidRPr="00E96BA5">
        <w:rPr>
          <w:rFonts w:ascii="Arial" w:hAnsi="Arial" w:cs="Arial"/>
        </w:rPr>
        <w:t xml:space="preserve"> serious risk to the child’s physical or mental wellbeing from violence, neglect or sexual abuse in the family situation in which the person would care, or has cared, for the child. The risk does not necessarily have to come from the person who has care of the child, but is a result of where the child will be spending time when in that person’s care. The reference to a ‘family situation’ is intended to be broad, and cover a wide range of living and care situations. For example, where a person caring for the child has a new partner or housemat</w:t>
      </w:r>
      <w:r w:rsidR="00335EA6">
        <w:rPr>
          <w:rFonts w:ascii="Arial" w:hAnsi="Arial" w:cs="Arial"/>
        </w:rPr>
        <w:t>e who poses a risk to the child.</w:t>
      </w:r>
    </w:p>
    <w:p w14:paraId="2DD514B4" w14:textId="18B17EED" w:rsidR="00F47C57" w:rsidRDefault="00F47C57" w:rsidP="00F47C57">
      <w:pPr>
        <w:shd w:val="clear" w:color="auto" w:fill="FFFFFF"/>
        <w:spacing w:before="0"/>
        <w:jc w:val="both"/>
        <w:rPr>
          <w:rFonts w:ascii="Arial" w:hAnsi="Arial" w:cs="Arial"/>
          <w:szCs w:val="24"/>
          <w:lang w:val="en-US"/>
        </w:rPr>
      </w:pPr>
      <w:r>
        <w:rPr>
          <w:rFonts w:ascii="Arial" w:hAnsi="Arial" w:cs="Arial"/>
          <w:i/>
          <w:szCs w:val="24"/>
          <w:lang w:val="en-US"/>
        </w:rPr>
        <w:t xml:space="preserve">Incapable of caring for the child </w:t>
      </w:r>
      <w:r>
        <w:rPr>
          <w:rFonts w:ascii="Arial" w:hAnsi="Arial" w:cs="Arial"/>
          <w:szCs w:val="24"/>
          <w:lang w:val="en-US"/>
        </w:rPr>
        <w:t xml:space="preserve">is defined in section 7 of the Rules, and provides a number of situations where a </w:t>
      </w:r>
      <w:r w:rsidRPr="00837932">
        <w:rPr>
          <w:rFonts w:ascii="Arial" w:hAnsi="Arial" w:cs="Arial"/>
          <w:szCs w:val="24"/>
          <w:lang w:val="en-US"/>
        </w:rPr>
        <w:t>person is incapable of caring for a child</w:t>
      </w:r>
      <w:r>
        <w:rPr>
          <w:rFonts w:ascii="Arial" w:hAnsi="Arial" w:cs="Arial"/>
          <w:szCs w:val="24"/>
          <w:lang w:val="en-US"/>
        </w:rPr>
        <w:t xml:space="preserve">, including </w:t>
      </w:r>
      <w:r w:rsidRPr="00837932">
        <w:rPr>
          <w:rFonts w:ascii="Arial" w:hAnsi="Arial" w:cs="Arial"/>
          <w:szCs w:val="24"/>
          <w:lang w:val="en-US"/>
        </w:rPr>
        <w:t xml:space="preserve">if there is a parenting order in force resulting in the person not providing any care for the child.  </w:t>
      </w:r>
      <w:r w:rsidRPr="00837932">
        <w:rPr>
          <w:rFonts w:ascii="Arial" w:hAnsi="Arial" w:cs="Arial"/>
          <w:i/>
          <w:iCs/>
          <w:szCs w:val="24"/>
          <w:lang w:val="en-US"/>
        </w:rPr>
        <w:t>Parenting order</w:t>
      </w:r>
      <w:r w:rsidRPr="00837932">
        <w:rPr>
          <w:rFonts w:ascii="Arial" w:hAnsi="Arial" w:cs="Arial"/>
          <w:szCs w:val="24"/>
          <w:lang w:val="en-US"/>
        </w:rPr>
        <w:t xml:space="preserve"> is defined as having the meaning given by the </w:t>
      </w:r>
      <w:r w:rsidRPr="00837932">
        <w:rPr>
          <w:rFonts w:ascii="Arial" w:hAnsi="Arial" w:cs="Arial"/>
          <w:i/>
          <w:iCs/>
          <w:szCs w:val="24"/>
          <w:lang w:val="en-US"/>
        </w:rPr>
        <w:t>Family</w:t>
      </w:r>
      <w:r w:rsidR="00AD61C0">
        <w:rPr>
          <w:rFonts w:ascii="Arial" w:hAnsi="Arial" w:cs="Arial"/>
          <w:i/>
          <w:iCs/>
          <w:szCs w:val="24"/>
          <w:lang w:val="en-US"/>
        </w:rPr>
        <w:t> </w:t>
      </w:r>
      <w:r w:rsidRPr="00837932">
        <w:rPr>
          <w:rFonts w:ascii="Arial" w:hAnsi="Arial" w:cs="Arial"/>
          <w:i/>
          <w:iCs/>
          <w:szCs w:val="24"/>
          <w:lang w:val="en-US"/>
        </w:rPr>
        <w:t>Law</w:t>
      </w:r>
      <w:r w:rsidR="00AD61C0">
        <w:rPr>
          <w:rFonts w:ascii="Arial" w:hAnsi="Arial" w:cs="Arial"/>
          <w:i/>
          <w:iCs/>
          <w:szCs w:val="24"/>
          <w:lang w:val="en-US"/>
        </w:rPr>
        <w:t> </w:t>
      </w:r>
      <w:r w:rsidRPr="00837932">
        <w:rPr>
          <w:rFonts w:ascii="Arial" w:hAnsi="Arial" w:cs="Arial"/>
          <w:i/>
          <w:iCs/>
          <w:szCs w:val="24"/>
          <w:lang w:val="en-US"/>
        </w:rPr>
        <w:t>Act</w:t>
      </w:r>
      <w:r w:rsidR="00AD61C0">
        <w:rPr>
          <w:rFonts w:ascii="Arial" w:hAnsi="Arial" w:cs="Arial"/>
          <w:i/>
          <w:iCs/>
          <w:szCs w:val="24"/>
          <w:lang w:val="en-US"/>
        </w:rPr>
        <w:t> </w:t>
      </w:r>
      <w:r w:rsidRPr="00837932">
        <w:rPr>
          <w:rFonts w:ascii="Arial" w:hAnsi="Arial" w:cs="Arial"/>
          <w:i/>
          <w:iCs/>
          <w:szCs w:val="24"/>
          <w:lang w:val="en-US"/>
        </w:rPr>
        <w:t>1975</w:t>
      </w:r>
      <w:r w:rsidRPr="00837932">
        <w:rPr>
          <w:rFonts w:ascii="Arial" w:hAnsi="Arial" w:cs="Arial"/>
          <w:szCs w:val="24"/>
          <w:lang w:val="en-US"/>
        </w:rPr>
        <w:t xml:space="preserve">.  The parenting order will generally provide for persons other than the person to provide the care for the child, and as a result exclude the person </w:t>
      </w:r>
      <w:r w:rsidR="003B1ABF">
        <w:rPr>
          <w:rFonts w:ascii="Arial" w:hAnsi="Arial" w:cs="Arial"/>
          <w:szCs w:val="24"/>
          <w:lang w:val="en-US"/>
        </w:rPr>
        <w:t xml:space="preserve">from caring for the child, making them a person to whom </w:t>
      </w:r>
      <w:r>
        <w:rPr>
          <w:rFonts w:ascii="Arial" w:hAnsi="Arial" w:cs="Arial"/>
          <w:szCs w:val="24"/>
          <w:lang w:val="en-US"/>
        </w:rPr>
        <w:t>section 7</w:t>
      </w:r>
      <w:r w:rsidR="003B1ABF">
        <w:rPr>
          <w:rFonts w:ascii="Arial" w:hAnsi="Arial" w:cs="Arial"/>
          <w:szCs w:val="24"/>
          <w:lang w:val="en-US"/>
        </w:rPr>
        <w:t xml:space="preserve"> applies</w:t>
      </w:r>
      <w:r>
        <w:rPr>
          <w:rFonts w:ascii="Arial" w:hAnsi="Arial" w:cs="Arial"/>
          <w:szCs w:val="24"/>
          <w:lang w:val="en-US"/>
        </w:rPr>
        <w:t>.</w:t>
      </w:r>
      <w:r w:rsidRPr="00837932">
        <w:rPr>
          <w:rFonts w:ascii="Arial" w:hAnsi="Arial" w:cs="Arial"/>
          <w:szCs w:val="24"/>
          <w:lang w:val="en-US"/>
        </w:rPr>
        <w:t xml:space="preserve"> A person is </w:t>
      </w:r>
      <w:r>
        <w:rPr>
          <w:rFonts w:ascii="Arial" w:hAnsi="Arial" w:cs="Arial"/>
          <w:szCs w:val="24"/>
          <w:lang w:val="en-US"/>
        </w:rPr>
        <w:t xml:space="preserve">also </w:t>
      </w:r>
      <w:r w:rsidRPr="00837932">
        <w:rPr>
          <w:rFonts w:ascii="Arial" w:hAnsi="Arial" w:cs="Arial"/>
          <w:szCs w:val="24"/>
          <w:lang w:val="en-US"/>
        </w:rPr>
        <w:t xml:space="preserve">incapable of caring for a child if they are deceased, in prison or otherwise </w:t>
      </w:r>
      <w:proofErr w:type="spellStart"/>
      <w:r w:rsidRPr="00837932">
        <w:rPr>
          <w:rFonts w:ascii="Arial" w:hAnsi="Arial" w:cs="Arial"/>
          <w:szCs w:val="24"/>
          <w:lang w:val="en-US"/>
        </w:rPr>
        <w:t>institutionalised</w:t>
      </w:r>
      <w:proofErr w:type="spellEnd"/>
      <w:r w:rsidRPr="00837932">
        <w:rPr>
          <w:rFonts w:ascii="Arial" w:hAnsi="Arial" w:cs="Arial"/>
          <w:szCs w:val="24"/>
          <w:lang w:val="en-US"/>
        </w:rPr>
        <w:t>, their whereabouts are unknown</w:t>
      </w:r>
      <w:r>
        <w:rPr>
          <w:rFonts w:ascii="Arial" w:hAnsi="Arial" w:cs="Arial"/>
          <w:szCs w:val="24"/>
          <w:lang w:val="en-US"/>
        </w:rPr>
        <w:t xml:space="preserve"> after all reasonable efforts have been made to locate them</w:t>
      </w:r>
      <w:r w:rsidRPr="00837932">
        <w:rPr>
          <w:rFonts w:ascii="Arial" w:hAnsi="Arial" w:cs="Arial"/>
          <w:szCs w:val="24"/>
          <w:lang w:val="en-US"/>
        </w:rPr>
        <w:t>, they suffer from a medical condition (physical or mental) that makes them incapable of providing care for the child, or the Secretary is satisfied that for a reason outside the control of the person, the person is incapable of providing care for the child.</w:t>
      </w:r>
    </w:p>
    <w:p w14:paraId="62880120" w14:textId="77777777" w:rsidR="00F47C57" w:rsidRDefault="00F47C57" w:rsidP="00F47C57">
      <w:pPr>
        <w:shd w:val="clear" w:color="auto" w:fill="FFFFFF"/>
        <w:spacing w:before="0"/>
        <w:jc w:val="both"/>
        <w:rPr>
          <w:rFonts w:ascii="Arial" w:hAnsi="Arial" w:cs="Arial"/>
          <w:szCs w:val="24"/>
          <w:lang w:val="en-US"/>
        </w:rPr>
      </w:pPr>
    </w:p>
    <w:p w14:paraId="16A00A42" w14:textId="45F6162A" w:rsidR="00F47C57" w:rsidRPr="00335EA6" w:rsidRDefault="00F47C57" w:rsidP="00F47C57">
      <w:pPr>
        <w:shd w:val="clear" w:color="auto" w:fill="FFFFFF"/>
        <w:spacing w:before="0"/>
        <w:jc w:val="both"/>
        <w:rPr>
          <w:rFonts w:ascii="Arial" w:hAnsi="Arial" w:cs="Arial"/>
          <w:szCs w:val="24"/>
        </w:rPr>
      </w:pPr>
      <w:r>
        <w:rPr>
          <w:rFonts w:ascii="Arial" w:hAnsi="Arial" w:cs="Arial"/>
          <w:szCs w:val="24"/>
          <w:lang w:val="en-US"/>
        </w:rPr>
        <w:t>Subsection</w:t>
      </w:r>
      <w:r w:rsidRPr="00837932">
        <w:rPr>
          <w:rFonts w:ascii="Arial" w:hAnsi="Arial" w:cs="Arial"/>
          <w:szCs w:val="24"/>
          <w:lang w:val="en-US"/>
        </w:rPr>
        <w:t xml:space="preserve"> </w:t>
      </w:r>
      <w:r>
        <w:rPr>
          <w:rFonts w:ascii="Arial" w:hAnsi="Arial" w:cs="Arial"/>
          <w:szCs w:val="24"/>
          <w:lang w:val="en-US"/>
        </w:rPr>
        <w:t>7</w:t>
      </w:r>
      <w:r w:rsidRPr="00837932">
        <w:rPr>
          <w:rFonts w:ascii="Arial" w:hAnsi="Arial" w:cs="Arial"/>
          <w:szCs w:val="24"/>
          <w:lang w:val="en-US"/>
        </w:rPr>
        <w:t xml:space="preserve">(2) makes it clear that a person is not incapable of caring for a child if the person voluntarily chooses not to provide care for the child.  A note to the </w:t>
      </w:r>
      <w:r>
        <w:rPr>
          <w:rFonts w:ascii="Arial" w:hAnsi="Arial" w:cs="Arial"/>
          <w:szCs w:val="24"/>
          <w:lang w:val="en-US"/>
        </w:rPr>
        <w:t>subsection</w:t>
      </w:r>
      <w:r w:rsidRPr="00837932">
        <w:rPr>
          <w:rFonts w:ascii="Arial" w:hAnsi="Arial" w:cs="Arial"/>
          <w:szCs w:val="24"/>
          <w:lang w:val="en-US"/>
        </w:rPr>
        <w:t xml:space="preserve"> gives an example of a person deciding to travel overseas on a holiday or to visit relatives or friends, or ceasing to provide care as the result of deciding to look after other relatives e</w:t>
      </w:r>
      <w:r w:rsidR="009077A2">
        <w:rPr>
          <w:rFonts w:ascii="Arial" w:hAnsi="Arial" w:cs="Arial"/>
          <w:szCs w:val="24"/>
          <w:lang w:val="en-US"/>
        </w:rPr>
        <w:t>.</w:t>
      </w:r>
      <w:r w:rsidRPr="00837932">
        <w:rPr>
          <w:rFonts w:ascii="Arial" w:hAnsi="Arial" w:cs="Arial"/>
          <w:szCs w:val="24"/>
          <w:lang w:val="en-US"/>
        </w:rPr>
        <w:t>g</w:t>
      </w:r>
      <w:r w:rsidR="009077A2">
        <w:rPr>
          <w:rFonts w:ascii="Arial" w:hAnsi="Arial" w:cs="Arial"/>
          <w:szCs w:val="24"/>
          <w:lang w:val="en-US"/>
        </w:rPr>
        <w:t>.</w:t>
      </w:r>
      <w:r w:rsidRPr="00837932">
        <w:rPr>
          <w:rFonts w:ascii="Arial" w:hAnsi="Arial" w:cs="Arial"/>
          <w:szCs w:val="24"/>
          <w:lang w:val="en-US"/>
        </w:rPr>
        <w:t xml:space="preserve"> aged parents.</w:t>
      </w:r>
    </w:p>
    <w:p w14:paraId="35FB775C" w14:textId="0F36B2D7" w:rsidR="00F47C57" w:rsidRPr="00C9676A" w:rsidRDefault="00C9676A" w:rsidP="006F489A">
      <w:pPr>
        <w:shd w:val="clear" w:color="auto" w:fill="FFFFFF"/>
        <w:spacing w:before="100" w:beforeAutospacing="1" w:after="100" w:afterAutospacing="1"/>
        <w:jc w:val="both"/>
        <w:rPr>
          <w:rFonts w:ascii="Arial" w:hAnsi="Arial" w:cs="Arial"/>
        </w:rPr>
      </w:pPr>
      <w:r>
        <w:rPr>
          <w:rFonts w:ascii="Arial" w:hAnsi="Arial" w:cs="Arial"/>
          <w:u w:val="single"/>
        </w:rPr>
        <w:t>Division 3 – Determining a claim to have different flexible PPL days</w:t>
      </w:r>
    </w:p>
    <w:p w14:paraId="4F64479D" w14:textId="40E5091F" w:rsidR="005802F3" w:rsidRDefault="00335EA6" w:rsidP="005F2DFC">
      <w:pPr>
        <w:shd w:val="clear" w:color="auto" w:fill="FFFFFF"/>
        <w:spacing w:before="100" w:beforeAutospacing="1" w:after="100" w:afterAutospacing="1"/>
        <w:jc w:val="both"/>
        <w:rPr>
          <w:rFonts w:ascii="Arial" w:hAnsi="Arial" w:cs="Arial"/>
        </w:rPr>
      </w:pPr>
      <w:r>
        <w:rPr>
          <w:rFonts w:ascii="Arial" w:hAnsi="Arial" w:cs="Arial"/>
          <w:b/>
        </w:rPr>
        <w:t>Section 30</w:t>
      </w:r>
      <w:r w:rsidR="00276F7D">
        <w:rPr>
          <w:rFonts w:ascii="Arial" w:hAnsi="Arial" w:cs="Arial"/>
          <w:b/>
        </w:rPr>
        <w:t xml:space="preserve"> </w:t>
      </w:r>
      <w:r w:rsidR="00276F7D">
        <w:rPr>
          <w:rFonts w:ascii="Arial" w:hAnsi="Arial" w:cs="Arial"/>
        </w:rPr>
        <w:t xml:space="preserve">provides a method for determining a claim to have different flexible PPL days for the purposes of paragraph </w:t>
      </w:r>
      <w:proofErr w:type="gramStart"/>
      <w:r w:rsidR="00276F7D">
        <w:rPr>
          <w:rFonts w:ascii="Arial" w:hAnsi="Arial" w:cs="Arial"/>
        </w:rPr>
        <w:t>57A(</w:t>
      </w:r>
      <w:proofErr w:type="gramEnd"/>
      <w:r w:rsidR="00276F7D">
        <w:rPr>
          <w:rFonts w:ascii="Arial" w:hAnsi="Arial" w:cs="Arial"/>
        </w:rPr>
        <w:t xml:space="preserve">4)(b) of the Act. </w:t>
      </w:r>
    </w:p>
    <w:p w14:paraId="23092E23" w14:textId="77777777" w:rsidR="00FC213B" w:rsidRDefault="00FC213B" w:rsidP="005F2DFC">
      <w:pPr>
        <w:shd w:val="clear" w:color="auto" w:fill="FFFFFF"/>
        <w:spacing w:before="100" w:beforeAutospacing="1" w:after="100" w:afterAutospacing="1"/>
        <w:jc w:val="both"/>
        <w:rPr>
          <w:rFonts w:ascii="Arial" w:hAnsi="Arial" w:cs="Arial"/>
        </w:rPr>
      </w:pPr>
    </w:p>
    <w:p w14:paraId="4AC6F9E9" w14:textId="0A05FEB5" w:rsidR="00276F7D" w:rsidRPr="00276F7D" w:rsidRDefault="00276F7D" w:rsidP="005F2DFC">
      <w:pPr>
        <w:shd w:val="clear" w:color="auto" w:fill="FFFFFF"/>
        <w:spacing w:before="100" w:beforeAutospacing="1" w:after="100" w:afterAutospacing="1"/>
        <w:jc w:val="both"/>
        <w:rPr>
          <w:rFonts w:ascii="Arial" w:hAnsi="Arial" w:cs="Arial"/>
        </w:rPr>
      </w:pPr>
      <w:r w:rsidRPr="00276F7D">
        <w:rPr>
          <w:rFonts w:ascii="Arial" w:hAnsi="Arial" w:cs="Arial"/>
        </w:rPr>
        <w:lastRenderedPageBreak/>
        <w:t>Subsection </w:t>
      </w:r>
      <w:proofErr w:type="gramStart"/>
      <w:r w:rsidRPr="00276F7D">
        <w:rPr>
          <w:rFonts w:ascii="Arial" w:hAnsi="Arial" w:cs="Arial"/>
        </w:rPr>
        <w:t>57A(</w:t>
      </w:r>
      <w:proofErr w:type="gramEnd"/>
      <w:r w:rsidRPr="00276F7D">
        <w:rPr>
          <w:rFonts w:ascii="Arial" w:hAnsi="Arial" w:cs="Arial"/>
        </w:rPr>
        <w:t xml:space="preserve">4) of the Act empowers the Secretary to </w:t>
      </w:r>
      <w:r w:rsidR="00A67D69">
        <w:rPr>
          <w:rFonts w:ascii="Arial" w:hAnsi="Arial" w:cs="Arial"/>
        </w:rPr>
        <w:t>change the specified days of</w:t>
      </w:r>
      <w:r w:rsidR="00A67D69" w:rsidRPr="00276F7D">
        <w:rPr>
          <w:rFonts w:ascii="Arial" w:hAnsi="Arial" w:cs="Arial"/>
        </w:rPr>
        <w:t xml:space="preserve"> </w:t>
      </w:r>
      <w:r w:rsidRPr="00276F7D">
        <w:rPr>
          <w:rFonts w:ascii="Arial" w:hAnsi="Arial" w:cs="Arial"/>
        </w:rPr>
        <w:t>the person’s claim for PLP on flexible PPL days in certain limited circumstances. If those circumstances exist, the Secretary will be able to treat the claim as having specified certain other flexible PPL days.</w:t>
      </w:r>
    </w:p>
    <w:p w14:paraId="4E6E4E63" w14:textId="6C5F0E48" w:rsidR="00276F7D" w:rsidRPr="00276F7D" w:rsidRDefault="00276F7D" w:rsidP="005F2DFC">
      <w:pPr>
        <w:shd w:val="clear" w:color="auto" w:fill="FFFFFF"/>
        <w:spacing w:before="100" w:beforeAutospacing="1" w:after="100" w:afterAutospacing="1"/>
        <w:jc w:val="both"/>
        <w:rPr>
          <w:rFonts w:ascii="Arial" w:hAnsi="Arial" w:cs="Arial"/>
        </w:rPr>
      </w:pPr>
      <w:r>
        <w:rPr>
          <w:rFonts w:ascii="Arial" w:hAnsi="Arial" w:cs="Arial"/>
        </w:rPr>
        <w:t>Section</w:t>
      </w:r>
      <w:r w:rsidRPr="00276F7D">
        <w:rPr>
          <w:rFonts w:ascii="Arial" w:hAnsi="Arial" w:cs="Arial"/>
        </w:rPr>
        <w:t xml:space="preserve"> </w:t>
      </w:r>
      <w:r w:rsidR="008A1EBB">
        <w:rPr>
          <w:rFonts w:ascii="Arial" w:hAnsi="Arial" w:cs="Arial"/>
        </w:rPr>
        <w:t>30</w:t>
      </w:r>
      <w:r w:rsidRPr="00276F7D">
        <w:rPr>
          <w:rFonts w:ascii="Arial" w:hAnsi="Arial" w:cs="Arial"/>
        </w:rPr>
        <w:t xml:space="preserve"> will be relevant to </w:t>
      </w:r>
      <w:r w:rsidR="006404B6">
        <w:rPr>
          <w:rFonts w:ascii="Arial" w:hAnsi="Arial" w:cs="Arial"/>
        </w:rPr>
        <w:t xml:space="preserve">a person </w:t>
      </w:r>
      <w:r w:rsidRPr="00276F7D">
        <w:rPr>
          <w:rFonts w:ascii="Arial" w:hAnsi="Arial" w:cs="Arial"/>
        </w:rPr>
        <w:t>who ha</w:t>
      </w:r>
      <w:r w:rsidR="006404B6">
        <w:rPr>
          <w:rFonts w:ascii="Arial" w:hAnsi="Arial" w:cs="Arial"/>
        </w:rPr>
        <w:t xml:space="preserve">s </w:t>
      </w:r>
      <w:r w:rsidRPr="00276F7D">
        <w:rPr>
          <w:rFonts w:ascii="Arial" w:hAnsi="Arial" w:cs="Arial"/>
        </w:rPr>
        <w:t xml:space="preserve">a continuous PPL period in accordance with subsection </w:t>
      </w:r>
      <w:proofErr w:type="gramStart"/>
      <w:r w:rsidRPr="00276F7D">
        <w:rPr>
          <w:rFonts w:ascii="Arial" w:hAnsi="Arial" w:cs="Arial"/>
        </w:rPr>
        <w:t>6A(</w:t>
      </w:r>
      <w:proofErr w:type="gramEnd"/>
      <w:r w:rsidRPr="00276F7D">
        <w:rPr>
          <w:rFonts w:ascii="Arial" w:hAnsi="Arial" w:cs="Arial"/>
        </w:rPr>
        <w:t xml:space="preserve">3) of the Act. A continuous PPL period is when a person elects to  take one or more flexible PPL days which start on the first week day that occurs after the person’s expected PPL period for the child ends, and only consists of consecutive flexible PPL days for the child that are week days. </w:t>
      </w:r>
      <w:r>
        <w:rPr>
          <w:rFonts w:ascii="Arial" w:hAnsi="Arial" w:cs="Arial"/>
        </w:rPr>
        <w:t>Section</w:t>
      </w:r>
      <w:r w:rsidR="008A2421">
        <w:rPr>
          <w:rFonts w:ascii="Arial" w:hAnsi="Arial" w:cs="Arial"/>
        </w:rPr>
        <w:t> 30</w:t>
      </w:r>
      <w:r w:rsidRPr="00276F7D">
        <w:rPr>
          <w:rFonts w:ascii="Arial" w:hAnsi="Arial" w:cs="Arial"/>
        </w:rPr>
        <w:t xml:space="preserve"> applies whether that election is made before or after the birth of the child.</w:t>
      </w:r>
    </w:p>
    <w:p w14:paraId="78C217A2" w14:textId="2CA269FC" w:rsidR="00276F7D" w:rsidRPr="00276F7D" w:rsidRDefault="00276F7D" w:rsidP="005F2DFC">
      <w:pPr>
        <w:shd w:val="clear" w:color="auto" w:fill="FFFFFF"/>
        <w:spacing w:before="100" w:beforeAutospacing="1" w:after="100" w:afterAutospacing="1"/>
        <w:jc w:val="both"/>
        <w:rPr>
          <w:rFonts w:ascii="Arial" w:hAnsi="Arial" w:cs="Arial"/>
        </w:rPr>
      </w:pPr>
      <w:r>
        <w:rPr>
          <w:rFonts w:ascii="Arial" w:hAnsi="Arial" w:cs="Arial"/>
        </w:rPr>
        <w:t>Section</w:t>
      </w:r>
      <w:r w:rsidRPr="00276F7D">
        <w:rPr>
          <w:rFonts w:ascii="Arial" w:hAnsi="Arial" w:cs="Arial"/>
        </w:rPr>
        <w:t xml:space="preserve"> </w:t>
      </w:r>
      <w:r w:rsidR="008A1EBB">
        <w:rPr>
          <w:rFonts w:ascii="Arial" w:hAnsi="Arial" w:cs="Arial"/>
        </w:rPr>
        <w:t>30</w:t>
      </w:r>
      <w:r w:rsidRPr="00276F7D">
        <w:rPr>
          <w:rFonts w:ascii="Arial" w:hAnsi="Arial" w:cs="Arial"/>
        </w:rPr>
        <w:t xml:space="preserve"> will apply where a person has made a claim for PLP before the child is born and has a continuous PPL period for the child under subsection </w:t>
      </w:r>
      <w:proofErr w:type="gramStart"/>
      <w:r w:rsidRPr="00276F7D">
        <w:rPr>
          <w:rFonts w:ascii="Arial" w:hAnsi="Arial" w:cs="Arial"/>
        </w:rPr>
        <w:t>6A(</w:t>
      </w:r>
      <w:proofErr w:type="gramEnd"/>
      <w:r w:rsidRPr="00276F7D">
        <w:rPr>
          <w:rFonts w:ascii="Arial" w:hAnsi="Arial" w:cs="Arial"/>
        </w:rPr>
        <w:t>3) of the Act. This can be relevant whether the person h</w:t>
      </w:r>
      <w:r w:rsidR="007B2100">
        <w:rPr>
          <w:rFonts w:ascii="Arial" w:hAnsi="Arial" w:cs="Arial"/>
        </w:rPr>
        <w:t>as elected to take one flexible </w:t>
      </w:r>
      <w:r w:rsidR="002A0181">
        <w:rPr>
          <w:rFonts w:ascii="Arial" w:hAnsi="Arial" w:cs="Arial"/>
        </w:rPr>
        <w:t>PPL </w:t>
      </w:r>
      <w:r w:rsidRPr="00276F7D">
        <w:rPr>
          <w:rFonts w:ascii="Arial" w:hAnsi="Arial" w:cs="Arial"/>
        </w:rPr>
        <w:t>day immediately following the initial 12</w:t>
      </w:r>
      <w:r w:rsidR="00AD61C0">
        <w:rPr>
          <w:rFonts w:ascii="Arial" w:hAnsi="Arial" w:cs="Arial"/>
        </w:rPr>
        <w:t>-</w:t>
      </w:r>
      <w:r w:rsidRPr="00276F7D">
        <w:rPr>
          <w:rFonts w:ascii="Arial" w:hAnsi="Arial" w:cs="Arial"/>
        </w:rPr>
        <w:t>week PPL p</w:t>
      </w:r>
      <w:r w:rsidR="002A0181">
        <w:rPr>
          <w:rFonts w:ascii="Arial" w:hAnsi="Arial" w:cs="Arial"/>
        </w:rPr>
        <w:t>eriod, or the full flexible PPL </w:t>
      </w:r>
      <w:r w:rsidRPr="00276F7D">
        <w:rPr>
          <w:rFonts w:ascii="Arial" w:hAnsi="Arial" w:cs="Arial"/>
        </w:rPr>
        <w:t>period they are entitled to. If the person’s 12</w:t>
      </w:r>
      <w:r w:rsidR="00AD61C0">
        <w:rPr>
          <w:rFonts w:ascii="Arial" w:hAnsi="Arial" w:cs="Arial"/>
        </w:rPr>
        <w:t>-</w:t>
      </w:r>
      <w:r w:rsidRPr="00276F7D">
        <w:rPr>
          <w:rFonts w:ascii="Arial" w:hAnsi="Arial" w:cs="Arial"/>
        </w:rPr>
        <w:t xml:space="preserve">week PPL period then ends on a different date to that which was expected (e.g. due to the child being born earlier or later than expected), the Secretary will be empowered to shift the person’s claim for their flexible PPL days so that the person still claims the same number of consecutive flexible PPL days. </w:t>
      </w:r>
    </w:p>
    <w:p w14:paraId="4911A2BA" w14:textId="4A297DE3" w:rsidR="00276F7D" w:rsidRPr="00276F7D" w:rsidRDefault="00276F7D" w:rsidP="005F2DFC">
      <w:pPr>
        <w:shd w:val="clear" w:color="auto" w:fill="FFFFFF"/>
        <w:spacing w:before="100" w:beforeAutospacing="1" w:after="100" w:afterAutospacing="1"/>
        <w:jc w:val="both"/>
        <w:rPr>
          <w:rFonts w:ascii="Arial" w:hAnsi="Arial" w:cs="Arial"/>
        </w:rPr>
      </w:pPr>
      <w:r w:rsidRPr="00276F7D">
        <w:rPr>
          <w:rFonts w:ascii="Arial" w:hAnsi="Arial" w:cs="Arial"/>
        </w:rPr>
        <w:t xml:space="preserve">Another circumstance where </w:t>
      </w:r>
      <w:r>
        <w:rPr>
          <w:rFonts w:ascii="Arial" w:hAnsi="Arial" w:cs="Arial"/>
        </w:rPr>
        <w:t>section</w:t>
      </w:r>
      <w:r w:rsidRPr="00276F7D">
        <w:rPr>
          <w:rFonts w:ascii="Arial" w:hAnsi="Arial" w:cs="Arial"/>
        </w:rPr>
        <w:t xml:space="preserve"> </w:t>
      </w:r>
      <w:r w:rsidR="008A1EBB">
        <w:rPr>
          <w:rFonts w:ascii="Arial" w:hAnsi="Arial" w:cs="Arial"/>
        </w:rPr>
        <w:t>30</w:t>
      </w:r>
      <w:r w:rsidRPr="00276F7D">
        <w:rPr>
          <w:rFonts w:ascii="Arial" w:hAnsi="Arial" w:cs="Arial"/>
        </w:rPr>
        <w:t xml:space="preserve"> will be relevant will be the situation in which a person has made a claim before the child is born, but does not verify their child’s birth within 28 days of the birth. In that circumstance, the date the person’s PPL</w:t>
      </w:r>
      <w:r w:rsidR="007B2100">
        <w:rPr>
          <w:rFonts w:ascii="Arial" w:hAnsi="Arial" w:cs="Arial"/>
        </w:rPr>
        <w:t> </w:t>
      </w:r>
      <w:r w:rsidRPr="00276F7D">
        <w:rPr>
          <w:rFonts w:ascii="Arial" w:hAnsi="Arial" w:cs="Arial"/>
        </w:rPr>
        <w:t>period starts will be the day the person verifies the birth, which may cause any claim for flexible PPL days that specifies particular dates to overlap with days in the person’s PPL period (with the result that flexible PPL cannot be claimed for those days).  In this circumstance, the Secretary will also be empowered to ‘shift’ the dates that are claimed (to ensure they can be claimed), but only where the dates that are claimed form part of a continuous PPL period in which the person has claimed the 12</w:t>
      </w:r>
      <w:r w:rsidR="00AD61C0">
        <w:rPr>
          <w:rFonts w:ascii="Arial" w:hAnsi="Arial" w:cs="Arial"/>
        </w:rPr>
        <w:t>-</w:t>
      </w:r>
      <w:r w:rsidRPr="00276F7D">
        <w:rPr>
          <w:rFonts w:ascii="Arial" w:hAnsi="Arial" w:cs="Arial"/>
        </w:rPr>
        <w:t>week PPL period and one or more consecutive flexible PPL days commencing on the first week day that occurs after the 12</w:t>
      </w:r>
      <w:r w:rsidR="00B23BA2">
        <w:rPr>
          <w:rFonts w:ascii="Arial" w:hAnsi="Arial" w:cs="Arial"/>
        </w:rPr>
        <w:t>-</w:t>
      </w:r>
      <w:r w:rsidRPr="00276F7D">
        <w:rPr>
          <w:rFonts w:ascii="Arial" w:hAnsi="Arial" w:cs="Arial"/>
        </w:rPr>
        <w:t xml:space="preserve">week period (not including weekends). </w:t>
      </w:r>
    </w:p>
    <w:p w14:paraId="449CA398" w14:textId="34CF4282" w:rsidR="00276F7D" w:rsidRDefault="00276F7D" w:rsidP="005F2DFC">
      <w:pPr>
        <w:shd w:val="clear" w:color="auto" w:fill="FFFFFF"/>
        <w:spacing w:before="100" w:beforeAutospacing="1" w:after="100" w:afterAutospacing="1"/>
        <w:jc w:val="both"/>
        <w:rPr>
          <w:rFonts w:ascii="Arial" w:hAnsi="Arial" w:cs="Arial"/>
        </w:rPr>
      </w:pPr>
      <w:r>
        <w:rPr>
          <w:rFonts w:ascii="Arial" w:hAnsi="Arial" w:cs="Arial"/>
        </w:rPr>
        <w:t>Section</w:t>
      </w:r>
      <w:r w:rsidRPr="00276F7D">
        <w:rPr>
          <w:rFonts w:ascii="Arial" w:hAnsi="Arial" w:cs="Arial"/>
        </w:rPr>
        <w:t xml:space="preserve"> </w:t>
      </w:r>
      <w:r w:rsidR="008A1EBB">
        <w:rPr>
          <w:rFonts w:ascii="Arial" w:hAnsi="Arial" w:cs="Arial"/>
        </w:rPr>
        <w:t>30</w:t>
      </w:r>
      <w:r w:rsidRPr="00276F7D">
        <w:rPr>
          <w:rFonts w:ascii="Arial" w:hAnsi="Arial" w:cs="Arial"/>
        </w:rPr>
        <w:t xml:space="preserve"> also provides for the situation in which a claim for PLP is made after the child is born and similarly allows the Secretary to adjust the person’s flexible PPL</w:t>
      </w:r>
      <w:r w:rsidR="007B2100">
        <w:rPr>
          <w:rFonts w:ascii="Arial" w:hAnsi="Arial" w:cs="Arial"/>
        </w:rPr>
        <w:t> </w:t>
      </w:r>
      <w:r w:rsidRPr="00276F7D">
        <w:rPr>
          <w:rFonts w:ascii="Arial" w:hAnsi="Arial" w:cs="Arial"/>
        </w:rPr>
        <w:t>days to ensure these will be determined by reference to the end of the person’s initial 12</w:t>
      </w:r>
      <w:r w:rsidR="00B23BA2">
        <w:noBreakHyphen/>
      </w:r>
      <w:r w:rsidRPr="00276F7D">
        <w:rPr>
          <w:rFonts w:ascii="Arial" w:hAnsi="Arial" w:cs="Arial"/>
        </w:rPr>
        <w:t>week PPL period.</w:t>
      </w:r>
    </w:p>
    <w:p w14:paraId="2FC1A519" w14:textId="62F05156" w:rsidR="00276F7D" w:rsidRPr="00276F7D" w:rsidRDefault="008A1EBB" w:rsidP="005F2DFC">
      <w:pPr>
        <w:shd w:val="clear" w:color="auto" w:fill="FFFFFF"/>
        <w:spacing w:before="100" w:beforeAutospacing="1" w:after="100" w:afterAutospacing="1"/>
        <w:jc w:val="both"/>
        <w:rPr>
          <w:rFonts w:ascii="Arial" w:hAnsi="Arial" w:cs="Arial"/>
          <w:u w:val="single"/>
        </w:rPr>
      </w:pPr>
      <w:r>
        <w:rPr>
          <w:rFonts w:ascii="Arial" w:hAnsi="Arial" w:cs="Arial"/>
          <w:b/>
          <w:u w:val="single"/>
        </w:rPr>
        <w:t>Part 4</w:t>
      </w:r>
      <w:r w:rsidR="00276F7D" w:rsidRPr="00276F7D">
        <w:rPr>
          <w:rFonts w:ascii="Arial" w:hAnsi="Arial" w:cs="Arial"/>
          <w:b/>
          <w:u w:val="single"/>
        </w:rPr>
        <w:t xml:space="preserve"> – Payment of </w:t>
      </w:r>
      <w:r w:rsidR="00B03FAD">
        <w:rPr>
          <w:rFonts w:ascii="Arial" w:hAnsi="Arial" w:cs="Arial"/>
          <w:b/>
          <w:u w:val="single"/>
        </w:rPr>
        <w:t>P</w:t>
      </w:r>
      <w:r w:rsidR="00F34CC0">
        <w:rPr>
          <w:rFonts w:ascii="Arial" w:hAnsi="Arial" w:cs="Arial"/>
          <w:b/>
          <w:u w:val="single"/>
        </w:rPr>
        <w:t xml:space="preserve">arental </w:t>
      </w:r>
      <w:r w:rsidR="00B03FAD">
        <w:rPr>
          <w:rFonts w:ascii="Arial" w:hAnsi="Arial" w:cs="Arial"/>
          <w:b/>
          <w:u w:val="single"/>
        </w:rPr>
        <w:t>Leave P</w:t>
      </w:r>
      <w:r w:rsidR="00F34CC0">
        <w:rPr>
          <w:rFonts w:ascii="Arial" w:hAnsi="Arial" w:cs="Arial"/>
          <w:b/>
          <w:u w:val="single"/>
        </w:rPr>
        <w:t>ay</w:t>
      </w:r>
    </w:p>
    <w:p w14:paraId="22FF6B25" w14:textId="7DACE145" w:rsidR="00103C0A" w:rsidRDefault="00103C0A" w:rsidP="005F2DFC">
      <w:pPr>
        <w:shd w:val="clear" w:color="auto" w:fill="FFFFFF"/>
        <w:spacing w:before="100" w:beforeAutospacing="1" w:after="100" w:afterAutospacing="1"/>
        <w:jc w:val="both"/>
        <w:rPr>
          <w:rFonts w:ascii="Arial" w:hAnsi="Arial" w:cs="Arial"/>
        </w:rPr>
      </w:pPr>
      <w:r w:rsidRPr="00103C0A">
        <w:rPr>
          <w:rFonts w:ascii="Arial" w:hAnsi="Arial" w:cs="Arial"/>
        </w:rPr>
        <w:t>The purpose of this Part is to provide for the information that an employer is required to give a person</w:t>
      </w:r>
      <w:r>
        <w:rPr>
          <w:rFonts w:ascii="Arial" w:hAnsi="Arial" w:cs="Arial"/>
          <w:sz w:val="19"/>
          <w:szCs w:val="19"/>
        </w:rPr>
        <w:t xml:space="preserve"> </w:t>
      </w:r>
      <w:r w:rsidRPr="00103C0A">
        <w:rPr>
          <w:rFonts w:ascii="Arial" w:hAnsi="Arial" w:cs="Arial"/>
        </w:rPr>
        <w:t xml:space="preserve">under section 80 of the Act, after paying the person one or more instalments of </w:t>
      </w:r>
      <w:r w:rsidR="003768F9">
        <w:rPr>
          <w:rFonts w:ascii="Arial" w:hAnsi="Arial" w:cs="Arial"/>
        </w:rPr>
        <w:t>PLP</w:t>
      </w:r>
      <w:r w:rsidRPr="00103C0A">
        <w:rPr>
          <w:rFonts w:ascii="Arial" w:hAnsi="Arial" w:cs="Arial"/>
        </w:rPr>
        <w:t xml:space="preserve"> on a particular day, as well as the form in which this information is to be given. This Part also sets out the information that an employer is required to make and keep in relation to each person for whom an employer determination for the employer comes into force, for the purposes of section 81 of the Act. It also provides for the form in which this information is required to be kept</w:t>
      </w:r>
      <w:r w:rsidR="006E7690">
        <w:rPr>
          <w:rFonts w:ascii="Arial" w:hAnsi="Arial" w:cs="Arial"/>
        </w:rPr>
        <w:t>. This Part also sets out the information the Secretary is required to give a person under section 89 of the Act.</w:t>
      </w:r>
    </w:p>
    <w:p w14:paraId="59414F14" w14:textId="7EA72818" w:rsidR="008A1EBB" w:rsidRPr="008A1EBB" w:rsidRDefault="008A1EBB" w:rsidP="005F2DFC">
      <w:pPr>
        <w:shd w:val="clear" w:color="auto" w:fill="FFFFFF"/>
        <w:spacing w:before="100" w:beforeAutospacing="1" w:after="100" w:afterAutospacing="1"/>
        <w:jc w:val="both"/>
        <w:rPr>
          <w:rFonts w:ascii="Arial" w:hAnsi="Arial" w:cs="Arial"/>
        </w:rPr>
      </w:pPr>
      <w:r w:rsidRPr="008A1EBB">
        <w:rPr>
          <w:rFonts w:ascii="Arial" w:hAnsi="Arial" w:cs="Arial"/>
          <w:b/>
        </w:rPr>
        <w:lastRenderedPageBreak/>
        <w:t>Section 31</w:t>
      </w:r>
      <w:r>
        <w:rPr>
          <w:rFonts w:ascii="Arial" w:hAnsi="Arial" w:cs="Arial"/>
        </w:rPr>
        <w:t xml:space="preserve"> </w:t>
      </w:r>
      <w:r>
        <w:rPr>
          <w:rStyle w:val="BookTitle"/>
          <w:rFonts w:ascii="Arial" w:hAnsi="Arial" w:cs="Arial"/>
          <w:i w:val="0"/>
          <w:iCs w:val="0"/>
          <w:smallCaps w:val="0"/>
          <w:spacing w:val="0"/>
          <w:szCs w:val="24"/>
        </w:rPr>
        <w:t>provides a simplified outline to aid in navigation of this Part.</w:t>
      </w:r>
    </w:p>
    <w:p w14:paraId="161EFAC9" w14:textId="1670FCD0" w:rsidR="006E7690" w:rsidRPr="00103C0A" w:rsidRDefault="006E7690" w:rsidP="006E7690">
      <w:pPr>
        <w:shd w:val="clear" w:color="auto" w:fill="FFFFFF"/>
        <w:spacing w:before="100" w:beforeAutospacing="1" w:after="100" w:afterAutospacing="1"/>
        <w:jc w:val="both"/>
        <w:rPr>
          <w:rFonts w:ascii="Arial" w:hAnsi="Arial" w:cs="Arial"/>
        </w:rPr>
      </w:pPr>
      <w:r>
        <w:rPr>
          <w:rFonts w:ascii="Arial" w:hAnsi="Arial" w:cs="Arial"/>
          <w:b/>
        </w:rPr>
        <w:t>Section 32</w:t>
      </w:r>
      <w:r>
        <w:rPr>
          <w:rFonts w:ascii="Arial" w:hAnsi="Arial" w:cs="Arial"/>
        </w:rPr>
        <w:t xml:space="preserve"> </w:t>
      </w:r>
      <w:r w:rsidRPr="00103C0A">
        <w:rPr>
          <w:rFonts w:ascii="Arial" w:hAnsi="Arial" w:cs="Arial"/>
        </w:rPr>
        <w:t xml:space="preserve">outlines the information an employer is required to give a person after paying the person one or more instalments of </w:t>
      </w:r>
      <w:r>
        <w:rPr>
          <w:rFonts w:ascii="Arial" w:hAnsi="Arial" w:cs="Arial"/>
        </w:rPr>
        <w:t>PLP</w:t>
      </w:r>
      <w:r w:rsidRPr="00103C0A">
        <w:rPr>
          <w:rFonts w:ascii="Arial" w:hAnsi="Arial" w:cs="Arial"/>
        </w:rPr>
        <w:t xml:space="preserve">. </w:t>
      </w:r>
      <w:r>
        <w:rPr>
          <w:rFonts w:ascii="Arial" w:hAnsi="Arial" w:cs="Arial"/>
        </w:rPr>
        <w:t>Section 32</w:t>
      </w:r>
      <w:r w:rsidRPr="00103C0A">
        <w:rPr>
          <w:rFonts w:ascii="Arial" w:hAnsi="Arial" w:cs="Arial"/>
        </w:rPr>
        <w:t xml:space="preserve"> introduces the concept of ‘PPL payment,’ which is also used in </w:t>
      </w:r>
      <w:r>
        <w:rPr>
          <w:rFonts w:ascii="Arial" w:hAnsi="Arial" w:cs="Arial"/>
        </w:rPr>
        <w:t>section 34</w:t>
      </w:r>
      <w:r w:rsidRPr="00103C0A">
        <w:rPr>
          <w:rFonts w:ascii="Arial" w:hAnsi="Arial" w:cs="Arial"/>
        </w:rPr>
        <w:t xml:space="preserve"> in relation to the payment of instalments by the Secretary</w:t>
      </w:r>
      <w:r>
        <w:rPr>
          <w:rFonts w:ascii="Arial" w:hAnsi="Arial" w:cs="Arial"/>
        </w:rPr>
        <w:t xml:space="preserve"> (discussed below)</w:t>
      </w:r>
      <w:r w:rsidRPr="00103C0A">
        <w:rPr>
          <w:rFonts w:ascii="Arial" w:hAnsi="Arial" w:cs="Arial"/>
        </w:rPr>
        <w:t xml:space="preserve">, and the information the Secretary is required to give a person. The ‘PPL payment’ is one or more instalments. An instalment is defined in the Act as an instalment of </w:t>
      </w:r>
      <w:r>
        <w:rPr>
          <w:rFonts w:ascii="Arial" w:hAnsi="Arial" w:cs="Arial"/>
        </w:rPr>
        <w:t>PLP</w:t>
      </w:r>
      <w:r w:rsidRPr="00103C0A">
        <w:rPr>
          <w:rFonts w:ascii="Arial" w:hAnsi="Arial" w:cs="Arial"/>
        </w:rPr>
        <w:t>. Under the Act, an instalment is payable to a person if one or more days (the PPL days) of an instalment period fall within the person’s PPL period</w:t>
      </w:r>
      <w:r>
        <w:rPr>
          <w:rFonts w:ascii="Arial" w:hAnsi="Arial" w:cs="Arial"/>
        </w:rPr>
        <w:t>; or if one or more flexible PPL days fall within an instalment period for the person and are payable to the person</w:t>
      </w:r>
      <w:r w:rsidRPr="00103C0A">
        <w:rPr>
          <w:rFonts w:ascii="Arial" w:hAnsi="Arial" w:cs="Arial"/>
        </w:rPr>
        <w:t>. If an instalment is to be paid by a person’s employer, the instalment period is the regular period for which the person would usually be paid in relation to the performance of work, and the payday for the instalment is the day on which the person would usually be paid for the performance of work. An instalment becomes payable on the payday for the instalment. A person will only be paid for those days in the instalment period that fall within the person’s PPL period</w:t>
      </w:r>
      <w:r>
        <w:rPr>
          <w:rFonts w:ascii="Arial" w:hAnsi="Arial" w:cs="Arial"/>
        </w:rPr>
        <w:t>, and for flexible PPL days that fall within the instalment period and are payable to the person</w:t>
      </w:r>
      <w:r w:rsidRPr="00103C0A">
        <w:rPr>
          <w:rFonts w:ascii="Arial" w:hAnsi="Arial" w:cs="Arial"/>
        </w:rPr>
        <w:t>.</w:t>
      </w:r>
    </w:p>
    <w:p w14:paraId="14162701" w14:textId="43F61C91" w:rsidR="00103C0A" w:rsidRPr="00103C0A" w:rsidRDefault="00103C0A" w:rsidP="005F2DFC">
      <w:pPr>
        <w:shd w:val="clear" w:color="auto" w:fill="FFFFFF"/>
        <w:spacing w:before="100" w:beforeAutospacing="1" w:after="100" w:afterAutospacing="1"/>
        <w:jc w:val="both"/>
        <w:rPr>
          <w:rFonts w:ascii="Arial" w:hAnsi="Arial" w:cs="Arial"/>
        </w:rPr>
      </w:pPr>
      <w:r>
        <w:rPr>
          <w:rFonts w:ascii="Arial" w:hAnsi="Arial" w:cs="Arial"/>
        </w:rPr>
        <w:t>Section</w:t>
      </w:r>
      <w:r w:rsidR="008A1EBB">
        <w:rPr>
          <w:rFonts w:ascii="Arial" w:hAnsi="Arial" w:cs="Arial"/>
        </w:rPr>
        <w:t xml:space="preserve"> 3</w:t>
      </w:r>
      <w:r w:rsidRPr="00103C0A">
        <w:rPr>
          <w:rFonts w:ascii="Arial" w:hAnsi="Arial" w:cs="Arial"/>
        </w:rPr>
        <w:t xml:space="preserve">2 uses the concept of PPL payment because, under the Act, more than one instalment may be paid to a person on a particular day. An employer may be required to pay an earlier instalment on the payday for a later instalment. This could occur, for example, where an employer becomes required to pay an instalment to a person after the start of the person’s PPL period, and neither the Secretary nor the employer was required to pay an earlier instalment, but would have been, if one or more instalments had been payable from the start of the person’s PPL period. Provided the employer has been paid enough by way of PPL funding amounts for the earlier instalments, the employer is required to pay those instalments on the payday for the later instalment. If more than one instalment is paid on a particular day, the employer will not be required to give the person the information required by </w:t>
      </w:r>
      <w:r w:rsidR="00FE10DA">
        <w:rPr>
          <w:rFonts w:ascii="Arial" w:hAnsi="Arial" w:cs="Arial"/>
        </w:rPr>
        <w:t>section</w:t>
      </w:r>
      <w:r w:rsidR="003768F9">
        <w:rPr>
          <w:rFonts w:ascii="Arial" w:hAnsi="Arial" w:cs="Arial"/>
        </w:rPr>
        <w:t xml:space="preserve"> 3</w:t>
      </w:r>
      <w:r w:rsidRPr="00103C0A">
        <w:rPr>
          <w:rFonts w:ascii="Arial" w:hAnsi="Arial" w:cs="Arial"/>
        </w:rPr>
        <w:t xml:space="preserve">2 in relation to each of those instalments, separately. Rather, the information the employer is required to give a person will relate to the total of the instalments paid on a day. Therefore, </w:t>
      </w:r>
      <w:r w:rsidR="00FE10DA">
        <w:rPr>
          <w:rFonts w:ascii="Arial" w:hAnsi="Arial" w:cs="Arial"/>
        </w:rPr>
        <w:t>section</w:t>
      </w:r>
      <w:r w:rsidR="008A1EBB">
        <w:rPr>
          <w:rFonts w:ascii="Arial" w:hAnsi="Arial" w:cs="Arial"/>
        </w:rPr>
        <w:t xml:space="preserve"> 3</w:t>
      </w:r>
      <w:r w:rsidRPr="00103C0A">
        <w:rPr>
          <w:rFonts w:ascii="Arial" w:hAnsi="Arial" w:cs="Arial"/>
        </w:rPr>
        <w:t>2 sets out the information the employer is required to give a person after paying one or more instalments (i.e. the PPL payment) to the person on a day.</w:t>
      </w:r>
    </w:p>
    <w:p w14:paraId="15ACD372" w14:textId="7787120D" w:rsidR="00103C0A" w:rsidRPr="00103C0A" w:rsidRDefault="00103C0A" w:rsidP="005F2DFC">
      <w:pPr>
        <w:shd w:val="clear" w:color="auto" w:fill="FFFFFF"/>
        <w:spacing w:before="100" w:beforeAutospacing="1" w:after="100" w:afterAutospacing="1"/>
        <w:jc w:val="both"/>
        <w:rPr>
          <w:rFonts w:ascii="Arial" w:hAnsi="Arial" w:cs="Arial"/>
        </w:rPr>
      </w:pPr>
      <w:r w:rsidRPr="00103C0A">
        <w:rPr>
          <w:rFonts w:ascii="Arial" w:hAnsi="Arial" w:cs="Arial"/>
        </w:rPr>
        <w:t xml:space="preserve">Paragraphs </w:t>
      </w:r>
      <w:r w:rsidR="008D36DB">
        <w:rPr>
          <w:rFonts w:ascii="Arial" w:hAnsi="Arial" w:cs="Arial"/>
        </w:rPr>
        <w:t>32(2</w:t>
      </w:r>
      <w:proofErr w:type="gramStart"/>
      <w:r w:rsidR="008D36DB">
        <w:rPr>
          <w:rFonts w:ascii="Arial" w:hAnsi="Arial" w:cs="Arial"/>
        </w:rPr>
        <w:t>)</w:t>
      </w:r>
      <w:r w:rsidRPr="00103C0A">
        <w:rPr>
          <w:rFonts w:ascii="Arial" w:hAnsi="Arial" w:cs="Arial"/>
        </w:rPr>
        <w:t>(</w:t>
      </w:r>
      <w:proofErr w:type="gramEnd"/>
      <w:r w:rsidRPr="00103C0A">
        <w:rPr>
          <w:rFonts w:ascii="Arial" w:hAnsi="Arial" w:cs="Arial"/>
        </w:rPr>
        <w:t xml:space="preserve">a) </w:t>
      </w:r>
      <w:r w:rsidR="00FE10DA">
        <w:rPr>
          <w:rFonts w:ascii="Arial" w:hAnsi="Arial" w:cs="Arial"/>
        </w:rPr>
        <w:t>and (b)</w:t>
      </w:r>
      <w:r w:rsidRPr="00103C0A">
        <w:rPr>
          <w:rFonts w:ascii="Arial" w:hAnsi="Arial" w:cs="Arial"/>
        </w:rPr>
        <w:t xml:space="preserve"> require the employer to give</w:t>
      </w:r>
      <w:r w:rsidR="00496D3F">
        <w:rPr>
          <w:rFonts w:ascii="Arial" w:hAnsi="Arial" w:cs="Arial"/>
        </w:rPr>
        <w:t xml:space="preserve"> the person the employer’s name,</w:t>
      </w:r>
      <w:r w:rsidRPr="00103C0A">
        <w:rPr>
          <w:rFonts w:ascii="Arial" w:hAnsi="Arial" w:cs="Arial"/>
        </w:rPr>
        <w:t xml:space="preserve"> their ABN</w:t>
      </w:r>
      <w:r w:rsidR="00496D3F">
        <w:rPr>
          <w:rFonts w:ascii="Arial" w:hAnsi="Arial" w:cs="Arial"/>
        </w:rPr>
        <w:t>,</w:t>
      </w:r>
      <w:r w:rsidRPr="00103C0A">
        <w:rPr>
          <w:rFonts w:ascii="Arial" w:hAnsi="Arial" w:cs="Arial"/>
        </w:rPr>
        <w:t xml:space="preserve"> and the </w:t>
      </w:r>
      <w:r w:rsidR="006138CB">
        <w:rPr>
          <w:rFonts w:ascii="Arial" w:hAnsi="Arial" w:cs="Arial"/>
        </w:rPr>
        <w:t xml:space="preserve">name of the </w:t>
      </w:r>
      <w:r w:rsidRPr="00103C0A">
        <w:rPr>
          <w:rFonts w:ascii="Arial" w:hAnsi="Arial" w:cs="Arial"/>
        </w:rPr>
        <w:t>person</w:t>
      </w:r>
      <w:r w:rsidR="005C4CE1">
        <w:rPr>
          <w:rFonts w:ascii="Arial" w:hAnsi="Arial" w:cs="Arial"/>
        </w:rPr>
        <w:t xml:space="preserve"> to whom the payment is</w:t>
      </w:r>
      <w:r w:rsidR="006138CB">
        <w:rPr>
          <w:rFonts w:ascii="Arial" w:hAnsi="Arial" w:cs="Arial"/>
        </w:rPr>
        <w:t xml:space="preserve"> made</w:t>
      </w:r>
      <w:r w:rsidRPr="00103C0A">
        <w:rPr>
          <w:rFonts w:ascii="Arial" w:hAnsi="Arial" w:cs="Arial"/>
        </w:rPr>
        <w:t>.</w:t>
      </w:r>
    </w:p>
    <w:p w14:paraId="20BEC920" w14:textId="77777777" w:rsidR="0088126B" w:rsidRDefault="00FE10DA" w:rsidP="005F2DFC">
      <w:pPr>
        <w:shd w:val="clear" w:color="auto" w:fill="FFFFFF"/>
        <w:spacing w:before="100" w:beforeAutospacing="1" w:after="100" w:afterAutospacing="1"/>
        <w:jc w:val="both"/>
        <w:rPr>
          <w:rFonts w:ascii="Arial" w:hAnsi="Arial" w:cs="Arial"/>
        </w:rPr>
      </w:pPr>
      <w:r>
        <w:rPr>
          <w:rFonts w:ascii="Arial" w:hAnsi="Arial" w:cs="Arial"/>
        </w:rPr>
        <w:t xml:space="preserve">Paragraph </w:t>
      </w:r>
      <w:r w:rsidR="008D36DB">
        <w:rPr>
          <w:rFonts w:ascii="Arial" w:hAnsi="Arial" w:cs="Arial"/>
        </w:rPr>
        <w:t>32(2</w:t>
      </w:r>
      <w:proofErr w:type="gramStart"/>
      <w:r w:rsidR="008D36DB">
        <w:rPr>
          <w:rFonts w:ascii="Arial" w:hAnsi="Arial" w:cs="Arial"/>
        </w:rPr>
        <w:t>)</w:t>
      </w:r>
      <w:r>
        <w:rPr>
          <w:rFonts w:ascii="Arial" w:hAnsi="Arial" w:cs="Arial"/>
        </w:rPr>
        <w:t>(</w:t>
      </w:r>
      <w:proofErr w:type="gramEnd"/>
      <w:r>
        <w:rPr>
          <w:rFonts w:ascii="Arial" w:hAnsi="Arial" w:cs="Arial"/>
        </w:rPr>
        <w:t>c</w:t>
      </w:r>
      <w:r w:rsidR="00103C0A" w:rsidRPr="00103C0A">
        <w:rPr>
          <w:rFonts w:ascii="Arial" w:hAnsi="Arial" w:cs="Arial"/>
        </w:rPr>
        <w:t xml:space="preserve">) requires the employer to notify the person as to the period to which the PPL payment </w:t>
      </w:r>
      <w:r w:rsidR="005C4CE1">
        <w:rPr>
          <w:rFonts w:ascii="Arial" w:hAnsi="Arial" w:cs="Arial"/>
        </w:rPr>
        <w:t>relates</w:t>
      </w:r>
      <w:r w:rsidR="00103C0A" w:rsidRPr="00103C0A">
        <w:rPr>
          <w:rFonts w:ascii="Arial" w:hAnsi="Arial" w:cs="Arial"/>
        </w:rPr>
        <w:t xml:space="preserve">. For example, if the PPL payment is more than one instalment, then the period would be the total of all of the instalment periods to which the PPL payment relates. For example, a person’s PPL period starts on 10 </w:t>
      </w:r>
      <w:r w:rsidR="00F501AC">
        <w:rPr>
          <w:rFonts w:ascii="Arial" w:hAnsi="Arial" w:cs="Arial"/>
        </w:rPr>
        <w:t>May</w:t>
      </w:r>
      <w:r w:rsidR="00F501AC" w:rsidRPr="00103C0A">
        <w:rPr>
          <w:rFonts w:ascii="Arial" w:hAnsi="Arial" w:cs="Arial"/>
        </w:rPr>
        <w:t xml:space="preserve"> </w:t>
      </w:r>
      <w:r w:rsidR="00103C0A" w:rsidRPr="00103C0A">
        <w:rPr>
          <w:rFonts w:ascii="Arial" w:hAnsi="Arial" w:cs="Arial"/>
        </w:rPr>
        <w:t>20</w:t>
      </w:r>
      <w:r w:rsidR="00F501AC">
        <w:rPr>
          <w:rFonts w:ascii="Arial" w:hAnsi="Arial" w:cs="Arial"/>
        </w:rPr>
        <w:t>2</w:t>
      </w:r>
      <w:r w:rsidR="00103C0A" w:rsidRPr="00103C0A">
        <w:rPr>
          <w:rFonts w:ascii="Arial" w:hAnsi="Arial" w:cs="Arial"/>
        </w:rPr>
        <w:t xml:space="preserve">1, however, the employer determination for the person and their employer comes into force on 25 </w:t>
      </w:r>
      <w:r w:rsidR="00F501AC">
        <w:rPr>
          <w:rFonts w:ascii="Arial" w:hAnsi="Arial" w:cs="Arial"/>
        </w:rPr>
        <w:t>May</w:t>
      </w:r>
      <w:r w:rsidR="00F501AC" w:rsidRPr="00103C0A">
        <w:rPr>
          <w:rFonts w:ascii="Arial" w:hAnsi="Arial" w:cs="Arial"/>
        </w:rPr>
        <w:t xml:space="preserve"> </w:t>
      </w:r>
      <w:r w:rsidR="00103C0A" w:rsidRPr="00103C0A">
        <w:rPr>
          <w:rFonts w:ascii="Arial" w:hAnsi="Arial" w:cs="Arial"/>
        </w:rPr>
        <w:t>20</w:t>
      </w:r>
      <w:r w:rsidR="00F501AC">
        <w:rPr>
          <w:rFonts w:ascii="Arial" w:hAnsi="Arial" w:cs="Arial"/>
        </w:rPr>
        <w:t>2</w:t>
      </w:r>
      <w:r w:rsidR="00103C0A" w:rsidRPr="00103C0A">
        <w:rPr>
          <w:rFonts w:ascii="Arial" w:hAnsi="Arial" w:cs="Arial"/>
        </w:rPr>
        <w:t xml:space="preserve">1. The person’s instalment period is a fortnight, commencing on a Thursday and ending on a Wednesday a fortnight later (e.g. 6-19 </w:t>
      </w:r>
      <w:r w:rsidR="00921EDB">
        <w:rPr>
          <w:rFonts w:ascii="Arial" w:hAnsi="Arial" w:cs="Arial"/>
        </w:rPr>
        <w:t>May</w:t>
      </w:r>
      <w:r w:rsidR="00F501AC">
        <w:rPr>
          <w:rFonts w:ascii="Arial" w:hAnsi="Arial" w:cs="Arial"/>
        </w:rPr>
        <w:t xml:space="preserve"> 2021</w:t>
      </w:r>
      <w:r w:rsidR="00103C0A" w:rsidRPr="00103C0A">
        <w:rPr>
          <w:rFonts w:ascii="Arial" w:hAnsi="Arial" w:cs="Arial"/>
        </w:rPr>
        <w:t xml:space="preserve">, and each such period after that); and the payday for the instalment period is the next day after the end of the instalment period (e.g. 20 </w:t>
      </w:r>
      <w:r w:rsidR="00921EDB">
        <w:rPr>
          <w:rFonts w:ascii="Arial" w:hAnsi="Arial" w:cs="Arial"/>
        </w:rPr>
        <w:t>May</w:t>
      </w:r>
      <w:r w:rsidR="00F501AC" w:rsidRPr="00103C0A">
        <w:rPr>
          <w:rFonts w:ascii="Arial" w:hAnsi="Arial" w:cs="Arial"/>
        </w:rPr>
        <w:t xml:space="preserve"> </w:t>
      </w:r>
      <w:r w:rsidR="00103C0A" w:rsidRPr="00103C0A">
        <w:rPr>
          <w:rFonts w:ascii="Arial" w:hAnsi="Arial" w:cs="Arial"/>
        </w:rPr>
        <w:t>20</w:t>
      </w:r>
      <w:r w:rsidR="00F501AC">
        <w:rPr>
          <w:rFonts w:ascii="Arial" w:hAnsi="Arial" w:cs="Arial"/>
        </w:rPr>
        <w:t>2</w:t>
      </w:r>
      <w:r w:rsidR="00103C0A" w:rsidRPr="00103C0A">
        <w:rPr>
          <w:rFonts w:ascii="Arial" w:hAnsi="Arial" w:cs="Arial"/>
        </w:rPr>
        <w:t xml:space="preserve">1). An instalment is payable to the person on 20 </w:t>
      </w:r>
      <w:r w:rsidR="00921EDB">
        <w:rPr>
          <w:rFonts w:ascii="Arial" w:hAnsi="Arial" w:cs="Arial"/>
        </w:rPr>
        <w:t>May</w:t>
      </w:r>
      <w:r w:rsidR="00F501AC">
        <w:rPr>
          <w:rFonts w:ascii="Arial" w:hAnsi="Arial" w:cs="Arial"/>
        </w:rPr>
        <w:t xml:space="preserve"> 2021</w:t>
      </w:r>
      <w:r w:rsidR="00103C0A" w:rsidRPr="00103C0A">
        <w:rPr>
          <w:rFonts w:ascii="Arial" w:hAnsi="Arial" w:cs="Arial"/>
        </w:rPr>
        <w:t xml:space="preserve">, and another on 3 </w:t>
      </w:r>
      <w:r w:rsidR="00921EDB">
        <w:rPr>
          <w:rFonts w:ascii="Arial" w:hAnsi="Arial" w:cs="Arial"/>
        </w:rPr>
        <w:t>June 2021</w:t>
      </w:r>
      <w:r w:rsidR="00103C0A" w:rsidRPr="00103C0A">
        <w:rPr>
          <w:rFonts w:ascii="Arial" w:hAnsi="Arial" w:cs="Arial"/>
        </w:rPr>
        <w:t xml:space="preserve">. Subsection 72(2) requires the employer to pay the earlier instalment on the payday for the later instalment. </w:t>
      </w:r>
    </w:p>
    <w:p w14:paraId="6DFD8366" w14:textId="5665F6ED" w:rsidR="00103C0A" w:rsidRPr="00103C0A" w:rsidRDefault="00103C0A" w:rsidP="005F2DFC">
      <w:pPr>
        <w:shd w:val="clear" w:color="auto" w:fill="FFFFFF"/>
        <w:spacing w:before="100" w:beforeAutospacing="1" w:after="100" w:afterAutospacing="1"/>
        <w:jc w:val="both"/>
        <w:rPr>
          <w:rFonts w:ascii="Arial" w:hAnsi="Arial" w:cs="Arial"/>
        </w:rPr>
      </w:pPr>
      <w:r w:rsidRPr="00103C0A">
        <w:rPr>
          <w:rFonts w:ascii="Arial" w:hAnsi="Arial" w:cs="Arial"/>
        </w:rPr>
        <w:lastRenderedPageBreak/>
        <w:t>The period that the employer must specify in the information the employer gives, as required by paragraph (d)</w:t>
      </w:r>
      <w:r w:rsidR="007B2100">
        <w:rPr>
          <w:rFonts w:ascii="Arial" w:hAnsi="Arial" w:cs="Arial"/>
        </w:rPr>
        <w:t xml:space="preserve">, is the period 10 </w:t>
      </w:r>
      <w:r w:rsidR="00921EDB">
        <w:rPr>
          <w:rFonts w:ascii="Arial" w:hAnsi="Arial" w:cs="Arial"/>
        </w:rPr>
        <w:t xml:space="preserve">May </w:t>
      </w:r>
      <w:r w:rsidR="007B2100">
        <w:rPr>
          <w:rFonts w:ascii="Arial" w:hAnsi="Arial" w:cs="Arial"/>
        </w:rPr>
        <w:t>to 2 </w:t>
      </w:r>
      <w:r w:rsidR="00921EDB">
        <w:rPr>
          <w:rFonts w:ascii="Arial" w:hAnsi="Arial" w:cs="Arial"/>
        </w:rPr>
        <w:t>June</w:t>
      </w:r>
      <w:r w:rsidR="00921EDB" w:rsidRPr="00103C0A">
        <w:rPr>
          <w:rFonts w:ascii="Arial" w:hAnsi="Arial" w:cs="Arial"/>
        </w:rPr>
        <w:t xml:space="preserve"> </w:t>
      </w:r>
      <w:r w:rsidRPr="00103C0A">
        <w:rPr>
          <w:rFonts w:ascii="Arial" w:hAnsi="Arial" w:cs="Arial"/>
        </w:rPr>
        <w:t xml:space="preserve">for the PPL payment paid on 3 </w:t>
      </w:r>
      <w:r w:rsidR="00921EDB">
        <w:rPr>
          <w:rFonts w:ascii="Arial" w:hAnsi="Arial" w:cs="Arial"/>
        </w:rPr>
        <w:t>June</w:t>
      </w:r>
      <w:r w:rsidRPr="00103C0A">
        <w:rPr>
          <w:rFonts w:ascii="Arial" w:hAnsi="Arial" w:cs="Arial"/>
        </w:rPr>
        <w:t>.</w:t>
      </w:r>
    </w:p>
    <w:p w14:paraId="66446058" w14:textId="04B63DD9" w:rsidR="00103C0A" w:rsidRDefault="00FE10DA" w:rsidP="005F2DFC">
      <w:pPr>
        <w:shd w:val="clear" w:color="auto" w:fill="FFFFFF"/>
        <w:spacing w:before="100" w:beforeAutospacing="1" w:after="100" w:afterAutospacing="1"/>
        <w:jc w:val="both"/>
        <w:rPr>
          <w:rFonts w:ascii="Arial" w:hAnsi="Arial" w:cs="Arial"/>
        </w:rPr>
      </w:pPr>
      <w:r>
        <w:rPr>
          <w:rFonts w:ascii="Arial" w:hAnsi="Arial" w:cs="Arial"/>
        </w:rPr>
        <w:t xml:space="preserve">Paragraph </w:t>
      </w:r>
      <w:r w:rsidR="008D36DB">
        <w:rPr>
          <w:rFonts w:ascii="Arial" w:hAnsi="Arial" w:cs="Arial"/>
        </w:rPr>
        <w:t>32(2</w:t>
      </w:r>
      <w:proofErr w:type="gramStart"/>
      <w:r w:rsidR="008D36DB">
        <w:rPr>
          <w:rFonts w:ascii="Arial" w:hAnsi="Arial" w:cs="Arial"/>
        </w:rPr>
        <w:t>)</w:t>
      </w:r>
      <w:r>
        <w:rPr>
          <w:rFonts w:ascii="Arial" w:hAnsi="Arial" w:cs="Arial"/>
        </w:rPr>
        <w:t>(</w:t>
      </w:r>
      <w:proofErr w:type="gramEnd"/>
      <w:r>
        <w:rPr>
          <w:rFonts w:ascii="Arial" w:hAnsi="Arial" w:cs="Arial"/>
        </w:rPr>
        <w:t>d</w:t>
      </w:r>
      <w:r w:rsidR="00103C0A" w:rsidRPr="00103C0A">
        <w:rPr>
          <w:rFonts w:ascii="Arial" w:hAnsi="Arial" w:cs="Arial"/>
        </w:rPr>
        <w:t>) requires the employer to specify the date on which the PPL payment is paid.</w:t>
      </w:r>
    </w:p>
    <w:p w14:paraId="2A26F9B2" w14:textId="0E37554A" w:rsidR="00FE10DA" w:rsidRPr="00103C0A" w:rsidRDefault="00FE10DA" w:rsidP="005F2DFC">
      <w:pPr>
        <w:shd w:val="clear" w:color="auto" w:fill="FFFFFF"/>
        <w:spacing w:before="100" w:beforeAutospacing="1" w:after="100" w:afterAutospacing="1"/>
        <w:jc w:val="both"/>
        <w:rPr>
          <w:rFonts w:ascii="Arial" w:hAnsi="Arial" w:cs="Arial"/>
        </w:rPr>
      </w:pPr>
      <w:r>
        <w:rPr>
          <w:rFonts w:ascii="Arial" w:hAnsi="Arial" w:cs="Arial"/>
        </w:rPr>
        <w:t xml:space="preserve">Paragraph </w:t>
      </w:r>
      <w:r w:rsidR="008D36DB">
        <w:rPr>
          <w:rFonts w:ascii="Arial" w:hAnsi="Arial" w:cs="Arial"/>
        </w:rPr>
        <w:t>32(2)</w:t>
      </w:r>
      <w:r>
        <w:rPr>
          <w:rFonts w:ascii="Arial" w:hAnsi="Arial" w:cs="Arial"/>
        </w:rPr>
        <w:t xml:space="preserve">(e) requires the employer to specify the gross amount of the PPL payment </w:t>
      </w:r>
      <w:r w:rsidR="00AE2CC6">
        <w:rPr>
          <w:rFonts w:ascii="Arial" w:hAnsi="Arial" w:cs="Arial"/>
        </w:rPr>
        <w:t xml:space="preserve">excluding </w:t>
      </w:r>
      <w:r>
        <w:rPr>
          <w:rFonts w:ascii="Arial" w:hAnsi="Arial" w:cs="Arial"/>
        </w:rPr>
        <w:t>any deductions</w:t>
      </w:r>
      <w:r w:rsidR="00AE2CC6">
        <w:rPr>
          <w:rFonts w:ascii="Arial" w:hAnsi="Arial" w:cs="Arial"/>
        </w:rPr>
        <w:t xml:space="preserve"> that</w:t>
      </w:r>
      <w:r>
        <w:rPr>
          <w:rFonts w:ascii="Arial" w:hAnsi="Arial" w:cs="Arial"/>
        </w:rPr>
        <w:t xml:space="preserve"> have been made by the Secretary under Part</w:t>
      </w:r>
      <w:r w:rsidR="00B23BA2">
        <w:rPr>
          <w:rFonts w:ascii="Arial" w:hAnsi="Arial" w:cs="Arial"/>
        </w:rPr>
        <w:t> </w:t>
      </w:r>
      <w:r>
        <w:rPr>
          <w:rFonts w:ascii="Arial" w:hAnsi="Arial" w:cs="Arial"/>
        </w:rPr>
        <w:t>3-1 of the Act, and a statement identifying that amount as PLP.</w:t>
      </w:r>
      <w:r w:rsidR="00F30369">
        <w:rPr>
          <w:rFonts w:ascii="Arial" w:hAnsi="Arial" w:cs="Arial"/>
        </w:rPr>
        <w:t xml:space="preserve"> In this situation the employer will likely not be aware of the actual amounts deducted by the Secretary.</w:t>
      </w:r>
      <w:r w:rsidR="005C4CE1">
        <w:rPr>
          <w:rFonts w:ascii="Arial" w:hAnsi="Arial" w:cs="Arial"/>
        </w:rPr>
        <w:t xml:space="preserve"> </w:t>
      </w:r>
    </w:p>
    <w:p w14:paraId="3B82EDF6" w14:textId="1B610E05" w:rsidR="00103C0A" w:rsidRPr="00103C0A" w:rsidRDefault="00FE10DA" w:rsidP="005F2DFC">
      <w:pPr>
        <w:shd w:val="clear" w:color="auto" w:fill="FFFFFF"/>
        <w:spacing w:before="100" w:beforeAutospacing="1" w:after="100" w:afterAutospacing="1"/>
        <w:jc w:val="both"/>
        <w:rPr>
          <w:rFonts w:ascii="Arial" w:hAnsi="Arial" w:cs="Arial"/>
        </w:rPr>
      </w:pPr>
      <w:r>
        <w:rPr>
          <w:rFonts w:ascii="Arial" w:hAnsi="Arial" w:cs="Arial"/>
        </w:rPr>
        <w:t xml:space="preserve">Paragraphs </w:t>
      </w:r>
      <w:r w:rsidR="008D36DB">
        <w:rPr>
          <w:rFonts w:ascii="Arial" w:hAnsi="Arial" w:cs="Arial"/>
        </w:rPr>
        <w:t>32(2</w:t>
      </w:r>
      <w:proofErr w:type="gramStart"/>
      <w:r w:rsidR="008D36DB">
        <w:rPr>
          <w:rFonts w:ascii="Arial" w:hAnsi="Arial" w:cs="Arial"/>
        </w:rPr>
        <w:t>)</w:t>
      </w:r>
      <w:r>
        <w:rPr>
          <w:rFonts w:ascii="Arial" w:hAnsi="Arial" w:cs="Arial"/>
        </w:rPr>
        <w:t>(</w:t>
      </w:r>
      <w:proofErr w:type="gramEnd"/>
      <w:r>
        <w:rPr>
          <w:rFonts w:ascii="Arial" w:hAnsi="Arial" w:cs="Arial"/>
        </w:rPr>
        <w:t>f) and (g</w:t>
      </w:r>
      <w:r w:rsidR="00103C0A" w:rsidRPr="00103C0A">
        <w:rPr>
          <w:rFonts w:ascii="Arial" w:hAnsi="Arial" w:cs="Arial"/>
        </w:rPr>
        <w:t>) distinguish between two situations: where the PPL payment is the only payment made by the employer to the person</w:t>
      </w:r>
      <w:r w:rsidR="00AE2CC6">
        <w:rPr>
          <w:rFonts w:ascii="Arial" w:hAnsi="Arial" w:cs="Arial"/>
        </w:rPr>
        <w:t xml:space="preserve"> on that day</w:t>
      </w:r>
      <w:r w:rsidR="00103C0A" w:rsidRPr="00103C0A">
        <w:rPr>
          <w:rFonts w:ascii="Arial" w:hAnsi="Arial" w:cs="Arial"/>
        </w:rPr>
        <w:t xml:space="preserve"> for the period; and where other payments, in addition to the PPL payment, are made to the person </w:t>
      </w:r>
      <w:r w:rsidR="00AE2CC6">
        <w:rPr>
          <w:rFonts w:ascii="Arial" w:hAnsi="Arial" w:cs="Arial"/>
        </w:rPr>
        <w:t xml:space="preserve">on that day </w:t>
      </w:r>
      <w:r w:rsidR="00103C0A" w:rsidRPr="00103C0A">
        <w:rPr>
          <w:rFonts w:ascii="Arial" w:hAnsi="Arial" w:cs="Arial"/>
        </w:rPr>
        <w:t>for the period. Other payments could include, for example, employer-provided paid maternity leave, or annual leave. If the PPL payment is the only payment made to the person for the period, the employer is required to give the person the following information: the net amount of the PPL payment; and the amount of tax withheld from the PPL payment. If, however, other payments are made in the period in addition to the PPL payment, the employer is required to give the person the following information: the total net amount paid to the person for the period; and the total amount of income tax withheld for the period.</w:t>
      </w:r>
    </w:p>
    <w:p w14:paraId="123BBCA1" w14:textId="05E0397B" w:rsidR="00103C0A" w:rsidRPr="00103C0A" w:rsidRDefault="00103C0A" w:rsidP="005F2DFC">
      <w:pPr>
        <w:shd w:val="clear" w:color="auto" w:fill="FFFFFF"/>
        <w:spacing w:before="100" w:beforeAutospacing="1" w:after="100" w:afterAutospacing="1"/>
        <w:jc w:val="both"/>
        <w:rPr>
          <w:rFonts w:ascii="Arial" w:hAnsi="Arial" w:cs="Arial"/>
        </w:rPr>
      </w:pPr>
      <w:r w:rsidRPr="00103C0A">
        <w:rPr>
          <w:rFonts w:ascii="Arial" w:hAnsi="Arial" w:cs="Arial"/>
        </w:rPr>
        <w:t>The reason for this distinction is that, if a PPL payment is paid with other payments in the same period, PAYG withholdings would be</w:t>
      </w:r>
      <w:r w:rsidR="007B2100">
        <w:rPr>
          <w:rFonts w:ascii="Arial" w:hAnsi="Arial" w:cs="Arial"/>
        </w:rPr>
        <w:t xml:space="preserve"> made from the total of the PPL </w:t>
      </w:r>
      <w:r w:rsidRPr="00103C0A">
        <w:rPr>
          <w:rFonts w:ascii="Arial" w:hAnsi="Arial" w:cs="Arial"/>
        </w:rPr>
        <w:t>payment and other payments, e.g. salary or wages. Therefore, in this situation, an employer is only required to specify the total amount of the income tax withheld, rather than income tax withheld from the PPL payment separately. Similarly, the net amount would be the total net amount of the combined amount of the PPL payment and other payment. In a case where only a PPL payment is made for a period, then it will be clear that the net amount and income tax withh</w:t>
      </w:r>
      <w:r w:rsidR="007B2100">
        <w:rPr>
          <w:rFonts w:ascii="Arial" w:hAnsi="Arial" w:cs="Arial"/>
        </w:rPr>
        <w:t>eld will relate only to the PPL </w:t>
      </w:r>
      <w:r w:rsidRPr="00103C0A">
        <w:rPr>
          <w:rFonts w:ascii="Arial" w:hAnsi="Arial" w:cs="Arial"/>
        </w:rPr>
        <w:t xml:space="preserve">payment. In any case, the employer is required to give the person information as to the gross amount of the PPL payment, and identify that particular payment as </w:t>
      </w:r>
      <w:r w:rsidR="00B85C3C">
        <w:rPr>
          <w:rFonts w:ascii="Arial" w:hAnsi="Arial" w:cs="Arial"/>
        </w:rPr>
        <w:t>PLP</w:t>
      </w:r>
      <w:r w:rsidRPr="00103C0A">
        <w:rPr>
          <w:rFonts w:ascii="Arial" w:hAnsi="Arial" w:cs="Arial"/>
        </w:rPr>
        <w:t>.</w:t>
      </w:r>
    </w:p>
    <w:p w14:paraId="18C021B1" w14:textId="37E8E3FF" w:rsidR="00103C0A" w:rsidRDefault="00103C0A" w:rsidP="005F2DFC">
      <w:pPr>
        <w:shd w:val="clear" w:color="auto" w:fill="FFFFFF"/>
        <w:spacing w:before="100" w:beforeAutospacing="1" w:after="100" w:afterAutospacing="1"/>
        <w:jc w:val="both"/>
        <w:rPr>
          <w:rFonts w:ascii="Arial" w:hAnsi="Arial" w:cs="Arial"/>
        </w:rPr>
      </w:pPr>
      <w:r w:rsidRPr="00103C0A">
        <w:rPr>
          <w:rFonts w:ascii="Arial" w:hAnsi="Arial" w:cs="Arial"/>
        </w:rPr>
        <w:t xml:space="preserve">Under sections 67 and 69 of the Act, an employer may deduct an amount from an instalment payable to a person, if the deduction is authorised by the person and principally for their benefit; or if the employer is required to deduct an amount under sections 46 or 72A of the </w:t>
      </w:r>
      <w:r w:rsidRPr="008A1EBB">
        <w:rPr>
          <w:rFonts w:ascii="Arial" w:hAnsi="Arial" w:cs="Arial"/>
          <w:i/>
        </w:rPr>
        <w:t>Child Support (Registration and Collection) Act 1988</w:t>
      </w:r>
      <w:r w:rsidRPr="00103C0A">
        <w:rPr>
          <w:rFonts w:ascii="Arial" w:hAnsi="Arial" w:cs="Arial"/>
        </w:rPr>
        <w:t xml:space="preserve">. Therefore, paragraph </w:t>
      </w:r>
      <w:r w:rsidR="008A1EBB">
        <w:rPr>
          <w:rFonts w:ascii="Arial" w:hAnsi="Arial" w:cs="Arial"/>
        </w:rPr>
        <w:t>3</w:t>
      </w:r>
      <w:r w:rsidRPr="00103C0A">
        <w:rPr>
          <w:rFonts w:ascii="Arial" w:hAnsi="Arial" w:cs="Arial"/>
        </w:rPr>
        <w:t>2</w:t>
      </w:r>
      <w:r w:rsidR="003768F9">
        <w:rPr>
          <w:rFonts w:ascii="Arial" w:hAnsi="Arial" w:cs="Arial"/>
        </w:rPr>
        <w:t>(h)</w:t>
      </w:r>
      <w:r w:rsidRPr="00103C0A">
        <w:rPr>
          <w:rFonts w:ascii="Arial" w:hAnsi="Arial" w:cs="Arial"/>
        </w:rPr>
        <w:t xml:space="preserve"> requires that, if the employer makes a deduction from the PPL payment under section 67 or 69 of the Act, the employer must give the person the following information: the amount of each deduction; the name of the entity to whom the deduction is paid</w:t>
      </w:r>
      <w:r w:rsidR="00796A88">
        <w:rPr>
          <w:rFonts w:ascii="Arial" w:hAnsi="Arial" w:cs="Arial"/>
        </w:rPr>
        <w:t xml:space="preserve"> (if any)</w:t>
      </w:r>
      <w:r w:rsidRPr="00103C0A">
        <w:rPr>
          <w:rFonts w:ascii="Arial" w:hAnsi="Arial" w:cs="Arial"/>
        </w:rPr>
        <w:t xml:space="preserve">; and </w:t>
      </w:r>
      <w:r w:rsidR="00796A88">
        <w:rPr>
          <w:rFonts w:ascii="Arial" w:hAnsi="Arial" w:cs="Arial"/>
        </w:rPr>
        <w:t xml:space="preserve">if </w:t>
      </w:r>
      <w:r w:rsidR="006138CB">
        <w:rPr>
          <w:rFonts w:ascii="Arial" w:hAnsi="Arial" w:cs="Arial"/>
        </w:rPr>
        <w:t>applicable</w:t>
      </w:r>
      <w:r w:rsidR="00796A88">
        <w:rPr>
          <w:rFonts w:ascii="Arial" w:hAnsi="Arial" w:cs="Arial"/>
        </w:rPr>
        <w:t>,</w:t>
      </w:r>
      <w:r w:rsidR="006138CB">
        <w:rPr>
          <w:rFonts w:ascii="Arial" w:hAnsi="Arial" w:cs="Arial"/>
        </w:rPr>
        <w:t xml:space="preserve"> the</w:t>
      </w:r>
      <w:r w:rsidR="00796A88">
        <w:rPr>
          <w:rFonts w:ascii="Arial" w:hAnsi="Arial" w:cs="Arial"/>
        </w:rPr>
        <w:t xml:space="preserve"> detail</w:t>
      </w:r>
      <w:r w:rsidR="006138CB">
        <w:rPr>
          <w:rFonts w:ascii="Arial" w:hAnsi="Arial" w:cs="Arial"/>
        </w:rPr>
        <w:t>s</w:t>
      </w:r>
      <w:r w:rsidR="00796A88">
        <w:rPr>
          <w:rFonts w:ascii="Arial" w:hAnsi="Arial" w:cs="Arial"/>
        </w:rPr>
        <w:t xml:space="preserve"> of</w:t>
      </w:r>
      <w:r w:rsidR="00796A88" w:rsidRPr="00103C0A">
        <w:rPr>
          <w:rFonts w:ascii="Arial" w:hAnsi="Arial" w:cs="Arial"/>
        </w:rPr>
        <w:t xml:space="preserve"> </w:t>
      </w:r>
      <w:r w:rsidRPr="00103C0A">
        <w:rPr>
          <w:rFonts w:ascii="Arial" w:hAnsi="Arial" w:cs="Arial"/>
        </w:rPr>
        <w:t>the bank account into which the amount deducted was paid.</w:t>
      </w:r>
    </w:p>
    <w:p w14:paraId="65B08F59" w14:textId="678E9505" w:rsidR="00FE10DA" w:rsidRDefault="008A1EBB" w:rsidP="005F2DFC">
      <w:pPr>
        <w:shd w:val="clear" w:color="auto" w:fill="FFFFFF"/>
        <w:spacing w:before="100" w:beforeAutospacing="1" w:after="100" w:afterAutospacing="1"/>
        <w:jc w:val="both"/>
        <w:rPr>
          <w:rFonts w:ascii="Arial" w:hAnsi="Arial" w:cs="Arial"/>
        </w:rPr>
      </w:pPr>
      <w:r w:rsidRPr="008D36DB">
        <w:rPr>
          <w:rFonts w:ascii="Arial" w:hAnsi="Arial" w:cs="Arial"/>
        </w:rPr>
        <w:t>Subsection 3</w:t>
      </w:r>
      <w:r w:rsidR="00FE10DA" w:rsidRPr="008D36DB">
        <w:rPr>
          <w:rFonts w:ascii="Arial" w:hAnsi="Arial" w:cs="Arial"/>
        </w:rPr>
        <w:t>2(3)</w:t>
      </w:r>
      <w:r w:rsidR="00FE10DA">
        <w:rPr>
          <w:rFonts w:ascii="Arial" w:hAnsi="Arial" w:cs="Arial"/>
        </w:rPr>
        <w:t xml:space="preserve"> provides the prescribed form </w:t>
      </w:r>
      <w:r w:rsidR="00796A88">
        <w:rPr>
          <w:rFonts w:ascii="Arial" w:hAnsi="Arial" w:cs="Arial"/>
        </w:rPr>
        <w:t xml:space="preserve">in which </w:t>
      </w:r>
      <w:r w:rsidR="00FE10DA">
        <w:rPr>
          <w:rFonts w:ascii="Arial" w:hAnsi="Arial" w:cs="Arial"/>
        </w:rPr>
        <w:t xml:space="preserve">information under subsection (2) must be given. </w:t>
      </w:r>
      <w:r w:rsidR="00FE10DA" w:rsidRPr="00FE10DA">
        <w:rPr>
          <w:rFonts w:ascii="Arial" w:hAnsi="Arial" w:cs="Arial"/>
        </w:rPr>
        <w:t xml:space="preserve">Employers may notify employees of the payment of </w:t>
      </w:r>
      <w:r w:rsidR="00B85C3C">
        <w:rPr>
          <w:rFonts w:ascii="Arial" w:hAnsi="Arial" w:cs="Arial"/>
        </w:rPr>
        <w:t>PLP</w:t>
      </w:r>
      <w:r w:rsidR="00FE10DA" w:rsidRPr="00FE10DA">
        <w:rPr>
          <w:rFonts w:ascii="Arial" w:hAnsi="Arial" w:cs="Arial"/>
        </w:rPr>
        <w:t xml:space="preserve"> using existing salary and wages systems.</w:t>
      </w:r>
      <w:r w:rsidR="002A0181">
        <w:rPr>
          <w:rFonts w:ascii="Arial" w:hAnsi="Arial" w:cs="Arial"/>
        </w:rPr>
        <w:t xml:space="preserve"> S</w:t>
      </w:r>
      <w:r w:rsidR="00FE10DA">
        <w:rPr>
          <w:rFonts w:ascii="Arial" w:hAnsi="Arial" w:cs="Arial"/>
        </w:rPr>
        <w:t>ection 32</w:t>
      </w:r>
      <w:r w:rsidR="002A0181">
        <w:rPr>
          <w:rFonts w:ascii="Arial" w:hAnsi="Arial" w:cs="Arial"/>
        </w:rPr>
        <w:t>(3)</w:t>
      </w:r>
      <w:r w:rsidR="00FE10DA" w:rsidRPr="00FE10DA">
        <w:rPr>
          <w:rFonts w:ascii="Arial" w:hAnsi="Arial" w:cs="Arial"/>
        </w:rPr>
        <w:t xml:space="preserve"> requires that the information must be in the form of a payslip (which is generally given in respect of salary or wages) or separate written advice; and either in electronic form or a hard copy.</w:t>
      </w:r>
    </w:p>
    <w:p w14:paraId="53D3E2D3" w14:textId="5BC80FC3" w:rsidR="00FE10DA" w:rsidRDefault="006138CB" w:rsidP="005F2DFC">
      <w:pPr>
        <w:shd w:val="clear" w:color="auto" w:fill="FFFFFF"/>
        <w:spacing w:before="100" w:beforeAutospacing="1" w:after="100" w:afterAutospacing="1"/>
        <w:jc w:val="both"/>
        <w:rPr>
          <w:rFonts w:ascii="Arial" w:hAnsi="Arial" w:cs="Arial"/>
        </w:rPr>
      </w:pPr>
      <w:r>
        <w:rPr>
          <w:rFonts w:ascii="Arial" w:hAnsi="Arial" w:cs="Arial"/>
          <w:b/>
        </w:rPr>
        <w:lastRenderedPageBreak/>
        <w:t>Section 33</w:t>
      </w:r>
      <w:r w:rsidRPr="00FE10DA">
        <w:rPr>
          <w:rFonts w:ascii="Arial" w:hAnsi="Arial" w:cs="Arial"/>
        </w:rPr>
        <w:t xml:space="preserve"> sets out that, where an employer determination is made (and</w:t>
      </w:r>
      <w:r w:rsidR="00B23BA2">
        <w:rPr>
          <w:rFonts w:ascii="Arial" w:hAnsi="Arial" w:cs="Arial"/>
        </w:rPr>
        <w:t> </w:t>
      </w:r>
      <w:r>
        <w:rPr>
          <w:rFonts w:ascii="Arial" w:hAnsi="Arial" w:cs="Arial"/>
        </w:rPr>
        <w:t>comes</w:t>
      </w:r>
      <w:r w:rsidR="00B23BA2">
        <w:rPr>
          <w:rFonts w:ascii="Arial" w:hAnsi="Arial" w:cs="Arial"/>
        </w:rPr>
        <w:t> </w:t>
      </w:r>
      <w:r w:rsidRPr="00FE10DA">
        <w:rPr>
          <w:rFonts w:ascii="Arial" w:hAnsi="Arial" w:cs="Arial"/>
        </w:rPr>
        <w:t>in</w:t>
      </w:r>
      <w:r>
        <w:rPr>
          <w:rFonts w:ascii="Arial" w:hAnsi="Arial" w:cs="Arial"/>
        </w:rPr>
        <w:t>to</w:t>
      </w:r>
      <w:r w:rsidR="00B23BA2">
        <w:rPr>
          <w:rFonts w:ascii="Arial" w:hAnsi="Arial" w:cs="Arial"/>
        </w:rPr>
        <w:t> </w:t>
      </w:r>
      <w:r w:rsidRPr="00FE10DA">
        <w:rPr>
          <w:rFonts w:ascii="Arial" w:hAnsi="Arial" w:cs="Arial"/>
        </w:rPr>
        <w:t xml:space="preserve">force) for an employer, then that employer must make and keep certain information in relation to each employee to whom an employer determination relates, for the purposes of subsection 81(1) of the Act. </w:t>
      </w:r>
      <w:r>
        <w:rPr>
          <w:rFonts w:ascii="Arial" w:hAnsi="Arial" w:cs="Arial"/>
        </w:rPr>
        <w:t>Subsection 33(1) prescribes the kind of record that must be kept, and includes the PPL funding amounts received by the employer, and the instalment amounts paid by the employer.</w:t>
      </w:r>
      <w:r w:rsidR="00FE10DA">
        <w:rPr>
          <w:rFonts w:ascii="Arial" w:hAnsi="Arial" w:cs="Arial"/>
        </w:rPr>
        <w:t xml:space="preserve"> </w:t>
      </w:r>
    </w:p>
    <w:p w14:paraId="04AC12CA" w14:textId="0BEC07F7" w:rsidR="00FE10DA" w:rsidRDefault="008A1EBB" w:rsidP="005F2DFC">
      <w:pPr>
        <w:shd w:val="clear" w:color="auto" w:fill="FFFFFF"/>
        <w:spacing w:before="100" w:beforeAutospacing="1" w:after="100" w:afterAutospacing="1"/>
        <w:jc w:val="both"/>
        <w:rPr>
          <w:rFonts w:ascii="Arial" w:hAnsi="Arial" w:cs="Arial"/>
        </w:rPr>
      </w:pPr>
      <w:r>
        <w:rPr>
          <w:rFonts w:ascii="Arial" w:hAnsi="Arial" w:cs="Arial"/>
        </w:rPr>
        <w:t>Subsection 33</w:t>
      </w:r>
      <w:r w:rsidR="00FE10DA">
        <w:rPr>
          <w:rFonts w:ascii="Arial" w:hAnsi="Arial" w:cs="Arial"/>
        </w:rPr>
        <w:t xml:space="preserve">(2) specifies the prescribed form </w:t>
      </w:r>
      <w:r w:rsidR="00E52F36">
        <w:rPr>
          <w:rFonts w:ascii="Arial" w:hAnsi="Arial" w:cs="Arial"/>
        </w:rPr>
        <w:t xml:space="preserve">in which the information </w:t>
      </w:r>
      <w:r w:rsidR="00FE10DA">
        <w:rPr>
          <w:rFonts w:ascii="Arial" w:hAnsi="Arial" w:cs="Arial"/>
        </w:rPr>
        <w:t>must be kept, is in the English language, legible and readily accessible by a person exercising powers under Part 4-2</w:t>
      </w:r>
      <w:r w:rsidR="00BB601D">
        <w:rPr>
          <w:rFonts w:ascii="Arial" w:hAnsi="Arial" w:cs="Arial"/>
        </w:rPr>
        <w:t xml:space="preserve"> of the Act</w:t>
      </w:r>
      <w:r w:rsidR="00FE10DA">
        <w:rPr>
          <w:rFonts w:ascii="Arial" w:hAnsi="Arial" w:cs="Arial"/>
        </w:rPr>
        <w:t xml:space="preserve">. </w:t>
      </w:r>
    </w:p>
    <w:p w14:paraId="658A6F44" w14:textId="78FA3EE8" w:rsidR="00FE10DA" w:rsidRDefault="008A1EBB" w:rsidP="005F2DFC">
      <w:pPr>
        <w:shd w:val="clear" w:color="auto" w:fill="FFFFFF"/>
        <w:spacing w:before="100" w:beforeAutospacing="1" w:after="100" w:afterAutospacing="1"/>
        <w:jc w:val="both"/>
        <w:rPr>
          <w:rFonts w:ascii="Arial" w:hAnsi="Arial" w:cs="Arial"/>
        </w:rPr>
      </w:pPr>
      <w:r>
        <w:rPr>
          <w:rFonts w:ascii="Arial" w:hAnsi="Arial" w:cs="Arial"/>
        </w:rPr>
        <w:t>Subsections 33</w:t>
      </w:r>
      <w:r w:rsidR="00FE10DA">
        <w:rPr>
          <w:rFonts w:ascii="Arial" w:hAnsi="Arial" w:cs="Arial"/>
        </w:rPr>
        <w:t xml:space="preserve">(3) to </w:t>
      </w:r>
      <w:r>
        <w:rPr>
          <w:rFonts w:ascii="Arial" w:hAnsi="Arial" w:cs="Arial"/>
        </w:rPr>
        <w:t>33</w:t>
      </w:r>
      <w:r w:rsidR="002A0181">
        <w:rPr>
          <w:rFonts w:ascii="Arial" w:hAnsi="Arial" w:cs="Arial"/>
        </w:rPr>
        <w:t>(5) set</w:t>
      </w:r>
      <w:r w:rsidR="00FE10DA">
        <w:rPr>
          <w:rFonts w:ascii="Arial" w:hAnsi="Arial" w:cs="Arial"/>
        </w:rPr>
        <w:t xml:space="preserve"> out the prescribed information that </w:t>
      </w:r>
      <w:r w:rsidR="00C90ECF">
        <w:rPr>
          <w:rFonts w:ascii="Arial" w:hAnsi="Arial" w:cs="Arial"/>
        </w:rPr>
        <w:t>must be kept f</w:t>
      </w:r>
      <w:r w:rsidR="00FE10DA">
        <w:rPr>
          <w:rFonts w:ascii="Arial" w:hAnsi="Arial" w:cs="Arial"/>
        </w:rPr>
        <w:t>or the pur</w:t>
      </w:r>
      <w:r w:rsidR="00C90ECF">
        <w:rPr>
          <w:rFonts w:ascii="Arial" w:hAnsi="Arial" w:cs="Arial"/>
        </w:rPr>
        <w:t>p</w:t>
      </w:r>
      <w:r w:rsidR="00FE10DA">
        <w:rPr>
          <w:rFonts w:ascii="Arial" w:hAnsi="Arial" w:cs="Arial"/>
        </w:rPr>
        <w:t>oses of paragraph 81(2</w:t>
      </w:r>
      <w:proofErr w:type="gramStart"/>
      <w:r w:rsidR="00FE10DA">
        <w:rPr>
          <w:rFonts w:ascii="Arial" w:hAnsi="Arial" w:cs="Arial"/>
        </w:rPr>
        <w:t>)(</w:t>
      </w:r>
      <w:proofErr w:type="gramEnd"/>
      <w:r w:rsidR="00FE10DA">
        <w:rPr>
          <w:rFonts w:ascii="Arial" w:hAnsi="Arial" w:cs="Arial"/>
        </w:rPr>
        <w:t xml:space="preserve">b) of the </w:t>
      </w:r>
      <w:r>
        <w:rPr>
          <w:rFonts w:ascii="Arial" w:hAnsi="Arial" w:cs="Arial"/>
        </w:rPr>
        <w:t xml:space="preserve">Act, and </w:t>
      </w:r>
      <w:r w:rsidR="00E52F36">
        <w:rPr>
          <w:rFonts w:ascii="Arial" w:hAnsi="Arial" w:cs="Arial"/>
        </w:rPr>
        <w:t>prescribes</w:t>
      </w:r>
      <w:r>
        <w:rPr>
          <w:rFonts w:ascii="Arial" w:hAnsi="Arial" w:cs="Arial"/>
        </w:rPr>
        <w:t xml:space="preserve">: </w:t>
      </w:r>
    </w:p>
    <w:p w14:paraId="3FE9CA00" w14:textId="77777777" w:rsidR="006138CB" w:rsidRDefault="006138CB" w:rsidP="006138CB">
      <w:pPr>
        <w:pStyle w:val="ListParagraph"/>
        <w:numPr>
          <w:ilvl w:val="0"/>
          <w:numId w:val="32"/>
        </w:numPr>
        <w:shd w:val="clear" w:color="auto" w:fill="FFFFFF"/>
        <w:spacing w:before="100" w:beforeAutospacing="1" w:after="100" w:afterAutospacing="1"/>
        <w:jc w:val="both"/>
        <w:rPr>
          <w:rFonts w:ascii="Arial" w:hAnsi="Arial" w:cs="Arial"/>
        </w:rPr>
      </w:pPr>
      <w:r>
        <w:rPr>
          <w:rFonts w:ascii="Arial" w:hAnsi="Arial" w:cs="Arial"/>
        </w:rPr>
        <w:t xml:space="preserve">for each funding amount received, the amount of PLP received, and any PPL days  and flexible PPL days for which the amount was paid; </w:t>
      </w:r>
    </w:p>
    <w:p w14:paraId="06F742A9" w14:textId="77777777" w:rsidR="006138CB" w:rsidRDefault="006138CB" w:rsidP="006138CB">
      <w:pPr>
        <w:pStyle w:val="ListParagraph"/>
        <w:numPr>
          <w:ilvl w:val="0"/>
          <w:numId w:val="32"/>
        </w:numPr>
        <w:shd w:val="clear" w:color="auto" w:fill="FFFFFF"/>
        <w:spacing w:before="100" w:beforeAutospacing="1" w:after="100" w:afterAutospacing="1"/>
        <w:jc w:val="both"/>
        <w:rPr>
          <w:rFonts w:ascii="Arial" w:hAnsi="Arial" w:cs="Arial"/>
        </w:rPr>
      </w:pPr>
      <w:r>
        <w:rPr>
          <w:rFonts w:ascii="Arial" w:hAnsi="Arial" w:cs="Arial"/>
        </w:rPr>
        <w:t>for each PPL payment paid:</w:t>
      </w:r>
    </w:p>
    <w:p w14:paraId="56C50D02" w14:textId="77777777" w:rsidR="006138CB" w:rsidRDefault="006138CB" w:rsidP="006138CB">
      <w:pPr>
        <w:pStyle w:val="ListParagraph"/>
        <w:numPr>
          <w:ilvl w:val="1"/>
          <w:numId w:val="32"/>
        </w:numPr>
        <w:shd w:val="clear" w:color="auto" w:fill="FFFFFF"/>
        <w:spacing w:before="100" w:beforeAutospacing="1" w:after="100" w:afterAutospacing="1"/>
        <w:jc w:val="both"/>
        <w:rPr>
          <w:rFonts w:ascii="Arial" w:hAnsi="Arial" w:cs="Arial"/>
        </w:rPr>
      </w:pPr>
      <w:r>
        <w:rPr>
          <w:rFonts w:ascii="Arial" w:hAnsi="Arial" w:cs="Arial"/>
        </w:rPr>
        <w:t xml:space="preserve">the date paid and the period or periods to which the payment relates; </w:t>
      </w:r>
    </w:p>
    <w:p w14:paraId="6090E7BB" w14:textId="77777777" w:rsidR="006138CB" w:rsidRDefault="006138CB" w:rsidP="006138CB">
      <w:pPr>
        <w:pStyle w:val="ListParagraph"/>
        <w:numPr>
          <w:ilvl w:val="1"/>
          <w:numId w:val="32"/>
        </w:numPr>
        <w:shd w:val="clear" w:color="auto" w:fill="FFFFFF"/>
        <w:spacing w:before="100" w:beforeAutospacing="1" w:after="100" w:afterAutospacing="1"/>
        <w:jc w:val="both"/>
        <w:rPr>
          <w:rFonts w:ascii="Arial" w:hAnsi="Arial" w:cs="Arial"/>
        </w:rPr>
      </w:pPr>
      <w:r>
        <w:rPr>
          <w:rFonts w:ascii="Arial" w:hAnsi="Arial" w:cs="Arial"/>
        </w:rPr>
        <w:t xml:space="preserve">the gross amount of the payment as determined before any deductions by the Secretary under Part 3-1 of the Act and a statement identifying that amount as PLP; </w:t>
      </w:r>
    </w:p>
    <w:p w14:paraId="3216E141" w14:textId="77777777" w:rsidR="006138CB" w:rsidRDefault="006138CB" w:rsidP="006138CB">
      <w:pPr>
        <w:pStyle w:val="ListParagraph"/>
        <w:numPr>
          <w:ilvl w:val="1"/>
          <w:numId w:val="32"/>
        </w:numPr>
        <w:shd w:val="clear" w:color="auto" w:fill="FFFFFF"/>
        <w:spacing w:before="100" w:beforeAutospacing="1" w:after="100" w:afterAutospacing="1"/>
        <w:jc w:val="both"/>
        <w:rPr>
          <w:rFonts w:ascii="Arial" w:hAnsi="Arial" w:cs="Arial"/>
        </w:rPr>
      </w:pPr>
      <w:r>
        <w:rPr>
          <w:rFonts w:ascii="Arial" w:hAnsi="Arial" w:cs="Arial"/>
        </w:rPr>
        <w:t xml:space="preserve">if no other payments are made for the period or periods by the employer, the net amount of the PPL payment and the amount of tax withheld; </w:t>
      </w:r>
    </w:p>
    <w:p w14:paraId="32CC38CE" w14:textId="77777777" w:rsidR="006138CB" w:rsidRDefault="006138CB" w:rsidP="006138CB">
      <w:pPr>
        <w:pStyle w:val="ListParagraph"/>
        <w:numPr>
          <w:ilvl w:val="1"/>
          <w:numId w:val="32"/>
        </w:numPr>
        <w:shd w:val="clear" w:color="auto" w:fill="FFFFFF"/>
        <w:spacing w:before="100" w:beforeAutospacing="1" w:after="100" w:afterAutospacing="1"/>
        <w:jc w:val="both"/>
        <w:rPr>
          <w:rFonts w:ascii="Arial" w:hAnsi="Arial" w:cs="Arial"/>
        </w:rPr>
      </w:pPr>
      <w:r>
        <w:rPr>
          <w:rFonts w:ascii="Arial" w:hAnsi="Arial" w:cs="Arial"/>
        </w:rPr>
        <w:t>if other payments were made by the employer, the total net amount paid to the person, and the total amount of income tax withheld</w:t>
      </w:r>
      <w:r>
        <w:rPr>
          <w:rFonts w:ascii="Arial" w:hAnsi="Arial" w:cs="Arial"/>
          <w:i/>
        </w:rPr>
        <w:t xml:space="preserve">; </w:t>
      </w:r>
      <w:r>
        <w:rPr>
          <w:rFonts w:ascii="Arial" w:hAnsi="Arial" w:cs="Arial"/>
        </w:rPr>
        <w:t>and</w:t>
      </w:r>
    </w:p>
    <w:p w14:paraId="5FAC0788" w14:textId="77777777" w:rsidR="006138CB" w:rsidRPr="008A1EBB" w:rsidRDefault="006138CB" w:rsidP="006138CB">
      <w:pPr>
        <w:pStyle w:val="ListParagraph"/>
        <w:numPr>
          <w:ilvl w:val="1"/>
          <w:numId w:val="32"/>
        </w:numPr>
        <w:shd w:val="clear" w:color="auto" w:fill="FFFFFF"/>
        <w:spacing w:before="100" w:beforeAutospacing="1" w:after="100" w:afterAutospacing="1"/>
        <w:jc w:val="both"/>
        <w:rPr>
          <w:rFonts w:ascii="Arial" w:hAnsi="Arial" w:cs="Arial"/>
        </w:rPr>
      </w:pPr>
      <w:proofErr w:type="gramStart"/>
      <w:r>
        <w:rPr>
          <w:rFonts w:ascii="Arial" w:hAnsi="Arial" w:cs="Arial"/>
        </w:rPr>
        <w:t>the</w:t>
      </w:r>
      <w:proofErr w:type="gramEnd"/>
      <w:r>
        <w:rPr>
          <w:rFonts w:ascii="Arial" w:hAnsi="Arial" w:cs="Arial"/>
        </w:rPr>
        <w:t xml:space="preserve"> total amount of any deductions made under section 67 or 69 of the Act.</w:t>
      </w:r>
    </w:p>
    <w:p w14:paraId="07A6139F" w14:textId="164205C8" w:rsidR="007D5EB5" w:rsidRDefault="00EF2146" w:rsidP="00FD0C44">
      <w:pPr>
        <w:keepNext/>
        <w:shd w:val="clear" w:color="auto" w:fill="FFFFFF"/>
        <w:spacing w:before="100" w:beforeAutospacing="1" w:after="100" w:afterAutospacing="1"/>
        <w:jc w:val="both"/>
        <w:rPr>
          <w:rFonts w:ascii="Arial" w:hAnsi="Arial" w:cs="Arial"/>
        </w:rPr>
      </w:pPr>
      <w:r>
        <w:rPr>
          <w:rFonts w:ascii="Arial" w:hAnsi="Arial" w:cs="Arial"/>
          <w:b/>
        </w:rPr>
        <w:t>Section 34</w:t>
      </w:r>
      <w:r w:rsidR="00C90ECF" w:rsidRPr="00C90ECF">
        <w:rPr>
          <w:rFonts w:ascii="Arial" w:hAnsi="Arial" w:cs="Arial"/>
        </w:rPr>
        <w:t xml:space="preserve"> sets out the information that the Secretary is required to give a person for the purposes of section 89 of the Act.  Section 89 requires the Secretary to give a person the information prescribed by the </w:t>
      </w:r>
      <w:r w:rsidR="00921EDB">
        <w:rPr>
          <w:rFonts w:ascii="Arial" w:hAnsi="Arial" w:cs="Arial"/>
        </w:rPr>
        <w:t>R</w:t>
      </w:r>
      <w:r w:rsidR="00C90ECF" w:rsidRPr="00C90ECF">
        <w:rPr>
          <w:rFonts w:ascii="Arial" w:hAnsi="Arial" w:cs="Arial"/>
        </w:rPr>
        <w:t xml:space="preserve">ules if the Secretary pays an instalment or part of an instalment to, or in relation to a person in particular circumstances, in relation to instalments paid in those circumstances. The Secretary is required to pay a person instalments in the circumstances set out in section 84 of the Act. Broadly, these circumstances relate to: </w:t>
      </w:r>
    </w:p>
    <w:p w14:paraId="6A32B5E3" w14:textId="77777777" w:rsidR="006138CB" w:rsidRDefault="006138CB" w:rsidP="008760EE">
      <w:pPr>
        <w:pStyle w:val="ListParagraph"/>
        <w:numPr>
          <w:ilvl w:val="0"/>
          <w:numId w:val="32"/>
        </w:numPr>
        <w:shd w:val="clear" w:color="auto" w:fill="FFFFFF"/>
        <w:spacing w:before="100" w:beforeAutospacing="1" w:after="100" w:afterAutospacing="1"/>
        <w:jc w:val="both"/>
        <w:rPr>
          <w:rFonts w:ascii="Arial" w:hAnsi="Arial" w:cs="Arial"/>
        </w:rPr>
      </w:pPr>
      <w:r w:rsidRPr="007D5EB5">
        <w:rPr>
          <w:rFonts w:ascii="Arial" w:hAnsi="Arial" w:cs="Arial"/>
        </w:rPr>
        <w:t xml:space="preserve">where an employer determination for a person and their employer is never made; </w:t>
      </w:r>
    </w:p>
    <w:p w14:paraId="3678BF26" w14:textId="77777777" w:rsidR="006138CB" w:rsidRDefault="006138CB" w:rsidP="006138CB">
      <w:pPr>
        <w:pStyle w:val="ListParagraph"/>
        <w:numPr>
          <w:ilvl w:val="0"/>
          <w:numId w:val="35"/>
        </w:numPr>
        <w:shd w:val="clear" w:color="auto" w:fill="FFFFFF"/>
        <w:spacing w:before="100" w:beforeAutospacing="1" w:after="100" w:afterAutospacing="1"/>
        <w:jc w:val="both"/>
        <w:rPr>
          <w:rFonts w:ascii="Arial" w:hAnsi="Arial" w:cs="Arial"/>
        </w:rPr>
      </w:pPr>
      <w:r w:rsidRPr="007D5EB5">
        <w:rPr>
          <w:rFonts w:ascii="Arial" w:hAnsi="Arial" w:cs="Arial"/>
        </w:rPr>
        <w:t xml:space="preserve">instalments relating to certain flexible PPL days; </w:t>
      </w:r>
    </w:p>
    <w:p w14:paraId="5149EE0B" w14:textId="77777777" w:rsidR="006138CB" w:rsidRDefault="006138CB" w:rsidP="006138CB">
      <w:pPr>
        <w:pStyle w:val="ListParagraph"/>
        <w:numPr>
          <w:ilvl w:val="0"/>
          <w:numId w:val="35"/>
        </w:numPr>
        <w:shd w:val="clear" w:color="auto" w:fill="FFFFFF"/>
        <w:spacing w:before="100" w:beforeAutospacing="1" w:after="100" w:afterAutospacing="1"/>
        <w:jc w:val="both"/>
        <w:rPr>
          <w:rFonts w:ascii="Arial" w:hAnsi="Arial" w:cs="Arial"/>
        </w:rPr>
      </w:pPr>
      <w:r w:rsidRPr="007D5EB5">
        <w:rPr>
          <w:rFonts w:ascii="Arial" w:hAnsi="Arial" w:cs="Arial"/>
        </w:rPr>
        <w:t xml:space="preserve">the employer has applied for review of the employer determination, and the employer determination has not come into force by the 28th day after the start of the person’s PPL period; </w:t>
      </w:r>
    </w:p>
    <w:p w14:paraId="1C3E02A6" w14:textId="77777777" w:rsidR="006138CB" w:rsidRDefault="006138CB" w:rsidP="006138CB">
      <w:pPr>
        <w:pStyle w:val="ListParagraph"/>
        <w:numPr>
          <w:ilvl w:val="0"/>
          <w:numId w:val="35"/>
        </w:numPr>
        <w:shd w:val="clear" w:color="auto" w:fill="FFFFFF"/>
        <w:spacing w:before="100" w:beforeAutospacing="1" w:after="100" w:afterAutospacing="1"/>
        <w:jc w:val="both"/>
        <w:rPr>
          <w:rFonts w:ascii="Arial" w:hAnsi="Arial" w:cs="Arial"/>
        </w:rPr>
      </w:pPr>
      <w:r w:rsidRPr="007D5EB5">
        <w:rPr>
          <w:rFonts w:ascii="Arial" w:hAnsi="Arial" w:cs="Arial"/>
        </w:rPr>
        <w:t xml:space="preserve">an employer determination for the person and their employer has been revoked; or </w:t>
      </w:r>
    </w:p>
    <w:p w14:paraId="698D8A24" w14:textId="11F86E4D" w:rsidR="007D5EB5" w:rsidRDefault="006138CB" w:rsidP="006138CB">
      <w:pPr>
        <w:pStyle w:val="ListParagraph"/>
        <w:numPr>
          <w:ilvl w:val="0"/>
          <w:numId w:val="35"/>
        </w:numPr>
        <w:shd w:val="clear" w:color="auto" w:fill="FFFFFF"/>
        <w:spacing w:before="100" w:beforeAutospacing="1" w:after="100" w:afterAutospacing="1"/>
        <w:jc w:val="both"/>
        <w:rPr>
          <w:rFonts w:ascii="Arial" w:hAnsi="Arial" w:cs="Arial"/>
        </w:rPr>
      </w:pPr>
      <w:proofErr w:type="gramStart"/>
      <w:r w:rsidRPr="007D5EB5">
        <w:rPr>
          <w:rFonts w:ascii="Arial" w:hAnsi="Arial" w:cs="Arial"/>
        </w:rPr>
        <w:t>a</w:t>
      </w:r>
      <w:proofErr w:type="gramEnd"/>
      <w:r w:rsidRPr="007D5EB5">
        <w:rPr>
          <w:rFonts w:ascii="Arial" w:hAnsi="Arial" w:cs="Arial"/>
        </w:rPr>
        <w:t xml:space="preserve"> matter relating to a contravention by the employer of section 70, 72 or 74 of the Act has been referred to the Fair Work Ombudsman.</w:t>
      </w:r>
      <w:r w:rsidR="00C90ECF" w:rsidRPr="007D5EB5">
        <w:rPr>
          <w:rFonts w:ascii="Arial" w:hAnsi="Arial" w:cs="Arial"/>
        </w:rPr>
        <w:t xml:space="preserve"> </w:t>
      </w:r>
    </w:p>
    <w:p w14:paraId="0FB53B9E" w14:textId="2ECCF12E" w:rsidR="00C90ECF" w:rsidRPr="007D5EB5" w:rsidRDefault="00C90ECF" w:rsidP="007D5EB5">
      <w:pPr>
        <w:shd w:val="clear" w:color="auto" w:fill="FFFFFF"/>
        <w:spacing w:before="100" w:beforeAutospacing="1" w:after="100" w:afterAutospacing="1"/>
        <w:jc w:val="both"/>
        <w:rPr>
          <w:rFonts w:ascii="Arial" w:hAnsi="Arial" w:cs="Arial"/>
        </w:rPr>
      </w:pPr>
      <w:r w:rsidRPr="007D5EB5">
        <w:rPr>
          <w:rFonts w:ascii="Arial" w:hAnsi="Arial" w:cs="Arial"/>
        </w:rPr>
        <w:t>The Secretary may be required to pay instalments that relate t</w:t>
      </w:r>
      <w:r w:rsidR="007D5EB5">
        <w:rPr>
          <w:rFonts w:ascii="Arial" w:hAnsi="Arial" w:cs="Arial"/>
        </w:rPr>
        <w:t>o particular instalment periods</w:t>
      </w:r>
      <w:r w:rsidRPr="007D5EB5">
        <w:rPr>
          <w:rFonts w:ascii="Arial" w:hAnsi="Arial" w:cs="Arial"/>
        </w:rPr>
        <w:t xml:space="preserve"> in these circumstances.</w:t>
      </w:r>
    </w:p>
    <w:p w14:paraId="36BCCEE7" w14:textId="03005ACA" w:rsidR="00C90ECF" w:rsidRDefault="00C90ECF" w:rsidP="005F2DFC">
      <w:pPr>
        <w:shd w:val="clear" w:color="auto" w:fill="FFFFFF"/>
        <w:spacing w:before="100" w:beforeAutospacing="1" w:after="100" w:afterAutospacing="1"/>
        <w:jc w:val="both"/>
        <w:rPr>
          <w:rFonts w:ascii="Arial" w:hAnsi="Arial" w:cs="Arial"/>
        </w:rPr>
      </w:pPr>
      <w:r w:rsidRPr="00C90ECF">
        <w:rPr>
          <w:rFonts w:ascii="Arial" w:hAnsi="Arial" w:cs="Arial"/>
        </w:rPr>
        <w:lastRenderedPageBreak/>
        <w:t xml:space="preserve">The Secretary may also be required to pay the person arrears of instalments of </w:t>
      </w:r>
      <w:r w:rsidR="00B85C3C">
        <w:rPr>
          <w:rFonts w:ascii="Arial" w:hAnsi="Arial" w:cs="Arial"/>
        </w:rPr>
        <w:t>PLP</w:t>
      </w:r>
      <w:r w:rsidRPr="00C90ECF">
        <w:rPr>
          <w:rFonts w:ascii="Arial" w:hAnsi="Arial" w:cs="Arial"/>
        </w:rPr>
        <w:t>, in the circumstances mentioned in sections 85 to 87 of the Act. This could include, for example, circumstances where the Secretary is required to pay an instalment to a person under subsection 84(3)</w:t>
      </w:r>
      <w:r w:rsidR="008D36DB">
        <w:rPr>
          <w:rFonts w:ascii="Arial" w:hAnsi="Arial" w:cs="Arial"/>
        </w:rPr>
        <w:t xml:space="preserve"> of the Act</w:t>
      </w:r>
      <w:r w:rsidRPr="00C90ECF">
        <w:rPr>
          <w:rFonts w:ascii="Arial" w:hAnsi="Arial" w:cs="Arial"/>
        </w:rPr>
        <w:t xml:space="preserve"> (which deals with the payment of instalments where an employer determination is reviewed). The Secretary may also be required to pay instalments taken to have become payable to the person under section 91 </w:t>
      </w:r>
      <w:r w:rsidR="008D36DB">
        <w:rPr>
          <w:rFonts w:ascii="Arial" w:hAnsi="Arial" w:cs="Arial"/>
        </w:rPr>
        <w:t xml:space="preserve">of the Act </w:t>
      </w:r>
      <w:r w:rsidRPr="00C90ECF">
        <w:rPr>
          <w:rFonts w:ascii="Arial" w:hAnsi="Arial" w:cs="Arial"/>
        </w:rPr>
        <w:t>(which deals with when the Secretary or an employer becomes required to pay instalments after the start of a person’s PPL period) (</w:t>
      </w:r>
      <w:proofErr w:type="spellStart"/>
      <w:r w:rsidRPr="00C90ECF">
        <w:rPr>
          <w:rFonts w:ascii="Arial" w:hAnsi="Arial" w:cs="Arial"/>
        </w:rPr>
        <w:t>i.e</w:t>
      </w:r>
      <w:proofErr w:type="spellEnd"/>
      <w:r w:rsidRPr="00C90ECF">
        <w:rPr>
          <w:rFonts w:ascii="Arial" w:hAnsi="Arial" w:cs="Arial"/>
        </w:rPr>
        <w:t xml:space="preserve"> for earlier instalments that are payable to the person), on the payday for the first instalment payable under subsection 84(3)</w:t>
      </w:r>
      <w:r w:rsidR="008D36DB">
        <w:rPr>
          <w:rFonts w:ascii="Arial" w:hAnsi="Arial" w:cs="Arial"/>
        </w:rPr>
        <w:t xml:space="preserve"> of the Act</w:t>
      </w:r>
      <w:r w:rsidRPr="00C90ECF">
        <w:rPr>
          <w:rFonts w:ascii="Arial" w:hAnsi="Arial" w:cs="Arial"/>
        </w:rPr>
        <w:t>.</w:t>
      </w:r>
    </w:p>
    <w:p w14:paraId="18E43A0B" w14:textId="2A32B986" w:rsidR="00CE3C54" w:rsidRDefault="00CE3C54" w:rsidP="00CE3C54">
      <w:pPr>
        <w:shd w:val="clear" w:color="auto" w:fill="FFFFFF"/>
        <w:spacing w:before="100" w:beforeAutospacing="1" w:after="100" w:afterAutospacing="1"/>
        <w:jc w:val="both"/>
        <w:rPr>
          <w:rFonts w:ascii="Arial" w:hAnsi="Arial" w:cs="Arial"/>
        </w:rPr>
      </w:pPr>
      <w:r w:rsidRPr="004B7FE8">
        <w:rPr>
          <w:rFonts w:ascii="Arial" w:hAnsi="Arial" w:cs="Arial"/>
        </w:rPr>
        <w:t>Subsection 34(1)</w:t>
      </w:r>
      <w:r w:rsidR="006559AA">
        <w:rPr>
          <w:rFonts w:ascii="Arial" w:hAnsi="Arial" w:cs="Arial"/>
        </w:rPr>
        <w:t xml:space="preserve"> provides that section 34</w:t>
      </w:r>
      <w:r>
        <w:rPr>
          <w:rFonts w:ascii="Arial" w:hAnsi="Arial" w:cs="Arial"/>
        </w:rPr>
        <w:t xml:space="preserve"> applies if the Secretary pays one or more instalments (‘the PPL payment’) to, or in relation to a person on a day, and the Secretary has not paid a PPL payment to or in relation to the person before that day for that child. </w:t>
      </w:r>
    </w:p>
    <w:p w14:paraId="06938840" w14:textId="2C5654FB" w:rsidR="00CE3C54" w:rsidRDefault="00CE3C54" w:rsidP="00CE3C54">
      <w:pPr>
        <w:shd w:val="clear" w:color="auto" w:fill="FFFFFF"/>
        <w:spacing w:before="100" w:beforeAutospacing="1" w:after="100" w:afterAutospacing="1"/>
        <w:jc w:val="both"/>
        <w:rPr>
          <w:rFonts w:ascii="Arial" w:hAnsi="Arial" w:cs="Arial"/>
        </w:rPr>
      </w:pPr>
      <w:r w:rsidRPr="00C90ECF">
        <w:rPr>
          <w:rFonts w:ascii="Arial" w:hAnsi="Arial" w:cs="Arial"/>
        </w:rPr>
        <w:t>More than one instalment may be payable on a particular day, and the Secretary may be required to pay an earlier instalment on the payday for a later instalment. This could occur, for example, where an instalment is payable to a person under subsection</w:t>
      </w:r>
      <w:r w:rsidR="00AB2719">
        <w:rPr>
          <w:rFonts w:ascii="Arial" w:hAnsi="Arial" w:cs="Arial"/>
        </w:rPr>
        <w:t> </w:t>
      </w:r>
      <w:r w:rsidRPr="00C90ECF">
        <w:rPr>
          <w:rFonts w:ascii="Arial" w:hAnsi="Arial" w:cs="Arial"/>
        </w:rPr>
        <w:t>84(3)</w:t>
      </w:r>
      <w:r w:rsidR="00AB2719">
        <w:rPr>
          <w:rFonts w:ascii="Arial" w:hAnsi="Arial" w:cs="Arial"/>
        </w:rPr>
        <w:t> </w:t>
      </w:r>
      <w:r w:rsidRPr="00C90ECF">
        <w:rPr>
          <w:rFonts w:ascii="Arial" w:hAnsi="Arial" w:cs="Arial"/>
        </w:rPr>
        <w:t>of the Act, and arrears of instalments (i.e. for earlier instalment periods) are also payable under section 85</w:t>
      </w:r>
      <w:r>
        <w:rPr>
          <w:rFonts w:ascii="Arial" w:hAnsi="Arial" w:cs="Arial"/>
        </w:rPr>
        <w:t xml:space="preserve"> of the Act</w:t>
      </w:r>
      <w:r w:rsidRPr="00C90ECF">
        <w:rPr>
          <w:rFonts w:ascii="Arial" w:hAnsi="Arial" w:cs="Arial"/>
        </w:rPr>
        <w:t>, on the payday for the first instalment the Secretary is required to pay under subsection 84(3)</w:t>
      </w:r>
      <w:r>
        <w:rPr>
          <w:rFonts w:ascii="Arial" w:hAnsi="Arial" w:cs="Arial"/>
        </w:rPr>
        <w:t xml:space="preserve"> of the Act</w:t>
      </w:r>
      <w:r w:rsidRPr="00C90ECF">
        <w:rPr>
          <w:rFonts w:ascii="Arial" w:hAnsi="Arial" w:cs="Arial"/>
        </w:rPr>
        <w:t xml:space="preserve">.  Therefore, similarly to </w:t>
      </w:r>
      <w:r>
        <w:rPr>
          <w:rFonts w:ascii="Arial" w:hAnsi="Arial" w:cs="Arial"/>
        </w:rPr>
        <w:t>section 3</w:t>
      </w:r>
      <w:r w:rsidRPr="00C90ECF">
        <w:rPr>
          <w:rFonts w:ascii="Arial" w:hAnsi="Arial" w:cs="Arial"/>
        </w:rPr>
        <w:t>2</w:t>
      </w:r>
      <w:r>
        <w:rPr>
          <w:rFonts w:ascii="Arial" w:hAnsi="Arial" w:cs="Arial"/>
        </w:rPr>
        <w:t xml:space="preserve"> discussed above</w:t>
      </w:r>
      <w:r w:rsidRPr="00C90ECF">
        <w:rPr>
          <w:rFonts w:ascii="Arial" w:hAnsi="Arial" w:cs="Arial"/>
        </w:rPr>
        <w:t xml:space="preserve">, the concept </w:t>
      </w:r>
      <w:r>
        <w:rPr>
          <w:rFonts w:ascii="Arial" w:hAnsi="Arial" w:cs="Arial"/>
        </w:rPr>
        <w:t>of ‘PPL </w:t>
      </w:r>
      <w:r w:rsidRPr="00C90ECF">
        <w:rPr>
          <w:rFonts w:ascii="Arial" w:hAnsi="Arial" w:cs="Arial"/>
        </w:rPr>
        <w:t xml:space="preserve">payment’ (i.e. one or more instalments), is also used in </w:t>
      </w:r>
      <w:r>
        <w:rPr>
          <w:rFonts w:ascii="Arial" w:hAnsi="Arial" w:cs="Arial"/>
        </w:rPr>
        <w:t>section</w:t>
      </w:r>
      <w:r w:rsidR="006559AA">
        <w:rPr>
          <w:rFonts w:ascii="Arial" w:hAnsi="Arial" w:cs="Arial"/>
        </w:rPr>
        <w:t xml:space="preserve"> 34</w:t>
      </w:r>
      <w:r w:rsidRPr="00C90ECF">
        <w:rPr>
          <w:rFonts w:ascii="Arial" w:hAnsi="Arial" w:cs="Arial"/>
        </w:rPr>
        <w:t xml:space="preserve"> for the information the Secretary is required to give a person where the Secretary is required to make a PPL payment to a person, in the circumstances in subsections 84 to 87 of the Act. In the example described above, therefore, the ‘PPL</w:t>
      </w:r>
      <w:r>
        <w:rPr>
          <w:rFonts w:ascii="Arial" w:hAnsi="Arial" w:cs="Arial"/>
        </w:rPr>
        <w:t> </w:t>
      </w:r>
      <w:r w:rsidRPr="00C90ECF">
        <w:rPr>
          <w:rFonts w:ascii="Arial" w:hAnsi="Arial" w:cs="Arial"/>
        </w:rPr>
        <w:t>payment’ would be the first instalment payable under subsection 84(3)</w:t>
      </w:r>
      <w:r>
        <w:rPr>
          <w:rFonts w:ascii="Arial" w:hAnsi="Arial" w:cs="Arial"/>
        </w:rPr>
        <w:t xml:space="preserve"> of the Act</w:t>
      </w:r>
      <w:r w:rsidRPr="00C90ECF">
        <w:rPr>
          <w:rFonts w:ascii="Arial" w:hAnsi="Arial" w:cs="Arial"/>
        </w:rPr>
        <w:t xml:space="preserve"> as well as the arrears of instalments which are also payable on that day under section 85</w:t>
      </w:r>
      <w:r>
        <w:rPr>
          <w:rFonts w:ascii="Arial" w:hAnsi="Arial" w:cs="Arial"/>
        </w:rPr>
        <w:t xml:space="preserve"> of the Act</w:t>
      </w:r>
      <w:r w:rsidRPr="00C90ECF">
        <w:rPr>
          <w:rFonts w:ascii="Arial" w:hAnsi="Arial" w:cs="Arial"/>
        </w:rPr>
        <w:t>.</w:t>
      </w:r>
    </w:p>
    <w:p w14:paraId="64DEA0F7" w14:textId="77777777" w:rsidR="00CE3C54" w:rsidRDefault="00CE3C54" w:rsidP="00CE3C54">
      <w:pPr>
        <w:shd w:val="clear" w:color="auto" w:fill="FFFFFF"/>
        <w:spacing w:before="100" w:beforeAutospacing="1" w:after="100" w:afterAutospacing="1"/>
        <w:jc w:val="both"/>
        <w:rPr>
          <w:rFonts w:ascii="Arial" w:hAnsi="Arial" w:cs="Arial"/>
        </w:rPr>
      </w:pPr>
      <w:r>
        <w:rPr>
          <w:rFonts w:ascii="Arial" w:hAnsi="Arial" w:cs="Arial"/>
        </w:rPr>
        <w:t xml:space="preserve">Subsection 34(2) sets out the information that, for section 89 of the Act, the Secretary is required to give a person in connection with the PPL payment, which includes a statement that the PPL payment is PLP paid by the Secretary; the name of the person, and the period or periods to which the PPL payment relates; and the date on which the PPL payment is made. </w:t>
      </w:r>
    </w:p>
    <w:p w14:paraId="4BD219E4" w14:textId="0FCB68FC" w:rsidR="00CE3C54" w:rsidRDefault="00CE3C54" w:rsidP="00CE3C54">
      <w:pPr>
        <w:shd w:val="clear" w:color="auto" w:fill="FFFFFF"/>
        <w:spacing w:before="100" w:beforeAutospacing="1" w:after="100" w:afterAutospacing="1"/>
        <w:jc w:val="both"/>
        <w:rPr>
          <w:rFonts w:ascii="Arial" w:hAnsi="Arial" w:cs="Arial"/>
        </w:rPr>
      </w:pPr>
      <w:r>
        <w:rPr>
          <w:rFonts w:ascii="Arial" w:hAnsi="Arial" w:cs="Arial"/>
        </w:rPr>
        <w:t>Paragraph 34(2</w:t>
      </w:r>
      <w:proofErr w:type="gramStart"/>
      <w:r>
        <w:rPr>
          <w:rFonts w:ascii="Arial" w:hAnsi="Arial" w:cs="Arial"/>
        </w:rPr>
        <w:t>)(</w:t>
      </w:r>
      <w:proofErr w:type="gramEnd"/>
      <w:r>
        <w:rPr>
          <w:rFonts w:ascii="Arial" w:hAnsi="Arial" w:cs="Arial"/>
        </w:rPr>
        <w:t xml:space="preserve">e) requires the Secretary to inform the person of the gross amount of the PPL payment. </w:t>
      </w:r>
    </w:p>
    <w:p w14:paraId="56382AD3" w14:textId="0706DDBB" w:rsidR="00CE3C54" w:rsidRDefault="00CE3C54" w:rsidP="00CE3C54">
      <w:pPr>
        <w:shd w:val="clear" w:color="auto" w:fill="FFFFFF"/>
        <w:spacing w:before="100" w:beforeAutospacing="1" w:after="100" w:afterAutospacing="1"/>
        <w:jc w:val="both"/>
        <w:rPr>
          <w:rFonts w:ascii="Arial" w:hAnsi="Arial" w:cs="Arial"/>
        </w:rPr>
      </w:pPr>
      <w:r>
        <w:rPr>
          <w:rFonts w:ascii="Arial" w:hAnsi="Arial" w:cs="Arial"/>
        </w:rPr>
        <w:t xml:space="preserve">Paragraph 34(2)(f) </w:t>
      </w:r>
      <w:r w:rsidR="00E462AB">
        <w:rPr>
          <w:rFonts w:ascii="Arial" w:hAnsi="Arial" w:cs="Arial"/>
        </w:rPr>
        <w:t xml:space="preserve">requires the Secretary to inform the person of the amount withheld from the PPL payment under section 12-110 in Schedule 1 to the </w:t>
      </w:r>
      <w:r w:rsidR="00E462AB">
        <w:rPr>
          <w:rFonts w:ascii="Arial" w:hAnsi="Arial" w:cs="Arial"/>
          <w:i/>
        </w:rPr>
        <w:t>Taxation Administration Act 1953</w:t>
      </w:r>
      <w:r w:rsidR="00E462AB">
        <w:rPr>
          <w:rFonts w:ascii="Arial" w:hAnsi="Arial" w:cs="Arial"/>
        </w:rPr>
        <w:t xml:space="preserve">, which requires an entity to withhold an amount from a payment it makes to an individual if the payment is PLP or </w:t>
      </w:r>
      <w:proofErr w:type="spellStart"/>
      <w:r w:rsidR="00E462AB">
        <w:rPr>
          <w:rFonts w:ascii="Arial" w:hAnsi="Arial" w:cs="Arial"/>
        </w:rPr>
        <w:t>D</w:t>
      </w:r>
      <w:r w:rsidR="000E7F02">
        <w:rPr>
          <w:rFonts w:ascii="Arial" w:hAnsi="Arial" w:cs="Arial"/>
        </w:rPr>
        <w:t>a</w:t>
      </w:r>
      <w:r w:rsidR="00E462AB">
        <w:rPr>
          <w:rFonts w:ascii="Arial" w:hAnsi="Arial" w:cs="Arial"/>
        </w:rPr>
        <w:t>PP</w:t>
      </w:r>
      <w:proofErr w:type="spellEnd"/>
      <w:r w:rsidR="00E462AB">
        <w:rPr>
          <w:rFonts w:ascii="Arial" w:hAnsi="Arial" w:cs="Arial"/>
        </w:rPr>
        <w:t xml:space="preserve">. </w:t>
      </w:r>
    </w:p>
    <w:p w14:paraId="43CFC92D" w14:textId="4C9A396F" w:rsidR="00CE3C54" w:rsidRPr="00422EFA" w:rsidRDefault="00CE3C54" w:rsidP="00CE3C54">
      <w:pPr>
        <w:shd w:val="clear" w:color="auto" w:fill="FFFFFF"/>
        <w:spacing w:before="100" w:beforeAutospacing="1" w:after="100" w:afterAutospacing="1"/>
        <w:jc w:val="both"/>
        <w:rPr>
          <w:rFonts w:ascii="Arial" w:hAnsi="Arial" w:cs="Arial"/>
        </w:rPr>
      </w:pPr>
      <w:r>
        <w:rPr>
          <w:rFonts w:ascii="Arial" w:hAnsi="Arial" w:cs="Arial"/>
        </w:rPr>
        <w:t>Paragraph 34(2</w:t>
      </w:r>
      <w:proofErr w:type="gramStart"/>
      <w:r>
        <w:rPr>
          <w:rFonts w:ascii="Arial" w:hAnsi="Arial" w:cs="Arial"/>
        </w:rPr>
        <w:t>)(</w:t>
      </w:r>
      <w:proofErr w:type="gramEnd"/>
      <w:r>
        <w:rPr>
          <w:rFonts w:ascii="Arial" w:hAnsi="Arial" w:cs="Arial"/>
        </w:rPr>
        <w:t xml:space="preserve">g) </w:t>
      </w:r>
      <w:r w:rsidR="00E462AB">
        <w:rPr>
          <w:rFonts w:ascii="Arial" w:hAnsi="Arial" w:cs="Arial"/>
        </w:rPr>
        <w:t xml:space="preserve">requires the Secretary to inform the person of the net amount of the PPL payment, i.e. the amount after all deductions have been made. </w:t>
      </w:r>
      <w:r w:rsidR="00921EDB">
        <w:rPr>
          <w:rFonts w:ascii="Arial" w:hAnsi="Arial" w:cs="Arial"/>
        </w:rPr>
        <w:t>The deductions may be an amount withheld pursuant to paragraph 34(f) and any amounts deducted by the Secretary under section 67, 69, 69A or 69B of the Act.</w:t>
      </w:r>
    </w:p>
    <w:p w14:paraId="1565AC1A" w14:textId="3C40FC31" w:rsidR="00CE3C54" w:rsidRDefault="00CE3C54" w:rsidP="00CE3C54">
      <w:pPr>
        <w:shd w:val="clear" w:color="auto" w:fill="FFFFFF"/>
        <w:spacing w:before="100" w:beforeAutospacing="1" w:after="100" w:afterAutospacing="1"/>
        <w:jc w:val="both"/>
        <w:rPr>
          <w:rFonts w:ascii="Arial" w:hAnsi="Arial" w:cs="Arial"/>
        </w:rPr>
      </w:pPr>
      <w:r>
        <w:rPr>
          <w:rFonts w:ascii="Arial" w:hAnsi="Arial" w:cs="Arial"/>
        </w:rPr>
        <w:lastRenderedPageBreak/>
        <w:t>Paragraph 34</w:t>
      </w:r>
      <w:r w:rsidR="00E4658F">
        <w:rPr>
          <w:rFonts w:ascii="Arial" w:hAnsi="Arial" w:cs="Arial"/>
        </w:rPr>
        <w:t>(</w:t>
      </w:r>
      <w:r>
        <w:rPr>
          <w:rFonts w:ascii="Arial" w:hAnsi="Arial" w:cs="Arial"/>
        </w:rPr>
        <w:t>2</w:t>
      </w:r>
      <w:proofErr w:type="gramStart"/>
      <w:r>
        <w:rPr>
          <w:rFonts w:ascii="Arial" w:hAnsi="Arial" w:cs="Arial"/>
        </w:rPr>
        <w:t>)(</w:t>
      </w:r>
      <w:proofErr w:type="gramEnd"/>
      <w:r>
        <w:rPr>
          <w:rFonts w:ascii="Arial" w:hAnsi="Arial" w:cs="Arial"/>
        </w:rPr>
        <w:t>h) requires</w:t>
      </w:r>
      <w:r w:rsidR="00E4658F">
        <w:rPr>
          <w:rFonts w:ascii="Arial" w:hAnsi="Arial" w:cs="Arial"/>
        </w:rPr>
        <w:t xml:space="preserve"> the Secretary</w:t>
      </w:r>
      <w:r>
        <w:rPr>
          <w:rFonts w:ascii="Arial" w:hAnsi="Arial" w:cs="Arial"/>
        </w:rPr>
        <w:t xml:space="preserve">, where </w:t>
      </w:r>
      <w:r w:rsidR="00E4658F">
        <w:rPr>
          <w:rFonts w:ascii="Arial" w:hAnsi="Arial" w:cs="Arial"/>
        </w:rPr>
        <w:t xml:space="preserve">the Secretary has made </w:t>
      </w:r>
      <w:r>
        <w:rPr>
          <w:rFonts w:ascii="Arial" w:hAnsi="Arial" w:cs="Arial"/>
        </w:rPr>
        <w:t>a deduction under section 67 or 69 of the Act, to inform the person of the amount of the deduction, and</w:t>
      </w:r>
      <w:r w:rsidR="0084330D">
        <w:rPr>
          <w:rFonts w:ascii="Arial" w:hAnsi="Arial" w:cs="Arial"/>
        </w:rPr>
        <w:t>,</w:t>
      </w:r>
      <w:r>
        <w:rPr>
          <w:rFonts w:ascii="Arial" w:hAnsi="Arial" w:cs="Arial"/>
        </w:rPr>
        <w:t xml:space="preserve"> if the amount is or will be paid to an entity, the name and account details of that entity. This has been broadened from previous rule 3.5 of the Rules, which referred to a “bank account” to recognise that deductions could be paid to a superannuation account or other account that is not necessarily a bank account. </w:t>
      </w:r>
    </w:p>
    <w:p w14:paraId="7888125F" w14:textId="5D49FB5E" w:rsidR="00CE3C54" w:rsidRDefault="00CE3C54" w:rsidP="00CE3C54">
      <w:pPr>
        <w:shd w:val="clear" w:color="auto" w:fill="FFFFFF"/>
        <w:spacing w:before="100" w:beforeAutospacing="1" w:after="100" w:afterAutospacing="1"/>
        <w:jc w:val="both"/>
        <w:rPr>
          <w:rFonts w:ascii="Arial" w:hAnsi="Arial" w:cs="Arial"/>
        </w:rPr>
      </w:pPr>
      <w:r>
        <w:rPr>
          <w:rFonts w:ascii="Arial" w:hAnsi="Arial" w:cs="Arial"/>
        </w:rPr>
        <w:t>Paragraph 34(2)(</w:t>
      </w:r>
      <w:proofErr w:type="spellStart"/>
      <w:r>
        <w:rPr>
          <w:rFonts w:ascii="Arial" w:hAnsi="Arial" w:cs="Arial"/>
        </w:rPr>
        <w:t>i</w:t>
      </w:r>
      <w:proofErr w:type="spellEnd"/>
      <w:r>
        <w:rPr>
          <w:rFonts w:ascii="Arial" w:hAnsi="Arial" w:cs="Arial"/>
        </w:rPr>
        <w:t xml:space="preserve">) requires the Secretary to inform the person of the amount of any deductions made under section 69A or 69B of the Act, which refers to deductions made to avoid overpayment of </w:t>
      </w:r>
      <w:r w:rsidR="00E4658F">
        <w:rPr>
          <w:rFonts w:ascii="Arial" w:hAnsi="Arial" w:cs="Arial"/>
        </w:rPr>
        <w:t xml:space="preserve">an </w:t>
      </w:r>
      <w:r>
        <w:rPr>
          <w:rFonts w:ascii="Arial" w:hAnsi="Arial" w:cs="Arial"/>
        </w:rPr>
        <w:t xml:space="preserve">income support payment, and deductions relating to a debt owed to the Commonwealth, respectively. </w:t>
      </w:r>
    </w:p>
    <w:p w14:paraId="1E549D6B" w14:textId="26CDCB74" w:rsidR="00CE3C54" w:rsidRPr="006138CB" w:rsidRDefault="00CE3C54" w:rsidP="006138CB">
      <w:pPr>
        <w:shd w:val="clear" w:color="auto" w:fill="FFFFFF"/>
        <w:spacing w:before="100" w:beforeAutospacing="1" w:after="100" w:afterAutospacing="1"/>
        <w:jc w:val="both"/>
        <w:rPr>
          <w:rFonts w:ascii="Arial" w:hAnsi="Arial" w:cs="Arial"/>
        </w:rPr>
      </w:pPr>
      <w:r>
        <w:rPr>
          <w:rFonts w:ascii="Arial" w:hAnsi="Arial" w:cs="Arial"/>
        </w:rPr>
        <w:t>Paragraph 34(2)(j) and 34(2)(k) require the Secretary to inform a person of the period for which a final PPL payment is expected to be made, and the frequency with which furt</w:t>
      </w:r>
      <w:r w:rsidR="006138CB">
        <w:rPr>
          <w:rFonts w:ascii="Arial" w:hAnsi="Arial" w:cs="Arial"/>
        </w:rPr>
        <w:t xml:space="preserve">her PPL payments will be made. </w:t>
      </w:r>
    </w:p>
    <w:p w14:paraId="0D884BD8" w14:textId="1AAE2AF9" w:rsidR="00BE3722" w:rsidRPr="00270B73" w:rsidRDefault="00BE3722" w:rsidP="00BE3722">
      <w:pPr>
        <w:rPr>
          <w:rStyle w:val="BookTitle"/>
          <w:rFonts w:ascii="Arial" w:hAnsi="Arial" w:cs="Arial"/>
          <w:b/>
          <w:i w:val="0"/>
          <w:iCs w:val="0"/>
          <w:smallCaps w:val="0"/>
          <w:spacing w:val="0"/>
          <w:szCs w:val="24"/>
          <w:u w:val="single"/>
        </w:rPr>
      </w:pPr>
      <w:r w:rsidRPr="00270B73">
        <w:rPr>
          <w:rStyle w:val="BookTitle"/>
          <w:rFonts w:ascii="Arial" w:hAnsi="Arial" w:cs="Arial"/>
          <w:b/>
          <w:i w:val="0"/>
          <w:iCs w:val="0"/>
          <w:smallCaps w:val="0"/>
          <w:spacing w:val="0"/>
          <w:szCs w:val="24"/>
          <w:u w:val="single"/>
        </w:rPr>
        <w:t xml:space="preserve">Part </w:t>
      </w:r>
      <w:r w:rsidR="00C9676A">
        <w:rPr>
          <w:rStyle w:val="BookTitle"/>
          <w:rFonts w:ascii="Arial" w:hAnsi="Arial" w:cs="Arial"/>
          <w:b/>
          <w:i w:val="0"/>
          <w:iCs w:val="0"/>
          <w:smallCaps w:val="0"/>
          <w:spacing w:val="0"/>
          <w:szCs w:val="24"/>
          <w:u w:val="single"/>
        </w:rPr>
        <w:t>5</w:t>
      </w:r>
      <w:r w:rsidRPr="00270B73">
        <w:rPr>
          <w:rStyle w:val="BookTitle"/>
          <w:rFonts w:ascii="Arial" w:hAnsi="Arial" w:cs="Arial"/>
          <w:b/>
          <w:i w:val="0"/>
          <w:iCs w:val="0"/>
          <w:smallCaps w:val="0"/>
          <w:spacing w:val="0"/>
          <w:szCs w:val="24"/>
          <w:u w:val="single"/>
        </w:rPr>
        <w:t xml:space="preserve"> </w:t>
      </w:r>
      <w:r w:rsidR="000E7F02">
        <w:rPr>
          <w:rStyle w:val="BookTitle"/>
          <w:rFonts w:ascii="Arial" w:hAnsi="Arial" w:cs="Arial"/>
          <w:b/>
          <w:i w:val="0"/>
          <w:iCs w:val="0"/>
          <w:smallCaps w:val="0"/>
          <w:spacing w:val="0"/>
          <w:szCs w:val="24"/>
          <w:u w:val="single"/>
        </w:rPr>
        <w:t>– Determinations about whether Dad and Partner P</w:t>
      </w:r>
      <w:r w:rsidRPr="00270B73">
        <w:rPr>
          <w:rStyle w:val="BookTitle"/>
          <w:rFonts w:ascii="Arial" w:hAnsi="Arial" w:cs="Arial"/>
          <w:b/>
          <w:i w:val="0"/>
          <w:iCs w:val="0"/>
          <w:smallCaps w:val="0"/>
          <w:spacing w:val="0"/>
          <w:szCs w:val="24"/>
          <w:u w:val="single"/>
        </w:rPr>
        <w:t>ay is payable to a person</w:t>
      </w:r>
    </w:p>
    <w:p w14:paraId="40D253A4" w14:textId="7B915755"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person cannot be paid </w:t>
      </w:r>
      <w:proofErr w:type="spellStart"/>
      <w:r w:rsidR="00F534DC">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F534DC">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unless there is a ‘</w:t>
      </w:r>
      <w:proofErr w:type="spellStart"/>
      <w:r>
        <w:rPr>
          <w:rStyle w:val="BookTitle"/>
          <w:rFonts w:ascii="Arial" w:hAnsi="Arial" w:cs="Arial"/>
          <w:i w:val="0"/>
          <w:iCs w:val="0"/>
          <w:smallCaps w:val="0"/>
          <w:spacing w:val="0"/>
          <w:szCs w:val="24"/>
        </w:rPr>
        <w:t>payability</w:t>
      </w:r>
      <w:proofErr w:type="spellEnd"/>
      <w:r>
        <w:rPr>
          <w:rStyle w:val="BookTitle"/>
          <w:rFonts w:ascii="Arial" w:hAnsi="Arial" w:cs="Arial"/>
          <w:i w:val="0"/>
          <w:iCs w:val="0"/>
          <w:smallCaps w:val="0"/>
          <w:spacing w:val="0"/>
          <w:szCs w:val="24"/>
        </w:rPr>
        <w:t xml:space="preserve"> determination’ that the person is eligible. Under paragraph </w:t>
      </w:r>
      <w:proofErr w:type="gramStart"/>
      <w:r>
        <w:rPr>
          <w:rStyle w:val="BookTitle"/>
          <w:rFonts w:ascii="Arial" w:hAnsi="Arial" w:cs="Arial"/>
          <w:i w:val="0"/>
          <w:iCs w:val="0"/>
          <w:smallCaps w:val="0"/>
          <w:spacing w:val="0"/>
          <w:szCs w:val="24"/>
        </w:rPr>
        <w:t>115BF(</w:t>
      </w:r>
      <w:proofErr w:type="gramEnd"/>
      <w:r>
        <w:rPr>
          <w:rStyle w:val="BookTitle"/>
          <w:rFonts w:ascii="Arial" w:hAnsi="Arial" w:cs="Arial"/>
          <w:i w:val="0"/>
          <w:iCs w:val="0"/>
          <w:smallCaps w:val="0"/>
          <w:spacing w:val="0"/>
          <w:szCs w:val="24"/>
        </w:rPr>
        <w:t xml:space="preserve">1)(b) of the Act, a </w:t>
      </w:r>
      <w:proofErr w:type="spellStart"/>
      <w:r>
        <w:rPr>
          <w:rStyle w:val="BookTitle"/>
          <w:rFonts w:ascii="Arial" w:hAnsi="Arial" w:cs="Arial"/>
          <w:i w:val="0"/>
          <w:iCs w:val="0"/>
          <w:smallCaps w:val="0"/>
          <w:spacing w:val="0"/>
          <w:szCs w:val="24"/>
        </w:rPr>
        <w:t>payability</w:t>
      </w:r>
      <w:proofErr w:type="spellEnd"/>
      <w:r>
        <w:rPr>
          <w:rStyle w:val="BookTitle"/>
          <w:rFonts w:ascii="Arial" w:hAnsi="Arial" w:cs="Arial"/>
          <w:i w:val="0"/>
          <w:iCs w:val="0"/>
          <w:smallCaps w:val="0"/>
          <w:spacing w:val="0"/>
          <w:szCs w:val="24"/>
        </w:rPr>
        <w:t xml:space="preserve"> determination cannot be made for a person if there is already a </w:t>
      </w:r>
      <w:proofErr w:type="spellStart"/>
      <w:r>
        <w:rPr>
          <w:rStyle w:val="BookTitle"/>
          <w:rFonts w:ascii="Arial" w:hAnsi="Arial" w:cs="Arial"/>
          <w:i w:val="0"/>
          <w:iCs w:val="0"/>
          <w:smallCaps w:val="0"/>
          <w:spacing w:val="0"/>
          <w:szCs w:val="24"/>
        </w:rPr>
        <w:t>payability</w:t>
      </w:r>
      <w:proofErr w:type="spellEnd"/>
      <w:r>
        <w:rPr>
          <w:rStyle w:val="BookTitle"/>
          <w:rFonts w:ascii="Arial" w:hAnsi="Arial" w:cs="Arial"/>
          <w:i w:val="0"/>
          <w:iCs w:val="0"/>
          <w:smallCaps w:val="0"/>
          <w:spacing w:val="0"/>
          <w:szCs w:val="24"/>
        </w:rPr>
        <w:t xml:space="preserve"> determination in place for someone else in relation to the same child. This restricts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to be</w:t>
      </w:r>
      <w:r w:rsidR="00E8072D">
        <w:rPr>
          <w:rStyle w:val="BookTitle"/>
          <w:rFonts w:ascii="Arial" w:hAnsi="Arial" w:cs="Arial"/>
          <w:i w:val="0"/>
          <w:iCs w:val="0"/>
          <w:smallCaps w:val="0"/>
          <w:spacing w:val="0"/>
          <w:szCs w:val="24"/>
        </w:rPr>
        <w:t>ing</w:t>
      </w:r>
      <w:r>
        <w:rPr>
          <w:rStyle w:val="BookTitle"/>
          <w:rFonts w:ascii="Arial" w:hAnsi="Arial" w:cs="Arial"/>
          <w:i w:val="0"/>
          <w:iCs w:val="0"/>
          <w:smallCaps w:val="0"/>
          <w:spacing w:val="0"/>
          <w:szCs w:val="24"/>
        </w:rPr>
        <w:t xml:space="preserve"> paid once for each child. However, subsection </w:t>
      </w:r>
      <w:proofErr w:type="gramStart"/>
      <w:r>
        <w:rPr>
          <w:rStyle w:val="BookTitle"/>
          <w:rFonts w:ascii="Arial" w:hAnsi="Arial" w:cs="Arial"/>
          <w:i w:val="0"/>
          <w:iCs w:val="0"/>
          <w:smallCaps w:val="0"/>
          <w:spacing w:val="0"/>
          <w:szCs w:val="24"/>
        </w:rPr>
        <w:t>115BF(</w:t>
      </w:r>
      <w:proofErr w:type="gramEnd"/>
      <w:r>
        <w:rPr>
          <w:rStyle w:val="BookTitle"/>
          <w:rFonts w:ascii="Arial" w:hAnsi="Arial" w:cs="Arial"/>
          <w:i w:val="0"/>
          <w:iCs w:val="0"/>
          <w:smallCaps w:val="0"/>
          <w:spacing w:val="0"/>
          <w:szCs w:val="24"/>
        </w:rPr>
        <w:t xml:space="preserve">2) provides that this </w:t>
      </w:r>
      <w:r w:rsidR="00E8072D">
        <w:rPr>
          <w:rStyle w:val="BookTitle"/>
          <w:rFonts w:ascii="Arial" w:hAnsi="Arial" w:cs="Arial"/>
          <w:i w:val="0"/>
          <w:iCs w:val="0"/>
          <w:smallCaps w:val="0"/>
          <w:spacing w:val="0"/>
          <w:szCs w:val="24"/>
        </w:rPr>
        <w:t xml:space="preserve">criteria </w:t>
      </w:r>
      <w:r>
        <w:rPr>
          <w:rStyle w:val="BookTitle"/>
          <w:rFonts w:ascii="Arial" w:hAnsi="Arial" w:cs="Arial"/>
          <w:i w:val="0"/>
          <w:iCs w:val="0"/>
          <w:smallCaps w:val="0"/>
          <w:spacing w:val="0"/>
          <w:szCs w:val="24"/>
        </w:rPr>
        <w:t>does not apply to a claim that is made in circumstances prescribed by the Rules.</w:t>
      </w:r>
    </w:p>
    <w:p w14:paraId="667DDCA7" w14:textId="523B5CDA" w:rsidR="00F534DC" w:rsidRPr="00F534DC" w:rsidRDefault="00F534DC" w:rsidP="00B85C3C">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3</w:t>
      </w:r>
      <w:r w:rsidR="00C9676A">
        <w:rPr>
          <w:rStyle w:val="BookTitle"/>
          <w:rFonts w:ascii="Arial" w:hAnsi="Arial" w:cs="Arial"/>
          <w:b/>
          <w:i w:val="0"/>
          <w:iCs w:val="0"/>
          <w:smallCaps w:val="0"/>
          <w:spacing w:val="0"/>
          <w:szCs w:val="24"/>
        </w:rPr>
        <w:t>5</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provides a simplified outline to aid in navigation of this Part</w:t>
      </w:r>
      <w:r w:rsidR="00E8072D">
        <w:rPr>
          <w:rStyle w:val="BookTitle"/>
          <w:rFonts w:ascii="Arial" w:hAnsi="Arial" w:cs="Arial"/>
          <w:i w:val="0"/>
          <w:iCs w:val="0"/>
          <w:smallCaps w:val="0"/>
          <w:spacing w:val="0"/>
          <w:szCs w:val="24"/>
        </w:rPr>
        <w:t>.</w:t>
      </w:r>
    </w:p>
    <w:p w14:paraId="212DA8F3" w14:textId="11D05370" w:rsidR="00BE3722" w:rsidRPr="00A930EE"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sidR="00C9676A">
        <w:rPr>
          <w:rStyle w:val="BookTitle"/>
          <w:rFonts w:ascii="Arial" w:hAnsi="Arial" w:cs="Arial"/>
          <w:b/>
          <w:i w:val="0"/>
          <w:iCs w:val="0"/>
          <w:smallCaps w:val="0"/>
          <w:spacing w:val="0"/>
          <w:szCs w:val="24"/>
        </w:rPr>
        <w:t>6</w:t>
      </w:r>
      <w:r>
        <w:rPr>
          <w:rStyle w:val="BookTitle"/>
          <w:rFonts w:ascii="Arial" w:hAnsi="Arial" w:cs="Arial"/>
          <w:i w:val="0"/>
          <w:iCs w:val="0"/>
          <w:smallCaps w:val="0"/>
          <w:spacing w:val="0"/>
          <w:szCs w:val="24"/>
        </w:rPr>
        <w:t xml:space="preserve"> prescribes circumstances in which </w:t>
      </w:r>
      <w:proofErr w:type="spellStart"/>
      <w:r w:rsidR="00F534DC">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F534DC">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can be paid to a second person in respect of the same child</w:t>
      </w:r>
      <w:r w:rsidR="00E462AB" w:rsidRPr="00E462AB">
        <w:rPr>
          <w:rStyle w:val="BookTitle"/>
          <w:rFonts w:ascii="Arial" w:hAnsi="Arial" w:cs="Arial"/>
          <w:i w:val="0"/>
          <w:iCs w:val="0"/>
          <w:smallCaps w:val="0"/>
          <w:spacing w:val="0"/>
          <w:szCs w:val="24"/>
        </w:rPr>
        <w:t xml:space="preserve"> </w:t>
      </w:r>
      <w:r w:rsidR="00E462AB">
        <w:rPr>
          <w:rStyle w:val="BookTitle"/>
          <w:rFonts w:ascii="Arial" w:hAnsi="Arial" w:cs="Arial"/>
          <w:i w:val="0"/>
          <w:iCs w:val="0"/>
          <w:smallCaps w:val="0"/>
          <w:spacing w:val="0"/>
          <w:szCs w:val="24"/>
        </w:rPr>
        <w:t xml:space="preserve">for the purposes of subsection </w:t>
      </w:r>
      <w:proofErr w:type="gramStart"/>
      <w:r w:rsidR="00E462AB">
        <w:rPr>
          <w:rStyle w:val="BookTitle"/>
          <w:rFonts w:ascii="Arial" w:hAnsi="Arial" w:cs="Arial"/>
          <w:i w:val="0"/>
          <w:iCs w:val="0"/>
          <w:smallCaps w:val="0"/>
          <w:spacing w:val="0"/>
          <w:szCs w:val="24"/>
        </w:rPr>
        <w:t>115BF(</w:t>
      </w:r>
      <w:proofErr w:type="gramEnd"/>
      <w:r w:rsidR="00E462AB">
        <w:rPr>
          <w:rStyle w:val="BookTitle"/>
          <w:rFonts w:ascii="Arial" w:hAnsi="Arial" w:cs="Arial"/>
          <w:i w:val="0"/>
          <w:iCs w:val="0"/>
          <w:smallCaps w:val="0"/>
          <w:spacing w:val="0"/>
          <w:szCs w:val="24"/>
        </w:rPr>
        <w:t>2) of the Act.</w:t>
      </w:r>
    </w:p>
    <w:p w14:paraId="60780B8D" w14:textId="0871B90E"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The prescribed circumstances are that:</w:t>
      </w:r>
    </w:p>
    <w:p w14:paraId="786005BF" w14:textId="77777777" w:rsidR="00BE3722" w:rsidRDefault="00BE3722" w:rsidP="00B85C3C">
      <w:pPr>
        <w:pStyle w:val="ListParagraph"/>
        <w:numPr>
          <w:ilvl w:val="0"/>
          <w:numId w:val="2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claim is made by an adoptive parent of the child; or</w:t>
      </w:r>
    </w:p>
    <w:p w14:paraId="16C97550" w14:textId="77777777" w:rsidR="00BE3722" w:rsidRPr="00C671A9" w:rsidRDefault="00BE3722" w:rsidP="00B85C3C">
      <w:pPr>
        <w:pStyle w:val="ListParagraph"/>
        <w:numPr>
          <w:ilvl w:val="0"/>
          <w:numId w:val="2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claim is </w:t>
      </w:r>
      <w:r w:rsidRPr="00C671A9">
        <w:rPr>
          <w:rStyle w:val="BookTitle"/>
          <w:rFonts w:ascii="Arial" w:hAnsi="Arial" w:cs="Arial"/>
          <w:i w:val="0"/>
          <w:iCs w:val="0"/>
          <w:smallCaps w:val="0"/>
          <w:spacing w:val="0"/>
          <w:szCs w:val="24"/>
        </w:rPr>
        <w:t>made in the circumstances mentioned in:</w:t>
      </w:r>
    </w:p>
    <w:p w14:paraId="49A63A88" w14:textId="67F027B8" w:rsidR="00BE3722" w:rsidRPr="00C671A9" w:rsidRDefault="00C671A9" w:rsidP="00B85C3C">
      <w:pPr>
        <w:pStyle w:val="ListParagraph"/>
        <w:numPr>
          <w:ilvl w:val="1"/>
          <w:numId w:val="22"/>
        </w:numPr>
        <w:jc w:val="both"/>
        <w:rPr>
          <w:rStyle w:val="BookTitle"/>
          <w:rFonts w:ascii="Arial" w:hAnsi="Arial" w:cs="Arial"/>
          <w:i w:val="0"/>
          <w:iCs w:val="0"/>
          <w:smallCaps w:val="0"/>
          <w:spacing w:val="0"/>
          <w:szCs w:val="24"/>
        </w:rPr>
      </w:pPr>
      <w:r w:rsidRPr="00C671A9">
        <w:rPr>
          <w:rStyle w:val="BookTitle"/>
          <w:rFonts w:ascii="Arial" w:hAnsi="Arial" w:cs="Arial"/>
          <w:i w:val="0"/>
          <w:iCs w:val="0"/>
          <w:smallCaps w:val="0"/>
          <w:spacing w:val="0"/>
          <w:szCs w:val="24"/>
        </w:rPr>
        <w:t>section 46</w:t>
      </w:r>
      <w:r w:rsidR="00BE3722" w:rsidRPr="00C671A9">
        <w:rPr>
          <w:rStyle w:val="BookTitle"/>
          <w:rFonts w:ascii="Arial" w:hAnsi="Arial" w:cs="Arial"/>
          <w:i w:val="0"/>
          <w:iCs w:val="0"/>
          <w:smallCaps w:val="0"/>
          <w:spacing w:val="0"/>
          <w:szCs w:val="24"/>
        </w:rPr>
        <w:t>, where the person is the partner of the child’s primary carer</w:t>
      </w:r>
      <w:r w:rsidR="0084330D">
        <w:rPr>
          <w:rStyle w:val="BookTitle"/>
          <w:rFonts w:ascii="Arial" w:hAnsi="Arial" w:cs="Arial"/>
          <w:i w:val="0"/>
          <w:iCs w:val="0"/>
          <w:smallCaps w:val="0"/>
          <w:spacing w:val="0"/>
          <w:szCs w:val="24"/>
        </w:rPr>
        <w:t>,</w:t>
      </w:r>
      <w:r w:rsidR="00BE3722" w:rsidRPr="00C671A9">
        <w:rPr>
          <w:rStyle w:val="BookTitle"/>
          <w:rFonts w:ascii="Arial" w:hAnsi="Arial" w:cs="Arial"/>
          <w:i w:val="0"/>
          <w:iCs w:val="0"/>
          <w:smallCaps w:val="0"/>
          <w:spacing w:val="0"/>
          <w:szCs w:val="24"/>
        </w:rPr>
        <w:t xml:space="preserve"> and the birth mother and their partner, or the adoptive parent and their partner, are incapable of caring for the child for at least 26 weeks, and the person is likely to have care of the child for at least 26 weeks;</w:t>
      </w:r>
      <w:r w:rsidR="008760EE">
        <w:rPr>
          <w:rStyle w:val="BookTitle"/>
          <w:rFonts w:ascii="Arial" w:hAnsi="Arial" w:cs="Arial"/>
          <w:i w:val="0"/>
          <w:iCs w:val="0"/>
          <w:smallCaps w:val="0"/>
          <w:spacing w:val="0"/>
          <w:szCs w:val="24"/>
        </w:rPr>
        <w:t xml:space="preserve"> or</w:t>
      </w:r>
    </w:p>
    <w:p w14:paraId="09203D4A" w14:textId="5E2296AD" w:rsidR="00BE3722" w:rsidRPr="00C671A9" w:rsidRDefault="00C671A9" w:rsidP="00B85C3C">
      <w:pPr>
        <w:pStyle w:val="ListParagraph"/>
        <w:numPr>
          <w:ilvl w:val="1"/>
          <w:numId w:val="22"/>
        </w:numPr>
        <w:jc w:val="both"/>
        <w:rPr>
          <w:rStyle w:val="BookTitle"/>
          <w:rFonts w:ascii="Arial" w:hAnsi="Arial" w:cs="Arial"/>
          <w:i w:val="0"/>
          <w:iCs w:val="0"/>
          <w:smallCaps w:val="0"/>
          <w:spacing w:val="0"/>
          <w:szCs w:val="24"/>
        </w:rPr>
      </w:pPr>
      <w:r w:rsidRPr="00C671A9">
        <w:rPr>
          <w:rStyle w:val="BookTitle"/>
          <w:rFonts w:ascii="Arial" w:hAnsi="Arial" w:cs="Arial"/>
          <w:i w:val="0"/>
          <w:iCs w:val="0"/>
          <w:smallCaps w:val="0"/>
          <w:spacing w:val="0"/>
          <w:szCs w:val="24"/>
        </w:rPr>
        <w:t>section 48</w:t>
      </w:r>
      <w:r w:rsidR="00BE3722" w:rsidRPr="00C671A9">
        <w:rPr>
          <w:rStyle w:val="BookTitle"/>
          <w:rFonts w:ascii="Arial" w:hAnsi="Arial" w:cs="Arial"/>
          <w:i w:val="0"/>
          <w:iCs w:val="0"/>
          <w:smallCaps w:val="0"/>
          <w:spacing w:val="0"/>
          <w:szCs w:val="24"/>
        </w:rPr>
        <w:t>, where the person is the partner of an adoptive parent of the child</w:t>
      </w:r>
      <w:r w:rsidR="0084330D">
        <w:rPr>
          <w:rStyle w:val="BookTitle"/>
          <w:rFonts w:ascii="Arial" w:hAnsi="Arial" w:cs="Arial"/>
          <w:i w:val="0"/>
          <w:iCs w:val="0"/>
          <w:smallCaps w:val="0"/>
          <w:spacing w:val="0"/>
          <w:szCs w:val="24"/>
        </w:rPr>
        <w:t>,</w:t>
      </w:r>
      <w:r w:rsidR="00BE3722" w:rsidRPr="00C671A9">
        <w:rPr>
          <w:rStyle w:val="BookTitle"/>
          <w:rFonts w:ascii="Arial" w:hAnsi="Arial" w:cs="Arial"/>
          <w:i w:val="0"/>
          <w:iCs w:val="0"/>
          <w:smallCaps w:val="0"/>
          <w:spacing w:val="0"/>
          <w:szCs w:val="24"/>
        </w:rPr>
        <w:t xml:space="preserve"> and the birth mother has relinquished care of the child and the person has, and is likely to continue to have, care of the child for at least 26 weeks; or</w:t>
      </w:r>
    </w:p>
    <w:p w14:paraId="34DBF71B" w14:textId="786390CE" w:rsidR="00BE3722" w:rsidRPr="009248EF" w:rsidRDefault="00C671A9" w:rsidP="00B85C3C">
      <w:pPr>
        <w:pStyle w:val="ListParagraph"/>
        <w:numPr>
          <w:ilvl w:val="1"/>
          <w:numId w:val="22"/>
        </w:numPr>
        <w:jc w:val="both"/>
        <w:rPr>
          <w:rStyle w:val="BookTitle"/>
          <w:rFonts w:ascii="Arial" w:hAnsi="Arial" w:cs="Arial"/>
          <w:i w:val="0"/>
          <w:iCs w:val="0"/>
          <w:smallCaps w:val="0"/>
          <w:spacing w:val="0"/>
          <w:szCs w:val="24"/>
        </w:rPr>
      </w:pPr>
      <w:proofErr w:type="gramStart"/>
      <w:r w:rsidRPr="00C671A9">
        <w:rPr>
          <w:rStyle w:val="BookTitle"/>
          <w:rFonts w:ascii="Arial" w:hAnsi="Arial" w:cs="Arial"/>
          <w:i w:val="0"/>
          <w:iCs w:val="0"/>
          <w:smallCaps w:val="0"/>
          <w:spacing w:val="0"/>
          <w:szCs w:val="24"/>
        </w:rPr>
        <w:t>section</w:t>
      </w:r>
      <w:proofErr w:type="gramEnd"/>
      <w:r w:rsidRPr="00C671A9">
        <w:rPr>
          <w:rStyle w:val="BookTitle"/>
          <w:rFonts w:ascii="Arial" w:hAnsi="Arial" w:cs="Arial"/>
          <w:i w:val="0"/>
          <w:iCs w:val="0"/>
          <w:smallCaps w:val="0"/>
          <w:spacing w:val="0"/>
          <w:szCs w:val="24"/>
        </w:rPr>
        <w:t xml:space="preserve"> 49</w:t>
      </w:r>
      <w:r w:rsidR="00BE3722" w:rsidRPr="00C671A9">
        <w:rPr>
          <w:rStyle w:val="BookTitle"/>
          <w:rFonts w:ascii="Arial" w:hAnsi="Arial" w:cs="Arial"/>
          <w:i w:val="0"/>
          <w:iCs w:val="0"/>
          <w:smallCaps w:val="0"/>
          <w:spacing w:val="0"/>
          <w:szCs w:val="24"/>
        </w:rPr>
        <w:t>, where</w:t>
      </w:r>
      <w:r w:rsidR="00BE3722">
        <w:rPr>
          <w:rStyle w:val="BookTitle"/>
          <w:rFonts w:ascii="Arial" w:hAnsi="Arial" w:cs="Arial"/>
          <w:i w:val="0"/>
          <w:iCs w:val="0"/>
          <w:smallCaps w:val="0"/>
          <w:spacing w:val="0"/>
          <w:szCs w:val="24"/>
        </w:rPr>
        <w:t xml:space="preserve"> </w:t>
      </w:r>
      <w:r w:rsidR="00BE3722" w:rsidRPr="009248EF">
        <w:rPr>
          <w:rStyle w:val="BookTitle"/>
          <w:rFonts w:ascii="Arial" w:hAnsi="Arial" w:cs="Arial"/>
          <w:i w:val="0"/>
          <w:iCs w:val="0"/>
          <w:smallCaps w:val="0"/>
          <w:spacing w:val="0"/>
          <w:szCs w:val="24"/>
        </w:rPr>
        <w:t>the person has care of the child and the birth mother has relinquished care of the child beca</w:t>
      </w:r>
      <w:r w:rsidR="00BE3722">
        <w:rPr>
          <w:rStyle w:val="BookTitle"/>
          <w:rFonts w:ascii="Arial" w:hAnsi="Arial" w:cs="Arial"/>
          <w:i w:val="0"/>
          <w:iCs w:val="0"/>
          <w:smallCaps w:val="0"/>
          <w:spacing w:val="0"/>
          <w:szCs w:val="24"/>
        </w:rPr>
        <w:t>use of a surrogacy arrangement.</w:t>
      </w:r>
    </w:p>
    <w:p w14:paraId="75A39BA0" w14:textId="001DB766"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rationale for </w:t>
      </w:r>
      <w:proofErr w:type="spellStart"/>
      <w:r w:rsidR="00F534DC">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F534DC">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being paid a second time in these situations is to allow the new caregivers of a child, where there has been a long-term change in caregiving arrangements, to be able to take time off work to help care for and bond with the child. This is similar to the arrangements for adoptive parents claiming </w:t>
      </w:r>
      <w:r w:rsidR="00B85C3C">
        <w:rPr>
          <w:rStyle w:val="BookTitle"/>
          <w:rFonts w:ascii="Arial" w:hAnsi="Arial" w:cs="Arial"/>
          <w:i w:val="0"/>
          <w:iCs w:val="0"/>
          <w:smallCaps w:val="0"/>
          <w:spacing w:val="0"/>
          <w:szCs w:val="24"/>
        </w:rPr>
        <w:t>PLP</w:t>
      </w:r>
      <w:r>
        <w:rPr>
          <w:rStyle w:val="BookTitle"/>
          <w:rFonts w:ascii="Arial" w:hAnsi="Arial" w:cs="Arial"/>
          <w:i w:val="0"/>
          <w:iCs w:val="0"/>
          <w:smallCaps w:val="0"/>
          <w:spacing w:val="0"/>
          <w:szCs w:val="24"/>
        </w:rPr>
        <w:t xml:space="preserve">, </w:t>
      </w:r>
      <w:r w:rsidR="0084330D">
        <w:rPr>
          <w:rStyle w:val="BookTitle"/>
          <w:rFonts w:ascii="Arial" w:hAnsi="Arial" w:cs="Arial"/>
          <w:i w:val="0"/>
          <w:iCs w:val="0"/>
          <w:smallCaps w:val="0"/>
          <w:spacing w:val="0"/>
          <w:szCs w:val="24"/>
        </w:rPr>
        <w:t xml:space="preserve">despite </w:t>
      </w:r>
      <w:r>
        <w:rPr>
          <w:rStyle w:val="BookTitle"/>
          <w:rFonts w:ascii="Arial" w:hAnsi="Arial" w:cs="Arial"/>
          <w:i w:val="0"/>
          <w:iCs w:val="0"/>
          <w:smallCaps w:val="0"/>
          <w:spacing w:val="0"/>
          <w:szCs w:val="24"/>
        </w:rPr>
        <w:t>payments hav</w:t>
      </w:r>
      <w:r w:rsidR="0084330D">
        <w:rPr>
          <w:rStyle w:val="BookTitle"/>
          <w:rFonts w:ascii="Arial" w:hAnsi="Arial" w:cs="Arial"/>
          <w:i w:val="0"/>
          <w:iCs w:val="0"/>
          <w:smallCaps w:val="0"/>
          <w:spacing w:val="0"/>
          <w:szCs w:val="24"/>
        </w:rPr>
        <w:t>ing</w:t>
      </w:r>
      <w:r>
        <w:rPr>
          <w:rStyle w:val="BookTitle"/>
          <w:rFonts w:ascii="Arial" w:hAnsi="Arial" w:cs="Arial"/>
          <w:i w:val="0"/>
          <w:iCs w:val="0"/>
          <w:smallCaps w:val="0"/>
          <w:spacing w:val="0"/>
          <w:szCs w:val="24"/>
        </w:rPr>
        <w:t xml:space="preserve"> already been made to a birth mother or her partner for the child.</w:t>
      </w:r>
    </w:p>
    <w:p w14:paraId="178BE7F4" w14:textId="6C54E088" w:rsidR="00335EA6"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For example, both the biological father of a child and an adoptive parent of the child could claim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for the same child, </w:t>
      </w:r>
      <w:r w:rsidR="00014700">
        <w:rPr>
          <w:rStyle w:val="BookTitle"/>
          <w:rFonts w:ascii="Arial" w:hAnsi="Arial" w:cs="Arial"/>
          <w:i w:val="0"/>
          <w:iCs w:val="0"/>
          <w:smallCaps w:val="0"/>
          <w:spacing w:val="0"/>
          <w:szCs w:val="24"/>
        </w:rPr>
        <w:t xml:space="preserve">for </w:t>
      </w:r>
      <w:r w:rsidR="00F8098B">
        <w:rPr>
          <w:rStyle w:val="BookTitle"/>
          <w:rFonts w:ascii="Arial" w:hAnsi="Arial" w:cs="Arial"/>
          <w:i w:val="0"/>
          <w:iCs w:val="0"/>
          <w:smallCaps w:val="0"/>
          <w:spacing w:val="0"/>
          <w:szCs w:val="24"/>
        </w:rPr>
        <w:t xml:space="preserve">the </w:t>
      </w:r>
      <w:r w:rsidR="00014700">
        <w:rPr>
          <w:rStyle w:val="BookTitle"/>
          <w:rFonts w:ascii="Arial" w:hAnsi="Arial" w:cs="Arial"/>
          <w:i w:val="0"/>
          <w:iCs w:val="0"/>
          <w:smallCaps w:val="0"/>
          <w:spacing w:val="0"/>
          <w:szCs w:val="24"/>
        </w:rPr>
        <w:t>respective periods during which</w:t>
      </w:r>
      <w:r>
        <w:rPr>
          <w:rStyle w:val="BookTitle"/>
          <w:rFonts w:ascii="Arial" w:hAnsi="Arial" w:cs="Arial"/>
          <w:i w:val="0"/>
          <w:iCs w:val="0"/>
          <w:smallCaps w:val="0"/>
          <w:spacing w:val="0"/>
          <w:szCs w:val="24"/>
        </w:rPr>
        <w:t xml:space="preserve"> the child is in their care. </w:t>
      </w:r>
      <w:r w:rsidR="00F8098B">
        <w:rPr>
          <w:rStyle w:val="BookTitle"/>
          <w:rFonts w:ascii="Arial" w:hAnsi="Arial" w:cs="Arial"/>
          <w:i w:val="0"/>
          <w:iCs w:val="0"/>
          <w:smallCaps w:val="0"/>
          <w:spacing w:val="0"/>
          <w:szCs w:val="24"/>
        </w:rPr>
        <w:t>This section applies to</w:t>
      </w:r>
      <w:r>
        <w:rPr>
          <w:rStyle w:val="BookTitle"/>
          <w:rFonts w:ascii="Arial" w:hAnsi="Arial" w:cs="Arial"/>
          <w:i w:val="0"/>
          <w:iCs w:val="0"/>
          <w:smallCaps w:val="0"/>
          <w:spacing w:val="0"/>
          <w:szCs w:val="24"/>
        </w:rPr>
        <w:t xml:space="preserve"> rare and unfortunate special circumstance</w:t>
      </w:r>
      <w:r w:rsidR="003D119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where the birth mother and her partner become incapable of caring for the child because, for example, they die in a car accident. In this situation, if the child’s aunt and her partner were to be the long-term carers for the child, the aunt’s partner would be able to claim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provided all other eligibility requirements were satisfied, even if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had already been paid to the birth mother’s partner.</w:t>
      </w:r>
    </w:p>
    <w:p w14:paraId="44604331" w14:textId="77777777" w:rsidR="00335EA6" w:rsidRDefault="00335EA6" w:rsidP="00B85C3C">
      <w:pPr>
        <w:spacing w:before="0"/>
        <w:jc w:val="both"/>
        <w:rPr>
          <w:rStyle w:val="BookTitle"/>
          <w:rFonts w:ascii="Arial" w:hAnsi="Arial" w:cs="Arial"/>
          <w:i w:val="0"/>
          <w:iCs w:val="0"/>
          <w:smallCaps w:val="0"/>
          <w:spacing w:val="0"/>
          <w:szCs w:val="24"/>
        </w:rPr>
      </w:pPr>
    </w:p>
    <w:p w14:paraId="1470B6A9" w14:textId="4243F447" w:rsidR="007D0E6F" w:rsidRPr="00C671A9" w:rsidRDefault="00057787" w:rsidP="00B85C3C">
      <w:pPr>
        <w:shd w:val="clear" w:color="auto" w:fill="FFFFFF"/>
        <w:spacing w:before="0"/>
        <w:jc w:val="both"/>
        <w:rPr>
          <w:rFonts w:ascii="Arial" w:hAnsi="Arial" w:cs="Arial"/>
          <w:szCs w:val="24"/>
          <w:lang w:val="en-US"/>
        </w:rPr>
      </w:pPr>
      <w:r>
        <w:rPr>
          <w:rFonts w:ascii="Arial" w:hAnsi="Arial" w:cs="Arial"/>
          <w:i/>
          <w:szCs w:val="24"/>
          <w:lang w:val="en-US"/>
        </w:rPr>
        <w:t xml:space="preserve">Incapable of caring for the child </w:t>
      </w:r>
      <w:r>
        <w:rPr>
          <w:rFonts w:ascii="Arial" w:hAnsi="Arial" w:cs="Arial"/>
          <w:szCs w:val="24"/>
          <w:lang w:val="en-US"/>
        </w:rPr>
        <w:t xml:space="preserve">is defined in section 7 of the Rules, and </w:t>
      </w:r>
      <w:r w:rsidR="006D4B31">
        <w:rPr>
          <w:rFonts w:ascii="Arial" w:hAnsi="Arial" w:cs="Arial"/>
          <w:szCs w:val="24"/>
          <w:lang w:val="en-US"/>
        </w:rPr>
        <w:t>sets out</w:t>
      </w:r>
      <w:r>
        <w:rPr>
          <w:rFonts w:ascii="Arial" w:hAnsi="Arial" w:cs="Arial"/>
          <w:szCs w:val="24"/>
          <w:lang w:val="en-US"/>
        </w:rPr>
        <w:t xml:space="preserve"> a number of situations where a </w:t>
      </w:r>
      <w:r w:rsidRPr="00837932">
        <w:rPr>
          <w:rFonts w:ascii="Arial" w:hAnsi="Arial" w:cs="Arial"/>
          <w:szCs w:val="24"/>
          <w:lang w:val="en-US"/>
        </w:rPr>
        <w:t>person is incapable of caring for a child</w:t>
      </w:r>
      <w:r w:rsidR="007D0E6F">
        <w:rPr>
          <w:rFonts w:ascii="Arial" w:hAnsi="Arial" w:cs="Arial"/>
          <w:szCs w:val="24"/>
          <w:lang w:val="en-US"/>
        </w:rPr>
        <w:t>. A person is incapable of caring for a child if they are</w:t>
      </w:r>
      <w:r w:rsidR="007D0E6F" w:rsidRPr="007D0E6F">
        <w:rPr>
          <w:rFonts w:ascii="Arial" w:hAnsi="Arial" w:cs="Arial"/>
          <w:szCs w:val="24"/>
          <w:lang w:val="en-US"/>
        </w:rPr>
        <w:t xml:space="preserve"> </w:t>
      </w:r>
      <w:r w:rsidR="007D0E6F" w:rsidRPr="00837932">
        <w:rPr>
          <w:rFonts w:ascii="Arial" w:hAnsi="Arial" w:cs="Arial"/>
          <w:szCs w:val="24"/>
          <w:lang w:val="en-US"/>
        </w:rPr>
        <w:t xml:space="preserve">deceased, in prison or otherwise </w:t>
      </w:r>
      <w:proofErr w:type="spellStart"/>
      <w:r w:rsidR="007D0E6F" w:rsidRPr="00837932">
        <w:rPr>
          <w:rFonts w:ascii="Arial" w:hAnsi="Arial" w:cs="Arial"/>
          <w:szCs w:val="24"/>
          <w:lang w:val="en-US"/>
        </w:rPr>
        <w:t>institutionalised</w:t>
      </w:r>
      <w:proofErr w:type="spellEnd"/>
      <w:r w:rsidR="007D0E6F" w:rsidRPr="00837932">
        <w:rPr>
          <w:rFonts w:ascii="Arial" w:hAnsi="Arial" w:cs="Arial"/>
          <w:szCs w:val="24"/>
          <w:lang w:val="en-US"/>
        </w:rPr>
        <w:t>, their whereabouts are unknown</w:t>
      </w:r>
      <w:r w:rsidR="007D0E6F">
        <w:rPr>
          <w:rFonts w:ascii="Arial" w:hAnsi="Arial" w:cs="Arial"/>
          <w:szCs w:val="24"/>
          <w:lang w:val="en-US"/>
        </w:rPr>
        <w:t xml:space="preserve"> after all reasonable efforts have been made to locate them</w:t>
      </w:r>
      <w:r w:rsidR="007D0E6F" w:rsidRPr="00837932">
        <w:rPr>
          <w:rFonts w:ascii="Arial" w:hAnsi="Arial" w:cs="Arial"/>
          <w:szCs w:val="24"/>
          <w:lang w:val="en-US"/>
        </w:rPr>
        <w:t>, they suffer from a medical condition (physical or mental) that makes them incapable of providing care for the child, or the Secretary is satisfied that for a reason outside the control of the person, the person is incapable of providing care for the child.</w:t>
      </w:r>
      <w:r w:rsidR="007D0E6F">
        <w:rPr>
          <w:rFonts w:ascii="Arial" w:hAnsi="Arial" w:cs="Arial"/>
          <w:szCs w:val="24"/>
          <w:lang w:val="en-US"/>
        </w:rPr>
        <w:t xml:space="preserve"> A person is also incapable of caring for a child if there is </w:t>
      </w:r>
      <w:r w:rsidRPr="00837932">
        <w:rPr>
          <w:rFonts w:ascii="Arial" w:hAnsi="Arial" w:cs="Arial"/>
          <w:szCs w:val="24"/>
          <w:lang w:val="en-US"/>
        </w:rPr>
        <w:t xml:space="preserve">a parenting order in force resulting in the person not providing any care for the child.  </w:t>
      </w:r>
      <w:r w:rsidRPr="00837932">
        <w:rPr>
          <w:rFonts w:ascii="Arial" w:hAnsi="Arial" w:cs="Arial"/>
          <w:i/>
          <w:iCs/>
          <w:szCs w:val="24"/>
          <w:lang w:val="en-US"/>
        </w:rPr>
        <w:t>Parenting order</w:t>
      </w:r>
      <w:r w:rsidRPr="00837932">
        <w:rPr>
          <w:rFonts w:ascii="Arial" w:hAnsi="Arial" w:cs="Arial"/>
          <w:szCs w:val="24"/>
          <w:lang w:val="en-US"/>
        </w:rPr>
        <w:t xml:space="preserve"> is defined as having the meaning given by the </w:t>
      </w:r>
      <w:r w:rsidRPr="00837932">
        <w:rPr>
          <w:rFonts w:ascii="Arial" w:hAnsi="Arial" w:cs="Arial"/>
          <w:i/>
          <w:iCs/>
          <w:szCs w:val="24"/>
          <w:lang w:val="en-US"/>
        </w:rPr>
        <w:t>Family Law Act 1975</w:t>
      </w:r>
      <w:r w:rsidRPr="00837932">
        <w:rPr>
          <w:rFonts w:ascii="Arial" w:hAnsi="Arial" w:cs="Arial"/>
          <w:szCs w:val="24"/>
          <w:lang w:val="en-US"/>
        </w:rPr>
        <w:t xml:space="preserve">.  </w:t>
      </w:r>
      <w:r w:rsidR="007D0E6F">
        <w:rPr>
          <w:rFonts w:ascii="Arial" w:hAnsi="Arial" w:cs="Arial"/>
          <w:szCs w:val="24"/>
          <w:lang w:val="en-US"/>
        </w:rPr>
        <w:t xml:space="preserve">If </w:t>
      </w:r>
      <w:r w:rsidR="007D0E6F" w:rsidRPr="00C671A9">
        <w:rPr>
          <w:rFonts w:ascii="Arial" w:hAnsi="Arial" w:cs="Arial"/>
          <w:szCs w:val="24"/>
          <w:lang w:val="en-US"/>
        </w:rPr>
        <w:t xml:space="preserve">the parenting order sets out that persons other than the </w:t>
      </w:r>
      <w:proofErr w:type="spellStart"/>
      <w:r w:rsidR="007D0E6F" w:rsidRPr="00C671A9">
        <w:rPr>
          <w:rFonts w:ascii="Arial" w:hAnsi="Arial" w:cs="Arial"/>
          <w:szCs w:val="24"/>
          <w:lang w:val="en-US"/>
        </w:rPr>
        <w:t>D</w:t>
      </w:r>
      <w:r w:rsidR="000E7F02">
        <w:rPr>
          <w:rFonts w:ascii="Arial" w:hAnsi="Arial" w:cs="Arial"/>
          <w:szCs w:val="24"/>
          <w:lang w:val="en-US"/>
        </w:rPr>
        <w:t>a</w:t>
      </w:r>
      <w:r w:rsidR="007D0E6F" w:rsidRPr="00C671A9">
        <w:rPr>
          <w:rFonts w:ascii="Arial" w:hAnsi="Arial" w:cs="Arial"/>
          <w:szCs w:val="24"/>
          <w:lang w:val="en-US"/>
        </w:rPr>
        <w:t>PP</w:t>
      </w:r>
      <w:proofErr w:type="spellEnd"/>
      <w:r w:rsidR="007D0E6F" w:rsidRPr="00C671A9">
        <w:rPr>
          <w:rFonts w:ascii="Arial" w:hAnsi="Arial" w:cs="Arial"/>
          <w:szCs w:val="24"/>
          <w:lang w:val="en-US"/>
        </w:rPr>
        <w:t xml:space="preserve"> claimant are to provide care for the child, section 7 will apply to the </w:t>
      </w:r>
      <w:proofErr w:type="spellStart"/>
      <w:r w:rsidR="007D0E6F" w:rsidRPr="00C671A9">
        <w:rPr>
          <w:rFonts w:ascii="Arial" w:hAnsi="Arial" w:cs="Arial"/>
          <w:szCs w:val="24"/>
          <w:lang w:val="en-US"/>
        </w:rPr>
        <w:t>D</w:t>
      </w:r>
      <w:r w:rsidR="000E7F02">
        <w:rPr>
          <w:rFonts w:ascii="Arial" w:hAnsi="Arial" w:cs="Arial"/>
          <w:szCs w:val="24"/>
          <w:lang w:val="en-US"/>
        </w:rPr>
        <w:t>a</w:t>
      </w:r>
      <w:r w:rsidR="007D0E6F" w:rsidRPr="00C671A9">
        <w:rPr>
          <w:rFonts w:ascii="Arial" w:hAnsi="Arial" w:cs="Arial"/>
          <w:szCs w:val="24"/>
          <w:lang w:val="en-US"/>
        </w:rPr>
        <w:t>PP</w:t>
      </w:r>
      <w:proofErr w:type="spellEnd"/>
      <w:r w:rsidR="007D0E6F" w:rsidRPr="00C671A9">
        <w:rPr>
          <w:rFonts w:ascii="Arial" w:hAnsi="Arial" w:cs="Arial"/>
          <w:szCs w:val="24"/>
          <w:lang w:val="en-US"/>
        </w:rPr>
        <w:t xml:space="preserve"> claimant.</w:t>
      </w:r>
    </w:p>
    <w:p w14:paraId="1776FB2B" w14:textId="77777777" w:rsidR="00335EA6" w:rsidRPr="00C671A9" w:rsidRDefault="00335EA6" w:rsidP="00B85C3C">
      <w:pPr>
        <w:shd w:val="clear" w:color="auto" w:fill="FFFFFF"/>
        <w:spacing w:before="0"/>
        <w:jc w:val="both"/>
        <w:rPr>
          <w:rFonts w:ascii="Arial" w:hAnsi="Arial" w:cs="Arial"/>
          <w:szCs w:val="24"/>
        </w:rPr>
      </w:pPr>
    </w:p>
    <w:p w14:paraId="381CFC5E" w14:textId="08D064AA" w:rsidR="00335EA6" w:rsidRDefault="00335EA6" w:rsidP="00B85C3C">
      <w:pPr>
        <w:shd w:val="clear" w:color="auto" w:fill="FFFFFF"/>
        <w:spacing w:before="0"/>
        <w:jc w:val="both"/>
        <w:rPr>
          <w:rStyle w:val="BookTitle"/>
          <w:rFonts w:ascii="Arial" w:hAnsi="Arial" w:cs="Arial"/>
          <w:i w:val="0"/>
          <w:iCs w:val="0"/>
          <w:smallCaps w:val="0"/>
          <w:spacing w:val="0"/>
          <w:szCs w:val="24"/>
        </w:rPr>
      </w:pPr>
      <w:r w:rsidRPr="00C671A9">
        <w:rPr>
          <w:rFonts w:ascii="Arial" w:hAnsi="Arial" w:cs="Arial"/>
          <w:szCs w:val="24"/>
          <w:lang w:val="en-US"/>
        </w:rPr>
        <w:t xml:space="preserve">Subsection </w:t>
      </w:r>
      <w:r w:rsidR="00757125" w:rsidRPr="00C671A9">
        <w:rPr>
          <w:rFonts w:ascii="Arial" w:hAnsi="Arial" w:cs="Arial"/>
          <w:szCs w:val="24"/>
          <w:lang w:val="en-US"/>
        </w:rPr>
        <w:t>7</w:t>
      </w:r>
      <w:r w:rsidRPr="00C671A9">
        <w:rPr>
          <w:rFonts w:ascii="Arial" w:hAnsi="Arial" w:cs="Arial"/>
          <w:szCs w:val="24"/>
          <w:lang w:val="en-US"/>
        </w:rPr>
        <w:t>(2) makes it clear that a person is not incapable of caring for a child if the person voluntarily</w:t>
      </w:r>
      <w:r w:rsidRPr="00837932">
        <w:rPr>
          <w:rFonts w:ascii="Arial" w:hAnsi="Arial" w:cs="Arial"/>
          <w:szCs w:val="24"/>
          <w:lang w:val="en-US"/>
        </w:rPr>
        <w:t xml:space="preserve"> chooses not to provide care for the child.  A note to the </w:t>
      </w:r>
      <w:r>
        <w:rPr>
          <w:rFonts w:ascii="Arial" w:hAnsi="Arial" w:cs="Arial"/>
          <w:szCs w:val="24"/>
          <w:lang w:val="en-US"/>
        </w:rPr>
        <w:t>subsection</w:t>
      </w:r>
      <w:r w:rsidRPr="00837932">
        <w:rPr>
          <w:rFonts w:ascii="Arial" w:hAnsi="Arial" w:cs="Arial"/>
          <w:szCs w:val="24"/>
          <w:lang w:val="en-US"/>
        </w:rPr>
        <w:t xml:space="preserve"> gives an example of a person deciding to travel overseas on a holiday or to visit relatives or friends, or ceasing to provide care as the result of deciding </w:t>
      </w:r>
      <w:r w:rsidR="006D4B31">
        <w:rPr>
          <w:rFonts w:ascii="Arial" w:hAnsi="Arial" w:cs="Arial"/>
          <w:szCs w:val="24"/>
          <w:lang w:val="en-US"/>
        </w:rPr>
        <w:t>to look after other relatives, for example,</w:t>
      </w:r>
      <w:r w:rsidRPr="00837932">
        <w:rPr>
          <w:rFonts w:ascii="Arial" w:hAnsi="Arial" w:cs="Arial"/>
          <w:szCs w:val="24"/>
          <w:lang w:val="en-US"/>
        </w:rPr>
        <w:t xml:space="preserve"> aged parents.</w:t>
      </w:r>
    </w:p>
    <w:p w14:paraId="2AA4AE5A" w14:textId="4C08E589" w:rsidR="00BE3722" w:rsidRPr="00407EA5" w:rsidRDefault="00C9676A" w:rsidP="00B85C3C">
      <w:pPr>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Part 6</w:t>
      </w:r>
      <w:r w:rsidR="000E7F02">
        <w:rPr>
          <w:rStyle w:val="BookTitle"/>
          <w:rFonts w:ascii="Arial" w:hAnsi="Arial" w:cs="Arial"/>
          <w:b/>
          <w:i w:val="0"/>
          <w:iCs w:val="0"/>
          <w:smallCaps w:val="0"/>
          <w:spacing w:val="0"/>
          <w:szCs w:val="24"/>
          <w:u w:val="single"/>
        </w:rPr>
        <w:t xml:space="preserve"> – Eligibility for Dad and P</w:t>
      </w:r>
      <w:r w:rsidR="00BE3722" w:rsidRPr="00407EA5">
        <w:rPr>
          <w:rStyle w:val="BookTitle"/>
          <w:rFonts w:ascii="Arial" w:hAnsi="Arial" w:cs="Arial"/>
          <w:b/>
          <w:i w:val="0"/>
          <w:iCs w:val="0"/>
          <w:smallCaps w:val="0"/>
          <w:spacing w:val="0"/>
          <w:szCs w:val="24"/>
          <w:u w:val="single"/>
        </w:rPr>
        <w:t xml:space="preserve">artner </w:t>
      </w:r>
      <w:r w:rsidR="000E7F02">
        <w:rPr>
          <w:rStyle w:val="BookTitle"/>
          <w:rFonts w:ascii="Arial" w:hAnsi="Arial" w:cs="Arial"/>
          <w:b/>
          <w:i w:val="0"/>
          <w:iCs w:val="0"/>
          <w:smallCaps w:val="0"/>
          <w:spacing w:val="0"/>
          <w:szCs w:val="24"/>
          <w:u w:val="single"/>
        </w:rPr>
        <w:t>P</w:t>
      </w:r>
      <w:r w:rsidR="00BE3722" w:rsidRPr="00407EA5">
        <w:rPr>
          <w:rStyle w:val="BookTitle"/>
          <w:rFonts w:ascii="Arial" w:hAnsi="Arial" w:cs="Arial"/>
          <w:b/>
          <w:i w:val="0"/>
          <w:iCs w:val="0"/>
          <w:smallCaps w:val="0"/>
          <w:spacing w:val="0"/>
          <w:szCs w:val="24"/>
          <w:u w:val="single"/>
        </w:rPr>
        <w:t>ay</w:t>
      </w:r>
    </w:p>
    <w:p w14:paraId="078BBEAB" w14:textId="363ABBC5" w:rsidR="00C9676A" w:rsidRPr="00C9676A" w:rsidRDefault="00C9676A" w:rsidP="00B85C3C">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1 – Simplified outline of this Part</w:t>
      </w:r>
    </w:p>
    <w:p w14:paraId="01A39D12" w14:textId="0CCC3667" w:rsidR="00F534DC" w:rsidRDefault="00C9676A"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37</w:t>
      </w:r>
      <w:r w:rsidR="00F534DC">
        <w:rPr>
          <w:rStyle w:val="BookTitle"/>
          <w:rFonts w:ascii="Arial" w:hAnsi="Arial" w:cs="Arial"/>
          <w:i w:val="0"/>
          <w:iCs w:val="0"/>
          <w:smallCaps w:val="0"/>
          <w:spacing w:val="0"/>
          <w:szCs w:val="24"/>
        </w:rPr>
        <w:t xml:space="preserve"> provides a simplified outline to aid in navigation of this Part.</w:t>
      </w:r>
    </w:p>
    <w:p w14:paraId="3CB056F7" w14:textId="2F9A1FED" w:rsidR="00C9676A" w:rsidRDefault="00C9676A" w:rsidP="00C9676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Under subsection 115CB(4) of the Act, a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claimant is eligible for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for a child on a day if, on that day, the person satisfies the work test, the income test, the Australian residency test, and the conditions prescribed by the Rules.</w:t>
      </w:r>
    </w:p>
    <w:p w14:paraId="114FC7CA" w14:textId="73BDC5A0" w:rsidR="00C9676A" w:rsidRPr="00F534DC" w:rsidRDefault="00C9676A"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Part prescribes circumstances where a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claimant may </w:t>
      </w:r>
      <w:r w:rsidR="0084330D">
        <w:rPr>
          <w:rStyle w:val="BookTitle"/>
          <w:rFonts w:ascii="Arial" w:hAnsi="Arial" w:cs="Arial"/>
          <w:i w:val="0"/>
          <w:iCs w:val="0"/>
          <w:smallCaps w:val="0"/>
          <w:spacing w:val="0"/>
          <w:szCs w:val="24"/>
        </w:rPr>
        <w:t>be eligible</w:t>
      </w:r>
      <w:r>
        <w:rPr>
          <w:rStyle w:val="BookTitle"/>
          <w:rFonts w:ascii="Arial" w:hAnsi="Arial" w:cs="Arial"/>
          <w:i w:val="0"/>
          <w:iCs w:val="0"/>
          <w:smallCaps w:val="0"/>
          <w:spacing w:val="0"/>
          <w:szCs w:val="24"/>
        </w:rPr>
        <w:t xml:space="preserve"> for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for a child under the Rules. The prescribed circumstances mirror those in place under the Rules for PLP.</w:t>
      </w:r>
    </w:p>
    <w:p w14:paraId="1E1D8E19" w14:textId="214B9B45" w:rsidR="00BE3722" w:rsidRPr="00A06D58" w:rsidRDefault="00BE3722" w:rsidP="00B85C3C">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 xml:space="preserve">Division </w:t>
      </w:r>
      <w:r w:rsidR="00F534DC">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Matters relating to when a </w:t>
      </w:r>
      <w:proofErr w:type="spellStart"/>
      <w:r>
        <w:rPr>
          <w:rStyle w:val="BookTitle"/>
          <w:rFonts w:ascii="Arial" w:hAnsi="Arial" w:cs="Arial"/>
          <w:i w:val="0"/>
          <w:iCs w:val="0"/>
          <w:smallCaps w:val="0"/>
          <w:spacing w:val="0"/>
          <w:szCs w:val="24"/>
          <w:u w:val="single"/>
        </w:rPr>
        <w:t>D</w:t>
      </w:r>
      <w:r w:rsidR="000E7F02">
        <w:rPr>
          <w:rStyle w:val="BookTitle"/>
          <w:rFonts w:ascii="Arial" w:hAnsi="Arial" w:cs="Arial"/>
          <w:i w:val="0"/>
          <w:iCs w:val="0"/>
          <w:smallCaps w:val="0"/>
          <w:spacing w:val="0"/>
          <w:szCs w:val="24"/>
          <w:u w:val="single"/>
        </w:rPr>
        <w:t>aPP</w:t>
      </w:r>
      <w:proofErr w:type="spellEnd"/>
      <w:r w:rsidR="000E7F02">
        <w:rPr>
          <w:rStyle w:val="BookTitle"/>
          <w:rFonts w:ascii="Arial" w:hAnsi="Arial" w:cs="Arial"/>
          <w:i w:val="0"/>
          <w:iCs w:val="0"/>
          <w:smallCaps w:val="0"/>
          <w:spacing w:val="0"/>
          <w:szCs w:val="24"/>
          <w:u w:val="single"/>
        </w:rPr>
        <w:t xml:space="preserve"> claimant is eligible for Dad and P</w:t>
      </w:r>
      <w:r>
        <w:rPr>
          <w:rStyle w:val="BookTitle"/>
          <w:rFonts w:ascii="Arial" w:hAnsi="Arial" w:cs="Arial"/>
          <w:i w:val="0"/>
          <w:iCs w:val="0"/>
          <w:smallCaps w:val="0"/>
          <w:spacing w:val="0"/>
          <w:szCs w:val="24"/>
          <w:u w:val="single"/>
        </w:rPr>
        <w:t xml:space="preserve">artner </w:t>
      </w:r>
      <w:r w:rsidR="000E7F02">
        <w:rPr>
          <w:rStyle w:val="BookTitle"/>
          <w:rFonts w:ascii="Arial" w:hAnsi="Arial" w:cs="Arial"/>
          <w:i w:val="0"/>
          <w:iCs w:val="0"/>
          <w:smallCaps w:val="0"/>
          <w:spacing w:val="0"/>
          <w:szCs w:val="24"/>
          <w:u w:val="single"/>
        </w:rPr>
        <w:t>P</w:t>
      </w:r>
      <w:r>
        <w:rPr>
          <w:rStyle w:val="BookTitle"/>
          <w:rFonts w:ascii="Arial" w:hAnsi="Arial" w:cs="Arial"/>
          <w:i w:val="0"/>
          <w:iCs w:val="0"/>
          <w:smallCaps w:val="0"/>
          <w:spacing w:val="0"/>
          <w:szCs w:val="24"/>
          <w:u w:val="single"/>
        </w:rPr>
        <w:t>ay</w:t>
      </w:r>
    </w:p>
    <w:p w14:paraId="6EE1210F" w14:textId="6612B581" w:rsidR="00BE3722" w:rsidRDefault="00C9676A"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38</w:t>
      </w:r>
      <w:r w:rsidR="00BE3722">
        <w:rPr>
          <w:rStyle w:val="BookTitle"/>
          <w:rFonts w:ascii="Arial" w:hAnsi="Arial" w:cs="Arial"/>
          <w:i w:val="0"/>
          <w:iCs w:val="0"/>
          <w:smallCaps w:val="0"/>
          <w:spacing w:val="0"/>
          <w:szCs w:val="24"/>
        </w:rPr>
        <w:t xml:space="preserve"> provides that, for the purposes of paragraph </w:t>
      </w:r>
      <w:proofErr w:type="gramStart"/>
      <w:r w:rsidR="00BE3722">
        <w:rPr>
          <w:rStyle w:val="BookTitle"/>
          <w:rFonts w:ascii="Arial" w:hAnsi="Arial" w:cs="Arial"/>
          <w:i w:val="0"/>
          <w:iCs w:val="0"/>
          <w:smallCaps w:val="0"/>
          <w:spacing w:val="0"/>
          <w:szCs w:val="24"/>
        </w:rPr>
        <w:t>115CB(</w:t>
      </w:r>
      <w:proofErr w:type="gramEnd"/>
      <w:r w:rsidR="00BE3722">
        <w:rPr>
          <w:rStyle w:val="BookTitle"/>
          <w:rFonts w:ascii="Arial" w:hAnsi="Arial" w:cs="Arial"/>
          <w:i w:val="0"/>
          <w:iCs w:val="0"/>
          <w:smallCaps w:val="0"/>
          <w:spacing w:val="0"/>
          <w:szCs w:val="24"/>
        </w:rPr>
        <w:t>4)(d) of the Act, the conditio</w:t>
      </w:r>
      <w:r>
        <w:rPr>
          <w:rStyle w:val="BookTitle"/>
          <w:rFonts w:ascii="Arial" w:hAnsi="Arial" w:cs="Arial"/>
          <w:i w:val="0"/>
          <w:iCs w:val="0"/>
          <w:smallCaps w:val="0"/>
          <w:spacing w:val="0"/>
          <w:szCs w:val="24"/>
        </w:rPr>
        <w:t>ns set out in subsection 38</w:t>
      </w:r>
      <w:r w:rsidR="00BE3722">
        <w:rPr>
          <w:rStyle w:val="BookTitle"/>
          <w:rFonts w:ascii="Arial" w:hAnsi="Arial" w:cs="Arial"/>
          <w:i w:val="0"/>
          <w:iCs w:val="0"/>
          <w:smallCaps w:val="0"/>
          <w:spacing w:val="0"/>
          <w:szCs w:val="24"/>
        </w:rPr>
        <w:t>(2)</w:t>
      </w:r>
      <w:r w:rsidR="00A42616">
        <w:rPr>
          <w:rStyle w:val="BookTitle"/>
          <w:rFonts w:ascii="Arial" w:hAnsi="Arial" w:cs="Arial"/>
          <w:i w:val="0"/>
          <w:iCs w:val="0"/>
          <w:smallCaps w:val="0"/>
          <w:spacing w:val="0"/>
          <w:szCs w:val="24"/>
        </w:rPr>
        <w:t xml:space="preserve"> and (3)</w:t>
      </w:r>
      <w:r w:rsidR="00BE3722">
        <w:rPr>
          <w:rStyle w:val="BookTitle"/>
          <w:rFonts w:ascii="Arial" w:hAnsi="Arial" w:cs="Arial"/>
          <w:i w:val="0"/>
          <w:iCs w:val="0"/>
          <w:smallCaps w:val="0"/>
          <w:spacing w:val="0"/>
          <w:szCs w:val="24"/>
        </w:rPr>
        <w:t xml:space="preserve"> are prescribed in relation to a </w:t>
      </w:r>
      <w:proofErr w:type="spellStart"/>
      <w:r w:rsidR="00BE372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BE3722">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claimant.</w:t>
      </w:r>
    </w:p>
    <w:p w14:paraId="0F7E9EF5" w14:textId="30642407" w:rsidR="006138CB" w:rsidRDefault="006138CB"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Generally, t</w:t>
      </w:r>
      <w:r w:rsidR="00BE3722">
        <w:rPr>
          <w:rStyle w:val="BookTitle"/>
          <w:rFonts w:ascii="Arial" w:hAnsi="Arial" w:cs="Arial"/>
          <w:i w:val="0"/>
          <w:iCs w:val="0"/>
          <w:smallCaps w:val="0"/>
          <w:spacing w:val="0"/>
          <w:szCs w:val="24"/>
        </w:rPr>
        <w:t xml:space="preserve">o be eligible for </w:t>
      </w:r>
      <w:proofErr w:type="spellStart"/>
      <w:r w:rsidR="00BE372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BE3722">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under the Act a person must be ‘caring for the child’ (Divis</w:t>
      </w:r>
      <w:r w:rsidR="00BB3CFD">
        <w:rPr>
          <w:rStyle w:val="BookTitle"/>
          <w:rFonts w:ascii="Arial" w:hAnsi="Arial" w:cs="Arial"/>
          <w:i w:val="0"/>
          <w:iCs w:val="0"/>
          <w:smallCaps w:val="0"/>
          <w:spacing w:val="0"/>
          <w:szCs w:val="24"/>
        </w:rPr>
        <w:t>ion 6 of Part 3A-3 of the Act)</w:t>
      </w:r>
      <w:r w:rsidR="00BC3CF6">
        <w:rPr>
          <w:rStyle w:val="BookTitle"/>
          <w:rFonts w:ascii="Arial" w:hAnsi="Arial" w:cs="Arial"/>
          <w:i w:val="0"/>
          <w:iCs w:val="0"/>
          <w:smallCaps w:val="0"/>
          <w:spacing w:val="0"/>
          <w:szCs w:val="24"/>
        </w:rPr>
        <w:t>. Alternatively, a person may</w:t>
      </w:r>
      <w:r w:rsidR="00BB3CFD">
        <w:rPr>
          <w:rStyle w:val="BookTitle"/>
          <w:rFonts w:ascii="Arial" w:hAnsi="Arial" w:cs="Arial"/>
          <w:i w:val="0"/>
          <w:iCs w:val="0"/>
          <w:smallCaps w:val="0"/>
          <w:spacing w:val="0"/>
          <w:szCs w:val="24"/>
        </w:rPr>
        <w:t xml:space="preserve"> </w:t>
      </w:r>
      <w:r w:rsidRPr="00C671A9">
        <w:rPr>
          <w:rStyle w:val="BookTitle"/>
          <w:rFonts w:ascii="Arial" w:hAnsi="Arial" w:cs="Arial"/>
          <w:i w:val="0"/>
          <w:iCs w:val="0"/>
          <w:smallCaps w:val="0"/>
          <w:spacing w:val="0"/>
          <w:szCs w:val="24"/>
        </w:rPr>
        <w:t xml:space="preserve">satisfy </w:t>
      </w:r>
      <w:r w:rsidRPr="00C671A9">
        <w:rPr>
          <w:rStyle w:val="BookTitle"/>
          <w:rFonts w:ascii="Arial" w:hAnsi="Arial" w:cs="Arial"/>
          <w:i w:val="0"/>
          <w:iCs w:val="0"/>
          <w:smallCaps w:val="0"/>
          <w:spacing w:val="0"/>
          <w:szCs w:val="24"/>
        </w:rPr>
        <w:lastRenderedPageBreak/>
        <w:t>section</w:t>
      </w:r>
      <w:r w:rsidR="00AB2719">
        <w:rPr>
          <w:rStyle w:val="BookTitle"/>
          <w:rFonts w:ascii="Arial" w:hAnsi="Arial" w:cs="Arial"/>
          <w:i w:val="0"/>
          <w:iCs w:val="0"/>
          <w:smallCaps w:val="0"/>
          <w:spacing w:val="0"/>
          <w:szCs w:val="24"/>
        </w:rPr>
        <w:t> </w:t>
      </w:r>
      <w:r w:rsidRPr="00C671A9">
        <w:rPr>
          <w:rStyle w:val="BookTitle"/>
          <w:rFonts w:ascii="Arial" w:hAnsi="Arial" w:cs="Arial"/>
          <w:i w:val="0"/>
          <w:iCs w:val="0"/>
          <w:smallCaps w:val="0"/>
          <w:spacing w:val="0"/>
          <w:szCs w:val="24"/>
        </w:rPr>
        <w:t>39</w:t>
      </w:r>
      <w:r w:rsidR="00AB2719">
        <w:rPr>
          <w:rStyle w:val="BookTitle"/>
          <w:rFonts w:ascii="Arial" w:hAnsi="Arial" w:cs="Arial"/>
          <w:i w:val="0"/>
          <w:iCs w:val="0"/>
          <w:smallCaps w:val="0"/>
          <w:spacing w:val="0"/>
          <w:szCs w:val="24"/>
        </w:rPr>
        <w:t> </w:t>
      </w:r>
      <w:r w:rsidRPr="00C671A9">
        <w:rPr>
          <w:rStyle w:val="BookTitle"/>
          <w:rFonts w:ascii="Arial" w:hAnsi="Arial" w:cs="Arial"/>
          <w:i w:val="0"/>
          <w:iCs w:val="0"/>
          <w:smallCaps w:val="0"/>
          <w:spacing w:val="0"/>
          <w:szCs w:val="24"/>
        </w:rPr>
        <w:t xml:space="preserve">(temporary inability to care) or section 40 (loss of care </w:t>
      </w:r>
      <w:r w:rsidR="00FD5A16">
        <w:rPr>
          <w:rStyle w:val="BookTitle"/>
          <w:rFonts w:ascii="Arial" w:hAnsi="Arial" w:cs="Arial"/>
          <w:i w:val="0"/>
          <w:iCs w:val="0"/>
          <w:smallCaps w:val="0"/>
          <w:spacing w:val="0"/>
          <w:szCs w:val="24"/>
        </w:rPr>
        <w:t>for</w:t>
      </w:r>
      <w:r w:rsidRPr="00C671A9">
        <w:rPr>
          <w:rStyle w:val="BookTitle"/>
          <w:rFonts w:ascii="Arial" w:hAnsi="Arial" w:cs="Arial"/>
          <w:i w:val="0"/>
          <w:iCs w:val="0"/>
          <w:smallCaps w:val="0"/>
          <w:spacing w:val="0"/>
          <w:szCs w:val="24"/>
        </w:rPr>
        <w:t xml:space="preserve"> child)</w:t>
      </w:r>
      <w:r w:rsidR="00BC3CF6">
        <w:rPr>
          <w:rStyle w:val="BookTitle"/>
          <w:rFonts w:ascii="Arial" w:hAnsi="Arial" w:cs="Arial"/>
          <w:i w:val="0"/>
          <w:iCs w:val="0"/>
          <w:smallCaps w:val="0"/>
          <w:spacing w:val="0"/>
          <w:szCs w:val="24"/>
        </w:rPr>
        <w:t xml:space="preserve"> of the Rules</w:t>
      </w:r>
      <w:r w:rsidRPr="00C671A9">
        <w:rPr>
          <w:rStyle w:val="BookTitle"/>
          <w:rFonts w:ascii="Arial" w:hAnsi="Arial" w:cs="Arial"/>
          <w:i w:val="0"/>
          <w:iCs w:val="0"/>
          <w:smallCaps w:val="0"/>
          <w:spacing w:val="0"/>
          <w:szCs w:val="24"/>
        </w:rPr>
        <w:t>.</w:t>
      </w:r>
    </w:p>
    <w:p w14:paraId="11781A7A" w14:textId="4D633242" w:rsidR="00BE3722" w:rsidRPr="00C671A9" w:rsidRDefault="006138CB"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Generally, t</w:t>
      </w:r>
      <w:r w:rsidRPr="00C671A9">
        <w:rPr>
          <w:rStyle w:val="BookTitle"/>
          <w:rFonts w:ascii="Arial" w:hAnsi="Arial" w:cs="Arial"/>
          <w:i w:val="0"/>
          <w:iCs w:val="0"/>
          <w:smallCaps w:val="0"/>
          <w:spacing w:val="0"/>
          <w:szCs w:val="24"/>
        </w:rPr>
        <w:t xml:space="preserve">o be eligible for </w:t>
      </w:r>
      <w:proofErr w:type="spellStart"/>
      <w:r w:rsidRPr="00C671A9">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Pr="00C671A9">
        <w:rPr>
          <w:rStyle w:val="BookTitle"/>
          <w:rFonts w:ascii="Arial" w:hAnsi="Arial" w:cs="Arial"/>
          <w:i w:val="0"/>
          <w:iCs w:val="0"/>
          <w:smallCaps w:val="0"/>
          <w:spacing w:val="0"/>
          <w:szCs w:val="24"/>
        </w:rPr>
        <w:t>PP</w:t>
      </w:r>
      <w:proofErr w:type="spellEnd"/>
      <w:r w:rsidRPr="00C671A9">
        <w:rPr>
          <w:rStyle w:val="BookTitle"/>
          <w:rFonts w:ascii="Arial" w:hAnsi="Arial" w:cs="Arial"/>
          <w:i w:val="0"/>
          <w:iCs w:val="0"/>
          <w:smallCaps w:val="0"/>
          <w:spacing w:val="0"/>
          <w:szCs w:val="24"/>
        </w:rPr>
        <w:t xml:space="preserve"> under the Act there is also a requirement that the person is ‘not working’ during their </w:t>
      </w:r>
      <w:proofErr w:type="spellStart"/>
      <w:r w:rsidRPr="00C671A9">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Pr="00C671A9">
        <w:rPr>
          <w:rStyle w:val="BookTitle"/>
          <w:rFonts w:ascii="Arial" w:hAnsi="Arial" w:cs="Arial"/>
          <w:i w:val="0"/>
          <w:iCs w:val="0"/>
          <w:smallCaps w:val="0"/>
          <w:spacing w:val="0"/>
          <w:szCs w:val="24"/>
        </w:rPr>
        <w:t>PP</w:t>
      </w:r>
      <w:proofErr w:type="spellEnd"/>
      <w:r w:rsidRPr="00C671A9">
        <w:rPr>
          <w:rStyle w:val="BookTitle"/>
          <w:rFonts w:ascii="Arial" w:hAnsi="Arial" w:cs="Arial"/>
          <w:i w:val="0"/>
          <w:iCs w:val="0"/>
          <w:smallCaps w:val="0"/>
          <w:spacing w:val="0"/>
          <w:szCs w:val="24"/>
        </w:rPr>
        <w:t xml:space="preserve"> period (Division 7 of Part 3A-3 of the Act). However, pursuant to paragraph 3</w:t>
      </w:r>
      <w:r>
        <w:rPr>
          <w:rStyle w:val="BookTitle"/>
          <w:rFonts w:ascii="Arial" w:hAnsi="Arial" w:cs="Arial"/>
          <w:i w:val="0"/>
          <w:iCs w:val="0"/>
          <w:smallCaps w:val="0"/>
          <w:spacing w:val="0"/>
          <w:szCs w:val="24"/>
        </w:rPr>
        <w:t>8</w:t>
      </w:r>
      <w:r w:rsidRPr="00C671A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3</w:t>
      </w:r>
      <w:proofErr w:type="gramStart"/>
      <w:r w:rsidRPr="00C671A9">
        <w:rPr>
          <w:rStyle w:val="BookTitle"/>
          <w:rFonts w:ascii="Arial" w:hAnsi="Arial" w:cs="Arial"/>
          <w:i w:val="0"/>
          <w:iCs w:val="0"/>
          <w:smallCaps w:val="0"/>
          <w:spacing w:val="0"/>
          <w:szCs w:val="24"/>
        </w:rPr>
        <w:t>)(</w:t>
      </w:r>
      <w:proofErr w:type="gramEnd"/>
      <w:r w:rsidRPr="00C671A9">
        <w:rPr>
          <w:rStyle w:val="BookTitle"/>
          <w:rFonts w:ascii="Arial" w:hAnsi="Arial" w:cs="Arial"/>
          <w:i w:val="0"/>
          <w:iCs w:val="0"/>
          <w:smallCaps w:val="0"/>
          <w:spacing w:val="0"/>
          <w:szCs w:val="24"/>
        </w:rPr>
        <w:t xml:space="preserve">b) of the Rules, a person can be working and still remain eligible for </w:t>
      </w:r>
      <w:proofErr w:type="spellStart"/>
      <w:r w:rsidRPr="00C671A9">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Pr="00C671A9">
        <w:rPr>
          <w:rStyle w:val="BookTitle"/>
          <w:rFonts w:ascii="Arial" w:hAnsi="Arial" w:cs="Arial"/>
          <w:i w:val="0"/>
          <w:iCs w:val="0"/>
          <w:smallCaps w:val="0"/>
          <w:spacing w:val="0"/>
          <w:szCs w:val="24"/>
        </w:rPr>
        <w:t>PP</w:t>
      </w:r>
      <w:proofErr w:type="spellEnd"/>
      <w:r w:rsidRPr="00C671A9">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on a day</w:t>
      </w:r>
      <w:r w:rsidRPr="00C671A9">
        <w:rPr>
          <w:rStyle w:val="BookTitle"/>
          <w:rFonts w:ascii="Arial" w:hAnsi="Arial" w:cs="Arial"/>
          <w:i w:val="0"/>
          <w:iCs w:val="0"/>
          <w:smallCaps w:val="0"/>
          <w:spacing w:val="0"/>
          <w:szCs w:val="24"/>
        </w:rPr>
        <w:t xml:space="preserve"> if the following circumstances are satisfied:</w:t>
      </w:r>
    </w:p>
    <w:p w14:paraId="479C7091" w14:textId="06136C36" w:rsidR="00BE3722" w:rsidRPr="00C671A9" w:rsidRDefault="00BE3722" w:rsidP="00B85C3C">
      <w:pPr>
        <w:pStyle w:val="ListParagraph"/>
        <w:numPr>
          <w:ilvl w:val="0"/>
          <w:numId w:val="23"/>
        </w:numPr>
        <w:jc w:val="both"/>
        <w:rPr>
          <w:rStyle w:val="BookTitle"/>
          <w:rFonts w:ascii="Arial" w:hAnsi="Arial" w:cs="Arial"/>
          <w:i w:val="0"/>
          <w:iCs w:val="0"/>
          <w:smallCaps w:val="0"/>
          <w:spacing w:val="0"/>
          <w:szCs w:val="24"/>
        </w:rPr>
      </w:pPr>
      <w:r w:rsidRPr="00C671A9">
        <w:rPr>
          <w:rStyle w:val="BookTitle"/>
          <w:rFonts w:ascii="Arial" w:hAnsi="Arial" w:cs="Arial"/>
          <w:i w:val="0"/>
          <w:iCs w:val="0"/>
          <w:smallCaps w:val="0"/>
          <w:spacing w:val="0"/>
          <w:szCs w:val="24"/>
        </w:rPr>
        <w:t>the person has been recalled to</w:t>
      </w:r>
      <w:r w:rsidR="00F534DC" w:rsidRPr="00C671A9">
        <w:rPr>
          <w:rStyle w:val="BookTitle"/>
          <w:rFonts w:ascii="Arial" w:hAnsi="Arial" w:cs="Arial"/>
          <w:i w:val="0"/>
          <w:iCs w:val="0"/>
          <w:smallCaps w:val="0"/>
          <w:spacing w:val="0"/>
          <w:szCs w:val="24"/>
        </w:rPr>
        <w:t xml:space="preserve"> duty and satisfies </w:t>
      </w:r>
      <w:r w:rsidR="00C671A9" w:rsidRPr="00C671A9">
        <w:rPr>
          <w:rStyle w:val="BookTitle"/>
          <w:rFonts w:ascii="Arial" w:hAnsi="Arial" w:cs="Arial"/>
          <w:i w:val="0"/>
          <w:iCs w:val="0"/>
          <w:smallCaps w:val="0"/>
          <w:spacing w:val="0"/>
          <w:szCs w:val="24"/>
        </w:rPr>
        <w:t>section 41</w:t>
      </w:r>
      <w:r w:rsidRPr="00C671A9">
        <w:rPr>
          <w:rStyle w:val="BookTitle"/>
          <w:rFonts w:ascii="Arial" w:hAnsi="Arial" w:cs="Arial"/>
          <w:i w:val="0"/>
          <w:iCs w:val="0"/>
          <w:smallCaps w:val="0"/>
          <w:spacing w:val="0"/>
          <w:szCs w:val="24"/>
        </w:rPr>
        <w:t>; or</w:t>
      </w:r>
    </w:p>
    <w:p w14:paraId="579757FF" w14:textId="63B88E82" w:rsidR="00BE3722" w:rsidRPr="00C671A9" w:rsidRDefault="00BE3722" w:rsidP="00B85C3C">
      <w:pPr>
        <w:pStyle w:val="ListParagraph"/>
        <w:numPr>
          <w:ilvl w:val="0"/>
          <w:numId w:val="23"/>
        </w:numPr>
        <w:jc w:val="both"/>
        <w:rPr>
          <w:rStyle w:val="BookTitle"/>
          <w:rFonts w:ascii="Arial" w:hAnsi="Arial" w:cs="Arial"/>
          <w:i w:val="0"/>
          <w:iCs w:val="0"/>
          <w:smallCaps w:val="0"/>
          <w:spacing w:val="0"/>
          <w:szCs w:val="24"/>
        </w:rPr>
      </w:pPr>
      <w:r w:rsidRPr="00C671A9">
        <w:rPr>
          <w:rStyle w:val="BookTitle"/>
          <w:rFonts w:ascii="Arial" w:hAnsi="Arial" w:cs="Arial"/>
          <w:i w:val="0"/>
          <w:iCs w:val="0"/>
          <w:smallCaps w:val="0"/>
          <w:spacing w:val="0"/>
          <w:szCs w:val="24"/>
        </w:rPr>
        <w:t>the person has to comply with the requirements of a summons or compulsory pr</w:t>
      </w:r>
      <w:r w:rsidR="00F534DC" w:rsidRPr="00C671A9">
        <w:rPr>
          <w:rStyle w:val="BookTitle"/>
          <w:rFonts w:ascii="Arial" w:hAnsi="Arial" w:cs="Arial"/>
          <w:i w:val="0"/>
          <w:iCs w:val="0"/>
          <w:smallCaps w:val="0"/>
          <w:spacing w:val="0"/>
          <w:szCs w:val="24"/>
        </w:rPr>
        <w:t xml:space="preserve">ocess and satisfies </w:t>
      </w:r>
      <w:r w:rsidR="00C671A9" w:rsidRPr="00C671A9">
        <w:rPr>
          <w:rStyle w:val="BookTitle"/>
          <w:rFonts w:ascii="Arial" w:hAnsi="Arial" w:cs="Arial"/>
          <w:i w:val="0"/>
          <w:iCs w:val="0"/>
          <w:smallCaps w:val="0"/>
          <w:spacing w:val="0"/>
          <w:szCs w:val="24"/>
        </w:rPr>
        <w:t>section 42</w:t>
      </w:r>
      <w:r w:rsidRPr="00C671A9">
        <w:rPr>
          <w:rStyle w:val="BookTitle"/>
          <w:rFonts w:ascii="Arial" w:hAnsi="Arial" w:cs="Arial"/>
          <w:i w:val="0"/>
          <w:iCs w:val="0"/>
          <w:smallCaps w:val="0"/>
          <w:spacing w:val="0"/>
          <w:szCs w:val="24"/>
        </w:rPr>
        <w:t>; or</w:t>
      </w:r>
    </w:p>
    <w:p w14:paraId="6417AC00" w14:textId="22DB2579" w:rsidR="00BE3722" w:rsidRPr="00C671A9" w:rsidRDefault="00BE3722" w:rsidP="00B85C3C">
      <w:pPr>
        <w:pStyle w:val="ListParagraph"/>
        <w:numPr>
          <w:ilvl w:val="0"/>
          <w:numId w:val="23"/>
        </w:numPr>
        <w:jc w:val="both"/>
        <w:rPr>
          <w:rStyle w:val="BookTitle"/>
          <w:rFonts w:ascii="Arial" w:hAnsi="Arial" w:cs="Arial"/>
          <w:i w:val="0"/>
          <w:iCs w:val="0"/>
          <w:smallCaps w:val="0"/>
          <w:spacing w:val="0"/>
          <w:szCs w:val="24"/>
        </w:rPr>
      </w:pPr>
      <w:proofErr w:type="gramStart"/>
      <w:r w:rsidRPr="00C671A9">
        <w:rPr>
          <w:rStyle w:val="BookTitle"/>
          <w:rFonts w:ascii="Arial" w:hAnsi="Arial" w:cs="Arial"/>
          <w:i w:val="0"/>
          <w:iCs w:val="0"/>
          <w:smallCaps w:val="0"/>
          <w:spacing w:val="0"/>
          <w:szCs w:val="24"/>
        </w:rPr>
        <w:t>the</w:t>
      </w:r>
      <w:proofErr w:type="gramEnd"/>
      <w:r w:rsidRPr="00C671A9">
        <w:rPr>
          <w:rStyle w:val="BookTitle"/>
          <w:rFonts w:ascii="Arial" w:hAnsi="Arial" w:cs="Arial"/>
          <w:i w:val="0"/>
          <w:iCs w:val="0"/>
          <w:smallCaps w:val="0"/>
          <w:spacing w:val="0"/>
          <w:szCs w:val="24"/>
        </w:rPr>
        <w:t xml:space="preserve"> person has returned to work in response to a </w:t>
      </w:r>
      <w:r w:rsidR="003D1190">
        <w:rPr>
          <w:rStyle w:val="BookTitle"/>
          <w:rFonts w:ascii="Arial" w:hAnsi="Arial" w:cs="Arial"/>
          <w:i w:val="0"/>
          <w:iCs w:val="0"/>
          <w:smallCaps w:val="0"/>
          <w:spacing w:val="0"/>
          <w:szCs w:val="24"/>
        </w:rPr>
        <w:t>s</w:t>
      </w:r>
      <w:r w:rsidRPr="00C671A9">
        <w:rPr>
          <w:rStyle w:val="BookTitle"/>
          <w:rFonts w:ascii="Arial" w:hAnsi="Arial" w:cs="Arial"/>
          <w:i w:val="0"/>
          <w:iCs w:val="0"/>
          <w:smallCaps w:val="0"/>
          <w:spacing w:val="0"/>
          <w:szCs w:val="24"/>
        </w:rPr>
        <w:t xml:space="preserve">tate, </w:t>
      </w:r>
      <w:r w:rsidR="003D1190">
        <w:rPr>
          <w:rStyle w:val="BookTitle"/>
          <w:rFonts w:ascii="Arial" w:hAnsi="Arial" w:cs="Arial"/>
          <w:i w:val="0"/>
          <w:iCs w:val="0"/>
          <w:smallCaps w:val="0"/>
          <w:spacing w:val="0"/>
          <w:szCs w:val="24"/>
        </w:rPr>
        <w:t>t</w:t>
      </w:r>
      <w:r w:rsidRPr="00C671A9">
        <w:rPr>
          <w:rStyle w:val="BookTitle"/>
          <w:rFonts w:ascii="Arial" w:hAnsi="Arial" w:cs="Arial"/>
          <w:i w:val="0"/>
          <w:iCs w:val="0"/>
          <w:smallCaps w:val="0"/>
          <w:spacing w:val="0"/>
          <w:szCs w:val="24"/>
        </w:rPr>
        <w:t xml:space="preserve">erritory or national emergency and satisfies section </w:t>
      </w:r>
      <w:r w:rsidR="00C671A9" w:rsidRPr="00C671A9">
        <w:rPr>
          <w:rStyle w:val="BookTitle"/>
          <w:rFonts w:ascii="Arial" w:hAnsi="Arial" w:cs="Arial"/>
          <w:i w:val="0"/>
          <w:iCs w:val="0"/>
          <w:smallCaps w:val="0"/>
          <w:spacing w:val="0"/>
          <w:szCs w:val="24"/>
        </w:rPr>
        <w:t>43</w:t>
      </w:r>
      <w:r w:rsidRPr="00C671A9">
        <w:rPr>
          <w:rStyle w:val="BookTitle"/>
          <w:rFonts w:ascii="Arial" w:hAnsi="Arial" w:cs="Arial"/>
          <w:i w:val="0"/>
          <w:iCs w:val="0"/>
          <w:smallCaps w:val="0"/>
          <w:spacing w:val="0"/>
          <w:szCs w:val="24"/>
        </w:rPr>
        <w:t>.</w:t>
      </w:r>
    </w:p>
    <w:p w14:paraId="7B2E5815" w14:textId="4C396634" w:rsidR="00BE3722" w:rsidRPr="00750B4B" w:rsidRDefault="00BE3722" w:rsidP="00B85C3C">
      <w:pPr>
        <w:jc w:val="both"/>
        <w:rPr>
          <w:rStyle w:val="BookTitle"/>
          <w:rFonts w:ascii="Arial" w:hAnsi="Arial" w:cs="Arial"/>
          <w:i w:val="0"/>
          <w:iCs w:val="0"/>
          <w:smallCaps w:val="0"/>
          <w:spacing w:val="0"/>
          <w:szCs w:val="24"/>
        </w:rPr>
      </w:pPr>
      <w:r w:rsidRPr="00C671A9">
        <w:rPr>
          <w:rStyle w:val="BookTitle"/>
          <w:rFonts w:ascii="Arial" w:hAnsi="Arial" w:cs="Arial"/>
          <w:i w:val="0"/>
          <w:iCs w:val="0"/>
          <w:smallCaps w:val="0"/>
          <w:spacing w:val="0"/>
          <w:szCs w:val="24"/>
        </w:rPr>
        <w:t>These eligibility conditions mirror those that are already in place for</w:t>
      </w:r>
      <w:r>
        <w:rPr>
          <w:rStyle w:val="BookTitle"/>
          <w:rFonts w:ascii="Arial" w:hAnsi="Arial" w:cs="Arial"/>
          <w:i w:val="0"/>
          <w:iCs w:val="0"/>
          <w:smallCaps w:val="0"/>
          <w:spacing w:val="0"/>
          <w:szCs w:val="24"/>
        </w:rPr>
        <w:t xml:space="preserve"> PLP, and allow </w:t>
      </w:r>
      <w:proofErr w:type="spellStart"/>
      <w:r w:rsidR="00F534DC">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F534DC">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recipients to remain eligible for the payment in these circumstances, when they would otherwise be ineligible under the legislation.</w:t>
      </w:r>
    </w:p>
    <w:p w14:paraId="0A7CBA03" w14:textId="31020884" w:rsidR="0061050E" w:rsidRDefault="006138CB"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39</w:t>
      </w:r>
      <w:r>
        <w:rPr>
          <w:rStyle w:val="BookTitle"/>
          <w:rFonts w:ascii="Arial" w:hAnsi="Arial" w:cs="Arial"/>
          <w:i w:val="0"/>
          <w:iCs w:val="0"/>
          <w:smallCaps w:val="0"/>
          <w:spacing w:val="0"/>
          <w:szCs w:val="24"/>
        </w:rPr>
        <w:t xml:space="preserve"> provides a substitute requirement that can be met when the person is not caring for the child, </w:t>
      </w:r>
      <w:r w:rsidR="00FD5A16">
        <w:rPr>
          <w:rStyle w:val="BookTitle"/>
          <w:rFonts w:ascii="Arial" w:hAnsi="Arial" w:cs="Arial"/>
          <w:i w:val="0"/>
          <w:iCs w:val="0"/>
          <w:smallCaps w:val="0"/>
          <w:spacing w:val="0"/>
          <w:szCs w:val="24"/>
        </w:rPr>
        <w:t>where they expect to be caring for the child within two weeks</w:t>
      </w:r>
      <w:r w:rsidR="00BC3CF6">
        <w:rPr>
          <w:rStyle w:val="BookTitle"/>
          <w:rFonts w:ascii="Arial" w:hAnsi="Arial" w:cs="Arial"/>
          <w:i w:val="0"/>
          <w:iCs w:val="0"/>
          <w:smallCaps w:val="0"/>
          <w:spacing w:val="0"/>
          <w:szCs w:val="24"/>
        </w:rPr>
        <w:t>,</w:t>
      </w:r>
      <w:r w:rsidR="00FD5A16">
        <w:rPr>
          <w:rStyle w:val="BookTitle"/>
          <w:rFonts w:ascii="Arial" w:hAnsi="Arial" w:cs="Arial"/>
          <w:i w:val="0"/>
          <w:iCs w:val="0"/>
          <w:smallCaps w:val="0"/>
          <w:spacing w:val="0"/>
          <w:szCs w:val="24"/>
        </w:rPr>
        <w:t xml:space="preserve"> or have </w:t>
      </w:r>
      <w:r>
        <w:rPr>
          <w:rStyle w:val="BookTitle"/>
          <w:rFonts w:ascii="Arial" w:hAnsi="Arial" w:cs="Arial"/>
          <w:i w:val="0"/>
          <w:iCs w:val="0"/>
          <w:smallCaps w:val="0"/>
          <w:spacing w:val="0"/>
          <w:szCs w:val="24"/>
        </w:rPr>
        <w:t>previously been caring for the child, and is temporarily unable to care for the child due to circumstances beyond the person’s control.</w:t>
      </w:r>
    </w:p>
    <w:p w14:paraId="3BF626E6" w14:textId="15B13932"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period of temporary inability to care for the child must be likely to be less than two weeks.</w:t>
      </w:r>
      <w:r w:rsidRPr="0082401E">
        <w:rPr>
          <w:rStyle w:val="BookTitle"/>
          <w:rFonts w:ascii="Arial" w:hAnsi="Arial" w:cs="Arial"/>
          <w:i w:val="0"/>
          <w:iCs w:val="0"/>
          <w:smallCaps w:val="0"/>
          <w:spacing w:val="0"/>
          <w:szCs w:val="24"/>
        </w:rPr>
        <w:t xml:space="preserve"> </w:t>
      </w:r>
    </w:p>
    <w:p w14:paraId="6D3F1666" w14:textId="5112AB29"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example, the person caring for the child may require hospitalisation, or need to travel unexpectedly or deal with an emergency in the period they had nominated to receive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w:t>
      </w:r>
      <w:r w:rsidRPr="0082401E">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However, this section does not include an event which occurs in relation to the child without the person’s consent that prevents the child being in the person’s care (</w:t>
      </w:r>
      <w:r w:rsidR="00BC3CF6">
        <w:rPr>
          <w:rStyle w:val="BookTitle"/>
          <w:rFonts w:ascii="Arial" w:hAnsi="Arial" w:cs="Arial"/>
          <w:i w:val="0"/>
          <w:iCs w:val="0"/>
          <w:smallCaps w:val="0"/>
          <w:spacing w:val="0"/>
          <w:szCs w:val="24"/>
        </w:rPr>
        <w:t xml:space="preserve">a </w:t>
      </w:r>
      <w:r>
        <w:rPr>
          <w:rStyle w:val="BookTitle"/>
          <w:rFonts w:ascii="Arial" w:hAnsi="Arial" w:cs="Arial"/>
          <w:i w:val="0"/>
          <w:iCs w:val="0"/>
          <w:smallCaps w:val="0"/>
          <w:spacing w:val="0"/>
          <w:szCs w:val="24"/>
        </w:rPr>
        <w:t xml:space="preserve">situation </w:t>
      </w:r>
      <w:r w:rsidR="00BC3CF6">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 xml:space="preserve">should be considered with reference to loss of care in section </w:t>
      </w:r>
      <w:r w:rsidR="00D165A2">
        <w:rPr>
          <w:rStyle w:val="BookTitle"/>
          <w:rFonts w:ascii="Arial" w:hAnsi="Arial" w:cs="Arial"/>
          <w:i w:val="0"/>
          <w:iCs w:val="0"/>
          <w:smallCaps w:val="0"/>
          <w:spacing w:val="0"/>
          <w:szCs w:val="24"/>
        </w:rPr>
        <w:t>41</w:t>
      </w:r>
      <w:r>
        <w:rPr>
          <w:rStyle w:val="BookTitle"/>
          <w:rFonts w:ascii="Arial" w:hAnsi="Arial" w:cs="Arial"/>
          <w:i w:val="0"/>
          <w:iCs w:val="0"/>
          <w:smallCaps w:val="0"/>
          <w:spacing w:val="0"/>
          <w:szCs w:val="24"/>
        </w:rPr>
        <w:t>).</w:t>
      </w:r>
    </w:p>
    <w:p w14:paraId="715DCDA0" w14:textId="543D2EAB" w:rsidR="00F534DC"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Additionally, there must not be a determination in force under the Act that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is payable for the child to another person for the same day. This is to prevent payments being made on the same day to two different individuals for the same child in these particular circumstances. Further, the Secretary must be satisfied that the person would have been caring for the child if not for the person’s temporary inability to</w:t>
      </w:r>
      <w:r w:rsidR="00D165A2">
        <w:rPr>
          <w:rStyle w:val="BookTitle"/>
          <w:rFonts w:ascii="Arial" w:hAnsi="Arial" w:cs="Arial"/>
          <w:i w:val="0"/>
          <w:iCs w:val="0"/>
          <w:smallCaps w:val="0"/>
          <w:spacing w:val="0"/>
          <w:szCs w:val="24"/>
        </w:rPr>
        <w:t xml:space="preserve"> do so.</w:t>
      </w:r>
    </w:p>
    <w:p w14:paraId="6AEB2171" w14:textId="4A3429BE"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w:t>
      </w:r>
      <w:r w:rsidR="00C9676A">
        <w:rPr>
          <w:rStyle w:val="BookTitle"/>
          <w:rFonts w:ascii="Arial" w:hAnsi="Arial" w:cs="Arial"/>
          <w:b/>
          <w:i w:val="0"/>
          <w:iCs w:val="0"/>
          <w:smallCaps w:val="0"/>
          <w:spacing w:val="0"/>
          <w:szCs w:val="24"/>
        </w:rPr>
        <w:t>ection 40</w:t>
      </w:r>
      <w:r>
        <w:rPr>
          <w:rStyle w:val="BookTitle"/>
          <w:rFonts w:ascii="Arial" w:hAnsi="Arial" w:cs="Arial"/>
          <w:i w:val="0"/>
          <w:iCs w:val="0"/>
          <w:smallCaps w:val="0"/>
          <w:spacing w:val="0"/>
          <w:szCs w:val="24"/>
        </w:rPr>
        <w:t xml:space="preserve"> provides </w:t>
      </w:r>
      <w:r w:rsidR="00D9112A">
        <w:rPr>
          <w:rStyle w:val="BookTitle"/>
          <w:rFonts w:ascii="Arial" w:hAnsi="Arial" w:cs="Arial"/>
          <w:i w:val="0"/>
          <w:iCs w:val="0"/>
          <w:smallCaps w:val="0"/>
          <w:spacing w:val="0"/>
          <w:szCs w:val="24"/>
        </w:rPr>
        <w:t>a substitute requirement that can be met</w:t>
      </w:r>
      <w:r>
        <w:rPr>
          <w:rStyle w:val="BookTitle"/>
          <w:rFonts w:ascii="Arial" w:hAnsi="Arial" w:cs="Arial"/>
          <w:i w:val="0"/>
          <w:iCs w:val="0"/>
          <w:smallCaps w:val="0"/>
          <w:spacing w:val="0"/>
          <w:szCs w:val="24"/>
        </w:rPr>
        <w:t xml:space="preserve"> where there is a loss of care for the child without the person’s consent. The requirements are that the person previously was caring for the child and an event occurs in relation to the child without the person’s</w:t>
      </w:r>
      <w:r w:rsidR="00FD5A16">
        <w:rPr>
          <w:rStyle w:val="BookTitle"/>
          <w:rFonts w:ascii="Arial" w:hAnsi="Arial" w:cs="Arial"/>
          <w:i w:val="0"/>
          <w:iCs w:val="0"/>
          <w:smallCaps w:val="0"/>
          <w:spacing w:val="0"/>
          <w:szCs w:val="24"/>
        </w:rPr>
        <w:t xml:space="preserve"> or the person’s partner’s</w:t>
      </w:r>
      <w:r>
        <w:rPr>
          <w:rStyle w:val="BookTitle"/>
          <w:rFonts w:ascii="Arial" w:hAnsi="Arial" w:cs="Arial"/>
          <w:i w:val="0"/>
          <w:iCs w:val="0"/>
          <w:smallCaps w:val="0"/>
          <w:spacing w:val="0"/>
          <w:szCs w:val="24"/>
        </w:rPr>
        <w:t xml:space="preserve"> consent that prevents the child being in the person’s care.</w:t>
      </w:r>
      <w:r w:rsidRPr="003D267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The person, or their partner, must be the child’s parent or otherwise legally responsible for the child. To remain eligible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the person </w:t>
      </w:r>
      <w:r w:rsidR="00E67EA1">
        <w:rPr>
          <w:rStyle w:val="BookTitle"/>
          <w:rFonts w:ascii="Arial" w:hAnsi="Arial" w:cs="Arial"/>
          <w:i w:val="0"/>
          <w:iCs w:val="0"/>
          <w:smallCaps w:val="0"/>
          <w:spacing w:val="0"/>
          <w:szCs w:val="24"/>
        </w:rPr>
        <w:t xml:space="preserve">or their partner </w:t>
      </w:r>
      <w:r>
        <w:rPr>
          <w:rStyle w:val="BookTitle"/>
          <w:rFonts w:ascii="Arial" w:hAnsi="Arial" w:cs="Arial"/>
          <w:i w:val="0"/>
          <w:iCs w:val="0"/>
          <w:smallCaps w:val="0"/>
          <w:spacing w:val="0"/>
          <w:szCs w:val="24"/>
        </w:rPr>
        <w:t xml:space="preserve">must have taken reasonable steps to have the child again in the person’s care. </w:t>
      </w:r>
    </w:p>
    <w:p w14:paraId="75A01033" w14:textId="77777777" w:rsidR="00D15F9C" w:rsidRDefault="00D15F9C" w:rsidP="00B85C3C">
      <w:pPr>
        <w:jc w:val="both"/>
        <w:rPr>
          <w:rStyle w:val="BookTitle"/>
          <w:rFonts w:ascii="Arial" w:hAnsi="Arial" w:cs="Arial"/>
          <w:i w:val="0"/>
          <w:iCs w:val="0"/>
          <w:smallCaps w:val="0"/>
          <w:spacing w:val="0"/>
          <w:szCs w:val="24"/>
        </w:rPr>
      </w:pPr>
    </w:p>
    <w:p w14:paraId="596EE7FB" w14:textId="4E322CC6" w:rsidR="00BE3722" w:rsidRPr="0012576F"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If the child is in the care of another parent, the person or the person’s partner must have a court order or a parenting plan to the effect that the child is to live with the </w:t>
      </w:r>
      <w:r>
        <w:rPr>
          <w:rStyle w:val="BookTitle"/>
          <w:rFonts w:ascii="Arial" w:hAnsi="Arial" w:cs="Arial"/>
          <w:i w:val="0"/>
          <w:iCs w:val="0"/>
          <w:smallCaps w:val="0"/>
          <w:spacing w:val="0"/>
          <w:szCs w:val="24"/>
        </w:rPr>
        <w:lastRenderedPageBreak/>
        <w:t>person or the person’s partner to remain eli</w:t>
      </w:r>
      <w:r w:rsidR="00D165A2">
        <w:rPr>
          <w:rStyle w:val="BookTitle"/>
          <w:rFonts w:ascii="Arial" w:hAnsi="Arial" w:cs="Arial"/>
          <w:i w:val="0"/>
          <w:iCs w:val="0"/>
          <w:smallCaps w:val="0"/>
          <w:spacing w:val="0"/>
          <w:szCs w:val="24"/>
        </w:rPr>
        <w:t xml:space="preserve">gible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sidR="00D165A2">
        <w:rPr>
          <w:rStyle w:val="BookTitle"/>
          <w:rFonts w:ascii="Arial" w:hAnsi="Arial" w:cs="Arial"/>
          <w:i w:val="0"/>
          <w:iCs w:val="0"/>
          <w:smallCaps w:val="0"/>
          <w:spacing w:val="0"/>
          <w:szCs w:val="24"/>
        </w:rPr>
        <w:t xml:space="preserve">. </w:t>
      </w:r>
      <w:r w:rsidRPr="00D165A2">
        <w:rPr>
          <w:rStyle w:val="BookTitle"/>
          <w:rFonts w:ascii="Arial" w:hAnsi="Arial" w:cs="Arial"/>
          <w:iCs w:val="0"/>
          <w:smallCaps w:val="0"/>
          <w:spacing w:val="0"/>
          <w:szCs w:val="24"/>
        </w:rPr>
        <w:t>Parenting plan</w:t>
      </w:r>
      <w:r>
        <w:rPr>
          <w:rStyle w:val="BookTitle"/>
          <w:rFonts w:ascii="Arial" w:hAnsi="Arial" w:cs="Arial"/>
          <w:i w:val="0"/>
          <w:iCs w:val="0"/>
          <w:smallCaps w:val="0"/>
          <w:spacing w:val="0"/>
          <w:szCs w:val="24"/>
        </w:rPr>
        <w:t xml:space="preserve"> </w:t>
      </w:r>
      <w:r w:rsidR="00D165A2">
        <w:rPr>
          <w:rStyle w:val="BookTitle"/>
          <w:rFonts w:ascii="Arial" w:hAnsi="Arial" w:cs="Arial"/>
          <w:i w:val="0"/>
          <w:iCs w:val="0"/>
          <w:smallCaps w:val="0"/>
          <w:spacing w:val="0"/>
          <w:szCs w:val="24"/>
        </w:rPr>
        <w:t>is defined in section 6</w:t>
      </w:r>
      <w:r>
        <w:rPr>
          <w:rStyle w:val="BookTitle"/>
          <w:rFonts w:ascii="Arial" w:hAnsi="Arial" w:cs="Arial"/>
          <w:i w:val="0"/>
          <w:iCs w:val="0"/>
          <w:smallCaps w:val="0"/>
          <w:spacing w:val="0"/>
          <w:szCs w:val="24"/>
        </w:rPr>
        <w:t xml:space="preserve"> of the Rules as having the meaning given by the </w:t>
      </w:r>
      <w:r>
        <w:rPr>
          <w:rStyle w:val="BookTitle"/>
          <w:rFonts w:ascii="Arial" w:hAnsi="Arial" w:cs="Arial"/>
          <w:iCs w:val="0"/>
          <w:smallCaps w:val="0"/>
          <w:spacing w:val="0"/>
          <w:szCs w:val="24"/>
        </w:rPr>
        <w:t>Family Law Act 1975</w:t>
      </w:r>
      <w:r>
        <w:rPr>
          <w:rStyle w:val="BookTitle"/>
          <w:rFonts w:ascii="Arial" w:hAnsi="Arial" w:cs="Arial"/>
          <w:i w:val="0"/>
          <w:iCs w:val="0"/>
          <w:smallCaps w:val="0"/>
          <w:spacing w:val="0"/>
          <w:szCs w:val="24"/>
        </w:rPr>
        <w:t>.</w:t>
      </w:r>
    </w:p>
    <w:p w14:paraId="0EC672CF" w14:textId="75EC7E18" w:rsidR="00BE3722" w:rsidRDefault="00E67EA1"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Additionally, t</w:t>
      </w:r>
      <w:r w:rsidR="00BE3722">
        <w:rPr>
          <w:rStyle w:val="BookTitle"/>
          <w:rFonts w:ascii="Arial" w:hAnsi="Arial" w:cs="Arial"/>
          <w:i w:val="0"/>
          <w:iCs w:val="0"/>
          <w:smallCaps w:val="0"/>
          <w:spacing w:val="0"/>
          <w:szCs w:val="24"/>
        </w:rPr>
        <w:t xml:space="preserve">here must not be a determination in force under the Act that </w:t>
      </w:r>
      <w:proofErr w:type="spellStart"/>
      <w:r w:rsidR="00D165A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D165A2">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is payable for the child to another person for the same day. </w:t>
      </w:r>
    </w:p>
    <w:p w14:paraId="6E2F34E1" w14:textId="0CAE5A94" w:rsidR="00BE3722" w:rsidRPr="003D2672" w:rsidRDefault="00D9112A"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example of where this section applies is where</w:t>
      </w:r>
      <w:r w:rsidR="00BE3722">
        <w:rPr>
          <w:rStyle w:val="BookTitle"/>
          <w:rFonts w:ascii="Arial" w:hAnsi="Arial" w:cs="Arial"/>
          <w:i w:val="0"/>
          <w:iCs w:val="0"/>
          <w:smallCaps w:val="0"/>
          <w:spacing w:val="0"/>
          <w:szCs w:val="24"/>
        </w:rPr>
        <w:t xml:space="preserve"> the person caring for the child lose</w:t>
      </w:r>
      <w:r>
        <w:rPr>
          <w:rStyle w:val="BookTitle"/>
          <w:rFonts w:ascii="Arial" w:hAnsi="Arial" w:cs="Arial"/>
          <w:i w:val="0"/>
          <w:iCs w:val="0"/>
          <w:smallCaps w:val="0"/>
          <w:spacing w:val="0"/>
          <w:szCs w:val="24"/>
        </w:rPr>
        <w:t>s</w:t>
      </w:r>
      <w:r w:rsidR="00BE3722">
        <w:rPr>
          <w:rStyle w:val="BookTitle"/>
          <w:rFonts w:ascii="Arial" w:hAnsi="Arial" w:cs="Arial"/>
          <w:i w:val="0"/>
          <w:iCs w:val="0"/>
          <w:smallCaps w:val="0"/>
          <w:spacing w:val="0"/>
          <w:szCs w:val="24"/>
        </w:rPr>
        <w:t xml:space="preserve"> care of the child as a result of the other parent failing to return the child after a visit, or the child be</w:t>
      </w:r>
      <w:r>
        <w:rPr>
          <w:rStyle w:val="BookTitle"/>
          <w:rFonts w:ascii="Arial" w:hAnsi="Arial" w:cs="Arial"/>
          <w:i w:val="0"/>
          <w:iCs w:val="0"/>
          <w:smallCaps w:val="0"/>
          <w:spacing w:val="0"/>
          <w:szCs w:val="24"/>
        </w:rPr>
        <w:t>ing</w:t>
      </w:r>
      <w:r w:rsidR="00BE3722">
        <w:rPr>
          <w:rStyle w:val="BookTitle"/>
          <w:rFonts w:ascii="Arial" w:hAnsi="Arial" w:cs="Arial"/>
          <w:i w:val="0"/>
          <w:iCs w:val="0"/>
          <w:smallCaps w:val="0"/>
          <w:spacing w:val="0"/>
          <w:szCs w:val="24"/>
        </w:rPr>
        <w:t xml:space="preserve"> abducted, during the period when the person had nominated to receive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w:t>
      </w:r>
    </w:p>
    <w:p w14:paraId="240C9918" w14:textId="083D6820"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w:t>
      </w:r>
      <w:r w:rsidR="00146590">
        <w:rPr>
          <w:rStyle w:val="BookTitle"/>
          <w:rFonts w:ascii="Arial" w:hAnsi="Arial" w:cs="Arial"/>
          <w:b/>
          <w:i w:val="0"/>
          <w:iCs w:val="0"/>
          <w:smallCaps w:val="0"/>
          <w:spacing w:val="0"/>
          <w:szCs w:val="24"/>
        </w:rPr>
        <w:t>ection 41</w:t>
      </w:r>
      <w:r>
        <w:rPr>
          <w:rStyle w:val="BookTitle"/>
          <w:rFonts w:ascii="Arial" w:hAnsi="Arial" w:cs="Arial"/>
          <w:i w:val="0"/>
          <w:iCs w:val="0"/>
          <w:smallCaps w:val="0"/>
          <w:spacing w:val="0"/>
          <w:szCs w:val="24"/>
        </w:rPr>
        <w:t xml:space="preserve"> </w:t>
      </w:r>
      <w:r w:rsidR="005D22B2">
        <w:rPr>
          <w:rStyle w:val="BookTitle"/>
          <w:rFonts w:ascii="Arial" w:hAnsi="Arial" w:cs="Arial"/>
          <w:i w:val="0"/>
          <w:iCs w:val="0"/>
          <w:smallCaps w:val="0"/>
          <w:spacing w:val="0"/>
          <w:szCs w:val="24"/>
        </w:rPr>
        <w:t xml:space="preserve">will apply to a person if on that day the person is a defence force member or a law enforcement officer, and they are performing paid work because they have been compulsorily recalled to duty. </w:t>
      </w:r>
    </w:p>
    <w:p w14:paraId="113048B8" w14:textId="51A635B5" w:rsidR="00C71D93" w:rsidRPr="00C71D93" w:rsidRDefault="00C71D93" w:rsidP="00B85C3C">
      <w:pPr>
        <w:shd w:val="clear" w:color="auto" w:fill="FFFFFF"/>
        <w:spacing w:before="100" w:beforeAutospacing="1" w:after="100" w:afterAutospacing="1"/>
        <w:jc w:val="both"/>
        <w:rPr>
          <w:rStyle w:val="BookTitle"/>
          <w:rFonts w:ascii="Arial" w:hAnsi="Arial" w:cs="Arial"/>
          <w:i w:val="0"/>
          <w:iCs w:val="0"/>
          <w:smallCaps w:val="0"/>
          <w:spacing w:val="0"/>
        </w:rPr>
      </w:pPr>
      <w:r w:rsidRPr="008E1CF7">
        <w:rPr>
          <w:rFonts w:ascii="Arial" w:hAnsi="Arial" w:cs="Arial"/>
          <w:i/>
        </w:rPr>
        <w:t>Law enforcement officer</w:t>
      </w:r>
      <w:r w:rsidRPr="008E1CF7">
        <w:rPr>
          <w:rFonts w:ascii="Arial" w:hAnsi="Arial" w:cs="Arial"/>
        </w:rPr>
        <w:t xml:space="preserve"> is d</w:t>
      </w:r>
      <w:r>
        <w:rPr>
          <w:rFonts w:ascii="Arial" w:hAnsi="Arial" w:cs="Arial"/>
        </w:rPr>
        <w:t>efined in section 6 of the Act.</w:t>
      </w:r>
    </w:p>
    <w:p w14:paraId="125A0337" w14:textId="78F43261" w:rsidR="00BE3722" w:rsidRPr="00CB15FA"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example, a Reserves Forces member may be ‘called out’ during their </w:t>
      </w:r>
      <w:proofErr w:type="spellStart"/>
      <w:r w:rsidR="00D165A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D165A2">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period, requiring the person to work. In this situation, the person would remain eligible for </w:t>
      </w:r>
      <w:proofErr w:type="spellStart"/>
      <w:r w:rsidR="00D165A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D165A2">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provided that all other eligibility requirements are met.</w:t>
      </w:r>
    </w:p>
    <w:p w14:paraId="223A1220" w14:textId="10FE5D1C"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D165A2">
        <w:rPr>
          <w:rStyle w:val="BookTitle"/>
          <w:rFonts w:ascii="Arial" w:hAnsi="Arial" w:cs="Arial"/>
          <w:b/>
          <w:i w:val="0"/>
          <w:iCs w:val="0"/>
          <w:smallCaps w:val="0"/>
          <w:spacing w:val="0"/>
          <w:szCs w:val="24"/>
        </w:rPr>
        <w:t>4</w:t>
      </w:r>
      <w:r w:rsidR="00146590">
        <w:rPr>
          <w:rStyle w:val="BookTitle"/>
          <w:rFonts w:ascii="Arial" w:hAnsi="Arial" w:cs="Arial"/>
          <w:b/>
          <w:i w:val="0"/>
          <w:iCs w:val="0"/>
          <w:smallCaps w:val="0"/>
          <w:spacing w:val="0"/>
          <w:szCs w:val="24"/>
        </w:rPr>
        <w:t>2</w:t>
      </w:r>
      <w:r>
        <w:rPr>
          <w:rStyle w:val="BookTitle"/>
          <w:rFonts w:ascii="Arial" w:hAnsi="Arial" w:cs="Arial"/>
          <w:i w:val="0"/>
          <w:iCs w:val="0"/>
          <w:smallCaps w:val="0"/>
          <w:spacing w:val="0"/>
          <w:szCs w:val="24"/>
        </w:rPr>
        <w:t xml:space="preserve"> </w:t>
      </w:r>
      <w:r w:rsidR="005D22B2">
        <w:rPr>
          <w:rFonts w:ascii="Arial" w:hAnsi="Arial" w:cs="Arial"/>
        </w:rPr>
        <w:t xml:space="preserve">will apply to a person if on that day the person is performing paid work because they have to comply with the requirements of a summons or </w:t>
      </w:r>
      <w:r w:rsidR="00E67EA1">
        <w:rPr>
          <w:rFonts w:ascii="Arial" w:hAnsi="Arial" w:cs="Arial"/>
        </w:rPr>
        <w:t xml:space="preserve">other </w:t>
      </w:r>
      <w:r w:rsidR="005D22B2">
        <w:rPr>
          <w:rFonts w:ascii="Arial" w:hAnsi="Arial" w:cs="Arial"/>
        </w:rPr>
        <w:t>compulsory process to give evidence or information, or produce documents or things.</w:t>
      </w:r>
    </w:p>
    <w:p w14:paraId="28D6117F" w14:textId="77777777" w:rsidR="00BE3722" w:rsidRPr="002958E4"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‘Summons or other compulsory process’ includes compulsory processes of courts, tribunals and other bodies such as commissions. This includes subpoenas, summonses and notices, under which a person is required to appear to give evidence or information, for examination under oath or affirmation, or to answer questions, or to produce documents, writings, records or other things.</w:t>
      </w:r>
    </w:p>
    <w:p w14:paraId="3769EDA2" w14:textId="725CAD94"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D165A2">
        <w:rPr>
          <w:rStyle w:val="BookTitle"/>
          <w:rFonts w:ascii="Arial" w:hAnsi="Arial" w:cs="Arial"/>
          <w:b/>
          <w:i w:val="0"/>
          <w:iCs w:val="0"/>
          <w:smallCaps w:val="0"/>
          <w:spacing w:val="0"/>
          <w:szCs w:val="24"/>
        </w:rPr>
        <w:t>4</w:t>
      </w:r>
      <w:r w:rsidR="00146590">
        <w:rPr>
          <w:rStyle w:val="BookTitle"/>
          <w:rFonts w:ascii="Arial" w:hAnsi="Arial" w:cs="Arial"/>
          <w:b/>
          <w:i w:val="0"/>
          <w:iCs w:val="0"/>
          <w:smallCaps w:val="0"/>
          <w:spacing w:val="0"/>
          <w:szCs w:val="24"/>
        </w:rPr>
        <w:t>3</w:t>
      </w:r>
      <w:r>
        <w:rPr>
          <w:rStyle w:val="BookTitle"/>
          <w:rFonts w:ascii="Arial" w:hAnsi="Arial" w:cs="Arial"/>
          <w:b/>
          <w:i w:val="0"/>
          <w:iCs w:val="0"/>
          <w:smallCaps w:val="0"/>
          <w:spacing w:val="0"/>
          <w:szCs w:val="24"/>
        </w:rPr>
        <w:t xml:space="preserve"> </w:t>
      </w:r>
      <w:r w:rsidR="008877AD">
        <w:rPr>
          <w:rStyle w:val="BookTitle"/>
          <w:rFonts w:ascii="Arial" w:hAnsi="Arial" w:cs="Arial"/>
          <w:i w:val="0"/>
          <w:iCs w:val="0"/>
          <w:smallCaps w:val="0"/>
          <w:spacing w:val="0"/>
          <w:szCs w:val="24"/>
        </w:rPr>
        <w:t xml:space="preserve">provides for a substituted requirement that can be met </w:t>
      </w:r>
      <w:r>
        <w:rPr>
          <w:rStyle w:val="BookTitle"/>
          <w:rFonts w:ascii="Arial" w:hAnsi="Arial" w:cs="Arial"/>
          <w:i w:val="0"/>
          <w:iCs w:val="0"/>
          <w:smallCaps w:val="0"/>
          <w:spacing w:val="0"/>
          <w:szCs w:val="24"/>
        </w:rPr>
        <w:t xml:space="preserve">where a person has returned to work in response to a </w:t>
      </w:r>
      <w:r w:rsidR="003D119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tate, </w:t>
      </w:r>
      <w:r w:rsidR="003D1190">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erritory or national</w:t>
      </w:r>
      <w:r w:rsidR="00DE13A0">
        <w:rPr>
          <w:rStyle w:val="BookTitle"/>
          <w:rFonts w:ascii="Arial" w:hAnsi="Arial" w:cs="Arial"/>
          <w:i w:val="0"/>
          <w:iCs w:val="0"/>
          <w:smallCaps w:val="0"/>
          <w:spacing w:val="0"/>
          <w:szCs w:val="24"/>
        </w:rPr>
        <w:t xml:space="preserve"> emergency</w:t>
      </w:r>
      <w:r>
        <w:rPr>
          <w:rStyle w:val="BookTitle"/>
          <w:rFonts w:ascii="Arial" w:hAnsi="Arial" w:cs="Arial"/>
          <w:i w:val="0"/>
          <w:iCs w:val="0"/>
          <w:smallCaps w:val="0"/>
          <w:spacing w:val="0"/>
          <w:szCs w:val="24"/>
        </w:rPr>
        <w:t xml:space="preserve">. A person may be eligible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sidR="0068716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even if they are working, if the person is a health professional, emergency services worker or other essential worker who has returned to work in response to a </w:t>
      </w:r>
      <w:r w:rsidR="003D119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tate, </w:t>
      </w:r>
      <w:r w:rsidR="003D1190">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erritory or national emergency. This includes emergencies such as the coronavirus known as COVID-19 and a bushfire crisis.</w:t>
      </w:r>
    </w:p>
    <w:p w14:paraId="75CE380A" w14:textId="5A39A21D" w:rsidR="00BE3722" w:rsidRPr="000511BE" w:rsidRDefault="00146590"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43</w:t>
      </w:r>
      <w:r w:rsidR="005D22B2">
        <w:rPr>
          <w:rStyle w:val="BookTitle"/>
          <w:rFonts w:ascii="Arial" w:hAnsi="Arial" w:cs="Arial"/>
          <w:i w:val="0"/>
          <w:iCs w:val="0"/>
          <w:smallCaps w:val="0"/>
          <w:spacing w:val="0"/>
          <w:szCs w:val="24"/>
        </w:rPr>
        <w:t xml:space="preserve">(2) defines </w:t>
      </w:r>
      <w:r w:rsidR="00BE3722" w:rsidRPr="005D22B2">
        <w:rPr>
          <w:rStyle w:val="BookTitle"/>
          <w:rFonts w:ascii="Arial" w:hAnsi="Arial" w:cs="Arial"/>
          <w:iCs w:val="0"/>
          <w:smallCaps w:val="0"/>
          <w:spacing w:val="0"/>
          <w:szCs w:val="24"/>
        </w:rPr>
        <w:t>essential worker</w:t>
      </w:r>
      <w:r w:rsidR="00BE3722">
        <w:rPr>
          <w:rStyle w:val="BookTitle"/>
          <w:rFonts w:ascii="Arial" w:hAnsi="Arial" w:cs="Arial"/>
          <w:i w:val="0"/>
          <w:iCs w:val="0"/>
          <w:smallCaps w:val="0"/>
          <w:spacing w:val="0"/>
          <w:szCs w:val="24"/>
        </w:rPr>
        <w:t xml:space="preserve"> </w:t>
      </w:r>
      <w:r w:rsidR="00E67EA1">
        <w:rPr>
          <w:rStyle w:val="BookTitle"/>
          <w:rFonts w:ascii="Arial" w:hAnsi="Arial" w:cs="Arial"/>
          <w:i w:val="0"/>
          <w:iCs w:val="0"/>
          <w:smallCaps w:val="0"/>
          <w:spacing w:val="0"/>
          <w:szCs w:val="24"/>
        </w:rPr>
        <w:t xml:space="preserve">broadly </w:t>
      </w:r>
      <w:r w:rsidR="00BE3722">
        <w:rPr>
          <w:rStyle w:val="BookTitle"/>
          <w:rFonts w:ascii="Arial" w:hAnsi="Arial" w:cs="Arial"/>
          <w:i w:val="0"/>
          <w:iCs w:val="0"/>
          <w:smallCaps w:val="0"/>
          <w:spacing w:val="0"/>
          <w:szCs w:val="24"/>
        </w:rPr>
        <w:t>for the purposes of the section as a person who has specific skills, or is involved in the production of goods or the delivery of services, where the skills, goods or services are essential in responding to an emergency.</w:t>
      </w:r>
    </w:p>
    <w:p w14:paraId="6CB343BF" w14:textId="77777777" w:rsidR="00D15F9C" w:rsidRDefault="00D15F9C" w:rsidP="00B85C3C">
      <w:pPr>
        <w:jc w:val="both"/>
        <w:rPr>
          <w:rStyle w:val="BookTitle"/>
          <w:rFonts w:ascii="Arial" w:hAnsi="Arial" w:cs="Arial"/>
          <w:i w:val="0"/>
          <w:iCs w:val="0"/>
          <w:smallCaps w:val="0"/>
          <w:spacing w:val="0"/>
          <w:szCs w:val="24"/>
          <w:u w:val="single"/>
        </w:rPr>
      </w:pPr>
    </w:p>
    <w:p w14:paraId="55A28A23" w14:textId="77777777" w:rsidR="00D15F9C" w:rsidRDefault="00D15F9C" w:rsidP="00B85C3C">
      <w:pPr>
        <w:jc w:val="both"/>
        <w:rPr>
          <w:rStyle w:val="BookTitle"/>
          <w:rFonts w:ascii="Arial" w:hAnsi="Arial" w:cs="Arial"/>
          <w:i w:val="0"/>
          <w:iCs w:val="0"/>
          <w:smallCaps w:val="0"/>
          <w:spacing w:val="0"/>
          <w:szCs w:val="24"/>
          <w:u w:val="single"/>
        </w:rPr>
      </w:pPr>
    </w:p>
    <w:p w14:paraId="519D1894" w14:textId="77777777" w:rsidR="00D15F9C" w:rsidRDefault="00D15F9C" w:rsidP="00B85C3C">
      <w:pPr>
        <w:jc w:val="both"/>
        <w:rPr>
          <w:rStyle w:val="BookTitle"/>
          <w:rFonts w:ascii="Arial" w:hAnsi="Arial" w:cs="Arial"/>
          <w:i w:val="0"/>
          <w:iCs w:val="0"/>
          <w:smallCaps w:val="0"/>
          <w:spacing w:val="0"/>
          <w:szCs w:val="24"/>
          <w:u w:val="single"/>
        </w:rPr>
      </w:pPr>
    </w:p>
    <w:p w14:paraId="0348CFD2" w14:textId="579A32D6" w:rsidR="00BE3722" w:rsidRDefault="00BE3722" w:rsidP="00B85C3C">
      <w:pPr>
        <w:jc w:val="both"/>
        <w:rPr>
          <w:rStyle w:val="BookTitle"/>
          <w:rFonts w:ascii="Arial" w:hAnsi="Arial" w:cs="Arial"/>
          <w:i w:val="0"/>
          <w:iCs w:val="0"/>
          <w:smallCaps w:val="0"/>
          <w:spacing w:val="0"/>
          <w:szCs w:val="24"/>
        </w:rPr>
      </w:pPr>
      <w:r w:rsidRPr="00BE3722">
        <w:rPr>
          <w:rStyle w:val="BookTitle"/>
          <w:rFonts w:ascii="Arial" w:hAnsi="Arial" w:cs="Arial"/>
          <w:i w:val="0"/>
          <w:iCs w:val="0"/>
          <w:smallCaps w:val="0"/>
          <w:spacing w:val="0"/>
          <w:szCs w:val="24"/>
          <w:u w:val="single"/>
        </w:rPr>
        <w:t xml:space="preserve">Division </w:t>
      </w:r>
      <w:r w:rsidR="00D165A2">
        <w:rPr>
          <w:rStyle w:val="BookTitle"/>
          <w:rFonts w:ascii="Arial" w:hAnsi="Arial" w:cs="Arial"/>
          <w:i w:val="0"/>
          <w:iCs w:val="0"/>
          <w:smallCaps w:val="0"/>
          <w:spacing w:val="0"/>
          <w:szCs w:val="24"/>
          <w:u w:val="single"/>
        </w:rPr>
        <w:t>3</w:t>
      </w:r>
      <w:r w:rsidRPr="00BE3722">
        <w:rPr>
          <w:rStyle w:val="BookTitle"/>
          <w:rFonts w:ascii="Arial" w:hAnsi="Arial" w:cs="Arial"/>
          <w:i w:val="0"/>
          <w:iCs w:val="0"/>
          <w:smallCaps w:val="0"/>
          <w:spacing w:val="0"/>
          <w:szCs w:val="24"/>
          <w:u w:val="single"/>
        </w:rPr>
        <w:t xml:space="preserve"> – Circumstances that are taken to be not working</w:t>
      </w:r>
    </w:p>
    <w:p w14:paraId="1B596C41" w14:textId="61B37FC7" w:rsidR="00BE3722" w:rsidRDefault="006138CB"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Section 44</w:t>
      </w:r>
      <w:r>
        <w:rPr>
          <w:rStyle w:val="BookTitle"/>
          <w:rFonts w:ascii="Arial" w:hAnsi="Arial" w:cs="Arial"/>
          <w:i w:val="0"/>
          <w:iCs w:val="0"/>
          <w:smallCaps w:val="0"/>
          <w:spacing w:val="0"/>
          <w:szCs w:val="24"/>
        </w:rPr>
        <w:t xml:space="preserve"> prescribes circumstances in which a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claimant is taken to be not working even though paragraph 115CM(1)(a) or (b) of the Act apply to the claimant. Paragraph 115CM(1)(a) of the Act applies if a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claimant performs one hour or more of paid work, other than for a permissible purpose, un</w:t>
      </w:r>
      <w:r w:rsidR="006B238D">
        <w:rPr>
          <w:rStyle w:val="BookTitle"/>
          <w:rFonts w:ascii="Arial" w:hAnsi="Arial" w:cs="Arial"/>
          <w:i w:val="0"/>
          <w:iCs w:val="0"/>
          <w:smallCaps w:val="0"/>
          <w:spacing w:val="0"/>
          <w:szCs w:val="24"/>
        </w:rPr>
        <w:t>der subsection 49(2) of the Act</w:t>
      </w:r>
      <w:r>
        <w:rPr>
          <w:rStyle w:val="BookTitle"/>
          <w:rFonts w:ascii="Arial" w:hAnsi="Arial" w:cs="Arial"/>
          <w:i w:val="0"/>
          <w:iCs w:val="0"/>
          <w:smallCaps w:val="0"/>
          <w:spacing w:val="0"/>
          <w:szCs w:val="24"/>
        </w:rPr>
        <w:t xml:space="preserve">. Paragraph </w:t>
      </w:r>
      <w:proofErr w:type="gramStart"/>
      <w:r>
        <w:rPr>
          <w:rStyle w:val="BookTitle"/>
          <w:rFonts w:ascii="Arial" w:hAnsi="Arial" w:cs="Arial"/>
          <w:i w:val="0"/>
          <w:iCs w:val="0"/>
          <w:smallCaps w:val="0"/>
          <w:spacing w:val="0"/>
          <w:szCs w:val="24"/>
        </w:rPr>
        <w:t>115CM(</w:t>
      </w:r>
      <w:proofErr w:type="gramEnd"/>
      <w:r>
        <w:rPr>
          <w:rStyle w:val="BookTitle"/>
          <w:rFonts w:ascii="Arial" w:hAnsi="Arial" w:cs="Arial"/>
          <w:i w:val="0"/>
          <w:iCs w:val="0"/>
          <w:smallCaps w:val="0"/>
          <w:spacing w:val="0"/>
          <w:szCs w:val="24"/>
        </w:rPr>
        <w:t xml:space="preserve">1)(b) of the Act applies if a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claimant is on paid leave</w:t>
      </w:r>
      <w:r w:rsidR="00BE3722">
        <w:rPr>
          <w:rStyle w:val="BookTitle"/>
          <w:rFonts w:ascii="Arial" w:hAnsi="Arial" w:cs="Arial"/>
          <w:i w:val="0"/>
          <w:iCs w:val="0"/>
          <w:smallCaps w:val="0"/>
          <w:spacing w:val="0"/>
          <w:szCs w:val="24"/>
        </w:rPr>
        <w:t>.</w:t>
      </w:r>
    </w:p>
    <w:p w14:paraId="6118EB38" w14:textId="77777777" w:rsidR="00A85B5D" w:rsidRPr="004B6FB7" w:rsidRDefault="00A85B5D" w:rsidP="00A85B5D">
      <w:pPr>
        <w:shd w:val="clear" w:color="auto" w:fill="FFFFFF"/>
        <w:spacing w:before="100" w:beforeAutospacing="1" w:after="100" w:afterAutospacing="1"/>
        <w:jc w:val="both"/>
        <w:rPr>
          <w:rFonts w:ascii="Arial" w:hAnsi="Arial" w:cs="Arial"/>
        </w:rPr>
      </w:pPr>
      <w:r w:rsidRPr="004B6FB7">
        <w:rPr>
          <w:rFonts w:ascii="Arial" w:hAnsi="Arial" w:cs="Arial"/>
        </w:rPr>
        <w:t>Paid work is defined b</w:t>
      </w:r>
      <w:r>
        <w:rPr>
          <w:rFonts w:ascii="Arial" w:hAnsi="Arial" w:cs="Arial"/>
        </w:rPr>
        <w:t>roadly in section 35 of the Act</w:t>
      </w:r>
      <w:r w:rsidRPr="004B6FB7">
        <w:rPr>
          <w:rFonts w:ascii="Arial" w:hAnsi="Arial" w:cs="Arial"/>
        </w:rPr>
        <w:t xml:space="preserve"> and</w:t>
      </w:r>
      <w:r>
        <w:rPr>
          <w:rFonts w:ascii="Arial" w:hAnsi="Arial" w:cs="Arial"/>
        </w:rPr>
        <w:t>,</w:t>
      </w:r>
      <w:r w:rsidRPr="004B6FB7">
        <w:rPr>
          <w:rFonts w:ascii="Arial" w:hAnsi="Arial" w:cs="Arial"/>
        </w:rPr>
        <w:t xml:space="preserve"> for present purposes, includes a person who performs work (whether as an employee, a contractor or otherwise and whether or not in Australia) for another entity for remuneration or other financial benefit.  This definition includes a range of activities which are not intended to be included as paid work and result in a person being eligible under the Act.</w:t>
      </w:r>
    </w:p>
    <w:p w14:paraId="509ABF99" w14:textId="3E39D307" w:rsidR="00BE3722" w:rsidRDefault="006138CB"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44(2)(a) provides that a person is taken to be ‘not working’ if the person is on unpaid leave from their employer, and the person receives workers’ compensation payments or accident compensation payments from another entity in relation to the person’s employment with their employer</w:t>
      </w:r>
      <w:r w:rsidR="00621AAA">
        <w:rPr>
          <w:rStyle w:val="BookTitle"/>
          <w:rFonts w:ascii="Arial" w:hAnsi="Arial" w:cs="Arial"/>
          <w:i w:val="0"/>
          <w:iCs w:val="0"/>
          <w:smallCaps w:val="0"/>
          <w:spacing w:val="0"/>
          <w:szCs w:val="24"/>
        </w:rPr>
        <w:t xml:space="preserve"> for that day</w:t>
      </w:r>
      <w:r>
        <w:rPr>
          <w:rStyle w:val="BookTitle"/>
          <w:rFonts w:ascii="Arial" w:hAnsi="Arial" w:cs="Arial"/>
          <w:i w:val="0"/>
          <w:iCs w:val="0"/>
          <w:smallCaps w:val="0"/>
          <w:spacing w:val="0"/>
          <w:szCs w:val="24"/>
        </w:rPr>
        <w:t xml:space="preserve">. The purpose of this paragraph is to ensure that receipt of workers’ compensation or accident compensation payments by a person would not make that person ineligible for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w:t>
      </w:r>
    </w:p>
    <w:p w14:paraId="5BB53416" w14:textId="2DC8D6A5" w:rsidR="00BE3722" w:rsidRDefault="002A6D98"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B85C3C">
        <w:rPr>
          <w:rStyle w:val="BookTitle"/>
          <w:rFonts w:ascii="Arial" w:hAnsi="Arial" w:cs="Arial"/>
          <w:i w:val="0"/>
          <w:iCs w:val="0"/>
          <w:smallCaps w:val="0"/>
          <w:spacing w:val="0"/>
          <w:szCs w:val="24"/>
        </w:rPr>
        <w:t>4</w:t>
      </w:r>
      <w:r w:rsidR="00146590">
        <w:rPr>
          <w:rStyle w:val="BookTitle"/>
          <w:rFonts w:ascii="Arial" w:hAnsi="Arial" w:cs="Arial"/>
          <w:i w:val="0"/>
          <w:iCs w:val="0"/>
          <w:smallCaps w:val="0"/>
          <w:spacing w:val="0"/>
          <w:szCs w:val="24"/>
        </w:rPr>
        <w:t>4</w:t>
      </w:r>
      <w:r w:rsidR="00BE3722">
        <w:rPr>
          <w:rStyle w:val="BookTitle"/>
          <w:rFonts w:ascii="Arial" w:hAnsi="Arial" w:cs="Arial"/>
          <w:i w:val="0"/>
          <w:iCs w:val="0"/>
          <w:smallCaps w:val="0"/>
          <w:spacing w:val="0"/>
          <w:szCs w:val="24"/>
        </w:rPr>
        <w:t>(2</w:t>
      </w:r>
      <w:proofErr w:type="gramStart"/>
      <w:r w:rsidR="00BE3722">
        <w:rPr>
          <w:rStyle w:val="BookTitle"/>
          <w:rFonts w:ascii="Arial" w:hAnsi="Arial" w:cs="Arial"/>
          <w:i w:val="0"/>
          <w:iCs w:val="0"/>
          <w:smallCaps w:val="0"/>
          <w:spacing w:val="0"/>
          <w:szCs w:val="24"/>
        </w:rPr>
        <w:t>)(</w:t>
      </w:r>
      <w:proofErr w:type="gramEnd"/>
      <w:r w:rsidR="00BE3722">
        <w:rPr>
          <w:rStyle w:val="BookTitle"/>
          <w:rFonts w:ascii="Arial" w:hAnsi="Arial" w:cs="Arial"/>
          <w:i w:val="0"/>
          <w:iCs w:val="0"/>
          <w:smallCaps w:val="0"/>
          <w:spacing w:val="0"/>
          <w:szCs w:val="24"/>
        </w:rPr>
        <w:t xml:space="preserve">b) provides that a person is taken to be ‘not working’ if the person receives a payment from their employer that supplements their </w:t>
      </w:r>
      <w:proofErr w:type="spellStart"/>
      <w:r w:rsidR="00D165A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D165A2">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w:t>
      </w:r>
      <w:r w:rsidR="00621AAA">
        <w:rPr>
          <w:rStyle w:val="BookTitle"/>
          <w:rFonts w:ascii="Arial" w:hAnsi="Arial" w:cs="Arial"/>
          <w:i w:val="0"/>
          <w:iCs w:val="0"/>
          <w:smallCaps w:val="0"/>
          <w:spacing w:val="0"/>
          <w:szCs w:val="24"/>
        </w:rPr>
        <w:t>for that day</w:t>
      </w:r>
      <w:r w:rsidR="00BE3722">
        <w:rPr>
          <w:rStyle w:val="BookTitle"/>
          <w:rFonts w:ascii="Arial" w:hAnsi="Arial" w:cs="Arial"/>
          <w:i w:val="0"/>
          <w:iCs w:val="0"/>
          <w:smallCaps w:val="0"/>
          <w:spacing w:val="0"/>
          <w:szCs w:val="24"/>
        </w:rPr>
        <w:t>. For</w:t>
      </w:r>
      <w:r w:rsidR="0063637C">
        <w:rPr>
          <w:rStyle w:val="BookTitle"/>
          <w:rFonts w:ascii="Arial" w:hAnsi="Arial" w:cs="Arial"/>
          <w:i w:val="0"/>
          <w:iCs w:val="0"/>
          <w:smallCaps w:val="0"/>
          <w:spacing w:val="0"/>
          <w:szCs w:val="24"/>
        </w:rPr>
        <w:t> </w:t>
      </w:r>
      <w:r w:rsidR="00BE3722">
        <w:rPr>
          <w:rStyle w:val="BookTitle"/>
          <w:rFonts w:ascii="Arial" w:hAnsi="Arial" w:cs="Arial"/>
          <w:i w:val="0"/>
          <w:iCs w:val="0"/>
          <w:smallCaps w:val="0"/>
          <w:spacing w:val="0"/>
          <w:szCs w:val="24"/>
        </w:rPr>
        <w:t xml:space="preserve">example, some employers may choose to pay </w:t>
      </w:r>
      <w:r w:rsidR="0057180E">
        <w:rPr>
          <w:rStyle w:val="BookTitle"/>
          <w:rFonts w:ascii="Arial" w:hAnsi="Arial" w:cs="Arial"/>
          <w:i w:val="0"/>
          <w:iCs w:val="0"/>
          <w:smallCaps w:val="0"/>
          <w:spacing w:val="0"/>
          <w:szCs w:val="24"/>
        </w:rPr>
        <w:t>supplementary</w:t>
      </w:r>
      <w:r w:rsidR="00BE3722">
        <w:rPr>
          <w:rStyle w:val="BookTitle"/>
          <w:rFonts w:ascii="Arial" w:hAnsi="Arial" w:cs="Arial"/>
          <w:i w:val="0"/>
          <w:iCs w:val="0"/>
          <w:smallCaps w:val="0"/>
          <w:spacing w:val="0"/>
          <w:szCs w:val="24"/>
        </w:rPr>
        <w:t xml:space="preserve"> payments to </w:t>
      </w:r>
      <w:proofErr w:type="spellStart"/>
      <w:r w:rsidR="00BE3722">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BE3722">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claimants to the level of full, or part, income replacement for an employee. The purpose of this paragraph is to ensure that receipt of a </w:t>
      </w:r>
      <w:r w:rsidR="0057180E">
        <w:rPr>
          <w:rStyle w:val="BookTitle"/>
          <w:rFonts w:ascii="Arial" w:hAnsi="Arial" w:cs="Arial"/>
          <w:i w:val="0"/>
          <w:iCs w:val="0"/>
          <w:smallCaps w:val="0"/>
          <w:spacing w:val="0"/>
          <w:szCs w:val="24"/>
        </w:rPr>
        <w:t>supplementary</w:t>
      </w:r>
      <w:r w:rsidR="00BE3722">
        <w:rPr>
          <w:rStyle w:val="BookTitle"/>
          <w:rFonts w:ascii="Arial" w:hAnsi="Arial" w:cs="Arial"/>
          <w:i w:val="0"/>
          <w:iCs w:val="0"/>
          <w:smallCaps w:val="0"/>
          <w:spacing w:val="0"/>
          <w:szCs w:val="24"/>
        </w:rPr>
        <w:t xml:space="preserve"> payment by a person from their employer would not make that person ineligible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w:t>
      </w:r>
    </w:p>
    <w:p w14:paraId="519C1239" w14:textId="7FC4109B"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under </w:t>
      </w:r>
      <w:r w:rsidR="00D165A2">
        <w:rPr>
          <w:rStyle w:val="BookTitle"/>
          <w:rFonts w:ascii="Arial" w:hAnsi="Arial" w:cs="Arial"/>
          <w:i w:val="0"/>
          <w:iCs w:val="0"/>
          <w:smallCaps w:val="0"/>
          <w:spacing w:val="0"/>
          <w:szCs w:val="24"/>
        </w:rPr>
        <w:t>section</w:t>
      </w:r>
      <w:r>
        <w:rPr>
          <w:rStyle w:val="BookTitle"/>
          <w:rFonts w:ascii="Arial" w:hAnsi="Arial" w:cs="Arial"/>
          <w:i w:val="0"/>
          <w:iCs w:val="0"/>
          <w:smallCaps w:val="0"/>
          <w:spacing w:val="0"/>
          <w:szCs w:val="24"/>
        </w:rPr>
        <w:t xml:space="preserve"> </w:t>
      </w:r>
      <w:r w:rsidR="00146590">
        <w:rPr>
          <w:rStyle w:val="BookTitle"/>
          <w:rFonts w:ascii="Arial" w:hAnsi="Arial" w:cs="Arial"/>
          <w:i w:val="0"/>
          <w:iCs w:val="0"/>
          <w:smallCaps w:val="0"/>
          <w:spacing w:val="0"/>
          <w:szCs w:val="24"/>
        </w:rPr>
        <w:t>44</w:t>
      </w:r>
      <w:r>
        <w:rPr>
          <w:rStyle w:val="BookTitle"/>
          <w:rFonts w:ascii="Arial" w:hAnsi="Arial" w:cs="Arial"/>
          <w:i w:val="0"/>
          <w:iCs w:val="0"/>
          <w:smallCaps w:val="0"/>
          <w:spacing w:val="0"/>
          <w:szCs w:val="24"/>
        </w:rPr>
        <w:t xml:space="preserve"> provides clarification that a </w:t>
      </w:r>
      <w:r w:rsidR="0057180E">
        <w:rPr>
          <w:rStyle w:val="BookTitle"/>
          <w:rFonts w:ascii="Arial" w:hAnsi="Arial" w:cs="Arial"/>
          <w:i w:val="0"/>
          <w:iCs w:val="0"/>
          <w:smallCaps w:val="0"/>
          <w:spacing w:val="0"/>
          <w:szCs w:val="24"/>
        </w:rPr>
        <w:t>supplementary payment</w:t>
      </w:r>
      <w:r>
        <w:rPr>
          <w:rStyle w:val="BookTitle"/>
          <w:rFonts w:ascii="Arial" w:hAnsi="Arial" w:cs="Arial"/>
          <w:i w:val="0"/>
          <w:iCs w:val="0"/>
          <w:smallCaps w:val="0"/>
          <w:spacing w:val="0"/>
          <w:szCs w:val="24"/>
        </w:rPr>
        <w:t xml:space="preserve"> may be an adjustment to partial or full income replacement.</w:t>
      </w:r>
    </w:p>
    <w:p w14:paraId="741F71FC" w14:textId="0125BB3A" w:rsidR="00BE3722" w:rsidRDefault="00146590" w:rsidP="00B85C3C">
      <w:pPr>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Part 7</w:t>
      </w:r>
      <w:r w:rsidR="00D165A2">
        <w:rPr>
          <w:rStyle w:val="BookTitle"/>
          <w:rFonts w:ascii="Arial" w:hAnsi="Arial" w:cs="Arial"/>
          <w:b/>
          <w:i w:val="0"/>
          <w:iCs w:val="0"/>
          <w:smallCaps w:val="0"/>
          <w:spacing w:val="0"/>
          <w:szCs w:val="24"/>
          <w:u w:val="single"/>
        </w:rPr>
        <w:t xml:space="preserve"> </w:t>
      </w:r>
      <w:r w:rsidR="00BE3722" w:rsidRPr="00407EA5">
        <w:rPr>
          <w:rStyle w:val="BookTitle"/>
          <w:rFonts w:ascii="Arial" w:hAnsi="Arial" w:cs="Arial"/>
          <w:b/>
          <w:i w:val="0"/>
          <w:iCs w:val="0"/>
          <w:smallCaps w:val="0"/>
          <w:spacing w:val="0"/>
          <w:szCs w:val="24"/>
          <w:u w:val="single"/>
        </w:rPr>
        <w:t xml:space="preserve">– Claims for </w:t>
      </w:r>
      <w:r w:rsidR="000E7F02">
        <w:rPr>
          <w:rStyle w:val="BookTitle"/>
          <w:rFonts w:ascii="Arial" w:hAnsi="Arial" w:cs="Arial"/>
          <w:b/>
          <w:i w:val="0"/>
          <w:iCs w:val="0"/>
          <w:smallCaps w:val="0"/>
          <w:spacing w:val="0"/>
          <w:szCs w:val="24"/>
          <w:u w:val="single"/>
        </w:rPr>
        <w:t>D</w:t>
      </w:r>
      <w:r w:rsidR="00BE3722" w:rsidRPr="00407EA5">
        <w:rPr>
          <w:rStyle w:val="BookTitle"/>
          <w:rFonts w:ascii="Arial" w:hAnsi="Arial" w:cs="Arial"/>
          <w:b/>
          <w:i w:val="0"/>
          <w:iCs w:val="0"/>
          <w:smallCaps w:val="0"/>
          <w:spacing w:val="0"/>
          <w:szCs w:val="24"/>
          <w:u w:val="single"/>
        </w:rPr>
        <w:t xml:space="preserve">ad and </w:t>
      </w:r>
      <w:r w:rsidR="000E7F02">
        <w:rPr>
          <w:rStyle w:val="BookTitle"/>
          <w:rFonts w:ascii="Arial" w:hAnsi="Arial" w:cs="Arial"/>
          <w:b/>
          <w:i w:val="0"/>
          <w:iCs w:val="0"/>
          <w:smallCaps w:val="0"/>
          <w:spacing w:val="0"/>
          <w:szCs w:val="24"/>
          <w:u w:val="single"/>
        </w:rPr>
        <w:t>P</w:t>
      </w:r>
      <w:r w:rsidR="00BE3722" w:rsidRPr="00407EA5">
        <w:rPr>
          <w:rStyle w:val="BookTitle"/>
          <w:rFonts w:ascii="Arial" w:hAnsi="Arial" w:cs="Arial"/>
          <w:b/>
          <w:i w:val="0"/>
          <w:iCs w:val="0"/>
          <w:smallCaps w:val="0"/>
          <w:spacing w:val="0"/>
          <w:szCs w:val="24"/>
          <w:u w:val="single"/>
        </w:rPr>
        <w:t xml:space="preserve">artner </w:t>
      </w:r>
      <w:r w:rsidR="000E7F02">
        <w:rPr>
          <w:rStyle w:val="BookTitle"/>
          <w:rFonts w:ascii="Arial" w:hAnsi="Arial" w:cs="Arial"/>
          <w:b/>
          <w:i w:val="0"/>
          <w:iCs w:val="0"/>
          <w:smallCaps w:val="0"/>
          <w:spacing w:val="0"/>
          <w:szCs w:val="24"/>
          <w:u w:val="single"/>
        </w:rPr>
        <w:t>P</w:t>
      </w:r>
      <w:r w:rsidR="00BE3722" w:rsidRPr="00407EA5">
        <w:rPr>
          <w:rStyle w:val="BookTitle"/>
          <w:rFonts w:ascii="Arial" w:hAnsi="Arial" w:cs="Arial"/>
          <w:b/>
          <w:i w:val="0"/>
          <w:iCs w:val="0"/>
          <w:smallCaps w:val="0"/>
          <w:spacing w:val="0"/>
          <w:szCs w:val="24"/>
          <w:u w:val="single"/>
        </w:rPr>
        <w:t>ay</w:t>
      </w:r>
    </w:p>
    <w:p w14:paraId="2326EB4C" w14:textId="176F80A3" w:rsidR="00D165A2" w:rsidRDefault="00146590"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45</w:t>
      </w:r>
      <w:r w:rsidR="00D165A2">
        <w:rPr>
          <w:rStyle w:val="BookTitle"/>
          <w:rFonts w:ascii="Arial" w:hAnsi="Arial" w:cs="Arial"/>
          <w:i w:val="0"/>
          <w:iCs w:val="0"/>
          <w:smallCaps w:val="0"/>
          <w:spacing w:val="0"/>
          <w:szCs w:val="24"/>
        </w:rPr>
        <w:t xml:space="preserve"> provides a simplified outline to aid in navigation of this Part.</w:t>
      </w:r>
    </w:p>
    <w:p w14:paraId="6B3508F5" w14:textId="0CDF469F" w:rsidR="00A85B5D" w:rsidRPr="00407EA5" w:rsidRDefault="00A85B5D" w:rsidP="00A85B5D">
      <w:pPr>
        <w:jc w:val="both"/>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rPr>
        <w:t xml:space="preserve">Section 115DD of the Act provides that the following people can make a claim for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for a child: the biological father of the child; the partner of the child’s birth mother; an adoptive parent of the child; or a person who satisfies circumstances prescribed by the Rules.</w:t>
      </w:r>
    </w:p>
    <w:p w14:paraId="13CE44E0" w14:textId="6CA4EA98" w:rsidR="00A85B5D" w:rsidRPr="00D165A2" w:rsidRDefault="00A85B5D"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Part prescribes the circumstances in which a claim for </w:t>
      </w:r>
      <w:proofErr w:type="spellStart"/>
      <w:r>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can be made under the Rules. </w:t>
      </w:r>
    </w:p>
    <w:p w14:paraId="2730C31B" w14:textId="0DC8C933" w:rsidR="00D165A2" w:rsidRDefault="00146590"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46</w:t>
      </w:r>
      <w:r w:rsidR="00BE3722">
        <w:rPr>
          <w:rStyle w:val="BookTitle"/>
          <w:rFonts w:ascii="Arial" w:hAnsi="Arial" w:cs="Arial"/>
          <w:iCs w:val="0"/>
          <w:smallCaps w:val="0"/>
          <w:spacing w:val="0"/>
          <w:szCs w:val="24"/>
        </w:rPr>
        <w:t xml:space="preserve"> </w:t>
      </w:r>
      <w:r w:rsidR="00D165A2">
        <w:rPr>
          <w:rStyle w:val="BookTitle"/>
          <w:rFonts w:ascii="Arial" w:hAnsi="Arial" w:cs="Arial"/>
          <w:i w:val="0"/>
          <w:iCs w:val="0"/>
          <w:smallCaps w:val="0"/>
          <w:spacing w:val="0"/>
          <w:szCs w:val="24"/>
        </w:rPr>
        <w:t xml:space="preserve">prescribes circumstances in which a person who is the partner of a child’s primary carer can make a claim for </w:t>
      </w:r>
      <w:proofErr w:type="spellStart"/>
      <w:r w:rsidR="000E7F02">
        <w:rPr>
          <w:rStyle w:val="BookTitle"/>
          <w:rFonts w:ascii="Arial" w:hAnsi="Arial" w:cs="Arial"/>
          <w:i w:val="0"/>
          <w:iCs w:val="0"/>
          <w:smallCaps w:val="0"/>
          <w:spacing w:val="0"/>
          <w:szCs w:val="24"/>
        </w:rPr>
        <w:t>DaPP</w:t>
      </w:r>
      <w:proofErr w:type="spellEnd"/>
      <w:r w:rsidR="00D165A2">
        <w:rPr>
          <w:rStyle w:val="BookTitle"/>
          <w:rFonts w:ascii="Arial" w:hAnsi="Arial" w:cs="Arial"/>
          <w:i w:val="0"/>
          <w:iCs w:val="0"/>
          <w:smallCaps w:val="0"/>
          <w:spacing w:val="0"/>
          <w:szCs w:val="24"/>
        </w:rPr>
        <w:t xml:space="preserve"> for the purposes of paragraph </w:t>
      </w:r>
      <w:proofErr w:type="gramStart"/>
      <w:r w:rsidR="00D165A2">
        <w:rPr>
          <w:rStyle w:val="BookTitle"/>
          <w:rFonts w:ascii="Arial" w:hAnsi="Arial" w:cs="Arial"/>
          <w:i w:val="0"/>
          <w:iCs w:val="0"/>
          <w:smallCaps w:val="0"/>
          <w:spacing w:val="0"/>
          <w:szCs w:val="24"/>
        </w:rPr>
        <w:t>115DD(</w:t>
      </w:r>
      <w:proofErr w:type="gramEnd"/>
      <w:r w:rsidR="00D165A2">
        <w:rPr>
          <w:rStyle w:val="BookTitle"/>
          <w:rFonts w:ascii="Arial" w:hAnsi="Arial" w:cs="Arial"/>
          <w:i w:val="0"/>
          <w:iCs w:val="0"/>
          <w:smallCaps w:val="0"/>
          <w:spacing w:val="0"/>
          <w:szCs w:val="24"/>
        </w:rPr>
        <w:t xml:space="preserve">d) of the Act. </w:t>
      </w:r>
    </w:p>
    <w:p w14:paraId="0DC82DCE" w14:textId="672B885C" w:rsidR="00BE3722" w:rsidRDefault="00146590"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46</w:t>
      </w:r>
      <w:r w:rsidR="00BE3722">
        <w:rPr>
          <w:rStyle w:val="BookTitle"/>
          <w:rFonts w:ascii="Arial" w:hAnsi="Arial" w:cs="Arial"/>
          <w:i w:val="0"/>
          <w:iCs w:val="0"/>
          <w:smallCaps w:val="0"/>
          <w:spacing w:val="0"/>
          <w:szCs w:val="24"/>
        </w:rPr>
        <w:t xml:space="preserve">(1) provides that this section </w:t>
      </w:r>
      <w:r w:rsidR="00BE3722" w:rsidRPr="00C671A9">
        <w:rPr>
          <w:rStyle w:val="BookTitle"/>
          <w:rFonts w:ascii="Arial" w:hAnsi="Arial" w:cs="Arial"/>
          <w:i w:val="0"/>
          <w:iCs w:val="0"/>
          <w:smallCaps w:val="0"/>
          <w:spacing w:val="0"/>
          <w:szCs w:val="24"/>
        </w:rPr>
        <w:t xml:space="preserve">applies if the person is the partner of the child’s primary carer, the child’s primary carer is not the biological father or an adoptive parent of the child and section </w:t>
      </w:r>
      <w:r w:rsidR="00C671A9" w:rsidRPr="00C671A9">
        <w:rPr>
          <w:rStyle w:val="BookTitle"/>
          <w:rFonts w:ascii="Arial" w:hAnsi="Arial" w:cs="Arial"/>
          <w:i w:val="0"/>
          <w:iCs w:val="0"/>
          <w:smallCaps w:val="0"/>
          <w:spacing w:val="0"/>
          <w:szCs w:val="24"/>
        </w:rPr>
        <w:t>49</w:t>
      </w:r>
      <w:r w:rsidR="0057180E">
        <w:rPr>
          <w:rStyle w:val="BookTitle"/>
          <w:rFonts w:ascii="Arial" w:hAnsi="Arial" w:cs="Arial"/>
          <w:i w:val="0"/>
          <w:iCs w:val="0"/>
          <w:smallCaps w:val="0"/>
          <w:spacing w:val="0"/>
          <w:szCs w:val="24"/>
        </w:rPr>
        <w:t xml:space="preserve"> of the Rules</w:t>
      </w:r>
      <w:r w:rsidR="00BE3722" w:rsidRPr="00C671A9">
        <w:rPr>
          <w:rStyle w:val="BookTitle"/>
          <w:rFonts w:ascii="Arial" w:hAnsi="Arial" w:cs="Arial"/>
          <w:i w:val="0"/>
          <w:iCs w:val="0"/>
          <w:smallCaps w:val="0"/>
          <w:spacing w:val="0"/>
          <w:szCs w:val="24"/>
        </w:rPr>
        <w:t xml:space="preserve"> (</w:t>
      </w:r>
      <w:r w:rsidR="00BE3722">
        <w:rPr>
          <w:rStyle w:val="BookTitle"/>
          <w:rFonts w:ascii="Arial" w:hAnsi="Arial" w:cs="Arial"/>
          <w:i w:val="0"/>
          <w:iCs w:val="0"/>
          <w:smallCaps w:val="0"/>
          <w:spacing w:val="0"/>
          <w:szCs w:val="24"/>
        </w:rPr>
        <w:t>which deals with surrogacy arrangements) does not apply in relation to the child.</w:t>
      </w:r>
    </w:p>
    <w:p w14:paraId="0992B01A" w14:textId="77777777"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For example, the partner of a primary carer could include the partner of the child’s grandmother, in circumstances where the child’s parents died in a car accident shortly after the child’s birth and the grandmother has taken on the long-term primary care of the child.</w:t>
      </w:r>
    </w:p>
    <w:p w14:paraId="5B7A96A2" w14:textId="7DDC7586" w:rsidR="00BE3722" w:rsidRDefault="00D165A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provision</w:t>
      </w:r>
      <w:r w:rsidR="00BE3722">
        <w:rPr>
          <w:rStyle w:val="BookTitle"/>
          <w:rFonts w:ascii="Arial" w:hAnsi="Arial" w:cs="Arial"/>
          <w:i w:val="0"/>
          <w:iCs w:val="0"/>
          <w:smallCaps w:val="0"/>
          <w:spacing w:val="0"/>
          <w:szCs w:val="24"/>
        </w:rPr>
        <w:t xml:space="preserve"> reflects the policy </w:t>
      </w:r>
      <w:r w:rsidR="00BE3722" w:rsidRPr="00567C32">
        <w:rPr>
          <w:rStyle w:val="BookTitle"/>
          <w:rFonts w:ascii="Arial" w:hAnsi="Arial" w:cs="Arial"/>
          <w:i w:val="0"/>
          <w:iCs w:val="0"/>
          <w:smallCaps w:val="0"/>
          <w:spacing w:val="0"/>
          <w:szCs w:val="24"/>
        </w:rPr>
        <w:t xml:space="preserve">stance for exceptional circumstances for </w:t>
      </w:r>
      <w:r>
        <w:rPr>
          <w:rStyle w:val="BookTitle"/>
          <w:rFonts w:ascii="Arial" w:hAnsi="Arial" w:cs="Arial"/>
          <w:i w:val="0"/>
          <w:iCs w:val="0"/>
          <w:smallCaps w:val="0"/>
          <w:spacing w:val="0"/>
          <w:szCs w:val="24"/>
        </w:rPr>
        <w:t>PLP</w:t>
      </w:r>
      <w:r w:rsidR="00BE3722">
        <w:rPr>
          <w:rStyle w:val="BookTitle"/>
          <w:rFonts w:ascii="Arial" w:hAnsi="Arial" w:cs="Arial"/>
          <w:i w:val="0"/>
          <w:iCs w:val="0"/>
          <w:smallCaps w:val="0"/>
          <w:spacing w:val="0"/>
          <w:szCs w:val="24"/>
        </w:rPr>
        <w:t xml:space="preserve">, where a person can claim </w:t>
      </w:r>
      <w:r>
        <w:rPr>
          <w:rStyle w:val="BookTitle"/>
          <w:rFonts w:ascii="Arial" w:hAnsi="Arial" w:cs="Arial"/>
          <w:i w:val="0"/>
          <w:iCs w:val="0"/>
          <w:smallCaps w:val="0"/>
          <w:spacing w:val="0"/>
          <w:szCs w:val="24"/>
        </w:rPr>
        <w:t>PLP</w:t>
      </w:r>
      <w:r w:rsidR="00BE3722">
        <w:rPr>
          <w:rStyle w:val="BookTitle"/>
          <w:rFonts w:ascii="Arial" w:hAnsi="Arial" w:cs="Arial"/>
          <w:i w:val="0"/>
          <w:iCs w:val="0"/>
          <w:smallCaps w:val="0"/>
          <w:spacing w:val="0"/>
          <w:szCs w:val="24"/>
        </w:rPr>
        <w:t xml:space="preserve"> if the birth mother and her partner are incapable of caring for the child long-term and the person takes on primary care of the child long-term.</w:t>
      </w:r>
    </w:p>
    <w:p w14:paraId="08F19FBE" w14:textId="6ADB664B"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146590">
        <w:rPr>
          <w:rStyle w:val="BookTitle"/>
          <w:rFonts w:ascii="Arial" w:hAnsi="Arial" w:cs="Arial"/>
          <w:i w:val="0"/>
          <w:iCs w:val="0"/>
          <w:smallCaps w:val="0"/>
          <w:spacing w:val="0"/>
          <w:szCs w:val="24"/>
        </w:rPr>
        <w:t>46</w:t>
      </w:r>
      <w:r>
        <w:rPr>
          <w:rStyle w:val="BookTitle"/>
          <w:rFonts w:ascii="Arial" w:hAnsi="Arial" w:cs="Arial"/>
          <w:i w:val="0"/>
          <w:iCs w:val="0"/>
          <w:smallCaps w:val="0"/>
          <w:spacing w:val="0"/>
          <w:szCs w:val="24"/>
        </w:rPr>
        <w:t xml:space="preserve">(2) sets out the circumstances in which a person who is the partner of a child’s primary carer, can make a claim for </w:t>
      </w:r>
      <w:proofErr w:type="spellStart"/>
      <w:r w:rsidR="000E7F02">
        <w:rPr>
          <w:rStyle w:val="BookTitle"/>
          <w:rFonts w:ascii="Arial" w:hAnsi="Arial" w:cs="Arial"/>
          <w:i w:val="0"/>
          <w:iCs w:val="0"/>
          <w:smallCaps w:val="0"/>
          <w:spacing w:val="0"/>
          <w:szCs w:val="24"/>
        </w:rPr>
        <w:t>DaPP</w:t>
      </w:r>
      <w:proofErr w:type="spellEnd"/>
      <w:r>
        <w:rPr>
          <w:rStyle w:val="BookTitle"/>
          <w:rFonts w:ascii="Arial" w:hAnsi="Arial" w:cs="Arial"/>
          <w:i w:val="0"/>
          <w:iCs w:val="0"/>
          <w:smallCaps w:val="0"/>
          <w:spacing w:val="0"/>
          <w:szCs w:val="24"/>
        </w:rPr>
        <w:t>. The circumstances are that:</w:t>
      </w:r>
    </w:p>
    <w:p w14:paraId="3889FC2A" w14:textId="56B6630A" w:rsidR="00BE3722" w:rsidRDefault="00BE3722" w:rsidP="00B85C3C">
      <w:pPr>
        <w:pStyle w:val="ListParagraph"/>
        <w:numPr>
          <w:ilvl w:val="0"/>
          <w:numId w:val="2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child is in the care of the person, and </w:t>
      </w:r>
      <w:r w:rsidR="006138CB">
        <w:rPr>
          <w:rStyle w:val="BookTitle"/>
          <w:rFonts w:ascii="Arial" w:hAnsi="Arial" w:cs="Arial"/>
          <w:i w:val="0"/>
          <w:iCs w:val="0"/>
          <w:smallCaps w:val="0"/>
          <w:spacing w:val="0"/>
          <w:szCs w:val="24"/>
        </w:rPr>
        <w:t>has</w:t>
      </w:r>
      <w:r>
        <w:rPr>
          <w:rStyle w:val="BookTitle"/>
          <w:rFonts w:ascii="Arial" w:hAnsi="Arial" w:cs="Arial"/>
          <w:i w:val="0"/>
          <w:iCs w:val="0"/>
          <w:smallCaps w:val="0"/>
          <w:spacing w:val="0"/>
          <w:szCs w:val="24"/>
        </w:rPr>
        <w:t xml:space="preserve"> been, or is likely to be in the care of the person for a continuous period of at least 26 weeks;</w:t>
      </w:r>
    </w:p>
    <w:p w14:paraId="209B9D51" w14:textId="77777777" w:rsidR="00BE3722" w:rsidRPr="00D051A6" w:rsidRDefault="00BE3722" w:rsidP="00B85C3C">
      <w:pPr>
        <w:pStyle w:val="ListParagraph"/>
        <w:numPr>
          <w:ilvl w:val="0"/>
          <w:numId w:val="2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child came into the care of the person before the child’s first birthday or, </w:t>
      </w:r>
      <w:r w:rsidRPr="00D051A6">
        <w:rPr>
          <w:rStyle w:val="BookTitle"/>
          <w:rFonts w:ascii="Arial" w:hAnsi="Arial" w:cs="Arial"/>
          <w:i w:val="0"/>
          <w:iCs w:val="0"/>
          <w:smallCaps w:val="0"/>
          <w:spacing w:val="0"/>
          <w:szCs w:val="24"/>
        </w:rPr>
        <w:t>for an adopted child – before the first anniversary of the placement of the child;</w:t>
      </w:r>
    </w:p>
    <w:p w14:paraId="0CEEFFE6" w14:textId="77777777" w:rsidR="00BE3722" w:rsidRPr="00D051A6" w:rsidRDefault="00BE3722" w:rsidP="00B85C3C">
      <w:pPr>
        <w:pStyle w:val="ListParagraph"/>
        <w:numPr>
          <w:ilvl w:val="0"/>
          <w:numId w:val="24"/>
        </w:numPr>
        <w:jc w:val="both"/>
        <w:rPr>
          <w:rFonts w:ascii="Arial" w:hAnsi="Arial" w:cs="Arial"/>
          <w:szCs w:val="24"/>
        </w:rPr>
      </w:pPr>
      <w:r w:rsidRPr="00D3138E">
        <w:rPr>
          <w:rFonts w:ascii="Arial" w:hAnsi="Arial" w:cs="Arial"/>
          <w:color w:val="000000"/>
          <w:szCs w:val="24"/>
        </w:rPr>
        <w:t>the birth mother and their partner, or if applicable, the adopt</w:t>
      </w:r>
      <w:r>
        <w:rPr>
          <w:rFonts w:ascii="Arial" w:hAnsi="Arial" w:cs="Arial"/>
          <w:color w:val="000000"/>
          <w:szCs w:val="24"/>
        </w:rPr>
        <w:t>ive parent and their partner, are</w:t>
      </w:r>
      <w:r w:rsidRPr="00D3138E">
        <w:rPr>
          <w:rFonts w:ascii="Arial" w:hAnsi="Arial" w:cs="Arial"/>
          <w:color w:val="000000"/>
          <w:szCs w:val="24"/>
        </w:rPr>
        <w:t xml:space="preserve"> incapable of caring for the chi</w:t>
      </w:r>
      <w:r>
        <w:rPr>
          <w:rFonts w:ascii="Arial" w:hAnsi="Arial" w:cs="Arial"/>
          <w:color w:val="000000"/>
          <w:szCs w:val="24"/>
        </w:rPr>
        <w:t>ld, and will be incapable, or are</w:t>
      </w:r>
      <w:r w:rsidRPr="00D3138E">
        <w:rPr>
          <w:rFonts w:ascii="Arial" w:hAnsi="Arial" w:cs="Arial"/>
          <w:color w:val="000000"/>
          <w:szCs w:val="24"/>
        </w:rPr>
        <w:t xml:space="preserve"> likely to be incapable of caring for the child for at least 26 weeks</w:t>
      </w:r>
      <w:r>
        <w:rPr>
          <w:rFonts w:ascii="Arial" w:hAnsi="Arial" w:cs="Arial"/>
          <w:color w:val="000000"/>
          <w:szCs w:val="24"/>
        </w:rPr>
        <w:t xml:space="preserve">; </w:t>
      </w:r>
    </w:p>
    <w:p w14:paraId="6D23C0A7" w14:textId="3EA68B07" w:rsidR="005D22B2" w:rsidRPr="005D22B2" w:rsidRDefault="00BE3722" w:rsidP="005D22B2">
      <w:pPr>
        <w:pStyle w:val="ListParagraph"/>
        <w:numPr>
          <w:ilvl w:val="0"/>
          <w:numId w:val="24"/>
        </w:numPr>
        <w:jc w:val="both"/>
        <w:rPr>
          <w:rFonts w:ascii="Arial" w:hAnsi="Arial" w:cs="Arial"/>
          <w:szCs w:val="24"/>
        </w:rPr>
      </w:pPr>
      <w:r w:rsidRPr="00D051A6">
        <w:rPr>
          <w:rStyle w:val="BookTitle"/>
          <w:rFonts w:ascii="Arial" w:hAnsi="Arial" w:cs="Arial"/>
          <w:i w:val="0"/>
          <w:iCs w:val="0"/>
          <w:smallCaps w:val="0"/>
          <w:spacing w:val="0"/>
          <w:szCs w:val="24"/>
        </w:rPr>
        <w:t>the Secretary is satis</w:t>
      </w:r>
      <w:r w:rsidR="005D22B2">
        <w:rPr>
          <w:rStyle w:val="BookTitle"/>
          <w:rFonts w:ascii="Arial" w:hAnsi="Arial" w:cs="Arial"/>
          <w:i w:val="0"/>
          <w:iCs w:val="0"/>
          <w:smallCaps w:val="0"/>
          <w:spacing w:val="0"/>
          <w:szCs w:val="24"/>
        </w:rPr>
        <w:t xml:space="preserve">fied on reasonable grounds that </w:t>
      </w:r>
      <w:r w:rsidR="005D22B2">
        <w:rPr>
          <w:rFonts w:ascii="Arial" w:hAnsi="Arial" w:cs="Arial"/>
        </w:rPr>
        <w:t>the person became the primary carer in special circumstances, it would be unreasonable for the birth mother</w:t>
      </w:r>
      <w:r w:rsidR="005F7211">
        <w:rPr>
          <w:rFonts w:ascii="Arial" w:hAnsi="Arial" w:cs="Arial"/>
        </w:rPr>
        <w:t xml:space="preserve"> and her partner</w:t>
      </w:r>
      <w:r w:rsidR="005D22B2">
        <w:rPr>
          <w:rFonts w:ascii="Arial" w:hAnsi="Arial" w:cs="Arial"/>
        </w:rPr>
        <w:t xml:space="preserve"> or </w:t>
      </w:r>
      <w:r w:rsidR="005F7211">
        <w:rPr>
          <w:rFonts w:ascii="Arial" w:hAnsi="Arial" w:cs="Arial"/>
        </w:rPr>
        <w:t xml:space="preserve">the </w:t>
      </w:r>
      <w:r w:rsidR="005D22B2">
        <w:rPr>
          <w:rFonts w:ascii="Arial" w:hAnsi="Arial" w:cs="Arial"/>
        </w:rPr>
        <w:t>adoptive parents</w:t>
      </w:r>
      <w:r w:rsidR="005F7211">
        <w:rPr>
          <w:rFonts w:ascii="Arial" w:hAnsi="Arial" w:cs="Arial"/>
        </w:rPr>
        <w:t xml:space="preserve"> and their partners</w:t>
      </w:r>
      <w:r w:rsidR="005D22B2">
        <w:rPr>
          <w:rFonts w:ascii="Arial" w:hAnsi="Arial" w:cs="Arial"/>
        </w:rPr>
        <w:t xml:space="preserve"> to care for the child, and it is in the interest of the child to be cared for by the person rather than the child’s previous family; and</w:t>
      </w:r>
    </w:p>
    <w:p w14:paraId="5B827AE9" w14:textId="266277BC" w:rsidR="00BE3722" w:rsidRPr="005D22B2" w:rsidRDefault="00BE3722" w:rsidP="005D22B2">
      <w:pPr>
        <w:pStyle w:val="ListParagraph"/>
        <w:numPr>
          <w:ilvl w:val="0"/>
          <w:numId w:val="24"/>
        </w:numPr>
        <w:jc w:val="both"/>
        <w:rPr>
          <w:rStyle w:val="BookTitle"/>
          <w:rFonts w:ascii="Arial" w:hAnsi="Arial" w:cs="Arial"/>
          <w:i w:val="0"/>
          <w:iCs w:val="0"/>
          <w:smallCaps w:val="0"/>
          <w:spacing w:val="0"/>
          <w:szCs w:val="24"/>
        </w:rPr>
      </w:pPr>
      <w:r w:rsidRPr="005D22B2">
        <w:rPr>
          <w:rStyle w:val="BookTitle"/>
          <w:rFonts w:ascii="Arial" w:hAnsi="Arial" w:cs="Arial"/>
          <w:i w:val="0"/>
          <w:iCs w:val="0"/>
          <w:smallCaps w:val="0"/>
          <w:spacing w:val="0"/>
          <w:szCs w:val="24"/>
        </w:rPr>
        <w:t xml:space="preserve">the child was not entrusted to the care of the person the or person’s partner under a decision made by a </w:t>
      </w:r>
      <w:r w:rsidR="009928F1">
        <w:rPr>
          <w:rStyle w:val="BookTitle"/>
          <w:rFonts w:ascii="Arial" w:hAnsi="Arial" w:cs="Arial"/>
          <w:i w:val="0"/>
          <w:iCs w:val="0"/>
          <w:smallCaps w:val="0"/>
          <w:spacing w:val="0"/>
          <w:szCs w:val="24"/>
        </w:rPr>
        <w:t>s</w:t>
      </w:r>
      <w:r w:rsidRPr="005D22B2">
        <w:rPr>
          <w:rStyle w:val="BookTitle"/>
          <w:rFonts w:ascii="Arial" w:hAnsi="Arial" w:cs="Arial"/>
          <w:i w:val="0"/>
          <w:iCs w:val="0"/>
          <w:smallCaps w:val="0"/>
          <w:spacing w:val="0"/>
          <w:szCs w:val="24"/>
        </w:rPr>
        <w:t xml:space="preserve">tate or </w:t>
      </w:r>
      <w:r w:rsidR="009928F1">
        <w:rPr>
          <w:rStyle w:val="BookTitle"/>
          <w:rFonts w:ascii="Arial" w:hAnsi="Arial" w:cs="Arial"/>
          <w:i w:val="0"/>
          <w:iCs w:val="0"/>
          <w:smallCaps w:val="0"/>
          <w:spacing w:val="0"/>
          <w:szCs w:val="24"/>
        </w:rPr>
        <w:t>t</w:t>
      </w:r>
      <w:r w:rsidRPr="005D22B2">
        <w:rPr>
          <w:rStyle w:val="BookTitle"/>
          <w:rFonts w:ascii="Arial" w:hAnsi="Arial" w:cs="Arial"/>
          <w:i w:val="0"/>
          <w:iCs w:val="0"/>
          <w:smallCaps w:val="0"/>
          <w:spacing w:val="0"/>
          <w:szCs w:val="24"/>
        </w:rPr>
        <w:t xml:space="preserve">erritory child protection </w:t>
      </w:r>
      <w:r w:rsidR="003A7D77" w:rsidRPr="005D22B2">
        <w:rPr>
          <w:rStyle w:val="BookTitle"/>
          <w:rFonts w:ascii="Arial" w:hAnsi="Arial" w:cs="Arial"/>
          <w:i w:val="0"/>
          <w:iCs w:val="0"/>
          <w:smallCaps w:val="0"/>
          <w:spacing w:val="0"/>
          <w:szCs w:val="24"/>
        </w:rPr>
        <w:t>agency</w:t>
      </w:r>
      <w:r w:rsidRPr="005D22B2">
        <w:rPr>
          <w:rStyle w:val="BookTitle"/>
          <w:rFonts w:ascii="Arial" w:hAnsi="Arial" w:cs="Arial"/>
          <w:i w:val="0"/>
          <w:iCs w:val="0"/>
          <w:smallCaps w:val="0"/>
          <w:spacing w:val="0"/>
          <w:szCs w:val="24"/>
        </w:rPr>
        <w:t xml:space="preserve">, or a court of a </w:t>
      </w:r>
      <w:r w:rsidR="009928F1">
        <w:rPr>
          <w:rStyle w:val="BookTitle"/>
          <w:rFonts w:ascii="Arial" w:hAnsi="Arial" w:cs="Arial"/>
          <w:i w:val="0"/>
          <w:iCs w:val="0"/>
          <w:smallCaps w:val="0"/>
          <w:spacing w:val="0"/>
          <w:szCs w:val="24"/>
        </w:rPr>
        <w:t>s</w:t>
      </w:r>
      <w:r w:rsidRPr="005D22B2">
        <w:rPr>
          <w:rStyle w:val="BookTitle"/>
          <w:rFonts w:ascii="Arial" w:hAnsi="Arial" w:cs="Arial"/>
          <w:i w:val="0"/>
          <w:iCs w:val="0"/>
          <w:smallCaps w:val="0"/>
          <w:spacing w:val="0"/>
          <w:szCs w:val="24"/>
        </w:rPr>
        <w:t xml:space="preserve">tate or </w:t>
      </w:r>
      <w:r w:rsidR="009928F1">
        <w:rPr>
          <w:rStyle w:val="BookTitle"/>
          <w:rFonts w:ascii="Arial" w:hAnsi="Arial" w:cs="Arial"/>
          <w:i w:val="0"/>
          <w:iCs w:val="0"/>
          <w:smallCaps w:val="0"/>
          <w:spacing w:val="0"/>
          <w:szCs w:val="24"/>
        </w:rPr>
        <w:t>t</w:t>
      </w:r>
      <w:r w:rsidRPr="005D22B2">
        <w:rPr>
          <w:rStyle w:val="BookTitle"/>
          <w:rFonts w:ascii="Arial" w:hAnsi="Arial" w:cs="Arial"/>
          <w:i w:val="0"/>
          <w:iCs w:val="0"/>
          <w:smallCaps w:val="0"/>
          <w:spacing w:val="0"/>
          <w:szCs w:val="24"/>
        </w:rPr>
        <w:t xml:space="preserve">erritory, under a law of that </w:t>
      </w:r>
      <w:r w:rsidR="009928F1">
        <w:rPr>
          <w:rStyle w:val="BookTitle"/>
          <w:rFonts w:ascii="Arial" w:hAnsi="Arial" w:cs="Arial"/>
          <w:i w:val="0"/>
          <w:iCs w:val="0"/>
          <w:smallCaps w:val="0"/>
          <w:spacing w:val="0"/>
          <w:szCs w:val="24"/>
        </w:rPr>
        <w:t>s</w:t>
      </w:r>
      <w:r w:rsidRPr="005D22B2">
        <w:rPr>
          <w:rStyle w:val="BookTitle"/>
          <w:rFonts w:ascii="Arial" w:hAnsi="Arial" w:cs="Arial"/>
          <w:i w:val="0"/>
          <w:iCs w:val="0"/>
          <w:smallCaps w:val="0"/>
          <w:spacing w:val="0"/>
          <w:szCs w:val="24"/>
        </w:rPr>
        <w:t xml:space="preserve">tate or </w:t>
      </w:r>
      <w:r w:rsidR="009928F1">
        <w:rPr>
          <w:rStyle w:val="BookTitle"/>
          <w:rFonts w:ascii="Arial" w:hAnsi="Arial" w:cs="Arial"/>
          <w:i w:val="0"/>
          <w:iCs w:val="0"/>
          <w:smallCaps w:val="0"/>
          <w:spacing w:val="0"/>
          <w:szCs w:val="24"/>
        </w:rPr>
        <w:t>t</w:t>
      </w:r>
      <w:r w:rsidRPr="005D22B2">
        <w:rPr>
          <w:rStyle w:val="BookTitle"/>
          <w:rFonts w:ascii="Arial" w:hAnsi="Arial" w:cs="Arial"/>
          <w:i w:val="0"/>
          <w:iCs w:val="0"/>
          <w:smallCaps w:val="0"/>
          <w:spacing w:val="0"/>
          <w:szCs w:val="24"/>
        </w:rPr>
        <w:t>erritory dealing with child protection.</w:t>
      </w:r>
    </w:p>
    <w:p w14:paraId="5E535AD3" w14:textId="2CE55A73" w:rsidR="00335EA6" w:rsidRDefault="00FC228A" w:rsidP="00B85C3C">
      <w:pPr>
        <w:shd w:val="clear" w:color="auto" w:fill="FFFFFF"/>
        <w:spacing w:before="100" w:beforeAutospacing="1" w:after="100" w:afterAutospacing="1"/>
        <w:jc w:val="both"/>
        <w:rPr>
          <w:rFonts w:ascii="Arial" w:hAnsi="Arial" w:cs="Arial"/>
        </w:rPr>
      </w:pPr>
      <w:r w:rsidRPr="00FC228A">
        <w:rPr>
          <w:rFonts w:ascii="Arial" w:hAnsi="Arial" w:cs="Arial"/>
          <w:i/>
        </w:rPr>
        <w:t xml:space="preserve">Child protection </w:t>
      </w:r>
      <w:r w:rsidR="003A7D77">
        <w:rPr>
          <w:rFonts w:ascii="Arial" w:hAnsi="Arial" w:cs="Arial"/>
          <w:i/>
        </w:rPr>
        <w:t>agency</w:t>
      </w:r>
      <w:r w:rsidR="003A7D77" w:rsidRPr="00FC228A">
        <w:rPr>
          <w:rFonts w:ascii="Arial" w:hAnsi="Arial" w:cs="Arial"/>
        </w:rPr>
        <w:t xml:space="preserve"> </w:t>
      </w:r>
      <w:r w:rsidR="00E67EA1">
        <w:rPr>
          <w:rFonts w:ascii="Arial" w:hAnsi="Arial" w:cs="Arial"/>
        </w:rPr>
        <w:t xml:space="preserve">is defined in section 6 and </w:t>
      </w:r>
      <w:r w:rsidRPr="00FC228A">
        <w:rPr>
          <w:rFonts w:ascii="Arial" w:hAnsi="Arial" w:cs="Arial"/>
        </w:rPr>
        <w:t xml:space="preserve">means an </w:t>
      </w:r>
      <w:r w:rsidR="003A7D77">
        <w:rPr>
          <w:rFonts w:ascii="Arial" w:hAnsi="Arial" w:cs="Arial"/>
        </w:rPr>
        <w:t>agency</w:t>
      </w:r>
      <w:r w:rsidRPr="00FC228A">
        <w:rPr>
          <w:rFonts w:ascii="Arial" w:hAnsi="Arial" w:cs="Arial"/>
        </w:rPr>
        <w:t xml:space="preserve"> of a </w:t>
      </w:r>
      <w:r w:rsidR="005537AE">
        <w:rPr>
          <w:rFonts w:ascii="Arial" w:hAnsi="Arial" w:cs="Arial"/>
        </w:rPr>
        <w:t>s</w:t>
      </w:r>
      <w:r w:rsidRPr="00FC228A">
        <w:rPr>
          <w:rFonts w:ascii="Arial" w:hAnsi="Arial" w:cs="Arial"/>
        </w:rPr>
        <w:t xml:space="preserve">tate or </w:t>
      </w:r>
      <w:r w:rsidR="005537AE">
        <w:rPr>
          <w:rFonts w:ascii="Arial" w:hAnsi="Arial" w:cs="Arial"/>
        </w:rPr>
        <w:t>t</w:t>
      </w:r>
      <w:r w:rsidRPr="00FC228A">
        <w:rPr>
          <w:rFonts w:ascii="Arial" w:hAnsi="Arial" w:cs="Arial"/>
        </w:rPr>
        <w:t>erritory wh</w:t>
      </w:r>
      <w:r w:rsidR="003A7D77">
        <w:rPr>
          <w:rFonts w:ascii="Arial" w:hAnsi="Arial" w:cs="Arial"/>
        </w:rPr>
        <w:t>ich</w:t>
      </w:r>
      <w:r w:rsidRPr="00FC228A">
        <w:rPr>
          <w:rFonts w:ascii="Arial" w:hAnsi="Arial" w:cs="Arial"/>
        </w:rPr>
        <w:t xml:space="preserve"> has functions, powers or duties in relation to the care, pr</w:t>
      </w:r>
      <w:r>
        <w:rPr>
          <w:rFonts w:ascii="Arial" w:hAnsi="Arial" w:cs="Arial"/>
        </w:rPr>
        <w:t>otection or welfare of children.</w:t>
      </w:r>
    </w:p>
    <w:p w14:paraId="51F64130" w14:textId="6724693F" w:rsidR="003A3FD1" w:rsidRDefault="003A3FD1" w:rsidP="003A3FD1">
      <w:pPr>
        <w:shd w:val="clear" w:color="auto" w:fill="FFFFFF"/>
        <w:spacing w:before="100" w:beforeAutospacing="1" w:after="100" w:afterAutospacing="1"/>
        <w:jc w:val="both"/>
        <w:rPr>
          <w:rFonts w:ascii="Arial" w:hAnsi="Arial" w:cs="Arial"/>
        </w:rPr>
      </w:pPr>
      <w:r>
        <w:rPr>
          <w:rFonts w:ascii="Arial" w:hAnsi="Arial" w:cs="Arial"/>
        </w:rPr>
        <w:t xml:space="preserve">A person will only be prevented from claiming </w:t>
      </w:r>
      <w:proofErr w:type="spellStart"/>
      <w:r w:rsidR="00A314AE">
        <w:rPr>
          <w:rFonts w:ascii="Arial" w:hAnsi="Arial" w:cs="Arial"/>
        </w:rPr>
        <w:t>D</w:t>
      </w:r>
      <w:r w:rsidR="000E7F02">
        <w:rPr>
          <w:rFonts w:ascii="Arial" w:hAnsi="Arial" w:cs="Arial"/>
        </w:rPr>
        <w:t>a</w:t>
      </w:r>
      <w:r w:rsidR="00A314AE">
        <w:rPr>
          <w:rFonts w:ascii="Arial" w:hAnsi="Arial" w:cs="Arial"/>
        </w:rPr>
        <w:t>PP</w:t>
      </w:r>
      <w:proofErr w:type="spellEnd"/>
      <w:r>
        <w:rPr>
          <w:rFonts w:ascii="Arial" w:hAnsi="Arial" w:cs="Arial"/>
        </w:rPr>
        <w:t xml:space="preserve"> if the child was placed in their care under a decision made by a </w:t>
      </w:r>
      <w:r w:rsidR="005537AE">
        <w:rPr>
          <w:rFonts w:ascii="Arial" w:hAnsi="Arial" w:cs="Arial"/>
        </w:rPr>
        <w:t>s</w:t>
      </w:r>
      <w:r>
        <w:rPr>
          <w:rFonts w:ascii="Arial" w:hAnsi="Arial" w:cs="Arial"/>
        </w:rPr>
        <w:t xml:space="preserve">tate or </w:t>
      </w:r>
      <w:r w:rsidR="005537AE">
        <w:rPr>
          <w:rFonts w:ascii="Arial" w:hAnsi="Arial" w:cs="Arial"/>
        </w:rPr>
        <w:t>t</w:t>
      </w:r>
      <w:r>
        <w:rPr>
          <w:rFonts w:ascii="Arial" w:hAnsi="Arial" w:cs="Arial"/>
        </w:rPr>
        <w:t xml:space="preserve">erritory child protection agency or a court </w:t>
      </w:r>
      <w:r>
        <w:rPr>
          <w:rFonts w:ascii="Arial" w:hAnsi="Arial" w:cs="Arial"/>
          <w:i/>
        </w:rPr>
        <w:t>at the time</w:t>
      </w:r>
      <w:r>
        <w:rPr>
          <w:rFonts w:ascii="Arial" w:hAnsi="Arial" w:cs="Arial"/>
        </w:rPr>
        <w:t xml:space="preserve"> the person started caring for the child. A person is not prevented from claiming </w:t>
      </w:r>
      <w:proofErr w:type="spellStart"/>
      <w:r w:rsidR="00A314AE">
        <w:rPr>
          <w:rFonts w:ascii="Arial" w:hAnsi="Arial" w:cs="Arial"/>
        </w:rPr>
        <w:t>D</w:t>
      </w:r>
      <w:r w:rsidR="000E7F02">
        <w:rPr>
          <w:rFonts w:ascii="Arial" w:hAnsi="Arial" w:cs="Arial"/>
        </w:rPr>
        <w:t>a</w:t>
      </w:r>
      <w:r w:rsidR="00A314AE">
        <w:rPr>
          <w:rFonts w:ascii="Arial" w:hAnsi="Arial" w:cs="Arial"/>
        </w:rPr>
        <w:t>PP</w:t>
      </w:r>
      <w:proofErr w:type="spellEnd"/>
      <w:r>
        <w:rPr>
          <w:rFonts w:ascii="Arial" w:hAnsi="Arial" w:cs="Arial"/>
        </w:rPr>
        <w:t xml:space="preserve"> if the child is informally entrusted to their care and at a later date the child is formally placed into their care under such a decision.</w:t>
      </w:r>
    </w:p>
    <w:p w14:paraId="6F2FBB88" w14:textId="52C9E295" w:rsidR="003A3FD1" w:rsidRPr="007738FA" w:rsidRDefault="003A3FD1" w:rsidP="003A3FD1">
      <w:pPr>
        <w:shd w:val="clear" w:color="auto" w:fill="FFFFFF"/>
        <w:spacing w:before="100" w:beforeAutospacing="1" w:after="100" w:afterAutospacing="1"/>
        <w:jc w:val="both"/>
        <w:rPr>
          <w:rFonts w:ascii="Arial" w:hAnsi="Arial" w:cs="Arial"/>
        </w:rPr>
      </w:pPr>
      <w:r>
        <w:rPr>
          <w:rFonts w:ascii="Arial" w:hAnsi="Arial" w:cs="Arial"/>
        </w:rPr>
        <w:t xml:space="preserve">For example, </w:t>
      </w:r>
      <w:r w:rsidR="00A314AE">
        <w:rPr>
          <w:rFonts w:ascii="Arial" w:hAnsi="Arial" w:cs="Arial"/>
        </w:rPr>
        <w:t>the partner of the child’s</w:t>
      </w:r>
      <w:r>
        <w:rPr>
          <w:rFonts w:ascii="Arial" w:hAnsi="Arial" w:cs="Arial"/>
        </w:rPr>
        <w:t xml:space="preserve"> grandmother may claim </w:t>
      </w:r>
      <w:proofErr w:type="spellStart"/>
      <w:r w:rsidR="00A314AE">
        <w:rPr>
          <w:rFonts w:ascii="Arial" w:hAnsi="Arial" w:cs="Arial"/>
        </w:rPr>
        <w:t>D</w:t>
      </w:r>
      <w:r w:rsidR="000E7F02">
        <w:rPr>
          <w:rFonts w:ascii="Arial" w:hAnsi="Arial" w:cs="Arial"/>
        </w:rPr>
        <w:t>a</w:t>
      </w:r>
      <w:r w:rsidR="00A314AE">
        <w:rPr>
          <w:rFonts w:ascii="Arial" w:hAnsi="Arial" w:cs="Arial"/>
        </w:rPr>
        <w:t>PP</w:t>
      </w:r>
      <w:proofErr w:type="spellEnd"/>
      <w:r>
        <w:rPr>
          <w:rFonts w:ascii="Arial" w:hAnsi="Arial" w:cs="Arial"/>
        </w:rPr>
        <w:t xml:space="preserve"> in exceptional circumstances where she has commenced caring for </w:t>
      </w:r>
      <w:r w:rsidR="00A314AE">
        <w:rPr>
          <w:rFonts w:ascii="Arial" w:hAnsi="Arial" w:cs="Arial"/>
        </w:rPr>
        <w:t xml:space="preserve">the </w:t>
      </w:r>
      <w:proofErr w:type="spellStart"/>
      <w:r w:rsidR="00A314AE">
        <w:rPr>
          <w:rFonts w:ascii="Arial" w:hAnsi="Arial" w:cs="Arial"/>
        </w:rPr>
        <w:t>child</w:t>
      </w:r>
      <w:r>
        <w:rPr>
          <w:rFonts w:ascii="Arial" w:hAnsi="Arial" w:cs="Arial"/>
        </w:rPr>
        <w:t>informally</w:t>
      </w:r>
      <w:proofErr w:type="spellEnd"/>
      <w:r>
        <w:rPr>
          <w:rFonts w:ascii="Arial" w:hAnsi="Arial" w:cs="Arial"/>
        </w:rPr>
        <w:t xml:space="preserve">, even if the child is later entrusted to </w:t>
      </w:r>
      <w:r w:rsidR="00A314AE">
        <w:rPr>
          <w:rFonts w:ascii="Arial" w:hAnsi="Arial" w:cs="Arial"/>
        </w:rPr>
        <w:t>his</w:t>
      </w:r>
      <w:r>
        <w:rPr>
          <w:rFonts w:ascii="Arial" w:hAnsi="Arial" w:cs="Arial"/>
        </w:rPr>
        <w:t xml:space="preserve"> care under a permanent care order.</w:t>
      </w:r>
    </w:p>
    <w:p w14:paraId="7110615A" w14:textId="77777777" w:rsidR="0088126B" w:rsidRDefault="0088126B" w:rsidP="00B85C3C">
      <w:pPr>
        <w:shd w:val="clear" w:color="auto" w:fill="FFFFFF"/>
        <w:spacing w:before="0"/>
        <w:jc w:val="both"/>
        <w:rPr>
          <w:rFonts w:ascii="Arial" w:hAnsi="Arial" w:cs="Arial"/>
          <w:szCs w:val="24"/>
          <w:lang w:val="en-US"/>
        </w:rPr>
      </w:pPr>
    </w:p>
    <w:p w14:paraId="71448F81" w14:textId="77777777" w:rsidR="0088126B" w:rsidRDefault="0088126B" w:rsidP="00B85C3C">
      <w:pPr>
        <w:shd w:val="clear" w:color="auto" w:fill="FFFFFF"/>
        <w:spacing w:before="0"/>
        <w:jc w:val="both"/>
        <w:rPr>
          <w:rFonts w:ascii="Arial" w:hAnsi="Arial" w:cs="Arial"/>
          <w:szCs w:val="24"/>
          <w:lang w:val="en-US"/>
        </w:rPr>
      </w:pPr>
    </w:p>
    <w:p w14:paraId="7B47BF76" w14:textId="77777777" w:rsidR="0088126B" w:rsidRDefault="0088126B" w:rsidP="00B85C3C">
      <w:pPr>
        <w:shd w:val="clear" w:color="auto" w:fill="FFFFFF"/>
        <w:spacing w:before="0"/>
        <w:jc w:val="both"/>
        <w:rPr>
          <w:rFonts w:ascii="Arial" w:hAnsi="Arial" w:cs="Arial"/>
          <w:szCs w:val="24"/>
          <w:lang w:val="en-US"/>
        </w:rPr>
      </w:pPr>
    </w:p>
    <w:p w14:paraId="247CE2B1" w14:textId="77777777" w:rsidR="0088126B" w:rsidRDefault="0088126B" w:rsidP="00B85C3C">
      <w:pPr>
        <w:shd w:val="clear" w:color="auto" w:fill="FFFFFF"/>
        <w:spacing w:before="0"/>
        <w:jc w:val="both"/>
        <w:rPr>
          <w:rFonts w:ascii="Arial" w:hAnsi="Arial" w:cs="Arial"/>
          <w:szCs w:val="24"/>
          <w:lang w:val="en-US"/>
        </w:rPr>
      </w:pPr>
    </w:p>
    <w:p w14:paraId="13F10B31" w14:textId="77777777" w:rsidR="0088126B" w:rsidRDefault="0088126B" w:rsidP="00B85C3C">
      <w:pPr>
        <w:shd w:val="clear" w:color="auto" w:fill="FFFFFF"/>
        <w:spacing w:before="0"/>
        <w:jc w:val="both"/>
        <w:rPr>
          <w:rFonts w:ascii="Arial" w:hAnsi="Arial" w:cs="Arial"/>
          <w:szCs w:val="24"/>
          <w:lang w:val="en-US"/>
        </w:rPr>
      </w:pPr>
    </w:p>
    <w:p w14:paraId="66CBB8CF" w14:textId="77777777" w:rsidR="0088126B" w:rsidRDefault="0088126B" w:rsidP="00B85C3C">
      <w:pPr>
        <w:shd w:val="clear" w:color="auto" w:fill="FFFFFF"/>
        <w:spacing w:before="0"/>
        <w:jc w:val="both"/>
        <w:rPr>
          <w:rFonts w:ascii="Arial" w:hAnsi="Arial" w:cs="Arial"/>
          <w:szCs w:val="24"/>
          <w:lang w:val="en-US"/>
        </w:rPr>
      </w:pPr>
    </w:p>
    <w:p w14:paraId="0121C0B2" w14:textId="58EA1370" w:rsidR="00A85B5D" w:rsidRPr="005D22B2" w:rsidRDefault="00A85B5D" w:rsidP="00B85C3C">
      <w:pPr>
        <w:shd w:val="clear" w:color="auto" w:fill="FFFFFF"/>
        <w:spacing w:before="0"/>
        <w:jc w:val="both"/>
        <w:rPr>
          <w:rFonts w:ascii="Arial" w:hAnsi="Arial" w:cs="Arial"/>
          <w:szCs w:val="24"/>
          <w:lang w:val="en-US"/>
        </w:rPr>
      </w:pPr>
      <w:r>
        <w:rPr>
          <w:rFonts w:ascii="Arial" w:hAnsi="Arial" w:cs="Arial"/>
          <w:szCs w:val="24"/>
          <w:lang w:val="en-US"/>
        </w:rPr>
        <w:lastRenderedPageBreak/>
        <w:t xml:space="preserve">Note 1 </w:t>
      </w:r>
      <w:r w:rsidR="00146590">
        <w:rPr>
          <w:rFonts w:ascii="Arial" w:hAnsi="Arial" w:cs="Arial"/>
          <w:szCs w:val="24"/>
          <w:lang w:val="en-US"/>
        </w:rPr>
        <w:t xml:space="preserve">to section 46 </w:t>
      </w:r>
      <w:r>
        <w:rPr>
          <w:rFonts w:ascii="Arial" w:hAnsi="Arial" w:cs="Arial"/>
          <w:szCs w:val="24"/>
          <w:lang w:val="en-US"/>
        </w:rPr>
        <w:t xml:space="preserve">provides that </w:t>
      </w:r>
      <w:r>
        <w:rPr>
          <w:rFonts w:ascii="Arial" w:hAnsi="Arial" w:cs="Arial"/>
          <w:i/>
          <w:szCs w:val="24"/>
          <w:lang w:val="en-US"/>
        </w:rPr>
        <w:t xml:space="preserve">incapable of caring for the child </w:t>
      </w:r>
      <w:r>
        <w:rPr>
          <w:rFonts w:ascii="Arial" w:hAnsi="Arial" w:cs="Arial"/>
          <w:szCs w:val="24"/>
          <w:lang w:val="en-US"/>
        </w:rPr>
        <w:t xml:space="preserve">is defined in section 7 of the Rules, and sets out a number of situations where a </w:t>
      </w:r>
      <w:r w:rsidRPr="00837932">
        <w:rPr>
          <w:rFonts w:ascii="Arial" w:hAnsi="Arial" w:cs="Arial"/>
          <w:szCs w:val="24"/>
          <w:lang w:val="en-US"/>
        </w:rPr>
        <w:t>person is incapable of caring for a child</w:t>
      </w:r>
      <w:r>
        <w:rPr>
          <w:rFonts w:ascii="Arial" w:hAnsi="Arial" w:cs="Arial"/>
          <w:szCs w:val="24"/>
          <w:lang w:val="en-US"/>
        </w:rPr>
        <w:t>. A person is incapable of caring for a child if they are</w:t>
      </w:r>
      <w:r w:rsidRPr="007D0E6F">
        <w:rPr>
          <w:rFonts w:ascii="Arial" w:hAnsi="Arial" w:cs="Arial"/>
          <w:szCs w:val="24"/>
          <w:lang w:val="en-US"/>
        </w:rPr>
        <w:t xml:space="preserve"> </w:t>
      </w:r>
      <w:r w:rsidRPr="00837932">
        <w:rPr>
          <w:rFonts w:ascii="Arial" w:hAnsi="Arial" w:cs="Arial"/>
          <w:szCs w:val="24"/>
          <w:lang w:val="en-US"/>
        </w:rPr>
        <w:t xml:space="preserve">deceased, in prison or otherwise </w:t>
      </w:r>
      <w:proofErr w:type="spellStart"/>
      <w:r w:rsidRPr="00837932">
        <w:rPr>
          <w:rFonts w:ascii="Arial" w:hAnsi="Arial" w:cs="Arial"/>
          <w:szCs w:val="24"/>
          <w:lang w:val="en-US"/>
        </w:rPr>
        <w:t>institutionalised</w:t>
      </w:r>
      <w:proofErr w:type="spellEnd"/>
      <w:r w:rsidRPr="00837932">
        <w:rPr>
          <w:rFonts w:ascii="Arial" w:hAnsi="Arial" w:cs="Arial"/>
          <w:szCs w:val="24"/>
          <w:lang w:val="en-US"/>
        </w:rPr>
        <w:t>, their whereabouts are unknown</w:t>
      </w:r>
      <w:r>
        <w:rPr>
          <w:rFonts w:ascii="Arial" w:hAnsi="Arial" w:cs="Arial"/>
          <w:szCs w:val="24"/>
          <w:lang w:val="en-US"/>
        </w:rPr>
        <w:t xml:space="preserve"> after all reasonable efforts have been made to locate them</w:t>
      </w:r>
      <w:r w:rsidRPr="00837932">
        <w:rPr>
          <w:rFonts w:ascii="Arial" w:hAnsi="Arial" w:cs="Arial"/>
          <w:szCs w:val="24"/>
          <w:lang w:val="en-US"/>
        </w:rPr>
        <w:t>, they suffer from a medical condition (physical or mental) that makes them incapable of providing care for the child, or the Secretary is satisfied that for a reason outside the control of the person, the person is incapable of providing care for the child.</w:t>
      </w:r>
      <w:r>
        <w:rPr>
          <w:rFonts w:ascii="Arial" w:hAnsi="Arial" w:cs="Arial"/>
          <w:szCs w:val="24"/>
          <w:lang w:val="en-US"/>
        </w:rPr>
        <w:t xml:space="preserve"> A person is also incapable of caring for a child if there is </w:t>
      </w:r>
      <w:r w:rsidRPr="00837932">
        <w:rPr>
          <w:rFonts w:ascii="Arial" w:hAnsi="Arial" w:cs="Arial"/>
          <w:szCs w:val="24"/>
          <w:lang w:val="en-US"/>
        </w:rPr>
        <w:t xml:space="preserve">a parenting order in force resulting in the person not providing any care for the child.  </w:t>
      </w:r>
      <w:r w:rsidRPr="00837932">
        <w:rPr>
          <w:rFonts w:ascii="Arial" w:hAnsi="Arial" w:cs="Arial"/>
          <w:i/>
          <w:iCs/>
          <w:szCs w:val="24"/>
          <w:lang w:val="en-US"/>
        </w:rPr>
        <w:t>Parenting order</w:t>
      </w:r>
      <w:r w:rsidRPr="00837932">
        <w:rPr>
          <w:rFonts w:ascii="Arial" w:hAnsi="Arial" w:cs="Arial"/>
          <w:szCs w:val="24"/>
          <w:lang w:val="en-US"/>
        </w:rPr>
        <w:t xml:space="preserve"> is defined as having the meaning given by the </w:t>
      </w:r>
      <w:r w:rsidRPr="00837932">
        <w:rPr>
          <w:rFonts w:ascii="Arial" w:hAnsi="Arial" w:cs="Arial"/>
          <w:i/>
          <w:iCs/>
          <w:szCs w:val="24"/>
          <w:lang w:val="en-US"/>
        </w:rPr>
        <w:t>Family Law Act 1975</w:t>
      </w:r>
      <w:r w:rsidRPr="00837932">
        <w:rPr>
          <w:rFonts w:ascii="Arial" w:hAnsi="Arial" w:cs="Arial"/>
          <w:szCs w:val="24"/>
          <w:lang w:val="en-US"/>
        </w:rPr>
        <w:t xml:space="preserve">.  </w:t>
      </w:r>
      <w:r>
        <w:rPr>
          <w:rFonts w:ascii="Arial" w:hAnsi="Arial" w:cs="Arial"/>
          <w:szCs w:val="24"/>
          <w:lang w:val="en-US"/>
        </w:rPr>
        <w:t xml:space="preserve">If the parenting order sets out that persons other than the </w:t>
      </w:r>
      <w:proofErr w:type="spellStart"/>
      <w:r>
        <w:rPr>
          <w:rFonts w:ascii="Arial" w:hAnsi="Arial" w:cs="Arial"/>
          <w:szCs w:val="24"/>
          <w:lang w:val="en-US"/>
        </w:rPr>
        <w:t>D</w:t>
      </w:r>
      <w:r w:rsidR="000E7F02">
        <w:rPr>
          <w:rFonts w:ascii="Arial" w:hAnsi="Arial" w:cs="Arial"/>
          <w:szCs w:val="24"/>
          <w:lang w:val="en-US"/>
        </w:rPr>
        <w:t>a</w:t>
      </w:r>
      <w:r>
        <w:rPr>
          <w:rFonts w:ascii="Arial" w:hAnsi="Arial" w:cs="Arial"/>
          <w:szCs w:val="24"/>
          <w:lang w:val="en-US"/>
        </w:rPr>
        <w:t>PP</w:t>
      </w:r>
      <w:proofErr w:type="spellEnd"/>
      <w:r>
        <w:rPr>
          <w:rFonts w:ascii="Arial" w:hAnsi="Arial" w:cs="Arial"/>
          <w:szCs w:val="24"/>
          <w:lang w:val="en-US"/>
        </w:rPr>
        <w:t xml:space="preserve"> claimant are to provide care for the child, section 7 w</w:t>
      </w:r>
      <w:r w:rsidR="005D22B2">
        <w:rPr>
          <w:rFonts w:ascii="Arial" w:hAnsi="Arial" w:cs="Arial"/>
          <w:szCs w:val="24"/>
          <w:lang w:val="en-US"/>
        </w:rPr>
        <w:t xml:space="preserve">ill apply to the </w:t>
      </w:r>
      <w:proofErr w:type="spellStart"/>
      <w:r w:rsidR="005D22B2">
        <w:rPr>
          <w:rFonts w:ascii="Arial" w:hAnsi="Arial" w:cs="Arial"/>
          <w:szCs w:val="24"/>
          <w:lang w:val="en-US"/>
        </w:rPr>
        <w:t>D</w:t>
      </w:r>
      <w:r w:rsidR="000E7F02">
        <w:rPr>
          <w:rFonts w:ascii="Arial" w:hAnsi="Arial" w:cs="Arial"/>
          <w:szCs w:val="24"/>
          <w:lang w:val="en-US"/>
        </w:rPr>
        <w:t>a</w:t>
      </w:r>
      <w:r w:rsidR="005D22B2">
        <w:rPr>
          <w:rFonts w:ascii="Arial" w:hAnsi="Arial" w:cs="Arial"/>
          <w:szCs w:val="24"/>
          <w:lang w:val="en-US"/>
        </w:rPr>
        <w:t>PP</w:t>
      </w:r>
      <w:proofErr w:type="spellEnd"/>
      <w:r w:rsidR="005D22B2">
        <w:rPr>
          <w:rFonts w:ascii="Arial" w:hAnsi="Arial" w:cs="Arial"/>
          <w:szCs w:val="24"/>
          <w:lang w:val="en-US"/>
        </w:rPr>
        <w:t xml:space="preserve"> claimant.</w:t>
      </w:r>
    </w:p>
    <w:p w14:paraId="18A91755" w14:textId="6FE5D74D" w:rsidR="00922029" w:rsidRDefault="00922029" w:rsidP="00B85C3C">
      <w:pPr>
        <w:spacing w:before="0"/>
        <w:jc w:val="both"/>
        <w:rPr>
          <w:rFonts w:ascii="Arial" w:hAnsi="Arial" w:cs="Arial"/>
          <w:szCs w:val="24"/>
          <w:lang w:val="en-US"/>
        </w:rPr>
      </w:pPr>
    </w:p>
    <w:p w14:paraId="507C7D6B" w14:textId="547A6FAB" w:rsidR="00335EA6" w:rsidRPr="00335EA6" w:rsidRDefault="00335EA6" w:rsidP="00B85C3C">
      <w:pPr>
        <w:shd w:val="clear" w:color="auto" w:fill="FFFFFF"/>
        <w:spacing w:before="0"/>
        <w:jc w:val="both"/>
        <w:rPr>
          <w:rFonts w:ascii="Arial" w:hAnsi="Arial" w:cs="Arial"/>
          <w:szCs w:val="24"/>
        </w:rPr>
      </w:pPr>
      <w:r>
        <w:rPr>
          <w:rFonts w:ascii="Arial" w:hAnsi="Arial" w:cs="Arial"/>
          <w:szCs w:val="24"/>
          <w:lang w:val="en-US"/>
        </w:rPr>
        <w:t>Subsection</w:t>
      </w:r>
      <w:r w:rsidRPr="00837932">
        <w:rPr>
          <w:rFonts w:ascii="Arial" w:hAnsi="Arial" w:cs="Arial"/>
          <w:szCs w:val="24"/>
          <w:lang w:val="en-US"/>
        </w:rPr>
        <w:t xml:space="preserve"> </w:t>
      </w:r>
      <w:r w:rsidR="00757125">
        <w:rPr>
          <w:rFonts w:ascii="Arial" w:hAnsi="Arial" w:cs="Arial"/>
          <w:szCs w:val="24"/>
          <w:lang w:val="en-US"/>
        </w:rPr>
        <w:t>7</w:t>
      </w:r>
      <w:r w:rsidRPr="00837932">
        <w:rPr>
          <w:rFonts w:ascii="Arial" w:hAnsi="Arial" w:cs="Arial"/>
          <w:szCs w:val="24"/>
          <w:lang w:val="en-US"/>
        </w:rPr>
        <w:t xml:space="preserve">(2) makes it clear that a person is not incapable of caring for a child if the person voluntarily chooses not to provide care for the child.  A note to the </w:t>
      </w:r>
      <w:r>
        <w:rPr>
          <w:rFonts w:ascii="Arial" w:hAnsi="Arial" w:cs="Arial"/>
          <w:szCs w:val="24"/>
          <w:lang w:val="en-US"/>
        </w:rPr>
        <w:t>subsection</w:t>
      </w:r>
      <w:r w:rsidRPr="00837932">
        <w:rPr>
          <w:rFonts w:ascii="Arial" w:hAnsi="Arial" w:cs="Arial"/>
          <w:szCs w:val="24"/>
          <w:lang w:val="en-US"/>
        </w:rPr>
        <w:t xml:space="preserve"> gives an example of a person deciding to travel overseas on a holiday or to visit relatives or friends, or ceasing to provide care as the result of deciding to look after other relatives e</w:t>
      </w:r>
      <w:r w:rsidR="00E67EA1">
        <w:rPr>
          <w:rFonts w:ascii="Arial" w:hAnsi="Arial" w:cs="Arial"/>
          <w:szCs w:val="24"/>
          <w:lang w:val="en-US"/>
        </w:rPr>
        <w:t>.</w:t>
      </w:r>
      <w:r w:rsidRPr="00837932">
        <w:rPr>
          <w:rFonts w:ascii="Arial" w:hAnsi="Arial" w:cs="Arial"/>
          <w:szCs w:val="24"/>
          <w:lang w:val="en-US"/>
        </w:rPr>
        <w:t>g</w:t>
      </w:r>
      <w:r w:rsidR="00E67EA1">
        <w:rPr>
          <w:rFonts w:ascii="Arial" w:hAnsi="Arial" w:cs="Arial"/>
          <w:szCs w:val="24"/>
          <w:lang w:val="en-US"/>
        </w:rPr>
        <w:t>.</w:t>
      </w:r>
      <w:r w:rsidRPr="00837932">
        <w:rPr>
          <w:rFonts w:ascii="Arial" w:hAnsi="Arial" w:cs="Arial"/>
          <w:szCs w:val="24"/>
          <w:lang w:val="en-US"/>
        </w:rPr>
        <w:t xml:space="preserve"> aged parents.</w:t>
      </w:r>
    </w:p>
    <w:p w14:paraId="482F1299" w14:textId="24BE123A" w:rsidR="00BE3722" w:rsidRPr="00335EA6" w:rsidRDefault="00BE3722" w:rsidP="00B85C3C">
      <w:pPr>
        <w:shd w:val="clear" w:color="auto" w:fill="FFFFFF"/>
        <w:spacing w:before="100" w:beforeAutospacing="1" w:after="100" w:afterAutospacing="1"/>
        <w:jc w:val="both"/>
        <w:rPr>
          <w:rFonts w:ascii="Arial" w:hAnsi="Arial" w:cs="Arial"/>
        </w:rPr>
      </w:pPr>
      <w:r>
        <w:rPr>
          <w:rFonts w:ascii="Arial" w:hAnsi="Arial" w:cs="Arial"/>
          <w:szCs w:val="24"/>
        </w:rPr>
        <w:t xml:space="preserve">Note 2 to section </w:t>
      </w:r>
      <w:r w:rsidR="00146590">
        <w:rPr>
          <w:rFonts w:ascii="Arial" w:hAnsi="Arial" w:cs="Arial"/>
          <w:szCs w:val="24"/>
        </w:rPr>
        <w:t>46</w:t>
      </w:r>
      <w:r w:rsidR="00922029">
        <w:rPr>
          <w:rFonts w:ascii="Arial" w:hAnsi="Arial" w:cs="Arial"/>
          <w:szCs w:val="24"/>
        </w:rPr>
        <w:t xml:space="preserve"> provides that</w:t>
      </w:r>
      <w:r>
        <w:rPr>
          <w:rFonts w:ascii="Arial" w:hAnsi="Arial" w:cs="Arial"/>
          <w:szCs w:val="24"/>
        </w:rPr>
        <w:t xml:space="preserve"> </w:t>
      </w:r>
      <w:r w:rsidR="005D22B2">
        <w:rPr>
          <w:rFonts w:ascii="Arial" w:hAnsi="Arial" w:cs="Arial"/>
          <w:szCs w:val="24"/>
        </w:rPr>
        <w:t>‘</w:t>
      </w:r>
      <w:r w:rsidR="00335EA6">
        <w:rPr>
          <w:rFonts w:ascii="Arial" w:hAnsi="Arial" w:cs="Arial"/>
          <w:i/>
        </w:rPr>
        <w:t>u</w:t>
      </w:r>
      <w:r w:rsidR="00335EA6" w:rsidRPr="00C744FF">
        <w:rPr>
          <w:rFonts w:ascii="Arial" w:hAnsi="Arial" w:cs="Arial"/>
          <w:i/>
        </w:rPr>
        <w:t>nreasonable</w:t>
      </w:r>
      <w:r w:rsidR="00DB7B5C">
        <w:rPr>
          <w:rFonts w:ascii="Arial" w:hAnsi="Arial" w:cs="Arial"/>
          <w:i/>
        </w:rPr>
        <w:t xml:space="preserve"> </w:t>
      </w:r>
      <w:r w:rsidR="00DB7B5C" w:rsidRPr="005B3C1E">
        <w:rPr>
          <w:rFonts w:ascii="Arial" w:hAnsi="Arial" w:cs="Arial"/>
        </w:rPr>
        <w:t>for a person to care for a child</w:t>
      </w:r>
      <w:r w:rsidR="005D22B2">
        <w:rPr>
          <w:rFonts w:ascii="Arial" w:hAnsi="Arial" w:cs="Arial"/>
        </w:rPr>
        <w:t>’</w:t>
      </w:r>
      <w:r w:rsidR="00335EA6" w:rsidRPr="00C744FF">
        <w:rPr>
          <w:rFonts w:ascii="Arial" w:hAnsi="Arial" w:cs="Arial"/>
        </w:rPr>
        <w:t xml:space="preserve"> is defined in section </w:t>
      </w:r>
      <w:r w:rsidR="00335EA6">
        <w:rPr>
          <w:rFonts w:ascii="Arial" w:hAnsi="Arial" w:cs="Arial"/>
        </w:rPr>
        <w:t xml:space="preserve">6 of the Rules. </w:t>
      </w:r>
      <w:r w:rsidR="00335EA6" w:rsidRPr="00E96BA5">
        <w:rPr>
          <w:rFonts w:ascii="Arial" w:hAnsi="Arial" w:cs="Arial"/>
        </w:rPr>
        <w:t xml:space="preserve">For it to be unreasonable for a person to care for a child, there must be a situation where there has been extreme family break down, </w:t>
      </w:r>
      <w:r w:rsidR="005D22B2">
        <w:rPr>
          <w:rFonts w:ascii="Arial" w:hAnsi="Arial" w:cs="Arial"/>
        </w:rPr>
        <w:t>or</w:t>
      </w:r>
      <w:r w:rsidR="00335EA6" w:rsidRPr="00E96BA5">
        <w:rPr>
          <w:rFonts w:ascii="Arial" w:hAnsi="Arial" w:cs="Arial"/>
        </w:rPr>
        <w:t xml:space="preserve"> serious risk to the child’s physical or mental wellbeing from violence, neglect or sexual abuse in the family situation in which the person would care, or has cared, for the child. The risk does not necessarily have to come from the person who has care of the child, but is a result of where the child will be spending time when in that person’s care. The reference to a ‘family situation’ is intended to be broad, and cover a wide range of living and care situations. For example, where a person caring for the child has a new partner or housemate who poses a risk to the child</w:t>
      </w:r>
      <w:r w:rsidR="00DB7B5C">
        <w:rPr>
          <w:rFonts w:ascii="Arial" w:hAnsi="Arial" w:cs="Arial"/>
        </w:rPr>
        <w:t xml:space="preserve"> it may be unreasonable for the person to care for the child</w:t>
      </w:r>
      <w:r w:rsidR="00335EA6" w:rsidRPr="00E96BA5">
        <w:rPr>
          <w:rFonts w:ascii="Arial" w:hAnsi="Arial" w:cs="Arial"/>
        </w:rPr>
        <w:t>.</w:t>
      </w:r>
    </w:p>
    <w:p w14:paraId="50E95F82" w14:textId="77777777" w:rsidR="00BE3722" w:rsidRPr="005C49CA" w:rsidRDefault="00BE3722" w:rsidP="00B85C3C">
      <w:pPr>
        <w:jc w:val="both"/>
        <w:rPr>
          <w:rFonts w:ascii="Arial" w:hAnsi="Arial" w:cs="Arial"/>
          <w:szCs w:val="24"/>
        </w:rPr>
      </w:pPr>
      <w:r>
        <w:rPr>
          <w:rFonts w:ascii="Arial" w:hAnsi="Arial" w:cs="Arial"/>
          <w:szCs w:val="24"/>
        </w:rPr>
        <w:t>In considering what is in the ‘</w:t>
      </w:r>
      <w:r w:rsidRPr="004641E5">
        <w:rPr>
          <w:rFonts w:ascii="Arial" w:hAnsi="Arial" w:cs="Arial"/>
          <w:szCs w:val="24"/>
        </w:rPr>
        <w:t>interests of the child</w:t>
      </w:r>
      <w:r>
        <w:rPr>
          <w:rFonts w:ascii="Arial" w:hAnsi="Arial" w:cs="Arial"/>
          <w:szCs w:val="24"/>
        </w:rPr>
        <w:t>’, the Secretary is to consider the arrangements for the child’s care with the person in comparison with the arrangements for the child’s care in the child’s previous family situation, whether the person intends to care for the child for the long-term and any other matters the Secretary considers relevant.</w:t>
      </w:r>
    </w:p>
    <w:p w14:paraId="2401D598" w14:textId="26F89D4F"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example, where a birth mother dies in childbirth and the child’s aunt takes on the primary care of the child for 26 or more weeks, the aunt’s partner could claim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w:t>
      </w:r>
    </w:p>
    <w:p w14:paraId="756BFA1D" w14:textId="2AB7AF93"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146590">
        <w:rPr>
          <w:rStyle w:val="BookTitle"/>
          <w:rFonts w:ascii="Arial" w:hAnsi="Arial" w:cs="Arial"/>
          <w:b/>
          <w:i w:val="0"/>
          <w:iCs w:val="0"/>
          <w:smallCaps w:val="0"/>
          <w:spacing w:val="0"/>
          <w:szCs w:val="24"/>
        </w:rPr>
        <w:t>47</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prescribes circumstances in which the partner of the biological father of the child can make a claim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w:t>
      </w:r>
    </w:p>
    <w:p w14:paraId="4A6718D4" w14:textId="63D76601" w:rsidR="00BE3722" w:rsidRPr="005F10D9" w:rsidRDefault="00146590"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47</w:t>
      </w:r>
      <w:r w:rsidR="00BE3722">
        <w:rPr>
          <w:rStyle w:val="BookTitle"/>
          <w:rFonts w:ascii="Arial" w:hAnsi="Arial" w:cs="Arial"/>
          <w:i w:val="0"/>
          <w:iCs w:val="0"/>
          <w:smallCaps w:val="0"/>
          <w:spacing w:val="0"/>
          <w:szCs w:val="24"/>
        </w:rPr>
        <w:t xml:space="preserve">(a) </w:t>
      </w:r>
      <w:r w:rsidR="00D776CD">
        <w:rPr>
          <w:rStyle w:val="BookTitle"/>
          <w:rFonts w:ascii="Arial" w:hAnsi="Arial" w:cs="Arial"/>
          <w:i w:val="0"/>
          <w:iCs w:val="0"/>
          <w:smallCaps w:val="0"/>
          <w:spacing w:val="0"/>
          <w:szCs w:val="24"/>
        </w:rPr>
        <w:t>provides that the child must be in the care of the partner of the biological father of the child and be likely to be in that person’s care for a continuous period of at least 26 weeks</w:t>
      </w:r>
      <w:r w:rsidR="00DB7B5C">
        <w:rPr>
          <w:rStyle w:val="BookTitle"/>
          <w:rFonts w:ascii="Arial" w:hAnsi="Arial" w:cs="Arial"/>
          <w:i w:val="0"/>
          <w:iCs w:val="0"/>
          <w:smallCaps w:val="0"/>
          <w:spacing w:val="0"/>
          <w:szCs w:val="24"/>
        </w:rPr>
        <w:t>,</w:t>
      </w:r>
      <w:r w:rsidR="00D776CD">
        <w:rPr>
          <w:rStyle w:val="BookTitle"/>
          <w:rFonts w:ascii="Arial" w:hAnsi="Arial" w:cs="Arial"/>
          <w:i w:val="0"/>
          <w:iCs w:val="0"/>
          <w:smallCaps w:val="0"/>
          <w:spacing w:val="0"/>
          <w:szCs w:val="24"/>
        </w:rPr>
        <w:t xml:space="preserve"> and paragraph 47(b) </w:t>
      </w:r>
      <w:r w:rsidR="00BE3722">
        <w:rPr>
          <w:rStyle w:val="BookTitle"/>
          <w:rFonts w:ascii="Arial" w:hAnsi="Arial" w:cs="Arial"/>
          <w:i w:val="0"/>
          <w:iCs w:val="0"/>
          <w:smallCaps w:val="0"/>
          <w:spacing w:val="0"/>
          <w:szCs w:val="24"/>
        </w:rPr>
        <w:t xml:space="preserve">provides that the </w:t>
      </w:r>
      <w:r w:rsidR="00D776CD">
        <w:rPr>
          <w:rStyle w:val="BookTitle"/>
          <w:rFonts w:ascii="Arial" w:hAnsi="Arial" w:cs="Arial"/>
          <w:i w:val="0"/>
          <w:iCs w:val="0"/>
          <w:smallCaps w:val="0"/>
          <w:spacing w:val="0"/>
          <w:szCs w:val="24"/>
        </w:rPr>
        <w:t>child is not</w:t>
      </w:r>
      <w:r w:rsidR="00343022">
        <w:rPr>
          <w:rStyle w:val="BookTitle"/>
          <w:rFonts w:ascii="Arial" w:hAnsi="Arial" w:cs="Arial"/>
          <w:i w:val="0"/>
          <w:iCs w:val="0"/>
          <w:smallCaps w:val="0"/>
          <w:spacing w:val="0"/>
          <w:szCs w:val="24"/>
        </w:rPr>
        <w:t xml:space="preserve"> in the care of the birth mother</w:t>
      </w:r>
      <w:r w:rsidR="00D776CD">
        <w:rPr>
          <w:rStyle w:val="BookTitle"/>
          <w:rFonts w:ascii="Arial" w:hAnsi="Arial" w:cs="Arial"/>
          <w:i w:val="0"/>
          <w:iCs w:val="0"/>
          <w:smallCaps w:val="0"/>
          <w:spacing w:val="0"/>
          <w:szCs w:val="24"/>
        </w:rPr>
        <w:t xml:space="preserve">, </w:t>
      </w:r>
      <w:r w:rsidR="00343022">
        <w:rPr>
          <w:rStyle w:val="BookTitle"/>
          <w:rFonts w:ascii="Arial" w:hAnsi="Arial" w:cs="Arial"/>
          <w:i w:val="0"/>
          <w:iCs w:val="0"/>
          <w:smallCaps w:val="0"/>
          <w:spacing w:val="0"/>
          <w:szCs w:val="24"/>
        </w:rPr>
        <w:t>and</w:t>
      </w:r>
      <w:r w:rsidR="00D776CD">
        <w:rPr>
          <w:rStyle w:val="BookTitle"/>
          <w:rFonts w:ascii="Arial" w:hAnsi="Arial" w:cs="Arial"/>
          <w:i w:val="0"/>
          <w:iCs w:val="0"/>
          <w:smallCaps w:val="0"/>
          <w:spacing w:val="0"/>
          <w:szCs w:val="24"/>
        </w:rPr>
        <w:t xml:space="preserve"> is unlikely to be in the care of the child’s </w:t>
      </w:r>
      <w:r w:rsidR="00BE3722">
        <w:rPr>
          <w:rStyle w:val="BookTitle"/>
          <w:rFonts w:ascii="Arial" w:hAnsi="Arial" w:cs="Arial"/>
          <w:i w:val="0"/>
          <w:iCs w:val="0"/>
          <w:smallCaps w:val="0"/>
          <w:spacing w:val="0"/>
          <w:szCs w:val="24"/>
        </w:rPr>
        <w:t xml:space="preserve">birth mother (for </w:t>
      </w:r>
      <w:r w:rsidR="004D4F96">
        <w:rPr>
          <w:rStyle w:val="BookTitle"/>
          <w:rFonts w:ascii="Arial" w:hAnsi="Arial" w:cs="Arial"/>
          <w:i w:val="0"/>
          <w:iCs w:val="0"/>
          <w:smallCaps w:val="0"/>
          <w:spacing w:val="0"/>
          <w:szCs w:val="24"/>
        </w:rPr>
        <w:t xml:space="preserve">a continuous period of </w:t>
      </w:r>
      <w:r w:rsidR="00BE3722">
        <w:rPr>
          <w:rStyle w:val="BookTitle"/>
          <w:rFonts w:ascii="Arial" w:hAnsi="Arial" w:cs="Arial"/>
          <w:i w:val="0"/>
          <w:iCs w:val="0"/>
          <w:smallCaps w:val="0"/>
          <w:spacing w:val="0"/>
          <w:szCs w:val="24"/>
        </w:rPr>
        <w:t>at least 26 week</w:t>
      </w:r>
      <w:r>
        <w:rPr>
          <w:rStyle w:val="BookTitle"/>
          <w:rFonts w:ascii="Arial" w:hAnsi="Arial" w:cs="Arial"/>
          <w:i w:val="0"/>
          <w:iCs w:val="0"/>
          <w:smallCaps w:val="0"/>
          <w:spacing w:val="0"/>
          <w:szCs w:val="24"/>
        </w:rPr>
        <w:t>s)</w:t>
      </w:r>
      <w:r w:rsidR="00BE3722">
        <w:rPr>
          <w:rStyle w:val="BookTitle"/>
          <w:rFonts w:ascii="Arial" w:hAnsi="Arial" w:cs="Arial"/>
          <w:i w:val="0"/>
          <w:iCs w:val="0"/>
          <w:smallCaps w:val="0"/>
          <w:spacing w:val="0"/>
          <w:szCs w:val="24"/>
        </w:rPr>
        <w:t>.</w:t>
      </w:r>
    </w:p>
    <w:p w14:paraId="028D054E" w14:textId="60A96A49" w:rsidR="00D15F9C"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 xml:space="preserve">Section </w:t>
      </w:r>
      <w:r w:rsidR="00146590">
        <w:rPr>
          <w:rStyle w:val="BookTitle"/>
          <w:rFonts w:ascii="Arial" w:hAnsi="Arial" w:cs="Arial"/>
          <w:b/>
          <w:i w:val="0"/>
          <w:iCs w:val="0"/>
          <w:smallCaps w:val="0"/>
          <w:spacing w:val="0"/>
          <w:szCs w:val="24"/>
        </w:rPr>
        <w:t>48</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prescribes circumstances in which the partner of an adoptive parent of the child can make a claim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This section is intended to apply in the situation where the partner of an adoptive parent is not formally part of an adoption, that is, the person is not an ‘adoptive parent’ of the child and would not be able to make a claim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under the Act.</w:t>
      </w:r>
    </w:p>
    <w:p w14:paraId="0BA8C867" w14:textId="721AA085" w:rsidR="00BE3722" w:rsidRDefault="00922029"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w:t>
      </w:r>
      <w:r w:rsidR="00146590">
        <w:rPr>
          <w:rStyle w:val="BookTitle"/>
          <w:rFonts w:ascii="Arial" w:hAnsi="Arial" w:cs="Arial"/>
          <w:i w:val="0"/>
          <w:iCs w:val="0"/>
          <w:smallCaps w:val="0"/>
          <w:spacing w:val="0"/>
          <w:szCs w:val="24"/>
        </w:rPr>
        <w:t>agraph 48</w:t>
      </w:r>
      <w:r w:rsidR="00BE3722">
        <w:rPr>
          <w:rStyle w:val="BookTitle"/>
          <w:rFonts w:ascii="Arial" w:hAnsi="Arial" w:cs="Arial"/>
          <w:i w:val="0"/>
          <w:iCs w:val="0"/>
          <w:smallCaps w:val="0"/>
          <w:spacing w:val="0"/>
          <w:szCs w:val="24"/>
        </w:rPr>
        <w:t xml:space="preserve">(a) provides that the birth mother must have relinquished care of the child and paragraph </w:t>
      </w:r>
      <w:r w:rsidR="00146590">
        <w:rPr>
          <w:rStyle w:val="BookTitle"/>
          <w:rFonts w:ascii="Arial" w:hAnsi="Arial" w:cs="Arial"/>
          <w:i w:val="0"/>
          <w:iCs w:val="0"/>
          <w:smallCaps w:val="0"/>
          <w:spacing w:val="0"/>
          <w:szCs w:val="24"/>
        </w:rPr>
        <w:t>48</w:t>
      </w:r>
      <w:r w:rsidR="00BE3722">
        <w:rPr>
          <w:rStyle w:val="BookTitle"/>
          <w:rFonts w:ascii="Arial" w:hAnsi="Arial" w:cs="Arial"/>
          <w:i w:val="0"/>
          <w:iCs w:val="0"/>
          <w:smallCaps w:val="0"/>
          <w:spacing w:val="0"/>
          <w:szCs w:val="24"/>
        </w:rPr>
        <w:t>(b) provides that the child must be in the care of the partner of the adoptive parent and be likely to be in that person’s care for a continuous period of at least 26 weeks.</w:t>
      </w:r>
    </w:p>
    <w:p w14:paraId="651CD8FA" w14:textId="5E5F4F34"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146590">
        <w:rPr>
          <w:rStyle w:val="BookTitle"/>
          <w:rFonts w:ascii="Arial" w:hAnsi="Arial" w:cs="Arial"/>
          <w:b/>
          <w:i w:val="0"/>
          <w:iCs w:val="0"/>
          <w:smallCaps w:val="0"/>
          <w:spacing w:val="0"/>
          <w:szCs w:val="24"/>
        </w:rPr>
        <w:t>49</w:t>
      </w:r>
      <w:r>
        <w:rPr>
          <w:rStyle w:val="BookTitle"/>
          <w:rFonts w:ascii="Arial" w:hAnsi="Arial" w:cs="Arial"/>
          <w:i w:val="0"/>
          <w:iCs w:val="0"/>
          <w:smallCaps w:val="0"/>
          <w:spacing w:val="0"/>
          <w:szCs w:val="24"/>
        </w:rPr>
        <w:t xml:space="preserve"> prescribes circumstances in which a person can make a claim for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when there is </w:t>
      </w:r>
      <w:r w:rsidR="00D776CD">
        <w:rPr>
          <w:rStyle w:val="BookTitle"/>
          <w:rFonts w:ascii="Arial" w:hAnsi="Arial" w:cs="Arial"/>
          <w:i w:val="0"/>
          <w:iCs w:val="0"/>
          <w:smallCaps w:val="0"/>
          <w:spacing w:val="0"/>
          <w:szCs w:val="24"/>
        </w:rPr>
        <w:t xml:space="preserve">a child born because of </w:t>
      </w:r>
      <w:r>
        <w:rPr>
          <w:rStyle w:val="BookTitle"/>
          <w:rFonts w:ascii="Arial" w:hAnsi="Arial" w:cs="Arial"/>
          <w:i w:val="0"/>
          <w:iCs w:val="0"/>
          <w:smallCaps w:val="0"/>
          <w:spacing w:val="0"/>
          <w:szCs w:val="24"/>
        </w:rPr>
        <w:t>a surrogacy arrangement.</w:t>
      </w:r>
    </w:p>
    <w:p w14:paraId="034131F6" w14:textId="77777777" w:rsidR="006138CB"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146590">
        <w:rPr>
          <w:rStyle w:val="BookTitle"/>
          <w:rFonts w:ascii="Arial" w:hAnsi="Arial" w:cs="Arial"/>
          <w:i w:val="0"/>
          <w:iCs w:val="0"/>
          <w:smallCaps w:val="0"/>
          <w:spacing w:val="0"/>
          <w:szCs w:val="24"/>
        </w:rPr>
        <w:t>49</w:t>
      </w:r>
      <w:r>
        <w:rPr>
          <w:rStyle w:val="BookTitle"/>
          <w:rFonts w:ascii="Arial" w:hAnsi="Arial" w:cs="Arial"/>
          <w:i w:val="0"/>
          <w:iCs w:val="0"/>
          <w:smallCaps w:val="0"/>
          <w:spacing w:val="0"/>
          <w:szCs w:val="24"/>
        </w:rPr>
        <w:t>(</w:t>
      </w:r>
      <w:r w:rsidR="006138CB">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 xml:space="preserve">) provides that this section applies in relation to a child born of a surrogacy </w:t>
      </w:r>
      <w:r w:rsidR="00405403">
        <w:rPr>
          <w:rStyle w:val="BookTitle"/>
          <w:rFonts w:ascii="Arial" w:hAnsi="Arial" w:cs="Arial"/>
          <w:i w:val="0"/>
          <w:iCs w:val="0"/>
          <w:smallCaps w:val="0"/>
          <w:spacing w:val="0"/>
          <w:szCs w:val="24"/>
        </w:rPr>
        <w:t>arrangement</w:t>
      </w:r>
      <w:r>
        <w:rPr>
          <w:rStyle w:val="BookTitle"/>
          <w:rFonts w:ascii="Arial" w:hAnsi="Arial" w:cs="Arial"/>
          <w:i w:val="0"/>
          <w:iCs w:val="0"/>
          <w:smallCaps w:val="0"/>
          <w:spacing w:val="0"/>
          <w:szCs w:val="24"/>
        </w:rPr>
        <w:t xml:space="preserve">. </w:t>
      </w:r>
    </w:p>
    <w:p w14:paraId="2579E6B1" w14:textId="6D1F24F3" w:rsidR="00282726" w:rsidRPr="003768F9" w:rsidRDefault="00E37796" w:rsidP="00282726">
      <w:pPr>
        <w:shd w:val="clear" w:color="auto" w:fill="FFFFFF"/>
        <w:spacing w:before="100" w:beforeAutospacing="1" w:after="100" w:afterAutospacing="1"/>
        <w:jc w:val="both"/>
        <w:rPr>
          <w:rFonts w:ascii="Arial" w:hAnsi="Arial" w:cs="Arial"/>
        </w:rPr>
      </w:pPr>
      <w:r>
        <w:rPr>
          <w:rStyle w:val="BookTitle"/>
          <w:rFonts w:ascii="Arial" w:hAnsi="Arial" w:cs="Arial"/>
          <w:i w:val="0"/>
          <w:iCs w:val="0"/>
          <w:smallCaps w:val="0"/>
          <w:spacing w:val="0"/>
          <w:szCs w:val="24"/>
        </w:rPr>
        <w:t xml:space="preserve">Subsection </w:t>
      </w:r>
      <w:r w:rsidR="006138CB">
        <w:rPr>
          <w:rStyle w:val="BookTitle"/>
          <w:rFonts w:ascii="Arial" w:hAnsi="Arial" w:cs="Arial"/>
          <w:i w:val="0"/>
          <w:iCs w:val="0"/>
          <w:smallCaps w:val="0"/>
          <w:spacing w:val="0"/>
          <w:szCs w:val="24"/>
        </w:rPr>
        <w:t>49(2) sets out the matters to consider when working out whether the child was born because of a surrogacy arrangement</w:t>
      </w:r>
      <w:r w:rsidR="00282726">
        <w:rPr>
          <w:rFonts w:ascii="Arial" w:hAnsi="Arial" w:cs="Arial"/>
        </w:rPr>
        <w:t>. In general,</w:t>
      </w:r>
      <w:r w:rsidR="00282726" w:rsidRPr="003768F9">
        <w:rPr>
          <w:rFonts w:ascii="Arial" w:hAnsi="Arial" w:cs="Arial"/>
        </w:rPr>
        <w:t xml:space="preserve"> surrogacy arrangements that are or would be recognised by a law of a </w:t>
      </w:r>
      <w:r w:rsidR="009928F1">
        <w:rPr>
          <w:rFonts w:ascii="Arial" w:hAnsi="Arial" w:cs="Arial"/>
        </w:rPr>
        <w:t>s</w:t>
      </w:r>
      <w:r w:rsidR="00282726" w:rsidRPr="003768F9">
        <w:rPr>
          <w:rFonts w:ascii="Arial" w:hAnsi="Arial" w:cs="Arial"/>
        </w:rPr>
        <w:t xml:space="preserve">tate or </w:t>
      </w:r>
      <w:r w:rsidR="009928F1">
        <w:rPr>
          <w:rFonts w:ascii="Arial" w:hAnsi="Arial" w:cs="Arial"/>
        </w:rPr>
        <w:t>t</w:t>
      </w:r>
      <w:r w:rsidR="00282726" w:rsidRPr="003768F9">
        <w:rPr>
          <w:rFonts w:ascii="Arial" w:hAnsi="Arial" w:cs="Arial"/>
        </w:rPr>
        <w:t xml:space="preserve">erritory </w:t>
      </w:r>
      <w:r w:rsidR="00282726">
        <w:rPr>
          <w:rFonts w:ascii="Arial" w:hAnsi="Arial" w:cs="Arial"/>
        </w:rPr>
        <w:t>may ground</w:t>
      </w:r>
      <w:r w:rsidR="00282726" w:rsidRPr="003768F9">
        <w:rPr>
          <w:rFonts w:ascii="Arial" w:hAnsi="Arial" w:cs="Arial"/>
        </w:rPr>
        <w:t xml:space="preserve"> eligib</w:t>
      </w:r>
      <w:r w:rsidR="00282726">
        <w:rPr>
          <w:rFonts w:ascii="Arial" w:hAnsi="Arial" w:cs="Arial"/>
        </w:rPr>
        <w:t>ility</w:t>
      </w:r>
      <w:r w:rsidR="00282726" w:rsidRPr="003768F9">
        <w:rPr>
          <w:rFonts w:ascii="Arial" w:hAnsi="Arial" w:cs="Arial"/>
        </w:rPr>
        <w:t xml:space="preserve"> for PLP.</w:t>
      </w:r>
    </w:p>
    <w:p w14:paraId="5093CD05" w14:textId="77777777" w:rsidR="00282726" w:rsidRPr="003768F9" w:rsidRDefault="00282726" w:rsidP="00282726">
      <w:pPr>
        <w:shd w:val="clear" w:color="auto" w:fill="FFFFFF"/>
        <w:spacing w:before="100" w:beforeAutospacing="1" w:after="100" w:afterAutospacing="1"/>
        <w:jc w:val="both"/>
        <w:rPr>
          <w:rFonts w:ascii="Arial" w:hAnsi="Arial" w:cs="Arial"/>
        </w:rPr>
      </w:pPr>
      <w:r w:rsidRPr="003768F9">
        <w:rPr>
          <w:rFonts w:ascii="Arial" w:hAnsi="Arial" w:cs="Arial"/>
        </w:rPr>
        <w:t>Matters to consider include:</w:t>
      </w:r>
    </w:p>
    <w:p w14:paraId="512D25E9" w14:textId="593AA1FA" w:rsidR="00282726" w:rsidRDefault="00282726" w:rsidP="00282726">
      <w:pPr>
        <w:pStyle w:val="ListParagraph"/>
        <w:numPr>
          <w:ilvl w:val="0"/>
          <w:numId w:val="31"/>
        </w:numPr>
        <w:shd w:val="clear" w:color="auto" w:fill="FFFFFF"/>
        <w:spacing w:before="100" w:beforeAutospacing="1" w:after="100" w:afterAutospacing="1"/>
        <w:jc w:val="both"/>
        <w:rPr>
          <w:rFonts w:ascii="Arial" w:hAnsi="Arial" w:cs="Arial"/>
        </w:rPr>
      </w:pPr>
      <w:r>
        <w:rPr>
          <w:rFonts w:ascii="Arial" w:hAnsi="Arial" w:cs="Arial"/>
        </w:rPr>
        <w:t xml:space="preserve">whether the arrangement (however described) meets the requirements of the law of the relevant </w:t>
      </w:r>
      <w:r w:rsidR="009928F1">
        <w:rPr>
          <w:rFonts w:ascii="Arial" w:hAnsi="Arial" w:cs="Arial"/>
        </w:rPr>
        <w:t>s</w:t>
      </w:r>
      <w:r>
        <w:rPr>
          <w:rFonts w:ascii="Arial" w:hAnsi="Arial" w:cs="Arial"/>
        </w:rPr>
        <w:t xml:space="preserve">tate or </w:t>
      </w:r>
      <w:r w:rsidR="009928F1">
        <w:rPr>
          <w:rFonts w:ascii="Arial" w:hAnsi="Arial" w:cs="Arial"/>
        </w:rPr>
        <w:t>t</w:t>
      </w:r>
      <w:r>
        <w:rPr>
          <w:rFonts w:ascii="Arial" w:hAnsi="Arial" w:cs="Arial"/>
        </w:rPr>
        <w:t>erritory (even if no formal declaration has been made); and</w:t>
      </w:r>
    </w:p>
    <w:p w14:paraId="4C144777" w14:textId="6E9996E1" w:rsidR="00282726" w:rsidRPr="00BF6B0E" w:rsidRDefault="00282726" w:rsidP="00282726">
      <w:pPr>
        <w:pStyle w:val="ListParagraph"/>
        <w:numPr>
          <w:ilvl w:val="0"/>
          <w:numId w:val="31"/>
        </w:numPr>
        <w:shd w:val="clear" w:color="auto" w:fill="FFFFFF"/>
        <w:spacing w:before="100" w:beforeAutospacing="1" w:after="100" w:afterAutospacing="1"/>
        <w:jc w:val="both"/>
        <w:rPr>
          <w:rFonts w:ascii="Arial" w:hAnsi="Arial" w:cs="Arial"/>
        </w:rPr>
      </w:pPr>
      <w:proofErr w:type="gramStart"/>
      <w:r>
        <w:rPr>
          <w:rFonts w:ascii="Arial" w:hAnsi="Arial" w:cs="Arial"/>
        </w:rPr>
        <w:t>whether</w:t>
      </w:r>
      <w:proofErr w:type="gramEnd"/>
      <w:r>
        <w:rPr>
          <w:rFonts w:ascii="Arial" w:hAnsi="Arial" w:cs="Arial"/>
        </w:rPr>
        <w:t xml:space="preserve"> a court has made an order under a law of a </w:t>
      </w:r>
      <w:r w:rsidR="009928F1">
        <w:rPr>
          <w:rFonts w:ascii="Arial" w:hAnsi="Arial" w:cs="Arial"/>
        </w:rPr>
        <w:t>s</w:t>
      </w:r>
      <w:r>
        <w:rPr>
          <w:rFonts w:ascii="Arial" w:hAnsi="Arial" w:cs="Arial"/>
        </w:rPr>
        <w:t xml:space="preserve">tate or </w:t>
      </w:r>
      <w:r w:rsidR="009928F1">
        <w:rPr>
          <w:rFonts w:ascii="Arial" w:hAnsi="Arial" w:cs="Arial"/>
        </w:rPr>
        <w:t>t</w:t>
      </w:r>
      <w:r>
        <w:rPr>
          <w:rFonts w:ascii="Arial" w:hAnsi="Arial" w:cs="Arial"/>
        </w:rPr>
        <w:t xml:space="preserve">erritory prescribed under section 60HB of the </w:t>
      </w:r>
      <w:r>
        <w:rPr>
          <w:rFonts w:ascii="Arial" w:hAnsi="Arial" w:cs="Arial"/>
          <w:i/>
        </w:rPr>
        <w:t>Family Law Act 1975</w:t>
      </w:r>
      <w:r>
        <w:rPr>
          <w:rFonts w:ascii="Arial" w:hAnsi="Arial" w:cs="Arial"/>
        </w:rPr>
        <w:t xml:space="preserve"> relating to who is the parent of the child. </w:t>
      </w:r>
    </w:p>
    <w:p w14:paraId="410688AE" w14:textId="699DA71C" w:rsidR="00282726" w:rsidRDefault="00282726" w:rsidP="00282726">
      <w:pPr>
        <w:shd w:val="clear" w:color="auto" w:fill="FFFFFF"/>
        <w:spacing w:before="100" w:beforeAutospacing="1" w:after="100" w:afterAutospacing="1"/>
        <w:jc w:val="both"/>
        <w:rPr>
          <w:rFonts w:ascii="Arial" w:hAnsi="Arial" w:cs="Arial"/>
        </w:rPr>
      </w:pPr>
      <w:r>
        <w:rPr>
          <w:rFonts w:ascii="Arial" w:hAnsi="Arial" w:cs="Arial"/>
        </w:rPr>
        <w:t xml:space="preserve">Section 60HB of the </w:t>
      </w:r>
      <w:r>
        <w:rPr>
          <w:rFonts w:ascii="Arial" w:hAnsi="Arial" w:cs="Arial"/>
          <w:i/>
        </w:rPr>
        <w:t xml:space="preserve">Family Law Act </w:t>
      </w:r>
      <w:r w:rsidRPr="00222F2A">
        <w:rPr>
          <w:rFonts w:ascii="Arial" w:hAnsi="Arial" w:cs="Arial"/>
          <w:i/>
        </w:rPr>
        <w:t>1975</w:t>
      </w:r>
      <w:r>
        <w:rPr>
          <w:rFonts w:ascii="Arial" w:hAnsi="Arial" w:cs="Arial"/>
        </w:rPr>
        <w:t xml:space="preserve"> refers to surrogacy arrangements made in accordance with a law of a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erritory. Prescribed l</w:t>
      </w:r>
      <w:r w:rsidRPr="00222F2A">
        <w:rPr>
          <w:rFonts w:ascii="Arial" w:hAnsi="Arial" w:cs="Arial"/>
        </w:rPr>
        <w:t>aws</w:t>
      </w:r>
      <w:r>
        <w:rPr>
          <w:rFonts w:ascii="Arial" w:hAnsi="Arial" w:cs="Arial"/>
        </w:rPr>
        <w:t xml:space="preserve"> of a </w:t>
      </w:r>
      <w:r w:rsidR="009928F1">
        <w:rPr>
          <w:rFonts w:ascii="Arial" w:hAnsi="Arial" w:cs="Arial"/>
        </w:rPr>
        <w:t>s</w:t>
      </w:r>
      <w:r>
        <w:rPr>
          <w:rFonts w:ascii="Arial" w:hAnsi="Arial" w:cs="Arial"/>
        </w:rPr>
        <w:t xml:space="preserve">tate or </w:t>
      </w:r>
      <w:r w:rsidR="009928F1">
        <w:rPr>
          <w:rFonts w:ascii="Arial" w:hAnsi="Arial" w:cs="Arial"/>
        </w:rPr>
        <w:t>t</w:t>
      </w:r>
      <w:r>
        <w:rPr>
          <w:rFonts w:ascii="Arial" w:hAnsi="Arial" w:cs="Arial"/>
        </w:rPr>
        <w:t xml:space="preserve">erritory that deal with surrogacy for the purposes of section 60HB are: </w:t>
      </w:r>
    </w:p>
    <w:p w14:paraId="32B65CFE" w14:textId="77777777" w:rsidR="00282726" w:rsidRDefault="00282726" w:rsidP="00282726">
      <w:pPr>
        <w:pStyle w:val="ListParagraph"/>
        <w:numPr>
          <w:ilvl w:val="0"/>
          <w:numId w:val="4"/>
        </w:numPr>
        <w:shd w:val="clear" w:color="auto" w:fill="FFFFFF"/>
        <w:spacing w:before="100" w:beforeAutospacing="1" w:after="100" w:afterAutospacing="1"/>
        <w:jc w:val="both"/>
        <w:rPr>
          <w:rFonts w:ascii="Arial" w:hAnsi="Arial" w:cs="Arial"/>
        </w:rPr>
      </w:pPr>
      <w:r>
        <w:rPr>
          <w:rFonts w:ascii="Arial" w:hAnsi="Arial" w:cs="Arial"/>
          <w:i/>
        </w:rPr>
        <w:t xml:space="preserve">The Parentage Act 2004 </w:t>
      </w:r>
      <w:r>
        <w:rPr>
          <w:rFonts w:ascii="Arial" w:hAnsi="Arial" w:cs="Arial"/>
        </w:rPr>
        <w:t xml:space="preserve">in the Australian Capital Territory; </w:t>
      </w:r>
    </w:p>
    <w:p w14:paraId="191A57B0" w14:textId="77777777" w:rsidR="00282726" w:rsidRPr="00DE74EC" w:rsidRDefault="00282726" w:rsidP="00282726">
      <w:pPr>
        <w:pStyle w:val="ListParagraph"/>
        <w:numPr>
          <w:ilvl w:val="0"/>
          <w:numId w:val="4"/>
        </w:numPr>
        <w:shd w:val="clear" w:color="auto" w:fill="FFFFFF"/>
        <w:spacing w:before="100" w:beforeAutospacing="1" w:after="100" w:afterAutospacing="1"/>
        <w:jc w:val="both"/>
        <w:rPr>
          <w:rFonts w:ascii="Arial" w:hAnsi="Arial" w:cs="Arial"/>
          <w:i/>
        </w:rPr>
      </w:pPr>
      <w:r w:rsidRPr="00DE74EC">
        <w:rPr>
          <w:rFonts w:ascii="Arial" w:hAnsi="Arial" w:cs="Arial"/>
          <w:i/>
        </w:rPr>
        <w:t xml:space="preserve">The Surrogacy Act 2010 </w:t>
      </w:r>
      <w:r>
        <w:rPr>
          <w:rFonts w:ascii="Arial" w:hAnsi="Arial" w:cs="Arial"/>
        </w:rPr>
        <w:t xml:space="preserve">in New South Wales; </w:t>
      </w:r>
    </w:p>
    <w:p w14:paraId="22A2C57E" w14:textId="77777777" w:rsidR="00282726" w:rsidRPr="00DE74EC" w:rsidRDefault="00282726" w:rsidP="00282726">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Surrogacy Act 2010 </w:t>
      </w:r>
      <w:r>
        <w:rPr>
          <w:rFonts w:ascii="Arial" w:hAnsi="Arial" w:cs="Arial"/>
        </w:rPr>
        <w:t xml:space="preserve">in Queensland; </w:t>
      </w:r>
    </w:p>
    <w:p w14:paraId="597F4259" w14:textId="77777777" w:rsidR="00282726" w:rsidRPr="00DE74EC" w:rsidRDefault="00282726" w:rsidP="00282726">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Family Relationships Act 1975 </w:t>
      </w:r>
      <w:r>
        <w:rPr>
          <w:rFonts w:ascii="Arial" w:hAnsi="Arial" w:cs="Arial"/>
        </w:rPr>
        <w:t xml:space="preserve">in South Australia; </w:t>
      </w:r>
    </w:p>
    <w:p w14:paraId="0221266E" w14:textId="77777777" w:rsidR="00282726" w:rsidRPr="00DE74EC" w:rsidRDefault="00282726" w:rsidP="00282726">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The Surrogacy Act 2012 </w:t>
      </w:r>
      <w:r>
        <w:rPr>
          <w:rFonts w:ascii="Arial" w:hAnsi="Arial" w:cs="Arial"/>
        </w:rPr>
        <w:t xml:space="preserve">in Tasmania; </w:t>
      </w:r>
    </w:p>
    <w:p w14:paraId="4CCBF21F" w14:textId="77777777" w:rsidR="00282726" w:rsidRPr="00DE74EC" w:rsidRDefault="00282726" w:rsidP="00282726">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 xml:space="preserve">Status of Children Act 1974 </w:t>
      </w:r>
      <w:r>
        <w:rPr>
          <w:rFonts w:ascii="Arial" w:hAnsi="Arial" w:cs="Arial"/>
        </w:rPr>
        <w:t>in Victoria; and</w:t>
      </w:r>
    </w:p>
    <w:p w14:paraId="471476E4" w14:textId="77777777" w:rsidR="00282726" w:rsidRPr="00DE74EC" w:rsidRDefault="00282726" w:rsidP="00282726">
      <w:pPr>
        <w:pStyle w:val="ListParagraph"/>
        <w:numPr>
          <w:ilvl w:val="0"/>
          <w:numId w:val="4"/>
        </w:numPr>
        <w:shd w:val="clear" w:color="auto" w:fill="FFFFFF"/>
        <w:spacing w:before="100" w:beforeAutospacing="1" w:after="100" w:afterAutospacing="1"/>
        <w:jc w:val="both"/>
        <w:rPr>
          <w:rFonts w:ascii="Arial" w:hAnsi="Arial" w:cs="Arial"/>
          <w:i/>
        </w:rPr>
      </w:pPr>
      <w:r>
        <w:rPr>
          <w:rFonts w:ascii="Arial" w:hAnsi="Arial" w:cs="Arial"/>
          <w:i/>
        </w:rPr>
        <w:t>Surrogacy Act 2008</w:t>
      </w:r>
      <w:r>
        <w:rPr>
          <w:rFonts w:ascii="Arial" w:hAnsi="Arial" w:cs="Arial"/>
        </w:rPr>
        <w:t xml:space="preserve"> in Western Australia.</w:t>
      </w:r>
    </w:p>
    <w:p w14:paraId="7721DB52" w14:textId="34794375" w:rsidR="00282726" w:rsidRDefault="00282726" w:rsidP="00282726">
      <w:pPr>
        <w:shd w:val="clear" w:color="auto" w:fill="FFFFFF"/>
        <w:spacing w:before="100" w:beforeAutospacing="1" w:after="100" w:afterAutospacing="1"/>
        <w:jc w:val="both"/>
        <w:rPr>
          <w:rFonts w:ascii="Arial" w:hAnsi="Arial" w:cs="Arial"/>
        </w:rPr>
      </w:pPr>
      <w:r>
        <w:rPr>
          <w:rFonts w:ascii="Arial" w:hAnsi="Arial" w:cs="Arial"/>
        </w:rPr>
        <w:t>The Northern Territory, at the time of drafting, does not have any prescribed surrogacy laws.</w:t>
      </w:r>
    </w:p>
    <w:p w14:paraId="2B067D0D" w14:textId="5A3BF271" w:rsidR="00282726" w:rsidRDefault="00282726" w:rsidP="0028272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E37796">
        <w:rPr>
          <w:rStyle w:val="BookTitle"/>
          <w:rFonts w:ascii="Arial" w:hAnsi="Arial" w:cs="Arial"/>
          <w:i w:val="0"/>
          <w:iCs w:val="0"/>
          <w:smallCaps w:val="0"/>
          <w:spacing w:val="0"/>
          <w:szCs w:val="24"/>
        </w:rPr>
        <w:t>e matters to consider</w:t>
      </w:r>
      <w:r w:rsidR="003A3FD1">
        <w:rPr>
          <w:rStyle w:val="BookTitle"/>
          <w:rFonts w:ascii="Arial" w:hAnsi="Arial" w:cs="Arial"/>
          <w:i w:val="0"/>
          <w:iCs w:val="0"/>
          <w:smallCaps w:val="0"/>
          <w:spacing w:val="0"/>
          <w:szCs w:val="24"/>
        </w:rPr>
        <w:t xml:space="preserve"> when working out whether the child was born because of a surrogacy arrangement </w:t>
      </w:r>
      <w:r>
        <w:rPr>
          <w:rStyle w:val="BookTitle"/>
          <w:rFonts w:ascii="Arial" w:hAnsi="Arial" w:cs="Arial"/>
          <w:i w:val="0"/>
          <w:iCs w:val="0"/>
          <w:smallCaps w:val="0"/>
          <w:spacing w:val="0"/>
          <w:szCs w:val="24"/>
        </w:rPr>
        <w:t>mirror</w:t>
      </w:r>
      <w:r w:rsidR="003A3FD1">
        <w:rPr>
          <w:rStyle w:val="BookTitle"/>
          <w:rFonts w:ascii="Arial" w:hAnsi="Arial" w:cs="Arial"/>
          <w:i w:val="0"/>
          <w:iCs w:val="0"/>
          <w:smallCaps w:val="0"/>
          <w:spacing w:val="0"/>
          <w:szCs w:val="24"/>
        </w:rPr>
        <w:t xml:space="preserve"> the matters</w:t>
      </w:r>
      <w:r w:rsidR="00E37796">
        <w:rPr>
          <w:rStyle w:val="BookTitle"/>
          <w:rFonts w:ascii="Arial" w:hAnsi="Arial" w:cs="Arial"/>
          <w:i w:val="0"/>
          <w:iCs w:val="0"/>
          <w:smallCaps w:val="0"/>
          <w:spacing w:val="0"/>
          <w:szCs w:val="24"/>
        </w:rPr>
        <w:t xml:space="preserve"> to consider</w:t>
      </w:r>
      <w:r w:rsidR="003A3FD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for claims for PLP where there is a surrogacy arrangement.</w:t>
      </w:r>
    </w:p>
    <w:p w14:paraId="50CBAF1E" w14:textId="53DBE452"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146590">
        <w:rPr>
          <w:rStyle w:val="BookTitle"/>
          <w:rFonts w:ascii="Arial" w:hAnsi="Arial" w:cs="Arial"/>
          <w:i w:val="0"/>
          <w:iCs w:val="0"/>
          <w:smallCaps w:val="0"/>
          <w:spacing w:val="0"/>
          <w:szCs w:val="24"/>
        </w:rPr>
        <w:t>49</w:t>
      </w:r>
      <w:r>
        <w:rPr>
          <w:rStyle w:val="BookTitle"/>
          <w:rFonts w:ascii="Arial" w:hAnsi="Arial" w:cs="Arial"/>
          <w:i w:val="0"/>
          <w:iCs w:val="0"/>
          <w:smallCaps w:val="0"/>
          <w:spacing w:val="0"/>
          <w:szCs w:val="24"/>
        </w:rPr>
        <w:t>(</w:t>
      </w:r>
      <w:r w:rsidR="00DB7B5C">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sets out the prescribed circumstances in which a claim can be made under this section. The child must be in the care of the person and be likely to be in that person’s care for a continuous period of at least 26 weeks and the child must have come into the care of the person before the child’s first birthday. Additionally, the Secretary must be satisfied on reasonable grounds that it is in the interest of the child for the person to care for the child, taking into account whether the person intends to care for the child long-term, whether the child’s birth mother has relinquished care of the child and any other matter the Secretary considers relevant.</w:t>
      </w:r>
    </w:p>
    <w:p w14:paraId="1060EF34" w14:textId="77777777" w:rsidR="00F01309" w:rsidRDefault="00F01309" w:rsidP="00B85C3C">
      <w:pPr>
        <w:jc w:val="both"/>
        <w:rPr>
          <w:rStyle w:val="BookTitle"/>
          <w:rFonts w:ascii="Arial" w:hAnsi="Arial" w:cs="Arial"/>
          <w:b/>
          <w:i w:val="0"/>
          <w:iCs w:val="0"/>
          <w:smallCaps w:val="0"/>
          <w:spacing w:val="0"/>
          <w:szCs w:val="24"/>
          <w:u w:val="single"/>
        </w:rPr>
      </w:pPr>
    </w:p>
    <w:p w14:paraId="10FBD481" w14:textId="2AFB9E39" w:rsidR="00BE3722" w:rsidRPr="00407EA5" w:rsidRDefault="00146590" w:rsidP="00B85C3C">
      <w:pPr>
        <w:jc w:val="both"/>
        <w:rPr>
          <w:rStyle w:val="BookTitle"/>
          <w:rFonts w:ascii="Arial" w:hAnsi="Arial" w:cs="Arial"/>
          <w:i w:val="0"/>
          <w:iCs w:val="0"/>
          <w:smallCaps w:val="0"/>
          <w:spacing w:val="0"/>
          <w:szCs w:val="24"/>
          <w:u w:val="single"/>
        </w:rPr>
      </w:pPr>
      <w:r>
        <w:rPr>
          <w:rStyle w:val="BookTitle"/>
          <w:rFonts w:ascii="Arial" w:hAnsi="Arial" w:cs="Arial"/>
          <w:b/>
          <w:i w:val="0"/>
          <w:iCs w:val="0"/>
          <w:smallCaps w:val="0"/>
          <w:spacing w:val="0"/>
          <w:szCs w:val="24"/>
          <w:u w:val="single"/>
        </w:rPr>
        <w:t>Part 8</w:t>
      </w:r>
      <w:r w:rsidR="000E7F02">
        <w:rPr>
          <w:rStyle w:val="BookTitle"/>
          <w:rFonts w:ascii="Arial" w:hAnsi="Arial" w:cs="Arial"/>
          <w:b/>
          <w:i w:val="0"/>
          <w:iCs w:val="0"/>
          <w:smallCaps w:val="0"/>
          <w:spacing w:val="0"/>
          <w:szCs w:val="24"/>
          <w:u w:val="single"/>
        </w:rPr>
        <w:t xml:space="preserve"> – Payment of Dad and Pa</w:t>
      </w:r>
      <w:r w:rsidR="00BE3722" w:rsidRPr="00407EA5">
        <w:rPr>
          <w:rStyle w:val="BookTitle"/>
          <w:rFonts w:ascii="Arial" w:hAnsi="Arial" w:cs="Arial"/>
          <w:b/>
          <w:i w:val="0"/>
          <w:iCs w:val="0"/>
          <w:smallCaps w:val="0"/>
          <w:spacing w:val="0"/>
          <w:szCs w:val="24"/>
          <w:u w:val="single"/>
        </w:rPr>
        <w:t xml:space="preserve">rtner </w:t>
      </w:r>
      <w:r w:rsidR="000E7F02">
        <w:rPr>
          <w:rStyle w:val="BookTitle"/>
          <w:rFonts w:ascii="Arial" w:hAnsi="Arial" w:cs="Arial"/>
          <w:b/>
          <w:i w:val="0"/>
          <w:iCs w:val="0"/>
          <w:smallCaps w:val="0"/>
          <w:spacing w:val="0"/>
          <w:szCs w:val="24"/>
          <w:u w:val="single"/>
        </w:rPr>
        <w:t>P</w:t>
      </w:r>
      <w:r w:rsidR="00BE3722" w:rsidRPr="00407EA5">
        <w:rPr>
          <w:rStyle w:val="BookTitle"/>
          <w:rFonts w:ascii="Arial" w:hAnsi="Arial" w:cs="Arial"/>
          <w:b/>
          <w:i w:val="0"/>
          <w:iCs w:val="0"/>
          <w:smallCaps w:val="0"/>
          <w:spacing w:val="0"/>
          <w:szCs w:val="24"/>
          <w:u w:val="single"/>
        </w:rPr>
        <w:t>ay by Secretary</w:t>
      </w:r>
    </w:p>
    <w:p w14:paraId="7BAF2850" w14:textId="1D9521EE" w:rsidR="00146590" w:rsidRPr="00146590" w:rsidRDefault="00146590"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50</w:t>
      </w:r>
      <w:r>
        <w:rPr>
          <w:rStyle w:val="BookTitle"/>
          <w:rFonts w:ascii="Arial" w:hAnsi="Arial" w:cs="Arial"/>
          <w:i w:val="0"/>
          <w:iCs w:val="0"/>
          <w:smallCaps w:val="0"/>
          <w:spacing w:val="0"/>
          <w:szCs w:val="24"/>
        </w:rPr>
        <w:t xml:space="preserve"> provides a simplified outline to aid in navigation of this Part.</w:t>
      </w:r>
    </w:p>
    <w:p w14:paraId="28141555" w14:textId="6020DC8C" w:rsidR="00BE3722" w:rsidRDefault="00BE3722" w:rsidP="00B85C3C">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146590">
        <w:rPr>
          <w:rStyle w:val="BookTitle"/>
          <w:rFonts w:ascii="Arial" w:hAnsi="Arial" w:cs="Arial"/>
          <w:b/>
          <w:i w:val="0"/>
          <w:iCs w:val="0"/>
          <w:smallCaps w:val="0"/>
          <w:spacing w:val="0"/>
          <w:szCs w:val="24"/>
        </w:rPr>
        <w:t>51</w:t>
      </w:r>
      <w:r>
        <w:rPr>
          <w:rStyle w:val="BookTitle"/>
          <w:rFonts w:ascii="Arial" w:hAnsi="Arial" w:cs="Arial"/>
          <w:i w:val="0"/>
          <w:iCs w:val="0"/>
          <w:smallCaps w:val="0"/>
          <w:spacing w:val="0"/>
          <w:szCs w:val="24"/>
        </w:rPr>
        <w:t xml:space="preserve"> is made for the purposes of section 115EE of the Act and prescribes the information that the Secretary must give a person who has been paid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w:t>
      </w:r>
    </w:p>
    <w:p w14:paraId="258327C3" w14:textId="60ABB073" w:rsidR="00BE3722" w:rsidRDefault="00146590"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51</w:t>
      </w:r>
      <w:r w:rsidR="00BE3722">
        <w:rPr>
          <w:rStyle w:val="BookTitle"/>
          <w:rFonts w:ascii="Arial" w:hAnsi="Arial" w:cs="Arial"/>
          <w:i w:val="0"/>
          <w:iCs w:val="0"/>
          <w:smallCaps w:val="0"/>
          <w:spacing w:val="0"/>
          <w:szCs w:val="24"/>
        </w:rPr>
        <w:t xml:space="preserve">(1) provides that this section applies if the Secretary pays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to or in relation to a person for a child and has not previously paid </w:t>
      </w:r>
      <w:proofErr w:type="spellStart"/>
      <w:r w:rsidR="00687167">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687167">
        <w:rPr>
          <w:rStyle w:val="BookTitle"/>
          <w:rFonts w:ascii="Arial" w:hAnsi="Arial" w:cs="Arial"/>
          <w:i w:val="0"/>
          <w:iCs w:val="0"/>
          <w:smallCaps w:val="0"/>
          <w:spacing w:val="0"/>
          <w:szCs w:val="24"/>
        </w:rPr>
        <w:t>PP</w:t>
      </w:r>
      <w:proofErr w:type="spellEnd"/>
      <w:r w:rsidR="00BE3722">
        <w:rPr>
          <w:rStyle w:val="BookTitle"/>
          <w:rFonts w:ascii="Arial" w:hAnsi="Arial" w:cs="Arial"/>
          <w:i w:val="0"/>
          <w:iCs w:val="0"/>
          <w:smallCaps w:val="0"/>
          <w:spacing w:val="0"/>
          <w:szCs w:val="24"/>
        </w:rPr>
        <w:t xml:space="preserve"> to or in relation to a person for that child.</w:t>
      </w:r>
    </w:p>
    <w:p w14:paraId="33991B10" w14:textId="4086FA03" w:rsidR="00BE3722" w:rsidRDefault="00146590" w:rsidP="00B85C3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51</w:t>
      </w:r>
      <w:r w:rsidR="00BE3722">
        <w:rPr>
          <w:rStyle w:val="BookTitle"/>
          <w:rFonts w:ascii="Arial" w:hAnsi="Arial" w:cs="Arial"/>
          <w:i w:val="0"/>
          <w:iCs w:val="0"/>
          <w:smallCaps w:val="0"/>
          <w:spacing w:val="0"/>
          <w:szCs w:val="24"/>
        </w:rPr>
        <w:t>(2) prescribes the following information:</w:t>
      </w:r>
    </w:p>
    <w:p w14:paraId="13B009A2" w14:textId="359D1C3F" w:rsidR="00BE3722" w:rsidRDefault="00BE3722" w:rsidP="00B85C3C">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statement that the payment is a </w:t>
      </w:r>
      <w:proofErr w:type="spellStart"/>
      <w:r w:rsidR="00922029">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00922029">
        <w:rPr>
          <w:rStyle w:val="BookTitle"/>
          <w:rFonts w:ascii="Arial" w:hAnsi="Arial" w:cs="Arial"/>
          <w:i w:val="0"/>
          <w:iCs w:val="0"/>
          <w:smallCaps w:val="0"/>
          <w:spacing w:val="0"/>
          <w:szCs w:val="24"/>
        </w:rPr>
        <w:t>PP</w:t>
      </w:r>
      <w:proofErr w:type="spellEnd"/>
      <w:r>
        <w:rPr>
          <w:rStyle w:val="BookTitle"/>
          <w:rFonts w:ascii="Arial" w:hAnsi="Arial" w:cs="Arial"/>
          <w:i w:val="0"/>
          <w:iCs w:val="0"/>
          <w:smallCaps w:val="0"/>
          <w:spacing w:val="0"/>
          <w:szCs w:val="24"/>
        </w:rPr>
        <w:t xml:space="preserve"> payment paid by the Secretary;</w:t>
      </w:r>
    </w:p>
    <w:p w14:paraId="636E5701" w14:textId="77777777" w:rsidR="00BE3722" w:rsidRDefault="00BE3722" w:rsidP="00B85C3C">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name of the person to whom the payment is paid;</w:t>
      </w:r>
    </w:p>
    <w:p w14:paraId="1B0CA253" w14:textId="77777777" w:rsidR="00BE3722" w:rsidRDefault="00BE3722" w:rsidP="00B85C3C">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period to which the payment relates;</w:t>
      </w:r>
    </w:p>
    <w:p w14:paraId="4EBBFF47" w14:textId="77777777" w:rsidR="00BE3722" w:rsidRDefault="00BE3722" w:rsidP="00B85C3C">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date on which the payment is paid;</w:t>
      </w:r>
    </w:p>
    <w:p w14:paraId="1D3D1851" w14:textId="67B9EF70" w:rsidR="00BE3722" w:rsidRDefault="00BE3722" w:rsidP="00B85C3C">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gross amount of the payment;</w:t>
      </w:r>
    </w:p>
    <w:p w14:paraId="4BDAA6E1" w14:textId="679F0852" w:rsidR="00BE3722" w:rsidRDefault="004F6B7A" w:rsidP="00B85C3C">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total amount of income tax withheld from the payment; and</w:t>
      </w:r>
    </w:p>
    <w:p w14:paraId="1E40DC35" w14:textId="5B0F221B" w:rsidR="00BE3722" w:rsidRPr="00932E66" w:rsidRDefault="005C75D4" w:rsidP="00B85C3C">
      <w:pPr>
        <w:pStyle w:val="ListParagraph"/>
        <w:numPr>
          <w:ilvl w:val="0"/>
          <w:numId w:val="26"/>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net amount of the payment</w:t>
      </w:r>
      <w:r w:rsidDel="004F6B7A">
        <w:rPr>
          <w:rStyle w:val="BookTitle"/>
          <w:rFonts w:ascii="Arial" w:hAnsi="Arial" w:cs="Arial"/>
          <w:i w:val="0"/>
          <w:iCs w:val="0"/>
          <w:smallCaps w:val="0"/>
          <w:spacing w:val="0"/>
          <w:szCs w:val="24"/>
        </w:rPr>
        <w:t xml:space="preserve"> </w:t>
      </w:r>
      <w:r w:rsidR="004D4F96">
        <w:rPr>
          <w:rStyle w:val="BookTitle"/>
          <w:rFonts w:ascii="Arial" w:hAnsi="Arial" w:cs="Arial"/>
          <w:i w:val="0"/>
          <w:iCs w:val="0"/>
          <w:smallCaps w:val="0"/>
          <w:spacing w:val="0"/>
          <w:szCs w:val="24"/>
        </w:rPr>
        <w:t>(i.e. the amount of the payment excluding any amount of income tax withheld and any amounts deducted by the Secretary under section 115EI of the Act)</w:t>
      </w:r>
      <w:r w:rsidR="00BE3722">
        <w:rPr>
          <w:rStyle w:val="BookTitle"/>
          <w:rFonts w:ascii="Arial" w:hAnsi="Arial" w:cs="Arial"/>
          <w:i w:val="0"/>
          <w:iCs w:val="0"/>
          <w:smallCaps w:val="0"/>
          <w:spacing w:val="0"/>
          <w:szCs w:val="24"/>
        </w:rPr>
        <w:t>.</w:t>
      </w:r>
    </w:p>
    <w:p w14:paraId="25900ADA" w14:textId="6E9C4A5C" w:rsidR="00B801AE" w:rsidRDefault="00146590" w:rsidP="005F2DFC">
      <w:pPr>
        <w:shd w:val="clear" w:color="auto" w:fill="FFFFFF"/>
        <w:spacing w:before="100" w:beforeAutospacing="1" w:after="100" w:afterAutospacing="1"/>
        <w:jc w:val="both"/>
        <w:rPr>
          <w:rFonts w:ascii="Arial" w:hAnsi="Arial" w:cs="Arial"/>
        </w:rPr>
      </w:pPr>
      <w:r>
        <w:rPr>
          <w:rFonts w:ascii="Arial" w:hAnsi="Arial" w:cs="Arial"/>
          <w:b/>
          <w:u w:val="single"/>
        </w:rPr>
        <w:t>Part 9</w:t>
      </w:r>
      <w:r w:rsidR="00B801AE">
        <w:rPr>
          <w:rFonts w:ascii="Arial" w:hAnsi="Arial" w:cs="Arial"/>
          <w:b/>
          <w:u w:val="single"/>
        </w:rPr>
        <w:t xml:space="preserve"> – </w:t>
      </w:r>
      <w:r w:rsidR="006138CB">
        <w:rPr>
          <w:rFonts w:ascii="Arial" w:hAnsi="Arial" w:cs="Arial"/>
          <w:b/>
          <w:u w:val="single"/>
        </w:rPr>
        <w:t>Disclosing information</w:t>
      </w:r>
    </w:p>
    <w:p w14:paraId="0A3005E3" w14:textId="7BDBF11C" w:rsidR="00146590" w:rsidRPr="00146590" w:rsidRDefault="00146590" w:rsidP="005F2DFC">
      <w:pPr>
        <w:shd w:val="clear" w:color="auto" w:fill="FFFFFF"/>
        <w:spacing w:before="100" w:beforeAutospacing="1" w:after="100" w:afterAutospacing="1"/>
        <w:jc w:val="both"/>
        <w:rPr>
          <w:rFonts w:ascii="Arial" w:hAnsi="Arial" w:cs="Arial"/>
        </w:rPr>
      </w:pPr>
      <w:r>
        <w:rPr>
          <w:rFonts w:ascii="Arial" w:hAnsi="Arial" w:cs="Arial"/>
          <w:u w:val="single"/>
        </w:rPr>
        <w:t>Division 1 – Simplified outline of this Part</w:t>
      </w:r>
    </w:p>
    <w:p w14:paraId="59E4E844" w14:textId="057FFF2E" w:rsidR="00922029" w:rsidRDefault="00146590" w:rsidP="005F2DFC">
      <w:pPr>
        <w:shd w:val="clear" w:color="auto" w:fill="FFFFFF"/>
        <w:spacing w:before="100" w:beforeAutospacing="1" w:after="100" w:afterAutospacing="1"/>
        <w:jc w:val="both"/>
        <w:rPr>
          <w:rFonts w:ascii="Arial" w:hAnsi="Arial" w:cs="Arial"/>
          <w:b/>
        </w:rPr>
      </w:pPr>
      <w:r>
        <w:rPr>
          <w:rFonts w:ascii="Arial" w:hAnsi="Arial" w:cs="Arial"/>
          <w:b/>
        </w:rPr>
        <w:t>Section 52</w:t>
      </w:r>
      <w:r w:rsidR="00922029">
        <w:rPr>
          <w:rFonts w:ascii="Arial" w:hAnsi="Arial" w:cs="Arial"/>
          <w:b/>
        </w:rPr>
        <w:t xml:space="preserve"> </w:t>
      </w:r>
      <w:r w:rsidR="00922029">
        <w:rPr>
          <w:rStyle w:val="BookTitle"/>
          <w:rFonts w:ascii="Arial" w:hAnsi="Arial" w:cs="Arial"/>
          <w:i w:val="0"/>
          <w:iCs w:val="0"/>
          <w:smallCaps w:val="0"/>
          <w:spacing w:val="0"/>
          <w:szCs w:val="24"/>
        </w:rPr>
        <w:t>provides a simplified outline to aid in navigation of this Part.</w:t>
      </w:r>
    </w:p>
    <w:p w14:paraId="0EEECB87" w14:textId="7CDDA27B" w:rsidR="00922029" w:rsidRDefault="00922029" w:rsidP="005F2DFC">
      <w:pPr>
        <w:shd w:val="clear" w:color="auto" w:fill="FFFFFF"/>
        <w:spacing w:before="100" w:beforeAutospacing="1" w:after="100" w:afterAutospacing="1"/>
        <w:jc w:val="both"/>
        <w:rPr>
          <w:rFonts w:ascii="Arial" w:hAnsi="Arial" w:cs="Arial"/>
          <w:u w:val="single"/>
        </w:rPr>
      </w:pPr>
      <w:r>
        <w:rPr>
          <w:rFonts w:ascii="Arial" w:hAnsi="Arial" w:cs="Arial"/>
          <w:u w:val="single"/>
        </w:rPr>
        <w:t>Division 2 – Guidelines for disclosing information</w:t>
      </w:r>
    </w:p>
    <w:p w14:paraId="73838719" w14:textId="67516903" w:rsidR="00D15F9C" w:rsidRDefault="00922029" w:rsidP="005F2DFC">
      <w:pPr>
        <w:shd w:val="clear" w:color="auto" w:fill="FFFFFF"/>
        <w:spacing w:before="100" w:beforeAutospacing="1" w:after="100" w:afterAutospacing="1"/>
        <w:jc w:val="both"/>
        <w:rPr>
          <w:rFonts w:ascii="Arial" w:hAnsi="Arial" w:cs="Arial"/>
          <w:b/>
        </w:rPr>
      </w:pPr>
      <w:r w:rsidRPr="00146590">
        <w:rPr>
          <w:rFonts w:ascii="Arial" w:hAnsi="Arial" w:cs="Arial"/>
          <w:i/>
          <w:u w:val="single"/>
        </w:rPr>
        <w:t xml:space="preserve">Subdivision </w:t>
      </w:r>
      <w:proofErr w:type="gramStart"/>
      <w:r w:rsidRPr="00146590">
        <w:rPr>
          <w:rFonts w:ascii="Arial" w:hAnsi="Arial" w:cs="Arial"/>
          <w:i/>
          <w:u w:val="single"/>
        </w:rPr>
        <w:t>A</w:t>
      </w:r>
      <w:proofErr w:type="gramEnd"/>
      <w:r w:rsidRPr="00146590">
        <w:rPr>
          <w:rFonts w:ascii="Arial" w:hAnsi="Arial" w:cs="Arial"/>
          <w:i/>
          <w:u w:val="single"/>
        </w:rPr>
        <w:t xml:space="preserve"> - General</w:t>
      </w:r>
    </w:p>
    <w:p w14:paraId="6220EB45" w14:textId="70D6979E" w:rsidR="00B801AE" w:rsidRDefault="006138CB" w:rsidP="005F2DFC">
      <w:pPr>
        <w:shd w:val="clear" w:color="auto" w:fill="FFFFFF"/>
        <w:spacing w:before="100" w:beforeAutospacing="1" w:after="100" w:afterAutospacing="1"/>
        <w:jc w:val="both"/>
        <w:rPr>
          <w:rFonts w:ascii="Arial" w:hAnsi="Arial" w:cs="Arial"/>
          <w:i/>
          <w:iCs/>
          <w:color w:val="000000"/>
          <w:shd w:val="clear" w:color="auto" w:fill="FFFFFF"/>
        </w:rPr>
      </w:pPr>
      <w:r>
        <w:rPr>
          <w:rFonts w:ascii="Arial" w:hAnsi="Arial" w:cs="Arial"/>
          <w:b/>
        </w:rPr>
        <w:t>Section 53</w:t>
      </w:r>
      <w:r>
        <w:rPr>
          <w:rFonts w:ascii="Arial" w:hAnsi="Arial" w:cs="Arial"/>
        </w:rPr>
        <w:t xml:space="preserve"> sets out that the purpose of this Division is to provide guidelines for the purposes of subsection 128(4) of the  Act for the exercise of the Secretary’s power under paragraph 128(1)(a) of the Act, to give a certification that allows for the disclosure of information in the public interest. The Secretary </w:t>
      </w:r>
      <w:r>
        <w:rPr>
          <w:rFonts w:ascii="Arial" w:hAnsi="Arial" w:cs="Arial"/>
          <w:color w:val="000000"/>
          <w:shd w:val="clear" w:color="auto" w:fill="FFFFFF"/>
        </w:rPr>
        <w:t>is required to act in accordance with these guidelines in giving certificate</w:t>
      </w:r>
      <w:r w:rsidR="009077A2">
        <w:rPr>
          <w:rFonts w:ascii="Arial" w:hAnsi="Arial" w:cs="Arial"/>
          <w:color w:val="000000"/>
          <w:shd w:val="clear" w:color="auto" w:fill="FFFFFF"/>
        </w:rPr>
        <w:t>s for the purposes of paragraph </w:t>
      </w:r>
      <w:r>
        <w:rPr>
          <w:rFonts w:ascii="Arial" w:hAnsi="Arial" w:cs="Arial"/>
          <w:color w:val="000000"/>
          <w:shd w:val="clear" w:color="auto" w:fill="FFFFFF"/>
        </w:rPr>
        <w:t>128(1</w:t>
      </w:r>
      <w:proofErr w:type="gramStart"/>
      <w:r>
        <w:rPr>
          <w:rFonts w:ascii="Arial" w:hAnsi="Arial" w:cs="Arial"/>
          <w:color w:val="000000"/>
          <w:shd w:val="clear" w:color="auto" w:fill="FFFFFF"/>
        </w:rPr>
        <w:t>)(</w:t>
      </w:r>
      <w:proofErr w:type="gramEnd"/>
      <w:r>
        <w:rPr>
          <w:rFonts w:ascii="Arial" w:hAnsi="Arial" w:cs="Arial"/>
          <w:color w:val="000000"/>
          <w:shd w:val="clear" w:color="auto" w:fill="FFFFFF"/>
        </w:rPr>
        <w:t xml:space="preserve">a) of the Act. </w:t>
      </w:r>
      <w:r w:rsidR="004D4F96">
        <w:rPr>
          <w:rFonts w:ascii="Arial" w:hAnsi="Arial" w:cs="Arial"/>
          <w:color w:val="000000"/>
          <w:shd w:val="clear" w:color="auto" w:fill="FFFFFF"/>
        </w:rPr>
        <w:t>Generally</w:t>
      </w:r>
      <w:r>
        <w:rPr>
          <w:rFonts w:ascii="Arial" w:hAnsi="Arial" w:cs="Arial"/>
          <w:color w:val="000000"/>
          <w:shd w:val="clear" w:color="auto" w:fill="FFFFFF"/>
        </w:rPr>
        <w:t xml:space="preserve">, the rules in Part 9 mirror already existing </w:t>
      </w:r>
      <w:r>
        <w:rPr>
          <w:rFonts w:ascii="Arial" w:hAnsi="Arial" w:cs="Arial"/>
          <w:color w:val="000000"/>
          <w:shd w:val="clear" w:color="auto" w:fill="FFFFFF"/>
        </w:rPr>
        <w:lastRenderedPageBreak/>
        <w:t>guidelines, namely the </w:t>
      </w:r>
      <w:r w:rsidRPr="000106E0">
        <w:rPr>
          <w:rFonts w:ascii="Arial" w:hAnsi="Arial" w:cs="Arial"/>
          <w:iCs/>
          <w:color w:val="000000"/>
          <w:shd w:val="clear" w:color="auto" w:fill="FFFFFF"/>
        </w:rPr>
        <w:t>Family Assistance (Public Interest Certificate Guidelines) Determination 2015</w:t>
      </w:r>
      <w:r w:rsidRPr="00496D3F">
        <w:rPr>
          <w:rFonts w:ascii="Arial" w:hAnsi="Arial" w:cs="Arial"/>
          <w:iCs/>
          <w:color w:val="000000"/>
          <w:shd w:val="clear" w:color="auto" w:fill="FFFFFF"/>
        </w:rPr>
        <w:t>, </w:t>
      </w:r>
      <w:r w:rsidRPr="00496D3F">
        <w:rPr>
          <w:rFonts w:ascii="Arial" w:hAnsi="Arial" w:cs="Arial"/>
          <w:color w:val="000000"/>
          <w:shd w:val="clear" w:color="auto" w:fill="FFFFFF"/>
        </w:rPr>
        <w:t>and the </w:t>
      </w:r>
      <w:r w:rsidRPr="000106E0">
        <w:rPr>
          <w:rFonts w:ascii="Arial" w:hAnsi="Arial" w:cs="Arial"/>
          <w:iCs/>
          <w:color w:val="000000"/>
          <w:shd w:val="clear" w:color="auto" w:fill="FFFFFF"/>
        </w:rPr>
        <w:t>Social Security (Public Interest Certificate Guidelines) (DSS) Determination 2015</w:t>
      </w:r>
      <w:r w:rsidR="00B801AE">
        <w:rPr>
          <w:rFonts w:ascii="Arial" w:hAnsi="Arial" w:cs="Arial"/>
          <w:i/>
          <w:iCs/>
          <w:color w:val="000000"/>
          <w:shd w:val="clear" w:color="auto" w:fill="FFFFFF"/>
        </w:rPr>
        <w:t>.</w:t>
      </w:r>
    </w:p>
    <w:p w14:paraId="157574C1" w14:textId="5B71083C" w:rsidR="007B26CC" w:rsidRDefault="00146590" w:rsidP="005F2DFC">
      <w:pPr>
        <w:shd w:val="clear" w:color="auto" w:fill="FFFFFF"/>
        <w:spacing w:before="100" w:beforeAutospacing="1" w:after="100" w:afterAutospacing="1"/>
        <w:jc w:val="both"/>
        <w:rPr>
          <w:rFonts w:ascii="Arial" w:hAnsi="Arial" w:cs="Arial"/>
          <w:iCs/>
          <w:color w:val="000000"/>
          <w:shd w:val="clear" w:color="auto" w:fill="FFFFFF"/>
        </w:rPr>
      </w:pPr>
      <w:r>
        <w:rPr>
          <w:rFonts w:ascii="Arial" w:hAnsi="Arial" w:cs="Arial"/>
          <w:b/>
          <w:iCs/>
          <w:color w:val="000000"/>
          <w:shd w:val="clear" w:color="auto" w:fill="FFFFFF"/>
        </w:rPr>
        <w:t>Section 54</w:t>
      </w:r>
      <w:r w:rsidR="003075DE">
        <w:rPr>
          <w:rFonts w:ascii="Arial" w:hAnsi="Arial" w:cs="Arial"/>
          <w:iCs/>
          <w:color w:val="000000"/>
          <w:shd w:val="clear" w:color="auto" w:fill="FFFFFF"/>
        </w:rPr>
        <w:t xml:space="preserve"> </w:t>
      </w:r>
      <w:r w:rsidR="008C4BC4" w:rsidRPr="008C4BC4">
        <w:rPr>
          <w:rFonts w:ascii="Arial" w:hAnsi="Arial" w:cs="Arial"/>
          <w:iCs/>
          <w:color w:val="000000"/>
          <w:shd w:val="clear" w:color="auto" w:fill="FFFFFF"/>
        </w:rPr>
        <w:t>provides that the Secretary must have regard to certain matters in giving a public interest certificate. The Secretary must have regard to</w:t>
      </w:r>
      <w:r w:rsidR="004355CA">
        <w:rPr>
          <w:rFonts w:ascii="Arial" w:hAnsi="Arial" w:cs="Arial"/>
          <w:iCs/>
          <w:color w:val="000000"/>
          <w:shd w:val="clear" w:color="auto" w:fill="FFFFFF"/>
        </w:rPr>
        <w:t xml:space="preserve"> </w:t>
      </w:r>
      <w:r w:rsidR="003A3FD1">
        <w:rPr>
          <w:rFonts w:ascii="Arial" w:hAnsi="Arial" w:cs="Arial"/>
          <w:iCs/>
          <w:color w:val="000000"/>
          <w:shd w:val="clear" w:color="auto" w:fill="FFFFFF"/>
        </w:rPr>
        <w:t xml:space="preserve">whether </w:t>
      </w:r>
      <w:r w:rsidR="008C4BC4" w:rsidRPr="008C4BC4">
        <w:rPr>
          <w:rFonts w:ascii="Arial" w:hAnsi="Arial" w:cs="Arial"/>
          <w:iCs/>
          <w:color w:val="000000"/>
          <w:shd w:val="clear" w:color="auto" w:fill="FFFFFF"/>
        </w:rPr>
        <w:t>a person (to whom the information relates</w:t>
      </w:r>
      <w:r w:rsidR="007B26CC">
        <w:rPr>
          <w:rFonts w:ascii="Arial" w:hAnsi="Arial" w:cs="Arial"/>
          <w:iCs/>
          <w:color w:val="000000"/>
          <w:shd w:val="clear" w:color="auto" w:fill="FFFFFF"/>
        </w:rPr>
        <w:t>, and on the information available to the Secretary</w:t>
      </w:r>
      <w:r w:rsidR="008C4BC4" w:rsidRPr="008C4BC4">
        <w:rPr>
          <w:rFonts w:ascii="Arial" w:hAnsi="Arial" w:cs="Arial"/>
          <w:iCs/>
          <w:color w:val="000000"/>
          <w:shd w:val="clear" w:color="auto" w:fill="FFFFFF"/>
        </w:rPr>
        <w:t xml:space="preserve">) is, or may be, </w:t>
      </w:r>
      <w:r w:rsidR="004355CA">
        <w:rPr>
          <w:rFonts w:ascii="Arial" w:hAnsi="Arial" w:cs="Arial"/>
          <w:iCs/>
          <w:color w:val="000000"/>
          <w:shd w:val="clear" w:color="auto" w:fill="FFFFFF"/>
        </w:rPr>
        <w:t xml:space="preserve">in a situation in which they are </w:t>
      </w:r>
      <w:r w:rsidR="008C4BC4" w:rsidRPr="008C4BC4">
        <w:rPr>
          <w:rFonts w:ascii="Arial" w:hAnsi="Arial" w:cs="Arial"/>
          <w:iCs/>
          <w:color w:val="000000"/>
          <w:shd w:val="clear" w:color="auto" w:fill="FFFFFF"/>
        </w:rPr>
        <w:t>subject to physical, psychological or emotional abuse. The Secretary must also have regard to whether the person may be unable to give notice of his or her circumstances</w:t>
      </w:r>
      <w:r w:rsidR="007B26CC">
        <w:rPr>
          <w:rFonts w:ascii="Arial" w:hAnsi="Arial" w:cs="Arial"/>
          <w:iCs/>
          <w:color w:val="000000"/>
          <w:shd w:val="clear" w:color="auto" w:fill="FFFFFF"/>
        </w:rPr>
        <w:t xml:space="preserve"> (whether they are related to the abuse or not)</w:t>
      </w:r>
      <w:r w:rsidR="008C4BC4" w:rsidRPr="008C4BC4">
        <w:rPr>
          <w:rFonts w:ascii="Arial" w:hAnsi="Arial" w:cs="Arial"/>
          <w:iCs/>
          <w:color w:val="000000"/>
          <w:shd w:val="clear" w:color="auto" w:fill="FFFFFF"/>
        </w:rPr>
        <w:t xml:space="preserve"> because of age, disability or social, cultural, family or other reasons.  Section </w:t>
      </w:r>
      <w:r w:rsidR="007B26CC">
        <w:rPr>
          <w:rFonts w:ascii="Arial" w:hAnsi="Arial" w:cs="Arial"/>
          <w:iCs/>
          <w:color w:val="000000"/>
          <w:shd w:val="clear" w:color="auto" w:fill="FFFFFF"/>
        </w:rPr>
        <w:t>54</w:t>
      </w:r>
      <w:r w:rsidR="008C4BC4" w:rsidRPr="008C4BC4">
        <w:rPr>
          <w:rFonts w:ascii="Arial" w:hAnsi="Arial" w:cs="Arial"/>
          <w:iCs/>
          <w:color w:val="000000"/>
          <w:shd w:val="clear" w:color="auto" w:fill="FFFFFF"/>
        </w:rPr>
        <w:t xml:space="preserve"> is intended to </w:t>
      </w:r>
      <w:r w:rsidR="007B26CC">
        <w:rPr>
          <w:rFonts w:ascii="Arial" w:hAnsi="Arial" w:cs="Arial"/>
          <w:iCs/>
          <w:color w:val="000000"/>
          <w:shd w:val="clear" w:color="auto" w:fill="FFFFFF"/>
        </w:rPr>
        <w:t>emphasise</w:t>
      </w:r>
      <w:r w:rsidR="007B26CC" w:rsidRPr="008C4BC4">
        <w:rPr>
          <w:rFonts w:ascii="Arial" w:hAnsi="Arial" w:cs="Arial"/>
          <w:iCs/>
          <w:color w:val="000000"/>
          <w:shd w:val="clear" w:color="auto" w:fill="FFFFFF"/>
        </w:rPr>
        <w:t xml:space="preserve"> </w:t>
      </w:r>
      <w:r w:rsidR="007B26CC">
        <w:rPr>
          <w:rFonts w:ascii="Arial" w:hAnsi="Arial" w:cs="Arial"/>
          <w:iCs/>
          <w:color w:val="000000"/>
          <w:shd w:val="clear" w:color="auto" w:fill="FFFFFF"/>
        </w:rPr>
        <w:t xml:space="preserve">the consideration of factors in favour of or against the release of protected information where individuals are not in a position to release that information themselves. </w:t>
      </w:r>
      <w:r w:rsidR="007B26CC">
        <w:rPr>
          <w:rFonts w:ascii="Arial" w:hAnsi="Arial" w:cs="Arial"/>
          <w:color w:val="000000"/>
          <w:shd w:val="clear" w:color="auto" w:fill="FFFFFF"/>
        </w:rPr>
        <w:t>The information that is being disclose</w:t>
      </w:r>
      <w:r w:rsidR="00154C45">
        <w:rPr>
          <w:rFonts w:ascii="Arial" w:hAnsi="Arial" w:cs="Arial"/>
          <w:color w:val="000000"/>
          <w:shd w:val="clear" w:color="auto" w:fill="FFFFFF"/>
        </w:rPr>
        <w:t>d may be unrelated to the abuse</w:t>
      </w:r>
      <w:r w:rsidR="007B26CC">
        <w:rPr>
          <w:rFonts w:ascii="Arial" w:hAnsi="Arial" w:cs="Arial"/>
          <w:color w:val="000000"/>
          <w:shd w:val="clear" w:color="auto" w:fill="FFFFFF"/>
        </w:rPr>
        <w:t>.</w:t>
      </w:r>
    </w:p>
    <w:p w14:paraId="4BE641E9" w14:textId="6E183BF8" w:rsidR="003075DE" w:rsidRDefault="00146590" w:rsidP="005F2DFC">
      <w:pPr>
        <w:pStyle w:val="numbered"/>
        <w:shd w:val="clear" w:color="auto" w:fill="FFFFFF"/>
        <w:spacing w:before="0" w:beforeAutospacing="0" w:after="0" w:afterAutospacing="0"/>
        <w:jc w:val="both"/>
        <w:rPr>
          <w:rFonts w:ascii="Arial" w:hAnsi="Arial" w:cs="Arial"/>
          <w:color w:val="000000"/>
        </w:rPr>
      </w:pPr>
      <w:r>
        <w:rPr>
          <w:rFonts w:ascii="Arial" w:hAnsi="Arial" w:cs="Arial"/>
          <w:b/>
          <w:color w:val="000000"/>
          <w:shd w:val="clear" w:color="auto" w:fill="FFFFFF"/>
        </w:rPr>
        <w:t>Section 55</w:t>
      </w:r>
      <w:r w:rsidR="003075DE">
        <w:rPr>
          <w:rFonts w:ascii="Arial" w:hAnsi="Arial" w:cs="Arial"/>
          <w:color w:val="000000"/>
          <w:shd w:val="clear" w:color="auto" w:fill="FFFFFF"/>
        </w:rPr>
        <w:t xml:space="preserve"> </w:t>
      </w:r>
      <w:r w:rsidR="003075DE" w:rsidRPr="003075DE">
        <w:rPr>
          <w:rFonts w:ascii="Arial" w:hAnsi="Arial" w:cs="Arial"/>
          <w:color w:val="000000"/>
        </w:rPr>
        <w:t>provides th</w:t>
      </w:r>
      <w:r>
        <w:rPr>
          <w:rFonts w:ascii="Arial" w:hAnsi="Arial" w:cs="Arial"/>
          <w:color w:val="000000"/>
        </w:rPr>
        <w:t xml:space="preserve">at, for the purposes of </w:t>
      </w:r>
      <w:r w:rsidR="00183F4A">
        <w:rPr>
          <w:rFonts w:ascii="Arial" w:hAnsi="Arial" w:cs="Arial"/>
          <w:color w:val="000000"/>
        </w:rPr>
        <w:t>paragraph 128(1</w:t>
      </w:r>
      <w:proofErr w:type="gramStart"/>
      <w:r w:rsidR="00183F4A">
        <w:rPr>
          <w:rFonts w:ascii="Arial" w:hAnsi="Arial" w:cs="Arial"/>
          <w:color w:val="000000"/>
        </w:rPr>
        <w:t>)(</w:t>
      </w:r>
      <w:proofErr w:type="gramEnd"/>
      <w:r w:rsidR="00183F4A">
        <w:rPr>
          <w:rFonts w:ascii="Arial" w:hAnsi="Arial" w:cs="Arial"/>
          <w:color w:val="000000"/>
        </w:rPr>
        <w:t>a) of the Act</w:t>
      </w:r>
      <w:r w:rsidR="003075DE" w:rsidRPr="003075DE">
        <w:rPr>
          <w:rFonts w:ascii="Arial" w:hAnsi="Arial" w:cs="Arial"/>
          <w:color w:val="000000"/>
        </w:rPr>
        <w:t xml:space="preserve">, the Secretary </w:t>
      </w:r>
      <w:r w:rsidR="000106E0">
        <w:rPr>
          <w:rFonts w:ascii="Arial" w:hAnsi="Arial" w:cs="Arial"/>
          <w:color w:val="000000"/>
        </w:rPr>
        <w:t xml:space="preserve">may certify that </w:t>
      </w:r>
      <w:r w:rsidR="00183F4A">
        <w:rPr>
          <w:rFonts w:ascii="Arial" w:hAnsi="Arial" w:cs="Arial"/>
          <w:color w:val="000000"/>
        </w:rPr>
        <w:t xml:space="preserve">a </w:t>
      </w:r>
      <w:r w:rsidR="000106E0">
        <w:rPr>
          <w:rFonts w:ascii="Arial" w:hAnsi="Arial" w:cs="Arial"/>
          <w:color w:val="000000"/>
        </w:rPr>
        <w:t xml:space="preserve">disclosure </w:t>
      </w:r>
      <w:r w:rsidR="00183F4A">
        <w:rPr>
          <w:rFonts w:ascii="Arial" w:hAnsi="Arial" w:cs="Arial"/>
          <w:color w:val="000000"/>
        </w:rPr>
        <w:t xml:space="preserve">of information </w:t>
      </w:r>
      <w:r w:rsidR="000106E0">
        <w:rPr>
          <w:rFonts w:ascii="Arial" w:hAnsi="Arial" w:cs="Arial"/>
          <w:color w:val="000000"/>
        </w:rPr>
        <w:t xml:space="preserve">is necessary in the public interest </w:t>
      </w:r>
      <w:r w:rsidR="003075DE" w:rsidRPr="003075DE">
        <w:rPr>
          <w:rFonts w:ascii="Arial" w:hAnsi="Arial" w:cs="Arial"/>
          <w:color w:val="000000"/>
        </w:rPr>
        <w:t>if</w:t>
      </w:r>
      <w:r w:rsidR="00183F4A">
        <w:rPr>
          <w:rFonts w:ascii="Arial" w:hAnsi="Arial" w:cs="Arial"/>
          <w:color w:val="000000"/>
        </w:rPr>
        <w:t>, pursuant to sub-paragraphs 55(1)(a) – (d), the Secretary is satisfied that</w:t>
      </w:r>
      <w:r w:rsidR="003075DE" w:rsidRPr="003075DE">
        <w:rPr>
          <w:rFonts w:ascii="Arial" w:hAnsi="Arial" w:cs="Arial"/>
          <w:color w:val="000000"/>
        </w:rPr>
        <w:t>:</w:t>
      </w:r>
    </w:p>
    <w:p w14:paraId="13FAEC31" w14:textId="77777777" w:rsidR="005A1D48" w:rsidRPr="003075DE" w:rsidRDefault="005A1D48" w:rsidP="005F2DFC">
      <w:pPr>
        <w:pStyle w:val="numbered"/>
        <w:shd w:val="clear" w:color="auto" w:fill="FFFFFF"/>
        <w:spacing w:before="0" w:beforeAutospacing="0" w:after="0" w:afterAutospacing="0"/>
        <w:jc w:val="both"/>
        <w:rPr>
          <w:color w:val="000000"/>
        </w:rPr>
      </w:pPr>
    </w:p>
    <w:p w14:paraId="5B7B6DB2" w14:textId="3D090FC1" w:rsidR="003075DE" w:rsidRPr="001F4851" w:rsidRDefault="003075DE" w:rsidP="00FE3AE3">
      <w:pPr>
        <w:pStyle w:val="ListParagraph"/>
        <w:numPr>
          <w:ilvl w:val="0"/>
          <w:numId w:val="16"/>
        </w:numPr>
        <w:shd w:val="clear" w:color="auto" w:fill="FFFFFF"/>
        <w:spacing w:before="0"/>
        <w:jc w:val="both"/>
        <w:rPr>
          <w:color w:val="000000"/>
          <w:szCs w:val="24"/>
        </w:rPr>
      </w:pPr>
      <w:r w:rsidRPr="001F4851">
        <w:rPr>
          <w:rFonts w:ascii="Arial" w:hAnsi="Arial" w:cs="Arial"/>
          <w:color w:val="000000"/>
          <w:szCs w:val="24"/>
        </w:rPr>
        <w:t>the information cannot reasonably be obtained from another source;</w:t>
      </w:r>
    </w:p>
    <w:p w14:paraId="654EBEF9" w14:textId="32C19DCB" w:rsidR="004355CA" w:rsidRDefault="003075DE" w:rsidP="00FE3AE3">
      <w:pPr>
        <w:pStyle w:val="ListParagraph"/>
        <w:numPr>
          <w:ilvl w:val="0"/>
          <w:numId w:val="16"/>
        </w:numPr>
        <w:shd w:val="clear" w:color="auto" w:fill="FFFFFF"/>
        <w:spacing w:before="0"/>
        <w:jc w:val="both"/>
        <w:rPr>
          <w:rFonts w:ascii="Arial" w:hAnsi="Arial" w:cs="Arial"/>
          <w:color w:val="000000"/>
          <w:szCs w:val="24"/>
        </w:rPr>
      </w:pPr>
      <w:r w:rsidRPr="001F4851">
        <w:rPr>
          <w:rFonts w:ascii="Arial" w:hAnsi="Arial" w:cs="Arial"/>
          <w:color w:val="000000"/>
          <w:szCs w:val="24"/>
        </w:rPr>
        <w:t xml:space="preserve">that disclosure is </w:t>
      </w:r>
      <w:r w:rsidR="00183F4A">
        <w:rPr>
          <w:rFonts w:ascii="Arial" w:hAnsi="Arial" w:cs="Arial"/>
          <w:color w:val="000000"/>
          <w:szCs w:val="24"/>
        </w:rPr>
        <w:t>covered by a section in</w:t>
      </w:r>
      <w:r w:rsidRPr="001F4851">
        <w:rPr>
          <w:rFonts w:ascii="Arial" w:hAnsi="Arial" w:cs="Arial"/>
          <w:color w:val="000000"/>
          <w:szCs w:val="24"/>
        </w:rPr>
        <w:t xml:space="preserve"> </w:t>
      </w:r>
      <w:r w:rsidR="0005133E">
        <w:rPr>
          <w:rFonts w:ascii="Arial" w:hAnsi="Arial" w:cs="Arial"/>
          <w:color w:val="000000"/>
          <w:szCs w:val="24"/>
        </w:rPr>
        <w:t>Subdivision B, which is discussed below</w:t>
      </w:r>
      <w:r w:rsidR="001F4851" w:rsidRPr="001F4851">
        <w:rPr>
          <w:rFonts w:ascii="Arial" w:hAnsi="Arial" w:cs="Arial"/>
          <w:color w:val="000000"/>
          <w:szCs w:val="24"/>
        </w:rPr>
        <w:t>;</w:t>
      </w:r>
    </w:p>
    <w:p w14:paraId="50C23ABA" w14:textId="100CE3C6" w:rsidR="001F4851" w:rsidRPr="001F4851" w:rsidRDefault="004355CA" w:rsidP="00FE3AE3">
      <w:pPr>
        <w:pStyle w:val="ListParagraph"/>
        <w:numPr>
          <w:ilvl w:val="0"/>
          <w:numId w:val="16"/>
        </w:numPr>
        <w:shd w:val="clear" w:color="auto" w:fill="FFFFFF"/>
        <w:spacing w:before="0"/>
        <w:jc w:val="both"/>
        <w:rPr>
          <w:rFonts w:ascii="Arial" w:hAnsi="Arial" w:cs="Arial"/>
          <w:color w:val="000000"/>
          <w:szCs w:val="24"/>
        </w:rPr>
      </w:pPr>
      <w:r>
        <w:rPr>
          <w:rFonts w:ascii="Arial" w:hAnsi="Arial" w:cs="Arial"/>
          <w:color w:val="000000"/>
          <w:szCs w:val="24"/>
        </w:rPr>
        <w:t xml:space="preserve">if the information is not de-identified – whether the purpose </w:t>
      </w:r>
      <w:r w:rsidR="00183F4A">
        <w:rPr>
          <w:rFonts w:ascii="Arial" w:hAnsi="Arial" w:cs="Arial"/>
          <w:color w:val="000000"/>
          <w:szCs w:val="24"/>
        </w:rPr>
        <w:t xml:space="preserve">of the disclosure </w:t>
      </w:r>
      <w:r>
        <w:rPr>
          <w:rFonts w:ascii="Arial" w:hAnsi="Arial" w:cs="Arial"/>
          <w:color w:val="000000"/>
          <w:szCs w:val="24"/>
        </w:rPr>
        <w:t xml:space="preserve">could not be achieved by disclosing de-identified information; </w:t>
      </w:r>
      <w:r w:rsidR="001F4851" w:rsidRPr="001F4851">
        <w:rPr>
          <w:rFonts w:ascii="Arial" w:hAnsi="Arial" w:cs="Arial"/>
          <w:color w:val="000000"/>
          <w:szCs w:val="24"/>
        </w:rPr>
        <w:t xml:space="preserve"> and</w:t>
      </w:r>
    </w:p>
    <w:p w14:paraId="7297495D" w14:textId="34356AAC" w:rsidR="001F4851" w:rsidRPr="001F4851" w:rsidRDefault="001F4851" w:rsidP="00FE3AE3">
      <w:pPr>
        <w:pStyle w:val="ListParagraph"/>
        <w:numPr>
          <w:ilvl w:val="0"/>
          <w:numId w:val="20"/>
        </w:numPr>
        <w:shd w:val="clear" w:color="auto" w:fill="FFFFFF"/>
        <w:spacing w:before="0"/>
        <w:jc w:val="both"/>
        <w:rPr>
          <w:rFonts w:ascii="Arial" w:hAnsi="Arial" w:cs="Arial"/>
          <w:color w:val="000000"/>
          <w:szCs w:val="24"/>
        </w:rPr>
      </w:pPr>
      <w:proofErr w:type="gramStart"/>
      <w:r w:rsidRPr="001F4851">
        <w:rPr>
          <w:rFonts w:ascii="Arial" w:hAnsi="Arial" w:cs="Arial"/>
          <w:color w:val="000000"/>
          <w:szCs w:val="24"/>
        </w:rPr>
        <w:t>the</w:t>
      </w:r>
      <w:proofErr w:type="gramEnd"/>
      <w:r w:rsidRPr="001F4851">
        <w:rPr>
          <w:rFonts w:ascii="Arial" w:hAnsi="Arial" w:cs="Arial"/>
          <w:color w:val="000000"/>
          <w:szCs w:val="24"/>
        </w:rPr>
        <w:t xml:space="preserve"> disclosure is to a person who has </w:t>
      </w:r>
      <w:r>
        <w:rPr>
          <w:rFonts w:ascii="Arial" w:hAnsi="Arial" w:cs="Arial"/>
          <w:color w:val="000000"/>
          <w:szCs w:val="24"/>
        </w:rPr>
        <w:t>genuine and legitimate</w:t>
      </w:r>
      <w:r w:rsidRPr="001F4851">
        <w:rPr>
          <w:rFonts w:ascii="Arial" w:hAnsi="Arial" w:cs="Arial"/>
          <w:color w:val="000000"/>
          <w:szCs w:val="24"/>
        </w:rPr>
        <w:t xml:space="preserve"> interest in the information</w:t>
      </w:r>
      <w:r>
        <w:rPr>
          <w:rFonts w:ascii="Arial" w:hAnsi="Arial" w:cs="Arial"/>
          <w:color w:val="000000"/>
          <w:szCs w:val="24"/>
        </w:rPr>
        <w:t xml:space="preserve">, </w:t>
      </w:r>
      <w:r w:rsidR="0005133E">
        <w:rPr>
          <w:rFonts w:ascii="Arial" w:hAnsi="Arial" w:cs="Arial"/>
          <w:color w:val="000000"/>
          <w:szCs w:val="24"/>
        </w:rPr>
        <w:t>or</w:t>
      </w:r>
      <w:r>
        <w:rPr>
          <w:rFonts w:ascii="Arial" w:hAnsi="Arial" w:cs="Arial"/>
          <w:color w:val="000000"/>
          <w:szCs w:val="24"/>
        </w:rPr>
        <w:t xml:space="preserve"> is a Minister covered by subsection (2).</w:t>
      </w:r>
    </w:p>
    <w:p w14:paraId="468A1413" w14:textId="77777777" w:rsidR="003075DE" w:rsidRPr="003075DE" w:rsidRDefault="003075DE" w:rsidP="005F2DFC">
      <w:pPr>
        <w:shd w:val="clear" w:color="auto" w:fill="FFFFFF"/>
        <w:spacing w:before="0"/>
        <w:jc w:val="both"/>
        <w:rPr>
          <w:color w:val="000000"/>
          <w:szCs w:val="24"/>
        </w:rPr>
      </w:pPr>
      <w:r w:rsidRPr="003075DE">
        <w:rPr>
          <w:rFonts w:ascii="Arial" w:hAnsi="Arial" w:cs="Arial"/>
          <w:color w:val="000000"/>
          <w:szCs w:val="24"/>
        </w:rPr>
        <w:t> </w:t>
      </w:r>
    </w:p>
    <w:p w14:paraId="3A30EA14" w14:textId="523AB6DB" w:rsidR="003075DE" w:rsidRDefault="001F4851" w:rsidP="005F2DFC">
      <w:pPr>
        <w:shd w:val="clear" w:color="auto" w:fill="FFFFFF"/>
        <w:spacing w:before="0"/>
        <w:jc w:val="both"/>
        <w:rPr>
          <w:rFonts w:ascii="Arial" w:hAnsi="Arial" w:cs="Arial"/>
          <w:color w:val="000000"/>
          <w:szCs w:val="24"/>
        </w:rPr>
      </w:pPr>
      <w:r>
        <w:rPr>
          <w:rFonts w:ascii="Arial" w:hAnsi="Arial" w:cs="Arial"/>
          <w:color w:val="000000"/>
          <w:szCs w:val="24"/>
        </w:rPr>
        <w:t>Subsection</w:t>
      </w:r>
      <w:r w:rsidR="003075DE" w:rsidRPr="003075DE">
        <w:rPr>
          <w:rFonts w:ascii="Arial" w:hAnsi="Arial" w:cs="Arial"/>
          <w:color w:val="000000"/>
          <w:szCs w:val="24"/>
        </w:rPr>
        <w:t xml:space="preserve"> </w:t>
      </w:r>
      <w:r w:rsidR="008C4BC4">
        <w:rPr>
          <w:rFonts w:ascii="Arial" w:hAnsi="Arial" w:cs="Arial"/>
          <w:color w:val="000000"/>
          <w:szCs w:val="24"/>
        </w:rPr>
        <w:t>55</w:t>
      </w:r>
      <w:r w:rsidR="003075DE" w:rsidRPr="003075DE">
        <w:rPr>
          <w:rFonts w:ascii="Arial" w:hAnsi="Arial" w:cs="Arial"/>
          <w:color w:val="000000"/>
          <w:szCs w:val="24"/>
        </w:rPr>
        <w:t>(2)</w:t>
      </w:r>
      <w:r w:rsidR="003075DE" w:rsidRPr="003075DE">
        <w:rPr>
          <w:rFonts w:ascii="Arial" w:hAnsi="Arial" w:cs="Arial"/>
          <w:b/>
          <w:bCs/>
          <w:color w:val="000000"/>
          <w:szCs w:val="24"/>
        </w:rPr>
        <w:t> </w:t>
      </w:r>
      <w:r>
        <w:rPr>
          <w:rFonts w:ascii="Arial" w:hAnsi="Arial" w:cs="Arial"/>
          <w:color w:val="000000"/>
          <w:szCs w:val="24"/>
        </w:rPr>
        <w:t xml:space="preserve">specifies which Ministers will be relevant for </w:t>
      </w:r>
      <w:r w:rsidR="00922029">
        <w:rPr>
          <w:rFonts w:ascii="Arial" w:hAnsi="Arial" w:cs="Arial"/>
          <w:color w:val="000000"/>
          <w:szCs w:val="24"/>
        </w:rPr>
        <w:t>the purposes of subparagraph 56</w:t>
      </w:r>
      <w:r>
        <w:rPr>
          <w:rFonts w:ascii="Arial" w:hAnsi="Arial" w:cs="Arial"/>
          <w:color w:val="000000"/>
          <w:szCs w:val="24"/>
        </w:rPr>
        <w:t>(1</w:t>
      </w:r>
      <w:proofErr w:type="gramStart"/>
      <w:r>
        <w:rPr>
          <w:rFonts w:ascii="Arial" w:hAnsi="Arial" w:cs="Arial"/>
          <w:color w:val="000000"/>
          <w:szCs w:val="24"/>
        </w:rPr>
        <w:t>)(</w:t>
      </w:r>
      <w:proofErr w:type="gramEnd"/>
      <w:r w:rsidR="00183F4A">
        <w:rPr>
          <w:rFonts w:ascii="Arial" w:hAnsi="Arial" w:cs="Arial"/>
          <w:color w:val="000000"/>
          <w:szCs w:val="24"/>
        </w:rPr>
        <w:t>d</w:t>
      </w:r>
      <w:r>
        <w:rPr>
          <w:rFonts w:ascii="Arial" w:hAnsi="Arial" w:cs="Arial"/>
          <w:color w:val="000000"/>
          <w:szCs w:val="24"/>
        </w:rPr>
        <w:t>)(</w:t>
      </w:r>
      <w:proofErr w:type="spellStart"/>
      <w:r>
        <w:rPr>
          <w:rFonts w:ascii="Arial" w:hAnsi="Arial" w:cs="Arial"/>
          <w:color w:val="000000"/>
          <w:szCs w:val="24"/>
        </w:rPr>
        <w:t>i</w:t>
      </w:r>
      <w:proofErr w:type="spellEnd"/>
      <w:r>
        <w:rPr>
          <w:rFonts w:ascii="Arial" w:hAnsi="Arial" w:cs="Arial"/>
          <w:color w:val="000000"/>
          <w:szCs w:val="24"/>
        </w:rPr>
        <w:t>)</w:t>
      </w:r>
      <w:r w:rsidR="000106E0">
        <w:rPr>
          <w:rFonts w:ascii="Arial" w:hAnsi="Arial" w:cs="Arial"/>
          <w:color w:val="000000"/>
          <w:szCs w:val="24"/>
        </w:rPr>
        <w:t>, including the Prime Minister, and various Ministers administering various Acts specified</w:t>
      </w:r>
      <w:r w:rsidR="003075DE" w:rsidRPr="003075DE">
        <w:rPr>
          <w:rFonts w:ascii="Arial" w:hAnsi="Arial" w:cs="Arial"/>
          <w:color w:val="000000"/>
          <w:szCs w:val="24"/>
        </w:rPr>
        <w:t>.</w:t>
      </w:r>
    </w:p>
    <w:p w14:paraId="7092EB5F" w14:textId="4F5C865C" w:rsidR="00183F4A" w:rsidRDefault="00183F4A" w:rsidP="005F2DFC">
      <w:pPr>
        <w:shd w:val="clear" w:color="auto" w:fill="FFFFFF"/>
        <w:spacing w:before="0"/>
        <w:jc w:val="both"/>
        <w:rPr>
          <w:rFonts w:ascii="Arial" w:hAnsi="Arial" w:cs="Arial"/>
          <w:color w:val="000000"/>
          <w:szCs w:val="24"/>
        </w:rPr>
      </w:pPr>
    </w:p>
    <w:p w14:paraId="2B9B5229" w14:textId="5D661103" w:rsidR="00183F4A" w:rsidRPr="00183F4A" w:rsidRDefault="00183F4A" w:rsidP="005F2DFC">
      <w:pPr>
        <w:shd w:val="clear" w:color="auto" w:fill="FFFFFF"/>
        <w:spacing w:before="0"/>
        <w:jc w:val="both"/>
        <w:rPr>
          <w:color w:val="000000"/>
          <w:szCs w:val="24"/>
        </w:rPr>
      </w:pPr>
      <w:r>
        <w:rPr>
          <w:rFonts w:ascii="Arial" w:hAnsi="Arial" w:cs="Arial"/>
          <w:color w:val="000000"/>
          <w:szCs w:val="24"/>
        </w:rPr>
        <w:t xml:space="preserve">Subsection 55(3) provides that, for the purposes of this section information is </w:t>
      </w:r>
      <w:r>
        <w:rPr>
          <w:rFonts w:ascii="Arial" w:hAnsi="Arial" w:cs="Arial"/>
          <w:i/>
          <w:color w:val="000000"/>
          <w:szCs w:val="24"/>
        </w:rPr>
        <w:t>de-identified</w:t>
      </w:r>
      <w:r>
        <w:rPr>
          <w:rFonts w:ascii="Arial" w:hAnsi="Arial" w:cs="Arial"/>
          <w:color w:val="000000"/>
          <w:szCs w:val="24"/>
        </w:rPr>
        <w:t xml:space="preserve"> if the information is no longer about an identifiable individual or an individual who is reasonably identifiable.</w:t>
      </w:r>
    </w:p>
    <w:p w14:paraId="27A72669" w14:textId="5C0D3A63" w:rsidR="00B8749B" w:rsidRPr="00146590" w:rsidRDefault="00B8749B" w:rsidP="005F2DFC">
      <w:pPr>
        <w:shd w:val="clear" w:color="auto" w:fill="FFFFFF"/>
        <w:spacing w:before="100" w:beforeAutospacing="1" w:after="100" w:afterAutospacing="1"/>
        <w:jc w:val="both"/>
        <w:rPr>
          <w:rFonts w:ascii="Arial" w:hAnsi="Arial" w:cs="Arial"/>
          <w:i/>
          <w:iCs/>
          <w:color w:val="000000"/>
          <w:u w:val="single"/>
          <w:shd w:val="clear" w:color="auto" w:fill="FFFFFF"/>
        </w:rPr>
      </w:pPr>
      <w:r w:rsidRPr="00146590">
        <w:rPr>
          <w:rFonts w:ascii="Arial" w:hAnsi="Arial" w:cs="Arial"/>
          <w:i/>
          <w:iCs/>
          <w:color w:val="000000"/>
          <w:u w:val="single"/>
          <w:shd w:val="clear" w:color="auto" w:fill="FFFFFF"/>
        </w:rPr>
        <w:t>Subdivision B – Covered disclosures for public interest certificates</w:t>
      </w:r>
    </w:p>
    <w:p w14:paraId="6378C531" w14:textId="09B17B5D" w:rsidR="00B8749B" w:rsidRPr="00B8749B" w:rsidRDefault="00B8749B" w:rsidP="005F2DFC">
      <w:pPr>
        <w:shd w:val="clear" w:color="auto" w:fill="FFFFFF"/>
        <w:spacing w:before="100" w:beforeAutospacing="1" w:after="100" w:afterAutospacing="1"/>
        <w:jc w:val="both"/>
        <w:rPr>
          <w:rFonts w:ascii="Arial" w:hAnsi="Arial" w:cs="Arial"/>
          <w:iCs/>
          <w:color w:val="000000"/>
          <w:shd w:val="clear" w:color="auto" w:fill="FFFFFF"/>
        </w:rPr>
      </w:pPr>
      <w:r>
        <w:rPr>
          <w:rFonts w:ascii="Arial" w:hAnsi="Arial" w:cs="Arial"/>
          <w:iCs/>
          <w:color w:val="000000"/>
          <w:shd w:val="clear" w:color="auto" w:fill="FFFFFF"/>
        </w:rPr>
        <w:t xml:space="preserve">Subdivision B sets out a number </w:t>
      </w:r>
      <w:r w:rsidRPr="00C671A9">
        <w:rPr>
          <w:rFonts w:ascii="Arial" w:hAnsi="Arial" w:cs="Arial"/>
          <w:iCs/>
          <w:color w:val="000000"/>
          <w:shd w:val="clear" w:color="auto" w:fill="FFFFFF"/>
        </w:rPr>
        <w:t xml:space="preserve">of permissible reasons for disclosure for public interests certificates for the purposes of </w:t>
      </w:r>
      <w:r w:rsidR="00C671A9" w:rsidRPr="00C671A9">
        <w:rPr>
          <w:rFonts w:ascii="Arial" w:hAnsi="Arial" w:cs="Arial"/>
          <w:iCs/>
          <w:color w:val="000000"/>
          <w:shd w:val="clear" w:color="auto" w:fill="FFFFFF"/>
        </w:rPr>
        <w:t>paragraph 55</w:t>
      </w:r>
      <w:r w:rsidRPr="00C671A9">
        <w:rPr>
          <w:rFonts w:ascii="Arial" w:hAnsi="Arial" w:cs="Arial"/>
          <w:iCs/>
          <w:color w:val="000000"/>
          <w:shd w:val="clear" w:color="auto" w:fill="FFFFFF"/>
        </w:rPr>
        <w:t>(1</w:t>
      </w:r>
      <w:proofErr w:type="gramStart"/>
      <w:r w:rsidRPr="00C671A9">
        <w:rPr>
          <w:rFonts w:ascii="Arial" w:hAnsi="Arial" w:cs="Arial"/>
          <w:iCs/>
          <w:color w:val="000000"/>
          <w:shd w:val="clear" w:color="auto" w:fill="FFFFFF"/>
        </w:rPr>
        <w:t>)(</w:t>
      </w:r>
      <w:proofErr w:type="gramEnd"/>
      <w:r w:rsidRPr="00C671A9">
        <w:rPr>
          <w:rFonts w:ascii="Arial" w:hAnsi="Arial" w:cs="Arial"/>
          <w:iCs/>
          <w:color w:val="000000"/>
          <w:shd w:val="clear" w:color="auto" w:fill="FFFFFF"/>
        </w:rPr>
        <w:t>b).</w:t>
      </w:r>
    </w:p>
    <w:p w14:paraId="4829C7D5" w14:textId="758ED416" w:rsidR="003075DE" w:rsidRPr="003075DE" w:rsidRDefault="00146590" w:rsidP="005F2DFC">
      <w:pPr>
        <w:shd w:val="clear" w:color="auto" w:fill="FFFFFF"/>
        <w:spacing w:before="100" w:beforeAutospacing="1" w:after="100" w:afterAutospacing="1"/>
        <w:jc w:val="both"/>
        <w:rPr>
          <w:rFonts w:ascii="Arial" w:hAnsi="Arial" w:cs="Arial"/>
          <w:b/>
          <w:iCs/>
          <w:color w:val="000000"/>
          <w:shd w:val="clear" w:color="auto" w:fill="FFFFFF"/>
        </w:rPr>
      </w:pPr>
      <w:r>
        <w:rPr>
          <w:rFonts w:ascii="Arial" w:hAnsi="Arial" w:cs="Arial"/>
          <w:b/>
          <w:iCs/>
          <w:color w:val="000000"/>
          <w:shd w:val="clear" w:color="auto" w:fill="FFFFFF"/>
        </w:rPr>
        <w:t>Section 56</w:t>
      </w:r>
      <w:r w:rsidR="003075DE">
        <w:rPr>
          <w:rFonts w:ascii="Arial" w:hAnsi="Arial" w:cs="Arial"/>
          <w:b/>
          <w:iCs/>
          <w:color w:val="000000"/>
          <w:shd w:val="clear" w:color="auto" w:fill="FFFFFF"/>
        </w:rPr>
        <w:t xml:space="preserve"> </w:t>
      </w:r>
      <w:r w:rsidR="00183F4A">
        <w:rPr>
          <w:rFonts w:ascii="Arial" w:hAnsi="Arial" w:cs="Arial"/>
          <w:color w:val="000000"/>
          <w:shd w:val="clear" w:color="auto" w:fill="FFFFFF"/>
        </w:rPr>
        <w:t xml:space="preserve">covers </w:t>
      </w:r>
      <w:r w:rsidR="00822140">
        <w:rPr>
          <w:rFonts w:ascii="Arial" w:hAnsi="Arial" w:cs="Arial"/>
          <w:color w:val="000000"/>
          <w:shd w:val="clear" w:color="auto" w:fill="FFFFFF"/>
        </w:rPr>
        <w:t xml:space="preserve">a </w:t>
      </w:r>
      <w:r w:rsidR="003075DE">
        <w:rPr>
          <w:rFonts w:ascii="Arial" w:hAnsi="Arial" w:cs="Arial"/>
          <w:color w:val="000000"/>
          <w:shd w:val="clear" w:color="auto" w:fill="FFFFFF"/>
        </w:rPr>
        <w:t xml:space="preserve">disclosure </w:t>
      </w:r>
      <w:r w:rsidR="00B83751">
        <w:rPr>
          <w:rFonts w:ascii="Arial" w:hAnsi="Arial" w:cs="Arial"/>
          <w:color w:val="000000"/>
          <w:shd w:val="clear" w:color="auto" w:fill="FFFFFF"/>
        </w:rPr>
        <w:t xml:space="preserve">necessary </w:t>
      </w:r>
      <w:r w:rsidR="003075DE">
        <w:rPr>
          <w:rFonts w:ascii="Arial" w:hAnsi="Arial" w:cs="Arial"/>
          <w:color w:val="000000"/>
          <w:shd w:val="clear" w:color="auto" w:fill="FFFFFF"/>
        </w:rPr>
        <w:t>to prevent, or lessen, a serious threat to the life, health or safety of an individual.</w:t>
      </w:r>
      <w:r w:rsidR="006B474A">
        <w:rPr>
          <w:rFonts w:ascii="Arial" w:hAnsi="Arial" w:cs="Arial"/>
          <w:color w:val="000000"/>
          <w:shd w:val="clear" w:color="auto" w:fill="FFFFFF"/>
        </w:rPr>
        <w:t xml:space="preserve"> </w:t>
      </w:r>
    </w:p>
    <w:p w14:paraId="49DF7C3A" w14:textId="37468821" w:rsidR="00496D3F" w:rsidRDefault="00922029" w:rsidP="00496D3F">
      <w:pPr>
        <w:shd w:val="clear" w:color="auto" w:fill="FFFFFF"/>
        <w:spacing w:before="0"/>
        <w:jc w:val="both"/>
        <w:rPr>
          <w:rFonts w:ascii="Arial" w:hAnsi="Arial" w:cs="Arial"/>
          <w:color w:val="000000"/>
          <w:szCs w:val="24"/>
        </w:rPr>
      </w:pPr>
      <w:r>
        <w:rPr>
          <w:rFonts w:ascii="Arial" w:hAnsi="Arial" w:cs="Arial"/>
          <w:b/>
        </w:rPr>
        <w:t>Sec</w:t>
      </w:r>
      <w:r w:rsidR="00146590">
        <w:rPr>
          <w:rFonts w:ascii="Arial" w:hAnsi="Arial" w:cs="Arial"/>
          <w:b/>
        </w:rPr>
        <w:t>tion 57</w:t>
      </w:r>
      <w:r w:rsidR="003075DE">
        <w:rPr>
          <w:rFonts w:ascii="Arial" w:hAnsi="Arial" w:cs="Arial"/>
        </w:rPr>
        <w:t xml:space="preserve"> </w:t>
      </w:r>
      <w:r w:rsidR="00183F4A">
        <w:rPr>
          <w:rFonts w:ascii="Arial" w:hAnsi="Arial" w:cs="Arial"/>
        </w:rPr>
        <w:t xml:space="preserve">covers </w:t>
      </w:r>
      <w:r w:rsidR="00822140">
        <w:rPr>
          <w:rFonts w:ascii="Arial" w:hAnsi="Arial" w:cs="Arial"/>
        </w:rPr>
        <w:t xml:space="preserve">a </w:t>
      </w:r>
      <w:r w:rsidR="003075DE">
        <w:rPr>
          <w:rFonts w:ascii="Arial" w:hAnsi="Arial" w:cs="Arial"/>
        </w:rPr>
        <w:t xml:space="preserve">disclosure </w:t>
      </w:r>
      <w:r w:rsidR="003075DE" w:rsidRPr="003075DE">
        <w:rPr>
          <w:rFonts w:ascii="Arial" w:hAnsi="Arial" w:cs="Arial"/>
          <w:color w:val="000000"/>
        </w:rPr>
        <w:t>if the disclosure is necessary</w:t>
      </w:r>
      <w:r w:rsidR="0005133E">
        <w:rPr>
          <w:rFonts w:ascii="Arial" w:hAnsi="Arial" w:cs="Arial"/>
          <w:color w:val="000000"/>
        </w:rPr>
        <w:t xml:space="preserve"> for: </w:t>
      </w:r>
      <w:r w:rsidR="00183F4A">
        <w:rPr>
          <w:rFonts w:ascii="Arial" w:hAnsi="Arial" w:cs="Arial"/>
          <w:color w:val="000000"/>
        </w:rPr>
        <w:t>enforcing a</w:t>
      </w:r>
      <w:r w:rsidR="0005133E">
        <w:rPr>
          <w:rFonts w:ascii="Arial" w:hAnsi="Arial" w:cs="Arial"/>
          <w:color w:val="000000"/>
        </w:rPr>
        <w:t xml:space="preserve"> criminal law that relates to an indictable offence </w:t>
      </w:r>
      <w:r w:rsidR="0024136A">
        <w:rPr>
          <w:rFonts w:ascii="Arial" w:hAnsi="Arial" w:cs="Arial"/>
          <w:color w:val="000000"/>
        </w:rPr>
        <w:t xml:space="preserve">punishable by imprisonment for a period of </w:t>
      </w:r>
      <w:r w:rsidR="009928F1">
        <w:rPr>
          <w:rFonts w:ascii="Arial" w:hAnsi="Arial" w:cs="Arial"/>
          <w:color w:val="000000"/>
        </w:rPr>
        <w:t>two</w:t>
      </w:r>
      <w:r w:rsidR="0024136A">
        <w:rPr>
          <w:rFonts w:ascii="Arial" w:hAnsi="Arial" w:cs="Arial"/>
          <w:color w:val="000000"/>
        </w:rPr>
        <w:t xml:space="preserve"> years or more, </w:t>
      </w:r>
      <w:r w:rsidR="0005133E">
        <w:rPr>
          <w:rFonts w:ascii="Arial" w:hAnsi="Arial" w:cs="Arial"/>
          <w:color w:val="000000"/>
        </w:rPr>
        <w:t>or a law imposing a pecuniary penalty equivalent to at least 40</w:t>
      </w:r>
      <w:r w:rsidR="00AB2719">
        <w:rPr>
          <w:rFonts w:ascii="Arial" w:hAnsi="Arial" w:cs="Arial"/>
          <w:color w:val="000000"/>
        </w:rPr>
        <w:t> </w:t>
      </w:r>
      <w:r w:rsidR="0005133E">
        <w:rPr>
          <w:rFonts w:ascii="Arial" w:hAnsi="Arial" w:cs="Arial"/>
          <w:color w:val="000000"/>
        </w:rPr>
        <w:t xml:space="preserve">penalty </w:t>
      </w:r>
      <w:r w:rsidR="0024136A">
        <w:rPr>
          <w:rFonts w:ascii="Arial" w:hAnsi="Arial" w:cs="Arial"/>
          <w:color w:val="000000"/>
        </w:rPr>
        <w:t>units</w:t>
      </w:r>
      <w:r w:rsidR="0005133E">
        <w:rPr>
          <w:rFonts w:ascii="Arial" w:hAnsi="Arial" w:cs="Arial"/>
          <w:color w:val="000000"/>
        </w:rPr>
        <w:t xml:space="preserve">; or </w:t>
      </w:r>
      <w:r w:rsidR="00183F4A">
        <w:rPr>
          <w:rFonts w:ascii="Arial" w:hAnsi="Arial" w:cs="Arial"/>
          <w:color w:val="000000"/>
        </w:rPr>
        <w:t>preventing</w:t>
      </w:r>
      <w:r w:rsidR="0005133E">
        <w:rPr>
          <w:rFonts w:ascii="Arial" w:hAnsi="Arial" w:cs="Arial"/>
          <w:color w:val="000000"/>
        </w:rPr>
        <w:t xml:space="preserve"> an act that may have a significant adverse effect on the public revenue; or </w:t>
      </w:r>
      <w:r w:rsidR="00183F4A">
        <w:rPr>
          <w:rFonts w:ascii="Arial" w:hAnsi="Arial" w:cs="Arial"/>
          <w:color w:val="000000"/>
        </w:rPr>
        <w:t>extraditing</w:t>
      </w:r>
      <w:r w:rsidR="0005133E">
        <w:rPr>
          <w:rFonts w:ascii="Arial" w:hAnsi="Arial" w:cs="Arial"/>
          <w:color w:val="000000"/>
        </w:rPr>
        <w:t xml:space="preserve"> one or more persons to or from Australia; or assisting the Attorney-General or an officer of the Department administered by the </w:t>
      </w:r>
      <w:r w:rsidR="0005133E">
        <w:rPr>
          <w:rFonts w:ascii="Arial" w:hAnsi="Arial" w:cs="Arial"/>
          <w:color w:val="000000"/>
        </w:rPr>
        <w:lastRenderedPageBreak/>
        <w:t>Attorney</w:t>
      </w:r>
      <w:r w:rsidR="00E61F7D">
        <w:rPr>
          <w:rFonts w:ascii="Arial" w:hAnsi="Arial" w:cs="Arial"/>
          <w:color w:val="000000"/>
        </w:rPr>
        <w:noBreakHyphen/>
      </w:r>
      <w:r w:rsidR="0005133E">
        <w:rPr>
          <w:rFonts w:ascii="Arial" w:hAnsi="Arial" w:cs="Arial"/>
          <w:color w:val="000000"/>
        </w:rPr>
        <w:t xml:space="preserve">General with, including obtaining assistance in, international criminal matters. </w:t>
      </w:r>
    </w:p>
    <w:p w14:paraId="65CAC662" w14:textId="417EBE78" w:rsidR="003075DE" w:rsidRDefault="003075DE" w:rsidP="005F2DFC">
      <w:pPr>
        <w:shd w:val="clear" w:color="auto" w:fill="FFFFFF"/>
        <w:spacing w:before="0"/>
        <w:jc w:val="both"/>
        <w:rPr>
          <w:rFonts w:ascii="Arial" w:hAnsi="Arial" w:cs="Arial"/>
          <w:color w:val="000000"/>
          <w:szCs w:val="24"/>
        </w:rPr>
      </w:pPr>
    </w:p>
    <w:p w14:paraId="2D372376" w14:textId="1CEF50A0" w:rsidR="00F83240" w:rsidRPr="00F83240" w:rsidRDefault="00F83240" w:rsidP="005F2DFC">
      <w:pPr>
        <w:shd w:val="clear" w:color="auto" w:fill="FFFFFF"/>
        <w:spacing w:before="0"/>
        <w:jc w:val="both"/>
        <w:rPr>
          <w:rFonts w:ascii="Arial" w:hAnsi="Arial" w:cs="Arial"/>
          <w:color w:val="000000"/>
          <w:szCs w:val="24"/>
        </w:rPr>
      </w:pPr>
      <w:r>
        <w:rPr>
          <w:rFonts w:ascii="Arial" w:hAnsi="Arial" w:cs="Arial"/>
          <w:i/>
          <w:color w:val="000000"/>
          <w:szCs w:val="24"/>
        </w:rPr>
        <w:t xml:space="preserve">Penalty unit </w:t>
      </w:r>
      <w:r w:rsidR="008C4BC4">
        <w:rPr>
          <w:rFonts w:ascii="Arial" w:hAnsi="Arial" w:cs="Arial"/>
          <w:color w:val="000000"/>
          <w:szCs w:val="24"/>
        </w:rPr>
        <w:t xml:space="preserve">is defined </w:t>
      </w:r>
      <w:r>
        <w:rPr>
          <w:rFonts w:ascii="Arial" w:hAnsi="Arial" w:cs="Arial"/>
          <w:color w:val="000000"/>
          <w:szCs w:val="24"/>
        </w:rPr>
        <w:t xml:space="preserve">in section 2B of the </w:t>
      </w:r>
      <w:r>
        <w:rPr>
          <w:rFonts w:ascii="Arial" w:hAnsi="Arial" w:cs="Arial"/>
          <w:i/>
          <w:color w:val="000000"/>
          <w:szCs w:val="24"/>
        </w:rPr>
        <w:t>Acts Interpretation Act 1901</w:t>
      </w:r>
      <w:r>
        <w:rPr>
          <w:rFonts w:ascii="Arial" w:hAnsi="Arial" w:cs="Arial"/>
          <w:color w:val="000000"/>
          <w:szCs w:val="24"/>
        </w:rPr>
        <w:t xml:space="preserve"> which applies to this instrument by virtue of section 13 of the </w:t>
      </w:r>
      <w:r>
        <w:rPr>
          <w:rFonts w:ascii="Arial" w:hAnsi="Arial" w:cs="Arial"/>
          <w:i/>
          <w:color w:val="000000"/>
          <w:szCs w:val="24"/>
        </w:rPr>
        <w:t>Legislation Act 2003</w:t>
      </w:r>
      <w:r>
        <w:rPr>
          <w:rFonts w:ascii="Arial" w:hAnsi="Arial" w:cs="Arial"/>
          <w:color w:val="000000"/>
          <w:szCs w:val="24"/>
        </w:rPr>
        <w:t xml:space="preserve">. </w:t>
      </w:r>
    </w:p>
    <w:p w14:paraId="2D6700A3" w14:textId="27E11E1A" w:rsidR="003075DE" w:rsidRDefault="003075DE" w:rsidP="005F2DFC">
      <w:pPr>
        <w:shd w:val="clear" w:color="auto" w:fill="FFFFFF"/>
        <w:spacing w:before="0"/>
        <w:jc w:val="both"/>
        <w:rPr>
          <w:rFonts w:ascii="Arial" w:hAnsi="Arial" w:cs="Arial"/>
        </w:rPr>
      </w:pPr>
      <w:r w:rsidRPr="003075DE">
        <w:rPr>
          <w:rFonts w:ascii="Arial" w:hAnsi="Arial" w:cs="Arial"/>
          <w:b/>
        </w:rPr>
        <w:t xml:space="preserve">Section </w:t>
      </w:r>
      <w:r w:rsidR="00146590">
        <w:rPr>
          <w:rFonts w:ascii="Arial" w:hAnsi="Arial" w:cs="Arial"/>
          <w:b/>
        </w:rPr>
        <w:t>58</w:t>
      </w:r>
      <w:r>
        <w:rPr>
          <w:rFonts w:ascii="Arial" w:hAnsi="Arial" w:cs="Arial"/>
          <w:b/>
        </w:rPr>
        <w:t xml:space="preserve"> </w:t>
      </w:r>
      <w:r w:rsidR="00822140">
        <w:rPr>
          <w:rFonts w:ascii="Arial" w:hAnsi="Arial" w:cs="Arial"/>
        </w:rPr>
        <w:t xml:space="preserve">covers a </w:t>
      </w:r>
      <w:r w:rsidR="00E559EB">
        <w:rPr>
          <w:rFonts w:ascii="Arial" w:hAnsi="Arial" w:cs="Arial"/>
        </w:rPr>
        <w:t>disclosure for the purposes of investigating, prosecuting or preventing an offence or threatened offence against an officer or employee, or property, of the Commonwealth, or on premises of the Department or of the Human</w:t>
      </w:r>
      <w:r w:rsidR="00AB2719">
        <w:rPr>
          <w:rFonts w:ascii="Arial" w:hAnsi="Arial" w:cs="Arial"/>
        </w:rPr>
        <w:t> </w:t>
      </w:r>
      <w:r w:rsidR="00E559EB">
        <w:rPr>
          <w:rFonts w:ascii="Arial" w:hAnsi="Arial" w:cs="Arial"/>
        </w:rPr>
        <w:t>Services Department</w:t>
      </w:r>
      <w:r w:rsidR="008B1348">
        <w:rPr>
          <w:rFonts w:ascii="Arial" w:hAnsi="Arial" w:cs="Arial"/>
        </w:rPr>
        <w:t xml:space="preserve"> (meaning </w:t>
      </w:r>
      <w:r w:rsidR="008C5481">
        <w:rPr>
          <w:rFonts w:ascii="Arial" w:hAnsi="Arial" w:cs="Arial"/>
        </w:rPr>
        <w:t>Services Australia</w:t>
      </w:r>
      <w:r w:rsidR="008B1348">
        <w:rPr>
          <w:rFonts w:ascii="Arial" w:hAnsi="Arial" w:cs="Arial"/>
        </w:rPr>
        <w:t xml:space="preserve"> under the definition in section 6 of the Act)</w:t>
      </w:r>
      <w:r w:rsidR="00E559EB">
        <w:rPr>
          <w:rFonts w:ascii="Arial" w:hAnsi="Arial" w:cs="Arial"/>
        </w:rPr>
        <w:t xml:space="preserve">. </w:t>
      </w:r>
    </w:p>
    <w:p w14:paraId="1016D05B" w14:textId="5643FA3D" w:rsidR="00E559EB" w:rsidRDefault="00E559EB" w:rsidP="005F2DFC">
      <w:pPr>
        <w:shd w:val="clear" w:color="auto" w:fill="FFFFFF"/>
        <w:spacing w:before="0"/>
        <w:jc w:val="both"/>
        <w:rPr>
          <w:rFonts w:ascii="Arial" w:hAnsi="Arial" w:cs="Arial"/>
        </w:rPr>
      </w:pPr>
    </w:p>
    <w:p w14:paraId="70DE74B9" w14:textId="4C51CE09" w:rsidR="00E559EB" w:rsidRDefault="006138CB" w:rsidP="005F2DFC">
      <w:pPr>
        <w:shd w:val="clear" w:color="auto" w:fill="FFFFFF"/>
        <w:spacing w:before="0"/>
        <w:jc w:val="both"/>
        <w:rPr>
          <w:rFonts w:ascii="Arial" w:hAnsi="Arial" w:cs="Arial"/>
        </w:rPr>
      </w:pPr>
      <w:r>
        <w:rPr>
          <w:rFonts w:ascii="Arial" w:hAnsi="Arial" w:cs="Arial"/>
          <w:b/>
        </w:rPr>
        <w:t>Section 59</w:t>
      </w:r>
      <w:r>
        <w:rPr>
          <w:rFonts w:ascii="Arial" w:hAnsi="Arial" w:cs="Arial"/>
        </w:rPr>
        <w:t xml:space="preserve"> </w:t>
      </w:r>
      <w:r w:rsidR="00822140">
        <w:rPr>
          <w:rFonts w:ascii="Arial" w:hAnsi="Arial" w:cs="Arial"/>
        </w:rPr>
        <w:t>covers a</w:t>
      </w:r>
      <w:r>
        <w:rPr>
          <w:rFonts w:ascii="Arial" w:hAnsi="Arial" w:cs="Arial"/>
        </w:rPr>
        <w:t xml:space="preserve"> disclosure to a Commonwealth,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 xml:space="preserve">erritory law enforcement </w:t>
      </w:r>
      <w:r w:rsidR="006B238D">
        <w:rPr>
          <w:rFonts w:ascii="Arial" w:hAnsi="Arial" w:cs="Arial"/>
        </w:rPr>
        <w:t>officer</w:t>
      </w:r>
      <w:r>
        <w:rPr>
          <w:rFonts w:ascii="Arial" w:hAnsi="Arial" w:cs="Arial"/>
        </w:rPr>
        <w:t xml:space="preserve"> necessary for making, or proposing to make, an order in relation to proceeds of crime, or supporting or enforcing such an order.</w:t>
      </w:r>
    </w:p>
    <w:p w14:paraId="7A76BC93" w14:textId="77777777" w:rsidR="006138CB" w:rsidRDefault="006138CB" w:rsidP="005F2DFC">
      <w:pPr>
        <w:shd w:val="clear" w:color="auto" w:fill="FFFFFF"/>
        <w:spacing w:before="0"/>
        <w:jc w:val="both"/>
        <w:rPr>
          <w:rFonts w:ascii="Arial" w:hAnsi="Arial" w:cs="Arial"/>
        </w:rPr>
      </w:pPr>
    </w:p>
    <w:p w14:paraId="6D022C6D" w14:textId="38D88E61" w:rsidR="00E559EB" w:rsidRDefault="00146590" w:rsidP="005F2DFC">
      <w:pPr>
        <w:shd w:val="clear" w:color="auto" w:fill="FFFFFF"/>
        <w:spacing w:before="0"/>
        <w:jc w:val="both"/>
        <w:rPr>
          <w:rFonts w:ascii="Arial" w:hAnsi="Arial" w:cs="Arial"/>
        </w:rPr>
      </w:pPr>
      <w:r>
        <w:rPr>
          <w:rFonts w:ascii="Arial" w:hAnsi="Arial" w:cs="Arial"/>
        </w:rPr>
        <w:t>Subsection 59</w:t>
      </w:r>
      <w:r w:rsidR="00E559EB">
        <w:rPr>
          <w:rFonts w:ascii="Arial" w:hAnsi="Arial" w:cs="Arial"/>
        </w:rPr>
        <w:t xml:space="preserve">(2) sets out the orders that are covered by the section, and includes proceeds of crime orders made under the </w:t>
      </w:r>
      <w:r w:rsidR="00822140">
        <w:rPr>
          <w:rFonts w:ascii="Arial" w:hAnsi="Arial" w:cs="Arial"/>
          <w:i/>
        </w:rPr>
        <w:t xml:space="preserve">Proceeds of Crime Act 1987 </w:t>
      </w:r>
      <w:r w:rsidR="00822140">
        <w:rPr>
          <w:rFonts w:ascii="Arial" w:hAnsi="Arial" w:cs="Arial"/>
        </w:rPr>
        <w:t xml:space="preserve">or </w:t>
      </w:r>
      <w:r w:rsidR="00E559EB" w:rsidRPr="0005133E">
        <w:rPr>
          <w:rFonts w:ascii="Arial" w:hAnsi="Arial" w:cs="Arial"/>
          <w:i/>
        </w:rPr>
        <w:t>Proceeds</w:t>
      </w:r>
      <w:r w:rsidR="009928F1">
        <w:rPr>
          <w:rFonts w:ascii="Arial" w:hAnsi="Arial" w:cs="Arial"/>
          <w:i/>
        </w:rPr>
        <w:t> </w:t>
      </w:r>
      <w:r w:rsidR="00E559EB" w:rsidRPr="0005133E">
        <w:rPr>
          <w:rFonts w:ascii="Arial" w:hAnsi="Arial" w:cs="Arial"/>
          <w:i/>
        </w:rPr>
        <w:t>of</w:t>
      </w:r>
      <w:r w:rsidR="009928F1">
        <w:rPr>
          <w:rFonts w:ascii="Arial" w:hAnsi="Arial" w:cs="Arial"/>
          <w:i/>
        </w:rPr>
        <w:t> </w:t>
      </w:r>
      <w:r w:rsidR="00E559EB" w:rsidRPr="0005133E">
        <w:rPr>
          <w:rFonts w:ascii="Arial" w:hAnsi="Arial" w:cs="Arial"/>
          <w:i/>
        </w:rPr>
        <w:t>Crime Act 2002</w:t>
      </w:r>
      <w:r w:rsidR="00E559EB" w:rsidRPr="00E559EB">
        <w:rPr>
          <w:rFonts w:ascii="Arial" w:hAnsi="Arial" w:cs="Arial"/>
        </w:rPr>
        <w:t xml:space="preserve"> or related law of a </w:t>
      </w:r>
      <w:r w:rsidR="00DC4B3E">
        <w:rPr>
          <w:rFonts w:ascii="Arial" w:hAnsi="Arial" w:cs="Arial"/>
        </w:rPr>
        <w:t>s</w:t>
      </w:r>
      <w:r w:rsidR="00E559EB" w:rsidRPr="00E559EB">
        <w:rPr>
          <w:rFonts w:ascii="Arial" w:hAnsi="Arial" w:cs="Arial"/>
        </w:rPr>
        <w:t xml:space="preserve">tate or </w:t>
      </w:r>
      <w:r w:rsidR="00DC4B3E">
        <w:rPr>
          <w:rFonts w:ascii="Arial" w:hAnsi="Arial" w:cs="Arial"/>
        </w:rPr>
        <w:t>t</w:t>
      </w:r>
      <w:r w:rsidR="00E559EB" w:rsidRPr="00E559EB">
        <w:rPr>
          <w:rFonts w:ascii="Arial" w:hAnsi="Arial" w:cs="Arial"/>
        </w:rPr>
        <w:t xml:space="preserve">erritory, the </w:t>
      </w:r>
      <w:r w:rsidR="00E559EB" w:rsidRPr="0005133E">
        <w:rPr>
          <w:rFonts w:ascii="Arial" w:hAnsi="Arial" w:cs="Arial"/>
          <w:i/>
        </w:rPr>
        <w:t>Customs</w:t>
      </w:r>
      <w:r w:rsidR="00DC4B3E">
        <w:rPr>
          <w:rFonts w:ascii="Arial" w:hAnsi="Arial" w:cs="Arial"/>
          <w:i/>
        </w:rPr>
        <w:t> </w:t>
      </w:r>
      <w:r w:rsidR="00E559EB" w:rsidRPr="0005133E">
        <w:rPr>
          <w:rFonts w:ascii="Arial" w:hAnsi="Arial" w:cs="Arial"/>
          <w:i/>
        </w:rPr>
        <w:t>Act</w:t>
      </w:r>
      <w:r w:rsidR="00DC4B3E">
        <w:rPr>
          <w:rFonts w:ascii="Arial" w:hAnsi="Arial" w:cs="Arial"/>
          <w:i/>
        </w:rPr>
        <w:t> </w:t>
      </w:r>
      <w:r w:rsidR="00E559EB" w:rsidRPr="0005133E">
        <w:rPr>
          <w:rFonts w:ascii="Arial" w:hAnsi="Arial" w:cs="Arial"/>
          <w:i/>
        </w:rPr>
        <w:t>1901</w:t>
      </w:r>
      <w:r w:rsidR="00E559EB" w:rsidRPr="00E559EB">
        <w:rPr>
          <w:rFonts w:ascii="Arial" w:hAnsi="Arial" w:cs="Arial"/>
        </w:rPr>
        <w:t xml:space="preserve">, the </w:t>
      </w:r>
      <w:r w:rsidR="00E559EB" w:rsidRPr="0005133E">
        <w:rPr>
          <w:rFonts w:ascii="Arial" w:hAnsi="Arial" w:cs="Arial"/>
          <w:i/>
        </w:rPr>
        <w:t>Mutual</w:t>
      </w:r>
      <w:r w:rsidR="009928F1">
        <w:rPr>
          <w:rFonts w:ascii="Arial" w:hAnsi="Arial" w:cs="Arial"/>
          <w:i/>
        </w:rPr>
        <w:t> </w:t>
      </w:r>
      <w:r w:rsidR="00E559EB" w:rsidRPr="0005133E">
        <w:rPr>
          <w:rFonts w:ascii="Arial" w:hAnsi="Arial" w:cs="Arial"/>
          <w:i/>
        </w:rPr>
        <w:t>Assistance in Criminal Matters Act 1987</w:t>
      </w:r>
      <w:r w:rsidR="00E559EB" w:rsidRPr="00E559EB">
        <w:rPr>
          <w:rFonts w:ascii="Arial" w:hAnsi="Arial" w:cs="Arial"/>
        </w:rPr>
        <w:t xml:space="preserve"> or a court order under a law of a </w:t>
      </w:r>
      <w:r w:rsidR="00DC4B3E">
        <w:rPr>
          <w:rFonts w:ascii="Arial" w:hAnsi="Arial" w:cs="Arial"/>
        </w:rPr>
        <w:t>s</w:t>
      </w:r>
      <w:r w:rsidR="00E559EB" w:rsidRPr="00E559EB">
        <w:rPr>
          <w:rFonts w:ascii="Arial" w:hAnsi="Arial" w:cs="Arial"/>
        </w:rPr>
        <w:t xml:space="preserve">tate or </w:t>
      </w:r>
      <w:r w:rsidR="00DC4B3E">
        <w:rPr>
          <w:rFonts w:ascii="Arial" w:hAnsi="Arial" w:cs="Arial"/>
        </w:rPr>
        <w:t>t</w:t>
      </w:r>
      <w:r w:rsidR="00E559EB" w:rsidRPr="00E559EB">
        <w:rPr>
          <w:rFonts w:ascii="Arial" w:hAnsi="Arial" w:cs="Arial"/>
        </w:rPr>
        <w:t>erritory that relates to unexplained wealth.</w:t>
      </w:r>
    </w:p>
    <w:p w14:paraId="0FC62D16" w14:textId="40BC552C" w:rsidR="00D34A4F" w:rsidRDefault="00D34A4F" w:rsidP="005F2DFC">
      <w:pPr>
        <w:shd w:val="clear" w:color="auto" w:fill="FFFFFF"/>
        <w:spacing w:before="0"/>
        <w:jc w:val="both"/>
        <w:rPr>
          <w:rFonts w:ascii="Arial" w:hAnsi="Arial" w:cs="Arial"/>
        </w:rPr>
      </w:pPr>
    </w:p>
    <w:p w14:paraId="7DF0A566" w14:textId="2D3540E1" w:rsidR="00D34A4F" w:rsidRPr="00D34A4F" w:rsidRDefault="00D34A4F" w:rsidP="00D34A4F">
      <w:pPr>
        <w:shd w:val="clear" w:color="auto" w:fill="FFFFFF"/>
        <w:spacing w:before="0"/>
        <w:jc w:val="both"/>
        <w:rPr>
          <w:rFonts w:ascii="Arial" w:hAnsi="Arial" w:cs="Arial"/>
        </w:rPr>
      </w:pPr>
      <w:r>
        <w:rPr>
          <w:rFonts w:ascii="Arial" w:hAnsi="Arial" w:cs="Arial"/>
        </w:rPr>
        <w:t xml:space="preserve">Section 59 </w:t>
      </w:r>
      <w:r w:rsidRPr="00D34A4F">
        <w:rPr>
          <w:rFonts w:ascii="Arial" w:hAnsi="Arial" w:cs="Arial"/>
        </w:rPr>
        <w:t xml:space="preserve">is aimed at disrupting and combating serious and organised crime. The measure does this by assisting law enforcement agencies in their efforts to deprive individuals of the proceeds, instruments and benefits </w:t>
      </w:r>
      <w:r>
        <w:rPr>
          <w:rFonts w:ascii="Arial" w:hAnsi="Arial" w:cs="Arial"/>
        </w:rPr>
        <w:t>derived from unlawful activity.</w:t>
      </w:r>
    </w:p>
    <w:p w14:paraId="14062AFA" w14:textId="77777777" w:rsidR="00D34A4F" w:rsidRPr="00D34A4F" w:rsidRDefault="00D34A4F" w:rsidP="00D34A4F">
      <w:pPr>
        <w:shd w:val="clear" w:color="auto" w:fill="FFFFFF"/>
        <w:spacing w:before="0"/>
        <w:jc w:val="both"/>
        <w:rPr>
          <w:rFonts w:ascii="Arial" w:hAnsi="Arial" w:cs="Arial"/>
        </w:rPr>
      </w:pPr>
    </w:p>
    <w:p w14:paraId="141C4AF5" w14:textId="7598B3B7" w:rsidR="00D34A4F" w:rsidRDefault="00D34A4F" w:rsidP="00D34A4F">
      <w:pPr>
        <w:shd w:val="clear" w:color="auto" w:fill="FFFFFF"/>
        <w:spacing w:before="0"/>
        <w:jc w:val="both"/>
        <w:rPr>
          <w:rFonts w:ascii="Arial" w:hAnsi="Arial" w:cs="Arial"/>
        </w:rPr>
      </w:pPr>
      <w:r w:rsidRPr="00D34A4F">
        <w:rPr>
          <w:rFonts w:ascii="Arial" w:hAnsi="Arial" w:cs="Arial"/>
        </w:rPr>
        <w:t xml:space="preserve">Where a proceeds of crime order has been made or is being sought against an individual under a Commonwealth, </w:t>
      </w:r>
      <w:r w:rsidR="00DC4B3E">
        <w:rPr>
          <w:rFonts w:ascii="Arial" w:hAnsi="Arial" w:cs="Arial"/>
        </w:rPr>
        <w:t>s</w:t>
      </w:r>
      <w:r w:rsidRPr="00D34A4F">
        <w:rPr>
          <w:rFonts w:ascii="Arial" w:hAnsi="Arial" w:cs="Arial"/>
        </w:rPr>
        <w:t>t</w:t>
      </w:r>
      <w:r>
        <w:rPr>
          <w:rFonts w:ascii="Arial" w:hAnsi="Arial" w:cs="Arial"/>
        </w:rPr>
        <w:t xml:space="preserve">ate or </w:t>
      </w:r>
      <w:r w:rsidR="00DC4B3E">
        <w:rPr>
          <w:rFonts w:ascii="Arial" w:hAnsi="Arial" w:cs="Arial"/>
        </w:rPr>
        <w:t>t</w:t>
      </w:r>
      <w:r>
        <w:rPr>
          <w:rFonts w:ascii="Arial" w:hAnsi="Arial" w:cs="Arial"/>
        </w:rPr>
        <w:t>erritory law, section 59</w:t>
      </w:r>
      <w:r w:rsidRPr="00D34A4F">
        <w:rPr>
          <w:rFonts w:ascii="Arial" w:hAnsi="Arial" w:cs="Arial"/>
        </w:rPr>
        <w:t xml:space="preserve"> will ensure that law enforcement bodies and other relevant entities have access to the information they need to make</w:t>
      </w:r>
      <w:r w:rsidR="00AF6896">
        <w:rPr>
          <w:rFonts w:ascii="Arial" w:hAnsi="Arial" w:cs="Arial"/>
        </w:rPr>
        <w:t>, support or enforce the order.</w:t>
      </w:r>
    </w:p>
    <w:p w14:paraId="7FB240C3" w14:textId="746B839B" w:rsidR="00E559EB" w:rsidRDefault="00E559EB" w:rsidP="005F2DFC">
      <w:pPr>
        <w:shd w:val="clear" w:color="auto" w:fill="FFFFFF"/>
        <w:spacing w:before="0"/>
        <w:jc w:val="both"/>
        <w:rPr>
          <w:rFonts w:ascii="Arial" w:hAnsi="Arial" w:cs="Arial"/>
        </w:rPr>
      </w:pPr>
    </w:p>
    <w:p w14:paraId="5BA4BA6E" w14:textId="074B8444" w:rsidR="00E559EB" w:rsidRDefault="007717C9" w:rsidP="005F2DFC">
      <w:pPr>
        <w:shd w:val="clear" w:color="auto" w:fill="FFFFFF"/>
        <w:spacing w:before="0"/>
        <w:jc w:val="both"/>
        <w:rPr>
          <w:rFonts w:ascii="Arial" w:hAnsi="Arial" w:cs="Arial"/>
        </w:rPr>
      </w:pPr>
      <w:r>
        <w:rPr>
          <w:rFonts w:ascii="Arial" w:hAnsi="Arial" w:cs="Arial"/>
        </w:rPr>
        <w:t xml:space="preserve">The inclusion of </w:t>
      </w:r>
      <w:r w:rsidR="00E559EB">
        <w:rPr>
          <w:rFonts w:ascii="Arial" w:hAnsi="Arial" w:cs="Arial"/>
        </w:rPr>
        <w:t>‘</w:t>
      </w:r>
      <w:r>
        <w:rPr>
          <w:rFonts w:ascii="Arial" w:hAnsi="Arial" w:cs="Arial"/>
        </w:rPr>
        <w:t>s</w:t>
      </w:r>
      <w:r w:rsidR="00E559EB">
        <w:rPr>
          <w:rFonts w:ascii="Arial" w:hAnsi="Arial" w:cs="Arial"/>
        </w:rPr>
        <w:t xml:space="preserve">upporting’ </w:t>
      </w:r>
      <w:r w:rsidR="00146590">
        <w:rPr>
          <w:rFonts w:ascii="Arial" w:hAnsi="Arial" w:cs="Arial"/>
        </w:rPr>
        <w:t>in paragraph 59</w:t>
      </w:r>
      <w:r>
        <w:rPr>
          <w:rFonts w:ascii="Arial" w:hAnsi="Arial" w:cs="Arial"/>
        </w:rPr>
        <w:t>(1</w:t>
      </w:r>
      <w:proofErr w:type="gramStart"/>
      <w:r>
        <w:rPr>
          <w:rFonts w:ascii="Arial" w:hAnsi="Arial" w:cs="Arial"/>
        </w:rPr>
        <w:t>)(</w:t>
      </w:r>
      <w:proofErr w:type="gramEnd"/>
      <w:r>
        <w:rPr>
          <w:rFonts w:ascii="Arial" w:hAnsi="Arial" w:cs="Arial"/>
        </w:rPr>
        <w:t xml:space="preserve">b) broadens this provision, and is intended to cover information being required to support making an order where an order is being sought. </w:t>
      </w:r>
    </w:p>
    <w:p w14:paraId="70EA62F5" w14:textId="6AE332B5" w:rsidR="007717C9" w:rsidRDefault="007717C9" w:rsidP="005F2DFC">
      <w:pPr>
        <w:shd w:val="clear" w:color="auto" w:fill="FFFFFF"/>
        <w:spacing w:before="0"/>
        <w:jc w:val="both"/>
        <w:rPr>
          <w:rFonts w:ascii="Arial" w:hAnsi="Arial" w:cs="Arial"/>
        </w:rPr>
      </w:pPr>
    </w:p>
    <w:p w14:paraId="5248FE92" w14:textId="051FB995" w:rsidR="007717C9" w:rsidRDefault="00146590" w:rsidP="005F2DFC">
      <w:pPr>
        <w:shd w:val="clear" w:color="auto" w:fill="FFFFFF"/>
        <w:spacing w:before="0"/>
        <w:jc w:val="both"/>
        <w:rPr>
          <w:rFonts w:ascii="Arial" w:hAnsi="Arial" w:cs="Arial"/>
          <w:color w:val="000000"/>
          <w:shd w:val="clear" w:color="auto" w:fill="FFFFFF"/>
        </w:rPr>
      </w:pPr>
      <w:r>
        <w:rPr>
          <w:rFonts w:ascii="Arial" w:hAnsi="Arial" w:cs="Arial"/>
          <w:b/>
        </w:rPr>
        <w:t>Section 60</w:t>
      </w:r>
      <w:r w:rsidR="007717C9">
        <w:rPr>
          <w:rFonts w:ascii="Arial" w:hAnsi="Arial" w:cs="Arial"/>
        </w:rPr>
        <w:t xml:space="preserve"> </w:t>
      </w:r>
      <w:r w:rsidR="00822140">
        <w:rPr>
          <w:rFonts w:ascii="Arial" w:hAnsi="Arial" w:cs="Arial"/>
          <w:color w:val="000000"/>
          <w:shd w:val="clear" w:color="auto" w:fill="FFFFFF"/>
        </w:rPr>
        <w:t xml:space="preserve">covers a </w:t>
      </w:r>
      <w:r w:rsidR="007717C9">
        <w:rPr>
          <w:rFonts w:ascii="Arial" w:hAnsi="Arial" w:cs="Arial"/>
          <w:color w:val="000000"/>
          <w:shd w:val="clear" w:color="auto" w:fill="FFFFFF"/>
        </w:rPr>
        <w:t>disclosure to correct a mistake of fact in relation to the administration of a program of the relevant department</w:t>
      </w:r>
      <w:r w:rsidR="00AF6896">
        <w:rPr>
          <w:rFonts w:ascii="Arial" w:hAnsi="Arial" w:cs="Arial"/>
          <w:color w:val="000000"/>
          <w:shd w:val="clear" w:color="auto" w:fill="FFFFFF"/>
        </w:rPr>
        <w:t>,</w:t>
      </w:r>
      <w:r w:rsidR="007717C9">
        <w:rPr>
          <w:rFonts w:ascii="Arial" w:hAnsi="Arial" w:cs="Arial"/>
          <w:color w:val="000000"/>
          <w:shd w:val="clear" w:color="auto" w:fill="FFFFFF"/>
        </w:rPr>
        <w:t xml:space="preserve"> where either the integrity of the program is at risk if the mistake of fact is not corrected or the mistake of fact relates to a matter that has been, or will be, published.</w:t>
      </w:r>
    </w:p>
    <w:p w14:paraId="22A4823A" w14:textId="77777777" w:rsidR="007717C9" w:rsidRDefault="007717C9" w:rsidP="005F2DFC">
      <w:pPr>
        <w:shd w:val="clear" w:color="auto" w:fill="FFFFFF"/>
        <w:spacing w:before="0"/>
        <w:jc w:val="both"/>
        <w:rPr>
          <w:rFonts w:ascii="Arial" w:hAnsi="Arial" w:cs="Arial"/>
          <w:color w:val="000000"/>
          <w:shd w:val="clear" w:color="auto" w:fill="FFFFFF"/>
        </w:rPr>
      </w:pPr>
    </w:p>
    <w:p w14:paraId="735D19EB" w14:textId="77777777" w:rsidR="00D15F9C" w:rsidRDefault="007717C9" w:rsidP="005F2DFC">
      <w:pPr>
        <w:shd w:val="clear" w:color="auto" w:fill="FFFFFF"/>
        <w:spacing w:before="0"/>
        <w:jc w:val="both"/>
        <w:rPr>
          <w:rFonts w:ascii="Arial" w:hAnsi="Arial" w:cs="Arial"/>
          <w:color w:val="000000"/>
          <w:szCs w:val="24"/>
        </w:rPr>
      </w:pPr>
      <w:r w:rsidRPr="007717C9">
        <w:rPr>
          <w:rFonts w:ascii="Arial" w:hAnsi="Arial" w:cs="Arial"/>
          <w:b/>
          <w:color w:val="000000"/>
          <w:shd w:val="clear" w:color="auto" w:fill="FFFFFF"/>
        </w:rPr>
        <w:t xml:space="preserve">Section </w:t>
      </w:r>
      <w:r w:rsidR="00146590">
        <w:rPr>
          <w:rFonts w:ascii="Arial" w:hAnsi="Arial" w:cs="Arial"/>
          <w:b/>
          <w:color w:val="000000"/>
          <w:shd w:val="clear" w:color="auto" w:fill="FFFFFF"/>
        </w:rPr>
        <w:t>61</w:t>
      </w:r>
      <w:r w:rsidRPr="007717C9">
        <w:rPr>
          <w:rFonts w:ascii="Arial" w:hAnsi="Arial" w:cs="Arial"/>
          <w:b/>
          <w:color w:val="000000"/>
          <w:shd w:val="clear" w:color="auto" w:fill="FFFFFF"/>
        </w:rPr>
        <w:t xml:space="preserve"> </w:t>
      </w:r>
      <w:r w:rsidR="00822140">
        <w:rPr>
          <w:rFonts w:ascii="Arial" w:hAnsi="Arial" w:cs="Arial"/>
          <w:color w:val="000000"/>
          <w:szCs w:val="24"/>
        </w:rPr>
        <w:t>covers a</w:t>
      </w:r>
      <w:r w:rsidRPr="007717C9">
        <w:rPr>
          <w:rFonts w:ascii="Arial" w:hAnsi="Arial" w:cs="Arial"/>
          <w:color w:val="000000"/>
          <w:szCs w:val="24"/>
        </w:rPr>
        <w:t xml:space="preserve"> disclosure if the disclosure is necessary</w:t>
      </w:r>
      <w:r w:rsidR="00A54374">
        <w:rPr>
          <w:rFonts w:ascii="Arial" w:hAnsi="Arial" w:cs="Arial"/>
          <w:color w:val="000000"/>
          <w:szCs w:val="24"/>
        </w:rPr>
        <w:t xml:space="preserve"> to inform a Minister covered </w:t>
      </w:r>
      <w:r w:rsidR="00A54374" w:rsidRPr="00C671A9">
        <w:rPr>
          <w:rFonts w:ascii="Arial" w:hAnsi="Arial" w:cs="Arial"/>
          <w:color w:val="000000"/>
          <w:szCs w:val="24"/>
        </w:rPr>
        <w:t xml:space="preserve">by </w:t>
      </w:r>
      <w:r w:rsidR="00C671A9" w:rsidRPr="00C671A9">
        <w:rPr>
          <w:rFonts w:ascii="Arial" w:hAnsi="Arial" w:cs="Arial"/>
          <w:color w:val="000000"/>
          <w:szCs w:val="24"/>
        </w:rPr>
        <w:t>subsection 55</w:t>
      </w:r>
      <w:r w:rsidR="00A54374" w:rsidRPr="00C671A9">
        <w:rPr>
          <w:rFonts w:ascii="Arial" w:hAnsi="Arial" w:cs="Arial"/>
          <w:color w:val="000000"/>
          <w:szCs w:val="24"/>
        </w:rPr>
        <w:t>(2) (above</w:t>
      </w:r>
      <w:r w:rsidR="00A54374">
        <w:rPr>
          <w:rFonts w:ascii="Arial" w:hAnsi="Arial" w:cs="Arial"/>
          <w:color w:val="000000"/>
          <w:szCs w:val="24"/>
        </w:rPr>
        <w:t xml:space="preserve">) in relation to a matter. Such disclosure is covered by this provision if it is necessary for the Minister to consider complaints and respond to a person, for a meeting or forum that the Minister is to attend, so that the Minister can correct mistakes of fact, perception or impression, or a misleading statement raised publicly or proposed to be raised publicly. </w:t>
      </w:r>
    </w:p>
    <w:p w14:paraId="04898D13" w14:textId="17E2D048" w:rsidR="007717C9" w:rsidRPr="007717C9" w:rsidRDefault="00A54374" w:rsidP="005F2DFC">
      <w:pPr>
        <w:shd w:val="clear" w:color="auto" w:fill="FFFFFF"/>
        <w:spacing w:before="0"/>
        <w:jc w:val="both"/>
        <w:rPr>
          <w:rFonts w:ascii="Arial" w:hAnsi="Arial" w:cs="Arial"/>
          <w:color w:val="000000"/>
          <w:shd w:val="clear" w:color="auto" w:fill="FFFFFF"/>
        </w:rPr>
      </w:pPr>
      <w:r>
        <w:rPr>
          <w:rFonts w:ascii="Arial" w:hAnsi="Arial" w:cs="Arial"/>
          <w:color w:val="000000"/>
          <w:szCs w:val="24"/>
        </w:rPr>
        <w:t>Disclosure is also covered by this provision if it is to inform a Minister about an error or delay on the part of the Human Services Department</w:t>
      </w:r>
      <w:r w:rsidR="008B1348">
        <w:rPr>
          <w:rFonts w:ascii="Arial" w:hAnsi="Arial" w:cs="Arial"/>
          <w:color w:val="000000"/>
          <w:szCs w:val="24"/>
        </w:rPr>
        <w:t xml:space="preserve"> (or </w:t>
      </w:r>
      <w:r w:rsidR="008C5481">
        <w:rPr>
          <w:rFonts w:ascii="Arial" w:hAnsi="Arial" w:cs="Arial"/>
          <w:color w:val="000000"/>
          <w:szCs w:val="24"/>
        </w:rPr>
        <w:t>Services Australia</w:t>
      </w:r>
      <w:r>
        <w:rPr>
          <w:rFonts w:ascii="Arial" w:hAnsi="Arial" w:cs="Arial"/>
          <w:color w:val="000000"/>
          <w:szCs w:val="24"/>
        </w:rPr>
        <w:t xml:space="preserve"> </w:t>
      </w:r>
      <w:r w:rsidR="008B1348">
        <w:rPr>
          <w:rFonts w:ascii="Arial" w:hAnsi="Arial" w:cs="Arial"/>
          <w:color w:val="000000"/>
          <w:szCs w:val="24"/>
        </w:rPr>
        <w:t xml:space="preserve">under the definition in section 6 of the Act) </w:t>
      </w:r>
      <w:r>
        <w:rPr>
          <w:rFonts w:ascii="Arial" w:hAnsi="Arial" w:cs="Arial"/>
          <w:color w:val="000000"/>
          <w:szCs w:val="24"/>
        </w:rPr>
        <w:t>or the Fair Work Ombudsman, or about an instance of an anomalous or unusual operation of the Act or the Fair Work Act.</w:t>
      </w:r>
    </w:p>
    <w:p w14:paraId="213CE5AC" w14:textId="11F51963" w:rsidR="007717C9" w:rsidRPr="007717C9" w:rsidRDefault="007717C9" w:rsidP="005F2DFC">
      <w:pPr>
        <w:shd w:val="clear" w:color="auto" w:fill="FFFFFF"/>
        <w:spacing w:before="0"/>
        <w:jc w:val="both"/>
        <w:rPr>
          <w:color w:val="000000"/>
          <w:sz w:val="20"/>
        </w:rPr>
      </w:pPr>
      <w:r w:rsidRPr="007717C9">
        <w:rPr>
          <w:rFonts w:ascii="Arial" w:hAnsi="Arial" w:cs="Arial"/>
          <w:color w:val="000000"/>
          <w:szCs w:val="24"/>
        </w:rPr>
        <w:t> </w:t>
      </w:r>
      <w:r w:rsidRPr="007717C9">
        <w:rPr>
          <w:rFonts w:ascii="Arial" w:hAnsi="Arial" w:cs="Arial"/>
          <w:i/>
          <w:iCs/>
          <w:color w:val="000000"/>
          <w:szCs w:val="24"/>
        </w:rPr>
        <w:t> </w:t>
      </w:r>
    </w:p>
    <w:p w14:paraId="3843B2E7" w14:textId="77777777" w:rsidR="007717C9" w:rsidRPr="007717C9" w:rsidRDefault="007717C9" w:rsidP="005F2DFC">
      <w:pPr>
        <w:shd w:val="clear" w:color="auto" w:fill="FFFFFF"/>
        <w:spacing w:before="0"/>
        <w:jc w:val="both"/>
        <w:rPr>
          <w:color w:val="000000"/>
          <w:sz w:val="20"/>
        </w:rPr>
      </w:pPr>
      <w:r w:rsidRPr="007717C9">
        <w:rPr>
          <w:rFonts w:ascii="Arial" w:hAnsi="Arial" w:cs="Arial"/>
          <w:color w:val="000000"/>
          <w:szCs w:val="24"/>
        </w:rPr>
        <w:lastRenderedPageBreak/>
        <w:t xml:space="preserve">The Fair Work Ombudsman will have a role in compliance with various employer obligations in Act, and can exercise compliance powers under the </w:t>
      </w:r>
      <w:r w:rsidRPr="00496D3F">
        <w:rPr>
          <w:rFonts w:ascii="Arial" w:hAnsi="Arial" w:cs="Arial"/>
          <w:i/>
          <w:color w:val="000000"/>
          <w:szCs w:val="24"/>
        </w:rPr>
        <w:t>Fair Work Act 2009</w:t>
      </w:r>
      <w:r w:rsidRPr="007717C9">
        <w:rPr>
          <w:rFonts w:ascii="Arial" w:hAnsi="Arial" w:cs="Arial"/>
          <w:color w:val="000000"/>
          <w:szCs w:val="24"/>
        </w:rPr>
        <w:t>, for the purpose of determining whether various provisions in the Act are being, or have been, complied with.</w:t>
      </w:r>
    </w:p>
    <w:p w14:paraId="4E745CC7" w14:textId="403F141F" w:rsidR="007717C9" w:rsidRDefault="007717C9" w:rsidP="005F2DFC">
      <w:pPr>
        <w:shd w:val="clear" w:color="auto" w:fill="FFFFFF"/>
        <w:spacing w:before="0"/>
        <w:jc w:val="both"/>
        <w:rPr>
          <w:rFonts w:ascii="Arial" w:hAnsi="Arial" w:cs="Arial"/>
          <w:color w:val="000000"/>
          <w:shd w:val="clear" w:color="auto" w:fill="FFFFFF"/>
        </w:rPr>
      </w:pPr>
    </w:p>
    <w:p w14:paraId="63D5D3FC" w14:textId="1700D14A" w:rsidR="007717C9" w:rsidRPr="007717C9" w:rsidRDefault="007717C9" w:rsidP="005F2DFC">
      <w:pPr>
        <w:shd w:val="clear" w:color="auto" w:fill="FFFFFF"/>
        <w:spacing w:before="0"/>
        <w:jc w:val="both"/>
        <w:rPr>
          <w:rFonts w:ascii="Arial" w:hAnsi="Arial" w:cs="Arial"/>
          <w:color w:val="000000"/>
          <w:shd w:val="clear" w:color="auto" w:fill="FFFFFF"/>
        </w:rPr>
      </w:pPr>
      <w:r>
        <w:rPr>
          <w:rFonts w:ascii="Arial" w:hAnsi="Arial" w:cs="Arial"/>
          <w:b/>
          <w:color w:val="000000"/>
          <w:shd w:val="clear" w:color="auto" w:fill="FFFFFF"/>
        </w:rPr>
        <w:t xml:space="preserve">Section </w:t>
      </w:r>
      <w:r w:rsidR="00146590">
        <w:rPr>
          <w:rFonts w:ascii="Arial" w:hAnsi="Arial" w:cs="Arial"/>
          <w:b/>
          <w:color w:val="000000"/>
          <w:shd w:val="clear" w:color="auto" w:fill="FFFFFF"/>
        </w:rPr>
        <w:t>62</w:t>
      </w:r>
      <w:r>
        <w:rPr>
          <w:rFonts w:ascii="Arial" w:hAnsi="Arial" w:cs="Arial"/>
          <w:b/>
          <w:color w:val="000000"/>
          <w:shd w:val="clear" w:color="auto" w:fill="FFFFFF"/>
        </w:rPr>
        <w:t xml:space="preserve"> </w:t>
      </w:r>
      <w:r w:rsidR="00822140">
        <w:rPr>
          <w:rFonts w:ascii="Arial" w:hAnsi="Arial" w:cs="Arial"/>
          <w:color w:val="000000"/>
          <w:szCs w:val="24"/>
        </w:rPr>
        <w:t>covers a</w:t>
      </w:r>
      <w:r w:rsidR="00822140" w:rsidRPr="007717C9">
        <w:rPr>
          <w:rFonts w:ascii="Arial" w:hAnsi="Arial" w:cs="Arial"/>
          <w:color w:val="000000"/>
          <w:szCs w:val="24"/>
        </w:rPr>
        <w:t xml:space="preserve"> </w:t>
      </w:r>
      <w:r w:rsidRPr="007717C9">
        <w:rPr>
          <w:rFonts w:ascii="Arial" w:hAnsi="Arial" w:cs="Arial"/>
          <w:color w:val="000000"/>
          <w:szCs w:val="24"/>
        </w:rPr>
        <w:t>disclosure which is necessary to assist a court, coronial enquiry, Royal Commission, department or any other authority of the Commonwealth</w:t>
      </w:r>
      <w:r w:rsidR="00DC4B3E">
        <w:rPr>
          <w:rFonts w:ascii="Arial" w:hAnsi="Arial" w:cs="Arial"/>
          <w:color w:val="000000"/>
          <w:szCs w:val="24"/>
        </w:rPr>
        <w:t xml:space="preserve"> or</w:t>
      </w:r>
      <w:r w:rsidRPr="007717C9">
        <w:rPr>
          <w:rFonts w:ascii="Arial" w:hAnsi="Arial" w:cs="Arial"/>
          <w:b/>
          <w:bCs/>
          <w:i/>
          <w:iCs/>
          <w:color w:val="000000"/>
          <w:szCs w:val="24"/>
        </w:rPr>
        <w:t> </w:t>
      </w:r>
      <w:r w:rsidRPr="007717C9">
        <w:rPr>
          <w:rFonts w:ascii="Arial" w:hAnsi="Arial" w:cs="Arial"/>
          <w:color w:val="000000"/>
          <w:szCs w:val="24"/>
        </w:rPr>
        <w:t xml:space="preserve">a </w:t>
      </w:r>
      <w:r w:rsidR="00DC4B3E">
        <w:rPr>
          <w:rFonts w:ascii="Arial" w:hAnsi="Arial" w:cs="Arial"/>
          <w:color w:val="000000"/>
          <w:szCs w:val="24"/>
        </w:rPr>
        <w:t>s</w:t>
      </w:r>
      <w:r w:rsidRPr="007717C9">
        <w:rPr>
          <w:rFonts w:ascii="Arial" w:hAnsi="Arial" w:cs="Arial"/>
          <w:color w:val="000000"/>
          <w:szCs w:val="24"/>
        </w:rPr>
        <w:t xml:space="preserve">tate or </w:t>
      </w:r>
      <w:r w:rsidR="00DC4B3E">
        <w:rPr>
          <w:rFonts w:ascii="Arial" w:hAnsi="Arial" w:cs="Arial"/>
          <w:color w:val="000000"/>
          <w:szCs w:val="24"/>
        </w:rPr>
        <w:t>t</w:t>
      </w:r>
      <w:r w:rsidRPr="007717C9">
        <w:rPr>
          <w:rFonts w:ascii="Arial" w:hAnsi="Arial" w:cs="Arial"/>
          <w:color w:val="000000"/>
          <w:szCs w:val="24"/>
        </w:rPr>
        <w:t>erritory in relation to the whereabouts of a reported missing person or to locate a missing person. However, disclosure will only be possible if there is no reasonable ground to believe that the missing person would not want the information disclosed.</w:t>
      </w:r>
    </w:p>
    <w:p w14:paraId="1D325971" w14:textId="77777777" w:rsidR="007717C9" w:rsidRPr="007717C9" w:rsidRDefault="007717C9" w:rsidP="005F2DFC">
      <w:pPr>
        <w:shd w:val="clear" w:color="auto" w:fill="FFFFFF"/>
        <w:spacing w:before="0"/>
        <w:jc w:val="both"/>
        <w:rPr>
          <w:color w:val="000000"/>
          <w:sz w:val="20"/>
        </w:rPr>
      </w:pPr>
      <w:r w:rsidRPr="007717C9">
        <w:rPr>
          <w:rFonts w:ascii="Arial" w:hAnsi="Arial" w:cs="Arial"/>
          <w:color w:val="000000"/>
          <w:szCs w:val="24"/>
        </w:rPr>
        <w:t> </w:t>
      </w:r>
    </w:p>
    <w:p w14:paraId="2F9E174C" w14:textId="23F4D25C" w:rsidR="007717C9" w:rsidRDefault="007717C9" w:rsidP="005F2DFC">
      <w:pPr>
        <w:shd w:val="clear" w:color="auto" w:fill="FFFFFF"/>
        <w:spacing w:before="0"/>
        <w:jc w:val="both"/>
        <w:rPr>
          <w:rFonts w:ascii="Arial" w:hAnsi="Arial" w:cs="Arial"/>
          <w:color w:val="000000"/>
          <w:szCs w:val="24"/>
        </w:rPr>
      </w:pPr>
      <w:r w:rsidRPr="007717C9">
        <w:rPr>
          <w:rFonts w:ascii="Arial" w:hAnsi="Arial" w:cs="Arial"/>
          <w:color w:val="000000"/>
          <w:szCs w:val="24"/>
        </w:rPr>
        <w:t xml:space="preserve">A reported missing person </w:t>
      </w:r>
      <w:r w:rsidR="00AF6896">
        <w:rPr>
          <w:rFonts w:ascii="Arial" w:hAnsi="Arial" w:cs="Arial"/>
          <w:color w:val="000000"/>
          <w:szCs w:val="24"/>
        </w:rPr>
        <w:t>would include</w:t>
      </w:r>
      <w:r w:rsidR="00AF6896" w:rsidRPr="007717C9">
        <w:rPr>
          <w:rFonts w:ascii="Arial" w:hAnsi="Arial" w:cs="Arial"/>
          <w:color w:val="000000"/>
          <w:szCs w:val="24"/>
        </w:rPr>
        <w:t xml:space="preserve"> </w:t>
      </w:r>
      <w:r w:rsidRPr="007717C9">
        <w:rPr>
          <w:rFonts w:ascii="Arial" w:hAnsi="Arial" w:cs="Arial"/>
          <w:color w:val="000000"/>
          <w:szCs w:val="24"/>
        </w:rPr>
        <w:t>a person who has a missing person’s report filed with the police.</w:t>
      </w:r>
    </w:p>
    <w:p w14:paraId="754EF39E" w14:textId="70E4F9FE" w:rsidR="007717C9" w:rsidRDefault="007717C9" w:rsidP="005F2DFC">
      <w:pPr>
        <w:shd w:val="clear" w:color="auto" w:fill="FFFFFF"/>
        <w:spacing w:before="0"/>
        <w:jc w:val="both"/>
        <w:rPr>
          <w:rFonts w:ascii="Arial" w:hAnsi="Arial" w:cs="Arial"/>
          <w:color w:val="000000"/>
          <w:szCs w:val="24"/>
        </w:rPr>
      </w:pPr>
    </w:p>
    <w:p w14:paraId="20CF4A5D" w14:textId="54E87BA3" w:rsidR="007717C9" w:rsidRDefault="007717C9" w:rsidP="005F2DFC">
      <w:pPr>
        <w:shd w:val="clear" w:color="auto" w:fill="FFFFFF"/>
        <w:spacing w:before="0"/>
        <w:jc w:val="both"/>
        <w:rPr>
          <w:rFonts w:ascii="Arial" w:hAnsi="Arial" w:cs="Arial"/>
          <w:color w:val="000000"/>
          <w:szCs w:val="24"/>
        </w:rPr>
      </w:pPr>
      <w:r>
        <w:rPr>
          <w:rFonts w:ascii="Arial" w:hAnsi="Arial" w:cs="Arial"/>
          <w:b/>
          <w:color w:val="000000"/>
          <w:szCs w:val="24"/>
        </w:rPr>
        <w:t xml:space="preserve">Section </w:t>
      </w:r>
      <w:r w:rsidR="00146590">
        <w:rPr>
          <w:rFonts w:ascii="Arial" w:hAnsi="Arial" w:cs="Arial"/>
          <w:b/>
          <w:color w:val="000000"/>
          <w:szCs w:val="24"/>
        </w:rPr>
        <w:t>63</w:t>
      </w:r>
      <w:r>
        <w:rPr>
          <w:rFonts w:ascii="Arial" w:hAnsi="Arial" w:cs="Arial"/>
          <w:b/>
          <w:color w:val="000000"/>
          <w:szCs w:val="24"/>
        </w:rPr>
        <w:t xml:space="preserve"> </w:t>
      </w:r>
      <w:r w:rsidR="00822140">
        <w:rPr>
          <w:rFonts w:ascii="Arial" w:hAnsi="Arial" w:cs="Arial"/>
          <w:color w:val="000000"/>
          <w:szCs w:val="24"/>
        </w:rPr>
        <w:t xml:space="preserve">covers a </w:t>
      </w:r>
      <w:r>
        <w:rPr>
          <w:rFonts w:ascii="Arial" w:hAnsi="Arial" w:cs="Arial"/>
          <w:color w:val="000000"/>
          <w:szCs w:val="24"/>
        </w:rPr>
        <w:t xml:space="preserve">disclosure to establish the death of </w:t>
      </w:r>
      <w:r w:rsidR="001846B8">
        <w:rPr>
          <w:rFonts w:ascii="Arial" w:hAnsi="Arial" w:cs="Arial"/>
          <w:color w:val="000000"/>
          <w:szCs w:val="24"/>
        </w:rPr>
        <w:t xml:space="preserve">a </w:t>
      </w:r>
      <w:r>
        <w:rPr>
          <w:rFonts w:ascii="Arial" w:hAnsi="Arial" w:cs="Arial"/>
          <w:color w:val="000000"/>
          <w:szCs w:val="24"/>
        </w:rPr>
        <w:t xml:space="preserve">person or the place where the death of </w:t>
      </w:r>
      <w:r w:rsidR="001846B8">
        <w:rPr>
          <w:rFonts w:ascii="Arial" w:hAnsi="Arial" w:cs="Arial"/>
          <w:color w:val="000000"/>
          <w:szCs w:val="24"/>
        </w:rPr>
        <w:t xml:space="preserve">a </w:t>
      </w:r>
      <w:r>
        <w:rPr>
          <w:rFonts w:ascii="Arial" w:hAnsi="Arial" w:cs="Arial"/>
          <w:color w:val="000000"/>
          <w:szCs w:val="24"/>
        </w:rPr>
        <w:t>person is registered.</w:t>
      </w:r>
    </w:p>
    <w:p w14:paraId="2ACF6A0B" w14:textId="7223E0CA" w:rsidR="007717C9" w:rsidRDefault="007717C9" w:rsidP="005F2DFC">
      <w:pPr>
        <w:shd w:val="clear" w:color="auto" w:fill="FFFFFF"/>
        <w:spacing w:before="0"/>
        <w:jc w:val="both"/>
        <w:rPr>
          <w:rFonts w:ascii="Arial" w:hAnsi="Arial" w:cs="Arial"/>
          <w:color w:val="000000"/>
          <w:szCs w:val="24"/>
        </w:rPr>
      </w:pPr>
    </w:p>
    <w:p w14:paraId="65739972" w14:textId="75DC026A" w:rsidR="007717C9" w:rsidRDefault="007717C9" w:rsidP="005F2DFC">
      <w:pPr>
        <w:shd w:val="clear" w:color="auto" w:fill="FFFFFF"/>
        <w:spacing w:before="0"/>
        <w:jc w:val="both"/>
        <w:rPr>
          <w:rFonts w:ascii="Arial" w:hAnsi="Arial" w:cs="Arial"/>
          <w:color w:val="000000"/>
          <w:szCs w:val="24"/>
        </w:rPr>
      </w:pPr>
      <w:r>
        <w:rPr>
          <w:rFonts w:ascii="Arial" w:hAnsi="Arial" w:cs="Arial"/>
          <w:b/>
          <w:color w:val="000000"/>
          <w:szCs w:val="24"/>
        </w:rPr>
        <w:t xml:space="preserve">Section </w:t>
      </w:r>
      <w:r w:rsidR="00146590">
        <w:rPr>
          <w:rFonts w:ascii="Arial" w:hAnsi="Arial" w:cs="Arial"/>
          <w:b/>
          <w:color w:val="000000"/>
          <w:szCs w:val="24"/>
        </w:rPr>
        <w:t>64</w:t>
      </w:r>
      <w:r>
        <w:rPr>
          <w:rFonts w:ascii="Arial" w:hAnsi="Arial" w:cs="Arial"/>
          <w:color w:val="000000"/>
          <w:szCs w:val="24"/>
        </w:rPr>
        <w:t xml:space="preserve"> </w:t>
      </w:r>
      <w:r w:rsidR="00822140">
        <w:rPr>
          <w:rFonts w:ascii="Arial" w:hAnsi="Arial" w:cs="Arial"/>
          <w:color w:val="000000"/>
          <w:szCs w:val="24"/>
        </w:rPr>
        <w:t xml:space="preserve">covers a </w:t>
      </w:r>
      <w:r>
        <w:rPr>
          <w:rFonts w:ascii="Arial" w:hAnsi="Arial" w:cs="Arial"/>
          <w:color w:val="000000"/>
          <w:szCs w:val="24"/>
        </w:rPr>
        <w:t xml:space="preserve">disclosure about a deceased person if the disclosure is necessary to help: </w:t>
      </w:r>
    </w:p>
    <w:p w14:paraId="62621AF4" w14:textId="68B0FCC6" w:rsidR="007717C9" w:rsidRDefault="007717C9" w:rsidP="005F2DFC">
      <w:pPr>
        <w:shd w:val="clear" w:color="auto" w:fill="FFFFFF"/>
        <w:spacing w:before="0"/>
        <w:jc w:val="both"/>
        <w:rPr>
          <w:rFonts w:ascii="Arial" w:hAnsi="Arial" w:cs="Arial"/>
          <w:color w:val="000000"/>
          <w:szCs w:val="24"/>
        </w:rPr>
      </w:pPr>
    </w:p>
    <w:p w14:paraId="68DE149D" w14:textId="15780168" w:rsidR="007717C9" w:rsidRDefault="007717C9" w:rsidP="005A1D48">
      <w:pPr>
        <w:pStyle w:val="ListParagraph"/>
        <w:numPr>
          <w:ilvl w:val="0"/>
          <w:numId w:val="16"/>
        </w:numPr>
        <w:shd w:val="clear" w:color="auto" w:fill="FFFFFF"/>
        <w:spacing w:before="0"/>
        <w:jc w:val="both"/>
        <w:rPr>
          <w:rFonts w:ascii="Arial" w:hAnsi="Arial" w:cs="Arial"/>
          <w:color w:val="000000"/>
          <w:szCs w:val="24"/>
        </w:rPr>
      </w:pPr>
      <w:r>
        <w:rPr>
          <w:rFonts w:ascii="Arial" w:hAnsi="Arial" w:cs="Arial"/>
          <w:color w:val="000000"/>
          <w:szCs w:val="24"/>
        </w:rPr>
        <w:t xml:space="preserve">a court, coronial enquiry, Royal Commission, Department or other authority of the Commonwealth or a </w:t>
      </w:r>
      <w:r w:rsidR="00DC4B3E">
        <w:rPr>
          <w:rFonts w:ascii="Arial" w:hAnsi="Arial" w:cs="Arial"/>
          <w:color w:val="000000"/>
          <w:szCs w:val="24"/>
        </w:rPr>
        <w:t>s</w:t>
      </w:r>
      <w:r>
        <w:rPr>
          <w:rFonts w:ascii="Arial" w:hAnsi="Arial" w:cs="Arial"/>
          <w:color w:val="000000"/>
          <w:szCs w:val="24"/>
        </w:rPr>
        <w:t xml:space="preserve">tate or </w:t>
      </w:r>
      <w:r w:rsidR="00DC4B3E">
        <w:rPr>
          <w:rFonts w:ascii="Arial" w:hAnsi="Arial" w:cs="Arial"/>
          <w:color w:val="000000"/>
          <w:szCs w:val="24"/>
        </w:rPr>
        <w:t>t</w:t>
      </w:r>
      <w:r>
        <w:rPr>
          <w:rFonts w:ascii="Arial" w:hAnsi="Arial" w:cs="Arial"/>
          <w:color w:val="000000"/>
          <w:szCs w:val="24"/>
        </w:rPr>
        <w:t>erritory, in relation to the death of the person</w:t>
      </w:r>
      <w:r w:rsidR="005258C9">
        <w:rPr>
          <w:rFonts w:ascii="Arial" w:hAnsi="Arial" w:cs="Arial"/>
          <w:color w:val="000000"/>
          <w:szCs w:val="24"/>
        </w:rPr>
        <w:t>;</w:t>
      </w:r>
      <w:r>
        <w:rPr>
          <w:rFonts w:ascii="Arial" w:hAnsi="Arial" w:cs="Arial"/>
          <w:color w:val="000000"/>
          <w:szCs w:val="24"/>
        </w:rPr>
        <w:t xml:space="preserve"> or</w:t>
      </w:r>
    </w:p>
    <w:p w14:paraId="02D2F68E" w14:textId="0A1EABA5" w:rsidR="007717C9" w:rsidRDefault="007717C9" w:rsidP="005A1D48">
      <w:pPr>
        <w:pStyle w:val="ListParagraph"/>
        <w:numPr>
          <w:ilvl w:val="0"/>
          <w:numId w:val="16"/>
        </w:numPr>
        <w:shd w:val="clear" w:color="auto" w:fill="FFFFFF"/>
        <w:spacing w:before="0"/>
        <w:jc w:val="both"/>
        <w:rPr>
          <w:rFonts w:ascii="Arial" w:hAnsi="Arial" w:cs="Arial"/>
          <w:color w:val="000000"/>
          <w:szCs w:val="24"/>
        </w:rPr>
      </w:pPr>
      <w:r>
        <w:rPr>
          <w:rFonts w:ascii="Arial" w:hAnsi="Arial" w:cs="Arial"/>
          <w:color w:val="000000"/>
          <w:szCs w:val="24"/>
        </w:rPr>
        <w:t>a person locate a relative or ben</w:t>
      </w:r>
      <w:r w:rsidR="005258C9">
        <w:rPr>
          <w:rFonts w:ascii="Arial" w:hAnsi="Arial" w:cs="Arial"/>
          <w:color w:val="000000"/>
          <w:szCs w:val="24"/>
        </w:rPr>
        <w:t>eficiary of the deceased person;</w:t>
      </w:r>
      <w:r>
        <w:rPr>
          <w:rFonts w:ascii="Arial" w:hAnsi="Arial" w:cs="Arial"/>
          <w:color w:val="000000"/>
          <w:szCs w:val="24"/>
        </w:rPr>
        <w:t xml:space="preserve"> or</w:t>
      </w:r>
    </w:p>
    <w:p w14:paraId="5E4105C1" w14:textId="2E12D5A7" w:rsidR="007717C9" w:rsidRDefault="007717C9" w:rsidP="005A1D48">
      <w:pPr>
        <w:pStyle w:val="ListParagraph"/>
        <w:numPr>
          <w:ilvl w:val="0"/>
          <w:numId w:val="16"/>
        </w:numPr>
        <w:shd w:val="clear" w:color="auto" w:fill="FFFFFF"/>
        <w:spacing w:before="0"/>
        <w:jc w:val="both"/>
        <w:rPr>
          <w:rFonts w:ascii="Arial" w:hAnsi="Arial" w:cs="Arial"/>
          <w:color w:val="000000"/>
          <w:szCs w:val="24"/>
        </w:rPr>
      </w:pPr>
      <w:proofErr w:type="gramStart"/>
      <w:r>
        <w:rPr>
          <w:rFonts w:ascii="Arial" w:hAnsi="Arial" w:cs="Arial"/>
          <w:color w:val="000000"/>
          <w:szCs w:val="24"/>
        </w:rPr>
        <w:t>an</w:t>
      </w:r>
      <w:proofErr w:type="gramEnd"/>
      <w:r>
        <w:rPr>
          <w:rFonts w:ascii="Arial" w:hAnsi="Arial" w:cs="Arial"/>
          <w:color w:val="000000"/>
          <w:szCs w:val="24"/>
        </w:rPr>
        <w:t xml:space="preserve"> individual or authority responsible for the administration of the estate of the deceased person in relation to the administration of that estate. </w:t>
      </w:r>
    </w:p>
    <w:p w14:paraId="73825667" w14:textId="19F22D89" w:rsidR="007717C9" w:rsidRDefault="007717C9" w:rsidP="005F2DFC">
      <w:pPr>
        <w:shd w:val="clear" w:color="auto" w:fill="FFFFFF"/>
        <w:spacing w:before="0"/>
        <w:jc w:val="both"/>
        <w:rPr>
          <w:rFonts w:ascii="Arial" w:hAnsi="Arial" w:cs="Arial"/>
          <w:color w:val="000000"/>
          <w:szCs w:val="24"/>
        </w:rPr>
      </w:pPr>
    </w:p>
    <w:p w14:paraId="7AC9AF24" w14:textId="44319159" w:rsidR="007717C9" w:rsidRDefault="007717C9" w:rsidP="005F2DFC">
      <w:pPr>
        <w:shd w:val="clear" w:color="auto" w:fill="FFFFFF"/>
        <w:spacing w:before="0"/>
        <w:jc w:val="both"/>
        <w:rPr>
          <w:rFonts w:ascii="Arial" w:hAnsi="Arial" w:cs="Arial"/>
          <w:color w:val="000000"/>
          <w:szCs w:val="24"/>
        </w:rPr>
      </w:pPr>
      <w:r>
        <w:rPr>
          <w:rFonts w:ascii="Arial" w:hAnsi="Arial" w:cs="Arial"/>
          <w:color w:val="000000"/>
          <w:szCs w:val="24"/>
        </w:rPr>
        <w:t xml:space="preserve">However, disclosure is </w:t>
      </w:r>
      <w:r w:rsidR="001846B8">
        <w:rPr>
          <w:rFonts w:ascii="Arial" w:hAnsi="Arial" w:cs="Arial"/>
          <w:color w:val="000000"/>
          <w:szCs w:val="24"/>
        </w:rPr>
        <w:t xml:space="preserve">only </w:t>
      </w:r>
      <w:r>
        <w:rPr>
          <w:rFonts w:ascii="Arial" w:hAnsi="Arial" w:cs="Arial"/>
          <w:color w:val="000000"/>
          <w:szCs w:val="24"/>
        </w:rPr>
        <w:t xml:space="preserve">permissible where there is </w:t>
      </w:r>
      <w:r w:rsidR="00A54374">
        <w:rPr>
          <w:rFonts w:ascii="Arial" w:hAnsi="Arial" w:cs="Arial"/>
          <w:color w:val="000000"/>
          <w:szCs w:val="24"/>
        </w:rPr>
        <w:t>a</w:t>
      </w:r>
      <w:r>
        <w:rPr>
          <w:rFonts w:ascii="Arial" w:hAnsi="Arial" w:cs="Arial"/>
          <w:color w:val="000000"/>
          <w:szCs w:val="24"/>
        </w:rPr>
        <w:t xml:space="preserve"> </w:t>
      </w:r>
      <w:r w:rsidR="001846B8">
        <w:rPr>
          <w:rFonts w:ascii="Arial" w:hAnsi="Arial" w:cs="Arial"/>
          <w:color w:val="000000"/>
          <w:szCs w:val="24"/>
        </w:rPr>
        <w:t xml:space="preserve">no </w:t>
      </w:r>
      <w:r>
        <w:rPr>
          <w:rFonts w:ascii="Arial" w:hAnsi="Arial" w:cs="Arial"/>
          <w:color w:val="000000"/>
          <w:szCs w:val="24"/>
        </w:rPr>
        <w:t xml:space="preserve">reasonable ground to believe that the deceased person would not </w:t>
      </w:r>
      <w:r w:rsidR="001846B8">
        <w:rPr>
          <w:rFonts w:ascii="Arial" w:hAnsi="Arial" w:cs="Arial"/>
          <w:color w:val="000000"/>
          <w:szCs w:val="24"/>
        </w:rPr>
        <w:t xml:space="preserve">have </w:t>
      </w:r>
      <w:r>
        <w:rPr>
          <w:rFonts w:ascii="Arial" w:hAnsi="Arial" w:cs="Arial"/>
          <w:color w:val="000000"/>
          <w:szCs w:val="24"/>
        </w:rPr>
        <w:t>want</w:t>
      </w:r>
      <w:r w:rsidR="001846B8">
        <w:rPr>
          <w:rFonts w:ascii="Arial" w:hAnsi="Arial" w:cs="Arial"/>
          <w:color w:val="000000"/>
          <w:szCs w:val="24"/>
        </w:rPr>
        <w:t>ed</w:t>
      </w:r>
      <w:r>
        <w:rPr>
          <w:rFonts w:ascii="Arial" w:hAnsi="Arial" w:cs="Arial"/>
          <w:color w:val="000000"/>
          <w:szCs w:val="24"/>
        </w:rPr>
        <w:t xml:space="preserve"> the information disclosed. </w:t>
      </w:r>
    </w:p>
    <w:p w14:paraId="296DF88E" w14:textId="7AE53B38" w:rsidR="007717C9" w:rsidRDefault="007717C9" w:rsidP="005F2DFC">
      <w:pPr>
        <w:shd w:val="clear" w:color="auto" w:fill="FFFFFF"/>
        <w:spacing w:before="0"/>
        <w:jc w:val="both"/>
        <w:rPr>
          <w:rFonts w:ascii="Arial" w:hAnsi="Arial" w:cs="Arial"/>
          <w:color w:val="000000"/>
          <w:szCs w:val="24"/>
        </w:rPr>
      </w:pPr>
    </w:p>
    <w:p w14:paraId="6478371D" w14:textId="320553E7" w:rsidR="00975631" w:rsidRDefault="007717C9" w:rsidP="005F2DFC">
      <w:pPr>
        <w:shd w:val="clear" w:color="auto" w:fill="FFFFFF"/>
        <w:spacing w:before="0"/>
        <w:jc w:val="both"/>
        <w:rPr>
          <w:rFonts w:ascii="Arial" w:hAnsi="Arial" w:cs="Arial"/>
          <w:color w:val="000000"/>
          <w:shd w:val="clear" w:color="auto" w:fill="FFFFFF"/>
        </w:rPr>
      </w:pPr>
      <w:r>
        <w:rPr>
          <w:rFonts w:ascii="Arial" w:hAnsi="Arial" w:cs="Arial"/>
          <w:b/>
          <w:color w:val="000000"/>
          <w:szCs w:val="24"/>
        </w:rPr>
        <w:t xml:space="preserve">Section </w:t>
      </w:r>
      <w:r w:rsidR="00146590">
        <w:rPr>
          <w:rFonts w:ascii="Arial" w:hAnsi="Arial" w:cs="Arial"/>
          <w:b/>
          <w:color w:val="000000"/>
          <w:szCs w:val="24"/>
        </w:rPr>
        <w:t>65</w:t>
      </w:r>
      <w:r>
        <w:rPr>
          <w:rFonts w:ascii="Arial" w:hAnsi="Arial" w:cs="Arial"/>
          <w:b/>
          <w:color w:val="000000"/>
          <w:szCs w:val="24"/>
        </w:rPr>
        <w:t xml:space="preserve"> </w:t>
      </w:r>
      <w:r w:rsidR="00822140">
        <w:rPr>
          <w:rFonts w:ascii="Arial" w:hAnsi="Arial" w:cs="Arial"/>
          <w:color w:val="000000"/>
          <w:shd w:val="clear" w:color="auto" w:fill="FFFFFF"/>
        </w:rPr>
        <w:t xml:space="preserve">covers a disclosure </w:t>
      </w:r>
      <w:r>
        <w:rPr>
          <w:rFonts w:ascii="Arial" w:hAnsi="Arial" w:cs="Arial"/>
          <w:color w:val="000000"/>
          <w:shd w:val="clear" w:color="auto" w:fill="FFFFFF"/>
        </w:rPr>
        <w:t xml:space="preserve">that is </w:t>
      </w:r>
      <w:r w:rsidR="00AF6896">
        <w:rPr>
          <w:rFonts w:ascii="Arial" w:hAnsi="Arial" w:cs="Arial"/>
          <w:color w:val="000000"/>
          <w:shd w:val="clear" w:color="auto" w:fill="FFFFFF"/>
        </w:rPr>
        <w:t xml:space="preserve">necessary </w:t>
      </w:r>
      <w:r>
        <w:rPr>
          <w:rFonts w:ascii="Arial" w:hAnsi="Arial" w:cs="Arial"/>
          <w:color w:val="000000"/>
          <w:shd w:val="clear" w:color="auto" w:fill="FFFFFF"/>
        </w:rPr>
        <w:t>for research purposes, including evaluation, monitoring and reporting, or statistical analysis</w:t>
      </w:r>
      <w:r w:rsidR="0095514E">
        <w:rPr>
          <w:rFonts w:ascii="Arial" w:hAnsi="Arial" w:cs="Arial"/>
          <w:color w:val="000000"/>
          <w:shd w:val="clear" w:color="auto" w:fill="FFFFFF"/>
        </w:rPr>
        <w:t>, or policy development</w:t>
      </w:r>
      <w:r>
        <w:rPr>
          <w:rFonts w:ascii="Arial" w:hAnsi="Arial" w:cs="Arial"/>
          <w:color w:val="000000"/>
          <w:shd w:val="clear" w:color="auto" w:fill="FFFFFF"/>
        </w:rPr>
        <w:t xml:space="preserve"> in relation to any matter that is relevant to any </w:t>
      </w:r>
      <w:r w:rsidR="001846B8">
        <w:rPr>
          <w:rFonts w:ascii="Arial" w:hAnsi="Arial" w:cs="Arial"/>
          <w:color w:val="000000"/>
          <w:shd w:val="clear" w:color="auto" w:fill="FFFFFF"/>
        </w:rPr>
        <w:t>D</w:t>
      </w:r>
      <w:r>
        <w:rPr>
          <w:rFonts w:ascii="Arial" w:hAnsi="Arial" w:cs="Arial"/>
          <w:color w:val="000000"/>
          <w:shd w:val="clear" w:color="auto" w:fill="FFFFFF"/>
        </w:rPr>
        <w:t>epartment administering any part of the Act, the family assistance law or the social security law</w:t>
      </w:r>
      <w:r w:rsidR="0095514E">
        <w:rPr>
          <w:rFonts w:ascii="Arial" w:hAnsi="Arial" w:cs="Arial"/>
          <w:color w:val="000000"/>
          <w:shd w:val="clear" w:color="auto" w:fill="FFFFFF"/>
        </w:rPr>
        <w:t>.</w:t>
      </w:r>
    </w:p>
    <w:p w14:paraId="2F3F4E70" w14:textId="77777777" w:rsidR="00975631" w:rsidRDefault="00975631" w:rsidP="005F2DFC">
      <w:pPr>
        <w:shd w:val="clear" w:color="auto" w:fill="FFFFFF"/>
        <w:spacing w:before="0"/>
        <w:jc w:val="both"/>
        <w:rPr>
          <w:rFonts w:ascii="Arial" w:hAnsi="Arial" w:cs="Arial"/>
          <w:color w:val="000000"/>
          <w:shd w:val="clear" w:color="auto" w:fill="FFFFFF"/>
        </w:rPr>
      </w:pPr>
    </w:p>
    <w:p w14:paraId="763BFF91" w14:textId="25990BE8" w:rsidR="00975631" w:rsidRPr="00975631" w:rsidRDefault="00975631" w:rsidP="005F2DFC">
      <w:pPr>
        <w:shd w:val="clear" w:color="auto" w:fill="FFFFFF"/>
        <w:spacing w:before="0"/>
        <w:jc w:val="both"/>
        <w:rPr>
          <w:rFonts w:ascii="Arial" w:hAnsi="Arial" w:cs="Arial"/>
          <w:color w:val="000000"/>
          <w:shd w:val="clear" w:color="auto" w:fill="FFFFFF"/>
        </w:rPr>
      </w:pPr>
      <w:r>
        <w:rPr>
          <w:rFonts w:ascii="Arial" w:hAnsi="Arial" w:cs="Arial"/>
          <w:b/>
          <w:color w:val="000000"/>
          <w:shd w:val="clear" w:color="auto" w:fill="FFFFFF"/>
        </w:rPr>
        <w:t xml:space="preserve">Section </w:t>
      </w:r>
      <w:r w:rsidR="00146590">
        <w:rPr>
          <w:rFonts w:ascii="Arial" w:hAnsi="Arial" w:cs="Arial"/>
          <w:b/>
          <w:color w:val="000000"/>
          <w:shd w:val="clear" w:color="auto" w:fill="FFFFFF"/>
        </w:rPr>
        <w:t>66</w:t>
      </w:r>
      <w:r>
        <w:rPr>
          <w:rFonts w:ascii="Arial" w:hAnsi="Arial" w:cs="Arial"/>
          <w:color w:val="000000"/>
          <w:shd w:val="clear" w:color="auto" w:fill="FFFFFF"/>
        </w:rPr>
        <w:t xml:space="preserve"> </w:t>
      </w:r>
      <w:r w:rsidR="00822140">
        <w:rPr>
          <w:rFonts w:ascii="Arial" w:hAnsi="Arial" w:cs="Arial"/>
          <w:color w:val="000000"/>
        </w:rPr>
        <w:t>covers a disclosure</w:t>
      </w:r>
      <w:r w:rsidR="00822140" w:rsidRPr="00975631">
        <w:rPr>
          <w:rFonts w:ascii="Arial" w:hAnsi="Arial" w:cs="Arial"/>
          <w:color w:val="000000"/>
        </w:rPr>
        <w:t xml:space="preserve"> </w:t>
      </w:r>
      <w:r w:rsidRPr="00975631">
        <w:rPr>
          <w:rFonts w:ascii="Arial" w:hAnsi="Arial" w:cs="Arial"/>
          <w:color w:val="000000"/>
        </w:rPr>
        <w:t xml:space="preserve">where it is necessary for the purpose of </w:t>
      </w:r>
      <w:r w:rsidR="00F77C9E">
        <w:rPr>
          <w:rFonts w:ascii="Arial" w:hAnsi="Arial" w:cs="Arial"/>
          <w:color w:val="000000"/>
        </w:rPr>
        <w:t xml:space="preserve">assisting the </w:t>
      </w:r>
      <w:r w:rsidRPr="00975631">
        <w:rPr>
          <w:rFonts w:ascii="Arial" w:hAnsi="Arial" w:cs="Arial"/>
          <w:color w:val="000000"/>
        </w:rPr>
        <w:t>Queensland Family Responsibilities Commission in the performance of its functions or exercise of its powers</w:t>
      </w:r>
      <w:r w:rsidRPr="00975631">
        <w:rPr>
          <w:rFonts w:ascii="Arial" w:hAnsi="Arial" w:cs="Arial"/>
          <w:color w:val="000000"/>
          <w:lang w:val="en-US"/>
        </w:rPr>
        <w:t>.</w:t>
      </w:r>
    </w:p>
    <w:p w14:paraId="76C84932" w14:textId="77777777" w:rsidR="00975631" w:rsidRPr="00975631" w:rsidRDefault="00975631" w:rsidP="005F2DFC">
      <w:pPr>
        <w:shd w:val="clear" w:color="auto" w:fill="FFFFFF"/>
        <w:spacing w:before="0"/>
        <w:jc w:val="both"/>
        <w:rPr>
          <w:color w:val="000000"/>
          <w:szCs w:val="24"/>
        </w:rPr>
      </w:pPr>
      <w:r w:rsidRPr="00975631">
        <w:rPr>
          <w:rFonts w:ascii="Arial" w:hAnsi="Arial" w:cs="Arial"/>
          <w:color w:val="000000"/>
          <w:szCs w:val="24"/>
        </w:rPr>
        <w:t> </w:t>
      </w:r>
    </w:p>
    <w:p w14:paraId="7CACF62D" w14:textId="7F825A5D" w:rsidR="00975631" w:rsidRPr="00975631" w:rsidRDefault="00975631" w:rsidP="005F2DFC">
      <w:pPr>
        <w:shd w:val="clear" w:color="auto" w:fill="FFFFFF"/>
        <w:spacing w:before="0"/>
        <w:jc w:val="both"/>
        <w:rPr>
          <w:color w:val="000000"/>
          <w:szCs w:val="24"/>
        </w:rPr>
      </w:pPr>
      <w:r w:rsidRPr="00975631">
        <w:rPr>
          <w:rFonts w:ascii="Arial" w:hAnsi="Arial" w:cs="Arial"/>
          <w:color w:val="000000"/>
          <w:szCs w:val="24"/>
        </w:rPr>
        <w:t>This section is aimed at supporting the Family Responsibilities Commission which has been established by the </w:t>
      </w:r>
      <w:r w:rsidRPr="00975631">
        <w:rPr>
          <w:rFonts w:ascii="Arial" w:hAnsi="Arial" w:cs="Arial"/>
          <w:i/>
          <w:iCs/>
          <w:color w:val="000000"/>
          <w:szCs w:val="24"/>
        </w:rPr>
        <w:t>Family Responsibilities Commission Act 2008 (Qld)</w:t>
      </w:r>
      <w:r w:rsidRPr="00975631">
        <w:rPr>
          <w:rFonts w:ascii="Arial" w:hAnsi="Arial" w:cs="Arial"/>
          <w:color w:val="000000"/>
          <w:szCs w:val="24"/>
        </w:rPr>
        <w:t>.  This statutory body underpins the Cape York Welfare Reform Trials.</w:t>
      </w:r>
    </w:p>
    <w:p w14:paraId="126D15A9" w14:textId="77777777" w:rsidR="00975631" w:rsidRPr="00975631" w:rsidRDefault="00975631" w:rsidP="005F2DFC">
      <w:pPr>
        <w:shd w:val="clear" w:color="auto" w:fill="FFFFFF"/>
        <w:spacing w:before="0"/>
        <w:jc w:val="both"/>
        <w:rPr>
          <w:color w:val="000000"/>
          <w:szCs w:val="24"/>
        </w:rPr>
      </w:pPr>
      <w:r w:rsidRPr="00975631">
        <w:rPr>
          <w:rFonts w:ascii="Arial" w:hAnsi="Arial" w:cs="Arial"/>
          <w:color w:val="000000"/>
          <w:szCs w:val="24"/>
        </w:rPr>
        <w:t> </w:t>
      </w:r>
    </w:p>
    <w:p w14:paraId="3B15C38B" w14:textId="476E511A" w:rsidR="00975631" w:rsidRDefault="00AF6896" w:rsidP="005F2DFC">
      <w:pPr>
        <w:shd w:val="clear" w:color="auto" w:fill="FFFFFF"/>
        <w:spacing w:before="0"/>
        <w:jc w:val="both"/>
        <w:rPr>
          <w:rFonts w:ascii="Arial" w:hAnsi="Arial" w:cs="Arial"/>
          <w:color w:val="000000"/>
          <w:szCs w:val="24"/>
        </w:rPr>
      </w:pPr>
      <w:r>
        <w:rPr>
          <w:rFonts w:ascii="Arial" w:hAnsi="Arial" w:cs="Arial"/>
          <w:color w:val="000000"/>
          <w:szCs w:val="24"/>
        </w:rPr>
        <w:t xml:space="preserve">A note to section 66 alerts the reader that </w:t>
      </w:r>
      <w:r w:rsidR="00975631" w:rsidRPr="00975631">
        <w:rPr>
          <w:rFonts w:ascii="Arial" w:hAnsi="Arial" w:cs="Arial"/>
          <w:color w:val="000000"/>
          <w:szCs w:val="24"/>
        </w:rPr>
        <w:t xml:space="preserve">the Family Responsibilities Commission </w:t>
      </w:r>
      <w:r>
        <w:rPr>
          <w:rFonts w:ascii="Arial" w:hAnsi="Arial" w:cs="Arial"/>
          <w:color w:val="000000"/>
          <w:szCs w:val="24"/>
        </w:rPr>
        <w:t xml:space="preserve">is defined in section 6 </w:t>
      </w:r>
      <w:r w:rsidR="00262166">
        <w:rPr>
          <w:rFonts w:ascii="Arial" w:hAnsi="Arial" w:cs="Arial"/>
          <w:color w:val="000000"/>
          <w:szCs w:val="24"/>
        </w:rPr>
        <w:t xml:space="preserve">of these Rules, and </w:t>
      </w:r>
      <w:r w:rsidR="00975631" w:rsidRPr="00975631">
        <w:rPr>
          <w:rFonts w:ascii="Arial" w:hAnsi="Arial" w:cs="Arial"/>
          <w:color w:val="000000"/>
          <w:szCs w:val="24"/>
        </w:rPr>
        <w:t xml:space="preserve">means the Commission established </w:t>
      </w:r>
      <w:r w:rsidR="001846B8">
        <w:rPr>
          <w:rFonts w:ascii="Arial" w:hAnsi="Arial" w:cs="Arial"/>
          <w:color w:val="000000"/>
          <w:szCs w:val="24"/>
        </w:rPr>
        <w:t xml:space="preserve">under </w:t>
      </w:r>
      <w:r w:rsidR="00975631" w:rsidRPr="00975631">
        <w:rPr>
          <w:rFonts w:ascii="Arial" w:hAnsi="Arial" w:cs="Arial"/>
          <w:color w:val="000000"/>
          <w:szCs w:val="24"/>
        </w:rPr>
        <w:t>the </w:t>
      </w:r>
      <w:r w:rsidR="00975631" w:rsidRPr="00975631">
        <w:rPr>
          <w:rFonts w:ascii="Arial" w:hAnsi="Arial" w:cs="Arial"/>
          <w:i/>
          <w:iCs/>
          <w:color w:val="000000"/>
          <w:szCs w:val="24"/>
        </w:rPr>
        <w:t>Family Responsibilities Commission Act 2008 (Qld)</w:t>
      </w:r>
      <w:r w:rsidR="00975631" w:rsidRPr="00975631">
        <w:rPr>
          <w:rFonts w:ascii="Arial" w:hAnsi="Arial" w:cs="Arial"/>
          <w:color w:val="000000"/>
          <w:szCs w:val="24"/>
        </w:rPr>
        <w:t>.</w:t>
      </w:r>
    </w:p>
    <w:p w14:paraId="657EF066" w14:textId="51D95E35" w:rsidR="00975631" w:rsidRDefault="00975631" w:rsidP="005F2DFC">
      <w:pPr>
        <w:shd w:val="clear" w:color="auto" w:fill="FFFFFF"/>
        <w:spacing w:before="0"/>
        <w:jc w:val="both"/>
        <w:rPr>
          <w:rFonts w:ascii="Arial" w:hAnsi="Arial" w:cs="Arial"/>
          <w:color w:val="000000"/>
          <w:szCs w:val="24"/>
        </w:rPr>
      </w:pPr>
    </w:p>
    <w:p w14:paraId="1AFFF956" w14:textId="5903D0D7" w:rsidR="00975631" w:rsidRDefault="00975631" w:rsidP="005F2DFC">
      <w:pPr>
        <w:shd w:val="clear" w:color="auto" w:fill="FFFFFF"/>
        <w:spacing w:before="0"/>
        <w:jc w:val="both"/>
        <w:rPr>
          <w:rFonts w:ascii="Arial" w:hAnsi="Arial" w:cs="Arial"/>
          <w:color w:val="000000"/>
          <w:shd w:val="clear" w:color="auto" w:fill="FFFFFF"/>
        </w:rPr>
      </w:pPr>
      <w:r>
        <w:rPr>
          <w:rFonts w:ascii="Arial" w:hAnsi="Arial" w:cs="Arial"/>
          <w:b/>
          <w:color w:val="000000"/>
          <w:szCs w:val="24"/>
        </w:rPr>
        <w:t xml:space="preserve">Section </w:t>
      </w:r>
      <w:r w:rsidR="00146590">
        <w:rPr>
          <w:rFonts w:ascii="Arial" w:hAnsi="Arial" w:cs="Arial"/>
          <w:b/>
          <w:color w:val="000000"/>
          <w:szCs w:val="24"/>
        </w:rPr>
        <w:t>67</w:t>
      </w:r>
      <w:r>
        <w:rPr>
          <w:rFonts w:ascii="Arial" w:hAnsi="Arial" w:cs="Arial"/>
          <w:color w:val="000000"/>
          <w:szCs w:val="24"/>
        </w:rPr>
        <w:t xml:space="preserve"> </w:t>
      </w:r>
      <w:r w:rsidR="00822140">
        <w:rPr>
          <w:rFonts w:ascii="Arial" w:hAnsi="Arial" w:cs="Arial"/>
          <w:color w:val="000000"/>
          <w:shd w:val="clear" w:color="auto" w:fill="FFFFFF"/>
        </w:rPr>
        <w:t xml:space="preserve">covers a </w:t>
      </w:r>
      <w:r>
        <w:rPr>
          <w:rFonts w:ascii="Arial" w:hAnsi="Arial" w:cs="Arial"/>
          <w:color w:val="000000"/>
          <w:shd w:val="clear" w:color="auto" w:fill="FFFFFF"/>
        </w:rPr>
        <w:t xml:space="preserve">disclosure to a Department or authority of a </w:t>
      </w:r>
      <w:r w:rsidR="00DC4B3E">
        <w:rPr>
          <w:rFonts w:ascii="Arial" w:hAnsi="Arial" w:cs="Arial"/>
          <w:color w:val="000000"/>
          <w:shd w:val="clear" w:color="auto" w:fill="FFFFFF"/>
        </w:rPr>
        <w:t>s</w:t>
      </w:r>
      <w:r>
        <w:rPr>
          <w:rFonts w:ascii="Arial" w:hAnsi="Arial" w:cs="Arial"/>
          <w:color w:val="000000"/>
          <w:shd w:val="clear" w:color="auto" w:fill="FFFFFF"/>
        </w:rPr>
        <w:t xml:space="preserve">tate, </w:t>
      </w:r>
      <w:r w:rsidR="00DC4B3E">
        <w:rPr>
          <w:rFonts w:ascii="Arial" w:hAnsi="Arial" w:cs="Arial"/>
          <w:color w:val="000000"/>
          <w:shd w:val="clear" w:color="auto" w:fill="FFFFFF"/>
        </w:rPr>
        <w:t>t</w:t>
      </w:r>
      <w:r>
        <w:rPr>
          <w:rFonts w:ascii="Arial" w:hAnsi="Arial" w:cs="Arial"/>
          <w:color w:val="000000"/>
          <w:shd w:val="clear" w:color="auto" w:fill="FFFFFF"/>
        </w:rPr>
        <w:t xml:space="preserve">erritory or the Commonwealth government for the purpose of contacting </w:t>
      </w:r>
      <w:r w:rsidR="001846B8">
        <w:rPr>
          <w:rFonts w:ascii="Arial" w:hAnsi="Arial" w:cs="Arial"/>
          <w:color w:val="000000"/>
          <w:shd w:val="clear" w:color="auto" w:fill="FFFFFF"/>
        </w:rPr>
        <w:t>a person</w:t>
      </w:r>
      <w:r>
        <w:rPr>
          <w:rFonts w:ascii="Arial" w:hAnsi="Arial" w:cs="Arial"/>
          <w:color w:val="000000"/>
          <w:shd w:val="clear" w:color="auto" w:fill="FFFFFF"/>
        </w:rPr>
        <w:t xml:space="preserve"> in respect of compensation or other forms of recompense in </w:t>
      </w:r>
      <w:r w:rsidR="001846B8">
        <w:rPr>
          <w:rFonts w:ascii="Arial" w:hAnsi="Arial" w:cs="Arial"/>
          <w:color w:val="000000"/>
          <w:shd w:val="clear" w:color="auto" w:fill="FFFFFF"/>
        </w:rPr>
        <w:t xml:space="preserve">a </w:t>
      </w:r>
      <w:r>
        <w:rPr>
          <w:rFonts w:ascii="Arial" w:hAnsi="Arial" w:cs="Arial"/>
          <w:color w:val="000000"/>
          <w:shd w:val="clear" w:color="auto" w:fill="FFFFFF"/>
        </w:rPr>
        <w:t>reparation process.</w:t>
      </w:r>
    </w:p>
    <w:p w14:paraId="341B2AEE" w14:textId="114AC28F" w:rsidR="00975631" w:rsidRDefault="00975631" w:rsidP="005F2DFC">
      <w:pPr>
        <w:shd w:val="clear" w:color="auto" w:fill="FFFFFF"/>
        <w:spacing w:before="0"/>
        <w:jc w:val="both"/>
        <w:rPr>
          <w:rFonts w:ascii="Arial" w:hAnsi="Arial" w:cs="Arial"/>
          <w:color w:val="000000"/>
          <w:shd w:val="clear" w:color="auto" w:fill="FFFFFF"/>
        </w:rPr>
      </w:pPr>
    </w:p>
    <w:p w14:paraId="7C16901C" w14:textId="0F541636" w:rsidR="00975631" w:rsidRDefault="00975631" w:rsidP="005F2DFC">
      <w:pPr>
        <w:shd w:val="clear" w:color="auto" w:fill="FFFFFF"/>
        <w:spacing w:before="0"/>
        <w:jc w:val="both"/>
        <w:rPr>
          <w:rFonts w:ascii="Arial" w:hAnsi="Arial" w:cs="Arial"/>
        </w:rPr>
      </w:pPr>
      <w:r>
        <w:rPr>
          <w:rFonts w:ascii="Arial" w:hAnsi="Arial" w:cs="Arial"/>
          <w:b/>
          <w:color w:val="000000"/>
          <w:shd w:val="clear" w:color="auto" w:fill="FFFFFF"/>
        </w:rPr>
        <w:t xml:space="preserve">Section </w:t>
      </w:r>
      <w:r w:rsidR="00146590">
        <w:rPr>
          <w:rFonts w:ascii="Arial" w:hAnsi="Arial" w:cs="Arial"/>
          <w:b/>
          <w:color w:val="000000"/>
          <w:shd w:val="clear" w:color="auto" w:fill="FFFFFF"/>
        </w:rPr>
        <w:t>68</w:t>
      </w:r>
      <w:r>
        <w:rPr>
          <w:rFonts w:ascii="Arial" w:hAnsi="Arial" w:cs="Arial"/>
          <w:b/>
          <w:color w:val="000000"/>
          <w:shd w:val="clear" w:color="auto" w:fill="FFFFFF"/>
        </w:rPr>
        <w:t xml:space="preserve"> </w:t>
      </w:r>
      <w:r w:rsidR="00822140">
        <w:rPr>
          <w:rFonts w:ascii="Arial" w:hAnsi="Arial" w:cs="Arial"/>
          <w:color w:val="000000"/>
          <w:shd w:val="clear" w:color="auto" w:fill="FFFFFF"/>
        </w:rPr>
        <w:t>covers a</w:t>
      </w:r>
      <w:r>
        <w:rPr>
          <w:rFonts w:ascii="Arial" w:hAnsi="Arial" w:cs="Arial"/>
          <w:color w:val="000000"/>
          <w:shd w:val="clear" w:color="auto" w:fill="FFFFFF"/>
        </w:rPr>
        <w:t xml:space="preserve"> disclosure to </w:t>
      </w:r>
      <w:r w:rsidR="00922029">
        <w:rPr>
          <w:rFonts w:ascii="Arial" w:hAnsi="Arial" w:cs="Arial"/>
          <w:color w:val="000000"/>
          <w:shd w:val="clear" w:color="auto" w:fill="FFFFFF"/>
        </w:rPr>
        <w:t xml:space="preserve">a child protection </w:t>
      </w:r>
      <w:r w:rsidR="00C671A9">
        <w:rPr>
          <w:rFonts w:ascii="Arial" w:hAnsi="Arial" w:cs="Arial"/>
          <w:color w:val="000000"/>
          <w:shd w:val="clear" w:color="auto" w:fill="FFFFFF"/>
        </w:rPr>
        <w:t>agency</w:t>
      </w:r>
      <w:r w:rsidR="00262166">
        <w:rPr>
          <w:rFonts w:ascii="Arial" w:hAnsi="Arial" w:cs="Arial"/>
          <w:color w:val="000000"/>
          <w:shd w:val="clear" w:color="auto" w:fill="FFFFFF"/>
        </w:rPr>
        <w:t xml:space="preserve"> of a </w:t>
      </w:r>
      <w:r w:rsidR="00DC4B3E">
        <w:rPr>
          <w:rFonts w:ascii="Arial" w:hAnsi="Arial" w:cs="Arial"/>
          <w:color w:val="000000"/>
          <w:shd w:val="clear" w:color="auto" w:fill="FFFFFF"/>
        </w:rPr>
        <w:t>s</w:t>
      </w:r>
      <w:r w:rsidR="00262166">
        <w:rPr>
          <w:rFonts w:ascii="Arial" w:hAnsi="Arial" w:cs="Arial"/>
          <w:color w:val="000000"/>
          <w:shd w:val="clear" w:color="auto" w:fill="FFFFFF"/>
        </w:rPr>
        <w:t xml:space="preserve">tate or </w:t>
      </w:r>
      <w:r w:rsidR="00DC4B3E">
        <w:rPr>
          <w:rFonts w:ascii="Arial" w:hAnsi="Arial" w:cs="Arial"/>
          <w:color w:val="000000"/>
          <w:shd w:val="clear" w:color="auto" w:fill="FFFFFF"/>
        </w:rPr>
        <w:t>t</w:t>
      </w:r>
      <w:r w:rsidR="00262166">
        <w:rPr>
          <w:rFonts w:ascii="Arial" w:hAnsi="Arial" w:cs="Arial"/>
          <w:color w:val="000000"/>
          <w:shd w:val="clear" w:color="auto" w:fill="FFFFFF"/>
        </w:rPr>
        <w:t>erritory,</w:t>
      </w:r>
      <w:r>
        <w:rPr>
          <w:rFonts w:ascii="Arial" w:hAnsi="Arial" w:cs="Arial"/>
          <w:color w:val="000000"/>
          <w:shd w:val="clear" w:color="auto" w:fill="FFFFFF"/>
        </w:rPr>
        <w:t xml:space="preserve"> </w:t>
      </w:r>
      <w:r w:rsidR="00922029">
        <w:rPr>
          <w:rFonts w:ascii="Arial" w:hAnsi="Arial" w:cs="Arial"/>
          <w:color w:val="000000"/>
          <w:shd w:val="clear" w:color="auto" w:fill="FFFFFF"/>
        </w:rPr>
        <w:t xml:space="preserve">if the disclosure is necessary for the purposes of </w:t>
      </w:r>
      <w:r>
        <w:rPr>
          <w:rFonts w:ascii="Arial" w:hAnsi="Arial" w:cs="Arial"/>
          <w:color w:val="000000"/>
          <w:shd w:val="clear" w:color="auto" w:fill="FFFFFF"/>
        </w:rPr>
        <w:t xml:space="preserve">seeking to contact a parent or relative in relation to a child. For example, </w:t>
      </w:r>
      <w:r w:rsidR="00C04A68">
        <w:rPr>
          <w:rFonts w:ascii="Arial" w:hAnsi="Arial" w:cs="Arial"/>
          <w:color w:val="000000"/>
          <w:shd w:val="clear" w:color="auto" w:fill="FFFFFF"/>
        </w:rPr>
        <w:t>section</w:t>
      </w:r>
      <w:r>
        <w:rPr>
          <w:rFonts w:ascii="Arial" w:hAnsi="Arial" w:cs="Arial"/>
          <w:color w:val="000000"/>
          <w:shd w:val="clear" w:color="auto" w:fill="FFFFFF"/>
        </w:rPr>
        <w:t xml:space="preserve"> </w:t>
      </w:r>
      <w:r w:rsidR="00146590">
        <w:rPr>
          <w:rFonts w:ascii="Arial" w:hAnsi="Arial" w:cs="Arial"/>
          <w:color w:val="000000"/>
          <w:shd w:val="clear" w:color="auto" w:fill="FFFFFF"/>
        </w:rPr>
        <w:t>68</w:t>
      </w:r>
      <w:r>
        <w:rPr>
          <w:rFonts w:ascii="Arial" w:hAnsi="Arial" w:cs="Arial"/>
          <w:color w:val="000000"/>
          <w:shd w:val="clear" w:color="auto" w:fill="FFFFFF"/>
        </w:rPr>
        <w:t xml:space="preserve"> may apply when a child protection agency is seeking to contact a parent to assist in a court case. </w:t>
      </w:r>
    </w:p>
    <w:p w14:paraId="08EE7640" w14:textId="77777777" w:rsidR="005615A0" w:rsidRDefault="005615A0" w:rsidP="005F2DFC">
      <w:pPr>
        <w:shd w:val="clear" w:color="auto" w:fill="FFFFFF"/>
        <w:spacing w:before="0"/>
        <w:jc w:val="both"/>
        <w:rPr>
          <w:rFonts w:ascii="Arial" w:hAnsi="Arial" w:cs="Arial"/>
        </w:rPr>
      </w:pPr>
    </w:p>
    <w:p w14:paraId="5C117F55" w14:textId="0EFDC6A8" w:rsidR="005615A0" w:rsidRDefault="005615A0" w:rsidP="005F2DFC">
      <w:pPr>
        <w:shd w:val="clear" w:color="auto" w:fill="FFFFFF"/>
        <w:spacing w:before="0"/>
        <w:jc w:val="both"/>
        <w:rPr>
          <w:rFonts w:ascii="Arial" w:hAnsi="Arial" w:cs="Arial"/>
        </w:rPr>
      </w:pPr>
      <w:r w:rsidRPr="00FC228A">
        <w:rPr>
          <w:rFonts w:ascii="Arial" w:hAnsi="Arial" w:cs="Arial"/>
          <w:i/>
        </w:rPr>
        <w:t xml:space="preserve">Child protection </w:t>
      </w:r>
      <w:r w:rsidR="00C671A9">
        <w:rPr>
          <w:rFonts w:ascii="Arial" w:hAnsi="Arial" w:cs="Arial"/>
          <w:i/>
        </w:rPr>
        <w:t>agency</w:t>
      </w:r>
      <w:r w:rsidRPr="00FC228A">
        <w:rPr>
          <w:rFonts w:ascii="Arial" w:hAnsi="Arial" w:cs="Arial"/>
        </w:rPr>
        <w:t xml:space="preserve"> </w:t>
      </w:r>
      <w:r>
        <w:rPr>
          <w:rFonts w:ascii="Arial" w:hAnsi="Arial" w:cs="Arial"/>
        </w:rPr>
        <w:t xml:space="preserve">is </w:t>
      </w:r>
      <w:r w:rsidRPr="00C671A9">
        <w:rPr>
          <w:rFonts w:ascii="Arial" w:hAnsi="Arial" w:cs="Arial"/>
        </w:rPr>
        <w:t>defined in section 6 of</w:t>
      </w:r>
      <w:r>
        <w:rPr>
          <w:rFonts w:ascii="Arial" w:hAnsi="Arial" w:cs="Arial"/>
        </w:rPr>
        <w:t xml:space="preserve"> the Rules, and </w:t>
      </w:r>
      <w:r w:rsidRPr="00FC228A">
        <w:rPr>
          <w:rFonts w:ascii="Arial" w:hAnsi="Arial" w:cs="Arial"/>
        </w:rPr>
        <w:t xml:space="preserve">means an </w:t>
      </w:r>
      <w:r w:rsidR="00C671A9">
        <w:rPr>
          <w:rFonts w:ascii="Arial" w:hAnsi="Arial" w:cs="Arial"/>
        </w:rPr>
        <w:t>agency</w:t>
      </w:r>
      <w:r w:rsidRPr="00FC228A">
        <w:rPr>
          <w:rFonts w:ascii="Arial" w:hAnsi="Arial" w:cs="Arial"/>
        </w:rPr>
        <w:t xml:space="preserve"> of a </w:t>
      </w:r>
      <w:r w:rsidR="00DC4B3E">
        <w:rPr>
          <w:rFonts w:ascii="Arial" w:hAnsi="Arial" w:cs="Arial"/>
        </w:rPr>
        <w:t>s</w:t>
      </w:r>
      <w:r w:rsidRPr="00FC228A">
        <w:rPr>
          <w:rFonts w:ascii="Arial" w:hAnsi="Arial" w:cs="Arial"/>
        </w:rPr>
        <w:t xml:space="preserve">tate or </w:t>
      </w:r>
      <w:r w:rsidR="00DC4B3E">
        <w:rPr>
          <w:rFonts w:ascii="Arial" w:hAnsi="Arial" w:cs="Arial"/>
        </w:rPr>
        <w:t>t</w:t>
      </w:r>
      <w:r w:rsidRPr="00FC228A">
        <w:rPr>
          <w:rFonts w:ascii="Arial" w:hAnsi="Arial" w:cs="Arial"/>
        </w:rPr>
        <w:t>erritory wh</w:t>
      </w:r>
      <w:r w:rsidR="001846B8">
        <w:rPr>
          <w:rFonts w:ascii="Arial" w:hAnsi="Arial" w:cs="Arial"/>
        </w:rPr>
        <w:t>ich</w:t>
      </w:r>
      <w:r w:rsidRPr="00FC228A">
        <w:rPr>
          <w:rFonts w:ascii="Arial" w:hAnsi="Arial" w:cs="Arial"/>
        </w:rPr>
        <w:t xml:space="preserve"> has functions, powers or duties in relation to the care, protection or welfare of children.</w:t>
      </w:r>
    </w:p>
    <w:p w14:paraId="7434481D" w14:textId="77777777" w:rsidR="003526D1" w:rsidRDefault="003526D1" w:rsidP="005F2DFC">
      <w:pPr>
        <w:shd w:val="clear" w:color="auto" w:fill="FFFFFF"/>
        <w:spacing w:before="0"/>
        <w:jc w:val="both"/>
        <w:rPr>
          <w:rFonts w:ascii="Arial" w:hAnsi="Arial" w:cs="Arial"/>
        </w:rPr>
      </w:pPr>
    </w:p>
    <w:p w14:paraId="31E167B8" w14:textId="21862A19" w:rsidR="003526D1" w:rsidRDefault="003526D1" w:rsidP="005F2DFC">
      <w:pPr>
        <w:shd w:val="clear" w:color="auto" w:fill="FFFFFF"/>
        <w:spacing w:before="0"/>
        <w:jc w:val="both"/>
        <w:rPr>
          <w:rFonts w:ascii="Arial" w:hAnsi="Arial" w:cs="Arial"/>
        </w:rPr>
      </w:pPr>
      <w:r>
        <w:rPr>
          <w:rFonts w:ascii="Arial" w:hAnsi="Arial" w:cs="Arial"/>
          <w:b/>
        </w:rPr>
        <w:t xml:space="preserve">Section </w:t>
      </w:r>
      <w:r w:rsidR="00146590">
        <w:rPr>
          <w:rFonts w:ascii="Arial" w:hAnsi="Arial" w:cs="Arial"/>
          <w:b/>
        </w:rPr>
        <w:t>69</w:t>
      </w:r>
      <w:r>
        <w:rPr>
          <w:rFonts w:ascii="Arial" w:hAnsi="Arial" w:cs="Arial"/>
        </w:rPr>
        <w:t xml:space="preserve"> </w:t>
      </w:r>
      <w:r w:rsidR="00822140">
        <w:rPr>
          <w:rFonts w:ascii="Arial" w:hAnsi="Arial" w:cs="Arial"/>
        </w:rPr>
        <w:t xml:space="preserve">covers a </w:t>
      </w:r>
      <w:r>
        <w:rPr>
          <w:rFonts w:ascii="Arial" w:hAnsi="Arial" w:cs="Arial"/>
        </w:rPr>
        <w:t xml:space="preserve">disclosure to a Department or authority of a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 xml:space="preserve">erritory, or an agent or contracted service provider of a Department or authority of a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erritory</w:t>
      </w:r>
      <w:r w:rsidR="00262166">
        <w:rPr>
          <w:rFonts w:ascii="Arial" w:hAnsi="Arial" w:cs="Arial"/>
        </w:rPr>
        <w:t>,</w:t>
      </w:r>
      <w:r>
        <w:rPr>
          <w:rFonts w:ascii="Arial" w:hAnsi="Arial" w:cs="Arial"/>
        </w:rPr>
        <w:t xml:space="preserve"> if the information relates to a person involved in </w:t>
      </w:r>
      <w:r w:rsidR="005927E7">
        <w:rPr>
          <w:rFonts w:ascii="Arial" w:hAnsi="Arial" w:cs="Arial"/>
        </w:rPr>
        <w:t xml:space="preserve">public housing or other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 xml:space="preserve">erritory managed housing, and subsection </w:t>
      </w:r>
      <w:r w:rsidR="005927E7">
        <w:rPr>
          <w:rFonts w:ascii="Arial" w:hAnsi="Arial" w:cs="Arial"/>
        </w:rPr>
        <w:t>69</w:t>
      </w:r>
      <w:r>
        <w:rPr>
          <w:rFonts w:ascii="Arial" w:hAnsi="Arial" w:cs="Arial"/>
        </w:rPr>
        <w:t xml:space="preserve">(2) applies. </w:t>
      </w:r>
    </w:p>
    <w:p w14:paraId="0C7DF22C" w14:textId="56C039A8" w:rsidR="003526D1" w:rsidRDefault="003526D1" w:rsidP="005F2DFC">
      <w:pPr>
        <w:shd w:val="clear" w:color="auto" w:fill="FFFFFF"/>
        <w:spacing w:before="0"/>
        <w:jc w:val="both"/>
        <w:rPr>
          <w:rFonts w:ascii="Arial" w:hAnsi="Arial" w:cs="Arial"/>
        </w:rPr>
      </w:pPr>
    </w:p>
    <w:p w14:paraId="2770BA4C" w14:textId="44F2A22E" w:rsidR="003526D1" w:rsidRDefault="00146590" w:rsidP="005F2DFC">
      <w:pPr>
        <w:shd w:val="clear" w:color="auto" w:fill="FFFFFF"/>
        <w:spacing w:before="0"/>
        <w:jc w:val="both"/>
        <w:rPr>
          <w:rFonts w:ascii="Arial" w:hAnsi="Arial" w:cs="Arial"/>
        </w:rPr>
      </w:pPr>
      <w:r>
        <w:rPr>
          <w:rFonts w:ascii="Arial" w:hAnsi="Arial" w:cs="Arial"/>
        </w:rPr>
        <w:t>Subsection 69</w:t>
      </w:r>
      <w:r w:rsidR="003526D1">
        <w:rPr>
          <w:rFonts w:ascii="Arial" w:hAnsi="Arial" w:cs="Arial"/>
        </w:rPr>
        <w:t xml:space="preserve">(2) sets out the grounds on which the disclosure must be necessary, and includes: </w:t>
      </w:r>
    </w:p>
    <w:p w14:paraId="26653844" w14:textId="142C5BA7" w:rsidR="003526D1" w:rsidRDefault="003526D1" w:rsidP="005F2DFC">
      <w:pPr>
        <w:shd w:val="clear" w:color="auto" w:fill="FFFFFF"/>
        <w:spacing w:before="0"/>
        <w:jc w:val="both"/>
        <w:rPr>
          <w:rFonts w:ascii="Arial" w:hAnsi="Arial" w:cs="Arial"/>
        </w:rPr>
      </w:pPr>
    </w:p>
    <w:p w14:paraId="04C4CC12" w14:textId="2C43C645" w:rsidR="003526D1" w:rsidRDefault="00A54374" w:rsidP="00FE3AE3">
      <w:pPr>
        <w:pStyle w:val="ListParagraph"/>
        <w:numPr>
          <w:ilvl w:val="0"/>
          <w:numId w:val="21"/>
        </w:numPr>
        <w:shd w:val="clear" w:color="auto" w:fill="FFFFFF"/>
        <w:spacing w:before="0"/>
        <w:jc w:val="both"/>
        <w:rPr>
          <w:rFonts w:ascii="Arial" w:hAnsi="Arial" w:cs="Arial"/>
        </w:rPr>
      </w:pPr>
      <w:r>
        <w:rPr>
          <w:rFonts w:ascii="Arial" w:hAnsi="Arial" w:cs="Arial"/>
        </w:rPr>
        <w:t>facilitating</w:t>
      </w:r>
      <w:r w:rsidR="003526D1">
        <w:rPr>
          <w:rFonts w:ascii="Arial" w:hAnsi="Arial" w:cs="Arial"/>
        </w:rPr>
        <w:t xml:space="preserve"> rent calculation or deduction; </w:t>
      </w:r>
    </w:p>
    <w:p w14:paraId="7E421AB6" w14:textId="6BA56B4C" w:rsidR="003526D1" w:rsidRDefault="00A54374" w:rsidP="00FE3AE3">
      <w:pPr>
        <w:pStyle w:val="ListParagraph"/>
        <w:numPr>
          <w:ilvl w:val="0"/>
          <w:numId w:val="21"/>
        </w:numPr>
        <w:shd w:val="clear" w:color="auto" w:fill="FFFFFF"/>
        <w:spacing w:before="0"/>
        <w:jc w:val="both"/>
        <w:rPr>
          <w:rFonts w:ascii="Arial" w:hAnsi="Arial" w:cs="Arial"/>
        </w:rPr>
      </w:pPr>
      <w:r>
        <w:rPr>
          <w:rFonts w:ascii="Arial" w:hAnsi="Arial" w:cs="Arial"/>
        </w:rPr>
        <w:t xml:space="preserve">facilitating </w:t>
      </w:r>
      <w:r w:rsidR="003526D1">
        <w:rPr>
          <w:rFonts w:ascii="Arial" w:hAnsi="Arial" w:cs="Arial"/>
        </w:rPr>
        <w:t xml:space="preserve">the administration of an income confirmation service to avoid mistakes, underpayments and overpayments of rent, pensions, benefits and allowances; </w:t>
      </w:r>
    </w:p>
    <w:p w14:paraId="271861EF" w14:textId="1A7F9429" w:rsidR="003526D1" w:rsidRPr="003526D1" w:rsidRDefault="00A54374" w:rsidP="00FE3AE3">
      <w:pPr>
        <w:pStyle w:val="ListParagraph"/>
        <w:numPr>
          <w:ilvl w:val="0"/>
          <w:numId w:val="21"/>
        </w:numPr>
        <w:shd w:val="clear" w:color="auto" w:fill="FFFFFF"/>
        <w:spacing w:before="0"/>
        <w:jc w:val="both"/>
        <w:rPr>
          <w:rFonts w:ascii="Arial" w:hAnsi="Arial" w:cs="Arial"/>
        </w:rPr>
      </w:pPr>
      <w:r>
        <w:rPr>
          <w:rFonts w:ascii="Arial" w:hAnsi="Arial" w:cs="Arial"/>
        </w:rPr>
        <w:t>investigating</w:t>
      </w:r>
      <w:r w:rsidR="003526D1">
        <w:rPr>
          <w:rFonts w:ascii="Arial" w:hAnsi="Arial" w:cs="Arial"/>
        </w:rPr>
        <w:t xml:space="preserve"> or take enforcement action in relation to a public housing or </w:t>
      </w:r>
      <w:r w:rsidR="00DC4B3E">
        <w:rPr>
          <w:rFonts w:ascii="Arial" w:hAnsi="Arial" w:cs="Arial"/>
        </w:rPr>
        <w:t>s</w:t>
      </w:r>
      <w:r w:rsidR="003526D1">
        <w:rPr>
          <w:rFonts w:ascii="Arial" w:hAnsi="Arial" w:cs="Arial"/>
        </w:rPr>
        <w:t xml:space="preserve">tate or </w:t>
      </w:r>
      <w:r w:rsidR="00DC4B3E">
        <w:rPr>
          <w:rFonts w:ascii="Arial" w:hAnsi="Arial" w:cs="Arial"/>
        </w:rPr>
        <w:t>t</w:t>
      </w:r>
      <w:r w:rsidR="003526D1">
        <w:rPr>
          <w:rFonts w:ascii="Arial" w:hAnsi="Arial" w:cs="Arial"/>
        </w:rPr>
        <w:t xml:space="preserve">erritory managed housing, including assistance with investigations into misreporting of income by tenants, or </w:t>
      </w:r>
      <w:r w:rsidR="005927E7">
        <w:rPr>
          <w:rFonts w:ascii="Arial" w:hAnsi="Arial" w:cs="Arial"/>
        </w:rPr>
        <w:t>un</w:t>
      </w:r>
      <w:r w:rsidR="003526D1">
        <w:rPr>
          <w:rFonts w:ascii="Arial" w:hAnsi="Arial" w:cs="Arial"/>
        </w:rPr>
        <w:t>authorised occupation of public housing by any person.</w:t>
      </w:r>
    </w:p>
    <w:p w14:paraId="67E3A9AA" w14:textId="77777777" w:rsidR="00975631" w:rsidRPr="00410B26" w:rsidRDefault="00975631" w:rsidP="005F2DFC">
      <w:pPr>
        <w:shd w:val="clear" w:color="auto" w:fill="FFFFFF"/>
        <w:spacing w:before="0"/>
        <w:jc w:val="both"/>
        <w:rPr>
          <w:rFonts w:ascii="Arial" w:hAnsi="Arial" w:cs="Arial"/>
        </w:rPr>
      </w:pPr>
    </w:p>
    <w:p w14:paraId="56FF701D" w14:textId="2B63B207" w:rsidR="00410B26" w:rsidRDefault="00D15529" w:rsidP="005F2DFC">
      <w:pPr>
        <w:shd w:val="clear" w:color="auto" w:fill="FFFFFF"/>
        <w:spacing w:before="0"/>
        <w:jc w:val="both"/>
        <w:rPr>
          <w:rFonts w:ascii="Arial" w:hAnsi="Arial" w:cs="Arial"/>
        </w:rPr>
      </w:pPr>
      <w:r w:rsidRPr="00410B26">
        <w:rPr>
          <w:rFonts w:ascii="Arial" w:hAnsi="Arial" w:cs="Arial"/>
          <w:b/>
        </w:rPr>
        <w:t xml:space="preserve">Section </w:t>
      </w:r>
      <w:r w:rsidR="00146590">
        <w:rPr>
          <w:rFonts w:ascii="Arial" w:hAnsi="Arial" w:cs="Arial"/>
          <w:b/>
        </w:rPr>
        <w:t>70</w:t>
      </w:r>
      <w:r w:rsidRPr="00410B26">
        <w:rPr>
          <w:rFonts w:ascii="Arial" w:hAnsi="Arial" w:cs="Arial"/>
        </w:rPr>
        <w:t xml:space="preserve"> </w:t>
      </w:r>
      <w:r w:rsidR="00822140">
        <w:rPr>
          <w:rFonts w:ascii="Arial" w:hAnsi="Arial" w:cs="Arial"/>
        </w:rPr>
        <w:t>covers a</w:t>
      </w:r>
      <w:r>
        <w:rPr>
          <w:rFonts w:ascii="Arial" w:hAnsi="Arial" w:cs="Arial"/>
        </w:rPr>
        <w:t xml:space="preserve"> disclosure if the disclosure is necessary for the purpose of facilitating the progress or resolution of matters of relevance to </w:t>
      </w:r>
      <w:r w:rsidR="00D9728B">
        <w:rPr>
          <w:rFonts w:ascii="Arial" w:hAnsi="Arial" w:cs="Arial"/>
        </w:rPr>
        <w:t>a D</w:t>
      </w:r>
      <w:r>
        <w:rPr>
          <w:rFonts w:ascii="Arial" w:hAnsi="Arial" w:cs="Arial"/>
        </w:rPr>
        <w:t>epartment that administer</w:t>
      </w:r>
      <w:r w:rsidR="00D9728B">
        <w:rPr>
          <w:rFonts w:ascii="Arial" w:hAnsi="Arial" w:cs="Arial"/>
        </w:rPr>
        <w:t>s</w:t>
      </w:r>
      <w:r>
        <w:rPr>
          <w:rFonts w:ascii="Arial" w:hAnsi="Arial" w:cs="Arial"/>
        </w:rPr>
        <w:t xml:space="preserve"> any part of the social security law or </w:t>
      </w:r>
      <w:r w:rsidR="00262166">
        <w:rPr>
          <w:rFonts w:ascii="Arial" w:hAnsi="Arial" w:cs="Arial"/>
        </w:rPr>
        <w:t>the Act</w:t>
      </w:r>
      <w:r w:rsidR="00146590">
        <w:rPr>
          <w:rFonts w:ascii="Arial" w:hAnsi="Arial" w:cs="Arial"/>
        </w:rPr>
        <w:t>. Subsection 70</w:t>
      </w:r>
      <w:r w:rsidR="00F77C9E">
        <w:rPr>
          <w:rFonts w:ascii="Arial" w:hAnsi="Arial" w:cs="Arial"/>
        </w:rPr>
        <w:t>(</w:t>
      </w:r>
      <w:r>
        <w:rPr>
          <w:rFonts w:ascii="Arial" w:hAnsi="Arial" w:cs="Arial"/>
        </w:rPr>
        <w:t>2) provides guidance to the interpretation of “a matter of releva</w:t>
      </w:r>
      <w:r w:rsidR="00146590">
        <w:rPr>
          <w:rFonts w:ascii="Arial" w:hAnsi="Arial" w:cs="Arial"/>
        </w:rPr>
        <w:t>nce” to subsection 70</w:t>
      </w:r>
      <w:r w:rsidR="00B8749B">
        <w:rPr>
          <w:rFonts w:ascii="Arial" w:hAnsi="Arial" w:cs="Arial"/>
        </w:rPr>
        <w:t xml:space="preserve">(1), and includes </w:t>
      </w:r>
      <w:r w:rsidR="0091569C">
        <w:rPr>
          <w:rFonts w:ascii="Arial" w:hAnsi="Arial" w:cs="Arial"/>
        </w:rPr>
        <w:t xml:space="preserve">matters that relates to a program administered or an activity undertaken by the Department if the program or activity provides assistance or services to </w:t>
      </w:r>
      <w:r w:rsidR="00B8749B">
        <w:rPr>
          <w:rFonts w:ascii="Arial" w:hAnsi="Arial" w:cs="Arial"/>
        </w:rPr>
        <w:t xml:space="preserve">people receiving PLP, </w:t>
      </w:r>
      <w:proofErr w:type="spellStart"/>
      <w:r w:rsidR="00B8749B">
        <w:rPr>
          <w:rFonts w:ascii="Arial" w:hAnsi="Arial" w:cs="Arial"/>
        </w:rPr>
        <w:t>D</w:t>
      </w:r>
      <w:r w:rsidR="000E7F02">
        <w:rPr>
          <w:rFonts w:ascii="Arial" w:hAnsi="Arial" w:cs="Arial"/>
        </w:rPr>
        <w:t>a</w:t>
      </w:r>
      <w:r w:rsidR="00B8749B">
        <w:rPr>
          <w:rFonts w:ascii="Arial" w:hAnsi="Arial" w:cs="Arial"/>
        </w:rPr>
        <w:t>PP</w:t>
      </w:r>
      <w:proofErr w:type="spellEnd"/>
      <w:r w:rsidR="00B8749B">
        <w:rPr>
          <w:rFonts w:ascii="Arial" w:hAnsi="Arial" w:cs="Arial"/>
        </w:rPr>
        <w:t xml:space="preserve"> or payments or entitlements under the social security law.</w:t>
      </w:r>
    </w:p>
    <w:p w14:paraId="6F7BF1BE" w14:textId="00F60A80" w:rsidR="00E37796" w:rsidRDefault="00E37796" w:rsidP="005F2DFC">
      <w:pPr>
        <w:shd w:val="clear" w:color="auto" w:fill="FFFFFF"/>
        <w:spacing w:before="0"/>
        <w:jc w:val="both"/>
        <w:rPr>
          <w:rFonts w:ascii="Arial" w:hAnsi="Arial" w:cs="Arial"/>
        </w:rPr>
      </w:pPr>
    </w:p>
    <w:p w14:paraId="79FD895E" w14:textId="68828030" w:rsidR="00E37796" w:rsidRDefault="00E37796" w:rsidP="005F2DFC">
      <w:pPr>
        <w:shd w:val="clear" w:color="auto" w:fill="FFFFFF"/>
        <w:spacing w:before="0"/>
        <w:jc w:val="both"/>
        <w:rPr>
          <w:rFonts w:ascii="Arial" w:hAnsi="Arial" w:cs="Arial"/>
        </w:rPr>
      </w:pPr>
      <w:r>
        <w:rPr>
          <w:rFonts w:ascii="Arial" w:hAnsi="Arial" w:cs="Arial"/>
        </w:rPr>
        <w:t>The 2010 Rules do not cover a disclosure necessary for matters of relevance to a Department. However, equivalent section 70 disclosure provisions are included in:</w:t>
      </w:r>
    </w:p>
    <w:p w14:paraId="3AD99834" w14:textId="77777777" w:rsidR="00E37796" w:rsidRDefault="00E37796" w:rsidP="005F2DFC">
      <w:pPr>
        <w:shd w:val="clear" w:color="auto" w:fill="FFFFFF"/>
        <w:spacing w:before="0"/>
        <w:jc w:val="both"/>
        <w:rPr>
          <w:rFonts w:ascii="Arial" w:hAnsi="Arial" w:cs="Arial"/>
        </w:rPr>
      </w:pPr>
    </w:p>
    <w:p w14:paraId="08CDD9A1" w14:textId="77777777" w:rsidR="00E37796" w:rsidRPr="004B7FE8" w:rsidRDefault="00E37796" w:rsidP="004B7FE8">
      <w:pPr>
        <w:pStyle w:val="ListParagraph"/>
        <w:numPr>
          <w:ilvl w:val="0"/>
          <w:numId w:val="21"/>
        </w:numPr>
        <w:shd w:val="clear" w:color="auto" w:fill="FFFFFF"/>
        <w:spacing w:before="0"/>
        <w:jc w:val="both"/>
        <w:rPr>
          <w:rFonts w:ascii="Arial" w:hAnsi="Arial" w:cs="Arial"/>
        </w:rPr>
      </w:pPr>
      <w:r w:rsidRPr="004B7FE8">
        <w:rPr>
          <w:rFonts w:ascii="Arial" w:hAnsi="Arial" w:cs="Arial"/>
        </w:rPr>
        <w:t xml:space="preserve">section 18 of the Social Security (Public Interest Certificate Guidelines) (DSS) Determination 2015; </w:t>
      </w:r>
    </w:p>
    <w:p w14:paraId="5C229ACD" w14:textId="77777777" w:rsidR="00E37796" w:rsidRPr="004B7FE8" w:rsidRDefault="00E37796" w:rsidP="004B7FE8">
      <w:pPr>
        <w:pStyle w:val="ListParagraph"/>
        <w:numPr>
          <w:ilvl w:val="0"/>
          <w:numId w:val="21"/>
        </w:numPr>
        <w:shd w:val="clear" w:color="auto" w:fill="FFFFFF"/>
        <w:spacing w:before="0"/>
        <w:jc w:val="both"/>
        <w:rPr>
          <w:rFonts w:ascii="Arial" w:hAnsi="Arial" w:cs="Arial"/>
        </w:rPr>
      </w:pPr>
      <w:r w:rsidRPr="004B7FE8">
        <w:rPr>
          <w:rFonts w:ascii="Arial" w:hAnsi="Arial" w:cs="Arial"/>
        </w:rPr>
        <w:t>section 14A of the Family Assistance (Public Interest Certificate Guidelines) Determination 2015; and</w:t>
      </w:r>
    </w:p>
    <w:p w14:paraId="369995D9" w14:textId="55B83C50" w:rsidR="00E37796" w:rsidRDefault="00E37796" w:rsidP="004B7FE8">
      <w:pPr>
        <w:pStyle w:val="ListParagraph"/>
        <w:numPr>
          <w:ilvl w:val="0"/>
          <w:numId w:val="21"/>
        </w:numPr>
        <w:shd w:val="clear" w:color="auto" w:fill="FFFFFF"/>
        <w:spacing w:before="0"/>
        <w:jc w:val="both"/>
        <w:rPr>
          <w:rFonts w:ascii="Arial" w:hAnsi="Arial" w:cs="Arial"/>
        </w:rPr>
      </w:pPr>
      <w:proofErr w:type="gramStart"/>
      <w:r w:rsidRPr="004B7FE8">
        <w:rPr>
          <w:rFonts w:ascii="Arial" w:hAnsi="Arial" w:cs="Arial"/>
        </w:rPr>
        <w:t>section</w:t>
      </w:r>
      <w:proofErr w:type="gramEnd"/>
      <w:r w:rsidRPr="004B7FE8">
        <w:rPr>
          <w:rFonts w:ascii="Arial" w:hAnsi="Arial" w:cs="Arial"/>
        </w:rPr>
        <w:t xml:space="preserve"> 19 of the Student Assistance (Public Interest Certificate Guidelines) Determination 2015.</w:t>
      </w:r>
    </w:p>
    <w:p w14:paraId="17EEB14A" w14:textId="77777777" w:rsidR="00D15F9C" w:rsidRPr="004B7FE8" w:rsidRDefault="00D15F9C" w:rsidP="00D15F9C">
      <w:pPr>
        <w:pStyle w:val="ListParagraph"/>
        <w:shd w:val="clear" w:color="auto" w:fill="FFFFFF"/>
        <w:spacing w:before="0"/>
        <w:jc w:val="both"/>
        <w:rPr>
          <w:rFonts w:ascii="Arial" w:hAnsi="Arial" w:cs="Arial"/>
        </w:rPr>
      </w:pPr>
    </w:p>
    <w:p w14:paraId="46D97388" w14:textId="16693ACF" w:rsidR="00E37796" w:rsidRDefault="00E37796" w:rsidP="005F2DFC">
      <w:pPr>
        <w:shd w:val="clear" w:color="auto" w:fill="FFFFFF"/>
        <w:spacing w:before="0"/>
        <w:jc w:val="both"/>
        <w:rPr>
          <w:rFonts w:ascii="Arial" w:hAnsi="Arial" w:cs="Arial"/>
        </w:rPr>
      </w:pPr>
      <w:r>
        <w:rPr>
          <w:rFonts w:ascii="Arial" w:hAnsi="Arial" w:cs="Arial"/>
        </w:rPr>
        <w:t>Section 70 has been inserted so that disclosure provisions in relation to the PPL scheme remain consistent with these other elements of Department portfolio legislation.</w:t>
      </w:r>
    </w:p>
    <w:p w14:paraId="7BB91BA4" w14:textId="77777777" w:rsidR="008760EE" w:rsidRDefault="008760EE" w:rsidP="005F2DFC">
      <w:pPr>
        <w:shd w:val="clear" w:color="auto" w:fill="FFFFFF"/>
        <w:spacing w:before="0"/>
        <w:jc w:val="both"/>
        <w:rPr>
          <w:rFonts w:ascii="Arial" w:hAnsi="Arial" w:cs="Arial"/>
        </w:rPr>
      </w:pPr>
    </w:p>
    <w:p w14:paraId="21EC1FBE" w14:textId="0B5BC3FF" w:rsidR="00262166" w:rsidRPr="008760EE" w:rsidRDefault="00410B26" w:rsidP="008760EE">
      <w:pPr>
        <w:shd w:val="clear" w:color="auto" w:fill="FFFFFF"/>
        <w:spacing w:before="0"/>
        <w:jc w:val="both"/>
        <w:rPr>
          <w:rFonts w:ascii="Arial" w:hAnsi="Arial" w:cs="Arial"/>
        </w:rPr>
      </w:pPr>
      <w:r w:rsidRPr="008760EE">
        <w:rPr>
          <w:rFonts w:ascii="Arial" w:hAnsi="Arial" w:cs="Arial"/>
          <w:b/>
        </w:rPr>
        <w:lastRenderedPageBreak/>
        <w:t xml:space="preserve">Section </w:t>
      </w:r>
      <w:r w:rsidR="00146590" w:rsidRPr="008760EE">
        <w:rPr>
          <w:rFonts w:ascii="Arial" w:hAnsi="Arial" w:cs="Arial"/>
          <w:b/>
        </w:rPr>
        <w:t>71</w:t>
      </w:r>
      <w:r w:rsidRPr="00410B26">
        <w:rPr>
          <w:rFonts w:ascii="Arial" w:hAnsi="Arial" w:cs="Arial"/>
        </w:rPr>
        <w:t xml:space="preserve"> </w:t>
      </w:r>
      <w:r w:rsidR="0091569C">
        <w:rPr>
          <w:rFonts w:ascii="Arial" w:hAnsi="Arial" w:cs="Arial"/>
        </w:rPr>
        <w:t>covers a</w:t>
      </w:r>
      <w:r>
        <w:rPr>
          <w:rFonts w:ascii="Arial" w:hAnsi="Arial" w:cs="Arial"/>
        </w:rPr>
        <w:t xml:space="preserve"> disclosure if the disclosure is necessary for investigating or making a decision regarding suspected breaches of the APS Code of Conduct. </w:t>
      </w:r>
      <w:r w:rsidR="00262166" w:rsidRPr="008760EE">
        <w:rPr>
          <w:rFonts w:ascii="Arial" w:hAnsi="Arial" w:cs="Arial"/>
        </w:rPr>
        <w:t xml:space="preserve">This section was included because, although disclosure of such information and subsequent use is for the purposes of the Act, </w:t>
      </w:r>
      <w:r w:rsidR="0091569C">
        <w:rPr>
          <w:rFonts w:ascii="Arial" w:hAnsi="Arial" w:cs="Arial"/>
        </w:rPr>
        <w:t>no provision of the 2010 Rules</w:t>
      </w:r>
      <w:r w:rsidR="00262166" w:rsidRPr="008760EE">
        <w:rPr>
          <w:rFonts w:ascii="Arial" w:hAnsi="Arial" w:cs="Arial"/>
        </w:rPr>
        <w:t xml:space="preserve"> would allow a public interest certificate to be issued for disclosure (and subsequent use) for the purposes of investigating and making decisions in relation to suspected breaches of the APS Code of Conduct.</w:t>
      </w:r>
    </w:p>
    <w:p w14:paraId="381A9DF7" w14:textId="77777777" w:rsidR="009928F1" w:rsidRDefault="009928F1" w:rsidP="00262166">
      <w:pPr>
        <w:shd w:val="clear" w:color="auto" w:fill="FFFFFF"/>
        <w:spacing w:before="0"/>
        <w:jc w:val="both"/>
        <w:rPr>
          <w:rFonts w:ascii="Arial" w:hAnsi="Arial" w:cs="Arial"/>
        </w:rPr>
      </w:pPr>
    </w:p>
    <w:p w14:paraId="2D5CE23B" w14:textId="74DB00DD" w:rsidR="00262166" w:rsidRDefault="00262166" w:rsidP="00262166">
      <w:pPr>
        <w:shd w:val="clear" w:color="auto" w:fill="FFFFFF"/>
        <w:spacing w:before="0"/>
        <w:jc w:val="both"/>
        <w:rPr>
          <w:rFonts w:ascii="Arial" w:hAnsi="Arial" w:cs="Arial"/>
          <w:color w:val="000000"/>
          <w:szCs w:val="24"/>
        </w:rPr>
      </w:pPr>
      <w:r w:rsidRPr="008760EE">
        <w:rPr>
          <w:rFonts w:ascii="Arial" w:hAnsi="Arial" w:cs="Arial"/>
        </w:rPr>
        <w:t xml:space="preserve">This </w:t>
      </w:r>
      <w:r w:rsidR="0091569C">
        <w:rPr>
          <w:rFonts w:ascii="Arial" w:hAnsi="Arial" w:cs="Arial"/>
        </w:rPr>
        <w:t>section</w:t>
      </w:r>
      <w:r w:rsidR="0091569C" w:rsidRPr="008760EE">
        <w:rPr>
          <w:rFonts w:ascii="Arial" w:hAnsi="Arial" w:cs="Arial"/>
        </w:rPr>
        <w:t xml:space="preserve"> </w:t>
      </w:r>
      <w:r w:rsidRPr="008760EE">
        <w:rPr>
          <w:rFonts w:ascii="Arial" w:hAnsi="Arial" w:cs="Arial"/>
        </w:rPr>
        <w:t xml:space="preserve">may assist investigation of circumstances where a person who has access to PPL or </w:t>
      </w:r>
      <w:proofErr w:type="spellStart"/>
      <w:r w:rsidRPr="008760EE">
        <w:rPr>
          <w:rFonts w:ascii="Arial" w:hAnsi="Arial" w:cs="Arial"/>
        </w:rPr>
        <w:t>D</w:t>
      </w:r>
      <w:r w:rsidR="000E7F02">
        <w:rPr>
          <w:rFonts w:ascii="Arial" w:hAnsi="Arial" w:cs="Arial"/>
        </w:rPr>
        <w:t>a</w:t>
      </w:r>
      <w:r w:rsidRPr="008760EE">
        <w:rPr>
          <w:rFonts w:ascii="Arial" w:hAnsi="Arial" w:cs="Arial"/>
        </w:rPr>
        <w:t>PP</w:t>
      </w:r>
      <w:proofErr w:type="spellEnd"/>
      <w:r w:rsidRPr="008760EE">
        <w:rPr>
          <w:rFonts w:ascii="Arial" w:hAnsi="Arial" w:cs="Arial"/>
        </w:rPr>
        <w:t xml:space="preserve"> payment information, inappropriately uses that information</w:t>
      </w:r>
      <w:r w:rsidRPr="00262166">
        <w:rPr>
          <w:rFonts w:ascii="Arial" w:hAnsi="Arial" w:cs="Arial"/>
          <w:color w:val="000000"/>
          <w:szCs w:val="24"/>
        </w:rPr>
        <w:t xml:space="preserve"> for a financial benefit (for themselves or others) in breach of the </w:t>
      </w:r>
      <w:r w:rsidRPr="00262166">
        <w:rPr>
          <w:rFonts w:ascii="Arial" w:hAnsi="Arial" w:cs="Arial"/>
          <w:i/>
          <w:iCs/>
          <w:color w:val="000000"/>
          <w:szCs w:val="24"/>
        </w:rPr>
        <w:t>Public Service Act 1999</w:t>
      </w:r>
      <w:r w:rsidRPr="00262166">
        <w:rPr>
          <w:rFonts w:ascii="Arial" w:hAnsi="Arial" w:cs="Arial"/>
          <w:color w:val="000000"/>
          <w:szCs w:val="24"/>
        </w:rPr>
        <w:t>.</w:t>
      </w:r>
    </w:p>
    <w:p w14:paraId="282B5EA3" w14:textId="77777777" w:rsidR="00262166" w:rsidRPr="00262166" w:rsidRDefault="00262166" w:rsidP="00262166">
      <w:pPr>
        <w:shd w:val="clear" w:color="auto" w:fill="FFFFFF"/>
        <w:spacing w:before="0"/>
        <w:jc w:val="both"/>
        <w:rPr>
          <w:color w:val="000000"/>
          <w:szCs w:val="24"/>
        </w:rPr>
      </w:pPr>
    </w:p>
    <w:p w14:paraId="7183F45D" w14:textId="3A2FFE32" w:rsidR="00410B26" w:rsidRPr="00410B26" w:rsidRDefault="00410B26" w:rsidP="005F2DFC">
      <w:pPr>
        <w:shd w:val="clear" w:color="auto" w:fill="FFFFFF"/>
        <w:spacing w:before="0"/>
        <w:jc w:val="both"/>
        <w:rPr>
          <w:rFonts w:ascii="Arial" w:hAnsi="Arial" w:cs="Arial"/>
        </w:rPr>
      </w:pPr>
      <w:r w:rsidRPr="00410B26">
        <w:rPr>
          <w:rFonts w:ascii="Arial" w:hAnsi="Arial" w:cs="Arial"/>
          <w:i/>
        </w:rPr>
        <w:t>APS Code of Conduct</w:t>
      </w:r>
      <w:r w:rsidRPr="00410B26">
        <w:rPr>
          <w:rFonts w:ascii="Arial" w:hAnsi="Arial" w:cs="Arial"/>
        </w:rPr>
        <w:t xml:space="preserve"> </w:t>
      </w:r>
      <w:r>
        <w:rPr>
          <w:rFonts w:ascii="Arial" w:hAnsi="Arial" w:cs="Arial"/>
        </w:rPr>
        <w:t xml:space="preserve">is defined in </w:t>
      </w:r>
      <w:r w:rsidR="00262166">
        <w:rPr>
          <w:rFonts w:ascii="Arial" w:hAnsi="Arial" w:cs="Arial"/>
        </w:rPr>
        <w:t>section 6 of the Rules, and means</w:t>
      </w:r>
      <w:r>
        <w:rPr>
          <w:rFonts w:ascii="Arial" w:hAnsi="Arial" w:cs="Arial"/>
        </w:rPr>
        <w:t xml:space="preserve"> the rules in section 13 of the </w:t>
      </w:r>
      <w:r w:rsidRPr="00410B26">
        <w:rPr>
          <w:rFonts w:ascii="Arial" w:hAnsi="Arial" w:cs="Arial"/>
          <w:i/>
        </w:rPr>
        <w:t>Public Service Act 1999</w:t>
      </w:r>
      <w:r>
        <w:rPr>
          <w:rFonts w:ascii="Arial" w:hAnsi="Arial" w:cs="Arial"/>
        </w:rPr>
        <w:t xml:space="preserve">. </w:t>
      </w:r>
    </w:p>
    <w:p w14:paraId="5439DE3B" w14:textId="6E7079B7" w:rsidR="00BE3722" w:rsidRPr="00407EA5" w:rsidRDefault="00BE3722" w:rsidP="00BE3722">
      <w:pPr>
        <w:rPr>
          <w:rStyle w:val="BookTitle"/>
          <w:rFonts w:ascii="Arial" w:hAnsi="Arial" w:cs="Arial"/>
          <w:b/>
          <w:i w:val="0"/>
          <w:iCs w:val="0"/>
          <w:smallCaps w:val="0"/>
          <w:spacing w:val="0"/>
          <w:szCs w:val="24"/>
          <w:u w:val="single"/>
        </w:rPr>
      </w:pPr>
      <w:r w:rsidRPr="00407EA5">
        <w:rPr>
          <w:rStyle w:val="BookTitle"/>
          <w:rFonts w:ascii="Arial" w:hAnsi="Arial" w:cs="Arial"/>
          <w:b/>
          <w:i w:val="0"/>
          <w:iCs w:val="0"/>
          <w:smallCaps w:val="0"/>
          <w:spacing w:val="0"/>
          <w:szCs w:val="24"/>
          <w:u w:val="single"/>
        </w:rPr>
        <w:t xml:space="preserve">Part </w:t>
      </w:r>
      <w:r w:rsidR="00146590">
        <w:rPr>
          <w:rStyle w:val="BookTitle"/>
          <w:rFonts w:ascii="Arial" w:hAnsi="Arial" w:cs="Arial"/>
          <w:b/>
          <w:i w:val="0"/>
          <w:iCs w:val="0"/>
          <w:smallCaps w:val="0"/>
          <w:spacing w:val="0"/>
          <w:szCs w:val="24"/>
          <w:u w:val="single"/>
        </w:rPr>
        <w:t>10</w:t>
      </w:r>
      <w:r w:rsidRPr="00407EA5">
        <w:rPr>
          <w:rStyle w:val="BookTitle"/>
          <w:rFonts w:ascii="Arial" w:hAnsi="Arial" w:cs="Arial"/>
          <w:b/>
          <w:i w:val="0"/>
          <w:iCs w:val="0"/>
          <w:smallCaps w:val="0"/>
          <w:spacing w:val="0"/>
          <w:szCs w:val="24"/>
          <w:u w:val="single"/>
        </w:rPr>
        <w:t xml:space="preserve"> – Debt recovery</w:t>
      </w:r>
    </w:p>
    <w:p w14:paraId="7A95F7BE" w14:textId="03E48ED6" w:rsidR="00F77C9E" w:rsidRDefault="00146590" w:rsidP="00BE3722">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 72</w:t>
      </w:r>
      <w:r w:rsidR="00F77C9E">
        <w:rPr>
          <w:rStyle w:val="BookTitle"/>
          <w:rFonts w:ascii="Arial" w:hAnsi="Arial" w:cs="Arial"/>
          <w:b/>
          <w:i w:val="0"/>
          <w:iCs w:val="0"/>
          <w:smallCaps w:val="0"/>
          <w:spacing w:val="0"/>
          <w:szCs w:val="24"/>
        </w:rPr>
        <w:t xml:space="preserve"> </w:t>
      </w:r>
      <w:r w:rsidR="00F77C9E">
        <w:rPr>
          <w:rStyle w:val="BookTitle"/>
          <w:rFonts w:ascii="Arial" w:hAnsi="Arial" w:cs="Arial"/>
          <w:i w:val="0"/>
          <w:iCs w:val="0"/>
          <w:smallCaps w:val="0"/>
          <w:spacing w:val="0"/>
          <w:szCs w:val="24"/>
        </w:rPr>
        <w:t>provides a simplified outline to aid in navigation of this Part.</w:t>
      </w:r>
    </w:p>
    <w:p w14:paraId="267FCB02" w14:textId="15B7C9FC" w:rsidR="00BE3722" w:rsidRPr="005E53E6" w:rsidRDefault="00BE3722" w:rsidP="00BE372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146590">
        <w:rPr>
          <w:rStyle w:val="BookTitle"/>
          <w:rFonts w:ascii="Arial" w:hAnsi="Arial" w:cs="Arial"/>
          <w:b/>
          <w:i w:val="0"/>
          <w:iCs w:val="0"/>
          <w:smallCaps w:val="0"/>
          <w:spacing w:val="0"/>
          <w:szCs w:val="24"/>
        </w:rPr>
        <w:t>73</w:t>
      </w:r>
      <w:r>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 xml:space="preserve">provides that for the definition of </w:t>
      </w:r>
      <w:r>
        <w:rPr>
          <w:rStyle w:val="BookTitle"/>
          <w:rFonts w:ascii="Arial" w:hAnsi="Arial" w:cs="Arial"/>
          <w:iCs w:val="0"/>
          <w:smallCaps w:val="0"/>
          <w:spacing w:val="0"/>
          <w:szCs w:val="24"/>
        </w:rPr>
        <w:t>settlement interest</w:t>
      </w:r>
      <w:r>
        <w:rPr>
          <w:rStyle w:val="BookTitle"/>
          <w:rFonts w:ascii="Arial" w:hAnsi="Arial" w:cs="Arial"/>
          <w:i w:val="0"/>
          <w:iCs w:val="0"/>
          <w:smallCaps w:val="0"/>
          <w:spacing w:val="0"/>
          <w:szCs w:val="24"/>
        </w:rPr>
        <w:t xml:space="preserve"> in subsection 198(6) of the Act, the prescribed annual rate of interest is 5%.</w:t>
      </w:r>
      <w:r w:rsidR="00D9728B">
        <w:rPr>
          <w:rStyle w:val="BookTitle"/>
          <w:rFonts w:ascii="Arial" w:hAnsi="Arial" w:cs="Arial"/>
          <w:i w:val="0"/>
          <w:iCs w:val="0"/>
          <w:smallCaps w:val="0"/>
          <w:spacing w:val="0"/>
          <w:szCs w:val="24"/>
        </w:rPr>
        <w:t xml:space="preserve"> This figure assists in calculating the present value of an unpaid amount (debt) where settlement in a civil action for less than the full sum is being contemplated. </w:t>
      </w:r>
    </w:p>
    <w:p w14:paraId="59EDEE33" w14:textId="00D9EE5D" w:rsidR="00BE3722" w:rsidRPr="00407EA5" w:rsidRDefault="00146590" w:rsidP="00BE3722">
      <w:pPr>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Part 11</w:t>
      </w:r>
      <w:r w:rsidR="00BE3722" w:rsidRPr="00407EA5">
        <w:rPr>
          <w:rStyle w:val="BookTitle"/>
          <w:rFonts w:ascii="Arial" w:hAnsi="Arial" w:cs="Arial"/>
          <w:b/>
          <w:i w:val="0"/>
          <w:iCs w:val="0"/>
          <w:smallCaps w:val="0"/>
          <w:spacing w:val="0"/>
          <w:szCs w:val="24"/>
          <w:u w:val="single"/>
        </w:rPr>
        <w:t xml:space="preserve"> – Extension of Act to persons who are not employees and employers</w:t>
      </w:r>
    </w:p>
    <w:p w14:paraId="50E3BDEC" w14:textId="36E0AD17" w:rsidR="00F77C9E" w:rsidRDefault="00F77C9E" w:rsidP="00BE3722">
      <w:pPr>
        <w:rPr>
          <w:rStyle w:val="BookTitle"/>
          <w:rFonts w:ascii="Arial" w:hAnsi="Arial" w:cs="Arial"/>
          <w:i w:val="0"/>
          <w:iCs w:val="0"/>
          <w:smallCaps w:val="0"/>
          <w:spacing w:val="0"/>
          <w:szCs w:val="24"/>
          <w:u w:val="single"/>
        </w:rPr>
      </w:pPr>
      <w:r>
        <w:rPr>
          <w:rStyle w:val="BookTitle"/>
          <w:rFonts w:ascii="Arial" w:hAnsi="Arial" w:cs="Arial"/>
          <w:i w:val="0"/>
          <w:iCs w:val="0"/>
          <w:smallCaps w:val="0"/>
          <w:spacing w:val="0"/>
          <w:szCs w:val="24"/>
          <w:u w:val="single"/>
        </w:rPr>
        <w:t>Division 1 – Simplified outline of this part</w:t>
      </w:r>
    </w:p>
    <w:p w14:paraId="645D2D49" w14:textId="0389F5C2" w:rsidR="00F77C9E" w:rsidRDefault="00DD18A7" w:rsidP="00BE372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74</w:t>
      </w:r>
      <w:r w:rsidR="00F77C9E">
        <w:rPr>
          <w:rStyle w:val="BookTitle"/>
          <w:rFonts w:ascii="Arial" w:hAnsi="Arial" w:cs="Arial"/>
          <w:b/>
          <w:i w:val="0"/>
          <w:iCs w:val="0"/>
          <w:smallCaps w:val="0"/>
          <w:spacing w:val="0"/>
          <w:szCs w:val="24"/>
        </w:rPr>
        <w:t xml:space="preserve"> </w:t>
      </w:r>
      <w:r w:rsidR="00F77C9E">
        <w:rPr>
          <w:rStyle w:val="BookTitle"/>
          <w:rFonts w:ascii="Arial" w:hAnsi="Arial" w:cs="Arial"/>
          <w:i w:val="0"/>
          <w:iCs w:val="0"/>
          <w:smallCaps w:val="0"/>
          <w:spacing w:val="0"/>
          <w:szCs w:val="24"/>
        </w:rPr>
        <w:t>provides a simplified outline to aid in navigation of this Part.</w:t>
      </w:r>
    </w:p>
    <w:p w14:paraId="2C0D83D2" w14:textId="77777777" w:rsidR="00DD18A7" w:rsidRDefault="00DD18A7" w:rsidP="00DD18A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Part 3-5 of the Act provides for employer determinations to be made for an employer and an employee. If an employer determination is in force, the employer is required to pay instalments of PLP to the employee. Subsection 299(1) of the Act allows for the Rules to provide for employer determinations to be made for persons in a relationship similar to that of an employer and employee. Subsection 299(2) allows the Rules to modify any provision of the Act in relation to those persons.</w:t>
      </w:r>
    </w:p>
    <w:p w14:paraId="1D86E815" w14:textId="33467C16" w:rsidR="00DD18A7" w:rsidRDefault="00DD18A7" w:rsidP="00DD18A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11 </w:t>
      </w:r>
      <w:r w:rsidR="0091569C">
        <w:rPr>
          <w:rStyle w:val="BookTitle"/>
          <w:rFonts w:ascii="Arial" w:hAnsi="Arial" w:cs="Arial"/>
          <w:i w:val="0"/>
          <w:iCs w:val="0"/>
          <w:smallCaps w:val="0"/>
          <w:spacing w:val="0"/>
          <w:szCs w:val="24"/>
        </w:rPr>
        <w:t xml:space="preserve">empowers the Secretary to </w:t>
      </w:r>
      <w:r>
        <w:rPr>
          <w:rStyle w:val="BookTitle"/>
          <w:rFonts w:ascii="Arial" w:hAnsi="Arial" w:cs="Arial"/>
          <w:i w:val="0"/>
          <w:iCs w:val="0"/>
          <w:smallCaps w:val="0"/>
          <w:spacing w:val="0"/>
          <w:szCs w:val="24"/>
        </w:rPr>
        <w:t xml:space="preserve">make employer determinations in relation to the Police Commissioner and law enforcement officers of states other than Queensland or the Australian Capital Territory, the Crown in right of Queensland and Queensland law enforcement officers, the AFP Commissioner and an AFP officer, and the Chief of the Defence Force and a person who is a defence force member. </w:t>
      </w:r>
    </w:p>
    <w:p w14:paraId="5B822A78" w14:textId="77777777" w:rsidR="00DD18A7" w:rsidRDefault="00DD18A7" w:rsidP="00DD18A7">
      <w:pPr>
        <w:shd w:val="clear" w:color="auto" w:fill="FFFFFF"/>
        <w:spacing w:before="100" w:beforeAutospacing="1" w:after="100" w:afterAutospacing="1"/>
        <w:jc w:val="both"/>
        <w:rPr>
          <w:rFonts w:ascii="Arial" w:hAnsi="Arial" w:cs="Arial"/>
        </w:rPr>
      </w:pPr>
      <w:r w:rsidRPr="008E1CF7">
        <w:rPr>
          <w:rFonts w:ascii="Arial" w:hAnsi="Arial" w:cs="Arial"/>
          <w:i/>
        </w:rPr>
        <w:t>Law enforcement officer</w:t>
      </w:r>
      <w:r w:rsidRPr="008E1CF7">
        <w:rPr>
          <w:rFonts w:ascii="Arial" w:hAnsi="Arial" w:cs="Arial"/>
        </w:rPr>
        <w:t xml:space="preserve"> is d</w:t>
      </w:r>
      <w:r>
        <w:rPr>
          <w:rFonts w:ascii="Arial" w:hAnsi="Arial" w:cs="Arial"/>
        </w:rPr>
        <w:t>efined in section 6 of the Act.</w:t>
      </w:r>
    </w:p>
    <w:p w14:paraId="2BA42A51" w14:textId="29A8D40E" w:rsidR="00DD18A7" w:rsidRPr="00C71D93" w:rsidRDefault="00DD18A7" w:rsidP="00DD18A7">
      <w:pPr>
        <w:shd w:val="clear" w:color="auto" w:fill="FFFFFF"/>
        <w:spacing w:before="100" w:beforeAutospacing="1" w:after="100" w:afterAutospacing="1"/>
        <w:jc w:val="both"/>
        <w:rPr>
          <w:rFonts w:ascii="Arial" w:hAnsi="Arial" w:cs="Arial"/>
        </w:rPr>
      </w:pPr>
      <w:r>
        <w:rPr>
          <w:rFonts w:ascii="Arial" w:hAnsi="Arial" w:cs="Arial"/>
          <w:i/>
        </w:rPr>
        <w:t xml:space="preserve">Commissioner of Police </w:t>
      </w:r>
      <w:r>
        <w:rPr>
          <w:rFonts w:ascii="Arial" w:hAnsi="Arial" w:cs="Arial"/>
        </w:rPr>
        <w:t xml:space="preserve">of a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 xml:space="preserve">erritory is defined in section 6 of the Rules and means the person holding the office of Commissioner of Police, however described, in relation to the police force or police service of that </w:t>
      </w:r>
      <w:r w:rsidR="00DC4B3E">
        <w:rPr>
          <w:rFonts w:ascii="Arial" w:hAnsi="Arial" w:cs="Arial"/>
        </w:rPr>
        <w:t>s</w:t>
      </w:r>
      <w:r>
        <w:rPr>
          <w:rFonts w:ascii="Arial" w:hAnsi="Arial" w:cs="Arial"/>
        </w:rPr>
        <w:t xml:space="preserve">tate or </w:t>
      </w:r>
      <w:r w:rsidR="00DC4B3E">
        <w:rPr>
          <w:rFonts w:ascii="Arial" w:hAnsi="Arial" w:cs="Arial"/>
        </w:rPr>
        <w:t>t</w:t>
      </w:r>
      <w:r>
        <w:rPr>
          <w:rFonts w:ascii="Arial" w:hAnsi="Arial" w:cs="Arial"/>
        </w:rPr>
        <w:t xml:space="preserve">erritory. </w:t>
      </w:r>
    </w:p>
    <w:p w14:paraId="53F82E68" w14:textId="77777777" w:rsidR="00DD18A7" w:rsidRPr="00C71D93" w:rsidRDefault="00DD18A7" w:rsidP="00DD18A7">
      <w:pPr>
        <w:shd w:val="clear" w:color="auto" w:fill="FFFFFF"/>
        <w:spacing w:before="100" w:beforeAutospacing="1" w:after="100" w:afterAutospacing="1"/>
        <w:jc w:val="both"/>
      </w:pPr>
      <w:r w:rsidRPr="00C71D93">
        <w:rPr>
          <w:rFonts w:ascii="Arial" w:hAnsi="Arial" w:cs="Arial"/>
          <w:i/>
        </w:rPr>
        <w:t>AFP Commissioner</w:t>
      </w:r>
      <w:r>
        <w:rPr>
          <w:rFonts w:ascii="Arial" w:hAnsi="Arial" w:cs="Arial"/>
        </w:rPr>
        <w:t xml:space="preserve"> and </w:t>
      </w:r>
      <w:r w:rsidRPr="00C71D93">
        <w:rPr>
          <w:rFonts w:ascii="Arial" w:hAnsi="Arial" w:cs="Arial"/>
          <w:i/>
        </w:rPr>
        <w:t>AFP officer</w:t>
      </w:r>
      <w:r>
        <w:rPr>
          <w:rFonts w:ascii="Arial" w:hAnsi="Arial" w:cs="Arial"/>
        </w:rPr>
        <w:t xml:space="preserve"> are defined in section 6 of the Rules. </w:t>
      </w:r>
    </w:p>
    <w:p w14:paraId="73192278" w14:textId="24F443C6" w:rsidR="00DD18A7" w:rsidRPr="0033061C" w:rsidRDefault="00DD18A7" w:rsidP="00DD18A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The Rules extend the function of the Fair Work Ombudsman to include investigation into matters where the Secretary has reason to believe that a Police Commissioner (as an employer where an employer determination is in force) has not complied with an obligation under section 70 (which deals with unauthorised deductions from instalments) or Part 3-2 (which deals with payment of instalments by an employer) of the Act. Similarly, it is intended that the powers of the Fair Work Inspector would be extended to include the exercise of its compliance powers (within</w:t>
      </w:r>
      <w:r w:rsidR="009928F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the</w:t>
      </w:r>
      <w:r w:rsidR="009928F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meaning</w:t>
      </w:r>
      <w:r w:rsidR="009928F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of</w:t>
      </w:r>
      <w:r w:rsidR="009928F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the</w:t>
      </w:r>
      <w:r w:rsidR="009928F1">
        <w:rPr>
          <w:rStyle w:val="BookTitle"/>
          <w:rFonts w:ascii="Arial" w:hAnsi="Arial" w:cs="Arial"/>
          <w:i w:val="0"/>
          <w:iCs w:val="0"/>
          <w:smallCaps w:val="0"/>
          <w:spacing w:val="0"/>
          <w:szCs w:val="24"/>
        </w:rPr>
        <w:t> </w:t>
      </w:r>
      <w:r>
        <w:rPr>
          <w:rStyle w:val="BookTitle"/>
          <w:rFonts w:ascii="Arial" w:hAnsi="Arial" w:cs="Arial"/>
          <w:iCs w:val="0"/>
          <w:smallCaps w:val="0"/>
          <w:spacing w:val="0"/>
          <w:szCs w:val="24"/>
        </w:rPr>
        <w:t>Fair Work Act 2009</w:t>
      </w:r>
      <w:r>
        <w:rPr>
          <w:rStyle w:val="BookTitle"/>
          <w:rFonts w:ascii="Arial" w:hAnsi="Arial" w:cs="Arial"/>
          <w:i w:val="0"/>
          <w:iCs w:val="0"/>
          <w:smallCaps w:val="0"/>
          <w:spacing w:val="0"/>
          <w:szCs w:val="24"/>
        </w:rPr>
        <w:t>) for the purposes of determining whether a Police Commissioner has complied with obligations under section 70 and Part 3-2 of the Act.</w:t>
      </w:r>
    </w:p>
    <w:p w14:paraId="264C5BDE" w14:textId="49D8B86E" w:rsidR="00DD18A7" w:rsidRDefault="00DD18A7" w:rsidP="00DD18A7">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relation to defence force members, the Defence Force Ombudsman will have the powers and functions in place of the Fair Work Ombudsman, to enable investigations into matters where the Secretary has reason to believe that the Chief of the Defence Force has not complied with an obligation under section 70 or Part 3-2 of the Act. The Defence Force Ombudsman would also have the compliance powers of the Fair Work Inspector for the purposes of determining whether the Chief of the Defence</w:t>
      </w:r>
      <w:r w:rsidR="009928F1">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Force has complied with obligations under section 70 and Part 3-2 of the Act.</w:t>
      </w:r>
    </w:p>
    <w:p w14:paraId="2B8BC4E6" w14:textId="4873AA57" w:rsidR="00DD18A7" w:rsidRPr="00DD18A7" w:rsidRDefault="00DD18A7" w:rsidP="00BE3722">
      <w:pPr>
        <w:rPr>
          <w:rStyle w:val="BookTitle"/>
          <w:rFonts w:ascii="Arial" w:hAnsi="Arial" w:cs="Arial"/>
          <w:i w:val="0"/>
          <w:iCs w:val="0"/>
          <w:smallCaps w:val="0"/>
          <w:spacing w:val="0"/>
          <w:szCs w:val="24"/>
        </w:rPr>
      </w:pPr>
      <w:r w:rsidRPr="00C71D93">
        <w:rPr>
          <w:rStyle w:val="BookTitle"/>
          <w:rFonts w:ascii="Arial" w:hAnsi="Arial" w:cs="Arial"/>
          <w:iCs w:val="0"/>
          <w:smallCaps w:val="0"/>
          <w:spacing w:val="0"/>
          <w:szCs w:val="24"/>
        </w:rPr>
        <w:t>Chief of the Defence Force</w:t>
      </w:r>
      <w:r>
        <w:rPr>
          <w:rStyle w:val="BookTitle"/>
          <w:rFonts w:ascii="Arial" w:hAnsi="Arial" w:cs="Arial"/>
          <w:i w:val="0"/>
          <w:iCs w:val="0"/>
          <w:smallCaps w:val="0"/>
          <w:spacing w:val="0"/>
          <w:szCs w:val="24"/>
        </w:rPr>
        <w:t xml:space="preserve"> </w:t>
      </w:r>
      <w:r w:rsidR="00C60376">
        <w:rPr>
          <w:rStyle w:val="BookTitle"/>
          <w:rFonts w:ascii="Arial" w:hAnsi="Arial" w:cs="Arial"/>
          <w:i w:val="0"/>
          <w:iCs w:val="0"/>
          <w:smallCaps w:val="0"/>
          <w:spacing w:val="0"/>
          <w:szCs w:val="24"/>
        </w:rPr>
        <w:t xml:space="preserve">is defined in section 6 of the Rules and </w:t>
      </w:r>
      <w:r>
        <w:rPr>
          <w:rStyle w:val="BookTitle"/>
          <w:rFonts w:ascii="Arial" w:hAnsi="Arial" w:cs="Arial"/>
          <w:i w:val="0"/>
          <w:iCs w:val="0"/>
          <w:smallCaps w:val="0"/>
          <w:spacing w:val="0"/>
          <w:szCs w:val="24"/>
        </w:rPr>
        <w:t xml:space="preserve">has the same meaning as in the </w:t>
      </w:r>
      <w:r>
        <w:rPr>
          <w:rStyle w:val="BookTitle"/>
          <w:rFonts w:ascii="Arial" w:hAnsi="Arial" w:cs="Arial"/>
          <w:iCs w:val="0"/>
          <w:smallCaps w:val="0"/>
          <w:spacing w:val="0"/>
          <w:szCs w:val="24"/>
        </w:rPr>
        <w:t>Defence Act 1903</w:t>
      </w:r>
      <w:r>
        <w:rPr>
          <w:rStyle w:val="BookTitle"/>
          <w:rFonts w:ascii="Arial" w:hAnsi="Arial" w:cs="Arial"/>
          <w:i w:val="0"/>
          <w:iCs w:val="0"/>
          <w:smallCaps w:val="0"/>
          <w:spacing w:val="0"/>
          <w:szCs w:val="24"/>
        </w:rPr>
        <w:t xml:space="preserve">. </w:t>
      </w:r>
    </w:p>
    <w:p w14:paraId="4E9DE280" w14:textId="7B07A227" w:rsidR="00BE3722" w:rsidRDefault="00BE3722" w:rsidP="00BE37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Division </w:t>
      </w:r>
      <w:r w:rsidR="00F77C9E">
        <w:rPr>
          <w:rStyle w:val="BookTitle"/>
          <w:rFonts w:ascii="Arial" w:hAnsi="Arial" w:cs="Arial"/>
          <w:i w:val="0"/>
          <w:iCs w:val="0"/>
          <w:smallCaps w:val="0"/>
          <w:spacing w:val="0"/>
          <w:szCs w:val="24"/>
          <w:u w:val="single"/>
        </w:rPr>
        <w:t>2</w:t>
      </w:r>
      <w:r>
        <w:rPr>
          <w:rStyle w:val="BookTitle"/>
          <w:rFonts w:ascii="Arial" w:hAnsi="Arial" w:cs="Arial"/>
          <w:i w:val="0"/>
          <w:iCs w:val="0"/>
          <w:smallCaps w:val="0"/>
          <w:spacing w:val="0"/>
          <w:szCs w:val="24"/>
          <w:u w:val="single"/>
        </w:rPr>
        <w:t xml:space="preserve"> – Extension of Act to law enforcement officers of </w:t>
      </w:r>
      <w:r w:rsidR="00DD18A7">
        <w:rPr>
          <w:rStyle w:val="BookTitle"/>
          <w:rFonts w:ascii="Arial" w:hAnsi="Arial" w:cs="Arial"/>
          <w:i w:val="0"/>
          <w:iCs w:val="0"/>
          <w:smallCaps w:val="0"/>
          <w:spacing w:val="0"/>
          <w:szCs w:val="24"/>
          <w:u w:val="single"/>
        </w:rPr>
        <w:t>certain</w:t>
      </w:r>
      <w:r>
        <w:rPr>
          <w:rStyle w:val="BookTitle"/>
          <w:rFonts w:ascii="Arial" w:hAnsi="Arial" w:cs="Arial"/>
          <w:i w:val="0"/>
          <w:iCs w:val="0"/>
          <w:smallCaps w:val="0"/>
          <w:spacing w:val="0"/>
          <w:szCs w:val="24"/>
          <w:u w:val="single"/>
        </w:rPr>
        <w:t xml:space="preserve"> States and Territories</w:t>
      </w:r>
    </w:p>
    <w:p w14:paraId="1A071827" w14:textId="08F1ABD4" w:rsidR="00BE3722" w:rsidRDefault="00BE3722" w:rsidP="00BE37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Division </w:t>
      </w:r>
      <w:r w:rsidR="00F77C9E">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provides for the extension of the Act to law enforcement officers in </w:t>
      </w:r>
      <w:r w:rsidR="00DD18A7">
        <w:rPr>
          <w:rStyle w:val="BookTitle"/>
          <w:rFonts w:ascii="Arial" w:hAnsi="Arial" w:cs="Arial"/>
          <w:i w:val="0"/>
          <w:iCs w:val="0"/>
          <w:smallCaps w:val="0"/>
          <w:spacing w:val="0"/>
          <w:szCs w:val="24"/>
        </w:rPr>
        <w:t>States and Territories other than Queensland</w:t>
      </w:r>
      <w:r w:rsidR="006B1334">
        <w:rPr>
          <w:rStyle w:val="BookTitle"/>
          <w:rFonts w:ascii="Arial" w:hAnsi="Arial" w:cs="Arial"/>
          <w:i w:val="0"/>
          <w:iCs w:val="0"/>
          <w:smallCaps w:val="0"/>
          <w:spacing w:val="0"/>
          <w:szCs w:val="24"/>
        </w:rPr>
        <w:t xml:space="preserve"> or the A</w:t>
      </w:r>
      <w:r w:rsidR="0091569C">
        <w:rPr>
          <w:rStyle w:val="BookTitle"/>
          <w:rFonts w:ascii="Arial" w:hAnsi="Arial" w:cs="Arial"/>
          <w:i w:val="0"/>
          <w:iCs w:val="0"/>
          <w:smallCaps w:val="0"/>
          <w:spacing w:val="0"/>
          <w:szCs w:val="24"/>
        </w:rPr>
        <w:t xml:space="preserve">ustralian </w:t>
      </w:r>
      <w:r w:rsidR="006B1334">
        <w:rPr>
          <w:rStyle w:val="BookTitle"/>
          <w:rFonts w:ascii="Arial" w:hAnsi="Arial" w:cs="Arial"/>
          <w:i w:val="0"/>
          <w:iCs w:val="0"/>
          <w:smallCaps w:val="0"/>
          <w:spacing w:val="0"/>
          <w:szCs w:val="24"/>
        </w:rPr>
        <w:t>C</w:t>
      </w:r>
      <w:r w:rsidR="0091569C">
        <w:rPr>
          <w:rStyle w:val="BookTitle"/>
          <w:rFonts w:ascii="Arial" w:hAnsi="Arial" w:cs="Arial"/>
          <w:i w:val="0"/>
          <w:iCs w:val="0"/>
          <w:smallCaps w:val="0"/>
          <w:spacing w:val="0"/>
          <w:szCs w:val="24"/>
        </w:rPr>
        <w:t xml:space="preserve">apital </w:t>
      </w:r>
      <w:r w:rsidR="006B1334">
        <w:rPr>
          <w:rStyle w:val="BookTitle"/>
          <w:rFonts w:ascii="Arial" w:hAnsi="Arial" w:cs="Arial"/>
          <w:i w:val="0"/>
          <w:iCs w:val="0"/>
          <w:smallCaps w:val="0"/>
          <w:spacing w:val="0"/>
          <w:szCs w:val="24"/>
        </w:rPr>
        <w:t>T</w:t>
      </w:r>
      <w:r w:rsidR="0091569C">
        <w:rPr>
          <w:rStyle w:val="BookTitle"/>
          <w:rFonts w:ascii="Arial" w:hAnsi="Arial" w:cs="Arial"/>
          <w:i w:val="0"/>
          <w:iCs w:val="0"/>
          <w:smallCaps w:val="0"/>
          <w:spacing w:val="0"/>
          <w:szCs w:val="24"/>
        </w:rPr>
        <w:t>erritory</w:t>
      </w:r>
      <w:r w:rsidR="00DD18A7">
        <w:rPr>
          <w:rStyle w:val="BookTitle"/>
          <w:rFonts w:ascii="Arial" w:hAnsi="Arial" w:cs="Arial"/>
          <w:i w:val="0"/>
          <w:iCs w:val="0"/>
          <w:smallCaps w:val="0"/>
          <w:spacing w:val="0"/>
          <w:szCs w:val="24"/>
        </w:rPr>
        <w:t>.</w:t>
      </w:r>
    </w:p>
    <w:p w14:paraId="1D3646DE" w14:textId="10ABB795" w:rsidR="00BE3722" w:rsidRDefault="00DD18A7" w:rsidP="00BE372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75</w:t>
      </w:r>
      <w:r w:rsidR="00BE3722">
        <w:rPr>
          <w:rStyle w:val="BookTitle"/>
          <w:rFonts w:ascii="Arial" w:hAnsi="Arial" w:cs="Arial"/>
          <w:i w:val="0"/>
          <w:iCs w:val="0"/>
          <w:smallCaps w:val="0"/>
          <w:spacing w:val="0"/>
          <w:szCs w:val="24"/>
        </w:rPr>
        <w:t xml:space="preserve"> provides that</w:t>
      </w:r>
      <w:r w:rsidR="00F63DFD">
        <w:rPr>
          <w:rStyle w:val="BookTitle"/>
          <w:rFonts w:ascii="Arial" w:hAnsi="Arial" w:cs="Arial"/>
          <w:i w:val="0"/>
          <w:iCs w:val="0"/>
          <w:smallCaps w:val="0"/>
          <w:spacing w:val="0"/>
          <w:szCs w:val="24"/>
        </w:rPr>
        <w:t xml:space="preserve">, for the purposes of subsection 299(1) of the Act, the Secretary may make an employer determination for the Commissioner of Police of </w:t>
      </w:r>
      <w:r w:rsidR="00BE3722">
        <w:rPr>
          <w:rStyle w:val="BookTitle"/>
          <w:rFonts w:ascii="Arial" w:hAnsi="Arial" w:cs="Arial"/>
          <w:i w:val="0"/>
          <w:iCs w:val="0"/>
          <w:smallCaps w:val="0"/>
          <w:spacing w:val="0"/>
          <w:szCs w:val="24"/>
        </w:rPr>
        <w:t>New South Wales, Victoria, Western Australia, South Australia, Tasm</w:t>
      </w:r>
      <w:r w:rsidR="00F63DFD">
        <w:rPr>
          <w:rStyle w:val="BookTitle"/>
          <w:rFonts w:ascii="Arial" w:hAnsi="Arial" w:cs="Arial"/>
          <w:i w:val="0"/>
          <w:iCs w:val="0"/>
          <w:smallCaps w:val="0"/>
          <w:spacing w:val="0"/>
          <w:szCs w:val="24"/>
        </w:rPr>
        <w:t xml:space="preserve">ania and the Northern Territory and a person who is a law enforcement officer of that </w:t>
      </w:r>
      <w:r w:rsidR="00A80CE4">
        <w:rPr>
          <w:rStyle w:val="BookTitle"/>
          <w:rFonts w:ascii="Arial" w:hAnsi="Arial" w:cs="Arial"/>
          <w:i w:val="0"/>
          <w:iCs w:val="0"/>
          <w:smallCaps w:val="0"/>
          <w:spacing w:val="0"/>
          <w:szCs w:val="24"/>
        </w:rPr>
        <w:t>s</w:t>
      </w:r>
      <w:r w:rsidR="00F63DFD">
        <w:rPr>
          <w:rStyle w:val="BookTitle"/>
          <w:rFonts w:ascii="Arial" w:hAnsi="Arial" w:cs="Arial"/>
          <w:i w:val="0"/>
          <w:iCs w:val="0"/>
          <w:smallCaps w:val="0"/>
          <w:spacing w:val="0"/>
          <w:szCs w:val="24"/>
        </w:rPr>
        <w:t xml:space="preserve">tate or </w:t>
      </w:r>
      <w:r w:rsidR="00A80CE4">
        <w:rPr>
          <w:rStyle w:val="BookTitle"/>
          <w:rFonts w:ascii="Arial" w:hAnsi="Arial" w:cs="Arial"/>
          <w:i w:val="0"/>
          <w:iCs w:val="0"/>
          <w:smallCaps w:val="0"/>
          <w:spacing w:val="0"/>
          <w:szCs w:val="24"/>
        </w:rPr>
        <w:t>t</w:t>
      </w:r>
      <w:r w:rsidR="00F63DFD">
        <w:rPr>
          <w:rStyle w:val="BookTitle"/>
          <w:rFonts w:ascii="Arial" w:hAnsi="Arial" w:cs="Arial"/>
          <w:i w:val="0"/>
          <w:iCs w:val="0"/>
          <w:smallCaps w:val="0"/>
          <w:spacing w:val="0"/>
          <w:szCs w:val="24"/>
        </w:rPr>
        <w:t>erritory</w:t>
      </w:r>
      <w:r w:rsidR="00587D89">
        <w:rPr>
          <w:rStyle w:val="BookTitle"/>
          <w:rFonts w:ascii="Arial" w:hAnsi="Arial" w:cs="Arial"/>
          <w:i w:val="0"/>
          <w:iCs w:val="0"/>
          <w:smallCaps w:val="0"/>
          <w:spacing w:val="0"/>
          <w:szCs w:val="24"/>
        </w:rPr>
        <w:t xml:space="preserve"> (but not where the law enforcement officer is the Commissioner of Police)</w:t>
      </w:r>
      <w:r w:rsidR="00F63DFD">
        <w:rPr>
          <w:rStyle w:val="BookTitle"/>
          <w:rFonts w:ascii="Arial" w:hAnsi="Arial" w:cs="Arial"/>
          <w:i w:val="0"/>
          <w:iCs w:val="0"/>
          <w:smallCaps w:val="0"/>
          <w:spacing w:val="0"/>
          <w:szCs w:val="24"/>
        </w:rPr>
        <w:t xml:space="preserve">. </w:t>
      </w:r>
    </w:p>
    <w:p w14:paraId="7241FCEE" w14:textId="4D31785F" w:rsidR="0088126B" w:rsidRDefault="00BE3722" w:rsidP="00BE3722">
      <w:pPr>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DD18A7">
        <w:rPr>
          <w:rStyle w:val="BookTitle"/>
          <w:rFonts w:ascii="Arial" w:hAnsi="Arial" w:cs="Arial"/>
          <w:b/>
          <w:i w:val="0"/>
          <w:iCs w:val="0"/>
          <w:smallCaps w:val="0"/>
          <w:spacing w:val="0"/>
          <w:szCs w:val="24"/>
        </w:rPr>
        <w:t>76</w:t>
      </w:r>
      <w:r w:rsidR="00F63DFD">
        <w:rPr>
          <w:rStyle w:val="BookTitle"/>
          <w:rFonts w:ascii="Arial" w:hAnsi="Arial" w:cs="Arial"/>
          <w:b/>
          <w:i w:val="0"/>
          <w:iCs w:val="0"/>
          <w:smallCaps w:val="0"/>
          <w:spacing w:val="0"/>
          <w:szCs w:val="24"/>
        </w:rPr>
        <w:t xml:space="preserve"> </w:t>
      </w:r>
      <w:r>
        <w:rPr>
          <w:rStyle w:val="BookTitle"/>
          <w:rFonts w:ascii="Arial" w:hAnsi="Arial" w:cs="Arial"/>
          <w:i w:val="0"/>
          <w:iCs w:val="0"/>
          <w:smallCaps w:val="0"/>
          <w:spacing w:val="0"/>
          <w:szCs w:val="24"/>
        </w:rPr>
        <w:t>provides that, for the purposes of subsection 299(2) of the Act, for a law enforce</w:t>
      </w:r>
      <w:r w:rsidR="00DD18A7">
        <w:rPr>
          <w:rStyle w:val="BookTitle"/>
          <w:rFonts w:ascii="Arial" w:hAnsi="Arial" w:cs="Arial"/>
          <w:i w:val="0"/>
          <w:iCs w:val="0"/>
          <w:smallCaps w:val="0"/>
          <w:spacing w:val="0"/>
          <w:szCs w:val="24"/>
        </w:rPr>
        <w:t xml:space="preserve">ment officer of a </w:t>
      </w:r>
      <w:r w:rsidR="00A80CE4">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tate or </w:t>
      </w:r>
      <w:r w:rsidR="00A80CE4">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erritory</w:t>
      </w:r>
      <w:r w:rsidR="00DD18A7">
        <w:rPr>
          <w:rStyle w:val="BookTitle"/>
          <w:rFonts w:ascii="Arial" w:hAnsi="Arial" w:cs="Arial"/>
          <w:i w:val="0"/>
          <w:iCs w:val="0"/>
          <w:smallCaps w:val="0"/>
          <w:spacing w:val="0"/>
          <w:szCs w:val="24"/>
        </w:rPr>
        <w:t xml:space="preserve"> other than Queensland</w:t>
      </w:r>
      <w:r w:rsidR="00C94A56">
        <w:rPr>
          <w:rStyle w:val="BookTitle"/>
          <w:rFonts w:ascii="Arial" w:hAnsi="Arial" w:cs="Arial"/>
          <w:i w:val="0"/>
          <w:iCs w:val="0"/>
          <w:smallCaps w:val="0"/>
          <w:spacing w:val="0"/>
          <w:szCs w:val="24"/>
        </w:rPr>
        <w:t xml:space="preserve"> or the Australian</w:t>
      </w:r>
      <w:r w:rsidR="00A80CE4">
        <w:rPr>
          <w:rStyle w:val="BookTitle"/>
          <w:rFonts w:ascii="Arial" w:hAnsi="Arial" w:cs="Arial"/>
          <w:i w:val="0"/>
          <w:iCs w:val="0"/>
          <w:smallCaps w:val="0"/>
          <w:spacing w:val="0"/>
          <w:szCs w:val="24"/>
        </w:rPr>
        <w:t> </w:t>
      </w:r>
      <w:r w:rsidR="00C94A56">
        <w:rPr>
          <w:rStyle w:val="BookTitle"/>
          <w:rFonts w:ascii="Arial" w:hAnsi="Arial" w:cs="Arial"/>
          <w:i w:val="0"/>
          <w:iCs w:val="0"/>
          <w:smallCaps w:val="0"/>
          <w:spacing w:val="0"/>
          <w:szCs w:val="24"/>
        </w:rPr>
        <w:t xml:space="preserve">Capital Territory </w:t>
      </w:r>
      <w:r w:rsidR="00587D89">
        <w:rPr>
          <w:rStyle w:val="BookTitle"/>
          <w:rFonts w:ascii="Arial" w:hAnsi="Arial" w:cs="Arial"/>
          <w:i w:val="0"/>
          <w:iCs w:val="0"/>
          <w:smallCaps w:val="0"/>
          <w:spacing w:val="0"/>
          <w:szCs w:val="24"/>
        </w:rPr>
        <w:t>(other than</w:t>
      </w:r>
      <w:r w:rsidR="00C94A56">
        <w:rPr>
          <w:rStyle w:val="BookTitle"/>
          <w:rFonts w:ascii="Arial" w:hAnsi="Arial" w:cs="Arial"/>
          <w:i w:val="0"/>
          <w:iCs w:val="0"/>
          <w:smallCaps w:val="0"/>
          <w:spacing w:val="0"/>
          <w:szCs w:val="24"/>
        </w:rPr>
        <w:t xml:space="preserve"> the Commissioner of Police</w:t>
      </w:r>
      <w:r w:rsidR="00587D8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the Act is modified as follows:</w:t>
      </w:r>
    </w:p>
    <w:p w14:paraId="4A98FDBC" w14:textId="23D536A9" w:rsidR="00BE3722" w:rsidRDefault="00BE3722" w:rsidP="00BE3722">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Commissioner of Police of that </w:t>
      </w:r>
      <w:r w:rsidR="00A80CE4">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tate or </w:t>
      </w:r>
      <w:r w:rsidR="00A80CE4">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 xml:space="preserve">erritory </w:t>
      </w:r>
      <w:r w:rsidR="00A87654">
        <w:rPr>
          <w:rStyle w:val="BookTitle"/>
          <w:rFonts w:ascii="Arial" w:hAnsi="Arial" w:cs="Arial"/>
          <w:i w:val="0"/>
          <w:iCs w:val="0"/>
          <w:smallCaps w:val="0"/>
          <w:spacing w:val="0"/>
          <w:szCs w:val="24"/>
        </w:rPr>
        <w:t xml:space="preserve">(however described) </w:t>
      </w:r>
      <w:r>
        <w:rPr>
          <w:rStyle w:val="BookTitle"/>
          <w:rFonts w:ascii="Arial" w:hAnsi="Arial" w:cs="Arial"/>
          <w:i w:val="0"/>
          <w:iCs w:val="0"/>
          <w:smallCaps w:val="0"/>
          <w:spacing w:val="0"/>
          <w:szCs w:val="24"/>
        </w:rPr>
        <w:t>is taken to be the employer of the law enforcement officer;</w:t>
      </w:r>
    </w:p>
    <w:p w14:paraId="6A4AFA00" w14:textId="759D28D9" w:rsidR="00BE3722" w:rsidRDefault="00BE3722" w:rsidP="00BE3722">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law enforcement officer is taken to be an employee of the Commissioner of Police of that </w:t>
      </w:r>
      <w:r w:rsidR="00A80CE4">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tate or </w:t>
      </w:r>
      <w:r w:rsidR="00A80CE4">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erritory</w:t>
      </w:r>
      <w:r w:rsidR="00C94A56">
        <w:rPr>
          <w:rStyle w:val="BookTitle"/>
          <w:rFonts w:ascii="Arial" w:hAnsi="Arial" w:cs="Arial"/>
          <w:i w:val="0"/>
          <w:iCs w:val="0"/>
          <w:smallCaps w:val="0"/>
          <w:spacing w:val="0"/>
          <w:szCs w:val="24"/>
        </w:rPr>
        <w:t xml:space="preserve"> (otherwise than for the purposes of the use of ‘permissible purpose’ in paragraph 49(1)(a) of the Act</w:t>
      </w:r>
      <w:r w:rsidR="00A72662">
        <w:rPr>
          <w:rStyle w:val="BookTitle"/>
          <w:rFonts w:ascii="Arial" w:hAnsi="Arial" w:cs="Arial"/>
          <w:i w:val="0"/>
          <w:iCs w:val="0"/>
          <w:smallCaps w:val="0"/>
          <w:spacing w:val="0"/>
          <w:szCs w:val="24"/>
        </w:rPr>
        <w:t>;</w:t>
      </w:r>
    </w:p>
    <w:p w14:paraId="5965B0A2" w14:textId="77777777" w:rsidR="00BE3722" w:rsidRDefault="00BE3722" w:rsidP="00BE3722">
      <w:pPr>
        <w:pStyle w:val="ListParagraph"/>
        <w:numPr>
          <w:ilvl w:val="0"/>
          <w:numId w:val="27"/>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reference to the employment or engagement of the law enforcement officer is taken to be a reference to that officer’s role, functions or duties, however described, as a law enforcement officer; and</w:t>
      </w:r>
    </w:p>
    <w:p w14:paraId="2D362080" w14:textId="72B22A7B" w:rsidR="00BE3722" w:rsidRPr="00C24E0B" w:rsidRDefault="00BE3722" w:rsidP="00BE3722">
      <w:pPr>
        <w:pStyle w:val="ListParagraph"/>
        <w:numPr>
          <w:ilvl w:val="0"/>
          <w:numId w:val="27"/>
        </w:num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there</w:t>
      </w:r>
      <w:proofErr w:type="gramEnd"/>
      <w:r>
        <w:rPr>
          <w:rStyle w:val="BookTitle"/>
          <w:rFonts w:ascii="Arial" w:hAnsi="Arial" w:cs="Arial"/>
          <w:i w:val="0"/>
          <w:iCs w:val="0"/>
          <w:smallCaps w:val="0"/>
          <w:spacing w:val="0"/>
          <w:szCs w:val="24"/>
        </w:rPr>
        <w:t xml:space="preserve"> is no requirement for the Commissioner of Police of that </w:t>
      </w:r>
      <w:r w:rsidR="00A80CE4">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tate or </w:t>
      </w:r>
      <w:r w:rsidR="00A80CE4">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erritory to have an ABN.</w:t>
      </w:r>
    </w:p>
    <w:p w14:paraId="1089ACB0" w14:textId="6A236736" w:rsidR="00BE3722" w:rsidRDefault="009E2E98" w:rsidP="009D3DB8">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lastRenderedPageBreak/>
        <w:t>Division 3</w:t>
      </w:r>
      <w:r w:rsidR="00BE3722">
        <w:rPr>
          <w:rStyle w:val="BookTitle"/>
          <w:rFonts w:ascii="Arial" w:hAnsi="Arial" w:cs="Arial"/>
          <w:i w:val="0"/>
          <w:iCs w:val="0"/>
          <w:smallCaps w:val="0"/>
          <w:spacing w:val="0"/>
          <w:szCs w:val="24"/>
          <w:u w:val="single"/>
        </w:rPr>
        <w:t xml:space="preserve"> – Extension of Act to Queensland law enforcement officers</w:t>
      </w:r>
    </w:p>
    <w:p w14:paraId="0CB29BC8" w14:textId="644A6F74" w:rsidR="00BE3722" w:rsidRDefault="00BE3722" w:rsidP="009D3DB8">
      <w:pPr>
        <w:keepNext/>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Division </w:t>
      </w:r>
      <w:r w:rsidR="000000F8">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provides for the extension of the Act to the </w:t>
      </w:r>
      <w:r w:rsidR="00DD18A7">
        <w:rPr>
          <w:rStyle w:val="BookTitle"/>
          <w:rFonts w:ascii="Arial" w:hAnsi="Arial" w:cs="Arial"/>
          <w:i w:val="0"/>
          <w:iCs w:val="0"/>
          <w:smallCaps w:val="0"/>
          <w:spacing w:val="0"/>
          <w:szCs w:val="24"/>
        </w:rPr>
        <w:t xml:space="preserve">Crown </w:t>
      </w:r>
      <w:r>
        <w:rPr>
          <w:rStyle w:val="BookTitle"/>
          <w:rFonts w:ascii="Arial" w:hAnsi="Arial" w:cs="Arial"/>
          <w:i w:val="0"/>
          <w:iCs w:val="0"/>
          <w:smallCaps w:val="0"/>
          <w:spacing w:val="0"/>
          <w:szCs w:val="24"/>
        </w:rPr>
        <w:t>in r</w:t>
      </w:r>
      <w:r w:rsidR="00DD18A7">
        <w:rPr>
          <w:rStyle w:val="BookTitle"/>
          <w:rFonts w:ascii="Arial" w:hAnsi="Arial" w:cs="Arial"/>
          <w:i w:val="0"/>
          <w:iCs w:val="0"/>
          <w:smallCaps w:val="0"/>
          <w:spacing w:val="0"/>
          <w:szCs w:val="24"/>
        </w:rPr>
        <w:t>ight of the State of Queensland</w:t>
      </w:r>
      <w:r>
        <w:rPr>
          <w:rStyle w:val="BookTitle"/>
          <w:rFonts w:ascii="Arial" w:hAnsi="Arial" w:cs="Arial"/>
          <w:i w:val="0"/>
          <w:iCs w:val="0"/>
          <w:smallCaps w:val="0"/>
          <w:spacing w:val="0"/>
          <w:szCs w:val="24"/>
        </w:rPr>
        <w:t xml:space="preserve"> and law enforcement officers of Queensland.</w:t>
      </w:r>
    </w:p>
    <w:p w14:paraId="3B0EF1D7" w14:textId="77777777" w:rsidR="00BE3722" w:rsidRDefault="00BE3722" w:rsidP="00BE3722">
      <w:pPr>
        <w:shd w:val="clear" w:color="auto" w:fill="FFFFFF"/>
        <w:spacing w:before="0"/>
        <w:textAlignment w:val="top"/>
        <w:rPr>
          <w:rStyle w:val="BookTitle"/>
          <w:rFonts w:ascii="Arial" w:hAnsi="Arial" w:cs="Arial"/>
          <w:b/>
          <w:i w:val="0"/>
          <w:iCs w:val="0"/>
          <w:smallCaps w:val="0"/>
          <w:spacing w:val="0"/>
          <w:szCs w:val="24"/>
        </w:rPr>
      </w:pPr>
    </w:p>
    <w:p w14:paraId="4760A90F" w14:textId="3A1DCD27" w:rsidR="00BE3722" w:rsidRDefault="00BE3722" w:rsidP="00BE3722">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DD18A7">
        <w:rPr>
          <w:rStyle w:val="BookTitle"/>
          <w:rFonts w:ascii="Arial" w:hAnsi="Arial" w:cs="Arial"/>
          <w:b/>
          <w:i w:val="0"/>
          <w:iCs w:val="0"/>
          <w:smallCaps w:val="0"/>
          <w:spacing w:val="0"/>
          <w:szCs w:val="24"/>
        </w:rPr>
        <w:t>77</w:t>
      </w:r>
      <w:r>
        <w:rPr>
          <w:rStyle w:val="BookTitle"/>
          <w:rFonts w:ascii="Arial" w:hAnsi="Arial" w:cs="Arial"/>
          <w:i w:val="0"/>
          <w:iCs w:val="0"/>
          <w:smallCaps w:val="0"/>
          <w:spacing w:val="0"/>
          <w:szCs w:val="24"/>
        </w:rPr>
        <w:t xml:space="preserve"> provides that, for the purpose</w:t>
      </w:r>
      <w:r w:rsidR="00C94A56">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of subsection 299(1) of the Act, the Secretary may make an employer determination under Part 3-5 of the Act for the Crown </w:t>
      </w:r>
      <w:r w:rsidR="00DD18A7">
        <w:rPr>
          <w:rStyle w:val="BookTitle"/>
          <w:rFonts w:ascii="Arial" w:hAnsi="Arial" w:cs="Arial"/>
          <w:i w:val="0"/>
          <w:iCs w:val="0"/>
          <w:smallCaps w:val="0"/>
          <w:spacing w:val="0"/>
          <w:szCs w:val="24"/>
        </w:rPr>
        <w:t xml:space="preserve">in right of Queensland </w:t>
      </w:r>
      <w:r>
        <w:rPr>
          <w:rStyle w:val="BookTitle"/>
          <w:rFonts w:ascii="Arial" w:hAnsi="Arial" w:cs="Arial"/>
          <w:i w:val="0"/>
          <w:iCs w:val="0"/>
          <w:smallCaps w:val="0"/>
          <w:spacing w:val="0"/>
          <w:szCs w:val="24"/>
        </w:rPr>
        <w:t>and a person who is a law enforcement officer of Queensland.</w:t>
      </w:r>
      <w:r w:rsidR="00BA77DC">
        <w:rPr>
          <w:rStyle w:val="BookTitle"/>
          <w:rFonts w:ascii="Arial" w:hAnsi="Arial" w:cs="Arial"/>
          <w:i w:val="0"/>
          <w:iCs w:val="0"/>
          <w:smallCaps w:val="0"/>
          <w:spacing w:val="0"/>
          <w:szCs w:val="24"/>
        </w:rPr>
        <w:t xml:space="preserve"> </w:t>
      </w:r>
    </w:p>
    <w:p w14:paraId="7ACB6545" w14:textId="67F90A4A" w:rsidR="00BA77DC" w:rsidRDefault="00BA77DC" w:rsidP="00BE3722">
      <w:pPr>
        <w:shd w:val="clear" w:color="auto" w:fill="FFFFFF"/>
        <w:spacing w:before="0"/>
        <w:textAlignment w:val="top"/>
        <w:rPr>
          <w:rStyle w:val="BookTitle"/>
          <w:rFonts w:ascii="Arial" w:hAnsi="Arial" w:cs="Arial"/>
          <w:i w:val="0"/>
          <w:iCs w:val="0"/>
          <w:smallCaps w:val="0"/>
          <w:spacing w:val="0"/>
          <w:szCs w:val="24"/>
        </w:rPr>
      </w:pPr>
    </w:p>
    <w:p w14:paraId="580CAD65" w14:textId="1442FB16" w:rsidR="00BA77DC" w:rsidRPr="00BA77DC" w:rsidRDefault="00BA77DC" w:rsidP="00BE3722">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recognises that, in accordance with section 5.15 of the </w:t>
      </w:r>
      <w:r>
        <w:rPr>
          <w:rStyle w:val="BookTitle"/>
          <w:rFonts w:ascii="Arial" w:hAnsi="Arial" w:cs="Arial"/>
          <w:iCs w:val="0"/>
          <w:smallCaps w:val="0"/>
          <w:spacing w:val="0"/>
          <w:szCs w:val="24"/>
        </w:rPr>
        <w:t xml:space="preserve">Police </w:t>
      </w:r>
      <w:r w:rsidR="002008D0">
        <w:rPr>
          <w:rStyle w:val="BookTitle"/>
          <w:rFonts w:ascii="Arial" w:hAnsi="Arial" w:cs="Arial"/>
          <w:iCs w:val="0"/>
          <w:smallCaps w:val="0"/>
          <w:spacing w:val="0"/>
          <w:szCs w:val="24"/>
        </w:rPr>
        <w:t xml:space="preserve">Service Administration Act </w:t>
      </w:r>
      <w:r>
        <w:rPr>
          <w:rStyle w:val="BookTitle"/>
          <w:rFonts w:ascii="Arial" w:hAnsi="Arial" w:cs="Arial"/>
          <w:iCs w:val="0"/>
          <w:smallCaps w:val="0"/>
          <w:spacing w:val="0"/>
          <w:szCs w:val="24"/>
        </w:rPr>
        <w:t>1990</w:t>
      </w:r>
      <w:r w:rsidR="002008D0">
        <w:rPr>
          <w:rStyle w:val="BookTitle"/>
          <w:rFonts w:ascii="Arial" w:hAnsi="Arial" w:cs="Arial"/>
          <w:iCs w:val="0"/>
          <w:smallCaps w:val="0"/>
          <w:spacing w:val="0"/>
          <w:szCs w:val="24"/>
        </w:rPr>
        <w:t xml:space="preserve"> </w:t>
      </w:r>
      <w:r w:rsidR="002008D0" w:rsidRPr="002008D0">
        <w:rPr>
          <w:rStyle w:val="BookTitle"/>
          <w:rFonts w:ascii="Arial" w:hAnsi="Arial" w:cs="Arial"/>
          <w:iCs w:val="0"/>
          <w:smallCaps w:val="0"/>
          <w:spacing w:val="0"/>
          <w:szCs w:val="24"/>
        </w:rPr>
        <w:t>(Qld)</w:t>
      </w:r>
      <w:r>
        <w:rPr>
          <w:rStyle w:val="BookTitle"/>
          <w:rFonts w:ascii="Arial" w:hAnsi="Arial" w:cs="Arial"/>
          <w:i w:val="0"/>
          <w:iCs w:val="0"/>
          <w:smallCaps w:val="0"/>
          <w:spacing w:val="0"/>
          <w:szCs w:val="24"/>
        </w:rPr>
        <w:t xml:space="preserve">, an officer is taken to be an employee of the crown. </w:t>
      </w:r>
    </w:p>
    <w:p w14:paraId="4DF1B1B3" w14:textId="16C384CB" w:rsidR="00BE3722" w:rsidRDefault="00BE3722" w:rsidP="00BE3722">
      <w:pPr>
        <w:shd w:val="clear" w:color="auto" w:fill="FFFFFF"/>
        <w:spacing w:before="0"/>
        <w:textAlignment w:val="top"/>
        <w:rPr>
          <w:rFonts w:ascii="Arial" w:hAnsi="Arial" w:cs="Arial"/>
          <w:color w:val="111111"/>
          <w:szCs w:val="24"/>
        </w:rPr>
      </w:pPr>
    </w:p>
    <w:p w14:paraId="4C3B0315" w14:textId="13DA7E62" w:rsidR="00BE3722" w:rsidRDefault="00DD18A7" w:rsidP="00BE3722">
      <w:pPr>
        <w:shd w:val="clear" w:color="auto" w:fill="FFFFFF"/>
        <w:spacing w:before="0"/>
        <w:textAlignment w:val="top"/>
        <w:rPr>
          <w:rFonts w:ascii="Arial" w:hAnsi="Arial" w:cs="Arial"/>
          <w:color w:val="111111"/>
          <w:szCs w:val="24"/>
        </w:rPr>
      </w:pPr>
      <w:r>
        <w:rPr>
          <w:rFonts w:ascii="Arial" w:hAnsi="Arial" w:cs="Arial"/>
          <w:b/>
          <w:color w:val="111111"/>
          <w:szCs w:val="24"/>
        </w:rPr>
        <w:t>Section 78</w:t>
      </w:r>
      <w:r w:rsidR="00BE3722">
        <w:rPr>
          <w:rFonts w:ascii="Arial" w:hAnsi="Arial" w:cs="Arial"/>
          <w:color w:val="111111"/>
          <w:szCs w:val="24"/>
        </w:rPr>
        <w:t xml:space="preserve"> provides that, for the purposes of subsection 299(2) of the Act, for a law enforcement officer of Queensland, the Act is modified as follows:</w:t>
      </w:r>
    </w:p>
    <w:p w14:paraId="402F3A9C" w14:textId="77777777" w:rsidR="005258C9" w:rsidRDefault="005258C9" w:rsidP="00BE3722">
      <w:pPr>
        <w:shd w:val="clear" w:color="auto" w:fill="FFFFFF"/>
        <w:spacing w:before="0"/>
        <w:textAlignment w:val="top"/>
        <w:rPr>
          <w:rFonts w:ascii="Arial" w:hAnsi="Arial" w:cs="Arial"/>
          <w:color w:val="111111"/>
          <w:szCs w:val="24"/>
        </w:rPr>
      </w:pPr>
    </w:p>
    <w:p w14:paraId="0EF21B6B" w14:textId="77777777" w:rsidR="00BE3722" w:rsidRDefault="00BE3722" w:rsidP="00BE3722">
      <w:pPr>
        <w:pStyle w:val="ListParagraph"/>
        <w:numPr>
          <w:ilvl w:val="0"/>
          <w:numId w:val="28"/>
        </w:numPr>
        <w:shd w:val="clear" w:color="auto" w:fill="FFFFFF"/>
        <w:spacing w:before="0"/>
        <w:textAlignment w:val="top"/>
        <w:rPr>
          <w:rFonts w:ascii="Arial" w:hAnsi="Arial" w:cs="Arial"/>
          <w:color w:val="111111"/>
          <w:szCs w:val="24"/>
        </w:rPr>
      </w:pPr>
      <w:r>
        <w:rPr>
          <w:rFonts w:ascii="Arial" w:hAnsi="Arial" w:cs="Arial"/>
          <w:color w:val="111111"/>
          <w:szCs w:val="24"/>
        </w:rPr>
        <w:t>the Crown is taken to be the law enforcement officer’s employer;</w:t>
      </w:r>
    </w:p>
    <w:p w14:paraId="791282BA" w14:textId="38149F47" w:rsidR="00BE3722" w:rsidRDefault="00BE3722" w:rsidP="00BE3722">
      <w:pPr>
        <w:pStyle w:val="ListParagraph"/>
        <w:numPr>
          <w:ilvl w:val="0"/>
          <w:numId w:val="28"/>
        </w:numPr>
        <w:shd w:val="clear" w:color="auto" w:fill="FFFFFF"/>
        <w:spacing w:before="0"/>
        <w:textAlignment w:val="top"/>
        <w:rPr>
          <w:rFonts w:ascii="Arial" w:hAnsi="Arial" w:cs="Arial"/>
          <w:color w:val="111111"/>
          <w:szCs w:val="24"/>
        </w:rPr>
      </w:pPr>
      <w:r>
        <w:rPr>
          <w:rFonts w:ascii="Arial" w:hAnsi="Arial" w:cs="Arial"/>
          <w:color w:val="111111"/>
          <w:szCs w:val="24"/>
        </w:rPr>
        <w:t>the law enforcement officer is taken to be an employee of the Crown (other</w:t>
      </w:r>
      <w:r w:rsidR="009928F1">
        <w:rPr>
          <w:rFonts w:ascii="Arial" w:hAnsi="Arial" w:cs="Arial"/>
          <w:color w:val="111111"/>
          <w:szCs w:val="24"/>
        </w:rPr>
        <w:t> </w:t>
      </w:r>
      <w:r>
        <w:rPr>
          <w:rFonts w:ascii="Arial" w:hAnsi="Arial" w:cs="Arial"/>
          <w:color w:val="111111"/>
          <w:szCs w:val="24"/>
        </w:rPr>
        <w:t>than for the purposes of paragraph 49(1)(a) of the Act</w:t>
      </w:r>
      <w:r w:rsidR="00C94A56">
        <w:rPr>
          <w:rFonts w:ascii="Arial" w:hAnsi="Arial" w:cs="Arial"/>
          <w:color w:val="111111"/>
          <w:szCs w:val="24"/>
        </w:rPr>
        <w:t xml:space="preserve"> relating to permissible purpose for paid work</w:t>
      </w:r>
      <w:r>
        <w:rPr>
          <w:rFonts w:ascii="Arial" w:hAnsi="Arial" w:cs="Arial"/>
          <w:color w:val="111111"/>
          <w:szCs w:val="24"/>
        </w:rPr>
        <w:t>);</w:t>
      </w:r>
    </w:p>
    <w:p w14:paraId="562E15E0" w14:textId="77777777" w:rsidR="00BE3722" w:rsidRDefault="00BE3722" w:rsidP="00BE3722">
      <w:pPr>
        <w:pStyle w:val="ListParagraph"/>
        <w:numPr>
          <w:ilvl w:val="0"/>
          <w:numId w:val="28"/>
        </w:numPr>
        <w:shd w:val="clear" w:color="auto" w:fill="FFFFFF"/>
        <w:spacing w:before="0"/>
        <w:textAlignment w:val="top"/>
        <w:rPr>
          <w:rFonts w:ascii="Arial" w:hAnsi="Arial" w:cs="Arial"/>
          <w:color w:val="111111"/>
          <w:szCs w:val="24"/>
        </w:rPr>
      </w:pPr>
      <w:r>
        <w:rPr>
          <w:rFonts w:ascii="Arial" w:hAnsi="Arial" w:cs="Arial"/>
          <w:color w:val="111111"/>
          <w:szCs w:val="24"/>
        </w:rPr>
        <w:t>a reference to the employment or engagement of the law enforcement officer is taken to be a reference to that officer’s role, functions or duties, however described, as a law enforcement officer; and</w:t>
      </w:r>
    </w:p>
    <w:p w14:paraId="410A1967" w14:textId="77777777" w:rsidR="00BE3722" w:rsidRDefault="00BE3722" w:rsidP="00BE3722">
      <w:pPr>
        <w:pStyle w:val="ListParagraph"/>
        <w:numPr>
          <w:ilvl w:val="0"/>
          <w:numId w:val="28"/>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there</w:t>
      </w:r>
      <w:proofErr w:type="gramEnd"/>
      <w:r>
        <w:rPr>
          <w:rFonts w:ascii="Arial" w:hAnsi="Arial" w:cs="Arial"/>
          <w:color w:val="111111"/>
          <w:szCs w:val="24"/>
        </w:rPr>
        <w:t xml:space="preserve"> is no requirement for the Crown to have an ABN.</w:t>
      </w:r>
    </w:p>
    <w:p w14:paraId="3B7D54E4" w14:textId="77777777" w:rsidR="00BE3722" w:rsidRDefault="00BE3722" w:rsidP="00BE3722">
      <w:pPr>
        <w:shd w:val="clear" w:color="auto" w:fill="FFFFFF"/>
        <w:spacing w:before="0"/>
        <w:textAlignment w:val="top"/>
        <w:rPr>
          <w:rFonts w:ascii="Arial" w:hAnsi="Arial" w:cs="Arial"/>
          <w:color w:val="111111"/>
          <w:szCs w:val="24"/>
        </w:rPr>
      </w:pPr>
    </w:p>
    <w:p w14:paraId="522E8BD0" w14:textId="2DA3B6C9" w:rsidR="00BE3722" w:rsidRDefault="00BE3722" w:rsidP="00BE3722">
      <w:pPr>
        <w:shd w:val="clear" w:color="auto" w:fill="FFFFFF"/>
        <w:spacing w:before="0"/>
        <w:textAlignment w:val="top"/>
        <w:rPr>
          <w:rFonts w:ascii="Arial" w:hAnsi="Arial" w:cs="Arial"/>
          <w:color w:val="111111"/>
          <w:szCs w:val="24"/>
        </w:rPr>
      </w:pPr>
      <w:r>
        <w:rPr>
          <w:rFonts w:ascii="Arial" w:hAnsi="Arial" w:cs="Arial"/>
          <w:color w:val="111111"/>
          <w:szCs w:val="24"/>
          <w:u w:val="single"/>
        </w:rPr>
        <w:t xml:space="preserve">Division </w:t>
      </w:r>
      <w:r w:rsidR="000000F8">
        <w:rPr>
          <w:rFonts w:ascii="Arial" w:hAnsi="Arial" w:cs="Arial"/>
          <w:color w:val="111111"/>
          <w:szCs w:val="24"/>
          <w:u w:val="single"/>
        </w:rPr>
        <w:t>4</w:t>
      </w:r>
      <w:r>
        <w:rPr>
          <w:rFonts w:ascii="Arial" w:hAnsi="Arial" w:cs="Arial"/>
          <w:color w:val="111111"/>
          <w:szCs w:val="24"/>
          <w:u w:val="single"/>
        </w:rPr>
        <w:t xml:space="preserve"> – Extension of Act to Australian Federal Police</w:t>
      </w:r>
    </w:p>
    <w:p w14:paraId="057CDB0A" w14:textId="0872B739" w:rsidR="00DD18A7" w:rsidRDefault="00DD18A7" w:rsidP="00BE3722">
      <w:pPr>
        <w:shd w:val="clear" w:color="auto" w:fill="FFFFFF"/>
        <w:spacing w:before="0"/>
        <w:textAlignment w:val="top"/>
        <w:rPr>
          <w:rFonts w:ascii="Arial" w:hAnsi="Arial" w:cs="Arial"/>
          <w:b/>
          <w:color w:val="111111"/>
          <w:szCs w:val="24"/>
        </w:rPr>
      </w:pPr>
    </w:p>
    <w:p w14:paraId="33EBAA20" w14:textId="7D82590F" w:rsidR="00DD18A7" w:rsidRDefault="00DD18A7" w:rsidP="00BE3722">
      <w:pPr>
        <w:shd w:val="clear" w:color="auto" w:fill="FFFFFF"/>
        <w:spacing w:before="0"/>
        <w:textAlignment w:val="top"/>
        <w:rPr>
          <w:rFonts w:ascii="Arial" w:hAnsi="Arial" w:cs="Arial"/>
          <w:color w:val="111111"/>
          <w:szCs w:val="24"/>
        </w:rPr>
      </w:pPr>
      <w:r>
        <w:rPr>
          <w:rFonts w:ascii="Arial" w:hAnsi="Arial" w:cs="Arial"/>
          <w:color w:val="111111"/>
          <w:szCs w:val="24"/>
        </w:rPr>
        <w:t>Division 4 provides for the extension of the Act to the AFP Commissioner and AFP officers.</w:t>
      </w:r>
    </w:p>
    <w:p w14:paraId="2FDE1130" w14:textId="77777777" w:rsidR="00DD18A7" w:rsidRPr="00DD18A7" w:rsidRDefault="00DD18A7" w:rsidP="00BE3722">
      <w:pPr>
        <w:shd w:val="clear" w:color="auto" w:fill="FFFFFF"/>
        <w:spacing w:before="0"/>
        <w:textAlignment w:val="top"/>
        <w:rPr>
          <w:rFonts w:ascii="Arial" w:hAnsi="Arial" w:cs="Arial"/>
          <w:color w:val="111111"/>
          <w:szCs w:val="24"/>
        </w:rPr>
      </w:pPr>
    </w:p>
    <w:p w14:paraId="09E26D93" w14:textId="1FE73F87" w:rsidR="00BE3722" w:rsidRDefault="00BE3722" w:rsidP="00BE3722">
      <w:pPr>
        <w:shd w:val="clear" w:color="auto" w:fill="FFFFFF"/>
        <w:spacing w:before="0"/>
        <w:textAlignment w:val="top"/>
        <w:rPr>
          <w:rFonts w:ascii="Arial" w:hAnsi="Arial" w:cs="Arial"/>
          <w:color w:val="111111"/>
          <w:szCs w:val="24"/>
        </w:rPr>
      </w:pPr>
      <w:r>
        <w:rPr>
          <w:rFonts w:ascii="Arial" w:hAnsi="Arial" w:cs="Arial"/>
          <w:b/>
          <w:color w:val="111111"/>
          <w:szCs w:val="24"/>
        </w:rPr>
        <w:t xml:space="preserve">Section </w:t>
      </w:r>
      <w:r w:rsidR="00DD18A7">
        <w:rPr>
          <w:rFonts w:ascii="Arial" w:hAnsi="Arial" w:cs="Arial"/>
          <w:b/>
          <w:color w:val="111111"/>
          <w:szCs w:val="24"/>
        </w:rPr>
        <w:t>79</w:t>
      </w:r>
      <w:r>
        <w:rPr>
          <w:rFonts w:ascii="Arial" w:hAnsi="Arial" w:cs="Arial"/>
          <w:color w:val="111111"/>
          <w:szCs w:val="24"/>
        </w:rPr>
        <w:t xml:space="preserve"> provides that, for the purposes of subsection 299(1) of the Act, the Secretary may make an employer determination under Part 3-5 of the Act for the AFP Commissioner and a person who is an AFP officer</w:t>
      </w:r>
      <w:r w:rsidR="00A87654">
        <w:rPr>
          <w:rFonts w:ascii="Arial" w:hAnsi="Arial" w:cs="Arial"/>
          <w:color w:val="111111"/>
          <w:szCs w:val="24"/>
        </w:rPr>
        <w:t xml:space="preserve"> (but not where the AFP officer is the AFP Commissioner)</w:t>
      </w:r>
      <w:r>
        <w:rPr>
          <w:rFonts w:ascii="Arial" w:hAnsi="Arial" w:cs="Arial"/>
          <w:color w:val="111111"/>
          <w:szCs w:val="24"/>
        </w:rPr>
        <w:t>.</w:t>
      </w:r>
    </w:p>
    <w:p w14:paraId="4E924BC9" w14:textId="77777777" w:rsidR="00BE3722" w:rsidRDefault="00BE3722" w:rsidP="00BE3722">
      <w:pPr>
        <w:shd w:val="clear" w:color="auto" w:fill="FFFFFF"/>
        <w:spacing w:before="0"/>
        <w:textAlignment w:val="top"/>
        <w:rPr>
          <w:rFonts w:ascii="Arial" w:hAnsi="Arial" w:cs="Arial"/>
          <w:color w:val="111111"/>
          <w:szCs w:val="24"/>
        </w:rPr>
      </w:pPr>
    </w:p>
    <w:p w14:paraId="1E3DDF25" w14:textId="77777777" w:rsidR="000000F8" w:rsidRDefault="000000F8" w:rsidP="000000F8">
      <w:pPr>
        <w:shd w:val="clear" w:color="auto" w:fill="FFFFFF"/>
        <w:spacing w:before="0"/>
        <w:textAlignment w:val="top"/>
        <w:rPr>
          <w:rFonts w:ascii="Arial" w:hAnsi="Arial" w:cs="Arial"/>
          <w:color w:val="111111"/>
          <w:szCs w:val="24"/>
        </w:rPr>
      </w:pPr>
      <w:r w:rsidRPr="000000F8">
        <w:rPr>
          <w:rFonts w:ascii="Arial" w:hAnsi="Arial" w:cs="Arial"/>
          <w:i/>
          <w:color w:val="111111"/>
          <w:szCs w:val="24"/>
        </w:rPr>
        <w:t>AFP Commissioner</w:t>
      </w:r>
      <w:r>
        <w:rPr>
          <w:rFonts w:ascii="Arial" w:hAnsi="Arial" w:cs="Arial"/>
          <w:color w:val="111111"/>
          <w:szCs w:val="24"/>
        </w:rPr>
        <w:t xml:space="preserve"> is </w:t>
      </w:r>
      <w:r w:rsidRPr="00C671A9">
        <w:rPr>
          <w:rFonts w:ascii="Arial" w:hAnsi="Arial" w:cs="Arial"/>
          <w:color w:val="111111"/>
          <w:szCs w:val="24"/>
        </w:rPr>
        <w:t>defined in section 6 of</w:t>
      </w:r>
      <w:r>
        <w:rPr>
          <w:rFonts w:ascii="Arial" w:hAnsi="Arial" w:cs="Arial"/>
          <w:color w:val="111111"/>
          <w:szCs w:val="24"/>
        </w:rPr>
        <w:t xml:space="preserve"> the Rules as the Commissioner within the meaning of the </w:t>
      </w:r>
      <w:r>
        <w:rPr>
          <w:rFonts w:ascii="Arial" w:hAnsi="Arial" w:cs="Arial"/>
          <w:i/>
          <w:color w:val="111111"/>
          <w:szCs w:val="24"/>
        </w:rPr>
        <w:t>Australian Federal Police Act 1979</w:t>
      </w:r>
      <w:r>
        <w:rPr>
          <w:rFonts w:ascii="Arial" w:hAnsi="Arial" w:cs="Arial"/>
          <w:color w:val="111111"/>
          <w:szCs w:val="24"/>
        </w:rPr>
        <w:t xml:space="preserve">. </w:t>
      </w:r>
    </w:p>
    <w:p w14:paraId="46A64F7B" w14:textId="77777777" w:rsidR="000000F8" w:rsidRDefault="000000F8" w:rsidP="000000F8">
      <w:pPr>
        <w:shd w:val="clear" w:color="auto" w:fill="FFFFFF"/>
        <w:spacing w:before="0"/>
        <w:textAlignment w:val="top"/>
        <w:rPr>
          <w:rFonts w:ascii="Arial" w:hAnsi="Arial" w:cs="Arial"/>
          <w:color w:val="111111"/>
          <w:szCs w:val="24"/>
        </w:rPr>
      </w:pPr>
    </w:p>
    <w:p w14:paraId="7543EEA2" w14:textId="77777777" w:rsidR="000000F8" w:rsidRDefault="000000F8" w:rsidP="000000F8">
      <w:pPr>
        <w:shd w:val="clear" w:color="auto" w:fill="FFFFFF"/>
        <w:spacing w:before="0"/>
        <w:textAlignment w:val="top"/>
        <w:rPr>
          <w:rFonts w:ascii="Arial" w:hAnsi="Arial" w:cs="Arial"/>
          <w:color w:val="111111"/>
          <w:szCs w:val="24"/>
        </w:rPr>
      </w:pPr>
      <w:r w:rsidRPr="000000F8">
        <w:rPr>
          <w:rFonts w:ascii="Arial" w:hAnsi="Arial" w:cs="Arial"/>
          <w:i/>
          <w:color w:val="111111"/>
          <w:szCs w:val="24"/>
        </w:rPr>
        <w:t>AFP officer</w:t>
      </w:r>
      <w:r>
        <w:rPr>
          <w:rFonts w:ascii="Arial" w:hAnsi="Arial" w:cs="Arial"/>
          <w:color w:val="111111"/>
          <w:szCs w:val="24"/>
        </w:rPr>
        <w:t xml:space="preserve"> is defined in section 6 of the Rules as a member of the Australian Federal Police, a person appointed to a position for the purpose of being trained as a member of the Australian Federal Policy or a person who has the powers and duties of a member of the Australian Federal Police. This includes (but is not limited to) a police reservist, a police recruit, a police cadet, a junior constable, a police medical officer, a special constable, an ancillary constable or a protective services officer.</w:t>
      </w:r>
    </w:p>
    <w:p w14:paraId="5D723E60" w14:textId="73705E35" w:rsidR="00BE3722" w:rsidRDefault="00BE3722" w:rsidP="00BE3722">
      <w:pPr>
        <w:shd w:val="clear" w:color="auto" w:fill="FFFFFF"/>
        <w:spacing w:before="0"/>
        <w:textAlignment w:val="top"/>
        <w:rPr>
          <w:rFonts w:ascii="Arial" w:hAnsi="Arial" w:cs="Arial"/>
          <w:color w:val="111111"/>
          <w:szCs w:val="24"/>
        </w:rPr>
      </w:pPr>
      <w:r>
        <w:rPr>
          <w:rFonts w:ascii="Arial" w:hAnsi="Arial" w:cs="Arial"/>
          <w:b/>
          <w:color w:val="111111"/>
          <w:szCs w:val="24"/>
        </w:rPr>
        <w:t xml:space="preserve">Section </w:t>
      </w:r>
      <w:r w:rsidR="00DD18A7">
        <w:rPr>
          <w:rFonts w:ascii="Arial" w:hAnsi="Arial" w:cs="Arial"/>
          <w:b/>
          <w:color w:val="111111"/>
          <w:szCs w:val="24"/>
        </w:rPr>
        <w:t>80</w:t>
      </w:r>
      <w:r>
        <w:rPr>
          <w:rFonts w:ascii="Arial" w:hAnsi="Arial" w:cs="Arial"/>
          <w:color w:val="111111"/>
          <w:szCs w:val="24"/>
        </w:rPr>
        <w:t xml:space="preserve"> provides that, for the purposes of subsection 299(2) of the Act, for an AFP officer</w:t>
      </w:r>
      <w:r w:rsidR="00464289">
        <w:rPr>
          <w:rFonts w:ascii="Arial" w:hAnsi="Arial" w:cs="Arial"/>
          <w:color w:val="111111"/>
          <w:szCs w:val="24"/>
        </w:rPr>
        <w:t xml:space="preserve"> (other than the AFP Commissioner)</w:t>
      </w:r>
      <w:r>
        <w:rPr>
          <w:rFonts w:ascii="Arial" w:hAnsi="Arial" w:cs="Arial"/>
          <w:color w:val="111111"/>
          <w:szCs w:val="24"/>
        </w:rPr>
        <w:t>, the Act is modified as follows:</w:t>
      </w:r>
    </w:p>
    <w:p w14:paraId="1BE3A03E" w14:textId="77777777" w:rsidR="005258C9" w:rsidRDefault="005258C9" w:rsidP="00BE3722">
      <w:pPr>
        <w:shd w:val="clear" w:color="auto" w:fill="FFFFFF"/>
        <w:spacing w:before="0"/>
        <w:textAlignment w:val="top"/>
        <w:rPr>
          <w:rFonts w:ascii="Arial" w:hAnsi="Arial" w:cs="Arial"/>
          <w:color w:val="111111"/>
          <w:szCs w:val="24"/>
        </w:rPr>
      </w:pPr>
    </w:p>
    <w:p w14:paraId="02CFD959" w14:textId="77777777" w:rsidR="00BE3722" w:rsidRDefault="00BE3722" w:rsidP="00BE3722">
      <w:pPr>
        <w:pStyle w:val="ListParagraph"/>
        <w:numPr>
          <w:ilvl w:val="0"/>
          <w:numId w:val="29"/>
        </w:numPr>
        <w:shd w:val="clear" w:color="auto" w:fill="FFFFFF"/>
        <w:spacing w:before="0"/>
        <w:textAlignment w:val="top"/>
        <w:rPr>
          <w:rFonts w:ascii="Arial" w:hAnsi="Arial" w:cs="Arial"/>
          <w:color w:val="111111"/>
          <w:szCs w:val="24"/>
        </w:rPr>
      </w:pPr>
      <w:r>
        <w:rPr>
          <w:rFonts w:ascii="Arial" w:hAnsi="Arial" w:cs="Arial"/>
          <w:color w:val="111111"/>
          <w:szCs w:val="24"/>
        </w:rPr>
        <w:t>the AFP Commissioner is taken to be the AFP officer’s employer;</w:t>
      </w:r>
    </w:p>
    <w:p w14:paraId="7AD1D118" w14:textId="2C3885A9" w:rsidR="00BE3722" w:rsidRDefault="00BE3722" w:rsidP="00BE3722">
      <w:pPr>
        <w:pStyle w:val="ListParagraph"/>
        <w:numPr>
          <w:ilvl w:val="0"/>
          <w:numId w:val="29"/>
        </w:numPr>
        <w:shd w:val="clear" w:color="auto" w:fill="FFFFFF"/>
        <w:spacing w:before="0"/>
        <w:textAlignment w:val="top"/>
        <w:rPr>
          <w:rFonts w:ascii="Arial" w:hAnsi="Arial" w:cs="Arial"/>
          <w:color w:val="111111"/>
          <w:szCs w:val="24"/>
        </w:rPr>
      </w:pPr>
      <w:r>
        <w:rPr>
          <w:rFonts w:ascii="Arial" w:hAnsi="Arial" w:cs="Arial"/>
          <w:color w:val="111111"/>
          <w:szCs w:val="24"/>
        </w:rPr>
        <w:lastRenderedPageBreak/>
        <w:t>the AFP officer is taken to be an employee of the AFP Commissioner</w:t>
      </w:r>
      <w:r w:rsidR="00464289">
        <w:rPr>
          <w:rFonts w:ascii="Arial" w:hAnsi="Arial" w:cs="Arial"/>
          <w:color w:val="111111"/>
          <w:szCs w:val="24"/>
        </w:rPr>
        <w:t xml:space="preserve"> (otherwise than for the purposes of permissible excuse for paid work in subsection 49(1)(a) of the Act)</w:t>
      </w:r>
      <w:r>
        <w:rPr>
          <w:rFonts w:ascii="Arial" w:hAnsi="Arial" w:cs="Arial"/>
          <w:color w:val="111111"/>
          <w:szCs w:val="24"/>
        </w:rPr>
        <w:t>;</w:t>
      </w:r>
    </w:p>
    <w:p w14:paraId="5E4F748A" w14:textId="75955AD2" w:rsidR="00BE3722" w:rsidRDefault="00BE3722" w:rsidP="00BE3722">
      <w:pPr>
        <w:pStyle w:val="ListParagraph"/>
        <w:numPr>
          <w:ilvl w:val="0"/>
          <w:numId w:val="29"/>
        </w:numPr>
        <w:shd w:val="clear" w:color="auto" w:fill="FFFFFF"/>
        <w:spacing w:before="0"/>
        <w:textAlignment w:val="top"/>
        <w:rPr>
          <w:rFonts w:ascii="Arial" w:hAnsi="Arial" w:cs="Arial"/>
          <w:color w:val="111111"/>
          <w:szCs w:val="24"/>
        </w:rPr>
      </w:pPr>
      <w:r>
        <w:rPr>
          <w:rFonts w:ascii="Arial" w:hAnsi="Arial" w:cs="Arial"/>
          <w:color w:val="111111"/>
          <w:szCs w:val="24"/>
        </w:rPr>
        <w:t>a reference to the employment or engagement of the AFP officer is taken to be a reference to that officer’s role, functions or duties, however described, as an AFP officer;</w:t>
      </w:r>
      <w:r w:rsidR="00E72505">
        <w:rPr>
          <w:rFonts w:ascii="Arial" w:hAnsi="Arial" w:cs="Arial"/>
          <w:color w:val="111111"/>
          <w:szCs w:val="24"/>
        </w:rPr>
        <w:t xml:space="preserve"> and </w:t>
      </w:r>
    </w:p>
    <w:p w14:paraId="2936B56A" w14:textId="77777777" w:rsidR="00BE3722" w:rsidRDefault="00BE3722" w:rsidP="00BE3722">
      <w:pPr>
        <w:pStyle w:val="ListParagraph"/>
        <w:numPr>
          <w:ilvl w:val="0"/>
          <w:numId w:val="29"/>
        </w:numPr>
        <w:shd w:val="clear" w:color="auto" w:fill="FFFFFF"/>
        <w:spacing w:before="0"/>
        <w:textAlignment w:val="top"/>
        <w:rPr>
          <w:rFonts w:ascii="Arial" w:hAnsi="Arial" w:cs="Arial"/>
          <w:color w:val="111111"/>
          <w:szCs w:val="24"/>
        </w:rPr>
      </w:pPr>
      <w:proofErr w:type="gramStart"/>
      <w:r>
        <w:rPr>
          <w:rFonts w:ascii="Arial" w:hAnsi="Arial" w:cs="Arial"/>
          <w:color w:val="111111"/>
          <w:szCs w:val="24"/>
        </w:rPr>
        <w:t>there</w:t>
      </w:r>
      <w:proofErr w:type="gramEnd"/>
      <w:r>
        <w:rPr>
          <w:rFonts w:ascii="Arial" w:hAnsi="Arial" w:cs="Arial"/>
          <w:color w:val="111111"/>
          <w:szCs w:val="24"/>
        </w:rPr>
        <w:t xml:space="preserve"> is no requirement for the AFP Commissioner to have an ABN.</w:t>
      </w:r>
    </w:p>
    <w:p w14:paraId="32DA70D6" w14:textId="77777777" w:rsidR="00BE3722" w:rsidRDefault="00BE3722" w:rsidP="00BE3722">
      <w:pPr>
        <w:shd w:val="clear" w:color="auto" w:fill="FFFFFF"/>
        <w:spacing w:before="0"/>
        <w:textAlignment w:val="top"/>
        <w:rPr>
          <w:rFonts w:ascii="Arial" w:hAnsi="Arial" w:cs="Arial"/>
          <w:color w:val="111111"/>
          <w:szCs w:val="24"/>
        </w:rPr>
      </w:pPr>
    </w:p>
    <w:p w14:paraId="0127869B" w14:textId="1E25E07A" w:rsidR="00BE3722" w:rsidRDefault="00BE3722" w:rsidP="00BE3722">
      <w:pPr>
        <w:shd w:val="clear" w:color="auto" w:fill="FFFFFF"/>
        <w:spacing w:before="0"/>
        <w:textAlignment w:val="top"/>
        <w:rPr>
          <w:rFonts w:ascii="Arial" w:hAnsi="Arial" w:cs="Arial"/>
          <w:color w:val="111111"/>
          <w:szCs w:val="24"/>
        </w:rPr>
      </w:pPr>
      <w:r>
        <w:rPr>
          <w:rFonts w:ascii="Arial" w:hAnsi="Arial" w:cs="Arial"/>
          <w:color w:val="111111"/>
          <w:szCs w:val="24"/>
          <w:u w:val="single"/>
        </w:rPr>
        <w:t xml:space="preserve">Division </w:t>
      </w:r>
      <w:r w:rsidR="000000F8">
        <w:rPr>
          <w:rFonts w:ascii="Arial" w:hAnsi="Arial" w:cs="Arial"/>
          <w:color w:val="111111"/>
          <w:szCs w:val="24"/>
          <w:u w:val="single"/>
        </w:rPr>
        <w:t>5</w:t>
      </w:r>
      <w:r>
        <w:rPr>
          <w:rFonts w:ascii="Arial" w:hAnsi="Arial" w:cs="Arial"/>
          <w:color w:val="111111"/>
          <w:szCs w:val="24"/>
          <w:u w:val="single"/>
        </w:rPr>
        <w:t xml:space="preserve"> – Extension of Act to defence force members</w:t>
      </w:r>
    </w:p>
    <w:p w14:paraId="64639903" w14:textId="77777777" w:rsidR="00BE3722" w:rsidRDefault="00BE3722" w:rsidP="00BE3722">
      <w:pPr>
        <w:shd w:val="clear" w:color="auto" w:fill="FFFFFF"/>
        <w:spacing w:before="0"/>
        <w:textAlignment w:val="top"/>
        <w:rPr>
          <w:rFonts w:ascii="Arial" w:hAnsi="Arial" w:cs="Arial"/>
          <w:color w:val="111111"/>
          <w:szCs w:val="24"/>
        </w:rPr>
      </w:pPr>
    </w:p>
    <w:p w14:paraId="5BF1E47A" w14:textId="2C4F128E" w:rsidR="00BE3722" w:rsidRDefault="00BE3722" w:rsidP="00BE3722">
      <w:pPr>
        <w:shd w:val="clear" w:color="auto" w:fill="FFFFFF"/>
        <w:spacing w:before="0"/>
        <w:textAlignment w:val="top"/>
        <w:rPr>
          <w:rFonts w:ascii="Arial" w:hAnsi="Arial" w:cs="Arial"/>
          <w:color w:val="111111"/>
          <w:szCs w:val="24"/>
        </w:rPr>
      </w:pPr>
      <w:r>
        <w:rPr>
          <w:rFonts w:ascii="Arial" w:hAnsi="Arial" w:cs="Arial"/>
          <w:color w:val="111111"/>
          <w:szCs w:val="24"/>
        </w:rPr>
        <w:t>D</w:t>
      </w:r>
      <w:r w:rsidR="000000F8">
        <w:rPr>
          <w:rFonts w:ascii="Arial" w:hAnsi="Arial" w:cs="Arial"/>
          <w:color w:val="111111"/>
          <w:szCs w:val="24"/>
        </w:rPr>
        <w:t>ivision 5</w:t>
      </w:r>
      <w:r>
        <w:rPr>
          <w:rFonts w:ascii="Arial" w:hAnsi="Arial" w:cs="Arial"/>
          <w:color w:val="111111"/>
          <w:szCs w:val="24"/>
        </w:rPr>
        <w:t xml:space="preserve"> provides for the extension of the Act to</w:t>
      </w:r>
      <w:r w:rsidR="000000F8">
        <w:rPr>
          <w:rFonts w:ascii="Arial" w:hAnsi="Arial" w:cs="Arial"/>
          <w:color w:val="111111"/>
          <w:szCs w:val="24"/>
        </w:rPr>
        <w:t xml:space="preserve"> the Chief of the Defence Force</w:t>
      </w:r>
      <w:r w:rsidR="00DD18A7">
        <w:rPr>
          <w:rFonts w:ascii="Arial" w:hAnsi="Arial" w:cs="Arial"/>
          <w:color w:val="111111"/>
          <w:szCs w:val="24"/>
        </w:rPr>
        <w:t xml:space="preserve"> and defence force members</w:t>
      </w:r>
      <w:r w:rsidR="000000F8">
        <w:rPr>
          <w:rFonts w:ascii="Arial" w:hAnsi="Arial" w:cs="Arial"/>
          <w:color w:val="111111"/>
          <w:szCs w:val="24"/>
        </w:rPr>
        <w:t>.</w:t>
      </w:r>
    </w:p>
    <w:p w14:paraId="69D70033" w14:textId="77777777" w:rsidR="00BE3722" w:rsidRDefault="00BE3722" w:rsidP="00BE3722">
      <w:pPr>
        <w:shd w:val="clear" w:color="auto" w:fill="FFFFFF"/>
        <w:spacing w:before="0"/>
        <w:textAlignment w:val="top"/>
        <w:rPr>
          <w:rFonts w:ascii="Arial" w:hAnsi="Arial" w:cs="Arial"/>
          <w:color w:val="111111"/>
          <w:szCs w:val="24"/>
        </w:rPr>
      </w:pPr>
    </w:p>
    <w:p w14:paraId="782F833C" w14:textId="07C1015D" w:rsidR="00BE3722" w:rsidRPr="001449B5" w:rsidRDefault="00BE3722" w:rsidP="00BE3722">
      <w:pPr>
        <w:shd w:val="clear" w:color="auto" w:fill="FFFFFF"/>
        <w:spacing w:before="0"/>
        <w:textAlignment w:val="top"/>
        <w:rPr>
          <w:rFonts w:ascii="Arial" w:hAnsi="Arial" w:cs="Arial"/>
          <w:color w:val="111111"/>
          <w:szCs w:val="24"/>
        </w:rPr>
      </w:pPr>
      <w:r>
        <w:rPr>
          <w:rFonts w:ascii="Arial" w:hAnsi="Arial" w:cs="Arial"/>
          <w:color w:val="111111"/>
          <w:szCs w:val="24"/>
        </w:rPr>
        <w:t xml:space="preserve">Defence force member is defined in </w:t>
      </w:r>
      <w:r w:rsidRPr="00C671A9">
        <w:rPr>
          <w:rFonts w:ascii="Arial" w:hAnsi="Arial" w:cs="Arial"/>
          <w:color w:val="111111"/>
          <w:szCs w:val="24"/>
        </w:rPr>
        <w:t>section 6 of the Act</w:t>
      </w:r>
      <w:r>
        <w:rPr>
          <w:rFonts w:ascii="Arial" w:hAnsi="Arial" w:cs="Arial"/>
          <w:color w:val="111111"/>
          <w:szCs w:val="24"/>
        </w:rPr>
        <w:t xml:space="preserve">, and means a member of the Australian Defence Force. A ‘member’ of the ‘Australian Defence Force’ has the meaning given by the </w:t>
      </w:r>
      <w:r>
        <w:rPr>
          <w:rFonts w:ascii="Arial" w:hAnsi="Arial" w:cs="Arial"/>
          <w:i/>
          <w:color w:val="111111"/>
          <w:szCs w:val="24"/>
        </w:rPr>
        <w:t>Defence Act 1903</w:t>
      </w:r>
      <w:r>
        <w:rPr>
          <w:rFonts w:ascii="Arial" w:hAnsi="Arial" w:cs="Arial"/>
          <w:color w:val="111111"/>
          <w:szCs w:val="24"/>
        </w:rPr>
        <w:t xml:space="preserve">. The term defence force member includes any officer, sailor, soldier and airman of the </w:t>
      </w:r>
      <w:r w:rsidR="00E20324">
        <w:rPr>
          <w:rFonts w:ascii="Arial" w:hAnsi="Arial" w:cs="Arial"/>
          <w:color w:val="111111"/>
          <w:szCs w:val="24"/>
        </w:rPr>
        <w:t xml:space="preserve">Royal </w:t>
      </w:r>
      <w:r>
        <w:rPr>
          <w:rFonts w:ascii="Arial" w:hAnsi="Arial" w:cs="Arial"/>
          <w:color w:val="111111"/>
          <w:szCs w:val="24"/>
        </w:rPr>
        <w:t>Australian Navy, the Australian Army and the</w:t>
      </w:r>
      <w:r w:rsidR="00E20324">
        <w:rPr>
          <w:rFonts w:ascii="Arial" w:hAnsi="Arial" w:cs="Arial"/>
          <w:color w:val="111111"/>
          <w:szCs w:val="24"/>
        </w:rPr>
        <w:t xml:space="preserve"> Royal</w:t>
      </w:r>
      <w:r>
        <w:rPr>
          <w:rFonts w:ascii="Arial" w:hAnsi="Arial" w:cs="Arial"/>
          <w:color w:val="111111"/>
          <w:szCs w:val="24"/>
        </w:rPr>
        <w:t xml:space="preserve"> Australian Air Force. It includes both members of the permanent forces and reserves.</w:t>
      </w:r>
    </w:p>
    <w:p w14:paraId="51CA856A" w14:textId="77777777" w:rsidR="00BE3722" w:rsidRDefault="00BE3722" w:rsidP="00BE3722">
      <w:pPr>
        <w:shd w:val="clear" w:color="auto" w:fill="FFFFFF"/>
        <w:spacing w:before="0"/>
        <w:textAlignment w:val="top"/>
        <w:rPr>
          <w:rFonts w:ascii="Arial" w:hAnsi="Arial" w:cs="Arial"/>
          <w:color w:val="111111"/>
          <w:szCs w:val="24"/>
        </w:rPr>
      </w:pPr>
    </w:p>
    <w:p w14:paraId="616D0DA5" w14:textId="1A43EF4A" w:rsidR="00BE3722" w:rsidRDefault="00BE3722" w:rsidP="009D3DB8">
      <w:pPr>
        <w:shd w:val="clear" w:color="auto" w:fill="FFFFFF"/>
        <w:spacing w:before="0"/>
        <w:textAlignment w:val="top"/>
        <w:rPr>
          <w:rFonts w:ascii="Arial" w:hAnsi="Arial" w:cs="Arial"/>
          <w:color w:val="111111"/>
          <w:szCs w:val="24"/>
        </w:rPr>
      </w:pPr>
      <w:r w:rsidRPr="009D3DB8">
        <w:rPr>
          <w:rFonts w:ascii="Arial" w:hAnsi="Arial" w:cs="Arial"/>
          <w:b/>
          <w:color w:val="111111"/>
          <w:szCs w:val="24"/>
        </w:rPr>
        <w:t xml:space="preserve">Section </w:t>
      </w:r>
      <w:r w:rsidR="00DD18A7" w:rsidRPr="009D3DB8">
        <w:rPr>
          <w:rFonts w:ascii="Arial" w:hAnsi="Arial" w:cs="Arial"/>
          <w:b/>
          <w:color w:val="111111"/>
          <w:szCs w:val="24"/>
        </w:rPr>
        <w:t>81</w:t>
      </w:r>
      <w:r>
        <w:rPr>
          <w:rFonts w:ascii="Arial" w:hAnsi="Arial" w:cs="Arial"/>
          <w:color w:val="111111"/>
          <w:szCs w:val="24"/>
        </w:rPr>
        <w:t xml:space="preserve"> provides that, for the purposes of subsection 299(1) of the Act, the Secretary may make an employer determination for the Chief of the Defence Force and a person who is a defence force member</w:t>
      </w:r>
      <w:r w:rsidR="00346AE7">
        <w:rPr>
          <w:rFonts w:ascii="Arial" w:hAnsi="Arial" w:cs="Arial"/>
          <w:color w:val="111111"/>
          <w:szCs w:val="24"/>
        </w:rPr>
        <w:t xml:space="preserve"> (but not where the defence force member is the Chief of the Defence Force)</w:t>
      </w:r>
      <w:r>
        <w:rPr>
          <w:rFonts w:ascii="Arial" w:hAnsi="Arial" w:cs="Arial"/>
          <w:color w:val="111111"/>
          <w:szCs w:val="24"/>
        </w:rPr>
        <w:t>.</w:t>
      </w:r>
    </w:p>
    <w:p w14:paraId="3B3FB257" w14:textId="77777777" w:rsidR="009D3DB8" w:rsidRDefault="009D3DB8" w:rsidP="009D3DB8">
      <w:pPr>
        <w:shd w:val="clear" w:color="auto" w:fill="FFFFFF"/>
        <w:spacing w:before="0"/>
        <w:textAlignment w:val="top"/>
        <w:rPr>
          <w:rFonts w:ascii="Arial" w:hAnsi="Arial" w:cs="Arial"/>
          <w:color w:val="111111"/>
          <w:szCs w:val="24"/>
        </w:rPr>
      </w:pPr>
    </w:p>
    <w:p w14:paraId="2FB1607D" w14:textId="125E0F2D" w:rsidR="00BE3722" w:rsidRDefault="00BE3722" w:rsidP="009D3DB8">
      <w:pPr>
        <w:shd w:val="clear" w:color="auto" w:fill="FFFFFF"/>
        <w:spacing w:before="0"/>
        <w:textAlignment w:val="top"/>
        <w:rPr>
          <w:rFonts w:ascii="Arial" w:hAnsi="Arial" w:cs="Arial"/>
          <w:color w:val="111111"/>
          <w:szCs w:val="24"/>
        </w:rPr>
      </w:pPr>
      <w:r w:rsidRPr="009D3DB8">
        <w:rPr>
          <w:rFonts w:ascii="Arial" w:hAnsi="Arial" w:cs="Arial"/>
          <w:b/>
          <w:color w:val="111111"/>
          <w:szCs w:val="24"/>
        </w:rPr>
        <w:t xml:space="preserve">Section </w:t>
      </w:r>
      <w:r w:rsidR="00DD18A7" w:rsidRPr="009D3DB8">
        <w:rPr>
          <w:rFonts w:ascii="Arial" w:hAnsi="Arial" w:cs="Arial"/>
          <w:b/>
          <w:color w:val="111111"/>
          <w:szCs w:val="24"/>
        </w:rPr>
        <w:t>82</w:t>
      </w:r>
      <w:r>
        <w:rPr>
          <w:rFonts w:ascii="Arial" w:hAnsi="Arial" w:cs="Arial"/>
          <w:color w:val="111111"/>
          <w:szCs w:val="24"/>
        </w:rPr>
        <w:t xml:space="preserve"> provides that, for the purposes of subsection 299(2) of the Act, for a </w:t>
      </w:r>
      <w:r w:rsidR="00464289">
        <w:rPr>
          <w:rFonts w:ascii="Arial" w:hAnsi="Arial" w:cs="Arial"/>
          <w:color w:val="111111"/>
          <w:szCs w:val="24"/>
        </w:rPr>
        <w:t>defence force member (other than the Chief of the Defence Force)</w:t>
      </w:r>
      <w:r>
        <w:rPr>
          <w:rFonts w:ascii="Arial" w:hAnsi="Arial" w:cs="Arial"/>
          <w:color w:val="111111"/>
          <w:szCs w:val="24"/>
        </w:rPr>
        <w:t>, the Act is modified as follows:</w:t>
      </w:r>
    </w:p>
    <w:p w14:paraId="0D763F8C" w14:textId="77777777" w:rsidR="005258C9" w:rsidRDefault="005258C9" w:rsidP="009D3DB8">
      <w:pPr>
        <w:shd w:val="clear" w:color="auto" w:fill="FFFFFF"/>
        <w:spacing w:before="0"/>
        <w:textAlignment w:val="top"/>
        <w:rPr>
          <w:rFonts w:ascii="Arial" w:hAnsi="Arial" w:cs="Arial"/>
          <w:color w:val="111111"/>
          <w:szCs w:val="24"/>
        </w:rPr>
      </w:pPr>
    </w:p>
    <w:p w14:paraId="42CF6451" w14:textId="77777777" w:rsidR="00BE3722" w:rsidRPr="009D3DB8" w:rsidRDefault="00BE3722" w:rsidP="009D3DB8">
      <w:pPr>
        <w:pStyle w:val="ListParagraph"/>
        <w:numPr>
          <w:ilvl w:val="0"/>
          <w:numId w:val="37"/>
        </w:numPr>
        <w:shd w:val="clear" w:color="auto" w:fill="FFFFFF"/>
        <w:spacing w:before="0"/>
        <w:textAlignment w:val="top"/>
        <w:rPr>
          <w:rFonts w:ascii="Arial" w:hAnsi="Arial" w:cs="Arial"/>
          <w:color w:val="111111"/>
          <w:szCs w:val="24"/>
        </w:rPr>
      </w:pPr>
      <w:r w:rsidRPr="009D3DB8">
        <w:rPr>
          <w:rFonts w:ascii="Arial" w:hAnsi="Arial" w:cs="Arial"/>
          <w:color w:val="111111"/>
          <w:szCs w:val="24"/>
        </w:rPr>
        <w:t>the Chief of the Defence Force is taken to be the employer of the defence force member;</w:t>
      </w:r>
    </w:p>
    <w:p w14:paraId="29484727" w14:textId="2FF7747A" w:rsidR="00BE3722" w:rsidRPr="009D3DB8" w:rsidRDefault="00BE3722" w:rsidP="009D3DB8">
      <w:pPr>
        <w:pStyle w:val="ListParagraph"/>
        <w:numPr>
          <w:ilvl w:val="0"/>
          <w:numId w:val="37"/>
        </w:numPr>
        <w:shd w:val="clear" w:color="auto" w:fill="FFFFFF"/>
        <w:spacing w:before="0"/>
        <w:textAlignment w:val="top"/>
        <w:rPr>
          <w:rFonts w:ascii="Arial" w:hAnsi="Arial" w:cs="Arial"/>
          <w:color w:val="111111"/>
          <w:szCs w:val="24"/>
        </w:rPr>
      </w:pPr>
      <w:r w:rsidRPr="009D3DB8">
        <w:rPr>
          <w:rFonts w:ascii="Arial" w:hAnsi="Arial" w:cs="Arial"/>
          <w:color w:val="111111"/>
          <w:szCs w:val="24"/>
        </w:rPr>
        <w:t>a defence force member is taken to be an employee of the Chief of Defence Force</w:t>
      </w:r>
      <w:r w:rsidR="00FC228A" w:rsidRPr="009D3DB8">
        <w:rPr>
          <w:rFonts w:ascii="Arial" w:hAnsi="Arial" w:cs="Arial"/>
          <w:color w:val="111111"/>
          <w:szCs w:val="24"/>
        </w:rPr>
        <w:t xml:space="preserve"> (which has the same meaning as in the Defence Act 1903</w:t>
      </w:r>
      <w:r w:rsidR="00A77B2F" w:rsidRPr="009D3DB8">
        <w:rPr>
          <w:rFonts w:ascii="Arial" w:hAnsi="Arial" w:cs="Arial"/>
          <w:color w:val="111111"/>
          <w:szCs w:val="24"/>
        </w:rPr>
        <w:t>)</w:t>
      </w:r>
      <w:r w:rsidR="00464289" w:rsidRPr="009D3DB8">
        <w:rPr>
          <w:rFonts w:ascii="Arial" w:hAnsi="Arial" w:cs="Arial"/>
          <w:color w:val="111111"/>
          <w:szCs w:val="24"/>
        </w:rPr>
        <w:t xml:space="preserve"> other than for the purposes of permissible purpose for paid work, for paragraph 49(1)(a))</w:t>
      </w:r>
      <w:r w:rsidRPr="009D3DB8">
        <w:rPr>
          <w:rFonts w:ascii="Arial" w:hAnsi="Arial" w:cs="Arial"/>
          <w:color w:val="111111"/>
          <w:szCs w:val="24"/>
        </w:rPr>
        <w:t>;</w:t>
      </w:r>
    </w:p>
    <w:p w14:paraId="54DE60D5" w14:textId="77777777" w:rsidR="00BE3722" w:rsidRPr="009D3DB8" w:rsidRDefault="00BE3722" w:rsidP="009D3DB8">
      <w:pPr>
        <w:pStyle w:val="ListParagraph"/>
        <w:numPr>
          <w:ilvl w:val="0"/>
          <w:numId w:val="37"/>
        </w:numPr>
        <w:shd w:val="clear" w:color="auto" w:fill="FFFFFF"/>
        <w:spacing w:before="0"/>
        <w:textAlignment w:val="top"/>
        <w:rPr>
          <w:rFonts w:ascii="Arial" w:hAnsi="Arial" w:cs="Arial"/>
          <w:color w:val="111111"/>
          <w:szCs w:val="24"/>
        </w:rPr>
      </w:pPr>
      <w:r w:rsidRPr="009D3DB8">
        <w:rPr>
          <w:rFonts w:ascii="Arial" w:hAnsi="Arial" w:cs="Arial"/>
          <w:color w:val="111111"/>
          <w:szCs w:val="24"/>
        </w:rPr>
        <w:t>a reference to the employment or engagement of a defence force member is taken to be a reference to the service of a member of the defence force;</w:t>
      </w:r>
    </w:p>
    <w:p w14:paraId="7235B806" w14:textId="77777777" w:rsidR="00BE3722" w:rsidRPr="009D3DB8" w:rsidRDefault="00BE3722" w:rsidP="009D3DB8">
      <w:pPr>
        <w:pStyle w:val="ListParagraph"/>
        <w:numPr>
          <w:ilvl w:val="0"/>
          <w:numId w:val="37"/>
        </w:numPr>
        <w:shd w:val="clear" w:color="auto" w:fill="FFFFFF"/>
        <w:spacing w:before="0"/>
        <w:textAlignment w:val="top"/>
        <w:rPr>
          <w:rFonts w:ascii="Arial" w:hAnsi="Arial" w:cs="Arial"/>
          <w:color w:val="111111"/>
          <w:szCs w:val="24"/>
        </w:rPr>
      </w:pPr>
      <w:r w:rsidRPr="009D3DB8">
        <w:rPr>
          <w:rFonts w:ascii="Arial" w:hAnsi="Arial" w:cs="Arial"/>
          <w:color w:val="111111"/>
          <w:szCs w:val="24"/>
        </w:rPr>
        <w:t>a reference to the Fair Work Ombudsman or Fair Work Inspector is taken to be a reference to the Defence Force Ombudsman; and</w:t>
      </w:r>
    </w:p>
    <w:p w14:paraId="21321A77" w14:textId="4F5AA14B" w:rsidR="005F2DFC" w:rsidRPr="009D3DB8" w:rsidRDefault="00BE3722" w:rsidP="009D3DB8">
      <w:pPr>
        <w:pStyle w:val="ListParagraph"/>
        <w:numPr>
          <w:ilvl w:val="0"/>
          <w:numId w:val="37"/>
        </w:numPr>
        <w:shd w:val="clear" w:color="auto" w:fill="FFFFFF"/>
        <w:spacing w:before="0"/>
        <w:textAlignment w:val="top"/>
        <w:rPr>
          <w:rFonts w:ascii="Arial" w:hAnsi="Arial" w:cs="Arial"/>
          <w:color w:val="111111"/>
          <w:szCs w:val="24"/>
        </w:rPr>
      </w:pPr>
      <w:proofErr w:type="gramStart"/>
      <w:r w:rsidRPr="009D3DB8">
        <w:rPr>
          <w:rFonts w:ascii="Arial" w:hAnsi="Arial" w:cs="Arial"/>
          <w:color w:val="111111"/>
          <w:szCs w:val="24"/>
        </w:rPr>
        <w:t>there</w:t>
      </w:r>
      <w:proofErr w:type="gramEnd"/>
      <w:r w:rsidRPr="009D3DB8">
        <w:rPr>
          <w:rFonts w:ascii="Arial" w:hAnsi="Arial" w:cs="Arial"/>
          <w:color w:val="111111"/>
          <w:szCs w:val="24"/>
        </w:rPr>
        <w:t xml:space="preserve"> is no requirement for the AFP Commissioner to have an ABN.</w:t>
      </w:r>
    </w:p>
    <w:p w14:paraId="31188945" w14:textId="76848CFA" w:rsidR="004505CF" w:rsidRDefault="00DD18A7" w:rsidP="005F2DFC">
      <w:pPr>
        <w:shd w:val="clear" w:color="auto" w:fill="FFFFFF"/>
        <w:spacing w:before="100" w:beforeAutospacing="1" w:after="100" w:afterAutospacing="1"/>
        <w:jc w:val="both"/>
        <w:rPr>
          <w:rFonts w:ascii="Arial" w:hAnsi="Arial" w:cs="Arial"/>
        </w:rPr>
      </w:pPr>
      <w:r>
        <w:rPr>
          <w:rFonts w:ascii="Arial" w:hAnsi="Arial" w:cs="Arial"/>
          <w:b/>
          <w:u w:val="single"/>
        </w:rPr>
        <w:t>Part 12 – Application, saving and transitional provisions</w:t>
      </w:r>
    </w:p>
    <w:p w14:paraId="5621539F" w14:textId="31F4F527" w:rsidR="00DD18A7" w:rsidRDefault="00DD18A7" w:rsidP="005F2DFC">
      <w:pPr>
        <w:shd w:val="clear" w:color="auto" w:fill="FFFFFF"/>
        <w:spacing w:before="100" w:beforeAutospacing="1" w:after="100" w:afterAutospacing="1"/>
        <w:jc w:val="both"/>
        <w:rPr>
          <w:rFonts w:ascii="Arial" w:hAnsi="Arial" w:cs="Arial"/>
        </w:rPr>
      </w:pPr>
      <w:r>
        <w:rPr>
          <w:rFonts w:ascii="Arial" w:hAnsi="Arial" w:cs="Arial"/>
          <w:u w:val="single"/>
        </w:rPr>
        <w:t>Division 1 – Simplified outline of this Part</w:t>
      </w:r>
    </w:p>
    <w:p w14:paraId="1D6DA7D8" w14:textId="5F89E266" w:rsidR="00DD18A7" w:rsidRDefault="00DD18A7"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Pr>
          <w:rFonts w:ascii="Arial" w:hAnsi="Arial" w:cs="Arial"/>
          <w:b/>
        </w:rPr>
        <w:t>Section 83</w:t>
      </w:r>
      <w:r>
        <w:rPr>
          <w:rFonts w:ascii="Arial" w:hAnsi="Arial" w:cs="Arial"/>
        </w:rPr>
        <w:t xml:space="preserve"> provides a</w:t>
      </w:r>
      <w:r w:rsidRPr="00DD18A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simplified outline to aid in navigation of this Part.</w:t>
      </w:r>
    </w:p>
    <w:p w14:paraId="47BF467C" w14:textId="36C4FD9C" w:rsidR="00DD18A7" w:rsidRDefault="00DD18A7"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Division 2 – Paid Parental Leave Rules 2010</w:t>
      </w:r>
    </w:p>
    <w:p w14:paraId="59330D42" w14:textId="0A2F4488" w:rsidR="00C60376" w:rsidRPr="009B2A3E" w:rsidRDefault="00C60376"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sidRPr="009B2A3E">
        <w:rPr>
          <w:rStyle w:val="BookTitle"/>
          <w:rFonts w:ascii="Arial" w:hAnsi="Arial" w:cs="Arial"/>
          <w:b/>
          <w:i w:val="0"/>
          <w:iCs w:val="0"/>
          <w:smallCaps w:val="0"/>
          <w:spacing w:val="0"/>
          <w:szCs w:val="24"/>
        </w:rPr>
        <w:t>Section 84</w:t>
      </w:r>
      <w:r w:rsidRPr="009B2A3E">
        <w:rPr>
          <w:rStyle w:val="BookTitle"/>
          <w:rFonts w:ascii="Arial" w:hAnsi="Arial" w:cs="Arial"/>
          <w:i w:val="0"/>
          <w:iCs w:val="0"/>
          <w:smallCaps w:val="0"/>
          <w:spacing w:val="0"/>
          <w:szCs w:val="24"/>
        </w:rPr>
        <w:t xml:space="preserve"> provides that this instrument applies in relation to a claim for either PLP or </w:t>
      </w:r>
      <w:proofErr w:type="spellStart"/>
      <w:r w:rsidRPr="009B2A3E">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Pr="009B2A3E">
        <w:rPr>
          <w:rStyle w:val="BookTitle"/>
          <w:rFonts w:ascii="Arial" w:hAnsi="Arial" w:cs="Arial"/>
          <w:i w:val="0"/>
          <w:iCs w:val="0"/>
          <w:smallCaps w:val="0"/>
          <w:spacing w:val="0"/>
          <w:szCs w:val="24"/>
        </w:rPr>
        <w:t>PP</w:t>
      </w:r>
      <w:proofErr w:type="spellEnd"/>
      <w:r w:rsidRPr="009B2A3E">
        <w:rPr>
          <w:rStyle w:val="BookTitle"/>
          <w:rFonts w:ascii="Arial" w:hAnsi="Arial" w:cs="Arial"/>
          <w:i w:val="0"/>
          <w:iCs w:val="0"/>
          <w:smallCaps w:val="0"/>
          <w:spacing w:val="0"/>
          <w:szCs w:val="24"/>
        </w:rPr>
        <w:t xml:space="preserve"> made by a person on or after </w:t>
      </w:r>
      <w:r w:rsidR="006B1334">
        <w:rPr>
          <w:rStyle w:val="BookTitle"/>
          <w:rFonts w:ascii="Arial" w:hAnsi="Arial" w:cs="Arial"/>
          <w:i w:val="0"/>
          <w:iCs w:val="0"/>
          <w:smallCaps w:val="0"/>
          <w:spacing w:val="0"/>
          <w:szCs w:val="24"/>
        </w:rPr>
        <w:t>1 April 2021</w:t>
      </w:r>
      <w:r w:rsidRPr="009B2A3E">
        <w:rPr>
          <w:rStyle w:val="BookTitle"/>
          <w:rFonts w:ascii="Arial" w:hAnsi="Arial" w:cs="Arial"/>
          <w:i w:val="0"/>
          <w:iCs w:val="0"/>
          <w:smallCaps w:val="0"/>
          <w:spacing w:val="0"/>
          <w:szCs w:val="24"/>
        </w:rPr>
        <w:t>.</w:t>
      </w:r>
    </w:p>
    <w:p w14:paraId="6D756624" w14:textId="5264D1CC" w:rsidR="00C60376" w:rsidRPr="009B2A3E" w:rsidRDefault="00C60376"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sidRPr="009B2A3E">
        <w:rPr>
          <w:rStyle w:val="BookTitle"/>
          <w:rFonts w:ascii="Arial" w:hAnsi="Arial" w:cs="Arial"/>
          <w:b/>
          <w:i w:val="0"/>
          <w:iCs w:val="0"/>
          <w:smallCaps w:val="0"/>
          <w:spacing w:val="0"/>
          <w:szCs w:val="24"/>
        </w:rPr>
        <w:lastRenderedPageBreak/>
        <w:t>Sec</w:t>
      </w:r>
      <w:r w:rsidR="007D7214">
        <w:rPr>
          <w:rStyle w:val="BookTitle"/>
          <w:rFonts w:ascii="Arial" w:hAnsi="Arial" w:cs="Arial"/>
          <w:b/>
          <w:i w:val="0"/>
          <w:iCs w:val="0"/>
          <w:smallCaps w:val="0"/>
          <w:spacing w:val="0"/>
          <w:szCs w:val="24"/>
        </w:rPr>
        <w:t>tion 85</w:t>
      </w:r>
      <w:r w:rsidRPr="009B2A3E">
        <w:rPr>
          <w:rStyle w:val="BookTitle"/>
          <w:rFonts w:ascii="Arial" w:hAnsi="Arial" w:cs="Arial"/>
          <w:i w:val="0"/>
          <w:iCs w:val="0"/>
          <w:smallCaps w:val="0"/>
          <w:spacing w:val="0"/>
          <w:szCs w:val="24"/>
        </w:rPr>
        <w:t xml:space="preserve"> provides that despite the repeal of the 2010 </w:t>
      </w:r>
      <w:r w:rsidR="007B4529" w:rsidRPr="009B2A3E">
        <w:rPr>
          <w:rStyle w:val="BookTitle"/>
          <w:rFonts w:ascii="Arial" w:hAnsi="Arial" w:cs="Arial"/>
          <w:i w:val="0"/>
          <w:iCs w:val="0"/>
          <w:smallCaps w:val="0"/>
          <w:spacing w:val="0"/>
          <w:szCs w:val="24"/>
        </w:rPr>
        <w:t xml:space="preserve">Rules </w:t>
      </w:r>
      <w:r w:rsidRPr="009B2A3E">
        <w:rPr>
          <w:rStyle w:val="BookTitle"/>
          <w:rFonts w:ascii="Arial" w:hAnsi="Arial" w:cs="Arial"/>
          <w:i w:val="0"/>
          <w:iCs w:val="0"/>
          <w:smallCaps w:val="0"/>
          <w:spacing w:val="0"/>
          <w:szCs w:val="24"/>
        </w:rPr>
        <w:t xml:space="preserve">by Schedule 1 to the Rules, those rules continue to apply to claims for PLP or </w:t>
      </w:r>
      <w:proofErr w:type="spellStart"/>
      <w:r w:rsidRPr="009B2A3E">
        <w:rPr>
          <w:rStyle w:val="BookTitle"/>
          <w:rFonts w:ascii="Arial" w:hAnsi="Arial" w:cs="Arial"/>
          <w:i w:val="0"/>
          <w:iCs w:val="0"/>
          <w:smallCaps w:val="0"/>
          <w:spacing w:val="0"/>
          <w:szCs w:val="24"/>
        </w:rPr>
        <w:t>D</w:t>
      </w:r>
      <w:r w:rsidR="000E7F02">
        <w:rPr>
          <w:rStyle w:val="BookTitle"/>
          <w:rFonts w:ascii="Arial" w:hAnsi="Arial" w:cs="Arial"/>
          <w:i w:val="0"/>
          <w:iCs w:val="0"/>
          <w:smallCaps w:val="0"/>
          <w:spacing w:val="0"/>
          <w:szCs w:val="24"/>
        </w:rPr>
        <w:t>a</w:t>
      </w:r>
      <w:r w:rsidRPr="009B2A3E">
        <w:rPr>
          <w:rStyle w:val="BookTitle"/>
          <w:rFonts w:ascii="Arial" w:hAnsi="Arial" w:cs="Arial"/>
          <w:i w:val="0"/>
          <w:iCs w:val="0"/>
          <w:smallCaps w:val="0"/>
          <w:spacing w:val="0"/>
          <w:szCs w:val="24"/>
        </w:rPr>
        <w:t>PP</w:t>
      </w:r>
      <w:proofErr w:type="spellEnd"/>
      <w:r w:rsidRPr="009B2A3E">
        <w:rPr>
          <w:rStyle w:val="BookTitle"/>
          <w:rFonts w:ascii="Arial" w:hAnsi="Arial" w:cs="Arial"/>
          <w:i w:val="0"/>
          <w:iCs w:val="0"/>
          <w:smallCaps w:val="0"/>
          <w:spacing w:val="0"/>
          <w:szCs w:val="24"/>
        </w:rPr>
        <w:t xml:space="preserve"> made by a person before </w:t>
      </w:r>
      <w:r w:rsidR="006B1334">
        <w:rPr>
          <w:rStyle w:val="BookTitle"/>
          <w:rFonts w:ascii="Arial" w:hAnsi="Arial" w:cs="Arial"/>
          <w:i w:val="0"/>
          <w:iCs w:val="0"/>
          <w:smallCaps w:val="0"/>
          <w:spacing w:val="0"/>
          <w:szCs w:val="24"/>
        </w:rPr>
        <w:t>1 April 2021</w:t>
      </w:r>
      <w:r w:rsidRPr="009B2A3E">
        <w:rPr>
          <w:rStyle w:val="BookTitle"/>
          <w:rFonts w:ascii="Arial" w:hAnsi="Arial" w:cs="Arial"/>
          <w:i w:val="0"/>
          <w:iCs w:val="0"/>
          <w:smallCaps w:val="0"/>
          <w:spacing w:val="0"/>
          <w:szCs w:val="24"/>
        </w:rPr>
        <w:t>.</w:t>
      </w:r>
    </w:p>
    <w:p w14:paraId="18D95244" w14:textId="0A14E4D5" w:rsidR="00C60376" w:rsidRDefault="00C60376"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sidRPr="009B2A3E">
        <w:rPr>
          <w:rStyle w:val="BookTitle"/>
          <w:rFonts w:ascii="Arial" w:hAnsi="Arial" w:cs="Arial"/>
          <w:b/>
          <w:i w:val="0"/>
          <w:iCs w:val="0"/>
          <w:smallCaps w:val="0"/>
          <w:spacing w:val="0"/>
          <w:szCs w:val="24"/>
        </w:rPr>
        <w:t>Section 86</w:t>
      </w:r>
      <w:r w:rsidRPr="009B2A3E">
        <w:rPr>
          <w:rStyle w:val="BookTitle"/>
          <w:rFonts w:ascii="Arial" w:hAnsi="Arial" w:cs="Arial"/>
          <w:i w:val="0"/>
          <w:iCs w:val="0"/>
          <w:smallCaps w:val="0"/>
          <w:spacing w:val="0"/>
          <w:szCs w:val="24"/>
        </w:rPr>
        <w:t xml:space="preserve"> provides that </w:t>
      </w:r>
      <w:r w:rsidR="00587D89">
        <w:rPr>
          <w:rStyle w:val="BookTitle"/>
          <w:rFonts w:ascii="Arial" w:hAnsi="Arial" w:cs="Arial"/>
          <w:i w:val="0"/>
          <w:iCs w:val="0"/>
          <w:smallCaps w:val="0"/>
          <w:spacing w:val="0"/>
          <w:szCs w:val="24"/>
        </w:rPr>
        <w:t>P</w:t>
      </w:r>
      <w:r w:rsidRPr="009B2A3E">
        <w:rPr>
          <w:rStyle w:val="BookTitle"/>
          <w:rFonts w:ascii="Arial" w:hAnsi="Arial" w:cs="Arial"/>
          <w:i w:val="0"/>
          <w:iCs w:val="0"/>
          <w:smallCaps w:val="0"/>
          <w:spacing w:val="0"/>
          <w:szCs w:val="24"/>
        </w:rPr>
        <w:t xml:space="preserve">art 9 of the Rules applies to disclosures of information on or after </w:t>
      </w:r>
      <w:r w:rsidR="006B1334">
        <w:rPr>
          <w:rStyle w:val="BookTitle"/>
          <w:rFonts w:ascii="Arial" w:hAnsi="Arial" w:cs="Arial"/>
          <w:i w:val="0"/>
          <w:iCs w:val="0"/>
          <w:smallCaps w:val="0"/>
          <w:spacing w:val="0"/>
          <w:szCs w:val="24"/>
        </w:rPr>
        <w:t>1 April 2021</w:t>
      </w:r>
      <w:r w:rsidRPr="009B2A3E">
        <w:rPr>
          <w:rStyle w:val="BookTitle"/>
          <w:rFonts w:ascii="Arial" w:hAnsi="Arial" w:cs="Arial"/>
          <w:i w:val="0"/>
          <w:iCs w:val="0"/>
          <w:smallCaps w:val="0"/>
          <w:spacing w:val="0"/>
          <w:szCs w:val="24"/>
        </w:rPr>
        <w:t>, whether the information was obtained before, on or after that day.</w:t>
      </w:r>
    </w:p>
    <w:p w14:paraId="052DE782" w14:textId="074A6B10" w:rsidR="00E37796" w:rsidRPr="009B2A3E" w:rsidRDefault="00E37796"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Operation of the Rules on this basis is appropriate given that, overall, the 2010 Rules have applied to allow disclosures on essentially the same basis as those which will be allowed under the Rules. While sections 58, 70 and 71 do provide for the disclosure of new types of information, section 86 will allow for the most efficient and effective administration of the Rules, and the work of the Department of Social Services and Services Australia. </w:t>
      </w:r>
    </w:p>
    <w:p w14:paraId="2FF2C048" w14:textId="6FE31854" w:rsidR="00C60376" w:rsidRPr="009B2A3E" w:rsidRDefault="00654EC4" w:rsidP="005F2DFC">
      <w:pPr>
        <w:shd w:val="clear" w:color="auto" w:fill="FFFFFF"/>
        <w:spacing w:before="100" w:beforeAutospacing="1" w:after="100" w:afterAutospacing="1"/>
        <w:jc w:val="both"/>
        <w:rPr>
          <w:rStyle w:val="BookTitle"/>
          <w:rFonts w:ascii="Arial" w:hAnsi="Arial" w:cs="Arial"/>
          <w:i w:val="0"/>
          <w:iCs w:val="0"/>
          <w:smallCaps w:val="0"/>
          <w:spacing w:val="0"/>
          <w:szCs w:val="24"/>
        </w:rPr>
      </w:pPr>
      <w:r w:rsidRPr="009B2A3E">
        <w:rPr>
          <w:rStyle w:val="BookTitle"/>
          <w:rFonts w:ascii="Arial" w:hAnsi="Arial" w:cs="Arial"/>
          <w:b/>
          <w:i w:val="0"/>
          <w:iCs w:val="0"/>
          <w:smallCaps w:val="0"/>
          <w:spacing w:val="0"/>
          <w:szCs w:val="24"/>
        </w:rPr>
        <w:t>Section 87</w:t>
      </w:r>
      <w:r w:rsidRPr="009B2A3E">
        <w:rPr>
          <w:rStyle w:val="BookTitle"/>
          <w:rFonts w:ascii="Arial" w:hAnsi="Arial" w:cs="Arial"/>
          <w:i w:val="0"/>
          <w:iCs w:val="0"/>
          <w:smallCaps w:val="0"/>
          <w:spacing w:val="0"/>
          <w:szCs w:val="24"/>
        </w:rPr>
        <w:t xml:space="preserve"> applies in relation to an employer determination made under the Act, as applied by Part 6-3 of the 2010 </w:t>
      </w:r>
      <w:r w:rsidR="007B4529" w:rsidRPr="009B2A3E">
        <w:rPr>
          <w:rStyle w:val="BookTitle"/>
          <w:rFonts w:ascii="Arial" w:hAnsi="Arial" w:cs="Arial"/>
          <w:i w:val="0"/>
          <w:iCs w:val="0"/>
          <w:smallCaps w:val="0"/>
          <w:spacing w:val="0"/>
          <w:szCs w:val="24"/>
        </w:rPr>
        <w:t xml:space="preserve">Rules </w:t>
      </w:r>
      <w:r w:rsidRPr="009B2A3E">
        <w:rPr>
          <w:rStyle w:val="BookTitle"/>
          <w:rFonts w:ascii="Arial" w:hAnsi="Arial" w:cs="Arial"/>
          <w:i w:val="0"/>
          <w:iCs w:val="0"/>
          <w:smallCaps w:val="0"/>
          <w:spacing w:val="0"/>
          <w:szCs w:val="24"/>
        </w:rPr>
        <w:t xml:space="preserve">and in force immediately before </w:t>
      </w:r>
      <w:r w:rsidR="006B1334">
        <w:rPr>
          <w:rStyle w:val="BookTitle"/>
          <w:rFonts w:ascii="Arial" w:hAnsi="Arial" w:cs="Arial"/>
          <w:i w:val="0"/>
          <w:iCs w:val="0"/>
          <w:smallCaps w:val="0"/>
          <w:spacing w:val="0"/>
          <w:szCs w:val="24"/>
        </w:rPr>
        <w:t>1 April 2021</w:t>
      </w:r>
      <w:r w:rsidRPr="009B2A3E">
        <w:rPr>
          <w:rStyle w:val="BookTitle"/>
          <w:rFonts w:ascii="Arial" w:hAnsi="Arial" w:cs="Arial"/>
          <w:i w:val="0"/>
          <w:iCs w:val="0"/>
          <w:smallCaps w:val="0"/>
          <w:spacing w:val="0"/>
          <w:szCs w:val="24"/>
        </w:rPr>
        <w:t xml:space="preserve">. Such a determination has effect from </w:t>
      </w:r>
      <w:r w:rsidR="00C64A2C">
        <w:rPr>
          <w:rStyle w:val="BookTitle"/>
          <w:rFonts w:ascii="Arial" w:hAnsi="Arial" w:cs="Arial"/>
          <w:i w:val="0"/>
          <w:iCs w:val="0"/>
          <w:smallCaps w:val="0"/>
          <w:spacing w:val="0"/>
          <w:szCs w:val="24"/>
        </w:rPr>
        <w:t>1 April 2021</w:t>
      </w:r>
      <w:r w:rsidRPr="009B2A3E">
        <w:rPr>
          <w:rStyle w:val="BookTitle"/>
          <w:rFonts w:ascii="Arial" w:hAnsi="Arial" w:cs="Arial"/>
          <w:i w:val="0"/>
          <w:iCs w:val="0"/>
          <w:smallCaps w:val="0"/>
          <w:spacing w:val="0"/>
          <w:szCs w:val="24"/>
        </w:rPr>
        <w:t xml:space="preserve"> as if it were an employer determination under the Act as applied by Part 11 of </w:t>
      </w:r>
      <w:r w:rsidR="00C64A2C">
        <w:rPr>
          <w:rStyle w:val="BookTitle"/>
          <w:rFonts w:ascii="Arial" w:hAnsi="Arial" w:cs="Arial"/>
          <w:i w:val="0"/>
          <w:iCs w:val="0"/>
          <w:smallCaps w:val="0"/>
          <w:spacing w:val="0"/>
          <w:szCs w:val="24"/>
        </w:rPr>
        <w:t>the Rules</w:t>
      </w:r>
      <w:r w:rsidRPr="009B2A3E">
        <w:rPr>
          <w:rStyle w:val="BookTitle"/>
          <w:rFonts w:ascii="Arial" w:hAnsi="Arial" w:cs="Arial"/>
          <w:i w:val="0"/>
          <w:iCs w:val="0"/>
          <w:smallCaps w:val="0"/>
          <w:spacing w:val="0"/>
          <w:szCs w:val="24"/>
        </w:rPr>
        <w:t xml:space="preserve">. </w:t>
      </w:r>
    </w:p>
    <w:p w14:paraId="1556DD7B" w14:textId="552DCD8A" w:rsidR="00DE2B72" w:rsidRPr="000C2CFB" w:rsidRDefault="000C2CFB" w:rsidP="008760EE">
      <w:pPr>
        <w:keepNext/>
        <w:shd w:val="clear" w:color="auto" w:fill="FFFFFF"/>
        <w:spacing w:before="100" w:beforeAutospacing="1" w:after="100" w:afterAutospacing="1"/>
        <w:jc w:val="both"/>
        <w:rPr>
          <w:rFonts w:ascii="Arial" w:hAnsi="Arial" w:cs="Arial"/>
          <w:b/>
          <w:u w:val="single"/>
        </w:rPr>
      </w:pPr>
      <w:r w:rsidRPr="000C2CFB">
        <w:rPr>
          <w:rFonts w:ascii="Arial" w:hAnsi="Arial" w:cs="Arial"/>
          <w:b/>
          <w:u w:val="single"/>
        </w:rPr>
        <w:t>Schedule 1</w:t>
      </w:r>
    </w:p>
    <w:p w14:paraId="407B811D" w14:textId="52C6C99F" w:rsidR="00DE74EC" w:rsidRPr="000C2CFB" w:rsidRDefault="000C2CFB" w:rsidP="008760EE">
      <w:pPr>
        <w:keepNext/>
        <w:shd w:val="clear" w:color="auto" w:fill="FFFFFF"/>
        <w:spacing w:before="100" w:beforeAutospacing="1" w:after="100" w:afterAutospacing="1"/>
        <w:jc w:val="both"/>
        <w:rPr>
          <w:rFonts w:ascii="Arial" w:hAnsi="Arial" w:cs="Arial"/>
        </w:rPr>
      </w:pPr>
      <w:r>
        <w:rPr>
          <w:rFonts w:ascii="Arial" w:hAnsi="Arial" w:cs="Arial"/>
          <w:b/>
        </w:rPr>
        <w:t>Item 1</w:t>
      </w:r>
      <w:r>
        <w:rPr>
          <w:rFonts w:ascii="Arial" w:hAnsi="Arial" w:cs="Arial"/>
        </w:rPr>
        <w:t xml:space="preserve"> repeals the </w:t>
      </w:r>
      <w:r w:rsidRPr="005B3C1E">
        <w:rPr>
          <w:rFonts w:ascii="Arial" w:hAnsi="Arial" w:cs="Arial"/>
        </w:rPr>
        <w:t>Paid Parental Leave Rules 2010</w:t>
      </w:r>
      <w:r>
        <w:rPr>
          <w:rFonts w:ascii="Arial" w:hAnsi="Arial" w:cs="Arial"/>
        </w:rPr>
        <w:t xml:space="preserve">. </w:t>
      </w:r>
    </w:p>
    <w:p w14:paraId="5D150FAC" w14:textId="77777777" w:rsidR="00C37944" w:rsidRPr="00D07809" w:rsidRDefault="00C37944" w:rsidP="005F2DFC">
      <w:pPr>
        <w:spacing w:before="0" w:after="200" w:line="276" w:lineRule="auto"/>
        <w:jc w:val="both"/>
        <w:rPr>
          <w:rFonts w:ascii="Arial" w:hAnsi="Arial" w:cs="Arial"/>
        </w:rPr>
      </w:pPr>
      <w:r w:rsidRPr="00BC76EB">
        <w:rPr>
          <w:rFonts w:ascii="Arial" w:hAnsi="Arial" w:cs="Arial"/>
          <w:szCs w:val="24"/>
        </w:rPr>
        <w:br w:type="page"/>
      </w:r>
    </w:p>
    <w:bookmarkEnd w:id="1"/>
    <w:p w14:paraId="1339F9E6" w14:textId="77777777" w:rsidR="005F0E1D" w:rsidRPr="005F0E1D" w:rsidRDefault="005F0E1D" w:rsidP="005F0E1D">
      <w:pPr>
        <w:spacing w:before="360" w:after="120"/>
        <w:jc w:val="center"/>
        <w:rPr>
          <w:rFonts w:ascii="Arial" w:hAnsi="Arial" w:cs="Arial"/>
          <w:b/>
          <w:szCs w:val="24"/>
        </w:rPr>
      </w:pPr>
      <w:r w:rsidRPr="005F0E1D">
        <w:rPr>
          <w:rFonts w:ascii="Arial" w:hAnsi="Arial" w:cs="Arial"/>
          <w:b/>
          <w:szCs w:val="24"/>
        </w:rPr>
        <w:lastRenderedPageBreak/>
        <w:t>Statement of Compatibility with Human Rights</w:t>
      </w:r>
    </w:p>
    <w:p w14:paraId="7232337E" w14:textId="77777777" w:rsidR="00241C36" w:rsidRDefault="00241C36" w:rsidP="00E2619A">
      <w:pPr>
        <w:spacing w:before="120" w:after="120"/>
        <w:jc w:val="center"/>
        <w:rPr>
          <w:rFonts w:ascii="Arial" w:hAnsi="Arial" w:cs="Arial"/>
          <w:b/>
          <w:szCs w:val="24"/>
        </w:rPr>
      </w:pPr>
    </w:p>
    <w:p w14:paraId="2B13FAE7" w14:textId="77777777" w:rsidR="00E2619A" w:rsidRDefault="00E2619A" w:rsidP="00E2619A">
      <w:pPr>
        <w:spacing w:before="120" w:after="120"/>
        <w:jc w:val="center"/>
        <w:rPr>
          <w:rFonts w:ascii="Arial" w:hAnsi="Arial" w:cs="Arial"/>
          <w:szCs w:val="24"/>
        </w:rPr>
      </w:pPr>
      <w:r>
        <w:rPr>
          <w:rFonts w:ascii="Arial" w:hAnsi="Arial" w:cs="Arial"/>
          <w:i/>
          <w:szCs w:val="24"/>
        </w:rPr>
        <w:t>Prepared in accordance with Part 3 of the Human Rights (Parliamentary Scrutiny) Act 2011</w:t>
      </w:r>
    </w:p>
    <w:p w14:paraId="388D4A82" w14:textId="77777777" w:rsidR="00E2619A" w:rsidRDefault="00E2619A" w:rsidP="00E2619A">
      <w:pPr>
        <w:spacing w:before="120" w:after="120"/>
        <w:jc w:val="center"/>
        <w:rPr>
          <w:rFonts w:ascii="Arial" w:hAnsi="Arial" w:cs="Arial"/>
          <w:szCs w:val="24"/>
        </w:rPr>
      </w:pPr>
    </w:p>
    <w:p w14:paraId="1F7027DC" w14:textId="77777777" w:rsidR="00E2619A" w:rsidRDefault="00E2619A" w:rsidP="00E2619A">
      <w:pPr>
        <w:spacing w:before="120" w:after="120"/>
        <w:jc w:val="center"/>
        <w:rPr>
          <w:rFonts w:ascii="Arial" w:hAnsi="Arial" w:cs="Arial"/>
          <w:b/>
          <w:szCs w:val="24"/>
        </w:rPr>
      </w:pPr>
      <w:r>
        <w:rPr>
          <w:rFonts w:ascii="Arial" w:hAnsi="Arial" w:cs="Arial"/>
          <w:b/>
          <w:szCs w:val="24"/>
        </w:rPr>
        <w:t>Paid Parental Leave Rules 2021</w:t>
      </w:r>
    </w:p>
    <w:p w14:paraId="2CB5D31A" w14:textId="77777777" w:rsidR="00E2619A" w:rsidRDefault="00E2619A" w:rsidP="00E2619A">
      <w:pPr>
        <w:spacing w:before="120" w:after="120"/>
        <w:jc w:val="both"/>
        <w:rPr>
          <w:rFonts w:ascii="Arial" w:hAnsi="Arial" w:cs="Arial"/>
          <w:szCs w:val="24"/>
        </w:rPr>
      </w:pPr>
    </w:p>
    <w:p w14:paraId="56705E6A" w14:textId="77777777" w:rsidR="00E2619A" w:rsidRDefault="00E2619A" w:rsidP="00E2619A">
      <w:pPr>
        <w:spacing w:before="120" w:after="120"/>
        <w:jc w:val="both"/>
        <w:rPr>
          <w:rFonts w:ascii="Arial" w:hAnsi="Arial" w:cs="Arial"/>
          <w:szCs w:val="24"/>
        </w:rPr>
      </w:pPr>
      <w:r>
        <w:rPr>
          <w:rFonts w:ascii="Arial" w:hAnsi="Arial" w:cs="Arial"/>
          <w:szCs w:val="24"/>
        </w:rPr>
        <w:t xml:space="preserve">The Paid Parental Leave Rules 2021 (the Rules) are compatible with the human rights and freedoms recognised or declared in the international instruments listed in section 3 of the </w:t>
      </w:r>
      <w:r>
        <w:rPr>
          <w:rFonts w:ascii="Arial" w:hAnsi="Arial" w:cs="Arial"/>
          <w:i/>
          <w:szCs w:val="24"/>
        </w:rPr>
        <w:t>Human Rights (Parliamentary Scrutiny) Act 2011.</w:t>
      </w:r>
    </w:p>
    <w:p w14:paraId="2FE2FDC6" w14:textId="77777777" w:rsidR="00E2619A" w:rsidRDefault="00E2619A" w:rsidP="00E2619A">
      <w:pPr>
        <w:shd w:val="clear" w:color="auto" w:fill="FFFFFF"/>
        <w:spacing w:before="100" w:beforeAutospacing="1" w:after="120"/>
        <w:jc w:val="both"/>
        <w:rPr>
          <w:rFonts w:ascii="Arial" w:hAnsi="Arial" w:cs="Arial"/>
          <w:b/>
          <w:szCs w:val="24"/>
        </w:rPr>
      </w:pPr>
      <w:r>
        <w:rPr>
          <w:rFonts w:ascii="Arial" w:hAnsi="Arial" w:cs="Arial"/>
          <w:b/>
          <w:szCs w:val="24"/>
        </w:rPr>
        <w:t>Overview of the legislative instrument</w:t>
      </w:r>
    </w:p>
    <w:p w14:paraId="322E52AC" w14:textId="0B93B5C1" w:rsidR="00E2619A" w:rsidRDefault="00E2619A" w:rsidP="00E2619A">
      <w:pPr>
        <w:shd w:val="clear" w:color="auto" w:fill="FFFFFF"/>
        <w:spacing w:after="100" w:afterAutospacing="1"/>
        <w:rPr>
          <w:rFonts w:ascii="Arial" w:hAnsi="Arial" w:cs="Arial"/>
          <w:szCs w:val="24"/>
        </w:rPr>
      </w:pPr>
      <w:r>
        <w:rPr>
          <w:rFonts w:ascii="Arial" w:hAnsi="Arial" w:cs="Arial"/>
          <w:szCs w:val="24"/>
        </w:rPr>
        <w:t>The </w:t>
      </w:r>
      <w:r w:rsidR="00E70120">
        <w:rPr>
          <w:rFonts w:ascii="Arial" w:hAnsi="Arial" w:cs="Arial"/>
          <w:szCs w:val="24"/>
        </w:rPr>
        <w:t>Rules</w:t>
      </w:r>
      <w:r>
        <w:rPr>
          <w:rFonts w:ascii="Arial" w:hAnsi="Arial" w:cs="Arial"/>
          <w:szCs w:val="24"/>
        </w:rPr>
        <w:t xml:space="preserve"> </w:t>
      </w:r>
      <w:r w:rsidR="00E70120">
        <w:rPr>
          <w:rFonts w:ascii="Arial" w:hAnsi="Arial" w:cs="Arial"/>
          <w:szCs w:val="24"/>
        </w:rPr>
        <w:t xml:space="preserve">are </w:t>
      </w:r>
      <w:r>
        <w:rPr>
          <w:rFonts w:ascii="Arial" w:hAnsi="Arial" w:cs="Arial"/>
          <w:szCs w:val="24"/>
        </w:rPr>
        <w:t>subordinate legislation made by the Minister for Families and Social</w:t>
      </w:r>
      <w:r w:rsidR="00E61F7D">
        <w:rPr>
          <w:rFonts w:ascii="Arial" w:hAnsi="Arial" w:cs="Arial"/>
          <w:szCs w:val="24"/>
        </w:rPr>
        <w:t> </w:t>
      </w:r>
      <w:r>
        <w:rPr>
          <w:rFonts w:ascii="Arial" w:hAnsi="Arial" w:cs="Arial"/>
          <w:szCs w:val="24"/>
        </w:rPr>
        <w:t xml:space="preserve">Services under section 298 of the </w:t>
      </w:r>
      <w:r>
        <w:rPr>
          <w:rFonts w:ascii="Arial" w:hAnsi="Arial" w:cs="Arial"/>
          <w:i/>
          <w:szCs w:val="24"/>
        </w:rPr>
        <w:t xml:space="preserve">Paid Parental Leave Act 2010 </w:t>
      </w:r>
      <w:r>
        <w:rPr>
          <w:rFonts w:ascii="Arial" w:hAnsi="Arial" w:cs="Arial"/>
          <w:szCs w:val="24"/>
        </w:rPr>
        <w:t>(the Act).</w:t>
      </w:r>
    </w:p>
    <w:p w14:paraId="36265DBD" w14:textId="77777777" w:rsidR="00E2619A" w:rsidRDefault="00E2619A" w:rsidP="00E2619A">
      <w:pPr>
        <w:shd w:val="clear" w:color="auto" w:fill="FFFFFF"/>
        <w:spacing w:after="100" w:afterAutospacing="1"/>
        <w:rPr>
          <w:rFonts w:ascii="Arial" w:hAnsi="Arial" w:cs="Arial"/>
          <w:szCs w:val="24"/>
        </w:rPr>
      </w:pPr>
      <w:r>
        <w:rPr>
          <w:rFonts w:ascii="Arial" w:hAnsi="Arial" w:cs="Arial"/>
          <w:szCs w:val="24"/>
        </w:rPr>
        <w:t xml:space="preserve">Under the </w:t>
      </w:r>
      <w:r>
        <w:rPr>
          <w:rFonts w:ascii="Arial" w:hAnsi="Arial" w:cs="Arial"/>
          <w:i/>
          <w:szCs w:val="24"/>
        </w:rPr>
        <w:t>Legislation Act 2003</w:t>
      </w:r>
      <w:r>
        <w:rPr>
          <w:rFonts w:ascii="Arial" w:hAnsi="Arial" w:cs="Arial"/>
          <w:szCs w:val="24"/>
        </w:rPr>
        <w:t xml:space="preserve">, legislative instruments sunset 10 years after commencement, and will be automatically repealed or cease to have effect after that date if no action is taken. The Rules are being remade as they are due to sunset on 1 April 2021. </w:t>
      </w:r>
    </w:p>
    <w:p w14:paraId="78E6D98C" w14:textId="76FCE8A7" w:rsidR="00E2619A" w:rsidRDefault="00E2619A" w:rsidP="00E2619A">
      <w:pPr>
        <w:shd w:val="clear" w:color="auto" w:fill="FFFFFF"/>
        <w:spacing w:before="100" w:beforeAutospacing="1" w:after="100" w:afterAutospacing="1"/>
        <w:jc w:val="both"/>
        <w:rPr>
          <w:rFonts w:ascii="Arial" w:hAnsi="Arial" w:cs="Arial"/>
          <w:szCs w:val="24"/>
        </w:rPr>
      </w:pPr>
      <w:r>
        <w:rPr>
          <w:rFonts w:ascii="Arial" w:hAnsi="Arial" w:cs="Arial"/>
          <w:szCs w:val="24"/>
        </w:rPr>
        <w:t>The Act provides for the Paid Parental Leave (PPL) scheme which is a national Government-funded payment consisting of Parental Leave Pay (PLP) and Dad and Partner Pay (</w:t>
      </w:r>
      <w:proofErr w:type="spellStart"/>
      <w:r>
        <w:rPr>
          <w:rFonts w:ascii="Arial" w:hAnsi="Arial" w:cs="Arial"/>
          <w:szCs w:val="24"/>
        </w:rPr>
        <w:t>D</w:t>
      </w:r>
      <w:r w:rsidR="000E7F02">
        <w:rPr>
          <w:rFonts w:ascii="Arial" w:hAnsi="Arial" w:cs="Arial"/>
          <w:szCs w:val="24"/>
        </w:rPr>
        <w:t>a</w:t>
      </w:r>
      <w:r>
        <w:rPr>
          <w:rFonts w:ascii="Arial" w:hAnsi="Arial" w:cs="Arial"/>
          <w:szCs w:val="24"/>
        </w:rPr>
        <w:t>PP</w:t>
      </w:r>
      <w:proofErr w:type="spellEnd"/>
      <w:r>
        <w:rPr>
          <w:rFonts w:ascii="Arial" w:hAnsi="Arial" w:cs="Arial"/>
          <w:szCs w:val="24"/>
        </w:rPr>
        <w:t xml:space="preserve">) and is designed to complement the entitlement to unpaid parental leave under the National Employment Standards (NES) in the </w:t>
      </w:r>
      <w:r w:rsidR="00E15142">
        <w:rPr>
          <w:rFonts w:ascii="Arial" w:hAnsi="Arial" w:cs="Arial"/>
          <w:i/>
          <w:szCs w:val="24"/>
        </w:rPr>
        <w:t>Fair </w:t>
      </w:r>
      <w:r>
        <w:rPr>
          <w:rFonts w:ascii="Arial" w:hAnsi="Arial" w:cs="Arial"/>
          <w:i/>
          <w:szCs w:val="24"/>
        </w:rPr>
        <w:t>Work Act 2009</w:t>
      </w:r>
      <w:r>
        <w:rPr>
          <w:rFonts w:ascii="Arial" w:hAnsi="Arial" w:cs="Arial"/>
          <w:szCs w:val="24"/>
        </w:rPr>
        <w:t>.  PLP is an 18</w:t>
      </w:r>
      <w:r>
        <w:rPr>
          <w:rFonts w:ascii="Arial" w:hAnsi="Arial" w:cs="Arial"/>
          <w:szCs w:val="24"/>
        </w:rPr>
        <w:noBreakHyphen/>
        <w:t>week payment (consisting of a 12-week PPL period and six weeks of flexible PPL) at the rate of the national minimum wage for eligible primary carers of newborn and recently adopted children. D</w:t>
      </w:r>
      <w:r w:rsidR="00E72505">
        <w:rPr>
          <w:rFonts w:ascii="Arial" w:hAnsi="Arial" w:cs="Arial"/>
          <w:szCs w:val="24"/>
        </w:rPr>
        <w:t>A</w:t>
      </w:r>
      <w:r>
        <w:rPr>
          <w:rFonts w:ascii="Arial" w:hAnsi="Arial" w:cs="Arial"/>
          <w:szCs w:val="24"/>
        </w:rPr>
        <w:t>PP is a two-week payment at the rate of the national minimum wage for eligible fathers and partners caring for newborn or recently adopted children.</w:t>
      </w:r>
    </w:p>
    <w:p w14:paraId="4B34D169" w14:textId="6546ED34" w:rsidR="00E2619A" w:rsidRDefault="00E2619A" w:rsidP="00E2619A">
      <w:pPr>
        <w:shd w:val="clear" w:color="auto" w:fill="FFFFFF"/>
        <w:spacing w:before="100" w:beforeAutospacing="1" w:after="240"/>
        <w:jc w:val="both"/>
        <w:rPr>
          <w:rFonts w:ascii="Arial" w:hAnsi="Arial" w:cs="Arial"/>
          <w:szCs w:val="24"/>
        </w:rPr>
      </w:pPr>
      <w:r>
        <w:rPr>
          <w:rFonts w:ascii="Arial" w:hAnsi="Arial" w:cs="Arial"/>
          <w:szCs w:val="24"/>
        </w:rPr>
        <w:t>The Rules complement the Act by making provision for certain people in less usual or exceptional circumstances to be eligible when they would not otherwise have entitlement under the Act.  The Rules add clarity and certainty to the scheme by specifying, in more detail, employer obligations, maintaining a person’s eligibility in exceptional circumstances and allowing carers to claim PLP where the birth mother or adoptive parent is unable to care for the child. The Rules make it easier for employers and families to understand and participate in the PPL scheme.</w:t>
      </w:r>
    </w:p>
    <w:p w14:paraId="4452853B" w14:textId="36269A8F" w:rsidR="00E2619A" w:rsidRDefault="00E2619A" w:rsidP="00E2619A">
      <w:pPr>
        <w:rPr>
          <w:rFonts w:ascii="Arial" w:hAnsi="Arial" w:cs="Arial"/>
          <w:szCs w:val="24"/>
        </w:rPr>
      </w:pPr>
      <w:r>
        <w:rPr>
          <w:rFonts w:ascii="Arial" w:hAnsi="Arial" w:cs="Arial"/>
          <w:szCs w:val="24"/>
        </w:rPr>
        <w:t>For families, the Rules prescribe additional eligibility criteria to address exceptional circumstances such as illness, death, disputed care and surrogacy arrangements where parents are not able to care for their child or where there are changed circumstances in relation to providing care. The Rules enable a return to work to be disregarded for eligibility</w:t>
      </w:r>
      <w:r w:rsidR="00E70120">
        <w:rPr>
          <w:rFonts w:ascii="Arial" w:hAnsi="Arial" w:cs="Arial"/>
          <w:szCs w:val="24"/>
        </w:rPr>
        <w:t xml:space="preserve"> purposes</w:t>
      </w:r>
      <w:r>
        <w:rPr>
          <w:rFonts w:ascii="Arial" w:hAnsi="Arial" w:cs="Arial"/>
          <w:szCs w:val="24"/>
        </w:rPr>
        <w:t xml:space="preserve"> in situations where a person is recalled to duty as a defence force member or law enforcement officer, was complying with a summons or other compulsory process or performed work in response to a state, territory or national emergency.   </w:t>
      </w:r>
    </w:p>
    <w:p w14:paraId="2CCE0B57" w14:textId="77777777" w:rsidR="00E2619A" w:rsidRDefault="00E2619A" w:rsidP="00E2619A">
      <w:pPr>
        <w:rPr>
          <w:rFonts w:ascii="Arial" w:hAnsi="Arial" w:cs="Arial"/>
        </w:rPr>
      </w:pPr>
      <w:r>
        <w:rPr>
          <w:rFonts w:ascii="Arial" w:hAnsi="Arial" w:cs="Arial"/>
          <w:szCs w:val="24"/>
        </w:rPr>
        <w:lastRenderedPageBreak/>
        <w:t xml:space="preserve">The Rules also prescribe exceptional circumstances in which a carer can claim PLP if the child’s birth mother or adoptive parent becomes incapable of caring for the child. Such circumstances generally include those where there is </w:t>
      </w:r>
      <w:r>
        <w:rPr>
          <w:rFonts w:ascii="Arial" w:hAnsi="Arial" w:cs="Arial"/>
        </w:rPr>
        <w:t xml:space="preserve">serious risk to the child’s physical or mental wellbeing from violence, neglect or sexual abuse in the family situation in which the person would care, or has cared, for the child. </w:t>
      </w:r>
    </w:p>
    <w:p w14:paraId="7795D973" w14:textId="77777777" w:rsidR="00E2619A" w:rsidRDefault="00E2619A" w:rsidP="00E2619A">
      <w:pPr>
        <w:shd w:val="clear" w:color="auto" w:fill="FFFFFF"/>
        <w:spacing w:before="100" w:beforeAutospacing="1" w:after="100" w:afterAutospacing="1"/>
        <w:jc w:val="both"/>
        <w:rPr>
          <w:szCs w:val="24"/>
        </w:rPr>
      </w:pPr>
      <w:r>
        <w:rPr>
          <w:rFonts w:ascii="Arial" w:hAnsi="Arial" w:cs="Arial"/>
          <w:szCs w:val="24"/>
        </w:rPr>
        <w:t xml:space="preserve">For employers, the rules add detail to record keeping requirements and information that they are required to keep and provide to their employees when paying PLP.  This will make it easier for employers to comply with their obligations and maintain appropriate records. </w:t>
      </w:r>
    </w:p>
    <w:p w14:paraId="4AC4109B" w14:textId="04E692C3" w:rsidR="00E2619A" w:rsidRDefault="00E2619A" w:rsidP="00E2619A">
      <w:pPr>
        <w:shd w:val="clear" w:color="auto" w:fill="FFFFFF"/>
        <w:spacing w:before="100" w:beforeAutospacing="1" w:after="100" w:afterAutospacing="1"/>
        <w:jc w:val="both"/>
        <w:rPr>
          <w:szCs w:val="24"/>
        </w:rPr>
      </w:pPr>
      <w:r>
        <w:rPr>
          <w:rFonts w:ascii="Arial" w:hAnsi="Arial" w:cs="Arial"/>
          <w:szCs w:val="24"/>
        </w:rPr>
        <w:t>The Rules largely replicate the 2010 Rules in its operation, with some significant structural changes to bring the instrument in line with current drafting conventions. Some minor operational amendments have been made to clarify policy queries that have arisen during administration of the PPL scheme.  A brief overview of these changes are provided below.</w:t>
      </w:r>
      <w:r w:rsidR="003B1ABF">
        <w:rPr>
          <w:rFonts w:ascii="Arial" w:hAnsi="Arial" w:cs="Arial"/>
          <w:szCs w:val="24"/>
        </w:rPr>
        <w:t xml:space="preserve"> The Rules:</w:t>
      </w:r>
    </w:p>
    <w:p w14:paraId="5EBDDFA6"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clarify the matters that must be considered when working out whether a child was born of a surrogacy arrangement to align with current departmental practices of considering whether an arrangement meets state or territory definitions of a surrogacy arrangement;</w:t>
      </w:r>
    </w:p>
    <w:p w14:paraId="3539DF3D"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broaden the provision that excludes a person from claiming PLP if the child was entrusted to their care by a state or territory child protection agency;</w:t>
      </w:r>
    </w:p>
    <w:p w14:paraId="0835EB46"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clarify that a person will not be precluded from claiming PLP where a child has been entrusted to their care by a child protection agency, unless the child was entrusted on the day they came into the person’s care;</w:t>
      </w:r>
    </w:p>
    <w:p w14:paraId="178F942E"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provide additional purposes for which a public interest certificate may be issued, in response to recommendations made by the Productivity Commission and advice from the Attorney-General’s Department; and</w:t>
      </w:r>
    </w:p>
    <w:p w14:paraId="7A346194" w14:textId="6D06C1D9" w:rsidR="00E2619A" w:rsidRDefault="00E2619A" w:rsidP="00E2619A">
      <w:pPr>
        <w:numPr>
          <w:ilvl w:val="0"/>
          <w:numId w:val="39"/>
        </w:numPr>
        <w:shd w:val="clear" w:color="auto" w:fill="FFFFFF"/>
        <w:spacing w:after="100" w:afterAutospacing="1"/>
        <w:contextualSpacing/>
        <w:rPr>
          <w:rFonts w:ascii="Arial" w:hAnsi="Arial" w:cs="Arial"/>
          <w:szCs w:val="24"/>
        </w:rPr>
      </w:pPr>
      <w:proofErr w:type="gramStart"/>
      <w:r>
        <w:rPr>
          <w:rFonts w:ascii="Arial" w:hAnsi="Arial" w:cs="Arial"/>
          <w:szCs w:val="24"/>
        </w:rPr>
        <w:t>remove</w:t>
      </w:r>
      <w:proofErr w:type="gramEnd"/>
      <w:r>
        <w:rPr>
          <w:rFonts w:ascii="Arial" w:hAnsi="Arial" w:cs="Arial"/>
          <w:szCs w:val="24"/>
        </w:rPr>
        <w:t xml:space="preserve"> interest charge provisions, which have been redundant since new interest charge arrangements were included in the  Act in 2016. </w:t>
      </w:r>
    </w:p>
    <w:p w14:paraId="1E60DF8A" w14:textId="77777777" w:rsidR="00F01309" w:rsidRDefault="00F01309" w:rsidP="00F01309">
      <w:pPr>
        <w:shd w:val="clear" w:color="auto" w:fill="FFFFFF"/>
        <w:spacing w:after="100" w:afterAutospacing="1"/>
        <w:ind w:left="720"/>
        <w:contextualSpacing/>
        <w:rPr>
          <w:rFonts w:ascii="Arial" w:hAnsi="Arial" w:cs="Arial"/>
          <w:szCs w:val="24"/>
        </w:rPr>
      </w:pPr>
    </w:p>
    <w:p w14:paraId="2C9E26D7" w14:textId="77777777" w:rsidR="00E2619A" w:rsidRDefault="00E2619A" w:rsidP="00E2619A">
      <w:pPr>
        <w:shd w:val="clear" w:color="auto" w:fill="FFFFFF"/>
        <w:spacing w:before="120" w:after="120"/>
        <w:rPr>
          <w:rFonts w:ascii="Arial" w:hAnsi="Arial" w:cs="Arial"/>
          <w:b/>
          <w:szCs w:val="24"/>
        </w:rPr>
      </w:pPr>
      <w:r>
        <w:rPr>
          <w:rFonts w:ascii="Arial" w:hAnsi="Arial" w:cs="Arial"/>
          <w:b/>
          <w:szCs w:val="24"/>
        </w:rPr>
        <w:t>Human rights implications</w:t>
      </w:r>
    </w:p>
    <w:p w14:paraId="4A44D6E1" w14:textId="77777777" w:rsidR="00E2619A" w:rsidRDefault="00E2619A" w:rsidP="00E2619A">
      <w:pPr>
        <w:shd w:val="clear" w:color="auto" w:fill="FFFFFF"/>
        <w:rPr>
          <w:rFonts w:ascii="Arial" w:hAnsi="Arial" w:cs="Arial"/>
          <w:szCs w:val="24"/>
        </w:rPr>
      </w:pPr>
      <w:r>
        <w:rPr>
          <w:rFonts w:ascii="Arial" w:hAnsi="Arial" w:cs="Arial"/>
          <w:szCs w:val="24"/>
        </w:rPr>
        <w:t xml:space="preserve">This legislative instrument engages the following rights: </w:t>
      </w:r>
    </w:p>
    <w:p w14:paraId="4DF4483C" w14:textId="77777777" w:rsidR="00E2619A" w:rsidRDefault="00E2619A" w:rsidP="00E2619A">
      <w:pPr>
        <w:shd w:val="clear" w:color="auto" w:fill="FFFFFF"/>
        <w:spacing w:after="100" w:afterAutospacing="1"/>
        <w:ind w:left="720"/>
        <w:contextualSpacing/>
        <w:rPr>
          <w:rFonts w:ascii="Arial" w:hAnsi="Arial" w:cs="Arial"/>
          <w:szCs w:val="24"/>
        </w:rPr>
      </w:pPr>
    </w:p>
    <w:p w14:paraId="2F83FF1D" w14:textId="02041DFE"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the right to work</w:t>
      </w:r>
      <w:r w:rsidR="00E70120">
        <w:rPr>
          <w:rFonts w:ascii="Arial" w:hAnsi="Arial" w:cs="Arial"/>
          <w:szCs w:val="24"/>
        </w:rPr>
        <w:t>;</w:t>
      </w:r>
      <w:r>
        <w:rPr>
          <w:rFonts w:ascii="Arial" w:hAnsi="Arial" w:cs="Arial"/>
          <w:szCs w:val="24"/>
        </w:rPr>
        <w:t xml:space="preserve"> </w:t>
      </w:r>
    </w:p>
    <w:p w14:paraId="75DEC2CA" w14:textId="77777777"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the right to social security;</w:t>
      </w:r>
    </w:p>
    <w:p w14:paraId="7DE3B59E" w14:textId="1B28BBF1" w:rsidR="00E2619A" w:rsidRDefault="00E2619A" w:rsidP="00E2619A">
      <w:pPr>
        <w:numPr>
          <w:ilvl w:val="0"/>
          <w:numId w:val="39"/>
        </w:numPr>
        <w:shd w:val="clear" w:color="auto" w:fill="FFFFFF"/>
        <w:spacing w:after="100" w:afterAutospacing="1"/>
        <w:contextualSpacing/>
        <w:rPr>
          <w:rFonts w:ascii="Arial" w:hAnsi="Arial" w:cs="Arial"/>
          <w:szCs w:val="24"/>
        </w:rPr>
      </w:pPr>
      <w:r>
        <w:rPr>
          <w:rFonts w:ascii="Arial" w:hAnsi="Arial" w:cs="Arial"/>
          <w:szCs w:val="24"/>
        </w:rPr>
        <w:t>the right to protection and assistance for families</w:t>
      </w:r>
      <w:r w:rsidR="00E70120">
        <w:rPr>
          <w:rFonts w:ascii="Arial" w:hAnsi="Arial" w:cs="Arial"/>
          <w:szCs w:val="24"/>
        </w:rPr>
        <w:t>;</w:t>
      </w:r>
      <w:r>
        <w:rPr>
          <w:rFonts w:ascii="Arial" w:hAnsi="Arial" w:cs="Arial"/>
          <w:szCs w:val="24"/>
        </w:rPr>
        <w:t xml:space="preserve"> and </w:t>
      </w:r>
    </w:p>
    <w:p w14:paraId="23BB6084" w14:textId="056C624A" w:rsidR="00E2619A" w:rsidRDefault="00E2619A" w:rsidP="00E2619A">
      <w:pPr>
        <w:numPr>
          <w:ilvl w:val="0"/>
          <w:numId w:val="39"/>
        </w:numPr>
        <w:shd w:val="clear" w:color="auto" w:fill="FFFFFF"/>
        <w:spacing w:after="100" w:afterAutospacing="1"/>
        <w:contextualSpacing/>
        <w:rPr>
          <w:rFonts w:ascii="Arial" w:hAnsi="Arial" w:cs="Arial"/>
          <w:szCs w:val="24"/>
        </w:rPr>
      </w:pPr>
      <w:proofErr w:type="gramStart"/>
      <w:r>
        <w:rPr>
          <w:rFonts w:ascii="Arial" w:hAnsi="Arial" w:cs="Arial"/>
          <w:szCs w:val="24"/>
        </w:rPr>
        <w:t>the</w:t>
      </w:r>
      <w:proofErr w:type="gramEnd"/>
      <w:r>
        <w:rPr>
          <w:rFonts w:ascii="Arial" w:hAnsi="Arial" w:cs="Arial"/>
          <w:szCs w:val="24"/>
        </w:rPr>
        <w:t xml:space="preserve"> right to maternity leave.</w:t>
      </w:r>
    </w:p>
    <w:p w14:paraId="2A036A5B" w14:textId="77777777" w:rsidR="00F01309" w:rsidRDefault="00F01309" w:rsidP="00F01309">
      <w:pPr>
        <w:shd w:val="clear" w:color="auto" w:fill="FFFFFF"/>
        <w:spacing w:after="100" w:afterAutospacing="1"/>
        <w:ind w:left="720"/>
        <w:contextualSpacing/>
        <w:rPr>
          <w:rFonts w:ascii="Arial" w:hAnsi="Arial" w:cs="Arial"/>
          <w:szCs w:val="24"/>
        </w:rPr>
      </w:pPr>
    </w:p>
    <w:p w14:paraId="4FD93237" w14:textId="7DB367B8" w:rsidR="00E2619A" w:rsidRDefault="00726415" w:rsidP="00E2619A">
      <w:pPr>
        <w:shd w:val="clear" w:color="auto" w:fill="FFFFFF"/>
        <w:spacing w:before="120" w:after="240"/>
        <w:jc w:val="both"/>
        <w:rPr>
          <w:rFonts w:ascii="Arial" w:hAnsi="Arial" w:cs="Arial"/>
          <w:szCs w:val="24"/>
          <w:u w:val="single"/>
        </w:rPr>
      </w:pPr>
      <w:r>
        <w:rPr>
          <w:rFonts w:ascii="Arial" w:hAnsi="Arial" w:cs="Arial"/>
          <w:szCs w:val="24"/>
          <w:u w:val="single"/>
        </w:rPr>
        <w:t>The r</w:t>
      </w:r>
      <w:r w:rsidR="00E2619A">
        <w:rPr>
          <w:rFonts w:ascii="Arial" w:hAnsi="Arial" w:cs="Arial"/>
          <w:szCs w:val="24"/>
          <w:u w:val="single"/>
        </w:rPr>
        <w:t xml:space="preserve">ight to work </w:t>
      </w:r>
    </w:p>
    <w:p w14:paraId="763B5C5C" w14:textId="77777777" w:rsidR="00F01309" w:rsidRDefault="00E2619A" w:rsidP="00E2619A">
      <w:pPr>
        <w:shd w:val="clear" w:color="auto" w:fill="FFFFFF"/>
        <w:spacing w:after="100" w:afterAutospacing="1"/>
        <w:rPr>
          <w:rFonts w:ascii="Arial" w:hAnsi="Arial" w:cs="Arial"/>
          <w:szCs w:val="24"/>
        </w:rPr>
      </w:pPr>
      <w:r>
        <w:rPr>
          <w:rFonts w:ascii="Arial" w:hAnsi="Arial" w:cs="Arial"/>
          <w:szCs w:val="24"/>
        </w:rPr>
        <w:t xml:space="preserve">Article 6(1) of the International Covenant on Economic, Social and Cultural Rights (ICESCR) recognises “the right to work, which includes the right of everyone to the opportunity to gain his living by work which he freely chooses or accepts.” That right requires a country to “take appropriate steps to safeguard this right.” </w:t>
      </w:r>
    </w:p>
    <w:p w14:paraId="5A683861" w14:textId="6013E4BF" w:rsidR="00E2619A" w:rsidRDefault="00E2619A" w:rsidP="00E2619A">
      <w:pPr>
        <w:shd w:val="clear" w:color="auto" w:fill="FFFFFF"/>
        <w:spacing w:after="100" w:afterAutospacing="1"/>
        <w:rPr>
          <w:rFonts w:ascii="Arial" w:hAnsi="Arial" w:cs="Arial"/>
          <w:szCs w:val="24"/>
        </w:rPr>
      </w:pPr>
      <w:r>
        <w:rPr>
          <w:rFonts w:ascii="Arial" w:hAnsi="Arial" w:cs="Arial"/>
          <w:szCs w:val="24"/>
        </w:rPr>
        <w:lastRenderedPageBreak/>
        <w:t xml:space="preserve">The Rules promote the right to work by </w:t>
      </w:r>
      <w:r w:rsidR="004C7073">
        <w:rPr>
          <w:rFonts w:ascii="Arial" w:hAnsi="Arial" w:cs="Arial"/>
          <w:szCs w:val="24"/>
        </w:rPr>
        <w:t xml:space="preserve">extending eligibility for PLP – which is intended to encourage women to participate on the workforce – to more people by allowing for eligibility in less usual or exceptional circumstances. The Rules also promote the right to work by </w:t>
      </w:r>
      <w:r w:rsidR="0035104A">
        <w:rPr>
          <w:rFonts w:ascii="Arial" w:hAnsi="Arial" w:cs="Arial"/>
          <w:szCs w:val="24"/>
        </w:rPr>
        <w:t>allowing eligibility for PLP to be maintained where a claimant has returned to work in special circumstances.</w:t>
      </w:r>
    </w:p>
    <w:p w14:paraId="6B47B741" w14:textId="77777777" w:rsidR="00E2619A" w:rsidRDefault="00E2619A" w:rsidP="00E2619A">
      <w:pPr>
        <w:shd w:val="clear" w:color="auto" w:fill="FFFFFF"/>
        <w:spacing w:after="100" w:afterAutospacing="1"/>
        <w:rPr>
          <w:rFonts w:ascii="Arial" w:hAnsi="Arial" w:cs="Arial"/>
          <w:szCs w:val="24"/>
          <w:u w:val="single"/>
        </w:rPr>
      </w:pPr>
      <w:r>
        <w:rPr>
          <w:rFonts w:ascii="Arial" w:hAnsi="Arial" w:cs="Arial"/>
          <w:szCs w:val="24"/>
          <w:u w:val="single"/>
        </w:rPr>
        <w:t>The right to social security</w:t>
      </w:r>
    </w:p>
    <w:p w14:paraId="394E2689" w14:textId="3747997E" w:rsidR="00E2619A" w:rsidRDefault="00E2619A" w:rsidP="00E2619A">
      <w:pPr>
        <w:shd w:val="clear" w:color="auto" w:fill="FFFFFF"/>
        <w:spacing w:after="100" w:afterAutospacing="1"/>
        <w:rPr>
          <w:rFonts w:ascii="Arial" w:hAnsi="Arial" w:cs="Arial"/>
          <w:szCs w:val="24"/>
        </w:rPr>
      </w:pPr>
      <w:r>
        <w:rPr>
          <w:rFonts w:ascii="Arial" w:hAnsi="Arial" w:cs="Arial"/>
          <w:szCs w:val="24"/>
        </w:rPr>
        <w:t xml:space="preserve">Article 9 of the ICESCR recognises the right of everyone to social security, and Article 26 of the Convention on the Rights of Children recognises the right of every child to benefit from social security. </w:t>
      </w:r>
      <w:proofErr w:type="gramStart"/>
      <w:r>
        <w:rPr>
          <w:rFonts w:ascii="Arial" w:hAnsi="Arial" w:cs="Arial"/>
          <w:szCs w:val="24"/>
        </w:rPr>
        <w:t>The  Rules</w:t>
      </w:r>
      <w:proofErr w:type="gramEnd"/>
      <w:r>
        <w:rPr>
          <w:rFonts w:ascii="Arial" w:hAnsi="Arial" w:cs="Arial"/>
          <w:szCs w:val="24"/>
        </w:rPr>
        <w:t xml:space="preserve"> engage these rights by allowing more people to access the PPL scheme, particularly those who are not provided for under the Act. In making provision for parents in exceptional circumstances, the Rules recognise that children come into the care of adults in many ways considered ‘non-traditional’ (such as surrogacy arrangements and ‘blended’ families) and endeavours to provide support to these modern families</w:t>
      </w:r>
    </w:p>
    <w:p w14:paraId="06291B3B" w14:textId="77777777" w:rsidR="00E2619A" w:rsidRDefault="00E2619A" w:rsidP="00E2619A">
      <w:pPr>
        <w:shd w:val="clear" w:color="auto" w:fill="FFFFFF"/>
        <w:spacing w:after="100" w:afterAutospacing="1"/>
        <w:rPr>
          <w:rFonts w:ascii="Arial" w:hAnsi="Arial" w:cs="Arial"/>
          <w:szCs w:val="24"/>
          <w:u w:val="single"/>
        </w:rPr>
      </w:pPr>
      <w:r>
        <w:rPr>
          <w:rFonts w:ascii="Arial" w:hAnsi="Arial" w:cs="Arial"/>
          <w:szCs w:val="24"/>
          <w:u w:val="single"/>
        </w:rPr>
        <w:t>The right to protection and assistance for families</w:t>
      </w:r>
    </w:p>
    <w:p w14:paraId="72066885" w14:textId="77777777" w:rsidR="00E2619A" w:rsidRDefault="00E2619A" w:rsidP="00E2619A">
      <w:pPr>
        <w:shd w:val="clear" w:color="auto" w:fill="FFFFFF"/>
        <w:spacing w:after="100" w:afterAutospacing="1"/>
        <w:rPr>
          <w:rFonts w:ascii="Arial" w:hAnsi="Arial" w:cs="Arial"/>
          <w:szCs w:val="24"/>
        </w:rPr>
      </w:pPr>
      <w:r>
        <w:rPr>
          <w:rFonts w:ascii="Arial" w:hAnsi="Arial" w:cs="Arial"/>
          <w:szCs w:val="24"/>
        </w:rPr>
        <w:t>The right to protection and assistance to families, particularly mothers during a reasonable period before and after childbirth in Article 10(2) of the ICESCR recognises protection should be accorded to mothers. During such a period, working mothers should be accorded paid leave or leave with adequate social security benefits. The Rules engage these rights by continuing to allow more people to access the PPL scheme. This encourages women to take time off to care for themselves and their child, while the flexible PPL period encourages new mothers to gradually return to work after childbirth.</w:t>
      </w:r>
    </w:p>
    <w:p w14:paraId="7AE49818" w14:textId="50D853C2" w:rsidR="00E2619A" w:rsidRDefault="00E2619A" w:rsidP="00E2619A">
      <w:pPr>
        <w:shd w:val="clear" w:color="auto" w:fill="FFFFFF"/>
        <w:spacing w:after="100" w:afterAutospacing="1"/>
        <w:rPr>
          <w:rFonts w:ascii="Arial" w:hAnsi="Arial" w:cs="Arial"/>
          <w:szCs w:val="24"/>
        </w:rPr>
      </w:pPr>
      <w:r>
        <w:rPr>
          <w:rFonts w:ascii="Arial" w:hAnsi="Arial" w:cs="Arial"/>
          <w:szCs w:val="24"/>
        </w:rPr>
        <w:t xml:space="preserve">The UN Committee on Economic, Social and Cultural Rights has commented that Article 7 of the ICESCR requires States Parties to take steps to </w:t>
      </w:r>
      <w:r w:rsidR="00E70120">
        <w:rPr>
          <w:rFonts w:ascii="Arial" w:hAnsi="Arial" w:cs="Arial"/>
          <w:szCs w:val="24"/>
        </w:rPr>
        <w:t>“</w:t>
      </w:r>
      <w:r>
        <w:rPr>
          <w:rFonts w:ascii="Arial" w:hAnsi="Arial" w:cs="Arial"/>
          <w:szCs w:val="24"/>
        </w:rPr>
        <w:t>reduce the constraints faced by men and women in reconciling professional and family responsibilities by promoting adequate policies for childcare and care of dependent family members</w:t>
      </w:r>
      <w:r w:rsidR="00E70120">
        <w:rPr>
          <w:rFonts w:ascii="Arial" w:hAnsi="Arial" w:cs="Arial"/>
          <w:szCs w:val="24"/>
        </w:rPr>
        <w:t>”</w:t>
      </w:r>
      <w:r>
        <w:rPr>
          <w:rFonts w:ascii="Arial" w:hAnsi="Arial" w:cs="Arial"/>
          <w:szCs w:val="24"/>
        </w:rPr>
        <w:t xml:space="preserve">. </w:t>
      </w:r>
      <w:r w:rsidR="00E70120">
        <w:rPr>
          <w:rFonts w:ascii="Arial" w:hAnsi="Arial" w:cs="Arial"/>
          <w:szCs w:val="24"/>
        </w:rPr>
        <w:t xml:space="preserve">The Rules endeavour to support the Act in reducing these constraints by providing economic support to new parents while caring for a newborn, and returning to work after their child is born. </w:t>
      </w:r>
    </w:p>
    <w:p w14:paraId="2EABD292" w14:textId="246EB984" w:rsidR="00E2619A" w:rsidRDefault="00E2619A" w:rsidP="00E2619A">
      <w:pPr>
        <w:keepNext/>
        <w:shd w:val="clear" w:color="auto" w:fill="FFFFFF"/>
        <w:spacing w:after="100" w:afterAutospacing="1"/>
        <w:rPr>
          <w:rFonts w:ascii="Arial" w:hAnsi="Arial" w:cs="Arial"/>
          <w:szCs w:val="24"/>
          <w:u w:val="single"/>
        </w:rPr>
      </w:pPr>
      <w:r>
        <w:rPr>
          <w:rFonts w:ascii="Arial" w:hAnsi="Arial" w:cs="Arial"/>
          <w:szCs w:val="24"/>
          <w:u w:val="single"/>
        </w:rPr>
        <w:t>The right to maternity leave</w:t>
      </w:r>
    </w:p>
    <w:p w14:paraId="10B9FCA4" w14:textId="7DD4DE7B" w:rsidR="00E2619A" w:rsidRDefault="00E2619A" w:rsidP="00E2619A">
      <w:pPr>
        <w:keepNext/>
        <w:shd w:val="clear" w:color="auto" w:fill="FFFFFF"/>
        <w:spacing w:after="100" w:afterAutospacing="1"/>
        <w:rPr>
          <w:rFonts w:ascii="Arial" w:hAnsi="Arial" w:cs="Arial"/>
          <w:szCs w:val="24"/>
        </w:rPr>
      </w:pPr>
      <w:r>
        <w:rPr>
          <w:rFonts w:ascii="Arial" w:hAnsi="Arial" w:cs="Arial"/>
          <w:szCs w:val="24"/>
        </w:rPr>
        <w:t>The right to maternity leave is contained within Article 11(2</w:t>
      </w:r>
      <w:proofErr w:type="gramStart"/>
      <w:r>
        <w:rPr>
          <w:rFonts w:ascii="Arial" w:hAnsi="Arial" w:cs="Arial"/>
          <w:szCs w:val="24"/>
        </w:rPr>
        <w:t>)(</w:t>
      </w:r>
      <w:proofErr w:type="gramEnd"/>
      <w:r>
        <w:rPr>
          <w:rFonts w:ascii="Arial" w:hAnsi="Arial" w:cs="Arial"/>
          <w:szCs w:val="24"/>
        </w:rPr>
        <w:t>b) of the Convention on the Elimination of All Forms of Discrimination Against Women (CEDAW) and Article 10(2) of the ICESCR. Article 11(2</w:t>
      </w:r>
      <w:proofErr w:type="gramStart"/>
      <w:r>
        <w:rPr>
          <w:rFonts w:ascii="Arial" w:hAnsi="Arial" w:cs="Arial"/>
          <w:szCs w:val="24"/>
        </w:rPr>
        <w:t>)(</w:t>
      </w:r>
      <w:proofErr w:type="gramEnd"/>
      <w:r>
        <w:rPr>
          <w:rFonts w:ascii="Arial" w:hAnsi="Arial" w:cs="Arial"/>
          <w:szCs w:val="24"/>
        </w:rPr>
        <w:t>b) of the CEDAW requires States</w:t>
      </w:r>
      <w:r w:rsidR="00E70120">
        <w:rPr>
          <w:rFonts w:ascii="Arial" w:hAnsi="Arial" w:cs="Arial"/>
          <w:szCs w:val="24"/>
        </w:rPr>
        <w:t>’</w:t>
      </w:r>
      <w:r>
        <w:rPr>
          <w:rFonts w:ascii="Arial" w:hAnsi="Arial" w:cs="Arial"/>
          <w:szCs w:val="24"/>
        </w:rPr>
        <w:t xml:space="preserve"> Parties </w:t>
      </w:r>
      <w:r w:rsidR="00E70120">
        <w:rPr>
          <w:rFonts w:ascii="Arial" w:hAnsi="Arial" w:cs="Arial"/>
          <w:szCs w:val="24"/>
        </w:rPr>
        <w:t>“</w:t>
      </w:r>
      <w:r>
        <w:rPr>
          <w:rFonts w:ascii="Arial" w:hAnsi="Arial" w:cs="Arial"/>
          <w:szCs w:val="24"/>
        </w:rPr>
        <w:t>to introduce maternity leave with pay or with comparable social benefits without loss of former employment, seniority or social allowances</w:t>
      </w:r>
      <w:r w:rsidR="00E70120">
        <w:rPr>
          <w:rFonts w:ascii="Arial" w:hAnsi="Arial" w:cs="Arial"/>
          <w:szCs w:val="24"/>
        </w:rPr>
        <w:t>”</w:t>
      </w:r>
      <w:r>
        <w:rPr>
          <w:rFonts w:ascii="Arial" w:hAnsi="Arial" w:cs="Arial"/>
          <w:szCs w:val="24"/>
        </w:rPr>
        <w:t>. </w:t>
      </w:r>
    </w:p>
    <w:p w14:paraId="4A1DCBA3" w14:textId="77777777" w:rsidR="00E2619A" w:rsidRDefault="00E2619A" w:rsidP="00E2619A">
      <w:pPr>
        <w:shd w:val="clear" w:color="auto" w:fill="FFFFFF"/>
        <w:spacing w:after="100" w:afterAutospacing="1"/>
        <w:rPr>
          <w:rFonts w:ascii="Arial" w:hAnsi="Arial" w:cs="Arial"/>
          <w:szCs w:val="24"/>
        </w:rPr>
      </w:pPr>
      <w:r>
        <w:rPr>
          <w:rFonts w:ascii="Arial" w:hAnsi="Arial" w:cs="Arial"/>
          <w:szCs w:val="24"/>
        </w:rPr>
        <w:t xml:space="preserve">The Rules do not interfere with the existing rights under the </w:t>
      </w:r>
      <w:r>
        <w:rPr>
          <w:rFonts w:ascii="Arial" w:hAnsi="Arial" w:cs="Arial"/>
          <w:i/>
          <w:szCs w:val="24"/>
        </w:rPr>
        <w:t>Fair Work Act 2009</w:t>
      </w:r>
      <w:r>
        <w:rPr>
          <w:rFonts w:ascii="Arial" w:hAnsi="Arial" w:cs="Arial"/>
          <w:szCs w:val="24"/>
        </w:rPr>
        <w:t>, including access to 12 months of unpaid parental leave, noting that Australia has a reservation in relation to Article 11(2</w:t>
      </w:r>
      <w:proofErr w:type="gramStart"/>
      <w:r>
        <w:rPr>
          <w:rFonts w:ascii="Arial" w:hAnsi="Arial" w:cs="Arial"/>
          <w:szCs w:val="24"/>
        </w:rPr>
        <w:t>)(</w:t>
      </w:r>
      <w:proofErr w:type="gramEnd"/>
      <w:r>
        <w:rPr>
          <w:rFonts w:ascii="Arial" w:hAnsi="Arial" w:cs="Arial"/>
          <w:szCs w:val="24"/>
        </w:rPr>
        <w:t xml:space="preserve">b) of the Convention on the Elimination of All Forms of Discrimination Against Women. </w:t>
      </w:r>
    </w:p>
    <w:p w14:paraId="363D8F54" w14:textId="77777777" w:rsidR="00F01309" w:rsidRDefault="00F01309" w:rsidP="00E2619A">
      <w:pPr>
        <w:shd w:val="clear" w:color="auto" w:fill="FFFFFF"/>
        <w:spacing w:after="100" w:afterAutospacing="1"/>
        <w:rPr>
          <w:rFonts w:ascii="Arial" w:hAnsi="Arial" w:cs="Arial"/>
          <w:b/>
          <w:szCs w:val="24"/>
        </w:rPr>
      </w:pPr>
    </w:p>
    <w:p w14:paraId="4B2AB557" w14:textId="5E53219E" w:rsidR="00E2619A" w:rsidRDefault="00E2619A" w:rsidP="00D15F9C">
      <w:pPr>
        <w:shd w:val="clear" w:color="auto" w:fill="FFFFFF"/>
        <w:spacing w:after="100" w:afterAutospacing="1"/>
        <w:rPr>
          <w:rFonts w:ascii="Arial" w:hAnsi="Arial" w:cs="Arial"/>
          <w:b/>
          <w:szCs w:val="24"/>
        </w:rPr>
      </w:pPr>
      <w:r>
        <w:rPr>
          <w:rFonts w:ascii="Arial" w:hAnsi="Arial" w:cs="Arial"/>
          <w:b/>
          <w:szCs w:val="24"/>
        </w:rPr>
        <w:lastRenderedPageBreak/>
        <w:t xml:space="preserve">Conclusion </w:t>
      </w:r>
    </w:p>
    <w:p w14:paraId="407B9529" w14:textId="16122347" w:rsidR="00E2619A" w:rsidRDefault="00E2619A" w:rsidP="00E2619A">
      <w:pPr>
        <w:shd w:val="clear" w:color="auto" w:fill="FFFFFF"/>
        <w:spacing w:after="100" w:afterAutospacing="1"/>
        <w:rPr>
          <w:rFonts w:ascii="Arial" w:hAnsi="Arial" w:cs="Arial"/>
          <w:szCs w:val="24"/>
        </w:rPr>
      </w:pPr>
      <w:r>
        <w:rPr>
          <w:rFonts w:ascii="Arial" w:hAnsi="Arial" w:cs="Arial"/>
          <w:szCs w:val="24"/>
        </w:rPr>
        <w:t xml:space="preserve">The Rules are compatible with human rights because they do not interfere with human rights and provide families with greater access to financial assistance and social security. In particular, the Rules allow for people in exceptional circumstances who would otherwise be unable to receive PPL to access this payment and support their families. </w:t>
      </w:r>
      <w:r w:rsidR="00E70120">
        <w:rPr>
          <w:rFonts w:ascii="Arial" w:hAnsi="Arial" w:cs="Arial"/>
          <w:szCs w:val="24"/>
        </w:rPr>
        <w:t xml:space="preserve">The Rules support the operation of </w:t>
      </w:r>
      <w:proofErr w:type="gramStart"/>
      <w:r w:rsidR="00E70120">
        <w:rPr>
          <w:rFonts w:ascii="Arial" w:hAnsi="Arial" w:cs="Arial"/>
          <w:szCs w:val="24"/>
        </w:rPr>
        <w:t>the  Act</w:t>
      </w:r>
      <w:proofErr w:type="gramEnd"/>
      <w:r w:rsidR="00E70120">
        <w:rPr>
          <w:rFonts w:ascii="Arial" w:hAnsi="Arial" w:cs="Arial"/>
          <w:szCs w:val="24"/>
        </w:rPr>
        <w:t xml:space="preserve"> and its aim to financially support new families while caring for newborns and returning to work. </w:t>
      </w:r>
    </w:p>
    <w:p w14:paraId="60161577" w14:textId="77777777" w:rsidR="00E2619A" w:rsidRDefault="00E2619A" w:rsidP="00E2619A">
      <w:pPr>
        <w:shd w:val="clear" w:color="auto" w:fill="FFFFFF"/>
        <w:jc w:val="center"/>
        <w:rPr>
          <w:rStyle w:val="BookTitle"/>
          <w:rFonts w:eastAsiaTheme="majorEastAsia"/>
          <w:i w:val="0"/>
          <w:iCs w:val="0"/>
        </w:rPr>
      </w:pPr>
      <w:r>
        <w:rPr>
          <w:rFonts w:ascii="Arial" w:hAnsi="Arial" w:cs="Arial"/>
          <w:b/>
          <w:szCs w:val="24"/>
        </w:rPr>
        <w:t>Senator the Hon Anne Ruston, Minister for Families and Social Services</w:t>
      </w:r>
    </w:p>
    <w:p w14:paraId="532C0198" w14:textId="1A49A284" w:rsidR="002810A5" w:rsidRPr="00BC76EB" w:rsidRDefault="005F0E1D" w:rsidP="005F0E1D">
      <w:pPr>
        <w:shd w:val="clear" w:color="auto" w:fill="FFFFFF"/>
        <w:jc w:val="center"/>
        <w:rPr>
          <w:rStyle w:val="BookTitle"/>
          <w:rFonts w:ascii="Arial" w:hAnsi="Arial" w:cs="Arial"/>
          <w:i w:val="0"/>
          <w:iCs w:val="0"/>
          <w:smallCaps w:val="0"/>
          <w:spacing w:val="0"/>
          <w:szCs w:val="24"/>
        </w:rPr>
      </w:pPr>
      <w:r>
        <w:rPr>
          <w:rFonts w:ascii="Arial" w:hAnsi="Arial" w:cs="Arial"/>
          <w:b/>
          <w:szCs w:val="24"/>
        </w:rPr>
        <w:t xml:space="preserve"> Services</w:t>
      </w:r>
    </w:p>
    <w:sectPr w:rsidR="002810A5" w:rsidRPr="00BC7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1DA1" w14:textId="77777777" w:rsidR="00F92040" w:rsidRDefault="00F92040" w:rsidP="00AD1645">
      <w:pPr>
        <w:spacing w:before="0"/>
      </w:pPr>
      <w:r>
        <w:separator/>
      </w:r>
    </w:p>
  </w:endnote>
  <w:endnote w:type="continuationSeparator" w:id="0">
    <w:p w14:paraId="29A15ECE" w14:textId="77777777" w:rsidR="00F92040" w:rsidRDefault="00F92040"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E27A2" w14:textId="77777777" w:rsidR="00ED2ED7" w:rsidRDefault="00ED2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0F1A" w14:textId="77777777" w:rsidR="00ED2ED7" w:rsidRDefault="00ED2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D5C7" w14:textId="77777777" w:rsidR="00ED2ED7" w:rsidRDefault="00ED2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16715" w14:textId="77777777" w:rsidR="00F92040" w:rsidRDefault="00F92040" w:rsidP="00AD1645">
      <w:pPr>
        <w:spacing w:before="0"/>
      </w:pPr>
      <w:r>
        <w:separator/>
      </w:r>
    </w:p>
  </w:footnote>
  <w:footnote w:type="continuationSeparator" w:id="0">
    <w:p w14:paraId="3569BB48" w14:textId="77777777" w:rsidR="00F92040" w:rsidRDefault="00F92040" w:rsidP="00AD16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999A" w14:textId="77777777" w:rsidR="00ED2ED7" w:rsidRDefault="00ED2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D1D6" w14:textId="56BE5FAA" w:rsidR="00ED2ED7" w:rsidRDefault="00ED2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B223" w14:textId="77777777" w:rsidR="00ED2ED7" w:rsidRDefault="00ED2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83"/>
    <w:multiLevelType w:val="hybridMultilevel"/>
    <w:tmpl w:val="AE045E10"/>
    <w:lvl w:ilvl="0" w:tplc="0C090001">
      <w:start w:val="1"/>
      <w:numFmt w:val="bullet"/>
      <w:lvlText w:val=""/>
      <w:lvlJc w:val="left"/>
      <w:pPr>
        <w:ind w:left="1035" w:hanging="675"/>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574085"/>
    <w:multiLevelType w:val="hybridMultilevel"/>
    <w:tmpl w:val="C6CCF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57A1F"/>
    <w:multiLevelType w:val="hybridMultilevel"/>
    <w:tmpl w:val="833C3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60364"/>
    <w:multiLevelType w:val="hybridMultilevel"/>
    <w:tmpl w:val="71A09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B2C1B"/>
    <w:multiLevelType w:val="hybridMultilevel"/>
    <w:tmpl w:val="92486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D5752B"/>
    <w:multiLevelType w:val="hybridMultilevel"/>
    <w:tmpl w:val="6290C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03045"/>
    <w:multiLevelType w:val="hybridMultilevel"/>
    <w:tmpl w:val="E9CC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E4749"/>
    <w:multiLevelType w:val="hybridMultilevel"/>
    <w:tmpl w:val="16E22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C7615"/>
    <w:multiLevelType w:val="hybridMultilevel"/>
    <w:tmpl w:val="8AD0D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F015EB"/>
    <w:multiLevelType w:val="hybridMultilevel"/>
    <w:tmpl w:val="3BBA9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F44F6"/>
    <w:multiLevelType w:val="hybridMultilevel"/>
    <w:tmpl w:val="BBCE4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D3F17"/>
    <w:multiLevelType w:val="hybridMultilevel"/>
    <w:tmpl w:val="4B8CC0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9E7C0F"/>
    <w:multiLevelType w:val="hybridMultilevel"/>
    <w:tmpl w:val="3A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42658"/>
    <w:multiLevelType w:val="hybridMultilevel"/>
    <w:tmpl w:val="53848AA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4" w15:restartNumberingAfterBreak="0">
    <w:nsid w:val="20B5782E"/>
    <w:multiLevelType w:val="hybridMultilevel"/>
    <w:tmpl w:val="BC86E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E7537"/>
    <w:multiLevelType w:val="hybridMultilevel"/>
    <w:tmpl w:val="1548B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8C32F6"/>
    <w:multiLevelType w:val="hybridMultilevel"/>
    <w:tmpl w:val="AD6A6E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9770580"/>
    <w:multiLevelType w:val="hybridMultilevel"/>
    <w:tmpl w:val="410C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563D93"/>
    <w:multiLevelType w:val="hybridMultilevel"/>
    <w:tmpl w:val="E68AC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3D4AD9"/>
    <w:multiLevelType w:val="hybridMultilevel"/>
    <w:tmpl w:val="7CD0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AB6276"/>
    <w:multiLevelType w:val="multilevel"/>
    <w:tmpl w:val="208C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635209"/>
    <w:multiLevelType w:val="hybridMultilevel"/>
    <w:tmpl w:val="AE30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97035"/>
    <w:multiLevelType w:val="hybridMultilevel"/>
    <w:tmpl w:val="E4D2097C"/>
    <w:lvl w:ilvl="0" w:tplc="0C090001">
      <w:start w:val="1"/>
      <w:numFmt w:val="bullet"/>
      <w:lvlText w:val=""/>
      <w:lvlJc w:val="left"/>
      <w:pPr>
        <w:ind w:left="720" w:hanging="360"/>
      </w:pPr>
      <w:rPr>
        <w:rFonts w:ascii="Symbol" w:hAnsi="Symbol" w:hint="default"/>
      </w:rPr>
    </w:lvl>
    <w:lvl w:ilvl="1" w:tplc="2D080920">
      <w:numFmt w:val="bullet"/>
      <w:lvlText w:val="·"/>
      <w:lvlJc w:val="left"/>
      <w:pPr>
        <w:ind w:left="1665" w:hanging="58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8A2BE5"/>
    <w:multiLevelType w:val="hybridMultilevel"/>
    <w:tmpl w:val="6F78B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6563A8F"/>
    <w:multiLevelType w:val="hybridMultilevel"/>
    <w:tmpl w:val="86643A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153" w:hanging="585"/>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3E325F"/>
    <w:multiLevelType w:val="hybridMultilevel"/>
    <w:tmpl w:val="44A850AE"/>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4B16DCF"/>
    <w:multiLevelType w:val="hybridMultilevel"/>
    <w:tmpl w:val="E738E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9910C9"/>
    <w:multiLevelType w:val="hybridMultilevel"/>
    <w:tmpl w:val="5A025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BF5329"/>
    <w:multiLevelType w:val="hybridMultilevel"/>
    <w:tmpl w:val="20AC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CA6CDA"/>
    <w:multiLevelType w:val="hybridMultilevel"/>
    <w:tmpl w:val="3DC4FAAE"/>
    <w:lvl w:ilvl="0" w:tplc="0C090001">
      <w:start w:val="1"/>
      <w:numFmt w:val="bullet"/>
      <w:lvlText w:val=""/>
      <w:lvlJc w:val="left"/>
      <w:pPr>
        <w:ind w:left="720" w:hanging="360"/>
      </w:pPr>
      <w:rPr>
        <w:rFonts w:ascii="Symbol" w:hAnsi="Symbol" w:hint="default"/>
      </w:rPr>
    </w:lvl>
    <w:lvl w:ilvl="1" w:tplc="B2EA4DFC">
      <w:start w:val="2"/>
      <w:numFmt w:val="bullet"/>
      <w:lvlText w:val="·"/>
      <w:lvlJc w:val="left"/>
      <w:pPr>
        <w:ind w:left="1755" w:hanging="675"/>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527949"/>
    <w:multiLevelType w:val="hybridMultilevel"/>
    <w:tmpl w:val="6044B0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1" w15:restartNumberingAfterBreak="0">
    <w:nsid w:val="54CA06EE"/>
    <w:multiLevelType w:val="hybridMultilevel"/>
    <w:tmpl w:val="1644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FD2D5C"/>
    <w:multiLevelType w:val="hybridMultilevel"/>
    <w:tmpl w:val="9FAE5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E22E6"/>
    <w:multiLevelType w:val="hybridMultilevel"/>
    <w:tmpl w:val="FF80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A47E7B"/>
    <w:multiLevelType w:val="multilevel"/>
    <w:tmpl w:val="2F86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9D22DF"/>
    <w:multiLevelType w:val="hybridMultilevel"/>
    <w:tmpl w:val="EE7E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624BB9"/>
    <w:multiLevelType w:val="hybridMultilevel"/>
    <w:tmpl w:val="8C448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BD3002"/>
    <w:multiLevelType w:val="hybridMultilevel"/>
    <w:tmpl w:val="1324A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5153B6"/>
    <w:multiLevelType w:val="hybridMultilevel"/>
    <w:tmpl w:val="8D463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660A9E"/>
    <w:multiLevelType w:val="hybridMultilevel"/>
    <w:tmpl w:val="035E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E6304"/>
    <w:multiLevelType w:val="hybridMultilevel"/>
    <w:tmpl w:val="BF78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0"/>
  </w:num>
  <w:num w:numId="4">
    <w:abstractNumId w:val="28"/>
  </w:num>
  <w:num w:numId="5">
    <w:abstractNumId w:val="12"/>
  </w:num>
  <w:num w:numId="6">
    <w:abstractNumId w:val="6"/>
  </w:num>
  <w:num w:numId="7">
    <w:abstractNumId w:val="35"/>
  </w:num>
  <w:num w:numId="8">
    <w:abstractNumId w:val="29"/>
  </w:num>
  <w:num w:numId="9">
    <w:abstractNumId w:val="2"/>
  </w:num>
  <w:num w:numId="10">
    <w:abstractNumId w:val="30"/>
  </w:num>
  <w:num w:numId="11">
    <w:abstractNumId w:val="40"/>
  </w:num>
  <w:num w:numId="12">
    <w:abstractNumId w:val="1"/>
  </w:num>
  <w:num w:numId="13">
    <w:abstractNumId w:val="22"/>
  </w:num>
  <w:num w:numId="14">
    <w:abstractNumId w:val="9"/>
  </w:num>
  <w:num w:numId="15">
    <w:abstractNumId w:val="24"/>
  </w:num>
  <w:num w:numId="16">
    <w:abstractNumId w:val="25"/>
  </w:num>
  <w:num w:numId="17">
    <w:abstractNumId w:val="20"/>
  </w:num>
  <w:num w:numId="18">
    <w:abstractNumId w:val="11"/>
  </w:num>
  <w:num w:numId="19">
    <w:abstractNumId w:val="8"/>
  </w:num>
  <w:num w:numId="20">
    <w:abstractNumId w:val="16"/>
  </w:num>
  <w:num w:numId="21">
    <w:abstractNumId w:val="5"/>
  </w:num>
  <w:num w:numId="22">
    <w:abstractNumId w:val="32"/>
  </w:num>
  <w:num w:numId="23">
    <w:abstractNumId w:val="13"/>
  </w:num>
  <w:num w:numId="24">
    <w:abstractNumId w:val="27"/>
  </w:num>
  <w:num w:numId="25">
    <w:abstractNumId w:val="3"/>
  </w:num>
  <w:num w:numId="26">
    <w:abstractNumId w:val="31"/>
  </w:num>
  <w:num w:numId="27">
    <w:abstractNumId w:val="19"/>
  </w:num>
  <w:num w:numId="28">
    <w:abstractNumId w:val="33"/>
  </w:num>
  <w:num w:numId="29">
    <w:abstractNumId w:val="7"/>
  </w:num>
  <w:num w:numId="30">
    <w:abstractNumId w:val="14"/>
  </w:num>
  <w:num w:numId="31">
    <w:abstractNumId w:val="38"/>
  </w:num>
  <w:num w:numId="32">
    <w:abstractNumId w:val="36"/>
  </w:num>
  <w:num w:numId="33">
    <w:abstractNumId w:val="15"/>
  </w:num>
  <w:num w:numId="34">
    <w:abstractNumId w:val="37"/>
  </w:num>
  <w:num w:numId="35">
    <w:abstractNumId w:val="4"/>
  </w:num>
  <w:num w:numId="36">
    <w:abstractNumId w:val="26"/>
  </w:num>
  <w:num w:numId="37">
    <w:abstractNumId w:val="21"/>
  </w:num>
  <w:num w:numId="38">
    <w:abstractNumId w:val="17"/>
  </w:num>
  <w:num w:numId="39">
    <w:abstractNumId w:val="17"/>
  </w:num>
  <w:num w:numId="40">
    <w:abstractNumId w:val="18"/>
  </w:num>
  <w:num w:numId="41">
    <w:abstractNumId w:val="39"/>
  </w:num>
  <w:num w:numId="42">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0F8"/>
    <w:rsid w:val="00000E14"/>
    <w:rsid w:val="00000E2A"/>
    <w:rsid w:val="000029D8"/>
    <w:rsid w:val="00004004"/>
    <w:rsid w:val="00004F17"/>
    <w:rsid w:val="0000668E"/>
    <w:rsid w:val="000106E0"/>
    <w:rsid w:val="00014700"/>
    <w:rsid w:val="00021ED2"/>
    <w:rsid w:val="0002720C"/>
    <w:rsid w:val="00030B79"/>
    <w:rsid w:val="00031D0B"/>
    <w:rsid w:val="000406CA"/>
    <w:rsid w:val="00041A1B"/>
    <w:rsid w:val="00043B6D"/>
    <w:rsid w:val="00045BF2"/>
    <w:rsid w:val="0005133E"/>
    <w:rsid w:val="00051C3F"/>
    <w:rsid w:val="00051D09"/>
    <w:rsid w:val="00057787"/>
    <w:rsid w:val="00060116"/>
    <w:rsid w:val="000649E7"/>
    <w:rsid w:val="00066DAE"/>
    <w:rsid w:val="00074C1A"/>
    <w:rsid w:val="00075F3B"/>
    <w:rsid w:val="000760DC"/>
    <w:rsid w:val="00076163"/>
    <w:rsid w:val="0007741A"/>
    <w:rsid w:val="000844AF"/>
    <w:rsid w:val="00084B46"/>
    <w:rsid w:val="00085730"/>
    <w:rsid w:val="00096B8D"/>
    <w:rsid w:val="000A2B8A"/>
    <w:rsid w:val="000A3595"/>
    <w:rsid w:val="000A5274"/>
    <w:rsid w:val="000A772F"/>
    <w:rsid w:val="000B4130"/>
    <w:rsid w:val="000C2CFB"/>
    <w:rsid w:val="000C2DDB"/>
    <w:rsid w:val="000C5204"/>
    <w:rsid w:val="000D0A68"/>
    <w:rsid w:val="000D2EFE"/>
    <w:rsid w:val="000D365F"/>
    <w:rsid w:val="000D57A0"/>
    <w:rsid w:val="000D6069"/>
    <w:rsid w:val="000E02A0"/>
    <w:rsid w:val="000E0647"/>
    <w:rsid w:val="000E3915"/>
    <w:rsid w:val="000E7F02"/>
    <w:rsid w:val="000F1DF1"/>
    <w:rsid w:val="000F4F6F"/>
    <w:rsid w:val="000F75DF"/>
    <w:rsid w:val="00103C0A"/>
    <w:rsid w:val="00112571"/>
    <w:rsid w:val="0011719D"/>
    <w:rsid w:val="00124F3D"/>
    <w:rsid w:val="00126429"/>
    <w:rsid w:val="001310C6"/>
    <w:rsid w:val="00137E64"/>
    <w:rsid w:val="00140359"/>
    <w:rsid w:val="00142D06"/>
    <w:rsid w:val="00145418"/>
    <w:rsid w:val="00146590"/>
    <w:rsid w:val="001502F9"/>
    <w:rsid w:val="0015134A"/>
    <w:rsid w:val="00152472"/>
    <w:rsid w:val="00154C45"/>
    <w:rsid w:val="00156657"/>
    <w:rsid w:val="00161293"/>
    <w:rsid w:val="00163809"/>
    <w:rsid w:val="00166334"/>
    <w:rsid w:val="0016653C"/>
    <w:rsid w:val="001753AE"/>
    <w:rsid w:val="00175910"/>
    <w:rsid w:val="00175BC6"/>
    <w:rsid w:val="001829C9"/>
    <w:rsid w:val="00183F4A"/>
    <w:rsid w:val="001846B8"/>
    <w:rsid w:val="00191AEC"/>
    <w:rsid w:val="001920F3"/>
    <w:rsid w:val="001976C2"/>
    <w:rsid w:val="00197899"/>
    <w:rsid w:val="001A737C"/>
    <w:rsid w:val="001B00E8"/>
    <w:rsid w:val="001B5379"/>
    <w:rsid w:val="001B6077"/>
    <w:rsid w:val="001C07FA"/>
    <w:rsid w:val="001C0CE7"/>
    <w:rsid w:val="001C2A5A"/>
    <w:rsid w:val="001C4E75"/>
    <w:rsid w:val="001C64F9"/>
    <w:rsid w:val="001D35F7"/>
    <w:rsid w:val="001D5276"/>
    <w:rsid w:val="001D69AF"/>
    <w:rsid w:val="001E04F9"/>
    <w:rsid w:val="001E5B72"/>
    <w:rsid w:val="001E5D12"/>
    <w:rsid w:val="001E630D"/>
    <w:rsid w:val="001E7422"/>
    <w:rsid w:val="001F4805"/>
    <w:rsid w:val="001F4851"/>
    <w:rsid w:val="001F4E3C"/>
    <w:rsid w:val="001F66E1"/>
    <w:rsid w:val="002008D0"/>
    <w:rsid w:val="00202747"/>
    <w:rsid w:val="00205783"/>
    <w:rsid w:val="002154EE"/>
    <w:rsid w:val="00222F2A"/>
    <w:rsid w:val="00223F0A"/>
    <w:rsid w:val="00224887"/>
    <w:rsid w:val="002329E1"/>
    <w:rsid w:val="002334D9"/>
    <w:rsid w:val="00234F9E"/>
    <w:rsid w:val="0024136A"/>
    <w:rsid w:val="00241C36"/>
    <w:rsid w:val="0024465E"/>
    <w:rsid w:val="0024760C"/>
    <w:rsid w:val="002533F0"/>
    <w:rsid w:val="0025429D"/>
    <w:rsid w:val="00255FA6"/>
    <w:rsid w:val="002572FA"/>
    <w:rsid w:val="00262166"/>
    <w:rsid w:val="002642C7"/>
    <w:rsid w:val="00264C31"/>
    <w:rsid w:val="002741BD"/>
    <w:rsid w:val="00274CAF"/>
    <w:rsid w:val="002751D7"/>
    <w:rsid w:val="00276D06"/>
    <w:rsid w:val="00276F09"/>
    <w:rsid w:val="00276F7D"/>
    <w:rsid w:val="002810A5"/>
    <w:rsid w:val="00282726"/>
    <w:rsid w:val="00283079"/>
    <w:rsid w:val="00290B99"/>
    <w:rsid w:val="002926E3"/>
    <w:rsid w:val="002970D8"/>
    <w:rsid w:val="002A0181"/>
    <w:rsid w:val="002A0E63"/>
    <w:rsid w:val="002A2A71"/>
    <w:rsid w:val="002A2EB9"/>
    <w:rsid w:val="002A33D6"/>
    <w:rsid w:val="002A523B"/>
    <w:rsid w:val="002A6007"/>
    <w:rsid w:val="002A63EA"/>
    <w:rsid w:val="002A6400"/>
    <w:rsid w:val="002A6D98"/>
    <w:rsid w:val="002B0175"/>
    <w:rsid w:val="002B1743"/>
    <w:rsid w:val="002B1DA6"/>
    <w:rsid w:val="002C0F57"/>
    <w:rsid w:val="002C1403"/>
    <w:rsid w:val="002C1938"/>
    <w:rsid w:val="002C2252"/>
    <w:rsid w:val="002C2320"/>
    <w:rsid w:val="002C6177"/>
    <w:rsid w:val="002D0F1C"/>
    <w:rsid w:val="002D2CDB"/>
    <w:rsid w:val="002D35D8"/>
    <w:rsid w:val="002D4522"/>
    <w:rsid w:val="002D7901"/>
    <w:rsid w:val="002E0BB1"/>
    <w:rsid w:val="002E32C9"/>
    <w:rsid w:val="002E45E2"/>
    <w:rsid w:val="00300D8B"/>
    <w:rsid w:val="00305461"/>
    <w:rsid w:val="003075DE"/>
    <w:rsid w:val="00307B1E"/>
    <w:rsid w:val="003119FD"/>
    <w:rsid w:val="003231D8"/>
    <w:rsid w:val="0032486A"/>
    <w:rsid w:val="0032522B"/>
    <w:rsid w:val="00325C2B"/>
    <w:rsid w:val="00334F9D"/>
    <w:rsid w:val="00335989"/>
    <w:rsid w:val="00335EA6"/>
    <w:rsid w:val="00337065"/>
    <w:rsid w:val="00337E03"/>
    <w:rsid w:val="00343022"/>
    <w:rsid w:val="003430FC"/>
    <w:rsid w:val="003434E2"/>
    <w:rsid w:val="003435DE"/>
    <w:rsid w:val="00345FFE"/>
    <w:rsid w:val="00346AE7"/>
    <w:rsid w:val="0035104A"/>
    <w:rsid w:val="003526D1"/>
    <w:rsid w:val="0035378F"/>
    <w:rsid w:val="003575BD"/>
    <w:rsid w:val="003606C5"/>
    <w:rsid w:val="00361927"/>
    <w:rsid w:val="00363296"/>
    <w:rsid w:val="00365171"/>
    <w:rsid w:val="00365424"/>
    <w:rsid w:val="003663CC"/>
    <w:rsid w:val="0037118D"/>
    <w:rsid w:val="00372371"/>
    <w:rsid w:val="00373108"/>
    <w:rsid w:val="00373B6C"/>
    <w:rsid w:val="00374A77"/>
    <w:rsid w:val="003768F9"/>
    <w:rsid w:val="00380666"/>
    <w:rsid w:val="00386896"/>
    <w:rsid w:val="00387D89"/>
    <w:rsid w:val="00392EB6"/>
    <w:rsid w:val="00393D4E"/>
    <w:rsid w:val="00394743"/>
    <w:rsid w:val="00397AC4"/>
    <w:rsid w:val="00397E52"/>
    <w:rsid w:val="003A04AD"/>
    <w:rsid w:val="003A07ED"/>
    <w:rsid w:val="003A138B"/>
    <w:rsid w:val="003A3FD1"/>
    <w:rsid w:val="003A6AFC"/>
    <w:rsid w:val="003A7471"/>
    <w:rsid w:val="003A7D77"/>
    <w:rsid w:val="003B1ABF"/>
    <w:rsid w:val="003B2BB8"/>
    <w:rsid w:val="003B44E1"/>
    <w:rsid w:val="003C3368"/>
    <w:rsid w:val="003C54B6"/>
    <w:rsid w:val="003D1190"/>
    <w:rsid w:val="003D1FA9"/>
    <w:rsid w:val="003D34FF"/>
    <w:rsid w:val="003D5B22"/>
    <w:rsid w:val="003D71F6"/>
    <w:rsid w:val="003D7891"/>
    <w:rsid w:val="003E1784"/>
    <w:rsid w:val="003E3F5D"/>
    <w:rsid w:val="003F0871"/>
    <w:rsid w:val="003F2788"/>
    <w:rsid w:val="00400273"/>
    <w:rsid w:val="0040496F"/>
    <w:rsid w:val="00405403"/>
    <w:rsid w:val="004069D5"/>
    <w:rsid w:val="00410B26"/>
    <w:rsid w:val="00411D31"/>
    <w:rsid w:val="00412E61"/>
    <w:rsid w:val="00420387"/>
    <w:rsid w:val="0042132E"/>
    <w:rsid w:val="00422EFA"/>
    <w:rsid w:val="00423014"/>
    <w:rsid w:val="0042393C"/>
    <w:rsid w:val="00432150"/>
    <w:rsid w:val="00433C87"/>
    <w:rsid w:val="004355CA"/>
    <w:rsid w:val="00442251"/>
    <w:rsid w:val="00446D6C"/>
    <w:rsid w:val="004505CF"/>
    <w:rsid w:val="004506DB"/>
    <w:rsid w:val="00451E6B"/>
    <w:rsid w:val="0045240C"/>
    <w:rsid w:val="00453FC9"/>
    <w:rsid w:val="00454405"/>
    <w:rsid w:val="00456FBD"/>
    <w:rsid w:val="00457792"/>
    <w:rsid w:val="00462FF1"/>
    <w:rsid w:val="00464289"/>
    <w:rsid w:val="0046464D"/>
    <w:rsid w:val="004646E1"/>
    <w:rsid w:val="00470C3D"/>
    <w:rsid w:val="004726FF"/>
    <w:rsid w:val="00474905"/>
    <w:rsid w:val="00480FAF"/>
    <w:rsid w:val="00480FFE"/>
    <w:rsid w:val="004814F1"/>
    <w:rsid w:val="00482084"/>
    <w:rsid w:val="00482411"/>
    <w:rsid w:val="00485F71"/>
    <w:rsid w:val="00493440"/>
    <w:rsid w:val="00493772"/>
    <w:rsid w:val="004956ED"/>
    <w:rsid w:val="0049646F"/>
    <w:rsid w:val="00496D3F"/>
    <w:rsid w:val="00497768"/>
    <w:rsid w:val="004A0C19"/>
    <w:rsid w:val="004A126A"/>
    <w:rsid w:val="004A24AF"/>
    <w:rsid w:val="004A26EE"/>
    <w:rsid w:val="004A7CA1"/>
    <w:rsid w:val="004B20C2"/>
    <w:rsid w:val="004B3147"/>
    <w:rsid w:val="004B40B8"/>
    <w:rsid w:val="004B4C60"/>
    <w:rsid w:val="004B54CA"/>
    <w:rsid w:val="004B5705"/>
    <w:rsid w:val="004B6FB7"/>
    <w:rsid w:val="004B7FE8"/>
    <w:rsid w:val="004C163F"/>
    <w:rsid w:val="004C60A0"/>
    <w:rsid w:val="004C7073"/>
    <w:rsid w:val="004D2EAB"/>
    <w:rsid w:val="004D336A"/>
    <w:rsid w:val="004D4F96"/>
    <w:rsid w:val="004E3801"/>
    <w:rsid w:val="004E3A61"/>
    <w:rsid w:val="004E5CBF"/>
    <w:rsid w:val="004F1CD0"/>
    <w:rsid w:val="004F264A"/>
    <w:rsid w:val="004F5308"/>
    <w:rsid w:val="004F69ED"/>
    <w:rsid w:val="004F6B7A"/>
    <w:rsid w:val="0050164B"/>
    <w:rsid w:val="00502BC9"/>
    <w:rsid w:val="00511520"/>
    <w:rsid w:val="005258C9"/>
    <w:rsid w:val="00527238"/>
    <w:rsid w:val="005332C8"/>
    <w:rsid w:val="00535E06"/>
    <w:rsid w:val="00540BD8"/>
    <w:rsid w:val="00541547"/>
    <w:rsid w:val="005537AE"/>
    <w:rsid w:val="0055503B"/>
    <w:rsid w:val="005615A0"/>
    <w:rsid w:val="00562CBC"/>
    <w:rsid w:val="00563956"/>
    <w:rsid w:val="00564F3C"/>
    <w:rsid w:val="00566538"/>
    <w:rsid w:val="00566AFC"/>
    <w:rsid w:val="00566BF6"/>
    <w:rsid w:val="00570884"/>
    <w:rsid w:val="0057180E"/>
    <w:rsid w:val="00574FBC"/>
    <w:rsid w:val="005762C9"/>
    <w:rsid w:val="00576330"/>
    <w:rsid w:val="0057641C"/>
    <w:rsid w:val="005766D2"/>
    <w:rsid w:val="005802F3"/>
    <w:rsid w:val="0058429B"/>
    <w:rsid w:val="00587D89"/>
    <w:rsid w:val="0059154B"/>
    <w:rsid w:val="00591D1A"/>
    <w:rsid w:val="005927E7"/>
    <w:rsid w:val="00594251"/>
    <w:rsid w:val="0059474E"/>
    <w:rsid w:val="005958D6"/>
    <w:rsid w:val="00596E82"/>
    <w:rsid w:val="005A1D48"/>
    <w:rsid w:val="005B3C1E"/>
    <w:rsid w:val="005B4F0C"/>
    <w:rsid w:val="005B5095"/>
    <w:rsid w:val="005C37F6"/>
    <w:rsid w:val="005C390A"/>
    <w:rsid w:val="005C3AA9"/>
    <w:rsid w:val="005C4CE1"/>
    <w:rsid w:val="005C54B4"/>
    <w:rsid w:val="005C75D4"/>
    <w:rsid w:val="005C78B2"/>
    <w:rsid w:val="005D1159"/>
    <w:rsid w:val="005D22B2"/>
    <w:rsid w:val="005D48C6"/>
    <w:rsid w:val="005D6C55"/>
    <w:rsid w:val="005E1E91"/>
    <w:rsid w:val="005E4167"/>
    <w:rsid w:val="005E4362"/>
    <w:rsid w:val="005E4607"/>
    <w:rsid w:val="005E50FF"/>
    <w:rsid w:val="005E7B26"/>
    <w:rsid w:val="005E7FB9"/>
    <w:rsid w:val="005F0E1D"/>
    <w:rsid w:val="005F2DFC"/>
    <w:rsid w:val="005F41C9"/>
    <w:rsid w:val="005F5E17"/>
    <w:rsid w:val="005F7211"/>
    <w:rsid w:val="0061050E"/>
    <w:rsid w:val="006114CA"/>
    <w:rsid w:val="00611821"/>
    <w:rsid w:val="006138CB"/>
    <w:rsid w:val="00614C63"/>
    <w:rsid w:val="00620404"/>
    <w:rsid w:val="00621AAA"/>
    <w:rsid w:val="00622668"/>
    <w:rsid w:val="00622B71"/>
    <w:rsid w:val="00622D63"/>
    <w:rsid w:val="00624E34"/>
    <w:rsid w:val="00631840"/>
    <w:rsid w:val="00632E26"/>
    <w:rsid w:val="00632F44"/>
    <w:rsid w:val="006338B2"/>
    <w:rsid w:val="0063637C"/>
    <w:rsid w:val="006402A6"/>
    <w:rsid w:val="006404B6"/>
    <w:rsid w:val="006407D3"/>
    <w:rsid w:val="0064167D"/>
    <w:rsid w:val="00644E02"/>
    <w:rsid w:val="00644E76"/>
    <w:rsid w:val="00650B9C"/>
    <w:rsid w:val="00650C1C"/>
    <w:rsid w:val="006546B7"/>
    <w:rsid w:val="00654C74"/>
    <w:rsid w:val="00654EC4"/>
    <w:rsid w:val="00655884"/>
    <w:rsid w:val="006559AA"/>
    <w:rsid w:val="006643AB"/>
    <w:rsid w:val="0067070B"/>
    <w:rsid w:val="00670770"/>
    <w:rsid w:val="00681C7F"/>
    <w:rsid w:val="00683FF5"/>
    <w:rsid w:val="00687167"/>
    <w:rsid w:val="00687351"/>
    <w:rsid w:val="006A194A"/>
    <w:rsid w:val="006A1F70"/>
    <w:rsid w:val="006A3712"/>
    <w:rsid w:val="006A4CE7"/>
    <w:rsid w:val="006A5D55"/>
    <w:rsid w:val="006A6D51"/>
    <w:rsid w:val="006B1334"/>
    <w:rsid w:val="006B238D"/>
    <w:rsid w:val="006B474A"/>
    <w:rsid w:val="006C05D9"/>
    <w:rsid w:val="006C1B77"/>
    <w:rsid w:val="006C5E5E"/>
    <w:rsid w:val="006D3652"/>
    <w:rsid w:val="006D439A"/>
    <w:rsid w:val="006D4B31"/>
    <w:rsid w:val="006D7E0F"/>
    <w:rsid w:val="006E1B19"/>
    <w:rsid w:val="006E7690"/>
    <w:rsid w:val="006F0769"/>
    <w:rsid w:val="006F2462"/>
    <w:rsid w:val="006F489A"/>
    <w:rsid w:val="00701486"/>
    <w:rsid w:val="00701B6D"/>
    <w:rsid w:val="007067A7"/>
    <w:rsid w:val="00713FCE"/>
    <w:rsid w:val="0071436B"/>
    <w:rsid w:val="00720E42"/>
    <w:rsid w:val="007218F5"/>
    <w:rsid w:val="00724386"/>
    <w:rsid w:val="00726415"/>
    <w:rsid w:val="00737590"/>
    <w:rsid w:val="0073766B"/>
    <w:rsid w:val="00737B2B"/>
    <w:rsid w:val="00754F89"/>
    <w:rsid w:val="00757125"/>
    <w:rsid w:val="00762A05"/>
    <w:rsid w:val="00763A86"/>
    <w:rsid w:val="007653CA"/>
    <w:rsid w:val="00771003"/>
    <w:rsid w:val="007717C9"/>
    <w:rsid w:val="00772373"/>
    <w:rsid w:val="007738FA"/>
    <w:rsid w:val="0077461F"/>
    <w:rsid w:val="0078126B"/>
    <w:rsid w:val="00782CBB"/>
    <w:rsid w:val="00785261"/>
    <w:rsid w:val="00787613"/>
    <w:rsid w:val="0078795B"/>
    <w:rsid w:val="007907A8"/>
    <w:rsid w:val="007938F3"/>
    <w:rsid w:val="0079557B"/>
    <w:rsid w:val="00796A88"/>
    <w:rsid w:val="00797248"/>
    <w:rsid w:val="007A53DD"/>
    <w:rsid w:val="007A6F26"/>
    <w:rsid w:val="007B0256"/>
    <w:rsid w:val="007B06DE"/>
    <w:rsid w:val="007B2100"/>
    <w:rsid w:val="007B26CC"/>
    <w:rsid w:val="007B347E"/>
    <w:rsid w:val="007B3601"/>
    <w:rsid w:val="007B4529"/>
    <w:rsid w:val="007B69DD"/>
    <w:rsid w:val="007C4060"/>
    <w:rsid w:val="007C5234"/>
    <w:rsid w:val="007D0E6F"/>
    <w:rsid w:val="007D15AB"/>
    <w:rsid w:val="007D5EB5"/>
    <w:rsid w:val="007D6273"/>
    <w:rsid w:val="007D657A"/>
    <w:rsid w:val="007D7214"/>
    <w:rsid w:val="007E4FAD"/>
    <w:rsid w:val="007E5263"/>
    <w:rsid w:val="007F44F6"/>
    <w:rsid w:val="0080120F"/>
    <w:rsid w:val="00807CD7"/>
    <w:rsid w:val="008166EF"/>
    <w:rsid w:val="00816CFA"/>
    <w:rsid w:val="00822140"/>
    <w:rsid w:val="00825ADF"/>
    <w:rsid w:val="0083135C"/>
    <w:rsid w:val="00834265"/>
    <w:rsid w:val="008355B1"/>
    <w:rsid w:val="00837932"/>
    <w:rsid w:val="00841C22"/>
    <w:rsid w:val="0084330D"/>
    <w:rsid w:val="00844890"/>
    <w:rsid w:val="008526B4"/>
    <w:rsid w:val="008531AA"/>
    <w:rsid w:val="00855A31"/>
    <w:rsid w:val="00860BE9"/>
    <w:rsid w:val="00862233"/>
    <w:rsid w:val="00863250"/>
    <w:rsid w:val="00865623"/>
    <w:rsid w:val="008669B7"/>
    <w:rsid w:val="008707FE"/>
    <w:rsid w:val="00871F28"/>
    <w:rsid w:val="00875F2E"/>
    <w:rsid w:val="008760EE"/>
    <w:rsid w:val="008761FF"/>
    <w:rsid w:val="0087680F"/>
    <w:rsid w:val="00880E92"/>
    <w:rsid w:val="0088126B"/>
    <w:rsid w:val="00882F58"/>
    <w:rsid w:val="008835B1"/>
    <w:rsid w:val="008847D9"/>
    <w:rsid w:val="008877AD"/>
    <w:rsid w:val="008954BF"/>
    <w:rsid w:val="00895A41"/>
    <w:rsid w:val="00896466"/>
    <w:rsid w:val="008A1EBB"/>
    <w:rsid w:val="008A2421"/>
    <w:rsid w:val="008A3D83"/>
    <w:rsid w:val="008B026E"/>
    <w:rsid w:val="008B1348"/>
    <w:rsid w:val="008B13D8"/>
    <w:rsid w:val="008B1AA5"/>
    <w:rsid w:val="008B4CF1"/>
    <w:rsid w:val="008C4BC4"/>
    <w:rsid w:val="008C5481"/>
    <w:rsid w:val="008D0482"/>
    <w:rsid w:val="008D2D41"/>
    <w:rsid w:val="008D2FC2"/>
    <w:rsid w:val="008D36DB"/>
    <w:rsid w:val="008D59CA"/>
    <w:rsid w:val="008D68B6"/>
    <w:rsid w:val="008D7A97"/>
    <w:rsid w:val="008E1CF7"/>
    <w:rsid w:val="008E1D0E"/>
    <w:rsid w:val="008E320A"/>
    <w:rsid w:val="008F032A"/>
    <w:rsid w:val="008F5702"/>
    <w:rsid w:val="0090001F"/>
    <w:rsid w:val="0090245D"/>
    <w:rsid w:val="009027C6"/>
    <w:rsid w:val="00902D53"/>
    <w:rsid w:val="0090702B"/>
    <w:rsid w:val="009077A2"/>
    <w:rsid w:val="0091113D"/>
    <w:rsid w:val="009140F6"/>
    <w:rsid w:val="0091569C"/>
    <w:rsid w:val="00915A96"/>
    <w:rsid w:val="00921EDB"/>
    <w:rsid w:val="00922029"/>
    <w:rsid w:val="009225F0"/>
    <w:rsid w:val="00925633"/>
    <w:rsid w:val="009273C6"/>
    <w:rsid w:val="00930624"/>
    <w:rsid w:val="00932E80"/>
    <w:rsid w:val="00933059"/>
    <w:rsid w:val="009332B3"/>
    <w:rsid w:val="00935A03"/>
    <w:rsid w:val="009426E4"/>
    <w:rsid w:val="00946730"/>
    <w:rsid w:val="009470EF"/>
    <w:rsid w:val="00950725"/>
    <w:rsid w:val="00950ACB"/>
    <w:rsid w:val="0095196E"/>
    <w:rsid w:val="0095514E"/>
    <w:rsid w:val="00956519"/>
    <w:rsid w:val="0096165A"/>
    <w:rsid w:val="00966756"/>
    <w:rsid w:val="00966F79"/>
    <w:rsid w:val="00967207"/>
    <w:rsid w:val="00970C88"/>
    <w:rsid w:val="00975631"/>
    <w:rsid w:val="00982BAC"/>
    <w:rsid w:val="00985038"/>
    <w:rsid w:val="00986A01"/>
    <w:rsid w:val="00986D52"/>
    <w:rsid w:val="009928F1"/>
    <w:rsid w:val="00993853"/>
    <w:rsid w:val="00994E32"/>
    <w:rsid w:val="0099649B"/>
    <w:rsid w:val="00997ECB"/>
    <w:rsid w:val="00997EE7"/>
    <w:rsid w:val="009A4EAB"/>
    <w:rsid w:val="009A5D3E"/>
    <w:rsid w:val="009A6B91"/>
    <w:rsid w:val="009B2A3E"/>
    <w:rsid w:val="009B3B04"/>
    <w:rsid w:val="009B71A9"/>
    <w:rsid w:val="009C213D"/>
    <w:rsid w:val="009C31F6"/>
    <w:rsid w:val="009C5BD5"/>
    <w:rsid w:val="009C63A9"/>
    <w:rsid w:val="009C63B6"/>
    <w:rsid w:val="009D1BE5"/>
    <w:rsid w:val="009D38D7"/>
    <w:rsid w:val="009D3DB8"/>
    <w:rsid w:val="009D6C0E"/>
    <w:rsid w:val="009E2E98"/>
    <w:rsid w:val="009E4BDA"/>
    <w:rsid w:val="009E4F90"/>
    <w:rsid w:val="009F3C43"/>
    <w:rsid w:val="00A054E8"/>
    <w:rsid w:val="00A06B72"/>
    <w:rsid w:val="00A07871"/>
    <w:rsid w:val="00A118AC"/>
    <w:rsid w:val="00A15AA3"/>
    <w:rsid w:val="00A2323F"/>
    <w:rsid w:val="00A23251"/>
    <w:rsid w:val="00A27E85"/>
    <w:rsid w:val="00A314AE"/>
    <w:rsid w:val="00A326EF"/>
    <w:rsid w:val="00A33588"/>
    <w:rsid w:val="00A36C91"/>
    <w:rsid w:val="00A3726B"/>
    <w:rsid w:val="00A375D4"/>
    <w:rsid w:val="00A37984"/>
    <w:rsid w:val="00A42616"/>
    <w:rsid w:val="00A42690"/>
    <w:rsid w:val="00A43E57"/>
    <w:rsid w:val="00A440F4"/>
    <w:rsid w:val="00A4616D"/>
    <w:rsid w:val="00A46549"/>
    <w:rsid w:val="00A54374"/>
    <w:rsid w:val="00A6045B"/>
    <w:rsid w:val="00A616DE"/>
    <w:rsid w:val="00A62C4A"/>
    <w:rsid w:val="00A63D74"/>
    <w:rsid w:val="00A66DD0"/>
    <w:rsid w:val="00A67D69"/>
    <w:rsid w:val="00A719D2"/>
    <w:rsid w:val="00A72662"/>
    <w:rsid w:val="00A73C63"/>
    <w:rsid w:val="00A763EC"/>
    <w:rsid w:val="00A77B2F"/>
    <w:rsid w:val="00A80CE4"/>
    <w:rsid w:val="00A825C8"/>
    <w:rsid w:val="00A83605"/>
    <w:rsid w:val="00A83BC8"/>
    <w:rsid w:val="00A85B5D"/>
    <w:rsid w:val="00A87654"/>
    <w:rsid w:val="00A8767B"/>
    <w:rsid w:val="00A90676"/>
    <w:rsid w:val="00A912DC"/>
    <w:rsid w:val="00A94C22"/>
    <w:rsid w:val="00AA0F80"/>
    <w:rsid w:val="00AA37AC"/>
    <w:rsid w:val="00AA45C6"/>
    <w:rsid w:val="00AA51E7"/>
    <w:rsid w:val="00AB2719"/>
    <w:rsid w:val="00AB6BEF"/>
    <w:rsid w:val="00AB7356"/>
    <w:rsid w:val="00AC271F"/>
    <w:rsid w:val="00AC2CA9"/>
    <w:rsid w:val="00AC4E81"/>
    <w:rsid w:val="00AC635D"/>
    <w:rsid w:val="00AC7E0A"/>
    <w:rsid w:val="00AD1347"/>
    <w:rsid w:val="00AD1645"/>
    <w:rsid w:val="00AD212A"/>
    <w:rsid w:val="00AD43AF"/>
    <w:rsid w:val="00AD4FF8"/>
    <w:rsid w:val="00AD61C0"/>
    <w:rsid w:val="00AD69FE"/>
    <w:rsid w:val="00AE11F6"/>
    <w:rsid w:val="00AE2CC6"/>
    <w:rsid w:val="00AE3176"/>
    <w:rsid w:val="00AE6AAC"/>
    <w:rsid w:val="00AF0E6A"/>
    <w:rsid w:val="00AF2CEB"/>
    <w:rsid w:val="00AF488A"/>
    <w:rsid w:val="00AF6896"/>
    <w:rsid w:val="00B01538"/>
    <w:rsid w:val="00B0176D"/>
    <w:rsid w:val="00B02EEB"/>
    <w:rsid w:val="00B03FAD"/>
    <w:rsid w:val="00B04C24"/>
    <w:rsid w:val="00B04EB0"/>
    <w:rsid w:val="00B05D1F"/>
    <w:rsid w:val="00B072B1"/>
    <w:rsid w:val="00B074D3"/>
    <w:rsid w:val="00B120F9"/>
    <w:rsid w:val="00B12242"/>
    <w:rsid w:val="00B23BA2"/>
    <w:rsid w:val="00B261D9"/>
    <w:rsid w:val="00B309F7"/>
    <w:rsid w:val="00B33E33"/>
    <w:rsid w:val="00B355D5"/>
    <w:rsid w:val="00B376E6"/>
    <w:rsid w:val="00B45AC5"/>
    <w:rsid w:val="00B45FBA"/>
    <w:rsid w:val="00B52B87"/>
    <w:rsid w:val="00B53D73"/>
    <w:rsid w:val="00B54C30"/>
    <w:rsid w:val="00B57278"/>
    <w:rsid w:val="00B57F98"/>
    <w:rsid w:val="00B6472A"/>
    <w:rsid w:val="00B64F4E"/>
    <w:rsid w:val="00B73680"/>
    <w:rsid w:val="00B74531"/>
    <w:rsid w:val="00B777D9"/>
    <w:rsid w:val="00B801AE"/>
    <w:rsid w:val="00B821A0"/>
    <w:rsid w:val="00B823F1"/>
    <w:rsid w:val="00B829A1"/>
    <w:rsid w:val="00B83751"/>
    <w:rsid w:val="00B84C41"/>
    <w:rsid w:val="00B850DB"/>
    <w:rsid w:val="00B85C3C"/>
    <w:rsid w:val="00B8681D"/>
    <w:rsid w:val="00B8749B"/>
    <w:rsid w:val="00BA2DB9"/>
    <w:rsid w:val="00BA7222"/>
    <w:rsid w:val="00BA77DC"/>
    <w:rsid w:val="00BB0D37"/>
    <w:rsid w:val="00BB3CFD"/>
    <w:rsid w:val="00BB43E2"/>
    <w:rsid w:val="00BB57AB"/>
    <w:rsid w:val="00BB601D"/>
    <w:rsid w:val="00BB6ECA"/>
    <w:rsid w:val="00BB737F"/>
    <w:rsid w:val="00BC35F6"/>
    <w:rsid w:val="00BC3CF6"/>
    <w:rsid w:val="00BC7616"/>
    <w:rsid w:val="00BC76EB"/>
    <w:rsid w:val="00BD25AE"/>
    <w:rsid w:val="00BD7E9D"/>
    <w:rsid w:val="00BE3722"/>
    <w:rsid w:val="00BE56A0"/>
    <w:rsid w:val="00BE7148"/>
    <w:rsid w:val="00BF2FB3"/>
    <w:rsid w:val="00BF6B0E"/>
    <w:rsid w:val="00C03581"/>
    <w:rsid w:val="00C04A68"/>
    <w:rsid w:val="00C06E47"/>
    <w:rsid w:val="00C14D6F"/>
    <w:rsid w:val="00C21C68"/>
    <w:rsid w:val="00C2733D"/>
    <w:rsid w:val="00C3204C"/>
    <w:rsid w:val="00C33DF6"/>
    <w:rsid w:val="00C3470C"/>
    <w:rsid w:val="00C37944"/>
    <w:rsid w:val="00C37BA8"/>
    <w:rsid w:val="00C4129F"/>
    <w:rsid w:val="00C41A36"/>
    <w:rsid w:val="00C4511C"/>
    <w:rsid w:val="00C455A2"/>
    <w:rsid w:val="00C45DDF"/>
    <w:rsid w:val="00C47EF5"/>
    <w:rsid w:val="00C50A8B"/>
    <w:rsid w:val="00C50D7B"/>
    <w:rsid w:val="00C52647"/>
    <w:rsid w:val="00C52EF2"/>
    <w:rsid w:val="00C559BF"/>
    <w:rsid w:val="00C56750"/>
    <w:rsid w:val="00C60376"/>
    <w:rsid w:val="00C616FA"/>
    <w:rsid w:val="00C64A2C"/>
    <w:rsid w:val="00C66CFA"/>
    <w:rsid w:val="00C671A9"/>
    <w:rsid w:val="00C71D93"/>
    <w:rsid w:val="00C7238E"/>
    <w:rsid w:val="00C72976"/>
    <w:rsid w:val="00C744FF"/>
    <w:rsid w:val="00C74CCA"/>
    <w:rsid w:val="00C77B41"/>
    <w:rsid w:val="00C84196"/>
    <w:rsid w:val="00C90ECF"/>
    <w:rsid w:val="00C94A56"/>
    <w:rsid w:val="00C9676A"/>
    <w:rsid w:val="00CA2D69"/>
    <w:rsid w:val="00CA33B2"/>
    <w:rsid w:val="00CA3D78"/>
    <w:rsid w:val="00CA43C4"/>
    <w:rsid w:val="00CA64B0"/>
    <w:rsid w:val="00CA6F15"/>
    <w:rsid w:val="00CA7B26"/>
    <w:rsid w:val="00CA7B36"/>
    <w:rsid w:val="00CB02A1"/>
    <w:rsid w:val="00CB344C"/>
    <w:rsid w:val="00CB42CE"/>
    <w:rsid w:val="00CC0F58"/>
    <w:rsid w:val="00CC357F"/>
    <w:rsid w:val="00CC6083"/>
    <w:rsid w:val="00CC6247"/>
    <w:rsid w:val="00CC7EC4"/>
    <w:rsid w:val="00CD0DDB"/>
    <w:rsid w:val="00CD1069"/>
    <w:rsid w:val="00CE1802"/>
    <w:rsid w:val="00CE3679"/>
    <w:rsid w:val="00CE3C54"/>
    <w:rsid w:val="00CE6D7F"/>
    <w:rsid w:val="00CE6ECD"/>
    <w:rsid w:val="00CE6F67"/>
    <w:rsid w:val="00CF01EB"/>
    <w:rsid w:val="00CF0527"/>
    <w:rsid w:val="00CF11E1"/>
    <w:rsid w:val="00D02F0D"/>
    <w:rsid w:val="00D07809"/>
    <w:rsid w:val="00D07A1F"/>
    <w:rsid w:val="00D12BA8"/>
    <w:rsid w:val="00D1454E"/>
    <w:rsid w:val="00D15529"/>
    <w:rsid w:val="00D15F9C"/>
    <w:rsid w:val="00D162D9"/>
    <w:rsid w:val="00D165A2"/>
    <w:rsid w:val="00D1706F"/>
    <w:rsid w:val="00D2075E"/>
    <w:rsid w:val="00D21A25"/>
    <w:rsid w:val="00D21D83"/>
    <w:rsid w:val="00D2358D"/>
    <w:rsid w:val="00D243C5"/>
    <w:rsid w:val="00D3071D"/>
    <w:rsid w:val="00D311A3"/>
    <w:rsid w:val="00D31B3C"/>
    <w:rsid w:val="00D31C51"/>
    <w:rsid w:val="00D320BD"/>
    <w:rsid w:val="00D32798"/>
    <w:rsid w:val="00D34A4F"/>
    <w:rsid w:val="00D35494"/>
    <w:rsid w:val="00D367AA"/>
    <w:rsid w:val="00D37C2C"/>
    <w:rsid w:val="00D459E0"/>
    <w:rsid w:val="00D520A1"/>
    <w:rsid w:val="00D54F14"/>
    <w:rsid w:val="00D61C4B"/>
    <w:rsid w:val="00D62B73"/>
    <w:rsid w:val="00D63DBA"/>
    <w:rsid w:val="00D706AF"/>
    <w:rsid w:val="00D708CA"/>
    <w:rsid w:val="00D72F4B"/>
    <w:rsid w:val="00D776CD"/>
    <w:rsid w:val="00D81097"/>
    <w:rsid w:val="00D828D6"/>
    <w:rsid w:val="00D849AE"/>
    <w:rsid w:val="00D9112A"/>
    <w:rsid w:val="00D9728B"/>
    <w:rsid w:val="00DA0980"/>
    <w:rsid w:val="00DB1293"/>
    <w:rsid w:val="00DB366E"/>
    <w:rsid w:val="00DB6E7A"/>
    <w:rsid w:val="00DB7B5C"/>
    <w:rsid w:val="00DC13E2"/>
    <w:rsid w:val="00DC2E01"/>
    <w:rsid w:val="00DC4B3E"/>
    <w:rsid w:val="00DC765C"/>
    <w:rsid w:val="00DD0FC6"/>
    <w:rsid w:val="00DD18A7"/>
    <w:rsid w:val="00DD3BC1"/>
    <w:rsid w:val="00DD6866"/>
    <w:rsid w:val="00DE0717"/>
    <w:rsid w:val="00DE13A0"/>
    <w:rsid w:val="00DE2B72"/>
    <w:rsid w:val="00DE3A1F"/>
    <w:rsid w:val="00DE74EC"/>
    <w:rsid w:val="00DF20FF"/>
    <w:rsid w:val="00DF6612"/>
    <w:rsid w:val="00DF7C96"/>
    <w:rsid w:val="00E01E71"/>
    <w:rsid w:val="00E027AF"/>
    <w:rsid w:val="00E044B0"/>
    <w:rsid w:val="00E047A1"/>
    <w:rsid w:val="00E05982"/>
    <w:rsid w:val="00E11CA2"/>
    <w:rsid w:val="00E15142"/>
    <w:rsid w:val="00E1581C"/>
    <w:rsid w:val="00E15CFF"/>
    <w:rsid w:val="00E20245"/>
    <w:rsid w:val="00E20324"/>
    <w:rsid w:val="00E211F8"/>
    <w:rsid w:val="00E230ED"/>
    <w:rsid w:val="00E23C53"/>
    <w:rsid w:val="00E2619A"/>
    <w:rsid w:val="00E32139"/>
    <w:rsid w:val="00E33AB3"/>
    <w:rsid w:val="00E37796"/>
    <w:rsid w:val="00E44FD4"/>
    <w:rsid w:val="00E462AB"/>
    <w:rsid w:val="00E4658F"/>
    <w:rsid w:val="00E52F36"/>
    <w:rsid w:val="00E559EB"/>
    <w:rsid w:val="00E57CE4"/>
    <w:rsid w:val="00E61F7D"/>
    <w:rsid w:val="00E631EC"/>
    <w:rsid w:val="00E67EA1"/>
    <w:rsid w:val="00E70120"/>
    <w:rsid w:val="00E708B1"/>
    <w:rsid w:val="00E72505"/>
    <w:rsid w:val="00E72DC6"/>
    <w:rsid w:val="00E745BB"/>
    <w:rsid w:val="00E7549B"/>
    <w:rsid w:val="00E7675B"/>
    <w:rsid w:val="00E76D9F"/>
    <w:rsid w:val="00E8072D"/>
    <w:rsid w:val="00E84AB4"/>
    <w:rsid w:val="00E87016"/>
    <w:rsid w:val="00E87451"/>
    <w:rsid w:val="00E907A4"/>
    <w:rsid w:val="00E90A52"/>
    <w:rsid w:val="00E90E12"/>
    <w:rsid w:val="00E96BA5"/>
    <w:rsid w:val="00E9738E"/>
    <w:rsid w:val="00E977CC"/>
    <w:rsid w:val="00EA16F9"/>
    <w:rsid w:val="00EA2DDC"/>
    <w:rsid w:val="00EA3666"/>
    <w:rsid w:val="00EA677D"/>
    <w:rsid w:val="00EA6829"/>
    <w:rsid w:val="00EA73C9"/>
    <w:rsid w:val="00EA76C2"/>
    <w:rsid w:val="00EB51BC"/>
    <w:rsid w:val="00EB673C"/>
    <w:rsid w:val="00EC0C59"/>
    <w:rsid w:val="00EC25F5"/>
    <w:rsid w:val="00EC47F6"/>
    <w:rsid w:val="00ED1D5E"/>
    <w:rsid w:val="00ED260F"/>
    <w:rsid w:val="00ED2ED7"/>
    <w:rsid w:val="00ED6613"/>
    <w:rsid w:val="00EE2764"/>
    <w:rsid w:val="00EF17FC"/>
    <w:rsid w:val="00EF2146"/>
    <w:rsid w:val="00EF54F0"/>
    <w:rsid w:val="00F00E2A"/>
    <w:rsid w:val="00F01309"/>
    <w:rsid w:val="00F03D66"/>
    <w:rsid w:val="00F0576D"/>
    <w:rsid w:val="00F068EF"/>
    <w:rsid w:val="00F108ED"/>
    <w:rsid w:val="00F227A4"/>
    <w:rsid w:val="00F23B83"/>
    <w:rsid w:val="00F24CFB"/>
    <w:rsid w:val="00F30369"/>
    <w:rsid w:val="00F31716"/>
    <w:rsid w:val="00F328DA"/>
    <w:rsid w:val="00F34CC0"/>
    <w:rsid w:val="00F35271"/>
    <w:rsid w:val="00F35580"/>
    <w:rsid w:val="00F41F5E"/>
    <w:rsid w:val="00F47C57"/>
    <w:rsid w:val="00F501AC"/>
    <w:rsid w:val="00F502A9"/>
    <w:rsid w:val="00F52853"/>
    <w:rsid w:val="00F534DC"/>
    <w:rsid w:val="00F61A88"/>
    <w:rsid w:val="00F62BC6"/>
    <w:rsid w:val="00F62F86"/>
    <w:rsid w:val="00F63C1D"/>
    <w:rsid w:val="00F63DFD"/>
    <w:rsid w:val="00F75042"/>
    <w:rsid w:val="00F754A3"/>
    <w:rsid w:val="00F77C9E"/>
    <w:rsid w:val="00F8098B"/>
    <w:rsid w:val="00F83240"/>
    <w:rsid w:val="00F83CD8"/>
    <w:rsid w:val="00F8747D"/>
    <w:rsid w:val="00F92040"/>
    <w:rsid w:val="00F925B9"/>
    <w:rsid w:val="00F92E2F"/>
    <w:rsid w:val="00FA0987"/>
    <w:rsid w:val="00FA6F53"/>
    <w:rsid w:val="00FA7196"/>
    <w:rsid w:val="00FB030F"/>
    <w:rsid w:val="00FC1357"/>
    <w:rsid w:val="00FC213B"/>
    <w:rsid w:val="00FC228A"/>
    <w:rsid w:val="00FC7B9F"/>
    <w:rsid w:val="00FD0C44"/>
    <w:rsid w:val="00FD2F20"/>
    <w:rsid w:val="00FD368E"/>
    <w:rsid w:val="00FD5A16"/>
    <w:rsid w:val="00FD6BF4"/>
    <w:rsid w:val="00FD7A80"/>
    <w:rsid w:val="00FE0003"/>
    <w:rsid w:val="00FE10DA"/>
    <w:rsid w:val="00FE1152"/>
    <w:rsid w:val="00FE17CE"/>
    <w:rsid w:val="00FE3AE3"/>
    <w:rsid w:val="00FE4235"/>
    <w:rsid w:val="00FE5C69"/>
    <w:rsid w:val="00FF0DB2"/>
    <w:rsid w:val="00FF14D2"/>
    <w:rsid w:val="00FF20B0"/>
    <w:rsid w:val="00FF20C2"/>
    <w:rsid w:val="00FF5304"/>
    <w:rsid w:val="00FF5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00FA4"/>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inition">
    <w:name w:val="Definition"/>
    <w:aliases w:val="dd"/>
    <w:basedOn w:val="Normal"/>
    <w:rsid w:val="00E7549B"/>
    <w:pPr>
      <w:spacing w:before="180"/>
      <w:ind w:left="1134"/>
    </w:pPr>
    <w:rPr>
      <w:sz w:val="22"/>
    </w:rPr>
  </w:style>
  <w:style w:type="paragraph" w:customStyle="1" w:styleId="notedraft">
    <w:name w:val="note(draft)"/>
    <w:aliases w:val="nd"/>
    <w:basedOn w:val="Normal"/>
    <w:rsid w:val="00E7549B"/>
    <w:pPr>
      <w:ind w:left="284" w:hanging="284"/>
    </w:pPr>
    <w:rPr>
      <w:i/>
    </w:rPr>
  </w:style>
  <w:style w:type="paragraph" w:customStyle="1" w:styleId="numbered">
    <w:name w:val="numbered"/>
    <w:basedOn w:val="Normal"/>
    <w:rsid w:val="00103C0A"/>
    <w:pPr>
      <w:spacing w:before="100" w:beforeAutospacing="1" w:after="100" w:afterAutospacing="1"/>
    </w:pPr>
    <w:rPr>
      <w:szCs w:val="24"/>
    </w:rPr>
  </w:style>
  <w:style w:type="paragraph" w:styleId="Revision">
    <w:name w:val="Revision"/>
    <w:hidden/>
    <w:uiPriority w:val="99"/>
    <w:semiHidden/>
    <w:rsid w:val="00587D89"/>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896">
      <w:bodyDiv w:val="1"/>
      <w:marLeft w:val="0"/>
      <w:marRight w:val="0"/>
      <w:marTop w:val="0"/>
      <w:marBottom w:val="0"/>
      <w:divBdr>
        <w:top w:val="none" w:sz="0" w:space="0" w:color="auto"/>
        <w:left w:val="none" w:sz="0" w:space="0" w:color="auto"/>
        <w:bottom w:val="none" w:sz="0" w:space="0" w:color="auto"/>
        <w:right w:val="none" w:sz="0" w:space="0" w:color="auto"/>
      </w:divBdr>
      <w:divsChild>
        <w:div w:id="763964663">
          <w:marLeft w:val="0"/>
          <w:marRight w:val="0"/>
          <w:marTop w:val="0"/>
          <w:marBottom w:val="0"/>
          <w:divBdr>
            <w:top w:val="none" w:sz="0" w:space="0" w:color="auto"/>
            <w:left w:val="none" w:sz="0" w:space="0" w:color="auto"/>
            <w:bottom w:val="none" w:sz="0" w:space="0" w:color="auto"/>
            <w:right w:val="none" w:sz="0" w:space="0" w:color="auto"/>
          </w:divBdr>
          <w:divsChild>
            <w:div w:id="1669407744">
              <w:marLeft w:val="0"/>
              <w:marRight w:val="0"/>
              <w:marTop w:val="0"/>
              <w:marBottom w:val="0"/>
              <w:divBdr>
                <w:top w:val="none" w:sz="0" w:space="0" w:color="auto"/>
                <w:left w:val="none" w:sz="0" w:space="0" w:color="auto"/>
                <w:bottom w:val="none" w:sz="0" w:space="0" w:color="auto"/>
                <w:right w:val="none" w:sz="0" w:space="0" w:color="auto"/>
              </w:divBdr>
              <w:divsChild>
                <w:div w:id="1026949936">
                  <w:marLeft w:val="0"/>
                  <w:marRight w:val="0"/>
                  <w:marTop w:val="0"/>
                  <w:marBottom w:val="0"/>
                  <w:divBdr>
                    <w:top w:val="none" w:sz="0" w:space="0" w:color="auto"/>
                    <w:left w:val="none" w:sz="0" w:space="0" w:color="auto"/>
                    <w:bottom w:val="none" w:sz="0" w:space="0" w:color="auto"/>
                    <w:right w:val="none" w:sz="0" w:space="0" w:color="auto"/>
                  </w:divBdr>
                  <w:divsChild>
                    <w:div w:id="284385305">
                      <w:marLeft w:val="0"/>
                      <w:marRight w:val="0"/>
                      <w:marTop w:val="0"/>
                      <w:marBottom w:val="0"/>
                      <w:divBdr>
                        <w:top w:val="none" w:sz="0" w:space="0" w:color="auto"/>
                        <w:left w:val="none" w:sz="0" w:space="0" w:color="auto"/>
                        <w:bottom w:val="none" w:sz="0" w:space="0" w:color="auto"/>
                        <w:right w:val="none" w:sz="0" w:space="0" w:color="auto"/>
                      </w:divBdr>
                      <w:divsChild>
                        <w:div w:id="2067869626">
                          <w:marLeft w:val="0"/>
                          <w:marRight w:val="0"/>
                          <w:marTop w:val="0"/>
                          <w:marBottom w:val="0"/>
                          <w:divBdr>
                            <w:top w:val="none" w:sz="0" w:space="0" w:color="auto"/>
                            <w:left w:val="none" w:sz="0" w:space="0" w:color="auto"/>
                            <w:bottom w:val="none" w:sz="0" w:space="0" w:color="auto"/>
                            <w:right w:val="none" w:sz="0" w:space="0" w:color="auto"/>
                          </w:divBdr>
                          <w:divsChild>
                            <w:div w:id="1883202357">
                              <w:marLeft w:val="0"/>
                              <w:marRight w:val="0"/>
                              <w:marTop w:val="0"/>
                              <w:marBottom w:val="0"/>
                              <w:divBdr>
                                <w:top w:val="none" w:sz="0" w:space="0" w:color="auto"/>
                                <w:left w:val="none" w:sz="0" w:space="0" w:color="auto"/>
                                <w:bottom w:val="none" w:sz="0" w:space="0" w:color="auto"/>
                                <w:right w:val="none" w:sz="0" w:space="0" w:color="auto"/>
                              </w:divBdr>
                              <w:divsChild>
                                <w:div w:id="1139415028">
                                  <w:marLeft w:val="0"/>
                                  <w:marRight w:val="0"/>
                                  <w:marTop w:val="0"/>
                                  <w:marBottom w:val="0"/>
                                  <w:divBdr>
                                    <w:top w:val="none" w:sz="0" w:space="0" w:color="auto"/>
                                    <w:left w:val="none" w:sz="0" w:space="0" w:color="auto"/>
                                    <w:bottom w:val="none" w:sz="0" w:space="0" w:color="auto"/>
                                    <w:right w:val="none" w:sz="0" w:space="0" w:color="auto"/>
                                  </w:divBdr>
                                  <w:divsChild>
                                    <w:div w:id="1455828757">
                                      <w:marLeft w:val="0"/>
                                      <w:marRight w:val="0"/>
                                      <w:marTop w:val="0"/>
                                      <w:marBottom w:val="0"/>
                                      <w:divBdr>
                                        <w:top w:val="none" w:sz="0" w:space="0" w:color="auto"/>
                                        <w:left w:val="none" w:sz="0" w:space="0" w:color="auto"/>
                                        <w:bottom w:val="none" w:sz="0" w:space="0" w:color="auto"/>
                                        <w:right w:val="none" w:sz="0" w:space="0" w:color="auto"/>
                                      </w:divBdr>
                                      <w:divsChild>
                                        <w:div w:id="1349483100">
                                          <w:marLeft w:val="0"/>
                                          <w:marRight w:val="0"/>
                                          <w:marTop w:val="0"/>
                                          <w:marBottom w:val="0"/>
                                          <w:divBdr>
                                            <w:top w:val="none" w:sz="0" w:space="0" w:color="auto"/>
                                            <w:left w:val="none" w:sz="0" w:space="0" w:color="auto"/>
                                            <w:bottom w:val="none" w:sz="0" w:space="0" w:color="auto"/>
                                            <w:right w:val="none" w:sz="0" w:space="0" w:color="auto"/>
                                          </w:divBdr>
                                          <w:divsChild>
                                            <w:div w:id="1709598125">
                                              <w:marLeft w:val="0"/>
                                              <w:marRight w:val="0"/>
                                              <w:marTop w:val="0"/>
                                              <w:marBottom w:val="0"/>
                                              <w:divBdr>
                                                <w:top w:val="none" w:sz="0" w:space="0" w:color="auto"/>
                                                <w:left w:val="none" w:sz="0" w:space="0" w:color="auto"/>
                                                <w:bottom w:val="none" w:sz="0" w:space="0" w:color="auto"/>
                                                <w:right w:val="none" w:sz="0" w:space="0" w:color="auto"/>
                                              </w:divBdr>
                                              <w:divsChild>
                                                <w:div w:id="1212032689">
                                                  <w:marLeft w:val="0"/>
                                                  <w:marRight w:val="0"/>
                                                  <w:marTop w:val="0"/>
                                                  <w:marBottom w:val="0"/>
                                                  <w:divBdr>
                                                    <w:top w:val="none" w:sz="0" w:space="0" w:color="auto"/>
                                                    <w:left w:val="none" w:sz="0" w:space="0" w:color="auto"/>
                                                    <w:bottom w:val="none" w:sz="0" w:space="0" w:color="auto"/>
                                                    <w:right w:val="none" w:sz="0" w:space="0" w:color="auto"/>
                                                  </w:divBdr>
                                                  <w:divsChild>
                                                    <w:div w:id="107243866">
                                                      <w:marLeft w:val="0"/>
                                                      <w:marRight w:val="0"/>
                                                      <w:marTop w:val="0"/>
                                                      <w:marBottom w:val="0"/>
                                                      <w:divBdr>
                                                        <w:top w:val="none" w:sz="0" w:space="0" w:color="auto"/>
                                                        <w:left w:val="none" w:sz="0" w:space="0" w:color="auto"/>
                                                        <w:bottom w:val="none" w:sz="0" w:space="0" w:color="auto"/>
                                                        <w:right w:val="none" w:sz="0" w:space="0" w:color="auto"/>
                                                      </w:divBdr>
                                                      <w:divsChild>
                                                        <w:div w:id="13692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21330">
      <w:bodyDiv w:val="1"/>
      <w:marLeft w:val="0"/>
      <w:marRight w:val="0"/>
      <w:marTop w:val="0"/>
      <w:marBottom w:val="0"/>
      <w:divBdr>
        <w:top w:val="none" w:sz="0" w:space="0" w:color="auto"/>
        <w:left w:val="none" w:sz="0" w:space="0" w:color="auto"/>
        <w:bottom w:val="none" w:sz="0" w:space="0" w:color="auto"/>
        <w:right w:val="none" w:sz="0" w:space="0" w:color="auto"/>
      </w:divBdr>
    </w:div>
    <w:div w:id="155809132">
      <w:bodyDiv w:val="1"/>
      <w:marLeft w:val="0"/>
      <w:marRight w:val="0"/>
      <w:marTop w:val="0"/>
      <w:marBottom w:val="0"/>
      <w:divBdr>
        <w:top w:val="none" w:sz="0" w:space="0" w:color="auto"/>
        <w:left w:val="none" w:sz="0" w:space="0" w:color="auto"/>
        <w:bottom w:val="none" w:sz="0" w:space="0" w:color="auto"/>
        <w:right w:val="none" w:sz="0" w:space="0" w:color="auto"/>
      </w:divBdr>
      <w:divsChild>
        <w:div w:id="1357776096">
          <w:marLeft w:val="0"/>
          <w:marRight w:val="0"/>
          <w:marTop w:val="0"/>
          <w:marBottom w:val="0"/>
          <w:divBdr>
            <w:top w:val="none" w:sz="0" w:space="0" w:color="auto"/>
            <w:left w:val="none" w:sz="0" w:space="0" w:color="auto"/>
            <w:bottom w:val="none" w:sz="0" w:space="0" w:color="auto"/>
            <w:right w:val="none" w:sz="0" w:space="0" w:color="auto"/>
          </w:divBdr>
          <w:divsChild>
            <w:div w:id="176383322">
              <w:marLeft w:val="0"/>
              <w:marRight w:val="0"/>
              <w:marTop w:val="0"/>
              <w:marBottom w:val="0"/>
              <w:divBdr>
                <w:top w:val="none" w:sz="0" w:space="0" w:color="auto"/>
                <w:left w:val="none" w:sz="0" w:space="0" w:color="auto"/>
                <w:bottom w:val="none" w:sz="0" w:space="0" w:color="auto"/>
                <w:right w:val="none" w:sz="0" w:space="0" w:color="auto"/>
              </w:divBdr>
              <w:divsChild>
                <w:div w:id="676544830">
                  <w:marLeft w:val="0"/>
                  <w:marRight w:val="0"/>
                  <w:marTop w:val="0"/>
                  <w:marBottom w:val="0"/>
                  <w:divBdr>
                    <w:top w:val="none" w:sz="0" w:space="0" w:color="auto"/>
                    <w:left w:val="none" w:sz="0" w:space="0" w:color="auto"/>
                    <w:bottom w:val="none" w:sz="0" w:space="0" w:color="auto"/>
                    <w:right w:val="none" w:sz="0" w:space="0" w:color="auto"/>
                  </w:divBdr>
                  <w:divsChild>
                    <w:div w:id="810709418">
                      <w:marLeft w:val="0"/>
                      <w:marRight w:val="0"/>
                      <w:marTop w:val="0"/>
                      <w:marBottom w:val="0"/>
                      <w:divBdr>
                        <w:top w:val="none" w:sz="0" w:space="0" w:color="auto"/>
                        <w:left w:val="none" w:sz="0" w:space="0" w:color="auto"/>
                        <w:bottom w:val="none" w:sz="0" w:space="0" w:color="auto"/>
                        <w:right w:val="none" w:sz="0" w:space="0" w:color="auto"/>
                      </w:divBdr>
                      <w:divsChild>
                        <w:div w:id="514274499">
                          <w:marLeft w:val="0"/>
                          <w:marRight w:val="0"/>
                          <w:marTop w:val="0"/>
                          <w:marBottom w:val="0"/>
                          <w:divBdr>
                            <w:top w:val="none" w:sz="0" w:space="0" w:color="auto"/>
                            <w:left w:val="none" w:sz="0" w:space="0" w:color="auto"/>
                            <w:bottom w:val="none" w:sz="0" w:space="0" w:color="auto"/>
                            <w:right w:val="none" w:sz="0" w:space="0" w:color="auto"/>
                          </w:divBdr>
                          <w:divsChild>
                            <w:div w:id="587814338">
                              <w:marLeft w:val="0"/>
                              <w:marRight w:val="0"/>
                              <w:marTop w:val="0"/>
                              <w:marBottom w:val="0"/>
                              <w:divBdr>
                                <w:top w:val="none" w:sz="0" w:space="0" w:color="auto"/>
                                <w:left w:val="none" w:sz="0" w:space="0" w:color="auto"/>
                                <w:bottom w:val="none" w:sz="0" w:space="0" w:color="auto"/>
                                <w:right w:val="none" w:sz="0" w:space="0" w:color="auto"/>
                              </w:divBdr>
                              <w:divsChild>
                                <w:div w:id="408159156">
                                  <w:marLeft w:val="0"/>
                                  <w:marRight w:val="0"/>
                                  <w:marTop w:val="0"/>
                                  <w:marBottom w:val="0"/>
                                  <w:divBdr>
                                    <w:top w:val="none" w:sz="0" w:space="0" w:color="auto"/>
                                    <w:left w:val="none" w:sz="0" w:space="0" w:color="auto"/>
                                    <w:bottom w:val="none" w:sz="0" w:space="0" w:color="auto"/>
                                    <w:right w:val="none" w:sz="0" w:space="0" w:color="auto"/>
                                  </w:divBdr>
                                  <w:divsChild>
                                    <w:div w:id="329916565">
                                      <w:marLeft w:val="0"/>
                                      <w:marRight w:val="0"/>
                                      <w:marTop w:val="0"/>
                                      <w:marBottom w:val="0"/>
                                      <w:divBdr>
                                        <w:top w:val="none" w:sz="0" w:space="0" w:color="auto"/>
                                        <w:left w:val="none" w:sz="0" w:space="0" w:color="auto"/>
                                        <w:bottom w:val="none" w:sz="0" w:space="0" w:color="auto"/>
                                        <w:right w:val="none" w:sz="0" w:space="0" w:color="auto"/>
                                      </w:divBdr>
                                      <w:divsChild>
                                        <w:div w:id="1490780039">
                                          <w:marLeft w:val="0"/>
                                          <w:marRight w:val="0"/>
                                          <w:marTop w:val="0"/>
                                          <w:marBottom w:val="0"/>
                                          <w:divBdr>
                                            <w:top w:val="none" w:sz="0" w:space="0" w:color="auto"/>
                                            <w:left w:val="none" w:sz="0" w:space="0" w:color="auto"/>
                                            <w:bottom w:val="none" w:sz="0" w:space="0" w:color="auto"/>
                                            <w:right w:val="none" w:sz="0" w:space="0" w:color="auto"/>
                                          </w:divBdr>
                                          <w:divsChild>
                                            <w:div w:id="175391287">
                                              <w:marLeft w:val="0"/>
                                              <w:marRight w:val="0"/>
                                              <w:marTop w:val="0"/>
                                              <w:marBottom w:val="0"/>
                                              <w:divBdr>
                                                <w:top w:val="none" w:sz="0" w:space="0" w:color="auto"/>
                                                <w:left w:val="none" w:sz="0" w:space="0" w:color="auto"/>
                                                <w:bottom w:val="none" w:sz="0" w:space="0" w:color="auto"/>
                                                <w:right w:val="none" w:sz="0" w:space="0" w:color="auto"/>
                                              </w:divBdr>
                                              <w:divsChild>
                                                <w:div w:id="2136093766">
                                                  <w:marLeft w:val="0"/>
                                                  <w:marRight w:val="0"/>
                                                  <w:marTop w:val="0"/>
                                                  <w:marBottom w:val="0"/>
                                                  <w:divBdr>
                                                    <w:top w:val="none" w:sz="0" w:space="0" w:color="auto"/>
                                                    <w:left w:val="none" w:sz="0" w:space="0" w:color="auto"/>
                                                    <w:bottom w:val="none" w:sz="0" w:space="0" w:color="auto"/>
                                                    <w:right w:val="none" w:sz="0" w:space="0" w:color="auto"/>
                                                  </w:divBdr>
                                                  <w:divsChild>
                                                    <w:div w:id="1449737387">
                                                      <w:marLeft w:val="0"/>
                                                      <w:marRight w:val="0"/>
                                                      <w:marTop w:val="0"/>
                                                      <w:marBottom w:val="0"/>
                                                      <w:divBdr>
                                                        <w:top w:val="none" w:sz="0" w:space="0" w:color="auto"/>
                                                        <w:left w:val="none" w:sz="0" w:space="0" w:color="auto"/>
                                                        <w:bottom w:val="none" w:sz="0" w:space="0" w:color="auto"/>
                                                        <w:right w:val="none" w:sz="0" w:space="0" w:color="auto"/>
                                                      </w:divBdr>
                                                      <w:divsChild>
                                                        <w:div w:id="11721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478952">
      <w:bodyDiv w:val="1"/>
      <w:marLeft w:val="0"/>
      <w:marRight w:val="0"/>
      <w:marTop w:val="0"/>
      <w:marBottom w:val="0"/>
      <w:divBdr>
        <w:top w:val="none" w:sz="0" w:space="0" w:color="auto"/>
        <w:left w:val="none" w:sz="0" w:space="0" w:color="auto"/>
        <w:bottom w:val="none" w:sz="0" w:space="0" w:color="auto"/>
        <w:right w:val="none" w:sz="0" w:space="0" w:color="auto"/>
      </w:divBdr>
    </w:div>
    <w:div w:id="244917866">
      <w:bodyDiv w:val="1"/>
      <w:marLeft w:val="0"/>
      <w:marRight w:val="0"/>
      <w:marTop w:val="0"/>
      <w:marBottom w:val="0"/>
      <w:divBdr>
        <w:top w:val="none" w:sz="0" w:space="0" w:color="auto"/>
        <w:left w:val="none" w:sz="0" w:space="0" w:color="auto"/>
        <w:bottom w:val="none" w:sz="0" w:space="0" w:color="auto"/>
        <w:right w:val="none" w:sz="0" w:space="0" w:color="auto"/>
      </w:divBdr>
      <w:divsChild>
        <w:div w:id="314724665">
          <w:marLeft w:val="0"/>
          <w:marRight w:val="0"/>
          <w:marTop w:val="0"/>
          <w:marBottom w:val="0"/>
          <w:divBdr>
            <w:top w:val="none" w:sz="0" w:space="0" w:color="auto"/>
            <w:left w:val="none" w:sz="0" w:space="0" w:color="auto"/>
            <w:bottom w:val="none" w:sz="0" w:space="0" w:color="auto"/>
            <w:right w:val="none" w:sz="0" w:space="0" w:color="auto"/>
          </w:divBdr>
          <w:divsChild>
            <w:div w:id="330334111">
              <w:marLeft w:val="0"/>
              <w:marRight w:val="0"/>
              <w:marTop w:val="0"/>
              <w:marBottom w:val="0"/>
              <w:divBdr>
                <w:top w:val="none" w:sz="0" w:space="0" w:color="auto"/>
                <w:left w:val="none" w:sz="0" w:space="0" w:color="auto"/>
                <w:bottom w:val="none" w:sz="0" w:space="0" w:color="auto"/>
                <w:right w:val="none" w:sz="0" w:space="0" w:color="auto"/>
              </w:divBdr>
              <w:divsChild>
                <w:div w:id="825711302">
                  <w:marLeft w:val="0"/>
                  <w:marRight w:val="0"/>
                  <w:marTop w:val="0"/>
                  <w:marBottom w:val="0"/>
                  <w:divBdr>
                    <w:top w:val="none" w:sz="0" w:space="0" w:color="auto"/>
                    <w:left w:val="none" w:sz="0" w:space="0" w:color="auto"/>
                    <w:bottom w:val="none" w:sz="0" w:space="0" w:color="auto"/>
                    <w:right w:val="none" w:sz="0" w:space="0" w:color="auto"/>
                  </w:divBdr>
                  <w:divsChild>
                    <w:div w:id="642006528">
                      <w:marLeft w:val="0"/>
                      <w:marRight w:val="0"/>
                      <w:marTop w:val="0"/>
                      <w:marBottom w:val="0"/>
                      <w:divBdr>
                        <w:top w:val="none" w:sz="0" w:space="0" w:color="auto"/>
                        <w:left w:val="none" w:sz="0" w:space="0" w:color="auto"/>
                        <w:bottom w:val="none" w:sz="0" w:space="0" w:color="auto"/>
                        <w:right w:val="none" w:sz="0" w:space="0" w:color="auto"/>
                      </w:divBdr>
                      <w:divsChild>
                        <w:div w:id="271088596">
                          <w:marLeft w:val="0"/>
                          <w:marRight w:val="0"/>
                          <w:marTop w:val="0"/>
                          <w:marBottom w:val="0"/>
                          <w:divBdr>
                            <w:top w:val="none" w:sz="0" w:space="0" w:color="auto"/>
                            <w:left w:val="none" w:sz="0" w:space="0" w:color="auto"/>
                            <w:bottom w:val="none" w:sz="0" w:space="0" w:color="auto"/>
                            <w:right w:val="none" w:sz="0" w:space="0" w:color="auto"/>
                          </w:divBdr>
                          <w:divsChild>
                            <w:div w:id="593131318">
                              <w:marLeft w:val="0"/>
                              <w:marRight w:val="0"/>
                              <w:marTop w:val="0"/>
                              <w:marBottom w:val="0"/>
                              <w:divBdr>
                                <w:top w:val="none" w:sz="0" w:space="0" w:color="auto"/>
                                <w:left w:val="none" w:sz="0" w:space="0" w:color="auto"/>
                                <w:bottom w:val="none" w:sz="0" w:space="0" w:color="auto"/>
                                <w:right w:val="none" w:sz="0" w:space="0" w:color="auto"/>
                              </w:divBdr>
                              <w:divsChild>
                                <w:div w:id="338390041">
                                  <w:marLeft w:val="0"/>
                                  <w:marRight w:val="0"/>
                                  <w:marTop w:val="0"/>
                                  <w:marBottom w:val="0"/>
                                  <w:divBdr>
                                    <w:top w:val="none" w:sz="0" w:space="0" w:color="auto"/>
                                    <w:left w:val="none" w:sz="0" w:space="0" w:color="auto"/>
                                    <w:bottom w:val="none" w:sz="0" w:space="0" w:color="auto"/>
                                    <w:right w:val="none" w:sz="0" w:space="0" w:color="auto"/>
                                  </w:divBdr>
                                  <w:divsChild>
                                    <w:div w:id="265895307">
                                      <w:marLeft w:val="0"/>
                                      <w:marRight w:val="0"/>
                                      <w:marTop w:val="0"/>
                                      <w:marBottom w:val="0"/>
                                      <w:divBdr>
                                        <w:top w:val="none" w:sz="0" w:space="0" w:color="auto"/>
                                        <w:left w:val="none" w:sz="0" w:space="0" w:color="auto"/>
                                        <w:bottom w:val="none" w:sz="0" w:space="0" w:color="auto"/>
                                        <w:right w:val="none" w:sz="0" w:space="0" w:color="auto"/>
                                      </w:divBdr>
                                      <w:divsChild>
                                        <w:div w:id="349795673">
                                          <w:marLeft w:val="0"/>
                                          <w:marRight w:val="0"/>
                                          <w:marTop w:val="0"/>
                                          <w:marBottom w:val="0"/>
                                          <w:divBdr>
                                            <w:top w:val="none" w:sz="0" w:space="0" w:color="auto"/>
                                            <w:left w:val="none" w:sz="0" w:space="0" w:color="auto"/>
                                            <w:bottom w:val="none" w:sz="0" w:space="0" w:color="auto"/>
                                            <w:right w:val="none" w:sz="0" w:space="0" w:color="auto"/>
                                          </w:divBdr>
                                          <w:divsChild>
                                            <w:div w:id="556283715">
                                              <w:marLeft w:val="0"/>
                                              <w:marRight w:val="0"/>
                                              <w:marTop w:val="0"/>
                                              <w:marBottom w:val="0"/>
                                              <w:divBdr>
                                                <w:top w:val="none" w:sz="0" w:space="0" w:color="auto"/>
                                                <w:left w:val="none" w:sz="0" w:space="0" w:color="auto"/>
                                                <w:bottom w:val="none" w:sz="0" w:space="0" w:color="auto"/>
                                                <w:right w:val="none" w:sz="0" w:space="0" w:color="auto"/>
                                              </w:divBdr>
                                              <w:divsChild>
                                                <w:div w:id="1346400718">
                                                  <w:marLeft w:val="0"/>
                                                  <w:marRight w:val="0"/>
                                                  <w:marTop w:val="0"/>
                                                  <w:marBottom w:val="0"/>
                                                  <w:divBdr>
                                                    <w:top w:val="none" w:sz="0" w:space="0" w:color="auto"/>
                                                    <w:left w:val="none" w:sz="0" w:space="0" w:color="auto"/>
                                                    <w:bottom w:val="none" w:sz="0" w:space="0" w:color="auto"/>
                                                    <w:right w:val="none" w:sz="0" w:space="0" w:color="auto"/>
                                                  </w:divBdr>
                                                  <w:divsChild>
                                                    <w:div w:id="1718895302">
                                                      <w:marLeft w:val="0"/>
                                                      <w:marRight w:val="0"/>
                                                      <w:marTop w:val="0"/>
                                                      <w:marBottom w:val="0"/>
                                                      <w:divBdr>
                                                        <w:top w:val="none" w:sz="0" w:space="0" w:color="auto"/>
                                                        <w:left w:val="none" w:sz="0" w:space="0" w:color="auto"/>
                                                        <w:bottom w:val="none" w:sz="0" w:space="0" w:color="auto"/>
                                                        <w:right w:val="none" w:sz="0" w:space="0" w:color="auto"/>
                                                      </w:divBdr>
                                                      <w:divsChild>
                                                        <w:div w:id="13433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0675007">
      <w:bodyDiv w:val="1"/>
      <w:marLeft w:val="0"/>
      <w:marRight w:val="0"/>
      <w:marTop w:val="0"/>
      <w:marBottom w:val="0"/>
      <w:divBdr>
        <w:top w:val="none" w:sz="0" w:space="0" w:color="auto"/>
        <w:left w:val="none" w:sz="0" w:space="0" w:color="auto"/>
        <w:bottom w:val="none" w:sz="0" w:space="0" w:color="auto"/>
        <w:right w:val="none" w:sz="0" w:space="0" w:color="auto"/>
      </w:divBdr>
    </w:div>
    <w:div w:id="357586319">
      <w:bodyDiv w:val="1"/>
      <w:marLeft w:val="0"/>
      <w:marRight w:val="0"/>
      <w:marTop w:val="0"/>
      <w:marBottom w:val="0"/>
      <w:divBdr>
        <w:top w:val="none" w:sz="0" w:space="0" w:color="auto"/>
        <w:left w:val="none" w:sz="0" w:space="0" w:color="auto"/>
        <w:bottom w:val="none" w:sz="0" w:space="0" w:color="auto"/>
        <w:right w:val="none" w:sz="0" w:space="0" w:color="auto"/>
      </w:divBdr>
    </w:div>
    <w:div w:id="390155098">
      <w:bodyDiv w:val="1"/>
      <w:marLeft w:val="0"/>
      <w:marRight w:val="0"/>
      <w:marTop w:val="0"/>
      <w:marBottom w:val="0"/>
      <w:divBdr>
        <w:top w:val="none" w:sz="0" w:space="0" w:color="auto"/>
        <w:left w:val="none" w:sz="0" w:space="0" w:color="auto"/>
        <w:bottom w:val="none" w:sz="0" w:space="0" w:color="auto"/>
        <w:right w:val="none" w:sz="0" w:space="0" w:color="auto"/>
      </w:divBdr>
      <w:divsChild>
        <w:div w:id="846602853">
          <w:marLeft w:val="0"/>
          <w:marRight w:val="0"/>
          <w:marTop w:val="0"/>
          <w:marBottom w:val="0"/>
          <w:divBdr>
            <w:top w:val="none" w:sz="0" w:space="0" w:color="auto"/>
            <w:left w:val="none" w:sz="0" w:space="0" w:color="auto"/>
            <w:bottom w:val="none" w:sz="0" w:space="0" w:color="auto"/>
            <w:right w:val="none" w:sz="0" w:space="0" w:color="auto"/>
          </w:divBdr>
          <w:divsChild>
            <w:div w:id="190917283">
              <w:marLeft w:val="0"/>
              <w:marRight w:val="0"/>
              <w:marTop w:val="0"/>
              <w:marBottom w:val="0"/>
              <w:divBdr>
                <w:top w:val="none" w:sz="0" w:space="0" w:color="auto"/>
                <w:left w:val="none" w:sz="0" w:space="0" w:color="auto"/>
                <w:bottom w:val="none" w:sz="0" w:space="0" w:color="auto"/>
                <w:right w:val="none" w:sz="0" w:space="0" w:color="auto"/>
              </w:divBdr>
              <w:divsChild>
                <w:div w:id="1864125262">
                  <w:marLeft w:val="0"/>
                  <w:marRight w:val="0"/>
                  <w:marTop w:val="0"/>
                  <w:marBottom w:val="0"/>
                  <w:divBdr>
                    <w:top w:val="none" w:sz="0" w:space="0" w:color="auto"/>
                    <w:left w:val="none" w:sz="0" w:space="0" w:color="auto"/>
                    <w:bottom w:val="none" w:sz="0" w:space="0" w:color="auto"/>
                    <w:right w:val="none" w:sz="0" w:space="0" w:color="auto"/>
                  </w:divBdr>
                  <w:divsChild>
                    <w:div w:id="107284447">
                      <w:marLeft w:val="0"/>
                      <w:marRight w:val="0"/>
                      <w:marTop w:val="0"/>
                      <w:marBottom w:val="0"/>
                      <w:divBdr>
                        <w:top w:val="none" w:sz="0" w:space="0" w:color="auto"/>
                        <w:left w:val="none" w:sz="0" w:space="0" w:color="auto"/>
                        <w:bottom w:val="none" w:sz="0" w:space="0" w:color="auto"/>
                        <w:right w:val="none" w:sz="0" w:space="0" w:color="auto"/>
                      </w:divBdr>
                      <w:divsChild>
                        <w:div w:id="2068450528">
                          <w:marLeft w:val="0"/>
                          <w:marRight w:val="0"/>
                          <w:marTop w:val="0"/>
                          <w:marBottom w:val="0"/>
                          <w:divBdr>
                            <w:top w:val="none" w:sz="0" w:space="0" w:color="auto"/>
                            <w:left w:val="none" w:sz="0" w:space="0" w:color="auto"/>
                            <w:bottom w:val="none" w:sz="0" w:space="0" w:color="auto"/>
                            <w:right w:val="none" w:sz="0" w:space="0" w:color="auto"/>
                          </w:divBdr>
                          <w:divsChild>
                            <w:div w:id="1005283308">
                              <w:marLeft w:val="0"/>
                              <w:marRight w:val="0"/>
                              <w:marTop w:val="0"/>
                              <w:marBottom w:val="0"/>
                              <w:divBdr>
                                <w:top w:val="none" w:sz="0" w:space="0" w:color="auto"/>
                                <w:left w:val="none" w:sz="0" w:space="0" w:color="auto"/>
                                <w:bottom w:val="none" w:sz="0" w:space="0" w:color="auto"/>
                                <w:right w:val="none" w:sz="0" w:space="0" w:color="auto"/>
                              </w:divBdr>
                              <w:divsChild>
                                <w:div w:id="257061150">
                                  <w:marLeft w:val="0"/>
                                  <w:marRight w:val="0"/>
                                  <w:marTop w:val="0"/>
                                  <w:marBottom w:val="0"/>
                                  <w:divBdr>
                                    <w:top w:val="none" w:sz="0" w:space="0" w:color="auto"/>
                                    <w:left w:val="none" w:sz="0" w:space="0" w:color="auto"/>
                                    <w:bottom w:val="none" w:sz="0" w:space="0" w:color="auto"/>
                                    <w:right w:val="none" w:sz="0" w:space="0" w:color="auto"/>
                                  </w:divBdr>
                                  <w:divsChild>
                                    <w:div w:id="111290151">
                                      <w:marLeft w:val="0"/>
                                      <w:marRight w:val="0"/>
                                      <w:marTop w:val="0"/>
                                      <w:marBottom w:val="0"/>
                                      <w:divBdr>
                                        <w:top w:val="none" w:sz="0" w:space="0" w:color="auto"/>
                                        <w:left w:val="none" w:sz="0" w:space="0" w:color="auto"/>
                                        <w:bottom w:val="none" w:sz="0" w:space="0" w:color="auto"/>
                                        <w:right w:val="none" w:sz="0" w:space="0" w:color="auto"/>
                                      </w:divBdr>
                                      <w:divsChild>
                                        <w:div w:id="1173454550">
                                          <w:marLeft w:val="0"/>
                                          <w:marRight w:val="0"/>
                                          <w:marTop w:val="0"/>
                                          <w:marBottom w:val="0"/>
                                          <w:divBdr>
                                            <w:top w:val="none" w:sz="0" w:space="0" w:color="auto"/>
                                            <w:left w:val="none" w:sz="0" w:space="0" w:color="auto"/>
                                            <w:bottom w:val="none" w:sz="0" w:space="0" w:color="auto"/>
                                            <w:right w:val="none" w:sz="0" w:space="0" w:color="auto"/>
                                          </w:divBdr>
                                          <w:divsChild>
                                            <w:div w:id="750807646">
                                              <w:marLeft w:val="0"/>
                                              <w:marRight w:val="0"/>
                                              <w:marTop w:val="0"/>
                                              <w:marBottom w:val="0"/>
                                              <w:divBdr>
                                                <w:top w:val="none" w:sz="0" w:space="0" w:color="auto"/>
                                                <w:left w:val="none" w:sz="0" w:space="0" w:color="auto"/>
                                                <w:bottom w:val="none" w:sz="0" w:space="0" w:color="auto"/>
                                                <w:right w:val="none" w:sz="0" w:space="0" w:color="auto"/>
                                              </w:divBdr>
                                              <w:divsChild>
                                                <w:div w:id="144930228">
                                                  <w:marLeft w:val="0"/>
                                                  <w:marRight w:val="0"/>
                                                  <w:marTop w:val="0"/>
                                                  <w:marBottom w:val="0"/>
                                                  <w:divBdr>
                                                    <w:top w:val="none" w:sz="0" w:space="0" w:color="auto"/>
                                                    <w:left w:val="none" w:sz="0" w:space="0" w:color="auto"/>
                                                    <w:bottom w:val="none" w:sz="0" w:space="0" w:color="auto"/>
                                                    <w:right w:val="none" w:sz="0" w:space="0" w:color="auto"/>
                                                  </w:divBdr>
                                                  <w:divsChild>
                                                    <w:div w:id="1226068181">
                                                      <w:marLeft w:val="0"/>
                                                      <w:marRight w:val="0"/>
                                                      <w:marTop w:val="0"/>
                                                      <w:marBottom w:val="0"/>
                                                      <w:divBdr>
                                                        <w:top w:val="none" w:sz="0" w:space="0" w:color="auto"/>
                                                        <w:left w:val="none" w:sz="0" w:space="0" w:color="auto"/>
                                                        <w:bottom w:val="none" w:sz="0" w:space="0" w:color="auto"/>
                                                        <w:right w:val="none" w:sz="0" w:space="0" w:color="auto"/>
                                                      </w:divBdr>
                                                      <w:divsChild>
                                                        <w:div w:id="399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551791">
      <w:bodyDiv w:val="1"/>
      <w:marLeft w:val="0"/>
      <w:marRight w:val="0"/>
      <w:marTop w:val="0"/>
      <w:marBottom w:val="0"/>
      <w:divBdr>
        <w:top w:val="none" w:sz="0" w:space="0" w:color="auto"/>
        <w:left w:val="none" w:sz="0" w:space="0" w:color="auto"/>
        <w:bottom w:val="none" w:sz="0" w:space="0" w:color="auto"/>
        <w:right w:val="none" w:sz="0" w:space="0" w:color="auto"/>
      </w:divBdr>
      <w:divsChild>
        <w:div w:id="608895417">
          <w:marLeft w:val="0"/>
          <w:marRight w:val="0"/>
          <w:marTop w:val="0"/>
          <w:marBottom w:val="0"/>
          <w:divBdr>
            <w:top w:val="none" w:sz="0" w:space="0" w:color="auto"/>
            <w:left w:val="none" w:sz="0" w:space="0" w:color="auto"/>
            <w:bottom w:val="none" w:sz="0" w:space="0" w:color="auto"/>
            <w:right w:val="none" w:sz="0" w:space="0" w:color="auto"/>
          </w:divBdr>
          <w:divsChild>
            <w:div w:id="1430002400">
              <w:marLeft w:val="0"/>
              <w:marRight w:val="0"/>
              <w:marTop w:val="0"/>
              <w:marBottom w:val="0"/>
              <w:divBdr>
                <w:top w:val="none" w:sz="0" w:space="0" w:color="auto"/>
                <w:left w:val="none" w:sz="0" w:space="0" w:color="auto"/>
                <w:bottom w:val="none" w:sz="0" w:space="0" w:color="auto"/>
                <w:right w:val="none" w:sz="0" w:space="0" w:color="auto"/>
              </w:divBdr>
              <w:divsChild>
                <w:div w:id="280457843">
                  <w:marLeft w:val="0"/>
                  <w:marRight w:val="0"/>
                  <w:marTop w:val="0"/>
                  <w:marBottom w:val="0"/>
                  <w:divBdr>
                    <w:top w:val="none" w:sz="0" w:space="0" w:color="auto"/>
                    <w:left w:val="none" w:sz="0" w:space="0" w:color="auto"/>
                    <w:bottom w:val="none" w:sz="0" w:space="0" w:color="auto"/>
                    <w:right w:val="none" w:sz="0" w:space="0" w:color="auto"/>
                  </w:divBdr>
                  <w:divsChild>
                    <w:div w:id="1126855805">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sChild>
                            <w:div w:id="1630892210">
                              <w:marLeft w:val="0"/>
                              <w:marRight w:val="0"/>
                              <w:marTop w:val="0"/>
                              <w:marBottom w:val="0"/>
                              <w:divBdr>
                                <w:top w:val="none" w:sz="0" w:space="0" w:color="auto"/>
                                <w:left w:val="none" w:sz="0" w:space="0" w:color="auto"/>
                                <w:bottom w:val="none" w:sz="0" w:space="0" w:color="auto"/>
                                <w:right w:val="none" w:sz="0" w:space="0" w:color="auto"/>
                              </w:divBdr>
                              <w:divsChild>
                                <w:div w:id="836769115">
                                  <w:marLeft w:val="0"/>
                                  <w:marRight w:val="0"/>
                                  <w:marTop w:val="0"/>
                                  <w:marBottom w:val="0"/>
                                  <w:divBdr>
                                    <w:top w:val="none" w:sz="0" w:space="0" w:color="auto"/>
                                    <w:left w:val="none" w:sz="0" w:space="0" w:color="auto"/>
                                    <w:bottom w:val="none" w:sz="0" w:space="0" w:color="auto"/>
                                    <w:right w:val="none" w:sz="0" w:space="0" w:color="auto"/>
                                  </w:divBdr>
                                  <w:divsChild>
                                    <w:div w:id="2087259985">
                                      <w:marLeft w:val="0"/>
                                      <w:marRight w:val="0"/>
                                      <w:marTop w:val="0"/>
                                      <w:marBottom w:val="0"/>
                                      <w:divBdr>
                                        <w:top w:val="none" w:sz="0" w:space="0" w:color="auto"/>
                                        <w:left w:val="none" w:sz="0" w:space="0" w:color="auto"/>
                                        <w:bottom w:val="none" w:sz="0" w:space="0" w:color="auto"/>
                                        <w:right w:val="none" w:sz="0" w:space="0" w:color="auto"/>
                                      </w:divBdr>
                                      <w:divsChild>
                                        <w:div w:id="1226064273">
                                          <w:marLeft w:val="0"/>
                                          <w:marRight w:val="0"/>
                                          <w:marTop w:val="0"/>
                                          <w:marBottom w:val="0"/>
                                          <w:divBdr>
                                            <w:top w:val="none" w:sz="0" w:space="0" w:color="auto"/>
                                            <w:left w:val="none" w:sz="0" w:space="0" w:color="auto"/>
                                            <w:bottom w:val="none" w:sz="0" w:space="0" w:color="auto"/>
                                            <w:right w:val="none" w:sz="0" w:space="0" w:color="auto"/>
                                          </w:divBdr>
                                          <w:divsChild>
                                            <w:div w:id="2145811703">
                                              <w:marLeft w:val="0"/>
                                              <w:marRight w:val="0"/>
                                              <w:marTop w:val="0"/>
                                              <w:marBottom w:val="0"/>
                                              <w:divBdr>
                                                <w:top w:val="none" w:sz="0" w:space="0" w:color="auto"/>
                                                <w:left w:val="none" w:sz="0" w:space="0" w:color="auto"/>
                                                <w:bottom w:val="none" w:sz="0" w:space="0" w:color="auto"/>
                                                <w:right w:val="none" w:sz="0" w:space="0" w:color="auto"/>
                                              </w:divBdr>
                                              <w:divsChild>
                                                <w:div w:id="1632904421">
                                                  <w:marLeft w:val="0"/>
                                                  <w:marRight w:val="0"/>
                                                  <w:marTop w:val="0"/>
                                                  <w:marBottom w:val="0"/>
                                                  <w:divBdr>
                                                    <w:top w:val="none" w:sz="0" w:space="0" w:color="auto"/>
                                                    <w:left w:val="none" w:sz="0" w:space="0" w:color="auto"/>
                                                    <w:bottom w:val="none" w:sz="0" w:space="0" w:color="auto"/>
                                                    <w:right w:val="none" w:sz="0" w:space="0" w:color="auto"/>
                                                  </w:divBdr>
                                                  <w:divsChild>
                                                    <w:div w:id="2134782935">
                                                      <w:marLeft w:val="0"/>
                                                      <w:marRight w:val="0"/>
                                                      <w:marTop w:val="0"/>
                                                      <w:marBottom w:val="0"/>
                                                      <w:divBdr>
                                                        <w:top w:val="none" w:sz="0" w:space="0" w:color="auto"/>
                                                        <w:left w:val="none" w:sz="0" w:space="0" w:color="auto"/>
                                                        <w:bottom w:val="none" w:sz="0" w:space="0" w:color="auto"/>
                                                        <w:right w:val="none" w:sz="0" w:space="0" w:color="auto"/>
                                                      </w:divBdr>
                                                      <w:divsChild>
                                                        <w:div w:id="8432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337393">
      <w:bodyDiv w:val="1"/>
      <w:marLeft w:val="0"/>
      <w:marRight w:val="0"/>
      <w:marTop w:val="0"/>
      <w:marBottom w:val="0"/>
      <w:divBdr>
        <w:top w:val="none" w:sz="0" w:space="0" w:color="auto"/>
        <w:left w:val="none" w:sz="0" w:space="0" w:color="auto"/>
        <w:bottom w:val="none" w:sz="0" w:space="0" w:color="auto"/>
        <w:right w:val="none" w:sz="0" w:space="0" w:color="auto"/>
      </w:divBdr>
      <w:divsChild>
        <w:div w:id="914825232">
          <w:marLeft w:val="0"/>
          <w:marRight w:val="0"/>
          <w:marTop w:val="0"/>
          <w:marBottom w:val="0"/>
          <w:divBdr>
            <w:top w:val="none" w:sz="0" w:space="0" w:color="auto"/>
            <w:left w:val="none" w:sz="0" w:space="0" w:color="auto"/>
            <w:bottom w:val="none" w:sz="0" w:space="0" w:color="auto"/>
            <w:right w:val="none" w:sz="0" w:space="0" w:color="auto"/>
          </w:divBdr>
          <w:divsChild>
            <w:div w:id="1324092054">
              <w:marLeft w:val="0"/>
              <w:marRight w:val="0"/>
              <w:marTop w:val="0"/>
              <w:marBottom w:val="0"/>
              <w:divBdr>
                <w:top w:val="none" w:sz="0" w:space="0" w:color="auto"/>
                <w:left w:val="none" w:sz="0" w:space="0" w:color="auto"/>
                <w:bottom w:val="none" w:sz="0" w:space="0" w:color="auto"/>
                <w:right w:val="none" w:sz="0" w:space="0" w:color="auto"/>
              </w:divBdr>
              <w:divsChild>
                <w:div w:id="505095670">
                  <w:marLeft w:val="0"/>
                  <w:marRight w:val="0"/>
                  <w:marTop w:val="0"/>
                  <w:marBottom w:val="0"/>
                  <w:divBdr>
                    <w:top w:val="none" w:sz="0" w:space="0" w:color="auto"/>
                    <w:left w:val="none" w:sz="0" w:space="0" w:color="auto"/>
                    <w:bottom w:val="none" w:sz="0" w:space="0" w:color="auto"/>
                    <w:right w:val="none" w:sz="0" w:space="0" w:color="auto"/>
                  </w:divBdr>
                  <w:divsChild>
                    <w:div w:id="375156965">
                      <w:marLeft w:val="0"/>
                      <w:marRight w:val="0"/>
                      <w:marTop w:val="0"/>
                      <w:marBottom w:val="0"/>
                      <w:divBdr>
                        <w:top w:val="none" w:sz="0" w:space="0" w:color="auto"/>
                        <w:left w:val="none" w:sz="0" w:space="0" w:color="auto"/>
                        <w:bottom w:val="none" w:sz="0" w:space="0" w:color="auto"/>
                        <w:right w:val="none" w:sz="0" w:space="0" w:color="auto"/>
                      </w:divBdr>
                      <w:divsChild>
                        <w:div w:id="1323269686">
                          <w:marLeft w:val="0"/>
                          <w:marRight w:val="0"/>
                          <w:marTop w:val="0"/>
                          <w:marBottom w:val="0"/>
                          <w:divBdr>
                            <w:top w:val="none" w:sz="0" w:space="0" w:color="auto"/>
                            <w:left w:val="none" w:sz="0" w:space="0" w:color="auto"/>
                            <w:bottom w:val="none" w:sz="0" w:space="0" w:color="auto"/>
                            <w:right w:val="none" w:sz="0" w:space="0" w:color="auto"/>
                          </w:divBdr>
                          <w:divsChild>
                            <w:div w:id="332224200">
                              <w:marLeft w:val="0"/>
                              <w:marRight w:val="0"/>
                              <w:marTop w:val="0"/>
                              <w:marBottom w:val="0"/>
                              <w:divBdr>
                                <w:top w:val="none" w:sz="0" w:space="0" w:color="auto"/>
                                <w:left w:val="none" w:sz="0" w:space="0" w:color="auto"/>
                                <w:bottom w:val="none" w:sz="0" w:space="0" w:color="auto"/>
                                <w:right w:val="none" w:sz="0" w:space="0" w:color="auto"/>
                              </w:divBdr>
                              <w:divsChild>
                                <w:div w:id="928199727">
                                  <w:marLeft w:val="0"/>
                                  <w:marRight w:val="0"/>
                                  <w:marTop w:val="0"/>
                                  <w:marBottom w:val="0"/>
                                  <w:divBdr>
                                    <w:top w:val="none" w:sz="0" w:space="0" w:color="auto"/>
                                    <w:left w:val="none" w:sz="0" w:space="0" w:color="auto"/>
                                    <w:bottom w:val="none" w:sz="0" w:space="0" w:color="auto"/>
                                    <w:right w:val="none" w:sz="0" w:space="0" w:color="auto"/>
                                  </w:divBdr>
                                  <w:divsChild>
                                    <w:div w:id="1254972961">
                                      <w:marLeft w:val="0"/>
                                      <w:marRight w:val="0"/>
                                      <w:marTop w:val="0"/>
                                      <w:marBottom w:val="0"/>
                                      <w:divBdr>
                                        <w:top w:val="none" w:sz="0" w:space="0" w:color="auto"/>
                                        <w:left w:val="none" w:sz="0" w:space="0" w:color="auto"/>
                                        <w:bottom w:val="none" w:sz="0" w:space="0" w:color="auto"/>
                                        <w:right w:val="none" w:sz="0" w:space="0" w:color="auto"/>
                                      </w:divBdr>
                                      <w:divsChild>
                                        <w:div w:id="1586646664">
                                          <w:marLeft w:val="0"/>
                                          <w:marRight w:val="0"/>
                                          <w:marTop w:val="0"/>
                                          <w:marBottom w:val="0"/>
                                          <w:divBdr>
                                            <w:top w:val="none" w:sz="0" w:space="0" w:color="auto"/>
                                            <w:left w:val="none" w:sz="0" w:space="0" w:color="auto"/>
                                            <w:bottom w:val="none" w:sz="0" w:space="0" w:color="auto"/>
                                            <w:right w:val="none" w:sz="0" w:space="0" w:color="auto"/>
                                          </w:divBdr>
                                          <w:divsChild>
                                            <w:div w:id="1474374104">
                                              <w:marLeft w:val="0"/>
                                              <w:marRight w:val="0"/>
                                              <w:marTop w:val="0"/>
                                              <w:marBottom w:val="0"/>
                                              <w:divBdr>
                                                <w:top w:val="none" w:sz="0" w:space="0" w:color="auto"/>
                                                <w:left w:val="none" w:sz="0" w:space="0" w:color="auto"/>
                                                <w:bottom w:val="none" w:sz="0" w:space="0" w:color="auto"/>
                                                <w:right w:val="none" w:sz="0" w:space="0" w:color="auto"/>
                                              </w:divBdr>
                                              <w:divsChild>
                                                <w:div w:id="72630983">
                                                  <w:marLeft w:val="0"/>
                                                  <w:marRight w:val="0"/>
                                                  <w:marTop w:val="0"/>
                                                  <w:marBottom w:val="0"/>
                                                  <w:divBdr>
                                                    <w:top w:val="none" w:sz="0" w:space="0" w:color="auto"/>
                                                    <w:left w:val="none" w:sz="0" w:space="0" w:color="auto"/>
                                                    <w:bottom w:val="none" w:sz="0" w:space="0" w:color="auto"/>
                                                    <w:right w:val="none" w:sz="0" w:space="0" w:color="auto"/>
                                                  </w:divBdr>
                                                  <w:divsChild>
                                                    <w:div w:id="1368794441">
                                                      <w:marLeft w:val="0"/>
                                                      <w:marRight w:val="0"/>
                                                      <w:marTop w:val="0"/>
                                                      <w:marBottom w:val="0"/>
                                                      <w:divBdr>
                                                        <w:top w:val="none" w:sz="0" w:space="0" w:color="auto"/>
                                                        <w:left w:val="none" w:sz="0" w:space="0" w:color="auto"/>
                                                        <w:bottom w:val="none" w:sz="0" w:space="0" w:color="auto"/>
                                                        <w:right w:val="none" w:sz="0" w:space="0" w:color="auto"/>
                                                      </w:divBdr>
                                                      <w:divsChild>
                                                        <w:div w:id="9556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1776652">
      <w:bodyDiv w:val="1"/>
      <w:marLeft w:val="0"/>
      <w:marRight w:val="0"/>
      <w:marTop w:val="0"/>
      <w:marBottom w:val="0"/>
      <w:divBdr>
        <w:top w:val="none" w:sz="0" w:space="0" w:color="auto"/>
        <w:left w:val="none" w:sz="0" w:space="0" w:color="auto"/>
        <w:bottom w:val="none" w:sz="0" w:space="0" w:color="auto"/>
        <w:right w:val="none" w:sz="0" w:space="0" w:color="auto"/>
      </w:divBdr>
      <w:divsChild>
        <w:div w:id="1797989125">
          <w:marLeft w:val="0"/>
          <w:marRight w:val="0"/>
          <w:marTop w:val="0"/>
          <w:marBottom w:val="0"/>
          <w:divBdr>
            <w:top w:val="none" w:sz="0" w:space="0" w:color="auto"/>
            <w:left w:val="none" w:sz="0" w:space="0" w:color="auto"/>
            <w:bottom w:val="none" w:sz="0" w:space="0" w:color="auto"/>
            <w:right w:val="none" w:sz="0" w:space="0" w:color="auto"/>
          </w:divBdr>
          <w:divsChild>
            <w:div w:id="1440106330">
              <w:marLeft w:val="0"/>
              <w:marRight w:val="0"/>
              <w:marTop w:val="0"/>
              <w:marBottom w:val="0"/>
              <w:divBdr>
                <w:top w:val="none" w:sz="0" w:space="0" w:color="auto"/>
                <w:left w:val="none" w:sz="0" w:space="0" w:color="auto"/>
                <w:bottom w:val="none" w:sz="0" w:space="0" w:color="auto"/>
                <w:right w:val="none" w:sz="0" w:space="0" w:color="auto"/>
              </w:divBdr>
              <w:divsChild>
                <w:div w:id="987200423">
                  <w:marLeft w:val="0"/>
                  <w:marRight w:val="0"/>
                  <w:marTop w:val="0"/>
                  <w:marBottom w:val="0"/>
                  <w:divBdr>
                    <w:top w:val="none" w:sz="0" w:space="0" w:color="auto"/>
                    <w:left w:val="none" w:sz="0" w:space="0" w:color="auto"/>
                    <w:bottom w:val="none" w:sz="0" w:space="0" w:color="auto"/>
                    <w:right w:val="none" w:sz="0" w:space="0" w:color="auto"/>
                  </w:divBdr>
                  <w:divsChild>
                    <w:div w:id="1629436877">
                      <w:marLeft w:val="0"/>
                      <w:marRight w:val="0"/>
                      <w:marTop w:val="0"/>
                      <w:marBottom w:val="0"/>
                      <w:divBdr>
                        <w:top w:val="none" w:sz="0" w:space="0" w:color="auto"/>
                        <w:left w:val="none" w:sz="0" w:space="0" w:color="auto"/>
                        <w:bottom w:val="none" w:sz="0" w:space="0" w:color="auto"/>
                        <w:right w:val="none" w:sz="0" w:space="0" w:color="auto"/>
                      </w:divBdr>
                      <w:divsChild>
                        <w:div w:id="341199823">
                          <w:marLeft w:val="0"/>
                          <w:marRight w:val="0"/>
                          <w:marTop w:val="0"/>
                          <w:marBottom w:val="0"/>
                          <w:divBdr>
                            <w:top w:val="none" w:sz="0" w:space="0" w:color="auto"/>
                            <w:left w:val="none" w:sz="0" w:space="0" w:color="auto"/>
                            <w:bottom w:val="none" w:sz="0" w:space="0" w:color="auto"/>
                            <w:right w:val="none" w:sz="0" w:space="0" w:color="auto"/>
                          </w:divBdr>
                          <w:divsChild>
                            <w:div w:id="1973053177">
                              <w:marLeft w:val="0"/>
                              <w:marRight w:val="0"/>
                              <w:marTop w:val="0"/>
                              <w:marBottom w:val="0"/>
                              <w:divBdr>
                                <w:top w:val="none" w:sz="0" w:space="0" w:color="auto"/>
                                <w:left w:val="none" w:sz="0" w:space="0" w:color="auto"/>
                                <w:bottom w:val="none" w:sz="0" w:space="0" w:color="auto"/>
                                <w:right w:val="none" w:sz="0" w:space="0" w:color="auto"/>
                              </w:divBdr>
                              <w:divsChild>
                                <w:div w:id="98794911">
                                  <w:marLeft w:val="0"/>
                                  <w:marRight w:val="0"/>
                                  <w:marTop w:val="0"/>
                                  <w:marBottom w:val="0"/>
                                  <w:divBdr>
                                    <w:top w:val="none" w:sz="0" w:space="0" w:color="auto"/>
                                    <w:left w:val="none" w:sz="0" w:space="0" w:color="auto"/>
                                    <w:bottom w:val="none" w:sz="0" w:space="0" w:color="auto"/>
                                    <w:right w:val="none" w:sz="0" w:space="0" w:color="auto"/>
                                  </w:divBdr>
                                  <w:divsChild>
                                    <w:div w:id="836263933">
                                      <w:marLeft w:val="0"/>
                                      <w:marRight w:val="0"/>
                                      <w:marTop w:val="0"/>
                                      <w:marBottom w:val="0"/>
                                      <w:divBdr>
                                        <w:top w:val="none" w:sz="0" w:space="0" w:color="auto"/>
                                        <w:left w:val="none" w:sz="0" w:space="0" w:color="auto"/>
                                        <w:bottom w:val="none" w:sz="0" w:space="0" w:color="auto"/>
                                        <w:right w:val="none" w:sz="0" w:space="0" w:color="auto"/>
                                      </w:divBdr>
                                      <w:divsChild>
                                        <w:div w:id="2110662123">
                                          <w:marLeft w:val="0"/>
                                          <w:marRight w:val="0"/>
                                          <w:marTop w:val="0"/>
                                          <w:marBottom w:val="0"/>
                                          <w:divBdr>
                                            <w:top w:val="none" w:sz="0" w:space="0" w:color="auto"/>
                                            <w:left w:val="none" w:sz="0" w:space="0" w:color="auto"/>
                                            <w:bottom w:val="none" w:sz="0" w:space="0" w:color="auto"/>
                                            <w:right w:val="none" w:sz="0" w:space="0" w:color="auto"/>
                                          </w:divBdr>
                                          <w:divsChild>
                                            <w:div w:id="783155914">
                                              <w:marLeft w:val="0"/>
                                              <w:marRight w:val="0"/>
                                              <w:marTop w:val="0"/>
                                              <w:marBottom w:val="0"/>
                                              <w:divBdr>
                                                <w:top w:val="none" w:sz="0" w:space="0" w:color="auto"/>
                                                <w:left w:val="none" w:sz="0" w:space="0" w:color="auto"/>
                                                <w:bottom w:val="none" w:sz="0" w:space="0" w:color="auto"/>
                                                <w:right w:val="none" w:sz="0" w:space="0" w:color="auto"/>
                                              </w:divBdr>
                                              <w:divsChild>
                                                <w:div w:id="1565943112">
                                                  <w:marLeft w:val="0"/>
                                                  <w:marRight w:val="0"/>
                                                  <w:marTop w:val="0"/>
                                                  <w:marBottom w:val="0"/>
                                                  <w:divBdr>
                                                    <w:top w:val="none" w:sz="0" w:space="0" w:color="auto"/>
                                                    <w:left w:val="none" w:sz="0" w:space="0" w:color="auto"/>
                                                    <w:bottom w:val="none" w:sz="0" w:space="0" w:color="auto"/>
                                                    <w:right w:val="none" w:sz="0" w:space="0" w:color="auto"/>
                                                  </w:divBdr>
                                                  <w:divsChild>
                                                    <w:div w:id="1369063227">
                                                      <w:marLeft w:val="0"/>
                                                      <w:marRight w:val="0"/>
                                                      <w:marTop w:val="0"/>
                                                      <w:marBottom w:val="0"/>
                                                      <w:divBdr>
                                                        <w:top w:val="none" w:sz="0" w:space="0" w:color="auto"/>
                                                        <w:left w:val="none" w:sz="0" w:space="0" w:color="auto"/>
                                                        <w:bottom w:val="none" w:sz="0" w:space="0" w:color="auto"/>
                                                        <w:right w:val="none" w:sz="0" w:space="0" w:color="auto"/>
                                                      </w:divBdr>
                                                      <w:divsChild>
                                                        <w:div w:id="14581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172502">
      <w:bodyDiv w:val="1"/>
      <w:marLeft w:val="0"/>
      <w:marRight w:val="0"/>
      <w:marTop w:val="0"/>
      <w:marBottom w:val="0"/>
      <w:divBdr>
        <w:top w:val="none" w:sz="0" w:space="0" w:color="auto"/>
        <w:left w:val="none" w:sz="0" w:space="0" w:color="auto"/>
        <w:bottom w:val="none" w:sz="0" w:space="0" w:color="auto"/>
        <w:right w:val="none" w:sz="0" w:space="0" w:color="auto"/>
      </w:divBdr>
      <w:divsChild>
        <w:div w:id="647054962">
          <w:marLeft w:val="0"/>
          <w:marRight w:val="0"/>
          <w:marTop w:val="0"/>
          <w:marBottom w:val="0"/>
          <w:divBdr>
            <w:top w:val="none" w:sz="0" w:space="0" w:color="auto"/>
            <w:left w:val="none" w:sz="0" w:space="0" w:color="auto"/>
            <w:bottom w:val="none" w:sz="0" w:space="0" w:color="auto"/>
            <w:right w:val="none" w:sz="0" w:space="0" w:color="auto"/>
          </w:divBdr>
          <w:divsChild>
            <w:div w:id="1525055414">
              <w:marLeft w:val="0"/>
              <w:marRight w:val="0"/>
              <w:marTop w:val="0"/>
              <w:marBottom w:val="0"/>
              <w:divBdr>
                <w:top w:val="none" w:sz="0" w:space="0" w:color="auto"/>
                <w:left w:val="none" w:sz="0" w:space="0" w:color="auto"/>
                <w:bottom w:val="none" w:sz="0" w:space="0" w:color="auto"/>
                <w:right w:val="none" w:sz="0" w:space="0" w:color="auto"/>
              </w:divBdr>
              <w:divsChild>
                <w:div w:id="1612661844">
                  <w:marLeft w:val="0"/>
                  <w:marRight w:val="0"/>
                  <w:marTop w:val="0"/>
                  <w:marBottom w:val="0"/>
                  <w:divBdr>
                    <w:top w:val="none" w:sz="0" w:space="0" w:color="auto"/>
                    <w:left w:val="none" w:sz="0" w:space="0" w:color="auto"/>
                    <w:bottom w:val="none" w:sz="0" w:space="0" w:color="auto"/>
                    <w:right w:val="none" w:sz="0" w:space="0" w:color="auto"/>
                  </w:divBdr>
                  <w:divsChild>
                    <w:div w:id="243876858">
                      <w:marLeft w:val="0"/>
                      <w:marRight w:val="0"/>
                      <w:marTop w:val="0"/>
                      <w:marBottom w:val="0"/>
                      <w:divBdr>
                        <w:top w:val="none" w:sz="0" w:space="0" w:color="auto"/>
                        <w:left w:val="none" w:sz="0" w:space="0" w:color="auto"/>
                        <w:bottom w:val="none" w:sz="0" w:space="0" w:color="auto"/>
                        <w:right w:val="none" w:sz="0" w:space="0" w:color="auto"/>
                      </w:divBdr>
                      <w:divsChild>
                        <w:div w:id="721640191">
                          <w:marLeft w:val="0"/>
                          <w:marRight w:val="0"/>
                          <w:marTop w:val="0"/>
                          <w:marBottom w:val="0"/>
                          <w:divBdr>
                            <w:top w:val="none" w:sz="0" w:space="0" w:color="auto"/>
                            <w:left w:val="none" w:sz="0" w:space="0" w:color="auto"/>
                            <w:bottom w:val="none" w:sz="0" w:space="0" w:color="auto"/>
                            <w:right w:val="none" w:sz="0" w:space="0" w:color="auto"/>
                          </w:divBdr>
                          <w:divsChild>
                            <w:div w:id="1159151008">
                              <w:marLeft w:val="0"/>
                              <w:marRight w:val="0"/>
                              <w:marTop w:val="0"/>
                              <w:marBottom w:val="0"/>
                              <w:divBdr>
                                <w:top w:val="none" w:sz="0" w:space="0" w:color="auto"/>
                                <w:left w:val="none" w:sz="0" w:space="0" w:color="auto"/>
                                <w:bottom w:val="none" w:sz="0" w:space="0" w:color="auto"/>
                                <w:right w:val="none" w:sz="0" w:space="0" w:color="auto"/>
                              </w:divBdr>
                              <w:divsChild>
                                <w:div w:id="1638486447">
                                  <w:marLeft w:val="0"/>
                                  <w:marRight w:val="0"/>
                                  <w:marTop w:val="0"/>
                                  <w:marBottom w:val="0"/>
                                  <w:divBdr>
                                    <w:top w:val="none" w:sz="0" w:space="0" w:color="auto"/>
                                    <w:left w:val="none" w:sz="0" w:space="0" w:color="auto"/>
                                    <w:bottom w:val="none" w:sz="0" w:space="0" w:color="auto"/>
                                    <w:right w:val="none" w:sz="0" w:space="0" w:color="auto"/>
                                  </w:divBdr>
                                  <w:divsChild>
                                    <w:div w:id="1162696516">
                                      <w:marLeft w:val="0"/>
                                      <w:marRight w:val="0"/>
                                      <w:marTop w:val="0"/>
                                      <w:marBottom w:val="0"/>
                                      <w:divBdr>
                                        <w:top w:val="none" w:sz="0" w:space="0" w:color="auto"/>
                                        <w:left w:val="none" w:sz="0" w:space="0" w:color="auto"/>
                                        <w:bottom w:val="none" w:sz="0" w:space="0" w:color="auto"/>
                                        <w:right w:val="none" w:sz="0" w:space="0" w:color="auto"/>
                                      </w:divBdr>
                                      <w:divsChild>
                                        <w:div w:id="890573677">
                                          <w:marLeft w:val="0"/>
                                          <w:marRight w:val="0"/>
                                          <w:marTop w:val="0"/>
                                          <w:marBottom w:val="0"/>
                                          <w:divBdr>
                                            <w:top w:val="none" w:sz="0" w:space="0" w:color="auto"/>
                                            <w:left w:val="none" w:sz="0" w:space="0" w:color="auto"/>
                                            <w:bottom w:val="none" w:sz="0" w:space="0" w:color="auto"/>
                                            <w:right w:val="none" w:sz="0" w:space="0" w:color="auto"/>
                                          </w:divBdr>
                                          <w:divsChild>
                                            <w:div w:id="998968342">
                                              <w:marLeft w:val="0"/>
                                              <w:marRight w:val="0"/>
                                              <w:marTop w:val="0"/>
                                              <w:marBottom w:val="0"/>
                                              <w:divBdr>
                                                <w:top w:val="none" w:sz="0" w:space="0" w:color="auto"/>
                                                <w:left w:val="none" w:sz="0" w:space="0" w:color="auto"/>
                                                <w:bottom w:val="none" w:sz="0" w:space="0" w:color="auto"/>
                                                <w:right w:val="none" w:sz="0" w:space="0" w:color="auto"/>
                                              </w:divBdr>
                                              <w:divsChild>
                                                <w:div w:id="1182741509">
                                                  <w:marLeft w:val="0"/>
                                                  <w:marRight w:val="0"/>
                                                  <w:marTop w:val="0"/>
                                                  <w:marBottom w:val="0"/>
                                                  <w:divBdr>
                                                    <w:top w:val="none" w:sz="0" w:space="0" w:color="auto"/>
                                                    <w:left w:val="none" w:sz="0" w:space="0" w:color="auto"/>
                                                    <w:bottom w:val="none" w:sz="0" w:space="0" w:color="auto"/>
                                                    <w:right w:val="none" w:sz="0" w:space="0" w:color="auto"/>
                                                  </w:divBdr>
                                                  <w:divsChild>
                                                    <w:div w:id="1590432915">
                                                      <w:marLeft w:val="0"/>
                                                      <w:marRight w:val="0"/>
                                                      <w:marTop w:val="0"/>
                                                      <w:marBottom w:val="0"/>
                                                      <w:divBdr>
                                                        <w:top w:val="none" w:sz="0" w:space="0" w:color="auto"/>
                                                        <w:left w:val="none" w:sz="0" w:space="0" w:color="auto"/>
                                                        <w:bottom w:val="none" w:sz="0" w:space="0" w:color="auto"/>
                                                        <w:right w:val="none" w:sz="0" w:space="0" w:color="auto"/>
                                                      </w:divBdr>
                                                      <w:divsChild>
                                                        <w:div w:id="10158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812263">
      <w:bodyDiv w:val="1"/>
      <w:marLeft w:val="0"/>
      <w:marRight w:val="0"/>
      <w:marTop w:val="0"/>
      <w:marBottom w:val="0"/>
      <w:divBdr>
        <w:top w:val="none" w:sz="0" w:space="0" w:color="auto"/>
        <w:left w:val="none" w:sz="0" w:space="0" w:color="auto"/>
        <w:bottom w:val="none" w:sz="0" w:space="0" w:color="auto"/>
        <w:right w:val="none" w:sz="0" w:space="0" w:color="auto"/>
      </w:divBdr>
      <w:divsChild>
        <w:div w:id="1410007291">
          <w:marLeft w:val="0"/>
          <w:marRight w:val="0"/>
          <w:marTop w:val="0"/>
          <w:marBottom w:val="0"/>
          <w:divBdr>
            <w:top w:val="none" w:sz="0" w:space="0" w:color="auto"/>
            <w:left w:val="none" w:sz="0" w:space="0" w:color="auto"/>
            <w:bottom w:val="none" w:sz="0" w:space="0" w:color="auto"/>
            <w:right w:val="none" w:sz="0" w:space="0" w:color="auto"/>
          </w:divBdr>
          <w:divsChild>
            <w:div w:id="557202975">
              <w:marLeft w:val="0"/>
              <w:marRight w:val="0"/>
              <w:marTop w:val="0"/>
              <w:marBottom w:val="0"/>
              <w:divBdr>
                <w:top w:val="none" w:sz="0" w:space="0" w:color="auto"/>
                <w:left w:val="none" w:sz="0" w:space="0" w:color="auto"/>
                <w:bottom w:val="none" w:sz="0" w:space="0" w:color="auto"/>
                <w:right w:val="none" w:sz="0" w:space="0" w:color="auto"/>
              </w:divBdr>
              <w:divsChild>
                <w:div w:id="404959246">
                  <w:marLeft w:val="0"/>
                  <w:marRight w:val="0"/>
                  <w:marTop w:val="0"/>
                  <w:marBottom w:val="0"/>
                  <w:divBdr>
                    <w:top w:val="none" w:sz="0" w:space="0" w:color="auto"/>
                    <w:left w:val="none" w:sz="0" w:space="0" w:color="auto"/>
                    <w:bottom w:val="none" w:sz="0" w:space="0" w:color="auto"/>
                    <w:right w:val="none" w:sz="0" w:space="0" w:color="auto"/>
                  </w:divBdr>
                  <w:divsChild>
                    <w:div w:id="1420977516">
                      <w:marLeft w:val="0"/>
                      <w:marRight w:val="0"/>
                      <w:marTop w:val="0"/>
                      <w:marBottom w:val="0"/>
                      <w:divBdr>
                        <w:top w:val="none" w:sz="0" w:space="0" w:color="auto"/>
                        <w:left w:val="none" w:sz="0" w:space="0" w:color="auto"/>
                        <w:bottom w:val="none" w:sz="0" w:space="0" w:color="auto"/>
                        <w:right w:val="none" w:sz="0" w:space="0" w:color="auto"/>
                      </w:divBdr>
                      <w:divsChild>
                        <w:div w:id="1211192214">
                          <w:marLeft w:val="0"/>
                          <w:marRight w:val="0"/>
                          <w:marTop w:val="0"/>
                          <w:marBottom w:val="0"/>
                          <w:divBdr>
                            <w:top w:val="none" w:sz="0" w:space="0" w:color="auto"/>
                            <w:left w:val="none" w:sz="0" w:space="0" w:color="auto"/>
                            <w:bottom w:val="none" w:sz="0" w:space="0" w:color="auto"/>
                            <w:right w:val="none" w:sz="0" w:space="0" w:color="auto"/>
                          </w:divBdr>
                          <w:divsChild>
                            <w:div w:id="1299871921">
                              <w:marLeft w:val="0"/>
                              <w:marRight w:val="0"/>
                              <w:marTop w:val="0"/>
                              <w:marBottom w:val="0"/>
                              <w:divBdr>
                                <w:top w:val="none" w:sz="0" w:space="0" w:color="auto"/>
                                <w:left w:val="none" w:sz="0" w:space="0" w:color="auto"/>
                                <w:bottom w:val="none" w:sz="0" w:space="0" w:color="auto"/>
                                <w:right w:val="none" w:sz="0" w:space="0" w:color="auto"/>
                              </w:divBdr>
                              <w:divsChild>
                                <w:div w:id="1686982066">
                                  <w:marLeft w:val="0"/>
                                  <w:marRight w:val="0"/>
                                  <w:marTop w:val="0"/>
                                  <w:marBottom w:val="0"/>
                                  <w:divBdr>
                                    <w:top w:val="none" w:sz="0" w:space="0" w:color="auto"/>
                                    <w:left w:val="none" w:sz="0" w:space="0" w:color="auto"/>
                                    <w:bottom w:val="none" w:sz="0" w:space="0" w:color="auto"/>
                                    <w:right w:val="none" w:sz="0" w:space="0" w:color="auto"/>
                                  </w:divBdr>
                                  <w:divsChild>
                                    <w:div w:id="422529922">
                                      <w:marLeft w:val="0"/>
                                      <w:marRight w:val="0"/>
                                      <w:marTop w:val="0"/>
                                      <w:marBottom w:val="0"/>
                                      <w:divBdr>
                                        <w:top w:val="none" w:sz="0" w:space="0" w:color="auto"/>
                                        <w:left w:val="none" w:sz="0" w:space="0" w:color="auto"/>
                                        <w:bottom w:val="none" w:sz="0" w:space="0" w:color="auto"/>
                                        <w:right w:val="none" w:sz="0" w:space="0" w:color="auto"/>
                                      </w:divBdr>
                                      <w:divsChild>
                                        <w:div w:id="429160353">
                                          <w:marLeft w:val="0"/>
                                          <w:marRight w:val="0"/>
                                          <w:marTop w:val="0"/>
                                          <w:marBottom w:val="0"/>
                                          <w:divBdr>
                                            <w:top w:val="none" w:sz="0" w:space="0" w:color="auto"/>
                                            <w:left w:val="none" w:sz="0" w:space="0" w:color="auto"/>
                                            <w:bottom w:val="none" w:sz="0" w:space="0" w:color="auto"/>
                                            <w:right w:val="none" w:sz="0" w:space="0" w:color="auto"/>
                                          </w:divBdr>
                                          <w:divsChild>
                                            <w:div w:id="953437093">
                                              <w:marLeft w:val="0"/>
                                              <w:marRight w:val="0"/>
                                              <w:marTop w:val="0"/>
                                              <w:marBottom w:val="0"/>
                                              <w:divBdr>
                                                <w:top w:val="none" w:sz="0" w:space="0" w:color="auto"/>
                                                <w:left w:val="none" w:sz="0" w:space="0" w:color="auto"/>
                                                <w:bottom w:val="none" w:sz="0" w:space="0" w:color="auto"/>
                                                <w:right w:val="none" w:sz="0" w:space="0" w:color="auto"/>
                                              </w:divBdr>
                                              <w:divsChild>
                                                <w:div w:id="1695181843">
                                                  <w:marLeft w:val="0"/>
                                                  <w:marRight w:val="0"/>
                                                  <w:marTop w:val="0"/>
                                                  <w:marBottom w:val="0"/>
                                                  <w:divBdr>
                                                    <w:top w:val="none" w:sz="0" w:space="0" w:color="auto"/>
                                                    <w:left w:val="none" w:sz="0" w:space="0" w:color="auto"/>
                                                    <w:bottom w:val="none" w:sz="0" w:space="0" w:color="auto"/>
                                                    <w:right w:val="none" w:sz="0" w:space="0" w:color="auto"/>
                                                  </w:divBdr>
                                                  <w:divsChild>
                                                    <w:div w:id="1107040634">
                                                      <w:marLeft w:val="0"/>
                                                      <w:marRight w:val="0"/>
                                                      <w:marTop w:val="0"/>
                                                      <w:marBottom w:val="0"/>
                                                      <w:divBdr>
                                                        <w:top w:val="none" w:sz="0" w:space="0" w:color="auto"/>
                                                        <w:left w:val="none" w:sz="0" w:space="0" w:color="auto"/>
                                                        <w:bottom w:val="none" w:sz="0" w:space="0" w:color="auto"/>
                                                        <w:right w:val="none" w:sz="0" w:space="0" w:color="auto"/>
                                                      </w:divBdr>
                                                      <w:divsChild>
                                                        <w:div w:id="1152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3515965">
      <w:bodyDiv w:val="1"/>
      <w:marLeft w:val="0"/>
      <w:marRight w:val="0"/>
      <w:marTop w:val="0"/>
      <w:marBottom w:val="0"/>
      <w:divBdr>
        <w:top w:val="none" w:sz="0" w:space="0" w:color="auto"/>
        <w:left w:val="none" w:sz="0" w:space="0" w:color="auto"/>
        <w:bottom w:val="none" w:sz="0" w:space="0" w:color="auto"/>
        <w:right w:val="none" w:sz="0" w:space="0" w:color="auto"/>
      </w:divBdr>
    </w:div>
    <w:div w:id="614017648">
      <w:bodyDiv w:val="1"/>
      <w:marLeft w:val="0"/>
      <w:marRight w:val="0"/>
      <w:marTop w:val="0"/>
      <w:marBottom w:val="0"/>
      <w:divBdr>
        <w:top w:val="none" w:sz="0" w:space="0" w:color="auto"/>
        <w:left w:val="none" w:sz="0" w:space="0" w:color="auto"/>
        <w:bottom w:val="none" w:sz="0" w:space="0" w:color="auto"/>
        <w:right w:val="none" w:sz="0" w:space="0" w:color="auto"/>
      </w:divBdr>
    </w:div>
    <w:div w:id="656614303">
      <w:bodyDiv w:val="1"/>
      <w:marLeft w:val="0"/>
      <w:marRight w:val="0"/>
      <w:marTop w:val="0"/>
      <w:marBottom w:val="0"/>
      <w:divBdr>
        <w:top w:val="none" w:sz="0" w:space="0" w:color="auto"/>
        <w:left w:val="none" w:sz="0" w:space="0" w:color="auto"/>
        <w:bottom w:val="none" w:sz="0" w:space="0" w:color="auto"/>
        <w:right w:val="none" w:sz="0" w:space="0" w:color="auto"/>
      </w:divBdr>
    </w:div>
    <w:div w:id="6645526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631">
          <w:marLeft w:val="0"/>
          <w:marRight w:val="0"/>
          <w:marTop w:val="0"/>
          <w:marBottom w:val="0"/>
          <w:divBdr>
            <w:top w:val="none" w:sz="0" w:space="0" w:color="auto"/>
            <w:left w:val="none" w:sz="0" w:space="0" w:color="auto"/>
            <w:bottom w:val="none" w:sz="0" w:space="0" w:color="auto"/>
            <w:right w:val="none" w:sz="0" w:space="0" w:color="auto"/>
          </w:divBdr>
          <w:divsChild>
            <w:div w:id="330330429">
              <w:marLeft w:val="0"/>
              <w:marRight w:val="0"/>
              <w:marTop w:val="0"/>
              <w:marBottom w:val="0"/>
              <w:divBdr>
                <w:top w:val="none" w:sz="0" w:space="0" w:color="auto"/>
                <w:left w:val="none" w:sz="0" w:space="0" w:color="auto"/>
                <w:bottom w:val="none" w:sz="0" w:space="0" w:color="auto"/>
                <w:right w:val="none" w:sz="0" w:space="0" w:color="auto"/>
              </w:divBdr>
              <w:divsChild>
                <w:div w:id="1990745602">
                  <w:marLeft w:val="0"/>
                  <w:marRight w:val="0"/>
                  <w:marTop w:val="0"/>
                  <w:marBottom w:val="0"/>
                  <w:divBdr>
                    <w:top w:val="none" w:sz="0" w:space="0" w:color="auto"/>
                    <w:left w:val="none" w:sz="0" w:space="0" w:color="auto"/>
                    <w:bottom w:val="none" w:sz="0" w:space="0" w:color="auto"/>
                    <w:right w:val="none" w:sz="0" w:space="0" w:color="auto"/>
                  </w:divBdr>
                  <w:divsChild>
                    <w:div w:id="613364829">
                      <w:marLeft w:val="0"/>
                      <w:marRight w:val="0"/>
                      <w:marTop w:val="0"/>
                      <w:marBottom w:val="0"/>
                      <w:divBdr>
                        <w:top w:val="none" w:sz="0" w:space="0" w:color="auto"/>
                        <w:left w:val="none" w:sz="0" w:space="0" w:color="auto"/>
                        <w:bottom w:val="none" w:sz="0" w:space="0" w:color="auto"/>
                        <w:right w:val="none" w:sz="0" w:space="0" w:color="auto"/>
                      </w:divBdr>
                      <w:divsChild>
                        <w:div w:id="1899782899">
                          <w:marLeft w:val="0"/>
                          <w:marRight w:val="0"/>
                          <w:marTop w:val="0"/>
                          <w:marBottom w:val="0"/>
                          <w:divBdr>
                            <w:top w:val="none" w:sz="0" w:space="0" w:color="auto"/>
                            <w:left w:val="none" w:sz="0" w:space="0" w:color="auto"/>
                            <w:bottom w:val="none" w:sz="0" w:space="0" w:color="auto"/>
                            <w:right w:val="none" w:sz="0" w:space="0" w:color="auto"/>
                          </w:divBdr>
                          <w:divsChild>
                            <w:div w:id="1387677837">
                              <w:marLeft w:val="0"/>
                              <w:marRight w:val="0"/>
                              <w:marTop w:val="0"/>
                              <w:marBottom w:val="0"/>
                              <w:divBdr>
                                <w:top w:val="none" w:sz="0" w:space="0" w:color="auto"/>
                                <w:left w:val="none" w:sz="0" w:space="0" w:color="auto"/>
                                <w:bottom w:val="none" w:sz="0" w:space="0" w:color="auto"/>
                                <w:right w:val="none" w:sz="0" w:space="0" w:color="auto"/>
                              </w:divBdr>
                              <w:divsChild>
                                <w:div w:id="912666843">
                                  <w:marLeft w:val="0"/>
                                  <w:marRight w:val="0"/>
                                  <w:marTop w:val="0"/>
                                  <w:marBottom w:val="0"/>
                                  <w:divBdr>
                                    <w:top w:val="none" w:sz="0" w:space="0" w:color="auto"/>
                                    <w:left w:val="none" w:sz="0" w:space="0" w:color="auto"/>
                                    <w:bottom w:val="none" w:sz="0" w:space="0" w:color="auto"/>
                                    <w:right w:val="none" w:sz="0" w:space="0" w:color="auto"/>
                                  </w:divBdr>
                                  <w:divsChild>
                                    <w:div w:id="1802502289">
                                      <w:marLeft w:val="0"/>
                                      <w:marRight w:val="0"/>
                                      <w:marTop w:val="0"/>
                                      <w:marBottom w:val="0"/>
                                      <w:divBdr>
                                        <w:top w:val="none" w:sz="0" w:space="0" w:color="auto"/>
                                        <w:left w:val="none" w:sz="0" w:space="0" w:color="auto"/>
                                        <w:bottom w:val="none" w:sz="0" w:space="0" w:color="auto"/>
                                        <w:right w:val="none" w:sz="0" w:space="0" w:color="auto"/>
                                      </w:divBdr>
                                      <w:divsChild>
                                        <w:div w:id="703870088">
                                          <w:marLeft w:val="0"/>
                                          <w:marRight w:val="0"/>
                                          <w:marTop w:val="0"/>
                                          <w:marBottom w:val="0"/>
                                          <w:divBdr>
                                            <w:top w:val="none" w:sz="0" w:space="0" w:color="auto"/>
                                            <w:left w:val="none" w:sz="0" w:space="0" w:color="auto"/>
                                            <w:bottom w:val="none" w:sz="0" w:space="0" w:color="auto"/>
                                            <w:right w:val="none" w:sz="0" w:space="0" w:color="auto"/>
                                          </w:divBdr>
                                          <w:divsChild>
                                            <w:div w:id="692069356">
                                              <w:marLeft w:val="0"/>
                                              <w:marRight w:val="0"/>
                                              <w:marTop w:val="0"/>
                                              <w:marBottom w:val="0"/>
                                              <w:divBdr>
                                                <w:top w:val="none" w:sz="0" w:space="0" w:color="auto"/>
                                                <w:left w:val="none" w:sz="0" w:space="0" w:color="auto"/>
                                                <w:bottom w:val="none" w:sz="0" w:space="0" w:color="auto"/>
                                                <w:right w:val="none" w:sz="0" w:space="0" w:color="auto"/>
                                              </w:divBdr>
                                              <w:divsChild>
                                                <w:div w:id="1542130473">
                                                  <w:marLeft w:val="0"/>
                                                  <w:marRight w:val="0"/>
                                                  <w:marTop w:val="0"/>
                                                  <w:marBottom w:val="0"/>
                                                  <w:divBdr>
                                                    <w:top w:val="none" w:sz="0" w:space="0" w:color="auto"/>
                                                    <w:left w:val="none" w:sz="0" w:space="0" w:color="auto"/>
                                                    <w:bottom w:val="none" w:sz="0" w:space="0" w:color="auto"/>
                                                    <w:right w:val="none" w:sz="0" w:space="0" w:color="auto"/>
                                                  </w:divBdr>
                                                  <w:divsChild>
                                                    <w:div w:id="317927109">
                                                      <w:marLeft w:val="0"/>
                                                      <w:marRight w:val="0"/>
                                                      <w:marTop w:val="0"/>
                                                      <w:marBottom w:val="0"/>
                                                      <w:divBdr>
                                                        <w:top w:val="none" w:sz="0" w:space="0" w:color="auto"/>
                                                        <w:left w:val="none" w:sz="0" w:space="0" w:color="auto"/>
                                                        <w:bottom w:val="none" w:sz="0" w:space="0" w:color="auto"/>
                                                        <w:right w:val="none" w:sz="0" w:space="0" w:color="auto"/>
                                                      </w:divBdr>
                                                      <w:divsChild>
                                                        <w:div w:id="15150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060026">
      <w:bodyDiv w:val="1"/>
      <w:marLeft w:val="0"/>
      <w:marRight w:val="0"/>
      <w:marTop w:val="0"/>
      <w:marBottom w:val="0"/>
      <w:divBdr>
        <w:top w:val="none" w:sz="0" w:space="0" w:color="auto"/>
        <w:left w:val="none" w:sz="0" w:space="0" w:color="auto"/>
        <w:bottom w:val="none" w:sz="0" w:space="0" w:color="auto"/>
        <w:right w:val="none" w:sz="0" w:space="0" w:color="auto"/>
      </w:divBdr>
      <w:divsChild>
        <w:div w:id="276760341">
          <w:marLeft w:val="0"/>
          <w:marRight w:val="0"/>
          <w:marTop w:val="0"/>
          <w:marBottom w:val="0"/>
          <w:divBdr>
            <w:top w:val="none" w:sz="0" w:space="0" w:color="auto"/>
            <w:left w:val="none" w:sz="0" w:space="0" w:color="auto"/>
            <w:bottom w:val="none" w:sz="0" w:space="0" w:color="auto"/>
            <w:right w:val="none" w:sz="0" w:space="0" w:color="auto"/>
          </w:divBdr>
          <w:divsChild>
            <w:div w:id="993025151">
              <w:marLeft w:val="0"/>
              <w:marRight w:val="0"/>
              <w:marTop w:val="0"/>
              <w:marBottom w:val="0"/>
              <w:divBdr>
                <w:top w:val="none" w:sz="0" w:space="0" w:color="auto"/>
                <w:left w:val="none" w:sz="0" w:space="0" w:color="auto"/>
                <w:bottom w:val="none" w:sz="0" w:space="0" w:color="auto"/>
                <w:right w:val="none" w:sz="0" w:space="0" w:color="auto"/>
              </w:divBdr>
              <w:divsChild>
                <w:div w:id="1919560455">
                  <w:marLeft w:val="0"/>
                  <w:marRight w:val="0"/>
                  <w:marTop w:val="0"/>
                  <w:marBottom w:val="0"/>
                  <w:divBdr>
                    <w:top w:val="none" w:sz="0" w:space="0" w:color="auto"/>
                    <w:left w:val="none" w:sz="0" w:space="0" w:color="auto"/>
                    <w:bottom w:val="none" w:sz="0" w:space="0" w:color="auto"/>
                    <w:right w:val="none" w:sz="0" w:space="0" w:color="auto"/>
                  </w:divBdr>
                  <w:divsChild>
                    <w:div w:id="296837430">
                      <w:marLeft w:val="0"/>
                      <w:marRight w:val="0"/>
                      <w:marTop w:val="0"/>
                      <w:marBottom w:val="0"/>
                      <w:divBdr>
                        <w:top w:val="none" w:sz="0" w:space="0" w:color="auto"/>
                        <w:left w:val="none" w:sz="0" w:space="0" w:color="auto"/>
                        <w:bottom w:val="none" w:sz="0" w:space="0" w:color="auto"/>
                        <w:right w:val="none" w:sz="0" w:space="0" w:color="auto"/>
                      </w:divBdr>
                      <w:divsChild>
                        <w:div w:id="1104765979">
                          <w:marLeft w:val="0"/>
                          <w:marRight w:val="0"/>
                          <w:marTop w:val="0"/>
                          <w:marBottom w:val="0"/>
                          <w:divBdr>
                            <w:top w:val="none" w:sz="0" w:space="0" w:color="auto"/>
                            <w:left w:val="none" w:sz="0" w:space="0" w:color="auto"/>
                            <w:bottom w:val="none" w:sz="0" w:space="0" w:color="auto"/>
                            <w:right w:val="none" w:sz="0" w:space="0" w:color="auto"/>
                          </w:divBdr>
                          <w:divsChild>
                            <w:div w:id="1535659238">
                              <w:marLeft w:val="0"/>
                              <w:marRight w:val="0"/>
                              <w:marTop w:val="0"/>
                              <w:marBottom w:val="0"/>
                              <w:divBdr>
                                <w:top w:val="none" w:sz="0" w:space="0" w:color="auto"/>
                                <w:left w:val="none" w:sz="0" w:space="0" w:color="auto"/>
                                <w:bottom w:val="none" w:sz="0" w:space="0" w:color="auto"/>
                                <w:right w:val="none" w:sz="0" w:space="0" w:color="auto"/>
                              </w:divBdr>
                              <w:divsChild>
                                <w:div w:id="1662267287">
                                  <w:marLeft w:val="0"/>
                                  <w:marRight w:val="0"/>
                                  <w:marTop w:val="0"/>
                                  <w:marBottom w:val="0"/>
                                  <w:divBdr>
                                    <w:top w:val="none" w:sz="0" w:space="0" w:color="auto"/>
                                    <w:left w:val="none" w:sz="0" w:space="0" w:color="auto"/>
                                    <w:bottom w:val="none" w:sz="0" w:space="0" w:color="auto"/>
                                    <w:right w:val="none" w:sz="0" w:space="0" w:color="auto"/>
                                  </w:divBdr>
                                  <w:divsChild>
                                    <w:div w:id="1825391627">
                                      <w:marLeft w:val="0"/>
                                      <w:marRight w:val="0"/>
                                      <w:marTop w:val="0"/>
                                      <w:marBottom w:val="0"/>
                                      <w:divBdr>
                                        <w:top w:val="none" w:sz="0" w:space="0" w:color="auto"/>
                                        <w:left w:val="none" w:sz="0" w:space="0" w:color="auto"/>
                                        <w:bottom w:val="none" w:sz="0" w:space="0" w:color="auto"/>
                                        <w:right w:val="none" w:sz="0" w:space="0" w:color="auto"/>
                                      </w:divBdr>
                                      <w:divsChild>
                                        <w:div w:id="1082533356">
                                          <w:marLeft w:val="0"/>
                                          <w:marRight w:val="0"/>
                                          <w:marTop w:val="0"/>
                                          <w:marBottom w:val="0"/>
                                          <w:divBdr>
                                            <w:top w:val="none" w:sz="0" w:space="0" w:color="auto"/>
                                            <w:left w:val="none" w:sz="0" w:space="0" w:color="auto"/>
                                            <w:bottom w:val="none" w:sz="0" w:space="0" w:color="auto"/>
                                            <w:right w:val="none" w:sz="0" w:space="0" w:color="auto"/>
                                          </w:divBdr>
                                          <w:divsChild>
                                            <w:div w:id="1459227754">
                                              <w:marLeft w:val="0"/>
                                              <w:marRight w:val="0"/>
                                              <w:marTop w:val="0"/>
                                              <w:marBottom w:val="0"/>
                                              <w:divBdr>
                                                <w:top w:val="none" w:sz="0" w:space="0" w:color="auto"/>
                                                <w:left w:val="none" w:sz="0" w:space="0" w:color="auto"/>
                                                <w:bottom w:val="none" w:sz="0" w:space="0" w:color="auto"/>
                                                <w:right w:val="none" w:sz="0" w:space="0" w:color="auto"/>
                                              </w:divBdr>
                                              <w:divsChild>
                                                <w:div w:id="1445533827">
                                                  <w:marLeft w:val="0"/>
                                                  <w:marRight w:val="0"/>
                                                  <w:marTop w:val="0"/>
                                                  <w:marBottom w:val="0"/>
                                                  <w:divBdr>
                                                    <w:top w:val="none" w:sz="0" w:space="0" w:color="auto"/>
                                                    <w:left w:val="none" w:sz="0" w:space="0" w:color="auto"/>
                                                    <w:bottom w:val="none" w:sz="0" w:space="0" w:color="auto"/>
                                                    <w:right w:val="none" w:sz="0" w:space="0" w:color="auto"/>
                                                  </w:divBdr>
                                                  <w:divsChild>
                                                    <w:div w:id="1734616025">
                                                      <w:marLeft w:val="0"/>
                                                      <w:marRight w:val="0"/>
                                                      <w:marTop w:val="0"/>
                                                      <w:marBottom w:val="0"/>
                                                      <w:divBdr>
                                                        <w:top w:val="none" w:sz="0" w:space="0" w:color="auto"/>
                                                        <w:left w:val="none" w:sz="0" w:space="0" w:color="auto"/>
                                                        <w:bottom w:val="none" w:sz="0" w:space="0" w:color="auto"/>
                                                        <w:right w:val="none" w:sz="0" w:space="0" w:color="auto"/>
                                                      </w:divBdr>
                                                      <w:divsChild>
                                                        <w:div w:id="1649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1698408">
      <w:bodyDiv w:val="1"/>
      <w:marLeft w:val="0"/>
      <w:marRight w:val="0"/>
      <w:marTop w:val="0"/>
      <w:marBottom w:val="0"/>
      <w:divBdr>
        <w:top w:val="none" w:sz="0" w:space="0" w:color="auto"/>
        <w:left w:val="none" w:sz="0" w:space="0" w:color="auto"/>
        <w:bottom w:val="none" w:sz="0" w:space="0" w:color="auto"/>
        <w:right w:val="none" w:sz="0" w:space="0" w:color="auto"/>
      </w:divBdr>
      <w:divsChild>
        <w:div w:id="1365249353">
          <w:marLeft w:val="0"/>
          <w:marRight w:val="0"/>
          <w:marTop w:val="0"/>
          <w:marBottom w:val="0"/>
          <w:divBdr>
            <w:top w:val="none" w:sz="0" w:space="0" w:color="auto"/>
            <w:left w:val="none" w:sz="0" w:space="0" w:color="auto"/>
            <w:bottom w:val="none" w:sz="0" w:space="0" w:color="auto"/>
            <w:right w:val="none" w:sz="0" w:space="0" w:color="auto"/>
          </w:divBdr>
          <w:divsChild>
            <w:div w:id="1479345651">
              <w:marLeft w:val="0"/>
              <w:marRight w:val="0"/>
              <w:marTop w:val="0"/>
              <w:marBottom w:val="0"/>
              <w:divBdr>
                <w:top w:val="none" w:sz="0" w:space="0" w:color="auto"/>
                <w:left w:val="none" w:sz="0" w:space="0" w:color="auto"/>
                <w:bottom w:val="none" w:sz="0" w:space="0" w:color="auto"/>
                <w:right w:val="none" w:sz="0" w:space="0" w:color="auto"/>
              </w:divBdr>
              <w:divsChild>
                <w:div w:id="1758095543">
                  <w:marLeft w:val="0"/>
                  <w:marRight w:val="0"/>
                  <w:marTop w:val="0"/>
                  <w:marBottom w:val="0"/>
                  <w:divBdr>
                    <w:top w:val="none" w:sz="0" w:space="0" w:color="auto"/>
                    <w:left w:val="none" w:sz="0" w:space="0" w:color="auto"/>
                    <w:bottom w:val="none" w:sz="0" w:space="0" w:color="auto"/>
                    <w:right w:val="none" w:sz="0" w:space="0" w:color="auto"/>
                  </w:divBdr>
                  <w:divsChild>
                    <w:div w:id="850996029">
                      <w:marLeft w:val="0"/>
                      <w:marRight w:val="0"/>
                      <w:marTop w:val="0"/>
                      <w:marBottom w:val="0"/>
                      <w:divBdr>
                        <w:top w:val="none" w:sz="0" w:space="0" w:color="auto"/>
                        <w:left w:val="none" w:sz="0" w:space="0" w:color="auto"/>
                        <w:bottom w:val="none" w:sz="0" w:space="0" w:color="auto"/>
                        <w:right w:val="none" w:sz="0" w:space="0" w:color="auto"/>
                      </w:divBdr>
                      <w:divsChild>
                        <w:div w:id="1241405140">
                          <w:marLeft w:val="0"/>
                          <w:marRight w:val="0"/>
                          <w:marTop w:val="0"/>
                          <w:marBottom w:val="0"/>
                          <w:divBdr>
                            <w:top w:val="none" w:sz="0" w:space="0" w:color="auto"/>
                            <w:left w:val="none" w:sz="0" w:space="0" w:color="auto"/>
                            <w:bottom w:val="none" w:sz="0" w:space="0" w:color="auto"/>
                            <w:right w:val="none" w:sz="0" w:space="0" w:color="auto"/>
                          </w:divBdr>
                          <w:divsChild>
                            <w:div w:id="273827713">
                              <w:marLeft w:val="0"/>
                              <w:marRight w:val="0"/>
                              <w:marTop w:val="0"/>
                              <w:marBottom w:val="0"/>
                              <w:divBdr>
                                <w:top w:val="none" w:sz="0" w:space="0" w:color="auto"/>
                                <w:left w:val="none" w:sz="0" w:space="0" w:color="auto"/>
                                <w:bottom w:val="none" w:sz="0" w:space="0" w:color="auto"/>
                                <w:right w:val="none" w:sz="0" w:space="0" w:color="auto"/>
                              </w:divBdr>
                              <w:divsChild>
                                <w:div w:id="1392928142">
                                  <w:marLeft w:val="0"/>
                                  <w:marRight w:val="0"/>
                                  <w:marTop w:val="0"/>
                                  <w:marBottom w:val="0"/>
                                  <w:divBdr>
                                    <w:top w:val="none" w:sz="0" w:space="0" w:color="auto"/>
                                    <w:left w:val="none" w:sz="0" w:space="0" w:color="auto"/>
                                    <w:bottom w:val="none" w:sz="0" w:space="0" w:color="auto"/>
                                    <w:right w:val="none" w:sz="0" w:space="0" w:color="auto"/>
                                  </w:divBdr>
                                  <w:divsChild>
                                    <w:div w:id="126634225">
                                      <w:marLeft w:val="0"/>
                                      <w:marRight w:val="0"/>
                                      <w:marTop w:val="0"/>
                                      <w:marBottom w:val="0"/>
                                      <w:divBdr>
                                        <w:top w:val="none" w:sz="0" w:space="0" w:color="auto"/>
                                        <w:left w:val="none" w:sz="0" w:space="0" w:color="auto"/>
                                        <w:bottom w:val="none" w:sz="0" w:space="0" w:color="auto"/>
                                        <w:right w:val="none" w:sz="0" w:space="0" w:color="auto"/>
                                      </w:divBdr>
                                      <w:divsChild>
                                        <w:div w:id="678117217">
                                          <w:marLeft w:val="0"/>
                                          <w:marRight w:val="0"/>
                                          <w:marTop w:val="0"/>
                                          <w:marBottom w:val="0"/>
                                          <w:divBdr>
                                            <w:top w:val="none" w:sz="0" w:space="0" w:color="auto"/>
                                            <w:left w:val="none" w:sz="0" w:space="0" w:color="auto"/>
                                            <w:bottom w:val="none" w:sz="0" w:space="0" w:color="auto"/>
                                            <w:right w:val="none" w:sz="0" w:space="0" w:color="auto"/>
                                          </w:divBdr>
                                          <w:divsChild>
                                            <w:div w:id="1589583258">
                                              <w:marLeft w:val="0"/>
                                              <w:marRight w:val="0"/>
                                              <w:marTop w:val="0"/>
                                              <w:marBottom w:val="0"/>
                                              <w:divBdr>
                                                <w:top w:val="none" w:sz="0" w:space="0" w:color="auto"/>
                                                <w:left w:val="none" w:sz="0" w:space="0" w:color="auto"/>
                                                <w:bottom w:val="none" w:sz="0" w:space="0" w:color="auto"/>
                                                <w:right w:val="none" w:sz="0" w:space="0" w:color="auto"/>
                                              </w:divBdr>
                                              <w:divsChild>
                                                <w:div w:id="88279920">
                                                  <w:marLeft w:val="0"/>
                                                  <w:marRight w:val="0"/>
                                                  <w:marTop w:val="0"/>
                                                  <w:marBottom w:val="0"/>
                                                  <w:divBdr>
                                                    <w:top w:val="none" w:sz="0" w:space="0" w:color="auto"/>
                                                    <w:left w:val="none" w:sz="0" w:space="0" w:color="auto"/>
                                                    <w:bottom w:val="none" w:sz="0" w:space="0" w:color="auto"/>
                                                    <w:right w:val="none" w:sz="0" w:space="0" w:color="auto"/>
                                                  </w:divBdr>
                                                  <w:divsChild>
                                                    <w:div w:id="904069837">
                                                      <w:marLeft w:val="0"/>
                                                      <w:marRight w:val="0"/>
                                                      <w:marTop w:val="0"/>
                                                      <w:marBottom w:val="0"/>
                                                      <w:divBdr>
                                                        <w:top w:val="none" w:sz="0" w:space="0" w:color="auto"/>
                                                        <w:left w:val="none" w:sz="0" w:space="0" w:color="auto"/>
                                                        <w:bottom w:val="none" w:sz="0" w:space="0" w:color="auto"/>
                                                        <w:right w:val="none" w:sz="0" w:space="0" w:color="auto"/>
                                                      </w:divBdr>
                                                      <w:divsChild>
                                                        <w:div w:id="13526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8365985">
      <w:bodyDiv w:val="1"/>
      <w:marLeft w:val="0"/>
      <w:marRight w:val="0"/>
      <w:marTop w:val="0"/>
      <w:marBottom w:val="0"/>
      <w:divBdr>
        <w:top w:val="none" w:sz="0" w:space="0" w:color="auto"/>
        <w:left w:val="none" w:sz="0" w:space="0" w:color="auto"/>
        <w:bottom w:val="none" w:sz="0" w:space="0" w:color="auto"/>
        <w:right w:val="none" w:sz="0" w:space="0" w:color="auto"/>
      </w:divBdr>
    </w:div>
    <w:div w:id="963542148">
      <w:bodyDiv w:val="1"/>
      <w:marLeft w:val="0"/>
      <w:marRight w:val="0"/>
      <w:marTop w:val="0"/>
      <w:marBottom w:val="0"/>
      <w:divBdr>
        <w:top w:val="none" w:sz="0" w:space="0" w:color="auto"/>
        <w:left w:val="none" w:sz="0" w:space="0" w:color="auto"/>
        <w:bottom w:val="none" w:sz="0" w:space="0" w:color="auto"/>
        <w:right w:val="none" w:sz="0" w:space="0" w:color="auto"/>
      </w:divBdr>
    </w:div>
    <w:div w:id="1009985287">
      <w:bodyDiv w:val="1"/>
      <w:marLeft w:val="0"/>
      <w:marRight w:val="0"/>
      <w:marTop w:val="0"/>
      <w:marBottom w:val="0"/>
      <w:divBdr>
        <w:top w:val="none" w:sz="0" w:space="0" w:color="auto"/>
        <w:left w:val="none" w:sz="0" w:space="0" w:color="auto"/>
        <w:bottom w:val="none" w:sz="0" w:space="0" w:color="auto"/>
        <w:right w:val="none" w:sz="0" w:space="0" w:color="auto"/>
      </w:divBdr>
      <w:divsChild>
        <w:div w:id="1551040870">
          <w:marLeft w:val="0"/>
          <w:marRight w:val="0"/>
          <w:marTop w:val="0"/>
          <w:marBottom w:val="0"/>
          <w:divBdr>
            <w:top w:val="none" w:sz="0" w:space="0" w:color="auto"/>
            <w:left w:val="none" w:sz="0" w:space="0" w:color="auto"/>
            <w:bottom w:val="none" w:sz="0" w:space="0" w:color="auto"/>
            <w:right w:val="none" w:sz="0" w:space="0" w:color="auto"/>
          </w:divBdr>
          <w:divsChild>
            <w:div w:id="1285889662">
              <w:marLeft w:val="0"/>
              <w:marRight w:val="0"/>
              <w:marTop w:val="0"/>
              <w:marBottom w:val="0"/>
              <w:divBdr>
                <w:top w:val="none" w:sz="0" w:space="0" w:color="auto"/>
                <w:left w:val="none" w:sz="0" w:space="0" w:color="auto"/>
                <w:bottom w:val="none" w:sz="0" w:space="0" w:color="auto"/>
                <w:right w:val="none" w:sz="0" w:space="0" w:color="auto"/>
              </w:divBdr>
              <w:divsChild>
                <w:div w:id="2113167142">
                  <w:marLeft w:val="0"/>
                  <w:marRight w:val="0"/>
                  <w:marTop w:val="0"/>
                  <w:marBottom w:val="0"/>
                  <w:divBdr>
                    <w:top w:val="none" w:sz="0" w:space="0" w:color="auto"/>
                    <w:left w:val="none" w:sz="0" w:space="0" w:color="auto"/>
                    <w:bottom w:val="none" w:sz="0" w:space="0" w:color="auto"/>
                    <w:right w:val="none" w:sz="0" w:space="0" w:color="auto"/>
                  </w:divBdr>
                  <w:divsChild>
                    <w:div w:id="531186579">
                      <w:marLeft w:val="0"/>
                      <w:marRight w:val="0"/>
                      <w:marTop w:val="0"/>
                      <w:marBottom w:val="0"/>
                      <w:divBdr>
                        <w:top w:val="none" w:sz="0" w:space="0" w:color="auto"/>
                        <w:left w:val="none" w:sz="0" w:space="0" w:color="auto"/>
                        <w:bottom w:val="none" w:sz="0" w:space="0" w:color="auto"/>
                        <w:right w:val="none" w:sz="0" w:space="0" w:color="auto"/>
                      </w:divBdr>
                      <w:divsChild>
                        <w:div w:id="293289652">
                          <w:marLeft w:val="0"/>
                          <w:marRight w:val="0"/>
                          <w:marTop w:val="0"/>
                          <w:marBottom w:val="0"/>
                          <w:divBdr>
                            <w:top w:val="none" w:sz="0" w:space="0" w:color="auto"/>
                            <w:left w:val="none" w:sz="0" w:space="0" w:color="auto"/>
                            <w:bottom w:val="none" w:sz="0" w:space="0" w:color="auto"/>
                            <w:right w:val="none" w:sz="0" w:space="0" w:color="auto"/>
                          </w:divBdr>
                          <w:divsChild>
                            <w:div w:id="1811170292">
                              <w:marLeft w:val="0"/>
                              <w:marRight w:val="0"/>
                              <w:marTop w:val="0"/>
                              <w:marBottom w:val="0"/>
                              <w:divBdr>
                                <w:top w:val="none" w:sz="0" w:space="0" w:color="auto"/>
                                <w:left w:val="none" w:sz="0" w:space="0" w:color="auto"/>
                                <w:bottom w:val="none" w:sz="0" w:space="0" w:color="auto"/>
                                <w:right w:val="none" w:sz="0" w:space="0" w:color="auto"/>
                              </w:divBdr>
                              <w:divsChild>
                                <w:div w:id="859781714">
                                  <w:marLeft w:val="0"/>
                                  <w:marRight w:val="0"/>
                                  <w:marTop w:val="0"/>
                                  <w:marBottom w:val="0"/>
                                  <w:divBdr>
                                    <w:top w:val="none" w:sz="0" w:space="0" w:color="auto"/>
                                    <w:left w:val="none" w:sz="0" w:space="0" w:color="auto"/>
                                    <w:bottom w:val="none" w:sz="0" w:space="0" w:color="auto"/>
                                    <w:right w:val="none" w:sz="0" w:space="0" w:color="auto"/>
                                  </w:divBdr>
                                  <w:divsChild>
                                    <w:div w:id="1195654493">
                                      <w:marLeft w:val="0"/>
                                      <w:marRight w:val="0"/>
                                      <w:marTop w:val="0"/>
                                      <w:marBottom w:val="0"/>
                                      <w:divBdr>
                                        <w:top w:val="none" w:sz="0" w:space="0" w:color="auto"/>
                                        <w:left w:val="none" w:sz="0" w:space="0" w:color="auto"/>
                                        <w:bottom w:val="none" w:sz="0" w:space="0" w:color="auto"/>
                                        <w:right w:val="none" w:sz="0" w:space="0" w:color="auto"/>
                                      </w:divBdr>
                                      <w:divsChild>
                                        <w:div w:id="1875724482">
                                          <w:marLeft w:val="0"/>
                                          <w:marRight w:val="0"/>
                                          <w:marTop w:val="0"/>
                                          <w:marBottom w:val="0"/>
                                          <w:divBdr>
                                            <w:top w:val="none" w:sz="0" w:space="0" w:color="auto"/>
                                            <w:left w:val="none" w:sz="0" w:space="0" w:color="auto"/>
                                            <w:bottom w:val="none" w:sz="0" w:space="0" w:color="auto"/>
                                            <w:right w:val="none" w:sz="0" w:space="0" w:color="auto"/>
                                          </w:divBdr>
                                          <w:divsChild>
                                            <w:div w:id="1829126859">
                                              <w:marLeft w:val="0"/>
                                              <w:marRight w:val="0"/>
                                              <w:marTop w:val="0"/>
                                              <w:marBottom w:val="0"/>
                                              <w:divBdr>
                                                <w:top w:val="none" w:sz="0" w:space="0" w:color="auto"/>
                                                <w:left w:val="none" w:sz="0" w:space="0" w:color="auto"/>
                                                <w:bottom w:val="none" w:sz="0" w:space="0" w:color="auto"/>
                                                <w:right w:val="none" w:sz="0" w:space="0" w:color="auto"/>
                                              </w:divBdr>
                                              <w:divsChild>
                                                <w:div w:id="258678348">
                                                  <w:marLeft w:val="0"/>
                                                  <w:marRight w:val="0"/>
                                                  <w:marTop w:val="0"/>
                                                  <w:marBottom w:val="0"/>
                                                  <w:divBdr>
                                                    <w:top w:val="none" w:sz="0" w:space="0" w:color="auto"/>
                                                    <w:left w:val="none" w:sz="0" w:space="0" w:color="auto"/>
                                                    <w:bottom w:val="none" w:sz="0" w:space="0" w:color="auto"/>
                                                    <w:right w:val="none" w:sz="0" w:space="0" w:color="auto"/>
                                                  </w:divBdr>
                                                  <w:divsChild>
                                                    <w:div w:id="1018193274">
                                                      <w:marLeft w:val="0"/>
                                                      <w:marRight w:val="0"/>
                                                      <w:marTop w:val="0"/>
                                                      <w:marBottom w:val="0"/>
                                                      <w:divBdr>
                                                        <w:top w:val="none" w:sz="0" w:space="0" w:color="auto"/>
                                                        <w:left w:val="none" w:sz="0" w:space="0" w:color="auto"/>
                                                        <w:bottom w:val="none" w:sz="0" w:space="0" w:color="auto"/>
                                                        <w:right w:val="none" w:sz="0" w:space="0" w:color="auto"/>
                                                      </w:divBdr>
                                                      <w:divsChild>
                                                        <w:div w:id="1981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368881">
      <w:bodyDiv w:val="1"/>
      <w:marLeft w:val="0"/>
      <w:marRight w:val="0"/>
      <w:marTop w:val="0"/>
      <w:marBottom w:val="0"/>
      <w:divBdr>
        <w:top w:val="none" w:sz="0" w:space="0" w:color="auto"/>
        <w:left w:val="none" w:sz="0" w:space="0" w:color="auto"/>
        <w:bottom w:val="none" w:sz="0" w:space="0" w:color="auto"/>
        <w:right w:val="none" w:sz="0" w:space="0" w:color="auto"/>
      </w:divBdr>
    </w:div>
    <w:div w:id="1315256693">
      <w:bodyDiv w:val="1"/>
      <w:marLeft w:val="0"/>
      <w:marRight w:val="0"/>
      <w:marTop w:val="0"/>
      <w:marBottom w:val="0"/>
      <w:divBdr>
        <w:top w:val="none" w:sz="0" w:space="0" w:color="auto"/>
        <w:left w:val="none" w:sz="0" w:space="0" w:color="auto"/>
        <w:bottom w:val="none" w:sz="0" w:space="0" w:color="auto"/>
        <w:right w:val="none" w:sz="0" w:space="0" w:color="auto"/>
      </w:divBdr>
      <w:divsChild>
        <w:div w:id="1811706503">
          <w:marLeft w:val="0"/>
          <w:marRight w:val="0"/>
          <w:marTop w:val="0"/>
          <w:marBottom w:val="0"/>
          <w:divBdr>
            <w:top w:val="none" w:sz="0" w:space="0" w:color="auto"/>
            <w:left w:val="none" w:sz="0" w:space="0" w:color="auto"/>
            <w:bottom w:val="none" w:sz="0" w:space="0" w:color="auto"/>
            <w:right w:val="none" w:sz="0" w:space="0" w:color="auto"/>
          </w:divBdr>
          <w:divsChild>
            <w:div w:id="442577039">
              <w:marLeft w:val="0"/>
              <w:marRight w:val="0"/>
              <w:marTop w:val="0"/>
              <w:marBottom w:val="0"/>
              <w:divBdr>
                <w:top w:val="none" w:sz="0" w:space="0" w:color="auto"/>
                <w:left w:val="none" w:sz="0" w:space="0" w:color="auto"/>
                <w:bottom w:val="none" w:sz="0" w:space="0" w:color="auto"/>
                <w:right w:val="none" w:sz="0" w:space="0" w:color="auto"/>
              </w:divBdr>
              <w:divsChild>
                <w:div w:id="1865514787">
                  <w:marLeft w:val="0"/>
                  <w:marRight w:val="0"/>
                  <w:marTop w:val="0"/>
                  <w:marBottom w:val="0"/>
                  <w:divBdr>
                    <w:top w:val="none" w:sz="0" w:space="0" w:color="auto"/>
                    <w:left w:val="none" w:sz="0" w:space="0" w:color="auto"/>
                    <w:bottom w:val="none" w:sz="0" w:space="0" w:color="auto"/>
                    <w:right w:val="none" w:sz="0" w:space="0" w:color="auto"/>
                  </w:divBdr>
                  <w:divsChild>
                    <w:div w:id="1013000071">
                      <w:marLeft w:val="0"/>
                      <w:marRight w:val="0"/>
                      <w:marTop w:val="0"/>
                      <w:marBottom w:val="0"/>
                      <w:divBdr>
                        <w:top w:val="none" w:sz="0" w:space="0" w:color="auto"/>
                        <w:left w:val="none" w:sz="0" w:space="0" w:color="auto"/>
                        <w:bottom w:val="none" w:sz="0" w:space="0" w:color="auto"/>
                        <w:right w:val="none" w:sz="0" w:space="0" w:color="auto"/>
                      </w:divBdr>
                      <w:divsChild>
                        <w:div w:id="1276911089">
                          <w:marLeft w:val="0"/>
                          <w:marRight w:val="0"/>
                          <w:marTop w:val="0"/>
                          <w:marBottom w:val="0"/>
                          <w:divBdr>
                            <w:top w:val="none" w:sz="0" w:space="0" w:color="auto"/>
                            <w:left w:val="none" w:sz="0" w:space="0" w:color="auto"/>
                            <w:bottom w:val="none" w:sz="0" w:space="0" w:color="auto"/>
                            <w:right w:val="none" w:sz="0" w:space="0" w:color="auto"/>
                          </w:divBdr>
                          <w:divsChild>
                            <w:div w:id="2009550545">
                              <w:marLeft w:val="0"/>
                              <w:marRight w:val="0"/>
                              <w:marTop w:val="0"/>
                              <w:marBottom w:val="0"/>
                              <w:divBdr>
                                <w:top w:val="none" w:sz="0" w:space="0" w:color="auto"/>
                                <w:left w:val="none" w:sz="0" w:space="0" w:color="auto"/>
                                <w:bottom w:val="none" w:sz="0" w:space="0" w:color="auto"/>
                                <w:right w:val="none" w:sz="0" w:space="0" w:color="auto"/>
                              </w:divBdr>
                              <w:divsChild>
                                <w:div w:id="325090409">
                                  <w:marLeft w:val="0"/>
                                  <w:marRight w:val="0"/>
                                  <w:marTop w:val="0"/>
                                  <w:marBottom w:val="0"/>
                                  <w:divBdr>
                                    <w:top w:val="none" w:sz="0" w:space="0" w:color="auto"/>
                                    <w:left w:val="none" w:sz="0" w:space="0" w:color="auto"/>
                                    <w:bottom w:val="none" w:sz="0" w:space="0" w:color="auto"/>
                                    <w:right w:val="none" w:sz="0" w:space="0" w:color="auto"/>
                                  </w:divBdr>
                                  <w:divsChild>
                                    <w:div w:id="1189298538">
                                      <w:marLeft w:val="0"/>
                                      <w:marRight w:val="0"/>
                                      <w:marTop w:val="0"/>
                                      <w:marBottom w:val="0"/>
                                      <w:divBdr>
                                        <w:top w:val="none" w:sz="0" w:space="0" w:color="auto"/>
                                        <w:left w:val="none" w:sz="0" w:space="0" w:color="auto"/>
                                        <w:bottom w:val="none" w:sz="0" w:space="0" w:color="auto"/>
                                        <w:right w:val="none" w:sz="0" w:space="0" w:color="auto"/>
                                      </w:divBdr>
                                      <w:divsChild>
                                        <w:div w:id="2036496341">
                                          <w:marLeft w:val="0"/>
                                          <w:marRight w:val="0"/>
                                          <w:marTop w:val="0"/>
                                          <w:marBottom w:val="0"/>
                                          <w:divBdr>
                                            <w:top w:val="none" w:sz="0" w:space="0" w:color="auto"/>
                                            <w:left w:val="none" w:sz="0" w:space="0" w:color="auto"/>
                                            <w:bottom w:val="none" w:sz="0" w:space="0" w:color="auto"/>
                                            <w:right w:val="none" w:sz="0" w:space="0" w:color="auto"/>
                                          </w:divBdr>
                                          <w:divsChild>
                                            <w:div w:id="1483038873">
                                              <w:marLeft w:val="0"/>
                                              <w:marRight w:val="0"/>
                                              <w:marTop w:val="0"/>
                                              <w:marBottom w:val="0"/>
                                              <w:divBdr>
                                                <w:top w:val="none" w:sz="0" w:space="0" w:color="auto"/>
                                                <w:left w:val="none" w:sz="0" w:space="0" w:color="auto"/>
                                                <w:bottom w:val="none" w:sz="0" w:space="0" w:color="auto"/>
                                                <w:right w:val="none" w:sz="0" w:space="0" w:color="auto"/>
                                              </w:divBdr>
                                              <w:divsChild>
                                                <w:div w:id="181092145">
                                                  <w:marLeft w:val="0"/>
                                                  <w:marRight w:val="0"/>
                                                  <w:marTop w:val="0"/>
                                                  <w:marBottom w:val="0"/>
                                                  <w:divBdr>
                                                    <w:top w:val="none" w:sz="0" w:space="0" w:color="auto"/>
                                                    <w:left w:val="none" w:sz="0" w:space="0" w:color="auto"/>
                                                    <w:bottom w:val="none" w:sz="0" w:space="0" w:color="auto"/>
                                                    <w:right w:val="none" w:sz="0" w:space="0" w:color="auto"/>
                                                  </w:divBdr>
                                                  <w:divsChild>
                                                    <w:div w:id="1504122425">
                                                      <w:marLeft w:val="0"/>
                                                      <w:marRight w:val="0"/>
                                                      <w:marTop w:val="0"/>
                                                      <w:marBottom w:val="0"/>
                                                      <w:divBdr>
                                                        <w:top w:val="none" w:sz="0" w:space="0" w:color="auto"/>
                                                        <w:left w:val="none" w:sz="0" w:space="0" w:color="auto"/>
                                                        <w:bottom w:val="none" w:sz="0" w:space="0" w:color="auto"/>
                                                        <w:right w:val="none" w:sz="0" w:space="0" w:color="auto"/>
                                                      </w:divBdr>
                                                      <w:divsChild>
                                                        <w:div w:id="14652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246030">
      <w:bodyDiv w:val="1"/>
      <w:marLeft w:val="0"/>
      <w:marRight w:val="0"/>
      <w:marTop w:val="0"/>
      <w:marBottom w:val="0"/>
      <w:divBdr>
        <w:top w:val="none" w:sz="0" w:space="0" w:color="auto"/>
        <w:left w:val="none" w:sz="0" w:space="0" w:color="auto"/>
        <w:bottom w:val="none" w:sz="0" w:space="0" w:color="auto"/>
        <w:right w:val="none" w:sz="0" w:space="0" w:color="auto"/>
      </w:divBdr>
    </w:div>
    <w:div w:id="1358963728">
      <w:bodyDiv w:val="1"/>
      <w:marLeft w:val="0"/>
      <w:marRight w:val="0"/>
      <w:marTop w:val="0"/>
      <w:marBottom w:val="0"/>
      <w:divBdr>
        <w:top w:val="none" w:sz="0" w:space="0" w:color="auto"/>
        <w:left w:val="none" w:sz="0" w:space="0" w:color="auto"/>
        <w:bottom w:val="none" w:sz="0" w:space="0" w:color="auto"/>
        <w:right w:val="none" w:sz="0" w:space="0" w:color="auto"/>
      </w:divBdr>
    </w:div>
    <w:div w:id="1648778568">
      <w:bodyDiv w:val="1"/>
      <w:marLeft w:val="0"/>
      <w:marRight w:val="0"/>
      <w:marTop w:val="0"/>
      <w:marBottom w:val="0"/>
      <w:divBdr>
        <w:top w:val="none" w:sz="0" w:space="0" w:color="auto"/>
        <w:left w:val="none" w:sz="0" w:space="0" w:color="auto"/>
        <w:bottom w:val="none" w:sz="0" w:space="0" w:color="auto"/>
        <w:right w:val="none" w:sz="0" w:space="0" w:color="auto"/>
      </w:divBdr>
    </w:div>
    <w:div w:id="1708917542">
      <w:bodyDiv w:val="1"/>
      <w:marLeft w:val="0"/>
      <w:marRight w:val="0"/>
      <w:marTop w:val="0"/>
      <w:marBottom w:val="0"/>
      <w:divBdr>
        <w:top w:val="none" w:sz="0" w:space="0" w:color="auto"/>
        <w:left w:val="none" w:sz="0" w:space="0" w:color="auto"/>
        <w:bottom w:val="none" w:sz="0" w:space="0" w:color="auto"/>
        <w:right w:val="none" w:sz="0" w:space="0" w:color="auto"/>
      </w:divBdr>
    </w:div>
    <w:div w:id="1745226561">
      <w:bodyDiv w:val="1"/>
      <w:marLeft w:val="0"/>
      <w:marRight w:val="0"/>
      <w:marTop w:val="0"/>
      <w:marBottom w:val="0"/>
      <w:divBdr>
        <w:top w:val="none" w:sz="0" w:space="0" w:color="auto"/>
        <w:left w:val="none" w:sz="0" w:space="0" w:color="auto"/>
        <w:bottom w:val="none" w:sz="0" w:space="0" w:color="auto"/>
        <w:right w:val="none" w:sz="0" w:space="0" w:color="auto"/>
      </w:divBdr>
      <w:divsChild>
        <w:div w:id="1307122969">
          <w:marLeft w:val="0"/>
          <w:marRight w:val="0"/>
          <w:marTop w:val="0"/>
          <w:marBottom w:val="0"/>
          <w:divBdr>
            <w:top w:val="none" w:sz="0" w:space="0" w:color="auto"/>
            <w:left w:val="none" w:sz="0" w:space="0" w:color="auto"/>
            <w:bottom w:val="none" w:sz="0" w:space="0" w:color="auto"/>
            <w:right w:val="none" w:sz="0" w:space="0" w:color="auto"/>
          </w:divBdr>
          <w:divsChild>
            <w:div w:id="145631951">
              <w:marLeft w:val="0"/>
              <w:marRight w:val="0"/>
              <w:marTop w:val="0"/>
              <w:marBottom w:val="0"/>
              <w:divBdr>
                <w:top w:val="none" w:sz="0" w:space="0" w:color="auto"/>
                <w:left w:val="none" w:sz="0" w:space="0" w:color="auto"/>
                <w:bottom w:val="none" w:sz="0" w:space="0" w:color="auto"/>
                <w:right w:val="none" w:sz="0" w:space="0" w:color="auto"/>
              </w:divBdr>
              <w:divsChild>
                <w:div w:id="112753469">
                  <w:marLeft w:val="0"/>
                  <w:marRight w:val="0"/>
                  <w:marTop w:val="0"/>
                  <w:marBottom w:val="0"/>
                  <w:divBdr>
                    <w:top w:val="none" w:sz="0" w:space="0" w:color="auto"/>
                    <w:left w:val="none" w:sz="0" w:space="0" w:color="auto"/>
                    <w:bottom w:val="none" w:sz="0" w:space="0" w:color="auto"/>
                    <w:right w:val="none" w:sz="0" w:space="0" w:color="auto"/>
                  </w:divBdr>
                  <w:divsChild>
                    <w:div w:id="1535076496">
                      <w:marLeft w:val="0"/>
                      <w:marRight w:val="0"/>
                      <w:marTop w:val="0"/>
                      <w:marBottom w:val="0"/>
                      <w:divBdr>
                        <w:top w:val="none" w:sz="0" w:space="0" w:color="auto"/>
                        <w:left w:val="none" w:sz="0" w:space="0" w:color="auto"/>
                        <w:bottom w:val="none" w:sz="0" w:space="0" w:color="auto"/>
                        <w:right w:val="none" w:sz="0" w:space="0" w:color="auto"/>
                      </w:divBdr>
                      <w:divsChild>
                        <w:div w:id="603346689">
                          <w:marLeft w:val="0"/>
                          <w:marRight w:val="0"/>
                          <w:marTop w:val="0"/>
                          <w:marBottom w:val="0"/>
                          <w:divBdr>
                            <w:top w:val="none" w:sz="0" w:space="0" w:color="auto"/>
                            <w:left w:val="none" w:sz="0" w:space="0" w:color="auto"/>
                            <w:bottom w:val="none" w:sz="0" w:space="0" w:color="auto"/>
                            <w:right w:val="none" w:sz="0" w:space="0" w:color="auto"/>
                          </w:divBdr>
                          <w:divsChild>
                            <w:div w:id="198081999">
                              <w:marLeft w:val="0"/>
                              <w:marRight w:val="0"/>
                              <w:marTop w:val="0"/>
                              <w:marBottom w:val="0"/>
                              <w:divBdr>
                                <w:top w:val="none" w:sz="0" w:space="0" w:color="auto"/>
                                <w:left w:val="none" w:sz="0" w:space="0" w:color="auto"/>
                                <w:bottom w:val="none" w:sz="0" w:space="0" w:color="auto"/>
                                <w:right w:val="none" w:sz="0" w:space="0" w:color="auto"/>
                              </w:divBdr>
                              <w:divsChild>
                                <w:div w:id="1309936281">
                                  <w:marLeft w:val="0"/>
                                  <w:marRight w:val="0"/>
                                  <w:marTop w:val="0"/>
                                  <w:marBottom w:val="0"/>
                                  <w:divBdr>
                                    <w:top w:val="none" w:sz="0" w:space="0" w:color="auto"/>
                                    <w:left w:val="none" w:sz="0" w:space="0" w:color="auto"/>
                                    <w:bottom w:val="none" w:sz="0" w:space="0" w:color="auto"/>
                                    <w:right w:val="none" w:sz="0" w:space="0" w:color="auto"/>
                                  </w:divBdr>
                                  <w:divsChild>
                                    <w:div w:id="1865552869">
                                      <w:marLeft w:val="0"/>
                                      <w:marRight w:val="0"/>
                                      <w:marTop w:val="0"/>
                                      <w:marBottom w:val="0"/>
                                      <w:divBdr>
                                        <w:top w:val="none" w:sz="0" w:space="0" w:color="auto"/>
                                        <w:left w:val="none" w:sz="0" w:space="0" w:color="auto"/>
                                        <w:bottom w:val="none" w:sz="0" w:space="0" w:color="auto"/>
                                        <w:right w:val="none" w:sz="0" w:space="0" w:color="auto"/>
                                      </w:divBdr>
                                      <w:divsChild>
                                        <w:div w:id="1605772650">
                                          <w:marLeft w:val="0"/>
                                          <w:marRight w:val="0"/>
                                          <w:marTop w:val="0"/>
                                          <w:marBottom w:val="0"/>
                                          <w:divBdr>
                                            <w:top w:val="none" w:sz="0" w:space="0" w:color="auto"/>
                                            <w:left w:val="none" w:sz="0" w:space="0" w:color="auto"/>
                                            <w:bottom w:val="none" w:sz="0" w:space="0" w:color="auto"/>
                                            <w:right w:val="none" w:sz="0" w:space="0" w:color="auto"/>
                                          </w:divBdr>
                                          <w:divsChild>
                                            <w:div w:id="411782559">
                                              <w:marLeft w:val="0"/>
                                              <w:marRight w:val="0"/>
                                              <w:marTop w:val="0"/>
                                              <w:marBottom w:val="0"/>
                                              <w:divBdr>
                                                <w:top w:val="none" w:sz="0" w:space="0" w:color="auto"/>
                                                <w:left w:val="none" w:sz="0" w:space="0" w:color="auto"/>
                                                <w:bottom w:val="none" w:sz="0" w:space="0" w:color="auto"/>
                                                <w:right w:val="none" w:sz="0" w:space="0" w:color="auto"/>
                                              </w:divBdr>
                                              <w:divsChild>
                                                <w:div w:id="450587729">
                                                  <w:marLeft w:val="0"/>
                                                  <w:marRight w:val="0"/>
                                                  <w:marTop w:val="0"/>
                                                  <w:marBottom w:val="0"/>
                                                  <w:divBdr>
                                                    <w:top w:val="none" w:sz="0" w:space="0" w:color="auto"/>
                                                    <w:left w:val="none" w:sz="0" w:space="0" w:color="auto"/>
                                                    <w:bottom w:val="none" w:sz="0" w:space="0" w:color="auto"/>
                                                    <w:right w:val="none" w:sz="0" w:space="0" w:color="auto"/>
                                                  </w:divBdr>
                                                  <w:divsChild>
                                                    <w:div w:id="1719890629">
                                                      <w:marLeft w:val="0"/>
                                                      <w:marRight w:val="0"/>
                                                      <w:marTop w:val="0"/>
                                                      <w:marBottom w:val="0"/>
                                                      <w:divBdr>
                                                        <w:top w:val="none" w:sz="0" w:space="0" w:color="auto"/>
                                                        <w:left w:val="none" w:sz="0" w:space="0" w:color="auto"/>
                                                        <w:bottom w:val="none" w:sz="0" w:space="0" w:color="auto"/>
                                                        <w:right w:val="none" w:sz="0" w:space="0" w:color="auto"/>
                                                      </w:divBdr>
                                                      <w:divsChild>
                                                        <w:div w:id="19531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107368">
      <w:bodyDiv w:val="1"/>
      <w:marLeft w:val="0"/>
      <w:marRight w:val="0"/>
      <w:marTop w:val="0"/>
      <w:marBottom w:val="0"/>
      <w:divBdr>
        <w:top w:val="none" w:sz="0" w:space="0" w:color="auto"/>
        <w:left w:val="none" w:sz="0" w:space="0" w:color="auto"/>
        <w:bottom w:val="none" w:sz="0" w:space="0" w:color="auto"/>
        <w:right w:val="none" w:sz="0" w:space="0" w:color="auto"/>
      </w:divBdr>
      <w:divsChild>
        <w:div w:id="1011029163">
          <w:marLeft w:val="0"/>
          <w:marRight w:val="0"/>
          <w:marTop w:val="0"/>
          <w:marBottom w:val="0"/>
          <w:divBdr>
            <w:top w:val="none" w:sz="0" w:space="0" w:color="auto"/>
            <w:left w:val="none" w:sz="0" w:space="0" w:color="auto"/>
            <w:bottom w:val="none" w:sz="0" w:space="0" w:color="auto"/>
            <w:right w:val="none" w:sz="0" w:space="0" w:color="auto"/>
          </w:divBdr>
          <w:divsChild>
            <w:div w:id="1508013396">
              <w:marLeft w:val="0"/>
              <w:marRight w:val="0"/>
              <w:marTop w:val="0"/>
              <w:marBottom w:val="0"/>
              <w:divBdr>
                <w:top w:val="none" w:sz="0" w:space="0" w:color="auto"/>
                <w:left w:val="none" w:sz="0" w:space="0" w:color="auto"/>
                <w:bottom w:val="none" w:sz="0" w:space="0" w:color="auto"/>
                <w:right w:val="none" w:sz="0" w:space="0" w:color="auto"/>
              </w:divBdr>
              <w:divsChild>
                <w:div w:id="490293979">
                  <w:marLeft w:val="0"/>
                  <w:marRight w:val="0"/>
                  <w:marTop w:val="0"/>
                  <w:marBottom w:val="0"/>
                  <w:divBdr>
                    <w:top w:val="none" w:sz="0" w:space="0" w:color="auto"/>
                    <w:left w:val="none" w:sz="0" w:space="0" w:color="auto"/>
                    <w:bottom w:val="none" w:sz="0" w:space="0" w:color="auto"/>
                    <w:right w:val="none" w:sz="0" w:space="0" w:color="auto"/>
                  </w:divBdr>
                  <w:divsChild>
                    <w:div w:id="1763212881">
                      <w:marLeft w:val="0"/>
                      <w:marRight w:val="0"/>
                      <w:marTop w:val="0"/>
                      <w:marBottom w:val="0"/>
                      <w:divBdr>
                        <w:top w:val="none" w:sz="0" w:space="0" w:color="auto"/>
                        <w:left w:val="none" w:sz="0" w:space="0" w:color="auto"/>
                        <w:bottom w:val="none" w:sz="0" w:space="0" w:color="auto"/>
                        <w:right w:val="none" w:sz="0" w:space="0" w:color="auto"/>
                      </w:divBdr>
                      <w:divsChild>
                        <w:div w:id="1422919977">
                          <w:marLeft w:val="0"/>
                          <w:marRight w:val="0"/>
                          <w:marTop w:val="0"/>
                          <w:marBottom w:val="0"/>
                          <w:divBdr>
                            <w:top w:val="none" w:sz="0" w:space="0" w:color="auto"/>
                            <w:left w:val="none" w:sz="0" w:space="0" w:color="auto"/>
                            <w:bottom w:val="none" w:sz="0" w:space="0" w:color="auto"/>
                            <w:right w:val="none" w:sz="0" w:space="0" w:color="auto"/>
                          </w:divBdr>
                          <w:divsChild>
                            <w:div w:id="767654669">
                              <w:marLeft w:val="0"/>
                              <w:marRight w:val="0"/>
                              <w:marTop w:val="0"/>
                              <w:marBottom w:val="0"/>
                              <w:divBdr>
                                <w:top w:val="none" w:sz="0" w:space="0" w:color="auto"/>
                                <w:left w:val="none" w:sz="0" w:space="0" w:color="auto"/>
                                <w:bottom w:val="none" w:sz="0" w:space="0" w:color="auto"/>
                                <w:right w:val="none" w:sz="0" w:space="0" w:color="auto"/>
                              </w:divBdr>
                              <w:divsChild>
                                <w:div w:id="1182546799">
                                  <w:marLeft w:val="0"/>
                                  <w:marRight w:val="0"/>
                                  <w:marTop w:val="0"/>
                                  <w:marBottom w:val="0"/>
                                  <w:divBdr>
                                    <w:top w:val="none" w:sz="0" w:space="0" w:color="auto"/>
                                    <w:left w:val="none" w:sz="0" w:space="0" w:color="auto"/>
                                    <w:bottom w:val="none" w:sz="0" w:space="0" w:color="auto"/>
                                    <w:right w:val="none" w:sz="0" w:space="0" w:color="auto"/>
                                  </w:divBdr>
                                  <w:divsChild>
                                    <w:div w:id="975640653">
                                      <w:marLeft w:val="0"/>
                                      <w:marRight w:val="0"/>
                                      <w:marTop w:val="0"/>
                                      <w:marBottom w:val="0"/>
                                      <w:divBdr>
                                        <w:top w:val="none" w:sz="0" w:space="0" w:color="auto"/>
                                        <w:left w:val="none" w:sz="0" w:space="0" w:color="auto"/>
                                        <w:bottom w:val="none" w:sz="0" w:space="0" w:color="auto"/>
                                        <w:right w:val="none" w:sz="0" w:space="0" w:color="auto"/>
                                      </w:divBdr>
                                      <w:divsChild>
                                        <w:div w:id="1646933461">
                                          <w:marLeft w:val="0"/>
                                          <w:marRight w:val="0"/>
                                          <w:marTop w:val="0"/>
                                          <w:marBottom w:val="0"/>
                                          <w:divBdr>
                                            <w:top w:val="none" w:sz="0" w:space="0" w:color="auto"/>
                                            <w:left w:val="none" w:sz="0" w:space="0" w:color="auto"/>
                                            <w:bottom w:val="none" w:sz="0" w:space="0" w:color="auto"/>
                                            <w:right w:val="none" w:sz="0" w:space="0" w:color="auto"/>
                                          </w:divBdr>
                                          <w:divsChild>
                                            <w:div w:id="1274360127">
                                              <w:marLeft w:val="0"/>
                                              <w:marRight w:val="0"/>
                                              <w:marTop w:val="0"/>
                                              <w:marBottom w:val="0"/>
                                              <w:divBdr>
                                                <w:top w:val="none" w:sz="0" w:space="0" w:color="auto"/>
                                                <w:left w:val="none" w:sz="0" w:space="0" w:color="auto"/>
                                                <w:bottom w:val="none" w:sz="0" w:space="0" w:color="auto"/>
                                                <w:right w:val="none" w:sz="0" w:space="0" w:color="auto"/>
                                              </w:divBdr>
                                              <w:divsChild>
                                                <w:div w:id="2021196872">
                                                  <w:marLeft w:val="0"/>
                                                  <w:marRight w:val="0"/>
                                                  <w:marTop w:val="0"/>
                                                  <w:marBottom w:val="0"/>
                                                  <w:divBdr>
                                                    <w:top w:val="none" w:sz="0" w:space="0" w:color="auto"/>
                                                    <w:left w:val="none" w:sz="0" w:space="0" w:color="auto"/>
                                                    <w:bottom w:val="none" w:sz="0" w:space="0" w:color="auto"/>
                                                    <w:right w:val="none" w:sz="0" w:space="0" w:color="auto"/>
                                                  </w:divBdr>
                                                  <w:divsChild>
                                                    <w:div w:id="1594708844">
                                                      <w:marLeft w:val="0"/>
                                                      <w:marRight w:val="0"/>
                                                      <w:marTop w:val="0"/>
                                                      <w:marBottom w:val="0"/>
                                                      <w:divBdr>
                                                        <w:top w:val="none" w:sz="0" w:space="0" w:color="auto"/>
                                                        <w:left w:val="none" w:sz="0" w:space="0" w:color="auto"/>
                                                        <w:bottom w:val="none" w:sz="0" w:space="0" w:color="auto"/>
                                                        <w:right w:val="none" w:sz="0" w:space="0" w:color="auto"/>
                                                      </w:divBdr>
                                                      <w:divsChild>
                                                        <w:div w:id="10184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12537599">
      <w:bodyDiv w:val="1"/>
      <w:marLeft w:val="0"/>
      <w:marRight w:val="0"/>
      <w:marTop w:val="0"/>
      <w:marBottom w:val="0"/>
      <w:divBdr>
        <w:top w:val="none" w:sz="0" w:space="0" w:color="auto"/>
        <w:left w:val="none" w:sz="0" w:space="0" w:color="auto"/>
        <w:bottom w:val="none" w:sz="0" w:space="0" w:color="auto"/>
        <w:right w:val="none" w:sz="0" w:space="0" w:color="auto"/>
      </w:divBdr>
      <w:divsChild>
        <w:div w:id="1652521018">
          <w:marLeft w:val="0"/>
          <w:marRight w:val="0"/>
          <w:marTop w:val="0"/>
          <w:marBottom w:val="0"/>
          <w:divBdr>
            <w:top w:val="none" w:sz="0" w:space="0" w:color="auto"/>
            <w:left w:val="none" w:sz="0" w:space="0" w:color="auto"/>
            <w:bottom w:val="none" w:sz="0" w:space="0" w:color="auto"/>
            <w:right w:val="none" w:sz="0" w:space="0" w:color="auto"/>
          </w:divBdr>
          <w:divsChild>
            <w:div w:id="267740149">
              <w:marLeft w:val="0"/>
              <w:marRight w:val="0"/>
              <w:marTop w:val="0"/>
              <w:marBottom w:val="0"/>
              <w:divBdr>
                <w:top w:val="none" w:sz="0" w:space="0" w:color="auto"/>
                <w:left w:val="none" w:sz="0" w:space="0" w:color="auto"/>
                <w:bottom w:val="none" w:sz="0" w:space="0" w:color="auto"/>
                <w:right w:val="none" w:sz="0" w:space="0" w:color="auto"/>
              </w:divBdr>
              <w:divsChild>
                <w:div w:id="834732339">
                  <w:marLeft w:val="0"/>
                  <w:marRight w:val="0"/>
                  <w:marTop w:val="0"/>
                  <w:marBottom w:val="0"/>
                  <w:divBdr>
                    <w:top w:val="none" w:sz="0" w:space="0" w:color="auto"/>
                    <w:left w:val="none" w:sz="0" w:space="0" w:color="auto"/>
                    <w:bottom w:val="none" w:sz="0" w:space="0" w:color="auto"/>
                    <w:right w:val="none" w:sz="0" w:space="0" w:color="auto"/>
                  </w:divBdr>
                  <w:divsChild>
                    <w:div w:id="1243753843">
                      <w:marLeft w:val="0"/>
                      <w:marRight w:val="0"/>
                      <w:marTop w:val="0"/>
                      <w:marBottom w:val="0"/>
                      <w:divBdr>
                        <w:top w:val="none" w:sz="0" w:space="0" w:color="auto"/>
                        <w:left w:val="none" w:sz="0" w:space="0" w:color="auto"/>
                        <w:bottom w:val="none" w:sz="0" w:space="0" w:color="auto"/>
                        <w:right w:val="none" w:sz="0" w:space="0" w:color="auto"/>
                      </w:divBdr>
                      <w:divsChild>
                        <w:div w:id="778377717">
                          <w:marLeft w:val="0"/>
                          <w:marRight w:val="0"/>
                          <w:marTop w:val="0"/>
                          <w:marBottom w:val="0"/>
                          <w:divBdr>
                            <w:top w:val="none" w:sz="0" w:space="0" w:color="auto"/>
                            <w:left w:val="none" w:sz="0" w:space="0" w:color="auto"/>
                            <w:bottom w:val="none" w:sz="0" w:space="0" w:color="auto"/>
                            <w:right w:val="none" w:sz="0" w:space="0" w:color="auto"/>
                          </w:divBdr>
                          <w:divsChild>
                            <w:div w:id="1904022560">
                              <w:marLeft w:val="0"/>
                              <w:marRight w:val="0"/>
                              <w:marTop w:val="0"/>
                              <w:marBottom w:val="0"/>
                              <w:divBdr>
                                <w:top w:val="none" w:sz="0" w:space="0" w:color="auto"/>
                                <w:left w:val="none" w:sz="0" w:space="0" w:color="auto"/>
                                <w:bottom w:val="none" w:sz="0" w:space="0" w:color="auto"/>
                                <w:right w:val="none" w:sz="0" w:space="0" w:color="auto"/>
                              </w:divBdr>
                              <w:divsChild>
                                <w:div w:id="1759473161">
                                  <w:marLeft w:val="0"/>
                                  <w:marRight w:val="0"/>
                                  <w:marTop w:val="0"/>
                                  <w:marBottom w:val="0"/>
                                  <w:divBdr>
                                    <w:top w:val="none" w:sz="0" w:space="0" w:color="auto"/>
                                    <w:left w:val="none" w:sz="0" w:space="0" w:color="auto"/>
                                    <w:bottom w:val="none" w:sz="0" w:space="0" w:color="auto"/>
                                    <w:right w:val="none" w:sz="0" w:space="0" w:color="auto"/>
                                  </w:divBdr>
                                  <w:divsChild>
                                    <w:div w:id="1582905127">
                                      <w:marLeft w:val="0"/>
                                      <w:marRight w:val="0"/>
                                      <w:marTop w:val="0"/>
                                      <w:marBottom w:val="0"/>
                                      <w:divBdr>
                                        <w:top w:val="none" w:sz="0" w:space="0" w:color="auto"/>
                                        <w:left w:val="none" w:sz="0" w:space="0" w:color="auto"/>
                                        <w:bottom w:val="none" w:sz="0" w:space="0" w:color="auto"/>
                                        <w:right w:val="none" w:sz="0" w:space="0" w:color="auto"/>
                                      </w:divBdr>
                                      <w:divsChild>
                                        <w:div w:id="696809706">
                                          <w:marLeft w:val="0"/>
                                          <w:marRight w:val="0"/>
                                          <w:marTop w:val="0"/>
                                          <w:marBottom w:val="0"/>
                                          <w:divBdr>
                                            <w:top w:val="none" w:sz="0" w:space="0" w:color="auto"/>
                                            <w:left w:val="none" w:sz="0" w:space="0" w:color="auto"/>
                                            <w:bottom w:val="none" w:sz="0" w:space="0" w:color="auto"/>
                                            <w:right w:val="none" w:sz="0" w:space="0" w:color="auto"/>
                                          </w:divBdr>
                                          <w:divsChild>
                                            <w:div w:id="1613589599">
                                              <w:marLeft w:val="0"/>
                                              <w:marRight w:val="0"/>
                                              <w:marTop w:val="0"/>
                                              <w:marBottom w:val="0"/>
                                              <w:divBdr>
                                                <w:top w:val="none" w:sz="0" w:space="0" w:color="auto"/>
                                                <w:left w:val="none" w:sz="0" w:space="0" w:color="auto"/>
                                                <w:bottom w:val="none" w:sz="0" w:space="0" w:color="auto"/>
                                                <w:right w:val="none" w:sz="0" w:space="0" w:color="auto"/>
                                              </w:divBdr>
                                              <w:divsChild>
                                                <w:div w:id="1060403448">
                                                  <w:marLeft w:val="0"/>
                                                  <w:marRight w:val="0"/>
                                                  <w:marTop w:val="0"/>
                                                  <w:marBottom w:val="0"/>
                                                  <w:divBdr>
                                                    <w:top w:val="none" w:sz="0" w:space="0" w:color="auto"/>
                                                    <w:left w:val="none" w:sz="0" w:space="0" w:color="auto"/>
                                                    <w:bottom w:val="none" w:sz="0" w:space="0" w:color="auto"/>
                                                    <w:right w:val="none" w:sz="0" w:space="0" w:color="auto"/>
                                                  </w:divBdr>
                                                  <w:divsChild>
                                                    <w:div w:id="546112210">
                                                      <w:marLeft w:val="0"/>
                                                      <w:marRight w:val="0"/>
                                                      <w:marTop w:val="0"/>
                                                      <w:marBottom w:val="0"/>
                                                      <w:divBdr>
                                                        <w:top w:val="none" w:sz="0" w:space="0" w:color="auto"/>
                                                        <w:left w:val="none" w:sz="0" w:space="0" w:color="auto"/>
                                                        <w:bottom w:val="none" w:sz="0" w:space="0" w:color="auto"/>
                                                        <w:right w:val="none" w:sz="0" w:space="0" w:color="auto"/>
                                                      </w:divBdr>
                                                      <w:divsChild>
                                                        <w:div w:id="18251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53460">
      <w:bodyDiv w:val="1"/>
      <w:marLeft w:val="0"/>
      <w:marRight w:val="0"/>
      <w:marTop w:val="0"/>
      <w:marBottom w:val="0"/>
      <w:divBdr>
        <w:top w:val="none" w:sz="0" w:space="0" w:color="auto"/>
        <w:left w:val="none" w:sz="0" w:space="0" w:color="auto"/>
        <w:bottom w:val="none" w:sz="0" w:space="0" w:color="auto"/>
        <w:right w:val="none" w:sz="0" w:space="0" w:color="auto"/>
      </w:divBdr>
      <w:divsChild>
        <w:div w:id="2126532556">
          <w:marLeft w:val="0"/>
          <w:marRight w:val="0"/>
          <w:marTop w:val="0"/>
          <w:marBottom w:val="0"/>
          <w:divBdr>
            <w:top w:val="none" w:sz="0" w:space="0" w:color="auto"/>
            <w:left w:val="none" w:sz="0" w:space="0" w:color="auto"/>
            <w:bottom w:val="none" w:sz="0" w:space="0" w:color="auto"/>
            <w:right w:val="none" w:sz="0" w:space="0" w:color="auto"/>
          </w:divBdr>
          <w:divsChild>
            <w:div w:id="1788691794">
              <w:marLeft w:val="0"/>
              <w:marRight w:val="0"/>
              <w:marTop w:val="0"/>
              <w:marBottom w:val="0"/>
              <w:divBdr>
                <w:top w:val="none" w:sz="0" w:space="0" w:color="auto"/>
                <w:left w:val="none" w:sz="0" w:space="0" w:color="auto"/>
                <w:bottom w:val="none" w:sz="0" w:space="0" w:color="auto"/>
                <w:right w:val="none" w:sz="0" w:space="0" w:color="auto"/>
              </w:divBdr>
              <w:divsChild>
                <w:div w:id="1805586386">
                  <w:marLeft w:val="0"/>
                  <w:marRight w:val="0"/>
                  <w:marTop w:val="0"/>
                  <w:marBottom w:val="0"/>
                  <w:divBdr>
                    <w:top w:val="none" w:sz="0" w:space="0" w:color="auto"/>
                    <w:left w:val="none" w:sz="0" w:space="0" w:color="auto"/>
                    <w:bottom w:val="none" w:sz="0" w:space="0" w:color="auto"/>
                    <w:right w:val="none" w:sz="0" w:space="0" w:color="auto"/>
                  </w:divBdr>
                  <w:divsChild>
                    <w:div w:id="600725276">
                      <w:marLeft w:val="0"/>
                      <w:marRight w:val="0"/>
                      <w:marTop w:val="0"/>
                      <w:marBottom w:val="0"/>
                      <w:divBdr>
                        <w:top w:val="none" w:sz="0" w:space="0" w:color="auto"/>
                        <w:left w:val="none" w:sz="0" w:space="0" w:color="auto"/>
                        <w:bottom w:val="none" w:sz="0" w:space="0" w:color="auto"/>
                        <w:right w:val="none" w:sz="0" w:space="0" w:color="auto"/>
                      </w:divBdr>
                      <w:divsChild>
                        <w:div w:id="2095390146">
                          <w:marLeft w:val="0"/>
                          <w:marRight w:val="0"/>
                          <w:marTop w:val="0"/>
                          <w:marBottom w:val="0"/>
                          <w:divBdr>
                            <w:top w:val="none" w:sz="0" w:space="0" w:color="auto"/>
                            <w:left w:val="none" w:sz="0" w:space="0" w:color="auto"/>
                            <w:bottom w:val="none" w:sz="0" w:space="0" w:color="auto"/>
                            <w:right w:val="none" w:sz="0" w:space="0" w:color="auto"/>
                          </w:divBdr>
                          <w:divsChild>
                            <w:div w:id="1714311454">
                              <w:marLeft w:val="0"/>
                              <w:marRight w:val="0"/>
                              <w:marTop w:val="0"/>
                              <w:marBottom w:val="0"/>
                              <w:divBdr>
                                <w:top w:val="none" w:sz="0" w:space="0" w:color="auto"/>
                                <w:left w:val="none" w:sz="0" w:space="0" w:color="auto"/>
                                <w:bottom w:val="none" w:sz="0" w:space="0" w:color="auto"/>
                                <w:right w:val="none" w:sz="0" w:space="0" w:color="auto"/>
                              </w:divBdr>
                              <w:divsChild>
                                <w:div w:id="228931520">
                                  <w:marLeft w:val="0"/>
                                  <w:marRight w:val="0"/>
                                  <w:marTop w:val="0"/>
                                  <w:marBottom w:val="0"/>
                                  <w:divBdr>
                                    <w:top w:val="none" w:sz="0" w:space="0" w:color="auto"/>
                                    <w:left w:val="none" w:sz="0" w:space="0" w:color="auto"/>
                                    <w:bottom w:val="none" w:sz="0" w:space="0" w:color="auto"/>
                                    <w:right w:val="none" w:sz="0" w:space="0" w:color="auto"/>
                                  </w:divBdr>
                                  <w:divsChild>
                                    <w:div w:id="907232922">
                                      <w:marLeft w:val="0"/>
                                      <w:marRight w:val="0"/>
                                      <w:marTop w:val="0"/>
                                      <w:marBottom w:val="0"/>
                                      <w:divBdr>
                                        <w:top w:val="none" w:sz="0" w:space="0" w:color="auto"/>
                                        <w:left w:val="none" w:sz="0" w:space="0" w:color="auto"/>
                                        <w:bottom w:val="none" w:sz="0" w:space="0" w:color="auto"/>
                                        <w:right w:val="none" w:sz="0" w:space="0" w:color="auto"/>
                                      </w:divBdr>
                                      <w:divsChild>
                                        <w:div w:id="1777827256">
                                          <w:marLeft w:val="0"/>
                                          <w:marRight w:val="0"/>
                                          <w:marTop w:val="0"/>
                                          <w:marBottom w:val="0"/>
                                          <w:divBdr>
                                            <w:top w:val="none" w:sz="0" w:space="0" w:color="auto"/>
                                            <w:left w:val="none" w:sz="0" w:space="0" w:color="auto"/>
                                            <w:bottom w:val="none" w:sz="0" w:space="0" w:color="auto"/>
                                            <w:right w:val="none" w:sz="0" w:space="0" w:color="auto"/>
                                          </w:divBdr>
                                          <w:divsChild>
                                            <w:div w:id="2095471168">
                                              <w:marLeft w:val="0"/>
                                              <w:marRight w:val="0"/>
                                              <w:marTop w:val="0"/>
                                              <w:marBottom w:val="0"/>
                                              <w:divBdr>
                                                <w:top w:val="none" w:sz="0" w:space="0" w:color="auto"/>
                                                <w:left w:val="none" w:sz="0" w:space="0" w:color="auto"/>
                                                <w:bottom w:val="none" w:sz="0" w:space="0" w:color="auto"/>
                                                <w:right w:val="none" w:sz="0" w:space="0" w:color="auto"/>
                                              </w:divBdr>
                                              <w:divsChild>
                                                <w:div w:id="656422062">
                                                  <w:marLeft w:val="0"/>
                                                  <w:marRight w:val="0"/>
                                                  <w:marTop w:val="0"/>
                                                  <w:marBottom w:val="0"/>
                                                  <w:divBdr>
                                                    <w:top w:val="none" w:sz="0" w:space="0" w:color="auto"/>
                                                    <w:left w:val="none" w:sz="0" w:space="0" w:color="auto"/>
                                                    <w:bottom w:val="none" w:sz="0" w:space="0" w:color="auto"/>
                                                    <w:right w:val="none" w:sz="0" w:space="0" w:color="auto"/>
                                                  </w:divBdr>
                                                  <w:divsChild>
                                                    <w:div w:id="1112020351">
                                                      <w:marLeft w:val="0"/>
                                                      <w:marRight w:val="0"/>
                                                      <w:marTop w:val="0"/>
                                                      <w:marBottom w:val="0"/>
                                                      <w:divBdr>
                                                        <w:top w:val="none" w:sz="0" w:space="0" w:color="auto"/>
                                                        <w:left w:val="none" w:sz="0" w:space="0" w:color="auto"/>
                                                        <w:bottom w:val="none" w:sz="0" w:space="0" w:color="auto"/>
                                                        <w:right w:val="none" w:sz="0" w:space="0" w:color="auto"/>
                                                      </w:divBdr>
                                                      <w:divsChild>
                                                        <w:div w:id="10168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277965">
      <w:bodyDiv w:val="1"/>
      <w:marLeft w:val="0"/>
      <w:marRight w:val="0"/>
      <w:marTop w:val="0"/>
      <w:marBottom w:val="0"/>
      <w:divBdr>
        <w:top w:val="none" w:sz="0" w:space="0" w:color="auto"/>
        <w:left w:val="none" w:sz="0" w:space="0" w:color="auto"/>
        <w:bottom w:val="none" w:sz="0" w:space="0" w:color="auto"/>
        <w:right w:val="none" w:sz="0" w:space="0" w:color="auto"/>
      </w:divBdr>
    </w:div>
    <w:div w:id="2067413140">
      <w:bodyDiv w:val="1"/>
      <w:marLeft w:val="0"/>
      <w:marRight w:val="0"/>
      <w:marTop w:val="0"/>
      <w:marBottom w:val="0"/>
      <w:divBdr>
        <w:top w:val="none" w:sz="0" w:space="0" w:color="auto"/>
        <w:left w:val="none" w:sz="0" w:space="0" w:color="auto"/>
        <w:bottom w:val="none" w:sz="0" w:space="0" w:color="auto"/>
        <w:right w:val="none" w:sz="0" w:space="0" w:color="auto"/>
      </w:divBdr>
      <w:divsChild>
        <w:div w:id="611404281">
          <w:marLeft w:val="0"/>
          <w:marRight w:val="0"/>
          <w:marTop w:val="0"/>
          <w:marBottom w:val="0"/>
          <w:divBdr>
            <w:top w:val="none" w:sz="0" w:space="0" w:color="auto"/>
            <w:left w:val="none" w:sz="0" w:space="0" w:color="auto"/>
            <w:bottom w:val="none" w:sz="0" w:space="0" w:color="auto"/>
            <w:right w:val="none" w:sz="0" w:space="0" w:color="auto"/>
          </w:divBdr>
          <w:divsChild>
            <w:div w:id="1770853075">
              <w:marLeft w:val="0"/>
              <w:marRight w:val="0"/>
              <w:marTop w:val="0"/>
              <w:marBottom w:val="0"/>
              <w:divBdr>
                <w:top w:val="none" w:sz="0" w:space="0" w:color="auto"/>
                <w:left w:val="none" w:sz="0" w:space="0" w:color="auto"/>
                <w:bottom w:val="none" w:sz="0" w:space="0" w:color="auto"/>
                <w:right w:val="none" w:sz="0" w:space="0" w:color="auto"/>
              </w:divBdr>
              <w:divsChild>
                <w:div w:id="1172065622">
                  <w:marLeft w:val="0"/>
                  <w:marRight w:val="0"/>
                  <w:marTop w:val="0"/>
                  <w:marBottom w:val="0"/>
                  <w:divBdr>
                    <w:top w:val="none" w:sz="0" w:space="0" w:color="auto"/>
                    <w:left w:val="none" w:sz="0" w:space="0" w:color="auto"/>
                    <w:bottom w:val="none" w:sz="0" w:space="0" w:color="auto"/>
                    <w:right w:val="none" w:sz="0" w:space="0" w:color="auto"/>
                  </w:divBdr>
                  <w:divsChild>
                    <w:div w:id="807939190">
                      <w:marLeft w:val="0"/>
                      <w:marRight w:val="0"/>
                      <w:marTop w:val="0"/>
                      <w:marBottom w:val="0"/>
                      <w:divBdr>
                        <w:top w:val="none" w:sz="0" w:space="0" w:color="auto"/>
                        <w:left w:val="none" w:sz="0" w:space="0" w:color="auto"/>
                        <w:bottom w:val="none" w:sz="0" w:space="0" w:color="auto"/>
                        <w:right w:val="none" w:sz="0" w:space="0" w:color="auto"/>
                      </w:divBdr>
                      <w:divsChild>
                        <w:div w:id="1147937525">
                          <w:marLeft w:val="0"/>
                          <w:marRight w:val="0"/>
                          <w:marTop w:val="0"/>
                          <w:marBottom w:val="0"/>
                          <w:divBdr>
                            <w:top w:val="none" w:sz="0" w:space="0" w:color="auto"/>
                            <w:left w:val="none" w:sz="0" w:space="0" w:color="auto"/>
                            <w:bottom w:val="none" w:sz="0" w:space="0" w:color="auto"/>
                            <w:right w:val="none" w:sz="0" w:space="0" w:color="auto"/>
                          </w:divBdr>
                          <w:divsChild>
                            <w:div w:id="2053849144">
                              <w:marLeft w:val="0"/>
                              <w:marRight w:val="0"/>
                              <w:marTop w:val="0"/>
                              <w:marBottom w:val="0"/>
                              <w:divBdr>
                                <w:top w:val="none" w:sz="0" w:space="0" w:color="auto"/>
                                <w:left w:val="none" w:sz="0" w:space="0" w:color="auto"/>
                                <w:bottom w:val="none" w:sz="0" w:space="0" w:color="auto"/>
                                <w:right w:val="none" w:sz="0" w:space="0" w:color="auto"/>
                              </w:divBdr>
                              <w:divsChild>
                                <w:div w:id="2004316855">
                                  <w:marLeft w:val="0"/>
                                  <w:marRight w:val="0"/>
                                  <w:marTop w:val="0"/>
                                  <w:marBottom w:val="0"/>
                                  <w:divBdr>
                                    <w:top w:val="none" w:sz="0" w:space="0" w:color="auto"/>
                                    <w:left w:val="none" w:sz="0" w:space="0" w:color="auto"/>
                                    <w:bottom w:val="none" w:sz="0" w:space="0" w:color="auto"/>
                                    <w:right w:val="none" w:sz="0" w:space="0" w:color="auto"/>
                                  </w:divBdr>
                                  <w:divsChild>
                                    <w:div w:id="1604457880">
                                      <w:marLeft w:val="0"/>
                                      <w:marRight w:val="0"/>
                                      <w:marTop w:val="0"/>
                                      <w:marBottom w:val="0"/>
                                      <w:divBdr>
                                        <w:top w:val="none" w:sz="0" w:space="0" w:color="auto"/>
                                        <w:left w:val="none" w:sz="0" w:space="0" w:color="auto"/>
                                        <w:bottom w:val="none" w:sz="0" w:space="0" w:color="auto"/>
                                        <w:right w:val="none" w:sz="0" w:space="0" w:color="auto"/>
                                      </w:divBdr>
                                      <w:divsChild>
                                        <w:div w:id="1304233536">
                                          <w:marLeft w:val="0"/>
                                          <w:marRight w:val="0"/>
                                          <w:marTop w:val="0"/>
                                          <w:marBottom w:val="0"/>
                                          <w:divBdr>
                                            <w:top w:val="none" w:sz="0" w:space="0" w:color="auto"/>
                                            <w:left w:val="none" w:sz="0" w:space="0" w:color="auto"/>
                                            <w:bottom w:val="none" w:sz="0" w:space="0" w:color="auto"/>
                                            <w:right w:val="none" w:sz="0" w:space="0" w:color="auto"/>
                                          </w:divBdr>
                                          <w:divsChild>
                                            <w:div w:id="22752211">
                                              <w:marLeft w:val="0"/>
                                              <w:marRight w:val="0"/>
                                              <w:marTop w:val="0"/>
                                              <w:marBottom w:val="0"/>
                                              <w:divBdr>
                                                <w:top w:val="none" w:sz="0" w:space="0" w:color="auto"/>
                                                <w:left w:val="none" w:sz="0" w:space="0" w:color="auto"/>
                                                <w:bottom w:val="none" w:sz="0" w:space="0" w:color="auto"/>
                                                <w:right w:val="none" w:sz="0" w:space="0" w:color="auto"/>
                                              </w:divBdr>
                                              <w:divsChild>
                                                <w:div w:id="1466662013">
                                                  <w:marLeft w:val="0"/>
                                                  <w:marRight w:val="0"/>
                                                  <w:marTop w:val="0"/>
                                                  <w:marBottom w:val="0"/>
                                                  <w:divBdr>
                                                    <w:top w:val="none" w:sz="0" w:space="0" w:color="auto"/>
                                                    <w:left w:val="none" w:sz="0" w:space="0" w:color="auto"/>
                                                    <w:bottom w:val="none" w:sz="0" w:space="0" w:color="auto"/>
                                                    <w:right w:val="none" w:sz="0" w:space="0" w:color="auto"/>
                                                  </w:divBdr>
                                                  <w:divsChild>
                                                    <w:div w:id="1068385867">
                                                      <w:marLeft w:val="0"/>
                                                      <w:marRight w:val="0"/>
                                                      <w:marTop w:val="0"/>
                                                      <w:marBottom w:val="0"/>
                                                      <w:divBdr>
                                                        <w:top w:val="none" w:sz="0" w:space="0" w:color="auto"/>
                                                        <w:left w:val="none" w:sz="0" w:space="0" w:color="auto"/>
                                                        <w:bottom w:val="none" w:sz="0" w:space="0" w:color="auto"/>
                                                        <w:right w:val="none" w:sz="0" w:space="0" w:color="auto"/>
                                                      </w:divBdr>
                                                      <w:divsChild>
                                                        <w:div w:id="4675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2398-93B9-4AD3-9573-6A9C4687E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FA804-F81A-4FE3-8CFA-669244001361}">
  <ds:schemaRefs>
    <ds:schemaRef ds:uri="http://schemas.microsoft.com/sharepoint/v3/contenttype/forms"/>
  </ds:schemaRefs>
</ds:datastoreItem>
</file>

<file path=customXml/itemProps3.xml><?xml version="1.0" encoding="utf-8"?>
<ds:datastoreItem xmlns:ds="http://schemas.openxmlformats.org/officeDocument/2006/customXml" ds:itemID="{64AE25F1-FB0B-425A-8DE9-418A698184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E38E1A3-49DB-4B93-AB28-33D97111A6FA"/>
    <ds:schemaRef ds:uri="http://www.w3.org/XML/1998/namespace"/>
    <ds:schemaRef ds:uri="http://purl.org/dc/dcmitype/"/>
  </ds:schemaRefs>
</ds:datastoreItem>
</file>

<file path=customXml/itemProps4.xml><?xml version="1.0" encoding="utf-8"?>
<ds:datastoreItem xmlns:ds="http://schemas.openxmlformats.org/officeDocument/2006/customXml" ds:itemID="{E273A8DE-801F-4203-8F8F-14442D5A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21321</Words>
  <Characters>121535</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JOHNSON, Bronwyn Lee</cp:lastModifiedBy>
  <cp:revision>3</cp:revision>
  <cp:lastPrinted>2021-03-04T02:41:00Z</cp:lastPrinted>
  <dcterms:created xsi:type="dcterms:W3CDTF">2021-03-28T22:01:00Z</dcterms:created>
  <dcterms:modified xsi:type="dcterms:W3CDTF">2021-03-28T22:01:00Z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0x010100266966F133664895A6EE3632470D45F5005790CAA19F21EA4289F0537C10C409C9</vt:lpwstr>
  </property>
</Properties>
</file>