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137498" w:rsidRDefault="00193461" w:rsidP="0020300C">
      <w:pPr>
        <w:rPr>
          <w:sz w:val="28"/>
        </w:rPr>
      </w:pPr>
      <w:r w:rsidRPr="00137498">
        <w:rPr>
          <w:noProof/>
          <w:lang w:eastAsia="en-AU"/>
        </w:rPr>
        <w:drawing>
          <wp:inline distT="0" distB="0" distL="0" distR="0" wp14:anchorId="6DD3A36B" wp14:editId="6B312B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7498" w:rsidRDefault="0048364F" w:rsidP="0048364F">
      <w:pPr>
        <w:rPr>
          <w:sz w:val="19"/>
        </w:rPr>
      </w:pPr>
    </w:p>
    <w:p w:rsidR="0048364F" w:rsidRPr="00137498" w:rsidRDefault="00327DEE" w:rsidP="0048364F">
      <w:pPr>
        <w:pStyle w:val="ShortT"/>
      </w:pPr>
      <w:r w:rsidRPr="00137498">
        <w:t xml:space="preserve">Treasury Laws Amendment (Reuniting More Superannuation) </w:t>
      </w:r>
      <w:r w:rsidR="00486E15">
        <w:t>Regulations 2</w:t>
      </w:r>
      <w:r w:rsidRPr="00137498">
        <w:t>02</w:t>
      </w:r>
      <w:r w:rsidR="00A22A28">
        <w:t>1</w:t>
      </w:r>
    </w:p>
    <w:p w:rsidR="00A22A28" w:rsidRPr="0034086C" w:rsidRDefault="00A22A28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86E15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A22A28" w:rsidRPr="0034086C" w:rsidRDefault="00A22A2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7083B">
        <w:rPr>
          <w:szCs w:val="22"/>
        </w:rPr>
        <w:t>01 April 2021</w:t>
      </w:r>
      <w:r w:rsidRPr="0034086C">
        <w:rPr>
          <w:szCs w:val="22"/>
        </w:rPr>
        <w:fldChar w:fldCharType="end"/>
      </w:r>
    </w:p>
    <w:p w:rsidR="00A22A28" w:rsidRPr="0034086C" w:rsidRDefault="00A22A2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A22A28" w:rsidRPr="0034086C" w:rsidRDefault="00A22A2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86E15">
        <w:rPr>
          <w:szCs w:val="22"/>
        </w:rPr>
        <w:noBreakHyphen/>
      </w:r>
      <w:r>
        <w:rPr>
          <w:szCs w:val="22"/>
        </w:rPr>
        <w:t>General</w:t>
      </w:r>
    </w:p>
    <w:p w:rsidR="00A22A28" w:rsidRPr="0034086C" w:rsidRDefault="00A22A2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A22A28" w:rsidRPr="0034086C" w:rsidRDefault="00A22A2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Jane Hume</w:t>
      </w:r>
    </w:p>
    <w:p w:rsidR="00A22A28" w:rsidRPr="001F2C7F" w:rsidRDefault="00A22A28" w:rsidP="007517B8">
      <w:pPr>
        <w:pStyle w:val="SignCoverPageEnd"/>
        <w:rPr>
          <w:szCs w:val="22"/>
        </w:rPr>
      </w:pPr>
      <w:r>
        <w:rPr>
          <w:szCs w:val="22"/>
        </w:rPr>
        <w:t>Minister for Superannuation, Financial Services and the Digital Economy</w:t>
      </w:r>
    </w:p>
    <w:p w:rsidR="00A22A28" w:rsidRDefault="00A22A28" w:rsidP="007517B8"/>
    <w:p w:rsidR="00A22A28" w:rsidRDefault="00A22A28" w:rsidP="007517B8"/>
    <w:p w:rsidR="00A22A28" w:rsidRDefault="00A22A28" w:rsidP="007517B8"/>
    <w:p w:rsidR="0048364F" w:rsidRPr="00544C93" w:rsidRDefault="0048364F" w:rsidP="0048364F">
      <w:pPr>
        <w:pStyle w:val="Header"/>
        <w:tabs>
          <w:tab w:val="clear" w:pos="4150"/>
          <w:tab w:val="clear" w:pos="8307"/>
        </w:tabs>
      </w:pPr>
      <w:r w:rsidRPr="00544C93">
        <w:rPr>
          <w:rStyle w:val="CharAmSchNo"/>
        </w:rPr>
        <w:t xml:space="preserve"> </w:t>
      </w:r>
      <w:r w:rsidRPr="00544C93">
        <w:rPr>
          <w:rStyle w:val="CharAmSchText"/>
        </w:rPr>
        <w:t xml:space="preserve"> </w:t>
      </w:r>
    </w:p>
    <w:p w:rsidR="0048364F" w:rsidRPr="00544C93" w:rsidRDefault="0048364F" w:rsidP="0048364F">
      <w:pPr>
        <w:pStyle w:val="Header"/>
        <w:tabs>
          <w:tab w:val="clear" w:pos="4150"/>
          <w:tab w:val="clear" w:pos="8307"/>
        </w:tabs>
      </w:pPr>
      <w:r w:rsidRPr="00544C93">
        <w:rPr>
          <w:rStyle w:val="CharAmPartNo"/>
        </w:rPr>
        <w:t xml:space="preserve"> </w:t>
      </w:r>
      <w:r w:rsidRPr="00544C93">
        <w:rPr>
          <w:rStyle w:val="CharAmPartText"/>
        </w:rPr>
        <w:t xml:space="preserve"> </w:t>
      </w:r>
    </w:p>
    <w:p w:rsidR="0048364F" w:rsidRPr="00137498" w:rsidRDefault="0048364F" w:rsidP="0048364F">
      <w:pPr>
        <w:sectPr w:rsidR="0048364F" w:rsidRPr="00137498" w:rsidSect="00491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7498" w:rsidRDefault="0048364F" w:rsidP="0046040C">
      <w:pPr>
        <w:rPr>
          <w:sz w:val="36"/>
        </w:rPr>
      </w:pPr>
      <w:r w:rsidRPr="00137498">
        <w:rPr>
          <w:sz w:val="36"/>
        </w:rPr>
        <w:lastRenderedPageBreak/>
        <w:t>Contents</w:t>
      </w:r>
    </w:p>
    <w:p w:rsidR="00137498" w:rsidRPr="00137498" w:rsidRDefault="00137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7498">
        <w:fldChar w:fldCharType="begin"/>
      </w:r>
      <w:r w:rsidRPr="00137498">
        <w:instrText xml:space="preserve"> TOC \o "1-9" </w:instrText>
      </w:r>
      <w:r w:rsidRPr="00137498">
        <w:fldChar w:fldCharType="separate"/>
      </w:r>
      <w:r w:rsidRPr="00137498">
        <w:rPr>
          <w:noProof/>
        </w:rPr>
        <w:t>1</w:t>
      </w:r>
      <w:r w:rsidRPr="00137498">
        <w:rPr>
          <w:noProof/>
        </w:rPr>
        <w:tab/>
        <w:t>Name</w:t>
      </w:r>
      <w:r w:rsidRPr="00137498">
        <w:rPr>
          <w:noProof/>
        </w:rPr>
        <w:tab/>
      </w:r>
      <w:r w:rsidRPr="00137498">
        <w:rPr>
          <w:noProof/>
        </w:rPr>
        <w:fldChar w:fldCharType="begin"/>
      </w:r>
      <w:r w:rsidRPr="00137498">
        <w:rPr>
          <w:noProof/>
        </w:rPr>
        <w:instrText xml:space="preserve"> PAGEREF _Toc63781093 \h </w:instrText>
      </w:r>
      <w:r w:rsidRPr="00137498">
        <w:rPr>
          <w:noProof/>
        </w:rPr>
      </w:r>
      <w:r w:rsidRPr="00137498">
        <w:rPr>
          <w:noProof/>
        </w:rPr>
        <w:fldChar w:fldCharType="separate"/>
      </w:r>
      <w:r w:rsidR="00D7083B">
        <w:rPr>
          <w:noProof/>
        </w:rPr>
        <w:t>1</w:t>
      </w:r>
      <w:r w:rsidRPr="00137498">
        <w:rPr>
          <w:noProof/>
        </w:rPr>
        <w:fldChar w:fldCharType="end"/>
      </w:r>
    </w:p>
    <w:p w:rsidR="00137498" w:rsidRPr="00137498" w:rsidRDefault="00137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7498">
        <w:rPr>
          <w:noProof/>
        </w:rPr>
        <w:t>2</w:t>
      </w:r>
      <w:r w:rsidRPr="00137498">
        <w:rPr>
          <w:noProof/>
        </w:rPr>
        <w:tab/>
        <w:t>Commencement</w:t>
      </w:r>
      <w:r w:rsidRPr="00137498">
        <w:rPr>
          <w:noProof/>
        </w:rPr>
        <w:tab/>
      </w:r>
      <w:r w:rsidRPr="00137498">
        <w:rPr>
          <w:noProof/>
        </w:rPr>
        <w:fldChar w:fldCharType="begin"/>
      </w:r>
      <w:r w:rsidRPr="00137498">
        <w:rPr>
          <w:noProof/>
        </w:rPr>
        <w:instrText xml:space="preserve"> PAGEREF _Toc63781094 \h </w:instrText>
      </w:r>
      <w:r w:rsidRPr="00137498">
        <w:rPr>
          <w:noProof/>
        </w:rPr>
      </w:r>
      <w:r w:rsidRPr="00137498">
        <w:rPr>
          <w:noProof/>
        </w:rPr>
        <w:fldChar w:fldCharType="separate"/>
      </w:r>
      <w:r w:rsidR="00D7083B">
        <w:rPr>
          <w:noProof/>
        </w:rPr>
        <w:t>1</w:t>
      </w:r>
      <w:r w:rsidRPr="00137498">
        <w:rPr>
          <w:noProof/>
        </w:rPr>
        <w:fldChar w:fldCharType="end"/>
      </w:r>
    </w:p>
    <w:p w:rsidR="00137498" w:rsidRPr="00137498" w:rsidRDefault="00137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7498">
        <w:rPr>
          <w:noProof/>
        </w:rPr>
        <w:t>3</w:t>
      </w:r>
      <w:r w:rsidRPr="00137498">
        <w:rPr>
          <w:noProof/>
        </w:rPr>
        <w:tab/>
        <w:t>Authority</w:t>
      </w:r>
      <w:r w:rsidRPr="00137498">
        <w:rPr>
          <w:noProof/>
        </w:rPr>
        <w:tab/>
      </w:r>
      <w:r w:rsidRPr="00137498">
        <w:rPr>
          <w:noProof/>
        </w:rPr>
        <w:fldChar w:fldCharType="begin"/>
      </w:r>
      <w:r w:rsidRPr="00137498">
        <w:rPr>
          <w:noProof/>
        </w:rPr>
        <w:instrText xml:space="preserve"> PAGEREF _Toc63781095 \h </w:instrText>
      </w:r>
      <w:r w:rsidRPr="00137498">
        <w:rPr>
          <w:noProof/>
        </w:rPr>
      </w:r>
      <w:r w:rsidRPr="00137498">
        <w:rPr>
          <w:noProof/>
        </w:rPr>
        <w:fldChar w:fldCharType="separate"/>
      </w:r>
      <w:r w:rsidR="00D7083B">
        <w:rPr>
          <w:noProof/>
        </w:rPr>
        <w:t>1</w:t>
      </w:r>
      <w:r w:rsidRPr="00137498">
        <w:rPr>
          <w:noProof/>
        </w:rPr>
        <w:fldChar w:fldCharType="end"/>
      </w:r>
    </w:p>
    <w:p w:rsidR="00137498" w:rsidRPr="00137498" w:rsidRDefault="00137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7498">
        <w:rPr>
          <w:noProof/>
        </w:rPr>
        <w:t>4</w:t>
      </w:r>
      <w:r w:rsidRPr="00137498">
        <w:rPr>
          <w:noProof/>
        </w:rPr>
        <w:tab/>
        <w:t>Schedules</w:t>
      </w:r>
      <w:r w:rsidRPr="00137498">
        <w:rPr>
          <w:noProof/>
        </w:rPr>
        <w:tab/>
      </w:r>
      <w:r w:rsidRPr="00137498">
        <w:rPr>
          <w:noProof/>
        </w:rPr>
        <w:fldChar w:fldCharType="begin"/>
      </w:r>
      <w:r w:rsidRPr="00137498">
        <w:rPr>
          <w:noProof/>
        </w:rPr>
        <w:instrText xml:space="preserve"> PAGEREF _Toc63781096 \h </w:instrText>
      </w:r>
      <w:r w:rsidRPr="00137498">
        <w:rPr>
          <w:noProof/>
        </w:rPr>
      </w:r>
      <w:r w:rsidRPr="00137498">
        <w:rPr>
          <w:noProof/>
        </w:rPr>
        <w:fldChar w:fldCharType="separate"/>
      </w:r>
      <w:r w:rsidR="00D7083B">
        <w:rPr>
          <w:noProof/>
        </w:rPr>
        <w:t>1</w:t>
      </w:r>
      <w:r w:rsidRPr="00137498">
        <w:rPr>
          <w:noProof/>
        </w:rPr>
        <w:fldChar w:fldCharType="end"/>
      </w:r>
    </w:p>
    <w:p w:rsidR="00137498" w:rsidRPr="00137498" w:rsidRDefault="001374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7498">
        <w:rPr>
          <w:noProof/>
        </w:rPr>
        <w:t>Schedule 1—Amendments</w:t>
      </w:r>
      <w:r w:rsidRPr="00137498">
        <w:rPr>
          <w:b w:val="0"/>
          <w:noProof/>
          <w:sz w:val="18"/>
        </w:rPr>
        <w:tab/>
      </w:r>
      <w:r w:rsidRPr="00137498">
        <w:rPr>
          <w:b w:val="0"/>
          <w:noProof/>
          <w:sz w:val="18"/>
        </w:rPr>
        <w:fldChar w:fldCharType="begin"/>
      </w:r>
      <w:r w:rsidRPr="00137498">
        <w:rPr>
          <w:b w:val="0"/>
          <w:noProof/>
          <w:sz w:val="18"/>
        </w:rPr>
        <w:instrText xml:space="preserve"> PAGEREF _Toc63781097 \h </w:instrText>
      </w:r>
      <w:r w:rsidRPr="00137498">
        <w:rPr>
          <w:b w:val="0"/>
          <w:noProof/>
          <w:sz w:val="18"/>
        </w:rPr>
      </w:r>
      <w:r w:rsidRPr="00137498">
        <w:rPr>
          <w:b w:val="0"/>
          <w:noProof/>
          <w:sz w:val="18"/>
        </w:rPr>
        <w:fldChar w:fldCharType="separate"/>
      </w:r>
      <w:r w:rsidR="00D7083B">
        <w:rPr>
          <w:b w:val="0"/>
          <w:noProof/>
          <w:sz w:val="18"/>
        </w:rPr>
        <w:t>2</w:t>
      </w:r>
      <w:r w:rsidRPr="00137498">
        <w:rPr>
          <w:b w:val="0"/>
          <w:noProof/>
          <w:sz w:val="18"/>
        </w:rPr>
        <w:fldChar w:fldCharType="end"/>
      </w:r>
    </w:p>
    <w:p w:rsidR="00137498" w:rsidRPr="00137498" w:rsidRDefault="00137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7498">
        <w:rPr>
          <w:noProof/>
        </w:rPr>
        <w:t>Retirement Savings Accounts Regulations 1997</w:t>
      </w:r>
      <w:r w:rsidRPr="00137498">
        <w:rPr>
          <w:i w:val="0"/>
          <w:noProof/>
          <w:sz w:val="18"/>
        </w:rPr>
        <w:tab/>
      </w:r>
      <w:r w:rsidRPr="00137498">
        <w:rPr>
          <w:i w:val="0"/>
          <w:noProof/>
          <w:sz w:val="18"/>
        </w:rPr>
        <w:fldChar w:fldCharType="begin"/>
      </w:r>
      <w:r w:rsidRPr="00137498">
        <w:rPr>
          <w:i w:val="0"/>
          <w:noProof/>
          <w:sz w:val="18"/>
        </w:rPr>
        <w:instrText xml:space="preserve"> PAGEREF _Toc63781098 \h </w:instrText>
      </w:r>
      <w:r w:rsidRPr="00137498">
        <w:rPr>
          <w:i w:val="0"/>
          <w:noProof/>
          <w:sz w:val="18"/>
        </w:rPr>
      </w:r>
      <w:r w:rsidRPr="00137498">
        <w:rPr>
          <w:i w:val="0"/>
          <w:noProof/>
          <w:sz w:val="18"/>
        </w:rPr>
        <w:fldChar w:fldCharType="separate"/>
      </w:r>
      <w:r w:rsidR="00D7083B">
        <w:rPr>
          <w:i w:val="0"/>
          <w:noProof/>
          <w:sz w:val="18"/>
        </w:rPr>
        <w:t>2</w:t>
      </w:r>
      <w:r w:rsidRPr="00137498">
        <w:rPr>
          <w:i w:val="0"/>
          <w:noProof/>
          <w:sz w:val="18"/>
        </w:rPr>
        <w:fldChar w:fldCharType="end"/>
      </w:r>
    </w:p>
    <w:p w:rsidR="00137498" w:rsidRPr="00137498" w:rsidRDefault="00137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7498">
        <w:rPr>
          <w:noProof/>
        </w:rPr>
        <w:t>Superannuation Industry (Supervision) Regulations 1994</w:t>
      </w:r>
      <w:r w:rsidRPr="00137498">
        <w:rPr>
          <w:i w:val="0"/>
          <w:noProof/>
          <w:sz w:val="18"/>
        </w:rPr>
        <w:tab/>
      </w:r>
      <w:r w:rsidRPr="00137498">
        <w:rPr>
          <w:i w:val="0"/>
          <w:noProof/>
          <w:sz w:val="18"/>
        </w:rPr>
        <w:fldChar w:fldCharType="begin"/>
      </w:r>
      <w:r w:rsidRPr="00137498">
        <w:rPr>
          <w:i w:val="0"/>
          <w:noProof/>
          <w:sz w:val="18"/>
        </w:rPr>
        <w:instrText xml:space="preserve"> PAGEREF _Toc63781100 \h </w:instrText>
      </w:r>
      <w:r w:rsidRPr="00137498">
        <w:rPr>
          <w:i w:val="0"/>
          <w:noProof/>
          <w:sz w:val="18"/>
        </w:rPr>
      </w:r>
      <w:r w:rsidRPr="00137498">
        <w:rPr>
          <w:i w:val="0"/>
          <w:noProof/>
          <w:sz w:val="18"/>
        </w:rPr>
        <w:fldChar w:fldCharType="separate"/>
      </w:r>
      <w:r w:rsidR="00D7083B">
        <w:rPr>
          <w:i w:val="0"/>
          <w:noProof/>
          <w:sz w:val="18"/>
        </w:rPr>
        <w:t>5</w:t>
      </w:r>
      <w:r w:rsidRPr="00137498">
        <w:rPr>
          <w:i w:val="0"/>
          <w:noProof/>
          <w:sz w:val="18"/>
        </w:rPr>
        <w:fldChar w:fldCharType="end"/>
      </w:r>
    </w:p>
    <w:p w:rsidR="00137498" w:rsidRPr="00137498" w:rsidRDefault="00137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7498">
        <w:rPr>
          <w:noProof/>
        </w:rPr>
        <w:t xml:space="preserve">Superannuation (Unclaimed Money and Lost Members) </w:t>
      </w:r>
      <w:r w:rsidR="00486E15">
        <w:rPr>
          <w:noProof/>
        </w:rPr>
        <w:t>Regulations 2</w:t>
      </w:r>
      <w:r w:rsidRPr="00137498">
        <w:rPr>
          <w:noProof/>
        </w:rPr>
        <w:t>019</w:t>
      </w:r>
      <w:r w:rsidRPr="00137498">
        <w:rPr>
          <w:i w:val="0"/>
          <w:noProof/>
          <w:sz w:val="18"/>
        </w:rPr>
        <w:tab/>
      </w:r>
      <w:r w:rsidRPr="00137498">
        <w:rPr>
          <w:i w:val="0"/>
          <w:noProof/>
          <w:sz w:val="18"/>
        </w:rPr>
        <w:fldChar w:fldCharType="begin"/>
      </w:r>
      <w:r w:rsidRPr="00137498">
        <w:rPr>
          <w:i w:val="0"/>
          <w:noProof/>
          <w:sz w:val="18"/>
        </w:rPr>
        <w:instrText xml:space="preserve"> PAGEREF _Toc63781103 \h </w:instrText>
      </w:r>
      <w:r w:rsidRPr="00137498">
        <w:rPr>
          <w:i w:val="0"/>
          <w:noProof/>
          <w:sz w:val="18"/>
        </w:rPr>
      </w:r>
      <w:r w:rsidRPr="00137498">
        <w:rPr>
          <w:i w:val="0"/>
          <w:noProof/>
          <w:sz w:val="18"/>
        </w:rPr>
        <w:fldChar w:fldCharType="separate"/>
      </w:r>
      <w:r w:rsidR="00D7083B">
        <w:rPr>
          <w:i w:val="0"/>
          <w:noProof/>
          <w:sz w:val="18"/>
        </w:rPr>
        <w:t>11</w:t>
      </w:r>
      <w:r w:rsidRPr="00137498">
        <w:rPr>
          <w:i w:val="0"/>
          <w:noProof/>
          <w:sz w:val="18"/>
        </w:rPr>
        <w:fldChar w:fldCharType="end"/>
      </w:r>
    </w:p>
    <w:p w:rsidR="0048364F" w:rsidRPr="00137498" w:rsidRDefault="00137498" w:rsidP="0048364F">
      <w:r w:rsidRPr="00137498">
        <w:fldChar w:fldCharType="end"/>
      </w:r>
    </w:p>
    <w:p w:rsidR="0048364F" w:rsidRPr="00137498" w:rsidRDefault="0048364F" w:rsidP="0048364F">
      <w:pPr>
        <w:sectPr w:rsidR="0048364F" w:rsidRPr="00137498" w:rsidSect="00491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7498" w:rsidRDefault="0048364F" w:rsidP="0048364F">
      <w:pPr>
        <w:pStyle w:val="ActHead5"/>
      </w:pPr>
      <w:bookmarkStart w:id="0" w:name="_Toc63781093"/>
      <w:r w:rsidRPr="00544C93">
        <w:rPr>
          <w:rStyle w:val="CharSectno"/>
        </w:rPr>
        <w:lastRenderedPageBreak/>
        <w:t>1</w:t>
      </w:r>
      <w:r w:rsidRPr="00137498">
        <w:t xml:space="preserve">  </w:t>
      </w:r>
      <w:r w:rsidR="004F676E" w:rsidRPr="00137498">
        <w:t>Name</w:t>
      </w:r>
      <w:bookmarkEnd w:id="0"/>
    </w:p>
    <w:p w:rsidR="0048364F" w:rsidRPr="00137498" w:rsidRDefault="0048364F" w:rsidP="0048364F">
      <w:pPr>
        <w:pStyle w:val="subsection"/>
      </w:pPr>
      <w:r w:rsidRPr="00137498">
        <w:tab/>
      </w:r>
      <w:r w:rsidRPr="00137498">
        <w:tab/>
      </w:r>
      <w:r w:rsidR="00327DEE" w:rsidRPr="00137498">
        <w:t>This instrument is</w:t>
      </w:r>
      <w:r w:rsidRPr="00137498">
        <w:t xml:space="preserve"> the </w:t>
      </w:r>
      <w:r w:rsidR="00414ADE" w:rsidRPr="00137498">
        <w:rPr>
          <w:i/>
        </w:rPr>
        <w:fldChar w:fldCharType="begin"/>
      </w:r>
      <w:r w:rsidR="00414ADE" w:rsidRPr="00137498">
        <w:rPr>
          <w:i/>
        </w:rPr>
        <w:instrText xml:space="preserve"> STYLEREF  ShortT </w:instrText>
      </w:r>
      <w:r w:rsidR="00414ADE" w:rsidRPr="00137498">
        <w:rPr>
          <w:i/>
        </w:rPr>
        <w:fldChar w:fldCharType="separate"/>
      </w:r>
      <w:r w:rsidR="00D7083B">
        <w:rPr>
          <w:i/>
          <w:noProof/>
        </w:rPr>
        <w:t>Treasury Laws Amendment (Reuniting More Superannuation) Regulations 2021</w:t>
      </w:r>
      <w:r w:rsidR="00414ADE" w:rsidRPr="00137498">
        <w:rPr>
          <w:i/>
        </w:rPr>
        <w:fldChar w:fldCharType="end"/>
      </w:r>
      <w:r w:rsidRPr="00137498">
        <w:t>.</w:t>
      </w:r>
    </w:p>
    <w:p w:rsidR="004F676E" w:rsidRPr="00137498" w:rsidRDefault="0048364F" w:rsidP="005452CC">
      <w:pPr>
        <w:pStyle w:val="ActHead5"/>
      </w:pPr>
      <w:bookmarkStart w:id="1" w:name="_Toc63781094"/>
      <w:r w:rsidRPr="00544C93">
        <w:rPr>
          <w:rStyle w:val="CharSectno"/>
        </w:rPr>
        <w:t>2</w:t>
      </w:r>
      <w:r w:rsidRPr="00137498">
        <w:t xml:space="preserve">  Commencement</w:t>
      </w:r>
      <w:bookmarkEnd w:id="1"/>
    </w:p>
    <w:p w:rsidR="005452CC" w:rsidRPr="00137498" w:rsidRDefault="005452CC" w:rsidP="002D65AF">
      <w:pPr>
        <w:pStyle w:val="subsection"/>
      </w:pPr>
      <w:r w:rsidRPr="00137498">
        <w:tab/>
        <w:t>(1)</w:t>
      </w:r>
      <w:r w:rsidRPr="00137498">
        <w:tab/>
        <w:t xml:space="preserve">Each provision of </w:t>
      </w:r>
      <w:r w:rsidR="00327DEE" w:rsidRPr="00137498">
        <w:t>this instrument</w:t>
      </w:r>
      <w:r w:rsidRPr="0013749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37498" w:rsidRDefault="005452CC" w:rsidP="002D65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7498" w:rsidTr="0038675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Commencement information</w:t>
            </w:r>
          </w:p>
        </w:tc>
      </w:tr>
      <w:tr w:rsidR="005452CC" w:rsidRPr="00137498" w:rsidTr="003867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Column 3</w:t>
            </w:r>
          </w:p>
        </w:tc>
      </w:tr>
      <w:tr w:rsidR="005452CC" w:rsidRPr="00137498" w:rsidTr="003867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98" w:rsidRDefault="005452CC" w:rsidP="002D65AF">
            <w:pPr>
              <w:pStyle w:val="TableHeading"/>
            </w:pPr>
            <w:r w:rsidRPr="00137498">
              <w:t>Date/Details</w:t>
            </w:r>
          </w:p>
        </w:tc>
      </w:tr>
      <w:tr w:rsidR="0038675F" w:rsidRPr="00137498" w:rsidTr="0038675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675F" w:rsidRPr="00137498" w:rsidRDefault="0038675F" w:rsidP="00AD7252">
            <w:pPr>
              <w:pStyle w:val="Tabletext"/>
            </w:pPr>
            <w:r w:rsidRPr="0013749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675F" w:rsidRPr="00137498" w:rsidRDefault="0038675F" w:rsidP="00605161">
            <w:pPr>
              <w:pStyle w:val="Tabletext"/>
            </w:pPr>
            <w:r w:rsidRPr="00137498">
              <w:t>The later of:</w:t>
            </w:r>
          </w:p>
          <w:p w:rsidR="0038675F" w:rsidRPr="00137498" w:rsidRDefault="0038675F" w:rsidP="00605161">
            <w:pPr>
              <w:pStyle w:val="Tablea"/>
            </w:pPr>
            <w:r w:rsidRPr="00137498">
              <w:t>(a) the start of the day after this instrument is registered; and</w:t>
            </w:r>
          </w:p>
          <w:p w:rsidR="0038675F" w:rsidRPr="00137498" w:rsidRDefault="0038675F" w:rsidP="00A22A28">
            <w:pPr>
              <w:pStyle w:val="Tablea"/>
            </w:pPr>
            <w:r w:rsidRPr="00137498">
              <w:t xml:space="preserve">(b) the commencement of </w:t>
            </w:r>
            <w:r w:rsidR="00457830" w:rsidRPr="00137498">
              <w:t>Schedule</w:t>
            </w:r>
            <w:r w:rsidR="00137498" w:rsidRPr="00137498">
              <w:t> </w:t>
            </w:r>
            <w:r w:rsidR="00457830" w:rsidRPr="00137498">
              <w:t>2</w:t>
            </w:r>
            <w:r w:rsidRPr="00137498">
              <w:t xml:space="preserve"> to </w:t>
            </w:r>
            <w:r w:rsidR="00A26743" w:rsidRPr="00137498">
              <w:t xml:space="preserve">the </w:t>
            </w:r>
            <w:r w:rsidR="00A26743" w:rsidRPr="00137498">
              <w:rPr>
                <w:i/>
              </w:rPr>
              <w:t>Treasury Laws Amendment (Reuniting More Superannuation) Act 202</w:t>
            </w:r>
            <w:r w:rsidR="00A22A28">
              <w:rPr>
                <w:i/>
              </w:rPr>
              <w:t>1</w:t>
            </w:r>
            <w:r w:rsidR="00A26743" w:rsidRPr="0013749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8675F" w:rsidRPr="00137498" w:rsidRDefault="00E5749F">
            <w:pPr>
              <w:pStyle w:val="Tabletext"/>
            </w:pPr>
            <w:r>
              <w:t>2 April 2021</w:t>
            </w:r>
            <w:r>
              <w:br/>
            </w:r>
            <w:bookmarkStart w:id="2" w:name="_GoBack"/>
            <w:bookmarkEnd w:id="2"/>
            <w:r>
              <w:t>(paragraph (a) applies)</w:t>
            </w:r>
          </w:p>
        </w:tc>
      </w:tr>
    </w:tbl>
    <w:p w:rsidR="005452CC" w:rsidRPr="00137498" w:rsidRDefault="005452CC" w:rsidP="002D65AF">
      <w:pPr>
        <w:pStyle w:val="notetext"/>
      </w:pPr>
      <w:r w:rsidRPr="00137498">
        <w:rPr>
          <w:snapToGrid w:val="0"/>
          <w:lang w:eastAsia="en-US"/>
        </w:rPr>
        <w:t>Note:</w:t>
      </w:r>
      <w:r w:rsidRPr="00137498">
        <w:rPr>
          <w:snapToGrid w:val="0"/>
          <w:lang w:eastAsia="en-US"/>
        </w:rPr>
        <w:tab/>
        <w:t xml:space="preserve">This table relates only to the provisions of </w:t>
      </w:r>
      <w:r w:rsidR="00327DEE" w:rsidRPr="00137498">
        <w:rPr>
          <w:snapToGrid w:val="0"/>
          <w:lang w:eastAsia="en-US"/>
        </w:rPr>
        <w:t>this instrument</w:t>
      </w:r>
      <w:r w:rsidRPr="00137498">
        <w:t xml:space="preserve"> </w:t>
      </w:r>
      <w:r w:rsidRPr="00137498">
        <w:rPr>
          <w:snapToGrid w:val="0"/>
          <w:lang w:eastAsia="en-US"/>
        </w:rPr>
        <w:t xml:space="preserve">as originally made. It will not be amended to deal with any later amendments of </w:t>
      </w:r>
      <w:r w:rsidR="00327DEE" w:rsidRPr="00137498">
        <w:rPr>
          <w:snapToGrid w:val="0"/>
          <w:lang w:eastAsia="en-US"/>
        </w:rPr>
        <w:t>this instrument</w:t>
      </w:r>
      <w:r w:rsidRPr="00137498">
        <w:rPr>
          <w:snapToGrid w:val="0"/>
          <w:lang w:eastAsia="en-US"/>
        </w:rPr>
        <w:t>.</w:t>
      </w:r>
    </w:p>
    <w:p w:rsidR="005452CC" w:rsidRPr="00137498" w:rsidRDefault="005452CC" w:rsidP="004F676E">
      <w:pPr>
        <w:pStyle w:val="subsection"/>
      </w:pPr>
      <w:r w:rsidRPr="00137498">
        <w:tab/>
        <w:t>(2)</w:t>
      </w:r>
      <w:r w:rsidRPr="00137498">
        <w:tab/>
        <w:t xml:space="preserve">Any information in column 3 of the table is not part of </w:t>
      </w:r>
      <w:r w:rsidR="00327DEE" w:rsidRPr="00137498">
        <w:t>this instrument</w:t>
      </w:r>
      <w:r w:rsidRPr="00137498">
        <w:t xml:space="preserve">. Information may be inserted in this column, or information in it may be edited, in any published version of </w:t>
      </w:r>
      <w:r w:rsidR="00327DEE" w:rsidRPr="00137498">
        <w:t>this instrument</w:t>
      </w:r>
      <w:r w:rsidRPr="00137498">
        <w:t>.</w:t>
      </w:r>
    </w:p>
    <w:p w:rsidR="00BF6650" w:rsidRPr="00137498" w:rsidRDefault="00BF6650" w:rsidP="00BF6650">
      <w:pPr>
        <w:pStyle w:val="ActHead5"/>
      </w:pPr>
      <w:bookmarkStart w:id="3" w:name="_Toc63781095"/>
      <w:r w:rsidRPr="00544C93">
        <w:rPr>
          <w:rStyle w:val="CharSectno"/>
        </w:rPr>
        <w:t>3</w:t>
      </w:r>
      <w:r w:rsidRPr="00137498">
        <w:t xml:space="preserve">  Authority</w:t>
      </w:r>
      <w:bookmarkEnd w:id="3"/>
    </w:p>
    <w:p w:rsidR="00BF6650" w:rsidRPr="00137498" w:rsidRDefault="00BF6650" w:rsidP="00BF6650">
      <w:pPr>
        <w:pStyle w:val="subsection"/>
      </w:pPr>
      <w:r w:rsidRPr="00137498">
        <w:tab/>
      </w:r>
      <w:r w:rsidRPr="00137498">
        <w:tab/>
      </w:r>
      <w:r w:rsidR="00327DEE" w:rsidRPr="00137498">
        <w:t>This instrument is</w:t>
      </w:r>
      <w:r w:rsidRPr="00137498">
        <w:t xml:space="preserve"> made under the </w:t>
      </w:r>
      <w:r w:rsidR="009659E5" w:rsidRPr="00137498">
        <w:t>f</w:t>
      </w:r>
      <w:r w:rsidR="00327DEE" w:rsidRPr="00137498">
        <w:t>ollowing Acts:</w:t>
      </w:r>
    </w:p>
    <w:p w:rsidR="003614B5" w:rsidRPr="00137498" w:rsidRDefault="003614B5" w:rsidP="003614B5">
      <w:pPr>
        <w:pStyle w:val="paragraph"/>
      </w:pPr>
      <w:r w:rsidRPr="00137498">
        <w:tab/>
        <w:t>(a)</w:t>
      </w:r>
      <w:r w:rsidRPr="00137498">
        <w:tab/>
        <w:t xml:space="preserve">the </w:t>
      </w:r>
      <w:r w:rsidRPr="00137498">
        <w:rPr>
          <w:i/>
        </w:rPr>
        <w:t xml:space="preserve">Retirement Savings </w:t>
      </w:r>
      <w:r w:rsidR="00AE0152" w:rsidRPr="00137498">
        <w:rPr>
          <w:i/>
        </w:rPr>
        <w:t xml:space="preserve">Accounts </w:t>
      </w:r>
      <w:r w:rsidRPr="00137498">
        <w:rPr>
          <w:i/>
        </w:rPr>
        <w:t>Act 1997</w:t>
      </w:r>
      <w:r w:rsidRPr="00137498">
        <w:t>;</w:t>
      </w:r>
    </w:p>
    <w:p w:rsidR="003614B5" w:rsidRPr="00137498" w:rsidRDefault="003614B5" w:rsidP="003614B5">
      <w:pPr>
        <w:pStyle w:val="paragraph"/>
      </w:pPr>
      <w:r w:rsidRPr="00137498">
        <w:tab/>
        <w:t>(b)</w:t>
      </w:r>
      <w:r w:rsidRPr="00137498">
        <w:tab/>
        <w:t xml:space="preserve">the </w:t>
      </w:r>
      <w:r w:rsidRPr="00137498">
        <w:rPr>
          <w:i/>
        </w:rPr>
        <w:t>Superannuation Industry (Supervision) Act 1993</w:t>
      </w:r>
      <w:r w:rsidR="00E072C6" w:rsidRPr="00137498">
        <w:t>;</w:t>
      </w:r>
    </w:p>
    <w:p w:rsidR="00E072C6" w:rsidRPr="00137498" w:rsidRDefault="00E072C6" w:rsidP="003614B5">
      <w:pPr>
        <w:pStyle w:val="paragraph"/>
      </w:pPr>
      <w:r w:rsidRPr="00137498">
        <w:tab/>
        <w:t>(c)</w:t>
      </w:r>
      <w:r w:rsidRPr="00137498">
        <w:tab/>
        <w:t xml:space="preserve">the </w:t>
      </w:r>
      <w:r w:rsidRPr="00137498">
        <w:rPr>
          <w:i/>
        </w:rPr>
        <w:t>Superannuation (Unclaimed Money and Lost Members) Act 1999</w:t>
      </w:r>
      <w:r w:rsidRPr="00137498">
        <w:t>.</w:t>
      </w:r>
    </w:p>
    <w:p w:rsidR="00557C7A" w:rsidRPr="00137498" w:rsidRDefault="00BF6650" w:rsidP="00557C7A">
      <w:pPr>
        <w:pStyle w:val="ActHead5"/>
      </w:pPr>
      <w:bookmarkStart w:id="4" w:name="_Toc63781096"/>
      <w:r w:rsidRPr="00544C93">
        <w:rPr>
          <w:rStyle w:val="CharSectno"/>
        </w:rPr>
        <w:t>4</w:t>
      </w:r>
      <w:r w:rsidR="00557C7A" w:rsidRPr="00137498">
        <w:t xml:space="preserve">  </w:t>
      </w:r>
      <w:r w:rsidR="00083F48" w:rsidRPr="00137498">
        <w:t>Schedules</w:t>
      </w:r>
      <w:bookmarkEnd w:id="4"/>
    </w:p>
    <w:p w:rsidR="00557C7A" w:rsidRPr="00137498" w:rsidRDefault="00557C7A" w:rsidP="00557C7A">
      <w:pPr>
        <w:pStyle w:val="subsection"/>
      </w:pPr>
      <w:r w:rsidRPr="00137498">
        <w:tab/>
      </w:r>
      <w:r w:rsidRPr="00137498">
        <w:tab/>
      </w:r>
      <w:r w:rsidR="00083F48" w:rsidRPr="00137498">
        <w:t xml:space="preserve">Each </w:t>
      </w:r>
      <w:r w:rsidR="00160BD7" w:rsidRPr="00137498">
        <w:t>instrument</w:t>
      </w:r>
      <w:r w:rsidR="00083F48" w:rsidRPr="00137498">
        <w:t xml:space="preserve"> that is specified in a Schedule to </w:t>
      </w:r>
      <w:r w:rsidR="00327DEE" w:rsidRPr="00137498">
        <w:t>this instrument</w:t>
      </w:r>
      <w:r w:rsidR="00083F48" w:rsidRPr="00137498">
        <w:t xml:space="preserve"> is amended or repealed as set out in the applicable items in the Schedule concerned, and any other item in a Schedule to </w:t>
      </w:r>
      <w:r w:rsidR="00327DEE" w:rsidRPr="00137498">
        <w:t>this instrument</w:t>
      </w:r>
      <w:r w:rsidR="00083F48" w:rsidRPr="00137498">
        <w:t xml:space="preserve"> has effect according to its terms.</w:t>
      </w:r>
    </w:p>
    <w:p w:rsidR="0048364F" w:rsidRPr="00137498" w:rsidRDefault="00457830" w:rsidP="009C5989">
      <w:pPr>
        <w:pStyle w:val="ActHead6"/>
        <w:pageBreakBefore/>
      </w:pPr>
      <w:bookmarkStart w:id="5" w:name="_Toc63781097"/>
      <w:r w:rsidRPr="00544C93">
        <w:rPr>
          <w:rStyle w:val="CharAmSchNo"/>
        </w:rPr>
        <w:lastRenderedPageBreak/>
        <w:t>Schedule</w:t>
      </w:r>
      <w:r w:rsidR="00137498" w:rsidRPr="00544C93">
        <w:rPr>
          <w:rStyle w:val="CharAmSchNo"/>
        </w:rPr>
        <w:t> </w:t>
      </w:r>
      <w:r w:rsidRPr="00544C93">
        <w:rPr>
          <w:rStyle w:val="CharAmSchNo"/>
        </w:rPr>
        <w:t>1</w:t>
      </w:r>
      <w:r w:rsidR="0048364F" w:rsidRPr="00137498">
        <w:t>—</w:t>
      </w:r>
      <w:r w:rsidR="00460499" w:rsidRPr="00544C93">
        <w:rPr>
          <w:rStyle w:val="CharAmSchText"/>
        </w:rPr>
        <w:t>Amendments</w:t>
      </w:r>
      <w:bookmarkEnd w:id="5"/>
    </w:p>
    <w:p w:rsidR="0004044E" w:rsidRPr="00544C93" w:rsidRDefault="0004044E" w:rsidP="0004044E">
      <w:pPr>
        <w:pStyle w:val="Header"/>
      </w:pPr>
      <w:r w:rsidRPr="00544C93">
        <w:rPr>
          <w:rStyle w:val="CharAmPartNo"/>
        </w:rPr>
        <w:t xml:space="preserve"> </w:t>
      </w:r>
      <w:r w:rsidRPr="00544C93">
        <w:rPr>
          <w:rStyle w:val="CharAmPartText"/>
        </w:rPr>
        <w:t xml:space="preserve"> </w:t>
      </w:r>
    </w:p>
    <w:p w:rsidR="0084172C" w:rsidRPr="00137498" w:rsidRDefault="00EE6C4B" w:rsidP="00EA0D36">
      <w:pPr>
        <w:pStyle w:val="ActHead9"/>
      </w:pPr>
      <w:bookmarkStart w:id="6" w:name="_Toc63781098"/>
      <w:r w:rsidRPr="00137498">
        <w:t xml:space="preserve">Retirement Savings </w:t>
      </w:r>
      <w:r w:rsidR="00473D44" w:rsidRPr="00137498">
        <w:t xml:space="preserve">Accounts </w:t>
      </w:r>
      <w:r w:rsidR="00457830" w:rsidRPr="00137498">
        <w:t>Regulations</w:t>
      </w:r>
      <w:r w:rsidR="00137498" w:rsidRPr="00137498">
        <w:t> </w:t>
      </w:r>
      <w:r w:rsidR="00457830" w:rsidRPr="00137498">
        <w:t>1</w:t>
      </w:r>
      <w:r w:rsidRPr="00137498">
        <w:t>997</w:t>
      </w:r>
      <w:bookmarkEnd w:id="6"/>
    </w:p>
    <w:p w:rsidR="00DC1822" w:rsidRPr="00137498" w:rsidRDefault="00AE0152" w:rsidP="00DC1822">
      <w:pPr>
        <w:pStyle w:val="ItemHead"/>
      </w:pPr>
      <w:r w:rsidRPr="00137498">
        <w:t>1</w:t>
      </w:r>
      <w:r w:rsidR="00DC1822" w:rsidRPr="00137498">
        <w:t xml:space="preserve">  Regulation</w:t>
      </w:r>
      <w:r w:rsidR="00137498" w:rsidRPr="00137498">
        <w:t> </w:t>
      </w:r>
      <w:r w:rsidR="00DC1822" w:rsidRPr="00137498">
        <w:t>4.23B</w:t>
      </w:r>
    </w:p>
    <w:p w:rsidR="00DC1822" w:rsidRPr="00137498" w:rsidRDefault="00DC1822" w:rsidP="00DC1822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>”, insert “, or chooses to pay an amount to the Commissioner of Taxation under Part</w:t>
      </w:r>
      <w:r w:rsidR="00137498" w:rsidRPr="00137498">
        <w:t> </w:t>
      </w:r>
      <w:r w:rsidRPr="00137498">
        <w:t>3D of that Act,”.</w:t>
      </w:r>
    </w:p>
    <w:p w:rsidR="00DC1822" w:rsidRPr="00137498" w:rsidRDefault="00AE0152" w:rsidP="00DC1822">
      <w:pPr>
        <w:pStyle w:val="ItemHead"/>
      </w:pPr>
      <w:r w:rsidRPr="00137498">
        <w:t>2</w:t>
      </w:r>
      <w:r w:rsidR="00DC1822" w:rsidRPr="00137498">
        <w:t xml:space="preserve">  Regulation</w:t>
      </w:r>
      <w:r w:rsidR="00137498" w:rsidRPr="00137498">
        <w:t> </w:t>
      </w:r>
      <w:r w:rsidR="00DC1822" w:rsidRPr="00137498">
        <w:t>4.23B (note)</w:t>
      </w:r>
    </w:p>
    <w:p w:rsidR="00DC1822" w:rsidRPr="00137498" w:rsidRDefault="00DC1822" w:rsidP="00DC1822">
      <w:pPr>
        <w:pStyle w:val="Item"/>
      </w:pPr>
      <w:r w:rsidRPr="00137498">
        <w:t>After “An amount”, insert “required”.</w:t>
      </w:r>
    </w:p>
    <w:p w:rsidR="00F654FD" w:rsidRPr="00137498" w:rsidRDefault="00AE0152" w:rsidP="00F654FD">
      <w:pPr>
        <w:pStyle w:val="ItemHead"/>
      </w:pPr>
      <w:r w:rsidRPr="00137498">
        <w:t>3</w:t>
      </w:r>
      <w:r w:rsidR="00F654FD" w:rsidRPr="00137498">
        <w:t xml:space="preserve">  </w:t>
      </w:r>
      <w:proofErr w:type="spellStart"/>
      <w:r w:rsidR="00457830" w:rsidRPr="00137498">
        <w:t>Subregulations</w:t>
      </w:r>
      <w:proofErr w:type="spellEnd"/>
      <w:r w:rsidR="00137498" w:rsidRPr="00137498">
        <w:t> </w:t>
      </w:r>
      <w:r w:rsidR="00457830" w:rsidRPr="00137498">
        <w:t>4</w:t>
      </w:r>
      <w:r w:rsidR="00F654FD" w:rsidRPr="00137498">
        <w:t>A.10(3) and (4)</w:t>
      </w:r>
    </w:p>
    <w:p w:rsidR="00F654FD" w:rsidRPr="00137498" w:rsidRDefault="00F654FD" w:rsidP="00F654FD">
      <w:pPr>
        <w:pStyle w:val="Item"/>
      </w:pPr>
      <w:r w:rsidRPr="00137498">
        <w:t xml:space="preserve">Repeal the </w:t>
      </w:r>
      <w:proofErr w:type="spellStart"/>
      <w:r w:rsidRPr="00137498">
        <w:t>subregulations</w:t>
      </w:r>
      <w:proofErr w:type="spellEnd"/>
      <w:r w:rsidRPr="00137498">
        <w:t>, substitute:</w:t>
      </w:r>
    </w:p>
    <w:p w:rsidR="00241CD0" w:rsidRPr="00137498" w:rsidRDefault="00F654FD" w:rsidP="00F654FD">
      <w:pPr>
        <w:pStyle w:val="subsection"/>
      </w:pPr>
      <w:r w:rsidRPr="00137498">
        <w:tab/>
        <w:t>(3)</w:t>
      </w:r>
      <w:r w:rsidRPr="00137498">
        <w:tab/>
      </w:r>
      <w:r w:rsidR="00442FC0" w:rsidRPr="00137498">
        <w:t xml:space="preserve">If </w:t>
      </w:r>
      <w:r w:rsidR="00137498" w:rsidRPr="00137498">
        <w:t>paragraph (</w:t>
      </w:r>
      <w:r w:rsidR="00442FC0" w:rsidRPr="00137498">
        <w:t>2)(b) or (c) applies, the RSA provider must</w:t>
      </w:r>
      <w:r w:rsidR="00241CD0" w:rsidRPr="00137498">
        <w:t>:</w:t>
      </w:r>
    </w:p>
    <w:p w:rsidR="00241CD0" w:rsidRPr="00137498" w:rsidRDefault="00241CD0" w:rsidP="00241CD0">
      <w:pPr>
        <w:pStyle w:val="paragraph"/>
      </w:pPr>
      <w:r w:rsidRPr="00137498">
        <w:tab/>
        <w:t>(a)</w:t>
      </w:r>
      <w:r w:rsidRPr="00137498">
        <w:tab/>
        <w:t xml:space="preserve">roll over or transfer the amount to an RSA provided by another RSA provider, or to another superannuation entity or an </w:t>
      </w:r>
      <w:proofErr w:type="spellStart"/>
      <w:r w:rsidRPr="00137498">
        <w:t>EPSSS</w:t>
      </w:r>
      <w:proofErr w:type="spellEnd"/>
      <w:r w:rsidR="00767B75" w:rsidRPr="00137498">
        <w:t>,</w:t>
      </w:r>
      <w:r w:rsidRPr="00137498">
        <w:t xml:space="preserve"> nominated by the non</w:t>
      </w:r>
      <w:r w:rsidR="00486E15">
        <w:noBreakHyphen/>
      </w:r>
      <w:r w:rsidRPr="00137498">
        <w:t>member spouse; or</w:t>
      </w:r>
    </w:p>
    <w:p w:rsidR="00241CD0" w:rsidRPr="00137498" w:rsidRDefault="00241CD0" w:rsidP="00241CD0">
      <w:pPr>
        <w:pStyle w:val="paragraph"/>
      </w:pPr>
      <w:r w:rsidRPr="00137498">
        <w:tab/>
        <w:t>(b)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of the withdrawal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6334F8" w:rsidRPr="00137498" w:rsidRDefault="00AE0152" w:rsidP="006334F8">
      <w:pPr>
        <w:pStyle w:val="ItemHead"/>
      </w:pPr>
      <w:r w:rsidRPr="00137498">
        <w:t>4</w:t>
      </w:r>
      <w:r w:rsidR="006334F8" w:rsidRPr="00137498">
        <w:t xml:space="preserve">  Before </w:t>
      </w:r>
      <w:r w:rsidR="00457830" w:rsidRPr="00137498">
        <w:t>paragraph</w:t>
      </w:r>
      <w:r w:rsidR="00137498" w:rsidRPr="00137498">
        <w:t> </w:t>
      </w:r>
      <w:r w:rsidR="00457830" w:rsidRPr="00137498">
        <w:t>4</w:t>
      </w:r>
      <w:r w:rsidR="006334F8" w:rsidRPr="00137498">
        <w:t>A.11(1)(a)</w:t>
      </w:r>
    </w:p>
    <w:p w:rsidR="006334F8" w:rsidRPr="00137498" w:rsidRDefault="006334F8" w:rsidP="006334F8">
      <w:pPr>
        <w:pStyle w:val="Item"/>
      </w:pPr>
      <w:r w:rsidRPr="00137498">
        <w:t>Insert:</w:t>
      </w:r>
    </w:p>
    <w:p w:rsidR="006334F8" w:rsidRPr="00137498" w:rsidRDefault="006334F8" w:rsidP="006334F8">
      <w:pPr>
        <w:pStyle w:val="paragraph"/>
      </w:pPr>
      <w:r w:rsidRPr="00137498">
        <w:tab/>
        <w:t>(aa)</w:t>
      </w:r>
      <w:r w:rsidRPr="00137498">
        <w:tab/>
        <w:t>open a new RSA for the non</w:t>
      </w:r>
      <w:r w:rsidR="00486E15">
        <w:noBreakHyphen/>
      </w:r>
      <w:r w:rsidRPr="00137498">
        <w:t>member spouse in the non</w:t>
      </w:r>
      <w:r w:rsidR="00486E15">
        <w:noBreakHyphen/>
      </w:r>
      <w:r w:rsidRPr="00137498">
        <w:t>member spouse’s name; or</w:t>
      </w:r>
    </w:p>
    <w:p w:rsidR="00EA78B1" w:rsidRPr="00137498" w:rsidRDefault="00AE0152" w:rsidP="00EA78B1">
      <w:pPr>
        <w:pStyle w:val="ItemHead"/>
      </w:pPr>
      <w:r w:rsidRPr="00137498">
        <w:t>5</w:t>
      </w:r>
      <w:r w:rsidR="00EA78B1" w:rsidRPr="00137498">
        <w:t xml:space="preserve">  </w:t>
      </w:r>
      <w:r w:rsidR="00486E15">
        <w:t>Paragraph 4</w:t>
      </w:r>
      <w:r w:rsidR="00EA78B1" w:rsidRPr="00137498">
        <w:t>A.11(1)(b)</w:t>
      </w:r>
    </w:p>
    <w:p w:rsidR="00EA78B1" w:rsidRPr="00137498" w:rsidRDefault="00EA78B1" w:rsidP="00EA78B1">
      <w:pPr>
        <w:pStyle w:val="Item"/>
      </w:pPr>
      <w:r w:rsidRPr="00137498">
        <w:t>Omit “rollover or transfer that amount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that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6334F8" w:rsidRPr="00137498" w:rsidRDefault="00AE0152" w:rsidP="006334F8">
      <w:pPr>
        <w:pStyle w:val="ItemHead"/>
      </w:pPr>
      <w:r w:rsidRPr="00137498">
        <w:t>6</w:t>
      </w:r>
      <w:r w:rsidR="00EA78B1" w:rsidRPr="00137498">
        <w:t xml:space="preserve">  </w:t>
      </w:r>
      <w:r w:rsidR="00486E15">
        <w:t>Paragraph 4</w:t>
      </w:r>
      <w:r w:rsidR="006334F8" w:rsidRPr="00137498">
        <w:t>A.</w:t>
      </w:r>
      <w:r w:rsidR="00B97CD4" w:rsidRPr="00137498">
        <w:t>11</w:t>
      </w:r>
      <w:r w:rsidR="007E0940" w:rsidRPr="00137498">
        <w:t>(2</w:t>
      </w:r>
      <w:r w:rsidR="006334F8" w:rsidRPr="00137498">
        <w:t>)(b)</w:t>
      </w:r>
    </w:p>
    <w:p w:rsidR="00A349A4" w:rsidRPr="00137498" w:rsidRDefault="00A349A4" w:rsidP="00A349A4">
      <w:pPr>
        <w:pStyle w:val="Item"/>
      </w:pPr>
      <w:r w:rsidRPr="00137498">
        <w:t>Omit “rollover or transfer th</w:t>
      </w:r>
      <w:r w:rsidR="007E0940" w:rsidRPr="00137498">
        <w:t>e</w:t>
      </w:r>
      <w:r w:rsidR="00EA78B1" w:rsidRPr="00137498">
        <w:t xml:space="preserve"> amount</w:t>
      </w:r>
      <w:r w:rsidRPr="00137498">
        <w:t xml:space="preserve"> to an eligible rollover fund”, substitute “consider whether it would be in the best interests of the non</w:t>
      </w:r>
      <w:r w:rsidR="00486E15">
        <w:noBreakHyphen/>
      </w:r>
      <w:r w:rsidRPr="00137498">
        <w:t>member spouse to pay th</w:t>
      </w:r>
      <w:r w:rsidR="00EA78B1" w:rsidRPr="00137498">
        <w:t>at amount</w:t>
      </w:r>
      <w:r w:rsidRPr="00137498">
        <w:t xml:space="preserve">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6334F8" w:rsidRPr="00137498" w:rsidRDefault="00AE0152" w:rsidP="006334F8">
      <w:pPr>
        <w:pStyle w:val="ItemHead"/>
      </w:pPr>
      <w:r w:rsidRPr="00137498">
        <w:t>7</w:t>
      </w:r>
      <w:r w:rsidR="006334F8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4</w:t>
      </w:r>
      <w:r w:rsidR="006334F8" w:rsidRPr="00137498">
        <w:t>A.</w:t>
      </w:r>
      <w:r w:rsidR="00B97CD4" w:rsidRPr="00137498">
        <w:t>11</w:t>
      </w:r>
      <w:r w:rsidR="006334F8" w:rsidRPr="00137498">
        <w:t>(3)</w:t>
      </w:r>
    </w:p>
    <w:p w:rsidR="006334F8" w:rsidRPr="00137498" w:rsidRDefault="00A455EA" w:rsidP="006334F8">
      <w:pPr>
        <w:pStyle w:val="Item"/>
      </w:pPr>
      <w:r w:rsidRPr="00137498">
        <w:t xml:space="preserve">Repeal the </w:t>
      </w:r>
      <w:proofErr w:type="spellStart"/>
      <w:r w:rsidRPr="00137498">
        <w:t>subregulation</w:t>
      </w:r>
      <w:proofErr w:type="spellEnd"/>
      <w:r w:rsidR="006334F8" w:rsidRPr="00137498">
        <w:t>.</w:t>
      </w:r>
    </w:p>
    <w:p w:rsidR="00725ACC" w:rsidRPr="00137498" w:rsidRDefault="00AE0152" w:rsidP="00725ACC">
      <w:pPr>
        <w:pStyle w:val="ItemHead"/>
      </w:pPr>
      <w:r w:rsidRPr="00137498">
        <w:t>8</w:t>
      </w:r>
      <w:r w:rsidR="00725ACC" w:rsidRPr="00137498">
        <w:t xml:space="preserve">  </w:t>
      </w:r>
      <w:r w:rsidR="00486E15">
        <w:t>Paragraph 4</w:t>
      </w:r>
      <w:r w:rsidR="00725ACC" w:rsidRPr="00137498">
        <w:t>A.13(2)(b)</w:t>
      </w:r>
    </w:p>
    <w:p w:rsidR="00725ACC" w:rsidRPr="00137498" w:rsidRDefault="00725ACC" w:rsidP="00725ACC">
      <w:pPr>
        <w:pStyle w:val="Item"/>
      </w:pPr>
      <w:r w:rsidRPr="00137498">
        <w:t>Omit “</w:t>
      </w:r>
      <w:proofErr w:type="spellStart"/>
      <w:r w:rsidRPr="00137498">
        <w:t>subregulation</w:t>
      </w:r>
      <w:proofErr w:type="spellEnd"/>
      <w:r w:rsidR="00137498" w:rsidRPr="00137498">
        <w:t> </w:t>
      </w:r>
      <w:r w:rsidRPr="00137498">
        <w:t>4A.11(2);”, substitute “</w:t>
      </w:r>
      <w:proofErr w:type="spellStart"/>
      <w:r w:rsidRPr="00137498">
        <w:t>subregulation</w:t>
      </w:r>
      <w:proofErr w:type="spellEnd"/>
      <w:r w:rsidR="00137498" w:rsidRPr="00137498">
        <w:t> </w:t>
      </w:r>
      <w:r w:rsidRPr="00137498">
        <w:t>4A.11(2).”.</w:t>
      </w:r>
    </w:p>
    <w:p w:rsidR="00725ACC" w:rsidRPr="00137498" w:rsidRDefault="00AE0152" w:rsidP="00725ACC">
      <w:pPr>
        <w:pStyle w:val="ItemHead"/>
      </w:pPr>
      <w:r w:rsidRPr="00137498">
        <w:lastRenderedPageBreak/>
        <w:t>9</w:t>
      </w:r>
      <w:r w:rsidR="00725ACC" w:rsidRPr="00137498">
        <w:t xml:space="preserve">  Paragraphs 4A.13(2)(c) and (3)(b)</w:t>
      </w:r>
    </w:p>
    <w:p w:rsidR="00725ACC" w:rsidRPr="00137498" w:rsidRDefault="00725ACC" w:rsidP="00725ACC">
      <w:pPr>
        <w:pStyle w:val="Item"/>
      </w:pPr>
      <w:r w:rsidRPr="00137498">
        <w:t>Repeal the paragraphs.</w:t>
      </w:r>
    </w:p>
    <w:p w:rsidR="004E60A0" w:rsidRPr="00137498" w:rsidRDefault="00AE0152" w:rsidP="004E60A0">
      <w:pPr>
        <w:pStyle w:val="ItemHead"/>
      </w:pPr>
      <w:r w:rsidRPr="00137498">
        <w:t>10</w:t>
      </w:r>
      <w:r w:rsidR="004E60A0" w:rsidRPr="00137498">
        <w:t xml:space="preserve">  </w:t>
      </w:r>
      <w:proofErr w:type="spellStart"/>
      <w:r w:rsidR="00457830" w:rsidRPr="00137498">
        <w:t>Subregulations</w:t>
      </w:r>
      <w:proofErr w:type="spellEnd"/>
      <w:r w:rsidR="00137498" w:rsidRPr="00137498">
        <w:t> </w:t>
      </w:r>
      <w:r w:rsidR="00457830" w:rsidRPr="00137498">
        <w:t>4</w:t>
      </w:r>
      <w:r w:rsidR="004E60A0" w:rsidRPr="00137498">
        <w:t>A.20(3) and (4)</w:t>
      </w:r>
    </w:p>
    <w:p w:rsidR="004E60A0" w:rsidRPr="00137498" w:rsidRDefault="004E60A0" w:rsidP="004E60A0">
      <w:pPr>
        <w:pStyle w:val="Item"/>
      </w:pPr>
      <w:r w:rsidRPr="00137498">
        <w:t xml:space="preserve">Repeal the </w:t>
      </w:r>
      <w:proofErr w:type="spellStart"/>
      <w:r w:rsidRPr="00137498">
        <w:t>sub</w:t>
      </w:r>
      <w:r w:rsidR="00B41D93" w:rsidRPr="00137498">
        <w:t>regulation</w:t>
      </w:r>
      <w:r w:rsidR="003C335C" w:rsidRPr="00137498">
        <w:t>s</w:t>
      </w:r>
      <w:proofErr w:type="spellEnd"/>
      <w:r w:rsidR="00B41D93" w:rsidRPr="00137498">
        <w:t>,</w:t>
      </w:r>
      <w:r w:rsidRPr="00137498">
        <w:t xml:space="preserve"> substitute:</w:t>
      </w:r>
    </w:p>
    <w:p w:rsidR="00BE36C9" w:rsidRPr="00137498" w:rsidRDefault="004E60A0" w:rsidP="004E60A0">
      <w:pPr>
        <w:pStyle w:val="subsection"/>
      </w:pPr>
      <w:r w:rsidRPr="00137498">
        <w:tab/>
        <w:t>(3)</w:t>
      </w:r>
      <w:r w:rsidRPr="00137498">
        <w:tab/>
        <w:t xml:space="preserve">If </w:t>
      </w:r>
      <w:r w:rsidR="00137498" w:rsidRPr="00137498">
        <w:t>paragraph (</w:t>
      </w:r>
      <w:r w:rsidRPr="00137498">
        <w:t>2)(b) or (c) applies</w:t>
      </w:r>
      <w:r w:rsidR="00BE36C9" w:rsidRPr="00137498">
        <w:t xml:space="preserve"> in relation to a request, the </w:t>
      </w:r>
      <w:r w:rsidR="00B14C86" w:rsidRPr="00137498">
        <w:t>RSA provider</w:t>
      </w:r>
      <w:r w:rsidR="00BE36C9" w:rsidRPr="00137498">
        <w:t xml:space="preserve"> must:</w:t>
      </w:r>
    </w:p>
    <w:p w:rsidR="00BE36C9" w:rsidRPr="00137498" w:rsidRDefault="00BE36C9" w:rsidP="00BE36C9">
      <w:pPr>
        <w:pStyle w:val="paragraph"/>
      </w:pPr>
      <w:r w:rsidRPr="00137498">
        <w:tab/>
        <w:t>(a)</w:t>
      </w:r>
      <w:r w:rsidRPr="00137498">
        <w:tab/>
        <w:t xml:space="preserve">roll over or transfer the transferable benefits to an RSA provided by another RSA provider, or another superannuation entity or </w:t>
      </w:r>
      <w:proofErr w:type="spellStart"/>
      <w:r w:rsidRPr="00137498">
        <w:t>EPSSS</w:t>
      </w:r>
      <w:proofErr w:type="spellEnd"/>
      <w:r w:rsidR="00767B75" w:rsidRPr="00137498">
        <w:t>,</w:t>
      </w:r>
      <w:r w:rsidRPr="00137498">
        <w:t xml:space="preserve"> nominated by the non</w:t>
      </w:r>
      <w:r w:rsidR="00486E15">
        <w:noBreakHyphen/>
      </w:r>
      <w:r w:rsidRPr="00137498">
        <w:t>member spouse; or</w:t>
      </w:r>
    </w:p>
    <w:p w:rsidR="00BE36C9" w:rsidRPr="00137498" w:rsidRDefault="00BE36C9" w:rsidP="00BE36C9">
      <w:pPr>
        <w:pStyle w:val="paragraph"/>
      </w:pPr>
      <w:r w:rsidRPr="00137498">
        <w:tab/>
        <w:t>(b)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of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C12BFC" w:rsidRPr="00137498" w:rsidRDefault="00AE0152" w:rsidP="00C12BFC">
      <w:pPr>
        <w:pStyle w:val="ItemHead"/>
      </w:pPr>
      <w:r w:rsidRPr="00137498">
        <w:t>11</w:t>
      </w:r>
      <w:r w:rsidR="00C12BFC" w:rsidRPr="00137498">
        <w:t xml:space="preserve">  Before </w:t>
      </w:r>
      <w:r w:rsidR="00457830" w:rsidRPr="00137498">
        <w:t>paragraph</w:t>
      </w:r>
      <w:r w:rsidR="00137498" w:rsidRPr="00137498">
        <w:t> </w:t>
      </w:r>
      <w:r w:rsidR="00457830" w:rsidRPr="00137498">
        <w:t>4</w:t>
      </w:r>
      <w:r w:rsidR="00C12BFC" w:rsidRPr="00137498">
        <w:t>A.21(1)(a)</w:t>
      </w:r>
    </w:p>
    <w:p w:rsidR="00C12BFC" w:rsidRPr="00137498" w:rsidRDefault="00C12BFC" w:rsidP="00C12BFC">
      <w:pPr>
        <w:pStyle w:val="Item"/>
      </w:pPr>
      <w:r w:rsidRPr="00137498">
        <w:t>Insert:</w:t>
      </w:r>
    </w:p>
    <w:p w:rsidR="00C12BFC" w:rsidRPr="00137498" w:rsidRDefault="00C12BFC" w:rsidP="00C12BFC">
      <w:pPr>
        <w:pStyle w:val="paragraph"/>
      </w:pPr>
      <w:r w:rsidRPr="00137498">
        <w:tab/>
        <w:t>(aa)</w:t>
      </w:r>
      <w:r w:rsidRPr="00137498">
        <w:tab/>
        <w:t>open a new RSA for the non</w:t>
      </w:r>
      <w:r w:rsidR="00486E15">
        <w:noBreakHyphen/>
      </w:r>
      <w:r w:rsidRPr="00137498">
        <w:t>member spouse in the non</w:t>
      </w:r>
      <w:r w:rsidR="00486E15">
        <w:noBreakHyphen/>
      </w:r>
      <w:r w:rsidRPr="00137498">
        <w:t>member spouse’s name; or</w:t>
      </w:r>
    </w:p>
    <w:p w:rsidR="006A5648" w:rsidRPr="00137498" w:rsidRDefault="00AE0152" w:rsidP="006A5648">
      <w:pPr>
        <w:pStyle w:val="ItemHead"/>
      </w:pPr>
      <w:r w:rsidRPr="00137498">
        <w:t>12</w:t>
      </w:r>
      <w:r w:rsidR="006A5648" w:rsidRPr="00137498">
        <w:t xml:space="preserve">  </w:t>
      </w:r>
      <w:r w:rsidR="00486E15">
        <w:t>Paragraph 4</w:t>
      </w:r>
      <w:r w:rsidR="006A5648" w:rsidRPr="00137498">
        <w:t>A.21(1)(b)</w:t>
      </w:r>
    </w:p>
    <w:p w:rsidR="006A5648" w:rsidRPr="00137498" w:rsidRDefault="006A5648" w:rsidP="006A5648">
      <w:pPr>
        <w:pStyle w:val="Item"/>
      </w:pPr>
      <w:r w:rsidRPr="00137498">
        <w:t>Omit “roll over or transfer the transferable benefits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the amount of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6A5648" w:rsidRPr="00137498" w:rsidRDefault="00AE0152" w:rsidP="006A5648">
      <w:pPr>
        <w:pStyle w:val="ItemHead"/>
      </w:pPr>
      <w:r w:rsidRPr="00137498">
        <w:t>13</w:t>
      </w:r>
      <w:r w:rsidR="006A5648" w:rsidRPr="00137498">
        <w:t xml:space="preserve">  </w:t>
      </w:r>
      <w:r w:rsidR="00486E15">
        <w:t>Paragraph 4</w:t>
      </w:r>
      <w:r w:rsidR="006A5648" w:rsidRPr="00137498">
        <w:t>A.21(2)(b)</w:t>
      </w:r>
    </w:p>
    <w:p w:rsidR="006A5648" w:rsidRPr="00137498" w:rsidRDefault="006A5648" w:rsidP="006A5648">
      <w:pPr>
        <w:pStyle w:val="Item"/>
      </w:pPr>
      <w:r w:rsidRPr="00137498">
        <w:t>Omit “roll over or transfer the transferable benefits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6A5648" w:rsidRPr="00137498" w:rsidRDefault="00AE0152" w:rsidP="006A5648">
      <w:pPr>
        <w:pStyle w:val="ItemHead"/>
      </w:pPr>
      <w:r w:rsidRPr="00137498">
        <w:t>14</w:t>
      </w:r>
      <w:r w:rsidR="006A5648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4</w:t>
      </w:r>
      <w:r w:rsidR="006A5648" w:rsidRPr="00137498">
        <w:t>A.21(3)</w:t>
      </w:r>
    </w:p>
    <w:p w:rsidR="006A5648" w:rsidRPr="00137498" w:rsidRDefault="006A5648" w:rsidP="006A5648">
      <w:pPr>
        <w:pStyle w:val="Item"/>
      </w:pPr>
      <w:r w:rsidRPr="00137498">
        <w:t xml:space="preserve">Repeal the </w:t>
      </w:r>
      <w:proofErr w:type="spellStart"/>
      <w:r w:rsidRPr="00137498">
        <w:t>subregulation</w:t>
      </w:r>
      <w:proofErr w:type="spellEnd"/>
      <w:r w:rsidRPr="00137498">
        <w:t>.</w:t>
      </w:r>
    </w:p>
    <w:p w:rsidR="00866EEB" w:rsidRPr="00137498" w:rsidRDefault="00AE0152" w:rsidP="004E60A0">
      <w:pPr>
        <w:pStyle w:val="ItemHead"/>
      </w:pPr>
      <w:r w:rsidRPr="00137498">
        <w:t>15</w:t>
      </w:r>
      <w:r w:rsidR="005D2B00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4</w:t>
      </w:r>
      <w:r w:rsidR="005D2B00" w:rsidRPr="00137498">
        <w:t>A.22(1)</w:t>
      </w:r>
    </w:p>
    <w:p w:rsidR="005D2B00" w:rsidRPr="00137498" w:rsidRDefault="005D2B00" w:rsidP="005D2B00">
      <w:pPr>
        <w:pStyle w:val="Item"/>
      </w:pPr>
      <w:r w:rsidRPr="00137498">
        <w:t xml:space="preserve">Repeal the </w:t>
      </w:r>
      <w:proofErr w:type="spellStart"/>
      <w:r w:rsidRPr="00137498">
        <w:t>sub</w:t>
      </w:r>
      <w:r w:rsidR="00941E19" w:rsidRPr="00137498">
        <w:t>regulation</w:t>
      </w:r>
      <w:proofErr w:type="spellEnd"/>
      <w:r w:rsidRPr="00137498">
        <w:t>, substitute:</w:t>
      </w:r>
    </w:p>
    <w:p w:rsidR="005D2B00" w:rsidRPr="00137498" w:rsidRDefault="005D2B00" w:rsidP="005D2B00">
      <w:pPr>
        <w:pStyle w:val="subsection"/>
      </w:pPr>
      <w:r w:rsidRPr="00137498">
        <w:tab/>
        <w:t>(1)</w:t>
      </w:r>
      <w:r w:rsidRPr="00137498">
        <w:tab/>
        <w:t>This regulation applies if the RSA provider opens a new RSA in the non</w:t>
      </w:r>
      <w:r w:rsidR="00486E15">
        <w:noBreakHyphen/>
      </w:r>
      <w:r w:rsidRPr="00137498">
        <w:t>member spouse’s name:</w:t>
      </w:r>
    </w:p>
    <w:p w:rsidR="005D2B00" w:rsidRPr="00137498" w:rsidRDefault="005D2B00" w:rsidP="005D2B00">
      <w:pPr>
        <w:pStyle w:val="paragraph"/>
      </w:pPr>
      <w:r w:rsidRPr="00137498">
        <w:tab/>
        <w:t>(a)</w:t>
      </w:r>
      <w:r w:rsidRPr="00137498">
        <w:tab/>
        <w:t xml:space="preserve">to give effect to a request under </w:t>
      </w:r>
      <w:r w:rsidR="00457830" w:rsidRPr="00137498">
        <w:t>regulation</w:t>
      </w:r>
      <w:r w:rsidR="00137498" w:rsidRPr="00137498">
        <w:t> </w:t>
      </w:r>
      <w:r w:rsidR="00457830" w:rsidRPr="00137498">
        <w:t>4</w:t>
      </w:r>
      <w:r w:rsidRPr="00137498">
        <w:t>A.16; or</w:t>
      </w:r>
    </w:p>
    <w:p w:rsidR="00CA2575" w:rsidRPr="00137498" w:rsidRDefault="00CA2575" w:rsidP="005D2B00">
      <w:pPr>
        <w:pStyle w:val="paragraph"/>
      </w:pPr>
      <w:r w:rsidRPr="00137498">
        <w:tab/>
        <w:t>(b)</w:t>
      </w:r>
      <w:r w:rsidRPr="00137498">
        <w:tab/>
        <w:t xml:space="preserve">on the RSA provider’s initiative under </w:t>
      </w:r>
      <w:r w:rsidR="00457830" w:rsidRPr="00137498">
        <w:t>paragraph</w:t>
      </w:r>
      <w:r w:rsidR="00137498" w:rsidRPr="00137498">
        <w:t> </w:t>
      </w:r>
      <w:r w:rsidR="00457830" w:rsidRPr="00137498">
        <w:t>4</w:t>
      </w:r>
      <w:r w:rsidRPr="00137498">
        <w:t>A.11(1)(aa) or 4A.21(1)(aa).</w:t>
      </w:r>
    </w:p>
    <w:p w:rsidR="00941E19" w:rsidRPr="00137498" w:rsidRDefault="00AE0152" w:rsidP="00941E19">
      <w:pPr>
        <w:pStyle w:val="ItemHead"/>
      </w:pPr>
      <w:r w:rsidRPr="00137498">
        <w:t>16</w:t>
      </w:r>
      <w:r w:rsidR="00941E19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4</w:t>
      </w:r>
      <w:r w:rsidR="00941E19" w:rsidRPr="00137498">
        <w:t>A.27(6)</w:t>
      </w:r>
    </w:p>
    <w:p w:rsidR="00941E19" w:rsidRPr="00137498" w:rsidRDefault="00941E19" w:rsidP="00941E19">
      <w:pPr>
        <w:pStyle w:val="Item"/>
      </w:pPr>
      <w:r w:rsidRPr="00137498">
        <w:t xml:space="preserve">Repeal the </w:t>
      </w:r>
      <w:proofErr w:type="spellStart"/>
      <w:r w:rsidR="0069225B" w:rsidRPr="00137498">
        <w:t>sub</w:t>
      </w:r>
      <w:r w:rsidRPr="00137498">
        <w:t>regulation</w:t>
      </w:r>
      <w:proofErr w:type="spellEnd"/>
      <w:r w:rsidRPr="00137498">
        <w:t>, substitute:</w:t>
      </w:r>
    </w:p>
    <w:p w:rsidR="00FF7D43" w:rsidRPr="00137498" w:rsidRDefault="00941E19" w:rsidP="00941E19">
      <w:pPr>
        <w:pStyle w:val="subsection"/>
      </w:pPr>
      <w:r w:rsidRPr="00137498">
        <w:tab/>
        <w:t>(6)</w:t>
      </w:r>
      <w:r w:rsidRPr="00137498">
        <w:tab/>
        <w:t>If the transferor RSA provider believes, on reasonable grounds and after making reasonable inquiries, that the non</w:t>
      </w:r>
      <w:r w:rsidR="00486E15">
        <w:noBreakHyphen/>
      </w:r>
      <w:r w:rsidRPr="00137498">
        <w:t xml:space="preserve">member spouse has not given a consent mentioned in </w:t>
      </w:r>
      <w:proofErr w:type="spellStart"/>
      <w:r w:rsidRPr="00137498">
        <w:t>subregulation</w:t>
      </w:r>
      <w:proofErr w:type="spellEnd"/>
      <w:r w:rsidR="00137498" w:rsidRPr="00137498">
        <w:t> </w:t>
      </w:r>
      <w:r w:rsidRPr="00137498">
        <w:t>(5), the RSA provider must</w:t>
      </w:r>
      <w:r w:rsidR="00FF7D43" w:rsidRPr="00137498">
        <w:t>:</w:t>
      </w:r>
    </w:p>
    <w:p w:rsidR="00FF7D43" w:rsidRPr="00137498" w:rsidRDefault="00FF7D43" w:rsidP="00FF7D43">
      <w:pPr>
        <w:pStyle w:val="paragraph"/>
      </w:pPr>
      <w:r w:rsidRPr="00137498">
        <w:lastRenderedPageBreak/>
        <w:tab/>
        <w:t>(a)</w:t>
      </w:r>
      <w:r w:rsidRPr="00137498">
        <w:tab/>
        <w:t>consider whether it would be in the best interests of the non</w:t>
      </w:r>
      <w:r w:rsidR="00486E15">
        <w:noBreakHyphen/>
      </w:r>
      <w:r w:rsidRPr="00137498">
        <w:t xml:space="preserve">member spouse to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; and</w:t>
      </w:r>
    </w:p>
    <w:p w:rsidR="00FF7D43" w:rsidRPr="00137498" w:rsidRDefault="00FF7D43" w:rsidP="00FF7D43">
      <w:pPr>
        <w:pStyle w:val="paragraph"/>
      </w:pPr>
      <w:r w:rsidRPr="00137498">
        <w:tab/>
        <w:t>(b)</w:t>
      </w:r>
      <w:r w:rsidRPr="00137498">
        <w:tab/>
        <w:t xml:space="preserve">if the </w:t>
      </w:r>
      <w:r w:rsidR="00B14C86" w:rsidRPr="00137498">
        <w:t>RSA provider</w:t>
      </w:r>
      <w:r w:rsidRPr="00137498">
        <w:t xml:space="preserve"> does not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—</w:t>
      </w:r>
      <w:r w:rsidR="0000338B" w:rsidRPr="00137498">
        <w:t xml:space="preserve">roll over or transfer the transferable benefits to a </w:t>
      </w:r>
      <w:proofErr w:type="spellStart"/>
      <w:r w:rsidR="0000338B" w:rsidRPr="00137498">
        <w:t>MySuper</w:t>
      </w:r>
      <w:proofErr w:type="spellEnd"/>
      <w:r w:rsidR="0000338B" w:rsidRPr="00137498">
        <w:t xml:space="preserve"> product</w:t>
      </w:r>
      <w:r w:rsidR="00B14C86" w:rsidRPr="00137498">
        <w:t>.</w:t>
      </w:r>
    </w:p>
    <w:p w:rsidR="004F6DE8" w:rsidRPr="00137498" w:rsidRDefault="00AE0152" w:rsidP="004F6DE8">
      <w:pPr>
        <w:pStyle w:val="ItemHead"/>
      </w:pPr>
      <w:r w:rsidRPr="00137498">
        <w:t>17</w:t>
      </w:r>
      <w:r w:rsidR="004F6DE8" w:rsidRPr="00137498">
        <w:t xml:space="preserve">  </w:t>
      </w:r>
      <w:r w:rsidR="00486E15">
        <w:t>Paragraph 4</w:t>
      </w:r>
      <w:r w:rsidR="004F6DE8" w:rsidRPr="00137498">
        <w:t>A.28(5)(b)</w:t>
      </w:r>
    </w:p>
    <w:p w:rsidR="00A13DB8" w:rsidRPr="00137498" w:rsidRDefault="00A13DB8" w:rsidP="00A13DB8">
      <w:pPr>
        <w:pStyle w:val="Item"/>
      </w:pPr>
      <w:r w:rsidRPr="00137498">
        <w:t>Repeal the paragraph, substitute:</w:t>
      </w:r>
    </w:p>
    <w:p w:rsidR="00A13DB8" w:rsidRPr="00137498" w:rsidRDefault="00A13DB8" w:rsidP="00A13DB8">
      <w:pPr>
        <w:pStyle w:val="paragraph"/>
      </w:pPr>
      <w:r w:rsidRPr="00137498">
        <w:tab/>
        <w:t>(b)</w:t>
      </w:r>
      <w:r w:rsidRPr="00137498">
        <w:tab/>
        <w:t xml:space="preserve">if </w:t>
      </w:r>
      <w:r w:rsidR="00137498" w:rsidRPr="00137498">
        <w:t>paragraph (</w:t>
      </w:r>
      <w:r w:rsidRPr="00137498">
        <w:t xml:space="preserve">a) does not apply—roll over or transfer the amount to an RSA provided by another RSA provider, or to a regulated superannuation fund, an approved deposit fund, or an </w:t>
      </w:r>
      <w:proofErr w:type="spellStart"/>
      <w:r w:rsidRPr="00137498">
        <w:t>EPSSS</w:t>
      </w:r>
      <w:proofErr w:type="spellEnd"/>
      <w:r w:rsidRPr="00137498">
        <w:t>, nominated by the non</w:t>
      </w:r>
      <w:r w:rsidR="00486E15">
        <w:noBreakHyphen/>
      </w:r>
      <w:r w:rsidRPr="00137498">
        <w:t>member spouse; or</w:t>
      </w:r>
    </w:p>
    <w:p w:rsidR="00A13DB8" w:rsidRPr="00137498" w:rsidRDefault="00A13DB8" w:rsidP="00A13DB8">
      <w:pPr>
        <w:pStyle w:val="paragraph"/>
      </w:pPr>
      <w:r w:rsidRPr="00137498">
        <w:tab/>
        <w:t>(c)</w:t>
      </w:r>
      <w:r w:rsidRPr="00137498">
        <w:tab/>
        <w:t xml:space="preserve">if </w:t>
      </w:r>
      <w:r w:rsidR="00137498" w:rsidRPr="00137498">
        <w:t>paragraph (</w:t>
      </w:r>
      <w:r w:rsidRPr="00137498">
        <w:t>a) does not apply and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Pr="00137498">
        <w:rPr>
          <w:i/>
        </w:rPr>
        <w:t>Superannuation (Unclaimed Money and Lost Members) Act 1999</w:t>
      </w:r>
      <w:r w:rsidRPr="00137498">
        <w:t>.</w:t>
      </w:r>
    </w:p>
    <w:p w:rsidR="004F6DE8" w:rsidRPr="00137498" w:rsidRDefault="00AE0152" w:rsidP="004F6DE8">
      <w:pPr>
        <w:pStyle w:val="ItemHead"/>
      </w:pPr>
      <w:r w:rsidRPr="00137498">
        <w:t>18</w:t>
      </w:r>
      <w:r w:rsidR="004F6DE8" w:rsidRPr="00137498">
        <w:t xml:space="preserve">  </w:t>
      </w:r>
      <w:r w:rsidR="00486E15">
        <w:t>Paragraph 4</w:t>
      </w:r>
      <w:r w:rsidR="004F6DE8" w:rsidRPr="00137498">
        <w:t>A.28(6)(b)</w:t>
      </w:r>
    </w:p>
    <w:p w:rsidR="004F6DE8" w:rsidRPr="00137498" w:rsidRDefault="004F6DE8" w:rsidP="004F6DE8">
      <w:pPr>
        <w:pStyle w:val="Item"/>
      </w:pPr>
      <w:r w:rsidRPr="00137498">
        <w:t>Repeal the paragraph, substitute:</w:t>
      </w:r>
    </w:p>
    <w:p w:rsidR="004F6DE8" w:rsidRPr="00137498" w:rsidRDefault="004F6DE8" w:rsidP="004F6DE8">
      <w:pPr>
        <w:pStyle w:val="paragraph"/>
      </w:pPr>
      <w:r w:rsidRPr="00137498">
        <w:tab/>
        <w:t>(b)</w:t>
      </w:r>
      <w:r w:rsidRPr="00137498">
        <w:tab/>
      </w:r>
      <w:r w:rsidR="00EF526E" w:rsidRPr="00137498">
        <w:t xml:space="preserve">if </w:t>
      </w:r>
      <w:r w:rsidR="00137498" w:rsidRPr="00137498">
        <w:t>paragraph (</w:t>
      </w:r>
      <w:r w:rsidR="00EF526E" w:rsidRPr="00137498">
        <w:t>a) does not apply—roll over or transfer the amount to an RSA provided by another RSA provider,</w:t>
      </w:r>
      <w:r w:rsidR="00A455EA" w:rsidRPr="00137498">
        <w:t xml:space="preserve"> or to</w:t>
      </w:r>
      <w:r w:rsidR="00EF526E" w:rsidRPr="00137498">
        <w:t xml:space="preserve"> a regulated superannuation fund, </w:t>
      </w:r>
      <w:r w:rsidR="00A455EA" w:rsidRPr="00137498">
        <w:t xml:space="preserve">an </w:t>
      </w:r>
      <w:r w:rsidR="00EF526E" w:rsidRPr="00137498">
        <w:t xml:space="preserve">approved deposit fund, or </w:t>
      </w:r>
      <w:r w:rsidR="00A455EA" w:rsidRPr="00137498">
        <w:t xml:space="preserve">an </w:t>
      </w:r>
      <w:proofErr w:type="spellStart"/>
      <w:r w:rsidR="00EF526E" w:rsidRPr="00137498">
        <w:t>EPSSS</w:t>
      </w:r>
      <w:proofErr w:type="spellEnd"/>
      <w:r w:rsidR="00A455EA" w:rsidRPr="00137498">
        <w:t>,</w:t>
      </w:r>
      <w:r w:rsidR="00EF526E" w:rsidRPr="00137498">
        <w:t xml:space="preserve"> nominated by the non</w:t>
      </w:r>
      <w:r w:rsidR="00486E15">
        <w:noBreakHyphen/>
      </w:r>
      <w:r w:rsidR="00EF526E" w:rsidRPr="00137498">
        <w:t>member spouse; or</w:t>
      </w:r>
    </w:p>
    <w:p w:rsidR="00EF526E" w:rsidRPr="00137498" w:rsidRDefault="00EF526E" w:rsidP="004F6DE8">
      <w:pPr>
        <w:pStyle w:val="paragraph"/>
      </w:pPr>
      <w:r w:rsidRPr="00137498">
        <w:tab/>
        <w:t>(c)</w:t>
      </w:r>
      <w:r w:rsidRPr="00137498">
        <w:tab/>
      </w:r>
      <w:r w:rsidR="00FD6E87" w:rsidRPr="00137498">
        <w:t xml:space="preserve">if </w:t>
      </w:r>
      <w:r w:rsidR="00137498" w:rsidRPr="00137498">
        <w:t>paragraph (</w:t>
      </w:r>
      <w:r w:rsidR="00FD6E87" w:rsidRPr="00137498">
        <w:t>a) does not apply and there has been no such nomination by the non</w:t>
      </w:r>
      <w:r w:rsidR="00486E15">
        <w:noBreakHyphen/>
      </w:r>
      <w:r w:rsidR="00FD6E87" w:rsidRPr="00137498">
        <w:t>member spouse—consider whether it would be in the best interests of the non</w:t>
      </w:r>
      <w:r w:rsidR="00486E15">
        <w:noBreakHyphen/>
      </w:r>
      <w:r w:rsidR="00FD6E87" w:rsidRPr="00137498">
        <w:t xml:space="preserve">member spouse to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="00FD6E87"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="00FD6E87" w:rsidRPr="00137498">
        <w:t>.</w:t>
      </w:r>
    </w:p>
    <w:p w:rsidR="00C15C12" w:rsidRPr="00137498" w:rsidRDefault="00AE0152" w:rsidP="00C15C12">
      <w:pPr>
        <w:pStyle w:val="ItemHead"/>
      </w:pPr>
      <w:r w:rsidRPr="00137498">
        <w:t>19</w:t>
      </w:r>
      <w:r w:rsidR="00C15C12" w:rsidRPr="00137498">
        <w:t xml:space="preserve">  Regulation</w:t>
      </w:r>
      <w:r w:rsidRPr="00137498">
        <w:t>s</w:t>
      </w:r>
      <w:r w:rsidR="00137498" w:rsidRPr="00137498">
        <w:t> </w:t>
      </w:r>
      <w:r w:rsidRPr="00137498">
        <w:t xml:space="preserve">6.05, </w:t>
      </w:r>
      <w:r w:rsidR="00C15C12" w:rsidRPr="00137498">
        <w:t>6.06</w:t>
      </w:r>
      <w:r w:rsidRPr="00137498">
        <w:t xml:space="preserve"> and 6.07</w:t>
      </w:r>
    </w:p>
    <w:p w:rsidR="00C15C12" w:rsidRPr="00137498" w:rsidRDefault="00C15C12" w:rsidP="00C15C12">
      <w:pPr>
        <w:pStyle w:val="Item"/>
      </w:pPr>
      <w:r w:rsidRPr="00137498">
        <w:t>Repeal the regulation</w:t>
      </w:r>
      <w:r w:rsidR="00AE0152" w:rsidRPr="00137498">
        <w:t>s</w:t>
      </w:r>
      <w:r w:rsidRPr="00137498">
        <w:t>.</w:t>
      </w:r>
    </w:p>
    <w:p w:rsidR="00AE0152" w:rsidRPr="00137498" w:rsidRDefault="00AE0152" w:rsidP="009E69B3">
      <w:pPr>
        <w:pStyle w:val="ItemHead"/>
      </w:pPr>
      <w:r w:rsidRPr="00137498">
        <w:t>20  Regulation</w:t>
      </w:r>
      <w:r w:rsidR="00137498" w:rsidRPr="00137498">
        <w:t> </w:t>
      </w:r>
      <w:r w:rsidRPr="00137498">
        <w:t>6.12</w:t>
      </w:r>
    </w:p>
    <w:p w:rsidR="00AE0152" w:rsidRPr="00137498" w:rsidRDefault="00AE0152" w:rsidP="00AE0152">
      <w:pPr>
        <w:pStyle w:val="Item"/>
      </w:pPr>
      <w:r w:rsidRPr="00137498">
        <w:t>Omit “regulations</w:t>
      </w:r>
      <w:r w:rsidR="00137498" w:rsidRPr="00137498">
        <w:t> </w:t>
      </w:r>
      <w:r w:rsidRPr="00137498">
        <w:t>4.34 and 6.05”, substitute “regulation</w:t>
      </w:r>
      <w:r w:rsidR="00137498" w:rsidRPr="00137498">
        <w:t> </w:t>
      </w:r>
      <w:r w:rsidRPr="00137498">
        <w:t>4.34”.</w:t>
      </w:r>
    </w:p>
    <w:p w:rsidR="009E69B3" w:rsidRPr="00137498" w:rsidRDefault="00AE0152" w:rsidP="009E69B3">
      <w:pPr>
        <w:pStyle w:val="ItemHead"/>
      </w:pPr>
      <w:r w:rsidRPr="00137498">
        <w:t>21</w:t>
      </w:r>
      <w:r w:rsidR="009E69B3" w:rsidRPr="00137498">
        <w:t xml:space="preserve">  In the appropriate position in </w:t>
      </w:r>
      <w:r w:rsidR="00457830" w:rsidRPr="00137498">
        <w:t>Part</w:t>
      </w:r>
      <w:r w:rsidR="00137498" w:rsidRPr="00137498">
        <w:t> </w:t>
      </w:r>
      <w:r w:rsidR="00457830" w:rsidRPr="00137498">
        <w:t>7</w:t>
      </w:r>
    </w:p>
    <w:p w:rsidR="009E69B3" w:rsidRPr="00137498" w:rsidRDefault="009E69B3" w:rsidP="009E69B3">
      <w:pPr>
        <w:pStyle w:val="Item"/>
      </w:pPr>
      <w:r w:rsidRPr="00137498">
        <w:t>Insert:</w:t>
      </w:r>
    </w:p>
    <w:p w:rsidR="009E69B3" w:rsidRPr="00137498" w:rsidRDefault="009E69B3" w:rsidP="009E69B3">
      <w:pPr>
        <w:pStyle w:val="ActHead5"/>
        <w:rPr>
          <w:noProof/>
        </w:rPr>
      </w:pPr>
      <w:bookmarkStart w:id="7" w:name="_Toc63781099"/>
      <w:r w:rsidRPr="00544C93">
        <w:rPr>
          <w:rStyle w:val="CharSectno"/>
        </w:rPr>
        <w:t>7.</w:t>
      </w:r>
      <w:r w:rsidR="00F452AC" w:rsidRPr="00544C93">
        <w:rPr>
          <w:rStyle w:val="CharSectno"/>
        </w:rPr>
        <w:t>10</w:t>
      </w:r>
      <w:r w:rsidRPr="00137498">
        <w:t xml:space="preserve">  Amendments made by the </w:t>
      </w:r>
      <w:r w:rsidRPr="00137498">
        <w:rPr>
          <w:i/>
        </w:rPr>
        <w:t>Treasury Laws Amendment</w:t>
      </w:r>
      <w:r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Pr="00137498">
        <w:rPr>
          <w:i/>
          <w:noProof/>
        </w:rPr>
        <w:t>02</w:t>
      </w:r>
      <w:bookmarkEnd w:id="7"/>
      <w:r w:rsidR="00A22A28">
        <w:rPr>
          <w:i/>
          <w:noProof/>
        </w:rPr>
        <w:t>1</w:t>
      </w:r>
    </w:p>
    <w:p w:rsidR="00866EEB" w:rsidRPr="00137498" w:rsidRDefault="00866EEB" w:rsidP="00866EEB">
      <w:pPr>
        <w:pStyle w:val="subsection"/>
      </w:pPr>
      <w:r w:rsidRPr="00137498">
        <w:tab/>
        <w:t>(1)</w:t>
      </w:r>
      <w:r w:rsidRPr="00137498">
        <w:tab/>
        <w:t xml:space="preserve">The amendment made by </w:t>
      </w:r>
      <w:r w:rsidR="00457830" w:rsidRPr="00137498">
        <w:t>item</w:t>
      </w:r>
      <w:r w:rsidR="00137498" w:rsidRPr="00137498">
        <w:t> </w:t>
      </w:r>
      <w:r w:rsidR="00155F7C" w:rsidRPr="00137498">
        <w:t>3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</w:t>
      </w:r>
      <w:r w:rsidR="00CA2575" w:rsidRPr="00137498">
        <w:t>ies</w:t>
      </w:r>
      <w:r w:rsidRPr="00137498">
        <w:t xml:space="preserve"> in relation to requests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A.2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176481" w:rsidRPr="00137498" w:rsidRDefault="00176481" w:rsidP="00176481">
      <w:pPr>
        <w:pStyle w:val="subsection"/>
      </w:pPr>
      <w:r w:rsidRPr="00137498">
        <w:tab/>
        <w:t>(2)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155F7C" w:rsidRPr="00137498">
        <w:t>4</w:t>
      </w:r>
      <w:r w:rsidRPr="00137498">
        <w:t xml:space="preserve"> to </w:t>
      </w:r>
      <w:r w:rsidR="00155F7C" w:rsidRPr="00137498">
        <w:t>9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non</w:t>
      </w:r>
      <w:r w:rsidR="00486E15">
        <w:noBreakHyphen/>
      </w:r>
      <w:r w:rsidRPr="00137498">
        <w:t xml:space="preserve">member spouse interests in relation to which requests have not, as </w:t>
      </w:r>
      <w:r w:rsidRPr="00137498">
        <w:lastRenderedPageBreak/>
        <w:t xml:space="preserve">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 xml:space="preserve">, been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A.2 within the time allowed under </w:t>
      </w:r>
      <w:proofErr w:type="spellStart"/>
      <w:r w:rsidR="008D541F" w:rsidRPr="00137498">
        <w:t>sub</w:t>
      </w:r>
      <w:r w:rsidR="00457830" w:rsidRPr="00137498">
        <w:t>regulation</w:t>
      </w:r>
      <w:proofErr w:type="spellEnd"/>
      <w:r w:rsidR="00137498" w:rsidRPr="00137498">
        <w:t> </w:t>
      </w:r>
      <w:r w:rsidR="00457830" w:rsidRPr="00137498">
        <w:t>4</w:t>
      </w:r>
      <w:r w:rsidRPr="00137498">
        <w:t>A.09</w:t>
      </w:r>
      <w:r w:rsidR="008D541F" w:rsidRPr="00137498">
        <w:t>(1)</w:t>
      </w:r>
      <w:r w:rsidRPr="00137498">
        <w:t>.</w:t>
      </w:r>
    </w:p>
    <w:p w:rsidR="00FD0ECE" w:rsidRPr="00137498" w:rsidRDefault="00FD0ECE" w:rsidP="00FD0ECE">
      <w:pPr>
        <w:pStyle w:val="subsection"/>
      </w:pPr>
      <w:r w:rsidRPr="00137498">
        <w:tab/>
        <w:t>(3)</w:t>
      </w:r>
      <w:r w:rsidRPr="00137498">
        <w:tab/>
        <w:t xml:space="preserve">The amendment made by </w:t>
      </w:r>
      <w:r w:rsidR="00457830" w:rsidRPr="00137498">
        <w:t>item</w:t>
      </w:r>
      <w:r w:rsidR="00137498" w:rsidRPr="00137498">
        <w:t> </w:t>
      </w:r>
      <w:r w:rsidR="00155F7C" w:rsidRPr="00137498">
        <w:t>10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applies in relation to requests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A.3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C12BFC" w:rsidRPr="00137498" w:rsidRDefault="00C12BFC" w:rsidP="00C12BFC">
      <w:pPr>
        <w:pStyle w:val="subsection"/>
      </w:pPr>
      <w:r w:rsidRPr="00137498">
        <w:tab/>
        <w:t>(4)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155F7C" w:rsidRPr="00137498">
        <w:t>11</w:t>
      </w:r>
      <w:r w:rsidRPr="00137498">
        <w:t xml:space="preserve"> to </w:t>
      </w:r>
      <w:r w:rsidR="00457830" w:rsidRPr="00137498">
        <w:t>1</w:t>
      </w:r>
      <w:r w:rsidR="00155F7C" w:rsidRPr="00137498">
        <w:t>4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="003C335C" w:rsidRPr="00137498">
        <w:rPr>
          <w:noProof/>
        </w:rPr>
        <w:t xml:space="preserve"> </w:t>
      </w:r>
      <w:r w:rsidRPr="00137498">
        <w:t>apply in relation to non</w:t>
      </w:r>
      <w:r w:rsidR="00486E15">
        <w:noBreakHyphen/>
      </w:r>
      <w:r w:rsidRPr="00137498">
        <w:t xml:space="preserve">member spouse interests in relation to which requests have not, as 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 xml:space="preserve">, been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A.3 within the time allowed under </w:t>
      </w:r>
      <w:proofErr w:type="spellStart"/>
      <w:r w:rsidR="008D541F" w:rsidRPr="00137498">
        <w:t>subregulation</w:t>
      </w:r>
      <w:proofErr w:type="spellEnd"/>
      <w:r w:rsidR="00137498" w:rsidRPr="00137498">
        <w:t> </w:t>
      </w:r>
      <w:r w:rsidR="008D541F" w:rsidRPr="00137498">
        <w:t>4A.19(1)</w:t>
      </w:r>
      <w:r w:rsidRPr="00137498">
        <w:t>.</w:t>
      </w:r>
    </w:p>
    <w:p w:rsidR="00CA2575" w:rsidRPr="00137498" w:rsidRDefault="00CA2575" w:rsidP="00CA2575">
      <w:pPr>
        <w:pStyle w:val="subsection"/>
      </w:pPr>
      <w:r w:rsidRPr="00137498">
        <w:tab/>
        <w:t>(</w:t>
      </w:r>
      <w:r w:rsidR="00C12BFC" w:rsidRPr="00137498">
        <w:t>5</w:t>
      </w:r>
      <w:r w:rsidRPr="00137498">
        <w:t>)</w:t>
      </w:r>
      <w:r w:rsidRPr="00137498">
        <w:tab/>
        <w:t xml:space="preserve">The amendment made by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155F7C" w:rsidRPr="00137498">
        <w:t>5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applies in relation to:</w:t>
      </w:r>
    </w:p>
    <w:p w:rsidR="00CA2575" w:rsidRPr="00137498" w:rsidRDefault="00CA2575" w:rsidP="00CA2575">
      <w:pPr>
        <w:pStyle w:val="paragraph"/>
      </w:pPr>
      <w:r w:rsidRPr="00137498">
        <w:tab/>
        <w:t>(a)</w:t>
      </w:r>
      <w:r w:rsidRPr="00137498">
        <w:tab/>
        <w:t>non</w:t>
      </w:r>
      <w:r w:rsidR="00486E15">
        <w:noBreakHyphen/>
      </w:r>
      <w:r w:rsidRPr="00137498">
        <w:t xml:space="preserve">member spouse interests in relation to which requests have not, as 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 xml:space="preserve">, been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A.2 within the time allowed under </w:t>
      </w:r>
      <w:proofErr w:type="spellStart"/>
      <w:r w:rsidR="008D541F" w:rsidRPr="00137498">
        <w:t>subregulation</w:t>
      </w:r>
      <w:proofErr w:type="spellEnd"/>
      <w:r w:rsidR="00137498" w:rsidRPr="00137498">
        <w:t> </w:t>
      </w:r>
      <w:r w:rsidR="008D541F" w:rsidRPr="00137498">
        <w:t>4A.09(1)</w:t>
      </w:r>
      <w:r w:rsidRPr="00137498">
        <w:t>; and</w:t>
      </w:r>
    </w:p>
    <w:p w:rsidR="00CA2575" w:rsidRPr="00137498" w:rsidRDefault="00CA2575" w:rsidP="00CA2575">
      <w:pPr>
        <w:pStyle w:val="paragraph"/>
      </w:pPr>
      <w:r w:rsidRPr="00137498">
        <w:tab/>
        <w:t>(b)</w:t>
      </w:r>
      <w:r w:rsidRPr="00137498">
        <w:tab/>
        <w:t>non</w:t>
      </w:r>
      <w:r w:rsidR="00486E15">
        <w:noBreakHyphen/>
      </w:r>
      <w:r w:rsidRPr="00137498">
        <w:t xml:space="preserve">member spouse interests in relation to which requests have not, as 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 xml:space="preserve">, been made under </w:t>
      </w:r>
      <w:r w:rsidR="00457830" w:rsidRPr="00137498">
        <w:t>Division</w:t>
      </w:r>
      <w:r w:rsidR="00137498" w:rsidRPr="00137498">
        <w:t> </w:t>
      </w:r>
      <w:r w:rsidR="00457830" w:rsidRPr="00137498">
        <w:t>4</w:t>
      </w:r>
      <w:r w:rsidRPr="00137498">
        <w:t xml:space="preserve">A.3 within the time allowed under </w:t>
      </w:r>
      <w:proofErr w:type="spellStart"/>
      <w:r w:rsidR="008D541F" w:rsidRPr="00137498">
        <w:t>subregulation</w:t>
      </w:r>
      <w:proofErr w:type="spellEnd"/>
      <w:r w:rsidR="00137498" w:rsidRPr="00137498">
        <w:t> </w:t>
      </w:r>
      <w:r w:rsidR="008D541F" w:rsidRPr="00137498">
        <w:t>4A.19(1)</w:t>
      </w:r>
      <w:r w:rsidRPr="00137498">
        <w:t>; and</w:t>
      </w:r>
    </w:p>
    <w:p w:rsidR="00127D07" w:rsidRPr="00137498" w:rsidRDefault="00127D07" w:rsidP="00127D07">
      <w:pPr>
        <w:pStyle w:val="subsection"/>
      </w:pPr>
      <w:r w:rsidRPr="00137498">
        <w:tab/>
        <w:t>(</w:t>
      </w:r>
      <w:r w:rsidR="00157F38" w:rsidRPr="00137498">
        <w:t>6</w:t>
      </w:r>
      <w:r w:rsidRPr="00137498">
        <w:t>)</w:t>
      </w:r>
      <w:r w:rsidRPr="00137498">
        <w:tab/>
        <w:t xml:space="preserve">The amendment made by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155F7C" w:rsidRPr="00137498">
        <w:t>6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</w:t>
      </w:r>
      <w:r w:rsidR="007512AD" w:rsidRPr="00137498">
        <w:t>ies</w:t>
      </w:r>
      <w:r w:rsidRPr="00137498">
        <w:t xml:space="preserve"> in relation to non</w:t>
      </w:r>
      <w:r w:rsidR="00486E15">
        <w:noBreakHyphen/>
      </w:r>
      <w:r w:rsidRPr="00137498">
        <w:t xml:space="preserve">member spouse interests in relation to which a belief is formed in accordance with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4</w:t>
      </w:r>
      <w:r w:rsidRPr="00137498">
        <w:t xml:space="preserve">A.27(6)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684212" w:rsidRPr="00137498" w:rsidRDefault="00684212" w:rsidP="00684212">
      <w:pPr>
        <w:pStyle w:val="subsection"/>
      </w:pPr>
      <w:r w:rsidRPr="00137498">
        <w:tab/>
        <w:t>(7)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457830" w:rsidRPr="00137498">
        <w:t>1</w:t>
      </w:r>
      <w:r w:rsidR="00155F7C" w:rsidRPr="00137498">
        <w:t>7</w:t>
      </w:r>
      <w:r w:rsidRPr="00137498">
        <w:t xml:space="preserve"> and </w:t>
      </w:r>
      <w:r w:rsidR="00457830" w:rsidRPr="00137498">
        <w:t>1</w:t>
      </w:r>
      <w:r w:rsidR="00155F7C" w:rsidRPr="00137498">
        <w:t>8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requests mentioned in </w:t>
      </w:r>
      <w:r w:rsidR="00457830" w:rsidRPr="00137498">
        <w:t>paragraph</w:t>
      </w:r>
      <w:r w:rsidR="00137498" w:rsidRPr="00137498">
        <w:t> </w:t>
      </w:r>
      <w:r w:rsidR="00457830" w:rsidRPr="00137498">
        <w:t>4</w:t>
      </w:r>
      <w:r w:rsidRPr="00137498">
        <w:t xml:space="preserve">A.28(2)(b)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A83971" w:rsidRPr="00137498" w:rsidRDefault="00AE0152" w:rsidP="00A83971">
      <w:pPr>
        <w:pStyle w:val="ItemHead"/>
      </w:pPr>
      <w:r w:rsidRPr="00137498">
        <w:t>22</w:t>
      </w:r>
      <w:r w:rsidR="00A83971" w:rsidRPr="00137498">
        <w:t xml:space="preserve">  </w:t>
      </w:r>
      <w:r w:rsidR="00457830" w:rsidRPr="00137498">
        <w:t>Schedule</w:t>
      </w:r>
      <w:r w:rsidR="00137498" w:rsidRPr="00137498">
        <w:t> </w:t>
      </w:r>
      <w:r w:rsidR="00457830" w:rsidRPr="00137498">
        <w:t>2</w:t>
      </w:r>
      <w:r w:rsidR="00A83971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A83971" w:rsidRPr="00137498">
        <w:t>04A, column headed “Conditions of release”)</w:t>
      </w:r>
    </w:p>
    <w:p w:rsidR="00A83971" w:rsidRPr="00137498" w:rsidRDefault="00A83971" w:rsidP="00A83971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 xml:space="preserve">”, insert “, or may pay an amount to the Commissioner of Taxation under </w:t>
      </w:r>
      <w:r w:rsidR="00457830" w:rsidRPr="00137498">
        <w:t>Part</w:t>
      </w:r>
      <w:r w:rsidR="00137498" w:rsidRPr="00137498">
        <w:t> </w:t>
      </w:r>
      <w:r w:rsidR="00457830" w:rsidRPr="00137498">
        <w:t>3</w:t>
      </w:r>
      <w:r w:rsidRPr="00137498">
        <w:t>D of that Act,”.</w:t>
      </w:r>
    </w:p>
    <w:p w:rsidR="00A83971" w:rsidRPr="00137498" w:rsidRDefault="00AE0152" w:rsidP="00A83971">
      <w:pPr>
        <w:pStyle w:val="ItemHead"/>
      </w:pPr>
      <w:r w:rsidRPr="00137498">
        <w:t>23</w:t>
      </w:r>
      <w:r w:rsidR="00A83971" w:rsidRPr="00137498">
        <w:t xml:space="preserve">  </w:t>
      </w:r>
      <w:r w:rsidR="00457830" w:rsidRPr="00137498">
        <w:t>Schedule</w:t>
      </w:r>
      <w:r w:rsidR="00137498" w:rsidRPr="00137498">
        <w:t> </w:t>
      </w:r>
      <w:r w:rsidR="00457830" w:rsidRPr="00137498">
        <w:t>2</w:t>
      </w:r>
      <w:r w:rsidR="00A83971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A83971" w:rsidRPr="00137498">
        <w:t>04A, column headed “Cashing restrictions”)</w:t>
      </w:r>
    </w:p>
    <w:p w:rsidR="00A01873" w:rsidRPr="00137498" w:rsidRDefault="00A01873" w:rsidP="00A01873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>”, insert “, or may pay to the Commissioner of Taxation under Part</w:t>
      </w:r>
      <w:r w:rsidR="00137498" w:rsidRPr="00137498">
        <w:t> </w:t>
      </w:r>
      <w:r w:rsidRPr="00137498">
        <w:t>3D of that Act,”.</w:t>
      </w:r>
    </w:p>
    <w:p w:rsidR="00EE6C4B" w:rsidRPr="00137498" w:rsidRDefault="00EE6C4B" w:rsidP="00EE6C4B">
      <w:pPr>
        <w:pStyle w:val="ActHead9"/>
      </w:pPr>
      <w:bookmarkStart w:id="8" w:name="_Toc63781100"/>
      <w:r w:rsidRPr="00137498">
        <w:t xml:space="preserve">Superannuation Industry (Supervision) </w:t>
      </w:r>
      <w:r w:rsidR="00457830" w:rsidRPr="00137498">
        <w:t>Regulations</w:t>
      </w:r>
      <w:r w:rsidR="00137498" w:rsidRPr="00137498">
        <w:t> </w:t>
      </w:r>
      <w:r w:rsidR="00457830" w:rsidRPr="00137498">
        <w:t>1</w:t>
      </w:r>
      <w:r w:rsidRPr="00137498">
        <w:t>994</w:t>
      </w:r>
      <w:bookmarkEnd w:id="8"/>
    </w:p>
    <w:p w:rsidR="00A01873" w:rsidRPr="00137498" w:rsidRDefault="00AE0152" w:rsidP="00A01873">
      <w:pPr>
        <w:pStyle w:val="ItemHead"/>
      </w:pPr>
      <w:r w:rsidRPr="00137498">
        <w:t>24</w:t>
      </w:r>
      <w:r w:rsidR="00A01873" w:rsidRPr="00137498">
        <w:t xml:space="preserve">  Regulation</w:t>
      </w:r>
      <w:r w:rsidR="00137498" w:rsidRPr="00137498">
        <w:t> </w:t>
      </w:r>
      <w:r w:rsidR="00A01873" w:rsidRPr="00137498">
        <w:t>6.20C</w:t>
      </w:r>
    </w:p>
    <w:p w:rsidR="00A01873" w:rsidRPr="00137498" w:rsidRDefault="00A01873" w:rsidP="00A01873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>”, insert “, or chooses to pay an amount to the Commissioner of Taxation under Part</w:t>
      </w:r>
      <w:r w:rsidR="00137498" w:rsidRPr="00137498">
        <w:t> </w:t>
      </w:r>
      <w:r w:rsidRPr="00137498">
        <w:t>3D of that Act,”.</w:t>
      </w:r>
    </w:p>
    <w:p w:rsidR="00A01873" w:rsidRPr="00137498" w:rsidRDefault="00AE0152" w:rsidP="00A01873">
      <w:pPr>
        <w:pStyle w:val="ItemHead"/>
      </w:pPr>
      <w:r w:rsidRPr="00137498">
        <w:t>25</w:t>
      </w:r>
      <w:r w:rsidR="00A01873" w:rsidRPr="00137498">
        <w:t xml:space="preserve">  Regulation</w:t>
      </w:r>
      <w:r w:rsidR="00137498" w:rsidRPr="00137498">
        <w:t> </w:t>
      </w:r>
      <w:r w:rsidR="00A01873" w:rsidRPr="00137498">
        <w:t>6.20C (note)</w:t>
      </w:r>
    </w:p>
    <w:p w:rsidR="00A01873" w:rsidRPr="00137498" w:rsidRDefault="00A01873" w:rsidP="00A01873">
      <w:pPr>
        <w:pStyle w:val="Item"/>
      </w:pPr>
      <w:r w:rsidRPr="00137498">
        <w:t>After “An amount”, insert “required”.</w:t>
      </w:r>
    </w:p>
    <w:p w:rsidR="00101AC2" w:rsidRPr="00137498" w:rsidRDefault="00AE0152" w:rsidP="00101AC2">
      <w:pPr>
        <w:pStyle w:val="ItemHead"/>
      </w:pPr>
      <w:r w:rsidRPr="00137498">
        <w:lastRenderedPageBreak/>
        <w:t>26</w:t>
      </w:r>
      <w:r w:rsidR="00101AC2" w:rsidRPr="00137498">
        <w:t xml:space="preserve">  Regulation</w:t>
      </w:r>
      <w:r w:rsidR="00137498" w:rsidRPr="00137498">
        <w:t> </w:t>
      </w:r>
      <w:r w:rsidR="00101AC2" w:rsidRPr="00137498">
        <w:t>6.24B</w:t>
      </w:r>
    </w:p>
    <w:p w:rsidR="00101AC2" w:rsidRPr="00137498" w:rsidRDefault="00101AC2" w:rsidP="00101AC2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>”, insert “, or chooses to pay an amount to the Commissioner of Taxation under Part</w:t>
      </w:r>
      <w:r w:rsidR="00137498" w:rsidRPr="00137498">
        <w:t> </w:t>
      </w:r>
      <w:r w:rsidRPr="00137498">
        <w:t>3D of that Act,”.</w:t>
      </w:r>
    </w:p>
    <w:p w:rsidR="00101AC2" w:rsidRPr="00137498" w:rsidRDefault="00AE0152" w:rsidP="00101AC2">
      <w:pPr>
        <w:pStyle w:val="ItemHead"/>
      </w:pPr>
      <w:r w:rsidRPr="00137498">
        <w:t>27</w:t>
      </w:r>
      <w:r w:rsidR="00101AC2" w:rsidRPr="00137498">
        <w:t xml:space="preserve">  Regulation</w:t>
      </w:r>
      <w:r w:rsidR="00137498" w:rsidRPr="00137498">
        <w:t> </w:t>
      </w:r>
      <w:r w:rsidR="00101AC2" w:rsidRPr="00137498">
        <w:t>6.2</w:t>
      </w:r>
      <w:r w:rsidR="00DC1822" w:rsidRPr="00137498">
        <w:t>4B</w:t>
      </w:r>
      <w:r w:rsidR="00101AC2" w:rsidRPr="00137498">
        <w:t xml:space="preserve"> (note)</w:t>
      </w:r>
    </w:p>
    <w:p w:rsidR="00101AC2" w:rsidRPr="00137498" w:rsidRDefault="00101AC2" w:rsidP="00101AC2">
      <w:pPr>
        <w:pStyle w:val="Item"/>
      </w:pPr>
      <w:r w:rsidRPr="00137498">
        <w:t>After “An amount”, insert “required”.</w:t>
      </w:r>
    </w:p>
    <w:p w:rsidR="00431C46" w:rsidRPr="00137498" w:rsidRDefault="00AE0152" w:rsidP="00431C46">
      <w:pPr>
        <w:pStyle w:val="ItemHead"/>
      </w:pPr>
      <w:r w:rsidRPr="00137498">
        <w:t>28</w:t>
      </w:r>
      <w:r w:rsidR="00431C46" w:rsidRPr="00137498">
        <w:t xml:space="preserve">  After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6</w:t>
      </w:r>
      <w:r w:rsidR="00431C46" w:rsidRPr="00137498">
        <w:t>.29(1)</w:t>
      </w:r>
    </w:p>
    <w:p w:rsidR="00431C46" w:rsidRPr="00137498" w:rsidRDefault="00431C46" w:rsidP="00431C46">
      <w:pPr>
        <w:pStyle w:val="Item"/>
      </w:pPr>
      <w:r w:rsidRPr="00137498">
        <w:t>Insert:</w:t>
      </w:r>
    </w:p>
    <w:p w:rsidR="00431C46" w:rsidRPr="00137498" w:rsidRDefault="00431C46" w:rsidP="00431C46">
      <w:pPr>
        <w:pStyle w:val="subsection"/>
      </w:pPr>
      <w:r w:rsidRPr="00137498">
        <w:tab/>
        <w:t>(1A)</w:t>
      </w:r>
      <w:r w:rsidRPr="00137498">
        <w:tab/>
      </w:r>
      <w:r w:rsidR="00137498" w:rsidRPr="00137498">
        <w:t>Paragraph (</w:t>
      </w:r>
      <w:r w:rsidRPr="00137498">
        <w:t>1)(c) does not apply to a transfer to a successor fund that is an eligible rollover fund if the transfer takes place on or after the later of:</w:t>
      </w:r>
    </w:p>
    <w:p w:rsidR="00431C46" w:rsidRPr="00137498" w:rsidRDefault="00431C46" w:rsidP="00431C46">
      <w:pPr>
        <w:pStyle w:val="paragraph"/>
      </w:pPr>
      <w:r w:rsidRPr="00137498">
        <w:tab/>
        <w:t>(a)</w:t>
      </w:r>
      <w:r w:rsidRPr="00137498">
        <w:tab/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; and</w:t>
      </w:r>
    </w:p>
    <w:p w:rsidR="00431C46" w:rsidRPr="00137498" w:rsidRDefault="00431C46" w:rsidP="00431C46">
      <w:pPr>
        <w:pStyle w:val="paragraph"/>
      </w:pPr>
      <w:r w:rsidRPr="00137498">
        <w:tab/>
        <w:t>(b)</w:t>
      </w:r>
      <w:r w:rsidRPr="00137498">
        <w:tab/>
        <w:t xml:space="preserve">the seventh day after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Pr="00137498">
        <w:rPr>
          <w:i/>
        </w:rPr>
        <w:t>Treasury Laws Amendment (Reuniting More Superannuation) Act 202</w:t>
      </w:r>
      <w:r w:rsidR="00A22A28">
        <w:rPr>
          <w:i/>
        </w:rPr>
        <w:t>1</w:t>
      </w:r>
      <w:r w:rsidRPr="00137498">
        <w:t xml:space="preserve"> commences.</w:t>
      </w:r>
    </w:p>
    <w:p w:rsidR="00AB118D" w:rsidRPr="00137498" w:rsidRDefault="00AE0152" w:rsidP="00AB118D">
      <w:pPr>
        <w:pStyle w:val="ItemHead"/>
      </w:pPr>
      <w:r w:rsidRPr="00137498">
        <w:t>29</w:t>
      </w:r>
      <w:r w:rsidR="00AB118D" w:rsidRPr="00137498">
        <w:t xml:space="preserve">  </w:t>
      </w:r>
      <w:r w:rsidR="00486E15">
        <w:t>Paragraph 7</w:t>
      </w:r>
      <w:r w:rsidR="00AB118D" w:rsidRPr="00137498">
        <w:t>A.03G(3)(b)</w:t>
      </w:r>
    </w:p>
    <w:p w:rsidR="00AB118D" w:rsidRPr="00137498" w:rsidRDefault="00AB118D" w:rsidP="00AB118D">
      <w:pPr>
        <w:pStyle w:val="Item"/>
      </w:pPr>
      <w:r w:rsidRPr="00137498">
        <w:t>Repeal the paragraph, substitute:</w:t>
      </w:r>
    </w:p>
    <w:p w:rsidR="00AB118D" w:rsidRPr="00137498" w:rsidRDefault="00AB118D" w:rsidP="00AB118D">
      <w:pPr>
        <w:pStyle w:val="paragraph"/>
      </w:pPr>
      <w:r w:rsidRPr="00137498">
        <w:tab/>
        <w:t>(b)</w:t>
      </w:r>
      <w:r w:rsidRPr="00137498">
        <w:tab/>
        <w:t xml:space="preserve">roll over or transfer the withdrawal benefit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</w:t>
      </w:r>
      <w:r w:rsidR="00002686" w:rsidRPr="00137498">
        <w:t>; or</w:t>
      </w:r>
    </w:p>
    <w:p w:rsidR="00002686" w:rsidRPr="00137498" w:rsidRDefault="00002686" w:rsidP="00AB118D">
      <w:pPr>
        <w:pStyle w:val="paragraph"/>
      </w:pPr>
      <w:r w:rsidRPr="00137498">
        <w:tab/>
        <w:t>(c)</w:t>
      </w:r>
      <w:r w:rsidRPr="00137498">
        <w:tab/>
      </w:r>
      <w:r w:rsidR="001F6C5A" w:rsidRPr="00137498">
        <w:t>if there has been no such nomination by the non</w:t>
      </w:r>
      <w:r w:rsidR="00486E15">
        <w:noBreakHyphen/>
      </w:r>
      <w:r w:rsidR="001F6C5A" w:rsidRPr="00137498">
        <w:t>member spouse—consider whether it would be in the best interests of the non</w:t>
      </w:r>
      <w:r w:rsidR="00486E15">
        <w:noBreakHyphen/>
      </w:r>
      <w:r w:rsidR="001F6C5A" w:rsidRPr="00137498">
        <w:t xml:space="preserve">member spouse to pay the amount of the withdrawal benefit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="001F6C5A"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="001F6C5A" w:rsidRPr="00137498">
        <w:t>.</w:t>
      </w:r>
    </w:p>
    <w:p w:rsidR="00AB118D" w:rsidRPr="00137498" w:rsidRDefault="00AE0152" w:rsidP="00AB118D">
      <w:pPr>
        <w:pStyle w:val="ItemHead"/>
      </w:pPr>
      <w:r w:rsidRPr="00137498">
        <w:t>30</w:t>
      </w:r>
      <w:r w:rsidR="00AB118D" w:rsidRPr="00137498">
        <w:t xml:space="preserve">  </w:t>
      </w:r>
      <w:proofErr w:type="spellStart"/>
      <w:r w:rsidR="00457830" w:rsidRPr="00137498">
        <w:t>Subregulations</w:t>
      </w:r>
      <w:proofErr w:type="spellEnd"/>
      <w:r w:rsidR="00137498" w:rsidRPr="00137498">
        <w:t> </w:t>
      </w:r>
      <w:r w:rsidR="00457830" w:rsidRPr="00137498">
        <w:t>7</w:t>
      </w:r>
      <w:r w:rsidR="00AB118D" w:rsidRPr="00137498">
        <w:t>A.03G(3A)</w:t>
      </w:r>
      <w:r w:rsidR="00FD0ECE" w:rsidRPr="00137498">
        <w:t xml:space="preserve"> and (4)</w:t>
      </w:r>
    </w:p>
    <w:p w:rsidR="00AB118D" w:rsidRPr="00137498" w:rsidRDefault="00AB118D" w:rsidP="00AB118D">
      <w:pPr>
        <w:pStyle w:val="Item"/>
      </w:pPr>
      <w:r w:rsidRPr="00137498">
        <w:t xml:space="preserve">Repeal the </w:t>
      </w:r>
      <w:proofErr w:type="spellStart"/>
      <w:r w:rsidR="00F654FD" w:rsidRPr="00137498">
        <w:t>subregulation</w:t>
      </w:r>
      <w:r w:rsidR="00FD0ECE" w:rsidRPr="00137498">
        <w:t>s</w:t>
      </w:r>
      <w:proofErr w:type="spellEnd"/>
      <w:r w:rsidRPr="00137498">
        <w:t>, substitute:</w:t>
      </w:r>
    </w:p>
    <w:p w:rsidR="001F6C5A" w:rsidRPr="00137498" w:rsidRDefault="00431C46" w:rsidP="00AB118D">
      <w:pPr>
        <w:pStyle w:val="subsection"/>
      </w:pPr>
      <w:r w:rsidRPr="00137498">
        <w:tab/>
        <w:t>(</w:t>
      </w:r>
      <w:r w:rsidR="00BE36C9" w:rsidRPr="00137498">
        <w:t>3A</w:t>
      </w:r>
      <w:r w:rsidRPr="00137498">
        <w:t>)</w:t>
      </w:r>
      <w:r w:rsidRPr="00137498">
        <w:tab/>
        <w:t xml:space="preserve">If </w:t>
      </w:r>
      <w:r w:rsidR="00137498" w:rsidRPr="00137498">
        <w:t>subparagraph (</w:t>
      </w:r>
      <w:r w:rsidRPr="00137498">
        <w:t xml:space="preserve">2)(b)(ii), or </w:t>
      </w:r>
      <w:r w:rsidR="00137498" w:rsidRPr="00137498">
        <w:t>paragraph (</w:t>
      </w:r>
      <w:r w:rsidRPr="00137498">
        <w:t>2)(c), applies in relation to a request, the trustee must</w:t>
      </w:r>
      <w:r w:rsidR="001F6C5A" w:rsidRPr="00137498">
        <w:t>:</w:t>
      </w:r>
    </w:p>
    <w:p w:rsidR="001F6C5A" w:rsidRPr="00137498" w:rsidRDefault="001F6C5A" w:rsidP="001F6C5A">
      <w:pPr>
        <w:pStyle w:val="paragraph"/>
      </w:pPr>
      <w:r w:rsidRPr="00137498">
        <w:tab/>
        <w:t>(a)</w:t>
      </w:r>
      <w:r w:rsidRPr="00137498">
        <w:tab/>
        <w:t xml:space="preserve">roll over or transfer the withdrawal benefit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1F6C5A" w:rsidRPr="00137498" w:rsidRDefault="001F6C5A" w:rsidP="001F6C5A">
      <w:pPr>
        <w:pStyle w:val="paragraph"/>
      </w:pPr>
      <w:r w:rsidRPr="00137498">
        <w:tab/>
        <w:t>(b)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of the withdrawal benefit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3C7505" w:rsidRPr="00137498" w:rsidRDefault="00AE0152" w:rsidP="003C7505">
      <w:pPr>
        <w:pStyle w:val="ItemHead"/>
      </w:pPr>
      <w:r w:rsidRPr="00137498">
        <w:t>31</w:t>
      </w:r>
      <w:r w:rsidR="003C7505" w:rsidRPr="00137498">
        <w:t xml:space="preserve">  Before </w:t>
      </w:r>
      <w:r w:rsidR="00457830" w:rsidRPr="00137498">
        <w:t>paragraph</w:t>
      </w:r>
      <w:r w:rsidR="00137498" w:rsidRPr="00137498">
        <w:t> </w:t>
      </w:r>
      <w:r w:rsidR="00457830" w:rsidRPr="00137498">
        <w:t>7</w:t>
      </w:r>
      <w:r w:rsidR="003C7505" w:rsidRPr="00137498">
        <w:t>A.03H(1)(a)</w:t>
      </w:r>
    </w:p>
    <w:p w:rsidR="003C7505" w:rsidRPr="00137498" w:rsidRDefault="003C7505" w:rsidP="003C7505">
      <w:pPr>
        <w:pStyle w:val="Item"/>
      </w:pPr>
      <w:r w:rsidRPr="00137498">
        <w:t>Insert:</w:t>
      </w:r>
    </w:p>
    <w:p w:rsidR="003C7505" w:rsidRPr="00137498" w:rsidRDefault="003C7505" w:rsidP="003C7505">
      <w:pPr>
        <w:pStyle w:val="paragraph"/>
      </w:pPr>
      <w:r w:rsidRPr="00137498">
        <w:tab/>
        <w:t>(aa)</w:t>
      </w:r>
      <w:r w:rsidRPr="00137498">
        <w:tab/>
        <w:t>create a new interest for the non</w:t>
      </w:r>
      <w:r w:rsidR="00486E15">
        <w:noBreakHyphen/>
      </w:r>
      <w:r w:rsidRPr="00137498">
        <w:t>member spouse in the regulated superannuation fund in which the original interest is held; or</w:t>
      </w:r>
    </w:p>
    <w:p w:rsidR="003C7505" w:rsidRPr="00137498" w:rsidRDefault="00AE0152" w:rsidP="003C7505">
      <w:pPr>
        <w:pStyle w:val="ItemHead"/>
      </w:pPr>
      <w:r w:rsidRPr="00137498">
        <w:t>32</w:t>
      </w:r>
      <w:r w:rsidR="003C7505" w:rsidRPr="00137498">
        <w:t xml:space="preserve">  </w:t>
      </w:r>
      <w:r w:rsidR="00486E15">
        <w:t>Paragraph 7</w:t>
      </w:r>
      <w:r w:rsidR="003C7505" w:rsidRPr="00137498">
        <w:t>A.03H(1)(b)</w:t>
      </w:r>
    </w:p>
    <w:p w:rsidR="003C7505" w:rsidRPr="00137498" w:rsidRDefault="003C7505" w:rsidP="003C7505">
      <w:pPr>
        <w:pStyle w:val="Item"/>
      </w:pPr>
      <w:r w:rsidRPr="00137498">
        <w:t>Omit “</w:t>
      </w:r>
      <w:r w:rsidR="00222FB6" w:rsidRPr="00137498">
        <w:t>roll over or transfer the withdrawal benefit from the non</w:t>
      </w:r>
      <w:r w:rsidR="00486E15">
        <w:noBreakHyphen/>
      </w:r>
      <w:r w:rsidR="00222FB6" w:rsidRPr="00137498">
        <w:t>member spouse interest to an eligible rollover fund</w:t>
      </w:r>
      <w:r w:rsidRPr="00137498">
        <w:t>”, substitute “</w:t>
      </w:r>
      <w:r w:rsidR="00222FB6" w:rsidRPr="00137498">
        <w:t>consider whether it would be in the best interests of the non</w:t>
      </w:r>
      <w:r w:rsidR="00486E15">
        <w:noBreakHyphen/>
      </w:r>
      <w:r w:rsidR="00222FB6" w:rsidRPr="00137498">
        <w:t xml:space="preserve">member spouse to pay the amount of the withdrawal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="00222FB6"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222FB6" w:rsidRPr="00137498" w:rsidRDefault="00AE0152" w:rsidP="00222FB6">
      <w:pPr>
        <w:pStyle w:val="ItemHead"/>
      </w:pPr>
      <w:r w:rsidRPr="00137498">
        <w:lastRenderedPageBreak/>
        <w:t>33</w:t>
      </w:r>
      <w:r w:rsidR="00222FB6" w:rsidRPr="00137498">
        <w:t xml:space="preserve">  </w:t>
      </w:r>
      <w:r w:rsidR="00486E15">
        <w:t>Paragraph 7</w:t>
      </w:r>
      <w:r w:rsidR="00222FB6" w:rsidRPr="00137498">
        <w:t>A.03H(2)(b)</w:t>
      </w:r>
    </w:p>
    <w:p w:rsidR="00222FB6" w:rsidRPr="00137498" w:rsidRDefault="00222FB6" w:rsidP="00222FB6">
      <w:pPr>
        <w:pStyle w:val="Item"/>
      </w:pPr>
      <w:r w:rsidRPr="00137498">
        <w:t>Omit “roll over or transfer the amount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3C7505" w:rsidRPr="00137498" w:rsidRDefault="00AE0152" w:rsidP="003C7505">
      <w:pPr>
        <w:pStyle w:val="ItemHead"/>
      </w:pPr>
      <w:r w:rsidRPr="00137498">
        <w:t>34</w:t>
      </w:r>
      <w:r w:rsidR="003C7505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3C7505" w:rsidRPr="00137498">
        <w:t>A.03H(3)</w:t>
      </w:r>
    </w:p>
    <w:p w:rsidR="003C7505" w:rsidRPr="00137498" w:rsidRDefault="00AC7DA0" w:rsidP="003C7505">
      <w:pPr>
        <w:pStyle w:val="Item"/>
      </w:pPr>
      <w:r w:rsidRPr="00137498">
        <w:t xml:space="preserve">Repeal the </w:t>
      </w:r>
      <w:proofErr w:type="spellStart"/>
      <w:r w:rsidRPr="00137498">
        <w:t>subregulation</w:t>
      </w:r>
      <w:proofErr w:type="spellEnd"/>
      <w:r w:rsidR="003C7505" w:rsidRPr="00137498">
        <w:t>.</w:t>
      </w:r>
    </w:p>
    <w:p w:rsidR="00B23A2B" w:rsidRPr="00137498" w:rsidRDefault="00AE0152" w:rsidP="00B23A2B">
      <w:pPr>
        <w:pStyle w:val="ItemHead"/>
      </w:pPr>
      <w:r w:rsidRPr="00137498">
        <w:t>35</w:t>
      </w:r>
      <w:r w:rsidR="00B23A2B" w:rsidRPr="00137498">
        <w:t xml:space="preserve">  </w:t>
      </w:r>
      <w:proofErr w:type="spellStart"/>
      <w:r w:rsidR="00457830" w:rsidRPr="00137498">
        <w:t>Sub</w:t>
      </w:r>
      <w:r w:rsidR="00B624FA" w:rsidRPr="00137498">
        <w:t>regula</w:t>
      </w:r>
      <w:r w:rsidR="00457830" w:rsidRPr="00137498">
        <w:t>tions</w:t>
      </w:r>
      <w:proofErr w:type="spellEnd"/>
      <w:r w:rsidR="00137498" w:rsidRPr="00137498">
        <w:t> </w:t>
      </w:r>
      <w:r w:rsidR="00457830" w:rsidRPr="00137498">
        <w:t>7</w:t>
      </w:r>
      <w:r w:rsidR="00B23A2B" w:rsidRPr="00137498">
        <w:t>A.03H(3A) and (3B)</w:t>
      </w:r>
    </w:p>
    <w:p w:rsidR="00B23A2B" w:rsidRPr="00137498" w:rsidRDefault="00B23A2B" w:rsidP="00B23A2B">
      <w:pPr>
        <w:pStyle w:val="Item"/>
      </w:pPr>
      <w:r w:rsidRPr="00137498">
        <w:t>Omit “</w:t>
      </w:r>
      <w:r w:rsidR="00137498" w:rsidRPr="00137498">
        <w:t>paragraphs (</w:t>
      </w:r>
      <w:r w:rsidRPr="00137498">
        <w:t>1)(a) and (b)”, substitute “</w:t>
      </w:r>
      <w:r w:rsidR="00137498" w:rsidRPr="00137498">
        <w:t>paragraphs (</w:t>
      </w:r>
      <w:r w:rsidRPr="00137498">
        <w:t>1)(aa), (a) and (b)”.</w:t>
      </w:r>
    </w:p>
    <w:p w:rsidR="00454A3C" w:rsidRPr="00137498" w:rsidRDefault="00AE0152" w:rsidP="00454A3C">
      <w:pPr>
        <w:pStyle w:val="ItemHead"/>
      </w:pPr>
      <w:r w:rsidRPr="00137498">
        <w:t>36</w:t>
      </w:r>
      <w:r w:rsidR="00454A3C" w:rsidRPr="00137498">
        <w:t xml:space="preserve">  </w:t>
      </w:r>
      <w:r w:rsidR="00486E15">
        <w:t>Paragraph 7</w:t>
      </w:r>
      <w:r w:rsidR="00454A3C" w:rsidRPr="00137498">
        <w:t>A.09(3)(b)</w:t>
      </w:r>
    </w:p>
    <w:p w:rsidR="00454A3C" w:rsidRPr="00137498" w:rsidRDefault="00454A3C" w:rsidP="00454A3C">
      <w:pPr>
        <w:pStyle w:val="Item"/>
      </w:pPr>
      <w:r w:rsidRPr="00137498">
        <w:t>Repeal the paragraph, substitute:</w:t>
      </w:r>
    </w:p>
    <w:p w:rsidR="00454A3C" w:rsidRPr="00137498" w:rsidRDefault="00454A3C" w:rsidP="00454A3C">
      <w:pPr>
        <w:pStyle w:val="paragraph"/>
      </w:pPr>
      <w:r w:rsidRPr="00137498">
        <w:tab/>
        <w:t>(b)</w:t>
      </w:r>
      <w:r w:rsidRPr="00137498">
        <w:tab/>
        <w:t xml:space="preserve">roll over or transfer the transferable benefits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</w:t>
      </w:r>
      <w:r w:rsidR="00D4729A" w:rsidRPr="00137498">
        <w:t>; or</w:t>
      </w:r>
    </w:p>
    <w:p w:rsidR="00D4729A" w:rsidRPr="00137498" w:rsidRDefault="00D4729A" w:rsidP="00454A3C">
      <w:pPr>
        <w:pStyle w:val="paragraph"/>
      </w:pPr>
      <w:r w:rsidRPr="00137498">
        <w:tab/>
        <w:t>(c)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of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454A3C" w:rsidRPr="00137498" w:rsidRDefault="00AE0152" w:rsidP="00454A3C">
      <w:pPr>
        <w:pStyle w:val="ItemHead"/>
      </w:pPr>
      <w:r w:rsidRPr="00137498">
        <w:t>37</w:t>
      </w:r>
      <w:r w:rsidR="00454A3C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454A3C" w:rsidRPr="00137498">
        <w:t>A.0</w:t>
      </w:r>
      <w:r w:rsidR="00887895" w:rsidRPr="00137498">
        <w:t>9</w:t>
      </w:r>
      <w:r w:rsidR="00454A3C" w:rsidRPr="00137498">
        <w:t>(3A)</w:t>
      </w:r>
    </w:p>
    <w:p w:rsidR="00454A3C" w:rsidRPr="00137498" w:rsidRDefault="00454A3C" w:rsidP="00454A3C">
      <w:pPr>
        <w:pStyle w:val="Item"/>
      </w:pPr>
      <w:r w:rsidRPr="00137498">
        <w:t xml:space="preserve">Repeal the </w:t>
      </w:r>
      <w:proofErr w:type="spellStart"/>
      <w:r w:rsidR="00F654FD" w:rsidRPr="00137498">
        <w:t>subregulation</w:t>
      </w:r>
      <w:proofErr w:type="spellEnd"/>
      <w:r w:rsidRPr="00137498">
        <w:t>, substitute:</w:t>
      </w:r>
    </w:p>
    <w:p w:rsidR="00BE36C9" w:rsidRPr="00137498" w:rsidRDefault="00BE36C9" w:rsidP="00BE36C9">
      <w:pPr>
        <w:pStyle w:val="subsection"/>
      </w:pPr>
      <w:r w:rsidRPr="00137498">
        <w:tab/>
        <w:t>(3A)</w:t>
      </w:r>
      <w:r w:rsidRPr="00137498">
        <w:tab/>
        <w:t xml:space="preserve">If </w:t>
      </w:r>
      <w:r w:rsidR="00137498" w:rsidRPr="00137498">
        <w:t>subparagraph (</w:t>
      </w:r>
      <w:r w:rsidRPr="00137498">
        <w:t xml:space="preserve">2)(b)(ii), or </w:t>
      </w:r>
      <w:r w:rsidR="00137498" w:rsidRPr="00137498">
        <w:t>paragraph (</w:t>
      </w:r>
      <w:r w:rsidRPr="00137498">
        <w:t>2)(c), applies in relation to a request, the trustee must:</w:t>
      </w:r>
    </w:p>
    <w:p w:rsidR="00BE36C9" w:rsidRPr="00137498" w:rsidRDefault="00BE36C9" w:rsidP="00BE36C9">
      <w:pPr>
        <w:pStyle w:val="paragraph"/>
      </w:pPr>
      <w:r w:rsidRPr="00137498">
        <w:tab/>
        <w:t>(a)</w:t>
      </w:r>
      <w:r w:rsidRPr="00137498">
        <w:tab/>
        <w:t xml:space="preserve">roll over or transfer the transferable benefits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BE36C9" w:rsidRPr="00137498" w:rsidRDefault="00BE36C9" w:rsidP="00BE36C9">
      <w:pPr>
        <w:pStyle w:val="paragraph"/>
      </w:pPr>
      <w:r w:rsidRPr="00137498">
        <w:tab/>
        <w:t>(b)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of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297CA8" w:rsidRPr="00137498" w:rsidRDefault="00AE0152" w:rsidP="00297CA8">
      <w:pPr>
        <w:pStyle w:val="ItemHead"/>
      </w:pPr>
      <w:r w:rsidRPr="00137498">
        <w:t>38</w:t>
      </w:r>
      <w:r w:rsidR="00297CA8" w:rsidRPr="00137498">
        <w:t xml:space="preserve">  </w:t>
      </w:r>
      <w:r w:rsidR="00486E15">
        <w:t>Paragraph 7</w:t>
      </w:r>
      <w:r w:rsidR="00297CA8" w:rsidRPr="00137498">
        <w:t>A.10(1)(c)</w:t>
      </w:r>
    </w:p>
    <w:p w:rsidR="00297CA8" w:rsidRPr="00137498" w:rsidRDefault="00297CA8" w:rsidP="00297CA8">
      <w:pPr>
        <w:pStyle w:val="Item"/>
      </w:pPr>
      <w:r w:rsidRPr="00137498">
        <w:t>Omit “roll over or transfer the transferable benefits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the amount of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297CA8" w:rsidRPr="00137498" w:rsidRDefault="00AE0152" w:rsidP="00297CA8">
      <w:pPr>
        <w:pStyle w:val="ItemHead"/>
      </w:pPr>
      <w:r w:rsidRPr="00137498">
        <w:t>39</w:t>
      </w:r>
      <w:r w:rsidR="00297CA8" w:rsidRPr="00137498">
        <w:t xml:space="preserve">  </w:t>
      </w:r>
      <w:r w:rsidR="00486E15">
        <w:t>Paragraph 7</w:t>
      </w:r>
      <w:r w:rsidR="00297CA8" w:rsidRPr="00137498">
        <w:t>A.10(2)(b)</w:t>
      </w:r>
    </w:p>
    <w:p w:rsidR="00297CA8" w:rsidRPr="00137498" w:rsidRDefault="00297CA8" w:rsidP="00297CA8">
      <w:pPr>
        <w:pStyle w:val="Item"/>
      </w:pPr>
      <w:r w:rsidRPr="00137498">
        <w:t>Omit “roll over or transfer the transferable benefits to an eligible rollover fund”, substitute “consider whether it would be in the best interests of the non</w:t>
      </w:r>
      <w:r w:rsidR="00486E15">
        <w:noBreakHyphen/>
      </w:r>
      <w:r w:rsidRPr="00137498">
        <w:t xml:space="preserve">member spouse to pay the transferable benefits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”.</w:t>
      </w:r>
    </w:p>
    <w:p w:rsidR="005D5BC4" w:rsidRPr="00137498" w:rsidRDefault="00AE0152" w:rsidP="005D5BC4">
      <w:pPr>
        <w:pStyle w:val="ItemHead"/>
      </w:pPr>
      <w:r w:rsidRPr="00137498">
        <w:t>40</w:t>
      </w:r>
      <w:r w:rsidR="005D5BC4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5D5BC4" w:rsidRPr="00137498">
        <w:t>A.10(3)</w:t>
      </w:r>
    </w:p>
    <w:p w:rsidR="00297CA8" w:rsidRPr="00137498" w:rsidRDefault="00297CA8" w:rsidP="00297CA8">
      <w:pPr>
        <w:pStyle w:val="Item"/>
      </w:pPr>
      <w:r w:rsidRPr="00137498">
        <w:t xml:space="preserve">Repeal the </w:t>
      </w:r>
      <w:proofErr w:type="spellStart"/>
      <w:r w:rsidRPr="00137498">
        <w:t>subregulation</w:t>
      </w:r>
      <w:proofErr w:type="spellEnd"/>
      <w:r w:rsidRPr="00137498">
        <w:t>.</w:t>
      </w:r>
    </w:p>
    <w:p w:rsidR="009E69B3" w:rsidRPr="00137498" w:rsidRDefault="00AE0152" w:rsidP="009E69B3">
      <w:pPr>
        <w:pStyle w:val="ItemHead"/>
      </w:pPr>
      <w:r w:rsidRPr="00137498">
        <w:lastRenderedPageBreak/>
        <w:t>41</w:t>
      </w:r>
      <w:r w:rsidR="009E69B3" w:rsidRPr="00137498">
        <w:t xml:space="preserve">  </w:t>
      </w:r>
      <w:r w:rsidR="00486E15">
        <w:t>Paragraph 7</w:t>
      </w:r>
      <w:r w:rsidR="009E69B3" w:rsidRPr="00137498">
        <w:t>A.11(1)(b)</w:t>
      </w:r>
    </w:p>
    <w:p w:rsidR="009E69B3" w:rsidRPr="00137498" w:rsidRDefault="009E69B3" w:rsidP="009E69B3">
      <w:pPr>
        <w:pStyle w:val="Item"/>
      </w:pPr>
      <w:r w:rsidRPr="00137498">
        <w:t>After “</w:t>
      </w:r>
      <w:r w:rsidR="00C61DAD" w:rsidRPr="00137498">
        <w:t>paragraph</w:t>
      </w:r>
      <w:r w:rsidRPr="00137498">
        <w:t>”, insert “7A.03H(1)(</w:t>
      </w:r>
      <w:r w:rsidR="00C61DAD" w:rsidRPr="00137498">
        <w:t>aa</w:t>
      </w:r>
      <w:r w:rsidRPr="00137498">
        <w:t>) or”.</w:t>
      </w:r>
    </w:p>
    <w:p w:rsidR="00D827E6" w:rsidRPr="00137498" w:rsidRDefault="00AE0152" w:rsidP="00D827E6">
      <w:pPr>
        <w:pStyle w:val="ItemHead"/>
      </w:pPr>
      <w:r w:rsidRPr="00137498">
        <w:t>42</w:t>
      </w:r>
      <w:r w:rsidR="00D827E6" w:rsidRPr="00137498">
        <w:t xml:space="preserve">  </w:t>
      </w:r>
      <w:proofErr w:type="spellStart"/>
      <w:r w:rsidR="00D827E6" w:rsidRPr="00137498">
        <w:t>Subregulation</w:t>
      </w:r>
      <w:proofErr w:type="spellEnd"/>
      <w:r w:rsidR="00137498" w:rsidRPr="00137498">
        <w:t> </w:t>
      </w:r>
      <w:r w:rsidR="00D827E6" w:rsidRPr="00137498">
        <w:t>7A.11(9)</w:t>
      </w:r>
    </w:p>
    <w:p w:rsidR="00D827E6" w:rsidRPr="00137498" w:rsidRDefault="00D827E6" w:rsidP="00D827E6">
      <w:pPr>
        <w:pStyle w:val="Item"/>
      </w:pPr>
      <w:r w:rsidRPr="00137498">
        <w:t>After “paragraph”, insert “7A.03H(1)(aa) or”.</w:t>
      </w:r>
    </w:p>
    <w:p w:rsidR="00B23A2B" w:rsidRPr="00137498" w:rsidRDefault="00AE0152" w:rsidP="00B23A2B">
      <w:pPr>
        <w:pStyle w:val="ItemHead"/>
      </w:pPr>
      <w:r w:rsidRPr="00137498">
        <w:t>43</w:t>
      </w:r>
      <w:r w:rsidR="00B23A2B" w:rsidRPr="00137498">
        <w:t xml:space="preserve">  </w:t>
      </w:r>
      <w:r w:rsidR="00486E15">
        <w:t>Paragraph 7</w:t>
      </w:r>
      <w:r w:rsidR="00B23A2B" w:rsidRPr="00137498">
        <w:t>A.12(4)(b)</w:t>
      </w:r>
    </w:p>
    <w:p w:rsidR="00B23A2B" w:rsidRPr="00137498" w:rsidRDefault="00B23A2B" w:rsidP="00B23A2B">
      <w:pPr>
        <w:pStyle w:val="Item"/>
      </w:pPr>
      <w:r w:rsidRPr="00137498">
        <w:t>Omit “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Pr="00137498">
        <w:t>A.10(2);”, substitute “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Pr="00137498">
        <w:t>A.10(2).”.</w:t>
      </w:r>
    </w:p>
    <w:p w:rsidR="00B23A2B" w:rsidRPr="00137498" w:rsidRDefault="00AE0152" w:rsidP="00B23A2B">
      <w:pPr>
        <w:pStyle w:val="ItemHead"/>
      </w:pPr>
      <w:r w:rsidRPr="00137498">
        <w:t>44</w:t>
      </w:r>
      <w:r w:rsidR="00B23A2B" w:rsidRPr="00137498">
        <w:t xml:space="preserve">  </w:t>
      </w:r>
      <w:r w:rsidR="00486E15">
        <w:t>Paragraph 7</w:t>
      </w:r>
      <w:r w:rsidR="00B23A2B" w:rsidRPr="00137498">
        <w:t>A.12(4)(c)</w:t>
      </w:r>
    </w:p>
    <w:p w:rsidR="00B23A2B" w:rsidRPr="00137498" w:rsidRDefault="00B23A2B" w:rsidP="00B23A2B">
      <w:pPr>
        <w:pStyle w:val="Item"/>
      </w:pPr>
      <w:r w:rsidRPr="00137498">
        <w:t>Repeal the paragraph.</w:t>
      </w:r>
    </w:p>
    <w:p w:rsidR="00454A3C" w:rsidRPr="00137498" w:rsidRDefault="00AE0152" w:rsidP="00887895">
      <w:pPr>
        <w:pStyle w:val="ItemHead"/>
      </w:pPr>
      <w:r w:rsidRPr="00137498">
        <w:t>45</w:t>
      </w:r>
      <w:r w:rsidR="00887895" w:rsidRPr="00137498">
        <w:t xml:space="preserve">  </w:t>
      </w:r>
      <w:r w:rsidR="00486E15">
        <w:t>Subparagraph 7</w:t>
      </w:r>
      <w:r w:rsidR="00887895" w:rsidRPr="00137498">
        <w:t>A.12(5)(c)(ii)</w:t>
      </w:r>
    </w:p>
    <w:p w:rsidR="00887895" w:rsidRPr="00137498" w:rsidRDefault="00887895" w:rsidP="00887895">
      <w:pPr>
        <w:pStyle w:val="Item"/>
      </w:pPr>
      <w:r w:rsidRPr="00137498">
        <w:t>Omit “time; and”, substitute “time.”.</w:t>
      </w:r>
    </w:p>
    <w:p w:rsidR="00887895" w:rsidRPr="00137498" w:rsidRDefault="00AE0152" w:rsidP="00887895">
      <w:pPr>
        <w:pStyle w:val="ItemHead"/>
      </w:pPr>
      <w:r w:rsidRPr="00137498">
        <w:t>46</w:t>
      </w:r>
      <w:r w:rsidR="00887895" w:rsidRPr="00137498">
        <w:t xml:space="preserve">  </w:t>
      </w:r>
      <w:r w:rsidR="00486E15">
        <w:t>Paragraph 7</w:t>
      </w:r>
      <w:r w:rsidR="00887895" w:rsidRPr="00137498">
        <w:t>A.12(5)(d)</w:t>
      </w:r>
    </w:p>
    <w:p w:rsidR="00887895" w:rsidRPr="00137498" w:rsidRDefault="00887895" w:rsidP="00887895">
      <w:pPr>
        <w:pStyle w:val="Item"/>
      </w:pPr>
      <w:r w:rsidRPr="00137498">
        <w:t>Repeal the paragraph.</w:t>
      </w:r>
    </w:p>
    <w:p w:rsidR="000806AC" w:rsidRPr="00137498" w:rsidRDefault="00AE0152" w:rsidP="000806AC">
      <w:pPr>
        <w:pStyle w:val="ItemHead"/>
      </w:pPr>
      <w:r w:rsidRPr="00137498">
        <w:t>47</w:t>
      </w:r>
      <w:r w:rsidR="000806AC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0806AC" w:rsidRPr="00137498">
        <w:t>A.1</w:t>
      </w:r>
      <w:r w:rsidR="000C2C4B" w:rsidRPr="00137498">
        <w:t>6</w:t>
      </w:r>
      <w:r w:rsidR="000806AC" w:rsidRPr="00137498">
        <w:t>(6)</w:t>
      </w:r>
    </w:p>
    <w:p w:rsidR="000806AC" w:rsidRPr="00137498" w:rsidRDefault="000806AC" w:rsidP="000806AC">
      <w:pPr>
        <w:pStyle w:val="Item"/>
      </w:pPr>
      <w:r w:rsidRPr="00137498">
        <w:t xml:space="preserve">Repeal the </w:t>
      </w:r>
      <w:proofErr w:type="spellStart"/>
      <w:r w:rsidR="00892239" w:rsidRPr="00137498">
        <w:t>subregulation</w:t>
      </w:r>
      <w:proofErr w:type="spellEnd"/>
      <w:r w:rsidRPr="00137498">
        <w:t>, substitute:</w:t>
      </w:r>
    </w:p>
    <w:p w:rsidR="00892239" w:rsidRPr="00137498" w:rsidRDefault="00892239" w:rsidP="00892239">
      <w:pPr>
        <w:pStyle w:val="subsection"/>
      </w:pPr>
      <w:r w:rsidRPr="00137498">
        <w:tab/>
        <w:t>(6)</w:t>
      </w:r>
      <w:r w:rsidRPr="00137498">
        <w:tab/>
        <w:t>If the trustee of the transferor fund believes, on reasonable grounds and after making reasonable inquiries, that the non</w:t>
      </w:r>
      <w:r w:rsidR="00486E15">
        <w:noBreakHyphen/>
      </w:r>
      <w:r w:rsidRPr="00137498">
        <w:t xml:space="preserve">member spouse has not given a consent mentioned in </w:t>
      </w:r>
      <w:proofErr w:type="spellStart"/>
      <w:r w:rsidRPr="00137498">
        <w:t>subregulation</w:t>
      </w:r>
      <w:proofErr w:type="spellEnd"/>
      <w:r w:rsidR="00137498" w:rsidRPr="00137498">
        <w:t> </w:t>
      </w:r>
      <w:r w:rsidRPr="00137498">
        <w:t>(5), the trustee must:</w:t>
      </w:r>
    </w:p>
    <w:p w:rsidR="00892239" w:rsidRPr="00137498" w:rsidRDefault="00892239" w:rsidP="00892239">
      <w:pPr>
        <w:pStyle w:val="paragraph"/>
      </w:pPr>
      <w:r w:rsidRPr="00137498">
        <w:tab/>
        <w:t>(a)</w:t>
      </w:r>
      <w:r w:rsidRPr="00137498">
        <w:tab/>
        <w:t>consider whether it would be in the best interests of the non</w:t>
      </w:r>
      <w:r w:rsidR="00486E15">
        <w:noBreakHyphen/>
      </w:r>
      <w:r w:rsidRPr="00137498">
        <w:t xml:space="preserve">member spouse to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; and</w:t>
      </w:r>
    </w:p>
    <w:p w:rsidR="00892239" w:rsidRPr="00137498" w:rsidRDefault="00892239" w:rsidP="00892239">
      <w:pPr>
        <w:pStyle w:val="paragraph"/>
      </w:pPr>
      <w:r w:rsidRPr="00137498">
        <w:tab/>
        <w:t>(b)</w:t>
      </w:r>
      <w:r w:rsidRPr="00137498">
        <w:tab/>
        <w:t xml:space="preserve">if the trustee does not pay the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—allocate the amount to an interest that the trustee creates for the non</w:t>
      </w:r>
      <w:r w:rsidR="00486E15">
        <w:noBreakHyphen/>
      </w:r>
      <w:r w:rsidRPr="00137498">
        <w:t>member spouse in the regulated superannuation fund or approved deposit fund.</w:t>
      </w:r>
    </w:p>
    <w:p w:rsidR="00C83474" w:rsidRPr="00137498" w:rsidRDefault="00AE0152" w:rsidP="00C83474">
      <w:pPr>
        <w:pStyle w:val="ItemHead"/>
      </w:pPr>
      <w:r w:rsidRPr="00137498">
        <w:t>48</w:t>
      </w:r>
      <w:r w:rsidR="00C83474" w:rsidRPr="00137498">
        <w:t xml:space="preserve">  </w:t>
      </w:r>
      <w:r w:rsidR="00486E15">
        <w:t>Paragraph 7</w:t>
      </w:r>
      <w:r w:rsidR="00C83474" w:rsidRPr="00137498">
        <w:t>A.17(5)(b)</w:t>
      </w:r>
    </w:p>
    <w:p w:rsidR="00C83474" w:rsidRPr="00137498" w:rsidRDefault="00C83474" w:rsidP="00C83474">
      <w:pPr>
        <w:pStyle w:val="Item"/>
      </w:pPr>
      <w:r w:rsidRPr="00137498">
        <w:t>Repeal the paragraph, substitute:</w:t>
      </w:r>
    </w:p>
    <w:p w:rsidR="00DC4008" w:rsidRPr="00137498" w:rsidRDefault="00DC4008" w:rsidP="00DC4008">
      <w:pPr>
        <w:pStyle w:val="paragraph"/>
      </w:pPr>
      <w:r w:rsidRPr="00137498">
        <w:tab/>
        <w:t>(b)</w:t>
      </w:r>
      <w:r w:rsidRPr="00137498">
        <w:tab/>
        <w:t>if the trustee does not give effect to the request and the non</w:t>
      </w:r>
      <w:r w:rsidR="00486E15">
        <w:noBreakHyphen/>
      </w:r>
      <w:r w:rsidRPr="00137498">
        <w:t>member spouse asks the trustee to pay the amount to which the non</w:t>
      </w:r>
      <w:r w:rsidR="00486E15">
        <w:noBreakHyphen/>
      </w:r>
      <w:r w:rsidRPr="00137498">
        <w:t>member spouse is entitled to the non</w:t>
      </w:r>
      <w:r w:rsidR="00486E15">
        <w:noBreakHyphen/>
      </w:r>
      <w:r w:rsidRPr="00137498">
        <w:t>member spouse—the trustee must pay the amount</w:t>
      </w:r>
      <w:r w:rsidR="00537197" w:rsidRPr="00137498">
        <w:t xml:space="preserve"> to the non</w:t>
      </w:r>
      <w:r w:rsidR="00486E15">
        <w:noBreakHyphen/>
      </w:r>
      <w:r w:rsidR="00537197" w:rsidRPr="00137498">
        <w:t>member spouse</w:t>
      </w:r>
      <w:r w:rsidRPr="00137498">
        <w:t>; or</w:t>
      </w:r>
    </w:p>
    <w:p w:rsidR="00DC4008" w:rsidRPr="00137498" w:rsidRDefault="00DC4008" w:rsidP="00DC4008">
      <w:pPr>
        <w:pStyle w:val="paragraph"/>
      </w:pPr>
      <w:r w:rsidRPr="00137498">
        <w:tab/>
        <w:t>(c)</w:t>
      </w:r>
      <w:r w:rsidRPr="00137498">
        <w:tab/>
        <w:t xml:space="preserve">if the trustee does not give effect to the request and </w:t>
      </w:r>
      <w:r w:rsidR="00137498" w:rsidRPr="00137498">
        <w:t>paragraph (</w:t>
      </w:r>
      <w:r w:rsidR="00011450" w:rsidRPr="00137498">
        <w:t xml:space="preserve">b) </w:t>
      </w:r>
      <w:r w:rsidR="00C73F6B" w:rsidRPr="00137498">
        <w:t xml:space="preserve">of this </w:t>
      </w:r>
      <w:proofErr w:type="spellStart"/>
      <w:r w:rsidR="00C73F6B" w:rsidRPr="00137498">
        <w:t>subregulation</w:t>
      </w:r>
      <w:proofErr w:type="spellEnd"/>
      <w:r w:rsidR="00137498" w:rsidRPr="00137498">
        <w:t> </w:t>
      </w:r>
      <w:r w:rsidRPr="00137498">
        <w:t>does not apply—the trustee must:</w:t>
      </w:r>
    </w:p>
    <w:p w:rsidR="00DC4008" w:rsidRPr="00137498" w:rsidRDefault="00DC4008" w:rsidP="00DC4008">
      <w:pPr>
        <w:pStyle w:val="paragraphsub"/>
      </w:pPr>
      <w:r w:rsidRPr="00137498">
        <w:tab/>
        <w:t>(</w:t>
      </w:r>
      <w:proofErr w:type="spellStart"/>
      <w:r w:rsidRPr="00137498">
        <w:t>i</w:t>
      </w:r>
      <w:proofErr w:type="spellEnd"/>
      <w:r w:rsidRPr="00137498">
        <w:t>)</w:t>
      </w:r>
      <w:r w:rsidRPr="00137498">
        <w:tab/>
        <w:t>roll over or transfer the amount to which the non</w:t>
      </w:r>
      <w:r w:rsidR="00486E15">
        <w:noBreakHyphen/>
      </w:r>
      <w:r w:rsidRPr="00137498">
        <w:t xml:space="preserve">member spouse is entitled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C83474" w:rsidRPr="00137498" w:rsidRDefault="00C83474" w:rsidP="00C83474">
      <w:pPr>
        <w:pStyle w:val="paragraphsub"/>
      </w:pPr>
      <w:r w:rsidRPr="00137498">
        <w:tab/>
        <w:t>(ii)</w:t>
      </w:r>
      <w:r w:rsidRPr="00137498">
        <w:tab/>
      </w:r>
      <w:r w:rsidR="00F33FF4" w:rsidRPr="00137498">
        <w:t>if there has been no such nomination by the non</w:t>
      </w:r>
      <w:r w:rsidR="00486E15">
        <w:noBreakHyphen/>
      </w:r>
      <w:r w:rsidR="00F33FF4" w:rsidRPr="00137498">
        <w:t>member spouse</w:t>
      </w:r>
      <w:r w:rsidRPr="00137498">
        <w:t>—</w:t>
      </w:r>
      <w:r w:rsidR="00A8339F" w:rsidRPr="00137498">
        <w:t>consider whether it would be in the best interests of the non</w:t>
      </w:r>
      <w:r w:rsidR="00486E15">
        <w:noBreakHyphen/>
      </w:r>
      <w:r w:rsidR="00A8339F" w:rsidRPr="00137498">
        <w:t xml:space="preserve">member spouse to pay the amount </w:t>
      </w:r>
      <w:r w:rsidR="00F14BD7" w:rsidRPr="00137498">
        <w:t>to which the non</w:t>
      </w:r>
      <w:r w:rsidR="00486E15">
        <w:noBreakHyphen/>
      </w:r>
      <w:r w:rsidR="00F14BD7" w:rsidRPr="00137498">
        <w:t xml:space="preserve">member spouse is entitled </w:t>
      </w:r>
      <w:r w:rsidR="00A8339F" w:rsidRPr="00137498">
        <w:t xml:space="preserve">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="00A8339F"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="00A8339F" w:rsidRPr="00137498">
        <w:t>.</w:t>
      </w:r>
    </w:p>
    <w:p w:rsidR="00C83474" w:rsidRPr="00137498" w:rsidRDefault="00AE0152" w:rsidP="00C83474">
      <w:pPr>
        <w:pStyle w:val="ItemHead"/>
      </w:pPr>
      <w:r w:rsidRPr="00137498">
        <w:lastRenderedPageBreak/>
        <w:t>49</w:t>
      </w:r>
      <w:r w:rsidR="00C83474" w:rsidRPr="00137498">
        <w:t xml:space="preserve">  </w:t>
      </w:r>
      <w:r w:rsidR="00486E15">
        <w:t>Paragraph 7</w:t>
      </w:r>
      <w:r w:rsidR="00C83474" w:rsidRPr="00137498">
        <w:t>A.17(6)(b)</w:t>
      </w:r>
    </w:p>
    <w:p w:rsidR="00C83474" w:rsidRPr="00137498" w:rsidRDefault="00C83474" w:rsidP="00C83474">
      <w:pPr>
        <w:pStyle w:val="Item"/>
      </w:pPr>
      <w:r w:rsidRPr="00137498">
        <w:t>Repeal the paragraph, substitute:</w:t>
      </w:r>
    </w:p>
    <w:p w:rsidR="006720B7" w:rsidRPr="00137498" w:rsidRDefault="00C83474" w:rsidP="00C83474">
      <w:pPr>
        <w:pStyle w:val="paragraph"/>
      </w:pPr>
      <w:r w:rsidRPr="00137498">
        <w:tab/>
        <w:t>(b)</w:t>
      </w:r>
      <w:r w:rsidRPr="00137498">
        <w:tab/>
      </w:r>
      <w:r w:rsidR="00F9026F" w:rsidRPr="00137498">
        <w:t>in any other case</w:t>
      </w:r>
      <w:r w:rsidR="006720B7" w:rsidRPr="00137498">
        <w:t>:</w:t>
      </w:r>
    </w:p>
    <w:p w:rsidR="006720B7" w:rsidRPr="00137498" w:rsidRDefault="006720B7" w:rsidP="006720B7">
      <w:pPr>
        <w:pStyle w:val="paragraphsub"/>
      </w:pPr>
      <w:r w:rsidRPr="00137498">
        <w:tab/>
        <w:t>(</w:t>
      </w:r>
      <w:proofErr w:type="spellStart"/>
      <w:r w:rsidRPr="00137498">
        <w:t>i</w:t>
      </w:r>
      <w:proofErr w:type="spellEnd"/>
      <w:r w:rsidRPr="00137498">
        <w:t>)</w:t>
      </w:r>
      <w:r w:rsidRPr="00137498">
        <w:tab/>
        <w:t>roll over or transfer the amount to which the non</w:t>
      </w:r>
      <w:r w:rsidR="00486E15">
        <w:noBreakHyphen/>
      </w:r>
      <w:r w:rsidRPr="00137498">
        <w:t xml:space="preserve">member spouse is entitled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6720B7" w:rsidRPr="00137498" w:rsidRDefault="006720B7" w:rsidP="006720B7">
      <w:pPr>
        <w:pStyle w:val="paragraphsub"/>
      </w:pPr>
      <w:r w:rsidRPr="00137498">
        <w:tab/>
        <w:t>(ii)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</w:t>
      </w:r>
      <w:r w:rsidR="00F14BD7" w:rsidRPr="00137498">
        <w:t>to which the non</w:t>
      </w:r>
      <w:r w:rsidR="00486E15">
        <w:noBreakHyphen/>
      </w:r>
      <w:r w:rsidR="00F14BD7" w:rsidRPr="00137498">
        <w:t xml:space="preserve">member spouse is entitled </w:t>
      </w:r>
      <w:r w:rsidRPr="00137498">
        <w:t xml:space="preserve">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537197" w:rsidRPr="00137498" w:rsidRDefault="00AE0152" w:rsidP="00537197">
      <w:pPr>
        <w:pStyle w:val="ItemHead"/>
      </w:pPr>
      <w:r w:rsidRPr="00137498">
        <w:t>50</w:t>
      </w:r>
      <w:r w:rsidR="00537197" w:rsidRPr="00137498">
        <w:t xml:space="preserve">  </w:t>
      </w:r>
      <w:r w:rsidR="00486E15">
        <w:t>Paragraph 7</w:t>
      </w:r>
      <w:r w:rsidR="00537197" w:rsidRPr="00137498">
        <w:t>A.1</w:t>
      </w:r>
      <w:r w:rsidR="002D65AF" w:rsidRPr="00137498">
        <w:t>8</w:t>
      </w:r>
      <w:r w:rsidR="00537197" w:rsidRPr="00137498">
        <w:t>(</w:t>
      </w:r>
      <w:r w:rsidR="002D65AF" w:rsidRPr="00137498">
        <w:t>3</w:t>
      </w:r>
      <w:r w:rsidR="00537197" w:rsidRPr="00137498">
        <w:t>)(b)</w:t>
      </w:r>
    </w:p>
    <w:p w:rsidR="00537197" w:rsidRPr="00137498" w:rsidRDefault="00537197" w:rsidP="00537197">
      <w:pPr>
        <w:pStyle w:val="Item"/>
      </w:pPr>
      <w:r w:rsidRPr="00137498">
        <w:t>Repeal the paragraph, substitute:</w:t>
      </w:r>
    </w:p>
    <w:p w:rsidR="00537197" w:rsidRPr="00137498" w:rsidRDefault="00537197" w:rsidP="00537197">
      <w:pPr>
        <w:pStyle w:val="paragraph"/>
      </w:pPr>
      <w:r w:rsidRPr="00137498">
        <w:tab/>
        <w:t>(b)</w:t>
      </w:r>
      <w:r w:rsidRPr="00137498">
        <w:tab/>
        <w:t>if the trustee does not give effect to the request and the non</w:t>
      </w:r>
      <w:r w:rsidR="00486E15">
        <w:noBreakHyphen/>
      </w:r>
      <w:r w:rsidRPr="00137498">
        <w:t>member spouse asks the trustee to pay the amount to which the non</w:t>
      </w:r>
      <w:r w:rsidR="00486E15">
        <w:noBreakHyphen/>
      </w:r>
      <w:r w:rsidRPr="00137498">
        <w:t>member spouse is entitled to the non</w:t>
      </w:r>
      <w:r w:rsidR="00486E15">
        <w:noBreakHyphen/>
      </w:r>
      <w:r w:rsidRPr="00137498">
        <w:t>member spouse—the trustee must pay the amount to the non</w:t>
      </w:r>
      <w:r w:rsidR="00486E15">
        <w:noBreakHyphen/>
      </w:r>
      <w:r w:rsidRPr="00137498">
        <w:t>member spouse; or</w:t>
      </w:r>
    </w:p>
    <w:p w:rsidR="00537197" w:rsidRPr="00137498" w:rsidRDefault="00537197" w:rsidP="00537197">
      <w:pPr>
        <w:pStyle w:val="paragraph"/>
      </w:pPr>
      <w:r w:rsidRPr="00137498">
        <w:tab/>
        <w:t>(c)</w:t>
      </w:r>
      <w:r w:rsidRPr="00137498">
        <w:tab/>
        <w:t xml:space="preserve">if the trustee does not give effect to the request and </w:t>
      </w:r>
      <w:r w:rsidR="00137498" w:rsidRPr="00137498">
        <w:t>paragraph (</w:t>
      </w:r>
      <w:r w:rsidRPr="00137498">
        <w:t>b)</w:t>
      </w:r>
      <w:r w:rsidR="00C73F6B" w:rsidRPr="00137498">
        <w:t xml:space="preserve"> of this </w:t>
      </w:r>
      <w:proofErr w:type="spellStart"/>
      <w:r w:rsidR="00C73F6B" w:rsidRPr="00137498">
        <w:t>subregulation</w:t>
      </w:r>
      <w:proofErr w:type="spellEnd"/>
      <w:r w:rsidR="00137498" w:rsidRPr="00137498">
        <w:t> </w:t>
      </w:r>
      <w:r w:rsidRPr="00137498">
        <w:t>does not apply—the trustee must:</w:t>
      </w:r>
    </w:p>
    <w:p w:rsidR="00537197" w:rsidRPr="00137498" w:rsidRDefault="00537197" w:rsidP="00537197">
      <w:pPr>
        <w:pStyle w:val="paragraphsub"/>
      </w:pPr>
      <w:r w:rsidRPr="00137498">
        <w:tab/>
        <w:t>(</w:t>
      </w:r>
      <w:proofErr w:type="spellStart"/>
      <w:r w:rsidRPr="00137498">
        <w:t>i</w:t>
      </w:r>
      <w:proofErr w:type="spellEnd"/>
      <w:r w:rsidRPr="00137498">
        <w:t>)</w:t>
      </w:r>
      <w:r w:rsidRPr="00137498">
        <w:tab/>
        <w:t>roll over or transfer the amount to which the non</w:t>
      </w:r>
      <w:r w:rsidR="00486E15">
        <w:noBreakHyphen/>
      </w:r>
      <w:r w:rsidRPr="00137498">
        <w:t xml:space="preserve">member spouse is entitled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537197" w:rsidRPr="00137498" w:rsidRDefault="00537197" w:rsidP="00537197">
      <w:pPr>
        <w:pStyle w:val="paragraphsub"/>
      </w:pPr>
      <w:r w:rsidRPr="00137498">
        <w:tab/>
        <w:t>(ii)</w:t>
      </w:r>
      <w:r w:rsidRPr="00137498">
        <w:tab/>
      </w:r>
      <w:r w:rsidR="00F33FF4" w:rsidRPr="00137498">
        <w:t>if there has been no such nomination by the non</w:t>
      </w:r>
      <w:r w:rsidR="00486E15">
        <w:noBreakHyphen/>
      </w:r>
      <w:r w:rsidR="00F33FF4" w:rsidRPr="00137498">
        <w:t>member spouse</w:t>
      </w:r>
      <w:r w:rsidRPr="00137498">
        <w:t>—consider whether it would be in the best interests of the non</w:t>
      </w:r>
      <w:r w:rsidR="00486E15">
        <w:noBreakHyphen/>
      </w:r>
      <w:r w:rsidRPr="00137498">
        <w:t xml:space="preserve">member spouse to pay the amount </w:t>
      </w:r>
      <w:r w:rsidR="00F14BD7" w:rsidRPr="00137498">
        <w:t>to which the non</w:t>
      </w:r>
      <w:r w:rsidR="00486E15">
        <w:noBreakHyphen/>
      </w:r>
      <w:r w:rsidR="00F14BD7" w:rsidRPr="00137498">
        <w:t xml:space="preserve">member spouse is entitled </w:t>
      </w:r>
      <w:r w:rsidRPr="00137498">
        <w:t xml:space="preserve">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537197" w:rsidRPr="00137498" w:rsidRDefault="00AE0152" w:rsidP="00537197">
      <w:pPr>
        <w:pStyle w:val="ItemHead"/>
      </w:pPr>
      <w:r w:rsidRPr="00137498">
        <w:t>51</w:t>
      </w:r>
      <w:r w:rsidR="002D65AF" w:rsidRPr="00137498">
        <w:t xml:space="preserve">  </w:t>
      </w:r>
      <w:r w:rsidR="00486E15">
        <w:t>Paragraph 7</w:t>
      </w:r>
      <w:r w:rsidR="002D65AF" w:rsidRPr="00137498">
        <w:t>A.18</w:t>
      </w:r>
      <w:r w:rsidR="00537197" w:rsidRPr="00137498">
        <w:t>(</w:t>
      </w:r>
      <w:r w:rsidR="002D65AF" w:rsidRPr="00137498">
        <w:t>4</w:t>
      </w:r>
      <w:r w:rsidR="00537197" w:rsidRPr="00137498">
        <w:t>)(b)</w:t>
      </w:r>
    </w:p>
    <w:p w:rsidR="00537197" w:rsidRPr="00137498" w:rsidRDefault="00537197" w:rsidP="00537197">
      <w:pPr>
        <w:pStyle w:val="Item"/>
      </w:pPr>
      <w:r w:rsidRPr="00137498">
        <w:t>Repeal the paragraph, substitute:</w:t>
      </w:r>
    </w:p>
    <w:p w:rsidR="00537197" w:rsidRPr="00137498" w:rsidRDefault="00537197" w:rsidP="00537197">
      <w:pPr>
        <w:pStyle w:val="paragraph"/>
      </w:pPr>
      <w:r w:rsidRPr="00137498">
        <w:tab/>
        <w:t>(b)</w:t>
      </w:r>
      <w:r w:rsidRPr="00137498">
        <w:tab/>
        <w:t>in any other case:</w:t>
      </w:r>
    </w:p>
    <w:p w:rsidR="00537197" w:rsidRPr="00137498" w:rsidRDefault="00537197" w:rsidP="00537197">
      <w:pPr>
        <w:pStyle w:val="paragraphsub"/>
      </w:pPr>
      <w:r w:rsidRPr="00137498">
        <w:tab/>
        <w:t>(</w:t>
      </w:r>
      <w:proofErr w:type="spellStart"/>
      <w:r w:rsidRPr="00137498">
        <w:t>i</w:t>
      </w:r>
      <w:proofErr w:type="spellEnd"/>
      <w:r w:rsidRPr="00137498">
        <w:t>)</w:t>
      </w:r>
      <w:r w:rsidRPr="00137498">
        <w:tab/>
        <w:t>roll over or transfer the amount to which the non</w:t>
      </w:r>
      <w:r w:rsidR="00486E15">
        <w:noBreakHyphen/>
      </w:r>
      <w:r w:rsidRPr="00137498">
        <w:t xml:space="preserve">member spouse is entitled to another regulated superannuation fund, approved deposit fund, </w:t>
      </w:r>
      <w:proofErr w:type="spellStart"/>
      <w:r w:rsidRPr="00137498">
        <w:t>EPSSS</w:t>
      </w:r>
      <w:proofErr w:type="spellEnd"/>
      <w:r w:rsidRPr="00137498">
        <w:t xml:space="preserve"> or RSA nominated by the non</w:t>
      </w:r>
      <w:r w:rsidR="00486E15">
        <w:noBreakHyphen/>
      </w:r>
      <w:r w:rsidRPr="00137498">
        <w:t>member spouse; or</w:t>
      </w:r>
    </w:p>
    <w:p w:rsidR="00537197" w:rsidRPr="00137498" w:rsidRDefault="00537197" w:rsidP="00537197">
      <w:pPr>
        <w:pStyle w:val="paragraphsub"/>
      </w:pPr>
      <w:r w:rsidRPr="00137498">
        <w:tab/>
        <w:t>(ii)</w:t>
      </w:r>
      <w:r w:rsidRPr="00137498">
        <w:tab/>
        <w:t>if there has been no such nomination by the non</w:t>
      </w:r>
      <w:r w:rsidR="00486E15">
        <w:noBreakHyphen/>
      </w:r>
      <w:r w:rsidRPr="00137498">
        <w:t>member spouse—consider whether it would be in the best interests of the non</w:t>
      </w:r>
      <w:r w:rsidR="00486E15">
        <w:noBreakHyphen/>
      </w:r>
      <w:r w:rsidRPr="00137498">
        <w:t xml:space="preserve">member spouse to pay the amount </w:t>
      </w:r>
      <w:r w:rsidR="00F14BD7" w:rsidRPr="00137498">
        <w:t>to which the non</w:t>
      </w:r>
      <w:r w:rsidR="00486E15">
        <w:noBreakHyphen/>
      </w:r>
      <w:r w:rsidR="00F14BD7" w:rsidRPr="00137498">
        <w:t xml:space="preserve">member spouse is entitled </w:t>
      </w:r>
      <w:r w:rsidRPr="00137498">
        <w:t xml:space="preserve">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 xml:space="preserve">2 of the </w:t>
      </w:r>
      <w:r w:rsidR="00473D44" w:rsidRPr="00137498">
        <w:rPr>
          <w:i/>
        </w:rPr>
        <w:t>Superannuation (Unclaimed Money and Lost Members) Act 1999</w:t>
      </w:r>
      <w:r w:rsidRPr="00137498">
        <w:t>.</w:t>
      </w:r>
    </w:p>
    <w:p w:rsidR="0042250D" w:rsidRPr="00137498" w:rsidRDefault="00AE0152" w:rsidP="0042250D">
      <w:pPr>
        <w:pStyle w:val="ItemHead"/>
      </w:pPr>
      <w:r w:rsidRPr="00137498">
        <w:t>52</w:t>
      </w:r>
      <w:r w:rsidR="0042250D" w:rsidRPr="00137498">
        <w:t xml:space="preserve">  </w:t>
      </w:r>
      <w:r w:rsidR="00457830" w:rsidRPr="00137498">
        <w:t>Regulation</w:t>
      </w:r>
      <w:r w:rsidR="00137498" w:rsidRPr="00137498">
        <w:t> </w:t>
      </w:r>
      <w:r w:rsidR="00457830" w:rsidRPr="00137498">
        <w:t>1</w:t>
      </w:r>
      <w:r w:rsidR="0042250D" w:rsidRPr="00137498">
        <w:t>0.03</w:t>
      </w:r>
    </w:p>
    <w:p w:rsidR="0042250D" w:rsidRPr="00137498" w:rsidRDefault="0042250D" w:rsidP="0042250D">
      <w:pPr>
        <w:pStyle w:val="Item"/>
      </w:pPr>
      <w:r w:rsidRPr="00137498">
        <w:t>Repeal the regulation.</w:t>
      </w:r>
    </w:p>
    <w:p w:rsidR="00431C46" w:rsidRPr="00137498" w:rsidRDefault="00AE0152" w:rsidP="00431C46">
      <w:pPr>
        <w:pStyle w:val="ItemHead"/>
      </w:pPr>
      <w:r w:rsidRPr="00137498">
        <w:t>53</w:t>
      </w:r>
      <w:r w:rsidR="00431C46" w:rsidRPr="00137498">
        <w:t xml:space="preserve">  In the appropriate position in </w:t>
      </w:r>
      <w:r w:rsidR="00457830" w:rsidRPr="00137498">
        <w:t>Part</w:t>
      </w:r>
      <w:r w:rsidR="00137498" w:rsidRPr="00137498">
        <w:t> </w:t>
      </w:r>
      <w:r w:rsidR="00457830" w:rsidRPr="00137498">
        <w:t>1</w:t>
      </w:r>
      <w:r w:rsidR="00431C46" w:rsidRPr="00137498">
        <w:t>4</w:t>
      </w:r>
    </w:p>
    <w:p w:rsidR="00431C46" w:rsidRPr="00137498" w:rsidRDefault="00431C46" w:rsidP="00431C46">
      <w:pPr>
        <w:pStyle w:val="Item"/>
      </w:pPr>
      <w:r w:rsidRPr="00137498">
        <w:t>Insert:</w:t>
      </w:r>
    </w:p>
    <w:p w:rsidR="00AA26F9" w:rsidRPr="00137498" w:rsidRDefault="00457830" w:rsidP="00431C46">
      <w:pPr>
        <w:pStyle w:val="ActHead3"/>
      </w:pPr>
      <w:bookmarkStart w:id="9" w:name="_Toc63781101"/>
      <w:r w:rsidRPr="00544C93">
        <w:rPr>
          <w:rStyle w:val="CharDivNo"/>
        </w:rPr>
        <w:lastRenderedPageBreak/>
        <w:t>Division</w:t>
      </w:r>
      <w:r w:rsidR="00137498" w:rsidRPr="00544C93">
        <w:rPr>
          <w:rStyle w:val="CharDivNo"/>
        </w:rPr>
        <w:t> </w:t>
      </w:r>
      <w:r w:rsidRPr="00544C93">
        <w:rPr>
          <w:rStyle w:val="CharDivNo"/>
        </w:rPr>
        <w:t>1</w:t>
      </w:r>
      <w:r w:rsidR="00431C46" w:rsidRPr="00544C93">
        <w:rPr>
          <w:rStyle w:val="CharDivNo"/>
        </w:rPr>
        <w:t>4.23</w:t>
      </w:r>
      <w:r w:rsidR="00431C46" w:rsidRPr="00137498">
        <w:t>—</w:t>
      </w:r>
      <w:r w:rsidR="00431C46" w:rsidRPr="00544C93">
        <w:rPr>
          <w:rStyle w:val="CharDivText"/>
        </w:rPr>
        <w:t xml:space="preserve">Transitional arrangements arising out of the </w:t>
      </w:r>
      <w:r w:rsidR="003C335C" w:rsidRPr="00544C93">
        <w:rPr>
          <w:rStyle w:val="CharDivText"/>
        </w:rPr>
        <w:t xml:space="preserve">Treasury Laws Amendment (Reuniting More Superannuation) </w:t>
      </w:r>
      <w:r w:rsidR="00486E15" w:rsidRPr="00544C93">
        <w:rPr>
          <w:rStyle w:val="CharDivText"/>
        </w:rPr>
        <w:t>Regulations 2</w:t>
      </w:r>
      <w:r w:rsidR="003C335C" w:rsidRPr="00544C93">
        <w:rPr>
          <w:rStyle w:val="CharDivText"/>
        </w:rPr>
        <w:t>02</w:t>
      </w:r>
      <w:bookmarkEnd w:id="9"/>
      <w:r w:rsidR="00A22A28" w:rsidRPr="00544C93">
        <w:rPr>
          <w:rStyle w:val="CharDivText"/>
        </w:rPr>
        <w:t>1</w:t>
      </w:r>
    </w:p>
    <w:p w:rsidR="00C67C1D" w:rsidRPr="00137498" w:rsidRDefault="00C67C1D" w:rsidP="00C67C1D">
      <w:pPr>
        <w:pStyle w:val="ActHead5"/>
      </w:pPr>
      <w:bookmarkStart w:id="10" w:name="_Toc63781102"/>
      <w:r w:rsidRPr="00544C93">
        <w:rPr>
          <w:rStyle w:val="CharSectno"/>
        </w:rPr>
        <w:t>14.23</w:t>
      </w:r>
      <w:r w:rsidRPr="00137498">
        <w:t xml:space="preserve">  Arrangements</w:t>
      </w:r>
      <w:bookmarkEnd w:id="10"/>
    </w:p>
    <w:p w:rsidR="00C67C1D" w:rsidRPr="00137498" w:rsidRDefault="00C67C1D" w:rsidP="00C67C1D">
      <w:pPr>
        <w:pStyle w:val="subsection"/>
      </w:pPr>
      <w:r w:rsidRPr="00137498">
        <w:tab/>
        <w:t>(1)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5A1CA7" w:rsidRPr="00137498">
        <w:t>2</w:t>
      </w:r>
      <w:r w:rsidR="00AE0152" w:rsidRPr="00137498">
        <w:t>9</w:t>
      </w:r>
      <w:r w:rsidRPr="00137498">
        <w:t xml:space="preserve"> </w:t>
      </w:r>
      <w:r w:rsidR="00FD0ECE" w:rsidRPr="00137498">
        <w:t xml:space="preserve">and </w:t>
      </w:r>
      <w:r w:rsidR="00AE0152" w:rsidRPr="00137498">
        <w:t>30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requests made </w:t>
      </w:r>
      <w:r w:rsidR="00454A3C" w:rsidRPr="00137498">
        <w:t xml:space="preserve">under </w:t>
      </w:r>
      <w:r w:rsidR="00457830" w:rsidRPr="00137498">
        <w:t>Division</w:t>
      </w:r>
      <w:r w:rsidR="00137498" w:rsidRPr="00137498">
        <w:t> </w:t>
      </w:r>
      <w:r w:rsidR="00457830" w:rsidRPr="00137498">
        <w:t>7</w:t>
      </w:r>
      <w:r w:rsidR="00454A3C" w:rsidRPr="00137498">
        <w:t xml:space="preserve">A.1A </w:t>
      </w:r>
      <w:r w:rsidRPr="00137498">
        <w:t xml:space="preserve">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DF58BE" w:rsidRPr="00137498" w:rsidRDefault="00DF58BE" w:rsidP="00DF58BE">
      <w:pPr>
        <w:pStyle w:val="subsection"/>
      </w:pPr>
      <w:r w:rsidRPr="00137498">
        <w:tab/>
        <w:t>(</w:t>
      </w:r>
      <w:r w:rsidR="001A615B" w:rsidRPr="00137498">
        <w:t>2</w:t>
      </w:r>
      <w:r w:rsidRPr="00137498">
        <w:t>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5A1CA7" w:rsidRPr="00137498">
        <w:t>3</w:t>
      </w:r>
      <w:r w:rsidR="00AE0152" w:rsidRPr="00137498">
        <w:t>1</w:t>
      </w:r>
      <w:r w:rsidRPr="00137498">
        <w:t xml:space="preserve"> to </w:t>
      </w:r>
      <w:r w:rsidR="005A1CA7" w:rsidRPr="00137498">
        <w:t>3</w:t>
      </w:r>
      <w:r w:rsidR="00AE0152" w:rsidRPr="00137498">
        <w:t>5</w:t>
      </w:r>
      <w:r w:rsidR="005A1CA7" w:rsidRPr="00137498">
        <w:t>, 4</w:t>
      </w:r>
      <w:r w:rsidR="00AE0152" w:rsidRPr="00137498">
        <w:t>1</w:t>
      </w:r>
      <w:r w:rsidR="009E69B3" w:rsidRPr="00137498">
        <w:t xml:space="preserve"> and </w:t>
      </w:r>
      <w:r w:rsidR="005A1CA7" w:rsidRPr="00137498">
        <w:t>4</w:t>
      </w:r>
      <w:r w:rsidR="00AE0152" w:rsidRPr="00137498">
        <w:t>2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</w:t>
      </w:r>
      <w:r w:rsidR="001A615B" w:rsidRPr="00137498">
        <w:t>non</w:t>
      </w:r>
      <w:r w:rsidR="00486E15">
        <w:noBreakHyphen/>
      </w:r>
      <w:r w:rsidR="001A615B" w:rsidRPr="00137498">
        <w:t xml:space="preserve">member spouse interests in relation to which </w:t>
      </w:r>
      <w:r w:rsidRPr="00137498">
        <w:t xml:space="preserve">requests </w:t>
      </w:r>
      <w:r w:rsidR="007B1B42" w:rsidRPr="00137498">
        <w:t xml:space="preserve">have not, as 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="007B1B42" w:rsidRPr="00137498">
        <w:t xml:space="preserve"> 202</w:t>
      </w:r>
      <w:r w:rsidR="00AE0152" w:rsidRPr="00137498">
        <w:t>1</w:t>
      </w:r>
      <w:r w:rsidR="007B1B42" w:rsidRPr="00137498">
        <w:t>, been</w:t>
      </w:r>
      <w:r w:rsidR="001A615B" w:rsidRPr="00137498">
        <w:t xml:space="preserve"> </w:t>
      </w:r>
      <w:r w:rsidRPr="00137498">
        <w:t xml:space="preserve">made under </w:t>
      </w:r>
      <w:r w:rsidR="00457830" w:rsidRPr="00137498">
        <w:t>Division</w:t>
      </w:r>
      <w:r w:rsidR="00137498" w:rsidRPr="00137498">
        <w:t> </w:t>
      </w:r>
      <w:r w:rsidR="00457830" w:rsidRPr="00137498">
        <w:t>7</w:t>
      </w:r>
      <w:r w:rsidRPr="00137498">
        <w:t xml:space="preserve">A.1A </w:t>
      </w:r>
      <w:r w:rsidR="007B1B42" w:rsidRPr="00137498">
        <w:t xml:space="preserve">within the time allowed under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7B1B42" w:rsidRPr="00137498">
        <w:t>A.03</w:t>
      </w:r>
      <w:r w:rsidR="00AF2564" w:rsidRPr="00137498">
        <w:t>F</w:t>
      </w:r>
      <w:r w:rsidR="007B1B42" w:rsidRPr="00137498">
        <w:t>(1)</w:t>
      </w:r>
      <w:r w:rsidRPr="00137498">
        <w:t>.</w:t>
      </w:r>
    </w:p>
    <w:p w:rsidR="00887895" w:rsidRPr="00137498" w:rsidRDefault="00887895" w:rsidP="00887895">
      <w:pPr>
        <w:pStyle w:val="subsection"/>
      </w:pPr>
      <w:r w:rsidRPr="00137498">
        <w:tab/>
        <w:t>(</w:t>
      </w:r>
      <w:r w:rsidR="001A615B" w:rsidRPr="00137498">
        <w:t>3</w:t>
      </w:r>
      <w:r w:rsidRPr="00137498">
        <w:t>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5A1CA7" w:rsidRPr="00137498">
        <w:t>3</w:t>
      </w:r>
      <w:r w:rsidR="00AE0152" w:rsidRPr="00137498">
        <w:t>6</w:t>
      </w:r>
      <w:r w:rsidR="005D5BC4" w:rsidRPr="00137498">
        <w:t xml:space="preserve">, </w:t>
      </w:r>
      <w:r w:rsidR="005A1CA7" w:rsidRPr="00137498">
        <w:t>3</w:t>
      </w:r>
      <w:r w:rsidR="00AE0152" w:rsidRPr="00137498">
        <w:t>7</w:t>
      </w:r>
      <w:r w:rsidR="005D5BC4" w:rsidRPr="00137498">
        <w:t xml:space="preserve">, </w:t>
      </w:r>
      <w:r w:rsidR="005A1CA7" w:rsidRPr="00137498">
        <w:t>4</w:t>
      </w:r>
      <w:r w:rsidR="00AE0152" w:rsidRPr="00137498">
        <w:t>5</w:t>
      </w:r>
      <w:r w:rsidR="005D5BC4" w:rsidRPr="00137498">
        <w:t xml:space="preserve"> and</w:t>
      </w:r>
      <w:r w:rsidRPr="00137498">
        <w:t xml:space="preserve"> </w:t>
      </w:r>
      <w:r w:rsidR="005A1CA7" w:rsidRPr="00137498">
        <w:t>4</w:t>
      </w:r>
      <w:r w:rsidR="00AE0152" w:rsidRPr="00137498">
        <w:t>6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requests made under </w:t>
      </w:r>
      <w:r w:rsidR="00457830" w:rsidRPr="00137498">
        <w:t>Division</w:t>
      </w:r>
      <w:r w:rsidR="00137498" w:rsidRPr="00137498">
        <w:t> </w:t>
      </w:r>
      <w:r w:rsidR="00457830" w:rsidRPr="00137498">
        <w:t>7</w:t>
      </w:r>
      <w:r w:rsidRPr="00137498">
        <w:t xml:space="preserve">A.2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AF2564" w:rsidRPr="00137498" w:rsidRDefault="00AF2564" w:rsidP="00AF2564">
      <w:pPr>
        <w:pStyle w:val="subsection"/>
      </w:pPr>
      <w:r w:rsidRPr="00137498">
        <w:tab/>
        <w:t>(4)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5A1CA7" w:rsidRPr="00137498">
        <w:t>3</w:t>
      </w:r>
      <w:r w:rsidR="00AE0152" w:rsidRPr="00137498">
        <w:t>8</w:t>
      </w:r>
      <w:r w:rsidR="00297CA8" w:rsidRPr="00137498">
        <w:t xml:space="preserve">, </w:t>
      </w:r>
      <w:r w:rsidR="005A1CA7" w:rsidRPr="00137498">
        <w:t>3</w:t>
      </w:r>
      <w:r w:rsidR="00AE0152" w:rsidRPr="00137498">
        <w:t>9</w:t>
      </w:r>
      <w:r w:rsidR="00C73F6B" w:rsidRPr="00137498">
        <w:t xml:space="preserve">, </w:t>
      </w:r>
      <w:r w:rsidR="00AE0152" w:rsidRPr="00137498">
        <w:t>40</w:t>
      </w:r>
      <w:r w:rsidR="00C73F6B" w:rsidRPr="00137498">
        <w:t xml:space="preserve">, </w:t>
      </w:r>
      <w:r w:rsidR="005A1CA7" w:rsidRPr="00137498">
        <w:t>4</w:t>
      </w:r>
      <w:r w:rsidR="00AE0152" w:rsidRPr="00137498">
        <w:t>3</w:t>
      </w:r>
      <w:r w:rsidRPr="00137498">
        <w:t xml:space="preserve"> and </w:t>
      </w:r>
      <w:r w:rsidR="005A1CA7" w:rsidRPr="00137498">
        <w:t>4</w:t>
      </w:r>
      <w:r w:rsidR="00AE0152" w:rsidRPr="00137498">
        <w:t>4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</w:t>
      </w:r>
      <w:r w:rsidR="000C2C4B" w:rsidRPr="00137498">
        <w:t xml:space="preserve">to which requests have not, as at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="000C2C4B" w:rsidRPr="00137498">
        <w:t xml:space="preserve"> 202</w:t>
      </w:r>
      <w:r w:rsidR="00AE0152" w:rsidRPr="00137498">
        <w:t>1</w:t>
      </w:r>
      <w:r w:rsidR="000C2C4B" w:rsidRPr="00137498">
        <w:t xml:space="preserve">, been made under </w:t>
      </w:r>
      <w:r w:rsidR="00457830" w:rsidRPr="00137498">
        <w:t>Division</w:t>
      </w:r>
      <w:r w:rsidR="00137498" w:rsidRPr="00137498">
        <w:t> </w:t>
      </w:r>
      <w:r w:rsidR="00457830" w:rsidRPr="00137498">
        <w:t>7</w:t>
      </w:r>
      <w:r w:rsidR="000C2C4B" w:rsidRPr="00137498">
        <w:t xml:space="preserve">A.2 within the time allowed under </w:t>
      </w:r>
      <w:proofErr w:type="spellStart"/>
      <w:r w:rsidR="000C7346" w:rsidRPr="00137498">
        <w:t>sub</w:t>
      </w:r>
      <w:r w:rsidR="00457830" w:rsidRPr="00137498">
        <w:t>regulation</w:t>
      </w:r>
      <w:proofErr w:type="spellEnd"/>
      <w:r w:rsidR="00137498" w:rsidRPr="00137498">
        <w:t> </w:t>
      </w:r>
      <w:r w:rsidR="00457830" w:rsidRPr="00137498">
        <w:t>7</w:t>
      </w:r>
      <w:r w:rsidR="000C2C4B" w:rsidRPr="00137498">
        <w:t>A.08</w:t>
      </w:r>
      <w:r w:rsidR="000C7346" w:rsidRPr="00137498">
        <w:t>(1)</w:t>
      </w:r>
      <w:r w:rsidRPr="00137498">
        <w:t>.</w:t>
      </w:r>
    </w:p>
    <w:p w:rsidR="000C2C4B" w:rsidRPr="00137498" w:rsidRDefault="000C2C4B" w:rsidP="000C2C4B">
      <w:pPr>
        <w:pStyle w:val="subsection"/>
      </w:pPr>
      <w:r w:rsidRPr="00137498">
        <w:tab/>
        <w:t>(5)</w:t>
      </w:r>
      <w:r w:rsidRPr="00137498">
        <w:tab/>
        <w:t xml:space="preserve">The amendment made by </w:t>
      </w:r>
      <w:r w:rsidR="00457830" w:rsidRPr="00137498">
        <w:t>item</w:t>
      </w:r>
      <w:r w:rsidR="00137498" w:rsidRPr="00137498">
        <w:t> </w:t>
      </w:r>
      <w:r w:rsidR="005A1CA7" w:rsidRPr="00137498">
        <w:t>4</w:t>
      </w:r>
      <w:r w:rsidR="00AE0152" w:rsidRPr="00137498">
        <w:t>7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</w:t>
      </w:r>
      <w:r w:rsidR="00B624FA" w:rsidRPr="00137498">
        <w:t>ies</w:t>
      </w:r>
      <w:r w:rsidRPr="00137498">
        <w:t xml:space="preserve"> in relation to non</w:t>
      </w:r>
      <w:r w:rsidR="00486E15">
        <w:noBreakHyphen/>
      </w:r>
      <w:r w:rsidRPr="00137498">
        <w:t xml:space="preserve">member spouse interests in relation to which a belief is formed in accordance with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Pr="00137498">
        <w:t xml:space="preserve">A.16(6)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F9026F" w:rsidRPr="00137498" w:rsidRDefault="00F9026F" w:rsidP="00F9026F">
      <w:pPr>
        <w:pStyle w:val="subsection"/>
      </w:pPr>
      <w:r w:rsidRPr="00137498">
        <w:tab/>
        <w:t>(</w:t>
      </w:r>
      <w:r w:rsidR="007B1B42" w:rsidRPr="00137498">
        <w:t>6</w:t>
      </w:r>
      <w:r w:rsidRPr="00137498">
        <w:t>)</w:t>
      </w:r>
      <w:r w:rsidRPr="00137498">
        <w:tab/>
        <w:t xml:space="preserve">The amendments made by </w:t>
      </w:r>
      <w:r w:rsidR="00457830" w:rsidRPr="00137498">
        <w:t>items</w:t>
      </w:r>
      <w:r w:rsidR="00137498" w:rsidRPr="00137498">
        <w:t> </w:t>
      </w:r>
      <w:r w:rsidR="001A1A5C" w:rsidRPr="00137498">
        <w:t>4</w:t>
      </w:r>
      <w:r w:rsidR="00AE0152" w:rsidRPr="00137498">
        <w:t>8</w:t>
      </w:r>
      <w:r w:rsidRPr="00137498">
        <w:t xml:space="preserve"> </w:t>
      </w:r>
      <w:r w:rsidR="00537197" w:rsidRPr="00137498">
        <w:t>to</w:t>
      </w:r>
      <w:r w:rsidRPr="00137498">
        <w:t xml:space="preserve"> </w:t>
      </w:r>
      <w:r w:rsidR="001A1A5C" w:rsidRPr="00137498">
        <w:t>5</w:t>
      </w:r>
      <w:r w:rsidR="00AE0152" w:rsidRPr="00137498">
        <w:t>1</w:t>
      </w:r>
      <w:r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Pr="00137498">
        <w:t xml:space="preserve"> to the </w:t>
      </w:r>
      <w:r w:rsidR="003C335C" w:rsidRPr="00137498">
        <w:rPr>
          <w:i/>
        </w:rPr>
        <w:t>Treasury Laws Amendment</w:t>
      </w:r>
      <w:r w:rsidR="003C335C" w:rsidRPr="00137498">
        <w:rPr>
          <w:i/>
          <w:noProof/>
        </w:rPr>
        <w:t xml:space="preserve"> (Reuniting More Superannuation) </w:t>
      </w:r>
      <w:r w:rsidR="00486E15">
        <w:rPr>
          <w:i/>
          <w:noProof/>
        </w:rPr>
        <w:t>Regulations 2</w:t>
      </w:r>
      <w:r w:rsidR="003C335C" w:rsidRPr="00137498">
        <w:rPr>
          <w:i/>
          <w:noProof/>
        </w:rPr>
        <w:t>02</w:t>
      </w:r>
      <w:r w:rsidR="00A22A28">
        <w:rPr>
          <w:i/>
          <w:noProof/>
        </w:rPr>
        <w:t>1</w:t>
      </w:r>
      <w:r w:rsidRPr="00137498">
        <w:t xml:space="preserve"> apply in relation to requests made under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7</w:t>
      </w:r>
      <w:r w:rsidR="00EF313C" w:rsidRPr="00137498">
        <w:t>A.17(3)</w:t>
      </w:r>
      <w:r w:rsidRPr="00137498">
        <w:t xml:space="preserve"> on or after </w:t>
      </w:r>
      <w:r w:rsidR="00457830" w:rsidRPr="00137498">
        <w:t>1</w:t>
      </w:r>
      <w:r w:rsidR="00137498" w:rsidRPr="00137498">
        <w:t> </w:t>
      </w:r>
      <w:r w:rsidR="00457830" w:rsidRPr="00137498">
        <w:t>May</w:t>
      </w:r>
      <w:r w:rsidRPr="00137498">
        <w:t xml:space="preserve"> 202</w:t>
      </w:r>
      <w:r w:rsidR="00AE0152" w:rsidRPr="00137498">
        <w:t>1</w:t>
      </w:r>
      <w:r w:rsidRPr="00137498">
        <w:t>.</w:t>
      </w:r>
    </w:p>
    <w:p w:rsidR="00887895" w:rsidRPr="00137498" w:rsidRDefault="00AE0152" w:rsidP="002E15A7">
      <w:pPr>
        <w:pStyle w:val="ItemHead"/>
      </w:pPr>
      <w:r w:rsidRPr="00137498">
        <w:t>54</w:t>
      </w:r>
      <w:r w:rsidR="002E15A7" w:rsidRPr="00137498">
        <w:t xml:space="preserve">  </w:t>
      </w:r>
      <w:r w:rsidR="00457830" w:rsidRPr="00137498">
        <w:t>Part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2E15A7" w:rsidRPr="00137498">
        <w:t>03B, column 2)</w:t>
      </w:r>
    </w:p>
    <w:p w:rsidR="002E15A7" w:rsidRPr="00137498" w:rsidRDefault="002E15A7" w:rsidP="002E15A7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 xml:space="preserve">”, insert “, or may pay an amount to the Commissioner of Taxation under </w:t>
      </w:r>
      <w:r w:rsidR="00457830" w:rsidRPr="00137498">
        <w:t>Part</w:t>
      </w:r>
      <w:r w:rsidR="00137498" w:rsidRPr="00137498">
        <w:t> </w:t>
      </w:r>
      <w:r w:rsidR="00457830" w:rsidRPr="00137498">
        <w:t>3</w:t>
      </w:r>
      <w:r w:rsidRPr="00137498">
        <w:t>D of that Act,”.</w:t>
      </w:r>
    </w:p>
    <w:p w:rsidR="002E15A7" w:rsidRPr="00137498" w:rsidRDefault="00AE0152" w:rsidP="002E15A7">
      <w:pPr>
        <w:pStyle w:val="ItemHead"/>
      </w:pPr>
      <w:r w:rsidRPr="00137498">
        <w:t>55</w:t>
      </w:r>
      <w:r w:rsidR="002E15A7" w:rsidRPr="00137498">
        <w:t xml:space="preserve">  </w:t>
      </w:r>
      <w:r w:rsidR="00457830" w:rsidRPr="00137498">
        <w:t>Part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1</w:t>
      </w:r>
      <w:r w:rsidR="002E15A7" w:rsidRPr="00137498">
        <w:t>03B, column 3)</w:t>
      </w:r>
    </w:p>
    <w:p w:rsidR="002E15A7" w:rsidRPr="00137498" w:rsidRDefault="002E15A7" w:rsidP="002E15A7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 xml:space="preserve">”, insert “, or may pay to the Commissioner of Taxation under </w:t>
      </w:r>
      <w:r w:rsidR="00457830" w:rsidRPr="00137498">
        <w:t>Part</w:t>
      </w:r>
      <w:r w:rsidR="00137498" w:rsidRPr="00137498">
        <w:t> </w:t>
      </w:r>
      <w:r w:rsidR="00457830" w:rsidRPr="00137498">
        <w:t>3</w:t>
      </w:r>
      <w:r w:rsidRPr="00137498">
        <w:t>D of that Act,”.</w:t>
      </w:r>
    </w:p>
    <w:p w:rsidR="002E15A7" w:rsidRPr="00137498" w:rsidRDefault="00AE0152" w:rsidP="002E15A7">
      <w:pPr>
        <w:pStyle w:val="ItemHead"/>
      </w:pPr>
      <w:r w:rsidRPr="00137498">
        <w:t>56</w:t>
      </w:r>
      <w:r w:rsidR="002E15A7" w:rsidRPr="00137498">
        <w:t xml:space="preserve">  </w:t>
      </w:r>
      <w:r w:rsidR="00457830" w:rsidRPr="00137498">
        <w:t>Part</w:t>
      </w:r>
      <w:r w:rsidR="00137498" w:rsidRPr="00137498">
        <w:t> </w:t>
      </w:r>
      <w:r w:rsidR="00457830" w:rsidRPr="00137498">
        <w:t>2</w:t>
      </w:r>
      <w:r w:rsidR="002E15A7"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2</w:t>
      </w:r>
      <w:r w:rsidR="002E15A7" w:rsidRPr="00137498">
        <w:t>04A, column 2)</w:t>
      </w:r>
    </w:p>
    <w:p w:rsidR="002E15A7" w:rsidRPr="00137498" w:rsidRDefault="002E15A7" w:rsidP="002E15A7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 xml:space="preserve">”, insert “, or may pay an amount to the Commissioner of Taxation under </w:t>
      </w:r>
      <w:r w:rsidR="00457830" w:rsidRPr="00137498">
        <w:t>Part</w:t>
      </w:r>
      <w:r w:rsidR="00137498" w:rsidRPr="00137498">
        <w:t> </w:t>
      </w:r>
      <w:r w:rsidR="00457830" w:rsidRPr="00137498">
        <w:t>3</w:t>
      </w:r>
      <w:r w:rsidRPr="00137498">
        <w:t>D of that Act,”.</w:t>
      </w:r>
    </w:p>
    <w:p w:rsidR="002E15A7" w:rsidRPr="00137498" w:rsidRDefault="00AE0152" w:rsidP="002E15A7">
      <w:pPr>
        <w:pStyle w:val="ItemHead"/>
      </w:pPr>
      <w:r w:rsidRPr="00137498">
        <w:t>57</w:t>
      </w:r>
      <w:r w:rsidR="002E15A7" w:rsidRPr="00137498">
        <w:t xml:space="preserve">  </w:t>
      </w:r>
      <w:r w:rsidR="00457830" w:rsidRPr="00137498">
        <w:t>Part</w:t>
      </w:r>
      <w:r w:rsidR="00137498" w:rsidRPr="00137498">
        <w:t> </w:t>
      </w:r>
      <w:r w:rsidR="00457830" w:rsidRPr="00137498">
        <w:t>2</w:t>
      </w:r>
      <w:r w:rsidR="002E15A7" w:rsidRPr="00137498">
        <w:t xml:space="preserve"> of </w:t>
      </w:r>
      <w:r w:rsidR="00457830" w:rsidRPr="00137498">
        <w:t>Schedule</w:t>
      </w:r>
      <w:r w:rsidR="00137498" w:rsidRPr="00137498">
        <w:t> </w:t>
      </w:r>
      <w:r w:rsidR="00457830" w:rsidRPr="00137498">
        <w:t>1</w:t>
      </w:r>
      <w:r w:rsidR="002E15A7" w:rsidRPr="00137498">
        <w:t xml:space="preserve"> (table </w:t>
      </w:r>
      <w:r w:rsidR="00457830" w:rsidRPr="00137498">
        <w:t>item</w:t>
      </w:r>
      <w:r w:rsidR="00137498" w:rsidRPr="00137498">
        <w:t> </w:t>
      </w:r>
      <w:r w:rsidR="00457830" w:rsidRPr="00137498">
        <w:t>2</w:t>
      </w:r>
      <w:r w:rsidR="002E15A7" w:rsidRPr="00137498">
        <w:t>04A, column 3)</w:t>
      </w:r>
    </w:p>
    <w:p w:rsidR="002E15A7" w:rsidRPr="00137498" w:rsidRDefault="002E15A7" w:rsidP="002E15A7">
      <w:pPr>
        <w:pStyle w:val="Item"/>
      </w:pPr>
      <w:r w:rsidRPr="00137498">
        <w:t>After “</w:t>
      </w:r>
      <w:r w:rsidRPr="00137498">
        <w:rPr>
          <w:i/>
        </w:rPr>
        <w:t>Superannuation (Unclaimed Money and Lost Members) Act 1999</w:t>
      </w:r>
      <w:r w:rsidRPr="00137498">
        <w:t xml:space="preserve">”, insert “, or may pay to the Commissioner of Taxation under </w:t>
      </w:r>
      <w:r w:rsidR="00457830" w:rsidRPr="00137498">
        <w:t>Part</w:t>
      </w:r>
      <w:r w:rsidR="00137498" w:rsidRPr="00137498">
        <w:t> </w:t>
      </w:r>
      <w:r w:rsidR="00457830" w:rsidRPr="00137498">
        <w:t>3</w:t>
      </w:r>
      <w:r w:rsidRPr="00137498">
        <w:t>D of that Act,”.</w:t>
      </w:r>
    </w:p>
    <w:p w:rsidR="007542FA" w:rsidRPr="00137498" w:rsidRDefault="007542FA" w:rsidP="007542FA">
      <w:pPr>
        <w:pStyle w:val="ActHead9"/>
      </w:pPr>
      <w:bookmarkStart w:id="11" w:name="_Toc63781103"/>
      <w:r w:rsidRPr="00137498">
        <w:lastRenderedPageBreak/>
        <w:t xml:space="preserve">Superannuation (Unclaimed Money and Lost Members) </w:t>
      </w:r>
      <w:r w:rsidR="00486E15">
        <w:t>Regulations 2</w:t>
      </w:r>
      <w:r w:rsidRPr="00137498">
        <w:t>019</w:t>
      </w:r>
      <w:bookmarkEnd w:id="11"/>
    </w:p>
    <w:p w:rsidR="002E15A7" w:rsidRPr="00137498" w:rsidRDefault="00AE0152" w:rsidP="00947C02">
      <w:pPr>
        <w:pStyle w:val="ItemHead"/>
      </w:pPr>
      <w:r w:rsidRPr="00137498">
        <w:t>58</w:t>
      </w:r>
      <w:r w:rsidR="00947C02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6</w:t>
      </w:r>
      <w:r w:rsidR="00947C02" w:rsidRPr="00137498">
        <w:t>(1)</w:t>
      </w:r>
    </w:p>
    <w:p w:rsidR="00947C02" w:rsidRPr="00137498" w:rsidRDefault="00947C02" w:rsidP="00947C02">
      <w:pPr>
        <w:pStyle w:val="Item"/>
      </w:pPr>
      <w:r w:rsidRPr="00137498">
        <w:t>After “20QK(4)(a)”, insert “, 21G(3)(a), 22E(3)(a)”.</w:t>
      </w:r>
    </w:p>
    <w:p w:rsidR="00B6012D" w:rsidRPr="00137498" w:rsidRDefault="00AE0152" w:rsidP="00B6012D">
      <w:pPr>
        <w:pStyle w:val="ItemHead"/>
      </w:pPr>
      <w:r w:rsidRPr="00137498">
        <w:t>59</w:t>
      </w:r>
      <w:r w:rsidR="00B6012D" w:rsidRPr="00137498">
        <w:t xml:space="preserve">  </w:t>
      </w:r>
      <w:proofErr w:type="spellStart"/>
      <w:r w:rsidR="00457830" w:rsidRPr="00137498">
        <w:t>Subregulation</w:t>
      </w:r>
      <w:proofErr w:type="spellEnd"/>
      <w:r w:rsidR="00137498" w:rsidRPr="00137498">
        <w:t> </w:t>
      </w:r>
      <w:r w:rsidR="00457830" w:rsidRPr="00137498">
        <w:t>9</w:t>
      </w:r>
      <w:r w:rsidR="00B6012D" w:rsidRPr="00137498">
        <w:t>(1)</w:t>
      </w:r>
    </w:p>
    <w:p w:rsidR="00B6012D" w:rsidRPr="00137498" w:rsidRDefault="00B6012D" w:rsidP="00B6012D">
      <w:pPr>
        <w:pStyle w:val="Item"/>
      </w:pPr>
      <w:r w:rsidRPr="00137498">
        <w:t>After “20QF(5) and (6),”, insert “21E(5) and (6), 22B(5) and (6),”.</w:t>
      </w:r>
    </w:p>
    <w:p w:rsidR="00947C02" w:rsidRPr="00137498" w:rsidRDefault="00AE0152" w:rsidP="00B6012D">
      <w:pPr>
        <w:pStyle w:val="ItemHead"/>
      </w:pPr>
      <w:r w:rsidRPr="00137498">
        <w:t>60</w:t>
      </w:r>
      <w:r w:rsidR="00B6012D" w:rsidRPr="00137498">
        <w:t xml:space="preserve">  </w:t>
      </w:r>
      <w:r w:rsidR="00486E15">
        <w:t>Paragraph 9</w:t>
      </w:r>
      <w:r w:rsidR="00B6012D" w:rsidRPr="00137498">
        <w:t>(1)(a)</w:t>
      </w:r>
    </w:p>
    <w:p w:rsidR="00B6012D" w:rsidRPr="00137498" w:rsidRDefault="00B6012D" w:rsidP="00B6012D">
      <w:pPr>
        <w:pStyle w:val="Item"/>
      </w:pPr>
      <w:r w:rsidRPr="00137498">
        <w:t>Repeal the paragraph, substitute:</w:t>
      </w:r>
    </w:p>
    <w:p w:rsidR="00B6012D" w:rsidRPr="00137498" w:rsidRDefault="00B6012D" w:rsidP="00B6012D">
      <w:pPr>
        <w:pStyle w:val="paragraph"/>
      </w:pPr>
      <w:r w:rsidRPr="00137498">
        <w:tab/>
        <w:t>(a)</w:t>
      </w:r>
      <w:r w:rsidRPr="00137498">
        <w:tab/>
        <w:t>a superannuation provider:</w:t>
      </w:r>
    </w:p>
    <w:p w:rsidR="00B6012D" w:rsidRPr="00137498" w:rsidRDefault="00B6012D" w:rsidP="00B6012D">
      <w:pPr>
        <w:pStyle w:val="paragraphsub"/>
      </w:pPr>
      <w:r w:rsidRPr="00137498">
        <w:tab/>
        <w:t>(</w:t>
      </w:r>
      <w:proofErr w:type="spellStart"/>
      <w:r w:rsidRPr="00137498">
        <w:t>i</w:t>
      </w:r>
      <w:proofErr w:type="spellEnd"/>
      <w:r w:rsidRPr="00137498">
        <w:t>)</w:t>
      </w:r>
      <w:r w:rsidRPr="00137498">
        <w:tab/>
        <w:t>is required, or before the commencement of this instrument was required, to pay to the Commissioner under section</w:t>
      </w:r>
      <w:r w:rsidR="00137498" w:rsidRPr="00137498">
        <w:t> </w:t>
      </w:r>
      <w:r w:rsidRPr="00137498">
        <w:t>17, 20F, 20QD, 21C or 24E of the Act; or</w:t>
      </w:r>
    </w:p>
    <w:p w:rsidR="00B6012D" w:rsidRPr="00137498" w:rsidRDefault="00B6012D" w:rsidP="00B6012D">
      <w:pPr>
        <w:pStyle w:val="paragraphsub"/>
      </w:pPr>
      <w:r w:rsidRPr="00137498">
        <w:tab/>
        <w:t>(ii)</w:t>
      </w:r>
      <w:r w:rsidRPr="00137498">
        <w:tab/>
        <w:t xml:space="preserve">pays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Pr="00137498">
        <w:t>2</w:t>
      </w:r>
      <w:r w:rsidR="00B624FA" w:rsidRPr="00137498">
        <w:t xml:space="preserve"> of the Act</w:t>
      </w:r>
      <w:r w:rsidRPr="00137498">
        <w:t>; and</w:t>
      </w:r>
    </w:p>
    <w:p w:rsidR="00155B6B" w:rsidRPr="00137498" w:rsidRDefault="00AE0152" w:rsidP="00155B6B">
      <w:pPr>
        <w:pStyle w:val="ItemHead"/>
      </w:pPr>
      <w:r w:rsidRPr="00137498">
        <w:t>61</w:t>
      </w:r>
      <w:r w:rsidR="00155B6B" w:rsidRPr="00137498">
        <w:t xml:space="preserve">  </w:t>
      </w:r>
      <w:r w:rsidR="00486E15">
        <w:t>Paragraph 9</w:t>
      </w:r>
      <w:r w:rsidR="00155B6B" w:rsidRPr="00137498">
        <w:t>(1)(b)</w:t>
      </w:r>
    </w:p>
    <w:p w:rsidR="00155B6B" w:rsidRPr="00137498" w:rsidRDefault="00155B6B" w:rsidP="00155B6B">
      <w:pPr>
        <w:pStyle w:val="Item"/>
      </w:pPr>
      <w:r w:rsidRPr="00137498">
        <w:t>After “20QD”, insert “</w:t>
      </w:r>
      <w:r w:rsidR="008849CA" w:rsidRPr="00137498">
        <w:t xml:space="preserve">, </w:t>
      </w:r>
      <w:r w:rsidRPr="00137498">
        <w:t>21C, 22”.</w:t>
      </w:r>
    </w:p>
    <w:p w:rsidR="00155B6B" w:rsidRPr="00137498" w:rsidRDefault="00AE0152" w:rsidP="00155B6B">
      <w:pPr>
        <w:pStyle w:val="ItemHead"/>
      </w:pPr>
      <w:r w:rsidRPr="00137498">
        <w:t>62</w:t>
      </w:r>
      <w:r w:rsidR="00155B6B" w:rsidRPr="00137498">
        <w:t xml:space="preserve">  </w:t>
      </w:r>
      <w:r w:rsidR="00486E15">
        <w:t>Paragraph 9</w:t>
      </w:r>
      <w:r w:rsidR="00155B6B" w:rsidRPr="00137498">
        <w:t>(1)(c)</w:t>
      </w:r>
    </w:p>
    <w:p w:rsidR="00155B6B" w:rsidRPr="00137498" w:rsidRDefault="00155B6B" w:rsidP="00155B6B">
      <w:pPr>
        <w:pStyle w:val="Item"/>
      </w:pPr>
      <w:r w:rsidRPr="00137498">
        <w:t>After “20QF(</w:t>
      </w:r>
      <w:r w:rsidR="00722A04" w:rsidRPr="00137498">
        <w:t>2</w:t>
      </w:r>
      <w:r w:rsidRPr="00137498">
        <w:t>),”, insert “21E(</w:t>
      </w:r>
      <w:r w:rsidR="00722A04" w:rsidRPr="00137498">
        <w:t>2</w:t>
      </w:r>
      <w:r w:rsidRPr="00137498">
        <w:t>), 22B(</w:t>
      </w:r>
      <w:r w:rsidR="00722A04" w:rsidRPr="00137498">
        <w:t>2</w:t>
      </w:r>
      <w:r w:rsidRPr="00137498">
        <w:t>),”.</w:t>
      </w:r>
    </w:p>
    <w:p w:rsidR="008849CA" w:rsidRPr="00137498" w:rsidRDefault="00AE0152" w:rsidP="008849CA">
      <w:pPr>
        <w:pStyle w:val="ItemHead"/>
      </w:pPr>
      <w:r w:rsidRPr="00137498">
        <w:t>63</w:t>
      </w:r>
      <w:r w:rsidR="008849CA" w:rsidRPr="00137498">
        <w:t xml:space="preserve">  </w:t>
      </w:r>
      <w:r w:rsidR="00486E15">
        <w:t>Paragraph 9</w:t>
      </w:r>
      <w:r w:rsidR="008849CA" w:rsidRPr="00137498">
        <w:t>(2)(a)</w:t>
      </w:r>
    </w:p>
    <w:p w:rsidR="008849CA" w:rsidRPr="00137498" w:rsidRDefault="008849CA" w:rsidP="008849CA">
      <w:pPr>
        <w:pStyle w:val="Item"/>
      </w:pPr>
      <w:r w:rsidRPr="00137498">
        <w:t>After “20QJ”, insert “, 21F, 22C”.</w:t>
      </w:r>
    </w:p>
    <w:p w:rsidR="008849CA" w:rsidRPr="00137498" w:rsidRDefault="00AE0152" w:rsidP="008849CA">
      <w:pPr>
        <w:pStyle w:val="ItemHead"/>
      </w:pPr>
      <w:r w:rsidRPr="00137498">
        <w:t>64</w:t>
      </w:r>
      <w:r w:rsidR="008849CA" w:rsidRPr="00137498">
        <w:t xml:space="preserve">  </w:t>
      </w:r>
      <w:r w:rsidR="00486E15">
        <w:t>Subparagraph 9</w:t>
      </w:r>
      <w:r w:rsidR="008849CA" w:rsidRPr="00137498">
        <w:t>(3)(a)(ii)</w:t>
      </w:r>
    </w:p>
    <w:p w:rsidR="008849CA" w:rsidRPr="00137498" w:rsidRDefault="008849CA" w:rsidP="008849CA">
      <w:pPr>
        <w:pStyle w:val="Item"/>
      </w:pPr>
      <w:r w:rsidRPr="00137498">
        <w:t>After “20QD”, insert “, 21C”.</w:t>
      </w:r>
    </w:p>
    <w:p w:rsidR="008849CA" w:rsidRPr="00137498" w:rsidRDefault="00AE0152" w:rsidP="008849CA">
      <w:pPr>
        <w:pStyle w:val="ItemHead"/>
      </w:pPr>
      <w:r w:rsidRPr="00137498">
        <w:t>65</w:t>
      </w:r>
      <w:r w:rsidR="008849CA" w:rsidRPr="00137498">
        <w:t xml:space="preserve">  </w:t>
      </w:r>
      <w:r w:rsidR="00486E15">
        <w:t>Subparagraph 9</w:t>
      </w:r>
      <w:r w:rsidR="008849CA" w:rsidRPr="00137498">
        <w:t>(3)(a)(ii)</w:t>
      </w:r>
    </w:p>
    <w:p w:rsidR="008849CA" w:rsidRPr="00137498" w:rsidRDefault="008849CA" w:rsidP="008849CA">
      <w:pPr>
        <w:pStyle w:val="Item"/>
      </w:pPr>
      <w:r w:rsidRPr="00137498">
        <w:t xml:space="preserve">After “the Act”, insert “, or paid the unclaimed amount to the Commissioner under </w:t>
      </w:r>
      <w:r w:rsidR="00457830" w:rsidRPr="00137498">
        <w:t>section</w:t>
      </w:r>
      <w:r w:rsidR="00137498" w:rsidRPr="00137498">
        <w:t> </w:t>
      </w:r>
      <w:r w:rsidR="00457830" w:rsidRPr="00137498">
        <w:t>2</w:t>
      </w:r>
      <w:r w:rsidR="00DE6A8B" w:rsidRPr="00137498">
        <w:t>2 of the Act</w:t>
      </w:r>
      <w:r w:rsidRPr="00137498">
        <w:t>”.</w:t>
      </w:r>
    </w:p>
    <w:p w:rsidR="00C54AF4" w:rsidRPr="00137498" w:rsidRDefault="00AE0152" w:rsidP="00C54AF4">
      <w:pPr>
        <w:pStyle w:val="ItemHead"/>
      </w:pPr>
      <w:r w:rsidRPr="00137498">
        <w:t>66</w:t>
      </w:r>
      <w:r w:rsidR="00C54AF4" w:rsidRPr="00137498">
        <w:t xml:space="preserve">  </w:t>
      </w:r>
      <w:r w:rsidR="00486E15">
        <w:t>Paragraph 9</w:t>
      </w:r>
      <w:r w:rsidR="00C54AF4" w:rsidRPr="00137498">
        <w:t>(3)(b)</w:t>
      </w:r>
    </w:p>
    <w:p w:rsidR="00C54AF4" w:rsidRPr="00137498" w:rsidRDefault="00C54AF4" w:rsidP="00C54AF4">
      <w:pPr>
        <w:pStyle w:val="Item"/>
      </w:pPr>
      <w:r w:rsidRPr="00137498">
        <w:t>After “20QF(2),”, insert “21E(2), 22B(2),”.</w:t>
      </w:r>
    </w:p>
    <w:p w:rsidR="00057252" w:rsidRPr="00137498" w:rsidRDefault="00AE0152" w:rsidP="00057252">
      <w:pPr>
        <w:pStyle w:val="ItemHead"/>
      </w:pPr>
      <w:r w:rsidRPr="00137498">
        <w:t>67</w:t>
      </w:r>
      <w:r w:rsidR="00057252" w:rsidRPr="00137498">
        <w:t xml:space="preserve">  </w:t>
      </w:r>
      <w:r w:rsidR="00486E15">
        <w:t>Paragraph 1</w:t>
      </w:r>
      <w:r w:rsidR="00057252" w:rsidRPr="00137498">
        <w:t>4(2)(a)</w:t>
      </w:r>
    </w:p>
    <w:p w:rsidR="00155B6B" w:rsidRPr="00137498" w:rsidRDefault="00057252" w:rsidP="00057252">
      <w:pPr>
        <w:pStyle w:val="Item"/>
      </w:pPr>
      <w:r w:rsidRPr="00137498">
        <w:t>After “20QF,”, insert “21E, 22B,”.</w:t>
      </w:r>
    </w:p>
    <w:sectPr w:rsidR="00155B6B" w:rsidRPr="00137498" w:rsidSect="00491B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E0" w:rsidRDefault="002C01E0" w:rsidP="0048364F">
      <w:pPr>
        <w:spacing w:line="240" w:lineRule="auto"/>
      </w:pPr>
      <w:r>
        <w:separator/>
      </w:r>
    </w:p>
  </w:endnote>
  <w:endnote w:type="continuationSeparator" w:id="0">
    <w:p w:rsidR="002C01E0" w:rsidRDefault="002C01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491B49" w:rsidRDefault="00491B49" w:rsidP="00491B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1B49">
      <w:rPr>
        <w:i/>
        <w:sz w:val="18"/>
      </w:rPr>
      <w:t>OPC64437 -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Default="00137498" w:rsidP="00137498"/>
  <w:p w:rsidR="00137498" w:rsidRPr="00491B49" w:rsidRDefault="00491B49" w:rsidP="00491B49">
    <w:pPr>
      <w:rPr>
        <w:rFonts w:cs="Times New Roman"/>
        <w:i/>
        <w:sz w:val="18"/>
      </w:rPr>
    </w:pPr>
    <w:r w:rsidRPr="00491B49">
      <w:rPr>
        <w:rFonts w:cs="Times New Roman"/>
        <w:i/>
        <w:sz w:val="18"/>
      </w:rPr>
      <w:t>OPC64437 -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491B49" w:rsidRDefault="00491B49" w:rsidP="00491B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1B49">
      <w:rPr>
        <w:i/>
        <w:sz w:val="18"/>
      </w:rPr>
      <w:t>OPC64437 -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E33C1C" w:rsidRDefault="00137498" w:rsidP="00137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7498" w:rsidTr="00544C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1FB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83B">
            <w:rPr>
              <w:i/>
              <w:sz w:val="18"/>
            </w:rPr>
            <w:t>Treasury Laws Amendment (Reuniting More Superannuation)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right"/>
            <w:rPr>
              <w:sz w:val="18"/>
            </w:rPr>
          </w:pPr>
        </w:p>
      </w:tc>
    </w:tr>
  </w:tbl>
  <w:p w:rsidR="00137498" w:rsidRPr="00491B49" w:rsidRDefault="00491B49" w:rsidP="00491B49">
    <w:pPr>
      <w:rPr>
        <w:rFonts w:cs="Times New Roman"/>
        <w:i/>
        <w:sz w:val="18"/>
      </w:rPr>
    </w:pPr>
    <w:r w:rsidRPr="00491B49">
      <w:rPr>
        <w:rFonts w:cs="Times New Roman"/>
        <w:i/>
        <w:sz w:val="18"/>
      </w:rPr>
      <w:t>OPC64437 -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E33C1C" w:rsidRDefault="00137498" w:rsidP="00137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37498" w:rsidTr="00544C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83B">
            <w:rPr>
              <w:i/>
              <w:sz w:val="18"/>
            </w:rPr>
            <w:t>Treasury Laws Amendment (Reuniting More Superannuation)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16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498" w:rsidRPr="00491B49" w:rsidRDefault="00491B49" w:rsidP="00491B49">
    <w:pPr>
      <w:rPr>
        <w:rFonts w:cs="Times New Roman"/>
        <w:i/>
        <w:sz w:val="18"/>
      </w:rPr>
    </w:pPr>
    <w:r w:rsidRPr="00491B49">
      <w:rPr>
        <w:rFonts w:cs="Times New Roman"/>
        <w:i/>
        <w:sz w:val="18"/>
      </w:rPr>
      <w:t>OPC64437 -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E33C1C" w:rsidRDefault="00137498" w:rsidP="00137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7498" w:rsidTr="00544C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1F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83B">
            <w:rPr>
              <w:i/>
              <w:sz w:val="18"/>
            </w:rPr>
            <w:t>Treasury Laws Amendment (Reuniting More Superannuation)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right"/>
            <w:rPr>
              <w:sz w:val="18"/>
            </w:rPr>
          </w:pPr>
        </w:p>
      </w:tc>
    </w:tr>
  </w:tbl>
  <w:p w:rsidR="00137498" w:rsidRPr="00491B49" w:rsidRDefault="00491B49" w:rsidP="00491B49">
    <w:pPr>
      <w:rPr>
        <w:rFonts w:cs="Times New Roman"/>
        <w:i/>
        <w:sz w:val="18"/>
      </w:rPr>
    </w:pPr>
    <w:r w:rsidRPr="00491B49">
      <w:rPr>
        <w:rFonts w:cs="Times New Roman"/>
        <w:i/>
        <w:sz w:val="18"/>
      </w:rPr>
      <w:t>OPC64437 -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E33C1C" w:rsidRDefault="00137498" w:rsidP="00137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37498" w:rsidTr="00544C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83B">
            <w:rPr>
              <w:i/>
              <w:sz w:val="18"/>
            </w:rPr>
            <w:t>Treasury Laws Amendment (Reuniting More Superannuation)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37498" w:rsidRDefault="00137498" w:rsidP="00773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16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498" w:rsidRPr="00491B49" w:rsidRDefault="00491B49" w:rsidP="00491B49">
    <w:pPr>
      <w:rPr>
        <w:rFonts w:cs="Times New Roman"/>
        <w:i/>
        <w:sz w:val="18"/>
      </w:rPr>
    </w:pPr>
    <w:r w:rsidRPr="00491B49">
      <w:rPr>
        <w:rFonts w:cs="Times New Roman"/>
        <w:i/>
        <w:sz w:val="18"/>
      </w:rPr>
      <w:t>OPC64437 -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98" w:rsidRPr="00491B49" w:rsidRDefault="00491B49" w:rsidP="00491B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1B49">
      <w:rPr>
        <w:i/>
        <w:sz w:val="18"/>
      </w:rPr>
      <w:t>OPC64437 -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E0" w:rsidRDefault="002C01E0" w:rsidP="0048364F">
      <w:pPr>
        <w:spacing w:line="240" w:lineRule="auto"/>
      </w:pPr>
      <w:r>
        <w:separator/>
      </w:r>
    </w:p>
  </w:footnote>
  <w:footnote w:type="continuationSeparator" w:id="0">
    <w:p w:rsidR="002C01E0" w:rsidRDefault="002C01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5F1388" w:rsidRDefault="002C01E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5F1388" w:rsidRDefault="002C01E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5F1388" w:rsidRDefault="002C01E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ED79B6" w:rsidRDefault="002C01E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ED79B6" w:rsidRDefault="002C01E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ED79B6" w:rsidRDefault="002C01E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A961C4" w:rsidRDefault="002C01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574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5749F">
      <w:rPr>
        <w:noProof/>
        <w:sz w:val="20"/>
      </w:rPr>
      <w:t>Amendments</w:t>
    </w:r>
    <w:r>
      <w:rPr>
        <w:sz w:val="20"/>
      </w:rPr>
      <w:fldChar w:fldCharType="end"/>
    </w:r>
  </w:p>
  <w:p w:rsidR="002C01E0" w:rsidRPr="00A961C4" w:rsidRDefault="002C01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C01E0" w:rsidRPr="00A961C4" w:rsidRDefault="002C01E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A961C4" w:rsidRDefault="002C01E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C01E0" w:rsidRPr="00A961C4" w:rsidRDefault="002C01E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C01E0" w:rsidRPr="00A961C4" w:rsidRDefault="002C01E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E0" w:rsidRPr="00A961C4" w:rsidRDefault="002C01E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EE"/>
    <w:rsid w:val="00000263"/>
    <w:rsid w:val="00002686"/>
    <w:rsid w:val="0000338B"/>
    <w:rsid w:val="000113BC"/>
    <w:rsid w:val="00011450"/>
    <w:rsid w:val="000136AF"/>
    <w:rsid w:val="00015A45"/>
    <w:rsid w:val="00025F2F"/>
    <w:rsid w:val="0004044E"/>
    <w:rsid w:val="00044DCE"/>
    <w:rsid w:val="00045FA5"/>
    <w:rsid w:val="00046F47"/>
    <w:rsid w:val="0005120E"/>
    <w:rsid w:val="00054577"/>
    <w:rsid w:val="00057252"/>
    <w:rsid w:val="000614BF"/>
    <w:rsid w:val="0007169C"/>
    <w:rsid w:val="00077593"/>
    <w:rsid w:val="000806AC"/>
    <w:rsid w:val="00083F48"/>
    <w:rsid w:val="00086AC1"/>
    <w:rsid w:val="000A7DF9"/>
    <w:rsid w:val="000C2C4B"/>
    <w:rsid w:val="000C7346"/>
    <w:rsid w:val="000D05EF"/>
    <w:rsid w:val="000D5485"/>
    <w:rsid w:val="000F21C1"/>
    <w:rsid w:val="00101AC2"/>
    <w:rsid w:val="00105D72"/>
    <w:rsid w:val="0010745C"/>
    <w:rsid w:val="00115B6A"/>
    <w:rsid w:val="00117277"/>
    <w:rsid w:val="00127D07"/>
    <w:rsid w:val="00137498"/>
    <w:rsid w:val="001431FB"/>
    <w:rsid w:val="00155B6B"/>
    <w:rsid w:val="00155F7C"/>
    <w:rsid w:val="00157F38"/>
    <w:rsid w:val="00160BD7"/>
    <w:rsid w:val="001643C9"/>
    <w:rsid w:val="00165568"/>
    <w:rsid w:val="00166082"/>
    <w:rsid w:val="00166C2F"/>
    <w:rsid w:val="001716C9"/>
    <w:rsid w:val="00176481"/>
    <w:rsid w:val="00184261"/>
    <w:rsid w:val="00190DF5"/>
    <w:rsid w:val="00193461"/>
    <w:rsid w:val="001939E1"/>
    <w:rsid w:val="00195382"/>
    <w:rsid w:val="001A1A5C"/>
    <w:rsid w:val="001A3B9F"/>
    <w:rsid w:val="001A615B"/>
    <w:rsid w:val="001A65C0"/>
    <w:rsid w:val="001B6456"/>
    <w:rsid w:val="001B7A5D"/>
    <w:rsid w:val="001B7B5D"/>
    <w:rsid w:val="001C69C4"/>
    <w:rsid w:val="001D0898"/>
    <w:rsid w:val="001E0A8D"/>
    <w:rsid w:val="001E3590"/>
    <w:rsid w:val="001E7407"/>
    <w:rsid w:val="001F11C8"/>
    <w:rsid w:val="001F4CB5"/>
    <w:rsid w:val="001F6C5A"/>
    <w:rsid w:val="00201D27"/>
    <w:rsid w:val="0020300C"/>
    <w:rsid w:val="00220A0C"/>
    <w:rsid w:val="00222FB6"/>
    <w:rsid w:val="00223E4A"/>
    <w:rsid w:val="002302EA"/>
    <w:rsid w:val="00237780"/>
    <w:rsid w:val="00240749"/>
    <w:rsid w:val="00241CD0"/>
    <w:rsid w:val="00241CFA"/>
    <w:rsid w:val="00245363"/>
    <w:rsid w:val="002468D7"/>
    <w:rsid w:val="0025164C"/>
    <w:rsid w:val="00263A9D"/>
    <w:rsid w:val="002647E3"/>
    <w:rsid w:val="00285CDD"/>
    <w:rsid w:val="00291167"/>
    <w:rsid w:val="00297CA8"/>
    <w:rsid w:val="00297ECB"/>
    <w:rsid w:val="002C01E0"/>
    <w:rsid w:val="002C152A"/>
    <w:rsid w:val="002D043A"/>
    <w:rsid w:val="002D65AF"/>
    <w:rsid w:val="002E15A7"/>
    <w:rsid w:val="0031713F"/>
    <w:rsid w:val="00321913"/>
    <w:rsid w:val="00324EE6"/>
    <w:rsid w:val="00327DEE"/>
    <w:rsid w:val="003316DC"/>
    <w:rsid w:val="00332E0D"/>
    <w:rsid w:val="003415D3"/>
    <w:rsid w:val="00346335"/>
    <w:rsid w:val="00352A4E"/>
    <w:rsid w:val="00352B0F"/>
    <w:rsid w:val="003561B0"/>
    <w:rsid w:val="003614B5"/>
    <w:rsid w:val="00362494"/>
    <w:rsid w:val="00367960"/>
    <w:rsid w:val="0038675F"/>
    <w:rsid w:val="0039265D"/>
    <w:rsid w:val="003A15AC"/>
    <w:rsid w:val="003A56EB"/>
    <w:rsid w:val="003B0627"/>
    <w:rsid w:val="003C335C"/>
    <w:rsid w:val="003C5F2B"/>
    <w:rsid w:val="003C7505"/>
    <w:rsid w:val="003D0BFE"/>
    <w:rsid w:val="003D542B"/>
    <w:rsid w:val="003D5700"/>
    <w:rsid w:val="003E2F98"/>
    <w:rsid w:val="003F0F5A"/>
    <w:rsid w:val="003F2811"/>
    <w:rsid w:val="003F4E5E"/>
    <w:rsid w:val="00400A30"/>
    <w:rsid w:val="004022CA"/>
    <w:rsid w:val="004116CD"/>
    <w:rsid w:val="00414ADE"/>
    <w:rsid w:val="0042250D"/>
    <w:rsid w:val="00424CA9"/>
    <w:rsid w:val="004257BB"/>
    <w:rsid w:val="004261D9"/>
    <w:rsid w:val="00431C46"/>
    <w:rsid w:val="0044291A"/>
    <w:rsid w:val="00442FC0"/>
    <w:rsid w:val="00454A3C"/>
    <w:rsid w:val="00457830"/>
    <w:rsid w:val="0046040C"/>
    <w:rsid w:val="00460499"/>
    <w:rsid w:val="00462EC1"/>
    <w:rsid w:val="00473D44"/>
    <w:rsid w:val="00474835"/>
    <w:rsid w:val="004819C7"/>
    <w:rsid w:val="0048364F"/>
    <w:rsid w:val="00486440"/>
    <w:rsid w:val="00486E15"/>
    <w:rsid w:val="00490F2E"/>
    <w:rsid w:val="00491B49"/>
    <w:rsid w:val="00496DB3"/>
    <w:rsid w:val="00496F97"/>
    <w:rsid w:val="004A53EA"/>
    <w:rsid w:val="004E60A0"/>
    <w:rsid w:val="004F15B5"/>
    <w:rsid w:val="004F1FAC"/>
    <w:rsid w:val="004F676E"/>
    <w:rsid w:val="004F6DE8"/>
    <w:rsid w:val="00500394"/>
    <w:rsid w:val="00516B8D"/>
    <w:rsid w:val="0052686F"/>
    <w:rsid w:val="0052756C"/>
    <w:rsid w:val="00530230"/>
    <w:rsid w:val="00530CC9"/>
    <w:rsid w:val="00537197"/>
    <w:rsid w:val="00537FBC"/>
    <w:rsid w:val="00541D73"/>
    <w:rsid w:val="00543469"/>
    <w:rsid w:val="00544C93"/>
    <w:rsid w:val="005452CC"/>
    <w:rsid w:val="00546FA3"/>
    <w:rsid w:val="00554243"/>
    <w:rsid w:val="00557C7A"/>
    <w:rsid w:val="00562A58"/>
    <w:rsid w:val="0057261A"/>
    <w:rsid w:val="00581211"/>
    <w:rsid w:val="00584811"/>
    <w:rsid w:val="00593AA6"/>
    <w:rsid w:val="00593F8F"/>
    <w:rsid w:val="00594161"/>
    <w:rsid w:val="00594749"/>
    <w:rsid w:val="005A1CA7"/>
    <w:rsid w:val="005A482B"/>
    <w:rsid w:val="005B4067"/>
    <w:rsid w:val="005B50A6"/>
    <w:rsid w:val="005C36E0"/>
    <w:rsid w:val="005C3F41"/>
    <w:rsid w:val="005D168D"/>
    <w:rsid w:val="005D2B00"/>
    <w:rsid w:val="005D5BC4"/>
    <w:rsid w:val="005D5EA1"/>
    <w:rsid w:val="005E61D3"/>
    <w:rsid w:val="005F21AD"/>
    <w:rsid w:val="005F7738"/>
    <w:rsid w:val="00600219"/>
    <w:rsid w:val="00602E8E"/>
    <w:rsid w:val="00605161"/>
    <w:rsid w:val="00613EAD"/>
    <w:rsid w:val="006158AC"/>
    <w:rsid w:val="006334F8"/>
    <w:rsid w:val="00637444"/>
    <w:rsid w:val="006376F6"/>
    <w:rsid w:val="00640402"/>
    <w:rsid w:val="00640F78"/>
    <w:rsid w:val="00646E7B"/>
    <w:rsid w:val="00655D6A"/>
    <w:rsid w:val="00656DE9"/>
    <w:rsid w:val="006716AF"/>
    <w:rsid w:val="006720B7"/>
    <w:rsid w:val="00677CC2"/>
    <w:rsid w:val="00684212"/>
    <w:rsid w:val="00685F42"/>
    <w:rsid w:val="006866A1"/>
    <w:rsid w:val="0069207B"/>
    <w:rsid w:val="0069225B"/>
    <w:rsid w:val="006A4309"/>
    <w:rsid w:val="006A5648"/>
    <w:rsid w:val="006B0E55"/>
    <w:rsid w:val="006B4FDB"/>
    <w:rsid w:val="006B7006"/>
    <w:rsid w:val="006C31BF"/>
    <w:rsid w:val="006C43F5"/>
    <w:rsid w:val="006C7F8C"/>
    <w:rsid w:val="006D7AB9"/>
    <w:rsid w:val="00700B2C"/>
    <w:rsid w:val="00713084"/>
    <w:rsid w:val="00714038"/>
    <w:rsid w:val="00720FC2"/>
    <w:rsid w:val="00722A04"/>
    <w:rsid w:val="00725ACC"/>
    <w:rsid w:val="00731E00"/>
    <w:rsid w:val="00732E9D"/>
    <w:rsid w:val="0073491A"/>
    <w:rsid w:val="00737650"/>
    <w:rsid w:val="007440B7"/>
    <w:rsid w:val="00747993"/>
    <w:rsid w:val="007512AD"/>
    <w:rsid w:val="007542FA"/>
    <w:rsid w:val="007634AD"/>
    <w:rsid w:val="00767B75"/>
    <w:rsid w:val="007715C9"/>
    <w:rsid w:val="00774EDD"/>
    <w:rsid w:val="007757EC"/>
    <w:rsid w:val="00776DFD"/>
    <w:rsid w:val="007A1104"/>
    <w:rsid w:val="007A115D"/>
    <w:rsid w:val="007A35E6"/>
    <w:rsid w:val="007A6863"/>
    <w:rsid w:val="007B1B42"/>
    <w:rsid w:val="007D45C1"/>
    <w:rsid w:val="007E0940"/>
    <w:rsid w:val="007E49CA"/>
    <w:rsid w:val="007E6BD7"/>
    <w:rsid w:val="007E7D4A"/>
    <w:rsid w:val="007F0BD1"/>
    <w:rsid w:val="007F48ED"/>
    <w:rsid w:val="007F7947"/>
    <w:rsid w:val="00806B01"/>
    <w:rsid w:val="00811AFB"/>
    <w:rsid w:val="00812F45"/>
    <w:rsid w:val="0084172C"/>
    <w:rsid w:val="00856A31"/>
    <w:rsid w:val="00866EEB"/>
    <w:rsid w:val="008754D0"/>
    <w:rsid w:val="00877D48"/>
    <w:rsid w:val="008816F0"/>
    <w:rsid w:val="0088345B"/>
    <w:rsid w:val="008849CA"/>
    <w:rsid w:val="00887895"/>
    <w:rsid w:val="00892239"/>
    <w:rsid w:val="008A16A5"/>
    <w:rsid w:val="008C2B5D"/>
    <w:rsid w:val="008D0EE0"/>
    <w:rsid w:val="008D541F"/>
    <w:rsid w:val="008D5B99"/>
    <w:rsid w:val="008D7A27"/>
    <w:rsid w:val="008E4702"/>
    <w:rsid w:val="008E69AA"/>
    <w:rsid w:val="008F0B91"/>
    <w:rsid w:val="008F4F1C"/>
    <w:rsid w:val="00915F75"/>
    <w:rsid w:val="00922764"/>
    <w:rsid w:val="0092308C"/>
    <w:rsid w:val="00932377"/>
    <w:rsid w:val="00941E19"/>
    <w:rsid w:val="00943102"/>
    <w:rsid w:val="0094523D"/>
    <w:rsid w:val="00947C02"/>
    <w:rsid w:val="009559E6"/>
    <w:rsid w:val="009659E5"/>
    <w:rsid w:val="00972FC8"/>
    <w:rsid w:val="00974DB6"/>
    <w:rsid w:val="00976A63"/>
    <w:rsid w:val="00983419"/>
    <w:rsid w:val="00992E96"/>
    <w:rsid w:val="009C3431"/>
    <w:rsid w:val="009C5989"/>
    <w:rsid w:val="009D08DA"/>
    <w:rsid w:val="009E69B3"/>
    <w:rsid w:val="00A01873"/>
    <w:rsid w:val="00A06860"/>
    <w:rsid w:val="00A136F5"/>
    <w:rsid w:val="00A13DB8"/>
    <w:rsid w:val="00A21B88"/>
    <w:rsid w:val="00A22A28"/>
    <w:rsid w:val="00A231E2"/>
    <w:rsid w:val="00A2550D"/>
    <w:rsid w:val="00A26743"/>
    <w:rsid w:val="00A349A4"/>
    <w:rsid w:val="00A4169B"/>
    <w:rsid w:val="00A445F2"/>
    <w:rsid w:val="00A455EA"/>
    <w:rsid w:val="00A50D55"/>
    <w:rsid w:val="00A5165B"/>
    <w:rsid w:val="00A52FDA"/>
    <w:rsid w:val="00A64912"/>
    <w:rsid w:val="00A70A74"/>
    <w:rsid w:val="00A8339F"/>
    <w:rsid w:val="00A83971"/>
    <w:rsid w:val="00AA0343"/>
    <w:rsid w:val="00AA26F9"/>
    <w:rsid w:val="00AA2A5C"/>
    <w:rsid w:val="00AB118D"/>
    <w:rsid w:val="00AB1F09"/>
    <w:rsid w:val="00AB78E9"/>
    <w:rsid w:val="00AC7DA0"/>
    <w:rsid w:val="00AD3467"/>
    <w:rsid w:val="00AD5641"/>
    <w:rsid w:val="00AD7252"/>
    <w:rsid w:val="00AE0152"/>
    <w:rsid w:val="00AE0F9B"/>
    <w:rsid w:val="00AF2564"/>
    <w:rsid w:val="00AF55FF"/>
    <w:rsid w:val="00B032D8"/>
    <w:rsid w:val="00B14C86"/>
    <w:rsid w:val="00B23A2B"/>
    <w:rsid w:val="00B277C0"/>
    <w:rsid w:val="00B33B3C"/>
    <w:rsid w:val="00B40D74"/>
    <w:rsid w:val="00B41D93"/>
    <w:rsid w:val="00B52663"/>
    <w:rsid w:val="00B561B4"/>
    <w:rsid w:val="00B56DCB"/>
    <w:rsid w:val="00B6012D"/>
    <w:rsid w:val="00B624FA"/>
    <w:rsid w:val="00B770D2"/>
    <w:rsid w:val="00B82234"/>
    <w:rsid w:val="00B97CD4"/>
    <w:rsid w:val="00BA47A3"/>
    <w:rsid w:val="00BA5026"/>
    <w:rsid w:val="00BB01D9"/>
    <w:rsid w:val="00BB08DC"/>
    <w:rsid w:val="00BB6E79"/>
    <w:rsid w:val="00BE36C9"/>
    <w:rsid w:val="00BE3B31"/>
    <w:rsid w:val="00BE719A"/>
    <w:rsid w:val="00BE720A"/>
    <w:rsid w:val="00BF1EE2"/>
    <w:rsid w:val="00BF6650"/>
    <w:rsid w:val="00C067E5"/>
    <w:rsid w:val="00C12BFC"/>
    <w:rsid w:val="00C15C12"/>
    <w:rsid w:val="00C164CA"/>
    <w:rsid w:val="00C34BE5"/>
    <w:rsid w:val="00C42BF8"/>
    <w:rsid w:val="00C460AE"/>
    <w:rsid w:val="00C50043"/>
    <w:rsid w:val="00C50A0F"/>
    <w:rsid w:val="00C54AF4"/>
    <w:rsid w:val="00C61DAD"/>
    <w:rsid w:val="00C67C1D"/>
    <w:rsid w:val="00C73F6B"/>
    <w:rsid w:val="00C7573B"/>
    <w:rsid w:val="00C76CF3"/>
    <w:rsid w:val="00C83474"/>
    <w:rsid w:val="00CA2575"/>
    <w:rsid w:val="00CA7844"/>
    <w:rsid w:val="00CB58EF"/>
    <w:rsid w:val="00CD3813"/>
    <w:rsid w:val="00CD5563"/>
    <w:rsid w:val="00CD5AAF"/>
    <w:rsid w:val="00CE0088"/>
    <w:rsid w:val="00CE7D64"/>
    <w:rsid w:val="00CF0BB2"/>
    <w:rsid w:val="00CF54C5"/>
    <w:rsid w:val="00D10A36"/>
    <w:rsid w:val="00D11EF8"/>
    <w:rsid w:val="00D13441"/>
    <w:rsid w:val="00D16C6D"/>
    <w:rsid w:val="00D20665"/>
    <w:rsid w:val="00D243A3"/>
    <w:rsid w:val="00D3200B"/>
    <w:rsid w:val="00D33440"/>
    <w:rsid w:val="00D377F5"/>
    <w:rsid w:val="00D452D5"/>
    <w:rsid w:val="00D4729A"/>
    <w:rsid w:val="00D474B3"/>
    <w:rsid w:val="00D52EFE"/>
    <w:rsid w:val="00D56A0D"/>
    <w:rsid w:val="00D63EF6"/>
    <w:rsid w:val="00D66518"/>
    <w:rsid w:val="00D7083B"/>
    <w:rsid w:val="00D70DFB"/>
    <w:rsid w:val="00D71EEA"/>
    <w:rsid w:val="00D735CD"/>
    <w:rsid w:val="00D766DF"/>
    <w:rsid w:val="00D827E6"/>
    <w:rsid w:val="00D95891"/>
    <w:rsid w:val="00DA5E79"/>
    <w:rsid w:val="00DB5CB4"/>
    <w:rsid w:val="00DC1822"/>
    <w:rsid w:val="00DC4008"/>
    <w:rsid w:val="00DD29CF"/>
    <w:rsid w:val="00DE149E"/>
    <w:rsid w:val="00DE6A8B"/>
    <w:rsid w:val="00DF58BE"/>
    <w:rsid w:val="00DF6D3E"/>
    <w:rsid w:val="00E05704"/>
    <w:rsid w:val="00E072C6"/>
    <w:rsid w:val="00E12F1A"/>
    <w:rsid w:val="00E15561"/>
    <w:rsid w:val="00E21CFB"/>
    <w:rsid w:val="00E22935"/>
    <w:rsid w:val="00E54292"/>
    <w:rsid w:val="00E5749F"/>
    <w:rsid w:val="00E60191"/>
    <w:rsid w:val="00E74DC7"/>
    <w:rsid w:val="00E87699"/>
    <w:rsid w:val="00E92E27"/>
    <w:rsid w:val="00E9586B"/>
    <w:rsid w:val="00E97334"/>
    <w:rsid w:val="00EA0D36"/>
    <w:rsid w:val="00EA78B1"/>
    <w:rsid w:val="00EC2F92"/>
    <w:rsid w:val="00ED4928"/>
    <w:rsid w:val="00EE3749"/>
    <w:rsid w:val="00EE6190"/>
    <w:rsid w:val="00EE6C4B"/>
    <w:rsid w:val="00EF2E3A"/>
    <w:rsid w:val="00EF313C"/>
    <w:rsid w:val="00EF526E"/>
    <w:rsid w:val="00EF6402"/>
    <w:rsid w:val="00F025DF"/>
    <w:rsid w:val="00F047E2"/>
    <w:rsid w:val="00F04D57"/>
    <w:rsid w:val="00F078DC"/>
    <w:rsid w:val="00F12C53"/>
    <w:rsid w:val="00F13E86"/>
    <w:rsid w:val="00F14BD7"/>
    <w:rsid w:val="00F32FCB"/>
    <w:rsid w:val="00F33FF4"/>
    <w:rsid w:val="00F3528E"/>
    <w:rsid w:val="00F3794D"/>
    <w:rsid w:val="00F41887"/>
    <w:rsid w:val="00F452AC"/>
    <w:rsid w:val="00F64735"/>
    <w:rsid w:val="00F654FD"/>
    <w:rsid w:val="00F6709F"/>
    <w:rsid w:val="00F677A9"/>
    <w:rsid w:val="00F723BD"/>
    <w:rsid w:val="00F732EA"/>
    <w:rsid w:val="00F84CF5"/>
    <w:rsid w:val="00F8612E"/>
    <w:rsid w:val="00F9026F"/>
    <w:rsid w:val="00FA420B"/>
    <w:rsid w:val="00FB7D7D"/>
    <w:rsid w:val="00FD0ECE"/>
    <w:rsid w:val="00FD6E87"/>
    <w:rsid w:val="00FE0781"/>
    <w:rsid w:val="00FF39DE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7C3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6E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E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E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E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E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E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6E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E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E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E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E15"/>
  </w:style>
  <w:style w:type="paragraph" w:customStyle="1" w:styleId="OPCParaBase">
    <w:name w:val="OPCParaBase"/>
    <w:qFormat/>
    <w:rsid w:val="00486E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E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E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E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E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E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6E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E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E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E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E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E15"/>
  </w:style>
  <w:style w:type="paragraph" w:customStyle="1" w:styleId="Blocks">
    <w:name w:val="Blocks"/>
    <w:aliases w:val="bb"/>
    <w:basedOn w:val="OPCParaBase"/>
    <w:qFormat/>
    <w:rsid w:val="00486E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E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E15"/>
    <w:rPr>
      <w:i/>
    </w:rPr>
  </w:style>
  <w:style w:type="paragraph" w:customStyle="1" w:styleId="BoxList">
    <w:name w:val="BoxList"/>
    <w:aliases w:val="bl"/>
    <w:basedOn w:val="BoxText"/>
    <w:qFormat/>
    <w:rsid w:val="00486E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E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E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E15"/>
    <w:pPr>
      <w:ind w:left="1985" w:hanging="851"/>
    </w:pPr>
  </w:style>
  <w:style w:type="character" w:customStyle="1" w:styleId="CharAmPartNo">
    <w:name w:val="CharAmPartNo"/>
    <w:basedOn w:val="OPCCharBase"/>
    <w:qFormat/>
    <w:rsid w:val="00486E15"/>
  </w:style>
  <w:style w:type="character" w:customStyle="1" w:styleId="CharAmPartText">
    <w:name w:val="CharAmPartText"/>
    <w:basedOn w:val="OPCCharBase"/>
    <w:qFormat/>
    <w:rsid w:val="00486E15"/>
  </w:style>
  <w:style w:type="character" w:customStyle="1" w:styleId="CharAmSchNo">
    <w:name w:val="CharAmSchNo"/>
    <w:basedOn w:val="OPCCharBase"/>
    <w:qFormat/>
    <w:rsid w:val="00486E15"/>
  </w:style>
  <w:style w:type="character" w:customStyle="1" w:styleId="CharAmSchText">
    <w:name w:val="CharAmSchText"/>
    <w:basedOn w:val="OPCCharBase"/>
    <w:qFormat/>
    <w:rsid w:val="00486E15"/>
  </w:style>
  <w:style w:type="character" w:customStyle="1" w:styleId="CharBoldItalic">
    <w:name w:val="CharBoldItalic"/>
    <w:basedOn w:val="OPCCharBase"/>
    <w:uiPriority w:val="1"/>
    <w:qFormat/>
    <w:rsid w:val="00486E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E15"/>
  </w:style>
  <w:style w:type="character" w:customStyle="1" w:styleId="CharChapText">
    <w:name w:val="CharChapText"/>
    <w:basedOn w:val="OPCCharBase"/>
    <w:uiPriority w:val="1"/>
    <w:qFormat/>
    <w:rsid w:val="00486E15"/>
  </w:style>
  <w:style w:type="character" w:customStyle="1" w:styleId="CharDivNo">
    <w:name w:val="CharDivNo"/>
    <w:basedOn w:val="OPCCharBase"/>
    <w:uiPriority w:val="1"/>
    <w:qFormat/>
    <w:rsid w:val="00486E15"/>
  </w:style>
  <w:style w:type="character" w:customStyle="1" w:styleId="CharDivText">
    <w:name w:val="CharDivText"/>
    <w:basedOn w:val="OPCCharBase"/>
    <w:uiPriority w:val="1"/>
    <w:qFormat/>
    <w:rsid w:val="00486E15"/>
  </w:style>
  <w:style w:type="character" w:customStyle="1" w:styleId="CharItalic">
    <w:name w:val="CharItalic"/>
    <w:basedOn w:val="OPCCharBase"/>
    <w:uiPriority w:val="1"/>
    <w:qFormat/>
    <w:rsid w:val="00486E15"/>
    <w:rPr>
      <w:i/>
    </w:rPr>
  </w:style>
  <w:style w:type="character" w:customStyle="1" w:styleId="CharPartNo">
    <w:name w:val="CharPartNo"/>
    <w:basedOn w:val="OPCCharBase"/>
    <w:uiPriority w:val="1"/>
    <w:qFormat/>
    <w:rsid w:val="00486E15"/>
  </w:style>
  <w:style w:type="character" w:customStyle="1" w:styleId="CharPartText">
    <w:name w:val="CharPartText"/>
    <w:basedOn w:val="OPCCharBase"/>
    <w:uiPriority w:val="1"/>
    <w:qFormat/>
    <w:rsid w:val="00486E15"/>
  </w:style>
  <w:style w:type="character" w:customStyle="1" w:styleId="CharSectno">
    <w:name w:val="CharSectno"/>
    <w:basedOn w:val="OPCCharBase"/>
    <w:qFormat/>
    <w:rsid w:val="00486E15"/>
  </w:style>
  <w:style w:type="character" w:customStyle="1" w:styleId="CharSubdNo">
    <w:name w:val="CharSubdNo"/>
    <w:basedOn w:val="OPCCharBase"/>
    <w:uiPriority w:val="1"/>
    <w:qFormat/>
    <w:rsid w:val="00486E15"/>
  </w:style>
  <w:style w:type="character" w:customStyle="1" w:styleId="CharSubdText">
    <w:name w:val="CharSubdText"/>
    <w:basedOn w:val="OPCCharBase"/>
    <w:uiPriority w:val="1"/>
    <w:qFormat/>
    <w:rsid w:val="00486E15"/>
  </w:style>
  <w:style w:type="paragraph" w:customStyle="1" w:styleId="CTA--">
    <w:name w:val="CTA --"/>
    <w:basedOn w:val="OPCParaBase"/>
    <w:next w:val="Normal"/>
    <w:rsid w:val="00486E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E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E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E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E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E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E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E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E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E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E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E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E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E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6E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E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E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E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E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E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E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E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E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E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E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E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E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E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E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E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E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E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E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E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E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86E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E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E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E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E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E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E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E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E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E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E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E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E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E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E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6E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E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E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E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E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E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E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6E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6E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6E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6E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6E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6E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6E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E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E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E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E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E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E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E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6E15"/>
    <w:rPr>
      <w:sz w:val="16"/>
    </w:rPr>
  </w:style>
  <w:style w:type="table" w:customStyle="1" w:styleId="CFlag">
    <w:name w:val="CFlag"/>
    <w:basedOn w:val="TableNormal"/>
    <w:uiPriority w:val="99"/>
    <w:rsid w:val="00486E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6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6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E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E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E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E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E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E1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E15"/>
    <w:pPr>
      <w:spacing w:before="120"/>
    </w:pPr>
  </w:style>
  <w:style w:type="paragraph" w:customStyle="1" w:styleId="CompiledActNo">
    <w:name w:val="CompiledActNo"/>
    <w:basedOn w:val="OPCParaBase"/>
    <w:next w:val="Normal"/>
    <w:rsid w:val="00486E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E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E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E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E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E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E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E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E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E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E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E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E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E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E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6E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E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E15"/>
  </w:style>
  <w:style w:type="character" w:customStyle="1" w:styleId="CharSubPartNoCASA">
    <w:name w:val="CharSubPartNo(CASA)"/>
    <w:basedOn w:val="OPCCharBase"/>
    <w:uiPriority w:val="1"/>
    <w:rsid w:val="00486E15"/>
  </w:style>
  <w:style w:type="paragraph" w:customStyle="1" w:styleId="ENoteTTIndentHeadingSub">
    <w:name w:val="ENoteTTIndentHeadingSub"/>
    <w:aliases w:val="enTTHis"/>
    <w:basedOn w:val="OPCParaBase"/>
    <w:rsid w:val="00486E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E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E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E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E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6E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E15"/>
    <w:rPr>
      <w:sz w:val="22"/>
    </w:rPr>
  </w:style>
  <w:style w:type="paragraph" w:customStyle="1" w:styleId="SOTextNote">
    <w:name w:val="SO TextNote"/>
    <w:aliases w:val="sont"/>
    <w:basedOn w:val="SOText"/>
    <w:qFormat/>
    <w:rsid w:val="00486E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E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E15"/>
    <w:rPr>
      <w:sz w:val="22"/>
    </w:rPr>
  </w:style>
  <w:style w:type="paragraph" w:customStyle="1" w:styleId="FileName">
    <w:name w:val="FileName"/>
    <w:basedOn w:val="Normal"/>
    <w:rsid w:val="00486E15"/>
  </w:style>
  <w:style w:type="paragraph" w:customStyle="1" w:styleId="TableHeading">
    <w:name w:val="TableHeading"/>
    <w:aliases w:val="th"/>
    <w:basedOn w:val="OPCParaBase"/>
    <w:next w:val="Tabletext"/>
    <w:rsid w:val="00486E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E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E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E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E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E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E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E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E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E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E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E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E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E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6E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6E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6E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6E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6E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6E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6E15"/>
  </w:style>
  <w:style w:type="character" w:customStyle="1" w:styleId="charlegsubtitle1">
    <w:name w:val="charlegsubtitle1"/>
    <w:basedOn w:val="DefaultParagraphFont"/>
    <w:rsid w:val="00486E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6E15"/>
    <w:pPr>
      <w:ind w:left="240" w:hanging="240"/>
    </w:pPr>
  </w:style>
  <w:style w:type="paragraph" w:styleId="Index2">
    <w:name w:val="index 2"/>
    <w:basedOn w:val="Normal"/>
    <w:next w:val="Normal"/>
    <w:autoRedefine/>
    <w:rsid w:val="00486E15"/>
    <w:pPr>
      <w:ind w:left="480" w:hanging="240"/>
    </w:pPr>
  </w:style>
  <w:style w:type="paragraph" w:styleId="Index3">
    <w:name w:val="index 3"/>
    <w:basedOn w:val="Normal"/>
    <w:next w:val="Normal"/>
    <w:autoRedefine/>
    <w:rsid w:val="00486E15"/>
    <w:pPr>
      <w:ind w:left="720" w:hanging="240"/>
    </w:pPr>
  </w:style>
  <w:style w:type="paragraph" w:styleId="Index4">
    <w:name w:val="index 4"/>
    <w:basedOn w:val="Normal"/>
    <w:next w:val="Normal"/>
    <w:autoRedefine/>
    <w:rsid w:val="00486E15"/>
    <w:pPr>
      <w:ind w:left="960" w:hanging="240"/>
    </w:pPr>
  </w:style>
  <w:style w:type="paragraph" w:styleId="Index5">
    <w:name w:val="index 5"/>
    <w:basedOn w:val="Normal"/>
    <w:next w:val="Normal"/>
    <w:autoRedefine/>
    <w:rsid w:val="00486E15"/>
    <w:pPr>
      <w:ind w:left="1200" w:hanging="240"/>
    </w:pPr>
  </w:style>
  <w:style w:type="paragraph" w:styleId="Index6">
    <w:name w:val="index 6"/>
    <w:basedOn w:val="Normal"/>
    <w:next w:val="Normal"/>
    <w:autoRedefine/>
    <w:rsid w:val="00486E15"/>
    <w:pPr>
      <w:ind w:left="1440" w:hanging="240"/>
    </w:pPr>
  </w:style>
  <w:style w:type="paragraph" w:styleId="Index7">
    <w:name w:val="index 7"/>
    <w:basedOn w:val="Normal"/>
    <w:next w:val="Normal"/>
    <w:autoRedefine/>
    <w:rsid w:val="00486E15"/>
    <w:pPr>
      <w:ind w:left="1680" w:hanging="240"/>
    </w:pPr>
  </w:style>
  <w:style w:type="paragraph" w:styleId="Index8">
    <w:name w:val="index 8"/>
    <w:basedOn w:val="Normal"/>
    <w:next w:val="Normal"/>
    <w:autoRedefine/>
    <w:rsid w:val="00486E15"/>
    <w:pPr>
      <w:ind w:left="1920" w:hanging="240"/>
    </w:pPr>
  </w:style>
  <w:style w:type="paragraph" w:styleId="Index9">
    <w:name w:val="index 9"/>
    <w:basedOn w:val="Normal"/>
    <w:next w:val="Normal"/>
    <w:autoRedefine/>
    <w:rsid w:val="00486E15"/>
    <w:pPr>
      <w:ind w:left="2160" w:hanging="240"/>
    </w:pPr>
  </w:style>
  <w:style w:type="paragraph" w:styleId="NormalIndent">
    <w:name w:val="Normal Indent"/>
    <w:basedOn w:val="Normal"/>
    <w:rsid w:val="00486E15"/>
    <w:pPr>
      <w:ind w:left="720"/>
    </w:pPr>
  </w:style>
  <w:style w:type="paragraph" w:styleId="FootnoteText">
    <w:name w:val="footnote text"/>
    <w:basedOn w:val="Normal"/>
    <w:link w:val="FootnoteTextChar"/>
    <w:rsid w:val="00486E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6E15"/>
  </w:style>
  <w:style w:type="paragraph" w:styleId="CommentText">
    <w:name w:val="annotation text"/>
    <w:basedOn w:val="Normal"/>
    <w:link w:val="CommentTextChar"/>
    <w:rsid w:val="00486E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E15"/>
  </w:style>
  <w:style w:type="paragraph" w:styleId="IndexHeading">
    <w:name w:val="index heading"/>
    <w:basedOn w:val="Normal"/>
    <w:next w:val="Index1"/>
    <w:rsid w:val="00486E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6E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6E15"/>
    <w:pPr>
      <w:ind w:left="480" w:hanging="480"/>
    </w:pPr>
  </w:style>
  <w:style w:type="paragraph" w:styleId="EnvelopeAddress">
    <w:name w:val="envelope address"/>
    <w:basedOn w:val="Normal"/>
    <w:rsid w:val="00486E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6E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6E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6E15"/>
    <w:rPr>
      <w:sz w:val="16"/>
      <w:szCs w:val="16"/>
    </w:rPr>
  </w:style>
  <w:style w:type="character" w:styleId="PageNumber">
    <w:name w:val="page number"/>
    <w:basedOn w:val="DefaultParagraphFont"/>
    <w:rsid w:val="00486E15"/>
  </w:style>
  <w:style w:type="character" w:styleId="EndnoteReference">
    <w:name w:val="endnote reference"/>
    <w:basedOn w:val="DefaultParagraphFont"/>
    <w:rsid w:val="00486E15"/>
    <w:rPr>
      <w:vertAlign w:val="superscript"/>
    </w:rPr>
  </w:style>
  <w:style w:type="paragraph" w:styleId="EndnoteText">
    <w:name w:val="endnote text"/>
    <w:basedOn w:val="Normal"/>
    <w:link w:val="EndnoteTextChar"/>
    <w:rsid w:val="00486E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6E15"/>
  </w:style>
  <w:style w:type="paragraph" w:styleId="TableofAuthorities">
    <w:name w:val="table of authorities"/>
    <w:basedOn w:val="Normal"/>
    <w:next w:val="Normal"/>
    <w:rsid w:val="00486E15"/>
    <w:pPr>
      <w:ind w:left="240" w:hanging="240"/>
    </w:pPr>
  </w:style>
  <w:style w:type="paragraph" w:styleId="MacroText">
    <w:name w:val="macro"/>
    <w:link w:val="MacroTextChar"/>
    <w:rsid w:val="00486E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6E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6E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6E15"/>
    <w:pPr>
      <w:ind w:left="283" w:hanging="283"/>
    </w:pPr>
  </w:style>
  <w:style w:type="paragraph" w:styleId="ListBullet">
    <w:name w:val="List Bullet"/>
    <w:basedOn w:val="Normal"/>
    <w:autoRedefine/>
    <w:rsid w:val="00486E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6E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6E15"/>
    <w:pPr>
      <w:ind w:left="566" w:hanging="283"/>
    </w:pPr>
  </w:style>
  <w:style w:type="paragraph" w:styleId="List3">
    <w:name w:val="List 3"/>
    <w:basedOn w:val="Normal"/>
    <w:rsid w:val="00486E15"/>
    <w:pPr>
      <w:ind w:left="849" w:hanging="283"/>
    </w:pPr>
  </w:style>
  <w:style w:type="paragraph" w:styleId="List4">
    <w:name w:val="List 4"/>
    <w:basedOn w:val="Normal"/>
    <w:rsid w:val="00486E15"/>
    <w:pPr>
      <w:ind w:left="1132" w:hanging="283"/>
    </w:pPr>
  </w:style>
  <w:style w:type="paragraph" w:styleId="List5">
    <w:name w:val="List 5"/>
    <w:basedOn w:val="Normal"/>
    <w:rsid w:val="00486E15"/>
    <w:pPr>
      <w:ind w:left="1415" w:hanging="283"/>
    </w:pPr>
  </w:style>
  <w:style w:type="paragraph" w:styleId="ListBullet2">
    <w:name w:val="List Bullet 2"/>
    <w:basedOn w:val="Normal"/>
    <w:autoRedefine/>
    <w:rsid w:val="00486E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6E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6E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6E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6E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6E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6E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6E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6E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6E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6E15"/>
    <w:pPr>
      <w:ind w:left="4252"/>
    </w:pPr>
  </w:style>
  <w:style w:type="character" w:customStyle="1" w:styleId="ClosingChar">
    <w:name w:val="Closing Char"/>
    <w:basedOn w:val="DefaultParagraphFont"/>
    <w:link w:val="Closing"/>
    <w:rsid w:val="00486E15"/>
    <w:rPr>
      <w:sz w:val="22"/>
    </w:rPr>
  </w:style>
  <w:style w:type="paragraph" w:styleId="Signature">
    <w:name w:val="Signature"/>
    <w:basedOn w:val="Normal"/>
    <w:link w:val="SignatureChar"/>
    <w:rsid w:val="00486E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6E15"/>
    <w:rPr>
      <w:sz w:val="22"/>
    </w:rPr>
  </w:style>
  <w:style w:type="paragraph" w:styleId="BodyText">
    <w:name w:val="Body Text"/>
    <w:basedOn w:val="Normal"/>
    <w:link w:val="BodyTextChar"/>
    <w:rsid w:val="00486E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E15"/>
    <w:rPr>
      <w:sz w:val="22"/>
    </w:rPr>
  </w:style>
  <w:style w:type="paragraph" w:styleId="BodyTextIndent">
    <w:name w:val="Body Text Indent"/>
    <w:basedOn w:val="Normal"/>
    <w:link w:val="BodyTextIndentChar"/>
    <w:rsid w:val="00486E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E15"/>
    <w:rPr>
      <w:sz w:val="22"/>
    </w:rPr>
  </w:style>
  <w:style w:type="paragraph" w:styleId="ListContinue">
    <w:name w:val="List Continue"/>
    <w:basedOn w:val="Normal"/>
    <w:rsid w:val="00486E15"/>
    <w:pPr>
      <w:spacing w:after="120"/>
      <w:ind w:left="283"/>
    </w:pPr>
  </w:style>
  <w:style w:type="paragraph" w:styleId="ListContinue2">
    <w:name w:val="List Continue 2"/>
    <w:basedOn w:val="Normal"/>
    <w:rsid w:val="00486E15"/>
    <w:pPr>
      <w:spacing w:after="120"/>
      <w:ind w:left="566"/>
    </w:pPr>
  </w:style>
  <w:style w:type="paragraph" w:styleId="ListContinue3">
    <w:name w:val="List Continue 3"/>
    <w:basedOn w:val="Normal"/>
    <w:rsid w:val="00486E15"/>
    <w:pPr>
      <w:spacing w:after="120"/>
      <w:ind w:left="849"/>
    </w:pPr>
  </w:style>
  <w:style w:type="paragraph" w:styleId="ListContinue4">
    <w:name w:val="List Continue 4"/>
    <w:basedOn w:val="Normal"/>
    <w:rsid w:val="00486E15"/>
    <w:pPr>
      <w:spacing w:after="120"/>
      <w:ind w:left="1132"/>
    </w:pPr>
  </w:style>
  <w:style w:type="paragraph" w:styleId="ListContinue5">
    <w:name w:val="List Continue 5"/>
    <w:basedOn w:val="Normal"/>
    <w:rsid w:val="00486E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6E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6E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6E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6E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6E15"/>
  </w:style>
  <w:style w:type="character" w:customStyle="1" w:styleId="SalutationChar">
    <w:name w:val="Salutation Char"/>
    <w:basedOn w:val="DefaultParagraphFont"/>
    <w:link w:val="Salutation"/>
    <w:rsid w:val="00486E15"/>
    <w:rPr>
      <w:sz w:val="22"/>
    </w:rPr>
  </w:style>
  <w:style w:type="paragraph" w:styleId="Date">
    <w:name w:val="Date"/>
    <w:basedOn w:val="Normal"/>
    <w:next w:val="Normal"/>
    <w:link w:val="DateChar"/>
    <w:rsid w:val="00486E15"/>
  </w:style>
  <w:style w:type="character" w:customStyle="1" w:styleId="DateChar">
    <w:name w:val="Date Char"/>
    <w:basedOn w:val="DefaultParagraphFont"/>
    <w:link w:val="Date"/>
    <w:rsid w:val="00486E15"/>
    <w:rPr>
      <w:sz w:val="22"/>
    </w:rPr>
  </w:style>
  <w:style w:type="paragraph" w:styleId="BodyTextFirstIndent">
    <w:name w:val="Body Text First Indent"/>
    <w:basedOn w:val="BodyText"/>
    <w:link w:val="BodyTextFirstIndentChar"/>
    <w:rsid w:val="00486E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6E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6E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6E15"/>
    <w:rPr>
      <w:sz w:val="22"/>
    </w:rPr>
  </w:style>
  <w:style w:type="paragraph" w:styleId="BodyText2">
    <w:name w:val="Body Text 2"/>
    <w:basedOn w:val="Normal"/>
    <w:link w:val="BodyText2Char"/>
    <w:rsid w:val="00486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E15"/>
    <w:rPr>
      <w:sz w:val="22"/>
    </w:rPr>
  </w:style>
  <w:style w:type="paragraph" w:styleId="BodyText3">
    <w:name w:val="Body Text 3"/>
    <w:basedOn w:val="Normal"/>
    <w:link w:val="BodyText3Char"/>
    <w:rsid w:val="00486E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E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6E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6E15"/>
    <w:rPr>
      <w:sz w:val="22"/>
    </w:rPr>
  </w:style>
  <w:style w:type="paragraph" w:styleId="BodyTextIndent3">
    <w:name w:val="Body Text Indent 3"/>
    <w:basedOn w:val="Normal"/>
    <w:link w:val="BodyTextIndent3Char"/>
    <w:rsid w:val="00486E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6E15"/>
    <w:rPr>
      <w:sz w:val="16"/>
      <w:szCs w:val="16"/>
    </w:rPr>
  </w:style>
  <w:style w:type="paragraph" w:styleId="BlockText">
    <w:name w:val="Block Text"/>
    <w:basedOn w:val="Normal"/>
    <w:rsid w:val="00486E15"/>
    <w:pPr>
      <w:spacing w:after="120"/>
      <w:ind w:left="1440" w:right="1440"/>
    </w:pPr>
  </w:style>
  <w:style w:type="character" w:styleId="Hyperlink">
    <w:name w:val="Hyperlink"/>
    <w:basedOn w:val="DefaultParagraphFont"/>
    <w:rsid w:val="00486E15"/>
    <w:rPr>
      <w:color w:val="0000FF"/>
      <w:u w:val="single"/>
    </w:rPr>
  </w:style>
  <w:style w:type="character" w:styleId="FollowedHyperlink">
    <w:name w:val="FollowedHyperlink"/>
    <w:basedOn w:val="DefaultParagraphFont"/>
    <w:rsid w:val="00486E15"/>
    <w:rPr>
      <w:color w:val="800080"/>
      <w:u w:val="single"/>
    </w:rPr>
  </w:style>
  <w:style w:type="character" w:styleId="Strong">
    <w:name w:val="Strong"/>
    <w:basedOn w:val="DefaultParagraphFont"/>
    <w:qFormat/>
    <w:rsid w:val="00486E15"/>
    <w:rPr>
      <w:b/>
      <w:bCs/>
    </w:rPr>
  </w:style>
  <w:style w:type="character" w:styleId="Emphasis">
    <w:name w:val="Emphasis"/>
    <w:basedOn w:val="DefaultParagraphFont"/>
    <w:qFormat/>
    <w:rsid w:val="00486E15"/>
    <w:rPr>
      <w:i/>
      <w:iCs/>
    </w:rPr>
  </w:style>
  <w:style w:type="paragraph" w:styleId="DocumentMap">
    <w:name w:val="Document Map"/>
    <w:basedOn w:val="Normal"/>
    <w:link w:val="DocumentMapChar"/>
    <w:rsid w:val="00486E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6E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6E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6E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6E15"/>
  </w:style>
  <w:style w:type="character" w:customStyle="1" w:styleId="E-mailSignatureChar">
    <w:name w:val="E-mail Signature Char"/>
    <w:basedOn w:val="DefaultParagraphFont"/>
    <w:link w:val="E-mailSignature"/>
    <w:rsid w:val="00486E15"/>
    <w:rPr>
      <w:sz w:val="22"/>
    </w:rPr>
  </w:style>
  <w:style w:type="paragraph" w:styleId="NormalWeb">
    <w:name w:val="Normal (Web)"/>
    <w:basedOn w:val="Normal"/>
    <w:rsid w:val="00486E15"/>
  </w:style>
  <w:style w:type="character" w:styleId="HTMLAcronym">
    <w:name w:val="HTML Acronym"/>
    <w:basedOn w:val="DefaultParagraphFont"/>
    <w:rsid w:val="00486E15"/>
  </w:style>
  <w:style w:type="paragraph" w:styleId="HTMLAddress">
    <w:name w:val="HTML Address"/>
    <w:basedOn w:val="Normal"/>
    <w:link w:val="HTMLAddressChar"/>
    <w:rsid w:val="00486E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6E15"/>
    <w:rPr>
      <w:i/>
      <w:iCs/>
      <w:sz w:val="22"/>
    </w:rPr>
  </w:style>
  <w:style w:type="character" w:styleId="HTMLCite">
    <w:name w:val="HTML Cite"/>
    <w:basedOn w:val="DefaultParagraphFont"/>
    <w:rsid w:val="00486E15"/>
    <w:rPr>
      <w:i/>
      <w:iCs/>
    </w:rPr>
  </w:style>
  <w:style w:type="character" w:styleId="HTMLCode">
    <w:name w:val="HTML Code"/>
    <w:basedOn w:val="DefaultParagraphFont"/>
    <w:rsid w:val="00486E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6E15"/>
    <w:rPr>
      <w:i/>
      <w:iCs/>
    </w:rPr>
  </w:style>
  <w:style w:type="character" w:styleId="HTMLKeyboard">
    <w:name w:val="HTML Keyboard"/>
    <w:basedOn w:val="DefaultParagraphFont"/>
    <w:rsid w:val="00486E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6E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6E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6E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6E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6E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6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E15"/>
    <w:rPr>
      <w:b/>
      <w:bCs/>
    </w:rPr>
  </w:style>
  <w:style w:type="numbering" w:styleId="1ai">
    <w:name w:val="Outline List 1"/>
    <w:basedOn w:val="NoList"/>
    <w:rsid w:val="00486E15"/>
    <w:pPr>
      <w:numPr>
        <w:numId w:val="14"/>
      </w:numPr>
    </w:pPr>
  </w:style>
  <w:style w:type="numbering" w:styleId="111111">
    <w:name w:val="Outline List 2"/>
    <w:basedOn w:val="NoList"/>
    <w:rsid w:val="00486E15"/>
    <w:pPr>
      <w:numPr>
        <w:numId w:val="15"/>
      </w:numPr>
    </w:pPr>
  </w:style>
  <w:style w:type="numbering" w:styleId="ArticleSection">
    <w:name w:val="Outline List 3"/>
    <w:basedOn w:val="NoList"/>
    <w:rsid w:val="00486E15"/>
    <w:pPr>
      <w:numPr>
        <w:numId w:val="17"/>
      </w:numPr>
    </w:pPr>
  </w:style>
  <w:style w:type="table" w:styleId="TableSimple1">
    <w:name w:val="Table Simple 1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6E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6E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6E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6E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6E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6E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6E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6E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6E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6E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6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6E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6E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6E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6E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6E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6E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6E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6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6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6E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6E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6E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6E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6E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6E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6E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6E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6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6E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6E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6E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6E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6E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6E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6E1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A26F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3573</Words>
  <Characters>20371</Characters>
  <Application>Microsoft Office Word</Application>
  <DocSecurity>0</DocSecurity>
  <PresentationFormat/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2020-11-18T22:32:00Z</cp:lastPrinted>
  <dcterms:created xsi:type="dcterms:W3CDTF">2021-03-26T00:27:00Z</dcterms:created>
  <dcterms:modified xsi:type="dcterms:W3CDTF">2021-04-01T00:00:00Z</dcterms:modified>
  <cp:category>Finalised on 11/02/2021 3:38:27 PM by robertl  Finalised number was 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(Reuniting More Superannuation)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01 April 2021</vt:lpwstr>
  </property>
  <property fmtid="{D5CDD505-2E9C-101B-9397-08002B2CF9AE}" pid="10" name="ID">
    <vt:lpwstr>OPC64437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PC:D21/1593</vt:lpwstr>
  </property>
  <property fmtid="{D5CDD505-2E9C-101B-9397-08002B2CF9AE}" pid="18" name="ExcoDate">
    <vt:lpwstr>01 April 2021</vt:lpwstr>
  </property>
</Properties>
</file>