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421606" w:rsidRDefault="00DA186E" w:rsidP="00715914">
      <w:pPr>
        <w:rPr>
          <w:sz w:val="28"/>
        </w:rPr>
      </w:pPr>
      <w:r w:rsidRPr="00421606">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421606" w:rsidRDefault="00715914" w:rsidP="00715914">
      <w:pPr>
        <w:rPr>
          <w:sz w:val="19"/>
        </w:rPr>
      </w:pPr>
    </w:p>
    <w:p w14:paraId="6D141519" w14:textId="1E850AF7" w:rsidR="00554826" w:rsidRPr="00421606" w:rsidRDefault="00B854B2" w:rsidP="00554826">
      <w:pPr>
        <w:pStyle w:val="ShortT"/>
      </w:pPr>
      <w:r w:rsidRPr="00421606">
        <w:t xml:space="preserve">Health Insurance </w:t>
      </w:r>
      <w:r w:rsidR="004130DA" w:rsidRPr="00421606">
        <w:t xml:space="preserve">Legislation Amendment </w:t>
      </w:r>
      <w:r w:rsidRPr="00421606">
        <w:t xml:space="preserve">(Section 3C General Medical </w:t>
      </w:r>
      <w:r w:rsidR="00D531C1" w:rsidRPr="00421606">
        <w:t xml:space="preserve">and Diagnostic Imaging </w:t>
      </w:r>
      <w:r w:rsidRPr="00421606">
        <w:t>Services – Medicare Indexation) Determination 20</w:t>
      </w:r>
      <w:r w:rsidR="002A2BCF" w:rsidRPr="00421606">
        <w:t>2</w:t>
      </w:r>
      <w:r w:rsidR="00273EE8" w:rsidRPr="00421606">
        <w:t>1</w:t>
      </w:r>
      <w:r w:rsidRPr="00421606">
        <w:t xml:space="preserve"> </w:t>
      </w:r>
    </w:p>
    <w:p w14:paraId="367A4A2F" w14:textId="6D0545BF" w:rsidR="00554826" w:rsidRPr="00421606" w:rsidRDefault="00554826" w:rsidP="00554826">
      <w:pPr>
        <w:pStyle w:val="SignCoverPageStart"/>
        <w:spacing w:before="240"/>
        <w:ind w:right="91"/>
        <w:rPr>
          <w:szCs w:val="22"/>
        </w:rPr>
      </w:pPr>
      <w:r w:rsidRPr="00421606">
        <w:rPr>
          <w:szCs w:val="22"/>
        </w:rPr>
        <w:t xml:space="preserve">I, </w:t>
      </w:r>
      <w:r w:rsidR="00575177" w:rsidRPr="00421606">
        <w:rPr>
          <w:szCs w:val="22"/>
        </w:rPr>
        <w:t>Paul McBride</w:t>
      </w:r>
      <w:r w:rsidR="00B854B2" w:rsidRPr="00421606">
        <w:rPr>
          <w:szCs w:val="22"/>
        </w:rPr>
        <w:t>,</w:t>
      </w:r>
      <w:r w:rsidRPr="00421606">
        <w:rPr>
          <w:color w:val="FF0000"/>
          <w:szCs w:val="22"/>
        </w:rPr>
        <w:t xml:space="preserve"> </w:t>
      </w:r>
      <w:r w:rsidR="00FF4480" w:rsidRPr="00421606">
        <w:rPr>
          <w:szCs w:val="22"/>
        </w:rPr>
        <w:t xml:space="preserve">delegate of the </w:t>
      </w:r>
      <w:r w:rsidR="009841B4" w:rsidRPr="00421606">
        <w:rPr>
          <w:szCs w:val="22"/>
        </w:rPr>
        <w:t>Minister for Health</w:t>
      </w:r>
      <w:r w:rsidR="00A647B4" w:rsidRPr="00421606">
        <w:rPr>
          <w:szCs w:val="22"/>
        </w:rPr>
        <w:t xml:space="preserve"> and Aged Care</w:t>
      </w:r>
      <w:r w:rsidR="009841B4" w:rsidRPr="00421606">
        <w:rPr>
          <w:szCs w:val="22"/>
        </w:rPr>
        <w:t xml:space="preserve">, </w:t>
      </w:r>
      <w:r w:rsidRPr="00421606">
        <w:rPr>
          <w:szCs w:val="22"/>
        </w:rPr>
        <w:t xml:space="preserve">make the following </w:t>
      </w:r>
      <w:r w:rsidR="009841B4" w:rsidRPr="00421606">
        <w:rPr>
          <w:szCs w:val="22"/>
        </w:rPr>
        <w:t>Determination</w:t>
      </w:r>
      <w:r w:rsidRPr="00421606">
        <w:rPr>
          <w:szCs w:val="22"/>
        </w:rPr>
        <w:t>.</w:t>
      </w:r>
    </w:p>
    <w:p w14:paraId="0C7CB3E3" w14:textId="5267BA94" w:rsidR="00554826" w:rsidRPr="00421606" w:rsidRDefault="00554826" w:rsidP="00554826">
      <w:pPr>
        <w:keepNext/>
        <w:spacing w:before="300" w:line="240" w:lineRule="atLeast"/>
        <w:ind w:right="397"/>
        <w:jc w:val="both"/>
        <w:rPr>
          <w:szCs w:val="22"/>
        </w:rPr>
      </w:pPr>
      <w:r w:rsidRPr="00421606">
        <w:rPr>
          <w:szCs w:val="22"/>
        </w:rPr>
        <w:t>Dated</w:t>
      </w:r>
      <w:r w:rsidRPr="00421606">
        <w:rPr>
          <w:szCs w:val="22"/>
        </w:rPr>
        <w:tab/>
      </w:r>
      <w:r w:rsidRPr="00421606">
        <w:rPr>
          <w:szCs w:val="22"/>
        </w:rPr>
        <w:tab/>
      </w:r>
      <w:r w:rsidR="00B44CDF" w:rsidRPr="00421606">
        <w:rPr>
          <w:szCs w:val="22"/>
        </w:rPr>
        <w:t>29 March</w:t>
      </w:r>
      <w:r w:rsidR="002A439C" w:rsidRPr="00421606">
        <w:rPr>
          <w:szCs w:val="22"/>
        </w:rPr>
        <w:t xml:space="preserve"> 2021</w:t>
      </w:r>
    </w:p>
    <w:p w14:paraId="270DB188" w14:textId="11AE203E" w:rsidR="00FF4480" w:rsidRPr="00421606" w:rsidRDefault="00575177" w:rsidP="00FF4480">
      <w:pPr>
        <w:keepNext/>
        <w:tabs>
          <w:tab w:val="left" w:pos="3402"/>
        </w:tabs>
        <w:spacing w:before="1440" w:line="300" w:lineRule="atLeast"/>
        <w:ind w:right="397"/>
        <w:rPr>
          <w:b/>
          <w:szCs w:val="22"/>
        </w:rPr>
      </w:pPr>
      <w:r w:rsidRPr="00421606">
        <w:rPr>
          <w:szCs w:val="22"/>
        </w:rPr>
        <w:t>Paul McBride</w:t>
      </w:r>
    </w:p>
    <w:p w14:paraId="53606C5F" w14:textId="510C603B" w:rsidR="00FF4480" w:rsidRPr="00421606" w:rsidRDefault="00B854B2" w:rsidP="00FF4480">
      <w:pPr>
        <w:pStyle w:val="SignCoverPageEnd"/>
        <w:ind w:right="91"/>
        <w:rPr>
          <w:sz w:val="22"/>
        </w:rPr>
      </w:pPr>
      <w:r w:rsidRPr="00421606">
        <w:rPr>
          <w:sz w:val="22"/>
        </w:rPr>
        <w:t>First Assistant Secretary</w:t>
      </w:r>
    </w:p>
    <w:p w14:paraId="352A5AAB" w14:textId="77F409DD" w:rsidR="00FF4480" w:rsidRPr="00421606" w:rsidRDefault="00B854B2" w:rsidP="00FF4480">
      <w:pPr>
        <w:pStyle w:val="SignCoverPageEnd"/>
        <w:ind w:right="91"/>
        <w:rPr>
          <w:sz w:val="22"/>
        </w:rPr>
      </w:pPr>
      <w:r w:rsidRPr="00421606">
        <w:rPr>
          <w:sz w:val="22"/>
        </w:rPr>
        <w:t>Medical Benefits Division</w:t>
      </w:r>
    </w:p>
    <w:p w14:paraId="34E52A03" w14:textId="020B4E06" w:rsidR="00FF4480" w:rsidRPr="00421606" w:rsidRDefault="00B854B2" w:rsidP="00FF4480">
      <w:pPr>
        <w:pStyle w:val="SignCoverPageEnd"/>
        <w:ind w:right="91"/>
        <w:rPr>
          <w:sz w:val="22"/>
        </w:rPr>
      </w:pPr>
      <w:r w:rsidRPr="00421606">
        <w:rPr>
          <w:sz w:val="22"/>
        </w:rPr>
        <w:t xml:space="preserve">Health </w:t>
      </w:r>
      <w:r w:rsidR="00273EE8" w:rsidRPr="00421606">
        <w:rPr>
          <w:sz w:val="22"/>
        </w:rPr>
        <w:t xml:space="preserve">Resourcing </w:t>
      </w:r>
      <w:r w:rsidRPr="00421606">
        <w:rPr>
          <w:sz w:val="22"/>
        </w:rPr>
        <w:t xml:space="preserve">Group </w:t>
      </w:r>
    </w:p>
    <w:p w14:paraId="769BEDDD" w14:textId="77777777" w:rsidR="00FF4480" w:rsidRPr="00421606" w:rsidRDefault="00FF4480" w:rsidP="00FF4480">
      <w:pPr>
        <w:pStyle w:val="SignCoverPageEnd"/>
        <w:ind w:right="91"/>
        <w:rPr>
          <w:sz w:val="22"/>
        </w:rPr>
      </w:pPr>
      <w:r w:rsidRPr="00421606">
        <w:rPr>
          <w:sz w:val="22"/>
        </w:rPr>
        <w:t>Department of Health</w:t>
      </w:r>
    </w:p>
    <w:p w14:paraId="57012222" w14:textId="77777777" w:rsidR="00554826" w:rsidRPr="00421606" w:rsidRDefault="00554826" w:rsidP="00554826"/>
    <w:p w14:paraId="61874D17" w14:textId="77777777" w:rsidR="00554826" w:rsidRPr="00421606" w:rsidRDefault="00554826" w:rsidP="00554826"/>
    <w:p w14:paraId="1EA543EC" w14:textId="77777777" w:rsidR="00F6696E" w:rsidRPr="00421606" w:rsidRDefault="00F6696E" w:rsidP="00F6696E"/>
    <w:p w14:paraId="452B8309" w14:textId="77777777" w:rsidR="00F6696E" w:rsidRPr="00421606" w:rsidRDefault="00F6696E" w:rsidP="00F6696E">
      <w:pPr>
        <w:sectPr w:rsidR="00F6696E" w:rsidRPr="00421606"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421606" w:rsidRDefault="00715914" w:rsidP="00715914">
      <w:pPr>
        <w:outlineLvl w:val="0"/>
        <w:rPr>
          <w:sz w:val="36"/>
        </w:rPr>
      </w:pPr>
      <w:r w:rsidRPr="00421606">
        <w:rPr>
          <w:sz w:val="36"/>
        </w:rPr>
        <w:lastRenderedPageBreak/>
        <w:t>Contents</w:t>
      </w:r>
    </w:p>
    <w:p w14:paraId="5E016329" w14:textId="1C50427F" w:rsidR="00A647B4" w:rsidRPr="00421606" w:rsidRDefault="00B418CB">
      <w:pPr>
        <w:pStyle w:val="TOC5"/>
        <w:rPr>
          <w:rFonts w:asciiTheme="minorHAnsi" w:eastAsiaTheme="minorEastAsia" w:hAnsiTheme="minorHAnsi" w:cstheme="minorBidi"/>
          <w:noProof/>
          <w:kern w:val="0"/>
          <w:sz w:val="22"/>
          <w:szCs w:val="22"/>
        </w:rPr>
      </w:pPr>
      <w:r w:rsidRPr="00421606">
        <w:fldChar w:fldCharType="begin" w:fldLock="1"/>
      </w:r>
      <w:r w:rsidRPr="00421606">
        <w:instrText xml:space="preserve"> TOC \o "1-9" </w:instrText>
      </w:r>
      <w:r w:rsidRPr="00421606">
        <w:fldChar w:fldCharType="separate"/>
      </w:r>
      <w:r w:rsidR="00A647B4" w:rsidRPr="00421606">
        <w:rPr>
          <w:noProof/>
        </w:rPr>
        <w:t>1  Name</w:t>
      </w:r>
      <w:r w:rsidR="00A647B4" w:rsidRPr="00421606">
        <w:rPr>
          <w:noProof/>
        </w:rPr>
        <w:tab/>
      </w:r>
      <w:r w:rsidR="00A647B4" w:rsidRPr="00421606">
        <w:rPr>
          <w:noProof/>
        </w:rPr>
        <w:fldChar w:fldCharType="begin" w:fldLock="1"/>
      </w:r>
      <w:r w:rsidR="00A647B4" w:rsidRPr="00421606">
        <w:rPr>
          <w:noProof/>
        </w:rPr>
        <w:instrText xml:space="preserve"> PAGEREF _Toc66976001 \h </w:instrText>
      </w:r>
      <w:r w:rsidR="00A647B4" w:rsidRPr="00421606">
        <w:rPr>
          <w:noProof/>
        </w:rPr>
      </w:r>
      <w:r w:rsidR="00A647B4" w:rsidRPr="00421606">
        <w:rPr>
          <w:noProof/>
        </w:rPr>
        <w:fldChar w:fldCharType="separate"/>
      </w:r>
      <w:r w:rsidR="00A647B4" w:rsidRPr="00421606">
        <w:rPr>
          <w:noProof/>
        </w:rPr>
        <w:t>1</w:t>
      </w:r>
      <w:r w:rsidR="00A647B4" w:rsidRPr="00421606">
        <w:rPr>
          <w:noProof/>
        </w:rPr>
        <w:fldChar w:fldCharType="end"/>
      </w:r>
    </w:p>
    <w:p w14:paraId="764607F0" w14:textId="15DBC023" w:rsidR="00A647B4" w:rsidRPr="00421606" w:rsidRDefault="00A647B4">
      <w:pPr>
        <w:pStyle w:val="TOC5"/>
        <w:rPr>
          <w:rFonts w:asciiTheme="minorHAnsi" w:eastAsiaTheme="minorEastAsia" w:hAnsiTheme="minorHAnsi" w:cstheme="minorBidi"/>
          <w:noProof/>
          <w:kern w:val="0"/>
          <w:sz w:val="22"/>
          <w:szCs w:val="22"/>
        </w:rPr>
      </w:pPr>
      <w:r w:rsidRPr="00421606">
        <w:rPr>
          <w:noProof/>
        </w:rPr>
        <w:t>2  Commencement</w:t>
      </w:r>
      <w:r w:rsidRPr="00421606">
        <w:rPr>
          <w:noProof/>
        </w:rPr>
        <w:tab/>
      </w:r>
      <w:r w:rsidRPr="00421606">
        <w:rPr>
          <w:noProof/>
        </w:rPr>
        <w:fldChar w:fldCharType="begin" w:fldLock="1"/>
      </w:r>
      <w:r w:rsidRPr="00421606">
        <w:rPr>
          <w:noProof/>
        </w:rPr>
        <w:instrText xml:space="preserve"> PAGEREF _Toc66976002 \h </w:instrText>
      </w:r>
      <w:r w:rsidRPr="00421606">
        <w:rPr>
          <w:noProof/>
        </w:rPr>
      </w:r>
      <w:r w:rsidRPr="00421606">
        <w:rPr>
          <w:noProof/>
        </w:rPr>
        <w:fldChar w:fldCharType="separate"/>
      </w:r>
      <w:r w:rsidRPr="00421606">
        <w:rPr>
          <w:noProof/>
        </w:rPr>
        <w:t>1</w:t>
      </w:r>
      <w:r w:rsidRPr="00421606">
        <w:rPr>
          <w:noProof/>
        </w:rPr>
        <w:fldChar w:fldCharType="end"/>
      </w:r>
    </w:p>
    <w:p w14:paraId="77AB7F8A" w14:textId="2DCA373B" w:rsidR="00A647B4" w:rsidRPr="00421606" w:rsidRDefault="00A647B4">
      <w:pPr>
        <w:pStyle w:val="TOC5"/>
        <w:rPr>
          <w:rFonts w:asciiTheme="minorHAnsi" w:eastAsiaTheme="minorEastAsia" w:hAnsiTheme="minorHAnsi" w:cstheme="minorBidi"/>
          <w:noProof/>
          <w:kern w:val="0"/>
          <w:sz w:val="22"/>
          <w:szCs w:val="22"/>
        </w:rPr>
      </w:pPr>
      <w:r w:rsidRPr="00421606">
        <w:rPr>
          <w:noProof/>
        </w:rPr>
        <w:t>3  Authority</w:t>
      </w:r>
      <w:r w:rsidRPr="00421606">
        <w:rPr>
          <w:noProof/>
        </w:rPr>
        <w:tab/>
      </w:r>
      <w:r w:rsidRPr="00421606">
        <w:rPr>
          <w:noProof/>
        </w:rPr>
        <w:fldChar w:fldCharType="begin" w:fldLock="1"/>
      </w:r>
      <w:r w:rsidRPr="00421606">
        <w:rPr>
          <w:noProof/>
        </w:rPr>
        <w:instrText xml:space="preserve"> PAGEREF _Toc66976003 \h </w:instrText>
      </w:r>
      <w:r w:rsidRPr="00421606">
        <w:rPr>
          <w:noProof/>
        </w:rPr>
      </w:r>
      <w:r w:rsidRPr="00421606">
        <w:rPr>
          <w:noProof/>
        </w:rPr>
        <w:fldChar w:fldCharType="separate"/>
      </w:r>
      <w:r w:rsidRPr="00421606">
        <w:rPr>
          <w:noProof/>
        </w:rPr>
        <w:t>1</w:t>
      </w:r>
      <w:r w:rsidRPr="00421606">
        <w:rPr>
          <w:noProof/>
        </w:rPr>
        <w:fldChar w:fldCharType="end"/>
      </w:r>
    </w:p>
    <w:p w14:paraId="0948CCFE" w14:textId="3AA9B92A" w:rsidR="00A647B4" w:rsidRPr="00421606" w:rsidRDefault="00A647B4">
      <w:pPr>
        <w:pStyle w:val="TOC5"/>
        <w:rPr>
          <w:rFonts w:asciiTheme="minorHAnsi" w:eastAsiaTheme="minorEastAsia" w:hAnsiTheme="minorHAnsi" w:cstheme="minorBidi"/>
          <w:noProof/>
          <w:kern w:val="0"/>
          <w:sz w:val="22"/>
          <w:szCs w:val="22"/>
        </w:rPr>
      </w:pPr>
      <w:r w:rsidRPr="00421606">
        <w:rPr>
          <w:noProof/>
        </w:rPr>
        <w:t>4  Schedules</w:t>
      </w:r>
      <w:r w:rsidRPr="00421606">
        <w:rPr>
          <w:noProof/>
        </w:rPr>
        <w:tab/>
      </w:r>
      <w:r w:rsidRPr="00421606">
        <w:rPr>
          <w:noProof/>
        </w:rPr>
        <w:fldChar w:fldCharType="begin" w:fldLock="1"/>
      </w:r>
      <w:r w:rsidRPr="00421606">
        <w:rPr>
          <w:noProof/>
        </w:rPr>
        <w:instrText xml:space="preserve"> PAGEREF _Toc66976004 \h </w:instrText>
      </w:r>
      <w:r w:rsidRPr="00421606">
        <w:rPr>
          <w:noProof/>
        </w:rPr>
      </w:r>
      <w:r w:rsidRPr="00421606">
        <w:rPr>
          <w:noProof/>
        </w:rPr>
        <w:fldChar w:fldCharType="separate"/>
      </w:r>
      <w:r w:rsidRPr="00421606">
        <w:rPr>
          <w:noProof/>
        </w:rPr>
        <w:t>1</w:t>
      </w:r>
      <w:r w:rsidRPr="00421606">
        <w:rPr>
          <w:noProof/>
        </w:rPr>
        <w:fldChar w:fldCharType="end"/>
      </w:r>
    </w:p>
    <w:p w14:paraId="48ECE97D" w14:textId="178E9EE3"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noProof/>
        </w:rPr>
        <w:t>Schedule 1— Amendments</w:t>
      </w:r>
      <w:r w:rsidRPr="00421606">
        <w:rPr>
          <w:noProof/>
        </w:rPr>
        <w:tab/>
      </w:r>
      <w:r w:rsidRPr="00421606">
        <w:rPr>
          <w:noProof/>
        </w:rPr>
        <w:fldChar w:fldCharType="begin" w:fldLock="1"/>
      </w:r>
      <w:r w:rsidRPr="00421606">
        <w:rPr>
          <w:noProof/>
        </w:rPr>
        <w:instrText xml:space="preserve"> PAGEREF _Toc66976005 \h </w:instrText>
      </w:r>
      <w:r w:rsidRPr="00421606">
        <w:rPr>
          <w:noProof/>
        </w:rPr>
      </w:r>
      <w:r w:rsidRPr="00421606">
        <w:rPr>
          <w:noProof/>
        </w:rPr>
        <w:fldChar w:fldCharType="separate"/>
      </w:r>
      <w:r w:rsidRPr="00421606">
        <w:rPr>
          <w:noProof/>
        </w:rPr>
        <w:t>2</w:t>
      </w:r>
      <w:r w:rsidRPr="00421606">
        <w:rPr>
          <w:noProof/>
        </w:rPr>
        <w:fldChar w:fldCharType="end"/>
      </w:r>
    </w:p>
    <w:p w14:paraId="43C6499C" w14:textId="47EC73EE"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Other Medical Practitioner) Determination 2018</w:t>
      </w:r>
      <w:r w:rsidRPr="00421606">
        <w:rPr>
          <w:noProof/>
        </w:rPr>
        <w:tab/>
      </w:r>
      <w:r w:rsidRPr="00421606">
        <w:rPr>
          <w:noProof/>
        </w:rPr>
        <w:fldChar w:fldCharType="begin" w:fldLock="1"/>
      </w:r>
      <w:r w:rsidRPr="00421606">
        <w:rPr>
          <w:noProof/>
        </w:rPr>
        <w:instrText xml:space="preserve"> PAGEREF _Toc66976006 \h </w:instrText>
      </w:r>
      <w:r w:rsidRPr="00421606">
        <w:rPr>
          <w:noProof/>
        </w:rPr>
      </w:r>
      <w:r w:rsidRPr="00421606">
        <w:rPr>
          <w:noProof/>
        </w:rPr>
        <w:fldChar w:fldCharType="separate"/>
      </w:r>
      <w:r w:rsidRPr="00421606">
        <w:rPr>
          <w:noProof/>
        </w:rPr>
        <w:t>2</w:t>
      </w:r>
      <w:r w:rsidRPr="00421606">
        <w:rPr>
          <w:noProof/>
        </w:rPr>
        <w:fldChar w:fldCharType="end"/>
      </w:r>
    </w:p>
    <w:p w14:paraId="2902C069" w14:textId="1DF2F76B"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Transcatheter Aortic Valve Implantation) Determination 2018</w:t>
      </w:r>
      <w:r w:rsidRPr="00421606">
        <w:rPr>
          <w:noProof/>
        </w:rPr>
        <w:tab/>
      </w:r>
      <w:r w:rsidRPr="00421606">
        <w:rPr>
          <w:noProof/>
        </w:rPr>
        <w:fldChar w:fldCharType="begin" w:fldLock="1"/>
      </w:r>
      <w:r w:rsidRPr="00421606">
        <w:rPr>
          <w:noProof/>
        </w:rPr>
        <w:instrText xml:space="preserve"> PAGEREF _Toc66976007 \h </w:instrText>
      </w:r>
      <w:r w:rsidRPr="00421606">
        <w:rPr>
          <w:noProof/>
        </w:rPr>
      </w:r>
      <w:r w:rsidRPr="00421606">
        <w:rPr>
          <w:noProof/>
        </w:rPr>
        <w:fldChar w:fldCharType="separate"/>
      </w:r>
      <w:r w:rsidRPr="00421606">
        <w:rPr>
          <w:noProof/>
        </w:rPr>
        <w:t>9</w:t>
      </w:r>
      <w:r w:rsidRPr="00421606">
        <w:rPr>
          <w:noProof/>
        </w:rPr>
        <w:fldChar w:fldCharType="end"/>
      </w:r>
    </w:p>
    <w:p w14:paraId="699C54B5" w14:textId="659B6C30"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Optometric Services) Determination 2020</w:t>
      </w:r>
      <w:r w:rsidRPr="00421606">
        <w:rPr>
          <w:noProof/>
        </w:rPr>
        <w:tab/>
      </w:r>
      <w:r w:rsidRPr="00421606">
        <w:rPr>
          <w:noProof/>
        </w:rPr>
        <w:fldChar w:fldCharType="begin" w:fldLock="1"/>
      </w:r>
      <w:r w:rsidRPr="00421606">
        <w:rPr>
          <w:noProof/>
        </w:rPr>
        <w:instrText xml:space="preserve"> PAGEREF _Toc66976008 \h </w:instrText>
      </w:r>
      <w:r w:rsidRPr="00421606">
        <w:rPr>
          <w:noProof/>
        </w:rPr>
      </w:r>
      <w:r w:rsidRPr="00421606">
        <w:rPr>
          <w:noProof/>
        </w:rPr>
        <w:fldChar w:fldCharType="separate"/>
      </w:r>
      <w:r w:rsidRPr="00421606">
        <w:rPr>
          <w:noProof/>
        </w:rPr>
        <w:t>9</w:t>
      </w:r>
      <w:r w:rsidRPr="00421606">
        <w:rPr>
          <w:noProof/>
        </w:rPr>
        <w:fldChar w:fldCharType="end"/>
      </w:r>
    </w:p>
    <w:p w14:paraId="2D6A986B" w14:textId="4362C4B0"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(Allied Health Services) Determination 2014</w:t>
      </w:r>
      <w:r w:rsidRPr="00421606">
        <w:rPr>
          <w:noProof/>
        </w:rPr>
        <w:tab/>
      </w:r>
      <w:r w:rsidRPr="00421606">
        <w:rPr>
          <w:noProof/>
        </w:rPr>
        <w:fldChar w:fldCharType="begin" w:fldLock="1"/>
      </w:r>
      <w:r w:rsidRPr="00421606">
        <w:rPr>
          <w:noProof/>
        </w:rPr>
        <w:instrText xml:space="preserve"> PAGEREF _Toc66976009 \h </w:instrText>
      </w:r>
      <w:r w:rsidRPr="00421606">
        <w:rPr>
          <w:noProof/>
        </w:rPr>
      </w:r>
      <w:r w:rsidRPr="00421606">
        <w:rPr>
          <w:noProof/>
        </w:rPr>
        <w:fldChar w:fldCharType="separate"/>
      </w:r>
      <w:r w:rsidRPr="00421606">
        <w:rPr>
          <w:noProof/>
        </w:rPr>
        <w:t>11</w:t>
      </w:r>
      <w:r w:rsidRPr="00421606">
        <w:rPr>
          <w:noProof/>
        </w:rPr>
        <w:fldChar w:fldCharType="end"/>
      </w:r>
    </w:p>
    <w:p w14:paraId="6D661397" w14:textId="09E4F265"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Diagnostic Imaging Services – 3D Breast Tomosynthesis) Determination 2018</w:t>
      </w:r>
      <w:r w:rsidRPr="00421606">
        <w:rPr>
          <w:noProof/>
        </w:rPr>
        <w:tab/>
      </w:r>
      <w:r w:rsidRPr="00421606">
        <w:rPr>
          <w:noProof/>
        </w:rPr>
        <w:fldChar w:fldCharType="begin" w:fldLock="1"/>
      </w:r>
      <w:r w:rsidRPr="00421606">
        <w:rPr>
          <w:noProof/>
        </w:rPr>
        <w:instrText xml:space="preserve"> PAGEREF _Toc66976010 \h </w:instrText>
      </w:r>
      <w:r w:rsidRPr="00421606">
        <w:rPr>
          <w:noProof/>
        </w:rPr>
      </w:r>
      <w:r w:rsidRPr="00421606">
        <w:rPr>
          <w:noProof/>
        </w:rPr>
        <w:fldChar w:fldCharType="separate"/>
      </w:r>
      <w:r w:rsidRPr="00421606">
        <w:rPr>
          <w:noProof/>
        </w:rPr>
        <w:t>19</w:t>
      </w:r>
      <w:r w:rsidRPr="00421606">
        <w:rPr>
          <w:noProof/>
        </w:rPr>
        <w:fldChar w:fldCharType="end"/>
      </w:r>
    </w:p>
    <w:p w14:paraId="000A7614" w14:textId="085FB6ED"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Cleft Lip and Cleft Palate Services) Determination 2020</w:t>
      </w:r>
      <w:r w:rsidRPr="00421606">
        <w:rPr>
          <w:noProof/>
        </w:rPr>
        <w:tab/>
      </w:r>
      <w:r w:rsidRPr="00421606">
        <w:rPr>
          <w:noProof/>
        </w:rPr>
        <w:fldChar w:fldCharType="begin" w:fldLock="1"/>
      </w:r>
      <w:r w:rsidRPr="00421606">
        <w:rPr>
          <w:noProof/>
        </w:rPr>
        <w:instrText xml:space="preserve"> PAGEREF _Toc66976011 \h </w:instrText>
      </w:r>
      <w:r w:rsidRPr="00421606">
        <w:rPr>
          <w:noProof/>
        </w:rPr>
      </w:r>
      <w:r w:rsidRPr="00421606">
        <w:rPr>
          <w:noProof/>
        </w:rPr>
        <w:fldChar w:fldCharType="separate"/>
      </w:r>
      <w:r w:rsidRPr="00421606">
        <w:rPr>
          <w:noProof/>
        </w:rPr>
        <w:t>19</w:t>
      </w:r>
      <w:r w:rsidRPr="00421606">
        <w:rPr>
          <w:noProof/>
        </w:rPr>
        <w:fldChar w:fldCharType="end"/>
      </w:r>
    </w:p>
    <w:p w14:paraId="2C60983C" w14:textId="3F0A7789"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Midwife and Nurse Practitioner Services) Determination 2020</w:t>
      </w:r>
      <w:r w:rsidRPr="00421606">
        <w:rPr>
          <w:noProof/>
        </w:rPr>
        <w:tab/>
      </w:r>
      <w:r w:rsidRPr="00421606">
        <w:rPr>
          <w:noProof/>
        </w:rPr>
        <w:fldChar w:fldCharType="begin" w:fldLock="1"/>
      </w:r>
      <w:r w:rsidRPr="00421606">
        <w:rPr>
          <w:noProof/>
        </w:rPr>
        <w:instrText xml:space="preserve"> PAGEREF _Toc66976012 \h </w:instrText>
      </w:r>
      <w:r w:rsidRPr="00421606">
        <w:rPr>
          <w:noProof/>
        </w:rPr>
      </w:r>
      <w:r w:rsidRPr="00421606">
        <w:rPr>
          <w:noProof/>
        </w:rPr>
        <w:fldChar w:fldCharType="separate"/>
      </w:r>
      <w:r w:rsidRPr="00421606">
        <w:rPr>
          <w:noProof/>
        </w:rPr>
        <w:t>23</w:t>
      </w:r>
      <w:r w:rsidRPr="00421606">
        <w:rPr>
          <w:noProof/>
        </w:rPr>
        <w:fldChar w:fldCharType="end"/>
      </w:r>
    </w:p>
    <w:p w14:paraId="10BD0DC4" w14:textId="67A4228F"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General Practitioner Telehealth Services) Determination 2018</w:t>
      </w:r>
      <w:r w:rsidRPr="00421606">
        <w:rPr>
          <w:noProof/>
        </w:rPr>
        <w:tab/>
      </w:r>
      <w:r w:rsidRPr="00421606">
        <w:rPr>
          <w:noProof/>
        </w:rPr>
        <w:fldChar w:fldCharType="begin" w:fldLock="1"/>
      </w:r>
      <w:r w:rsidRPr="00421606">
        <w:rPr>
          <w:noProof/>
        </w:rPr>
        <w:instrText xml:space="preserve"> PAGEREF _Toc66976013 \h </w:instrText>
      </w:r>
      <w:r w:rsidRPr="00421606">
        <w:rPr>
          <w:noProof/>
        </w:rPr>
      </w:r>
      <w:r w:rsidRPr="00421606">
        <w:rPr>
          <w:noProof/>
        </w:rPr>
        <w:fldChar w:fldCharType="separate"/>
      </w:r>
      <w:r w:rsidRPr="00421606">
        <w:rPr>
          <w:noProof/>
        </w:rPr>
        <w:t>25</w:t>
      </w:r>
      <w:r w:rsidRPr="00421606">
        <w:rPr>
          <w:noProof/>
        </w:rPr>
        <w:fldChar w:fldCharType="end"/>
      </w:r>
    </w:p>
    <w:p w14:paraId="3FC5E2C2" w14:textId="2ED7753D"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Mental Health Services for Bushfire Response) Determination 2020</w:t>
      </w:r>
      <w:r w:rsidRPr="00421606">
        <w:rPr>
          <w:noProof/>
        </w:rPr>
        <w:tab/>
      </w:r>
      <w:r w:rsidRPr="00421606">
        <w:rPr>
          <w:noProof/>
        </w:rPr>
        <w:fldChar w:fldCharType="begin" w:fldLock="1"/>
      </w:r>
      <w:r w:rsidRPr="00421606">
        <w:rPr>
          <w:noProof/>
        </w:rPr>
        <w:instrText xml:space="preserve"> PAGEREF _Toc66976014 \h </w:instrText>
      </w:r>
      <w:r w:rsidRPr="00421606">
        <w:rPr>
          <w:noProof/>
        </w:rPr>
      </w:r>
      <w:r w:rsidRPr="00421606">
        <w:rPr>
          <w:noProof/>
        </w:rPr>
        <w:fldChar w:fldCharType="separate"/>
      </w:r>
      <w:r w:rsidRPr="00421606">
        <w:rPr>
          <w:noProof/>
        </w:rPr>
        <w:t>25</w:t>
      </w:r>
      <w:r w:rsidRPr="00421606">
        <w:rPr>
          <w:noProof/>
        </w:rPr>
        <w:fldChar w:fldCharType="end"/>
      </w:r>
    </w:p>
    <w:p w14:paraId="2598FC0D" w14:textId="4A79F276"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Botox Injection) Determination 2020</w:t>
      </w:r>
      <w:r w:rsidRPr="00421606">
        <w:rPr>
          <w:noProof/>
        </w:rPr>
        <w:tab/>
      </w:r>
      <w:r w:rsidRPr="00421606">
        <w:rPr>
          <w:noProof/>
        </w:rPr>
        <w:fldChar w:fldCharType="begin" w:fldLock="1"/>
      </w:r>
      <w:r w:rsidRPr="00421606">
        <w:rPr>
          <w:noProof/>
        </w:rPr>
        <w:instrText xml:space="preserve"> PAGEREF _Toc66976015 \h </w:instrText>
      </w:r>
      <w:r w:rsidRPr="00421606">
        <w:rPr>
          <w:noProof/>
        </w:rPr>
      </w:r>
      <w:r w:rsidRPr="00421606">
        <w:rPr>
          <w:noProof/>
        </w:rPr>
        <w:fldChar w:fldCharType="separate"/>
      </w:r>
      <w:r w:rsidRPr="00421606">
        <w:rPr>
          <w:noProof/>
        </w:rPr>
        <w:t>28</w:t>
      </w:r>
      <w:r w:rsidRPr="00421606">
        <w:rPr>
          <w:noProof/>
        </w:rPr>
        <w:fldChar w:fldCharType="end"/>
      </w:r>
    </w:p>
    <w:p w14:paraId="790A54D0" w14:textId="127219EA"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Botox, Dysport or Xeomin Injection) Determination 2020</w:t>
      </w:r>
      <w:r w:rsidRPr="00421606">
        <w:rPr>
          <w:noProof/>
        </w:rPr>
        <w:tab/>
      </w:r>
      <w:r w:rsidRPr="00421606">
        <w:rPr>
          <w:noProof/>
        </w:rPr>
        <w:fldChar w:fldCharType="begin" w:fldLock="1"/>
      </w:r>
      <w:r w:rsidRPr="00421606">
        <w:rPr>
          <w:noProof/>
        </w:rPr>
        <w:instrText xml:space="preserve"> PAGEREF _Toc66976016 \h </w:instrText>
      </w:r>
      <w:r w:rsidRPr="00421606">
        <w:rPr>
          <w:noProof/>
        </w:rPr>
      </w:r>
      <w:r w:rsidRPr="00421606">
        <w:rPr>
          <w:noProof/>
        </w:rPr>
        <w:fldChar w:fldCharType="separate"/>
      </w:r>
      <w:r w:rsidRPr="00421606">
        <w:rPr>
          <w:noProof/>
        </w:rPr>
        <w:t>28</w:t>
      </w:r>
      <w:r w:rsidRPr="00421606">
        <w:rPr>
          <w:noProof/>
        </w:rPr>
        <w:fldChar w:fldCharType="end"/>
      </w:r>
    </w:p>
    <w:p w14:paraId="1C64A474" w14:textId="392B09CB"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Services – Extracorporeal Photopheresis) Determination 2020</w:t>
      </w:r>
      <w:r w:rsidRPr="00421606">
        <w:rPr>
          <w:noProof/>
        </w:rPr>
        <w:tab/>
      </w:r>
      <w:r w:rsidRPr="00421606">
        <w:rPr>
          <w:noProof/>
        </w:rPr>
        <w:fldChar w:fldCharType="begin" w:fldLock="1"/>
      </w:r>
      <w:r w:rsidRPr="00421606">
        <w:rPr>
          <w:noProof/>
        </w:rPr>
        <w:instrText xml:space="preserve"> PAGEREF _Toc66976017 \h </w:instrText>
      </w:r>
      <w:r w:rsidRPr="00421606">
        <w:rPr>
          <w:noProof/>
        </w:rPr>
      </w:r>
      <w:r w:rsidRPr="00421606">
        <w:rPr>
          <w:noProof/>
        </w:rPr>
        <w:fldChar w:fldCharType="separate"/>
      </w:r>
      <w:r w:rsidRPr="00421606">
        <w:rPr>
          <w:noProof/>
        </w:rPr>
        <w:t>28</w:t>
      </w:r>
      <w:r w:rsidRPr="00421606">
        <w:rPr>
          <w:noProof/>
        </w:rPr>
        <w:fldChar w:fldCharType="end"/>
      </w:r>
    </w:p>
    <w:p w14:paraId="5C05B767" w14:textId="19EB184F"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 Expansion of GP and Allied Health Mental Health Services) Determination 2020</w:t>
      </w:r>
      <w:r w:rsidRPr="00421606">
        <w:rPr>
          <w:noProof/>
        </w:rPr>
        <w:tab/>
      </w:r>
      <w:r w:rsidRPr="00421606">
        <w:rPr>
          <w:noProof/>
        </w:rPr>
        <w:fldChar w:fldCharType="begin" w:fldLock="1"/>
      </w:r>
      <w:r w:rsidRPr="00421606">
        <w:rPr>
          <w:noProof/>
        </w:rPr>
        <w:instrText xml:space="preserve"> PAGEREF _Toc66976018 \h </w:instrText>
      </w:r>
      <w:r w:rsidRPr="00421606">
        <w:rPr>
          <w:noProof/>
        </w:rPr>
      </w:r>
      <w:r w:rsidRPr="00421606">
        <w:rPr>
          <w:noProof/>
        </w:rPr>
        <w:fldChar w:fldCharType="separate"/>
      </w:r>
      <w:r w:rsidRPr="00421606">
        <w:rPr>
          <w:noProof/>
        </w:rPr>
        <w:t>29</w:t>
      </w:r>
      <w:r w:rsidRPr="00421606">
        <w:rPr>
          <w:noProof/>
        </w:rPr>
        <w:fldChar w:fldCharType="end"/>
      </w:r>
    </w:p>
    <w:p w14:paraId="6259CC46" w14:textId="4E289285" w:rsidR="00A647B4" w:rsidRPr="00421606" w:rsidRDefault="00A647B4">
      <w:pPr>
        <w:pStyle w:val="TOC5"/>
        <w:rPr>
          <w:rFonts w:asciiTheme="minorHAnsi" w:eastAsiaTheme="minorEastAsia" w:hAnsiTheme="minorHAnsi" w:cstheme="minorBidi"/>
          <w:noProof/>
          <w:kern w:val="0"/>
          <w:sz w:val="22"/>
          <w:szCs w:val="22"/>
        </w:rPr>
      </w:pPr>
      <w:r w:rsidRPr="00421606">
        <w:rPr>
          <w:rFonts w:ascii="Arial" w:hAnsi="Arial" w:cs="Arial"/>
          <w:i/>
          <w:noProof/>
        </w:rPr>
        <w:t>Health Insurance (Section 3C General Medical – Expansion of GP and Allied Health Chronic Disease Management Services for Care Recipients of a Residential Aged Care Facility) Determination 2020</w:t>
      </w:r>
      <w:r w:rsidRPr="00421606">
        <w:rPr>
          <w:noProof/>
        </w:rPr>
        <w:tab/>
      </w:r>
      <w:r w:rsidRPr="00421606">
        <w:rPr>
          <w:noProof/>
        </w:rPr>
        <w:fldChar w:fldCharType="begin"/>
      </w:r>
      <w:r w:rsidRPr="00421606">
        <w:rPr>
          <w:noProof/>
        </w:rPr>
        <w:instrText xml:space="preserve"> PAGEREF _Toc66976019 \h </w:instrText>
      </w:r>
      <w:r w:rsidRPr="00421606">
        <w:rPr>
          <w:noProof/>
        </w:rPr>
      </w:r>
      <w:r w:rsidRPr="00421606">
        <w:rPr>
          <w:noProof/>
        </w:rPr>
        <w:fldChar w:fldCharType="separate"/>
      </w:r>
      <w:r w:rsidRPr="00421606">
        <w:rPr>
          <w:noProof/>
        </w:rPr>
        <w:t>32</w:t>
      </w:r>
      <w:r w:rsidRPr="00421606">
        <w:rPr>
          <w:noProof/>
        </w:rPr>
        <w:fldChar w:fldCharType="end"/>
      </w:r>
    </w:p>
    <w:p w14:paraId="2494364F" w14:textId="4F507E12" w:rsidR="00F6696E" w:rsidRPr="00421606" w:rsidRDefault="00B418CB" w:rsidP="00A34D42">
      <w:pPr>
        <w:ind w:left="1418"/>
        <w:outlineLvl w:val="0"/>
      </w:pPr>
      <w:r w:rsidRPr="00421606">
        <w:fldChar w:fldCharType="end"/>
      </w:r>
    </w:p>
    <w:p w14:paraId="64F43A28" w14:textId="77777777" w:rsidR="00F6696E" w:rsidRPr="00421606" w:rsidRDefault="00F6696E" w:rsidP="00F6696E">
      <w:pPr>
        <w:outlineLvl w:val="0"/>
        <w:rPr>
          <w:sz w:val="20"/>
        </w:rPr>
      </w:pPr>
    </w:p>
    <w:p w14:paraId="0867F8FC" w14:textId="26F8B58E" w:rsidR="00A34D42" w:rsidRPr="00421606" w:rsidRDefault="00A34D42" w:rsidP="00F6696E"/>
    <w:p w14:paraId="453EDF04" w14:textId="77777777" w:rsidR="00A34D42" w:rsidRPr="00421606" w:rsidRDefault="00A34D42" w:rsidP="00A34D42"/>
    <w:p w14:paraId="1AA20F2D" w14:textId="77777777" w:rsidR="00A34D42" w:rsidRPr="00421606" w:rsidRDefault="00A34D42" w:rsidP="00A34D42"/>
    <w:p w14:paraId="2E59C1D5" w14:textId="55408357" w:rsidR="00A34D42" w:rsidRPr="00421606" w:rsidRDefault="00A34D42" w:rsidP="00A34D42">
      <w:pPr>
        <w:tabs>
          <w:tab w:val="left" w:pos="5284"/>
        </w:tabs>
      </w:pPr>
      <w:r w:rsidRPr="00421606">
        <w:tab/>
      </w:r>
    </w:p>
    <w:p w14:paraId="6709074F" w14:textId="5419C5C3" w:rsidR="00F6696E" w:rsidRPr="00421606" w:rsidRDefault="00A34D42" w:rsidP="00A34D42">
      <w:pPr>
        <w:tabs>
          <w:tab w:val="left" w:pos="5284"/>
        </w:tabs>
        <w:sectPr w:rsidR="00F6696E" w:rsidRPr="00421606"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rsidRPr="00421606">
        <w:tab/>
      </w:r>
    </w:p>
    <w:p w14:paraId="17C796F8" w14:textId="77777777" w:rsidR="00554826" w:rsidRPr="00421606" w:rsidRDefault="00554826" w:rsidP="00554826">
      <w:pPr>
        <w:pStyle w:val="ActHead5"/>
      </w:pPr>
      <w:bookmarkStart w:id="0" w:name="_Toc66976001"/>
      <w:r w:rsidRPr="00421606">
        <w:lastRenderedPageBreak/>
        <w:t>1  Name</w:t>
      </w:r>
      <w:bookmarkEnd w:id="0"/>
    </w:p>
    <w:p w14:paraId="5EF75D24" w14:textId="1AED6D13" w:rsidR="00554826" w:rsidRPr="00421606" w:rsidRDefault="00554826" w:rsidP="004940C4">
      <w:pPr>
        <w:pStyle w:val="subsection"/>
        <w:tabs>
          <w:tab w:val="clear" w:pos="1021"/>
        </w:tabs>
        <w:ind w:left="709" w:hanging="709"/>
        <w:rPr>
          <w:color w:val="FF0000"/>
          <w:sz w:val="24"/>
          <w:szCs w:val="24"/>
        </w:rPr>
      </w:pPr>
      <w:r w:rsidRPr="00421606">
        <w:tab/>
      </w:r>
      <w:r w:rsidRPr="00421606">
        <w:tab/>
      </w:r>
      <w:r w:rsidRPr="00421606">
        <w:rPr>
          <w:sz w:val="24"/>
          <w:szCs w:val="24"/>
        </w:rPr>
        <w:t xml:space="preserve">This instrument is the </w:t>
      </w:r>
      <w:bookmarkStart w:id="1" w:name="BKCheck15B_3"/>
      <w:bookmarkEnd w:id="1"/>
      <w:r w:rsidR="00273EE8" w:rsidRPr="00421606">
        <w:rPr>
          <w:i/>
          <w:sz w:val="24"/>
          <w:szCs w:val="24"/>
        </w:rPr>
        <w:t>Health Insurance Legislation Amendment (Section 3C General Medical and Diagnostic Imaging Services – Medicare Indexation) Determination 2021</w:t>
      </w:r>
      <w:r w:rsidR="00127DC0" w:rsidRPr="00421606">
        <w:rPr>
          <w:sz w:val="24"/>
          <w:szCs w:val="24"/>
        </w:rPr>
        <w:t>.</w:t>
      </w:r>
    </w:p>
    <w:p w14:paraId="52BD1EFF" w14:textId="168B48D0" w:rsidR="00554826" w:rsidRPr="00421606" w:rsidRDefault="00554826" w:rsidP="00554826">
      <w:pPr>
        <w:pStyle w:val="ActHead5"/>
      </w:pPr>
      <w:bookmarkStart w:id="2" w:name="_Toc66976002"/>
      <w:r w:rsidRPr="00421606">
        <w:t>2  Commencement</w:t>
      </w:r>
      <w:bookmarkEnd w:id="2"/>
    </w:p>
    <w:p w14:paraId="3C5AEC36" w14:textId="77777777" w:rsidR="004940C4" w:rsidRPr="00421606" w:rsidRDefault="004940C4" w:rsidP="004940C4">
      <w:pPr>
        <w:pStyle w:val="subsection"/>
        <w:tabs>
          <w:tab w:val="left" w:pos="709"/>
        </w:tabs>
        <w:ind w:left="709" w:hanging="709"/>
      </w:pPr>
      <w:r w:rsidRPr="00421606">
        <w:t>(1)</w:t>
      </w:r>
      <w:r w:rsidRPr="00421606">
        <w:tab/>
      </w:r>
      <w:r w:rsidRPr="00421606">
        <w:tab/>
      </w:r>
      <w:r w:rsidRPr="00421606">
        <w:rPr>
          <w:sz w:val="24"/>
          <w:szCs w:val="24"/>
        </w:rPr>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421606"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421606" w14:paraId="2F3A7035" w14:textId="77777777" w:rsidTr="0098539D">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Commencement information</w:t>
            </w:r>
          </w:p>
        </w:tc>
      </w:tr>
      <w:tr w:rsidR="004940C4" w:rsidRPr="00421606" w14:paraId="7B1560D1" w14:textId="77777777" w:rsidTr="0098539D">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Column 3</w:t>
            </w:r>
          </w:p>
        </w:tc>
      </w:tr>
      <w:tr w:rsidR="004940C4" w:rsidRPr="00421606" w14:paraId="4A74A92F" w14:textId="77777777" w:rsidTr="0098539D">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421606" w:rsidRDefault="004940C4" w:rsidP="0098539D">
            <w:pPr>
              <w:keepNext/>
              <w:autoSpaceDE w:val="0"/>
              <w:autoSpaceDN w:val="0"/>
              <w:spacing w:before="60" w:line="240" w:lineRule="atLeast"/>
              <w:rPr>
                <w:rFonts w:eastAsia="Times New Roman" w:cs="Times New Roman"/>
                <w:b/>
                <w:sz w:val="20"/>
                <w:szCs w:val="24"/>
                <w:lang w:eastAsia="en-AU"/>
              </w:rPr>
            </w:pPr>
            <w:r w:rsidRPr="00421606">
              <w:rPr>
                <w:rFonts w:eastAsia="Times New Roman" w:cs="Times New Roman"/>
                <w:b/>
                <w:sz w:val="20"/>
                <w:szCs w:val="24"/>
                <w:lang w:eastAsia="en-AU"/>
              </w:rPr>
              <w:t>Date/Details</w:t>
            </w:r>
          </w:p>
        </w:tc>
      </w:tr>
      <w:tr w:rsidR="004940C4" w:rsidRPr="00421606" w14:paraId="1F08CFDD" w14:textId="77777777" w:rsidTr="00935901">
        <w:trPr>
          <w:cantSplit/>
        </w:trPr>
        <w:tc>
          <w:tcPr>
            <w:tcW w:w="3154" w:type="dxa"/>
            <w:tcBorders>
              <w:top w:val="single" w:sz="12" w:space="0" w:color="auto"/>
              <w:left w:val="nil"/>
              <w:bottom w:val="single" w:sz="12" w:space="0" w:color="auto"/>
              <w:right w:val="nil"/>
            </w:tcBorders>
            <w:hideMark/>
          </w:tcPr>
          <w:p w14:paraId="788B5CA4" w14:textId="77777777" w:rsidR="004940C4" w:rsidRPr="00421606" w:rsidRDefault="004940C4" w:rsidP="0098539D">
            <w:pPr>
              <w:keepNext/>
              <w:autoSpaceDE w:val="0"/>
              <w:autoSpaceDN w:val="0"/>
              <w:spacing w:before="60" w:line="240" w:lineRule="atLeast"/>
              <w:rPr>
                <w:rFonts w:eastAsia="Times New Roman" w:cs="Times New Roman"/>
                <w:sz w:val="20"/>
                <w:szCs w:val="24"/>
                <w:lang w:eastAsia="en-AU"/>
              </w:rPr>
            </w:pPr>
            <w:r w:rsidRPr="00421606">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tcPr>
          <w:p w14:paraId="156E075A" w14:textId="157CFFCC" w:rsidR="004940C4" w:rsidRPr="00421606" w:rsidRDefault="00935901" w:rsidP="00127DC0">
            <w:pPr>
              <w:keepNext/>
              <w:autoSpaceDE w:val="0"/>
              <w:autoSpaceDN w:val="0"/>
              <w:spacing w:before="60" w:line="240" w:lineRule="atLeast"/>
              <w:rPr>
                <w:rFonts w:eastAsia="Times New Roman" w:cs="Times New Roman"/>
                <w:sz w:val="20"/>
                <w:szCs w:val="24"/>
                <w:lang w:eastAsia="en-AU"/>
              </w:rPr>
            </w:pPr>
            <w:r w:rsidRPr="00421606">
              <w:rPr>
                <w:rFonts w:eastAsia="Times New Roman" w:cs="Times New Roman"/>
                <w:sz w:val="20"/>
                <w:szCs w:val="24"/>
                <w:lang w:eastAsia="en-AU"/>
              </w:rPr>
              <w:t xml:space="preserve">1 </w:t>
            </w:r>
            <w:r w:rsidR="00127DC0" w:rsidRPr="00421606">
              <w:rPr>
                <w:rFonts w:eastAsia="Times New Roman" w:cs="Times New Roman"/>
                <w:sz w:val="20"/>
                <w:szCs w:val="24"/>
                <w:lang w:eastAsia="en-AU"/>
              </w:rPr>
              <w:t>July</w:t>
            </w:r>
            <w:r w:rsidRPr="00421606">
              <w:rPr>
                <w:rFonts w:eastAsia="Times New Roman" w:cs="Times New Roman"/>
                <w:sz w:val="20"/>
                <w:szCs w:val="24"/>
                <w:lang w:eastAsia="en-AU"/>
              </w:rPr>
              <w:t xml:space="preserve"> 202</w:t>
            </w:r>
            <w:r w:rsidR="00273EE8" w:rsidRPr="00421606">
              <w:rPr>
                <w:rFonts w:eastAsia="Times New Roman" w:cs="Times New Roman"/>
                <w:sz w:val="20"/>
                <w:szCs w:val="24"/>
                <w:lang w:eastAsia="en-AU"/>
              </w:rPr>
              <w:t>1</w:t>
            </w:r>
          </w:p>
        </w:tc>
        <w:tc>
          <w:tcPr>
            <w:tcW w:w="1843" w:type="dxa"/>
            <w:tcBorders>
              <w:top w:val="single" w:sz="12" w:space="0" w:color="auto"/>
              <w:left w:val="nil"/>
              <w:bottom w:val="single" w:sz="12" w:space="0" w:color="auto"/>
              <w:right w:val="nil"/>
            </w:tcBorders>
          </w:tcPr>
          <w:p w14:paraId="391CC044" w14:textId="77777777" w:rsidR="004940C4" w:rsidRPr="00421606" w:rsidRDefault="004940C4" w:rsidP="0098539D">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421606" w:rsidRDefault="004940C4" w:rsidP="004940C4">
      <w:pPr>
        <w:pStyle w:val="subsection"/>
        <w:tabs>
          <w:tab w:val="left" w:pos="709"/>
        </w:tabs>
        <w:ind w:left="709" w:hanging="709"/>
        <w:rPr>
          <w:sz w:val="18"/>
          <w:szCs w:val="18"/>
        </w:rPr>
      </w:pPr>
      <w:r w:rsidRPr="00421606">
        <w:rPr>
          <w:sz w:val="18"/>
          <w:szCs w:val="18"/>
        </w:rPr>
        <w:tab/>
        <w:t>Note:</w:t>
      </w:r>
      <w:r w:rsidRPr="00421606">
        <w:rPr>
          <w:sz w:val="18"/>
          <w:szCs w:val="18"/>
        </w:rPr>
        <w:tab/>
        <w:t>This table relates only to the provisions of this instrument as originally made. It will not be amended to deal with any later amendments of this instrument.</w:t>
      </w:r>
    </w:p>
    <w:p w14:paraId="79380ADC" w14:textId="77777777" w:rsidR="004940C4" w:rsidRPr="00421606" w:rsidRDefault="004940C4" w:rsidP="004940C4">
      <w:pPr>
        <w:pStyle w:val="subsection"/>
        <w:tabs>
          <w:tab w:val="clear" w:pos="1021"/>
          <w:tab w:val="left" w:pos="709"/>
        </w:tabs>
        <w:ind w:left="709" w:hanging="709"/>
      </w:pPr>
      <w:r w:rsidRPr="00421606">
        <w:t>(2)</w:t>
      </w:r>
      <w:r w:rsidRPr="00421606">
        <w:tab/>
      </w:r>
      <w:r w:rsidRPr="00421606">
        <w:rPr>
          <w:sz w:val="24"/>
          <w:szCs w:val="24"/>
        </w:rPr>
        <w:t>Any information in column 3 of the table is not part of this instrument. Information may be inserted in this column, or information in it may be edited, in any published version of this instrument.</w:t>
      </w:r>
    </w:p>
    <w:p w14:paraId="76058537" w14:textId="77777777" w:rsidR="00554826" w:rsidRPr="00421606" w:rsidRDefault="00554826" w:rsidP="00554826">
      <w:pPr>
        <w:pStyle w:val="ActHead5"/>
      </w:pPr>
      <w:bookmarkStart w:id="3" w:name="_Toc66976003"/>
      <w:r w:rsidRPr="00421606">
        <w:t>3  Authority</w:t>
      </w:r>
      <w:bookmarkEnd w:id="3"/>
    </w:p>
    <w:p w14:paraId="4CD49361" w14:textId="77777777" w:rsidR="00554826" w:rsidRPr="00421606" w:rsidRDefault="00554826" w:rsidP="004940C4">
      <w:pPr>
        <w:pStyle w:val="subsection"/>
        <w:tabs>
          <w:tab w:val="clear" w:pos="1021"/>
        </w:tabs>
        <w:ind w:left="709" w:hanging="709"/>
        <w:rPr>
          <w:sz w:val="24"/>
          <w:szCs w:val="24"/>
        </w:rPr>
      </w:pPr>
      <w:r w:rsidRPr="00421606">
        <w:rPr>
          <w:sz w:val="24"/>
          <w:szCs w:val="24"/>
        </w:rPr>
        <w:tab/>
      </w:r>
      <w:r w:rsidRPr="00421606">
        <w:rPr>
          <w:sz w:val="24"/>
          <w:szCs w:val="24"/>
        </w:rPr>
        <w:tab/>
        <w:t xml:space="preserve">This instrument is </w:t>
      </w:r>
      <w:r w:rsidR="00FF4480" w:rsidRPr="00421606">
        <w:rPr>
          <w:sz w:val="24"/>
          <w:szCs w:val="24"/>
        </w:rPr>
        <w:t xml:space="preserve">made under subsection 3C(1) of the </w:t>
      </w:r>
      <w:r w:rsidR="00FF4480" w:rsidRPr="00421606">
        <w:rPr>
          <w:i/>
          <w:sz w:val="24"/>
          <w:szCs w:val="24"/>
        </w:rPr>
        <w:t>Health Insurance Act 1973</w:t>
      </w:r>
      <w:r w:rsidR="009D4587" w:rsidRPr="00421606">
        <w:rPr>
          <w:sz w:val="24"/>
          <w:szCs w:val="24"/>
        </w:rPr>
        <w:t>.</w:t>
      </w:r>
    </w:p>
    <w:p w14:paraId="1226C895" w14:textId="77777777" w:rsidR="00554826" w:rsidRPr="00421606" w:rsidRDefault="00495AF2" w:rsidP="00554826">
      <w:pPr>
        <w:pStyle w:val="ActHead5"/>
      </w:pPr>
      <w:bookmarkStart w:id="4" w:name="_Toc454781205"/>
      <w:bookmarkStart w:id="5" w:name="_Toc66976004"/>
      <w:r w:rsidRPr="00421606">
        <w:t>4</w:t>
      </w:r>
      <w:r w:rsidR="00554826" w:rsidRPr="00421606">
        <w:t xml:space="preserve">  Schedules</w:t>
      </w:r>
      <w:bookmarkEnd w:id="4"/>
      <w:bookmarkEnd w:id="5"/>
    </w:p>
    <w:p w14:paraId="74E9B585" w14:textId="77777777" w:rsidR="00554826" w:rsidRPr="00421606" w:rsidRDefault="00554826" w:rsidP="004940C4">
      <w:pPr>
        <w:pStyle w:val="subsection"/>
        <w:tabs>
          <w:tab w:val="clear" w:pos="1021"/>
        </w:tabs>
        <w:ind w:left="709" w:hanging="709"/>
        <w:rPr>
          <w:sz w:val="24"/>
          <w:szCs w:val="24"/>
        </w:rPr>
      </w:pPr>
      <w:r w:rsidRPr="00421606">
        <w:tab/>
      </w:r>
      <w:r w:rsidRPr="00421606">
        <w:rPr>
          <w:sz w:val="24"/>
          <w:szCs w:val="24"/>
        </w:rPr>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421606" w:rsidRDefault="00554826" w:rsidP="00554826">
      <w:pPr>
        <w:spacing w:line="240" w:lineRule="auto"/>
        <w:rPr>
          <w:rFonts w:eastAsia="Times New Roman" w:cs="Times New Roman"/>
          <w:lang w:eastAsia="en-AU"/>
        </w:rPr>
      </w:pPr>
      <w:r w:rsidRPr="00421606">
        <w:br w:type="page"/>
      </w:r>
    </w:p>
    <w:p w14:paraId="3B548A03" w14:textId="77777777" w:rsidR="00FF4480" w:rsidRPr="00421606" w:rsidRDefault="004E1307" w:rsidP="00DB4767">
      <w:pPr>
        <w:pStyle w:val="ActHead5"/>
        <w:rPr>
          <w:rFonts w:ascii="Arial" w:hAnsi="Arial" w:cs="Arial"/>
        </w:rPr>
      </w:pPr>
      <w:bookmarkStart w:id="6" w:name="_Toc66976005"/>
      <w:r w:rsidRPr="00421606">
        <w:rPr>
          <w:rFonts w:ascii="Arial" w:hAnsi="Arial" w:cs="Arial"/>
        </w:rPr>
        <w:lastRenderedPageBreak/>
        <w:t xml:space="preserve">Schedule </w:t>
      </w:r>
      <w:r w:rsidR="00D6537E" w:rsidRPr="00421606">
        <w:rPr>
          <w:rFonts w:ascii="Arial" w:hAnsi="Arial" w:cs="Arial"/>
        </w:rPr>
        <w:t>1—</w:t>
      </w:r>
      <w:r w:rsidR="009D4587" w:rsidRPr="00421606">
        <w:rPr>
          <w:rFonts w:ascii="Arial" w:hAnsi="Arial" w:cs="Arial"/>
        </w:rPr>
        <w:t xml:space="preserve"> Amendments</w:t>
      </w:r>
      <w:bookmarkEnd w:id="6"/>
      <w:r w:rsidR="00B763B0" w:rsidRPr="00421606">
        <w:rPr>
          <w:rFonts w:ascii="Arial" w:hAnsi="Arial" w:cs="Arial"/>
        </w:rPr>
        <w:t xml:space="preserve"> </w:t>
      </w:r>
    </w:p>
    <w:p w14:paraId="79400833" w14:textId="3595C49E" w:rsidR="00E06963" w:rsidRPr="00421606" w:rsidRDefault="00E06963" w:rsidP="004832DA">
      <w:pPr>
        <w:pStyle w:val="ActHead5"/>
        <w:ind w:left="0" w:firstLine="0"/>
        <w:rPr>
          <w:rFonts w:ascii="Arial" w:hAnsi="Arial" w:cs="Arial"/>
          <w:i/>
        </w:rPr>
      </w:pPr>
      <w:bookmarkStart w:id="7" w:name="_Toc66976006"/>
      <w:r w:rsidRPr="00421606">
        <w:rPr>
          <w:rFonts w:ascii="Arial" w:hAnsi="Arial" w:cs="Arial"/>
          <w:i/>
        </w:rPr>
        <w:t>Health Insurance (Section 3C General Medical Services – Other Medical Practitioner) Determination 2018</w:t>
      </w:r>
      <w:bookmarkEnd w:id="7"/>
    </w:p>
    <w:p w14:paraId="5185E58C" w14:textId="6EF115D7" w:rsidR="00031755" w:rsidRPr="00421606" w:rsidRDefault="00031755" w:rsidP="00031755">
      <w:pPr>
        <w:pStyle w:val="ItemHead"/>
        <w:numPr>
          <w:ilvl w:val="0"/>
          <w:numId w:val="23"/>
        </w:numPr>
        <w:tabs>
          <w:tab w:val="left" w:pos="4032"/>
        </w:tabs>
        <w:ind w:left="1134" w:hanging="774"/>
      </w:pPr>
      <w:r w:rsidRPr="00421606">
        <w:t xml:space="preserve">Schedule 1, Division 1.1 (Table 1.1.1) </w:t>
      </w:r>
    </w:p>
    <w:p w14:paraId="34016B5B" w14:textId="7277B8C8" w:rsidR="00031755" w:rsidRPr="00421606" w:rsidRDefault="00031755" w:rsidP="000928BE">
      <w:pPr>
        <w:pStyle w:val="Item"/>
        <w:ind w:left="1134"/>
        <w:rPr>
          <w:sz w:val="24"/>
          <w:szCs w:val="24"/>
        </w:rPr>
      </w:pPr>
      <w:r w:rsidRPr="00421606">
        <w:rPr>
          <w:sz w:val="24"/>
          <w:szCs w:val="24"/>
        </w:rPr>
        <w:t>Repeal table, substitute:</w:t>
      </w:r>
    </w:p>
    <w:p w14:paraId="75F8B715" w14:textId="77777777" w:rsidR="00031755" w:rsidRPr="00421606" w:rsidRDefault="00031755" w:rsidP="00031755">
      <w:pPr>
        <w:pStyle w:val="ItemHead"/>
      </w:pPr>
    </w:p>
    <w:tbl>
      <w:tblPr>
        <w:tblW w:w="5630" w:type="pct"/>
        <w:tblBorders>
          <w:top w:val="single" w:sz="4" w:space="0" w:color="auto"/>
          <w:bottom w:val="single" w:sz="2" w:space="0" w:color="auto"/>
          <w:insideH w:val="single" w:sz="4" w:space="0" w:color="auto"/>
        </w:tblBorders>
        <w:tblLook w:val="04A0" w:firstRow="1" w:lastRow="0" w:firstColumn="1" w:lastColumn="0" w:noHBand="0" w:noVBand="1"/>
      </w:tblPr>
      <w:tblGrid>
        <w:gridCol w:w="822"/>
        <w:gridCol w:w="1808"/>
        <w:gridCol w:w="2303"/>
        <w:gridCol w:w="2342"/>
        <w:gridCol w:w="2085"/>
      </w:tblGrid>
      <w:tr w:rsidR="000928BE" w:rsidRPr="00421606" w14:paraId="146DE56D" w14:textId="77777777" w:rsidTr="000928BE">
        <w:trPr>
          <w:tblHeader/>
        </w:trPr>
        <w:tc>
          <w:tcPr>
            <w:tcW w:w="5000" w:type="pct"/>
            <w:gridSpan w:val="5"/>
            <w:tcBorders>
              <w:top w:val="single" w:sz="12" w:space="0" w:color="auto"/>
              <w:left w:val="nil"/>
              <w:bottom w:val="single" w:sz="6" w:space="0" w:color="auto"/>
              <w:right w:val="nil"/>
            </w:tcBorders>
            <w:hideMark/>
          </w:tcPr>
          <w:p w14:paraId="6822A702" w14:textId="77777777" w:rsidR="000928BE" w:rsidRPr="00421606" w:rsidRDefault="000928BE">
            <w:pPr>
              <w:pStyle w:val="TableHeading"/>
            </w:pPr>
            <w:r w:rsidRPr="00421606">
              <w:tab/>
              <w:t>Table 1.1.1—Amount under clause 1.1.1</w:t>
            </w:r>
          </w:p>
        </w:tc>
      </w:tr>
      <w:tr w:rsidR="000928BE" w:rsidRPr="00421606" w14:paraId="2B7ADC4F" w14:textId="77777777" w:rsidTr="000928BE">
        <w:trPr>
          <w:tblHeader/>
        </w:trPr>
        <w:tc>
          <w:tcPr>
            <w:tcW w:w="439" w:type="pct"/>
            <w:tcBorders>
              <w:top w:val="single" w:sz="6" w:space="0" w:color="auto"/>
              <w:left w:val="nil"/>
              <w:bottom w:val="single" w:sz="12" w:space="0" w:color="auto"/>
              <w:right w:val="nil"/>
            </w:tcBorders>
            <w:hideMark/>
          </w:tcPr>
          <w:p w14:paraId="57073713" w14:textId="77777777" w:rsidR="000928BE" w:rsidRPr="00421606" w:rsidRDefault="000928BE">
            <w:pPr>
              <w:pStyle w:val="TableHeading"/>
            </w:pPr>
            <w:r w:rsidRPr="00421606">
              <w:t>Item</w:t>
            </w:r>
          </w:p>
        </w:tc>
        <w:tc>
          <w:tcPr>
            <w:tcW w:w="966" w:type="pct"/>
            <w:tcBorders>
              <w:top w:val="single" w:sz="6" w:space="0" w:color="auto"/>
              <w:left w:val="nil"/>
              <w:bottom w:val="single" w:sz="12" w:space="0" w:color="auto"/>
              <w:right w:val="nil"/>
            </w:tcBorders>
            <w:hideMark/>
          </w:tcPr>
          <w:p w14:paraId="4AD8C1BF" w14:textId="77777777" w:rsidR="000928BE" w:rsidRPr="00421606" w:rsidRDefault="000928BE">
            <w:pPr>
              <w:pStyle w:val="TableHeading"/>
            </w:pPr>
            <w:r w:rsidRPr="00421606">
              <w:t>Column 1</w:t>
            </w:r>
          </w:p>
          <w:p w14:paraId="788DA12A" w14:textId="77777777" w:rsidR="000928BE" w:rsidRPr="00421606" w:rsidRDefault="000928BE">
            <w:pPr>
              <w:pStyle w:val="TableHeading"/>
            </w:pPr>
            <w:r w:rsidRPr="00421606">
              <w:t>Item/s of the table</w:t>
            </w:r>
          </w:p>
        </w:tc>
        <w:tc>
          <w:tcPr>
            <w:tcW w:w="1230" w:type="pct"/>
            <w:tcBorders>
              <w:top w:val="single" w:sz="6" w:space="0" w:color="auto"/>
              <w:left w:val="nil"/>
              <w:bottom w:val="single" w:sz="12" w:space="0" w:color="auto"/>
              <w:right w:val="nil"/>
            </w:tcBorders>
            <w:hideMark/>
          </w:tcPr>
          <w:p w14:paraId="6C6CADDC" w14:textId="77777777" w:rsidR="000928BE" w:rsidRPr="00421606" w:rsidRDefault="000928BE">
            <w:pPr>
              <w:pStyle w:val="TableHeading"/>
            </w:pPr>
            <w:r w:rsidRPr="00421606">
              <w:t>Column 2</w:t>
            </w:r>
          </w:p>
          <w:p w14:paraId="2056B674" w14:textId="77777777" w:rsidR="000928BE" w:rsidRPr="00421606" w:rsidRDefault="000928BE">
            <w:pPr>
              <w:pStyle w:val="TableHeading"/>
            </w:pPr>
            <w:r w:rsidRPr="00421606">
              <w:t>Fee</w:t>
            </w:r>
          </w:p>
        </w:tc>
        <w:tc>
          <w:tcPr>
            <w:tcW w:w="1251" w:type="pct"/>
            <w:tcBorders>
              <w:top w:val="single" w:sz="6" w:space="0" w:color="auto"/>
              <w:left w:val="nil"/>
              <w:bottom w:val="single" w:sz="12" w:space="0" w:color="auto"/>
              <w:right w:val="nil"/>
            </w:tcBorders>
            <w:hideMark/>
          </w:tcPr>
          <w:p w14:paraId="39A2386A" w14:textId="77777777" w:rsidR="000928BE" w:rsidRPr="00421606" w:rsidRDefault="000928BE">
            <w:pPr>
              <w:pStyle w:val="TableHeading"/>
              <w:jc w:val="right"/>
            </w:pPr>
            <w:r w:rsidRPr="00421606">
              <w:t>Column 3</w:t>
            </w:r>
          </w:p>
          <w:p w14:paraId="1F5AFDCC" w14:textId="77777777" w:rsidR="000928BE" w:rsidRPr="00421606" w:rsidRDefault="000928BE">
            <w:pPr>
              <w:pStyle w:val="TableHeading"/>
              <w:jc w:val="right"/>
            </w:pPr>
            <w:r w:rsidRPr="00421606">
              <w:t>Amount if not more than 6 patients (to be divided by the number of patients) ($)</w:t>
            </w:r>
          </w:p>
        </w:tc>
        <w:tc>
          <w:tcPr>
            <w:tcW w:w="1114" w:type="pct"/>
            <w:tcBorders>
              <w:top w:val="single" w:sz="6" w:space="0" w:color="auto"/>
              <w:left w:val="nil"/>
              <w:bottom w:val="single" w:sz="12" w:space="0" w:color="auto"/>
              <w:right w:val="nil"/>
            </w:tcBorders>
            <w:hideMark/>
          </w:tcPr>
          <w:p w14:paraId="00C732EF" w14:textId="77777777" w:rsidR="000928BE" w:rsidRPr="00421606" w:rsidRDefault="000928BE">
            <w:pPr>
              <w:pStyle w:val="TableHeading"/>
              <w:jc w:val="right"/>
            </w:pPr>
            <w:r w:rsidRPr="00421606">
              <w:t>Column 4</w:t>
            </w:r>
          </w:p>
          <w:p w14:paraId="74F9BAA9" w14:textId="77777777" w:rsidR="000928BE" w:rsidRPr="00421606" w:rsidRDefault="000928BE">
            <w:pPr>
              <w:pStyle w:val="TableHeading"/>
              <w:jc w:val="right"/>
            </w:pPr>
            <w:r w:rsidRPr="00421606">
              <w:t>Amount if more than 6 patients ($)</w:t>
            </w:r>
          </w:p>
        </w:tc>
      </w:tr>
      <w:tr w:rsidR="000928BE" w:rsidRPr="00421606" w14:paraId="31BA3389" w14:textId="77777777" w:rsidTr="000928BE">
        <w:tc>
          <w:tcPr>
            <w:tcW w:w="439" w:type="pct"/>
            <w:tcBorders>
              <w:top w:val="single" w:sz="12" w:space="0" w:color="auto"/>
              <w:left w:val="nil"/>
              <w:bottom w:val="single" w:sz="4" w:space="0" w:color="auto"/>
              <w:right w:val="nil"/>
            </w:tcBorders>
            <w:hideMark/>
          </w:tcPr>
          <w:p w14:paraId="23628BE8" w14:textId="77777777" w:rsidR="000928BE" w:rsidRPr="00421606" w:rsidRDefault="000928BE">
            <w:pPr>
              <w:pStyle w:val="Tabletext"/>
              <w:jc w:val="right"/>
            </w:pPr>
            <w:r w:rsidRPr="00421606">
              <w:t>1</w:t>
            </w:r>
          </w:p>
        </w:tc>
        <w:tc>
          <w:tcPr>
            <w:tcW w:w="966" w:type="pct"/>
            <w:tcBorders>
              <w:top w:val="single" w:sz="12" w:space="0" w:color="auto"/>
              <w:left w:val="nil"/>
              <w:bottom w:val="single" w:sz="4" w:space="0" w:color="auto"/>
              <w:right w:val="nil"/>
            </w:tcBorders>
            <w:hideMark/>
          </w:tcPr>
          <w:p w14:paraId="169E0885" w14:textId="77777777" w:rsidR="000928BE" w:rsidRPr="00421606" w:rsidRDefault="000928BE">
            <w:pPr>
              <w:pStyle w:val="Tabletext"/>
              <w:jc w:val="right"/>
            </w:pPr>
            <w:r w:rsidRPr="00421606">
              <w:t>181</w:t>
            </w:r>
          </w:p>
        </w:tc>
        <w:tc>
          <w:tcPr>
            <w:tcW w:w="1230" w:type="pct"/>
            <w:tcBorders>
              <w:top w:val="single" w:sz="12" w:space="0" w:color="auto"/>
              <w:left w:val="nil"/>
              <w:bottom w:val="single" w:sz="4" w:space="0" w:color="auto"/>
              <w:right w:val="nil"/>
            </w:tcBorders>
            <w:hideMark/>
          </w:tcPr>
          <w:p w14:paraId="47B9837F" w14:textId="77777777" w:rsidR="000928BE" w:rsidRPr="00421606" w:rsidRDefault="000928BE">
            <w:pPr>
              <w:pStyle w:val="Tabletext"/>
              <w:jc w:val="right"/>
            </w:pPr>
            <w:r w:rsidRPr="00421606">
              <w:t>The fee for item 179</w:t>
            </w:r>
          </w:p>
        </w:tc>
        <w:tc>
          <w:tcPr>
            <w:tcW w:w="1251" w:type="pct"/>
            <w:tcBorders>
              <w:top w:val="single" w:sz="12" w:space="0" w:color="auto"/>
              <w:left w:val="nil"/>
              <w:bottom w:val="single" w:sz="4" w:space="0" w:color="auto"/>
              <w:right w:val="nil"/>
            </w:tcBorders>
            <w:hideMark/>
          </w:tcPr>
          <w:p w14:paraId="32F68D48" w14:textId="26485C3D" w:rsidR="000928BE" w:rsidRPr="00421606" w:rsidRDefault="000928BE">
            <w:pPr>
              <w:pStyle w:val="Tabletext"/>
              <w:jc w:val="right"/>
            </w:pPr>
            <w:r w:rsidRPr="00421606">
              <w:rPr>
                <w:rFonts w:ascii="Helvetica Neue" w:hAnsi="Helvetica Neue"/>
                <w:sz w:val="19"/>
                <w:szCs w:val="19"/>
              </w:rPr>
              <w:t>$21.</w:t>
            </w:r>
            <w:r w:rsidR="00FD79DD" w:rsidRPr="00421606">
              <w:rPr>
                <w:rFonts w:ascii="Helvetica Neue" w:hAnsi="Helvetica Neue"/>
                <w:sz w:val="19"/>
                <w:szCs w:val="19"/>
              </w:rPr>
              <w:t>9</w:t>
            </w:r>
            <w:r w:rsidRPr="00421606">
              <w:rPr>
                <w:rFonts w:ascii="Helvetica Neue" w:hAnsi="Helvetica Neue"/>
                <w:sz w:val="19"/>
                <w:szCs w:val="19"/>
              </w:rPr>
              <w:t>0</w:t>
            </w:r>
          </w:p>
        </w:tc>
        <w:tc>
          <w:tcPr>
            <w:tcW w:w="1114" w:type="pct"/>
            <w:tcBorders>
              <w:top w:val="single" w:sz="12" w:space="0" w:color="auto"/>
              <w:left w:val="nil"/>
              <w:bottom w:val="single" w:sz="4" w:space="0" w:color="auto"/>
              <w:right w:val="nil"/>
            </w:tcBorders>
            <w:hideMark/>
          </w:tcPr>
          <w:p w14:paraId="3796DD72" w14:textId="77777777" w:rsidR="000928BE" w:rsidRPr="00421606" w:rsidRDefault="000928BE">
            <w:pPr>
              <w:pStyle w:val="Tabletext"/>
              <w:jc w:val="right"/>
            </w:pPr>
            <w:r w:rsidRPr="00421606">
              <w:rPr>
                <w:rFonts w:ascii="Helvetica Neue" w:hAnsi="Helvetica Neue"/>
                <w:sz w:val="19"/>
                <w:szCs w:val="19"/>
              </w:rPr>
              <w:t>$1.70</w:t>
            </w:r>
          </w:p>
        </w:tc>
      </w:tr>
      <w:tr w:rsidR="000928BE" w:rsidRPr="00421606" w14:paraId="7EA776C0" w14:textId="77777777" w:rsidTr="000928BE">
        <w:tc>
          <w:tcPr>
            <w:tcW w:w="439" w:type="pct"/>
            <w:tcBorders>
              <w:top w:val="single" w:sz="4" w:space="0" w:color="auto"/>
              <w:left w:val="nil"/>
              <w:bottom w:val="single" w:sz="4" w:space="0" w:color="auto"/>
              <w:right w:val="nil"/>
            </w:tcBorders>
            <w:hideMark/>
          </w:tcPr>
          <w:p w14:paraId="4F57CF6F" w14:textId="77777777" w:rsidR="000928BE" w:rsidRPr="00421606" w:rsidRDefault="000928BE">
            <w:pPr>
              <w:pStyle w:val="Tabletext"/>
              <w:jc w:val="right"/>
            </w:pPr>
            <w:r w:rsidRPr="00421606">
              <w:t>2</w:t>
            </w:r>
          </w:p>
        </w:tc>
        <w:tc>
          <w:tcPr>
            <w:tcW w:w="966" w:type="pct"/>
            <w:tcBorders>
              <w:top w:val="single" w:sz="4" w:space="0" w:color="auto"/>
              <w:left w:val="nil"/>
              <w:bottom w:val="single" w:sz="4" w:space="0" w:color="auto"/>
              <w:right w:val="nil"/>
            </w:tcBorders>
            <w:hideMark/>
          </w:tcPr>
          <w:p w14:paraId="76BDA5CB" w14:textId="77777777" w:rsidR="000928BE" w:rsidRPr="00421606" w:rsidRDefault="000928BE">
            <w:pPr>
              <w:pStyle w:val="Tabletext"/>
              <w:jc w:val="right"/>
            </w:pPr>
            <w:r w:rsidRPr="00421606">
              <w:t>187</w:t>
            </w:r>
          </w:p>
        </w:tc>
        <w:tc>
          <w:tcPr>
            <w:tcW w:w="1230" w:type="pct"/>
            <w:tcBorders>
              <w:top w:val="single" w:sz="4" w:space="0" w:color="auto"/>
              <w:left w:val="nil"/>
              <w:bottom w:val="single" w:sz="4" w:space="0" w:color="auto"/>
              <w:right w:val="nil"/>
            </w:tcBorders>
            <w:hideMark/>
          </w:tcPr>
          <w:p w14:paraId="648E6018" w14:textId="77777777" w:rsidR="000928BE" w:rsidRPr="00421606" w:rsidRDefault="000928BE">
            <w:pPr>
              <w:pStyle w:val="Tabletext"/>
              <w:jc w:val="right"/>
            </w:pPr>
            <w:r w:rsidRPr="00421606">
              <w:t>The fee for item 185</w:t>
            </w:r>
          </w:p>
        </w:tc>
        <w:tc>
          <w:tcPr>
            <w:tcW w:w="1251" w:type="pct"/>
            <w:tcBorders>
              <w:top w:val="single" w:sz="4" w:space="0" w:color="auto"/>
              <w:left w:val="nil"/>
              <w:bottom w:val="single" w:sz="4" w:space="0" w:color="auto"/>
              <w:right w:val="nil"/>
            </w:tcBorders>
            <w:hideMark/>
          </w:tcPr>
          <w:p w14:paraId="45096298" w14:textId="45854E26" w:rsidR="000928BE" w:rsidRPr="00421606" w:rsidRDefault="000928BE">
            <w:pPr>
              <w:pStyle w:val="Tabletext"/>
              <w:jc w:val="right"/>
            </w:pPr>
            <w:r w:rsidRPr="00421606">
              <w:rPr>
                <w:rFonts w:ascii="Helvetica Neue" w:hAnsi="Helvetica Neue"/>
                <w:sz w:val="19"/>
                <w:szCs w:val="19"/>
              </w:rPr>
              <w:t>$21.</w:t>
            </w:r>
            <w:r w:rsidR="00FD79DD" w:rsidRPr="00421606">
              <w:rPr>
                <w:rFonts w:ascii="Helvetica Neue" w:hAnsi="Helvetica Neue"/>
                <w:sz w:val="19"/>
                <w:szCs w:val="19"/>
              </w:rPr>
              <w:t>9</w:t>
            </w:r>
            <w:r w:rsidRPr="00421606">
              <w:rPr>
                <w:rFonts w:ascii="Helvetica Neue" w:hAnsi="Helvetica Neue"/>
                <w:sz w:val="19"/>
                <w:szCs w:val="19"/>
              </w:rPr>
              <w:t>0</w:t>
            </w:r>
          </w:p>
        </w:tc>
        <w:tc>
          <w:tcPr>
            <w:tcW w:w="1114" w:type="pct"/>
            <w:tcBorders>
              <w:top w:val="single" w:sz="4" w:space="0" w:color="auto"/>
              <w:left w:val="nil"/>
              <w:bottom w:val="single" w:sz="4" w:space="0" w:color="auto"/>
              <w:right w:val="nil"/>
            </w:tcBorders>
            <w:hideMark/>
          </w:tcPr>
          <w:p w14:paraId="14182DF3" w14:textId="77777777" w:rsidR="000928BE" w:rsidRPr="00421606" w:rsidRDefault="000928BE">
            <w:pPr>
              <w:pStyle w:val="Tabletext"/>
              <w:jc w:val="right"/>
            </w:pPr>
            <w:r w:rsidRPr="00421606">
              <w:rPr>
                <w:rFonts w:ascii="Helvetica Neue" w:hAnsi="Helvetica Neue"/>
                <w:sz w:val="19"/>
                <w:szCs w:val="19"/>
              </w:rPr>
              <w:t>$1.70</w:t>
            </w:r>
          </w:p>
        </w:tc>
      </w:tr>
      <w:tr w:rsidR="000928BE" w:rsidRPr="00421606" w14:paraId="297D7009" w14:textId="77777777" w:rsidTr="000928BE">
        <w:tc>
          <w:tcPr>
            <w:tcW w:w="439" w:type="pct"/>
            <w:tcBorders>
              <w:top w:val="single" w:sz="4" w:space="0" w:color="auto"/>
              <w:left w:val="nil"/>
              <w:bottom w:val="single" w:sz="4" w:space="0" w:color="auto"/>
              <w:right w:val="nil"/>
            </w:tcBorders>
            <w:hideMark/>
          </w:tcPr>
          <w:p w14:paraId="79839BC8" w14:textId="77777777" w:rsidR="000928BE" w:rsidRPr="00421606" w:rsidRDefault="000928BE">
            <w:pPr>
              <w:pStyle w:val="Tabletext"/>
              <w:jc w:val="right"/>
            </w:pPr>
            <w:r w:rsidRPr="00421606">
              <w:t>3</w:t>
            </w:r>
          </w:p>
        </w:tc>
        <w:tc>
          <w:tcPr>
            <w:tcW w:w="966" w:type="pct"/>
            <w:tcBorders>
              <w:top w:val="single" w:sz="4" w:space="0" w:color="auto"/>
              <w:left w:val="nil"/>
              <w:bottom w:val="single" w:sz="4" w:space="0" w:color="auto"/>
              <w:right w:val="nil"/>
            </w:tcBorders>
            <w:hideMark/>
          </w:tcPr>
          <w:p w14:paraId="48FC478F" w14:textId="77777777" w:rsidR="000928BE" w:rsidRPr="00421606" w:rsidRDefault="000928BE">
            <w:pPr>
              <w:pStyle w:val="Tabletext"/>
              <w:jc w:val="right"/>
            </w:pPr>
            <w:r w:rsidRPr="00421606">
              <w:t>191</w:t>
            </w:r>
          </w:p>
        </w:tc>
        <w:tc>
          <w:tcPr>
            <w:tcW w:w="1230" w:type="pct"/>
            <w:tcBorders>
              <w:top w:val="single" w:sz="4" w:space="0" w:color="auto"/>
              <w:left w:val="nil"/>
              <w:bottom w:val="single" w:sz="4" w:space="0" w:color="auto"/>
              <w:right w:val="nil"/>
            </w:tcBorders>
            <w:hideMark/>
          </w:tcPr>
          <w:p w14:paraId="11521530" w14:textId="77777777" w:rsidR="000928BE" w:rsidRPr="00421606" w:rsidRDefault="000928BE">
            <w:pPr>
              <w:pStyle w:val="Tabletext"/>
              <w:jc w:val="right"/>
            </w:pPr>
            <w:r w:rsidRPr="00421606">
              <w:t>The fee for item 189</w:t>
            </w:r>
          </w:p>
        </w:tc>
        <w:tc>
          <w:tcPr>
            <w:tcW w:w="1251" w:type="pct"/>
            <w:tcBorders>
              <w:top w:val="single" w:sz="4" w:space="0" w:color="auto"/>
              <w:left w:val="nil"/>
              <w:bottom w:val="single" w:sz="4" w:space="0" w:color="auto"/>
              <w:right w:val="nil"/>
            </w:tcBorders>
            <w:hideMark/>
          </w:tcPr>
          <w:p w14:paraId="15039CEB" w14:textId="190E7A1B" w:rsidR="000928BE" w:rsidRPr="00421606" w:rsidRDefault="000928BE">
            <w:pPr>
              <w:pStyle w:val="Tabletext"/>
              <w:jc w:val="right"/>
            </w:pPr>
            <w:r w:rsidRPr="00421606">
              <w:rPr>
                <w:rFonts w:ascii="Helvetica Neue" w:hAnsi="Helvetica Neue"/>
                <w:sz w:val="19"/>
                <w:szCs w:val="19"/>
              </w:rPr>
              <w:t>$21.</w:t>
            </w:r>
            <w:r w:rsidR="00FD79DD" w:rsidRPr="00421606">
              <w:rPr>
                <w:rFonts w:ascii="Helvetica Neue" w:hAnsi="Helvetica Neue"/>
                <w:sz w:val="19"/>
                <w:szCs w:val="19"/>
              </w:rPr>
              <w:t>9</w:t>
            </w:r>
            <w:r w:rsidRPr="00421606">
              <w:rPr>
                <w:rFonts w:ascii="Helvetica Neue" w:hAnsi="Helvetica Neue"/>
                <w:sz w:val="19"/>
                <w:szCs w:val="19"/>
              </w:rPr>
              <w:t>0</w:t>
            </w:r>
          </w:p>
        </w:tc>
        <w:tc>
          <w:tcPr>
            <w:tcW w:w="1114" w:type="pct"/>
            <w:tcBorders>
              <w:top w:val="single" w:sz="4" w:space="0" w:color="auto"/>
              <w:left w:val="nil"/>
              <w:bottom w:val="single" w:sz="4" w:space="0" w:color="auto"/>
              <w:right w:val="nil"/>
            </w:tcBorders>
            <w:hideMark/>
          </w:tcPr>
          <w:p w14:paraId="46A7ABFA" w14:textId="77777777" w:rsidR="000928BE" w:rsidRPr="00421606" w:rsidRDefault="000928BE">
            <w:pPr>
              <w:pStyle w:val="Tabletext"/>
              <w:jc w:val="right"/>
            </w:pPr>
            <w:r w:rsidRPr="00421606">
              <w:rPr>
                <w:rFonts w:ascii="Helvetica Neue" w:hAnsi="Helvetica Neue"/>
                <w:sz w:val="19"/>
                <w:szCs w:val="19"/>
              </w:rPr>
              <w:t>$1.70</w:t>
            </w:r>
          </w:p>
        </w:tc>
      </w:tr>
      <w:tr w:rsidR="000928BE" w:rsidRPr="00421606" w14:paraId="3A010086" w14:textId="77777777" w:rsidTr="000928BE">
        <w:tc>
          <w:tcPr>
            <w:tcW w:w="439" w:type="pct"/>
            <w:tcBorders>
              <w:top w:val="single" w:sz="4" w:space="0" w:color="auto"/>
              <w:left w:val="nil"/>
              <w:bottom w:val="single" w:sz="4" w:space="0" w:color="auto"/>
              <w:right w:val="nil"/>
            </w:tcBorders>
            <w:hideMark/>
          </w:tcPr>
          <w:p w14:paraId="4C3FD76B" w14:textId="77777777" w:rsidR="000928BE" w:rsidRPr="00421606" w:rsidRDefault="000928BE">
            <w:pPr>
              <w:pStyle w:val="Tabletext"/>
              <w:jc w:val="right"/>
            </w:pPr>
            <w:r w:rsidRPr="00421606">
              <w:t>4</w:t>
            </w:r>
          </w:p>
        </w:tc>
        <w:tc>
          <w:tcPr>
            <w:tcW w:w="966" w:type="pct"/>
            <w:tcBorders>
              <w:top w:val="single" w:sz="4" w:space="0" w:color="auto"/>
              <w:left w:val="nil"/>
              <w:bottom w:val="single" w:sz="4" w:space="0" w:color="auto"/>
              <w:right w:val="nil"/>
            </w:tcBorders>
            <w:hideMark/>
          </w:tcPr>
          <w:p w14:paraId="48380F05" w14:textId="77777777" w:rsidR="000928BE" w:rsidRPr="00421606" w:rsidRDefault="000928BE">
            <w:pPr>
              <w:pStyle w:val="Tabletext"/>
              <w:jc w:val="right"/>
            </w:pPr>
            <w:r w:rsidRPr="00421606">
              <w:t>206</w:t>
            </w:r>
          </w:p>
        </w:tc>
        <w:tc>
          <w:tcPr>
            <w:tcW w:w="1230" w:type="pct"/>
            <w:tcBorders>
              <w:top w:val="single" w:sz="4" w:space="0" w:color="auto"/>
              <w:left w:val="nil"/>
              <w:bottom w:val="single" w:sz="4" w:space="0" w:color="auto"/>
              <w:right w:val="nil"/>
            </w:tcBorders>
            <w:hideMark/>
          </w:tcPr>
          <w:p w14:paraId="29A502EB" w14:textId="77777777" w:rsidR="000928BE" w:rsidRPr="00421606" w:rsidRDefault="000928BE">
            <w:pPr>
              <w:pStyle w:val="Tabletext"/>
              <w:jc w:val="right"/>
            </w:pPr>
            <w:r w:rsidRPr="00421606">
              <w:t>The fee for item 203</w:t>
            </w:r>
          </w:p>
        </w:tc>
        <w:tc>
          <w:tcPr>
            <w:tcW w:w="1251" w:type="pct"/>
            <w:tcBorders>
              <w:top w:val="single" w:sz="4" w:space="0" w:color="auto"/>
              <w:left w:val="nil"/>
              <w:bottom w:val="single" w:sz="4" w:space="0" w:color="auto"/>
              <w:right w:val="nil"/>
            </w:tcBorders>
            <w:hideMark/>
          </w:tcPr>
          <w:p w14:paraId="3A6DAB84" w14:textId="5B6F1B19" w:rsidR="000928BE" w:rsidRPr="00421606" w:rsidRDefault="000928BE">
            <w:pPr>
              <w:pStyle w:val="Tabletext"/>
              <w:jc w:val="right"/>
            </w:pPr>
            <w:r w:rsidRPr="00421606">
              <w:rPr>
                <w:rFonts w:ascii="Helvetica Neue" w:hAnsi="Helvetica Neue"/>
                <w:sz w:val="19"/>
                <w:szCs w:val="19"/>
              </w:rPr>
              <w:t>$21.</w:t>
            </w:r>
            <w:r w:rsidR="00FD79DD" w:rsidRPr="00421606">
              <w:rPr>
                <w:rFonts w:ascii="Helvetica Neue" w:hAnsi="Helvetica Neue"/>
                <w:sz w:val="19"/>
                <w:szCs w:val="19"/>
              </w:rPr>
              <w:t>9</w:t>
            </w:r>
            <w:r w:rsidRPr="00421606">
              <w:rPr>
                <w:rFonts w:ascii="Helvetica Neue" w:hAnsi="Helvetica Neue"/>
                <w:sz w:val="19"/>
                <w:szCs w:val="19"/>
              </w:rPr>
              <w:t>0</w:t>
            </w:r>
          </w:p>
        </w:tc>
        <w:tc>
          <w:tcPr>
            <w:tcW w:w="1114" w:type="pct"/>
            <w:tcBorders>
              <w:top w:val="single" w:sz="4" w:space="0" w:color="auto"/>
              <w:left w:val="nil"/>
              <w:bottom w:val="single" w:sz="4" w:space="0" w:color="auto"/>
              <w:right w:val="nil"/>
            </w:tcBorders>
            <w:hideMark/>
          </w:tcPr>
          <w:p w14:paraId="1C59BEFF" w14:textId="77777777" w:rsidR="000928BE" w:rsidRPr="00421606" w:rsidRDefault="000928BE">
            <w:pPr>
              <w:pStyle w:val="Tabletext"/>
              <w:jc w:val="right"/>
            </w:pPr>
            <w:r w:rsidRPr="00421606">
              <w:rPr>
                <w:rFonts w:ascii="Helvetica Neue" w:hAnsi="Helvetica Neue"/>
                <w:sz w:val="19"/>
                <w:szCs w:val="19"/>
              </w:rPr>
              <w:t>$1.70</w:t>
            </w:r>
          </w:p>
        </w:tc>
      </w:tr>
      <w:tr w:rsidR="000928BE" w:rsidRPr="00421606" w14:paraId="3ED36CE7" w14:textId="77777777" w:rsidTr="000928BE">
        <w:tc>
          <w:tcPr>
            <w:tcW w:w="439" w:type="pct"/>
            <w:tcBorders>
              <w:top w:val="single" w:sz="4" w:space="0" w:color="auto"/>
              <w:left w:val="nil"/>
              <w:bottom w:val="single" w:sz="4" w:space="0" w:color="auto"/>
              <w:right w:val="nil"/>
            </w:tcBorders>
            <w:hideMark/>
          </w:tcPr>
          <w:p w14:paraId="537DDDE2" w14:textId="77777777" w:rsidR="000928BE" w:rsidRPr="00421606" w:rsidRDefault="000928BE">
            <w:pPr>
              <w:pStyle w:val="Tabletext"/>
              <w:jc w:val="right"/>
            </w:pPr>
            <w:r w:rsidRPr="00421606">
              <w:t>5</w:t>
            </w:r>
          </w:p>
        </w:tc>
        <w:tc>
          <w:tcPr>
            <w:tcW w:w="966" w:type="pct"/>
            <w:tcBorders>
              <w:top w:val="single" w:sz="4" w:space="0" w:color="auto"/>
              <w:left w:val="nil"/>
              <w:bottom w:val="single" w:sz="4" w:space="0" w:color="auto"/>
              <w:right w:val="nil"/>
            </w:tcBorders>
            <w:hideMark/>
          </w:tcPr>
          <w:p w14:paraId="1EB612B3" w14:textId="77777777" w:rsidR="000928BE" w:rsidRPr="00421606" w:rsidRDefault="000928BE">
            <w:pPr>
              <w:pStyle w:val="Tabletext"/>
              <w:jc w:val="right"/>
            </w:pPr>
            <w:r w:rsidRPr="00421606">
              <w:t>253</w:t>
            </w:r>
          </w:p>
        </w:tc>
        <w:tc>
          <w:tcPr>
            <w:tcW w:w="1230" w:type="pct"/>
            <w:tcBorders>
              <w:top w:val="single" w:sz="4" w:space="0" w:color="auto"/>
              <w:left w:val="nil"/>
              <w:bottom w:val="single" w:sz="4" w:space="0" w:color="auto"/>
              <w:right w:val="nil"/>
            </w:tcBorders>
            <w:hideMark/>
          </w:tcPr>
          <w:p w14:paraId="49F83092" w14:textId="77777777" w:rsidR="000928BE" w:rsidRPr="00421606" w:rsidRDefault="000928BE">
            <w:pPr>
              <w:pStyle w:val="Tabletext"/>
              <w:jc w:val="right"/>
            </w:pPr>
            <w:r w:rsidRPr="00421606">
              <w:t>The fee for item 252</w:t>
            </w:r>
          </w:p>
        </w:tc>
        <w:tc>
          <w:tcPr>
            <w:tcW w:w="1251" w:type="pct"/>
            <w:tcBorders>
              <w:top w:val="single" w:sz="4" w:space="0" w:color="auto"/>
              <w:left w:val="nil"/>
              <w:bottom w:val="single" w:sz="4" w:space="0" w:color="auto"/>
              <w:right w:val="nil"/>
            </w:tcBorders>
            <w:hideMark/>
          </w:tcPr>
          <w:p w14:paraId="516C3F2F" w14:textId="506F7E40"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40C0C85D" w14:textId="77777777" w:rsidR="000928BE" w:rsidRPr="00421606" w:rsidRDefault="000928BE">
            <w:pPr>
              <w:pStyle w:val="Tabletext"/>
              <w:jc w:val="right"/>
            </w:pPr>
            <w:r w:rsidRPr="00421606">
              <w:t>$1.70</w:t>
            </w:r>
          </w:p>
        </w:tc>
      </w:tr>
      <w:tr w:rsidR="000928BE" w:rsidRPr="00421606" w14:paraId="58CFD723" w14:textId="77777777" w:rsidTr="000928BE">
        <w:tc>
          <w:tcPr>
            <w:tcW w:w="439" w:type="pct"/>
            <w:tcBorders>
              <w:top w:val="single" w:sz="4" w:space="0" w:color="auto"/>
              <w:left w:val="nil"/>
              <w:bottom w:val="single" w:sz="4" w:space="0" w:color="auto"/>
              <w:right w:val="nil"/>
            </w:tcBorders>
            <w:hideMark/>
          </w:tcPr>
          <w:p w14:paraId="5005C0F2" w14:textId="77777777" w:rsidR="000928BE" w:rsidRPr="00421606" w:rsidRDefault="000928BE">
            <w:pPr>
              <w:pStyle w:val="Tabletext"/>
              <w:jc w:val="right"/>
            </w:pPr>
            <w:r w:rsidRPr="00421606">
              <w:t>6</w:t>
            </w:r>
          </w:p>
        </w:tc>
        <w:tc>
          <w:tcPr>
            <w:tcW w:w="966" w:type="pct"/>
            <w:tcBorders>
              <w:top w:val="single" w:sz="4" w:space="0" w:color="auto"/>
              <w:left w:val="nil"/>
              <w:bottom w:val="single" w:sz="4" w:space="0" w:color="auto"/>
              <w:right w:val="nil"/>
            </w:tcBorders>
            <w:hideMark/>
          </w:tcPr>
          <w:p w14:paraId="07C7D464" w14:textId="77777777" w:rsidR="000928BE" w:rsidRPr="00421606" w:rsidRDefault="000928BE">
            <w:pPr>
              <w:pStyle w:val="Tabletext"/>
              <w:jc w:val="right"/>
            </w:pPr>
            <w:r w:rsidRPr="00421606">
              <w:t>255</w:t>
            </w:r>
          </w:p>
        </w:tc>
        <w:tc>
          <w:tcPr>
            <w:tcW w:w="1230" w:type="pct"/>
            <w:tcBorders>
              <w:top w:val="single" w:sz="4" w:space="0" w:color="auto"/>
              <w:left w:val="nil"/>
              <w:bottom w:val="single" w:sz="4" w:space="0" w:color="auto"/>
              <w:right w:val="nil"/>
            </w:tcBorders>
            <w:hideMark/>
          </w:tcPr>
          <w:p w14:paraId="182BB6F4" w14:textId="77777777" w:rsidR="000928BE" w:rsidRPr="00421606" w:rsidRDefault="000928BE">
            <w:pPr>
              <w:pStyle w:val="Tabletext"/>
              <w:jc w:val="right"/>
            </w:pPr>
            <w:r w:rsidRPr="00421606">
              <w:t>The fee for item 254</w:t>
            </w:r>
          </w:p>
        </w:tc>
        <w:tc>
          <w:tcPr>
            <w:tcW w:w="1251" w:type="pct"/>
            <w:tcBorders>
              <w:top w:val="single" w:sz="4" w:space="0" w:color="auto"/>
              <w:left w:val="nil"/>
              <w:bottom w:val="single" w:sz="4" w:space="0" w:color="auto"/>
              <w:right w:val="nil"/>
            </w:tcBorders>
            <w:hideMark/>
          </w:tcPr>
          <w:p w14:paraId="60167213" w14:textId="604B33DE"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58232F06" w14:textId="77777777" w:rsidR="000928BE" w:rsidRPr="00421606" w:rsidRDefault="000928BE">
            <w:pPr>
              <w:pStyle w:val="Tabletext"/>
              <w:jc w:val="right"/>
            </w:pPr>
            <w:r w:rsidRPr="00421606">
              <w:t>$1.70</w:t>
            </w:r>
          </w:p>
        </w:tc>
      </w:tr>
      <w:tr w:rsidR="000928BE" w:rsidRPr="00421606" w14:paraId="42A0FC3B" w14:textId="77777777" w:rsidTr="000928BE">
        <w:tc>
          <w:tcPr>
            <w:tcW w:w="439" w:type="pct"/>
            <w:tcBorders>
              <w:top w:val="single" w:sz="4" w:space="0" w:color="auto"/>
              <w:left w:val="nil"/>
              <w:bottom w:val="single" w:sz="4" w:space="0" w:color="auto"/>
              <w:right w:val="nil"/>
            </w:tcBorders>
            <w:hideMark/>
          </w:tcPr>
          <w:p w14:paraId="387D5160" w14:textId="77777777" w:rsidR="000928BE" w:rsidRPr="00421606" w:rsidRDefault="000928BE">
            <w:pPr>
              <w:pStyle w:val="Tabletext"/>
              <w:jc w:val="right"/>
            </w:pPr>
            <w:r w:rsidRPr="00421606">
              <w:t>7</w:t>
            </w:r>
          </w:p>
        </w:tc>
        <w:tc>
          <w:tcPr>
            <w:tcW w:w="966" w:type="pct"/>
            <w:tcBorders>
              <w:top w:val="single" w:sz="4" w:space="0" w:color="auto"/>
              <w:left w:val="nil"/>
              <w:bottom w:val="single" w:sz="4" w:space="0" w:color="auto"/>
              <w:right w:val="nil"/>
            </w:tcBorders>
            <w:hideMark/>
          </w:tcPr>
          <w:p w14:paraId="3AA7ACC9" w14:textId="77777777" w:rsidR="000928BE" w:rsidRPr="00421606" w:rsidRDefault="000928BE">
            <w:pPr>
              <w:pStyle w:val="Tabletext"/>
              <w:jc w:val="right"/>
            </w:pPr>
            <w:r w:rsidRPr="00421606">
              <w:t>257</w:t>
            </w:r>
          </w:p>
        </w:tc>
        <w:tc>
          <w:tcPr>
            <w:tcW w:w="1230" w:type="pct"/>
            <w:tcBorders>
              <w:top w:val="single" w:sz="4" w:space="0" w:color="auto"/>
              <w:left w:val="nil"/>
              <w:bottom w:val="single" w:sz="4" w:space="0" w:color="auto"/>
              <w:right w:val="nil"/>
            </w:tcBorders>
            <w:hideMark/>
          </w:tcPr>
          <w:p w14:paraId="4D9C7DD9" w14:textId="77777777" w:rsidR="000928BE" w:rsidRPr="00421606" w:rsidRDefault="000928BE">
            <w:pPr>
              <w:pStyle w:val="Tabletext"/>
              <w:jc w:val="right"/>
            </w:pPr>
            <w:r w:rsidRPr="00421606">
              <w:t>The fee for item 256</w:t>
            </w:r>
          </w:p>
        </w:tc>
        <w:tc>
          <w:tcPr>
            <w:tcW w:w="1251" w:type="pct"/>
            <w:tcBorders>
              <w:top w:val="single" w:sz="4" w:space="0" w:color="auto"/>
              <w:left w:val="nil"/>
              <w:bottom w:val="single" w:sz="4" w:space="0" w:color="auto"/>
              <w:right w:val="nil"/>
            </w:tcBorders>
            <w:hideMark/>
          </w:tcPr>
          <w:p w14:paraId="0794DE14" w14:textId="4011A497"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75185C7C" w14:textId="77777777" w:rsidR="000928BE" w:rsidRPr="00421606" w:rsidRDefault="000928BE">
            <w:pPr>
              <w:pStyle w:val="Tabletext"/>
              <w:jc w:val="right"/>
            </w:pPr>
            <w:r w:rsidRPr="00421606">
              <w:t>$1.70</w:t>
            </w:r>
          </w:p>
        </w:tc>
      </w:tr>
      <w:tr w:rsidR="000928BE" w:rsidRPr="00421606" w14:paraId="6E61DD25" w14:textId="77777777" w:rsidTr="000928BE">
        <w:tc>
          <w:tcPr>
            <w:tcW w:w="439" w:type="pct"/>
            <w:tcBorders>
              <w:top w:val="single" w:sz="4" w:space="0" w:color="auto"/>
              <w:left w:val="nil"/>
              <w:bottom w:val="single" w:sz="4" w:space="0" w:color="auto"/>
              <w:right w:val="nil"/>
            </w:tcBorders>
            <w:hideMark/>
          </w:tcPr>
          <w:p w14:paraId="34F92E96" w14:textId="77777777" w:rsidR="000928BE" w:rsidRPr="00421606" w:rsidRDefault="000928BE">
            <w:pPr>
              <w:pStyle w:val="Tabletext"/>
              <w:jc w:val="right"/>
            </w:pPr>
            <w:r w:rsidRPr="00421606">
              <w:t>8</w:t>
            </w:r>
          </w:p>
        </w:tc>
        <w:tc>
          <w:tcPr>
            <w:tcW w:w="966" w:type="pct"/>
            <w:tcBorders>
              <w:top w:val="single" w:sz="4" w:space="0" w:color="auto"/>
              <w:left w:val="nil"/>
              <w:bottom w:val="single" w:sz="4" w:space="0" w:color="auto"/>
              <w:right w:val="nil"/>
            </w:tcBorders>
            <w:hideMark/>
          </w:tcPr>
          <w:p w14:paraId="567D1173" w14:textId="77777777" w:rsidR="000928BE" w:rsidRPr="00421606" w:rsidRDefault="000928BE">
            <w:pPr>
              <w:pStyle w:val="Tabletext"/>
              <w:jc w:val="right"/>
            </w:pPr>
            <w:r w:rsidRPr="00421606">
              <w:t>260</w:t>
            </w:r>
          </w:p>
        </w:tc>
        <w:tc>
          <w:tcPr>
            <w:tcW w:w="1230" w:type="pct"/>
            <w:tcBorders>
              <w:top w:val="single" w:sz="4" w:space="0" w:color="auto"/>
              <w:left w:val="nil"/>
              <w:bottom w:val="single" w:sz="4" w:space="0" w:color="auto"/>
              <w:right w:val="nil"/>
            </w:tcBorders>
            <w:hideMark/>
          </w:tcPr>
          <w:p w14:paraId="17134445" w14:textId="77777777" w:rsidR="000928BE" w:rsidRPr="00421606" w:rsidRDefault="000928BE">
            <w:pPr>
              <w:pStyle w:val="Tabletext"/>
              <w:jc w:val="right"/>
            </w:pPr>
            <w:r w:rsidRPr="00421606">
              <w:t>The fee for item 259</w:t>
            </w:r>
          </w:p>
        </w:tc>
        <w:tc>
          <w:tcPr>
            <w:tcW w:w="1251" w:type="pct"/>
            <w:tcBorders>
              <w:top w:val="single" w:sz="4" w:space="0" w:color="auto"/>
              <w:left w:val="nil"/>
              <w:bottom w:val="single" w:sz="4" w:space="0" w:color="auto"/>
              <w:right w:val="nil"/>
            </w:tcBorders>
            <w:hideMark/>
          </w:tcPr>
          <w:p w14:paraId="592EB639" w14:textId="7FE3FFA1"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70119A85" w14:textId="77777777" w:rsidR="000928BE" w:rsidRPr="00421606" w:rsidRDefault="000928BE">
            <w:pPr>
              <w:pStyle w:val="Tabletext"/>
              <w:jc w:val="right"/>
            </w:pPr>
            <w:r w:rsidRPr="00421606">
              <w:t>$1.70</w:t>
            </w:r>
          </w:p>
        </w:tc>
      </w:tr>
      <w:tr w:rsidR="000928BE" w:rsidRPr="00421606" w14:paraId="6C3B6F3E" w14:textId="77777777" w:rsidTr="000928BE">
        <w:tc>
          <w:tcPr>
            <w:tcW w:w="439" w:type="pct"/>
            <w:tcBorders>
              <w:top w:val="single" w:sz="4" w:space="0" w:color="auto"/>
              <w:left w:val="nil"/>
              <w:bottom w:val="single" w:sz="4" w:space="0" w:color="auto"/>
              <w:right w:val="nil"/>
            </w:tcBorders>
            <w:hideMark/>
          </w:tcPr>
          <w:p w14:paraId="3B6DC5F5" w14:textId="77777777" w:rsidR="000928BE" w:rsidRPr="00421606" w:rsidRDefault="000928BE">
            <w:pPr>
              <w:pStyle w:val="Tabletext"/>
              <w:jc w:val="right"/>
            </w:pPr>
            <w:r w:rsidRPr="00421606">
              <w:t>9</w:t>
            </w:r>
          </w:p>
        </w:tc>
        <w:tc>
          <w:tcPr>
            <w:tcW w:w="966" w:type="pct"/>
            <w:tcBorders>
              <w:top w:val="single" w:sz="4" w:space="0" w:color="auto"/>
              <w:left w:val="nil"/>
              <w:bottom w:val="single" w:sz="4" w:space="0" w:color="auto"/>
              <w:right w:val="nil"/>
            </w:tcBorders>
            <w:hideMark/>
          </w:tcPr>
          <w:p w14:paraId="7D502908" w14:textId="77777777" w:rsidR="000928BE" w:rsidRPr="00421606" w:rsidRDefault="000928BE">
            <w:pPr>
              <w:pStyle w:val="Tabletext"/>
              <w:jc w:val="right"/>
            </w:pPr>
            <w:r w:rsidRPr="00421606">
              <w:t>262</w:t>
            </w:r>
          </w:p>
        </w:tc>
        <w:tc>
          <w:tcPr>
            <w:tcW w:w="1230" w:type="pct"/>
            <w:tcBorders>
              <w:top w:val="single" w:sz="4" w:space="0" w:color="auto"/>
              <w:left w:val="nil"/>
              <w:bottom w:val="single" w:sz="4" w:space="0" w:color="auto"/>
              <w:right w:val="nil"/>
            </w:tcBorders>
            <w:hideMark/>
          </w:tcPr>
          <w:p w14:paraId="074320BB" w14:textId="77777777" w:rsidR="000928BE" w:rsidRPr="00421606" w:rsidRDefault="000928BE">
            <w:pPr>
              <w:pStyle w:val="Tabletext"/>
              <w:jc w:val="right"/>
            </w:pPr>
            <w:r w:rsidRPr="00421606">
              <w:t>The fee for item 261</w:t>
            </w:r>
          </w:p>
        </w:tc>
        <w:tc>
          <w:tcPr>
            <w:tcW w:w="1251" w:type="pct"/>
            <w:tcBorders>
              <w:top w:val="single" w:sz="4" w:space="0" w:color="auto"/>
              <w:left w:val="nil"/>
              <w:bottom w:val="single" w:sz="4" w:space="0" w:color="auto"/>
              <w:right w:val="nil"/>
            </w:tcBorders>
            <w:hideMark/>
          </w:tcPr>
          <w:p w14:paraId="354B4D1F" w14:textId="68D2CE54"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24DA7807" w14:textId="77777777" w:rsidR="000928BE" w:rsidRPr="00421606" w:rsidRDefault="000928BE">
            <w:pPr>
              <w:pStyle w:val="Tabletext"/>
              <w:jc w:val="right"/>
            </w:pPr>
            <w:r w:rsidRPr="00421606">
              <w:t>$1.70</w:t>
            </w:r>
          </w:p>
        </w:tc>
      </w:tr>
      <w:tr w:rsidR="000928BE" w:rsidRPr="00421606" w14:paraId="13693466" w14:textId="77777777" w:rsidTr="000928BE">
        <w:tc>
          <w:tcPr>
            <w:tcW w:w="439" w:type="pct"/>
            <w:tcBorders>
              <w:top w:val="single" w:sz="4" w:space="0" w:color="auto"/>
              <w:left w:val="nil"/>
              <w:bottom w:val="single" w:sz="4" w:space="0" w:color="auto"/>
              <w:right w:val="nil"/>
            </w:tcBorders>
            <w:hideMark/>
          </w:tcPr>
          <w:p w14:paraId="3F27A166" w14:textId="77777777" w:rsidR="000928BE" w:rsidRPr="00421606" w:rsidRDefault="000928BE">
            <w:pPr>
              <w:pStyle w:val="Tabletext"/>
              <w:jc w:val="right"/>
            </w:pPr>
            <w:r w:rsidRPr="00421606">
              <w:t>10</w:t>
            </w:r>
          </w:p>
        </w:tc>
        <w:tc>
          <w:tcPr>
            <w:tcW w:w="966" w:type="pct"/>
            <w:tcBorders>
              <w:top w:val="single" w:sz="4" w:space="0" w:color="auto"/>
              <w:left w:val="nil"/>
              <w:bottom w:val="single" w:sz="4" w:space="0" w:color="auto"/>
              <w:right w:val="nil"/>
            </w:tcBorders>
            <w:hideMark/>
          </w:tcPr>
          <w:p w14:paraId="6E6793E7" w14:textId="77777777" w:rsidR="000928BE" w:rsidRPr="00421606" w:rsidRDefault="000928BE">
            <w:pPr>
              <w:pStyle w:val="Tabletext"/>
              <w:jc w:val="right"/>
            </w:pPr>
            <w:r w:rsidRPr="00421606">
              <w:t>264</w:t>
            </w:r>
          </w:p>
        </w:tc>
        <w:tc>
          <w:tcPr>
            <w:tcW w:w="1230" w:type="pct"/>
            <w:tcBorders>
              <w:top w:val="single" w:sz="4" w:space="0" w:color="auto"/>
              <w:left w:val="nil"/>
              <w:bottom w:val="single" w:sz="4" w:space="0" w:color="auto"/>
              <w:right w:val="nil"/>
            </w:tcBorders>
            <w:hideMark/>
          </w:tcPr>
          <w:p w14:paraId="16A1FA8F" w14:textId="77777777" w:rsidR="000928BE" w:rsidRPr="00421606" w:rsidRDefault="000928BE">
            <w:pPr>
              <w:pStyle w:val="Tabletext"/>
              <w:jc w:val="right"/>
            </w:pPr>
            <w:r w:rsidRPr="00421606">
              <w:t>The fee for item 263</w:t>
            </w:r>
          </w:p>
        </w:tc>
        <w:tc>
          <w:tcPr>
            <w:tcW w:w="1251" w:type="pct"/>
            <w:tcBorders>
              <w:top w:val="single" w:sz="4" w:space="0" w:color="auto"/>
              <w:left w:val="nil"/>
              <w:bottom w:val="single" w:sz="4" w:space="0" w:color="auto"/>
              <w:right w:val="nil"/>
            </w:tcBorders>
            <w:hideMark/>
          </w:tcPr>
          <w:p w14:paraId="5F15FA51" w14:textId="7A425CAE"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6930E25F" w14:textId="77777777" w:rsidR="000928BE" w:rsidRPr="00421606" w:rsidRDefault="000928BE">
            <w:pPr>
              <w:pStyle w:val="Tabletext"/>
              <w:jc w:val="right"/>
            </w:pPr>
            <w:r w:rsidRPr="00421606">
              <w:t>$1.70</w:t>
            </w:r>
          </w:p>
        </w:tc>
      </w:tr>
      <w:tr w:rsidR="000928BE" w:rsidRPr="00421606" w14:paraId="55846960" w14:textId="77777777" w:rsidTr="000928BE">
        <w:tc>
          <w:tcPr>
            <w:tcW w:w="439" w:type="pct"/>
            <w:tcBorders>
              <w:top w:val="single" w:sz="4" w:space="0" w:color="auto"/>
              <w:left w:val="nil"/>
              <w:bottom w:val="single" w:sz="4" w:space="0" w:color="auto"/>
              <w:right w:val="nil"/>
            </w:tcBorders>
            <w:hideMark/>
          </w:tcPr>
          <w:p w14:paraId="460BF762" w14:textId="77777777" w:rsidR="000928BE" w:rsidRPr="00421606" w:rsidRDefault="000928BE">
            <w:pPr>
              <w:pStyle w:val="Tabletext"/>
              <w:jc w:val="right"/>
            </w:pPr>
            <w:r w:rsidRPr="00421606">
              <w:t>11</w:t>
            </w:r>
          </w:p>
        </w:tc>
        <w:tc>
          <w:tcPr>
            <w:tcW w:w="966" w:type="pct"/>
            <w:tcBorders>
              <w:top w:val="single" w:sz="4" w:space="0" w:color="auto"/>
              <w:left w:val="nil"/>
              <w:bottom w:val="single" w:sz="4" w:space="0" w:color="auto"/>
              <w:right w:val="nil"/>
            </w:tcBorders>
            <w:hideMark/>
          </w:tcPr>
          <w:p w14:paraId="541E4BA2" w14:textId="77777777" w:rsidR="000928BE" w:rsidRPr="00421606" w:rsidRDefault="000928BE">
            <w:pPr>
              <w:pStyle w:val="Tabletext"/>
              <w:jc w:val="right"/>
            </w:pPr>
            <w:r w:rsidRPr="00421606">
              <w:t>266</w:t>
            </w:r>
          </w:p>
        </w:tc>
        <w:tc>
          <w:tcPr>
            <w:tcW w:w="1230" w:type="pct"/>
            <w:tcBorders>
              <w:top w:val="single" w:sz="4" w:space="0" w:color="auto"/>
              <w:left w:val="nil"/>
              <w:bottom w:val="single" w:sz="4" w:space="0" w:color="auto"/>
              <w:right w:val="nil"/>
            </w:tcBorders>
            <w:hideMark/>
          </w:tcPr>
          <w:p w14:paraId="2948684F" w14:textId="77777777" w:rsidR="000928BE" w:rsidRPr="00421606" w:rsidRDefault="000928BE">
            <w:pPr>
              <w:pStyle w:val="Tabletext"/>
              <w:jc w:val="right"/>
            </w:pPr>
            <w:r w:rsidRPr="00421606">
              <w:t>The fee for item 265</w:t>
            </w:r>
          </w:p>
        </w:tc>
        <w:tc>
          <w:tcPr>
            <w:tcW w:w="1251" w:type="pct"/>
            <w:tcBorders>
              <w:top w:val="single" w:sz="4" w:space="0" w:color="auto"/>
              <w:left w:val="nil"/>
              <w:bottom w:val="single" w:sz="4" w:space="0" w:color="auto"/>
              <w:right w:val="nil"/>
            </w:tcBorders>
            <w:hideMark/>
          </w:tcPr>
          <w:p w14:paraId="59D66C19" w14:textId="5EEA7C31"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11FDED47" w14:textId="77777777" w:rsidR="000928BE" w:rsidRPr="00421606" w:rsidRDefault="000928BE">
            <w:pPr>
              <w:pStyle w:val="Tabletext"/>
              <w:jc w:val="right"/>
            </w:pPr>
            <w:r w:rsidRPr="00421606">
              <w:t>$1.70</w:t>
            </w:r>
          </w:p>
        </w:tc>
      </w:tr>
      <w:tr w:rsidR="000928BE" w:rsidRPr="00421606" w14:paraId="355E00ED" w14:textId="77777777" w:rsidTr="000928BE">
        <w:tc>
          <w:tcPr>
            <w:tcW w:w="439" w:type="pct"/>
            <w:tcBorders>
              <w:top w:val="single" w:sz="4" w:space="0" w:color="auto"/>
              <w:left w:val="nil"/>
              <w:bottom w:val="single" w:sz="4" w:space="0" w:color="auto"/>
              <w:right w:val="nil"/>
            </w:tcBorders>
            <w:hideMark/>
          </w:tcPr>
          <w:p w14:paraId="53CB64A3" w14:textId="77777777" w:rsidR="000928BE" w:rsidRPr="00421606" w:rsidRDefault="000928BE">
            <w:pPr>
              <w:pStyle w:val="Tabletext"/>
              <w:jc w:val="right"/>
            </w:pPr>
            <w:r w:rsidRPr="00421606">
              <w:t>12</w:t>
            </w:r>
          </w:p>
        </w:tc>
        <w:tc>
          <w:tcPr>
            <w:tcW w:w="966" w:type="pct"/>
            <w:tcBorders>
              <w:top w:val="single" w:sz="4" w:space="0" w:color="auto"/>
              <w:left w:val="nil"/>
              <w:bottom w:val="single" w:sz="4" w:space="0" w:color="auto"/>
              <w:right w:val="nil"/>
            </w:tcBorders>
            <w:hideMark/>
          </w:tcPr>
          <w:p w14:paraId="3CE0961C" w14:textId="77777777" w:rsidR="000928BE" w:rsidRPr="00421606" w:rsidRDefault="000928BE">
            <w:pPr>
              <w:pStyle w:val="Tabletext"/>
              <w:jc w:val="right"/>
            </w:pPr>
            <w:r w:rsidRPr="00421606">
              <w:t>269</w:t>
            </w:r>
          </w:p>
        </w:tc>
        <w:tc>
          <w:tcPr>
            <w:tcW w:w="1230" w:type="pct"/>
            <w:tcBorders>
              <w:top w:val="single" w:sz="4" w:space="0" w:color="auto"/>
              <w:left w:val="nil"/>
              <w:bottom w:val="single" w:sz="4" w:space="0" w:color="auto"/>
              <w:right w:val="nil"/>
            </w:tcBorders>
            <w:hideMark/>
          </w:tcPr>
          <w:p w14:paraId="0EEB824C" w14:textId="77777777" w:rsidR="000928BE" w:rsidRPr="00421606" w:rsidRDefault="000928BE">
            <w:pPr>
              <w:pStyle w:val="Tabletext"/>
              <w:jc w:val="right"/>
            </w:pPr>
            <w:r w:rsidRPr="00421606">
              <w:t>The fee for item 268</w:t>
            </w:r>
          </w:p>
        </w:tc>
        <w:tc>
          <w:tcPr>
            <w:tcW w:w="1251" w:type="pct"/>
            <w:tcBorders>
              <w:top w:val="single" w:sz="4" w:space="0" w:color="auto"/>
              <w:left w:val="nil"/>
              <w:bottom w:val="single" w:sz="4" w:space="0" w:color="auto"/>
              <w:right w:val="nil"/>
            </w:tcBorders>
            <w:hideMark/>
          </w:tcPr>
          <w:p w14:paraId="7BF25414" w14:textId="64AB3CBD"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1A90857E" w14:textId="77777777" w:rsidR="000928BE" w:rsidRPr="00421606" w:rsidRDefault="000928BE">
            <w:pPr>
              <w:pStyle w:val="Tabletext"/>
              <w:jc w:val="right"/>
            </w:pPr>
            <w:r w:rsidRPr="00421606">
              <w:t>$1.70</w:t>
            </w:r>
          </w:p>
        </w:tc>
      </w:tr>
      <w:tr w:rsidR="000928BE" w:rsidRPr="00421606" w14:paraId="66C07593" w14:textId="77777777" w:rsidTr="000928BE">
        <w:tc>
          <w:tcPr>
            <w:tcW w:w="439" w:type="pct"/>
            <w:tcBorders>
              <w:top w:val="single" w:sz="4" w:space="0" w:color="auto"/>
              <w:left w:val="nil"/>
              <w:bottom w:val="single" w:sz="4" w:space="0" w:color="auto"/>
              <w:right w:val="nil"/>
            </w:tcBorders>
            <w:hideMark/>
          </w:tcPr>
          <w:p w14:paraId="725648E1" w14:textId="77777777" w:rsidR="000928BE" w:rsidRPr="00421606" w:rsidRDefault="000928BE">
            <w:pPr>
              <w:pStyle w:val="Tabletext"/>
              <w:jc w:val="right"/>
            </w:pPr>
            <w:r w:rsidRPr="00421606">
              <w:t>13</w:t>
            </w:r>
          </w:p>
        </w:tc>
        <w:tc>
          <w:tcPr>
            <w:tcW w:w="966" w:type="pct"/>
            <w:tcBorders>
              <w:top w:val="single" w:sz="4" w:space="0" w:color="auto"/>
              <w:left w:val="nil"/>
              <w:bottom w:val="single" w:sz="4" w:space="0" w:color="auto"/>
              <w:right w:val="nil"/>
            </w:tcBorders>
            <w:hideMark/>
          </w:tcPr>
          <w:p w14:paraId="7336D632" w14:textId="77777777" w:rsidR="000928BE" w:rsidRPr="00421606" w:rsidRDefault="000928BE">
            <w:pPr>
              <w:pStyle w:val="Tabletext"/>
              <w:jc w:val="right"/>
            </w:pPr>
            <w:r w:rsidRPr="00421606">
              <w:t>271</w:t>
            </w:r>
          </w:p>
        </w:tc>
        <w:tc>
          <w:tcPr>
            <w:tcW w:w="1230" w:type="pct"/>
            <w:tcBorders>
              <w:top w:val="single" w:sz="4" w:space="0" w:color="auto"/>
              <w:left w:val="nil"/>
              <w:bottom w:val="single" w:sz="4" w:space="0" w:color="auto"/>
              <w:right w:val="nil"/>
            </w:tcBorders>
            <w:hideMark/>
          </w:tcPr>
          <w:p w14:paraId="19C4431D" w14:textId="77777777" w:rsidR="000928BE" w:rsidRPr="00421606" w:rsidRDefault="000928BE">
            <w:pPr>
              <w:pStyle w:val="Tabletext"/>
              <w:jc w:val="right"/>
            </w:pPr>
            <w:r w:rsidRPr="00421606">
              <w:t>The fee for item 270</w:t>
            </w:r>
          </w:p>
        </w:tc>
        <w:tc>
          <w:tcPr>
            <w:tcW w:w="1251" w:type="pct"/>
            <w:tcBorders>
              <w:top w:val="single" w:sz="4" w:space="0" w:color="auto"/>
              <w:left w:val="nil"/>
              <w:bottom w:val="single" w:sz="4" w:space="0" w:color="auto"/>
              <w:right w:val="nil"/>
            </w:tcBorders>
            <w:hideMark/>
          </w:tcPr>
          <w:p w14:paraId="194F6842" w14:textId="18460FCE"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165F72B6" w14:textId="77777777" w:rsidR="000928BE" w:rsidRPr="00421606" w:rsidRDefault="000928BE">
            <w:pPr>
              <w:pStyle w:val="Tabletext"/>
              <w:jc w:val="right"/>
            </w:pPr>
            <w:r w:rsidRPr="00421606">
              <w:t>$1.70</w:t>
            </w:r>
          </w:p>
        </w:tc>
      </w:tr>
      <w:tr w:rsidR="000928BE" w:rsidRPr="00421606" w14:paraId="6631352E" w14:textId="77777777" w:rsidTr="000928BE">
        <w:tc>
          <w:tcPr>
            <w:tcW w:w="439" w:type="pct"/>
            <w:tcBorders>
              <w:top w:val="single" w:sz="4" w:space="0" w:color="auto"/>
              <w:left w:val="nil"/>
              <w:bottom w:val="single" w:sz="4" w:space="0" w:color="auto"/>
              <w:right w:val="nil"/>
            </w:tcBorders>
            <w:hideMark/>
          </w:tcPr>
          <w:p w14:paraId="006B70DB" w14:textId="77777777" w:rsidR="000928BE" w:rsidRPr="00421606" w:rsidRDefault="000928BE">
            <w:pPr>
              <w:pStyle w:val="Tabletext"/>
              <w:jc w:val="right"/>
            </w:pPr>
            <w:r w:rsidRPr="00421606">
              <w:t>14</w:t>
            </w:r>
          </w:p>
        </w:tc>
        <w:tc>
          <w:tcPr>
            <w:tcW w:w="966" w:type="pct"/>
            <w:tcBorders>
              <w:top w:val="single" w:sz="4" w:space="0" w:color="auto"/>
              <w:left w:val="nil"/>
              <w:bottom w:val="single" w:sz="4" w:space="0" w:color="auto"/>
              <w:right w:val="nil"/>
            </w:tcBorders>
            <w:hideMark/>
          </w:tcPr>
          <w:p w14:paraId="34D53CFA" w14:textId="77777777" w:rsidR="000928BE" w:rsidRPr="00421606" w:rsidRDefault="000928BE">
            <w:pPr>
              <w:pStyle w:val="Tabletext"/>
              <w:jc w:val="right"/>
            </w:pPr>
            <w:r w:rsidRPr="00421606">
              <w:t>761</w:t>
            </w:r>
          </w:p>
        </w:tc>
        <w:tc>
          <w:tcPr>
            <w:tcW w:w="1230" w:type="pct"/>
            <w:tcBorders>
              <w:top w:val="single" w:sz="4" w:space="0" w:color="auto"/>
              <w:left w:val="nil"/>
              <w:bottom w:val="single" w:sz="4" w:space="0" w:color="auto"/>
              <w:right w:val="nil"/>
            </w:tcBorders>
            <w:hideMark/>
          </w:tcPr>
          <w:p w14:paraId="73911E3B" w14:textId="77777777" w:rsidR="000928BE" w:rsidRPr="00421606" w:rsidRDefault="000928BE">
            <w:pPr>
              <w:pStyle w:val="Tabletext"/>
              <w:jc w:val="right"/>
            </w:pPr>
            <w:r w:rsidRPr="00421606">
              <w:t>The fee for item 733</w:t>
            </w:r>
          </w:p>
        </w:tc>
        <w:tc>
          <w:tcPr>
            <w:tcW w:w="1251" w:type="pct"/>
            <w:tcBorders>
              <w:top w:val="single" w:sz="4" w:space="0" w:color="auto"/>
              <w:left w:val="nil"/>
              <w:bottom w:val="single" w:sz="4" w:space="0" w:color="auto"/>
              <w:right w:val="nil"/>
            </w:tcBorders>
            <w:hideMark/>
          </w:tcPr>
          <w:p w14:paraId="2141B9DB" w14:textId="52D90FF3"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7183BE87" w14:textId="77777777" w:rsidR="000928BE" w:rsidRPr="00421606" w:rsidRDefault="000928BE">
            <w:pPr>
              <w:pStyle w:val="Tabletext"/>
              <w:jc w:val="right"/>
            </w:pPr>
            <w:r w:rsidRPr="00421606">
              <w:t>$1.70</w:t>
            </w:r>
          </w:p>
        </w:tc>
      </w:tr>
      <w:tr w:rsidR="000928BE" w:rsidRPr="00421606" w14:paraId="5C66AE3C" w14:textId="77777777" w:rsidTr="000928BE">
        <w:tc>
          <w:tcPr>
            <w:tcW w:w="439" w:type="pct"/>
            <w:tcBorders>
              <w:top w:val="single" w:sz="4" w:space="0" w:color="auto"/>
              <w:left w:val="nil"/>
              <w:bottom w:val="single" w:sz="4" w:space="0" w:color="auto"/>
              <w:right w:val="nil"/>
            </w:tcBorders>
            <w:hideMark/>
          </w:tcPr>
          <w:p w14:paraId="08D21489" w14:textId="77777777" w:rsidR="000928BE" w:rsidRPr="00421606" w:rsidRDefault="000928BE">
            <w:pPr>
              <w:pStyle w:val="Tabletext"/>
              <w:jc w:val="right"/>
            </w:pPr>
            <w:r w:rsidRPr="00421606">
              <w:t>15</w:t>
            </w:r>
          </w:p>
        </w:tc>
        <w:tc>
          <w:tcPr>
            <w:tcW w:w="966" w:type="pct"/>
            <w:tcBorders>
              <w:top w:val="single" w:sz="4" w:space="0" w:color="auto"/>
              <w:left w:val="nil"/>
              <w:bottom w:val="single" w:sz="4" w:space="0" w:color="auto"/>
              <w:right w:val="nil"/>
            </w:tcBorders>
            <w:hideMark/>
          </w:tcPr>
          <w:p w14:paraId="7E6A71AE" w14:textId="77777777" w:rsidR="000928BE" w:rsidRPr="00421606" w:rsidRDefault="000928BE">
            <w:pPr>
              <w:pStyle w:val="Tabletext"/>
              <w:jc w:val="right"/>
            </w:pPr>
            <w:r w:rsidRPr="00421606">
              <w:t>763</w:t>
            </w:r>
          </w:p>
        </w:tc>
        <w:tc>
          <w:tcPr>
            <w:tcW w:w="1230" w:type="pct"/>
            <w:tcBorders>
              <w:top w:val="single" w:sz="4" w:space="0" w:color="auto"/>
              <w:left w:val="nil"/>
              <w:bottom w:val="single" w:sz="4" w:space="0" w:color="auto"/>
              <w:right w:val="nil"/>
            </w:tcBorders>
            <w:hideMark/>
          </w:tcPr>
          <w:p w14:paraId="54981CF7" w14:textId="77777777" w:rsidR="000928BE" w:rsidRPr="00421606" w:rsidRDefault="000928BE">
            <w:pPr>
              <w:pStyle w:val="Tabletext"/>
              <w:jc w:val="right"/>
            </w:pPr>
            <w:r w:rsidRPr="00421606">
              <w:t>The fee for item 737</w:t>
            </w:r>
          </w:p>
        </w:tc>
        <w:tc>
          <w:tcPr>
            <w:tcW w:w="1251" w:type="pct"/>
            <w:tcBorders>
              <w:top w:val="single" w:sz="4" w:space="0" w:color="auto"/>
              <w:left w:val="nil"/>
              <w:bottom w:val="single" w:sz="4" w:space="0" w:color="auto"/>
              <w:right w:val="nil"/>
            </w:tcBorders>
            <w:hideMark/>
          </w:tcPr>
          <w:p w14:paraId="6A9C1A34" w14:textId="6C45CD5E" w:rsidR="000928BE" w:rsidRPr="00421606" w:rsidRDefault="000928BE">
            <w:pPr>
              <w:pStyle w:val="Tabletext"/>
              <w:jc w:val="right"/>
              <w:rPr>
                <w:strike/>
              </w:rPr>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01A61B01" w14:textId="77777777" w:rsidR="000928BE" w:rsidRPr="00421606" w:rsidRDefault="000928BE">
            <w:pPr>
              <w:pStyle w:val="Tabletext"/>
              <w:jc w:val="right"/>
              <w:rPr>
                <w:strike/>
              </w:rPr>
            </w:pPr>
            <w:r w:rsidRPr="00421606">
              <w:t>$1.70</w:t>
            </w:r>
          </w:p>
        </w:tc>
      </w:tr>
      <w:tr w:rsidR="000928BE" w:rsidRPr="00421606" w14:paraId="3AB1F7D2" w14:textId="77777777" w:rsidTr="000928BE">
        <w:tc>
          <w:tcPr>
            <w:tcW w:w="439" w:type="pct"/>
            <w:tcBorders>
              <w:top w:val="single" w:sz="4" w:space="0" w:color="auto"/>
              <w:left w:val="nil"/>
              <w:bottom w:val="single" w:sz="4" w:space="0" w:color="auto"/>
              <w:right w:val="nil"/>
            </w:tcBorders>
            <w:hideMark/>
          </w:tcPr>
          <w:p w14:paraId="6A370877" w14:textId="77777777" w:rsidR="000928BE" w:rsidRPr="00421606" w:rsidRDefault="000928BE">
            <w:pPr>
              <w:pStyle w:val="Tabletext"/>
              <w:jc w:val="right"/>
            </w:pPr>
            <w:r w:rsidRPr="00421606">
              <w:t>16</w:t>
            </w:r>
          </w:p>
        </w:tc>
        <w:tc>
          <w:tcPr>
            <w:tcW w:w="966" w:type="pct"/>
            <w:tcBorders>
              <w:top w:val="single" w:sz="4" w:space="0" w:color="auto"/>
              <w:left w:val="nil"/>
              <w:bottom w:val="single" w:sz="4" w:space="0" w:color="auto"/>
              <w:right w:val="nil"/>
            </w:tcBorders>
            <w:hideMark/>
          </w:tcPr>
          <w:p w14:paraId="5C4CAC46" w14:textId="77777777" w:rsidR="000928BE" w:rsidRPr="00421606" w:rsidRDefault="000928BE">
            <w:pPr>
              <w:pStyle w:val="Tabletext"/>
              <w:jc w:val="right"/>
            </w:pPr>
            <w:r w:rsidRPr="00421606">
              <w:t>766</w:t>
            </w:r>
          </w:p>
        </w:tc>
        <w:tc>
          <w:tcPr>
            <w:tcW w:w="1230" w:type="pct"/>
            <w:tcBorders>
              <w:top w:val="single" w:sz="4" w:space="0" w:color="auto"/>
              <w:left w:val="nil"/>
              <w:bottom w:val="single" w:sz="4" w:space="0" w:color="auto"/>
              <w:right w:val="nil"/>
            </w:tcBorders>
            <w:hideMark/>
          </w:tcPr>
          <w:p w14:paraId="0479DA9E" w14:textId="77777777" w:rsidR="000928BE" w:rsidRPr="00421606" w:rsidRDefault="000928BE">
            <w:pPr>
              <w:pStyle w:val="Tabletext"/>
              <w:jc w:val="right"/>
            </w:pPr>
            <w:r w:rsidRPr="00421606">
              <w:t>The fee for item 741</w:t>
            </w:r>
          </w:p>
        </w:tc>
        <w:tc>
          <w:tcPr>
            <w:tcW w:w="1251" w:type="pct"/>
            <w:tcBorders>
              <w:top w:val="single" w:sz="4" w:space="0" w:color="auto"/>
              <w:left w:val="nil"/>
              <w:bottom w:val="single" w:sz="4" w:space="0" w:color="auto"/>
              <w:right w:val="nil"/>
            </w:tcBorders>
            <w:hideMark/>
          </w:tcPr>
          <w:p w14:paraId="51C48310" w14:textId="4CE48529"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7AE4E855" w14:textId="77777777" w:rsidR="000928BE" w:rsidRPr="00421606" w:rsidRDefault="000928BE">
            <w:pPr>
              <w:pStyle w:val="Tabletext"/>
              <w:jc w:val="right"/>
            </w:pPr>
            <w:r w:rsidRPr="00421606">
              <w:t>$1.70</w:t>
            </w:r>
          </w:p>
        </w:tc>
      </w:tr>
      <w:tr w:rsidR="000928BE" w:rsidRPr="00421606" w14:paraId="62B341C5" w14:textId="77777777" w:rsidTr="000928BE">
        <w:tc>
          <w:tcPr>
            <w:tcW w:w="439" w:type="pct"/>
            <w:tcBorders>
              <w:top w:val="single" w:sz="4" w:space="0" w:color="auto"/>
              <w:left w:val="nil"/>
              <w:bottom w:val="single" w:sz="4" w:space="0" w:color="auto"/>
              <w:right w:val="nil"/>
            </w:tcBorders>
            <w:hideMark/>
          </w:tcPr>
          <w:p w14:paraId="587CFF57" w14:textId="77777777" w:rsidR="000928BE" w:rsidRPr="00421606" w:rsidRDefault="000928BE">
            <w:pPr>
              <w:pStyle w:val="Tabletext"/>
              <w:jc w:val="right"/>
            </w:pPr>
            <w:r w:rsidRPr="00421606">
              <w:t>17</w:t>
            </w:r>
          </w:p>
        </w:tc>
        <w:tc>
          <w:tcPr>
            <w:tcW w:w="966" w:type="pct"/>
            <w:tcBorders>
              <w:top w:val="single" w:sz="4" w:space="0" w:color="auto"/>
              <w:left w:val="nil"/>
              <w:bottom w:val="single" w:sz="4" w:space="0" w:color="auto"/>
              <w:right w:val="nil"/>
            </w:tcBorders>
            <w:hideMark/>
          </w:tcPr>
          <w:p w14:paraId="4E5C9475" w14:textId="77777777" w:rsidR="000928BE" w:rsidRPr="00421606" w:rsidRDefault="000928BE">
            <w:pPr>
              <w:pStyle w:val="Tabletext"/>
              <w:jc w:val="right"/>
            </w:pPr>
            <w:r w:rsidRPr="00421606">
              <w:t>769</w:t>
            </w:r>
          </w:p>
        </w:tc>
        <w:tc>
          <w:tcPr>
            <w:tcW w:w="1230" w:type="pct"/>
            <w:tcBorders>
              <w:top w:val="single" w:sz="4" w:space="0" w:color="auto"/>
              <w:left w:val="nil"/>
              <w:bottom w:val="single" w:sz="4" w:space="0" w:color="auto"/>
              <w:right w:val="nil"/>
            </w:tcBorders>
            <w:hideMark/>
          </w:tcPr>
          <w:p w14:paraId="50B81CE7" w14:textId="77777777" w:rsidR="000928BE" w:rsidRPr="00421606" w:rsidRDefault="000928BE">
            <w:pPr>
              <w:pStyle w:val="Tabletext"/>
              <w:jc w:val="right"/>
            </w:pPr>
            <w:r w:rsidRPr="00421606">
              <w:t>The fee for item 745</w:t>
            </w:r>
          </w:p>
        </w:tc>
        <w:tc>
          <w:tcPr>
            <w:tcW w:w="1251" w:type="pct"/>
            <w:tcBorders>
              <w:top w:val="single" w:sz="4" w:space="0" w:color="auto"/>
              <w:left w:val="nil"/>
              <w:bottom w:val="single" w:sz="4" w:space="0" w:color="auto"/>
              <w:right w:val="nil"/>
            </w:tcBorders>
            <w:hideMark/>
          </w:tcPr>
          <w:p w14:paraId="42399FF0" w14:textId="75D55307" w:rsidR="000928BE" w:rsidRPr="00421606" w:rsidRDefault="000928BE">
            <w:pPr>
              <w:pStyle w:val="Tabletext"/>
              <w:jc w:val="right"/>
            </w:pPr>
            <w:r w:rsidRPr="00421606">
              <w:t>$21.</w:t>
            </w:r>
            <w:r w:rsidR="00FD79DD" w:rsidRPr="00421606">
              <w:t>6</w:t>
            </w:r>
            <w:r w:rsidRPr="00421606">
              <w:t>0</w:t>
            </w:r>
          </w:p>
        </w:tc>
        <w:tc>
          <w:tcPr>
            <w:tcW w:w="1114" w:type="pct"/>
            <w:tcBorders>
              <w:top w:val="single" w:sz="4" w:space="0" w:color="auto"/>
              <w:left w:val="nil"/>
              <w:bottom w:val="single" w:sz="4" w:space="0" w:color="auto"/>
              <w:right w:val="nil"/>
            </w:tcBorders>
            <w:hideMark/>
          </w:tcPr>
          <w:p w14:paraId="37B981BF" w14:textId="77777777" w:rsidR="000928BE" w:rsidRPr="00421606" w:rsidRDefault="000928BE">
            <w:pPr>
              <w:pStyle w:val="Tabletext"/>
              <w:jc w:val="right"/>
            </w:pPr>
            <w:r w:rsidRPr="00421606">
              <w:t>$1.70</w:t>
            </w:r>
          </w:p>
        </w:tc>
      </w:tr>
      <w:tr w:rsidR="000928BE" w:rsidRPr="00421606" w14:paraId="4866A9BE" w14:textId="77777777" w:rsidTr="000928BE">
        <w:tc>
          <w:tcPr>
            <w:tcW w:w="439" w:type="pct"/>
            <w:tcBorders>
              <w:top w:val="single" w:sz="4" w:space="0" w:color="auto"/>
              <w:left w:val="nil"/>
              <w:bottom w:val="single" w:sz="4" w:space="0" w:color="auto"/>
              <w:right w:val="nil"/>
            </w:tcBorders>
            <w:hideMark/>
          </w:tcPr>
          <w:p w14:paraId="11EF040D" w14:textId="77777777" w:rsidR="000928BE" w:rsidRPr="00421606" w:rsidRDefault="000928BE">
            <w:pPr>
              <w:pStyle w:val="Tabletext"/>
              <w:jc w:val="right"/>
            </w:pPr>
            <w:r w:rsidRPr="00421606">
              <w:t>18</w:t>
            </w:r>
          </w:p>
        </w:tc>
        <w:tc>
          <w:tcPr>
            <w:tcW w:w="966" w:type="pct"/>
            <w:tcBorders>
              <w:top w:val="single" w:sz="4" w:space="0" w:color="auto"/>
              <w:left w:val="nil"/>
              <w:bottom w:val="single" w:sz="4" w:space="0" w:color="auto"/>
              <w:right w:val="nil"/>
            </w:tcBorders>
            <w:hideMark/>
          </w:tcPr>
          <w:p w14:paraId="197B2644" w14:textId="77777777" w:rsidR="000928BE" w:rsidRPr="00421606" w:rsidRDefault="000928BE">
            <w:pPr>
              <w:pStyle w:val="Tabletext"/>
              <w:jc w:val="right"/>
            </w:pPr>
            <w:r w:rsidRPr="00421606">
              <w:t>772</w:t>
            </w:r>
          </w:p>
        </w:tc>
        <w:tc>
          <w:tcPr>
            <w:tcW w:w="1230" w:type="pct"/>
            <w:tcBorders>
              <w:top w:val="single" w:sz="4" w:space="0" w:color="auto"/>
              <w:left w:val="nil"/>
              <w:bottom w:val="single" w:sz="4" w:space="0" w:color="auto"/>
              <w:right w:val="nil"/>
            </w:tcBorders>
            <w:hideMark/>
          </w:tcPr>
          <w:p w14:paraId="2477B361" w14:textId="77777777" w:rsidR="000928BE" w:rsidRPr="00421606" w:rsidRDefault="000928BE">
            <w:pPr>
              <w:pStyle w:val="Tabletext"/>
              <w:jc w:val="right"/>
            </w:pPr>
            <w:r w:rsidRPr="00421606">
              <w:t>The fee for item 733</w:t>
            </w:r>
          </w:p>
        </w:tc>
        <w:tc>
          <w:tcPr>
            <w:tcW w:w="1251" w:type="pct"/>
            <w:tcBorders>
              <w:top w:val="single" w:sz="4" w:space="0" w:color="auto"/>
              <w:left w:val="nil"/>
              <w:bottom w:val="single" w:sz="4" w:space="0" w:color="auto"/>
              <w:right w:val="nil"/>
            </w:tcBorders>
            <w:hideMark/>
          </w:tcPr>
          <w:p w14:paraId="1F295E51" w14:textId="13DF2B48" w:rsidR="000928BE" w:rsidRPr="00421606" w:rsidRDefault="000928BE">
            <w:pPr>
              <w:pStyle w:val="Tabletext"/>
              <w:jc w:val="right"/>
            </w:pPr>
            <w:r w:rsidRPr="00421606">
              <w:t>$38.</w:t>
            </w:r>
            <w:r w:rsidR="00FD79DD" w:rsidRPr="00421606">
              <w:t>85</w:t>
            </w:r>
          </w:p>
        </w:tc>
        <w:tc>
          <w:tcPr>
            <w:tcW w:w="1114" w:type="pct"/>
            <w:tcBorders>
              <w:top w:val="single" w:sz="4" w:space="0" w:color="auto"/>
              <w:left w:val="nil"/>
              <w:bottom w:val="single" w:sz="4" w:space="0" w:color="auto"/>
              <w:right w:val="nil"/>
            </w:tcBorders>
            <w:hideMark/>
          </w:tcPr>
          <w:p w14:paraId="1114073F" w14:textId="77777777" w:rsidR="000928BE" w:rsidRPr="00421606" w:rsidRDefault="000928BE">
            <w:pPr>
              <w:pStyle w:val="Tabletext"/>
              <w:jc w:val="right"/>
            </w:pPr>
            <w:r w:rsidRPr="00421606">
              <w:t>$2.70</w:t>
            </w:r>
          </w:p>
        </w:tc>
      </w:tr>
      <w:tr w:rsidR="000928BE" w:rsidRPr="00421606" w14:paraId="54926CD1" w14:textId="77777777" w:rsidTr="000928BE">
        <w:tc>
          <w:tcPr>
            <w:tcW w:w="439" w:type="pct"/>
            <w:tcBorders>
              <w:top w:val="single" w:sz="4" w:space="0" w:color="auto"/>
              <w:left w:val="nil"/>
              <w:bottom w:val="single" w:sz="4" w:space="0" w:color="auto"/>
              <w:right w:val="nil"/>
            </w:tcBorders>
            <w:hideMark/>
          </w:tcPr>
          <w:p w14:paraId="258ABE29" w14:textId="77777777" w:rsidR="000928BE" w:rsidRPr="00421606" w:rsidRDefault="000928BE">
            <w:pPr>
              <w:pStyle w:val="Tabletext"/>
              <w:jc w:val="right"/>
            </w:pPr>
            <w:r w:rsidRPr="00421606">
              <w:t>19</w:t>
            </w:r>
          </w:p>
        </w:tc>
        <w:tc>
          <w:tcPr>
            <w:tcW w:w="966" w:type="pct"/>
            <w:tcBorders>
              <w:top w:val="single" w:sz="4" w:space="0" w:color="auto"/>
              <w:left w:val="nil"/>
              <w:bottom w:val="single" w:sz="4" w:space="0" w:color="auto"/>
              <w:right w:val="nil"/>
            </w:tcBorders>
            <w:hideMark/>
          </w:tcPr>
          <w:p w14:paraId="56ADE018" w14:textId="77777777" w:rsidR="000928BE" w:rsidRPr="00421606" w:rsidRDefault="000928BE">
            <w:pPr>
              <w:pStyle w:val="Tabletext"/>
              <w:jc w:val="right"/>
            </w:pPr>
            <w:r w:rsidRPr="00421606">
              <w:t>776</w:t>
            </w:r>
          </w:p>
        </w:tc>
        <w:tc>
          <w:tcPr>
            <w:tcW w:w="1230" w:type="pct"/>
            <w:tcBorders>
              <w:top w:val="single" w:sz="4" w:space="0" w:color="auto"/>
              <w:left w:val="nil"/>
              <w:bottom w:val="single" w:sz="4" w:space="0" w:color="auto"/>
              <w:right w:val="nil"/>
            </w:tcBorders>
            <w:hideMark/>
          </w:tcPr>
          <w:p w14:paraId="677AD135" w14:textId="77777777" w:rsidR="000928BE" w:rsidRPr="00421606" w:rsidRDefault="000928BE">
            <w:pPr>
              <w:pStyle w:val="Tabletext"/>
              <w:jc w:val="right"/>
            </w:pPr>
            <w:r w:rsidRPr="00421606">
              <w:t>The fee for item 737</w:t>
            </w:r>
          </w:p>
        </w:tc>
        <w:tc>
          <w:tcPr>
            <w:tcW w:w="1251" w:type="pct"/>
            <w:tcBorders>
              <w:top w:val="single" w:sz="4" w:space="0" w:color="auto"/>
              <w:left w:val="nil"/>
              <w:bottom w:val="single" w:sz="4" w:space="0" w:color="auto"/>
              <w:right w:val="nil"/>
            </w:tcBorders>
            <w:hideMark/>
          </w:tcPr>
          <w:p w14:paraId="6DB8CBF2" w14:textId="738C26D2" w:rsidR="000928BE" w:rsidRPr="00421606" w:rsidRDefault="000928BE">
            <w:pPr>
              <w:pStyle w:val="Tabletext"/>
              <w:jc w:val="right"/>
            </w:pPr>
            <w:r w:rsidRPr="00421606">
              <w:t>$38.</w:t>
            </w:r>
            <w:r w:rsidR="00FD79DD" w:rsidRPr="00421606">
              <w:t>85</w:t>
            </w:r>
          </w:p>
        </w:tc>
        <w:tc>
          <w:tcPr>
            <w:tcW w:w="1114" w:type="pct"/>
            <w:tcBorders>
              <w:top w:val="single" w:sz="4" w:space="0" w:color="auto"/>
              <w:left w:val="nil"/>
              <w:bottom w:val="single" w:sz="4" w:space="0" w:color="auto"/>
              <w:right w:val="nil"/>
            </w:tcBorders>
            <w:hideMark/>
          </w:tcPr>
          <w:p w14:paraId="6575001E" w14:textId="77777777" w:rsidR="000928BE" w:rsidRPr="00421606" w:rsidRDefault="000928BE">
            <w:pPr>
              <w:pStyle w:val="Tabletext"/>
              <w:jc w:val="right"/>
            </w:pPr>
            <w:r w:rsidRPr="00421606">
              <w:t>$2.70</w:t>
            </w:r>
          </w:p>
        </w:tc>
      </w:tr>
      <w:tr w:rsidR="000928BE" w:rsidRPr="00421606" w14:paraId="66216C18" w14:textId="77777777" w:rsidTr="000928BE">
        <w:tc>
          <w:tcPr>
            <w:tcW w:w="439" w:type="pct"/>
            <w:tcBorders>
              <w:top w:val="single" w:sz="4" w:space="0" w:color="auto"/>
              <w:left w:val="nil"/>
              <w:bottom w:val="single" w:sz="4" w:space="0" w:color="auto"/>
              <w:right w:val="nil"/>
            </w:tcBorders>
            <w:hideMark/>
          </w:tcPr>
          <w:p w14:paraId="106579AD" w14:textId="77777777" w:rsidR="000928BE" w:rsidRPr="00421606" w:rsidRDefault="000928BE">
            <w:pPr>
              <w:pStyle w:val="Tabletext"/>
              <w:jc w:val="right"/>
            </w:pPr>
            <w:r w:rsidRPr="00421606">
              <w:t>20</w:t>
            </w:r>
          </w:p>
        </w:tc>
        <w:tc>
          <w:tcPr>
            <w:tcW w:w="966" w:type="pct"/>
            <w:tcBorders>
              <w:top w:val="single" w:sz="4" w:space="0" w:color="auto"/>
              <w:left w:val="nil"/>
              <w:bottom w:val="single" w:sz="4" w:space="0" w:color="auto"/>
              <w:right w:val="nil"/>
            </w:tcBorders>
            <w:hideMark/>
          </w:tcPr>
          <w:p w14:paraId="1FF99CF8" w14:textId="77777777" w:rsidR="000928BE" w:rsidRPr="00421606" w:rsidRDefault="000928BE">
            <w:pPr>
              <w:pStyle w:val="Tabletext"/>
              <w:jc w:val="right"/>
            </w:pPr>
            <w:r w:rsidRPr="00421606">
              <w:t>788</w:t>
            </w:r>
          </w:p>
        </w:tc>
        <w:tc>
          <w:tcPr>
            <w:tcW w:w="1230" w:type="pct"/>
            <w:tcBorders>
              <w:top w:val="single" w:sz="4" w:space="0" w:color="auto"/>
              <w:left w:val="nil"/>
              <w:bottom w:val="single" w:sz="4" w:space="0" w:color="auto"/>
              <w:right w:val="nil"/>
            </w:tcBorders>
            <w:hideMark/>
          </w:tcPr>
          <w:p w14:paraId="460795A2" w14:textId="77777777" w:rsidR="000928BE" w:rsidRPr="00421606" w:rsidRDefault="000928BE">
            <w:pPr>
              <w:pStyle w:val="Tabletext"/>
              <w:jc w:val="right"/>
            </w:pPr>
            <w:r w:rsidRPr="00421606">
              <w:t>The fee for item 741</w:t>
            </w:r>
          </w:p>
        </w:tc>
        <w:tc>
          <w:tcPr>
            <w:tcW w:w="1251" w:type="pct"/>
            <w:tcBorders>
              <w:top w:val="single" w:sz="4" w:space="0" w:color="auto"/>
              <w:left w:val="nil"/>
              <w:bottom w:val="single" w:sz="4" w:space="0" w:color="auto"/>
              <w:right w:val="nil"/>
            </w:tcBorders>
            <w:hideMark/>
          </w:tcPr>
          <w:p w14:paraId="2C0442E4" w14:textId="62BA32EF" w:rsidR="000928BE" w:rsidRPr="00421606" w:rsidRDefault="000928BE">
            <w:pPr>
              <w:pStyle w:val="Tabletext"/>
              <w:jc w:val="right"/>
              <w:rPr>
                <w:strike/>
              </w:rPr>
            </w:pPr>
            <w:r w:rsidRPr="00421606">
              <w:t>$38.</w:t>
            </w:r>
            <w:r w:rsidR="00FD79DD" w:rsidRPr="00421606">
              <w:t>85</w:t>
            </w:r>
          </w:p>
        </w:tc>
        <w:tc>
          <w:tcPr>
            <w:tcW w:w="1114" w:type="pct"/>
            <w:tcBorders>
              <w:top w:val="single" w:sz="4" w:space="0" w:color="auto"/>
              <w:left w:val="nil"/>
              <w:bottom w:val="single" w:sz="4" w:space="0" w:color="auto"/>
              <w:right w:val="nil"/>
            </w:tcBorders>
            <w:hideMark/>
          </w:tcPr>
          <w:p w14:paraId="3A86F2E7" w14:textId="77777777" w:rsidR="000928BE" w:rsidRPr="00421606" w:rsidRDefault="000928BE">
            <w:pPr>
              <w:pStyle w:val="Tabletext"/>
              <w:jc w:val="right"/>
              <w:rPr>
                <w:strike/>
              </w:rPr>
            </w:pPr>
            <w:r w:rsidRPr="00421606">
              <w:t>$2.70</w:t>
            </w:r>
          </w:p>
        </w:tc>
      </w:tr>
      <w:tr w:rsidR="000928BE" w:rsidRPr="00421606" w14:paraId="7F7CC981" w14:textId="77777777" w:rsidTr="000928BE">
        <w:tc>
          <w:tcPr>
            <w:tcW w:w="439" w:type="pct"/>
            <w:tcBorders>
              <w:top w:val="single" w:sz="4" w:space="0" w:color="auto"/>
              <w:left w:val="nil"/>
              <w:bottom w:val="single" w:sz="4" w:space="0" w:color="auto"/>
              <w:right w:val="nil"/>
            </w:tcBorders>
            <w:hideMark/>
          </w:tcPr>
          <w:p w14:paraId="2B3CCF4E" w14:textId="77777777" w:rsidR="000928BE" w:rsidRPr="00421606" w:rsidRDefault="000928BE">
            <w:pPr>
              <w:pStyle w:val="Tabletext"/>
              <w:jc w:val="right"/>
            </w:pPr>
            <w:r w:rsidRPr="00421606">
              <w:t>21</w:t>
            </w:r>
          </w:p>
        </w:tc>
        <w:tc>
          <w:tcPr>
            <w:tcW w:w="966" w:type="pct"/>
            <w:tcBorders>
              <w:top w:val="single" w:sz="4" w:space="0" w:color="auto"/>
              <w:left w:val="nil"/>
              <w:bottom w:val="single" w:sz="4" w:space="0" w:color="auto"/>
              <w:right w:val="nil"/>
            </w:tcBorders>
            <w:hideMark/>
          </w:tcPr>
          <w:p w14:paraId="56E99D1B" w14:textId="77777777" w:rsidR="000928BE" w:rsidRPr="00421606" w:rsidRDefault="000928BE">
            <w:pPr>
              <w:pStyle w:val="Tabletext"/>
              <w:jc w:val="right"/>
            </w:pPr>
            <w:r w:rsidRPr="00421606">
              <w:t>789</w:t>
            </w:r>
          </w:p>
        </w:tc>
        <w:tc>
          <w:tcPr>
            <w:tcW w:w="1230" w:type="pct"/>
            <w:tcBorders>
              <w:top w:val="single" w:sz="4" w:space="0" w:color="auto"/>
              <w:left w:val="nil"/>
              <w:bottom w:val="single" w:sz="4" w:space="0" w:color="auto"/>
              <w:right w:val="nil"/>
            </w:tcBorders>
            <w:hideMark/>
          </w:tcPr>
          <w:p w14:paraId="5B3CF05F" w14:textId="77777777" w:rsidR="000928BE" w:rsidRPr="00421606" w:rsidRDefault="000928BE">
            <w:pPr>
              <w:pStyle w:val="Tabletext"/>
              <w:jc w:val="right"/>
            </w:pPr>
            <w:r w:rsidRPr="00421606">
              <w:t>The fee for item 745</w:t>
            </w:r>
          </w:p>
        </w:tc>
        <w:tc>
          <w:tcPr>
            <w:tcW w:w="1251" w:type="pct"/>
            <w:tcBorders>
              <w:top w:val="single" w:sz="4" w:space="0" w:color="auto"/>
              <w:left w:val="nil"/>
              <w:bottom w:val="single" w:sz="4" w:space="0" w:color="auto"/>
              <w:right w:val="nil"/>
            </w:tcBorders>
            <w:hideMark/>
          </w:tcPr>
          <w:p w14:paraId="4BDE4500" w14:textId="1C40E35A" w:rsidR="000928BE" w:rsidRPr="00421606" w:rsidRDefault="000928BE">
            <w:pPr>
              <w:pStyle w:val="Tabletext"/>
              <w:jc w:val="right"/>
            </w:pPr>
            <w:r w:rsidRPr="00421606">
              <w:t>$38.</w:t>
            </w:r>
            <w:r w:rsidR="00FD79DD" w:rsidRPr="00421606">
              <w:t>85</w:t>
            </w:r>
          </w:p>
        </w:tc>
        <w:tc>
          <w:tcPr>
            <w:tcW w:w="1114" w:type="pct"/>
            <w:tcBorders>
              <w:top w:val="single" w:sz="4" w:space="0" w:color="auto"/>
              <w:left w:val="nil"/>
              <w:bottom w:val="single" w:sz="4" w:space="0" w:color="auto"/>
              <w:right w:val="nil"/>
            </w:tcBorders>
            <w:hideMark/>
          </w:tcPr>
          <w:p w14:paraId="2909FEB2" w14:textId="77777777" w:rsidR="000928BE" w:rsidRPr="00421606" w:rsidRDefault="000928BE">
            <w:pPr>
              <w:pStyle w:val="Tabletext"/>
              <w:jc w:val="right"/>
            </w:pPr>
            <w:r w:rsidRPr="00421606">
              <w:t>$2.70</w:t>
            </w:r>
          </w:p>
        </w:tc>
      </w:tr>
    </w:tbl>
    <w:p w14:paraId="5AE95AB4" w14:textId="6D93D833" w:rsidR="00BB225B" w:rsidRPr="00421606" w:rsidRDefault="00BB225B" w:rsidP="00BB225B">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179, column 3)</w:t>
      </w:r>
    </w:p>
    <w:p w14:paraId="454997BD" w14:textId="699417BA" w:rsidR="00BB225B" w:rsidRPr="00421606" w:rsidRDefault="00031755" w:rsidP="00BB225B">
      <w:pPr>
        <w:pStyle w:val="Item"/>
        <w:ind w:left="1134"/>
        <w:rPr>
          <w:sz w:val="24"/>
          <w:szCs w:val="24"/>
        </w:rPr>
      </w:pPr>
      <w:r w:rsidRPr="00421606">
        <w:rPr>
          <w:sz w:val="24"/>
          <w:szCs w:val="24"/>
        </w:rPr>
        <w:t>Omit “14.20</w:t>
      </w:r>
      <w:r w:rsidR="00BB225B" w:rsidRPr="00421606">
        <w:rPr>
          <w:sz w:val="24"/>
          <w:szCs w:val="24"/>
        </w:rPr>
        <w:t xml:space="preserve">”, substitute </w:t>
      </w:r>
      <w:r w:rsidR="00AD72BA" w:rsidRPr="00421606">
        <w:rPr>
          <w:sz w:val="24"/>
          <w:szCs w:val="24"/>
        </w:rPr>
        <w:t>“</w:t>
      </w:r>
      <w:r w:rsidR="00702A0D" w:rsidRPr="00421606">
        <w:rPr>
          <w:sz w:val="24"/>
          <w:szCs w:val="24"/>
        </w:rPr>
        <w:t>14.30</w:t>
      </w:r>
      <w:r w:rsidR="00AD72BA" w:rsidRPr="00421606">
        <w:rPr>
          <w:sz w:val="24"/>
          <w:szCs w:val="24"/>
        </w:rPr>
        <w:t>”</w:t>
      </w:r>
      <w:r w:rsidR="00BB225B" w:rsidRPr="00421606">
        <w:rPr>
          <w:sz w:val="24"/>
          <w:szCs w:val="24"/>
        </w:rPr>
        <w:t>.</w:t>
      </w:r>
    </w:p>
    <w:p w14:paraId="62F54FD6" w14:textId="7504F3F7" w:rsidR="00BB225B" w:rsidRPr="00421606" w:rsidRDefault="00BB225B" w:rsidP="00BB225B">
      <w:pPr>
        <w:pStyle w:val="ItemHead"/>
        <w:numPr>
          <w:ilvl w:val="0"/>
          <w:numId w:val="23"/>
        </w:numPr>
        <w:ind w:left="1134" w:hanging="774"/>
        <w:rPr>
          <w:rFonts w:cs="Arial"/>
        </w:rPr>
      </w:pPr>
      <w:r w:rsidRPr="00421606">
        <w:rPr>
          <w:rFonts w:cs="Arial"/>
        </w:rPr>
        <w:t>Schedule 1 (item 185, column 3)</w:t>
      </w:r>
    </w:p>
    <w:p w14:paraId="1B7E7D8C" w14:textId="2A7909F2" w:rsidR="00BB225B" w:rsidRPr="00421606" w:rsidRDefault="000928BE" w:rsidP="00627219">
      <w:pPr>
        <w:pStyle w:val="Item"/>
        <w:ind w:left="1134"/>
        <w:rPr>
          <w:sz w:val="24"/>
          <w:szCs w:val="24"/>
        </w:rPr>
      </w:pPr>
      <w:r w:rsidRPr="00421606">
        <w:rPr>
          <w:sz w:val="24"/>
          <w:szCs w:val="24"/>
        </w:rPr>
        <w:t>Omit “31.00</w:t>
      </w:r>
      <w:r w:rsidR="00BB225B" w:rsidRPr="00421606">
        <w:rPr>
          <w:sz w:val="24"/>
          <w:szCs w:val="24"/>
        </w:rPr>
        <w:t xml:space="preserve">”, substitute </w:t>
      </w:r>
      <w:r w:rsidR="00AD72BA" w:rsidRPr="00421606">
        <w:rPr>
          <w:sz w:val="24"/>
          <w:szCs w:val="24"/>
        </w:rPr>
        <w:t>“</w:t>
      </w:r>
      <w:r w:rsidR="005F0A46" w:rsidRPr="00421606">
        <w:rPr>
          <w:sz w:val="24"/>
          <w:szCs w:val="24"/>
        </w:rPr>
        <w:t>31.30</w:t>
      </w:r>
      <w:r w:rsidR="00AD72BA" w:rsidRPr="00421606">
        <w:rPr>
          <w:sz w:val="24"/>
          <w:szCs w:val="24"/>
        </w:rPr>
        <w:t>”</w:t>
      </w:r>
      <w:r w:rsidR="00BB225B" w:rsidRPr="00421606">
        <w:rPr>
          <w:sz w:val="24"/>
          <w:szCs w:val="24"/>
        </w:rPr>
        <w:t>.</w:t>
      </w:r>
    </w:p>
    <w:p w14:paraId="083E9AC7" w14:textId="34631995" w:rsidR="00BB225B" w:rsidRPr="00421606" w:rsidRDefault="00BB225B" w:rsidP="00BB225B">
      <w:pPr>
        <w:pStyle w:val="ItemHead"/>
        <w:numPr>
          <w:ilvl w:val="0"/>
          <w:numId w:val="23"/>
        </w:numPr>
        <w:ind w:left="1134" w:hanging="774"/>
        <w:rPr>
          <w:rFonts w:cs="Arial"/>
        </w:rPr>
      </w:pPr>
      <w:r w:rsidRPr="00421606">
        <w:rPr>
          <w:rFonts w:cs="Arial"/>
        </w:rPr>
        <w:lastRenderedPageBreak/>
        <w:t>Schedule 1 (item 189, column 3)</w:t>
      </w:r>
    </w:p>
    <w:p w14:paraId="64C48B2C" w14:textId="4C00C359" w:rsidR="00BB225B" w:rsidRPr="00421606" w:rsidRDefault="000928BE" w:rsidP="00BB225B">
      <w:pPr>
        <w:pStyle w:val="Item"/>
        <w:ind w:left="1134"/>
        <w:rPr>
          <w:sz w:val="24"/>
          <w:szCs w:val="24"/>
        </w:rPr>
      </w:pPr>
      <w:r w:rsidRPr="00421606">
        <w:rPr>
          <w:sz w:val="24"/>
          <w:szCs w:val="24"/>
        </w:rPr>
        <w:t>Omit “60.05</w:t>
      </w:r>
      <w:r w:rsidR="00BB225B" w:rsidRPr="00421606">
        <w:rPr>
          <w:sz w:val="24"/>
          <w:szCs w:val="24"/>
        </w:rPr>
        <w:t xml:space="preserve">”, substitute </w:t>
      </w:r>
      <w:r w:rsidR="00AD72BA" w:rsidRPr="00421606">
        <w:rPr>
          <w:sz w:val="24"/>
          <w:szCs w:val="24"/>
        </w:rPr>
        <w:t>“</w:t>
      </w:r>
      <w:r w:rsidR="005F0A46" w:rsidRPr="00421606">
        <w:rPr>
          <w:sz w:val="24"/>
          <w:szCs w:val="24"/>
        </w:rPr>
        <w:t>60.60</w:t>
      </w:r>
      <w:r w:rsidR="00AD72BA" w:rsidRPr="00421606">
        <w:rPr>
          <w:sz w:val="24"/>
          <w:szCs w:val="24"/>
        </w:rPr>
        <w:t>”</w:t>
      </w:r>
      <w:r w:rsidR="00BB225B" w:rsidRPr="00421606">
        <w:rPr>
          <w:sz w:val="24"/>
          <w:szCs w:val="24"/>
        </w:rPr>
        <w:t>.</w:t>
      </w:r>
    </w:p>
    <w:p w14:paraId="779E9ADC" w14:textId="1ADDC26C" w:rsidR="00BB225B" w:rsidRPr="00421606" w:rsidRDefault="00BB225B" w:rsidP="00BB225B">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203, column 3)</w:t>
      </w:r>
    </w:p>
    <w:p w14:paraId="1AA7F299" w14:textId="12939E85" w:rsidR="00BB225B" w:rsidRPr="00421606" w:rsidRDefault="00627219" w:rsidP="00BB225B">
      <w:pPr>
        <w:pStyle w:val="Item"/>
        <w:ind w:left="1134"/>
        <w:rPr>
          <w:sz w:val="24"/>
          <w:szCs w:val="24"/>
        </w:rPr>
      </w:pPr>
      <w:r w:rsidRPr="00421606">
        <w:rPr>
          <w:sz w:val="24"/>
          <w:szCs w:val="24"/>
        </w:rPr>
        <w:t>Omit “88.40</w:t>
      </w:r>
      <w:r w:rsidR="00BB225B" w:rsidRPr="00421606">
        <w:rPr>
          <w:sz w:val="24"/>
          <w:szCs w:val="24"/>
        </w:rPr>
        <w:t xml:space="preserve">”, substitute </w:t>
      </w:r>
      <w:r w:rsidR="00AD72BA" w:rsidRPr="00421606">
        <w:rPr>
          <w:sz w:val="24"/>
          <w:szCs w:val="24"/>
        </w:rPr>
        <w:t>“</w:t>
      </w:r>
      <w:r w:rsidR="005F0A46" w:rsidRPr="00421606">
        <w:rPr>
          <w:sz w:val="24"/>
          <w:szCs w:val="24"/>
        </w:rPr>
        <w:t>89.20</w:t>
      </w:r>
      <w:r w:rsidR="00AD72BA" w:rsidRPr="00421606">
        <w:rPr>
          <w:sz w:val="24"/>
          <w:szCs w:val="24"/>
        </w:rPr>
        <w:t>”</w:t>
      </w:r>
      <w:r w:rsidR="00BB225B" w:rsidRPr="00421606">
        <w:rPr>
          <w:sz w:val="24"/>
          <w:szCs w:val="24"/>
        </w:rPr>
        <w:t>.</w:t>
      </w:r>
    </w:p>
    <w:p w14:paraId="13C3115C" w14:textId="63C4D4E5"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214, column 3)</w:t>
      </w:r>
    </w:p>
    <w:p w14:paraId="3D7DAD6B" w14:textId="50C585C6" w:rsidR="00B8254D" w:rsidRPr="00421606" w:rsidRDefault="00B8254D" w:rsidP="00B8254D">
      <w:pPr>
        <w:pStyle w:val="Item"/>
        <w:ind w:left="1134"/>
        <w:rPr>
          <w:sz w:val="24"/>
          <w:szCs w:val="24"/>
        </w:rPr>
      </w:pPr>
      <w:r w:rsidRPr="00421606">
        <w:rPr>
          <w:sz w:val="24"/>
          <w:szCs w:val="24"/>
        </w:rPr>
        <w:t xml:space="preserve">Omit “182.75”, substitute </w:t>
      </w:r>
      <w:r w:rsidR="00AD72BA" w:rsidRPr="00421606">
        <w:rPr>
          <w:sz w:val="24"/>
          <w:szCs w:val="24"/>
        </w:rPr>
        <w:t>“</w:t>
      </w:r>
      <w:r w:rsidR="005F0A46" w:rsidRPr="00421606">
        <w:rPr>
          <w:sz w:val="24"/>
          <w:szCs w:val="24"/>
        </w:rPr>
        <w:t>184.40</w:t>
      </w:r>
      <w:r w:rsidR="00AD72BA" w:rsidRPr="00421606">
        <w:rPr>
          <w:sz w:val="24"/>
          <w:szCs w:val="24"/>
        </w:rPr>
        <w:t>”</w:t>
      </w:r>
      <w:r w:rsidRPr="00421606">
        <w:rPr>
          <w:sz w:val="24"/>
          <w:szCs w:val="24"/>
        </w:rPr>
        <w:t>.</w:t>
      </w:r>
    </w:p>
    <w:p w14:paraId="1972C827" w14:textId="3E7DAEE5" w:rsidR="00B8254D" w:rsidRPr="00421606" w:rsidRDefault="00B8254D" w:rsidP="00B8254D">
      <w:pPr>
        <w:pStyle w:val="ItemHead"/>
        <w:numPr>
          <w:ilvl w:val="0"/>
          <w:numId w:val="23"/>
        </w:numPr>
        <w:ind w:left="1134" w:hanging="774"/>
        <w:rPr>
          <w:rFonts w:cs="Arial"/>
        </w:rPr>
      </w:pPr>
      <w:r w:rsidRPr="00421606">
        <w:rPr>
          <w:rFonts w:cs="Arial"/>
        </w:rPr>
        <w:t>Schedule 1 (item 215, column 3)</w:t>
      </w:r>
    </w:p>
    <w:p w14:paraId="63753152" w14:textId="0F71904F" w:rsidR="00B8254D" w:rsidRPr="00421606" w:rsidRDefault="00B8254D" w:rsidP="00B8254D">
      <w:pPr>
        <w:pStyle w:val="Item"/>
        <w:ind w:left="1134"/>
        <w:rPr>
          <w:sz w:val="24"/>
          <w:szCs w:val="24"/>
        </w:rPr>
      </w:pPr>
      <w:r w:rsidRPr="00421606">
        <w:rPr>
          <w:sz w:val="24"/>
          <w:szCs w:val="24"/>
        </w:rPr>
        <w:t xml:space="preserve">Omit “304.55”, substitute </w:t>
      </w:r>
      <w:r w:rsidR="00AD72BA" w:rsidRPr="00421606">
        <w:rPr>
          <w:sz w:val="24"/>
          <w:szCs w:val="24"/>
        </w:rPr>
        <w:t>“</w:t>
      </w:r>
      <w:r w:rsidR="005F0A46" w:rsidRPr="00421606">
        <w:rPr>
          <w:sz w:val="24"/>
          <w:szCs w:val="24"/>
        </w:rPr>
        <w:t>307.30</w:t>
      </w:r>
      <w:r w:rsidR="00AD72BA" w:rsidRPr="00421606">
        <w:rPr>
          <w:sz w:val="24"/>
          <w:szCs w:val="24"/>
        </w:rPr>
        <w:t>”</w:t>
      </w:r>
      <w:r w:rsidRPr="00421606">
        <w:rPr>
          <w:sz w:val="24"/>
          <w:szCs w:val="24"/>
        </w:rPr>
        <w:t>.</w:t>
      </w:r>
    </w:p>
    <w:p w14:paraId="21F1F6A0" w14:textId="38D069B9" w:rsidR="00B8254D" w:rsidRPr="00421606" w:rsidRDefault="00B8254D" w:rsidP="00B8254D">
      <w:pPr>
        <w:pStyle w:val="ItemHead"/>
        <w:numPr>
          <w:ilvl w:val="0"/>
          <w:numId w:val="23"/>
        </w:numPr>
        <w:ind w:left="1134" w:hanging="774"/>
        <w:rPr>
          <w:rFonts w:cs="Arial"/>
        </w:rPr>
      </w:pPr>
      <w:r w:rsidRPr="00421606">
        <w:rPr>
          <w:rFonts w:cs="Arial"/>
        </w:rPr>
        <w:t>Schedule 1 (item 218, column 3)</w:t>
      </w:r>
    </w:p>
    <w:p w14:paraId="5A8F17D0" w14:textId="4F872B34" w:rsidR="00B8254D" w:rsidRPr="00421606" w:rsidRDefault="00B8254D" w:rsidP="00B8254D">
      <w:pPr>
        <w:pStyle w:val="Item"/>
        <w:ind w:left="1134"/>
        <w:rPr>
          <w:sz w:val="24"/>
          <w:szCs w:val="24"/>
        </w:rPr>
      </w:pPr>
      <w:r w:rsidRPr="00421606">
        <w:rPr>
          <w:sz w:val="24"/>
          <w:szCs w:val="24"/>
        </w:rPr>
        <w:t xml:space="preserve">Omit “426.20”, substitute </w:t>
      </w:r>
      <w:r w:rsidR="00AD72BA" w:rsidRPr="00421606">
        <w:rPr>
          <w:sz w:val="24"/>
          <w:szCs w:val="24"/>
        </w:rPr>
        <w:t>“</w:t>
      </w:r>
      <w:r w:rsidR="005F0A46" w:rsidRPr="00421606">
        <w:rPr>
          <w:sz w:val="24"/>
          <w:szCs w:val="24"/>
        </w:rPr>
        <w:t>430.05</w:t>
      </w:r>
      <w:r w:rsidR="00AD72BA" w:rsidRPr="00421606">
        <w:rPr>
          <w:sz w:val="24"/>
          <w:szCs w:val="24"/>
        </w:rPr>
        <w:t>”</w:t>
      </w:r>
      <w:r w:rsidRPr="00421606">
        <w:rPr>
          <w:sz w:val="24"/>
          <w:szCs w:val="24"/>
        </w:rPr>
        <w:t>.</w:t>
      </w:r>
    </w:p>
    <w:p w14:paraId="3E916F8A" w14:textId="4551A883"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219, column 3)</w:t>
      </w:r>
    </w:p>
    <w:p w14:paraId="6C70C6F7" w14:textId="1CC0EE4C" w:rsidR="00B8254D" w:rsidRPr="00421606" w:rsidRDefault="00B8254D" w:rsidP="00B8254D">
      <w:pPr>
        <w:pStyle w:val="Item"/>
        <w:ind w:left="1134"/>
        <w:rPr>
          <w:sz w:val="24"/>
          <w:szCs w:val="24"/>
        </w:rPr>
      </w:pPr>
      <w:r w:rsidRPr="00421606">
        <w:rPr>
          <w:sz w:val="24"/>
          <w:szCs w:val="24"/>
        </w:rPr>
        <w:t xml:space="preserve">Omit “548.30”, substitute </w:t>
      </w:r>
      <w:r w:rsidR="00AD72BA" w:rsidRPr="00421606">
        <w:rPr>
          <w:sz w:val="24"/>
          <w:szCs w:val="24"/>
        </w:rPr>
        <w:t>“</w:t>
      </w:r>
      <w:r w:rsidR="005F0A46" w:rsidRPr="00421606">
        <w:rPr>
          <w:sz w:val="24"/>
          <w:szCs w:val="24"/>
        </w:rPr>
        <w:t>553.20</w:t>
      </w:r>
      <w:r w:rsidR="00AD72BA" w:rsidRPr="00421606">
        <w:rPr>
          <w:sz w:val="24"/>
          <w:szCs w:val="24"/>
        </w:rPr>
        <w:t>”</w:t>
      </w:r>
      <w:r w:rsidRPr="00421606">
        <w:rPr>
          <w:sz w:val="24"/>
          <w:szCs w:val="24"/>
        </w:rPr>
        <w:t>.</w:t>
      </w:r>
    </w:p>
    <w:p w14:paraId="08CFEC34" w14:textId="3C2FAF06"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220, column 3)</w:t>
      </w:r>
    </w:p>
    <w:p w14:paraId="2BA5472E" w14:textId="3E0A1CE5" w:rsidR="00B8254D" w:rsidRPr="00421606" w:rsidRDefault="00B8254D" w:rsidP="00B8254D">
      <w:pPr>
        <w:pStyle w:val="Item"/>
        <w:ind w:left="1134"/>
        <w:rPr>
          <w:sz w:val="24"/>
          <w:szCs w:val="24"/>
        </w:rPr>
      </w:pPr>
      <w:r w:rsidRPr="00421606">
        <w:rPr>
          <w:sz w:val="24"/>
          <w:szCs w:val="24"/>
        </w:rPr>
        <w:t xml:space="preserve">Omit “609.15”, substitute </w:t>
      </w:r>
      <w:r w:rsidR="00AD72BA" w:rsidRPr="00421606">
        <w:rPr>
          <w:sz w:val="24"/>
          <w:szCs w:val="24"/>
        </w:rPr>
        <w:t>“</w:t>
      </w:r>
      <w:r w:rsidR="000B4085" w:rsidRPr="00421606">
        <w:rPr>
          <w:sz w:val="24"/>
          <w:szCs w:val="24"/>
        </w:rPr>
        <w:t>614.65</w:t>
      </w:r>
      <w:r w:rsidR="00AD72BA" w:rsidRPr="00421606">
        <w:rPr>
          <w:sz w:val="24"/>
          <w:szCs w:val="24"/>
        </w:rPr>
        <w:t>”</w:t>
      </w:r>
      <w:r w:rsidRPr="00421606">
        <w:rPr>
          <w:sz w:val="24"/>
          <w:szCs w:val="24"/>
        </w:rPr>
        <w:t>.</w:t>
      </w:r>
    </w:p>
    <w:p w14:paraId="104A970F" w14:textId="3CD70261" w:rsidR="00B8254D" w:rsidRPr="00421606" w:rsidRDefault="00B8254D" w:rsidP="00B8254D">
      <w:pPr>
        <w:pStyle w:val="ItemHead"/>
        <w:numPr>
          <w:ilvl w:val="0"/>
          <w:numId w:val="23"/>
        </w:numPr>
        <w:ind w:left="1134" w:hanging="774"/>
        <w:rPr>
          <w:rFonts w:cs="Arial"/>
        </w:rPr>
      </w:pPr>
      <w:r w:rsidRPr="00421606">
        <w:rPr>
          <w:rFonts w:cs="Arial"/>
        </w:rPr>
        <w:t>Schedule 1 (item 221, column 3)</w:t>
      </w:r>
    </w:p>
    <w:p w14:paraId="1891C815" w14:textId="0B222148" w:rsidR="00B8254D" w:rsidRPr="00421606" w:rsidRDefault="00B8254D" w:rsidP="00B8254D">
      <w:pPr>
        <w:pStyle w:val="Item"/>
        <w:ind w:left="1134"/>
        <w:rPr>
          <w:sz w:val="24"/>
          <w:szCs w:val="24"/>
        </w:rPr>
      </w:pPr>
      <w:r w:rsidRPr="00421606">
        <w:rPr>
          <w:sz w:val="24"/>
          <w:szCs w:val="24"/>
        </w:rPr>
        <w:t xml:space="preserve">Omit “97.00”, substitute </w:t>
      </w:r>
      <w:r w:rsidR="00AD72BA" w:rsidRPr="00421606">
        <w:rPr>
          <w:sz w:val="24"/>
          <w:szCs w:val="24"/>
        </w:rPr>
        <w:t>“</w:t>
      </w:r>
      <w:r w:rsidR="000B4085" w:rsidRPr="00421606">
        <w:rPr>
          <w:sz w:val="24"/>
          <w:szCs w:val="24"/>
        </w:rPr>
        <w:t>97.90</w:t>
      </w:r>
      <w:r w:rsidR="00AD72BA" w:rsidRPr="00421606">
        <w:rPr>
          <w:sz w:val="24"/>
          <w:szCs w:val="24"/>
        </w:rPr>
        <w:t>”</w:t>
      </w:r>
      <w:r w:rsidRPr="00421606">
        <w:rPr>
          <w:sz w:val="24"/>
          <w:szCs w:val="24"/>
        </w:rPr>
        <w:t>.</w:t>
      </w:r>
    </w:p>
    <w:p w14:paraId="2BB598DC" w14:textId="5718ED5C"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222, column 3)</w:t>
      </w:r>
    </w:p>
    <w:p w14:paraId="70B5F17B" w14:textId="3821546F" w:rsidR="00B8254D" w:rsidRPr="00421606" w:rsidRDefault="00B8254D" w:rsidP="00B8254D">
      <w:pPr>
        <w:pStyle w:val="Item"/>
        <w:ind w:left="1134"/>
        <w:rPr>
          <w:sz w:val="24"/>
          <w:szCs w:val="24"/>
        </w:rPr>
      </w:pPr>
      <w:r w:rsidRPr="00421606">
        <w:rPr>
          <w:sz w:val="24"/>
          <w:szCs w:val="24"/>
        </w:rPr>
        <w:t xml:space="preserve">Omit “102.20”, substitute </w:t>
      </w:r>
      <w:r w:rsidR="00AD72BA" w:rsidRPr="00421606">
        <w:rPr>
          <w:sz w:val="24"/>
          <w:szCs w:val="24"/>
        </w:rPr>
        <w:t>“</w:t>
      </w:r>
      <w:r w:rsidR="00D437D7" w:rsidRPr="00421606">
        <w:rPr>
          <w:sz w:val="24"/>
          <w:szCs w:val="24"/>
        </w:rPr>
        <w:t>103.10</w:t>
      </w:r>
      <w:r w:rsidR="00AD72BA" w:rsidRPr="00421606">
        <w:rPr>
          <w:sz w:val="24"/>
          <w:szCs w:val="24"/>
        </w:rPr>
        <w:t>”</w:t>
      </w:r>
      <w:r w:rsidRPr="00421606">
        <w:rPr>
          <w:sz w:val="24"/>
          <w:szCs w:val="24"/>
        </w:rPr>
        <w:t>.</w:t>
      </w:r>
    </w:p>
    <w:p w14:paraId="0EFDF96B" w14:textId="48CDF535"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223, column 3)</w:t>
      </w:r>
    </w:p>
    <w:p w14:paraId="4056298E" w14:textId="69BC9878" w:rsidR="00B8254D" w:rsidRPr="00421606" w:rsidRDefault="00B8254D" w:rsidP="00B8254D">
      <w:pPr>
        <w:pStyle w:val="Item"/>
        <w:ind w:left="1134"/>
        <w:rPr>
          <w:sz w:val="24"/>
          <w:szCs w:val="24"/>
        </w:rPr>
      </w:pPr>
      <w:r w:rsidRPr="00421606">
        <w:rPr>
          <w:sz w:val="24"/>
          <w:szCs w:val="24"/>
        </w:rPr>
        <w:t xml:space="preserve">Omit “124.30”, substitute </w:t>
      </w:r>
      <w:r w:rsidR="00AD72BA" w:rsidRPr="00421606">
        <w:rPr>
          <w:sz w:val="24"/>
          <w:szCs w:val="24"/>
        </w:rPr>
        <w:t>“</w:t>
      </w:r>
      <w:r w:rsidR="00D437D7" w:rsidRPr="00421606">
        <w:rPr>
          <w:sz w:val="24"/>
          <w:szCs w:val="24"/>
        </w:rPr>
        <w:t>125.45</w:t>
      </w:r>
      <w:r w:rsidR="00AD72BA" w:rsidRPr="00421606">
        <w:rPr>
          <w:sz w:val="24"/>
          <w:szCs w:val="24"/>
        </w:rPr>
        <w:t>”</w:t>
      </w:r>
      <w:r w:rsidRPr="00421606">
        <w:rPr>
          <w:sz w:val="24"/>
          <w:szCs w:val="24"/>
        </w:rPr>
        <w:t>.</w:t>
      </w:r>
    </w:p>
    <w:p w14:paraId="1AF1C7E1" w14:textId="002A308C"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224, column 3)</w:t>
      </w:r>
    </w:p>
    <w:p w14:paraId="488DC38D" w14:textId="487492B4" w:rsidR="00B8254D" w:rsidRPr="00421606" w:rsidRDefault="00B8254D" w:rsidP="00B8254D">
      <w:pPr>
        <w:pStyle w:val="Item"/>
        <w:ind w:left="1134"/>
        <w:rPr>
          <w:sz w:val="24"/>
          <w:szCs w:val="24"/>
        </w:rPr>
      </w:pPr>
      <w:r w:rsidRPr="00421606">
        <w:rPr>
          <w:sz w:val="24"/>
          <w:szCs w:val="24"/>
        </w:rPr>
        <w:t xml:space="preserve">Omit “48.95”, substitute </w:t>
      </w:r>
      <w:r w:rsidR="00AD72BA" w:rsidRPr="00421606">
        <w:rPr>
          <w:sz w:val="24"/>
          <w:szCs w:val="24"/>
        </w:rPr>
        <w:t>“</w:t>
      </w:r>
      <w:r w:rsidR="00D437D7" w:rsidRPr="00421606">
        <w:rPr>
          <w:sz w:val="24"/>
          <w:szCs w:val="24"/>
        </w:rPr>
        <w:t>49.40</w:t>
      </w:r>
      <w:r w:rsidR="00AD72BA" w:rsidRPr="00421606">
        <w:rPr>
          <w:sz w:val="24"/>
          <w:szCs w:val="24"/>
        </w:rPr>
        <w:t>”</w:t>
      </w:r>
      <w:r w:rsidRPr="00421606">
        <w:rPr>
          <w:sz w:val="24"/>
          <w:szCs w:val="24"/>
        </w:rPr>
        <w:t>.</w:t>
      </w:r>
    </w:p>
    <w:p w14:paraId="0193D6A3" w14:textId="2ABC626A"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225, column 3)</w:t>
      </w:r>
    </w:p>
    <w:p w14:paraId="1F9DD999" w14:textId="6F696997" w:rsidR="00B8254D" w:rsidRPr="00421606" w:rsidRDefault="00B8254D" w:rsidP="00B8254D">
      <w:pPr>
        <w:pStyle w:val="Item"/>
        <w:ind w:left="1134"/>
        <w:rPr>
          <w:sz w:val="24"/>
          <w:szCs w:val="24"/>
        </w:rPr>
      </w:pPr>
      <w:r w:rsidRPr="00421606">
        <w:rPr>
          <w:sz w:val="24"/>
          <w:szCs w:val="24"/>
        </w:rPr>
        <w:t xml:space="preserve">Omit “113.75”, substitute </w:t>
      </w:r>
      <w:r w:rsidR="00AD72BA" w:rsidRPr="00421606">
        <w:rPr>
          <w:sz w:val="24"/>
          <w:szCs w:val="24"/>
        </w:rPr>
        <w:t>“</w:t>
      </w:r>
      <w:r w:rsidR="00D437D7" w:rsidRPr="00421606">
        <w:rPr>
          <w:sz w:val="24"/>
          <w:szCs w:val="24"/>
        </w:rPr>
        <w:t>114.80</w:t>
      </w:r>
      <w:r w:rsidR="00AD72BA" w:rsidRPr="00421606">
        <w:rPr>
          <w:sz w:val="24"/>
          <w:szCs w:val="24"/>
        </w:rPr>
        <w:t>”</w:t>
      </w:r>
      <w:r w:rsidRPr="00421606">
        <w:rPr>
          <w:sz w:val="24"/>
          <w:szCs w:val="24"/>
        </w:rPr>
        <w:t>.</w:t>
      </w:r>
    </w:p>
    <w:p w14:paraId="05B186C6" w14:textId="04753151" w:rsidR="00B8254D" w:rsidRPr="00421606" w:rsidRDefault="00B8254D" w:rsidP="00B8254D">
      <w:pPr>
        <w:pStyle w:val="ItemHead"/>
        <w:numPr>
          <w:ilvl w:val="0"/>
          <w:numId w:val="23"/>
        </w:numPr>
        <w:ind w:left="1134" w:hanging="774"/>
        <w:rPr>
          <w:rFonts w:cs="Arial"/>
        </w:rPr>
      </w:pPr>
      <w:r w:rsidRPr="00421606">
        <w:rPr>
          <w:rFonts w:cs="Arial"/>
        </w:rPr>
        <w:t>Schedule 1 (item 226, column 3)</w:t>
      </w:r>
    </w:p>
    <w:p w14:paraId="068BFDC9" w14:textId="208C43DE" w:rsidR="00B8254D" w:rsidRPr="00421606" w:rsidRDefault="00B8254D" w:rsidP="00B8254D">
      <w:pPr>
        <w:pStyle w:val="Item"/>
        <w:ind w:left="1134"/>
        <w:rPr>
          <w:sz w:val="24"/>
          <w:szCs w:val="24"/>
        </w:rPr>
      </w:pPr>
      <w:r w:rsidRPr="00421606">
        <w:rPr>
          <w:sz w:val="24"/>
          <w:szCs w:val="24"/>
        </w:rPr>
        <w:t xml:space="preserve">Omit “157.00”, substitute </w:t>
      </w:r>
      <w:r w:rsidR="00AD72BA" w:rsidRPr="00421606">
        <w:rPr>
          <w:sz w:val="24"/>
          <w:szCs w:val="24"/>
        </w:rPr>
        <w:t>“</w:t>
      </w:r>
      <w:r w:rsidR="00D437D7" w:rsidRPr="00421606">
        <w:rPr>
          <w:sz w:val="24"/>
          <w:szCs w:val="24"/>
        </w:rPr>
        <w:t>158.40</w:t>
      </w:r>
      <w:r w:rsidR="00AD72BA" w:rsidRPr="00421606">
        <w:rPr>
          <w:sz w:val="24"/>
          <w:szCs w:val="24"/>
        </w:rPr>
        <w:t>”</w:t>
      </w:r>
      <w:r w:rsidRPr="00421606">
        <w:rPr>
          <w:sz w:val="24"/>
          <w:szCs w:val="24"/>
        </w:rPr>
        <w:t>.</w:t>
      </w:r>
    </w:p>
    <w:p w14:paraId="4393CB6B" w14:textId="67DB50CC"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227, column 3)</w:t>
      </w:r>
    </w:p>
    <w:p w14:paraId="17EF9D54" w14:textId="73FCD42B" w:rsidR="00B8254D" w:rsidRPr="00421606" w:rsidRDefault="00B8254D" w:rsidP="00B8254D">
      <w:pPr>
        <w:pStyle w:val="Item"/>
        <w:ind w:left="1134"/>
        <w:rPr>
          <w:sz w:val="24"/>
          <w:szCs w:val="24"/>
        </w:rPr>
      </w:pPr>
      <w:r w:rsidRPr="00421606">
        <w:rPr>
          <w:sz w:val="24"/>
          <w:szCs w:val="24"/>
        </w:rPr>
        <w:t xml:space="preserve">Omit “221.75”, substitute </w:t>
      </w:r>
      <w:r w:rsidR="00AD72BA" w:rsidRPr="00421606">
        <w:rPr>
          <w:sz w:val="24"/>
          <w:szCs w:val="24"/>
        </w:rPr>
        <w:t>“</w:t>
      </w:r>
      <w:r w:rsidR="00D437D7" w:rsidRPr="00421606">
        <w:rPr>
          <w:sz w:val="24"/>
          <w:szCs w:val="24"/>
        </w:rPr>
        <w:t>223.75</w:t>
      </w:r>
      <w:r w:rsidR="00AD72BA" w:rsidRPr="00421606">
        <w:rPr>
          <w:sz w:val="24"/>
          <w:szCs w:val="24"/>
        </w:rPr>
        <w:t>”</w:t>
      </w:r>
      <w:r w:rsidRPr="00421606">
        <w:rPr>
          <w:sz w:val="24"/>
          <w:szCs w:val="24"/>
        </w:rPr>
        <w:t>.</w:t>
      </w:r>
    </w:p>
    <w:p w14:paraId="5E736C64" w14:textId="45704FC5"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228, column 3)</w:t>
      </w:r>
    </w:p>
    <w:p w14:paraId="0D12201B" w14:textId="228B59A1" w:rsidR="00B8254D" w:rsidRPr="00421606" w:rsidRDefault="00B8254D" w:rsidP="00B8254D">
      <w:pPr>
        <w:pStyle w:val="Item"/>
        <w:ind w:left="1134"/>
        <w:rPr>
          <w:sz w:val="24"/>
          <w:szCs w:val="24"/>
        </w:rPr>
      </w:pPr>
      <w:r w:rsidRPr="00421606">
        <w:rPr>
          <w:sz w:val="24"/>
          <w:szCs w:val="24"/>
        </w:rPr>
        <w:t xml:space="preserve">Omit “175.10”, substitute </w:t>
      </w:r>
      <w:r w:rsidR="00AD72BA" w:rsidRPr="00421606">
        <w:rPr>
          <w:sz w:val="24"/>
          <w:szCs w:val="24"/>
        </w:rPr>
        <w:t>“</w:t>
      </w:r>
      <w:r w:rsidR="00D437D7" w:rsidRPr="00421606">
        <w:rPr>
          <w:sz w:val="24"/>
          <w:szCs w:val="24"/>
        </w:rPr>
        <w:t>176.70</w:t>
      </w:r>
      <w:r w:rsidR="00AD72BA" w:rsidRPr="00421606">
        <w:rPr>
          <w:sz w:val="24"/>
          <w:szCs w:val="24"/>
        </w:rPr>
        <w:t>”</w:t>
      </w:r>
      <w:r w:rsidRPr="00421606">
        <w:rPr>
          <w:sz w:val="24"/>
          <w:szCs w:val="24"/>
        </w:rPr>
        <w:t>.</w:t>
      </w:r>
    </w:p>
    <w:p w14:paraId="7EC7E5F7" w14:textId="3D9F4844" w:rsidR="00B8254D" w:rsidRPr="00421606" w:rsidRDefault="00B8254D" w:rsidP="00B8254D">
      <w:pPr>
        <w:pStyle w:val="ItemHead"/>
        <w:numPr>
          <w:ilvl w:val="0"/>
          <w:numId w:val="23"/>
        </w:numPr>
        <w:ind w:left="1134" w:hanging="774"/>
        <w:rPr>
          <w:rFonts w:cs="Arial"/>
        </w:rPr>
      </w:pPr>
      <w:r w:rsidRPr="00421606">
        <w:rPr>
          <w:rFonts w:cs="Arial"/>
        </w:rPr>
        <w:lastRenderedPageBreak/>
        <w:t>Schedule</w:t>
      </w:r>
      <w:r w:rsidRPr="00421606">
        <w:rPr>
          <w:rFonts w:cs="Arial"/>
          <w:b w:val="0"/>
        </w:rPr>
        <w:t xml:space="preserve"> </w:t>
      </w:r>
      <w:r w:rsidRPr="00421606">
        <w:rPr>
          <w:rFonts w:cs="Arial"/>
        </w:rPr>
        <w:t>1 (item 229, column 3)</w:t>
      </w:r>
    </w:p>
    <w:p w14:paraId="55CE1F47" w14:textId="0BFBF3D6"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119.00</w:t>
      </w:r>
      <w:r w:rsidRPr="00421606">
        <w:rPr>
          <w:sz w:val="24"/>
          <w:szCs w:val="24"/>
        </w:rPr>
        <w:t xml:space="preserve">”, substitute </w:t>
      </w:r>
      <w:r w:rsidR="00AD72BA" w:rsidRPr="00421606">
        <w:rPr>
          <w:sz w:val="24"/>
          <w:szCs w:val="24"/>
        </w:rPr>
        <w:t>“</w:t>
      </w:r>
      <w:r w:rsidR="00D437D7" w:rsidRPr="00421606">
        <w:rPr>
          <w:sz w:val="24"/>
          <w:szCs w:val="24"/>
        </w:rPr>
        <w:t>120.10</w:t>
      </w:r>
      <w:r w:rsidR="00AD72BA" w:rsidRPr="00421606">
        <w:rPr>
          <w:sz w:val="24"/>
          <w:szCs w:val="24"/>
        </w:rPr>
        <w:t>”</w:t>
      </w:r>
      <w:r w:rsidRPr="00421606">
        <w:rPr>
          <w:sz w:val="24"/>
          <w:szCs w:val="24"/>
        </w:rPr>
        <w:t>.</w:t>
      </w:r>
    </w:p>
    <w:p w14:paraId="5F92CC05" w14:textId="6C28A9D7" w:rsidR="00B8254D" w:rsidRPr="00421606" w:rsidRDefault="00B8254D" w:rsidP="00B8254D">
      <w:pPr>
        <w:pStyle w:val="ItemHead"/>
        <w:numPr>
          <w:ilvl w:val="0"/>
          <w:numId w:val="23"/>
        </w:numPr>
        <w:ind w:left="1134" w:hanging="774"/>
        <w:rPr>
          <w:rFonts w:cs="Arial"/>
        </w:rPr>
      </w:pPr>
      <w:r w:rsidRPr="00421606">
        <w:rPr>
          <w:rFonts w:cs="Arial"/>
        </w:rPr>
        <w:t>Schedule 1 (item 230, column 3)</w:t>
      </w:r>
    </w:p>
    <w:p w14:paraId="1DA9C4DE" w14:textId="06C3188F"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94.30</w:t>
      </w:r>
      <w:r w:rsidRPr="00421606">
        <w:rPr>
          <w:sz w:val="24"/>
          <w:szCs w:val="24"/>
        </w:rPr>
        <w:t xml:space="preserve">”, substitute </w:t>
      </w:r>
      <w:r w:rsidR="00AD72BA" w:rsidRPr="00421606">
        <w:rPr>
          <w:sz w:val="24"/>
          <w:szCs w:val="24"/>
        </w:rPr>
        <w:t>“</w:t>
      </w:r>
      <w:r w:rsidR="00D437D7" w:rsidRPr="00421606">
        <w:rPr>
          <w:sz w:val="24"/>
          <w:szCs w:val="24"/>
        </w:rPr>
        <w:t>95.15</w:t>
      </w:r>
      <w:r w:rsidR="00AD72BA" w:rsidRPr="00421606">
        <w:rPr>
          <w:sz w:val="24"/>
          <w:szCs w:val="24"/>
        </w:rPr>
        <w:t>”</w:t>
      </w:r>
      <w:r w:rsidRPr="00421606">
        <w:rPr>
          <w:sz w:val="24"/>
          <w:szCs w:val="24"/>
        </w:rPr>
        <w:t>.</w:t>
      </w:r>
    </w:p>
    <w:p w14:paraId="14F24574" w14:textId="306CD893" w:rsidR="00B8254D" w:rsidRPr="00421606" w:rsidRDefault="00B8254D" w:rsidP="00B8254D">
      <w:pPr>
        <w:pStyle w:val="ItemHead"/>
        <w:numPr>
          <w:ilvl w:val="0"/>
          <w:numId w:val="23"/>
        </w:numPr>
        <w:ind w:left="1134" w:hanging="774"/>
        <w:rPr>
          <w:rFonts w:cs="Arial"/>
        </w:rPr>
      </w:pPr>
      <w:r w:rsidRPr="00421606">
        <w:rPr>
          <w:rFonts w:cs="Arial"/>
        </w:rPr>
        <w:t>Schedule 1 (item 231, column 3)</w:t>
      </w:r>
    </w:p>
    <w:p w14:paraId="2D5F2D96" w14:textId="00A014B2"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58.10</w:t>
      </w:r>
      <w:r w:rsidRPr="00421606">
        <w:rPr>
          <w:sz w:val="24"/>
          <w:szCs w:val="24"/>
        </w:rPr>
        <w:t xml:space="preserve">”, substitute </w:t>
      </w:r>
      <w:r w:rsidR="00AD72BA" w:rsidRPr="00421606">
        <w:rPr>
          <w:sz w:val="24"/>
          <w:szCs w:val="24"/>
        </w:rPr>
        <w:t>“</w:t>
      </w:r>
      <w:r w:rsidR="00857813" w:rsidRPr="00421606">
        <w:rPr>
          <w:sz w:val="24"/>
          <w:szCs w:val="24"/>
        </w:rPr>
        <w:t>58.60</w:t>
      </w:r>
      <w:r w:rsidR="00AD72BA" w:rsidRPr="00421606">
        <w:rPr>
          <w:sz w:val="24"/>
          <w:szCs w:val="24"/>
        </w:rPr>
        <w:t>”</w:t>
      </w:r>
      <w:r w:rsidRPr="00421606">
        <w:rPr>
          <w:sz w:val="24"/>
          <w:szCs w:val="24"/>
        </w:rPr>
        <w:t>.</w:t>
      </w:r>
    </w:p>
    <w:p w14:paraId="3764A10B" w14:textId="7726F772"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232, column 3)</w:t>
      </w:r>
    </w:p>
    <w:p w14:paraId="2A82FCC3" w14:textId="1271761A"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58.10</w:t>
      </w:r>
      <w:r w:rsidRPr="00421606">
        <w:rPr>
          <w:sz w:val="24"/>
          <w:szCs w:val="24"/>
        </w:rPr>
        <w:t xml:space="preserve">”, substitute </w:t>
      </w:r>
      <w:r w:rsidR="00AD72BA" w:rsidRPr="00421606">
        <w:rPr>
          <w:sz w:val="24"/>
          <w:szCs w:val="24"/>
        </w:rPr>
        <w:t>“</w:t>
      </w:r>
      <w:r w:rsidR="00857813" w:rsidRPr="00421606">
        <w:rPr>
          <w:sz w:val="24"/>
          <w:szCs w:val="24"/>
        </w:rPr>
        <w:t>58.60</w:t>
      </w:r>
      <w:r w:rsidR="00AD72BA" w:rsidRPr="00421606">
        <w:rPr>
          <w:sz w:val="24"/>
          <w:szCs w:val="24"/>
        </w:rPr>
        <w:t>”</w:t>
      </w:r>
      <w:r w:rsidRPr="00421606">
        <w:rPr>
          <w:sz w:val="24"/>
          <w:szCs w:val="24"/>
        </w:rPr>
        <w:t>.</w:t>
      </w:r>
    </w:p>
    <w:p w14:paraId="7E278F8A" w14:textId="74EA491D"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33</w:t>
      </w:r>
      <w:r w:rsidRPr="00421606">
        <w:rPr>
          <w:rFonts w:cs="Arial"/>
        </w:rPr>
        <w:t>, column 3)</w:t>
      </w:r>
    </w:p>
    <w:p w14:paraId="4EBAA502" w14:textId="3D65E67D"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59.45</w:t>
      </w:r>
      <w:r w:rsidRPr="00421606">
        <w:rPr>
          <w:sz w:val="24"/>
          <w:szCs w:val="24"/>
        </w:rPr>
        <w:t xml:space="preserve">”, substitute </w:t>
      </w:r>
      <w:r w:rsidR="00AD72BA" w:rsidRPr="00421606">
        <w:rPr>
          <w:sz w:val="24"/>
          <w:szCs w:val="24"/>
        </w:rPr>
        <w:t>“</w:t>
      </w:r>
      <w:r w:rsidR="00857813" w:rsidRPr="00421606">
        <w:rPr>
          <w:sz w:val="24"/>
          <w:szCs w:val="24"/>
        </w:rPr>
        <w:t>59.95</w:t>
      </w:r>
      <w:r w:rsidR="00AD72BA" w:rsidRPr="00421606">
        <w:rPr>
          <w:sz w:val="24"/>
          <w:szCs w:val="24"/>
        </w:rPr>
        <w:t>”</w:t>
      </w:r>
      <w:r w:rsidRPr="00421606">
        <w:rPr>
          <w:sz w:val="24"/>
          <w:szCs w:val="24"/>
        </w:rPr>
        <w:t>.</w:t>
      </w:r>
    </w:p>
    <w:p w14:paraId="69590B93" w14:textId="557F4F62" w:rsidR="00B8254D" w:rsidRPr="00421606" w:rsidRDefault="00B8254D" w:rsidP="00B8254D">
      <w:pPr>
        <w:pStyle w:val="ItemHead"/>
        <w:numPr>
          <w:ilvl w:val="0"/>
          <w:numId w:val="23"/>
        </w:numPr>
        <w:ind w:left="1134" w:hanging="774"/>
        <w:rPr>
          <w:rFonts w:cs="Arial"/>
        </w:rPr>
      </w:pPr>
      <w:r w:rsidRPr="00421606">
        <w:rPr>
          <w:rFonts w:cs="Arial"/>
        </w:rPr>
        <w:t>Schedule 1 (item 2</w:t>
      </w:r>
      <w:r w:rsidR="00C755FC" w:rsidRPr="00421606">
        <w:rPr>
          <w:rFonts w:cs="Arial"/>
        </w:rPr>
        <w:t>35</w:t>
      </w:r>
      <w:r w:rsidRPr="00421606">
        <w:rPr>
          <w:rFonts w:cs="Arial"/>
        </w:rPr>
        <w:t>, column 3)</w:t>
      </w:r>
    </w:p>
    <w:p w14:paraId="181DFC0B" w14:textId="36F704DF"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58.30</w:t>
      </w:r>
      <w:r w:rsidRPr="00421606">
        <w:rPr>
          <w:sz w:val="24"/>
          <w:szCs w:val="24"/>
        </w:rPr>
        <w:t xml:space="preserve">”, substitute </w:t>
      </w:r>
      <w:r w:rsidR="00AD72BA" w:rsidRPr="00421606">
        <w:rPr>
          <w:sz w:val="24"/>
          <w:szCs w:val="24"/>
        </w:rPr>
        <w:t>“</w:t>
      </w:r>
      <w:r w:rsidR="00857813" w:rsidRPr="00421606">
        <w:rPr>
          <w:sz w:val="24"/>
          <w:szCs w:val="24"/>
        </w:rPr>
        <w:t>58.85</w:t>
      </w:r>
      <w:r w:rsidR="00AD72BA" w:rsidRPr="00421606">
        <w:rPr>
          <w:sz w:val="24"/>
          <w:szCs w:val="24"/>
        </w:rPr>
        <w:t>”</w:t>
      </w:r>
      <w:r w:rsidRPr="00421606">
        <w:rPr>
          <w:sz w:val="24"/>
          <w:szCs w:val="24"/>
        </w:rPr>
        <w:t>.</w:t>
      </w:r>
    </w:p>
    <w:p w14:paraId="515AEC37" w14:textId="1AD13328"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36</w:t>
      </w:r>
      <w:r w:rsidRPr="00421606">
        <w:rPr>
          <w:rFonts w:cs="Arial"/>
        </w:rPr>
        <w:t>, column 3)</w:t>
      </w:r>
    </w:p>
    <w:p w14:paraId="2824D8FE" w14:textId="1DFA25C5"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99.80</w:t>
      </w:r>
      <w:r w:rsidRPr="00421606">
        <w:rPr>
          <w:sz w:val="24"/>
          <w:szCs w:val="24"/>
        </w:rPr>
        <w:t xml:space="preserve">”, substitute </w:t>
      </w:r>
      <w:r w:rsidR="00AD72BA" w:rsidRPr="00421606">
        <w:rPr>
          <w:sz w:val="24"/>
          <w:szCs w:val="24"/>
        </w:rPr>
        <w:t>“</w:t>
      </w:r>
      <w:r w:rsidR="00857813" w:rsidRPr="00421606">
        <w:rPr>
          <w:sz w:val="24"/>
          <w:szCs w:val="24"/>
        </w:rPr>
        <w:t>100.70</w:t>
      </w:r>
      <w:r w:rsidR="00AD72BA" w:rsidRPr="00421606">
        <w:rPr>
          <w:sz w:val="24"/>
          <w:szCs w:val="24"/>
        </w:rPr>
        <w:t>”</w:t>
      </w:r>
      <w:r w:rsidRPr="00421606">
        <w:rPr>
          <w:sz w:val="24"/>
          <w:szCs w:val="24"/>
        </w:rPr>
        <w:t>.</w:t>
      </w:r>
    </w:p>
    <w:p w14:paraId="28A5480A" w14:textId="64AB53D4"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37</w:t>
      </w:r>
      <w:r w:rsidRPr="00421606">
        <w:rPr>
          <w:rFonts w:cs="Arial"/>
        </w:rPr>
        <w:t>, column 3)</w:t>
      </w:r>
    </w:p>
    <w:p w14:paraId="67C97136" w14:textId="28997775"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166.35</w:t>
      </w:r>
      <w:r w:rsidRPr="00421606">
        <w:rPr>
          <w:sz w:val="24"/>
          <w:szCs w:val="24"/>
        </w:rPr>
        <w:t xml:space="preserve">”, substitute </w:t>
      </w:r>
      <w:r w:rsidR="00AD72BA" w:rsidRPr="00421606">
        <w:rPr>
          <w:sz w:val="24"/>
          <w:szCs w:val="24"/>
        </w:rPr>
        <w:t>“</w:t>
      </w:r>
      <w:r w:rsidR="00857813" w:rsidRPr="00421606">
        <w:rPr>
          <w:sz w:val="24"/>
          <w:szCs w:val="24"/>
        </w:rPr>
        <w:t>167.85</w:t>
      </w:r>
      <w:r w:rsidR="00AD72BA" w:rsidRPr="00421606">
        <w:rPr>
          <w:sz w:val="24"/>
          <w:szCs w:val="24"/>
        </w:rPr>
        <w:t>”</w:t>
      </w:r>
      <w:r w:rsidRPr="00421606">
        <w:rPr>
          <w:sz w:val="24"/>
          <w:szCs w:val="24"/>
        </w:rPr>
        <w:t>.</w:t>
      </w:r>
    </w:p>
    <w:p w14:paraId="36090CB2" w14:textId="2D5269CB"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38</w:t>
      </w:r>
      <w:r w:rsidRPr="00421606">
        <w:rPr>
          <w:rFonts w:cs="Arial"/>
        </w:rPr>
        <w:t>, column 3)</w:t>
      </w:r>
    </w:p>
    <w:p w14:paraId="1438C79B" w14:textId="574AA897" w:rsidR="00B8254D" w:rsidRPr="00421606" w:rsidRDefault="00B8254D" w:rsidP="00B8254D">
      <w:pPr>
        <w:pStyle w:val="Item"/>
        <w:ind w:left="1134"/>
        <w:rPr>
          <w:sz w:val="24"/>
          <w:szCs w:val="24"/>
        </w:rPr>
      </w:pPr>
      <w:r w:rsidRPr="00421606">
        <w:rPr>
          <w:sz w:val="24"/>
          <w:szCs w:val="24"/>
        </w:rPr>
        <w:t>Omit “4</w:t>
      </w:r>
      <w:r w:rsidR="00C755FC" w:rsidRPr="00421606">
        <w:rPr>
          <w:sz w:val="24"/>
          <w:szCs w:val="24"/>
        </w:rPr>
        <w:t>2.85</w:t>
      </w:r>
      <w:r w:rsidRPr="00421606">
        <w:rPr>
          <w:sz w:val="24"/>
          <w:szCs w:val="24"/>
        </w:rPr>
        <w:t xml:space="preserve">”, substitute </w:t>
      </w:r>
      <w:r w:rsidR="00AD72BA" w:rsidRPr="00421606">
        <w:rPr>
          <w:sz w:val="24"/>
          <w:szCs w:val="24"/>
        </w:rPr>
        <w:t>“</w:t>
      </w:r>
      <w:r w:rsidR="00857813" w:rsidRPr="00421606">
        <w:rPr>
          <w:sz w:val="24"/>
          <w:szCs w:val="24"/>
        </w:rPr>
        <w:t>43.25</w:t>
      </w:r>
      <w:r w:rsidR="00AD72BA" w:rsidRPr="00421606">
        <w:rPr>
          <w:sz w:val="24"/>
          <w:szCs w:val="24"/>
        </w:rPr>
        <w:t>”</w:t>
      </w:r>
      <w:r w:rsidRPr="00421606">
        <w:rPr>
          <w:sz w:val="24"/>
          <w:szCs w:val="24"/>
        </w:rPr>
        <w:t>.</w:t>
      </w:r>
    </w:p>
    <w:p w14:paraId="614E4EF6" w14:textId="2469BECB"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39</w:t>
      </w:r>
      <w:r w:rsidRPr="00421606">
        <w:rPr>
          <w:rFonts w:cs="Arial"/>
        </w:rPr>
        <w:t>, column 3)</w:t>
      </w:r>
    </w:p>
    <w:p w14:paraId="1438226A" w14:textId="47140B06"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73.40</w:t>
      </w:r>
      <w:r w:rsidRPr="00421606">
        <w:rPr>
          <w:sz w:val="24"/>
          <w:szCs w:val="24"/>
        </w:rPr>
        <w:t xml:space="preserve">”, substitute </w:t>
      </w:r>
      <w:r w:rsidR="00AD72BA" w:rsidRPr="00421606">
        <w:rPr>
          <w:sz w:val="24"/>
          <w:szCs w:val="24"/>
        </w:rPr>
        <w:t>“</w:t>
      </w:r>
      <w:r w:rsidR="00857813" w:rsidRPr="00421606">
        <w:rPr>
          <w:sz w:val="24"/>
          <w:szCs w:val="24"/>
        </w:rPr>
        <w:t>74.10</w:t>
      </w:r>
      <w:r w:rsidR="00AD72BA" w:rsidRPr="00421606">
        <w:rPr>
          <w:sz w:val="24"/>
          <w:szCs w:val="24"/>
        </w:rPr>
        <w:t>”</w:t>
      </w:r>
      <w:r w:rsidRPr="00421606">
        <w:rPr>
          <w:sz w:val="24"/>
          <w:szCs w:val="24"/>
        </w:rPr>
        <w:t>.</w:t>
      </w:r>
    </w:p>
    <w:p w14:paraId="488CF754" w14:textId="7E1A7002" w:rsidR="00B8254D" w:rsidRPr="00421606" w:rsidRDefault="00B8254D" w:rsidP="00B8254D">
      <w:pPr>
        <w:pStyle w:val="ItemHead"/>
        <w:numPr>
          <w:ilvl w:val="0"/>
          <w:numId w:val="23"/>
        </w:numPr>
        <w:ind w:left="1134" w:hanging="774"/>
        <w:rPr>
          <w:rFonts w:cs="Arial"/>
        </w:rPr>
      </w:pPr>
      <w:r w:rsidRPr="00421606">
        <w:rPr>
          <w:rFonts w:cs="Arial"/>
        </w:rPr>
        <w:t>Schedule 1 (item 2</w:t>
      </w:r>
      <w:r w:rsidR="00C755FC" w:rsidRPr="00421606">
        <w:rPr>
          <w:rFonts w:cs="Arial"/>
        </w:rPr>
        <w:t>40</w:t>
      </w:r>
      <w:r w:rsidRPr="00421606">
        <w:rPr>
          <w:rFonts w:cs="Arial"/>
        </w:rPr>
        <w:t>, column 3)</w:t>
      </w:r>
    </w:p>
    <w:p w14:paraId="62F91B8B" w14:textId="73AA4160" w:rsidR="00B8254D" w:rsidRPr="00421606" w:rsidRDefault="00B8254D" w:rsidP="00B8254D">
      <w:pPr>
        <w:pStyle w:val="Item"/>
        <w:ind w:left="1134"/>
        <w:rPr>
          <w:sz w:val="24"/>
          <w:szCs w:val="24"/>
        </w:rPr>
      </w:pPr>
      <w:r w:rsidRPr="00421606">
        <w:rPr>
          <w:sz w:val="24"/>
          <w:szCs w:val="24"/>
        </w:rPr>
        <w:t>Omit “1</w:t>
      </w:r>
      <w:r w:rsidR="00C755FC" w:rsidRPr="00421606">
        <w:rPr>
          <w:sz w:val="24"/>
          <w:szCs w:val="24"/>
        </w:rPr>
        <w:t>22</w:t>
      </w:r>
      <w:r w:rsidRPr="00421606">
        <w:rPr>
          <w:sz w:val="24"/>
          <w:szCs w:val="24"/>
        </w:rPr>
        <w:t>.</w:t>
      </w:r>
      <w:r w:rsidR="00C755FC" w:rsidRPr="00421606">
        <w:rPr>
          <w:sz w:val="24"/>
          <w:szCs w:val="24"/>
        </w:rPr>
        <w:t>25</w:t>
      </w:r>
      <w:r w:rsidRPr="00421606">
        <w:rPr>
          <w:sz w:val="24"/>
          <w:szCs w:val="24"/>
        </w:rPr>
        <w:t xml:space="preserve">”, substitute </w:t>
      </w:r>
      <w:r w:rsidR="00AD72BA" w:rsidRPr="00421606">
        <w:rPr>
          <w:sz w:val="24"/>
          <w:szCs w:val="24"/>
        </w:rPr>
        <w:t>“</w:t>
      </w:r>
      <w:r w:rsidR="00857813" w:rsidRPr="00421606">
        <w:rPr>
          <w:sz w:val="24"/>
          <w:szCs w:val="24"/>
        </w:rPr>
        <w:t>123.35</w:t>
      </w:r>
      <w:r w:rsidR="00AD72BA" w:rsidRPr="00421606">
        <w:rPr>
          <w:sz w:val="24"/>
          <w:szCs w:val="24"/>
        </w:rPr>
        <w:t>”</w:t>
      </w:r>
      <w:r w:rsidRPr="00421606">
        <w:rPr>
          <w:sz w:val="24"/>
          <w:szCs w:val="24"/>
        </w:rPr>
        <w:t>.</w:t>
      </w:r>
    </w:p>
    <w:p w14:paraId="09A28F06" w14:textId="7EFDE501"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43</w:t>
      </w:r>
      <w:r w:rsidRPr="00421606">
        <w:rPr>
          <w:rFonts w:cs="Arial"/>
        </w:rPr>
        <w:t>, column 3)</w:t>
      </w:r>
    </w:p>
    <w:p w14:paraId="3C557F65" w14:textId="5F3D1B42"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67.25</w:t>
      </w:r>
      <w:r w:rsidRPr="00421606">
        <w:rPr>
          <w:sz w:val="24"/>
          <w:szCs w:val="24"/>
        </w:rPr>
        <w:t xml:space="preserve">”, substitute </w:t>
      </w:r>
      <w:r w:rsidR="00AD72BA" w:rsidRPr="00421606">
        <w:rPr>
          <w:sz w:val="24"/>
          <w:szCs w:val="24"/>
        </w:rPr>
        <w:t>“</w:t>
      </w:r>
      <w:r w:rsidR="00857813" w:rsidRPr="00421606">
        <w:rPr>
          <w:sz w:val="24"/>
          <w:szCs w:val="24"/>
        </w:rPr>
        <w:t>67.85</w:t>
      </w:r>
      <w:r w:rsidR="00AD72BA" w:rsidRPr="00421606">
        <w:rPr>
          <w:sz w:val="24"/>
          <w:szCs w:val="24"/>
        </w:rPr>
        <w:t>”</w:t>
      </w:r>
      <w:r w:rsidRPr="00421606">
        <w:rPr>
          <w:sz w:val="24"/>
          <w:szCs w:val="24"/>
        </w:rPr>
        <w:t>.</w:t>
      </w:r>
    </w:p>
    <w:p w14:paraId="37051198" w14:textId="5E015B7A" w:rsidR="00B8254D" w:rsidRPr="00421606" w:rsidRDefault="00B8254D" w:rsidP="00B8254D">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C755FC" w:rsidRPr="00421606">
        <w:rPr>
          <w:rFonts w:cs="Arial"/>
        </w:rPr>
        <w:t>44</w:t>
      </w:r>
      <w:r w:rsidRPr="00421606">
        <w:rPr>
          <w:rFonts w:cs="Arial"/>
        </w:rPr>
        <w:t>, column 3)</w:t>
      </w:r>
    </w:p>
    <w:p w14:paraId="5880CE22" w14:textId="75D51439" w:rsidR="00B8254D" w:rsidRPr="00421606" w:rsidRDefault="00B8254D" w:rsidP="00B8254D">
      <w:pPr>
        <w:pStyle w:val="Item"/>
        <w:ind w:left="1134"/>
        <w:rPr>
          <w:sz w:val="24"/>
          <w:szCs w:val="24"/>
        </w:rPr>
      </w:pPr>
      <w:r w:rsidRPr="00421606">
        <w:rPr>
          <w:sz w:val="24"/>
          <w:szCs w:val="24"/>
        </w:rPr>
        <w:t>Omit “</w:t>
      </w:r>
      <w:r w:rsidR="00C755FC" w:rsidRPr="00421606">
        <w:rPr>
          <w:sz w:val="24"/>
          <w:szCs w:val="24"/>
        </w:rPr>
        <w:t>31.30</w:t>
      </w:r>
      <w:r w:rsidRPr="00421606">
        <w:rPr>
          <w:sz w:val="24"/>
          <w:szCs w:val="24"/>
        </w:rPr>
        <w:t xml:space="preserve">”, substitute </w:t>
      </w:r>
      <w:r w:rsidR="00AD72BA" w:rsidRPr="00421606">
        <w:rPr>
          <w:sz w:val="24"/>
          <w:szCs w:val="24"/>
        </w:rPr>
        <w:t>“</w:t>
      </w:r>
      <w:r w:rsidR="00857813" w:rsidRPr="00421606">
        <w:rPr>
          <w:sz w:val="24"/>
          <w:szCs w:val="24"/>
        </w:rPr>
        <w:t>31.60</w:t>
      </w:r>
      <w:r w:rsidR="00AD72BA" w:rsidRPr="00421606">
        <w:rPr>
          <w:sz w:val="24"/>
          <w:szCs w:val="24"/>
        </w:rPr>
        <w:t>”</w:t>
      </w:r>
      <w:r w:rsidRPr="00421606">
        <w:rPr>
          <w:sz w:val="24"/>
          <w:szCs w:val="24"/>
        </w:rPr>
        <w:t>.</w:t>
      </w:r>
    </w:p>
    <w:p w14:paraId="231A369F" w14:textId="105651A3" w:rsidR="00046518" w:rsidRPr="00421606" w:rsidRDefault="00046518" w:rsidP="00046518">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245, column 3)</w:t>
      </w:r>
    </w:p>
    <w:p w14:paraId="3FAE2E3B" w14:textId="7F4581DC" w:rsidR="00046518" w:rsidRPr="00421606" w:rsidRDefault="00046518" w:rsidP="00046518">
      <w:pPr>
        <w:pStyle w:val="Item"/>
        <w:ind w:left="1134"/>
        <w:rPr>
          <w:sz w:val="24"/>
          <w:szCs w:val="24"/>
        </w:rPr>
      </w:pPr>
      <w:r w:rsidRPr="00421606">
        <w:rPr>
          <w:sz w:val="24"/>
          <w:szCs w:val="24"/>
        </w:rPr>
        <w:t>Omit “</w:t>
      </w:r>
      <w:r w:rsidR="00B66086" w:rsidRPr="00421606">
        <w:rPr>
          <w:sz w:val="24"/>
          <w:szCs w:val="24"/>
        </w:rPr>
        <w:t>127.70</w:t>
      </w:r>
      <w:r w:rsidRPr="00421606">
        <w:rPr>
          <w:sz w:val="24"/>
          <w:szCs w:val="24"/>
        </w:rPr>
        <w:t xml:space="preserve">”, substitute </w:t>
      </w:r>
      <w:r w:rsidR="00AD72BA" w:rsidRPr="00421606">
        <w:rPr>
          <w:sz w:val="24"/>
          <w:szCs w:val="24"/>
        </w:rPr>
        <w:t>“</w:t>
      </w:r>
      <w:r w:rsidR="00857813" w:rsidRPr="00421606">
        <w:rPr>
          <w:sz w:val="24"/>
          <w:szCs w:val="24"/>
        </w:rPr>
        <w:t>128.90</w:t>
      </w:r>
      <w:r w:rsidR="00AD72BA" w:rsidRPr="00421606">
        <w:rPr>
          <w:sz w:val="24"/>
          <w:szCs w:val="24"/>
        </w:rPr>
        <w:t>”</w:t>
      </w:r>
      <w:r w:rsidRPr="00421606">
        <w:rPr>
          <w:sz w:val="24"/>
          <w:szCs w:val="24"/>
        </w:rPr>
        <w:t>.</w:t>
      </w:r>
    </w:p>
    <w:p w14:paraId="18305751" w14:textId="571A739A" w:rsidR="00046518" w:rsidRPr="00421606" w:rsidRDefault="00046518" w:rsidP="00046518">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249, column 3)</w:t>
      </w:r>
    </w:p>
    <w:p w14:paraId="119275A7" w14:textId="7EB3FFF4" w:rsidR="00046518" w:rsidRPr="00421606" w:rsidRDefault="00046518" w:rsidP="00046518">
      <w:pPr>
        <w:pStyle w:val="Item"/>
        <w:ind w:left="1134"/>
        <w:rPr>
          <w:sz w:val="24"/>
          <w:szCs w:val="24"/>
        </w:rPr>
      </w:pPr>
      <w:r w:rsidRPr="00421606">
        <w:rPr>
          <w:sz w:val="24"/>
          <w:szCs w:val="24"/>
        </w:rPr>
        <w:t>Omit “</w:t>
      </w:r>
      <w:r w:rsidR="00B66086" w:rsidRPr="00421606">
        <w:rPr>
          <w:sz w:val="24"/>
          <w:szCs w:val="24"/>
        </w:rPr>
        <w:t>87.45</w:t>
      </w:r>
      <w:r w:rsidRPr="00421606">
        <w:rPr>
          <w:sz w:val="24"/>
          <w:szCs w:val="24"/>
        </w:rPr>
        <w:t xml:space="preserve">”, substitute </w:t>
      </w:r>
      <w:r w:rsidR="00AD72BA" w:rsidRPr="00421606">
        <w:rPr>
          <w:sz w:val="24"/>
          <w:szCs w:val="24"/>
        </w:rPr>
        <w:t>“</w:t>
      </w:r>
      <w:r w:rsidR="00857813" w:rsidRPr="00421606">
        <w:rPr>
          <w:sz w:val="24"/>
          <w:szCs w:val="24"/>
        </w:rPr>
        <w:t>88.25</w:t>
      </w:r>
      <w:r w:rsidR="00AD72BA" w:rsidRPr="00421606">
        <w:rPr>
          <w:sz w:val="24"/>
          <w:szCs w:val="24"/>
        </w:rPr>
        <w:t>”</w:t>
      </w:r>
      <w:r w:rsidRPr="00421606">
        <w:rPr>
          <w:sz w:val="24"/>
          <w:szCs w:val="24"/>
        </w:rPr>
        <w:t>.</w:t>
      </w:r>
    </w:p>
    <w:p w14:paraId="42761206" w14:textId="77777777" w:rsidR="00046518" w:rsidRPr="00421606" w:rsidRDefault="00046518" w:rsidP="00015264">
      <w:pPr>
        <w:pStyle w:val="ItemHead"/>
      </w:pPr>
    </w:p>
    <w:p w14:paraId="7794B93D" w14:textId="409FEA6D"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251, column 3)</w:t>
      </w:r>
    </w:p>
    <w:p w14:paraId="1F935B2A" w14:textId="4F3D49A8" w:rsidR="00B66086" w:rsidRPr="00421606" w:rsidRDefault="00B66086" w:rsidP="00B66086">
      <w:pPr>
        <w:pStyle w:val="Item"/>
        <w:ind w:left="1134"/>
        <w:rPr>
          <w:sz w:val="24"/>
          <w:szCs w:val="24"/>
        </w:rPr>
      </w:pPr>
      <w:r w:rsidRPr="00421606">
        <w:rPr>
          <w:sz w:val="24"/>
          <w:szCs w:val="24"/>
        </w:rPr>
        <w:t>Omit “</w:t>
      </w:r>
      <w:r w:rsidR="00043A98" w:rsidRPr="00421606">
        <w:rPr>
          <w:sz w:val="24"/>
          <w:szCs w:val="24"/>
        </w:rPr>
        <w:t>13.95</w:t>
      </w:r>
      <w:r w:rsidRPr="00421606">
        <w:rPr>
          <w:sz w:val="24"/>
          <w:szCs w:val="24"/>
        </w:rPr>
        <w:t xml:space="preserve">”, substitute </w:t>
      </w:r>
      <w:r w:rsidR="00AD72BA" w:rsidRPr="00421606">
        <w:rPr>
          <w:sz w:val="24"/>
          <w:szCs w:val="24"/>
        </w:rPr>
        <w:t>“</w:t>
      </w:r>
      <w:r w:rsidR="00857813" w:rsidRPr="00421606">
        <w:rPr>
          <w:sz w:val="24"/>
          <w:szCs w:val="24"/>
        </w:rPr>
        <w:t>14.10</w:t>
      </w:r>
      <w:r w:rsidR="00AD72BA" w:rsidRPr="00421606">
        <w:rPr>
          <w:sz w:val="24"/>
          <w:szCs w:val="24"/>
        </w:rPr>
        <w:t>”</w:t>
      </w:r>
      <w:r w:rsidRPr="00421606">
        <w:rPr>
          <w:sz w:val="24"/>
          <w:szCs w:val="24"/>
        </w:rPr>
        <w:t>.</w:t>
      </w:r>
    </w:p>
    <w:p w14:paraId="731D136D" w14:textId="3EDF2D98" w:rsidR="00B66086" w:rsidRPr="00421606" w:rsidRDefault="00B66086" w:rsidP="00B66086">
      <w:pPr>
        <w:pStyle w:val="ItemHead"/>
        <w:numPr>
          <w:ilvl w:val="0"/>
          <w:numId w:val="23"/>
        </w:numPr>
        <w:ind w:left="1134" w:hanging="774"/>
        <w:rPr>
          <w:rFonts w:cs="Arial"/>
        </w:rPr>
      </w:pPr>
      <w:r w:rsidRPr="00421606">
        <w:rPr>
          <w:rFonts w:cs="Arial"/>
        </w:rPr>
        <w:t>Schedule 1 (item 252, column 3)</w:t>
      </w:r>
    </w:p>
    <w:p w14:paraId="3D7F2D24" w14:textId="433BCE97" w:rsidR="00B66086" w:rsidRPr="00421606" w:rsidRDefault="00B66086" w:rsidP="00B66086">
      <w:pPr>
        <w:pStyle w:val="Item"/>
        <w:ind w:left="1134"/>
        <w:rPr>
          <w:sz w:val="24"/>
          <w:szCs w:val="24"/>
        </w:rPr>
      </w:pPr>
      <w:r w:rsidRPr="00421606">
        <w:rPr>
          <w:sz w:val="24"/>
          <w:szCs w:val="24"/>
        </w:rPr>
        <w:t>Omit “</w:t>
      </w:r>
      <w:r w:rsidR="00CB17E6" w:rsidRPr="00421606">
        <w:rPr>
          <w:sz w:val="24"/>
          <w:szCs w:val="24"/>
        </w:rPr>
        <w:t>30.55</w:t>
      </w:r>
      <w:r w:rsidRPr="00421606">
        <w:rPr>
          <w:sz w:val="24"/>
          <w:szCs w:val="24"/>
        </w:rPr>
        <w:t xml:space="preserve">”, substitute </w:t>
      </w:r>
      <w:r w:rsidR="00AD72BA" w:rsidRPr="00421606">
        <w:rPr>
          <w:sz w:val="24"/>
          <w:szCs w:val="24"/>
        </w:rPr>
        <w:t>“</w:t>
      </w:r>
      <w:r w:rsidR="00857813" w:rsidRPr="00421606">
        <w:rPr>
          <w:sz w:val="24"/>
          <w:szCs w:val="24"/>
        </w:rPr>
        <w:t>30.85</w:t>
      </w:r>
      <w:r w:rsidR="00AD72BA" w:rsidRPr="00421606">
        <w:rPr>
          <w:sz w:val="24"/>
          <w:szCs w:val="24"/>
        </w:rPr>
        <w:t>”</w:t>
      </w:r>
      <w:r w:rsidRPr="00421606">
        <w:rPr>
          <w:sz w:val="24"/>
          <w:szCs w:val="24"/>
        </w:rPr>
        <w:t>.</w:t>
      </w:r>
    </w:p>
    <w:p w14:paraId="52F39153" w14:textId="1CC8D5F6"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00043A98" w:rsidRPr="00421606">
        <w:rPr>
          <w:rFonts w:cs="Arial"/>
        </w:rPr>
        <w:t>1 (item 254</w:t>
      </w:r>
      <w:r w:rsidRPr="00421606">
        <w:rPr>
          <w:rFonts w:cs="Arial"/>
        </w:rPr>
        <w:t>, column 3)</w:t>
      </w:r>
    </w:p>
    <w:p w14:paraId="651AEF6C" w14:textId="082DF1CA" w:rsidR="00B66086" w:rsidRPr="00421606" w:rsidRDefault="00B66086" w:rsidP="00B66086">
      <w:pPr>
        <w:pStyle w:val="Item"/>
        <w:ind w:left="1134"/>
        <w:rPr>
          <w:sz w:val="24"/>
          <w:szCs w:val="24"/>
        </w:rPr>
      </w:pPr>
      <w:r w:rsidRPr="00421606">
        <w:rPr>
          <w:sz w:val="24"/>
          <w:szCs w:val="24"/>
        </w:rPr>
        <w:t>Omit “</w:t>
      </w:r>
      <w:r w:rsidR="00CB17E6" w:rsidRPr="00421606">
        <w:rPr>
          <w:sz w:val="24"/>
          <w:szCs w:val="24"/>
        </w:rPr>
        <w:t>59.15</w:t>
      </w:r>
      <w:r w:rsidRPr="00421606">
        <w:rPr>
          <w:sz w:val="24"/>
          <w:szCs w:val="24"/>
        </w:rPr>
        <w:t xml:space="preserve">”, substitute </w:t>
      </w:r>
      <w:r w:rsidR="00AD72BA" w:rsidRPr="00421606">
        <w:rPr>
          <w:sz w:val="24"/>
          <w:szCs w:val="24"/>
        </w:rPr>
        <w:t>“</w:t>
      </w:r>
      <w:r w:rsidR="00857813" w:rsidRPr="00421606">
        <w:rPr>
          <w:sz w:val="24"/>
          <w:szCs w:val="24"/>
        </w:rPr>
        <w:t>59.70</w:t>
      </w:r>
      <w:r w:rsidR="00AD72BA" w:rsidRPr="00421606">
        <w:rPr>
          <w:sz w:val="24"/>
          <w:szCs w:val="24"/>
        </w:rPr>
        <w:t>”</w:t>
      </w:r>
      <w:r w:rsidRPr="00421606">
        <w:rPr>
          <w:sz w:val="24"/>
          <w:szCs w:val="24"/>
        </w:rPr>
        <w:t>.</w:t>
      </w:r>
    </w:p>
    <w:p w14:paraId="555FED02" w14:textId="41F90DEE"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043A98" w:rsidRPr="00421606">
        <w:rPr>
          <w:rFonts w:cs="Arial"/>
        </w:rPr>
        <w:t>56</w:t>
      </w:r>
      <w:r w:rsidRPr="00421606">
        <w:rPr>
          <w:rFonts w:cs="Arial"/>
        </w:rPr>
        <w:t>, column 3)</w:t>
      </w:r>
    </w:p>
    <w:p w14:paraId="5C143958" w14:textId="49FEFA9C" w:rsidR="00B66086" w:rsidRPr="00421606" w:rsidRDefault="00B66086" w:rsidP="00B66086">
      <w:pPr>
        <w:pStyle w:val="Item"/>
        <w:ind w:left="1134"/>
        <w:rPr>
          <w:sz w:val="24"/>
          <w:szCs w:val="24"/>
        </w:rPr>
      </w:pPr>
      <w:r w:rsidRPr="00421606">
        <w:rPr>
          <w:sz w:val="24"/>
          <w:szCs w:val="24"/>
        </w:rPr>
        <w:t>Omit “</w:t>
      </w:r>
      <w:r w:rsidR="00CB17E6" w:rsidRPr="00421606">
        <w:rPr>
          <w:sz w:val="24"/>
          <w:szCs w:val="24"/>
        </w:rPr>
        <w:t>87.10</w:t>
      </w:r>
      <w:r w:rsidRPr="00421606">
        <w:rPr>
          <w:sz w:val="24"/>
          <w:szCs w:val="24"/>
        </w:rPr>
        <w:t xml:space="preserve">”, substitute </w:t>
      </w:r>
      <w:r w:rsidR="00AD72BA" w:rsidRPr="00421606">
        <w:rPr>
          <w:sz w:val="24"/>
          <w:szCs w:val="24"/>
        </w:rPr>
        <w:t>“</w:t>
      </w:r>
      <w:r w:rsidR="00857813" w:rsidRPr="00421606">
        <w:rPr>
          <w:sz w:val="24"/>
          <w:szCs w:val="24"/>
        </w:rPr>
        <w:t>87.90</w:t>
      </w:r>
      <w:r w:rsidR="00AD72BA" w:rsidRPr="00421606">
        <w:rPr>
          <w:sz w:val="24"/>
          <w:szCs w:val="24"/>
        </w:rPr>
        <w:t>”</w:t>
      </w:r>
      <w:r w:rsidRPr="00421606">
        <w:rPr>
          <w:sz w:val="24"/>
          <w:szCs w:val="24"/>
        </w:rPr>
        <w:t>.</w:t>
      </w:r>
    </w:p>
    <w:p w14:paraId="0EE8DA16" w14:textId="31F675AD"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043A98" w:rsidRPr="00421606">
        <w:rPr>
          <w:rFonts w:cs="Arial"/>
        </w:rPr>
        <w:t>59</w:t>
      </w:r>
      <w:r w:rsidRPr="00421606">
        <w:rPr>
          <w:rFonts w:cs="Arial"/>
        </w:rPr>
        <w:t>, column 3)</w:t>
      </w:r>
    </w:p>
    <w:p w14:paraId="16032DCD" w14:textId="75351C5D"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30.55</w:t>
      </w:r>
      <w:r w:rsidRPr="00421606">
        <w:rPr>
          <w:sz w:val="24"/>
          <w:szCs w:val="24"/>
        </w:rPr>
        <w:t xml:space="preserve">”, substitute </w:t>
      </w:r>
      <w:r w:rsidR="00AD72BA" w:rsidRPr="00421606">
        <w:rPr>
          <w:sz w:val="24"/>
          <w:szCs w:val="24"/>
        </w:rPr>
        <w:t>“</w:t>
      </w:r>
      <w:r w:rsidR="00857813" w:rsidRPr="00421606">
        <w:rPr>
          <w:sz w:val="24"/>
          <w:szCs w:val="24"/>
        </w:rPr>
        <w:t>30.85</w:t>
      </w:r>
      <w:r w:rsidR="00AD72BA" w:rsidRPr="00421606">
        <w:rPr>
          <w:sz w:val="24"/>
          <w:szCs w:val="24"/>
        </w:rPr>
        <w:t>”</w:t>
      </w:r>
      <w:r w:rsidRPr="00421606">
        <w:rPr>
          <w:sz w:val="24"/>
          <w:szCs w:val="24"/>
        </w:rPr>
        <w:t>.</w:t>
      </w:r>
    </w:p>
    <w:p w14:paraId="1300C09B" w14:textId="70FE1261"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 xml:space="preserve">1 (item </w:t>
      </w:r>
      <w:r w:rsidR="00043A98" w:rsidRPr="00421606">
        <w:rPr>
          <w:rFonts w:cs="Arial"/>
        </w:rPr>
        <w:t>261</w:t>
      </w:r>
      <w:r w:rsidRPr="00421606">
        <w:rPr>
          <w:rFonts w:cs="Arial"/>
        </w:rPr>
        <w:t>, column 3)</w:t>
      </w:r>
    </w:p>
    <w:p w14:paraId="1EE9B774" w14:textId="6C58FDF8"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59.15</w:t>
      </w:r>
      <w:r w:rsidRPr="00421606">
        <w:rPr>
          <w:sz w:val="24"/>
          <w:szCs w:val="24"/>
        </w:rPr>
        <w:t xml:space="preserve">”, substitute </w:t>
      </w:r>
      <w:r w:rsidR="00AD72BA" w:rsidRPr="00421606">
        <w:rPr>
          <w:sz w:val="24"/>
          <w:szCs w:val="24"/>
        </w:rPr>
        <w:t>“</w:t>
      </w:r>
      <w:r w:rsidR="00857813" w:rsidRPr="00421606">
        <w:rPr>
          <w:sz w:val="24"/>
          <w:szCs w:val="24"/>
        </w:rPr>
        <w:t>59.70</w:t>
      </w:r>
      <w:r w:rsidR="00AD72BA" w:rsidRPr="00421606">
        <w:rPr>
          <w:sz w:val="24"/>
          <w:szCs w:val="24"/>
        </w:rPr>
        <w:t>”</w:t>
      </w:r>
      <w:r w:rsidRPr="00421606">
        <w:rPr>
          <w:sz w:val="24"/>
          <w:szCs w:val="24"/>
        </w:rPr>
        <w:t>.</w:t>
      </w:r>
    </w:p>
    <w:p w14:paraId="072F9903" w14:textId="7DA523D4" w:rsidR="00B66086" w:rsidRPr="00421606" w:rsidRDefault="00B66086" w:rsidP="00B66086">
      <w:pPr>
        <w:pStyle w:val="ItemHead"/>
        <w:numPr>
          <w:ilvl w:val="0"/>
          <w:numId w:val="23"/>
        </w:numPr>
        <w:ind w:left="1134" w:hanging="774"/>
        <w:rPr>
          <w:rFonts w:cs="Arial"/>
        </w:rPr>
      </w:pPr>
      <w:r w:rsidRPr="00421606">
        <w:rPr>
          <w:rFonts w:cs="Arial"/>
        </w:rPr>
        <w:t>Schedule 1 (item 2</w:t>
      </w:r>
      <w:r w:rsidR="00043A98" w:rsidRPr="00421606">
        <w:rPr>
          <w:rFonts w:cs="Arial"/>
        </w:rPr>
        <w:t>63</w:t>
      </w:r>
      <w:r w:rsidRPr="00421606">
        <w:rPr>
          <w:rFonts w:cs="Arial"/>
        </w:rPr>
        <w:t>, column 3)</w:t>
      </w:r>
    </w:p>
    <w:p w14:paraId="480DC096" w14:textId="5D28ABE4"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87.10</w:t>
      </w:r>
      <w:r w:rsidRPr="00421606">
        <w:rPr>
          <w:sz w:val="24"/>
          <w:szCs w:val="24"/>
        </w:rPr>
        <w:t xml:space="preserve">”, substitute </w:t>
      </w:r>
      <w:r w:rsidR="00AD72BA" w:rsidRPr="00421606">
        <w:rPr>
          <w:sz w:val="24"/>
          <w:szCs w:val="24"/>
        </w:rPr>
        <w:t>“</w:t>
      </w:r>
      <w:r w:rsidR="00857813" w:rsidRPr="00421606">
        <w:rPr>
          <w:sz w:val="24"/>
          <w:szCs w:val="24"/>
        </w:rPr>
        <w:t>87.90</w:t>
      </w:r>
      <w:r w:rsidR="00AD72BA" w:rsidRPr="00421606">
        <w:rPr>
          <w:sz w:val="24"/>
          <w:szCs w:val="24"/>
        </w:rPr>
        <w:t>”</w:t>
      </w:r>
      <w:r w:rsidRPr="00421606">
        <w:rPr>
          <w:sz w:val="24"/>
          <w:szCs w:val="24"/>
        </w:rPr>
        <w:t>.</w:t>
      </w:r>
    </w:p>
    <w:p w14:paraId="52A212AF" w14:textId="20752573"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043A98" w:rsidRPr="00421606">
        <w:rPr>
          <w:rFonts w:cs="Arial"/>
        </w:rPr>
        <w:t>65</w:t>
      </w:r>
      <w:r w:rsidRPr="00421606">
        <w:rPr>
          <w:rFonts w:cs="Arial"/>
        </w:rPr>
        <w:t>, column 3)</w:t>
      </w:r>
    </w:p>
    <w:p w14:paraId="2EB39566" w14:textId="6E65D264"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30.55</w:t>
      </w:r>
      <w:r w:rsidRPr="00421606">
        <w:rPr>
          <w:sz w:val="24"/>
          <w:szCs w:val="24"/>
        </w:rPr>
        <w:t xml:space="preserve">”, substitute </w:t>
      </w:r>
      <w:r w:rsidR="00AD72BA" w:rsidRPr="00421606">
        <w:rPr>
          <w:sz w:val="24"/>
          <w:szCs w:val="24"/>
        </w:rPr>
        <w:t>“</w:t>
      </w:r>
      <w:r w:rsidR="00857813" w:rsidRPr="00421606">
        <w:rPr>
          <w:sz w:val="24"/>
          <w:szCs w:val="24"/>
        </w:rPr>
        <w:t>30.85</w:t>
      </w:r>
      <w:r w:rsidR="00AD72BA" w:rsidRPr="00421606">
        <w:rPr>
          <w:sz w:val="24"/>
          <w:szCs w:val="24"/>
        </w:rPr>
        <w:t>”</w:t>
      </w:r>
      <w:r w:rsidRPr="00421606">
        <w:rPr>
          <w:sz w:val="24"/>
          <w:szCs w:val="24"/>
        </w:rPr>
        <w:t>.</w:t>
      </w:r>
    </w:p>
    <w:p w14:paraId="3A772B05" w14:textId="11194B90"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043A98" w:rsidRPr="00421606">
        <w:rPr>
          <w:rFonts w:cs="Arial"/>
        </w:rPr>
        <w:t>68</w:t>
      </w:r>
      <w:r w:rsidRPr="00421606">
        <w:rPr>
          <w:rFonts w:cs="Arial"/>
        </w:rPr>
        <w:t>, column 3)</w:t>
      </w:r>
    </w:p>
    <w:p w14:paraId="08BA24CE" w14:textId="020EA67E"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59.15</w:t>
      </w:r>
      <w:r w:rsidRPr="00421606">
        <w:rPr>
          <w:sz w:val="24"/>
          <w:szCs w:val="24"/>
        </w:rPr>
        <w:t xml:space="preserve">”, substitute </w:t>
      </w:r>
      <w:r w:rsidR="00AD72BA" w:rsidRPr="00421606">
        <w:rPr>
          <w:sz w:val="24"/>
          <w:szCs w:val="24"/>
        </w:rPr>
        <w:t>“</w:t>
      </w:r>
      <w:r w:rsidR="00857813" w:rsidRPr="00421606">
        <w:rPr>
          <w:sz w:val="24"/>
          <w:szCs w:val="24"/>
        </w:rPr>
        <w:t>59.70</w:t>
      </w:r>
      <w:r w:rsidR="00AD72BA" w:rsidRPr="00421606">
        <w:rPr>
          <w:sz w:val="24"/>
          <w:szCs w:val="24"/>
        </w:rPr>
        <w:t>”</w:t>
      </w:r>
      <w:r w:rsidRPr="00421606">
        <w:rPr>
          <w:sz w:val="24"/>
          <w:szCs w:val="24"/>
        </w:rPr>
        <w:t>.</w:t>
      </w:r>
    </w:p>
    <w:p w14:paraId="682298F9" w14:textId="1E7C48A4" w:rsidR="00B66086" w:rsidRPr="00421606" w:rsidRDefault="00B66086" w:rsidP="00B66086">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2</w:t>
      </w:r>
      <w:r w:rsidR="00043A98" w:rsidRPr="00421606">
        <w:rPr>
          <w:rFonts w:cs="Arial"/>
        </w:rPr>
        <w:t>70</w:t>
      </w:r>
      <w:r w:rsidRPr="00421606">
        <w:rPr>
          <w:rFonts w:cs="Arial"/>
        </w:rPr>
        <w:t>, column 3)</w:t>
      </w:r>
    </w:p>
    <w:p w14:paraId="125373C2" w14:textId="4BE4F800" w:rsidR="00B66086" w:rsidRPr="00421606" w:rsidRDefault="00B66086" w:rsidP="00B66086">
      <w:pPr>
        <w:pStyle w:val="Item"/>
        <w:ind w:left="1134"/>
        <w:rPr>
          <w:sz w:val="24"/>
          <w:szCs w:val="24"/>
        </w:rPr>
      </w:pPr>
      <w:r w:rsidRPr="00421606">
        <w:rPr>
          <w:sz w:val="24"/>
          <w:szCs w:val="24"/>
        </w:rPr>
        <w:t>Omit “</w:t>
      </w:r>
      <w:r w:rsidR="000169DE" w:rsidRPr="00421606">
        <w:rPr>
          <w:sz w:val="24"/>
          <w:szCs w:val="24"/>
        </w:rPr>
        <w:t>87.10</w:t>
      </w:r>
      <w:r w:rsidRPr="00421606">
        <w:rPr>
          <w:sz w:val="24"/>
          <w:szCs w:val="24"/>
        </w:rPr>
        <w:t xml:space="preserve">”, substitute </w:t>
      </w:r>
      <w:r w:rsidR="00AD72BA" w:rsidRPr="00421606">
        <w:rPr>
          <w:sz w:val="24"/>
          <w:szCs w:val="24"/>
        </w:rPr>
        <w:t>“</w:t>
      </w:r>
      <w:r w:rsidR="00857813" w:rsidRPr="00421606">
        <w:rPr>
          <w:sz w:val="24"/>
          <w:szCs w:val="24"/>
        </w:rPr>
        <w:t>87.90</w:t>
      </w:r>
      <w:r w:rsidR="00AD72BA" w:rsidRPr="00421606">
        <w:rPr>
          <w:sz w:val="24"/>
          <w:szCs w:val="24"/>
        </w:rPr>
        <w:t>”</w:t>
      </w:r>
      <w:r w:rsidRPr="00421606">
        <w:rPr>
          <w:sz w:val="24"/>
          <w:szCs w:val="24"/>
        </w:rPr>
        <w:t>.</w:t>
      </w:r>
    </w:p>
    <w:p w14:paraId="0D614A70" w14:textId="77777777" w:rsidR="000169DE" w:rsidRPr="00421606" w:rsidRDefault="000169DE" w:rsidP="000169DE">
      <w:pPr>
        <w:pStyle w:val="ItemHead"/>
        <w:numPr>
          <w:ilvl w:val="0"/>
          <w:numId w:val="23"/>
        </w:numPr>
        <w:ind w:left="1134" w:hanging="774"/>
        <w:rPr>
          <w:rFonts w:cs="Arial"/>
        </w:rPr>
      </w:pPr>
      <w:r w:rsidRPr="00421606">
        <w:rPr>
          <w:rFonts w:cs="Arial"/>
        </w:rPr>
        <w:t>Division 1.9 of Schedule 1 (Table 1.9.2)</w:t>
      </w:r>
    </w:p>
    <w:p w14:paraId="6871674D" w14:textId="77777777" w:rsidR="000169DE" w:rsidRPr="00421606" w:rsidRDefault="000169DE" w:rsidP="000169DE">
      <w:pPr>
        <w:pStyle w:val="Item"/>
        <w:ind w:left="1134"/>
        <w:rPr>
          <w:sz w:val="24"/>
          <w:szCs w:val="24"/>
        </w:rPr>
      </w:pPr>
      <w:r w:rsidRPr="00421606">
        <w:rPr>
          <w:sz w:val="24"/>
          <w:szCs w:val="24"/>
        </w:rPr>
        <w:t>Repeal the table, substitute:</w:t>
      </w:r>
    </w:p>
    <w:p w14:paraId="6194F326" w14:textId="77777777" w:rsidR="000169DE" w:rsidRPr="00421606" w:rsidRDefault="000169DE" w:rsidP="000169DE">
      <w:pPr>
        <w:pStyle w:val="ItemHead"/>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7"/>
        <w:gridCol w:w="1167"/>
        <w:gridCol w:w="1167"/>
        <w:gridCol w:w="2848"/>
        <w:gridCol w:w="2404"/>
      </w:tblGrid>
      <w:tr w:rsidR="000169DE" w:rsidRPr="00421606" w14:paraId="18F11B29" w14:textId="77777777" w:rsidTr="000169DE">
        <w:trPr>
          <w:tblHeader/>
        </w:trPr>
        <w:tc>
          <w:tcPr>
            <w:tcW w:w="5000" w:type="pct"/>
            <w:gridSpan w:val="5"/>
            <w:tcBorders>
              <w:top w:val="single" w:sz="12" w:space="0" w:color="auto"/>
              <w:left w:val="nil"/>
              <w:bottom w:val="single" w:sz="6" w:space="0" w:color="auto"/>
              <w:right w:val="nil"/>
            </w:tcBorders>
            <w:hideMark/>
          </w:tcPr>
          <w:p w14:paraId="2A40F483" w14:textId="77777777" w:rsidR="000169DE" w:rsidRPr="00421606" w:rsidRDefault="000169DE">
            <w:pPr>
              <w:pStyle w:val="TableHeading"/>
              <w:rPr>
                <w:color w:val="FF0000"/>
              </w:rPr>
            </w:pPr>
            <w:r w:rsidRPr="00421606">
              <w:t>Table 1.9.2—Amount under clause 1.9.2</w:t>
            </w:r>
          </w:p>
        </w:tc>
      </w:tr>
      <w:tr w:rsidR="000169DE" w:rsidRPr="00421606" w14:paraId="1199165F" w14:textId="77777777" w:rsidTr="000169DE">
        <w:trPr>
          <w:tblHeader/>
        </w:trPr>
        <w:tc>
          <w:tcPr>
            <w:tcW w:w="437" w:type="pct"/>
            <w:tcBorders>
              <w:top w:val="single" w:sz="6" w:space="0" w:color="auto"/>
              <w:left w:val="nil"/>
              <w:bottom w:val="single" w:sz="12" w:space="0" w:color="auto"/>
              <w:right w:val="nil"/>
            </w:tcBorders>
            <w:hideMark/>
          </w:tcPr>
          <w:p w14:paraId="74ABB800" w14:textId="77777777" w:rsidR="000169DE" w:rsidRPr="00421606" w:rsidRDefault="000169DE">
            <w:pPr>
              <w:pStyle w:val="TableHeading"/>
            </w:pPr>
            <w:r w:rsidRPr="00421606">
              <w:t>Item</w:t>
            </w:r>
          </w:p>
        </w:tc>
        <w:tc>
          <w:tcPr>
            <w:tcW w:w="702" w:type="pct"/>
            <w:tcBorders>
              <w:top w:val="single" w:sz="6" w:space="0" w:color="auto"/>
              <w:left w:val="nil"/>
              <w:bottom w:val="single" w:sz="12" w:space="0" w:color="auto"/>
              <w:right w:val="nil"/>
            </w:tcBorders>
            <w:hideMark/>
          </w:tcPr>
          <w:p w14:paraId="7ABEDC78" w14:textId="77777777" w:rsidR="000169DE" w:rsidRPr="00421606" w:rsidRDefault="000169DE">
            <w:pPr>
              <w:pStyle w:val="TableHeading"/>
            </w:pPr>
            <w:r w:rsidRPr="00421606">
              <w:t>Column 1</w:t>
            </w:r>
          </w:p>
          <w:p w14:paraId="071CED32" w14:textId="77777777" w:rsidR="000169DE" w:rsidRPr="00421606" w:rsidRDefault="000169DE">
            <w:pPr>
              <w:pStyle w:val="TableHeading"/>
            </w:pPr>
            <w:r w:rsidRPr="00421606">
              <w:t>Item of the table</w:t>
            </w:r>
          </w:p>
        </w:tc>
        <w:tc>
          <w:tcPr>
            <w:tcW w:w="702" w:type="pct"/>
            <w:tcBorders>
              <w:top w:val="single" w:sz="6" w:space="0" w:color="auto"/>
              <w:left w:val="nil"/>
              <w:bottom w:val="single" w:sz="12" w:space="0" w:color="auto"/>
              <w:right w:val="nil"/>
            </w:tcBorders>
            <w:hideMark/>
          </w:tcPr>
          <w:p w14:paraId="7BC4458B" w14:textId="77777777" w:rsidR="000169DE" w:rsidRPr="00421606" w:rsidRDefault="000169DE">
            <w:pPr>
              <w:pStyle w:val="TableHeading"/>
            </w:pPr>
            <w:r w:rsidRPr="00421606">
              <w:t>Column 2</w:t>
            </w:r>
          </w:p>
          <w:p w14:paraId="33ACD00C" w14:textId="77777777" w:rsidR="000169DE" w:rsidRPr="00421606" w:rsidRDefault="000169DE">
            <w:pPr>
              <w:pStyle w:val="TableHeading"/>
            </w:pPr>
            <w:r w:rsidRPr="00421606">
              <w:t>Fee</w:t>
            </w:r>
          </w:p>
        </w:tc>
        <w:tc>
          <w:tcPr>
            <w:tcW w:w="1713" w:type="pct"/>
            <w:tcBorders>
              <w:top w:val="single" w:sz="6" w:space="0" w:color="auto"/>
              <w:left w:val="nil"/>
              <w:bottom w:val="single" w:sz="12" w:space="0" w:color="auto"/>
              <w:right w:val="nil"/>
            </w:tcBorders>
            <w:hideMark/>
          </w:tcPr>
          <w:p w14:paraId="07B61B3A" w14:textId="77777777" w:rsidR="000169DE" w:rsidRPr="00421606" w:rsidRDefault="000169DE">
            <w:pPr>
              <w:pStyle w:val="TableHeading"/>
              <w:jc w:val="right"/>
            </w:pPr>
            <w:r w:rsidRPr="00421606">
              <w:t>Column 3</w:t>
            </w:r>
          </w:p>
          <w:p w14:paraId="703F42C1" w14:textId="77777777" w:rsidR="000169DE" w:rsidRPr="00421606" w:rsidRDefault="000169DE">
            <w:pPr>
              <w:pStyle w:val="TableHeading"/>
              <w:jc w:val="right"/>
            </w:pPr>
            <w:r w:rsidRPr="00421606">
              <w:t>Amount if not more than 6 patients (to be divided by the number of patients) ($)</w:t>
            </w:r>
          </w:p>
        </w:tc>
        <w:tc>
          <w:tcPr>
            <w:tcW w:w="1446" w:type="pct"/>
            <w:tcBorders>
              <w:top w:val="single" w:sz="6" w:space="0" w:color="auto"/>
              <w:left w:val="nil"/>
              <w:bottom w:val="single" w:sz="12" w:space="0" w:color="auto"/>
              <w:right w:val="nil"/>
            </w:tcBorders>
            <w:hideMark/>
          </w:tcPr>
          <w:p w14:paraId="45F0D947" w14:textId="77777777" w:rsidR="000169DE" w:rsidRPr="00421606" w:rsidRDefault="000169DE">
            <w:pPr>
              <w:pStyle w:val="TableHeading"/>
              <w:jc w:val="right"/>
            </w:pPr>
            <w:r w:rsidRPr="00421606">
              <w:t>Column 4</w:t>
            </w:r>
          </w:p>
          <w:p w14:paraId="43CC59AD" w14:textId="77777777" w:rsidR="000169DE" w:rsidRPr="00421606" w:rsidRDefault="000169DE">
            <w:pPr>
              <w:pStyle w:val="TableHeading"/>
              <w:jc w:val="right"/>
            </w:pPr>
            <w:r w:rsidRPr="00421606">
              <w:t>Amount per patient if more than 6 patients ($)</w:t>
            </w:r>
          </w:p>
        </w:tc>
      </w:tr>
      <w:tr w:rsidR="000169DE" w:rsidRPr="00421606" w14:paraId="49F47177" w14:textId="77777777" w:rsidTr="000169DE">
        <w:tc>
          <w:tcPr>
            <w:tcW w:w="437" w:type="pct"/>
            <w:tcBorders>
              <w:top w:val="single" w:sz="12" w:space="0" w:color="auto"/>
              <w:left w:val="nil"/>
              <w:bottom w:val="single" w:sz="4" w:space="0" w:color="auto"/>
              <w:right w:val="nil"/>
            </w:tcBorders>
            <w:hideMark/>
          </w:tcPr>
          <w:p w14:paraId="38FBE9CB" w14:textId="77777777" w:rsidR="000169DE" w:rsidRPr="00421606" w:rsidRDefault="000169DE">
            <w:pPr>
              <w:pStyle w:val="Tabletext"/>
            </w:pPr>
            <w:r w:rsidRPr="00421606">
              <w:t>1</w:t>
            </w:r>
          </w:p>
        </w:tc>
        <w:tc>
          <w:tcPr>
            <w:tcW w:w="702" w:type="pct"/>
            <w:tcBorders>
              <w:top w:val="single" w:sz="12" w:space="0" w:color="auto"/>
              <w:left w:val="nil"/>
              <w:bottom w:val="single" w:sz="4" w:space="0" w:color="auto"/>
              <w:right w:val="nil"/>
            </w:tcBorders>
            <w:hideMark/>
          </w:tcPr>
          <w:p w14:paraId="3344DBD3" w14:textId="77777777" w:rsidR="000169DE" w:rsidRPr="00421606" w:rsidRDefault="000169DE">
            <w:pPr>
              <w:pStyle w:val="Tabletext"/>
            </w:pPr>
            <w:r w:rsidRPr="00421606">
              <w:t>285</w:t>
            </w:r>
          </w:p>
        </w:tc>
        <w:tc>
          <w:tcPr>
            <w:tcW w:w="702" w:type="pct"/>
            <w:tcBorders>
              <w:top w:val="single" w:sz="12" w:space="0" w:color="auto"/>
              <w:left w:val="nil"/>
              <w:bottom w:val="single" w:sz="4" w:space="0" w:color="auto"/>
              <w:right w:val="nil"/>
            </w:tcBorders>
            <w:hideMark/>
          </w:tcPr>
          <w:p w14:paraId="73B207A3" w14:textId="77777777" w:rsidR="000169DE" w:rsidRPr="00421606" w:rsidRDefault="000169DE">
            <w:pPr>
              <w:pStyle w:val="Tabletext"/>
            </w:pPr>
            <w:r w:rsidRPr="00421606">
              <w:t>The fee for item 283</w:t>
            </w:r>
          </w:p>
        </w:tc>
        <w:tc>
          <w:tcPr>
            <w:tcW w:w="1713" w:type="pct"/>
            <w:tcBorders>
              <w:top w:val="single" w:sz="12" w:space="0" w:color="auto"/>
              <w:left w:val="nil"/>
              <w:bottom w:val="single" w:sz="4" w:space="0" w:color="auto"/>
              <w:right w:val="nil"/>
            </w:tcBorders>
            <w:hideMark/>
          </w:tcPr>
          <w:p w14:paraId="0FDBFE31" w14:textId="005EB616" w:rsidR="000169DE" w:rsidRPr="00421606" w:rsidRDefault="000169DE">
            <w:pPr>
              <w:pStyle w:val="Tabletext"/>
              <w:jc w:val="right"/>
              <w:rPr>
                <w:color w:val="FF0000"/>
              </w:rPr>
            </w:pPr>
            <w:r w:rsidRPr="00421606">
              <w:t>21.</w:t>
            </w:r>
            <w:r w:rsidR="00857813" w:rsidRPr="00421606">
              <w:t>6</w:t>
            </w:r>
            <w:r w:rsidRPr="00421606">
              <w:t>0</w:t>
            </w:r>
          </w:p>
        </w:tc>
        <w:tc>
          <w:tcPr>
            <w:tcW w:w="1446" w:type="pct"/>
            <w:tcBorders>
              <w:top w:val="single" w:sz="12" w:space="0" w:color="auto"/>
              <w:left w:val="nil"/>
              <w:bottom w:val="single" w:sz="4" w:space="0" w:color="auto"/>
              <w:right w:val="nil"/>
            </w:tcBorders>
            <w:hideMark/>
          </w:tcPr>
          <w:p w14:paraId="05B34897" w14:textId="77777777" w:rsidR="000169DE" w:rsidRPr="00421606" w:rsidRDefault="000169DE">
            <w:pPr>
              <w:pStyle w:val="Tabletext"/>
              <w:jc w:val="right"/>
              <w:rPr>
                <w:color w:val="FF0000"/>
              </w:rPr>
            </w:pPr>
            <w:r w:rsidRPr="00421606">
              <w:t>1.70</w:t>
            </w:r>
          </w:p>
        </w:tc>
      </w:tr>
      <w:tr w:rsidR="000169DE" w:rsidRPr="00421606" w14:paraId="27206627" w14:textId="77777777" w:rsidTr="000169DE">
        <w:tc>
          <w:tcPr>
            <w:tcW w:w="437" w:type="pct"/>
            <w:tcBorders>
              <w:top w:val="single" w:sz="4" w:space="0" w:color="auto"/>
              <w:left w:val="nil"/>
              <w:bottom w:val="single" w:sz="4" w:space="0" w:color="auto"/>
              <w:right w:val="nil"/>
            </w:tcBorders>
            <w:hideMark/>
          </w:tcPr>
          <w:p w14:paraId="41B1CD4E" w14:textId="77777777" w:rsidR="000169DE" w:rsidRPr="00421606" w:rsidRDefault="000169DE">
            <w:pPr>
              <w:pStyle w:val="Tabletext"/>
            </w:pPr>
            <w:r w:rsidRPr="00421606">
              <w:t>2</w:t>
            </w:r>
          </w:p>
        </w:tc>
        <w:tc>
          <w:tcPr>
            <w:tcW w:w="702" w:type="pct"/>
            <w:tcBorders>
              <w:top w:val="single" w:sz="4" w:space="0" w:color="auto"/>
              <w:left w:val="nil"/>
              <w:bottom w:val="single" w:sz="4" w:space="0" w:color="auto"/>
              <w:right w:val="nil"/>
            </w:tcBorders>
            <w:hideMark/>
          </w:tcPr>
          <w:p w14:paraId="5D1DF277" w14:textId="77777777" w:rsidR="000169DE" w:rsidRPr="00421606" w:rsidRDefault="000169DE">
            <w:pPr>
              <w:pStyle w:val="Tabletext"/>
            </w:pPr>
            <w:r w:rsidRPr="00421606">
              <w:t>287</w:t>
            </w:r>
          </w:p>
        </w:tc>
        <w:tc>
          <w:tcPr>
            <w:tcW w:w="702" w:type="pct"/>
            <w:tcBorders>
              <w:top w:val="single" w:sz="4" w:space="0" w:color="auto"/>
              <w:left w:val="nil"/>
              <w:bottom w:val="single" w:sz="4" w:space="0" w:color="auto"/>
              <w:right w:val="nil"/>
            </w:tcBorders>
            <w:hideMark/>
          </w:tcPr>
          <w:p w14:paraId="60EBA3DC" w14:textId="77777777" w:rsidR="000169DE" w:rsidRPr="00421606" w:rsidRDefault="000169DE">
            <w:pPr>
              <w:pStyle w:val="Tabletext"/>
            </w:pPr>
            <w:r w:rsidRPr="00421606">
              <w:t>The fee for item 286</w:t>
            </w:r>
          </w:p>
        </w:tc>
        <w:tc>
          <w:tcPr>
            <w:tcW w:w="1713" w:type="pct"/>
            <w:tcBorders>
              <w:top w:val="single" w:sz="4" w:space="0" w:color="auto"/>
              <w:left w:val="nil"/>
              <w:bottom w:val="single" w:sz="4" w:space="0" w:color="auto"/>
              <w:right w:val="nil"/>
            </w:tcBorders>
            <w:hideMark/>
          </w:tcPr>
          <w:p w14:paraId="4AFA0696" w14:textId="4C7C1AEC" w:rsidR="000169DE" w:rsidRPr="00421606" w:rsidRDefault="000169DE">
            <w:pPr>
              <w:pStyle w:val="Tabletext"/>
              <w:jc w:val="right"/>
              <w:rPr>
                <w:color w:val="FF0000"/>
              </w:rPr>
            </w:pPr>
            <w:r w:rsidRPr="00421606">
              <w:t>21.</w:t>
            </w:r>
            <w:r w:rsidR="00857813" w:rsidRPr="00421606">
              <w:t>6</w:t>
            </w:r>
            <w:r w:rsidRPr="00421606">
              <w:t>0</w:t>
            </w:r>
          </w:p>
        </w:tc>
        <w:tc>
          <w:tcPr>
            <w:tcW w:w="1446" w:type="pct"/>
            <w:tcBorders>
              <w:top w:val="single" w:sz="4" w:space="0" w:color="auto"/>
              <w:left w:val="nil"/>
              <w:bottom w:val="single" w:sz="4" w:space="0" w:color="auto"/>
              <w:right w:val="nil"/>
            </w:tcBorders>
            <w:hideMark/>
          </w:tcPr>
          <w:p w14:paraId="74DB9642" w14:textId="77777777" w:rsidR="000169DE" w:rsidRPr="00421606" w:rsidRDefault="000169DE">
            <w:pPr>
              <w:pStyle w:val="Tabletext"/>
              <w:jc w:val="right"/>
              <w:rPr>
                <w:color w:val="FF0000"/>
              </w:rPr>
            </w:pPr>
            <w:r w:rsidRPr="00421606">
              <w:t>1.70</w:t>
            </w:r>
          </w:p>
        </w:tc>
      </w:tr>
    </w:tbl>
    <w:p w14:paraId="5D731466" w14:textId="77777777" w:rsidR="00B8254D" w:rsidRPr="00421606" w:rsidRDefault="00B8254D" w:rsidP="00EE232E">
      <w:pPr>
        <w:pStyle w:val="ItemHead"/>
        <w:ind w:left="0" w:firstLine="0"/>
      </w:pPr>
    </w:p>
    <w:p w14:paraId="77496880" w14:textId="0DDEBC89" w:rsidR="00020F9F" w:rsidRPr="00421606" w:rsidRDefault="00020F9F" w:rsidP="00BB225B">
      <w:pPr>
        <w:pStyle w:val="ItemHead"/>
        <w:numPr>
          <w:ilvl w:val="0"/>
          <w:numId w:val="23"/>
        </w:numPr>
        <w:ind w:left="1134" w:hanging="774"/>
        <w:rPr>
          <w:rFonts w:cs="Arial"/>
        </w:rPr>
      </w:pPr>
      <w:r w:rsidRPr="00421606">
        <w:rPr>
          <w:rFonts w:cs="Arial"/>
        </w:rPr>
        <w:t>Schedule 1 (item 272, column 3)</w:t>
      </w:r>
    </w:p>
    <w:p w14:paraId="34F3817A" w14:textId="2E185387" w:rsidR="00020F9F" w:rsidRPr="00421606" w:rsidRDefault="00020F9F" w:rsidP="00020F9F">
      <w:pPr>
        <w:pStyle w:val="Item"/>
        <w:ind w:left="1134"/>
        <w:rPr>
          <w:sz w:val="24"/>
          <w:szCs w:val="24"/>
        </w:rPr>
      </w:pPr>
      <w:r w:rsidRPr="00421606">
        <w:rPr>
          <w:sz w:val="24"/>
          <w:szCs w:val="24"/>
        </w:rPr>
        <w:t xml:space="preserve">Omit “59.15”, substitute </w:t>
      </w:r>
      <w:r w:rsidR="00AD72BA" w:rsidRPr="00421606">
        <w:rPr>
          <w:sz w:val="24"/>
          <w:szCs w:val="24"/>
        </w:rPr>
        <w:t>“</w:t>
      </w:r>
      <w:r w:rsidR="009D10B9" w:rsidRPr="00421606">
        <w:rPr>
          <w:sz w:val="24"/>
          <w:szCs w:val="24"/>
        </w:rPr>
        <w:t>59.70</w:t>
      </w:r>
      <w:r w:rsidR="00AD72BA" w:rsidRPr="00421606">
        <w:rPr>
          <w:sz w:val="24"/>
          <w:szCs w:val="24"/>
        </w:rPr>
        <w:t>”</w:t>
      </w:r>
      <w:r w:rsidRPr="00421606">
        <w:rPr>
          <w:sz w:val="24"/>
          <w:szCs w:val="24"/>
        </w:rPr>
        <w:t>.</w:t>
      </w:r>
    </w:p>
    <w:p w14:paraId="3F664525" w14:textId="62F0DA0B" w:rsidR="00020F9F" w:rsidRPr="00421606" w:rsidRDefault="00020F9F" w:rsidP="00020F9F">
      <w:pPr>
        <w:pStyle w:val="ItemHead"/>
        <w:numPr>
          <w:ilvl w:val="0"/>
          <w:numId w:val="23"/>
        </w:numPr>
        <w:ind w:left="1134" w:hanging="774"/>
        <w:rPr>
          <w:rFonts w:cs="Arial"/>
        </w:rPr>
      </w:pPr>
      <w:r w:rsidRPr="00421606">
        <w:rPr>
          <w:rFonts w:cs="Arial"/>
        </w:rPr>
        <w:t>Schedule 1 (item 276, column 3)</w:t>
      </w:r>
    </w:p>
    <w:p w14:paraId="51777861" w14:textId="7C00F924" w:rsidR="00020F9F" w:rsidRPr="00421606" w:rsidRDefault="00020F9F" w:rsidP="00020F9F">
      <w:pPr>
        <w:pStyle w:val="Item"/>
        <w:ind w:left="1134"/>
        <w:rPr>
          <w:sz w:val="24"/>
          <w:szCs w:val="24"/>
        </w:rPr>
      </w:pPr>
      <w:r w:rsidRPr="00421606">
        <w:rPr>
          <w:sz w:val="24"/>
          <w:szCs w:val="24"/>
        </w:rPr>
        <w:t xml:space="preserve">Omit “87.10”, substitute </w:t>
      </w:r>
      <w:r w:rsidR="00AD72BA" w:rsidRPr="00421606">
        <w:rPr>
          <w:sz w:val="24"/>
          <w:szCs w:val="24"/>
        </w:rPr>
        <w:t>“</w:t>
      </w:r>
      <w:r w:rsidR="009D10B9" w:rsidRPr="00421606">
        <w:rPr>
          <w:sz w:val="24"/>
          <w:szCs w:val="24"/>
        </w:rPr>
        <w:t>87.90</w:t>
      </w:r>
      <w:r w:rsidR="00AD72BA" w:rsidRPr="00421606">
        <w:rPr>
          <w:sz w:val="24"/>
          <w:szCs w:val="24"/>
        </w:rPr>
        <w:t>”</w:t>
      </w:r>
      <w:r w:rsidRPr="00421606">
        <w:rPr>
          <w:sz w:val="24"/>
          <w:szCs w:val="24"/>
        </w:rPr>
        <w:t>.</w:t>
      </w:r>
    </w:p>
    <w:p w14:paraId="6324281F" w14:textId="7D2E1D18" w:rsidR="00020F9F" w:rsidRPr="00421606" w:rsidRDefault="00020F9F" w:rsidP="00020F9F">
      <w:pPr>
        <w:pStyle w:val="ItemHead"/>
        <w:numPr>
          <w:ilvl w:val="0"/>
          <w:numId w:val="23"/>
        </w:numPr>
        <w:ind w:left="1134" w:hanging="774"/>
        <w:rPr>
          <w:rFonts w:cs="Arial"/>
        </w:rPr>
      </w:pPr>
      <w:r w:rsidRPr="00421606">
        <w:rPr>
          <w:rFonts w:cs="Arial"/>
        </w:rPr>
        <w:t>Schedule 1 (item 277, column 3)</w:t>
      </w:r>
    </w:p>
    <w:p w14:paraId="7D2408BF" w14:textId="33B0034E" w:rsidR="00020F9F" w:rsidRPr="00421606" w:rsidRDefault="00020F9F" w:rsidP="00020F9F">
      <w:pPr>
        <w:pStyle w:val="Item"/>
        <w:ind w:left="1134"/>
        <w:rPr>
          <w:sz w:val="24"/>
          <w:szCs w:val="24"/>
        </w:rPr>
      </w:pPr>
      <w:r w:rsidRPr="00421606">
        <w:rPr>
          <w:sz w:val="24"/>
          <w:szCs w:val="24"/>
        </w:rPr>
        <w:t xml:space="preserve">Omit “59.15”, substitute </w:t>
      </w:r>
      <w:r w:rsidR="00AD72BA" w:rsidRPr="00421606">
        <w:rPr>
          <w:sz w:val="24"/>
          <w:szCs w:val="24"/>
        </w:rPr>
        <w:t>“</w:t>
      </w:r>
      <w:r w:rsidR="009D10B9" w:rsidRPr="00421606">
        <w:rPr>
          <w:sz w:val="24"/>
          <w:szCs w:val="24"/>
        </w:rPr>
        <w:t>59.70</w:t>
      </w:r>
      <w:r w:rsidR="00AD72BA" w:rsidRPr="00421606">
        <w:rPr>
          <w:sz w:val="24"/>
          <w:szCs w:val="24"/>
        </w:rPr>
        <w:t>”</w:t>
      </w:r>
      <w:r w:rsidRPr="00421606">
        <w:rPr>
          <w:sz w:val="24"/>
          <w:szCs w:val="24"/>
        </w:rPr>
        <w:t>.</w:t>
      </w:r>
    </w:p>
    <w:p w14:paraId="56EACA6A" w14:textId="16CEF7E9" w:rsidR="00020F9F" w:rsidRPr="00421606" w:rsidRDefault="00020F9F" w:rsidP="00020F9F">
      <w:pPr>
        <w:pStyle w:val="ItemHead"/>
        <w:numPr>
          <w:ilvl w:val="0"/>
          <w:numId w:val="23"/>
        </w:numPr>
        <w:ind w:left="1134" w:hanging="774"/>
        <w:rPr>
          <w:rFonts w:cs="Arial"/>
        </w:rPr>
      </w:pPr>
      <w:r w:rsidRPr="00421606">
        <w:rPr>
          <w:rFonts w:cs="Arial"/>
        </w:rPr>
        <w:t>Schedule 1 (item 279, column 3)</w:t>
      </w:r>
    </w:p>
    <w:p w14:paraId="08642432" w14:textId="4CD2B4C5" w:rsidR="00020F9F" w:rsidRPr="00421606" w:rsidRDefault="00020F9F" w:rsidP="00020F9F">
      <w:pPr>
        <w:pStyle w:val="Item"/>
        <w:ind w:left="1134"/>
        <w:rPr>
          <w:sz w:val="24"/>
          <w:szCs w:val="24"/>
        </w:rPr>
      </w:pPr>
      <w:r w:rsidRPr="00421606">
        <w:rPr>
          <w:sz w:val="24"/>
          <w:szCs w:val="24"/>
        </w:rPr>
        <w:t xml:space="preserve">Omit “59.15”, substitute </w:t>
      </w:r>
      <w:r w:rsidR="00AD72BA" w:rsidRPr="00421606">
        <w:rPr>
          <w:sz w:val="24"/>
          <w:szCs w:val="24"/>
        </w:rPr>
        <w:t>“</w:t>
      </w:r>
      <w:r w:rsidR="009D10B9" w:rsidRPr="00421606">
        <w:rPr>
          <w:sz w:val="24"/>
          <w:szCs w:val="24"/>
        </w:rPr>
        <w:t>59.70</w:t>
      </w:r>
      <w:r w:rsidR="00AD72BA" w:rsidRPr="00421606">
        <w:rPr>
          <w:sz w:val="24"/>
          <w:szCs w:val="24"/>
        </w:rPr>
        <w:t>”</w:t>
      </w:r>
      <w:r w:rsidRPr="00421606">
        <w:rPr>
          <w:sz w:val="24"/>
          <w:szCs w:val="24"/>
        </w:rPr>
        <w:t>.</w:t>
      </w:r>
    </w:p>
    <w:p w14:paraId="030CB428" w14:textId="08EB16E8" w:rsidR="00020F9F" w:rsidRPr="00421606" w:rsidRDefault="00020F9F" w:rsidP="00020F9F">
      <w:pPr>
        <w:pStyle w:val="ItemHead"/>
        <w:numPr>
          <w:ilvl w:val="0"/>
          <w:numId w:val="23"/>
        </w:numPr>
        <w:ind w:left="1134" w:hanging="774"/>
        <w:rPr>
          <w:rFonts w:cs="Arial"/>
        </w:rPr>
      </w:pPr>
      <w:r w:rsidRPr="00421606">
        <w:rPr>
          <w:rFonts w:cs="Arial"/>
        </w:rPr>
        <w:t>Schedule 1 (item 281, column 3)</w:t>
      </w:r>
    </w:p>
    <w:p w14:paraId="19682658" w14:textId="6A778968" w:rsidR="00020F9F" w:rsidRPr="00421606" w:rsidRDefault="00020F9F" w:rsidP="00020F9F">
      <w:pPr>
        <w:pStyle w:val="Item"/>
        <w:ind w:left="1134"/>
        <w:rPr>
          <w:sz w:val="24"/>
          <w:szCs w:val="24"/>
        </w:rPr>
      </w:pPr>
      <w:r w:rsidRPr="00421606">
        <w:rPr>
          <w:sz w:val="24"/>
          <w:szCs w:val="24"/>
        </w:rPr>
        <w:t xml:space="preserve">Omit “75.10”, substitute </w:t>
      </w:r>
      <w:r w:rsidR="00AD72BA" w:rsidRPr="00421606">
        <w:rPr>
          <w:sz w:val="24"/>
          <w:szCs w:val="24"/>
        </w:rPr>
        <w:t>“</w:t>
      </w:r>
      <w:r w:rsidR="009D10B9" w:rsidRPr="00421606">
        <w:rPr>
          <w:sz w:val="24"/>
          <w:szCs w:val="24"/>
        </w:rPr>
        <w:t>75.80</w:t>
      </w:r>
      <w:r w:rsidR="00AD72BA" w:rsidRPr="00421606">
        <w:rPr>
          <w:sz w:val="24"/>
          <w:szCs w:val="24"/>
        </w:rPr>
        <w:t>”</w:t>
      </w:r>
      <w:r w:rsidRPr="00421606">
        <w:rPr>
          <w:sz w:val="24"/>
          <w:szCs w:val="24"/>
        </w:rPr>
        <w:t>.</w:t>
      </w:r>
    </w:p>
    <w:p w14:paraId="1BFE7AF5" w14:textId="76362557" w:rsidR="00020F9F" w:rsidRPr="00421606" w:rsidRDefault="00020F9F" w:rsidP="00020F9F">
      <w:pPr>
        <w:pStyle w:val="ItemHead"/>
        <w:numPr>
          <w:ilvl w:val="0"/>
          <w:numId w:val="23"/>
        </w:numPr>
        <w:ind w:left="1134" w:hanging="774"/>
        <w:rPr>
          <w:rFonts w:cs="Arial"/>
        </w:rPr>
      </w:pPr>
      <w:r w:rsidRPr="00421606">
        <w:rPr>
          <w:rFonts w:cs="Arial"/>
        </w:rPr>
        <w:t>Schedule 1 (item 282, column 3)</w:t>
      </w:r>
    </w:p>
    <w:p w14:paraId="0CBFC5C7" w14:textId="59FA4828" w:rsidR="00020F9F" w:rsidRPr="00421606" w:rsidRDefault="00020F9F" w:rsidP="00020F9F">
      <w:pPr>
        <w:pStyle w:val="Item"/>
        <w:ind w:left="1134"/>
        <w:rPr>
          <w:sz w:val="24"/>
          <w:szCs w:val="24"/>
        </w:rPr>
      </w:pPr>
      <w:r w:rsidRPr="00421606">
        <w:rPr>
          <w:sz w:val="24"/>
          <w:szCs w:val="24"/>
        </w:rPr>
        <w:t xml:space="preserve">Omit “110.65”, substitute </w:t>
      </w:r>
      <w:r w:rsidR="00AD72BA" w:rsidRPr="00421606">
        <w:rPr>
          <w:sz w:val="24"/>
          <w:szCs w:val="24"/>
        </w:rPr>
        <w:t>“</w:t>
      </w:r>
      <w:r w:rsidR="009D10B9" w:rsidRPr="00421606">
        <w:rPr>
          <w:sz w:val="24"/>
          <w:szCs w:val="24"/>
        </w:rPr>
        <w:t>116.65</w:t>
      </w:r>
      <w:r w:rsidR="00AD72BA" w:rsidRPr="00421606">
        <w:rPr>
          <w:sz w:val="24"/>
          <w:szCs w:val="24"/>
        </w:rPr>
        <w:t>”</w:t>
      </w:r>
      <w:r w:rsidRPr="00421606">
        <w:rPr>
          <w:sz w:val="24"/>
          <w:szCs w:val="24"/>
        </w:rPr>
        <w:t>.</w:t>
      </w:r>
    </w:p>
    <w:p w14:paraId="3B49C7AD" w14:textId="2344CB63" w:rsidR="00020F9F" w:rsidRPr="00421606" w:rsidRDefault="00020F9F" w:rsidP="00020F9F">
      <w:pPr>
        <w:pStyle w:val="ItemHead"/>
        <w:numPr>
          <w:ilvl w:val="0"/>
          <w:numId w:val="23"/>
        </w:numPr>
        <w:ind w:left="1134" w:hanging="774"/>
        <w:rPr>
          <w:rFonts w:cs="Arial"/>
        </w:rPr>
      </w:pPr>
      <w:r w:rsidRPr="00421606">
        <w:rPr>
          <w:rFonts w:cs="Arial"/>
        </w:rPr>
        <w:t>Schedule 1 (item 283, column 3)</w:t>
      </w:r>
    </w:p>
    <w:p w14:paraId="187E1A9B" w14:textId="00D5813E" w:rsidR="00020F9F" w:rsidRPr="00421606" w:rsidRDefault="00020F9F" w:rsidP="00020F9F">
      <w:pPr>
        <w:pStyle w:val="Item"/>
        <w:ind w:left="1134"/>
        <w:rPr>
          <w:sz w:val="24"/>
          <w:szCs w:val="24"/>
        </w:rPr>
      </w:pPr>
      <w:r w:rsidRPr="00421606">
        <w:rPr>
          <w:sz w:val="24"/>
          <w:szCs w:val="24"/>
        </w:rPr>
        <w:t xml:space="preserve">Omit “76.50”, substitute </w:t>
      </w:r>
      <w:r w:rsidR="00AD72BA" w:rsidRPr="00421606">
        <w:rPr>
          <w:sz w:val="24"/>
          <w:szCs w:val="24"/>
        </w:rPr>
        <w:t>“</w:t>
      </w:r>
      <w:r w:rsidR="009D10B9" w:rsidRPr="00421606">
        <w:rPr>
          <w:sz w:val="24"/>
          <w:szCs w:val="24"/>
        </w:rPr>
        <w:t>77.20</w:t>
      </w:r>
      <w:r w:rsidR="00AD72BA" w:rsidRPr="00421606">
        <w:rPr>
          <w:sz w:val="24"/>
          <w:szCs w:val="24"/>
        </w:rPr>
        <w:t>”</w:t>
      </w:r>
      <w:r w:rsidRPr="00421606">
        <w:rPr>
          <w:sz w:val="24"/>
          <w:szCs w:val="24"/>
        </w:rPr>
        <w:t>.</w:t>
      </w:r>
    </w:p>
    <w:p w14:paraId="79875950" w14:textId="221318C8" w:rsidR="00020F9F" w:rsidRPr="00421606" w:rsidRDefault="00020F9F" w:rsidP="00020F9F">
      <w:pPr>
        <w:pStyle w:val="ItemHead"/>
        <w:numPr>
          <w:ilvl w:val="0"/>
          <w:numId w:val="23"/>
        </w:numPr>
        <w:ind w:left="1134" w:hanging="774"/>
        <w:rPr>
          <w:rFonts w:cs="Arial"/>
        </w:rPr>
      </w:pPr>
      <w:r w:rsidRPr="00421606">
        <w:rPr>
          <w:rFonts w:cs="Arial"/>
        </w:rPr>
        <w:t>Schedule 1 (item 286, column 3)</w:t>
      </w:r>
    </w:p>
    <w:p w14:paraId="587A4F91" w14:textId="4663023B" w:rsidR="00020F9F" w:rsidRPr="00421606" w:rsidRDefault="00020F9F" w:rsidP="00020F9F">
      <w:pPr>
        <w:pStyle w:val="Item"/>
        <w:ind w:left="1134"/>
        <w:rPr>
          <w:sz w:val="24"/>
          <w:szCs w:val="24"/>
        </w:rPr>
      </w:pPr>
      <w:r w:rsidRPr="00421606">
        <w:rPr>
          <w:sz w:val="24"/>
          <w:szCs w:val="24"/>
        </w:rPr>
        <w:t xml:space="preserve">Omit “109.50”, substitute </w:t>
      </w:r>
      <w:r w:rsidR="00AD72BA" w:rsidRPr="00421606">
        <w:rPr>
          <w:sz w:val="24"/>
          <w:szCs w:val="24"/>
        </w:rPr>
        <w:t>“</w:t>
      </w:r>
      <w:r w:rsidR="009D10B9" w:rsidRPr="00421606">
        <w:rPr>
          <w:sz w:val="24"/>
          <w:szCs w:val="24"/>
        </w:rPr>
        <w:t>110.50</w:t>
      </w:r>
      <w:r w:rsidR="00AD72BA" w:rsidRPr="00421606">
        <w:rPr>
          <w:sz w:val="24"/>
          <w:szCs w:val="24"/>
        </w:rPr>
        <w:t>”</w:t>
      </w:r>
      <w:r w:rsidRPr="00421606">
        <w:rPr>
          <w:sz w:val="24"/>
          <w:szCs w:val="24"/>
        </w:rPr>
        <w:t>.</w:t>
      </w:r>
    </w:p>
    <w:p w14:paraId="2FF30CF3" w14:textId="03D403B9" w:rsidR="00020F9F" w:rsidRPr="00421606" w:rsidRDefault="00020F9F" w:rsidP="00020F9F">
      <w:pPr>
        <w:pStyle w:val="ItemHead"/>
        <w:numPr>
          <w:ilvl w:val="0"/>
          <w:numId w:val="23"/>
        </w:numPr>
        <w:ind w:left="1134" w:hanging="774"/>
        <w:rPr>
          <w:rFonts w:cs="Arial"/>
        </w:rPr>
      </w:pPr>
      <w:r w:rsidRPr="00421606">
        <w:rPr>
          <w:rFonts w:cs="Arial"/>
        </w:rPr>
        <w:t>Schedule 1 (item 371, column 3)</w:t>
      </w:r>
    </w:p>
    <w:p w14:paraId="1A448020" w14:textId="211F2C3C" w:rsidR="00020F9F" w:rsidRPr="00421606" w:rsidRDefault="00020F9F" w:rsidP="00020F9F">
      <w:pPr>
        <w:pStyle w:val="Item"/>
        <w:ind w:left="1134"/>
        <w:rPr>
          <w:sz w:val="24"/>
          <w:szCs w:val="24"/>
        </w:rPr>
      </w:pPr>
      <w:r w:rsidRPr="00421606">
        <w:rPr>
          <w:sz w:val="24"/>
          <w:szCs w:val="24"/>
        </w:rPr>
        <w:t xml:space="preserve">Omit “76.50”, substitute </w:t>
      </w:r>
      <w:r w:rsidR="00AD72BA" w:rsidRPr="00421606">
        <w:rPr>
          <w:sz w:val="24"/>
          <w:szCs w:val="24"/>
        </w:rPr>
        <w:t>“</w:t>
      </w:r>
      <w:r w:rsidR="009D10B9" w:rsidRPr="00421606">
        <w:rPr>
          <w:sz w:val="24"/>
          <w:szCs w:val="24"/>
        </w:rPr>
        <w:t>77.20</w:t>
      </w:r>
      <w:r w:rsidR="00AD72BA" w:rsidRPr="00421606">
        <w:rPr>
          <w:sz w:val="24"/>
          <w:szCs w:val="24"/>
        </w:rPr>
        <w:t>”</w:t>
      </w:r>
      <w:r w:rsidRPr="00421606">
        <w:rPr>
          <w:sz w:val="24"/>
          <w:szCs w:val="24"/>
        </w:rPr>
        <w:t>.</w:t>
      </w:r>
    </w:p>
    <w:p w14:paraId="1EC13429" w14:textId="15DD6633" w:rsidR="00020F9F" w:rsidRPr="00421606" w:rsidRDefault="00020F9F" w:rsidP="00020F9F">
      <w:pPr>
        <w:pStyle w:val="ItemHead"/>
        <w:numPr>
          <w:ilvl w:val="0"/>
          <w:numId w:val="23"/>
        </w:numPr>
        <w:ind w:left="1134" w:hanging="774"/>
        <w:rPr>
          <w:rFonts w:cs="Arial"/>
        </w:rPr>
      </w:pPr>
      <w:r w:rsidRPr="00421606">
        <w:rPr>
          <w:rFonts w:cs="Arial"/>
        </w:rPr>
        <w:t>Schedule 1 (item 372, column 3)</w:t>
      </w:r>
    </w:p>
    <w:p w14:paraId="74FACA27" w14:textId="17BA6EA9" w:rsidR="00020F9F" w:rsidRPr="00421606" w:rsidRDefault="00020F9F" w:rsidP="00020F9F">
      <w:pPr>
        <w:pStyle w:val="Item"/>
        <w:ind w:left="1134"/>
        <w:rPr>
          <w:sz w:val="24"/>
          <w:szCs w:val="24"/>
        </w:rPr>
      </w:pPr>
      <w:r w:rsidRPr="00421606">
        <w:rPr>
          <w:sz w:val="24"/>
          <w:szCs w:val="24"/>
        </w:rPr>
        <w:t xml:space="preserve">Omit “109.50”, substitute </w:t>
      </w:r>
      <w:r w:rsidR="00AD72BA" w:rsidRPr="00421606">
        <w:rPr>
          <w:sz w:val="24"/>
          <w:szCs w:val="24"/>
        </w:rPr>
        <w:t>“</w:t>
      </w:r>
      <w:r w:rsidR="009D10B9" w:rsidRPr="00421606">
        <w:rPr>
          <w:sz w:val="24"/>
          <w:szCs w:val="24"/>
        </w:rPr>
        <w:t>110.50</w:t>
      </w:r>
      <w:r w:rsidR="00AD72BA" w:rsidRPr="00421606">
        <w:rPr>
          <w:sz w:val="24"/>
          <w:szCs w:val="24"/>
        </w:rPr>
        <w:t>”</w:t>
      </w:r>
      <w:r w:rsidRPr="00421606">
        <w:rPr>
          <w:sz w:val="24"/>
          <w:szCs w:val="24"/>
        </w:rPr>
        <w:t>.</w:t>
      </w:r>
    </w:p>
    <w:p w14:paraId="32E9CAFC" w14:textId="511CE599" w:rsidR="008620C2" w:rsidRPr="00421606" w:rsidRDefault="008620C2" w:rsidP="008620C2">
      <w:pPr>
        <w:pStyle w:val="ItemHead"/>
        <w:numPr>
          <w:ilvl w:val="0"/>
          <w:numId w:val="23"/>
        </w:numPr>
        <w:ind w:left="1134" w:hanging="774"/>
        <w:rPr>
          <w:rFonts w:cs="Arial"/>
        </w:rPr>
      </w:pPr>
      <w:r w:rsidRPr="00421606">
        <w:rPr>
          <w:rFonts w:cs="Arial"/>
        </w:rPr>
        <w:t>Schedule 1 (item 733, column 3)</w:t>
      </w:r>
    </w:p>
    <w:p w14:paraId="4E1CED07" w14:textId="3AC723A2" w:rsidR="008620C2" w:rsidRPr="00421606" w:rsidRDefault="008620C2" w:rsidP="008620C2">
      <w:pPr>
        <w:pStyle w:val="Item"/>
        <w:ind w:left="1134"/>
        <w:rPr>
          <w:sz w:val="24"/>
          <w:szCs w:val="24"/>
        </w:rPr>
      </w:pPr>
      <w:r w:rsidRPr="00421606">
        <w:rPr>
          <w:sz w:val="24"/>
          <w:szCs w:val="24"/>
        </w:rPr>
        <w:t xml:space="preserve">Omit “23.90”, substitute </w:t>
      </w:r>
      <w:r w:rsidR="00AD72BA" w:rsidRPr="00421606">
        <w:rPr>
          <w:sz w:val="24"/>
          <w:szCs w:val="24"/>
        </w:rPr>
        <w:t>“</w:t>
      </w:r>
      <w:r w:rsidR="009D10B9" w:rsidRPr="00421606">
        <w:rPr>
          <w:sz w:val="24"/>
          <w:szCs w:val="24"/>
        </w:rPr>
        <w:t>24.10</w:t>
      </w:r>
      <w:r w:rsidR="00AD72BA" w:rsidRPr="00421606">
        <w:rPr>
          <w:sz w:val="24"/>
          <w:szCs w:val="24"/>
        </w:rPr>
        <w:t>”</w:t>
      </w:r>
      <w:r w:rsidRPr="00421606">
        <w:rPr>
          <w:sz w:val="24"/>
          <w:szCs w:val="24"/>
        </w:rPr>
        <w:t>.</w:t>
      </w:r>
    </w:p>
    <w:p w14:paraId="46BE0A52" w14:textId="4D307B70" w:rsidR="008620C2" w:rsidRPr="00421606" w:rsidRDefault="008620C2" w:rsidP="008620C2">
      <w:pPr>
        <w:pStyle w:val="ItemHead"/>
        <w:numPr>
          <w:ilvl w:val="0"/>
          <w:numId w:val="23"/>
        </w:numPr>
        <w:ind w:left="1134" w:hanging="774"/>
        <w:rPr>
          <w:rFonts w:cs="Arial"/>
        </w:rPr>
      </w:pPr>
      <w:r w:rsidRPr="00421606">
        <w:rPr>
          <w:rFonts w:cs="Arial"/>
        </w:rPr>
        <w:t>Schedule 1 (item 737, column 3)</w:t>
      </w:r>
    </w:p>
    <w:p w14:paraId="039ED165" w14:textId="1D1F90AB" w:rsidR="008620C2" w:rsidRPr="00421606" w:rsidRDefault="008620C2" w:rsidP="008620C2">
      <w:pPr>
        <w:pStyle w:val="Item"/>
        <w:ind w:left="1134"/>
        <w:rPr>
          <w:sz w:val="24"/>
          <w:szCs w:val="24"/>
        </w:rPr>
      </w:pPr>
      <w:r w:rsidRPr="00421606">
        <w:rPr>
          <w:sz w:val="24"/>
          <w:szCs w:val="24"/>
        </w:rPr>
        <w:t xml:space="preserve">Omit “40.45”, substitute </w:t>
      </w:r>
      <w:r w:rsidR="00AD72BA" w:rsidRPr="00421606">
        <w:rPr>
          <w:sz w:val="24"/>
          <w:szCs w:val="24"/>
        </w:rPr>
        <w:t>“</w:t>
      </w:r>
      <w:r w:rsidR="009D10B9" w:rsidRPr="00421606">
        <w:rPr>
          <w:sz w:val="24"/>
          <w:szCs w:val="24"/>
        </w:rPr>
        <w:t>40.80</w:t>
      </w:r>
      <w:r w:rsidR="00AD72BA" w:rsidRPr="00421606">
        <w:rPr>
          <w:sz w:val="24"/>
          <w:szCs w:val="24"/>
        </w:rPr>
        <w:t>”</w:t>
      </w:r>
      <w:r w:rsidRPr="00421606">
        <w:rPr>
          <w:sz w:val="24"/>
          <w:szCs w:val="24"/>
        </w:rPr>
        <w:t>.</w:t>
      </w:r>
    </w:p>
    <w:p w14:paraId="7ED3CEDA" w14:textId="2BFC852C" w:rsidR="008620C2" w:rsidRPr="00421606" w:rsidRDefault="008620C2" w:rsidP="008620C2">
      <w:pPr>
        <w:pStyle w:val="ItemHead"/>
        <w:numPr>
          <w:ilvl w:val="0"/>
          <w:numId w:val="23"/>
        </w:numPr>
        <w:ind w:left="1134" w:hanging="774"/>
        <w:rPr>
          <w:rFonts w:cs="Arial"/>
        </w:rPr>
      </w:pPr>
      <w:r w:rsidRPr="00421606">
        <w:rPr>
          <w:rFonts w:cs="Arial"/>
        </w:rPr>
        <w:t>Schedule 1 (item 741, column 3)</w:t>
      </w:r>
    </w:p>
    <w:p w14:paraId="1EB3861F" w14:textId="315D908F" w:rsidR="008620C2" w:rsidRPr="00421606" w:rsidRDefault="008620C2" w:rsidP="008620C2">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 xml:space="preserve">Omit “69.30”, substitute </w:t>
      </w:r>
      <w:r w:rsidR="00AD72BA" w:rsidRPr="00421606">
        <w:rPr>
          <w:rFonts w:eastAsia="Times New Roman" w:cs="Times New Roman"/>
          <w:sz w:val="24"/>
          <w:szCs w:val="24"/>
          <w:lang w:eastAsia="en-AU"/>
        </w:rPr>
        <w:t>“</w:t>
      </w:r>
      <w:r w:rsidR="009D10B9" w:rsidRPr="00421606">
        <w:rPr>
          <w:rFonts w:eastAsia="Times New Roman" w:cs="Times New Roman"/>
          <w:sz w:val="24"/>
          <w:szCs w:val="24"/>
          <w:lang w:eastAsia="en-AU"/>
        </w:rPr>
        <w:t>69.60</w:t>
      </w:r>
      <w:r w:rsidR="00AD72BA" w:rsidRPr="00421606">
        <w:rPr>
          <w:rFonts w:eastAsia="Times New Roman" w:cs="Times New Roman"/>
          <w:sz w:val="24"/>
          <w:szCs w:val="24"/>
          <w:lang w:eastAsia="en-AU"/>
        </w:rPr>
        <w:t>”</w:t>
      </w:r>
      <w:r w:rsidRPr="00421606">
        <w:rPr>
          <w:rFonts w:eastAsia="Times New Roman" w:cs="Times New Roman"/>
          <w:sz w:val="24"/>
          <w:szCs w:val="24"/>
          <w:lang w:eastAsia="en-AU"/>
        </w:rPr>
        <w:t>.</w:t>
      </w:r>
    </w:p>
    <w:p w14:paraId="682D0FBA" w14:textId="4DB49F51" w:rsidR="008620C2" w:rsidRPr="00421606" w:rsidRDefault="008620C2" w:rsidP="008620C2">
      <w:pPr>
        <w:pStyle w:val="ItemHead"/>
        <w:numPr>
          <w:ilvl w:val="0"/>
          <w:numId w:val="23"/>
        </w:numPr>
        <w:ind w:left="1134" w:hanging="774"/>
        <w:rPr>
          <w:rFonts w:cs="Arial"/>
        </w:rPr>
      </w:pPr>
      <w:r w:rsidRPr="00421606">
        <w:rPr>
          <w:rFonts w:cs="Arial"/>
        </w:rPr>
        <w:t>Schedule 1 (item 745, column 3)</w:t>
      </w:r>
    </w:p>
    <w:p w14:paraId="23C142D1" w14:textId="59066C20" w:rsidR="008620C2" w:rsidRPr="00421606" w:rsidRDefault="008620C2" w:rsidP="008620C2">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 xml:space="preserve">Omit “97.15”, substitute </w:t>
      </w:r>
      <w:r w:rsidR="00AD72BA" w:rsidRPr="00421606">
        <w:rPr>
          <w:rFonts w:eastAsia="Times New Roman" w:cs="Times New Roman"/>
          <w:sz w:val="24"/>
          <w:szCs w:val="24"/>
          <w:lang w:eastAsia="en-AU"/>
        </w:rPr>
        <w:t>“</w:t>
      </w:r>
      <w:r w:rsidR="009D10B9" w:rsidRPr="00421606">
        <w:rPr>
          <w:rFonts w:eastAsia="Times New Roman" w:cs="Times New Roman"/>
          <w:sz w:val="24"/>
          <w:szCs w:val="24"/>
          <w:lang w:eastAsia="en-AU"/>
        </w:rPr>
        <w:t>98.05</w:t>
      </w:r>
      <w:r w:rsidR="00AD72BA" w:rsidRPr="00421606">
        <w:rPr>
          <w:rFonts w:eastAsia="Times New Roman" w:cs="Times New Roman"/>
          <w:sz w:val="24"/>
          <w:szCs w:val="24"/>
          <w:lang w:eastAsia="en-AU"/>
        </w:rPr>
        <w:t>”</w:t>
      </w:r>
      <w:r w:rsidRPr="00421606">
        <w:rPr>
          <w:rFonts w:eastAsia="Times New Roman" w:cs="Times New Roman"/>
          <w:sz w:val="24"/>
          <w:szCs w:val="24"/>
          <w:lang w:eastAsia="en-AU"/>
        </w:rPr>
        <w:t>.</w:t>
      </w:r>
    </w:p>
    <w:p w14:paraId="482D0326" w14:textId="39296A96" w:rsidR="008620C2" w:rsidRPr="00421606" w:rsidRDefault="008620C2" w:rsidP="00CE5538">
      <w:pPr>
        <w:pStyle w:val="ItemHead"/>
        <w:numPr>
          <w:ilvl w:val="0"/>
          <w:numId w:val="23"/>
        </w:numPr>
        <w:ind w:left="1134" w:hanging="774"/>
        <w:rPr>
          <w:rFonts w:cs="Arial"/>
        </w:rPr>
      </w:pPr>
      <w:r w:rsidRPr="00421606">
        <w:rPr>
          <w:rFonts w:cs="Arial"/>
        </w:rPr>
        <w:lastRenderedPageBreak/>
        <w:t>Schedule 1 (item 792, column 3)</w:t>
      </w:r>
    </w:p>
    <w:p w14:paraId="01DE9DA1" w14:textId="708DC74C" w:rsidR="008620C2" w:rsidRPr="00421606" w:rsidRDefault="00CE5538"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 xml:space="preserve">Omit “63.20”, substitute </w:t>
      </w:r>
      <w:r w:rsidR="00AD72BA" w:rsidRPr="00421606">
        <w:rPr>
          <w:rFonts w:eastAsia="Times New Roman" w:cs="Times New Roman"/>
          <w:sz w:val="24"/>
          <w:szCs w:val="24"/>
          <w:lang w:eastAsia="en-AU"/>
        </w:rPr>
        <w:t>“</w:t>
      </w:r>
      <w:r w:rsidR="009D10B9" w:rsidRPr="00421606">
        <w:rPr>
          <w:rFonts w:eastAsia="Times New Roman" w:cs="Times New Roman"/>
          <w:sz w:val="24"/>
          <w:szCs w:val="24"/>
          <w:lang w:eastAsia="en-AU"/>
        </w:rPr>
        <w:t>63.75</w:t>
      </w:r>
      <w:r w:rsidR="00AD72BA" w:rsidRPr="00421606">
        <w:rPr>
          <w:rFonts w:eastAsia="Times New Roman" w:cs="Times New Roman"/>
          <w:sz w:val="24"/>
          <w:szCs w:val="24"/>
          <w:lang w:eastAsia="en-AU"/>
        </w:rPr>
        <w:t>”</w:t>
      </w:r>
      <w:r w:rsidR="008620C2" w:rsidRPr="00421606">
        <w:rPr>
          <w:rFonts w:eastAsia="Times New Roman" w:cs="Times New Roman"/>
          <w:sz w:val="24"/>
          <w:szCs w:val="24"/>
          <w:lang w:eastAsia="en-AU"/>
        </w:rPr>
        <w:t>.</w:t>
      </w:r>
    </w:p>
    <w:p w14:paraId="5451CE47" w14:textId="28DF4038" w:rsidR="008620C2" w:rsidRPr="00421606" w:rsidRDefault="008620C2" w:rsidP="00CE5538">
      <w:pPr>
        <w:pStyle w:val="ItemHead"/>
        <w:numPr>
          <w:ilvl w:val="0"/>
          <w:numId w:val="23"/>
        </w:numPr>
        <w:ind w:left="1134" w:hanging="774"/>
        <w:rPr>
          <w:rFonts w:cs="Arial"/>
        </w:rPr>
      </w:pPr>
      <w:r w:rsidRPr="00421606">
        <w:rPr>
          <w:rFonts w:cs="Arial"/>
        </w:rPr>
        <w:t>Schedule 1 (Table 1.12.2)</w:t>
      </w:r>
    </w:p>
    <w:p w14:paraId="61635AC0" w14:textId="77777777" w:rsidR="008620C2" w:rsidRPr="00421606" w:rsidRDefault="008620C2"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Repeal the table, substitute:</w:t>
      </w:r>
    </w:p>
    <w:p w14:paraId="3B9D6A3E" w14:textId="77777777" w:rsidR="008620C2" w:rsidRPr="00421606" w:rsidRDefault="008620C2" w:rsidP="008620C2">
      <w:pPr>
        <w:keepNext/>
        <w:keepLines/>
        <w:spacing w:line="240" w:lineRule="auto"/>
        <w:ind w:left="709" w:hanging="709"/>
        <w:rPr>
          <w:rFonts w:ascii="Arial" w:eastAsia="Times New Roman" w:hAnsi="Arial" w:cs="Times New Roman"/>
          <w:b/>
          <w:kern w:val="28"/>
          <w:sz w:val="24"/>
          <w:lang w:eastAsia="en-AU"/>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7"/>
        <w:gridCol w:w="1167"/>
        <w:gridCol w:w="1167"/>
        <w:gridCol w:w="2848"/>
        <w:gridCol w:w="2404"/>
      </w:tblGrid>
      <w:tr w:rsidR="008620C2" w:rsidRPr="00421606" w14:paraId="54BD2D76" w14:textId="77777777" w:rsidTr="008620C2">
        <w:trPr>
          <w:tblHeader/>
        </w:trPr>
        <w:tc>
          <w:tcPr>
            <w:tcW w:w="5000" w:type="pct"/>
            <w:gridSpan w:val="5"/>
            <w:tcBorders>
              <w:top w:val="single" w:sz="12" w:space="0" w:color="auto"/>
              <w:left w:val="nil"/>
              <w:bottom w:val="single" w:sz="6" w:space="0" w:color="auto"/>
              <w:right w:val="nil"/>
            </w:tcBorders>
            <w:hideMark/>
          </w:tcPr>
          <w:p w14:paraId="210194FB"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Table 1.12.2—Amount under clause 1.12.2</w:t>
            </w:r>
          </w:p>
        </w:tc>
      </w:tr>
      <w:tr w:rsidR="008620C2" w:rsidRPr="00421606" w14:paraId="6C55CA12" w14:textId="77777777" w:rsidTr="008620C2">
        <w:trPr>
          <w:tblHeader/>
        </w:trPr>
        <w:tc>
          <w:tcPr>
            <w:tcW w:w="437" w:type="pct"/>
            <w:tcBorders>
              <w:top w:val="single" w:sz="6" w:space="0" w:color="auto"/>
              <w:left w:val="nil"/>
              <w:bottom w:val="single" w:sz="12" w:space="0" w:color="auto"/>
              <w:right w:val="nil"/>
            </w:tcBorders>
            <w:hideMark/>
          </w:tcPr>
          <w:p w14:paraId="7885DE42"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Item</w:t>
            </w:r>
          </w:p>
        </w:tc>
        <w:tc>
          <w:tcPr>
            <w:tcW w:w="702" w:type="pct"/>
            <w:tcBorders>
              <w:top w:val="single" w:sz="6" w:space="0" w:color="auto"/>
              <w:left w:val="nil"/>
              <w:bottom w:val="single" w:sz="12" w:space="0" w:color="auto"/>
              <w:right w:val="nil"/>
            </w:tcBorders>
            <w:hideMark/>
          </w:tcPr>
          <w:p w14:paraId="42AC7460"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Column 1</w:t>
            </w:r>
          </w:p>
          <w:p w14:paraId="6CF95E04"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Item of the table</w:t>
            </w:r>
          </w:p>
        </w:tc>
        <w:tc>
          <w:tcPr>
            <w:tcW w:w="702" w:type="pct"/>
            <w:tcBorders>
              <w:top w:val="single" w:sz="6" w:space="0" w:color="auto"/>
              <w:left w:val="nil"/>
              <w:bottom w:val="single" w:sz="12" w:space="0" w:color="auto"/>
              <w:right w:val="nil"/>
            </w:tcBorders>
            <w:hideMark/>
          </w:tcPr>
          <w:p w14:paraId="3598A2CF"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Column 2</w:t>
            </w:r>
          </w:p>
          <w:p w14:paraId="3BAAB3A5" w14:textId="77777777" w:rsidR="008620C2" w:rsidRPr="00421606" w:rsidRDefault="008620C2" w:rsidP="008620C2">
            <w:pPr>
              <w:keepNext/>
              <w:spacing w:before="60" w:line="240" w:lineRule="atLeast"/>
              <w:rPr>
                <w:rFonts w:eastAsia="Times New Roman" w:cs="Times New Roman"/>
                <w:b/>
                <w:sz w:val="20"/>
                <w:lang w:eastAsia="en-AU"/>
              </w:rPr>
            </w:pPr>
            <w:r w:rsidRPr="00421606">
              <w:rPr>
                <w:rFonts w:eastAsia="Times New Roman" w:cs="Times New Roman"/>
                <w:b/>
                <w:sz w:val="20"/>
                <w:lang w:eastAsia="en-AU"/>
              </w:rPr>
              <w:t>Fee</w:t>
            </w:r>
          </w:p>
        </w:tc>
        <w:tc>
          <w:tcPr>
            <w:tcW w:w="1713" w:type="pct"/>
            <w:tcBorders>
              <w:top w:val="single" w:sz="6" w:space="0" w:color="auto"/>
              <w:left w:val="nil"/>
              <w:bottom w:val="single" w:sz="12" w:space="0" w:color="auto"/>
              <w:right w:val="nil"/>
            </w:tcBorders>
            <w:hideMark/>
          </w:tcPr>
          <w:p w14:paraId="1EBA8F9E" w14:textId="77777777" w:rsidR="008620C2" w:rsidRPr="00421606" w:rsidRDefault="008620C2" w:rsidP="008620C2">
            <w:pPr>
              <w:keepNext/>
              <w:spacing w:before="60" w:line="240" w:lineRule="atLeast"/>
              <w:jc w:val="right"/>
              <w:rPr>
                <w:rFonts w:eastAsia="Times New Roman" w:cs="Times New Roman"/>
                <w:b/>
                <w:sz w:val="20"/>
                <w:lang w:eastAsia="en-AU"/>
              </w:rPr>
            </w:pPr>
            <w:r w:rsidRPr="00421606">
              <w:rPr>
                <w:rFonts w:eastAsia="Times New Roman" w:cs="Times New Roman"/>
                <w:b/>
                <w:sz w:val="20"/>
                <w:lang w:eastAsia="en-AU"/>
              </w:rPr>
              <w:t>Column 3</w:t>
            </w:r>
          </w:p>
          <w:p w14:paraId="76246F98" w14:textId="77777777" w:rsidR="008620C2" w:rsidRPr="00421606" w:rsidRDefault="008620C2" w:rsidP="008620C2">
            <w:pPr>
              <w:keepNext/>
              <w:spacing w:before="60" w:line="240" w:lineRule="atLeast"/>
              <w:jc w:val="right"/>
              <w:rPr>
                <w:rFonts w:eastAsia="Times New Roman" w:cs="Times New Roman"/>
                <w:b/>
                <w:sz w:val="20"/>
                <w:lang w:eastAsia="en-AU"/>
              </w:rPr>
            </w:pPr>
            <w:r w:rsidRPr="00421606">
              <w:rPr>
                <w:rFonts w:eastAsia="Times New Roman" w:cs="Times New Roman"/>
                <w:b/>
                <w:sz w:val="20"/>
                <w:lang w:eastAsia="en-AU"/>
              </w:rPr>
              <w:t>Amount if not more than 6 patients (to be divided by the number of patients) ($)</w:t>
            </w:r>
          </w:p>
        </w:tc>
        <w:tc>
          <w:tcPr>
            <w:tcW w:w="1446" w:type="pct"/>
            <w:tcBorders>
              <w:top w:val="single" w:sz="6" w:space="0" w:color="auto"/>
              <w:left w:val="nil"/>
              <w:bottom w:val="single" w:sz="12" w:space="0" w:color="auto"/>
              <w:right w:val="nil"/>
            </w:tcBorders>
            <w:hideMark/>
          </w:tcPr>
          <w:p w14:paraId="6EDA1A32" w14:textId="77777777" w:rsidR="008620C2" w:rsidRPr="00421606" w:rsidRDefault="008620C2" w:rsidP="008620C2">
            <w:pPr>
              <w:keepNext/>
              <w:spacing w:before="60" w:line="240" w:lineRule="atLeast"/>
              <w:jc w:val="right"/>
              <w:rPr>
                <w:rFonts w:eastAsia="Times New Roman" w:cs="Times New Roman"/>
                <w:b/>
                <w:sz w:val="20"/>
                <w:lang w:eastAsia="en-AU"/>
              </w:rPr>
            </w:pPr>
            <w:r w:rsidRPr="00421606">
              <w:rPr>
                <w:rFonts w:eastAsia="Times New Roman" w:cs="Times New Roman"/>
                <w:b/>
                <w:sz w:val="20"/>
                <w:lang w:eastAsia="en-AU"/>
              </w:rPr>
              <w:t>Column 4</w:t>
            </w:r>
          </w:p>
          <w:p w14:paraId="402BD34B" w14:textId="77777777" w:rsidR="008620C2" w:rsidRPr="00421606" w:rsidRDefault="008620C2" w:rsidP="008620C2">
            <w:pPr>
              <w:keepNext/>
              <w:spacing w:before="60" w:line="240" w:lineRule="atLeast"/>
              <w:jc w:val="right"/>
              <w:rPr>
                <w:rFonts w:eastAsia="Times New Roman" w:cs="Times New Roman"/>
                <w:b/>
                <w:sz w:val="20"/>
                <w:lang w:eastAsia="en-AU"/>
              </w:rPr>
            </w:pPr>
            <w:r w:rsidRPr="00421606">
              <w:rPr>
                <w:rFonts w:eastAsia="Times New Roman" w:cs="Times New Roman"/>
                <w:b/>
                <w:sz w:val="20"/>
                <w:lang w:eastAsia="en-AU"/>
              </w:rPr>
              <w:t>Amount per patient if more than 6 patients ($)</w:t>
            </w:r>
          </w:p>
        </w:tc>
      </w:tr>
      <w:tr w:rsidR="008620C2" w:rsidRPr="00421606" w14:paraId="2E4C3FD9" w14:textId="77777777" w:rsidTr="008620C2">
        <w:tc>
          <w:tcPr>
            <w:tcW w:w="437" w:type="pct"/>
            <w:tcBorders>
              <w:top w:val="single" w:sz="12" w:space="0" w:color="auto"/>
              <w:left w:val="nil"/>
              <w:bottom w:val="single" w:sz="4" w:space="0" w:color="auto"/>
              <w:right w:val="nil"/>
            </w:tcBorders>
            <w:hideMark/>
          </w:tcPr>
          <w:p w14:paraId="32360EF9"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1</w:t>
            </w:r>
          </w:p>
        </w:tc>
        <w:tc>
          <w:tcPr>
            <w:tcW w:w="702" w:type="pct"/>
            <w:tcBorders>
              <w:top w:val="single" w:sz="12" w:space="0" w:color="auto"/>
              <w:left w:val="nil"/>
              <w:bottom w:val="single" w:sz="4" w:space="0" w:color="auto"/>
              <w:right w:val="nil"/>
            </w:tcBorders>
            <w:hideMark/>
          </w:tcPr>
          <w:p w14:paraId="5EE938CD"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827</w:t>
            </w:r>
          </w:p>
        </w:tc>
        <w:tc>
          <w:tcPr>
            <w:tcW w:w="702" w:type="pct"/>
            <w:tcBorders>
              <w:top w:val="single" w:sz="12" w:space="0" w:color="auto"/>
              <w:left w:val="nil"/>
              <w:bottom w:val="single" w:sz="4" w:space="0" w:color="auto"/>
              <w:right w:val="nil"/>
            </w:tcBorders>
            <w:hideMark/>
          </w:tcPr>
          <w:p w14:paraId="34350237"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812</w:t>
            </w:r>
          </w:p>
        </w:tc>
        <w:tc>
          <w:tcPr>
            <w:tcW w:w="1713" w:type="pct"/>
            <w:tcBorders>
              <w:top w:val="single" w:sz="12" w:space="0" w:color="auto"/>
              <w:left w:val="nil"/>
              <w:bottom w:val="single" w:sz="4" w:space="0" w:color="auto"/>
              <w:right w:val="nil"/>
            </w:tcBorders>
            <w:hideMark/>
          </w:tcPr>
          <w:p w14:paraId="70A2C77A" w14:textId="50219AAA"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21.</w:t>
            </w:r>
            <w:r w:rsidR="009D10B9" w:rsidRPr="00421606">
              <w:rPr>
                <w:rFonts w:eastAsia="Times New Roman" w:cs="Times New Roman"/>
                <w:sz w:val="20"/>
                <w:lang w:eastAsia="en-AU"/>
              </w:rPr>
              <w:t>6</w:t>
            </w:r>
            <w:r w:rsidRPr="00421606">
              <w:rPr>
                <w:rFonts w:eastAsia="Times New Roman" w:cs="Times New Roman"/>
                <w:sz w:val="20"/>
                <w:lang w:eastAsia="en-AU"/>
              </w:rPr>
              <w:t>0</w:t>
            </w:r>
          </w:p>
        </w:tc>
        <w:tc>
          <w:tcPr>
            <w:tcW w:w="1446" w:type="pct"/>
            <w:tcBorders>
              <w:top w:val="single" w:sz="12" w:space="0" w:color="auto"/>
              <w:left w:val="nil"/>
              <w:bottom w:val="single" w:sz="4" w:space="0" w:color="auto"/>
              <w:right w:val="nil"/>
            </w:tcBorders>
            <w:hideMark/>
          </w:tcPr>
          <w:p w14:paraId="2FCB88CF"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1.70</w:t>
            </w:r>
          </w:p>
        </w:tc>
      </w:tr>
      <w:tr w:rsidR="008620C2" w:rsidRPr="00421606" w14:paraId="6368098B" w14:textId="77777777" w:rsidTr="008620C2">
        <w:tc>
          <w:tcPr>
            <w:tcW w:w="437" w:type="pct"/>
            <w:tcBorders>
              <w:top w:val="single" w:sz="4" w:space="0" w:color="auto"/>
              <w:left w:val="nil"/>
              <w:bottom w:val="single" w:sz="4" w:space="0" w:color="auto"/>
              <w:right w:val="nil"/>
            </w:tcBorders>
            <w:hideMark/>
          </w:tcPr>
          <w:p w14:paraId="3E3A28B8"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2</w:t>
            </w:r>
          </w:p>
        </w:tc>
        <w:tc>
          <w:tcPr>
            <w:tcW w:w="702" w:type="pct"/>
            <w:tcBorders>
              <w:top w:val="single" w:sz="4" w:space="0" w:color="auto"/>
              <w:left w:val="nil"/>
              <w:bottom w:val="single" w:sz="4" w:space="0" w:color="auto"/>
              <w:right w:val="nil"/>
            </w:tcBorders>
            <w:hideMark/>
          </w:tcPr>
          <w:p w14:paraId="58390038"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829</w:t>
            </w:r>
          </w:p>
        </w:tc>
        <w:tc>
          <w:tcPr>
            <w:tcW w:w="702" w:type="pct"/>
            <w:tcBorders>
              <w:top w:val="single" w:sz="4" w:space="0" w:color="auto"/>
              <w:left w:val="nil"/>
              <w:bottom w:val="single" w:sz="4" w:space="0" w:color="auto"/>
              <w:right w:val="nil"/>
            </w:tcBorders>
            <w:hideMark/>
          </w:tcPr>
          <w:p w14:paraId="1DCA5B55"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812</w:t>
            </w:r>
          </w:p>
        </w:tc>
        <w:tc>
          <w:tcPr>
            <w:tcW w:w="1713" w:type="pct"/>
            <w:tcBorders>
              <w:top w:val="single" w:sz="4" w:space="0" w:color="auto"/>
              <w:left w:val="nil"/>
              <w:bottom w:val="single" w:sz="4" w:space="0" w:color="auto"/>
              <w:right w:val="nil"/>
            </w:tcBorders>
            <w:hideMark/>
          </w:tcPr>
          <w:p w14:paraId="771E906F" w14:textId="34374633"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38.</w:t>
            </w:r>
            <w:r w:rsidR="0062360A" w:rsidRPr="00421606">
              <w:rPr>
                <w:rFonts w:eastAsia="Times New Roman" w:cs="Times New Roman"/>
                <w:sz w:val="20"/>
                <w:lang w:eastAsia="en-AU"/>
              </w:rPr>
              <w:t>85</w:t>
            </w:r>
          </w:p>
        </w:tc>
        <w:tc>
          <w:tcPr>
            <w:tcW w:w="1446" w:type="pct"/>
            <w:tcBorders>
              <w:top w:val="single" w:sz="4" w:space="0" w:color="auto"/>
              <w:left w:val="nil"/>
              <w:bottom w:val="single" w:sz="4" w:space="0" w:color="auto"/>
              <w:right w:val="nil"/>
            </w:tcBorders>
            <w:hideMark/>
          </w:tcPr>
          <w:p w14:paraId="6A97FA3E"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2.70</w:t>
            </w:r>
          </w:p>
        </w:tc>
      </w:tr>
      <w:tr w:rsidR="008620C2" w:rsidRPr="00421606" w14:paraId="0836CF06" w14:textId="77777777" w:rsidTr="008620C2">
        <w:tc>
          <w:tcPr>
            <w:tcW w:w="437" w:type="pct"/>
            <w:tcBorders>
              <w:top w:val="single" w:sz="4" w:space="0" w:color="auto"/>
              <w:left w:val="nil"/>
              <w:bottom w:val="single" w:sz="4" w:space="0" w:color="auto"/>
              <w:right w:val="nil"/>
            </w:tcBorders>
            <w:hideMark/>
          </w:tcPr>
          <w:p w14:paraId="2942FE5A"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3</w:t>
            </w:r>
          </w:p>
        </w:tc>
        <w:tc>
          <w:tcPr>
            <w:tcW w:w="702" w:type="pct"/>
            <w:tcBorders>
              <w:top w:val="single" w:sz="4" w:space="0" w:color="auto"/>
              <w:left w:val="nil"/>
              <w:bottom w:val="single" w:sz="4" w:space="0" w:color="auto"/>
              <w:right w:val="nil"/>
            </w:tcBorders>
            <w:hideMark/>
          </w:tcPr>
          <w:p w14:paraId="0A2488E8"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868</w:t>
            </w:r>
          </w:p>
        </w:tc>
        <w:tc>
          <w:tcPr>
            <w:tcW w:w="702" w:type="pct"/>
            <w:tcBorders>
              <w:top w:val="single" w:sz="4" w:space="0" w:color="auto"/>
              <w:left w:val="nil"/>
              <w:bottom w:val="single" w:sz="4" w:space="0" w:color="auto"/>
              <w:right w:val="nil"/>
            </w:tcBorders>
            <w:hideMark/>
          </w:tcPr>
          <w:p w14:paraId="36A4E753"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867</w:t>
            </w:r>
          </w:p>
        </w:tc>
        <w:tc>
          <w:tcPr>
            <w:tcW w:w="1713" w:type="pct"/>
            <w:tcBorders>
              <w:top w:val="single" w:sz="4" w:space="0" w:color="auto"/>
              <w:left w:val="nil"/>
              <w:bottom w:val="single" w:sz="4" w:space="0" w:color="auto"/>
              <w:right w:val="nil"/>
            </w:tcBorders>
            <w:hideMark/>
          </w:tcPr>
          <w:p w14:paraId="6F4B3A15" w14:textId="478CCF38"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21.</w:t>
            </w:r>
            <w:r w:rsidR="0062360A" w:rsidRPr="00421606">
              <w:rPr>
                <w:rFonts w:eastAsia="Times New Roman" w:cs="Times New Roman"/>
                <w:sz w:val="20"/>
                <w:lang w:eastAsia="en-AU"/>
              </w:rPr>
              <w:t>6</w:t>
            </w:r>
            <w:r w:rsidRPr="00421606">
              <w:rPr>
                <w:rFonts w:eastAsia="Times New Roman" w:cs="Times New Roman"/>
                <w:sz w:val="20"/>
                <w:lang w:eastAsia="en-AU"/>
              </w:rPr>
              <w:t>0</w:t>
            </w:r>
          </w:p>
        </w:tc>
        <w:tc>
          <w:tcPr>
            <w:tcW w:w="1446" w:type="pct"/>
            <w:tcBorders>
              <w:top w:val="single" w:sz="4" w:space="0" w:color="auto"/>
              <w:left w:val="nil"/>
              <w:bottom w:val="single" w:sz="4" w:space="0" w:color="auto"/>
              <w:right w:val="nil"/>
            </w:tcBorders>
            <w:hideMark/>
          </w:tcPr>
          <w:p w14:paraId="34003D27"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1.70</w:t>
            </w:r>
          </w:p>
        </w:tc>
      </w:tr>
      <w:tr w:rsidR="008620C2" w:rsidRPr="00421606" w14:paraId="7E31F2B9" w14:textId="77777777" w:rsidTr="008620C2">
        <w:tc>
          <w:tcPr>
            <w:tcW w:w="437" w:type="pct"/>
            <w:tcBorders>
              <w:top w:val="single" w:sz="4" w:space="0" w:color="auto"/>
              <w:left w:val="nil"/>
              <w:bottom w:val="single" w:sz="4" w:space="0" w:color="auto"/>
              <w:right w:val="nil"/>
            </w:tcBorders>
            <w:hideMark/>
          </w:tcPr>
          <w:p w14:paraId="39B0C217"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4</w:t>
            </w:r>
          </w:p>
        </w:tc>
        <w:tc>
          <w:tcPr>
            <w:tcW w:w="702" w:type="pct"/>
            <w:tcBorders>
              <w:top w:val="single" w:sz="4" w:space="0" w:color="auto"/>
              <w:left w:val="nil"/>
              <w:bottom w:val="single" w:sz="4" w:space="0" w:color="auto"/>
              <w:right w:val="nil"/>
            </w:tcBorders>
            <w:hideMark/>
          </w:tcPr>
          <w:p w14:paraId="4D12CCF0"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869</w:t>
            </w:r>
          </w:p>
        </w:tc>
        <w:tc>
          <w:tcPr>
            <w:tcW w:w="702" w:type="pct"/>
            <w:tcBorders>
              <w:top w:val="single" w:sz="4" w:space="0" w:color="auto"/>
              <w:left w:val="nil"/>
              <w:bottom w:val="single" w:sz="4" w:space="0" w:color="auto"/>
              <w:right w:val="nil"/>
            </w:tcBorders>
            <w:hideMark/>
          </w:tcPr>
          <w:p w14:paraId="654CF232"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867</w:t>
            </w:r>
          </w:p>
        </w:tc>
        <w:tc>
          <w:tcPr>
            <w:tcW w:w="1713" w:type="pct"/>
            <w:tcBorders>
              <w:top w:val="single" w:sz="4" w:space="0" w:color="auto"/>
              <w:left w:val="nil"/>
              <w:bottom w:val="single" w:sz="4" w:space="0" w:color="auto"/>
              <w:right w:val="nil"/>
            </w:tcBorders>
            <w:hideMark/>
          </w:tcPr>
          <w:p w14:paraId="53F44E4A" w14:textId="7FF67620"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38.</w:t>
            </w:r>
            <w:r w:rsidR="0062360A" w:rsidRPr="00421606">
              <w:rPr>
                <w:rFonts w:eastAsia="Times New Roman" w:cs="Times New Roman"/>
                <w:sz w:val="20"/>
                <w:lang w:eastAsia="en-AU"/>
              </w:rPr>
              <w:t>85</w:t>
            </w:r>
          </w:p>
        </w:tc>
        <w:tc>
          <w:tcPr>
            <w:tcW w:w="1446" w:type="pct"/>
            <w:tcBorders>
              <w:top w:val="single" w:sz="4" w:space="0" w:color="auto"/>
              <w:left w:val="nil"/>
              <w:bottom w:val="single" w:sz="4" w:space="0" w:color="auto"/>
              <w:right w:val="nil"/>
            </w:tcBorders>
            <w:hideMark/>
          </w:tcPr>
          <w:p w14:paraId="5E6C5CD3"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2.70</w:t>
            </w:r>
          </w:p>
        </w:tc>
      </w:tr>
      <w:tr w:rsidR="008620C2" w:rsidRPr="00421606" w14:paraId="7F3835C4" w14:textId="77777777" w:rsidTr="008620C2">
        <w:tc>
          <w:tcPr>
            <w:tcW w:w="437" w:type="pct"/>
            <w:tcBorders>
              <w:top w:val="single" w:sz="4" w:space="0" w:color="auto"/>
              <w:left w:val="nil"/>
              <w:bottom w:val="single" w:sz="4" w:space="0" w:color="auto"/>
              <w:right w:val="nil"/>
            </w:tcBorders>
            <w:hideMark/>
          </w:tcPr>
          <w:p w14:paraId="5D39AEDF"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5</w:t>
            </w:r>
          </w:p>
        </w:tc>
        <w:tc>
          <w:tcPr>
            <w:tcW w:w="702" w:type="pct"/>
            <w:tcBorders>
              <w:top w:val="single" w:sz="4" w:space="0" w:color="auto"/>
              <w:left w:val="nil"/>
              <w:bottom w:val="single" w:sz="4" w:space="0" w:color="auto"/>
              <w:right w:val="nil"/>
            </w:tcBorders>
            <w:hideMark/>
          </w:tcPr>
          <w:p w14:paraId="08F69108"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876</w:t>
            </w:r>
          </w:p>
        </w:tc>
        <w:tc>
          <w:tcPr>
            <w:tcW w:w="702" w:type="pct"/>
            <w:tcBorders>
              <w:top w:val="single" w:sz="4" w:space="0" w:color="auto"/>
              <w:left w:val="nil"/>
              <w:bottom w:val="single" w:sz="4" w:space="0" w:color="auto"/>
              <w:right w:val="nil"/>
            </w:tcBorders>
            <w:hideMark/>
          </w:tcPr>
          <w:p w14:paraId="7626A895"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873</w:t>
            </w:r>
          </w:p>
        </w:tc>
        <w:tc>
          <w:tcPr>
            <w:tcW w:w="1713" w:type="pct"/>
            <w:tcBorders>
              <w:top w:val="single" w:sz="4" w:space="0" w:color="auto"/>
              <w:left w:val="nil"/>
              <w:bottom w:val="single" w:sz="4" w:space="0" w:color="auto"/>
              <w:right w:val="nil"/>
            </w:tcBorders>
            <w:hideMark/>
          </w:tcPr>
          <w:p w14:paraId="441E63AD" w14:textId="2D1EA136"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21.</w:t>
            </w:r>
            <w:r w:rsidR="0062360A" w:rsidRPr="00421606">
              <w:rPr>
                <w:rFonts w:eastAsia="Times New Roman" w:cs="Times New Roman"/>
                <w:sz w:val="20"/>
                <w:lang w:eastAsia="en-AU"/>
              </w:rPr>
              <w:t>6</w:t>
            </w:r>
            <w:r w:rsidRPr="00421606">
              <w:rPr>
                <w:rFonts w:eastAsia="Times New Roman" w:cs="Times New Roman"/>
                <w:sz w:val="20"/>
                <w:lang w:eastAsia="en-AU"/>
              </w:rPr>
              <w:t>0</w:t>
            </w:r>
          </w:p>
        </w:tc>
        <w:tc>
          <w:tcPr>
            <w:tcW w:w="1446" w:type="pct"/>
            <w:tcBorders>
              <w:top w:val="single" w:sz="4" w:space="0" w:color="auto"/>
              <w:left w:val="nil"/>
              <w:bottom w:val="single" w:sz="4" w:space="0" w:color="auto"/>
              <w:right w:val="nil"/>
            </w:tcBorders>
            <w:hideMark/>
          </w:tcPr>
          <w:p w14:paraId="5CE2ADF3"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1.70</w:t>
            </w:r>
          </w:p>
        </w:tc>
      </w:tr>
      <w:tr w:rsidR="008620C2" w:rsidRPr="00421606" w14:paraId="6CD80A5C" w14:textId="77777777" w:rsidTr="008620C2">
        <w:tc>
          <w:tcPr>
            <w:tcW w:w="437" w:type="pct"/>
            <w:tcBorders>
              <w:top w:val="single" w:sz="4" w:space="0" w:color="auto"/>
              <w:left w:val="nil"/>
              <w:bottom w:val="single" w:sz="4" w:space="0" w:color="auto"/>
              <w:right w:val="nil"/>
            </w:tcBorders>
            <w:hideMark/>
          </w:tcPr>
          <w:p w14:paraId="2A738F06"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6</w:t>
            </w:r>
          </w:p>
        </w:tc>
        <w:tc>
          <w:tcPr>
            <w:tcW w:w="702" w:type="pct"/>
            <w:tcBorders>
              <w:top w:val="single" w:sz="4" w:space="0" w:color="auto"/>
              <w:left w:val="nil"/>
              <w:bottom w:val="single" w:sz="4" w:space="0" w:color="auto"/>
              <w:right w:val="nil"/>
            </w:tcBorders>
            <w:hideMark/>
          </w:tcPr>
          <w:p w14:paraId="2E42A588"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881</w:t>
            </w:r>
          </w:p>
        </w:tc>
        <w:tc>
          <w:tcPr>
            <w:tcW w:w="702" w:type="pct"/>
            <w:tcBorders>
              <w:top w:val="single" w:sz="4" w:space="0" w:color="auto"/>
              <w:left w:val="nil"/>
              <w:bottom w:val="single" w:sz="4" w:space="0" w:color="auto"/>
              <w:right w:val="nil"/>
            </w:tcBorders>
            <w:hideMark/>
          </w:tcPr>
          <w:p w14:paraId="4DD52FC4"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873</w:t>
            </w:r>
          </w:p>
        </w:tc>
        <w:tc>
          <w:tcPr>
            <w:tcW w:w="1713" w:type="pct"/>
            <w:tcBorders>
              <w:top w:val="single" w:sz="4" w:space="0" w:color="auto"/>
              <w:left w:val="nil"/>
              <w:bottom w:val="single" w:sz="4" w:space="0" w:color="auto"/>
              <w:right w:val="nil"/>
            </w:tcBorders>
            <w:hideMark/>
          </w:tcPr>
          <w:p w14:paraId="0696587C" w14:textId="0B1B6A90"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38.</w:t>
            </w:r>
            <w:r w:rsidR="0062360A" w:rsidRPr="00421606">
              <w:rPr>
                <w:rFonts w:eastAsia="Times New Roman" w:cs="Times New Roman"/>
                <w:sz w:val="20"/>
                <w:lang w:eastAsia="en-AU"/>
              </w:rPr>
              <w:t>85</w:t>
            </w:r>
          </w:p>
        </w:tc>
        <w:tc>
          <w:tcPr>
            <w:tcW w:w="1446" w:type="pct"/>
            <w:tcBorders>
              <w:top w:val="single" w:sz="4" w:space="0" w:color="auto"/>
              <w:left w:val="nil"/>
              <w:bottom w:val="single" w:sz="4" w:space="0" w:color="auto"/>
              <w:right w:val="nil"/>
            </w:tcBorders>
            <w:hideMark/>
          </w:tcPr>
          <w:p w14:paraId="50CD3E33"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2.70</w:t>
            </w:r>
          </w:p>
        </w:tc>
      </w:tr>
      <w:tr w:rsidR="008620C2" w:rsidRPr="00421606" w14:paraId="010B9086" w14:textId="77777777" w:rsidTr="008620C2">
        <w:tc>
          <w:tcPr>
            <w:tcW w:w="437" w:type="pct"/>
            <w:tcBorders>
              <w:top w:val="single" w:sz="4" w:space="0" w:color="auto"/>
              <w:left w:val="nil"/>
              <w:bottom w:val="single" w:sz="4" w:space="0" w:color="auto"/>
              <w:right w:val="nil"/>
            </w:tcBorders>
            <w:hideMark/>
          </w:tcPr>
          <w:p w14:paraId="3712517A"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7</w:t>
            </w:r>
          </w:p>
        </w:tc>
        <w:tc>
          <w:tcPr>
            <w:tcW w:w="702" w:type="pct"/>
            <w:tcBorders>
              <w:top w:val="single" w:sz="4" w:space="0" w:color="auto"/>
              <w:left w:val="nil"/>
              <w:bottom w:val="single" w:sz="4" w:space="0" w:color="auto"/>
              <w:right w:val="nil"/>
            </w:tcBorders>
            <w:hideMark/>
          </w:tcPr>
          <w:p w14:paraId="54CC7815"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891</w:t>
            </w:r>
          </w:p>
        </w:tc>
        <w:tc>
          <w:tcPr>
            <w:tcW w:w="702" w:type="pct"/>
            <w:tcBorders>
              <w:top w:val="single" w:sz="4" w:space="0" w:color="auto"/>
              <w:left w:val="nil"/>
              <w:bottom w:val="single" w:sz="4" w:space="0" w:color="auto"/>
              <w:right w:val="nil"/>
            </w:tcBorders>
            <w:hideMark/>
          </w:tcPr>
          <w:p w14:paraId="43279166"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885</w:t>
            </w:r>
          </w:p>
        </w:tc>
        <w:tc>
          <w:tcPr>
            <w:tcW w:w="1713" w:type="pct"/>
            <w:tcBorders>
              <w:top w:val="single" w:sz="4" w:space="0" w:color="auto"/>
              <w:left w:val="nil"/>
              <w:bottom w:val="single" w:sz="4" w:space="0" w:color="auto"/>
              <w:right w:val="nil"/>
            </w:tcBorders>
            <w:hideMark/>
          </w:tcPr>
          <w:p w14:paraId="6001D2BD" w14:textId="35D3D6E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21.</w:t>
            </w:r>
            <w:r w:rsidR="0062360A" w:rsidRPr="00421606">
              <w:rPr>
                <w:rFonts w:eastAsia="Times New Roman" w:cs="Times New Roman"/>
                <w:sz w:val="20"/>
                <w:lang w:eastAsia="en-AU"/>
              </w:rPr>
              <w:t>6</w:t>
            </w:r>
            <w:r w:rsidRPr="00421606">
              <w:rPr>
                <w:rFonts w:eastAsia="Times New Roman" w:cs="Times New Roman"/>
                <w:sz w:val="20"/>
                <w:lang w:eastAsia="en-AU"/>
              </w:rPr>
              <w:t>0</w:t>
            </w:r>
          </w:p>
        </w:tc>
        <w:tc>
          <w:tcPr>
            <w:tcW w:w="1446" w:type="pct"/>
            <w:tcBorders>
              <w:top w:val="single" w:sz="4" w:space="0" w:color="auto"/>
              <w:left w:val="nil"/>
              <w:bottom w:val="single" w:sz="4" w:space="0" w:color="auto"/>
              <w:right w:val="nil"/>
            </w:tcBorders>
            <w:hideMark/>
          </w:tcPr>
          <w:p w14:paraId="40FE90F3"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1.70</w:t>
            </w:r>
          </w:p>
        </w:tc>
      </w:tr>
      <w:tr w:rsidR="008620C2" w:rsidRPr="00421606" w14:paraId="30425ED3" w14:textId="77777777" w:rsidTr="008620C2">
        <w:tc>
          <w:tcPr>
            <w:tcW w:w="437" w:type="pct"/>
            <w:tcBorders>
              <w:top w:val="single" w:sz="4" w:space="0" w:color="auto"/>
              <w:left w:val="nil"/>
              <w:bottom w:val="single" w:sz="12" w:space="0" w:color="auto"/>
              <w:right w:val="nil"/>
            </w:tcBorders>
            <w:hideMark/>
          </w:tcPr>
          <w:p w14:paraId="33B41AC7"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w:t>
            </w:r>
          </w:p>
        </w:tc>
        <w:tc>
          <w:tcPr>
            <w:tcW w:w="702" w:type="pct"/>
            <w:tcBorders>
              <w:top w:val="single" w:sz="4" w:space="0" w:color="auto"/>
              <w:left w:val="nil"/>
              <w:bottom w:val="single" w:sz="12" w:space="0" w:color="auto"/>
              <w:right w:val="nil"/>
            </w:tcBorders>
            <w:hideMark/>
          </w:tcPr>
          <w:p w14:paraId="1F7423AE"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892</w:t>
            </w:r>
          </w:p>
        </w:tc>
        <w:tc>
          <w:tcPr>
            <w:tcW w:w="702" w:type="pct"/>
            <w:tcBorders>
              <w:top w:val="single" w:sz="4" w:space="0" w:color="auto"/>
              <w:left w:val="nil"/>
              <w:bottom w:val="single" w:sz="12" w:space="0" w:color="auto"/>
              <w:right w:val="nil"/>
            </w:tcBorders>
            <w:hideMark/>
          </w:tcPr>
          <w:p w14:paraId="458991F4" w14:textId="77777777" w:rsidR="008620C2" w:rsidRPr="00421606" w:rsidRDefault="008620C2" w:rsidP="008620C2">
            <w:pPr>
              <w:spacing w:before="60" w:line="240" w:lineRule="atLeast"/>
              <w:rPr>
                <w:rFonts w:eastAsia="Times New Roman" w:cs="Times New Roman"/>
                <w:sz w:val="20"/>
                <w:lang w:eastAsia="en-AU"/>
              </w:rPr>
            </w:pPr>
            <w:r w:rsidRPr="00421606">
              <w:rPr>
                <w:rFonts w:eastAsia="Times New Roman" w:cs="Times New Roman"/>
                <w:sz w:val="20"/>
                <w:lang w:eastAsia="en-AU"/>
              </w:rPr>
              <w:t>The fee for item 885</w:t>
            </w:r>
          </w:p>
        </w:tc>
        <w:tc>
          <w:tcPr>
            <w:tcW w:w="1713" w:type="pct"/>
            <w:tcBorders>
              <w:top w:val="single" w:sz="4" w:space="0" w:color="auto"/>
              <w:left w:val="nil"/>
              <w:bottom w:val="single" w:sz="12" w:space="0" w:color="auto"/>
              <w:right w:val="nil"/>
            </w:tcBorders>
            <w:hideMark/>
          </w:tcPr>
          <w:p w14:paraId="49B127A0" w14:textId="1AE8256D"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38.</w:t>
            </w:r>
            <w:r w:rsidR="0062360A" w:rsidRPr="00421606">
              <w:rPr>
                <w:rFonts w:eastAsia="Times New Roman" w:cs="Times New Roman"/>
                <w:sz w:val="20"/>
                <w:lang w:eastAsia="en-AU"/>
              </w:rPr>
              <w:t>85</w:t>
            </w:r>
          </w:p>
        </w:tc>
        <w:tc>
          <w:tcPr>
            <w:tcW w:w="1446" w:type="pct"/>
            <w:tcBorders>
              <w:top w:val="single" w:sz="4" w:space="0" w:color="auto"/>
              <w:left w:val="nil"/>
              <w:bottom w:val="single" w:sz="12" w:space="0" w:color="auto"/>
              <w:right w:val="nil"/>
            </w:tcBorders>
            <w:hideMark/>
          </w:tcPr>
          <w:p w14:paraId="2C4A0F86" w14:textId="77777777" w:rsidR="008620C2" w:rsidRPr="00421606" w:rsidRDefault="008620C2" w:rsidP="008620C2">
            <w:pPr>
              <w:spacing w:before="60" w:line="240" w:lineRule="atLeast"/>
              <w:jc w:val="right"/>
              <w:rPr>
                <w:rFonts w:eastAsia="Times New Roman" w:cs="Times New Roman"/>
                <w:sz w:val="20"/>
                <w:lang w:eastAsia="en-AU"/>
              </w:rPr>
            </w:pPr>
            <w:r w:rsidRPr="00421606">
              <w:rPr>
                <w:rFonts w:eastAsia="Times New Roman" w:cs="Times New Roman"/>
                <w:sz w:val="20"/>
                <w:lang w:eastAsia="en-AU"/>
              </w:rPr>
              <w:t>2.70</w:t>
            </w:r>
          </w:p>
        </w:tc>
      </w:tr>
    </w:tbl>
    <w:p w14:paraId="7D3C81A4" w14:textId="3BE2CD19" w:rsidR="008620C2" w:rsidRPr="00421606" w:rsidRDefault="008620C2" w:rsidP="00CE5538">
      <w:pPr>
        <w:pStyle w:val="ItemHead"/>
        <w:numPr>
          <w:ilvl w:val="0"/>
          <w:numId w:val="23"/>
        </w:numPr>
        <w:ind w:left="1134" w:hanging="774"/>
        <w:rPr>
          <w:rFonts w:cs="Arial"/>
        </w:rPr>
      </w:pPr>
      <w:r w:rsidRPr="00421606">
        <w:rPr>
          <w:rFonts w:cs="Arial"/>
        </w:rPr>
        <w:t>Schedule 1 (item 812, column 3)</w:t>
      </w:r>
    </w:p>
    <w:p w14:paraId="15466B3D" w14:textId="6C155D7B" w:rsidR="008620C2" w:rsidRPr="00421606" w:rsidRDefault="00CE5538"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Omit “18.90</w:t>
      </w:r>
      <w:r w:rsidR="008620C2" w:rsidRPr="00421606">
        <w:rPr>
          <w:rFonts w:eastAsia="Times New Roman" w:cs="Times New Roman"/>
          <w:sz w:val="24"/>
          <w:szCs w:val="24"/>
          <w:lang w:eastAsia="en-AU"/>
        </w:rPr>
        <w:t xml:space="preserve">”, substitute </w:t>
      </w:r>
      <w:r w:rsidR="00AD72BA" w:rsidRPr="00421606">
        <w:rPr>
          <w:rFonts w:eastAsia="Times New Roman" w:cs="Times New Roman"/>
          <w:sz w:val="24"/>
          <w:szCs w:val="24"/>
          <w:lang w:eastAsia="en-AU"/>
        </w:rPr>
        <w:t>“</w:t>
      </w:r>
      <w:r w:rsidR="0062360A" w:rsidRPr="00421606">
        <w:rPr>
          <w:rFonts w:eastAsia="Times New Roman" w:cs="Times New Roman"/>
          <w:sz w:val="24"/>
          <w:szCs w:val="24"/>
          <w:lang w:eastAsia="en-AU"/>
        </w:rPr>
        <w:t>19.05</w:t>
      </w:r>
      <w:r w:rsidR="00AD72BA" w:rsidRPr="00421606">
        <w:rPr>
          <w:rFonts w:eastAsia="Times New Roman" w:cs="Times New Roman"/>
          <w:sz w:val="24"/>
          <w:szCs w:val="24"/>
          <w:lang w:eastAsia="en-AU"/>
        </w:rPr>
        <w:t>”</w:t>
      </w:r>
      <w:r w:rsidR="008620C2" w:rsidRPr="00421606">
        <w:rPr>
          <w:rFonts w:eastAsia="Times New Roman" w:cs="Times New Roman"/>
          <w:sz w:val="24"/>
          <w:szCs w:val="24"/>
          <w:lang w:eastAsia="en-AU"/>
        </w:rPr>
        <w:t>.</w:t>
      </w:r>
    </w:p>
    <w:p w14:paraId="498CC3F9" w14:textId="12A083A9" w:rsidR="008620C2" w:rsidRPr="00421606" w:rsidRDefault="008620C2" w:rsidP="00CE5538">
      <w:pPr>
        <w:pStyle w:val="ItemHead"/>
        <w:numPr>
          <w:ilvl w:val="0"/>
          <w:numId w:val="23"/>
        </w:numPr>
        <w:ind w:left="1134" w:hanging="774"/>
        <w:rPr>
          <w:rFonts w:cs="Arial"/>
        </w:rPr>
      </w:pPr>
      <w:r w:rsidRPr="00421606">
        <w:rPr>
          <w:rFonts w:cs="Arial"/>
        </w:rPr>
        <w:t>Schedule 1 (item 867, column 3)</w:t>
      </w:r>
    </w:p>
    <w:p w14:paraId="384705DE" w14:textId="5A4DDD74" w:rsidR="008620C2" w:rsidRPr="00421606" w:rsidRDefault="00CE5538"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Omit “41.20</w:t>
      </w:r>
      <w:r w:rsidR="008620C2" w:rsidRPr="00421606">
        <w:rPr>
          <w:rFonts w:eastAsia="Times New Roman" w:cs="Times New Roman"/>
          <w:sz w:val="24"/>
          <w:szCs w:val="24"/>
          <w:lang w:eastAsia="en-AU"/>
        </w:rPr>
        <w:t xml:space="preserve">”, substitute </w:t>
      </w:r>
      <w:r w:rsidR="00AD72BA" w:rsidRPr="00421606">
        <w:rPr>
          <w:rFonts w:eastAsia="Times New Roman" w:cs="Times New Roman"/>
          <w:sz w:val="24"/>
          <w:szCs w:val="24"/>
          <w:lang w:eastAsia="en-AU"/>
        </w:rPr>
        <w:t>“</w:t>
      </w:r>
      <w:r w:rsidR="0062360A" w:rsidRPr="00421606">
        <w:rPr>
          <w:rFonts w:eastAsia="Times New Roman" w:cs="Times New Roman"/>
          <w:sz w:val="24"/>
          <w:szCs w:val="24"/>
          <w:lang w:eastAsia="en-AU"/>
        </w:rPr>
        <w:t>41.55</w:t>
      </w:r>
      <w:r w:rsidR="00AD72BA" w:rsidRPr="00421606">
        <w:rPr>
          <w:rFonts w:eastAsia="Times New Roman" w:cs="Times New Roman"/>
          <w:sz w:val="24"/>
          <w:szCs w:val="24"/>
          <w:lang w:eastAsia="en-AU"/>
        </w:rPr>
        <w:t>”</w:t>
      </w:r>
      <w:r w:rsidR="008620C2" w:rsidRPr="00421606">
        <w:rPr>
          <w:rFonts w:eastAsia="Times New Roman" w:cs="Times New Roman"/>
          <w:sz w:val="24"/>
          <w:szCs w:val="24"/>
          <w:lang w:eastAsia="en-AU"/>
        </w:rPr>
        <w:t>.</w:t>
      </w:r>
    </w:p>
    <w:p w14:paraId="17B8EA65" w14:textId="43FD8AE3" w:rsidR="008620C2" w:rsidRPr="00421606" w:rsidRDefault="008620C2" w:rsidP="00CE5538">
      <w:pPr>
        <w:pStyle w:val="ItemHead"/>
        <w:numPr>
          <w:ilvl w:val="0"/>
          <w:numId w:val="23"/>
        </w:numPr>
        <w:ind w:left="1134" w:hanging="774"/>
        <w:rPr>
          <w:rFonts w:cs="Arial"/>
        </w:rPr>
      </w:pPr>
      <w:r w:rsidRPr="00421606">
        <w:rPr>
          <w:rFonts w:cs="Arial"/>
        </w:rPr>
        <w:t>Schedule 1 (item 873, column 3)</w:t>
      </w:r>
    </w:p>
    <w:p w14:paraId="2C04E8E1" w14:textId="4F6F0183" w:rsidR="008620C2" w:rsidRPr="00421606" w:rsidRDefault="00CE5538"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Omit “79.90</w:t>
      </w:r>
      <w:r w:rsidR="008620C2" w:rsidRPr="00421606">
        <w:rPr>
          <w:rFonts w:eastAsia="Times New Roman" w:cs="Times New Roman"/>
          <w:sz w:val="24"/>
          <w:szCs w:val="24"/>
          <w:lang w:eastAsia="en-AU"/>
        </w:rPr>
        <w:t xml:space="preserve">”, substitute </w:t>
      </w:r>
      <w:r w:rsidR="00AD72BA" w:rsidRPr="00421606">
        <w:rPr>
          <w:rFonts w:eastAsia="Times New Roman" w:cs="Times New Roman"/>
          <w:sz w:val="24"/>
          <w:szCs w:val="24"/>
          <w:lang w:eastAsia="en-AU"/>
        </w:rPr>
        <w:t>“</w:t>
      </w:r>
      <w:r w:rsidR="0062360A" w:rsidRPr="00421606">
        <w:rPr>
          <w:rFonts w:eastAsia="Times New Roman" w:cs="Times New Roman"/>
          <w:sz w:val="24"/>
          <w:szCs w:val="24"/>
          <w:lang w:eastAsia="en-AU"/>
        </w:rPr>
        <w:t>80.65</w:t>
      </w:r>
      <w:r w:rsidR="00AD72BA" w:rsidRPr="00421606">
        <w:rPr>
          <w:rFonts w:eastAsia="Times New Roman" w:cs="Times New Roman"/>
          <w:sz w:val="24"/>
          <w:szCs w:val="24"/>
          <w:lang w:eastAsia="en-AU"/>
        </w:rPr>
        <w:t>”</w:t>
      </w:r>
      <w:r w:rsidR="008620C2" w:rsidRPr="00421606">
        <w:rPr>
          <w:rFonts w:eastAsia="Times New Roman" w:cs="Times New Roman"/>
          <w:sz w:val="24"/>
          <w:szCs w:val="24"/>
          <w:lang w:eastAsia="en-AU"/>
        </w:rPr>
        <w:t>.</w:t>
      </w:r>
    </w:p>
    <w:p w14:paraId="5366BE74" w14:textId="151184DD" w:rsidR="008620C2" w:rsidRPr="00421606" w:rsidRDefault="008620C2" w:rsidP="00CE5538">
      <w:pPr>
        <w:pStyle w:val="ItemHead"/>
        <w:numPr>
          <w:ilvl w:val="0"/>
          <w:numId w:val="23"/>
        </w:numPr>
        <w:ind w:left="1134" w:hanging="774"/>
        <w:rPr>
          <w:rFonts w:cs="Arial"/>
        </w:rPr>
      </w:pPr>
      <w:r w:rsidRPr="00421606">
        <w:rPr>
          <w:rFonts w:cs="Arial"/>
        </w:rPr>
        <w:t>Schedule 1 (item 885, column 3)</w:t>
      </w:r>
    </w:p>
    <w:p w14:paraId="155A4082" w14:textId="28D6ADA5" w:rsidR="00020F9F" w:rsidRPr="00421606" w:rsidRDefault="00CE5538" w:rsidP="00CE5538">
      <w:pPr>
        <w:keepLines/>
        <w:spacing w:before="80" w:line="240" w:lineRule="auto"/>
        <w:ind w:left="1123" w:firstLine="11"/>
        <w:rPr>
          <w:rFonts w:eastAsia="Times New Roman" w:cs="Times New Roman"/>
          <w:sz w:val="24"/>
          <w:szCs w:val="24"/>
          <w:lang w:eastAsia="en-AU"/>
        </w:rPr>
      </w:pPr>
      <w:r w:rsidRPr="00421606">
        <w:rPr>
          <w:rFonts w:eastAsia="Times New Roman" w:cs="Times New Roman"/>
          <w:sz w:val="24"/>
          <w:szCs w:val="24"/>
          <w:lang w:eastAsia="en-AU"/>
        </w:rPr>
        <w:t>Omit “117.55</w:t>
      </w:r>
      <w:r w:rsidR="008620C2" w:rsidRPr="00421606">
        <w:rPr>
          <w:rFonts w:eastAsia="Times New Roman" w:cs="Times New Roman"/>
          <w:sz w:val="24"/>
          <w:szCs w:val="24"/>
          <w:lang w:eastAsia="en-AU"/>
        </w:rPr>
        <w:t xml:space="preserve">”, substitute </w:t>
      </w:r>
      <w:r w:rsidR="00AD72BA" w:rsidRPr="00421606">
        <w:rPr>
          <w:rFonts w:eastAsia="Times New Roman" w:cs="Times New Roman"/>
          <w:sz w:val="24"/>
          <w:szCs w:val="24"/>
          <w:lang w:eastAsia="en-AU"/>
        </w:rPr>
        <w:t>“</w:t>
      </w:r>
      <w:r w:rsidR="00780147" w:rsidRPr="00421606">
        <w:rPr>
          <w:rFonts w:eastAsia="Times New Roman" w:cs="Times New Roman"/>
          <w:sz w:val="24"/>
          <w:szCs w:val="24"/>
          <w:lang w:eastAsia="en-AU"/>
        </w:rPr>
        <w:t>118.60</w:t>
      </w:r>
      <w:r w:rsidR="00AD72BA" w:rsidRPr="00421606">
        <w:rPr>
          <w:rFonts w:eastAsia="Times New Roman" w:cs="Times New Roman"/>
          <w:sz w:val="24"/>
          <w:szCs w:val="24"/>
          <w:lang w:eastAsia="en-AU"/>
        </w:rPr>
        <w:t>”</w:t>
      </w:r>
      <w:r w:rsidRPr="00421606">
        <w:rPr>
          <w:rFonts w:eastAsia="Times New Roman" w:cs="Times New Roman"/>
          <w:sz w:val="24"/>
          <w:szCs w:val="24"/>
          <w:lang w:eastAsia="en-AU"/>
        </w:rPr>
        <w:t>.</w:t>
      </w:r>
    </w:p>
    <w:p w14:paraId="24249B77" w14:textId="7520682C" w:rsidR="00BB225B" w:rsidRPr="00421606" w:rsidRDefault="00BB225B" w:rsidP="00BB225B">
      <w:pPr>
        <w:pStyle w:val="ItemHead"/>
        <w:numPr>
          <w:ilvl w:val="0"/>
          <w:numId w:val="23"/>
        </w:numPr>
        <w:ind w:left="1134" w:hanging="774"/>
        <w:rPr>
          <w:rFonts w:cs="Arial"/>
        </w:rPr>
      </w:pPr>
      <w:r w:rsidRPr="00421606">
        <w:rPr>
          <w:rFonts w:cs="Arial"/>
        </w:rPr>
        <w:t>Schedule 1 (item 894, column 3)</w:t>
      </w:r>
    </w:p>
    <w:p w14:paraId="2B6CE1F9" w14:textId="6FBE5480" w:rsidR="00BB225B" w:rsidRPr="00421606" w:rsidRDefault="00CE5538" w:rsidP="00BB225B">
      <w:pPr>
        <w:pStyle w:val="Item"/>
        <w:ind w:left="1134"/>
        <w:rPr>
          <w:sz w:val="24"/>
          <w:szCs w:val="24"/>
        </w:rPr>
      </w:pPr>
      <w:r w:rsidRPr="00421606">
        <w:rPr>
          <w:sz w:val="24"/>
          <w:szCs w:val="24"/>
        </w:rPr>
        <w:t>Omit “36.45</w:t>
      </w:r>
      <w:r w:rsidR="00BB225B" w:rsidRPr="00421606">
        <w:rPr>
          <w:sz w:val="24"/>
          <w:szCs w:val="24"/>
        </w:rPr>
        <w:t xml:space="preserve">”, substitute </w:t>
      </w:r>
      <w:r w:rsidR="00AD72BA" w:rsidRPr="00421606">
        <w:rPr>
          <w:sz w:val="24"/>
          <w:szCs w:val="24"/>
        </w:rPr>
        <w:t>“</w:t>
      </w:r>
      <w:r w:rsidR="00780147" w:rsidRPr="00421606">
        <w:rPr>
          <w:sz w:val="24"/>
          <w:szCs w:val="24"/>
        </w:rPr>
        <w:t>36.75</w:t>
      </w:r>
      <w:r w:rsidR="00AD72BA" w:rsidRPr="00421606">
        <w:rPr>
          <w:sz w:val="24"/>
          <w:szCs w:val="24"/>
        </w:rPr>
        <w:t>”</w:t>
      </w:r>
      <w:r w:rsidR="00BB225B" w:rsidRPr="00421606">
        <w:rPr>
          <w:sz w:val="24"/>
          <w:szCs w:val="24"/>
        </w:rPr>
        <w:t>.</w:t>
      </w:r>
    </w:p>
    <w:p w14:paraId="10E6AE80" w14:textId="3A572F5F" w:rsidR="00BB225B" w:rsidRPr="00421606" w:rsidRDefault="00BB225B" w:rsidP="00BB225B">
      <w:pPr>
        <w:pStyle w:val="ItemHead"/>
        <w:numPr>
          <w:ilvl w:val="0"/>
          <w:numId w:val="23"/>
        </w:numPr>
        <w:ind w:left="1134" w:hanging="774"/>
        <w:rPr>
          <w:rFonts w:cs="Arial"/>
        </w:rPr>
      </w:pPr>
      <w:r w:rsidRPr="00421606">
        <w:rPr>
          <w:rFonts w:cs="Arial"/>
        </w:rPr>
        <w:lastRenderedPageBreak/>
        <w:t>Schedule</w:t>
      </w:r>
      <w:r w:rsidRPr="00421606">
        <w:rPr>
          <w:rFonts w:cs="Arial"/>
          <w:b w:val="0"/>
        </w:rPr>
        <w:t xml:space="preserve"> </w:t>
      </w:r>
      <w:r w:rsidRPr="00421606">
        <w:rPr>
          <w:rFonts w:cs="Arial"/>
        </w:rPr>
        <w:t>1 (item 896, column 3)</w:t>
      </w:r>
    </w:p>
    <w:p w14:paraId="7CC12935" w14:textId="0A44C4B6" w:rsidR="00BB225B" w:rsidRPr="00421606" w:rsidRDefault="00CE5538" w:rsidP="00BB225B">
      <w:pPr>
        <w:pStyle w:val="Item"/>
        <w:ind w:left="1134"/>
        <w:rPr>
          <w:sz w:val="24"/>
          <w:szCs w:val="24"/>
        </w:rPr>
      </w:pPr>
      <w:r w:rsidRPr="00421606">
        <w:rPr>
          <w:sz w:val="24"/>
          <w:szCs w:val="24"/>
        </w:rPr>
        <w:t>Omit “70.60</w:t>
      </w:r>
      <w:r w:rsidR="00BB225B" w:rsidRPr="00421606">
        <w:rPr>
          <w:sz w:val="24"/>
          <w:szCs w:val="24"/>
        </w:rPr>
        <w:t xml:space="preserve">”, substitute </w:t>
      </w:r>
      <w:r w:rsidR="00AD72BA" w:rsidRPr="00421606">
        <w:rPr>
          <w:sz w:val="24"/>
          <w:szCs w:val="24"/>
        </w:rPr>
        <w:t>“</w:t>
      </w:r>
      <w:r w:rsidR="00780147" w:rsidRPr="00421606">
        <w:rPr>
          <w:sz w:val="24"/>
          <w:szCs w:val="24"/>
        </w:rPr>
        <w:t>71.25</w:t>
      </w:r>
      <w:r w:rsidR="00AD72BA" w:rsidRPr="00421606">
        <w:rPr>
          <w:sz w:val="24"/>
          <w:szCs w:val="24"/>
        </w:rPr>
        <w:t>”</w:t>
      </w:r>
      <w:r w:rsidR="00BB225B" w:rsidRPr="00421606">
        <w:rPr>
          <w:sz w:val="24"/>
          <w:szCs w:val="24"/>
        </w:rPr>
        <w:t>.</w:t>
      </w:r>
    </w:p>
    <w:p w14:paraId="1956C5C0" w14:textId="799BBBF7" w:rsidR="00BB225B" w:rsidRPr="00421606" w:rsidRDefault="00BB225B" w:rsidP="00BB225B">
      <w:pPr>
        <w:pStyle w:val="ItemHead"/>
        <w:numPr>
          <w:ilvl w:val="0"/>
          <w:numId w:val="23"/>
        </w:numPr>
        <w:ind w:left="1134" w:hanging="774"/>
        <w:rPr>
          <w:rFonts w:cs="Arial"/>
        </w:rPr>
      </w:pPr>
      <w:r w:rsidRPr="00421606">
        <w:rPr>
          <w:rFonts w:cs="Arial"/>
        </w:rPr>
        <w:t xml:space="preserve">Schedule 1 (item </w:t>
      </w:r>
      <w:r w:rsidR="00E06963" w:rsidRPr="00421606">
        <w:rPr>
          <w:rFonts w:cs="Arial"/>
        </w:rPr>
        <w:t>898</w:t>
      </w:r>
      <w:r w:rsidRPr="00421606">
        <w:rPr>
          <w:rFonts w:cs="Arial"/>
        </w:rPr>
        <w:t>, column 3)</w:t>
      </w:r>
    </w:p>
    <w:p w14:paraId="30ED1504" w14:textId="658604A4" w:rsidR="00BB225B" w:rsidRPr="00421606" w:rsidRDefault="00CE5538" w:rsidP="00BB225B">
      <w:pPr>
        <w:pStyle w:val="Item"/>
        <w:ind w:left="1134"/>
        <w:rPr>
          <w:sz w:val="24"/>
          <w:szCs w:val="24"/>
        </w:rPr>
      </w:pPr>
      <w:r w:rsidRPr="00421606">
        <w:rPr>
          <w:sz w:val="24"/>
          <w:szCs w:val="24"/>
        </w:rPr>
        <w:t>Omit “103.95</w:t>
      </w:r>
      <w:r w:rsidR="00BB225B" w:rsidRPr="00421606">
        <w:rPr>
          <w:sz w:val="24"/>
          <w:szCs w:val="24"/>
        </w:rPr>
        <w:t xml:space="preserve">”, substitute </w:t>
      </w:r>
      <w:r w:rsidR="00AD72BA" w:rsidRPr="00421606">
        <w:rPr>
          <w:sz w:val="24"/>
          <w:szCs w:val="24"/>
        </w:rPr>
        <w:t>“</w:t>
      </w:r>
      <w:r w:rsidR="00780147" w:rsidRPr="00421606">
        <w:rPr>
          <w:sz w:val="24"/>
          <w:szCs w:val="24"/>
        </w:rPr>
        <w:t>104.90</w:t>
      </w:r>
      <w:r w:rsidR="00AD72BA" w:rsidRPr="00421606">
        <w:rPr>
          <w:sz w:val="24"/>
          <w:szCs w:val="24"/>
        </w:rPr>
        <w:t>”</w:t>
      </w:r>
      <w:r w:rsidR="00BB225B" w:rsidRPr="00421606">
        <w:rPr>
          <w:sz w:val="24"/>
          <w:szCs w:val="24"/>
        </w:rPr>
        <w:t>.</w:t>
      </w:r>
    </w:p>
    <w:p w14:paraId="01D892C1" w14:textId="0C2886B7" w:rsidR="00C45B54" w:rsidRPr="00421606" w:rsidRDefault="00C45B54" w:rsidP="00C45B54">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001B1820" w:rsidRPr="00421606">
        <w:rPr>
          <w:rFonts w:cs="Arial"/>
        </w:rPr>
        <w:t>1 (item 2480</w:t>
      </w:r>
      <w:r w:rsidRPr="00421606">
        <w:rPr>
          <w:rFonts w:cs="Arial"/>
        </w:rPr>
        <w:t>, column 3)</w:t>
      </w:r>
    </w:p>
    <w:p w14:paraId="6C82B786" w14:textId="0EB3DD96" w:rsidR="00C45B54" w:rsidRPr="00421606" w:rsidRDefault="001B1820" w:rsidP="00C45B54">
      <w:pPr>
        <w:pStyle w:val="Item"/>
        <w:ind w:left="1134"/>
        <w:rPr>
          <w:sz w:val="24"/>
          <w:szCs w:val="24"/>
        </w:rPr>
      </w:pPr>
      <w:r w:rsidRPr="00421606">
        <w:rPr>
          <w:sz w:val="24"/>
          <w:szCs w:val="24"/>
        </w:rPr>
        <w:t>Omit “14.20</w:t>
      </w:r>
      <w:r w:rsidR="00C45B54" w:rsidRPr="00421606">
        <w:rPr>
          <w:sz w:val="24"/>
          <w:szCs w:val="24"/>
        </w:rPr>
        <w:t xml:space="preserve">”, substitute </w:t>
      </w:r>
      <w:r w:rsidR="00AD72BA" w:rsidRPr="00421606">
        <w:rPr>
          <w:sz w:val="24"/>
          <w:szCs w:val="24"/>
        </w:rPr>
        <w:t>“</w:t>
      </w:r>
      <w:r w:rsidR="00780147" w:rsidRPr="00421606">
        <w:rPr>
          <w:sz w:val="24"/>
          <w:szCs w:val="24"/>
        </w:rPr>
        <w:t>14.30</w:t>
      </w:r>
      <w:r w:rsidR="00AD72BA" w:rsidRPr="00421606">
        <w:rPr>
          <w:sz w:val="24"/>
          <w:szCs w:val="24"/>
        </w:rPr>
        <w:t>”</w:t>
      </w:r>
      <w:r w:rsidR="00C45B54" w:rsidRPr="00421606">
        <w:rPr>
          <w:sz w:val="24"/>
          <w:szCs w:val="24"/>
        </w:rPr>
        <w:t>.</w:t>
      </w:r>
    </w:p>
    <w:p w14:paraId="6DC77F79" w14:textId="0C10E437" w:rsidR="00C45B54" w:rsidRPr="00421606" w:rsidRDefault="001B1820" w:rsidP="00C45B54">
      <w:pPr>
        <w:pStyle w:val="ItemHead"/>
        <w:numPr>
          <w:ilvl w:val="0"/>
          <w:numId w:val="23"/>
        </w:numPr>
        <w:ind w:left="1134" w:hanging="774"/>
        <w:rPr>
          <w:rFonts w:cs="Arial"/>
        </w:rPr>
      </w:pPr>
      <w:r w:rsidRPr="00421606">
        <w:rPr>
          <w:rFonts w:cs="Arial"/>
        </w:rPr>
        <w:t>Schedule 1 (item 2481</w:t>
      </w:r>
      <w:r w:rsidR="00C45B54" w:rsidRPr="00421606">
        <w:rPr>
          <w:rFonts w:cs="Arial"/>
        </w:rPr>
        <w:t>, column 3)</w:t>
      </w:r>
    </w:p>
    <w:p w14:paraId="1972362D" w14:textId="417BE5BD" w:rsidR="00C45B54" w:rsidRPr="00421606" w:rsidRDefault="001B1820" w:rsidP="00C45B54">
      <w:pPr>
        <w:pStyle w:val="Item"/>
        <w:ind w:left="1134"/>
        <w:rPr>
          <w:sz w:val="24"/>
          <w:szCs w:val="24"/>
        </w:rPr>
      </w:pPr>
      <w:r w:rsidRPr="00421606">
        <w:rPr>
          <w:sz w:val="24"/>
          <w:szCs w:val="24"/>
        </w:rPr>
        <w:t>Omit “31.00</w:t>
      </w:r>
      <w:r w:rsidR="00C45B54" w:rsidRPr="00421606">
        <w:rPr>
          <w:sz w:val="24"/>
          <w:szCs w:val="24"/>
        </w:rPr>
        <w:t xml:space="preserve">”, substitute </w:t>
      </w:r>
      <w:r w:rsidR="00AD72BA" w:rsidRPr="00421606">
        <w:rPr>
          <w:sz w:val="24"/>
          <w:szCs w:val="24"/>
        </w:rPr>
        <w:t>“</w:t>
      </w:r>
      <w:r w:rsidR="00780147" w:rsidRPr="00421606">
        <w:rPr>
          <w:sz w:val="24"/>
          <w:szCs w:val="24"/>
        </w:rPr>
        <w:t>31.30</w:t>
      </w:r>
      <w:r w:rsidR="00AD72BA" w:rsidRPr="00421606">
        <w:rPr>
          <w:sz w:val="24"/>
          <w:szCs w:val="24"/>
        </w:rPr>
        <w:t>”</w:t>
      </w:r>
      <w:r w:rsidR="00C45B54" w:rsidRPr="00421606">
        <w:rPr>
          <w:sz w:val="24"/>
          <w:szCs w:val="24"/>
        </w:rPr>
        <w:t>.</w:t>
      </w:r>
    </w:p>
    <w:p w14:paraId="4D952182" w14:textId="0A85377E" w:rsidR="00C45B54" w:rsidRPr="00421606" w:rsidRDefault="00C45B54" w:rsidP="00C45B54">
      <w:pPr>
        <w:pStyle w:val="ItemHead"/>
        <w:numPr>
          <w:ilvl w:val="0"/>
          <w:numId w:val="23"/>
        </w:numPr>
        <w:ind w:left="1134" w:hanging="774"/>
        <w:rPr>
          <w:rFonts w:cs="Arial"/>
        </w:rPr>
      </w:pPr>
      <w:r w:rsidRPr="00421606">
        <w:rPr>
          <w:rFonts w:cs="Arial"/>
        </w:rPr>
        <w:t xml:space="preserve">Schedule 1 (item </w:t>
      </w:r>
      <w:r w:rsidR="001B1820" w:rsidRPr="00421606">
        <w:rPr>
          <w:rFonts w:cs="Arial"/>
        </w:rPr>
        <w:t>2482</w:t>
      </w:r>
      <w:r w:rsidRPr="00421606">
        <w:rPr>
          <w:rFonts w:cs="Arial"/>
        </w:rPr>
        <w:t>, column 3)</w:t>
      </w:r>
    </w:p>
    <w:p w14:paraId="6D3344CD" w14:textId="7D2B369B" w:rsidR="00C45B54" w:rsidRPr="00421606" w:rsidRDefault="001B1820" w:rsidP="00C45B54">
      <w:pPr>
        <w:pStyle w:val="Item"/>
        <w:ind w:left="1134"/>
        <w:rPr>
          <w:sz w:val="24"/>
          <w:szCs w:val="24"/>
        </w:rPr>
      </w:pPr>
      <w:r w:rsidRPr="00421606">
        <w:rPr>
          <w:sz w:val="24"/>
          <w:szCs w:val="24"/>
        </w:rPr>
        <w:t>Omit “60.05</w:t>
      </w:r>
      <w:r w:rsidR="00C45B54" w:rsidRPr="00421606">
        <w:rPr>
          <w:sz w:val="24"/>
          <w:szCs w:val="24"/>
        </w:rPr>
        <w:t xml:space="preserve">”, substitute </w:t>
      </w:r>
      <w:r w:rsidR="00AD72BA" w:rsidRPr="00421606">
        <w:rPr>
          <w:sz w:val="24"/>
          <w:szCs w:val="24"/>
        </w:rPr>
        <w:t>“</w:t>
      </w:r>
      <w:r w:rsidR="00780147" w:rsidRPr="00421606">
        <w:rPr>
          <w:sz w:val="24"/>
          <w:szCs w:val="24"/>
        </w:rPr>
        <w:t>60.60</w:t>
      </w:r>
      <w:r w:rsidR="00AD72BA" w:rsidRPr="00421606">
        <w:rPr>
          <w:sz w:val="24"/>
          <w:szCs w:val="24"/>
        </w:rPr>
        <w:t>”</w:t>
      </w:r>
      <w:r w:rsidR="00C45B54" w:rsidRPr="00421606">
        <w:rPr>
          <w:sz w:val="24"/>
          <w:szCs w:val="24"/>
        </w:rPr>
        <w:t>.</w:t>
      </w:r>
    </w:p>
    <w:p w14:paraId="79FBEA89" w14:textId="7E4A4EA6" w:rsidR="001B1820" w:rsidRPr="00421606" w:rsidRDefault="001B1820" w:rsidP="001B1820">
      <w:pPr>
        <w:pStyle w:val="ItemHead"/>
        <w:numPr>
          <w:ilvl w:val="0"/>
          <w:numId w:val="23"/>
        </w:numPr>
        <w:ind w:left="1134" w:hanging="774"/>
        <w:rPr>
          <w:rFonts w:cs="Arial"/>
        </w:rPr>
      </w:pPr>
      <w:r w:rsidRPr="00421606">
        <w:rPr>
          <w:rFonts w:cs="Arial"/>
        </w:rPr>
        <w:t>Schedule 1 (item 2483, column 3)</w:t>
      </w:r>
    </w:p>
    <w:p w14:paraId="335FE481" w14:textId="596503B3" w:rsidR="00CE5538" w:rsidRPr="00421606" w:rsidRDefault="001B1820" w:rsidP="001B1820">
      <w:pPr>
        <w:pStyle w:val="Item"/>
        <w:ind w:left="1134"/>
        <w:rPr>
          <w:sz w:val="24"/>
          <w:szCs w:val="24"/>
        </w:rPr>
      </w:pPr>
      <w:r w:rsidRPr="00421606">
        <w:rPr>
          <w:sz w:val="24"/>
          <w:szCs w:val="24"/>
        </w:rPr>
        <w:t xml:space="preserve">Omit “88.40”, substitute </w:t>
      </w:r>
      <w:r w:rsidR="00AD72BA" w:rsidRPr="00421606">
        <w:rPr>
          <w:sz w:val="24"/>
          <w:szCs w:val="24"/>
        </w:rPr>
        <w:t>“</w:t>
      </w:r>
      <w:r w:rsidR="00780147" w:rsidRPr="00421606">
        <w:rPr>
          <w:sz w:val="24"/>
          <w:szCs w:val="24"/>
        </w:rPr>
        <w:t>89.20</w:t>
      </w:r>
      <w:r w:rsidR="00AD72BA" w:rsidRPr="00421606">
        <w:rPr>
          <w:sz w:val="24"/>
          <w:szCs w:val="24"/>
        </w:rPr>
        <w:t>”</w:t>
      </w:r>
      <w:r w:rsidRPr="00421606">
        <w:rPr>
          <w:sz w:val="24"/>
          <w:szCs w:val="24"/>
        </w:rPr>
        <w:t>.</w:t>
      </w:r>
    </w:p>
    <w:p w14:paraId="340BF753" w14:textId="50D48EB0" w:rsidR="004F622C" w:rsidRPr="00421606" w:rsidRDefault="004F622C" w:rsidP="004F622C">
      <w:pPr>
        <w:pStyle w:val="ItemHead"/>
        <w:numPr>
          <w:ilvl w:val="0"/>
          <w:numId w:val="23"/>
        </w:numPr>
        <w:tabs>
          <w:tab w:val="left" w:pos="4032"/>
        </w:tabs>
        <w:ind w:left="1134" w:hanging="774"/>
      </w:pPr>
      <w:r w:rsidRPr="00421606">
        <w:t>Schedule 1, Division 1.</w:t>
      </w:r>
      <w:r w:rsidR="009A336F" w:rsidRPr="00421606">
        <w:t>14 (c</w:t>
      </w:r>
      <w:r w:rsidRPr="00421606">
        <w:t xml:space="preserve">lause 1.14.1) </w:t>
      </w:r>
    </w:p>
    <w:p w14:paraId="4A1BED04" w14:textId="77777777" w:rsidR="004F622C" w:rsidRPr="00421606" w:rsidRDefault="004F622C" w:rsidP="004F622C">
      <w:pPr>
        <w:pStyle w:val="Item"/>
        <w:ind w:left="1134"/>
        <w:rPr>
          <w:sz w:val="24"/>
          <w:szCs w:val="24"/>
        </w:rPr>
      </w:pPr>
      <w:r w:rsidRPr="00421606">
        <w:rPr>
          <w:sz w:val="24"/>
          <w:szCs w:val="24"/>
        </w:rPr>
        <w:t>Repeal clause, substitute:</w:t>
      </w:r>
    </w:p>
    <w:p w14:paraId="2C607F55" w14:textId="77777777" w:rsidR="004F622C" w:rsidRPr="00421606" w:rsidRDefault="004F622C" w:rsidP="004F622C">
      <w:pPr>
        <w:shd w:val="clear" w:color="auto" w:fill="FFFFFF"/>
        <w:spacing w:before="100" w:beforeAutospacing="1" w:after="100" w:afterAutospacing="1" w:line="240" w:lineRule="auto"/>
        <w:ind w:left="851" w:hanging="851"/>
        <w:rPr>
          <w:rFonts w:eastAsia="Times New Roman" w:cs="Times New Roman"/>
          <w:b/>
          <w:sz w:val="24"/>
          <w:szCs w:val="24"/>
          <w:lang w:eastAsia="en-AU"/>
        </w:rPr>
      </w:pPr>
      <w:r w:rsidRPr="00421606">
        <w:rPr>
          <w:rFonts w:eastAsia="Times New Roman" w:cs="Times New Roman"/>
          <w:b/>
          <w:sz w:val="24"/>
          <w:szCs w:val="24"/>
          <w:lang w:eastAsia="en-AU"/>
        </w:rPr>
        <w:t>1.14.1</w:t>
      </w:r>
      <w:r w:rsidRPr="00421606">
        <w:rPr>
          <w:rFonts w:eastAsia="Times New Roman" w:cs="Times New Roman" w:hint="eastAsia"/>
          <w:b/>
          <w:sz w:val="24"/>
          <w:szCs w:val="24"/>
          <w:lang w:eastAsia="en-AU"/>
        </w:rPr>
        <w:t> </w:t>
      </w:r>
      <w:r w:rsidRPr="00421606">
        <w:rPr>
          <w:rFonts w:eastAsia="Times New Roman" w:cs="Times New Roman"/>
          <w:b/>
          <w:sz w:val="24"/>
          <w:szCs w:val="24"/>
          <w:lang w:eastAsia="en-AU"/>
        </w:rPr>
        <w:t xml:space="preserve"> Fee in relation to the first patient during each attendance at a residential aged care facility</w:t>
      </w:r>
    </w:p>
    <w:p w14:paraId="7220856C" w14:textId="56F08157" w:rsidR="004F622C" w:rsidRPr="00421606" w:rsidRDefault="004F622C" w:rsidP="004F622C">
      <w:pPr>
        <w:shd w:val="clear" w:color="auto" w:fill="FFFFFF"/>
        <w:spacing w:after="120" w:line="240" w:lineRule="auto"/>
        <w:ind w:left="1702" w:hanging="851"/>
        <w:rPr>
          <w:sz w:val="24"/>
          <w:szCs w:val="24"/>
        </w:rPr>
      </w:pPr>
      <w:r w:rsidRPr="00421606">
        <w:rPr>
          <w:rFonts w:eastAsia="Times New Roman" w:cs="Times New Roman"/>
          <w:sz w:val="24"/>
          <w:szCs w:val="24"/>
          <w:lang w:eastAsia="en-AU"/>
        </w:rPr>
        <w:t>(1)</w:t>
      </w:r>
      <w:r w:rsidRPr="00421606">
        <w:rPr>
          <w:rFonts w:eastAsia="Times New Roman" w:cs="Times New Roman" w:hint="eastAsia"/>
          <w:sz w:val="24"/>
          <w:szCs w:val="24"/>
          <w:lang w:eastAsia="en-AU"/>
        </w:rPr>
        <w:t>         </w:t>
      </w:r>
      <w:r w:rsidRPr="00421606">
        <w:rPr>
          <w:rFonts w:eastAsia="Times New Roman" w:cs="Times New Roman"/>
          <w:sz w:val="24"/>
          <w:szCs w:val="24"/>
          <w:lang w:eastAsia="en-AU"/>
        </w:rPr>
        <w:t xml:space="preserve"> For the first patient attended during one attendance by a medical practitioner at one residential aged care facility on one occasion, the fee for the medical service described in whichever of items 90183, 90188, 90202 or 90212 applies is the amount listed in the item plus $41.</w:t>
      </w:r>
      <w:r w:rsidR="00E40D0E" w:rsidRPr="00421606">
        <w:rPr>
          <w:rFonts w:eastAsia="Times New Roman" w:cs="Times New Roman"/>
          <w:sz w:val="24"/>
          <w:szCs w:val="24"/>
          <w:lang w:eastAsia="en-AU"/>
        </w:rPr>
        <w:t>60</w:t>
      </w:r>
      <w:r w:rsidRPr="00421606">
        <w:rPr>
          <w:rFonts w:eastAsia="Times New Roman" w:cs="Times New Roman"/>
          <w:sz w:val="24"/>
          <w:szCs w:val="24"/>
          <w:lang w:eastAsia="en-AU"/>
        </w:rPr>
        <w:t>.</w:t>
      </w:r>
    </w:p>
    <w:p w14:paraId="124C121F" w14:textId="2E955EBA" w:rsidR="00BB225B" w:rsidRPr="00421606" w:rsidRDefault="00BB225B" w:rsidP="00BB225B">
      <w:pPr>
        <w:pStyle w:val="ItemHead"/>
        <w:numPr>
          <w:ilvl w:val="0"/>
          <w:numId w:val="23"/>
        </w:numPr>
        <w:ind w:left="1134" w:hanging="774"/>
        <w:rPr>
          <w:rFonts w:cs="Arial"/>
        </w:rPr>
      </w:pPr>
      <w:r w:rsidRPr="00421606">
        <w:rPr>
          <w:rFonts w:cs="Arial"/>
        </w:rPr>
        <w:t xml:space="preserve">Schedule 1 (item </w:t>
      </w:r>
      <w:r w:rsidR="00E06963" w:rsidRPr="00421606">
        <w:rPr>
          <w:rFonts w:cs="Arial"/>
        </w:rPr>
        <w:t>90183</w:t>
      </w:r>
      <w:r w:rsidRPr="00421606">
        <w:rPr>
          <w:rFonts w:cs="Arial"/>
        </w:rPr>
        <w:t>, column 3)</w:t>
      </w:r>
    </w:p>
    <w:p w14:paraId="0B5FF6AC" w14:textId="3109F6B7" w:rsidR="00BB225B" w:rsidRPr="00421606" w:rsidRDefault="00BB225B" w:rsidP="00BB225B">
      <w:pPr>
        <w:pStyle w:val="Item"/>
        <w:ind w:left="1134"/>
        <w:rPr>
          <w:sz w:val="24"/>
          <w:szCs w:val="24"/>
        </w:rPr>
      </w:pPr>
      <w:r w:rsidRPr="00421606">
        <w:rPr>
          <w:sz w:val="24"/>
          <w:szCs w:val="24"/>
        </w:rPr>
        <w:t>Omit “1</w:t>
      </w:r>
      <w:r w:rsidR="00BC2865" w:rsidRPr="00421606">
        <w:rPr>
          <w:sz w:val="24"/>
          <w:szCs w:val="24"/>
        </w:rPr>
        <w:t>4.20</w:t>
      </w:r>
      <w:r w:rsidRPr="00421606">
        <w:rPr>
          <w:sz w:val="24"/>
          <w:szCs w:val="24"/>
        </w:rPr>
        <w:t xml:space="preserve">”, substitute </w:t>
      </w:r>
      <w:r w:rsidR="00AD72BA" w:rsidRPr="00421606">
        <w:rPr>
          <w:sz w:val="24"/>
          <w:szCs w:val="24"/>
        </w:rPr>
        <w:t>“</w:t>
      </w:r>
      <w:r w:rsidR="005A0D97" w:rsidRPr="00421606">
        <w:rPr>
          <w:sz w:val="24"/>
          <w:szCs w:val="24"/>
        </w:rPr>
        <w:t>14.30</w:t>
      </w:r>
      <w:r w:rsidR="00AD72BA" w:rsidRPr="00421606">
        <w:rPr>
          <w:sz w:val="24"/>
          <w:szCs w:val="24"/>
        </w:rPr>
        <w:t>”</w:t>
      </w:r>
      <w:r w:rsidRPr="00421606">
        <w:rPr>
          <w:sz w:val="24"/>
          <w:szCs w:val="24"/>
        </w:rPr>
        <w:t>.</w:t>
      </w:r>
    </w:p>
    <w:p w14:paraId="5F269BD5" w14:textId="1A433621" w:rsidR="00E06963" w:rsidRPr="00421606" w:rsidRDefault="00E06963" w:rsidP="00E06963">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90188, column 3)</w:t>
      </w:r>
    </w:p>
    <w:p w14:paraId="673527B2" w14:textId="4339027F" w:rsidR="00E06963" w:rsidRPr="00421606" w:rsidRDefault="00E06963" w:rsidP="00E06963">
      <w:pPr>
        <w:pStyle w:val="Item"/>
        <w:ind w:left="1134"/>
        <w:rPr>
          <w:sz w:val="24"/>
          <w:szCs w:val="24"/>
        </w:rPr>
      </w:pPr>
      <w:r w:rsidRPr="00421606">
        <w:rPr>
          <w:sz w:val="24"/>
          <w:szCs w:val="24"/>
        </w:rPr>
        <w:t>Omit “</w:t>
      </w:r>
      <w:r w:rsidR="005A0D97" w:rsidRPr="00421606">
        <w:rPr>
          <w:sz w:val="24"/>
          <w:szCs w:val="24"/>
        </w:rPr>
        <w:t>31.00</w:t>
      </w:r>
      <w:r w:rsidRPr="00421606">
        <w:rPr>
          <w:sz w:val="24"/>
          <w:szCs w:val="24"/>
        </w:rPr>
        <w:t xml:space="preserve">”, substitute </w:t>
      </w:r>
      <w:r w:rsidR="00AD72BA" w:rsidRPr="00421606">
        <w:rPr>
          <w:sz w:val="24"/>
          <w:szCs w:val="24"/>
        </w:rPr>
        <w:t>“</w:t>
      </w:r>
      <w:r w:rsidR="005A0D97" w:rsidRPr="00421606">
        <w:rPr>
          <w:sz w:val="24"/>
          <w:szCs w:val="24"/>
        </w:rPr>
        <w:t>31.30</w:t>
      </w:r>
      <w:r w:rsidR="00AD72BA" w:rsidRPr="00421606">
        <w:rPr>
          <w:sz w:val="24"/>
          <w:szCs w:val="24"/>
        </w:rPr>
        <w:t>”</w:t>
      </w:r>
      <w:r w:rsidRPr="00421606">
        <w:rPr>
          <w:sz w:val="24"/>
          <w:szCs w:val="24"/>
        </w:rPr>
        <w:t>.</w:t>
      </w:r>
    </w:p>
    <w:p w14:paraId="7D40D863" w14:textId="14DF5A8F" w:rsidR="00E06963" w:rsidRPr="00421606" w:rsidRDefault="00E06963" w:rsidP="00E06963">
      <w:pPr>
        <w:pStyle w:val="ItemHead"/>
        <w:numPr>
          <w:ilvl w:val="0"/>
          <w:numId w:val="23"/>
        </w:numPr>
        <w:ind w:left="1134" w:hanging="774"/>
        <w:rPr>
          <w:rFonts w:cs="Arial"/>
        </w:rPr>
      </w:pPr>
      <w:r w:rsidRPr="00421606">
        <w:rPr>
          <w:rFonts w:cs="Arial"/>
        </w:rPr>
        <w:t>Schedule 1 (item 90202, column 3)</w:t>
      </w:r>
    </w:p>
    <w:p w14:paraId="3BBA506A" w14:textId="7AC2352D" w:rsidR="00E06963" w:rsidRPr="00421606" w:rsidRDefault="00E06963" w:rsidP="00E06963">
      <w:pPr>
        <w:pStyle w:val="Item"/>
        <w:ind w:left="1134"/>
        <w:rPr>
          <w:sz w:val="24"/>
          <w:szCs w:val="24"/>
        </w:rPr>
      </w:pPr>
      <w:r w:rsidRPr="00421606">
        <w:rPr>
          <w:sz w:val="24"/>
          <w:szCs w:val="24"/>
        </w:rPr>
        <w:t>Omit “</w:t>
      </w:r>
      <w:r w:rsidR="005A0D97" w:rsidRPr="00421606">
        <w:rPr>
          <w:sz w:val="24"/>
          <w:szCs w:val="24"/>
        </w:rPr>
        <w:t>60.05</w:t>
      </w:r>
      <w:r w:rsidRPr="00421606">
        <w:rPr>
          <w:sz w:val="24"/>
          <w:szCs w:val="24"/>
        </w:rPr>
        <w:t xml:space="preserve">”, substitute </w:t>
      </w:r>
      <w:r w:rsidR="00AD72BA" w:rsidRPr="00421606">
        <w:rPr>
          <w:sz w:val="24"/>
          <w:szCs w:val="24"/>
        </w:rPr>
        <w:t>“</w:t>
      </w:r>
      <w:r w:rsidR="005A0D97" w:rsidRPr="00421606">
        <w:rPr>
          <w:sz w:val="24"/>
          <w:szCs w:val="24"/>
        </w:rPr>
        <w:t>60.60</w:t>
      </w:r>
      <w:r w:rsidR="00AD72BA" w:rsidRPr="00421606">
        <w:rPr>
          <w:sz w:val="24"/>
          <w:szCs w:val="24"/>
        </w:rPr>
        <w:t>”</w:t>
      </w:r>
      <w:r w:rsidRPr="00421606">
        <w:rPr>
          <w:sz w:val="24"/>
          <w:szCs w:val="24"/>
        </w:rPr>
        <w:t>.</w:t>
      </w:r>
    </w:p>
    <w:p w14:paraId="75ABD57C" w14:textId="2129EF3D" w:rsidR="00E06963" w:rsidRPr="00421606" w:rsidRDefault="00E06963" w:rsidP="00E06963">
      <w:pPr>
        <w:pStyle w:val="ItemHead"/>
        <w:numPr>
          <w:ilvl w:val="0"/>
          <w:numId w:val="23"/>
        </w:numPr>
        <w:ind w:left="1134" w:hanging="774"/>
        <w:rPr>
          <w:rFonts w:cs="Arial"/>
        </w:rPr>
      </w:pPr>
      <w:r w:rsidRPr="00421606">
        <w:rPr>
          <w:rFonts w:cs="Arial"/>
        </w:rPr>
        <w:t>Schedule 1 (item 90212, column 3)</w:t>
      </w:r>
    </w:p>
    <w:p w14:paraId="5C29F43A" w14:textId="3CB69BB3" w:rsidR="00E06963" w:rsidRPr="00421606" w:rsidRDefault="00E06963" w:rsidP="00E06963">
      <w:pPr>
        <w:pStyle w:val="Item"/>
        <w:ind w:left="1134"/>
        <w:rPr>
          <w:sz w:val="24"/>
          <w:szCs w:val="24"/>
        </w:rPr>
      </w:pPr>
      <w:r w:rsidRPr="00421606">
        <w:rPr>
          <w:sz w:val="24"/>
          <w:szCs w:val="24"/>
        </w:rPr>
        <w:t>Omit “</w:t>
      </w:r>
      <w:r w:rsidR="005A0D97" w:rsidRPr="00421606">
        <w:rPr>
          <w:sz w:val="24"/>
          <w:szCs w:val="24"/>
        </w:rPr>
        <w:t>88.40</w:t>
      </w:r>
      <w:r w:rsidRPr="00421606">
        <w:rPr>
          <w:sz w:val="24"/>
          <w:szCs w:val="24"/>
        </w:rPr>
        <w:t>”, substitute “</w:t>
      </w:r>
      <w:r w:rsidR="005A0D97" w:rsidRPr="00421606">
        <w:rPr>
          <w:sz w:val="24"/>
          <w:szCs w:val="24"/>
        </w:rPr>
        <w:t>89.20</w:t>
      </w:r>
      <w:r w:rsidRPr="00421606">
        <w:rPr>
          <w:sz w:val="24"/>
          <w:szCs w:val="24"/>
        </w:rPr>
        <w:t>”.</w:t>
      </w:r>
    </w:p>
    <w:p w14:paraId="5C02A80B" w14:textId="77777777" w:rsidR="00CE05D6" w:rsidRPr="00421606" w:rsidRDefault="00CE05D6" w:rsidP="00CE05D6">
      <w:pPr>
        <w:pStyle w:val="ActHead5"/>
        <w:ind w:left="0" w:firstLine="0"/>
        <w:rPr>
          <w:rFonts w:ascii="Arial" w:hAnsi="Arial" w:cs="Arial"/>
          <w:i/>
        </w:rPr>
      </w:pPr>
      <w:bookmarkStart w:id="8" w:name="BK_S3P3L10C52"/>
      <w:bookmarkStart w:id="9" w:name="_Toc66976007"/>
      <w:bookmarkEnd w:id="8"/>
      <w:r w:rsidRPr="00421606">
        <w:rPr>
          <w:rFonts w:ascii="Arial" w:hAnsi="Arial" w:cs="Arial"/>
          <w:i/>
        </w:rPr>
        <w:lastRenderedPageBreak/>
        <w:t>Health Insurance (Section 3C General Medical Services – Transcatheter Aortic Valve Implantation) Determination 2018</w:t>
      </w:r>
      <w:bookmarkEnd w:id="9"/>
    </w:p>
    <w:p w14:paraId="15ED98BC" w14:textId="07D8474E" w:rsidR="008E038E" w:rsidRPr="00421606" w:rsidRDefault="008E038E" w:rsidP="008E038E">
      <w:pPr>
        <w:pStyle w:val="ItemHead"/>
        <w:numPr>
          <w:ilvl w:val="0"/>
          <w:numId w:val="23"/>
        </w:numPr>
        <w:ind w:left="1134" w:hanging="774"/>
        <w:rPr>
          <w:rFonts w:cs="Arial"/>
        </w:rPr>
      </w:pPr>
      <w:r w:rsidRPr="00421606">
        <w:rPr>
          <w:rFonts w:cs="Arial"/>
        </w:rPr>
        <w:t>Schedule</w:t>
      </w:r>
      <w:r w:rsidRPr="00421606">
        <w:rPr>
          <w:rFonts w:cs="Arial"/>
          <w:b w:val="0"/>
        </w:rPr>
        <w:t xml:space="preserve"> </w:t>
      </w:r>
      <w:r w:rsidRPr="00421606">
        <w:rPr>
          <w:rFonts w:cs="Arial"/>
        </w:rPr>
        <w:t>1 (item 6080, column 3)</w:t>
      </w:r>
    </w:p>
    <w:p w14:paraId="57092735" w14:textId="34A99A10" w:rsidR="008E038E" w:rsidRPr="00421606" w:rsidRDefault="008E038E" w:rsidP="008E038E">
      <w:pPr>
        <w:pStyle w:val="Item"/>
        <w:ind w:left="1134"/>
        <w:rPr>
          <w:sz w:val="24"/>
          <w:szCs w:val="24"/>
        </w:rPr>
      </w:pPr>
      <w:r w:rsidRPr="00421606">
        <w:rPr>
          <w:sz w:val="24"/>
          <w:szCs w:val="24"/>
        </w:rPr>
        <w:t>Omit “</w:t>
      </w:r>
      <w:r w:rsidR="0031281C" w:rsidRPr="00421606">
        <w:rPr>
          <w:sz w:val="24"/>
          <w:szCs w:val="24"/>
        </w:rPr>
        <w:t>52.50</w:t>
      </w:r>
      <w:r w:rsidRPr="00421606">
        <w:rPr>
          <w:sz w:val="24"/>
          <w:szCs w:val="24"/>
        </w:rPr>
        <w:t xml:space="preserve">”, substitute </w:t>
      </w:r>
      <w:r w:rsidR="00AD72BA" w:rsidRPr="00421606">
        <w:rPr>
          <w:sz w:val="24"/>
          <w:szCs w:val="24"/>
        </w:rPr>
        <w:t>“</w:t>
      </w:r>
      <w:r w:rsidR="003F5F58" w:rsidRPr="00421606">
        <w:rPr>
          <w:sz w:val="24"/>
          <w:szCs w:val="24"/>
        </w:rPr>
        <w:t>52.95</w:t>
      </w:r>
      <w:r w:rsidR="00AD72BA" w:rsidRPr="00421606">
        <w:rPr>
          <w:sz w:val="24"/>
          <w:szCs w:val="24"/>
        </w:rPr>
        <w:t>”</w:t>
      </w:r>
      <w:r w:rsidR="00423A4B" w:rsidRPr="00421606">
        <w:rPr>
          <w:sz w:val="24"/>
          <w:szCs w:val="24"/>
        </w:rPr>
        <w:t>.</w:t>
      </w:r>
    </w:p>
    <w:p w14:paraId="39E89AD0" w14:textId="75A514EE" w:rsidR="008E038E" w:rsidRPr="00421606" w:rsidRDefault="008E038E" w:rsidP="008E038E">
      <w:pPr>
        <w:pStyle w:val="ItemHead"/>
        <w:numPr>
          <w:ilvl w:val="0"/>
          <w:numId w:val="23"/>
        </w:numPr>
        <w:ind w:left="1134" w:hanging="774"/>
        <w:rPr>
          <w:rFonts w:cs="Arial"/>
        </w:rPr>
      </w:pPr>
      <w:r w:rsidRPr="00421606">
        <w:rPr>
          <w:rFonts w:cs="Arial"/>
        </w:rPr>
        <w:t>Schedule 1 (item 6081, column 3)</w:t>
      </w:r>
    </w:p>
    <w:p w14:paraId="2B87EC3D" w14:textId="7FE17F37" w:rsidR="008E038E" w:rsidRPr="00421606" w:rsidRDefault="008E038E" w:rsidP="008E038E">
      <w:pPr>
        <w:pStyle w:val="Item"/>
        <w:ind w:left="1134"/>
        <w:rPr>
          <w:sz w:val="24"/>
          <w:szCs w:val="24"/>
        </w:rPr>
      </w:pPr>
      <w:r w:rsidRPr="00421606">
        <w:rPr>
          <w:sz w:val="24"/>
          <w:szCs w:val="24"/>
        </w:rPr>
        <w:t>Omit “</w:t>
      </w:r>
      <w:r w:rsidR="0031281C" w:rsidRPr="00421606">
        <w:rPr>
          <w:sz w:val="24"/>
          <w:szCs w:val="24"/>
        </w:rPr>
        <w:t>39.15</w:t>
      </w:r>
      <w:r w:rsidRPr="00421606">
        <w:rPr>
          <w:sz w:val="24"/>
          <w:szCs w:val="24"/>
        </w:rPr>
        <w:t xml:space="preserve">”, substitute </w:t>
      </w:r>
      <w:r w:rsidR="00AD72BA" w:rsidRPr="00421606">
        <w:rPr>
          <w:sz w:val="24"/>
          <w:szCs w:val="24"/>
        </w:rPr>
        <w:t>“</w:t>
      </w:r>
      <w:r w:rsidR="003F5F58" w:rsidRPr="00421606">
        <w:rPr>
          <w:sz w:val="24"/>
          <w:szCs w:val="24"/>
        </w:rPr>
        <w:t>39.50</w:t>
      </w:r>
      <w:r w:rsidR="00AD72BA" w:rsidRPr="00421606">
        <w:rPr>
          <w:sz w:val="24"/>
          <w:szCs w:val="24"/>
        </w:rPr>
        <w:t>”</w:t>
      </w:r>
      <w:r w:rsidR="00423A4B" w:rsidRPr="00421606">
        <w:rPr>
          <w:sz w:val="24"/>
          <w:szCs w:val="24"/>
        </w:rPr>
        <w:t>.</w:t>
      </w:r>
    </w:p>
    <w:p w14:paraId="4BA260CF" w14:textId="61416385" w:rsidR="008E038E" w:rsidRPr="00421606" w:rsidRDefault="008E038E" w:rsidP="008E038E">
      <w:pPr>
        <w:pStyle w:val="ItemHead"/>
        <w:numPr>
          <w:ilvl w:val="0"/>
          <w:numId w:val="23"/>
        </w:numPr>
        <w:ind w:left="1134" w:hanging="774"/>
        <w:rPr>
          <w:rFonts w:cs="Arial"/>
        </w:rPr>
      </w:pPr>
      <w:r w:rsidRPr="00421606">
        <w:rPr>
          <w:rFonts w:cs="Arial"/>
        </w:rPr>
        <w:t>Schedule 1 (item 38495, column 3)</w:t>
      </w:r>
    </w:p>
    <w:p w14:paraId="704ABF28" w14:textId="2FC862A4" w:rsidR="00872464" w:rsidRPr="00421606" w:rsidRDefault="008E038E" w:rsidP="00015264">
      <w:pPr>
        <w:pStyle w:val="Item"/>
        <w:ind w:left="1134"/>
      </w:pPr>
      <w:r w:rsidRPr="00421606">
        <w:rPr>
          <w:sz w:val="24"/>
          <w:szCs w:val="24"/>
        </w:rPr>
        <w:t>Omit “</w:t>
      </w:r>
      <w:r w:rsidR="0031281C" w:rsidRPr="00421606">
        <w:rPr>
          <w:sz w:val="24"/>
          <w:szCs w:val="24"/>
        </w:rPr>
        <w:t>1,476.95</w:t>
      </w:r>
      <w:r w:rsidRPr="00421606">
        <w:rPr>
          <w:sz w:val="24"/>
          <w:szCs w:val="24"/>
        </w:rPr>
        <w:t>”, substitute “</w:t>
      </w:r>
      <w:r w:rsidR="003F5F58" w:rsidRPr="00421606">
        <w:rPr>
          <w:sz w:val="24"/>
          <w:szCs w:val="24"/>
        </w:rPr>
        <w:t>1490.25</w:t>
      </w:r>
      <w:r w:rsidRPr="00421606">
        <w:rPr>
          <w:sz w:val="24"/>
          <w:szCs w:val="24"/>
        </w:rPr>
        <w:t>”</w:t>
      </w:r>
      <w:r w:rsidR="00423A4B" w:rsidRPr="00421606">
        <w:rPr>
          <w:sz w:val="24"/>
          <w:szCs w:val="24"/>
        </w:rPr>
        <w:t>.</w:t>
      </w:r>
    </w:p>
    <w:p w14:paraId="7EFAE55F" w14:textId="38759CBF" w:rsidR="00297C27" w:rsidRPr="00421606" w:rsidRDefault="00297C27" w:rsidP="004832DA">
      <w:pPr>
        <w:pStyle w:val="ActHead5"/>
        <w:ind w:left="0" w:firstLine="0"/>
        <w:rPr>
          <w:rFonts w:ascii="Arial" w:hAnsi="Arial" w:cs="Arial"/>
          <w:i/>
        </w:rPr>
      </w:pPr>
      <w:bookmarkStart w:id="10" w:name="_Toc66976008"/>
      <w:r w:rsidRPr="00421606">
        <w:rPr>
          <w:rFonts w:ascii="Arial" w:hAnsi="Arial" w:cs="Arial"/>
          <w:i/>
        </w:rPr>
        <w:t>Health Insurance (Section 3C General Medical Services - Optometric Services) Determination 2020</w:t>
      </w:r>
      <w:bookmarkEnd w:id="10"/>
    </w:p>
    <w:p w14:paraId="7A3E7A13" w14:textId="32319F91" w:rsidR="00297C27" w:rsidRPr="00421606" w:rsidRDefault="00297C27" w:rsidP="00015264">
      <w:pPr>
        <w:pStyle w:val="ItemHead"/>
        <w:numPr>
          <w:ilvl w:val="0"/>
          <w:numId w:val="23"/>
        </w:numPr>
        <w:ind w:left="1134" w:hanging="774"/>
        <w:rPr>
          <w:rFonts w:cs="Arial"/>
        </w:rPr>
      </w:pPr>
      <w:r w:rsidRPr="00421606">
        <w:rPr>
          <w:rFonts w:cs="Arial"/>
        </w:rPr>
        <w:t xml:space="preserve">Schedule (item </w:t>
      </w:r>
      <w:r w:rsidR="008B43A1" w:rsidRPr="00421606">
        <w:rPr>
          <w:rFonts w:cs="Arial"/>
        </w:rPr>
        <w:t>10905</w:t>
      </w:r>
      <w:r w:rsidRPr="00421606">
        <w:rPr>
          <w:rFonts w:cs="Arial"/>
        </w:rPr>
        <w:t>, column 3)</w:t>
      </w:r>
    </w:p>
    <w:p w14:paraId="49DE21D0" w14:textId="1923F931"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68.85</w:t>
      </w:r>
      <w:r w:rsidRPr="00421606">
        <w:rPr>
          <w:sz w:val="24"/>
          <w:szCs w:val="24"/>
        </w:rPr>
        <w:t xml:space="preserve">”,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69C40C97" w14:textId="60F8AB18" w:rsidR="00297C27" w:rsidRPr="00421606" w:rsidRDefault="008B43A1" w:rsidP="00015264">
      <w:pPr>
        <w:pStyle w:val="ItemHead"/>
        <w:numPr>
          <w:ilvl w:val="0"/>
          <w:numId w:val="23"/>
        </w:numPr>
        <w:ind w:left="1134" w:hanging="774"/>
        <w:rPr>
          <w:rFonts w:cs="Arial"/>
        </w:rPr>
      </w:pPr>
      <w:r w:rsidRPr="00421606">
        <w:rPr>
          <w:rFonts w:cs="Arial"/>
        </w:rPr>
        <w:t>Schedule (item 10907</w:t>
      </w:r>
      <w:r w:rsidR="00297C27" w:rsidRPr="00421606">
        <w:rPr>
          <w:rFonts w:cs="Arial"/>
        </w:rPr>
        <w:t>, column 3)</w:t>
      </w:r>
    </w:p>
    <w:p w14:paraId="2123E981" w14:textId="4195992F"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34.50</w:t>
      </w:r>
      <w:r w:rsidRPr="00421606">
        <w:rPr>
          <w:sz w:val="24"/>
          <w:szCs w:val="24"/>
        </w:rPr>
        <w:t xml:space="preserve">”, substitute </w:t>
      </w:r>
      <w:r w:rsidR="00AD72BA" w:rsidRPr="00421606">
        <w:rPr>
          <w:sz w:val="24"/>
          <w:szCs w:val="24"/>
        </w:rPr>
        <w:t>“</w:t>
      </w:r>
      <w:r w:rsidR="003F5F58" w:rsidRPr="00421606">
        <w:rPr>
          <w:sz w:val="24"/>
          <w:szCs w:val="24"/>
        </w:rPr>
        <w:t>34.80</w:t>
      </w:r>
      <w:r w:rsidR="00AD72BA" w:rsidRPr="00421606">
        <w:rPr>
          <w:sz w:val="24"/>
          <w:szCs w:val="24"/>
        </w:rPr>
        <w:t>”</w:t>
      </w:r>
      <w:r w:rsidRPr="00421606">
        <w:rPr>
          <w:sz w:val="24"/>
          <w:szCs w:val="24"/>
        </w:rPr>
        <w:t>.</w:t>
      </w:r>
    </w:p>
    <w:p w14:paraId="79C1BBDF" w14:textId="4E703EAF" w:rsidR="00297C27" w:rsidRPr="00421606" w:rsidRDefault="008B43A1" w:rsidP="00015264">
      <w:pPr>
        <w:pStyle w:val="ItemHead"/>
        <w:numPr>
          <w:ilvl w:val="0"/>
          <w:numId w:val="23"/>
        </w:numPr>
        <w:ind w:left="1134" w:hanging="774"/>
        <w:rPr>
          <w:rFonts w:cs="Arial"/>
        </w:rPr>
      </w:pPr>
      <w:r w:rsidRPr="00421606">
        <w:rPr>
          <w:rFonts w:cs="Arial"/>
        </w:rPr>
        <w:t>Schedule (item 10910</w:t>
      </w:r>
      <w:r w:rsidR="00297C27" w:rsidRPr="00421606">
        <w:rPr>
          <w:rFonts w:cs="Arial"/>
        </w:rPr>
        <w:t>, column 3)</w:t>
      </w:r>
    </w:p>
    <w:p w14:paraId="18515B31" w14:textId="674F1ECC"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68.85</w:t>
      </w:r>
      <w:r w:rsidRPr="00421606">
        <w:rPr>
          <w:sz w:val="24"/>
          <w:szCs w:val="24"/>
        </w:rPr>
        <w:t xml:space="preserve">”,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04241FFA" w14:textId="72C2097E" w:rsidR="00297C27" w:rsidRPr="00421606" w:rsidRDefault="00297C27" w:rsidP="00015264">
      <w:pPr>
        <w:pStyle w:val="ItemHead"/>
        <w:numPr>
          <w:ilvl w:val="0"/>
          <w:numId w:val="23"/>
        </w:numPr>
        <w:ind w:left="1134" w:hanging="774"/>
        <w:rPr>
          <w:rFonts w:cs="Arial"/>
        </w:rPr>
      </w:pPr>
      <w:r w:rsidRPr="00421606">
        <w:rPr>
          <w:rFonts w:cs="Arial"/>
        </w:rPr>
        <w:t xml:space="preserve">Schedule (item </w:t>
      </w:r>
      <w:r w:rsidR="008B43A1" w:rsidRPr="00421606">
        <w:rPr>
          <w:rFonts w:cs="Arial"/>
        </w:rPr>
        <w:t>10911</w:t>
      </w:r>
      <w:r w:rsidRPr="00421606">
        <w:rPr>
          <w:rFonts w:cs="Arial"/>
        </w:rPr>
        <w:t>, column 3)</w:t>
      </w:r>
    </w:p>
    <w:p w14:paraId="78EB5DA2" w14:textId="5CFA9FF1"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68.85</w:t>
      </w:r>
      <w:r w:rsidRPr="00421606">
        <w:rPr>
          <w:sz w:val="24"/>
          <w:szCs w:val="24"/>
        </w:rPr>
        <w:t xml:space="preserve">”,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7874094F" w14:textId="0211AC08" w:rsidR="00297C27" w:rsidRPr="00421606" w:rsidRDefault="00297C27" w:rsidP="00015264">
      <w:pPr>
        <w:pStyle w:val="ItemHead"/>
        <w:numPr>
          <w:ilvl w:val="0"/>
          <w:numId w:val="23"/>
        </w:numPr>
        <w:ind w:left="1134" w:hanging="774"/>
        <w:rPr>
          <w:rFonts w:cs="Arial"/>
        </w:rPr>
      </w:pPr>
      <w:r w:rsidRPr="00421606">
        <w:rPr>
          <w:rFonts w:cs="Arial"/>
        </w:rPr>
        <w:t xml:space="preserve">Schedule (item </w:t>
      </w:r>
      <w:r w:rsidR="00AF3705" w:rsidRPr="00421606">
        <w:rPr>
          <w:rFonts w:cs="Arial"/>
        </w:rPr>
        <w:t>10912</w:t>
      </w:r>
      <w:r w:rsidRPr="00421606">
        <w:rPr>
          <w:rFonts w:cs="Arial"/>
        </w:rPr>
        <w:t>, column 3)</w:t>
      </w:r>
    </w:p>
    <w:p w14:paraId="1696067A" w14:textId="66DFCFC4"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68.85</w:t>
      </w:r>
      <w:r w:rsidRPr="00421606">
        <w:rPr>
          <w:sz w:val="24"/>
          <w:szCs w:val="24"/>
        </w:rPr>
        <w:t xml:space="preserve">”,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148323A8" w14:textId="45A91B36" w:rsidR="00297C27" w:rsidRPr="00421606" w:rsidRDefault="00297C27" w:rsidP="00015264">
      <w:pPr>
        <w:pStyle w:val="ItemHead"/>
        <w:numPr>
          <w:ilvl w:val="0"/>
          <w:numId w:val="23"/>
        </w:numPr>
        <w:ind w:left="1134" w:hanging="774"/>
        <w:rPr>
          <w:rFonts w:cs="Arial"/>
        </w:rPr>
      </w:pPr>
      <w:r w:rsidRPr="00421606">
        <w:rPr>
          <w:rFonts w:cs="Arial"/>
        </w:rPr>
        <w:t xml:space="preserve">Schedule (item </w:t>
      </w:r>
      <w:r w:rsidR="00AF3705" w:rsidRPr="00421606">
        <w:rPr>
          <w:rFonts w:cs="Arial"/>
        </w:rPr>
        <w:t>10913</w:t>
      </w:r>
      <w:r w:rsidRPr="00421606">
        <w:rPr>
          <w:rFonts w:cs="Arial"/>
        </w:rPr>
        <w:t>, column 3)</w:t>
      </w:r>
    </w:p>
    <w:p w14:paraId="05FB9364" w14:textId="79B6F945" w:rsidR="00297C27" w:rsidRPr="00421606" w:rsidRDefault="00297C27" w:rsidP="00297C27">
      <w:pPr>
        <w:pStyle w:val="Item"/>
        <w:ind w:left="1134"/>
        <w:rPr>
          <w:sz w:val="24"/>
          <w:szCs w:val="24"/>
        </w:rPr>
      </w:pPr>
      <w:r w:rsidRPr="00421606">
        <w:rPr>
          <w:sz w:val="24"/>
          <w:szCs w:val="24"/>
        </w:rPr>
        <w:t>Omit “</w:t>
      </w:r>
      <w:r w:rsidR="00AF3705" w:rsidRPr="00421606">
        <w:rPr>
          <w:sz w:val="24"/>
          <w:szCs w:val="24"/>
        </w:rPr>
        <w:t>68</w:t>
      </w:r>
      <w:r w:rsidRPr="00421606">
        <w:rPr>
          <w:sz w:val="24"/>
          <w:szCs w:val="24"/>
        </w:rPr>
        <w:t xml:space="preserve">.85”,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1F520F03" w14:textId="5D5208FD" w:rsidR="00297C27" w:rsidRPr="00421606" w:rsidRDefault="00297C27" w:rsidP="00015264">
      <w:pPr>
        <w:pStyle w:val="ItemHead"/>
        <w:numPr>
          <w:ilvl w:val="0"/>
          <w:numId w:val="23"/>
        </w:numPr>
        <w:ind w:left="1134" w:hanging="774"/>
        <w:rPr>
          <w:rFonts w:cs="Arial"/>
        </w:rPr>
      </w:pPr>
      <w:r w:rsidRPr="00421606">
        <w:rPr>
          <w:rFonts w:cs="Arial"/>
        </w:rPr>
        <w:t xml:space="preserve">Schedule (item </w:t>
      </w:r>
      <w:r w:rsidR="00AF3705" w:rsidRPr="00421606">
        <w:rPr>
          <w:rFonts w:cs="Arial"/>
        </w:rPr>
        <w:t>10914</w:t>
      </w:r>
      <w:r w:rsidRPr="00421606">
        <w:rPr>
          <w:rFonts w:cs="Arial"/>
        </w:rPr>
        <w:t>, column 3)</w:t>
      </w:r>
    </w:p>
    <w:p w14:paraId="2A16BBF6" w14:textId="78FA515F" w:rsidR="00297C27" w:rsidRPr="00421606" w:rsidRDefault="00AF3705" w:rsidP="00297C27">
      <w:pPr>
        <w:pStyle w:val="Item"/>
        <w:ind w:left="1134"/>
        <w:rPr>
          <w:sz w:val="24"/>
          <w:szCs w:val="24"/>
        </w:rPr>
      </w:pPr>
      <w:r w:rsidRPr="00421606">
        <w:rPr>
          <w:sz w:val="24"/>
          <w:szCs w:val="24"/>
        </w:rPr>
        <w:t>Omit “68.85</w:t>
      </w:r>
      <w:r w:rsidR="00297C27" w:rsidRPr="00421606">
        <w:rPr>
          <w:sz w:val="24"/>
          <w:szCs w:val="24"/>
        </w:rPr>
        <w:t xml:space="preserve">”, substitute </w:t>
      </w:r>
      <w:r w:rsidR="00AD72BA" w:rsidRPr="00421606">
        <w:rPr>
          <w:sz w:val="24"/>
          <w:szCs w:val="24"/>
        </w:rPr>
        <w:t>“</w:t>
      </w:r>
      <w:r w:rsidR="003F5F58" w:rsidRPr="00421606">
        <w:rPr>
          <w:sz w:val="24"/>
          <w:szCs w:val="24"/>
        </w:rPr>
        <w:t>69.45</w:t>
      </w:r>
      <w:r w:rsidR="00AD72BA" w:rsidRPr="00421606">
        <w:rPr>
          <w:sz w:val="24"/>
          <w:szCs w:val="24"/>
        </w:rPr>
        <w:t>”</w:t>
      </w:r>
      <w:r w:rsidR="00297C27" w:rsidRPr="00421606">
        <w:rPr>
          <w:sz w:val="24"/>
          <w:szCs w:val="24"/>
        </w:rPr>
        <w:t>.</w:t>
      </w:r>
    </w:p>
    <w:p w14:paraId="3CD358CF" w14:textId="4F8D6A9C" w:rsidR="00AF3705" w:rsidRPr="00421606" w:rsidRDefault="00AF3705" w:rsidP="00AF3705">
      <w:pPr>
        <w:pStyle w:val="ItemHead"/>
        <w:numPr>
          <w:ilvl w:val="0"/>
          <w:numId w:val="23"/>
        </w:numPr>
        <w:ind w:left="1134" w:hanging="774"/>
        <w:rPr>
          <w:rFonts w:cs="Arial"/>
        </w:rPr>
      </w:pPr>
      <w:r w:rsidRPr="00421606">
        <w:rPr>
          <w:rFonts w:cs="Arial"/>
        </w:rPr>
        <w:t>Schedule (item 10915, column 3)</w:t>
      </w:r>
    </w:p>
    <w:p w14:paraId="1302E1D5" w14:textId="0E94A646" w:rsidR="00AF3705" w:rsidRPr="00421606" w:rsidRDefault="00AF3705" w:rsidP="00AF3705">
      <w:pPr>
        <w:pStyle w:val="Item"/>
        <w:ind w:left="1134"/>
        <w:rPr>
          <w:sz w:val="24"/>
          <w:szCs w:val="24"/>
        </w:rPr>
      </w:pPr>
      <w:r w:rsidRPr="00421606">
        <w:rPr>
          <w:sz w:val="24"/>
          <w:szCs w:val="24"/>
        </w:rPr>
        <w:t xml:space="preserve">Omit “68.85”, substitute </w:t>
      </w:r>
      <w:r w:rsidR="00AD72BA" w:rsidRPr="00421606">
        <w:rPr>
          <w:sz w:val="24"/>
          <w:szCs w:val="24"/>
        </w:rPr>
        <w:t>“</w:t>
      </w:r>
      <w:r w:rsidR="003F5F58" w:rsidRPr="00421606">
        <w:rPr>
          <w:sz w:val="24"/>
          <w:szCs w:val="24"/>
        </w:rPr>
        <w:t>69.45</w:t>
      </w:r>
      <w:r w:rsidR="00AD72BA" w:rsidRPr="00421606">
        <w:rPr>
          <w:sz w:val="24"/>
          <w:szCs w:val="24"/>
        </w:rPr>
        <w:t>”</w:t>
      </w:r>
      <w:r w:rsidRPr="00421606">
        <w:rPr>
          <w:sz w:val="24"/>
          <w:szCs w:val="24"/>
        </w:rPr>
        <w:t>.</w:t>
      </w:r>
    </w:p>
    <w:p w14:paraId="709E59AE" w14:textId="38B94CCB" w:rsidR="00AF3705" w:rsidRPr="00421606" w:rsidRDefault="00AF3705" w:rsidP="00AF3705">
      <w:pPr>
        <w:pStyle w:val="ItemHead"/>
        <w:numPr>
          <w:ilvl w:val="0"/>
          <w:numId w:val="23"/>
        </w:numPr>
        <w:ind w:left="1134" w:hanging="774"/>
        <w:rPr>
          <w:rFonts w:cs="Arial"/>
        </w:rPr>
      </w:pPr>
      <w:r w:rsidRPr="00421606">
        <w:rPr>
          <w:rFonts w:cs="Arial"/>
        </w:rPr>
        <w:t>Schedule (item 10916, column 3)</w:t>
      </w:r>
    </w:p>
    <w:p w14:paraId="05E355FC" w14:textId="32264DE2" w:rsidR="00AF3705" w:rsidRPr="00421606" w:rsidRDefault="00AF3705" w:rsidP="00AF3705">
      <w:pPr>
        <w:pStyle w:val="Item"/>
        <w:ind w:left="1134"/>
        <w:rPr>
          <w:sz w:val="24"/>
          <w:szCs w:val="24"/>
        </w:rPr>
      </w:pPr>
      <w:r w:rsidRPr="00421606">
        <w:rPr>
          <w:sz w:val="24"/>
          <w:szCs w:val="24"/>
        </w:rPr>
        <w:t xml:space="preserve">Omit “34.50”, substitute </w:t>
      </w:r>
      <w:r w:rsidR="00AD72BA" w:rsidRPr="00421606">
        <w:rPr>
          <w:sz w:val="24"/>
          <w:szCs w:val="24"/>
        </w:rPr>
        <w:t>“</w:t>
      </w:r>
      <w:r w:rsidR="003F5F58" w:rsidRPr="00421606">
        <w:rPr>
          <w:sz w:val="24"/>
          <w:szCs w:val="24"/>
        </w:rPr>
        <w:t>34.80</w:t>
      </w:r>
      <w:r w:rsidR="00AD72BA" w:rsidRPr="00421606">
        <w:rPr>
          <w:sz w:val="24"/>
          <w:szCs w:val="24"/>
        </w:rPr>
        <w:t>”</w:t>
      </w:r>
      <w:r w:rsidRPr="00421606">
        <w:rPr>
          <w:sz w:val="24"/>
          <w:szCs w:val="24"/>
        </w:rPr>
        <w:t>.</w:t>
      </w:r>
    </w:p>
    <w:p w14:paraId="7D665C11" w14:textId="2686C424" w:rsidR="00AF3705" w:rsidRPr="00421606" w:rsidRDefault="00AF3705" w:rsidP="00AF3705">
      <w:pPr>
        <w:pStyle w:val="ItemHead"/>
        <w:numPr>
          <w:ilvl w:val="0"/>
          <w:numId w:val="23"/>
        </w:numPr>
        <w:ind w:left="1134" w:hanging="774"/>
        <w:rPr>
          <w:rFonts w:cs="Arial"/>
        </w:rPr>
      </w:pPr>
      <w:r w:rsidRPr="00421606">
        <w:rPr>
          <w:rFonts w:cs="Arial"/>
        </w:rPr>
        <w:t>Schedule (item 10918, column 3)</w:t>
      </w:r>
    </w:p>
    <w:p w14:paraId="5AE6E8DE" w14:textId="648944F7" w:rsidR="00AF3705" w:rsidRPr="00421606" w:rsidRDefault="00AF3705" w:rsidP="00AF3705">
      <w:pPr>
        <w:pStyle w:val="Item"/>
        <w:ind w:left="1134"/>
        <w:rPr>
          <w:sz w:val="24"/>
          <w:szCs w:val="24"/>
        </w:rPr>
      </w:pPr>
      <w:r w:rsidRPr="00421606">
        <w:rPr>
          <w:sz w:val="24"/>
          <w:szCs w:val="24"/>
        </w:rPr>
        <w:t xml:space="preserve">Omit “34.50”, substitute </w:t>
      </w:r>
      <w:r w:rsidR="00AD72BA" w:rsidRPr="00421606">
        <w:rPr>
          <w:sz w:val="24"/>
          <w:szCs w:val="24"/>
        </w:rPr>
        <w:t>“</w:t>
      </w:r>
      <w:r w:rsidR="003F5F58" w:rsidRPr="00421606">
        <w:rPr>
          <w:sz w:val="24"/>
          <w:szCs w:val="24"/>
        </w:rPr>
        <w:t>34.80</w:t>
      </w:r>
      <w:r w:rsidR="00AD72BA" w:rsidRPr="00421606">
        <w:rPr>
          <w:sz w:val="24"/>
          <w:szCs w:val="24"/>
        </w:rPr>
        <w:t>”</w:t>
      </w:r>
      <w:r w:rsidRPr="00421606">
        <w:rPr>
          <w:sz w:val="24"/>
          <w:szCs w:val="24"/>
        </w:rPr>
        <w:t>.</w:t>
      </w:r>
    </w:p>
    <w:p w14:paraId="67806DAE" w14:textId="2A6F7887" w:rsidR="00AF3705" w:rsidRPr="00421606" w:rsidRDefault="00AF3705" w:rsidP="00AF3705">
      <w:pPr>
        <w:pStyle w:val="ItemHead"/>
        <w:numPr>
          <w:ilvl w:val="0"/>
          <w:numId w:val="23"/>
        </w:numPr>
        <w:ind w:left="1134" w:hanging="774"/>
        <w:rPr>
          <w:rFonts w:cs="Arial"/>
        </w:rPr>
      </w:pPr>
      <w:r w:rsidRPr="00421606">
        <w:rPr>
          <w:rFonts w:cs="Arial"/>
        </w:rPr>
        <w:lastRenderedPageBreak/>
        <w:t>Schedule (item 10921, column 3)</w:t>
      </w:r>
    </w:p>
    <w:p w14:paraId="44FC8EAB" w14:textId="6807FE15"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27FA0386" w14:textId="25455D35" w:rsidR="00AF3705" w:rsidRPr="00421606" w:rsidRDefault="00AF3705" w:rsidP="00AF3705">
      <w:pPr>
        <w:pStyle w:val="ItemHead"/>
        <w:numPr>
          <w:ilvl w:val="0"/>
          <w:numId w:val="23"/>
        </w:numPr>
        <w:ind w:left="1134" w:hanging="774"/>
        <w:rPr>
          <w:rFonts w:cs="Arial"/>
        </w:rPr>
      </w:pPr>
      <w:r w:rsidRPr="00421606">
        <w:rPr>
          <w:rFonts w:cs="Arial"/>
        </w:rPr>
        <w:t>Schedule (item 10922, column 3)</w:t>
      </w:r>
    </w:p>
    <w:p w14:paraId="3D65F782" w14:textId="5380A3E6"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0BD5092D" w14:textId="67960071" w:rsidR="00AF3705" w:rsidRPr="00421606" w:rsidRDefault="00AF3705" w:rsidP="00AF3705">
      <w:pPr>
        <w:pStyle w:val="ItemHead"/>
        <w:numPr>
          <w:ilvl w:val="0"/>
          <w:numId w:val="23"/>
        </w:numPr>
        <w:ind w:left="1134" w:hanging="774"/>
        <w:rPr>
          <w:rFonts w:cs="Arial"/>
        </w:rPr>
      </w:pPr>
      <w:r w:rsidRPr="00421606">
        <w:rPr>
          <w:rFonts w:cs="Arial"/>
        </w:rPr>
        <w:t>Schedule (item 10923, column 3)</w:t>
      </w:r>
    </w:p>
    <w:p w14:paraId="06CDB9C0" w14:textId="431C1920"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1D5BA948" w14:textId="079A3498" w:rsidR="00AF3705" w:rsidRPr="00421606" w:rsidRDefault="00AF3705" w:rsidP="00AF3705">
      <w:pPr>
        <w:pStyle w:val="ItemHead"/>
        <w:numPr>
          <w:ilvl w:val="0"/>
          <w:numId w:val="23"/>
        </w:numPr>
        <w:ind w:left="1134" w:hanging="774"/>
        <w:rPr>
          <w:rFonts w:cs="Arial"/>
        </w:rPr>
      </w:pPr>
      <w:r w:rsidRPr="00421606">
        <w:rPr>
          <w:rFonts w:cs="Arial"/>
        </w:rPr>
        <w:t>Schedule (item 10924, column 3)</w:t>
      </w:r>
    </w:p>
    <w:p w14:paraId="607A0147" w14:textId="0EF9D4C4" w:rsidR="00AF3705" w:rsidRPr="00421606" w:rsidRDefault="00AF3705" w:rsidP="00AF3705">
      <w:pPr>
        <w:pStyle w:val="Item"/>
        <w:ind w:left="1134"/>
        <w:rPr>
          <w:sz w:val="24"/>
          <w:szCs w:val="24"/>
        </w:rPr>
      </w:pPr>
      <w:r w:rsidRPr="00421606">
        <w:rPr>
          <w:sz w:val="24"/>
          <w:szCs w:val="24"/>
        </w:rPr>
        <w:t xml:space="preserve">Omit “215.75”, substitute </w:t>
      </w:r>
      <w:r w:rsidR="00AD72BA" w:rsidRPr="00421606">
        <w:rPr>
          <w:sz w:val="24"/>
          <w:szCs w:val="24"/>
        </w:rPr>
        <w:t>“</w:t>
      </w:r>
      <w:r w:rsidR="003F5F58" w:rsidRPr="00421606">
        <w:rPr>
          <w:sz w:val="24"/>
          <w:szCs w:val="24"/>
        </w:rPr>
        <w:t>217.70</w:t>
      </w:r>
      <w:r w:rsidR="00AD72BA" w:rsidRPr="00421606">
        <w:rPr>
          <w:sz w:val="24"/>
          <w:szCs w:val="24"/>
        </w:rPr>
        <w:t>”</w:t>
      </w:r>
      <w:r w:rsidRPr="00421606">
        <w:rPr>
          <w:sz w:val="24"/>
          <w:szCs w:val="24"/>
        </w:rPr>
        <w:t>.</w:t>
      </w:r>
    </w:p>
    <w:p w14:paraId="764D9D26" w14:textId="43905491" w:rsidR="00AF3705" w:rsidRPr="00421606" w:rsidRDefault="00AF3705" w:rsidP="00AF3705">
      <w:pPr>
        <w:pStyle w:val="ItemHead"/>
        <w:numPr>
          <w:ilvl w:val="0"/>
          <w:numId w:val="23"/>
        </w:numPr>
        <w:ind w:left="1134" w:hanging="774"/>
        <w:rPr>
          <w:rFonts w:cs="Arial"/>
        </w:rPr>
      </w:pPr>
      <w:r w:rsidRPr="00421606">
        <w:rPr>
          <w:rFonts w:cs="Arial"/>
        </w:rPr>
        <w:t>Schedule (item 10925, column 3)</w:t>
      </w:r>
    </w:p>
    <w:p w14:paraId="1A929F83" w14:textId="4F1776F4"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05FE1CDD" w14:textId="5BE510C7" w:rsidR="00AF3705" w:rsidRPr="00421606" w:rsidRDefault="00AF3705" w:rsidP="00AF3705">
      <w:pPr>
        <w:pStyle w:val="ItemHead"/>
        <w:numPr>
          <w:ilvl w:val="0"/>
          <w:numId w:val="23"/>
        </w:numPr>
        <w:ind w:left="1134" w:hanging="774"/>
        <w:rPr>
          <w:rFonts w:cs="Arial"/>
        </w:rPr>
      </w:pPr>
      <w:r w:rsidRPr="00421606">
        <w:rPr>
          <w:rFonts w:cs="Arial"/>
        </w:rPr>
        <w:t>Schedule (item 10926, column 3)</w:t>
      </w:r>
    </w:p>
    <w:p w14:paraId="00A60D93" w14:textId="76FB59C1"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7D637838" w14:textId="71DD66A6" w:rsidR="00AF3705" w:rsidRPr="00421606" w:rsidRDefault="00AF3705" w:rsidP="00AF3705">
      <w:pPr>
        <w:pStyle w:val="ItemHead"/>
        <w:numPr>
          <w:ilvl w:val="0"/>
          <w:numId w:val="23"/>
        </w:numPr>
        <w:ind w:left="1134" w:hanging="774"/>
        <w:rPr>
          <w:rFonts w:cs="Arial"/>
        </w:rPr>
      </w:pPr>
      <w:r w:rsidRPr="00421606">
        <w:rPr>
          <w:rFonts w:cs="Arial"/>
        </w:rPr>
        <w:t>Schedule (item 10927, column 3)</w:t>
      </w:r>
    </w:p>
    <w:p w14:paraId="6C0808E8" w14:textId="7885E4B8" w:rsidR="00AF3705" w:rsidRPr="00421606" w:rsidRDefault="00AF3705" w:rsidP="00AF3705">
      <w:pPr>
        <w:pStyle w:val="Item"/>
        <w:ind w:left="1134"/>
        <w:rPr>
          <w:sz w:val="24"/>
          <w:szCs w:val="24"/>
        </w:rPr>
      </w:pPr>
      <w:r w:rsidRPr="00421606">
        <w:rPr>
          <w:sz w:val="24"/>
          <w:szCs w:val="24"/>
        </w:rPr>
        <w:t xml:space="preserve">Omit “215.75”, substitute </w:t>
      </w:r>
      <w:r w:rsidR="00AD72BA" w:rsidRPr="00421606">
        <w:rPr>
          <w:sz w:val="24"/>
          <w:szCs w:val="24"/>
        </w:rPr>
        <w:t>“</w:t>
      </w:r>
      <w:r w:rsidR="003F5F58" w:rsidRPr="00421606">
        <w:rPr>
          <w:sz w:val="24"/>
          <w:szCs w:val="24"/>
        </w:rPr>
        <w:t>217.70</w:t>
      </w:r>
      <w:r w:rsidR="00AD72BA" w:rsidRPr="00421606">
        <w:rPr>
          <w:sz w:val="24"/>
          <w:szCs w:val="24"/>
        </w:rPr>
        <w:t>”</w:t>
      </w:r>
      <w:r w:rsidRPr="00421606">
        <w:rPr>
          <w:sz w:val="24"/>
          <w:szCs w:val="24"/>
        </w:rPr>
        <w:t>.</w:t>
      </w:r>
    </w:p>
    <w:p w14:paraId="0B4AAEBC" w14:textId="2648C195" w:rsidR="00AF3705" w:rsidRPr="00421606" w:rsidRDefault="00AF3705" w:rsidP="00AF3705">
      <w:pPr>
        <w:pStyle w:val="ItemHead"/>
        <w:numPr>
          <w:ilvl w:val="0"/>
          <w:numId w:val="23"/>
        </w:numPr>
        <w:ind w:left="1134" w:hanging="774"/>
        <w:rPr>
          <w:rFonts w:cs="Arial"/>
        </w:rPr>
      </w:pPr>
      <w:r w:rsidRPr="00421606">
        <w:rPr>
          <w:rFonts w:cs="Arial"/>
        </w:rPr>
        <w:t>Schedule (item 10928, column 3)</w:t>
      </w:r>
    </w:p>
    <w:p w14:paraId="4B1E1EEA" w14:textId="68AA528E"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5D94CED3" w14:textId="3D592243" w:rsidR="00AF3705" w:rsidRPr="00421606" w:rsidRDefault="00AF3705" w:rsidP="00AF3705">
      <w:pPr>
        <w:pStyle w:val="ItemHead"/>
        <w:numPr>
          <w:ilvl w:val="0"/>
          <w:numId w:val="23"/>
        </w:numPr>
        <w:ind w:left="1134" w:hanging="774"/>
        <w:rPr>
          <w:rFonts w:cs="Arial"/>
        </w:rPr>
      </w:pPr>
      <w:r w:rsidRPr="00421606">
        <w:rPr>
          <w:rFonts w:cs="Arial"/>
        </w:rPr>
        <w:t>Schedule (item 10929, column 3)</w:t>
      </w:r>
    </w:p>
    <w:p w14:paraId="30CF49FF" w14:textId="37A2A82E" w:rsidR="00AF3705" w:rsidRPr="00421606" w:rsidRDefault="00AF3705" w:rsidP="00AF3705">
      <w:pPr>
        <w:pStyle w:val="Item"/>
        <w:ind w:left="1134"/>
        <w:rPr>
          <w:sz w:val="24"/>
          <w:szCs w:val="24"/>
        </w:rPr>
      </w:pPr>
      <w:r w:rsidRPr="00421606">
        <w:rPr>
          <w:sz w:val="24"/>
          <w:szCs w:val="24"/>
        </w:rPr>
        <w:t xml:space="preserve">Omit “215.75”, substitute </w:t>
      </w:r>
      <w:r w:rsidR="00AD72BA" w:rsidRPr="00421606">
        <w:rPr>
          <w:sz w:val="24"/>
          <w:szCs w:val="24"/>
        </w:rPr>
        <w:t>“</w:t>
      </w:r>
      <w:r w:rsidR="003F5F58" w:rsidRPr="00421606">
        <w:rPr>
          <w:sz w:val="24"/>
          <w:szCs w:val="24"/>
        </w:rPr>
        <w:t>217.70</w:t>
      </w:r>
      <w:r w:rsidR="00AD72BA" w:rsidRPr="00421606">
        <w:rPr>
          <w:sz w:val="24"/>
          <w:szCs w:val="24"/>
        </w:rPr>
        <w:t>”</w:t>
      </w:r>
      <w:r w:rsidRPr="00421606">
        <w:rPr>
          <w:sz w:val="24"/>
          <w:szCs w:val="24"/>
        </w:rPr>
        <w:t>.</w:t>
      </w:r>
    </w:p>
    <w:p w14:paraId="1B569135" w14:textId="62D7AB92" w:rsidR="00AF3705" w:rsidRPr="00421606" w:rsidRDefault="00AF3705" w:rsidP="00AF3705">
      <w:pPr>
        <w:pStyle w:val="ItemHead"/>
        <w:numPr>
          <w:ilvl w:val="0"/>
          <w:numId w:val="23"/>
        </w:numPr>
        <w:ind w:left="1134" w:hanging="774"/>
        <w:rPr>
          <w:rFonts w:cs="Arial"/>
        </w:rPr>
      </w:pPr>
      <w:r w:rsidRPr="00421606">
        <w:rPr>
          <w:rFonts w:cs="Arial"/>
        </w:rPr>
        <w:t>Schedule (item 10930, column 3)</w:t>
      </w:r>
    </w:p>
    <w:p w14:paraId="630D625D" w14:textId="424FDF38" w:rsidR="00AF3705" w:rsidRPr="00421606" w:rsidRDefault="00AF3705" w:rsidP="00AF3705">
      <w:pPr>
        <w:pStyle w:val="Item"/>
        <w:ind w:left="1134"/>
        <w:rPr>
          <w:sz w:val="24"/>
          <w:szCs w:val="24"/>
        </w:rPr>
      </w:pPr>
      <w:r w:rsidRPr="00421606">
        <w:rPr>
          <w:sz w:val="24"/>
          <w:szCs w:val="24"/>
        </w:rPr>
        <w:t xml:space="preserve">Omit “171.00”, substitute </w:t>
      </w:r>
      <w:r w:rsidR="00AD72BA" w:rsidRPr="00421606">
        <w:rPr>
          <w:sz w:val="24"/>
          <w:szCs w:val="24"/>
        </w:rPr>
        <w:t>“</w:t>
      </w:r>
      <w:r w:rsidR="003F5F58" w:rsidRPr="00421606">
        <w:rPr>
          <w:sz w:val="24"/>
          <w:szCs w:val="24"/>
        </w:rPr>
        <w:t>172.55</w:t>
      </w:r>
      <w:r w:rsidR="00AD72BA" w:rsidRPr="00421606">
        <w:rPr>
          <w:sz w:val="24"/>
          <w:szCs w:val="24"/>
        </w:rPr>
        <w:t>”</w:t>
      </w:r>
      <w:r w:rsidRPr="00421606">
        <w:rPr>
          <w:sz w:val="24"/>
          <w:szCs w:val="24"/>
        </w:rPr>
        <w:t>.</w:t>
      </w:r>
    </w:p>
    <w:p w14:paraId="138367E6" w14:textId="27BF5E84" w:rsidR="00AF3705" w:rsidRPr="00421606" w:rsidRDefault="00AF3705" w:rsidP="00AF3705">
      <w:pPr>
        <w:pStyle w:val="ItemHead"/>
        <w:numPr>
          <w:ilvl w:val="0"/>
          <w:numId w:val="23"/>
        </w:numPr>
        <w:ind w:left="1134" w:hanging="774"/>
        <w:rPr>
          <w:rFonts w:cs="Arial"/>
        </w:rPr>
      </w:pPr>
      <w:r w:rsidRPr="00421606">
        <w:rPr>
          <w:rFonts w:cs="Arial"/>
        </w:rPr>
        <w:t>Schedule (item 10931, column 3)</w:t>
      </w:r>
    </w:p>
    <w:p w14:paraId="33359B6D" w14:textId="3E01A4D9" w:rsidR="00AF3705" w:rsidRPr="00421606" w:rsidRDefault="00AF3705" w:rsidP="00AF3705">
      <w:pPr>
        <w:pStyle w:val="Item"/>
        <w:ind w:left="1134"/>
        <w:rPr>
          <w:sz w:val="24"/>
          <w:szCs w:val="24"/>
        </w:rPr>
      </w:pPr>
      <w:r w:rsidRPr="00421606">
        <w:rPr>
          <w:sz w:val="24"/>
          <w:szCs w:val="24"/>
        </w:rPr>
        <w:t xml:space="preserve">Omit “24.00”, substitute </w:t>
      </w:r>
      <w:r w:rsidR="00AD72BA" w:rsidRPr="00421606">
        <w:rPr>
          <w:sz w:val="24"/>
          <w:szCs w:val="24"/>
        </w:rPr>
        <w:t>“</w:t>
      </w:r>
      <w:r w:rsidR="003F5F58" w:rsidRPr="00421606">
        <w:rPr>
          <w:sz w:val="24"/>
          <w:szCs w:val="24"/>
        </w:rPr>
        <w:t>24.20</w:t>
      </w:r>
      <w:r w:rsidR="00AD72BA" w:rsidRPr="00421606">
        <w:rPr>
          <w:sz w:val="24"/>
          <w:szCs w:val="24"/>
        </w:rPr>
        <w:t>”</w:t>
      </w:r>
      <w:r w:rsidRPr="00421606">
        <w:rPr>
          <w:sz w:val="24"/>
          <w:szCs w:val="24"/>
        </w:rPr>
        <w:t>.</w:t>
      </w:r>
    </w:p>
    <w:p w14:paraId="35E690D2" w14:textId="6825D417" w:rsidR="00AF3705" w:rsidRPr="00421606" w:rsidRDefault="00AF3705" w:rsidP="00AF3705">
      <w:pPr>
        <w:pStyle w:val="ItemHead"/>
        <w:numPr>
          <w:ilvl w:val="0"/>
          <w:numId w:val="23"/>
        </w:numPr>
        <w:ind w:left="1134" w:hanging="774"/>
        <w:rPr>
          <w:rFonts w:cs="Arial"/>
        </w:rPr>
      </w:pPr>
      <w:r w:rsidRPr="00421606">
        <w:rPr>
          <w:rFonts w:cs="Arial"/>
        </w:rPr>
        <w:t>Schedule (item 10932, column 3)</w:t>
      </w:r>
    </w:p>
    <w:p w14:paraId="694E9D08" w14:textId="44D2D002" w:rsidR="00AF3705" w:rsidRPr="00421606" w:rsidRDefault="00AF3705" w:rsidP="00AF3705">
      <w:pPr>
        <w:pStyle w:val="Item"/>
        <w:ind w:left="1134"/>
        <w:rPr>
          <w:sz w:val="24"/>
          <w:szCs w:val="24"/>
        </w:rPr>
      </w:pPr>
      <w:r w:rsidRPr="00421606">
        <w:rPr>
          <w:sz w:val="24"/>
          <w:szCs w:val="24"/>
        </w:rPr>
        <w:t xml:space="preserve">Omit “12.00”, substitute </w:t>
      </w:r>
      <w:r w:rsidR="00AD72BA" w:rsidRPr="00421606">
        <w:rPr>
          <w:sz w:val="24"/>
          <w:szCs w:val="24"/>
        </w:rPr>
        <w:t>“</w:t>
      </w:r>
      <w:r w:rsidR="003F5F58" w:rsidRPr="00421606">
        <w:rPr>
          <w:sz w:val="24"/>
          <w:szCs w:val="24"/>
        </w:rPr>
        <w:t>12.10</w:t>
      </w:r>
      <w:r w:rsidR="00AD72BA" w:rsidRPr="00421606">
        <w:rPr>
          <w:sz w:val="24"/>
          <w:szCs w:val="24"/>
        </w:rPr>
        <w:t>”</w:t>
      </w:r>
      <w:r w:rsidRPr="00421606">
        <w:rPr>
          <w:sz w:val="24"/>
          <w:szCs w:val="24"/>
        </w:rPr>
        <w:t>.</w:t>
      </w:r>
    </w:p>
    <w:p w14:paraId="07EB2675" w14:textId="1C44E5A6" w:rsidR="00AF3705" w:rsidRPr="00421606" w:rsidRDefault="00AF3705" w:rsidP="00AF3705">
      <w:pPr>
        <w:pStyle w:val="ItemHead"/>
        <w:numPr>
          <w:ilvl w:val="0"/>
          <w:numId w:val="23"/>
        </w:numPr>
        <w:ind w:left="1134" w:hanging="774"/>
        <w:rPr>
          <w:rFonts w:cs="Arial"/>
        </w:rPr>
      </w:pPr>
      <w:r w:rsidRPr="00421606">
        <w:rPr>
          <w:rFonts w:cs="Arial"/>
        </w:rPr>
        <w:t>Schedule (item 10933, column 3)</w:t>
      </w:r>
    </w:p>
    <w:p w14:paraId="632F1538" w14:textId="0694CF7C" w:rsidR="00AF3705" w:rsidRPr="00421606" w:rsidRDefault="00AF3705" w:rsidP="00AF3705">
      <w:pPr>
        <w:pStyle w:val="Item"/>
        <w:ind w:left="1134"/>
        <w:rPr>
          <w:sz w:val="24"/>
          <w:szCs w:val="24"/>
        </w:rPr>
      </w:pPr>
      <w:r w:rsidRPr="00421606">
        <w:rPr>
          <w:sz w:val="24"/>
          <w:szCs w:val="24"/>
        </w:rPr>
        <w:t xml:space="preserve">Omit “7.90”, substitute </w:t>
      </w:r>
      <w:r w:rsidR="00AD72BA" w:rsidRPr="00421606">
        <w:rPr>
          <w:sz w:val="24"/>
          <w:szCs w:val="24"/>
        </w:rPr>
        <w:t>“</w:t>
      </w:r>
      <w:r w:rsidR="003F5F58" w:rsidRPr="00421606">
        <w:rPr>
          <w:sz w:val="24"/>
          <w:szCs w:val="24"/>
        </w:rPr>
        <w:t>7.95</w:t>
      </w:r>
      <w:r w:rsidR="00AD72BA" w:rsidRPr="00421606">
        <w:rPr>
          <w:sz w:val="24"/>
          <w:szCs w:val="24"/>
        </w:rPr>
        <w:t>”</w:t>
      </w:r>
      <w:r w:rsidRPr="00421606">
        <w:rPr>
          <w:sz w:val="24"/>
          <w:szCs w:val="24"/>
        </w:rPr>
        <w:t>.</w:t>
      </w:r>
    </w:p>
    <w:p w14:paraId="204DE075" w14:textId="433A5116" w:rsidR="00AF3705" w:rsidRPr="00421606" w:rsidRDefault="00AF3705" w:rsidP="00AF3705">
      <w:pPr>
        <w:pStyle w:val="ItemHead"/>
        <w:numPr>
          <w:ilvl w:val="0"/>
          <w:numId w:val="23"/>
        </w:numPr>
        <w:ind w:left="1134" w:hanging="774"/>
        <w:rPr>
          <w:rFonts w:cs="Arial"/>
        </w:rPr>
      </w:pPr>
      <w:r w:rsidRPr="00421606">
        <w:rPr>
          <w:rFonts w:cs="Arial"/>
        </w:rPr>
        <w:t>Schedule (item 10940, column 3)</w:t>
      </w:r>
    </w:p>
    <w:p w14:paraId="66A8BD8C" w14:textId="073C1920" w:rsidR="00AF3705" w:rsidRPr="00421606" w:rsidRDefault="00AF3705" w:rsidP="00AF3705">
      <w:pPr>
        <w:pStyle w:val="Item"/>
        <w:ind w:left="1134"/>
        <w:rPr>
          <w:sz w:val="24"/>
          <w:szCs w:val="24"/>
        </w:rPr>
      </w:pPr>
      <w:r w:rsidRPr="00421606">
        <w:rPr>
          <w:sz w:val="24"/>
          <w:szCs w:val="24"/>
        </w:rPr>
        <w:t xml:space="preserve">Omit “65.70”, substitute </w:t>
      </w:r>
      <w:r w:rsidR="00AD72BA" w:rsidRPr="00421606">
        <w:rPr>
          <w:sz w:val="24"/>
          <w:szCs w:val="24"/>
        </w:rPr>
        <w:t>“</w:t>
      </w:r>
      <w:r w:rsidR="003F5F58" w:rsidRPr="00421606">
        <w:rPr>
          <w:sz w:val="24"/>
          <w:szCs w:val="24"/>
        </w:rPr>
        <w:t>66.30</w:t>
      </w:r>
      <w:r w:rsidR="00AD72BA" w:rsidRPr="00421606">
        <w:rPr>
          <w:sz w:val="24"/>
          <w:szCs w:val="24"/>
        </w:rPr>
        <w:t>”</w:t>
      </w:r>
      <w:r w:rsidRPr="00421606">
        <w:rPr>
          <w:sz w:val="24"/>
          <w:szCs w:val="24"/>
        </w:rPr>
        <w:t>.</w:t>
      </w:r>
    </w:p>
    <w:p w14:paraId="727C83EA" w14:textId="22412D47" w:rsidR="00AF3705" w:rsidRPr="00421606" w:rsidRDefault="00AF3705" w:rsidP="00AF3705">
      <w:pPr>
        <w:pStyle w:val="ItemHead"/>
        <w:numPr>
          <w:ilvl w:val="0"/>
          <w:numId w:val="23"/>
        </w:numPr>
        <w:ind w:left="1134" w:hanging="774"/>
        <w:rPr>
          <w:rFonts w:cs="Arial"/>
        </w:rPr>
      </w:pPr>
      <w:r w:rsidRPr="00421606">
        <w:rPr>
          <w:rFonts w:cs="Arial"/>
        </w:rPr>
        <w:t>Schedule (item 10941, column 3)</w:t>
      </w:r>
    </w:p>
    <w:p w14:paraId="2DDDA2F7" w14:textId="7BAE2423" w:rsidR="00AF3705" w:rsidRPr="00421606" w:rsidRDefault="00AF3705" w:rsidP="00AF3705">
      <w:pPr>
        <w:pStyle w:val="Item"/>
        <w:ind w:left="1134"/>
        <w:rPr>
          <w:sz w:val="24"/>
          <w:szCs w:val="24"/>
        </w:rPr>
      </w:pPr>
      <w:r w:rsidRPr="00421606">
        <w:rPr>
          <w:sz w:val="24"/>
          <w:szCs w:val="24"/>
        </w:rPr>
        <w:t xml:space="preserve">Omit “39.65”, substitute </w:t>
      </w:r>
      <w:r w:rsidR="00AD72BA" w:rsidRPr="00421606">
        <w:rPr>
          <w:sz w:val="24"/>
          <w:szCs w:val="24"/>
        </w:rPr>
        <w:t>“</w:t>
      </w:r>
      <w:r w:rsidR="003F5F58" w:rsidRPr="00421606">
        <w:rPr>
          <w:sz w:val="24"/>
          <w:szCs w:val="24"/>
        </w:rPr>
        <w:t>40.00</w:t>
      </w:r>
      <w:r w:rsidR="00AD72BA" w:rsidRPr="00421606">
        <w:rPr>
          <w:sz w:val="24"/>
          <w:szCs w:val="24"/>
        </w:rPr>
        <w:t>”</w:t>
      </w:r>
      <w:r w:rsidRPr="00421606">
        <w:rPr>
          <w:sz w:val="24"/>
          <w:szCs w:val="24"/>
        </w:rPr>
        <w:t>.</w:t>
      </w:r>
    </w:p>
    <w:p w14:paraId="2AC1BA6B" w14:textId="79C582AA" w:rsidR="00AF3705" w:rsidRPr="00421606" w:rsidRDefault="00AF3705" w:rsidP="00AF3705">
      <w:pPr>
        <w:pStyle w:val="ItemHead"/>
        <w:numPr>
          <w:ilvl w:val="0"/>
          <w:numId w:val="23"/>
        </w:numPr>
        <w:ind w:left="1134" w:hanging="774"/>
        <w:rPr>
          <w:rFonts w:cs="Arial"/>
        </w:rPr>
      </w:pPr>
      <w:r w:rsidRPr="00421606">
        <w:rPr>
          <w:rFonts w:cs="Arial"/>
        </w:rPr>
        <w:lastRenderedPageBreak/>
        <w:t>Schedule (item 10942, column 3)</w:t>
      </w:r>
    </w:p>
    <w:p w14:paraId="651968CB" w14:textId="01524117" w:rsidR="00AF3705" w:rsidRPr="00421606" w:rsidRDefault="00AF3705" w:rsidP="00AF3705">
      <w:pPr>
        <w:pStyle w:val="Item"/>
        <w:ind w:left="1134"/>
        <w:rPr>
          <w:sz w:val="24"/>
          <w:szCs w:val="24"/>
        </w:rPr>
      </w:pPr>
      <w:r w:rsidRPr="00421606">
        <w:rPr>
          <w:sz w:val="24"/>
          <w:szCs w:val="24"/>
        </w:rPr>
        <w:t xml:space="preserve">Omit “34.50”, substitute </w:t>
      </w:r>
      <w:r w:rsidR="00AD72BA" w:rsidRPr="00421606">
        <w:rPr>
          <w:sz w:val="24"/>
          <w:szCs w:val="24"/>
        </w:rPr>
        <w:t>“</w:t>
      </w:r>
      <w:r w:rsidR="00D55D99" w:rsidRPr="00421606">
        <w:rPr>
          <w:sz w:val="24"/>
          <w:szCs w:val="24"/>
        </w:rPr>
        <w:t>34.80</w:t>
      </w:r>
      <w:r w:rsidR="00AD72BA" w:rsidRPr="00421606">
        <w:rPr>
          <w:sz w:val="24"/>
          <w:szCs w:val="24"/>
        </w:rPr>
        <w:t>”</w:t>
      </w:r>
      <w:r w:rsidRPr="00421606">
        <w:rPr>
          <w:sz w:val="24"/>
          <w:szCs w:val="24"/>
        </w:rPr>
        <w:t>.</w:t>
      </w:r>
    </w:p>
    <w:p w14:paraId="1AD6305B" w14:textId="26FAE7DA" w:rsidR="00AF3705" w:rsidRPr="00421606" w:rsidRDefault="00AF3705" w:rsidP="00AF3705">
      <w:pPr>
        <w:pStyle w:val="ItemHead"/>
        <w:numPr>
          <w:ilvl w:val="0"/>
          <w:numId w:val="23"/>
        </w:numPr>
        <w:ind w:left="1134" w:hanging="774"/>
        <w:rPr>
          <w:rFonts w:cs="Arial"/>
        </w:rPr>
      </w:pPr>
      <w:r w:rsidRPr="00421606">
        <w:rPr>
          <w:rFonts w:cs="Arial"/>
        </w:rPr>
        <w:t>Schedule (item 10943, column 3)</w:t>
      </w:r>
    </w:p>
    <w:p w14:paraId="2609C929" w14:textId="7E2F20C0" w:rsidR="00AF3705" w:rsidRPr="00421606" w:rsidRDefault="00AF3705" w:rsidP="00AF3705">
      <w:pPr>
        <w:pStyle w:val="Item"/>
        <w:ind w:left="1134"/>
        <w:rPr>
          <w:sz w:val="24"/>
          <w:szCs w:val="24"/>
        </w:rPr>
      </w:pPr>
      <w:r w:rsidRPr="00421606">
        <w:rPr>
          <w:sz w:val="24"/>
          <w:szCs w:val="24"/>
        </w:rPr>
        <w:t xml:space="preserve">Omit “34.50”, substitute </w:t>
      </w:r>
      <w:r w:rsidR="00AD72BA" w:rsidRPr="00421606">
        <w:rPr>
          <w:sz w:val="24"/>
          <w:szCs w:val="24"/>
        </w:rPr>
        <w:t>“</w:t>
      </w:r>
      <w:r w:rsidR="00D55D99" w:rsidRPr="00421606">
        <w:rPr>
          <w:sz w:val="24"/>
          <w:szCs w:val="24"/>
        </w:rPr>
        <w:t>34.80</w:t>
      </w:r>
      <w:r w:rsidR="00AD72BA" w:rsidRPr="00421606">
        <w:rPr>
          <w:sz w:val="24"/>
          <w:szCs w:val="24"/>
        </w:rPr>
        <w:t>”</w:t>
      </w:r>
      <w:r w:rsidRPr="00421606">
        <w:rPr>
          <w:sz w:val="24"/>
          <w:szCs w:val="24"/>
        </w:rPr>
        <w:t>.</w:t>
      </w:r>
    </w:p>
    <w:p w14:paraId="6076E2EA" w14:textId="31AE3834" w:rsidR="00AF3705" w:rsidRPr="00421606" w:rsidRDefault="00AF3705" w:rsidP="00AF3705">
      <w:pPr>
        <w:pStyle w:val="ItemHead"/>
        <w:numPr>
          <w:ilvl w:val="0"/>
          <w:numId w:val="23"/>
        </w:numPr>
        <w:ind w:left="1134" w:hanging="774"/>
        <w:rPr>
          <w:rFonts w:cs="Arial"/>
        </w:rPr>
      </w:pPr>
      <w:r w:rsidRPr="00421606">
        <w:rPr>
          <w:rFonts w:cs="Arial"/>
        </w:rPr>
        <w:t>Schedule (item 10944, column 3)</w:t>
      </w:r>
    </w:p>
    <w:p w14:paraId="4BEC0D9D" w14:textId="639ED007" w:rsidR="00AF3705" w:rsidRPr="00421606" w:rsidRDefault="00AF3705" w:rsidP="00AF3705">
      <w:pPr>
        <w:pStyle w:val="Item"/>
        <w:ind w:left="1134"/>
        <w:rPr>
          <w:sz w:val="24"/>
          <w:szCs w:val="24"/>
        </w:rPr>
      </w:pPr>
      <w:r w:rsidRPr="00421606">
        <w:rPr>
          <w:sz w:val="24"/>
          <w:szCs w:val="24"/>
        </w:rPr>
        <w:t>Omit “7</w:t>
      </w:r>
      <w:r w:rsidR="00C25392" w:rsidRPr="00421606">
        <w:rPr>
          <w:sz w:val="24"/>
          <w:szCs w:val="24"/>
        </w:rPr>
        <w:t>4</w:t>
      </w:r>
      <w:r w:rsidRPr="00421606">
        <w:rPr>
          <w:sz w:val="24"/>
          <w:szCs w:val="24"/>
        </w:rPr>
        <w:t xml:space="preserve">.40”, substitute </w:t>
      </w:r>
      <w:r w:rsidR="00AD72BA" w:rsidRPr="00421606">
        <w:rPr>
          <w:sz w:val="24"/>
          <w:szCs w:val="24"/>
        </w:rPr>
        <w:t>“</w:t>
      </w:r>
      <w:r w:rsidR="00D55D99" w:rsidRPr="00421606">
        <w:rPr>
          <w:sz w:val="24"/>
          <w:szCs w:val="24"/>
        </w:rPr>
        <w:t>75.05</w:t>
      </w:r>
      <w:r w:rsidR="00AD72BA" w:rsidRPr="00421606">
        <w:rPr>
          <w:sz w:val="24"/>
          <w:szCs w:val="24"/>
        </w:rPr>
        <w:t>”</w:t>
      </w:r>
      <w:r w:rsidRPr="00421606">
        <w:rPr>
          <w:sz w:val="24"/>
          <w:szCs w:val="24"/>
        </w:rPr>
        <w:t>.</w:t>
      </w:r>
    </w:p>
    <w:p w14:paraId="39D31B60" w14:textId="1677BE8E" w:rsidR="00AF3705" w:rsidRPr="00421606" w:rsidRDefault="00AF3705" w:rsidP="00AF3705">
      <w:pPr>
        <w:pStyle w:val="ItemHead"/>
        <w:numPr>
          <w:ilvl w:val="0"/>
          <w:numId w:val="23"/>
        </w:numPr>
        <w:ind w:left="1134" w:hanging="774"/>
        <w:rPr>
          <w:rFonts w:cs="Arial"/>
        </w:rPr>
      </w:pPr>
      <w:r w:rsidRPr="00421606">
        <w:rPr>
          <w:rFonts w:cs="Arial"/>
        </w:rPr>
        <w:t>Schedule (item 10945, column 3)</w:t>
      </w:r>
    </w:p>
    <w:p w14:paraId="72CDF575" w14:textId="5E9F8C2F" w:rsidR="00AF3705" w:rsidRPr="00421606" w:rsidRDefault="00AF3705" w:rsidP="00AF3705">
      <w:pPr>
        <w:pStyle w:val="Item"/>
        <w:ind w:left="1134"/>
        <w:rPr>
          <w:sz w:val="24"/>
          <w:szCs w:val="24"/>
        </w:rPr>
      </w:pPr>
      <w:r w:rsidRPr="00421606">
        <w:rPr>
          <w:sz w:val="24"/>
          <w:szCs w:val="24"/>
        </w:rPr>
        <w:t>Omit “3</w:t>
      </w:r>
      <w:r w:rsidR="00C25392" w:rsidRPr="00421606">
        <w:rPr>
          <w:sz w:val="24"/>
          <w:szCs w:val="24"/>
        </w:rPr>
        <w:t>4</w:t>
      </w:r>
      <w:r w:rsidRPr="00421606">
        <w:rPr>
          <w:sz w:val="24"/>
          <w:szCs w:val="24"/>
        </w:rPr>
        <w:t xml:space="preserve">.50”, substitute </w:t>
      </w:r>
      <w:r w:rsidR="00AD72BA" w:rsidRPr="00421606">
        <w:rPr>
          <w:sz w:val="24"/>
          <w:szCs w:val="24"/>
        </w:rPr>
        <w:t>“</w:t>
      </w:r>
      <w:r w:rsidR="00D55D99" w:rsidRPr="00421606">
        <w:rPr>
          <w:sz w:val="24"/>
          <w:szCs w:val="24"/>
        </w:rPr>
        <w:t>34.80</w:t>
      </w:r>
      <w:r w:rsidR="00AD72BA" w:rsidRPr="00421606">
        <w:rPr>
          <w:sz w:val="24"/>
          <w:szCs w:val="24"/>
        </w:rPr>
        <w:t>”</w:t>
      </w:r>
      <w:r w:rsidRPr="00421606">
        <w:rPr>
          <w:sz w:val="24"/>
          <w:szCs w:val="24"/>
        </w:rPr>
        <w:t>.</w:t>
      </w:r>
    </w:p>
    <w:p w14:paraId="3DFF4639" w14:textId="293E3060" w:rsidR="00AF3705" w:rsidRPr="00421606" w:rsidRDefault="00AF3705" w:rsidP="00AF3705">
      <w:pPr>
        <w:pStyle w:val="ItemHead"/>
        <w:numPr>
          <w:ilvl w:val="0"/>
          <w:numId w:val="23"/>
        </w:numPr>
        <w:ind w:left="1134" w:hanging="774"/>
        <w:rPr>
          <w:rFonts w:cs="Arial"/>
        </w:rPr>
      </w:pPr>
      <w:r w:rsidRPr="00421606">
        <w:rPr>
          <w:rFonts w:cs="Arial"/>
        </w:rPr>
        <w:t>Schedule (item 10946, column 3)</w:t>
      </w:r>
    </w:p>
    <w:p w14:paraId="0535C031" w14:textId="5D6E437C" w:rsidR="00AF3705" w:rsidRPr="00421606" w:rsidRDefault="00AF3705" w:rsidP="00AF3705">
      <w:pPr>
        <w:pStyle w:val="Item"/>
        <w:ind w:left="1134"/>
        <w:rPr>
          <w:sz w:val="24"/>
          <w:szCs w:val="24"/>
        </w:rPr>
      </w:pPr>
      <w:r w:rsidRPr="00421606">
        <w:rPr>
          <w:sz w:val="24"/>
          <w:szCs w:val="24"/>
        </w:rPr>
        <w:t xml:space="preserve">Omit “68.85”, substitute </w:t>
      </w:r>
      <w:r w:rsidR="00AD72BA" w:rsidRPr="00421606">
        <w:rPr>
          <w:sz w:val="24"/>
          <w:szCs w:val="24"/>
        </w:rPr>
        <w:t>“</w:t>
      </w:r>
      <w:r w:rsidR="00D55D99" w:rsidRPr="00421606">
        <w:rPr>
          <w:sz w:val="24"/>
          <w:szCs w:val="24"/>
        </w:rPr>
        <w:t>69.45</w:t>
      </w:r>
      <w:r w:rsidR="00AD72BA" w:rsidRPr="00421606">
        <w:rPr>
          <w:sz w:val="24"/>
          <w:szCs w:val="24"/>
        </w:rPr>
        <w:t>”</w:t>
      </w:r>
      <w:r w:rsidRPr="00421606">
        <w:rPr>
          <w:sz w:val="24"/>
          <w:szCs w:val="24"/>
        </w:rPr>
        <w:t>.</w:t>
      </w:r>
    </w:p>
    <w:p w14:paraId="7A1AD636" w14:textId="0413C402" w:rsidR="00AF3705" w:rsidRPr="00421606" w:rsidRDefault="00AF3705" w:rsidP="00AF3705">
      <w:pPr>
        <w:pStyle w:val="ItemHead"/>
        <w:numPr>
          <w:ilvl w:val="0"/>
          <w:numId w:val="23"/>
        </w:numPr>
        <w:ind w:left="1134" w:hanging="774"/>
        <w:rPr>
          <w:rFonts w:cs="Arial"/>
        </w:rPr>
      </w:pPr>
      <w:r w:rsidRPr="00421606">
        <w:rPr>
          <w:rFonts w:cs="Arial"/>
        </w:rPr>
        <w:t>Schedule (item 10947, column 3)</w:t>
      </w:r>
    </w:p>
    <w:p w14:paraId="7298E195" w14:textId="62EB2AFC" w:rsidR="00AF3705" w:rsidRPr="00421606" w:rsidRDefault="00AF3705" w:rsidP="00AF3705">
      <w:pPr>
        <w:pStyle w:val="Item"/>
        <w:ind w:left="1134"/>
        <w:rPr>
          <w:sz w:val="24"/>
          <w:szCs w:val="24"/>
        </w:rPr>
      </w:pPr>
      <w:r w:rsidRPr="00421606">
        <w:rPr>
          <w:sz w:val="24"/>
          <w:szCs w:val="24"/>
        </w:rPr>
        <w:t xml:space="preserve">Omit “34.50”, substitute </w:t>
      </w:r>
      <w:r w:rsidR="00AD72BA" w:rsidRPr="00421606">
        <w:rPr>
          <w:sz w:val="24"/>
          <w:szCs w:val="24"/>
        </w:rPr>
        <w:t>“</w:t>
      </w:r>
      <w:r w:rsidR="00D55D99" w:rsidRPr="00421606">
        <w:rPr>
          <w:sz w:val="24"/>
          <w:szCs w:val="24"/>
        </w:rPr>
        <w:t>34.80</w:t>
      </w:r>
      <w:r w:rsidR="00AD72BA" w:rsidRPr="00421606">
        <w:rPr>
          <w:sz w:val="24"/>
          <w:szCs w:val="24"/>
        </w:rPr>
        <w:t>”</w:t>
      </w:r>
      <w:r w:rsidRPr="00421606">
        <w:rPr>
          <w:sz w:val="24"/>
          <w:szCs w:val="24"/>
        </w:rPr>
        <w:t>.</w:t>
      </w:r>
    </w:p>
    <w:p w14:paraId="6E12F6A7" w14:textId="4020F7A9" w:rsidR="00AF3705" w:rsidRPr="00421606" w:rsidRDefault="00AF3705" w:rsidP="00AF3705">
      <w:pPr>
        <w:pStyle w:val="ItemHead"/>
        <w:numPr>
          <w:ilvl w:val="0"/>
          <w:numId w:val="23"/>
        </w:numPr>
        <w:ind w:left="1134" w:hanging="774"/>
        <w:rPr>
          <w:rFonts w:cs="Arial"/>
        </w:rPr>
      </w:pPr>
      <w:r w:rsidRPr="00421606">
        <w:rPr>
          <w:rFonts w:cs="Arial"/>
        </w:rPr>
        <w:t>Schedule (item 10948, column 3)</w:t>
      </w:r>
    </w:p>
    <w:p w14:paraId="4DEC64C0" w14:textId="0A921579" w:rsidR="00AF3705" w:rsidRPr="00421606" w:rsidRDefault="00AF3705" w:rsidP="00AF3705">
      <w:pPr>
        <w:pStyle w:val="Item"/>
        <w:ind w:left="1134"/>
        <w:rPr>
          <w:sz w:val="24"/>
          <w:szCs w:val="24"/>
        </w:rPr>
      </w:pPr>
      <w:r w:rsidRPr="00421606">
        <w:rPr>
          <w:sz w:val="24"/>
          <w:szCs w:val="24"/>
        </w:rPr>
        <w:t xml:space="preserve">Omit “68.85”, substitute </w:t>
      </w:r>
      <w:r w:rsidR="00AD72BA" w:rsidRPr="00421606">
        <w:rPr>
          <w:sz w:val="24"/>
          <w:szCs w:val="24"/>
        </w:rPr>
        <w:t>“</w:t>
      </w:r>
      <w:r w:rsidR="00D55D99" w:rsidRPr="00421606">
        <w:rPr>
          <w:sz w:val="24"/>
          <w:szCs w:val="24"/>
        </w:rPr>
        <w:t>69.45</w:t>
      </w:r>
      <w:r w:rsidR="00AD72BA" w:rsidRPr="00421606">
        <w:rPr>
          <w:sz w:val="24"/>
          <w:szCs w:val="24"/>
        </w:rPr>
        <w:t>”</w:t>
      </w:r>
      <w:r w:rsidRPr="00421606">
        <w:rPr>
          <w:sz w:val="24"/>
          <w:szCs w:val="24"/>
        </w:rPr>
        <w:t>.</w:t>
      </w:r>
    </w:p>
    <w:p w14:paraId="1B2137D2" w14:textId="5E9841AB" w:rsidR="00872464" w:rsidRPr="00421606" w:rsidRDefault="00872464" w:rsidP="004832DA">
      <w:pPr>
        <w:pStyle w:val="ActHead5"/>
        <w:ind w:left="0" w:firstLine="0"/>
        <w:rPr>
          <w:rFonts w:ascii="Arial" w:hAnsi="Arial" w:cs="Arial"/>
          <w:i/>
        </w:rPr>
      </w:pPr>
      <w:bookmarkStart w:id="11" w:name="_Toc66976009"/>
      <w:r w:rsidRPr="00421606">
        <w:rPr>
          <w:rFonts w:ascii="Arial" w:hAnsi="Arial" w:cs="Arial"/>
          <w:i/>
        </w:rPr>
        <w:t>Health Insurance (</w:t>
      </w:r>
      <w:r w:rsidR="00B453B2" w:rsidRPr="00421606">
        <w:rPr>
          <w:rFonts w:ascii="Arial" w:hAnsi="Arial" w:cs="Arial"/>
          <w:i/>
        </w:rPr>
        <w:t>Allied Health Services) Determination 2014</w:t>
      </w:r>
      <w:bookmarkEnd w:id="11"/>
    </w:p>
    <w:p w14:paraId="528370DB" w14:textId="60A6C826"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10950, column 3)</w:t>
      </w:r>
    </w:p>
    <w:p w14:paraId="121C3708" w14:textId="3988157A"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55D99" w:rsidRPr="00421606">
        <w:rPr>
          <w:sz w:val="24"/>
          <w:szCs w:val="24"/>
        </w:rPr>
        <w:t>64.80</w:t>
      </w:r>
      <w:r w:rsidR="00AD72BA" w:rsidRPr="00421606">
        <w:rPr>
          <w:sz w:val="24"/>
          <w:szCs w:val="24"/>
        </w:rPr>
        <w:t>”</w:t>
      </w:r>
      <w:r w:rsidRPr="00421606">
        <w:rPr>
          <w:sz w:val="24"/>
          <w:szCs w:val="24"/>
        </w:rPr>
        <w:t>.</w:t>
      </w:r>
    </w:p>
    <w:p w14:paraId="6AB58CEE" w14:textId="13D861D5"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10951, column 3)</w:t>
      </w:r>
    </w:p>
    <w:p w14:paraId="51EC7EA5" w14:textId="0B58E051"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55D99" w:rsidRPr="00421606">
        <w:rPr>
          <w:sz w:val="24"/>
          <w:szCs w:val="24"/>
        </w:rPr>
        <w:t>64.80</w:t>
      </w:r>
      <w:r w:rsidR="00AD72BA" w:rsidRPr="00421606">
        <w:rPr>
          <w:sz w:val="24"/>
          <w:szCs w:val="24"/>
        </w:rPr>
        <w:t>”</w:t>
      </w:r>
      <w:r w:rsidRPr="00421606">
        <w:rPr>
          <w:sz w:val="24"/>
          <w:szCs w:val="24"/>
        </w:rPr>
        <w:t>.</w:t>
      </w:r>
    </w:p>
    <w:p w14:paraId="689FF8DD" w14:textId="4373C771"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10952, column 3)</w:t>
      </w:r>
    </w:p>
    <w:p w14:paraId="5C1B307E" w14:textId="2F05CB57"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55D99" w:rsidRPr="00421606">
        <w:rPr>
          <w:sz w:val="24"/>
          <w:szCs w:val="24"/>
        </w:rPr>
        <w:t>64.80</w:t>
      </w:r>
      <w:r w:rsidR="00AD72BA" w:rsidRPr="00421606">
        <w:rPr>
          <w:sz w:val="24"/>
          <w:szCs w:val="24"/>
        </w:rPr>
        <w:t>”</w:t>
      </w:r>
      <w:r w:rsidRPr="00421606">
        <w:rPr>
          <w:sz w:val="24"/>
          <w:szCs w:val="24"/>
        </w:rPr>
        <w:t>.</w:t>
      </w:r>
    </w:p>
    <w:p w14:paraId="3FDE87E3" w14:textId="12521878"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10953, column 3)</w:t>
      </w:r>
    </w:p>
    <w:p w14:paraId="570FE721" w14:textId="540DD7A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55D99" w:rsidRPr="00421606">
        <w:rPr>
          <w:sz w:val="24"/>
          <w:szCs w:val="24"/>
        </w:rPr>
        <w:t>64.80</w:t>
      </w:r>
      <w:r w:rsidR="00AD72BA" w:rsidRPr="00421606">
        <w:rPr>
          <w:sz w:val="24"/>
          <w:szCs w:val="24"/>
        </w:rPr>
        <w:t>”</w:t>
      </w:r>
      <w:r w:rsidRPr="00421606">
        <w:rPr>
          <w:sz w:val="24"/>
          <w:szCs w:val="24"/>
        </w:rPr>
        <w:t>.</w:t>
      </w:r>
    </w:p>
    <w:p w14:paraId="1822CAC3" w14:textId="581F760C"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10954, column 3)</w:t>
      </w:r>
    </w:p>
    <w:p w14:paraId="09C9524A" w14:textId="12102B79"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55D99" w:rsidRPr="00421606">
        <w:rPr>
          <w:sz w:val="24"/>
          <w:szCs w:val="24"/>
        </w:rPr>
        <w:t>64.80</w:t>
      </w:r>
      <w:r w:rsidR="00AD72BA" w:rsidRPr="00421606">
        <w:rPr>
          <w:sz w:val="24"/>
          <w:szCs w:val="24"/>
        </w:rPr>
        <w:t>”</w:t>
      </w:r>
      <w:r w:rsidRPr="00421606">
        <w:rPr>
          <w:sz w:val="24"/>
          <w:szCs w:val="24"/>
        </w:rPr>
        <w:t>.</w:t>
      </w:r>
    </w:p>
    <w:p w14:paraId="0B66A43F" w14:textId="5082572A"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10956, column 3)</w:t>
      </w:r>
    </w:p>
    <w:p w14:paraId="7BB7C3AC" w14:textId="27082DF2" w:rsidR="00B453B2" w:rsidRPr="00421606" w:rsidRDefault="00B453B2" w:rsidP="00B453B2">
      <w:pPr>
        <w:pStyle w:val="Item"/>
        <w:ind w:left="1134"/>
        <w:rPr>
          <w:sz w:val="24"/>
          <w:szCs w:val="24"/>
        </w:rPr>
      </w:pPr>
      <w:r w:rsidRPr="00421606">
        <w:rPr>
          <w:sz w:val="24"/>
          <w:szCs w:val="24"/>
        </w:rPr>
        <w:t xml:space="preserve">Omit “64.20”, substitute </w:t>
      </w:r>
      <w:r w:rsidR="00D55D99" w:rsidRPr="00421606">
        <w:rPr>
          <w:sz w:val="24"/>
          <w:szCs w:val="24"/>
        </w:rPr>
        <w:t>“64.80”.</w:t>
      </w:r>
    </w:p>
    <w:p w14:paraId="3707BBFD" w14:textId="7CBA4AFA"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58</w:t>
      </w:r>
      <w:r w:rsidRPr="00421606">
        <w:rPr>
          <w:rFonts w:cs="Arial"/>
        </w:rPr>
        <w:t>, column 3)</w:t>
      </w:r>
    </w:p>
    <w:p w14:paraId="3EC3B200" w14:textId="1CD40025"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749082B6" w14:textId="496AEEDA" w:rsidR="00B453B2" w:rsidRPr="00421606" w:rsidRDefault="00B453B2" w:rsidP="00B453B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109</w:t>
      </w:r>
      <w:r w:rsidR="00963128" w:rsidRPr="00421606">
        <w:rPr>
          <w:rFonts w:cs="Arial"/>
        </w:rPr>
        <w:t>6</w:t>
      </w:r>
      <w:r w:rsidRPr="00421606">
        <w:rPr>
          <w:rFonts w:cs="Arial"/>
        </w:rPr>
        <w:t>0, column 3)</w:t>
      </w:r>
    </w:p>
    <w:p w14:paraId="66F382B7" w14:textId="07A980D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26EA9766" w14:textId="37F4AE4A"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62</w:t>
      </w:r>
      <w:r w:rsidRPr="00421606">
        <w:rPr>
          <w:rFonts w:cs="Arial"/>
        </w:rPr>
        <w:t>, column 3)</w:t>
      </w:r>
    </w:p>
    <w:p w14:paraId="10BEF3A2" w14:textId="621E9443"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3E42A5EE" w14:textId="09D4CE12"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64</w:t>
      </w:r>
      <w:r w:rsidRPr="00421606">
        <w:rPr>
          <w:rFonts w:cs="Arial"/>
        </w:rPr>
        <w:t>, column 3)</w:t>
      </w:r>
    </w:p>
    <w:p w14:paraId="1DE47454" w14:textId="7F63628A"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604F7E53" w14:textId="62DBFEC6"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66</w:t>
      </w:r>
      <w:r w:rsidRPr="00421606">
        <w:rPr>
          <w:rFonts w:cs="Arial"/>
        </w:rPr>
        <w:t>, column 3)</w:t>
      </w:r>
    </w:p>
    <w:p w14:paraId="64AE1EC0" w14:textId="63E85000"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06DE9B79" w14:textId="19AEC55A"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68</w:t>
      </w:r>
      <w:r w:rsidRPr="00421606">
        <w:rPr>
          <w:rFonts w:cs="Arial"/>
        </w:rPr>
        <w:t>, column 3)</w:t>
      </w:r>
    </w:p>
    <w:p w14:paraId="24FF1DC4" w14:textId="240F220C"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7BCC79B8" w14:textId="056E515F" w:rsidR="00B453B2" w:rsidRPr="00421606" w:rsidRDefault="00B453B2"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109</w:t>
      </w:r>
      <w:r w:rsidR="00963128" w:rsidRPr="00421606">
        <w:rPr>
          <w:rFonts w:cs="Arial"/>
        </w:rPr>
        <w:t>70</w:t>
      </w:r>
      <w:r w:rsidRPr="00421606">
        <w:rPr>
          <w:rFonts w:cs="Arial"/>
        </w:rPr>
        <w:t>, column 3)</w:t>
      </w:r>
    </w:p>
    <w:p w14:paraId="6E6693BB" w14:textId="7926CF1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70144" w:rsidRPr="00421606">
        <w:rPr>
          <w:sz w:val="24"/>
          <w:szCs w:val="24"/>
        </w:rPr>
        <w:t>64.80</w:t>
      </w:r>
      <w:r w:rsidR="00AD72BA" w:rsidRPr="00421606">
        <w:rPr>
          <w:sz w:val="24"/>
          <w:szCs w:val="24"/>
        </w:rPr>
        <w:t>”</w:t>
      </w:r>
      <w:r w:rsidRPr="00421606">
        <w:rPr>
          <w:sz w:val="24"/>
          <w:szCs w:val="24"/>
        </w:rPr>
        <w:t>.</w:t>
      </w:r>
    </w:p>
    <w:p w14:paraId="703E71EE" w14:textId="4459C18D"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80000</w:t>
      </w:r>
      <w:r w:rsidR="00B453B2" w:rsidRPr="00421606">
        <w:rPr>
          <w:rFonts w:cs="Arial"/>
        </w:rPr>
        <w:t>, column 3)</w:t>
      </w:r>
    </w:p>
    <w:p w14:paraId="26A5A130" w14:textId="3157BC5D"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102.85</w:t>
      </w:r>
      <w:r w:rsidRPr="00421606">
        <w:rPr>
          <w:sz w:val="24"/>
          <w:szCs w:val="24"/>
        </w:rPr>
        <w:t xml:space="preserve">”, substitute </w:t>
      </w:r>
      <w:r w:rsidR="00AD72BA" w:rsidRPr="00421606">
        <w:rPr>
          <w:sz w:val="24"/>
          <w:szCs w:val="24"/>
        </w:rPr>
        <w:t>“</w:t>
      </w:r>
      <w:r w:rsidR="00870144" w:rsidRPr="00421606">
        <w:rPr>
          <w:sz w:val="24"/>
          <w:szCs w:val="24"/>
        </w:rPr>
        <w:t>103.80</w:t>
      </w:r>
      <w:r w:rsidR="00AD72BA" w:rsidRPr="00421606">
        <w:rPr>
          <w:sz w:val="24"/>
          <w:szCs w:val="24"/>
        </w:rPr>
        <w:t>”</w:t>
      </w:r>
      <w:r w:rsidRPr="00421606">
        <w:rPr>
          <w:sz w:val="24"/>
          <w:szCs w:val="24"/>
        </w:rPr>
        <w:t>.</w:t>
      </w:r>
    </w:p>
    <w:p w14:paraId="3B256D4E" w14:textId="2307B274"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80001</w:t>
      </w:r>
      <w:r w:rsidR="00B453B2" w:rsidRPr="00421606">
        <w:rPr>
          <w:rFonts w:cs="Arial"/>
        </w:rPr>
        <w:t>, column 3)</w:t>
      </w:r>
    </w:p>
    <w:p w14:paraId="25DF0C06" w14:textId="7D6E50F9"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102.85</w:t>
      </w:r>
      <w:r w:rsidRPr="00421606">
        <w:rPr>
          <w:sz w:val="24"/>
          <w:szCs w:val="24"/>
        </w:rPr>
        <w:t xml:space="preserve">”, substitute </w:t>
      </w:r>
      <w:r w:rsidR="00AD72BA" w:rsidRPr="00421606">
        <w:rPr>
          <w:sz w:val="24"/>
          <w:szCs w:val="24"/>
        </w:rPr>
        <w:t>“</w:t>
      </w:r>
      <w:r w:rsidR="00870144" w:rsidRPr="00421606">
        <w:rPr>
          <w:sz w:val="24"/>
          <w:szCs w:val="24"/>
        </w:rPr>
        <w:t>103.80</w:t>
      </w:r>
      <w:r w:rsidR="00AD72BA" w:rsidRPr="00421606">
        <w:rPr>
          <w:sz w:val="24"/>
          <w:szCs w:val="24"/>
        </w:rPr>
        <w:t>”</w:t>
      </w:r>
      <w:r w:rsidRPr="00421606">
        <w:rPr>
          <w:sz w:val="24"/>
          <w:szCs w:val="24"/>
        </w:rPr>
        <w:t>.</w:t>
      </w:r>
    </w:p>
    <w:p w14:paraId="283487F6" w14:textId="330AD273"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80005</w:t>
      </w:r>
      <w:r w:rsidR="00B453B2" w:rsidRPr="00421606">
        <w:rPr>
          <w:rFonts w:cs="Arial"/>
        </w:rPr>
        <w:t>, column 3)</w:t>
      </w:r>
    </w:p>
    <w:p w14:paraId="0250BCE4" w14:textId="7F2E11D5"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128.55</w:t>
      </w:r>
      <w:r w:rsidRPr="00421606">
        <w:rPr>
          <w:sz w:val="24"/>
          <w:szCs w:val="24"/>
        </w:rPr>
        <w:t xml:space="preserve">”, substitute </w:t>
      </w:r>
      <w:r w:rsidR="00AD72BA" w:rsidRPr="00421606">
        <w:rPr>
          <w:sz w:val="24"/>
          <w:szCs w:val="24"/>
        </w:rPr>
        <w:t>“</w:t>
      </w:r>
      <w:r w:rsidR="00870144" w:rsidRPr="00421606">
        <w:rPr>
          <w:sz w:val="24"/>
          <w:szCs w:val="24"/>
        </w:rPr>
        <w:t>129.70</w:t>
      </w:r>
      <w:r w:rsidR="00AD72BA" w:rsidRPr="00421606">
        <w:rPr>
          <w:sz w:val="24"/>
          <w:szCs w:val="24"/>
        </w:rPr>
        <w:t>”</w:t>
      </w:r>
      <w:r w:rsidRPr="00421606">
        <w:rPr>
          <w:sz w:val="24"/>
          <w:szCs w:val="24"/>
        </w:rPr>
        <w:t>.</w:t>
      </w:r>
    </w:p>
    <w:p w14:paraId="6E6B261B" w14:textId="1DCB58EB"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80010</w:t>
      </w:r>
      <w:r w:rsidR="00B453B2" w:rsidRPr="00421606">
        <w:rPr>
          <w:rFonts w:cs="Arial"/>
        </w:rPr>
        <w:t>, column 3)</w:t>
      </w:r>
    </w:p>
    <w:p w14:paraId="1FA1CB41" w14:textId="545EAEA3"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151.05</w:t>
      </w:r>
      <w:r w:rsidRPr="00421606">
        <w:rPr>
          <w:sz w:val="24"/>
          <w:szCs w:val="24"/>
        </w:rPr>
        <w:t xml:space="preserve">”, substitute </w:t>
      </w:r>
      <w:r w:rsidR="00AD72BA" w:rsidRPr="00421606">
        <w:rPr>
          <w:sz w:val="24"/>
          <w:szCs w:val="24"/>
        </w:rPr>
        <w:t>“</w:t>
      </w:r>
      <w:r w:rsidR="00870144" w:rsidRPr="00421606">
        <w:rPr>
          <w:sz w:val="24"/>
          <w:szCs w:val="24"/>
        </w:rPr>
        <w:t>152.40</w:t>
      </w:r>
      <w:r w:rsidR="00AD72BA" w:rsidRPr="00421606">
        <w:rPr>
          <w:sz w:val="24"/>
          <w:szCs w:val="24"/>
        </w:rPr>
        <w:t>”</w:t>
      </w:r>
      <w:r w:rsidRPr="00421606">
        <w:rPr>
          <w:sz w:val="24"/>
          <w:szCs w:val="24"/>
        </w:rPr>
        <w:t>.</w:t>
      </w:r>
    </w:p>
    <w:p w14:paraId="1CFF4752" w14:textId="27431DF7"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80011</w:t>
      </w:r>
      <w:r w:rsidR="00B453B2" w:rsidRPr="00421606">
        <w:rPr>
          <w:rFonts w:cs="Arial"/>
        </w:rPr>
        <w:t>, column 3)</w:t>
      </w:r>
    </w:p>
    <w:p w14:paraId="085FCBF1" w14:textId="66D098A3"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151.05</w:t>
      </w:r>
      <w:r w:rsidRPr="00421606">
        <w:rPr>
          <w:sz w:val="24"/>
          <w:szCs w:val="24"/>
        </w:rPr>
        <w:t xml:space="preserve">”, substitute </w:t>
      </w:r>
      <w:r w:rsidR="00AD72BA" w:rsidRPr="00421606">
        <w:rPr>
          <w:sz w:val="24"/>
          <w:szCs w:val="24"/>
        </w:rPr>
        <w:t>“</w:t>
      </w:r>
      <w:r w:rsidR="00870144" w:rsidRPr="00421606">
        <w:rPr>
          <w:sz w:val="24"/>
          <w:szCs w:val="24"/>
        </w:rPr>
        <w:t>152.40</w:t>
      </w:r>
      <w:r w:rsidR="00AD72BA" w:rsidRPr="00421606">
        <w:rPr>
          <w:sz w:val="24"/>
          <w:szCs w:val="24"/>
        </w:rPr>
        <w:t>”</w:t>
      </w:r>
      <w:r w:rsidRPr="00421606">
        <w:rPr>
          <w:sz w:val="24"/>
          <w:szCs w:val="24"/>
        </w:rPr>
        <w:t>.</w:t>
      </w:r>
    </w:p>
    <w:p w14:paraId="1811A158" w14:textId="3EE0C19C"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80015</w:t>
      </w:r>
      <w:r w:rsidR="00B453B2" w:rsidRPr="00421606">
        <w:rPr>
          <w:rFonts w:cs="Arial"/>
        </w:rPr>
        <w:t>, column 3)</w:t>
      </w:r>
    </w:p>
    <w:p w14:paraId="77676037" w14:textId="2F4D225E"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176.70</w:t>
      </w:r>
      <w:r w:rsidRPr="00421606">
        <w:rPr>
          <w:sz w:val="24"/>
          <w:szCs w:val="24"/>
        </w:rPr>
        <w:t xml:space="preserve">”, substitute </w:t>
      </w:r>
      <w:r w:rsidR="00AD72BA" w:rsidRPr="00421606">
        <w:rPr>
          <w:sz w:val="24"/>
          <w:szCs w:val="24"/>
        </w:rPr>
        <w:t>“</w:t>
      </w:r>
      <w:r w:rsidR="00870144" w:rsidRPr="00421606">
        <w:rPr>
          <w:sz w:val="24"/>
          <w:szCs w:val="24"/>
        </w:rPr>
        <w:t>178.30</w:t>
      </w:r>
      <w:r w:rsidR="00AD72BA" w:rsidRPr="00421606">
        <w:rPr>
          <w:sz w:val="24"/>
          <w:szCs w:val="24"/>
        </w:rPr>
        <w:t>”</w:t>
      </w:r>
      <w:r w:rsidRPr="00421606">
        <w:rPr>
          <w:sz w:val="24"/>
          <w:szCs w:val="24"/>
        </w:rPr>
        <w:t>.</w:t>
      </w:r>
    </w:p>
    <w:p w14:paraId="53E32779" w14:textId="7EDBBC9E"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80020</w:t>
      </w:r>
      <w:r w:rsidR="00B453B2" w:rsidRPr="00421606">
        <w:rPr>
          <w:rFonts w:cs="Arial"/>
        </w:rPr>
        <w:t>, column 3)</w:t>
      </w:r>
    </w:p>
    <w:p w14:paraId="4C6E32C9" w14:textId="5E827477" w:rsidR="00B453B2" w:rsidRPr="00421606" w:rsidRDefault="00B453B2" w:rsidP="00B453B2">
      <w:pPr>
        <w:pStyle w:val="Item"/>
        <w:ind w:left="1134"/>
        <w:rPr>
          <w:sz w:val="24"/>
          <w:szCs w:val="24"/>
        </w:rPr>
      </w:pPr>
      <w:r w:rsidRPr="00421606">
        <w:rPr>
          <w:sz w:val="24"/>
          <w:szCs w:val="24"/>
        </w:rPr>
        <w:t>Omit “</w:t>
      </w:r>
      <w:r w:rsidR="00501118" w:rsidRPr="00421606">
        <w:rPr>
          <w:sz w:val="24"/>
          <w:szCs w:val="24"/>
        </w:rPr>
        <w:t>38.35</w:t>
      </w:r>
      <w:r w:rsidRPr="00421606">
        <w:rPr>
          <w:sz w:val="24"/>
          <w:szCs w:val="24"/>
        </w:rPr>
        <w:t xml:space="preserve">”, substitute </w:t>
      </w:r>
      <w:r w:rsidR="00AD72BA" w:rsidRPr="00421606">
        <w:rPr>
          <w:sz w:val="24"/>
          <w:szCs w:val="24"/>
        </w:rPr>
        <w:t>“</w:t>
      </w:r>
      <w:r w:rsidR="00973375" w:rsidRPr="00421606">
        <w:rPr>
          <w:sz w:val="24"/>
          <w:szCs w:val="24"/>
        </w:rPr>
        <w:t>38.70</w:t>
      </w:r>
      <w:r w:rsidR="00AD72BA" w:rsidRPr="00421606">
        <w:rPr>
          <w:sz w:val="24"/>
          <w:szCs w:val="24"/>
        </w:rPr>
        <w:t>”</w:t>
      </w:r>
      <w:r w:rsidRPr="00421606">
        <w:rPr>
          <w:sz w:val="24"/>
          <w:szCs w:val="24"/>
        </w:rPr>
        <w:t>.</w:t>
      </w:r>
    </w:p>
    <w:p w14:paraId="3A9F1D17" w14:textId="3E7E8CC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80021</w:t>
      </w:r>
      <w:r w:rsidR="00B453B2" w:rsidRPr="00421606">
        <w:rPr>
          <w:rFonts w:cs="Arial"/>
        </w:rPr>
        <w:t>, column 3)</w:t>
      </w:r>
    </w:p>
    <w:p w14:paraId="052BCD8E" w14:textId="07A23A8F" w:rsidR="00B453B2" w:rsidRPr="00421606" w:rsidRDefault="00B453B2" w:rsidP="00B453B2">
      <w:pPr>
        <w:pStyle w:val="Item"/>
        <w:ind w:left="1134"/>
        <w:rPr>
          <w:sz w:val="24"/>
          <w:szCs w:val="24"/>
        </w:rPr>
      </w:pPr>
      <w:r w:rsidRPr="00421606">
        <w:rPr>
          <w:sz w:val="24"/>
          <w:szCs w:val="24"/>
        </w:rPr>
        <w:t>Omit “</w:t>
      </w:r>
      <w:r w:rsidR="00515AEB" w:rsidRPr="00421606">
        <w:rPr>
          <w:sz w:val="24"/>
          <w:szCs w:val="24"/>
        </w:rPr>
        <w:t>38.35</w:t>
      </w:r>
      <w:r w:rsidRPr="00421606">
        <w:rPr>
          <w:sz w:val="24"/>
          <w:szCs w:val="24"/>
        </w:rPr>
        <w:t xml:space="preserve">”, substitute </w:t>
      </w:r>
      <w:r w:rsidR="00AD72BA" w:rsidRPr="00421606">
        <w:rPr>
          <w:sz w:val="24"/>
          <w:szCs w:val="24"/>
        </w:rPr>
        <w:t>“</w:t>
      </w:r>
      <w:r w:rsidR="00973375" w:rsidRPr="00421606">
        <w:rPr>
          <w:sz w:val="24"/>
          <w:szCs w:val="24"/>
        </w:rPr>
        <w:t>38.70</w:t>
      </w:r>
      <w:r w:rsidR="00AD72BA" w:rsidRPr="00421606">
        <w:rPr>
          <w:sz w:val="24"/>
          <w:szCs w:val="24"/>
        </w:rPr>
        <w:t>”</w:t>
      </w:r>
      <w:r w:rsidRPr="00421606">
        <w:rPr>
          <w:sz w:val="24"/>
          <w:szCs w:val="24"/>
        </w:rPr>
        <w:t>.</w:t>
      </w:r>
    </w:p>
    <w:p w14:paraId="63B7CA79" w14:textId="0827BC25"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80100</w:t>
      </w:r>
      <w:r w:rsidR="00B453B2" w:rsidRPr="00421606">
        <w:rPr>
          <w:rFonts w:cs="Arial"/>
        </w:rPr>
        <w:t>, column 3)</w:t>
      </w:r>
    </w:p>
    <w:p w14:paraId="1CDF7ED8" w14:textId="4BDBB58C" w:rsidR="00B453B2" w:rsidRPr="00421606" w:rsidRDefault="00515AEB" w:rsidP="00B453B2">
      <w:pPr>
        <w:pStyle w:val="Item"/>
        <w:ind w:left="1134"/>
        <w:rPr>
          <w:sz w:val="24"/>
          <w:szCs w:val="24"/>
        </w:rPr>
      </w:pPr>
      <w:r w:rsidRPr="00421606">
        <w:rPr>
          <w:sz w:val="24"/>
          <w:szCs w:val="24"/>
        </w:rPr>
        <w:t>Omit “72.90</w:t>
      </w:r>
      <w:r w:rsidR="00B453B2" w:rsidRPr="00421606">
        <w:rPr>
          <w:sz w:val="24"/>
          <w:szCs w:val="24"/>
        </w:rPr>
        <w:t xml:space="preserve">”, substitute </w:t>
      </w:r>
      <w:r w:rsidR="00AD72BA" w:rsidRPr="00421606">
        <w:rPr>
          <w:sz w:val="24"/>
          <w:szCs w:val="24"/>
        </w:rPr>
        <w:t>“</w:t>
      </w:r>
      <w:r w:rsidR="00973375" w:rsidRPr="00421606">
        <w:rPr>
          <w:sz w:val="24"/>
          <w:szCs w:val="24"/>
        </w:rPr>
        <w:t>73.55</w:t>
      </w:r>
      <w:r w:rsidR="00AD72BA" w:rsidRPr="00421606">
        <w:rPr>
          <w:sz w:val="24"/>
          <w:szCs w:val="24"/>
        </w:rPr>
        <w:t>”</w:t>
      </w:r>
      <w:r w:rsidR="00B453B2" w:rsidRPr="00421606">
        <w:rPr>
          <w:sz w:val="24"/>
          <w:szCs w:val="24"/>
        </w:rPr>
        <w:t>.</w:t>
      </w:r>
    </w:p>
    <w:p w14:paraId="4511D3C0" w14:textId="0DA832BA" w:rsidR="00B453B2" w:rsidRPr="00421606" w:rsidRDefault="00501118" w:rsidP="00B453B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80101</w:t>
      </w:r>
      <w:r w:rsidR="00B453B2" w:rsidRPr="00421606">
        <w:rPr>
          <w:rFonts w:cs="Arial"/>
        </w:rPr>
        <w:t>, column 3)</w:t>
      </w:r>
    </w:p>
    <w:p w14:paraId="57F537D4" w14:textId="6ACE4EA8" w:rsidR="00B453B2" w:rsidRPr="00421606" w:rsidRDefault="00515AEB" w:rsidP="00B453B2">
      <w:pPr>
        <w:pStyle w:val="Item"/>
        <w:ind w:left="1134"/>
        <w:rPr>
          <w:sz w:val="24"/>
          <w:szCs w:val="24"/>
        </w:rPr>
      </w:pPr>
      <w:r w:rsidRPr="00421606">
        <w:rPr>
          <w:sz w:val="24"/>
          <w:szCs w:val="24"/>
        </w:rPr>
        <w:t>Omit “72.90</w:t>
      </w:r>
      <w:r w:rsidR="00B453B2" w:rsidRPr="00421606">
        <w:rPr>
          <w:sz w:val="24"/>
          <w:szCs w:val="24"/>
        </w:rPr>
        <w:t xml:space="preserve">”, substitute </w:t>
      </w:r>
      <w:r w:rsidR="00AD72BA" w:rsidRPr="00421606">
        <w:rPr>
          <w:sz w:val="24"/>
          <w:szCs w:val="24"/>
        </w:rPr>
        <w:t>“</w:t>
      </w:r>
      <w:r w:rsidR="00480C89" w:rsidRPr="00421606">
        <w:rPr>
          <w:sz w:val="24"/>
          <w:szCs w:val="24"/>
        </w:rPr>
        <w:t>73.55</w:t>
      </w:r>
      <w:r w:rsidR="00AD72BA" w:rsidRPr="00421606">
        <w:rPr>
          <w:sz w:val="24"/>
          <w:szCs w:val="24"/>
        </w:rPr>
        <w:t>”</w:t>
      </w:r>
      <w:r w:rsidR="00B453B2" w:rsidRPr="00421606">
        <w:rPr>
          <w:sz w:val="24"/>
          <w:szCs w:val="24"/>
        </w:rPr>
        <w:t>.</w:t>
      </w:r>
    </w:p>
    <w:p w14:paraId="756B9A00" w14:textId="770A080D"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80105</w:t>
      </w:r>
      <w:r w:rsidR="00B453B2" w:rsidRPr="00421606">
        <w:rPr>
          <w:rFonts w:cs="Arial"/>
        </w:rPr>
        <w:t>, column 3)</w:t>
      </w:r>
    </w:p>
    <w:p w14:paraId="3BFFF7F9" w14:textId="75434DE5" w:rsidR="00B453B2" w:rsidRPr="00421606" w:rsidRDefault="00515AEB" w:rsidP="00B453B2">
      <w:pPr>
        <w:pStyle w:val="Item"/>
        <w:ind w:left="1134"/>
        <w:rPr>
          <w:sz w:val="24"/>
          <w:szCs w:val="24"/>
        </w:rPr>
      </w:pPr>
      <w:r w:rsidRPr="00421606">
        <w:rPr>
          <w:sz w:val="24"/>
          <w:szCs w:val="24"/>
        </w:rPr>
        <w:t>Omit “99.15</w:t>
      </w:r>
      <w:r w:rsidR="00B453B2" w:rsidRPr="00421606">
        <w:rPr>
          <w:sz w:val="24"/>
          <w:szCs w:val="24"/>
        </w:rPr>
        <w:t xml:space="preserve">”, substitute </w:t>
      </w:r>
      <w:r w:rsidR="00AD72BA" w:rsidRPr="00421606">
        <w:rPr>
          <w:sz w:val="24"/>
          <w:szCs w:val="24"/>
        </w:rPr>
        <w:t>“</w:t>
      </w:r>
      <w:r w:rsidR="00480C89" w:rsidRPr="00421606">
        <w:rPr>
          <w:sz w:val="24"/>
          <w:szCs w:val="24"/>
        </w:rPr>
        <w:t>100.05</w:t>
      </w:r>
      <w:r w:rsidR="00AD72BA" w:rsidRPr="00421606">
        <w:rPr>
          <w:sz w:val="24"/>
          <w:szCs w:val="24"/>
        </w:rPr>
        <w:t>”</w:t>
      </w:r>
      <w:r w:rsidR="00B453B2" w:rsidRPr="00421606">
        <w:rPr>
          <w:sz w:val="24"/>
          <w:szCs w:val="24"/>
        </w:rPr>
        <w:t>.</w:t>
      </w:r>
    </w:p>
    <w:p w14:paraId="32B8FCDF" w14:textId="268E07EF"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80110</w:t>
      </w:r>
      <w:r w:rsidR="00B453B2" w:rsidRPr="00421606">
        <w:rPr>
          <w:rFonts w:cs="Arial"/>
        </w:rPr>
        <w:t>, column 3)</w:t>
      </w:r>
    </w:p>
    <w:p w14:paraId="7DC9D4BE" w14:textId="45324F6A" w:rsidR="00B453B2" w:rsidRPr="00421606" w:rsidRDefault="00515AEB" w:rsidP="00B453B2">
      <w:pPr>
        <w:pStyle w:val="Item"/>
        <w:ind w:left="1134"/>
        <w:rPr>
          <w:sz w:val="24"/>
          <w:szCs w:val="24"/>
        </w:rPr>
      </w:pPr>
      <w:r w:rsidRPr="00421606">
        <w:rPr>
          <w:sz w:val="24"/>
          <w:szCs w:val="24"/>
        </w:rPr>
        <w:t>Omit “102.85</w:t>
      </w:r>
      <w:r w:rsidR="00B453B2" w:rsidRPr="00421606">
        <w:rPr>
          <w:sz w:val="24"/>
          <w:szCs w:val="24"/>
        </w:rPr>
        <w:t xml:space="preserve">”, substitute </w:t>
      </w:r>
      <w:r w:rsidR="00AD72BA" w:rsidRPr="00421606">
        <w:rPr>
          <w:sz w:val="24"/>
          <w:szCs w:val="24"/>
        </w:rPr>
        <w:t>“</w:t>
      </w:r>
      <w:r w:rsidR="00480C89" w:rsidRPr="00421606">
        <w:rPr>
          <w:sz w:val="24"/>
          <w:szCs w:val="24"/>
        </w:rPr>
        <w:t>103.80</w:t>
      </w:r>
      <w:r w:rsidR="00AD72BA" w:rsidRPr="00421606">
        <w:rPr>
          <w:sz w:val="24"/>
          <w:szCs w:val="24"/>
        </w:rPr>
        <w:t>”</w:t>
      </w:r>
      <w:r w:rsidR="00B453B2" w:rsidRPr="00421606">
        <w:rPr>
          <w:sz w:val="24"/>
          <w:szCs w:val="24"/>
        </w:rPr>
        <w:t>.</w:t>
      </w:r>
    </w:p>
    <w:p w14:paraId="42F38624" w14:textId="246DED3F"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80111</w:t>
      </w:r>
      <w:r w:rsidR="00B453B2" w:rsidRPr="00421606">
        <w:rPr>
          <w:rFonts w:cs="Arial"/>
        </w:rPr>
        <w:t>, column 3)</w:t>
      </w:r>
    </w:p>
    <w:p w14:paraId="136DFC81" w14:textId="0989B272" w:rsidR="00B453B2" w:rsidRPr="00421606" w:rsidRDefault="00515AEB" w:rsidP="00B453B2">
      <w:pPr>
        <w:pStyle w:val="Item"/>
        <w:ind w:left="1134"/>
        <w:rPr>
          <w:sz w:val="24"/>
          <w:szCs w:val="24"/>
        </w:rPr>
      </w:pPr>
      <w:r w:rsidRPr="00421606">
        <w:rPr>
          <w:sz w:val="24"/>
          <w:szCs w:val="24"/>
        </w:rPr>
        <w:t>Omit “102.85</w:t>
      </w:r>
      <w:r w:rsidR="00B453B2" w:rsidRPr="00421606">
        <w:rPr>
          <w:sz w:val="24"/>
          <w:szCs w:val="24"/>
        </w:rPr>
        <w:t xml:space="preserve">”, substitute </w:t>
      </w:r>
      <w:r w:rsidR="00AD72BA" w:rsidRPr="00421606">
        <w:rPr>
          <w:sz w:val="24"/>
          <w:szCs w:val="24"/>
        </w:rPr>
        <w:t>“</w:t>
      </w:r>
      <w:r w:rsidR="00480C89" w:rsidRPr="00421606">
        <w:rPr>
          <w:sz w:val="24"/>
          <w:szCs w:val="24"/>
        </w:rPr>
        <w:t>103.80</w:t>
      </w:r>
      <w:r w:rsidR="00AD72BA" w:rsidRPr="00421606">
        <w:rPr>
          <w:sz w:val="24"/>
          <w:szCs w:val="24"/>
        </w:rPr>
        <w:t>”</w:t>
      </w:r>
      <w:r w:rsidR="00B453B2" w:rsidRPr="00421606">
        <w:rPr>
          <w:sz w:val="24"/>
          <w:szCs w:val="24"/>
        </w:rPr>
        <w:t>.</w:t>
      </w:r>
    </w:p>
    <w:p w14:paraId="7D7CAA24" w14:textId="14E3FEAE"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80115</w:t>
      </w:r>
      <w:r w:rsidR="00B453B2" w:rsidRPr="00421606">
        <w:rPr>
          <w:rFonts w:cs="Arial"/>
        </w:rPr>
        <w:t>, column 3)</w:t>
      </w:r>
    </w:p>
    <w:p w14:paraId="329819A5" w14:textId="0B646C86" w:rsidR="00B453B2" w:rsidRPr="00421606" w:rsidRDefault="00515AEB" w:rsidP="00B453B2">
      <w:pPr>
        <w:pStyle w:val="Item"/>
        <w:ind w:left="1134"/>
        <w:rPr>
          <w:sz w:val="24"/>
          <w:szCs w:val="24"/>
        </w:rPr>
      </w:pPr>
      <w:r w:rsidRPr="00421606">
        <w:rPr>
          <w:sz w:val="24"/>
          <w:szCs w:val="24"/>
        </w:rPr>
        <w:t>Omit “129.20</w:t>
      </w:r>
      <w:r w:rsidR="00B453B2" w:rsidRPr="00421606">
        <w:rPr>
          <w:sz w:val="24"/>
          <w:szCs w:val="24"/>
        </w:rPr>
        <w:t xml:space="preserve">”, substitute </w:t>
      </w:r>
      <w:r w:rsidR="00AD72BA" w:rsidRPr="00421606">
        <w:rPr>
          <w:sz w:val="24"/>
          <w:szCs w:val="24"/>
        </w:rPr>
        <w:t>“</w:t>
      </w:r>
      <w:r w:rsidR="00480C89" w:rsidRPr="00421606">
        <w:rPr>
          <w:sz w:val="24"/>
          <w:szCs w:val="24"/>
        </w:rPr>
        <w:t>130.35</w:t>
      </w:r>
      <w:r w:rsidR="00AD72BA" w:rsidRPr="00421606">
        <w:rPr>
          <w:sz w:val="24"/>
          <w:szCs w:val="24"/>
        </w:rPr>
        <w:t>”</w:t>
      </w:r>
      <w:r w:rsidR="00B453B2" w:rsidRPr="00421606">
        <w:rPr>
          <w:sz w:val="24"/>
          <w:szCs w:val="24"/>
        </w:rPr>
        <w:t>.</w:t>
      </w:r>
    </w:p>
    <w:p w14:paraId="4D6434CB" w14:textId="438A0E6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80120</w:t>
      </w:r>
      <w:r w:rsidR="00B453B2" w:rsidRPr="00421606">
        <w:rPr>
          <w:rFonts w:cs="Arial"/>
        </w:rPr>
        <w:t>, column 3)</w:t>
      </w:r>
    </w:p>
    <w:p w14:paraId="184A3D38" w14:textId="48A66702" w:rsidR="00B453B2" w:rsidRPr="00421606" w:rsidRDefault="00515AEB" w:rsidP="00B453B2">
      <w:pPr>
        <w:pStyle w:val="Item"/>
        <w:ind w:left="1134"/>
        <w:rPr>
          <w:sz w:val="24"/>
          <w:szCs w:val="24"/>
        </w:rPr>
      </w:pPr>
      <w:r w:rsidRPr="00421606">
        <w:rPr>
          <w:sz w:val="24"/>
          <w:szCs w:val="24"/>
        </w:rPr>
        <w:t>Omit “26.25</w:t>
      </w:r>
      <w:r w:rsidR="00B453B2" w:rsidRPr="00421606">
        <w:rPr>
          <w:sz w:val="24"/>
          <w:szCs w:val="24"/>
        </w:rPr>
        <w:t xml:space="preserve">”, substitute </w:t>
      </w:r>
      <w:r w:rsidR="00AD72BA" w:rsidRPr="00421606">
        <w:rPr>
          <w:sz w:val="24"/>
          <w:szCs w:val="24"/>
        </w:rPr>
        <w:t>“</w:t>
      </w:r>
      <w:r w:rsidR="00480C89" w:rsidRPr="00421606">
        <w:rPr>
          <w:sz w:val="24"/>
          <w:szCs w:val="24"/>
        </w:rPr>
        <w:t>26.50</w:t>
      </w:r>
      <w:r w:rsidR="00AD72BA" w:rsidRPr="00421606">
        <w:rPr>
          <w:sz w:val="24"/>
          <w:szCs w:val="24"/>
        </w:rPr>
        <w:t>”</w:t>
      </w:r>
      <w:r w:rsidR="00B453B2" w:rsidRPr="00421606">
        <w:rPr>
          <w:sz w:val="24"/>
          <w:szCs w:val="24"/>
        </w:rPr>
        <w:t>.</w:t>
      </w:r>
    </w:p>
    <w:p w14:paraId="731B4F47" w14:textId="7AA0EDC2"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80121</w:t>
      </w:r>
      <w:r w:rsidR="00B453B2" w:rsidRPr="00421606">
        <w:rPr>
          <w:rFonts w:cs="Arial"/>
        </w:rPr>
        <w:t>, column 3)</w:t>
      </w:r>
    </w:p>
    <w:p w14:paraId="79BD50FF" w14:textId="083A99C2" w:rsidR="00B453B2" w:rsidRPr="00421606" w:rsidRDefault="00515AEB" w:rsidP="00B453B2">
      <w:pPr>
        <w:pStyle w:val="Item"/>
        <w:ind w:left="1134"/>
        <w:rPr>
          <w:sz w:val="24"/>
          <w:szCs w:val="24"/>
        </w:rPr>
      </w:pPr>
      <w:r w:rsidRPr="00421606">
        <w:rPr>
          <w:sz w:val="24"/>
          <w:szCs w:val="24"/>
        </w:rPr>
        <w:t>Omit “26.25</w:t>
      </w:r>
      <w:r w:rsidR="00B453B2" w:rsidRPr="00421606">
        <w:rPr>
          <w:sz w:val="24"/>
          <w:szCs w:val="24"/>
        </w:rPr>
        <w:t xml:space="preserve">”, substitute </w:t>
      </w:r>
      <w:r w:rsidR="00AD72BA" w:rsidRPr="00421606">
        <w:rPr>
          <w:sz w:val="24"/>
          <w:szCs w:val="24"/>
        </w:rPr>
        <w:t>“</w:t>
      </w:r>
      <w:r w:rsidR="00480C89" w:rsidRPr="00421606">
        <w:rPr>
          <w:sz w:val="24"/>
          <w:szCs w:val="24"/>
        </w:rPr>
        <w:t>26.50</w:t>
      </w:r>
      <w:r w:rsidR="00AD72BA" w:rsidRPr="00421606">
        <w:rPr>
          <w:sz w:val="24"/>
          <w:szCs w:val="24"/>
        </w:rPr>
        <w:t>”</w:t>
      </w:r>
      <w:r w:rsidR="00B453B2" w:rsidRPr="00421606">
        <w:rPr>
          <w:sz w:val="24"/>
          <w:szCs w:val="24"/>
        </w:rPr>
        <w:t>.</w:t>
      </w:r>
    </w:p>
    <w:p w14:paraId="6ED950BA" w14:textId="255B38A1"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80125</w:t>
      </w:r>
      <w:r w:rsidR="00B453B2" w:rsidRPr="00421606">
        <w:rPr>
          <w:rFonts w:cs="Arial"/>
        </w:rPr>
        <w:t>, column 3)</w:t>
      </w:r>
    </w:p>
    <w:p w14:paraId="21FAE6C9" w14:textId="3F601BF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480C89" w:rsidRPr="00421606">
        <w:rPr>
          <w:sz w:val="24"/>
          <w:szCs w:val="24"/>
        </w:rPr>
        <w:t>64.80</w:t>
      </w:r>
      <w:r w:rsidR="00AD72BA" w:rsidRPr="00421606">
        <w:rPr>
          <w:sz w:val="24"/>
          <w:szCs w:val="24"/>
        </w:rPr>
        <w:t>”</w:t>
      </w:r>
      <w:r w:rsidRPr="00421606">
        <w:rPr>
          <w:sz w:val="24"/>
          <w:szCs w:val="24"/>
        </w:rPr>
        <w:t>.</w:t>
      </w:r>
    </w:p>
    <w:p w14:paraId="00071A8E" w14:textId="6E5C4458"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80126</w:t>
      </w:r>
      <w:r w:rsidR="00B453B2" w:rsidRPr="00421606">
        <w:rPr>
          <w:rFonts w:cs="Arial"/>
        </w:rPr>
        <w:t>, column 3)</w:t>
      </w:r>
    </w:p>
    <w:p w14:paraId="2B927B4D" w14:textId="643496E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480C89" w:rsidRPr="00421606">
        <w:rPr>
          <w:sz w:val="24"/>
          <w:szCs w:val="24"/>
        </w:rPr>
        <w:t>64.80</w:t>
      </w:r>
      <w:r w:rsidR="00AD72BA" w:rsidRPr="00421606">
        <w:rPr>
          <w:sz w:val="24"/>
          <w:szCs w:val="24"/>
        </w:rPr>
        <w:t>”</w:t>
      </w:r>
      <w:r w:rsidRPr="00421606">
        <w:rPr>
          <w:sz w:val="24"/>
          <w:szCs w:val="24"/>
        </w:rPr>
        <w:t>.</w:t>
      </w:r>
    </w:p>
    <w:p w14:paraId="2D90F7EA" w14:textId="58E0D040"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80130</w:t>
      </w:r>
      <w:r w:rsidR="00B453B2" w:rsidRPr="00421606">
        <w:rPr>
          <w:rFonts w:cs="Arial"/>
        </w:rPr>
        <w:t>, column 3)</w:t>
      </w:r>
    </w:p>
    <w:p w14:paraId="2D83A34D" w14:textId="2E564A18" w:rsidR="00B453B2" w:rsidRPr="00421606" w:rsidRDefault="00515AEB" w:rsidP="00B453B2">
      <w:pPr>
        <w:pStyle w:val="Item"/>
        <w:ind w:left="1134"/>
        <w:rPr>
          <w:sz w:val="24"/>
          <w:szCs w:val="24"/>
        </w:rPr>
      </w:pPr>
      <w:r w:rsidRPr="00421606">
        <w:rPr>
          <w:sz w:val="24"/>
          <w:szCs w:val="24"/>
        </w:rPr>
        <w:t>Omit “90.45</w:t>
      </w:r>
      <w:r w:rsidR="00B453B2" w:rsidRPr="00421606">
        <w:rPr>
          <w:sz w:val="24"/>
          <w:szCs w:val="24"/>
        </w:rPr>
        <w:t xml:space="preserve">”, substitute </w:t>
      </w:r>
      <w:r w:rsidR="00AD72BA" w:rsidRPr="00421606">
        <w:rPr>
          <w:sz w:val="24"/>
          <w:szCs w:val="24"/>
        </w:rPr>
        <w:t>“</w:t>
      </w:r>
      <w:r w:rsidR="00480C89" w:rsidRPr="00421606">
        <w:rPr>
          <w:sz w:val="24"/>
          <w:szCs w:val="24"/>
        </w:rPr>
        <w:t>91.25</w:t>
      </w:r>
      <w:r w:rsidR="00AD72BA" w:rsidRPr="00421606">
        <w:rPr>
          <w:sz w:val="24"/>
          <w:szCs w:val="24"/>
        </w:rPr>
        <w:t>”</w:t>
      </w:r>
      <w:r w:rsidR="00B453B2" w:rsidRPr="00421606">
        <w:rPr>
          <w:sz w:val="24"/>
          <w:szCs w:val="24"/>
        </w:rPr>
        <w:t>.</w:t>
      </w:r>
    </w:p>
    <w:p w14:paraId="2E1C8BE7" w14:textId="61CAB508"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80135</w:t>
      </w:r>
      <w:r w:rsidR="00B453B2" w:rsidRPr="00421606">
        <w:rPr>
          <w:rFonts w:cs="Arial"/>
        </w:rPr>
        <w:t>, column 3)</w:t>
      </w:r>
    </w:p>
    <w:p w14:paraId="182FE8F9" w14:textId="7213736E" w:rsidR="00B453B2" w:rsidRPr="00421606" w:rsidRDefault="00515AEB" w:rsidP="00B453B2">
      <w:pPr>
        <w:pStyle w:val="Item"/>
        <w:ind w:left="1134"/>
        <w:rPr>
          <w:sz w:val="24"/>
          <w:szCs w:val="24"/>
        </w:rPr>
      </w:pPr>
      <w:r w:rsidRPr="00421606">
        <w:rPr>
          <w:sz w:val="24"/>
          <w:szCs w:val="24"/>
        </w:rPr>
        <w:t>Omit “90.70</w:t>
      </w:r>
      <w:r w:rsidR="00B453B2" w:rsidRPr="00421606">
        <w:rPr>
          <w:sz w:val="24"/>
          <w:szCs w:val="24"/>
        </w:rPr>
        <w:t xml:space="preserve">”, substitute </w:t>
      </w:r>
      <w:r w:rsidR="00AD72BA" w:rsidRPr="00421606">
        <w:rPr>
          <w:sz w:val="24"/>
          <w:szCs w:val="24"/>
        </w:rPr>
        <w:t>“</w:t>
      </w:r>
      <w:r w:rsidR="00480C89" w:rsidRPr="00421606">
        <w:rPr>
          <w:sz w:val="24"/>
          <w:szCs w:val="24"/>
        </w:rPr>
        <w:t>91.50</w:t>
      </w:r>
      <w:r w:rsidR="00AD72BA" w:rsidRPr="00421606">
        <w:rPr>
          <w:sz w:val="24"/>
          <w:szCs w:val="24"/>
        </w:rPr>
        <w:t>”</w:t>
      </w:r>
      <w:r w:rsidR="00B453B2" w:rsidRPr="00421606">
        <w:rPr>
          <w:sz w:val="24"/>
          <w:szCs w:val="24"/>
        </w:rPr>
        <w:t>.</w:t>
      </w:r>
    </w:p>
    <w:p w14:paraId="2CF2C827" w14:textId="7265DB15"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80136</w:t>
      </w:r>
      <w:r w:rsidR="00B453B2" w:rsidRPr="00421606">
        <w:rPr>
          <w:rFonts w:cs="Arial"/>
        </w:rPr>
        <w:t>, column 3)</w:t>
      </w:r>
    </w:p>
    <w:p w14:paraId="78F54A45" w14:textId="039AA5D1" w:rsidR="00B453B2" w:rsidRPr="00421606" w:rsidRDefault="00515AEB" w:rsidP="00B453B2">
      <w:pPr>
        <w:pStyle w:val="Item"/>
        <w:ind w:left="1134"/>
        <w:rPr>
          <w:sz w:val="24"/>
          <w:szCs w:val="24"/>
        </w:rPr>
      </w:pPr>
      <w:r w:rsidRPr="00421606">
        <w:rPr>
          <w:sz w:val="24"/>
          <w:szCs w:val="24"/>
        </w:rPr>
        <w:t>Omit “90.70</w:t>
      </w:r>
      <w:r w:rsidR="00B453B2" w:rsidRPr="00421606">
        <w:rPr>
          <w:sz w:val="24"/>
          <w:szCs w:val="24"/>
        </w:rPr>
        <w:t xml:space="preserve">”, substitute </w:t>
      </w:r>
      <w:r w:rsidR="00AD72BA" w:rsidRPr="00421606">
        <w:rPr>
          <w:sz w:val="24"/>
          <w:szCs w:val="24"/>
        </w:rPr>
        <w:t>“</w:t>
      </w:r>
      <w:r w:rsidR="00480C89" w:rsidRPr="00421606">
        <w:rPr>
          <w:sz w:val="24"/>
          <w:szCs w:val="24"/>
        </w:rPr>
        <w:t>91.50</w:t>
      </w:r>
      <w:r w:rsidR="00AD72BA" w:rsidRPr="00421606">
        <w:rPr>
          <w:sz w:val="24"/>
          <w:szCs w:val="24"/>
        </w:rPr>
        <w:t>”</w:t>
      </w:r>
      <w:r w:rsidR="00B453B2" w:rsidRPr="00421606">
        <w:rPr>
          <w:sz w:val="24"/>
          <w:szCs w:val="24"/>
        </w:rPr>
        <w:t>.</w:t>
      </w:r>
    </w:p>
    <w:p w14:paraId="752F2B8E" w14:textId="576AD094"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80140</w:t>
      </w:r>
      <w:r w:rsidR="00B453B2" w:rsidRPr="00421606">
        <w:rPr>
          <w:rFonts w:cs="Arial"/>
        </w:rPr>
        <w:t>, column 3)</w:t>
      </w:r>
    </w:p>
    <w:p w14:paraId="2DA6D568" w14:textId="4833F23E" w:rsidR="00B453B2" w:rsidRPr="00421606" w:rsidRDefault="00B453B2" w:rsidP="00B453B2">
      <w:pPr>
        <w:pStyle w:val="Item"/>
        <w:ind w:left="1134"/>
        <w:rPr>
          <w:sz w:val="24"/>
          <w:szCs w:val="24"/>
        </w:rPr>
      </w:pPr>
      <w:r w:rsidRPr="00421606">
        <w:rPr>
          <w:sz w:val="24"/>
          <w:szCs w:val="24"/>
        </w:rPr>
        <w:t>Omi</w:t>
      </w:r>
      <w:r w:rsidR="00515AEB" w:rsidRPr="00421606">
        <w:rPr>
          <w:sz w:val="24"/>
          <w:szCs w:val="24"/>
        </w:rPr>
        <w:t>t “116.90</w:t>
      </w:r>
      <w:r w:rsidRPr="00421606">
        <w:rPr>
          <w:sz w:val="24"/>
          <w:szCs w:val="24"/>
        </w:rPr>
        <w:t xml:space="preserve">”, substitute </w:t>
      </w:r>
      <w:r w:rsidR="00AD72BA" w:rsidRPr="00421606">
        <w:rPr>
          <w:sz w:val="24"/>
          <w:szCs w:val="24"/>
        </w:rPr>
        <w:t>“</w:t>
      </w:r>
      <w:r w:rsidR="00480C89" w:rsidRPr="00421606">
        <w:rPr>
          <w:sz w:val="24"/>
          <w:szCs w:val="24"/>
        </w:rPr>
        <w:t>117.95</w:t>
      </w:r>
      <w:r w:rsidR="00AD72BA" w:rsidRPr="00421606">
        <w:rPr>
          <w:sz w:val="24"/>
          <w:szCs w:val="24"/>
        </w:rPr>
        <w:t>”</w:t>
      </w:r>
      <w:r w:rsidRPr="00421606">
        <w:rPr>
          <w:sz w:val="24"/>
          <w:szCs w:val="24"/>
        </w:rPr>
        <w:t>.</w:t>
      </w:r>
    </w:p>
    <w:p w14:paraId="7455C321" w14:textId="1C29A7A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80145</w:t>
      </w:r>
      <w:r w:rsidR="00B453B2" w:rsidRPr="00421606">
        <w:rPr>
          <w:rFonts w:cs="Arial"/>
        </w:rPr>
        <w:t>, column 3)</w:t>
      </w:r>
    </w:p>
    <w:p w14:paraId="192BCCB7" w14:textId="7EB869B2" w:rsidR="00B453B2" w:rsidRPr="00421606" w:rsidRDefault="00515AEB" w:rsidP="00B453B2">
      <w:pPr>
        <w:pStyle w:val="Item"/>
        <w:ind w:left="1134"/>
        <w:rPr>
          <w:sz w:val="24"/>
          <w:szCs w:val="24"/>
        </w:rPr>
      </w:pPr>
      <w:r w:rsidRPr="00421606">
        <w:rPr>
          <w:sz w:val="24"/>
          <w:szCs w:val="24"/>
        </w:rPr>
        <w:t>Omit “23.05</w:t>
      </w:r>
      <w:r w:rsidR="00B453B2" w:rsidRPr="00421606">
        <w:rPr>
          <w:sz w:val="24"/>
          <w:szCs w:val="24"/>
        </w:rPr>
        <w:t xml:space="preserve">”, substitute </w:t>
      </w:r>
      <w:r w:rsidR="00AD72BA" w:rsidRPr="00421606">
        <w:rPr>
          <w:sz w:val="24"/>
          <w:szCs w:val="24"/>
        </w:rPr>
        <w:t>“</w:t>
      </w:r>
      <w:r w:rsidR="00480C89" w:rsidRPr="00421606">
        <w:rPr>
          <w:sz w:val="24"/>
          <w:szCs w:val="24"/>
        </w:rPr>
        <w:t>23.25</w:t>
      </w:r>
      <w:r w:rsidR="00AD72BA" w:rsidRPr="00421606">
        <w:rPr>
          <w:sz w:val="24"/>
          <w:szCs w:val="24"/>
        </w:rPr>
        <w:t>”</w:t>
      </w:r>
      <w:r w:rsidR="00B453B2" w:rsidRPr="00421606">
        <w:rPr>
          <w:sz w:val="24"/>
          <w:szCs w:val="24"/>
        </w:rPr>
        <w:t>.</w:t>
      </w:r>
    </w:p>
    <w:p w14:paraId="2CA64D5D" w14:textId="6B083430"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80146</w:t>
      </w:r>
      <w:r w:rsidR="00B453B2" w:rsidRPr="00421606">
        <w:rPr>
          <w:rFonts w:cs="Arial"/>
        </w:rPr>
        <w:t>, column 3)</w:t>
      </w:r>
    </w:p>
    <w:p w14:paraId="02F2C660" w14:textId="78A81897" w:rsidR="00B453B2" w:rsidRPr="00421606" w:rsidRDefault="00515AEB" w:rsidP="00B453B2">
      <w:pPr>
        <w:pStyle w:val="Item"/>
        <w:ind w:left="1134"/>
        <w:rPr>
          <w:sz w:val="24"/>
          <w:szCs w:val="24"/>
        </w:rPr>
      </w:pPr>
      <w:r w:rsidRPr="00421606">
        <w:rPr>
          <w:sz w:val="24"/>
          <w:szCs w:val="24"/>
        </w:rPr>
        <w:t>Omit “23.05</w:t>
      </w:r>
      <w:r w:rsidR="00B453B2" w:rsidRPr="00421606">
        <w:rPr>
          <w:sz w:val="24"/>
          <w:szCs w:val="24"/>
        </w:rPr>
        <w:t xml:space="preserve">”, substitute </w:t>
      </w:r>
      <w:r w:rsidR="00AD72BA" w:rsidRPr="00421606">
        <w:rPr>
          <w:sz w:val="24"/>
          <w:szCs w:val="24"/>
        </w:rPr>
        <w:t>“</w:t>
      </w:r>
      <w:r w:rsidR="00480C89" w:rsidRPr="00421606">
        <w:rPr>
          <w:sz w:val="24"/>
          <w:szCs w:val="24"/>
        </w:rPr>
        <w:t>23.25</w:t>
      </w:r>
      <w:r w:rsidR="00AD72BA" w:rsidRPr="00421606">
        <w:rPr>
          <w:sz w:val="24"/>
          <w:szCs w:val="24"/>
        </w:rPr>
        <w:t>”</w:t>
      </w:r>
      <w:r w:rsidR="00B453B2" w:rsidRPr="00421606">
        <w:rPr>
          <w:sz w:val="24"/>
          <w:szCs w:val="24"/>
        </w:rPr>
        <w:t>.</w:t>
      </w:r>
    </w:p>
    <w:p w14:paraId="36B0FF55" w14:textId="0DD96556" w:rsidR="00B453B2" w:rsidRPr="00421606" w:rsidRDefault="00501118" w:rsidP="00B453B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80150</w:t>
      </w:r>
      <w:r w:rsidR="00B453B2" w:rsidRPr="00421606">
        <w:rPr>
          <w:rFonts w:cs="Arial"/>
        </w:rPr>
        <w:t>, column 3)</w:t>
      </w:r>
    </w:p>
    <w:p w14:paraId="3F402B09" w14:textId="6EB5D235"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207E07" w:rsidRPr="00421606">
        <w:rPr>
          <w:sz w:val="24"/>
          <w:szCs w:val="24"/>
        </w:rPr>
        <w:t>64.80</w:t>
      </w:r>
      <w:r w:rsidR="00AD72BA" w:rsidRPr="00421606">
        <w:rPr>
          <w:sz w:val="24"/>
          <w:szCs w:val="24"/>
        </w:rPr>
        <w:t>”</w:t>
      </w:r>
      <w:r w:rsidRPr="00421606">
        <w:rPr>
          <w:sz w:val="24"/>
          <w:szCs w:val="24"/>
        </w:rPr>
        <w:t>.</w:t>
      </w:r>
    </w:p>
    <w:p w14:paraId="1BBFC9DE" w14:textId="5A949D7C"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80151</w:t>
      </w:r>
      <w:r w:rsidR="00B453B2" w:rsidRPr="00421606">
        <w:rPr>
          <w:rFonts w:cs="Arial"/>
        </w:rPr>
        <w:t>, column 3)</w:t>
      </w:r>
    </w:p>
    <w:p w14:paraId="27B01C12" w14:textId="43D09E6E"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207E07" w:rsidRPr="00421606">
        <w:rPr>
          <w:sz w:val="24"/>
          <w:szCs w:val="24"/>
        </w:rPr>
        <w:t>64.80</w:t>
      </w:r>
      <w:r w:rsidR="00AD72BA" w:rsidRPr="00421606">
        <w:rPr>
          <w:sz w:val="24"/>
          <w:szCs w:val="24"/>
        </w:rPr>
        <w:t>”</w:t>
      </w:r>
      <w:r w:rsidRPr="00421606">
        <w:rPr>
          <w:sz w:val="24"/>
          <w:szCs w:val="24"/>
        </w:rPr>
        <w:t>.</w:t>
      </w:r>
    </w:p>
    <w:p w14:paraId="25D6905E" w14:textId="1CCD0990"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80155</w:t>
      </w:r>
      <w:r w:rsidR="00B453B2" w:rsidRPr="00421606">
        <w:rPr>
          <w:rFonts w:cs="Arial"/>
        </w:rPr>
        <w:t>, column 3)</w:t>
      </w:r>
    </w:p>
    <w:p w14:paraId="336D301B" w14:textId="21A6208B" w:rsidR="00B453B2" w:rsidRPr="00421606" w:rsidRDefault="00515AEB" w:rsidP="00B453B2">
      <w:pPr>
        <w:pStyle w:val="Item"/>
        <w:ind w:left="1134"/>
        <w:rPr>
          <w:sz w:val="24"/>
          <w:szCs w:val="24"/>
        </w:rPr>
      </w:pPr>
      <w:r w:rsidRPr="00421606">
        <w:rPr>
          <w:sz w:val="24"/>
          <w:szCs w:val="24"/>
        </w:rPr>
        <w:t>Omit “90.45</w:t>
      </w:r>
      <w:r w:rsidR="00B453B2" w:rsidRPr="00421606">
        <w:rPr>
          <w:sz w:val="24"/>
          <w:szCs w:val="24"/>
        </w:rPr>
        <w:t xml:space="preserve">”, substitute </w:t>
      </w:r>
      <w:r w:rsidR="00AD72BA" w:rsidRPr="00421606">
        <w:rPr>
          <w:sz w:val="24"/>
          <w:szCs w:val="24"/>
        </w:rPr>
        <w:t>“</w:t>
      </w:r>
      <w:r w:rsidR="00207E07" w:rsidRPr="00421606">
        <w:rPr>
          <w:sz w:val="24"/>
          <w:szCs w:val="24"/>
        </w:rPr>
        <w:t>91.25</w:t>
      </w:r>
      <w:r w:rsidR="00AD72BA" w:rsidRPr="00421606">
        <w:rPr>
          <w:sz w:val="24"/>
          <w:szCs w:val="24"/>
        </w:rPr>
        <w:t>”</w:t>
      </w:r>
      <w:r w:rsidR="00B453B2" w:rsidRPr="00421606">
        <w:rPr>
          <w:sz w:val="24"/>
          <w:szCs w:val="24"/>
        </w:rPr>
        <w:t>.</w:t>
      </w:r>
    </w:p>
    <w:p w14:paraId="7EDB457F" w14:textId="38888593"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80160</w:t>
      </w:r>
      <w:r w:rsidR="00B453B2" w:rsidRPr="00421606">
        <w:rPr>
          <w:rFonts w:cs="Arial"/>
        </w:rPr>
        <w:t>, column 3)</w:t>
      </w:r>
    </w:p>
    <w:p w14:paraId="3D061ED9" w14:textId="7C4E9F96" w:rsidR="00B453B2" w:rsidRPr="00421606" w:rsidRDefault="00515AEB" w:rsidP="00B453B2">
      <w:pPr>
        <w:pStyle w:val="Item"/>
        <w:ind w:left="1134"/>
        <w:rPr>
          <w:sz w:val="24"/>
          <w:szCs w:val="24"/>
        </w:rPr>
      </w:pPr>
      <w:r w:rsidRPr="00421606">
        <w:rPr>
          <w:sz w:val="24"/>
          <w:szCs w:val="24"/>
        </w:rPr>
        <w:t>Omit “90.70</w:t>
      </w:r>
      <w:r w:rsidR="00B453B2" w:rsidRPr="00421606">
        <w:rPr>
          <w:sz w:val="24"/>
          <w:szCs w:val="24"/>
        </w:rPr>
        <w:t xml:space="preserve">”, substitute </w:t>
      </w:r>
      <w:r w:rsidR="00AD72BA" w:rsidRPr="00421606">
        <w:rPr>
          <w:sz w:val="24"/>
          <w:szCs w:val="24"/>
        </w:rPr>
        <w:t>“</w:t>
      </w:r>
      <w:r w:rsidR="00207E07" w:rsidRPr="00421606">
        <w:rPr>
          <w:sz w:val="24"/>
          <w:szCs w:val="24"/>
        </w:rPr>
        <w:t>91.50</w:t>
      </w:r>
      <w:r w:rsidR="00AD72BA" w:rsidRPr="00421606">
        <w:rPr>
          <w:sz w:val="24"/>
          <w:szCs w:val="24"/>
        </w:rPr>
        <w:t>”</w:t>
      </w:r>
      <w:r w:rsidR="00B453B2" w:rsidRPr="00421606">
        <w:rPr>
          <w:sz w:val="24"/>
          <w:szCs w:val="24"/>
        </w:rPr>
        <w:t>.</w:t>
      </w:r>
    </w:p>
    <w:p w14:paraId="2EDA36E3" w14:textId="0D8C5AA0"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80161</w:t>
      </w:r>
      <w:r w:rsidR="00B453B2" w:rsidRPr="00421606">
        <w:rPr>
          <w:rFonts w:cs="Arial"/>
        </w:rPr>
        <w:t>, column 3)</w:t>
      </w:r>
    </w:p>
    <w:p w14:paraId="047863F5" w14:textId="406776E8" w:rsidR="00B453B2" w:rsidRPr="00421606" w:rsidRDefault="00515AEB" w:rsidP="00B453B2">
      <w:pPr>
        <w:pStyle w:val="Item"/>
        <w:ind w:left="1134"/>
        <w:rPr>
          <w:sz w:val="24"/>
          <w:szCs w:val="24"/>
        </w:rPr>
      </w:pPr>
      <w:r w:rsidRPr="00421606">
        <w:rPr>
          <w:sz w:val="24"/>
          <w:szCs w:val="24"/>
        </w:rPr>
        <w:t>Omit “90.70</w:t>
      </w:r>
      <w:r w:rsidR="00B453B2" w:rsidRPr="00421606">
        <w:rPr>
          <w:sz w:val="24"/>
          <w:szCs w:val="24"/>
        </w:rPr>
        <w:t xml:space="preserve">”, substitute </w:t>
      </w:r>
      <w:r w:rsidR="00AD72BA" w:rsidRPr="00421606">
        <w:rPr>
          <w:sz w:val="24"/>
          <w:szCs w:val="24"/>
        </w:rPr>
        <w:t>“</w:t>
      </w:r>
      <w:r w:rsidR="00207E07" w:rsidRPr="00421606">
        <w:rPr>
          <w:sz w:val="24"/>
          <w:szCs w:val="24"/>
        </w:rPr>
        <w:t>91.50</w:t>
      </w:r>
      <w:r w:rsidR="00AD72BA" w:rsidRPr="00421606">
        <w:rPr>
          <w:sz w:val="24"/>
          <w:szCs w:val="24"/>
        </w:rPr>
        <w:t>”</w:t>
      </w:r>
      <w:r w:rsidR="00B453B2" w:rsidRPr="00421606">
        <w:rPr>
          <w:sz w:val="24"/>
          <w:szCs w:val="24"/>
        </w:rPr>
        <w:t>.</w:t>
      </w:r>
    </w:p>
    <w:p w14:paraId="51F37A7F" w14:textId="60BC2053"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80165</w:t>
      </w:r>
      <w:r w:rsidR="00B453B2" w:rsidRPr="00421606">
        <w:rPr>
          <w:rFonts w:cs="Arial"/>
        </w:rPr>
        <w:t>, column 3)</w:t>
      </w:r>
    </w:p>
    <w:p w14:paraId="04AF3AB9" w14:textId="2DD30EE6" w:rsidR="00B453B2" w:rsidRPr="00421606" w:rsidRDefault="00515AEB" w:rsidP="00B453B2">
      <w:pPr>
        <w:pStyle w:val="Item"/>
        <w:ind w:left="1134"/>
        <w:rPr>
          <w:sz w:val="24"/>
          <w:szCs w:val="24"/>
        </w:rPr>
      </w:pPr>
      <w:r w:rsidRPr="00421606">
        <w:rPr>
          <w:sz w:val="24"/>
          <w:szCs w:val="24"/>
        </w:rPr>
        <w:t>Omit “116.90</w:t>
      </w:r>
      <w:r w:rsidR="00B453B2" w:rsidRPr="00421606">
        <w:rPr>
          <w:sz w:val="24"/>
          <w:szCs w:val="24"/>
        </w:rPr>
        <w:t xml:space="preserve">”, substitute </w:t>
      </w:r>
      <w:r w:rsidR="00AD72BA" w:rsidRPr="00421606">
        <w:rPr>
          <w:sz w:val="24"/>
          <w:szCs w:val="24"/>
        </w:rPr>
        <w:t>“</w:t>
      </w:r>
      <w:r w:rsidR="007F20FF" w:rsidRPr="00421606">
        <w:rPr>
          <w:sz w:val="24"/>
          <w:szCs w:val="24"/>
        </w:rPr>
        <w:t>117.95</w:t>
      </w:r>
      <w:r w:rsidR="00AD72BA" w:rsidRPr="00421606">
        <w:rPr>
          <w:sz w:val="24"/>
          <w:szCs w:val="24"/>
        </w:rPr>
        <w:t>”</w:t>
      </w:r>
      <w:r w:rsidR="00B453B2" w:rsidRPr="00421606">
        <w:rPr>
          <w:sz w:val="24"/>
          <w:szCs w:val="24"/>
        </w:rPr>
        <w:t>.</w:t>
      </w:r>
    </w:p>
    <w:p w14:paraId="516C83DA" w14:textId="2D1F2DAA"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80170</w:t>
      </w:r>
      <w:r w:rsidR="00B453B2" w:rsidRPr="00421606">
        <w:rPr>
          <w:rFonts w:cs="Arial"/>
        </w:rPr>
        <w:t>, column 3)</w:t>
      </w:r>
    </w:p>
    <w:p w14:paraId="4B0B2852" w14:textId="519349C2" w:rsidR="00B453B2" w:rsidRPr="00421606" w:rsidRDefault="00515AEB" w:rsidP="00B453B2">
      <w:pPr>
        <w:pStyle w:val="Item"/>
        <w:ind w:left="1134"/>
        <w:rPr>
          <w:sz w:val="24"/>
          <w:szCs w:val="24"/>
        </w:rPr>
      </w:pPr>
      <w:r w:rsidRPr="00421606">
        <w:rPr>
          <w:sz w:val="24"/>
          <w:szCs w:val="24"/>
        </w:rPr>
        <w:t>Omit “23.05</w:t>
      </w:r>
      <w:r w:rsidR="00B453B2" w:rsidRPr="00421606">
        <w:rPr>
          <w:sz w:val="24"/>
          <w:szCs w:val="24"/>
        </w:rPr>
        <w:t xml:space="preserve">”, substitute </w:t>
      </w:r>
      <w:r w:rsidR="00AD72BA" w:rsidRPr="00421606">
        <w:rPr>
          <w:sz w:val="24"/>
          <w:szCs w:val="24"/>
        </w:rPr>
        <w:t>“</w:t>
      </w:r>
      <w:r w:rsidR="007F20FF" w:rsidRPr="00421606">
        <w:rPr>
          <w:sz w:val="24"/>
          <w:szCs w:val="24"/>
        </w:rPr>
        <w:t>23.25</w:t>
      </w:r>
      <w:r w:rsidR="00AD72BA" w:rsidRPr="00421606">
        <w:rPr>
          <w:sz w:val="24"/>
          <w:szCs w:val="24"/>
        </w:rPr>
        <w:t>”</w:t>
      </w:r>
      <w:r w:rsidR="00B453B2" w:rsidRPr="00421606">
        <w:rPr>
          <w:sz w:val="24"/>
          <w:szCs w:val="24"/>
        </w:rPr>
        <w:t>.</w:t>
      </w:r>
    </w:p>
    <w:p w14:paraId="0616C1BC" w14:textId="66EA8F67"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2</w:t>
      </w:r>
      <w:r w:rsidR="004E1347" w:rsidRPr="00421606">
        <w:rPr>
          <w:rFonts w:cs="Arial"/>
        </w:rPr>
        <w:t xml:space="preserve"> </w:t>
      </w:r>
      <w:r w:rsidRPr="00421606">
        <w:rPr>
          <w:rFonts w:cs="Arial"/>
        </w:rPr>
        <w:t>(item 80171</w:t>
      </w:r>
      <w:r w:rsidR="00B453B2" w:rsidRPr="00421606">
        <w:rPr>
          <w:rFonts w:cs="Arial"/>
        </w:rPr>
        <w:t>, column 3)</w:t>
      </w:r>
    </w:p>
    <w:p w14:paraId="32130B03" w14:textId="3B8F4F6A" w:rsidR="00B453B2" w:rsidRPr="00421606" w:rsidRDefault="00515AEB" w:rsidP="00B453B2">
      <w:pPr>
        <w:pStyle w:val="Item"/>
        <w:ind w:left="1134"/>
        <w:rPr>
          <w:sz w:val="24"/>
          <w:szCs w:val="24"/>
        </w:rPr>
      </w:pPr>
      <w:r w:rsidRPr="00421606">
        <w:rPr>
          <w:sz w:val="24"/>
          <w:szCs w:val="24"/>
        </w:rPr>
        <w:t>Omit “23.05</w:t>
      </w:r>
      <w:r w:rsidR="00B453B2" w:rsidRPr="00421606">
        <w:rPr>
          <w:sz w:val="24"/>
          <w:szCs w:val="24"/>
        </w:rPr>
        <w:t xml:space="preserve">”, substitute </w:t>
      </w:r>
      <w:r w:rsidR="00AD72BA" w:rsidRPr="00421606">
        <w:rPr>
          <w:sz w:val="24"/>
          <w:szCs w:val="24"/>
        </w:rPr>
        <w:t>“</w:t>
      </w:r>
      <w:r w:rsidR="007F20FF" w:rsidRPr="00421606">
        <w:rPr>
          <w:sz w:val="24"/>
          <w:szCs w:val="24"/>
        </w:rPr>
        <w:t>23.25</w:t>
      </w:r>
      <w:r w:rsidR="00AD72BA" w:rsidRPr="00421606">
        <w:rPr>
          <w:sz w:val="24"/>
          <w:szCs w:val="24"/>
        </w:rPr>
        <w:t>”</w:t>
      </w:r>
      <w:r w:rsidR="00B453B2" w:rsidRPr="00421606">
        <w:rPr>
          <w:sz w:val="24"/>
          <w:szCs w:val="24"/>
        </w:rPr>
        <w:t>.</w:t>
      </w:r>
    </w:p>
    <w:p w14:paraId="67419AB9" w14:textId="7AFE0AD2"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81000</w:t>
      </w:r>
      <w:r w:rsidR="00B453B2" w:rsidRPr="00421606">
        <w:rPr>
          <w:rFonts w:cs="Arial"/>
        </w:rPr>
        <w:t>, column 3)</w:t>
      </w:r>
    </w:p>
    <w:p w14:paraId="5AD98964" w14:textId="6342F08D" w:rsidR="00B453B2" w:rsidRPr="00421606" w:rsidRDefault="00515AEB" w:rsidP="00B453B2">
      <w:pPr>
        <w:pStyle w:val="Item"/>
        <w:ind w:left="1134"/>
        <w:rPr>
          <w:sz w:val="24"/>
          <w:szCs w:val="24"/>
        </w:rPr>
      </w:pPr>
      <w:r w:rsidRPr="00421606">
        <w:rPr>
          <w:sz w:val="24"/>
          <w:szCs w:val="24"/>
        </w:rPr>
        <w:t>Omit “75.40</w:t>
      </w:r>
      <w:r w:rsidR="00B453B2" w:rsidRPr="00421606">
        <w:rPr>
          <w:sz w:val="24"/>
          <w:szCs w:val="24"/>
        </w:rPr>
        <w:t xml:space="preserve">”, substitute </w:t>
      </w:r>
      <w:r w:rsidR="00AD72BA" w:rsidRPr="00421606">
        <w:rPr>
          <w:sz w:val="24"/>
          <w:szCs w:val="24"/>
        </w:rPr>
        <w:t>“</w:t>
      </w:r>
      <w:r w:rsidR="007F20FF" w:rsidRPr="00421606">
        <w:rPr>
          <w:sz w:val="24"/>
          <w:szCs w:val="24"/>
        </w:rPr>
        <w:t>76.10</w:t>
      </w:r>
      <w:r w:rsidR="00AD72BA" w:rsidRPr="00421606">
        <w:rPr>
          <w:sz w:val="24"/>
          <w:szCs w:val="24"/>
        </w:rPr>
        <w:t>”</w:t>
      </w:r>
      <w:r w:rsidR="00B453B2" w:rsidRPr="00421606">
        <w:rPr>
          <w:sz w:val="24"/>
          <w:szCs w:val="24"/>
        </w:rPr>
        <w:t>.</w:t>
      </w:r>
    </w:p>
    <w:p w14:paraId="6678A787" w14:textId="5636CE91"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2</w:t>
      </w:r>
      <w:r w:rsidR="004E1347" w:rsidRPr="00421606">
        <w:rPr>
          <w:rFonts w:cs="Arial"/>
        </w:rPr>
        <w:t xml:space="preserve"> </w:t>
      </w:r>
      <w:r w:rsidRPr="00421606">
        <w:rPr>
          <w:rFonts w:cs="Arial"/>
        </w:rPr>
        <w:t>(item 81005</w:t>
      </w:r>
      <w:r w:rsidR="00B453B2" w:rsidRPr="00421606">
        <w:rPr>
          <w:rFonts w:cs="Arial"/>
        </w:rPr>
        <w:t>, column 3)</w:t>
      </w:r>
    </w:p>
    <w:p w14:paraId="3DBFDCF4" w14:textId="6B8B6F8C" w:rsidR="00B453B2" w:rsidRPr="00421606" w:rsidRDefault="00B453B2" w:rsidP="00B453B2">
      <w:pPr>
        <w:pStyle w:val="Item"/>
        <w:ind w:left="1134"/>
        <w:rPr>
          <w:sz w:val="24"/>
          <w:szCs w:val="24"/>
        </w:rPr>
      </w:pPr>
      <w:r w:rsidRPr="00421606">
        <w:rPr>
          <w:sz w:val="24"/>
          <w:szCs w:val="24"/>
        </w:rPr>
        <w:t>Omit “</w:t>
      </w:r>
      <w:r w:rsidR="00515AEB" w:rsidRPr="00421606">
        <w:rPr>
          <w:sz w:val="24"/>
          <w:szCs w:val="24"/>
        </w:rPr>
        <w:t>75.40</w:t>
      </w:r>
      <w:r w:rsidRPr="00421606">
        <w:rPr>
          <w:sz w:val="24"/>
          <w:szCs w:val="24"/>
        </w:rPr>
        <w:t xml:space="preserve">”, substitute </w:t>
      </w:r>
      <w:r w:rsidR="00AD72BA" w:rsidRPr="00421606">
        <w:rPr>
          <w:sz w:val="24"/>
          <w:szCs w:val="24"/>
        </w:rPr>
        <w:t>“</w:t>
      </w:r>
      <w:r w:rsidR="007F20FF" w:rsidRPr="00421606">
        <w:rPr>
          <w:sz w:val="24"/>
          <w:szCs w:val="24"/>
        </w:rPr>
        <w:t>76.10</w:t>
      </w:r>
      <w:r w:rsidR="00AD72BA" w:rsidRPr="00421606">
        <w:rPr>
          <w:sz w:val="24"/>
          <w:szCs w:val="24"/>
        </w:rPr>
        <w:t>”</w:t>
      </w:r>
      <w:r w:rsidRPr="00421606">
        <w:rPr>
          <w:sz w:val="24"/>
          <w:szCs w:val="24"/>
        </w:rPr>
        <w:t>.</w:t>
      </w:r>
    </w:p>
    <w:p w14:paraId="048C6099" w14:textId="0DF56329"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2</w:t>
      </w:r>
      <w:r w:rsidR="004E1347" w:rsidRPr="00421606">
        <w:rPr>
          <w:rFonts w:cs="Arial"/>
        </w:rPr>
        <w:t xml:space="preserve"> </w:t>
      </w:r>
      <w:r w:rsidRPr="00421606">
        <w:rPr>
          <w:rFonts w:cs="Arial"/>
        </w:rPr>
        <w:t>(item 81010</w:t>
      </w:r>
      <w:r w:rsidR="00B453B2" w:rsidRPr="00421606">
        <w:rPr>
          <w:rFonts w:cs="Arial"/>
        </w:rPr>
        <w:t>, column 3)</w:t>
      </w:r>
    </w:p>
    <w:p w14:paraId="18628CE6" w14:textId="6F558C47" w:rsidR="00B453B2" w:rsidRPr="00421606" w:rsidRDefault="00B453B2" w:rsidP="00B453B2">
      <w:pPr>
        <w:pStyle w:val="Item"/>
        <w:ind w:left="1134"/>
        <w:rPr>
          <w:sz w:val="24"/>
          <w:szCs w:val="24"/>
        </w:rPr>
      </w:pPr>
      <w:r w:rsidRPr="00421606">
        <w:rPr>
          <w:sz w:val="24"/>
          <w:szCs w:val="24"/>
        </w:rPr>
        <w:t>Omit “</w:t>
      </w:r>
      <w:r w:rsidR="00515AEB" w:rsidRPr="00421606">
        <w:rPr>
          <w:sz w:val="24"/>
          <w:szCs w:val="24"/>
        </w:rPr>
        <w:t>75.40</w:t>
      </w:r>
      <w:r w:rsidRPr="00421606">
        <w:rPr>
          <w:sz w:val="24"/>
          <w:szCs w:val="24"/>
        </w:rPr>
        <w:t xml:space="preserve">”, substitute </w:t>
      </w:r>
      <w:r w:rsidR="00AD72BA" w:rsidRPr="00421606">
        <w:rPr>
          <w:sz w:val="24"/>
          <w:szCs w:val="24"/>
        </w:rPr>
        <w:t>“</w:t>
      </w:r>
      <w:r w:rsidR="007F20FF" w:rsidRPr="00421606">
        <w:rPr>
          <w:sz w:val="24"/>
          <w:szCs w:val="24"/>
        </w:rPr>
        <w:t>76.10</w:t>
      </w:r>
      <w:r w:rsidR="00AD72BA" w:rsidRPr="00421606">
        <w:rPr>
          <w:sz w:val="24"/>
          <w:szCs w:val="24"/>
        </w:rPr>
        <w:t>”</w:t>
      </w:r>
      <w:r w:rsidRPr="00421606">
        <w:rPr>
          <w:sz w:val="24"/>
          <w:szCs w:val="24"/>
        </w:rPr>
        <w:t>.</w:t>
      </w:r>
    </w:p>
    <w:p w14:paraId="574F1C32" w14:textId="2E1B7440"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81100</w:t>
      </w:r>
      <w:r w:rsidR="00B453B2" w:rsidRPr="00421606">
        <w:rPr>
          <w:rFonts w:cs="Arial"/>
        </w:rPr>
        <w:t>, column 3)</w:t>
      </w:r>
    </w:p>
    <w:p w14:paraId="10F986EE" w14:textId="07A24F82" w:rsidR="00B453B2" w:rsidRPr="00421606" w:rsidRDefault="00515AEB" w:rsidP="00B453B2">
      <w:pPr>
        <w:pStyle w:val="Item"/>
        <w:ind w:left="1134"/>
        <w:rPr>
          <w:sz w:val="24"/>
          <w:szCs w:val="24"/>
        </w:rPr>
      </w:pPr>
      <w:r w:rsidRPr="00421606">
        <w:rPr>
          <w:sz w:val="24"/>
          <w:szCs w:val="24"/>
        </w:rPr>
        <w:t>Omit “82.35</w:t>
      </w:r>
      <w:r w:rsidR="00B453B2" w:rsidRPr="00421606">
        <w:rPr>
          <w:sz w:val="24"/>
          <w:szCs w:val="24"/>
        </w:rPr>
        <w:t xml:space="preserve">”, substitute </w:t>
      </w:r>
      <w:r w:rsidR="00AD72BA" w:rsidRPr="00421606">
        <w:rPr>
          <w:sz w:val="24"/>
          <w:szCs w:val="24"/>
        </w:rPr>
        <w:t>“</w:t>
      </w:r>
      <w:r w:rsidR="007F20FF" w:rsidRPr="00421606">
        <w:rPr>
          <w:sz w:val="24"/>
          <w:szCs w:val="24"/>
        </w:rPr>
        <w:t>83.10</w:t>
      </w:r>
      <w:r w:rsidR="00AD72BA" w:rsidRPr="00421606">
        <w:rPr>
          <w:sz w:val="24"/>
          <w:szCs w:val="24"/>
        </w:rPr>
        <w:t>”</w:t>
      </w:r>
      <w:r w:rsidR="00B453B2" w:rsidRPr="00421606">
        <w:rPr>
          <w:sz w:val="24"/>
          <w:szCs w:val="24"/>
        </w:rPr>
        <w:t>.</w:t>
      </w:r>
    </w:p>
    <w:p w14:paraId="4FBA06FE" w14:textId="5A13E7A8"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81105</w:t>
      </w:r>
      <w:r w:rsidR="00B453B2" w:rsidRPr="00421606">
        <w:rPr>
          <w:rFonts w:cs="Arial"/>
        </w:rPr>
        <w:t>, column 3)</w:t>
      </w:r>
    </w:p>
    <w:p w14:paraId="2EAB1065" w14:textId="5E98A8E5" w:rsidR="00B453B2" w:rsidRPr="00421606" w:rsidRDefault="00515AEB" w:rsidP="00B453B2">
      <w:pPr>
        <w:pStyle w:val="Item"/>
        <w:ind w:left="1134"/>
        <w:rPr>
          <w:sz w:val="24"/>
          <w:szCs w:val="24"/>
        </w:rPr>
      </w:pPr>
      <w:r w:rsidRPr="00421606">
        <w:rPr>
          <w:sz w:val="24"/>
          <w:szCs w:val="24"/>
        </w:rPr>
        <w:t>Omit “20.50</w:t>
      </w:r>
      <w:r w:rsidR="00B453B2" w:rsidRPr="00421606">
        <w:rPr>
          <w:sz w:val="24"/>
          <w:szCs w:val="24"/>
        </w:rPr>
        <w:t xml:space="preserve">”, substitute </w:t>
      </w:r>
      <w:r w:rsidR="00AD72BA" w:rsidRPr="00421606">
        <w:rPr>
          <w:sz w:val="24"/>
          <w:szCs w:val="24"/>
        </w:rPr>
        <w:t>“</w:t>
      </w:r>
      <w:r w:rsidR="007F20FF" w:rsidRPr="00421606">
        <w:rPr>
          <w:sz w:val="24"/>
          <w:szCs w:val="24"/>
        </w:rPr>
        <w:t>20.70</w:t>
      </w:r>
      <w:r w:rsidR="00AD72BA" w:rsidRPr="00421606">
        <w:rPr>
          <w:sz w:val="24"/>
          <w:szCs w:val="24"/>
        </w:rPr>
        <w:t>”</w:t>
      </w:r>
      <w:r w:rsidR="00B453B2" w:rsidRPr="00421606">
        <w:rPr>
          <w:sz w:val="24"/>
          <w:szCs w:val="24"/>
        </w:rPr>
        <w:t>.</w:t>
      </w:r>
    </w:p>
    <w:p w14:paraId="73A0CF86" w14:textId="0181908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81110</w:t>
      </w:r>
      <w:r w:rsidR="00B453B2" w:rsidRPr="00421606">
        <w:rPr>
          <w:rFonts w:cs="Arial"/>
        </w:rPr>
        <w:t>, column 3)</w:t>
      </w:r>
    </w:p>
    <w:p w14:paraId="7B4649E7" w14:textId="177366B6" w:rsidR="00B453B2" w:rsidRPr="00421606" w:rsidRDefault="00515AEB" w:rsidP="00B453B2">
      <w:pPr>
        <w:pStyle w:val="Item"/>
        <w:ind w:left="1134"/>
        <w:rPr>
          <w:sz w:val="24"/>
          <w:szCs w:val="24"/>
        </w:rPr>
      </w:pPr>
      <w:r w:rsidRPr="00421606">
        <w:rPr>
          <w:sz w:val="24"/>
          <w:szCs w:val="24"/>
        </w:rPr>
        <w:t>Omit “82.35</w:t>
      </w:r>
      <w:r w:rsidR="00B453B2" w:rsidRPr="00421606">
        <w:rPr>
          <w:sz w:val="24"/>
          <w:szCs w:val="24"/>
        </w:rPr>
        <w:t xml:space="preserve">”, substitute </w:t>
      </w:r>
      <w:r w:rsidR="00AD72BA" w:rsidRPr="00421606">
        <w:rPr>
          <w:sz w:val="24"/>
          <w:szCs w:val="24"/>
        </w:rPr>
        <w:t>“</w:t>
      </w:r>
      <w:r w:rsidR="007F20FF" w:rsidRPr="00421606">
        <w:rPr>
          <w:sz w:val="24"/>
          <w:szCs w:val="24"/>
        </w:rPr>
        <w:t>83.10</w:t>
      </w:r>
      <w:r w:rsidR="00AD72BA" w:rsidRPr="00421606">
        <w:rPr>
          <w:sz w:val="24"/>
          <w:szCs w:val="24"/>
        </w:rPr>
        <w:t>”</w:t>
      </w:r>
      <w:r w:rsidR="00B453B2" w:rsidRPr="00421606">
        <w:rPr>
          <w:sz w:val="24"/>
          <w:szCs w:val="24"/>
        </w:rPr>
        <w:t>.</w:t>
      </w:r>
    </w:p>
    <w:p w14:paraId="7F71DBEF" w14:textId="716702B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81115</w:t>
      </w:r>
      <w:r w:rsidR="00B453B2" w:rsidRPr="00421606">
        <w:rPr>
          <w:rFonts w:cs="Arial"/>
        </w:rPr>
        <w:t>, column 3)</w:t>
      </w:r>
    </w:p>
    <w:p w14:paraId="4E0F6CC4" w14:textId="0A74C1BE" w:rsidR="00B453B2" w:rsidRPr="00421606" w:rsidRDefault="00515AEB" w:rsidP="00B453B2">
      <w:pPr>
        <w:pStyle w:val="Item"/>
        <w:ind w:left="1134"/>
        <w:rPr>
          <w:sz w:val="24"/>
          <w:szCs w:val="24"/>
        </w:rPr>
      </w:pPr>
      <w:r w:rsidRPr="00421606">
        <w:rPr>
          <w:sz w:val="24"/>
          <w:szCs w:val="24"/>
        </w:rPr>
        <w:t>Omit “20.50</w:t>
      </w:r>
      <w:r w:rsidR="00B453B2" w:rsidRPr="00421606">
        <w:rPr>
          <w:sz w:val="24"/>
          <w:szCs w:val="24"/>
        </w:rPr>
        <w:t xml:space="preserve">”, substitute </w:t>
      </w:r>
      <w:r w:rsidR="00AD72BA" w:rsidRPr="00421606">
        <w:rPr>
          <w:sz w:val="24"/>
          <w:szCs w:val="24"/>
        </w:rPr>
        <w:t>“</w:t>
      </w:r>
      <w:r w:rsidR="007F20FF" w:rsidRPr="00421606">
        <w:rPr>
          <w:sz w:val="24"/>
          <w:szCs w:val="24"/>
        </w:rPr>
        <w:t>20.70</w:t>
      </w:r>
      <w:r w:rsidR="00AD72BA" w:rsidRPr="00421606">
        <w:rPr>
          <w:sz w:val="24"/>
          <w:szCs w:val="24"/>
        </w:rPr>
        <w:t>”</w:t>
      </w:r>
      <w:r w:rsidR="00B453B2" w:rsidRPr="00421606">
        <w:rPr>
          <w:sz w:val="24"/>
          <w:szCs w:val="24"/>
        </w:rPr>
        <w:t>.</w:t>
      </w:r>
    </w:p>
    <w:p w14:paraId="40CC684E" w14:textId="39C7527F" w:rsidR="00B453B2" w:rsidRPr="00421606" w:rsidRDefault="00501118" w:rsidP="00B453B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81120</w:t>
      </w:r>
      <w:r w:rsidR="00B453B2" w:rsidRPr="00421606">
        <w:rPr>
          <w:rFonts w:cs="Arial"/>
        </w:rPr>
        <w:t>, column 3)</w:t>
      </w:r>
    </w:p>
    <w:p w14:paraId="7CCA4EA6" w14:textId="796715CD" w:rsidR="00B453B2" w:rsidRPr="00421606" w:rsidRDefault="00515AEB" w:rsidP="00B453B2">
      <w:pPr>
        <w:pStyle w:val="Item"/>
        <w:ind w:left="1134"/>
        <w:rPr>
          <w:sz w:val="24"/>
          <w:szCs w:val="24"/>
        </w:rPr>
      </w:pPr>
      <w:r w:rsidRPr="00421606">
        <w:rPr>
          <w:sz w:val="24"/>
          <w:szCs w:val="24"/>
        </w:rPr>
        <w:t>Omit “82.35</w:t>
      </w:r>
      <w:r w:rsidR="00B453B2" w:rsidRPr="00421606">
        <w:rPr>
          <w:sz w:val="24"/>
          <w:szCs w:val="24"/>
        </w:rPr>
        <w:t xml:space="preserve">”, substitute </w:t>
      </w:r>
      <w:r w:rsidR="00AD72BA" w:rsidRPr="00421606">
        <w:rPr>
          <w:sz w:val="24"/>
          <w:szCs w:val="24"/>
        </w:rPr>
        <w:t>“</w:t>
      </w:r>
      <w:r w:rsidR="009526BA" w:rsidRPr="00421606">
        <w:rPr>
          <w:sz w:val="24"/>
          <w:szCs w:val="24"/>
        </w:rPr>
        <w:t>83.10</w:t>
      </w:r>
      <w:r w:rsidR="00AD72BA" w:rsidRPr="00421606">
        <w:rPr>
          <w:sz w:val="24"/>
          <w:szCs w:val="24"/>
        </w:rPr>
        <w:t>”</w:t>
      </w:r>
      <w:r w:rsidR="00B453B2" w:rsidRPr="00421606">
        <w:rPr>
          <w:sz w:val="24"/>
          <w:szCs w:val="24"/>
        </w:rPr>
        <w:t>.</w:t>
      </w:r>
    </w:p>
    <w:p w14:paraId="78384018" w14:textId="55641ACA"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81125</w:t>
      </w:r>
      <w:r w:rsidR="00B453B2" w:rsidRPr="00421606">
        <w:rPr>
          <w:rFonts w:cs="Arial"/>
        </w:rPr>
        <w:t>, column 3)</w:t>
      </w:r>
    </w:p>
    <w:p w14:paraId="20FFDA6C" w14:textId="23525FDA" w:rsidR="00B453B2" w:rsidRPr="00421606" w:rsidRDefault="00515AEB" w:rsidP="00B453B2">
      <w:pPr>
        <w:pStyle w:val="Item"/>
        <w:ind w:left="1134"/>
        <w:rPr>
          <w:sz w:val="24"/>
          <w:szCs w:val="24"/>
        </w:rPr>
      </w:pPr>
      <w:r w:rsidRPr="00421606">
        <w:rPr>
          <w:sz w:val="24"/>
          <w:szCs w:val="24"/>
        </w:rPr>
        <w:t>Omit “20.50</w:t>
      </w:r>
      <w:r w:rsidR="00B453B2" w:rsidRPr="00421606">
        <w:rPr>
          <w:sz w:val="24"/>
          <w:szCs w:val="24"/>
        </w:rPr>
        <w:t xml:space="preserve">”, substitute </w:t>
      </w:r>
      <w:r w:rsidR="00AD72BA" w:rsidRPr="00421606">
        <w:rPr>
          <w:sz w:val="24"/>
          <w:szCs w:val="24"/>
        </w:rPr>
        <w:t>“</w:t>
      </w:r>
      <w:r w:rsidR="009526BA" w:rsidRPr="00421606">
        <w:rPr>
          <w:sz w:val="24"/>
          <w:szCs w:val="24"/>
        </w:rPr>
        <w:t>20.70</w:t>
      </w:r>
      <w:r w:rsidR="00AD72BA" w:rsidRPr="00421606">
        <w:rPr>
          <w:sz w:val="24"/>
          <w:szCs w:val="24"/>
        </w:rPr>
        <w:t>”</w:t>
      </w:r>
      <w:r w:rsidR="00B453B2" w:rsidRPr="00421606">
        <w:rPr>
          <w:sz w:val="24"/>
          <w:szCs w:val="24"/>
        </w:rPr>
        <w:t>.</w:t>
      </w:r>
    </w:p>
    <w:p w14:paraId="2117CBC8" w14:textId="31C2BF68"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81300</w:t>
      </w:r>
      <w:r w:rsidR="00B453B2" w:rsidRPr="00421606">
        <w:rPr>
          <w:rFonts w:cs="Arial"/>
        </w:rPr>
        <w:t>, column 3)</w:t>
      </w:r>
    </w:p>
    <w:p w14:paraId="28F17A45" w14:textId="149F2457"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52EC6EE6" w14:textId="53591F3A"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81305</w:t>
      </w:r>
      <w:r w:rsidR="00B453B2" w:rsidRPr="00421606">
        <w:rPr>
          <w:rFonts w:cs="Arial"/>
        </w:rPr>
        <w:t>, column 3)</w:t>
      </w:r>
    </w:p>
    <w:p w14:paraId="5367527B" w14:textId="09B0D4AC"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3DD42C39" w14:textId="33432C54"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81310</w:t>
      </w:r>
      <w:r w:rsidR="00B453B2" w:rsidRPr="00421606">
        <w:rPr>
          <w:rFonts w:cs="Arial"/>
        </w:rPr>
        <w:t>, column 3)</w:t>
      </w:r>
    </w:p>
    <w:p w14:paraId="0FB163FF" w14:textId="562D805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5F4A43BF" w14:textId="4135F752"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81315</w:t>
      </w:r>
      <w:r w:rsidR="00B453B2" w:rsidRPr="00421606">
        <w:rPr>
          <w:rFonts w:cs="Arial"/>
        </w:rPr>
        <w:t>, column 3)</w:t>
      </w:r>
    </w:p>
    <w:p w14:paraId="3F15CDD4" w14:textId="43A07918"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428616E1" w14:textId="6C18891D"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81320</w:t>
      </w:r>
      <w:r w:rsidR="00B453B2" w:rsidRPr="00421606">
        <w:rPr>
          <w:rFonts w:cs="Arial"/>
        </w:rPr>
        <w:t>, column 3)</w:t>
      </w:r>
    </w:p>
    <w:p w14:paraId="2D289FEA" w14:textId="4BB1E2FD"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0A8B963F" w14:textId="0757011A"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81325</w:t>
      </w:r>
      <w:r w:rsidR="00B453B2" w:rsidRPr="00421606">
        <w:rPr>
          <w:rFonts w:cs="Arial"/>
        </w:rPr>
        <w:t>, column 3)</w:t>
      </w:r>
    </w:p>
    <w:p w14:paraId="280FB83E" w14:textId="0C9B2621"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3786155A" w14:textId="38040EB6"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81330</w:t>
      </w:r>
      <w:r w:rsidR="00B453B2" w:rsidRPr="00421606">
        <w:rPr>
          <w:rFonts w:cs="Arial"/>
        </w:rPr>
        <w:t>, column 3)</w:t>
      </w:r>
    </w:p>
    <w:p w14:paraId="2DEDE04F" w14:textId="6905ADE7"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19C2FC89" w14:textId="2AC0A90D"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81335</w:t>
      </w:r>
      <w:r w:rsidR="00B453B2" w:rsidRPr="00421606">
        <w:rPr>
          <w:rFonts w:cs="Arial"/>
        </w:rPr>
        <w:t>, column 3)</w:t>
      </w:r>
    </w:p>
    <w:p w14:paraId="685ED255" w14:textId="09C655C3"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18B7FA6C" w14:textId="257ADF44"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81340</w:t>
      </w:r>
      <w:r w:rsidR="00B453B2" w:rsidRPr="00421606">
        <w:rPr>
          <w:rFonts w:cs="Arial"/>
        </w:rPr>
        <w:t>, column 3)</w:t>
      </w:r>
    </w:p>
    <w:p w14:paraId="650EB828" w14:textId="4AA7A58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25A9EF95" w14:textId="7F071A0D"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81345</w:t>
      </w:r>
      <w:r w:rsidR="00B453B2" w:rsidRPr="00421606">
        <w:rPr>
          <w:rFonts w:cs="Arial"/>
        </w:rPr>
        <w:t>, column 3)</w:t>
      </w:r>
    </w:p>
    <w:p w14:paraId="0358E65F" w14:textId="7CD49961"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048A89AE" w14:textId="5E0DD531"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81350</w:t>
      </w:r>
      <w:r w:rsidR="00B453B2" w:rsidRPr="00421606">
        <w:rPr>
          <w:rFonts w:cs="Arial"/>
        </w:rPr>
        <w:t>, column 3)</w:t>
      </w:r>
    </w:p>
    <w:p w14:paraId="51D09068" w14:textId="4D4DB456"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802B74" w:rsidRPr="00421606">
        <w:rPr>
          <w:sz w:val="24"/>
          <w:szCs w:val="24"/>
        </w:rPr>
        <w:t>64.80</w:t>
      </w:r>
      <w:r w:rsidR="00AD72BA" w:rsidRPr="00421606">
        <w:rPr>
          <w:sz w:val="24"/>
          <w:szCs w:val="24"/>
        </w:rPr>
        <w:t>”</w:t>
      </w:r>
      <w:r w:rsidRPr="00421606">
        <w:rPr>
          <w:sz w:val="24"/>
          <w:szCs w:val="24"/>
        </w:rPr>
        <w:t>.</w:t>
      </w:r>
    </w:p>
    <w:p w14:paraId="4940C876" w14:textId="09D291A8" w:rsidR="00B453B2" w:rsidRPr="00421606" w:rsidRDefault="00501118" w:rsidP="00B453B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81355</w:t>
      </w:r>
      <w:r w:rsidR="00B453B2" w:rsidRPr="00421606">
        <w:rPr>
          <w:rFonts w:cs="Arial"/>
        </w:rPr>
        <w:t>, column 3)</w:t>
      </w:r>
    </w:p>
    <w:p w14:paraId="5557392C" w14:textId="1A2AAEDF" w:rsidR="00B453B2" w:rsidRPr="00421606" w:rsidRDefault="00B453B2" w:rsidP="00B453B2">
      <w:pPr>
        <w:pStyle w:val="Item"/>
        <w:ind w:left="1134"/>
        <w:rPr>
          <w:sz w:val="24"/>
          <w:szCs w:val="24"/>
        </w:rPr>
      </w:pPr>
      <w:r w:rsidRPr="00421606">
        <w:rPr>
          <w:sz w:val="24"/>
          <w:szCs w:val="24"/>
        </w:rPr>
        <w:t xml:space="preserve">Omit “64.20”, substitute </w:t>
      </w:r>
      <w:r w:rsidR="00AD72BA" w:rsidRPr="00421606">
        <w:rPr>
          <w:sz w:val="24"/>
          <w:szCs w:val="24"/>
        </w:rPr>
        <w:t>“</w:t>
      </w:r>
      <w:r w:rsidR="00DA744A" w:rsidRPr="00421606">
        <w:rPr>
          <w:sz w:val="24"/>
          <w:szCs w:val="24"/>
        </w:rPr>
        <w:t>64.80</w:t>
      </w:r>
      <w:r w:rsidR="00AD72BA" w:rsidRPr="00421606">
        <w:rPr>
          <w:sz w:val="24"/>
          <w:szCs w:val="24"/>
        </w:rPr>
        <w:t>”</w:t>
      </w:r>
      <w:r w:rsidRPr="00421606">
        <w:rPr>
          <w:sz w:val="24"/>
          <w:szCs w:val="24"/>
        </w:rPr>
        <w:t>.</w:t>
      </w:r>
    </w:p>
    <w:p w14:paraId="550F1F3D" w14:textId="2F1FCBC5"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81360, column 3)</w:t>
      </w:r>
    </w:p>
    <w:p w14:paraId="402E48F1" w14:textId="6B2B6225" w:rsidR="00501118" w:rsidRPr="00421606" w:rsidRDefault="00501118" w:rsidP="00501118">
      <w:pPr>
        <w:pStyle w:val="Item"/>
        <w:ind w:left="1134"/>
        <w:rPr>
          <w:sz w:val="24"/>
          <w:szCs w:val="24"/>
        </w:rPr>
      </w:pPr>
      <w:r w:rsidRPr="00421606">
        <w:rPr>
          <w:sz w:val="24"/>
          <w:szCs w:val="24"/>
        </w:rPr>
        <w:t xml:space="preserve">Omit “64.20”, substitute </w:t>
      </w:r>
      <w:r w:rsidR="00AD72BA" w:rsidRPr="00421606">
        <w:rPr>
          <w:sz w:val="24"/>
          <w:szCs w:val="24"/>
        </w:rPr>
        <w:t>“</w:t>
      </w:r>
      <w:r w:rsidR="00DA744A" w:rsidRPr="00421606">
        <w:rPr>
          <w:sz w:val="24"/>
          <w:szCs w:val="24"/>
        </w:rPr>
        <w:t>64.80</w:t>
      </w:r>
      <w:r w:rsidR="00AD72BA" w:rsidRPr="00421606">
        <w:rPr>
          <w:sz w:val="24"/>
          <w:szCs w:val="24"/>
        </w:rPr>
        <w:t>”</w:t>
      </w:r>
      <w:r w:rsidRPr="00421606">
        <w:rPr>
          <w:sz w:val="24"/>
          <w:szCs w:val="24"/>
        </w:rPr>
        <w:t>.</w:t>
      </w:r>
    </w:p>
    <w:p w14:paraId="5ECDFBB7" w14:textId="6632C4A3" w:rsidR="00501118" w:rsidRPr="00421606" w:rsidRDefault="00501118" w:rsidP="00501118">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82000, column 3)</w:t>
      </w:r>
    </w:p>
    <w:p w14:paraId="1F3E8CD9" w14:textId="1A703D84" w:rsidR="00501118" w:rsidRPr="00421606" w:rsidRDefault="00515AEB" w:rsidP="00501118">
      <w:pPr>
        <w:pStyle w:val="Item"/>
        <w:ind w:left="1134"/>
        <w:rPr>
          <w:sz w:val="24"/>
          <w:szCs w:val="24"/>
        </w:rPr>
      </w:pPr>
      <w:r w:rsidRPr="00421606">
        <w:rPr>
          <w:sz w:val="24"/>
          <w:szCs w:val="24"/>
        </w:rPr>
        <w:t>Omit “102.85</w:t>
      </w:r>
      <w:r w:rsidR="00501118" w:rsidRPr="00421606">
        <w:rPr>
          <w:sz w:val="24"/>
          <w:szCs w:val="24"/>
        </w:rPr>
        <w:t xml:space="preserve">”, substitute </w:t>
      </w:r>
      <w:r w:rsidR="00AD72BA" w:rsidRPr="00421606">
        <w:rPr>
          <w:sz w:val="24"/>
          <w:szCs w:val="24"/>
        </w:rPr>
        <w:t>“</w:t>
      </w:r>
      <w:r w:rsidR="00FB45F5" w:rsidRPr="00421606">
        <w:rPr>
          <w:sz w:val="24"/>
          <w:szCs w:val="24"/>
        </w:rPr>
        <w:t>103.80</w:t>
      </w:r>
      <w:r w:rsidR="00AD72BA" w:rsidRPr="00421606">
        <w:rPr>
          <w:sz w:val="24"/>
          <w:szCs w:val="24"/>
        </w:rPr>
        <w:t>”</w:t>
      </w:r>
      <w:r w:rsidR="00501118" w:rsidRPr="00421606">
        <w:rPr>
          <w:sz w:val="24"/>
          <w:szCs w:val="24"/>
        </w:rPr>
        <w:t>.</w:t>
      </w:r>
    </w:p>
    <w:p w14:paraId="6E8DD3A5" w14:textId="6929D8D1"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82005, column 3)</w:t>
      </w:r>
    </w:p>
    <w:p w14:paraId="51FD43EC" w14:textId="0FD4216E" w:rsidR="00501118" w:rsidRPr="00421606" w:rsidRDefault="00515AEB" w:rsidP="00501118">
      <w:pPr>
        <w:pStyle w:val="Item"/>
        <w:ind w:left="1134"/>
        <w:rPr>
          <w:sz w:val="24"/>
          <w:szCs w:val="24"/>
        </w:rPr>
      </w:pPr>
      <w:r w:rsidRPr="00421606">
        <w:rPr>
          <w:sz w:val="24"/>
          <w:szCs w:val="24"/>
        </w:rPr>
        <w:t>Omit “90.70</w:t>
      </w:r>
      <w:r w:rsidR="00501118" w:rsidRPr="00421606">
        <w:rPr>
          <w:sz w:val="24"/>
          <w:szCs w:val="24"/>
        </w:rPr>
        <w:t xml:space="preserve">”, substitute </w:t>
      </w:r>
      <w:r w:rsidR="00AD72BA" w:rsidRPr="00421606">
        <w:rPr>
          <w:sz w:val="24"/>
          <w:szCs w:val="24"/>
        </w:rPr>
        <w:t>“</w:t>
      </w:r>
      <w:r w:rsidR="004C42E6" w:rsidRPr="00421606">
        <w:rPr>
          <w:sz w:val="24"/>
          <w:szCs w:val="24"/>
        </w:rPr>
        <w:t>91.50</w:t>
      </w:r>
      <w:r w:rsidR="00AD72BA" w:rsidRPr="00421606">
        <w:rPr>
          <w:sz w:val="24"/>
          <w:szCs w:val="24"/>
        </w:rPr>
        <w:t>”</w:t>
      </w:r>
      <w:r w:rsidR="00501118" w:rsidRPr="00421606">
        <w:rPr>
          <w:sz w:val="24"/>
          <w:szCs w:val="24"/>
        </w:rPr>
        <w:t>.</w:t>
      </w:r>
    </w:p>
    <w:p w14:paraId="2A782A16" w14:textId="61F102ED"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82010, column 3)</w:t>
      </w:r>
    </w:p>
    <w:p w14:paraId="5EF3486F" w14:textId="28DA602E" w:rsidR="00501118" w:rsidRPr="00421606" w:rsidRDefault="00515AEB" w:rsidP="00501118">
      <w:pPr>
        <w:pStyle w:val="Item"/>
        <w:ind w:left="1134"/>
        <w:rPr>
          <w:sz w:val="24"/>
          <w:szCs w:val="24"/>
        </w:rPr>
      </w:pPr>
      <w:r w:rsidRPr="00421606">
        <w:rPr>
          <w:sz w:val="24"/>
          <w:szCs w:val="24"/>
        </w:rPr>
        <w:t>Omit “90.70</w:t>
      </w:r>
      <w:r w:rsidR="00501118" w:rsidRPr="00421606">
        <w:rPr>
          <w:sz w:val="24"/>
          <w:szCs w:val="24"/>
        </w:rPr>
        <w:t xml:space="preserve">”, substitute </w:t>
      </w:r>
      <w:r w:rsidR="00AD72BA" w:rsidRPr="00421606">
        <w:rPr>
          <w:sz w:val="24"/>
          <w:szCs w:val="24"/>
        </w:rPr>
        <w:t>“</w:t>
      </w:r>
      <w:r w:rsidR="007F2646" w:rsidRPr="00421606">
        <w:rPr>
          <w:sz w:val="24"/>
          <w:szCs w:val="24"/>
        </w:rPr>
        <w:t>91.50</w:t>
      </w:r>
      <w:r w:rsidR="00AD72BA" w:rsidRPr="00421606">
        <w:rPr>
          <w:sz w:val="24"/>
          <w:szCs w:val="24"/>
        </w:rPr>
        <w:t>”</w:t>
      </w:r>
      <w:r w:rsidR="00501118" w:rsidRPr="00421606">
        <w:rPr>
          <w:sz w:val="24"/>
          <w:szCs w:val="24"/>
        </w:rPr>
        <w:t>.</w:t>
      </w:r>
    </w:p>
    <w:p w14:paraId="0B96AE44" w14:textId="31C62C37" w:rsidR="00501118" w:rsidRPr="00421606" w:rsidRDefault="00501118" w:rsidP="00501118">
      <w:pPr>
        <w:pStyle w:val="ItemHead"/>
        <w:numPr>
          <w:ilvl w:val="0"/>
          <w:numId w:val="23"/>
        </w:numPr>
        <w:ind w:left="1134" w:hanging="774"/>
        <w:rPr>
          <w:rFonts w:cs="Arial"/>
        </w:rPr>
      </w:pPr>
      <w:r w:rsidRPr="00421606">
        <w:rPr>
          <w:rFonts w:cs="Arial"/>
        </w:rPr>
        <w:t>Schedule</w:t>
      </w:r>
      <w:r w:rsidR="00EE232E" w:rsidRPr="00421606">
        <w:rPr>
          <w:rFonts w:cs="Arial"/>
        </w:rPr>
        <w:t xml:space="preserve"> 2</w:t>
      </w:r>
      <w:r w:rsidRPr="00421606">
        <w:rPr>
          <w:rFonts w:cs="Arial"/>
        </w:rPr>
        <w:t xml:space="preserve"> (item 82015, column 3)</w:t>
      </w:r>
    </w:p>
    <w:p w14:paraId="2EA82A84" w14:textId="63497D30" w:rsidR="00501118" w:rsidRPr="00421606" w:rsidRDefault="00515AEB" w:rsidP="00501118">
      <w:pPr>
        <w:pStyle w:val="Item"/>
        <w:ind w:left="1134"/>
        <w:rPr>
          <w:sz w:val="24"/>
          <w:szCs w:val="24"/>
        </w:rPr>
      </w:pPr>
      <w:r w:rsidRPr="00421606">
        <w:rPr>
          <w:sz w:val="24"/>
          <w:szCs w:val="24"/>
        </w:rPr>
        <w:t>Omit “102.85</w:t>
      </w:r>
      <w:r w:rsidR="00501118" w:rsidRPr="00421606">
        <w:rPr>
          <w:sz w:val="24"/>
          <w:szCs w:val="24"/>
        </w:rPr>
        <w:t xml:space="preserve">”, substitute </w:t>
      </w:r>
      <w:r w:rsidR="00AD72BA" w:rsidRPr="00421606">
        <w:rPr>
          <w:sz w:val="24"/>
          <w:szCs w:val="24"/>
        </w:rPr>
        <w:t>“</w:t>
      </w:r>
      <w:r w:rsidR="006C655F" w:rsidRPr="00421606">
        <w:rPr>
          <w:sz w:val="24"/>
          <w:szCs w:val="24"/>
        </w:rPr>
        <w:t>103.80</w:t>
      </w:r>
      <w:r w:rsidR="00AD72BA" w:rsidRPr="00421606">
        <w:rPr>
          <w:sz w:val="24"/>
          <w:szCs w:val="24"/>
        </w:rPr>
        <w:t>”</w:t>
      </w:r>
      <w:r w:rsidR="00501118" w:rsidRPr="00421606">
        <w:rPr>
          <w:sz w:val="24"/>
          <w:szCs w:val="24"/>
        </w:rPr>
        <w:t>.</w:t>
      </w:r>
    </w:p>
    <w:p w14:paraId="052724F5" w14:textId="7928C296"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82020, column 3)</w:t>
      </w:r>
    </w:p>
    <w:p w14:paraId="49C17B08" w14:textId="34C0EB32" w:rsidR="00501118" w:rsidRPr="00421606" w:rsidRDefault="00515AEB" w:rsidP="00501118">
      <w:pPr>
        <w:pStyle w:val="Item"/>
        <w:ind w:left="1134"/>
        <w:rPr>
          <w:sz w:val="24"/>
          <w:szCs w:val="24"/>
        </w:rPr>
      </w:pPr>
      <w:r w:rsidRPr="00421606">
        <w:rPr>
          <w:sz w:val="24"/>
          <w:szCs w:val="24"/>
        </w:rPr>
        <w:t>Omit “90.70</w:t>
      </w:r>
      <w:r w:rsidR="00501118" w:rsidRPr="00421606">
        <w:rPr>
          <w:sz w:val="24"/>
          <w:szCs w:val="24"/>
        </w:rPr>
        <w:t xml:space="preserve">”, substitute </w:t>
      </w:r>
      <w:r w:rsidR="00AD72BA" w:rsidRPr="00421606">
        <w:rPr>
          <w:sz w:val="24"/>
          <w:szCs w:val="24"/>
        </w:rPr>
        <w:t>“</w:t>
      </w:r>
      <w:r w:rsidR="00CA737C" w:rsidRPr="00421606">
        <w:rPr>
          <w:sz w:val="24"/>
          <w:szCs w:val="24"/>
        </w:rPr>
        <w:t>91.50</w:t>
      </w:r>
      <w:r w:rsidR="00AD72BA" w:rsidRPr="00421606">
        <w:rPr>
          <w:sz w:val="24"/>
          <w:szCs w:val="24"/>
        </w:rPr>
        <w:t>”</w:t>
      </w:r>
      <w:r w:rsidR="00501118" w:rsidRPr="00421606">
        <w:rPr>
          <w:sz w:val="24"/>
          <w:szCs w:val="24"/>
        </w:rPr>
        <w:t>.</w:t>
      </w:r>
    </w:p>
    <w:p w14:paraId="17CBA9CF" w14:textId="05DB110D"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82025, column 3)</w:t>
      </w:r>
    </w:p>
    <w:p w14:paraId="7B3E2CE2" w14:textId="11BFBBB6" w:rsidR="00501118" w:rsidRPr="00421606" w:rsidRDefault="00515AEB" w:rsidP="00501118">
      <w:pPr>
        <w:pStyle w:val="Item"/>
        <w:ind w:left="1134"/>
        <w:rPr>
          <w:sz w:val="24"/>
          <w:szCs w:val="24"/>
        </w:rPr>
      </w:pPr>
      <w:r w:rsidRPr="00421606">
        <w:rPr>
          <w:sz w:val="24"/>
          <w:szCs w:val="24"/>
        </w:rPr>
        <w:t>Omit “90.70</w:t>
      </w:r>
      <w:r w:rsidR="00501118" w:rsidRPr="00421606">
        <w:rPr>
          <w:sz w:val="24"/>
          <w:szCs w:val="24"/>
        </w:rPr>
        <w:t xml:space="preserve">”, substitute </w:t>
      </w:r>
      <w:r w:rsidR="00AD72BA" w:rsidRPr="00421606">
        <w:rPr>
          <w:sz w:val="24"/>
          <w:szCs w:val="24"/>
        </w:rPr>
        <w:t>“</w:t>
      </w:r>
      <w:r w:rsidR="00CA737C" w:rsidRPr="00421606">
        <w:rPr>
          <w:sz w:val="24"/>
          <w:szCs w:val="24"/>
        </w:rPr>
        <w:t>91.50</w:t>
      </w:r>
      <w:r w:rsidR="00AD72BA" w:rsidRPr="00421606">
        <w:rPr>
          <w:sz w:val="24"/>
          <w:szCs w:val="24"/>
        </w:rPr>
        <w:t>”</w:t>
      </w:r>
      <w:r w:rsidR="00501118" w:rsidRPr="00421606">
        <w:rPr>
          <w:sz w:val="24"/>
          <w:szCs w:val="24"/>
        </w:rPr>
        <w:t>.</w:t>
      </w:r>
    </w:p>
    <w:p w14:paraId="68CBF27B" w14:textId="67A0AB04"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82030, column 3)</w:t>
      </w:r>
    </w:p>
    <w:p w14:paraId="73223C8F" w14:textId="660BE0DC" w:rsidR="00501118" w:rsidRPr="00421606" w:rsidRDefault="00501118" w:rsidP="00501118">
      <w:pPr>
        <w:pStyle w:val="Item"/>
        <w:ind w:left="1134"/>
        <w:rPr>
          <w:sz w:val="24"/>
          <w:szCs w:val="24"/>
        </w:rPr>
      </w:pPr>
      <w:r w:rsidRPr="00421606">
        <w:rPr>
          <w:sz w:val="24"/>
          <w:szCs w:val="24"/>
        </w:rPr>
        <w:t>Omit “</w:t>
      </w:r>
      <w:r w:rsidR="00515AEB" w:rsidRPr="00421606">
        <w:rPr>
          <w:sz w:val="24"/>
          <w:szCs w:val="24"/>
        </w:rPr>
        <w:t>90.70</w:t>
      </w:r>
      <w:r w:rsidRPr="00421606">
        <w:rPr>
          <w:sz w:val="24"/>
          <w:szCs w:val="24"/>
        </w:rPr>
        <w:t xml:space="preserve">”, substitute </w:t>
      </w:r>
      <w:r w:rsidR="00AD72BA" w:rsidRPr="00421606">
        <w:rPr>
          <w:sz w:val="24"/>
          <w:szCs w:val="24"/>
        </w:rPr>
        <w:t>“</w:t>
      </w:r>
      <w:r w:rsidR="00CA737C" w:rsidRPr="00421606">
        <w:rPr>
          <w:sz w:val="24"/>
          <w:szCs w:val="24"/>
        </w:rPr>
        <w:t>91.50</w:t>
      </w:r>
      <w:r w:rsidR="00AD72BA" w:rsidRPr="00421606">
        <w:rPr>
          <w:sz w:val="24"/>
          <w:szCs w:val="24"/>
        </w:rPr>
        <w:t>”</w:t>
      </w:r>
      <w:r w:rsidRPr="00421606">
        <w:rPr>
          <w:sz w:val="24"/>
          <w:szCs w:val="24"/>
        </w:rPr>
        <w:t>.</w:t>
      </w:r>
    </w:p>
    <w:p w14:paraId="5A4FEDA6" w14:textId="5ACCA2CE"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82035, column 3)</w:t>
      </w:r>
    </w:p>
    <w:p w14:paraId="475CD744" w14:textId="73150B30" w:rsidR="00501118" w:rsidRPr="00421606" w:rsidRDefault="00501118" w:rsidP="00501118">
      <w:pPr>
        <w:pStyle w:val="Item"/>
        <w:ind w:left="1134"/>
        <w:rPr>
          <w:sz w:val="24"/>
          <w:szCs w:val="24"/>
        </w:rPr>
      </w:pPr>
      <w:r w:rsidRPr="00421606">
        <w:rPr>
          <w:sz w:val="24"/>
          <w:szCs w:val="24"/>
        </w:rPr>
        <w:t>Omit “</w:t>
      </w:r>
      <w:r w:rsidR="00515AEB" w:rsidRPr="00421606">
        <w:rPr>
          <w:sz w:val="24"/>
          <w:szCs w:val="24"/>
        </w:rPr>
        <w:t>90.70</w:t>
      </w:r>
      <w:r w:rsidRPr="00421606">
        <w:rPr>
          <w:sz w:val="24"/>
          <w:szCs w:val="24"/>
        </w:rPr>
        <w:t xml:space="preserve">”, substitute </w:t>
      </w:r>
      <w:r w:rsidR="00AD72BA" w:rsidRPr="00421606">
        <w:rPr>
          <w:sz w:val="24"/>
          <w:szCs w:val="24"/>
        </w:rPr>
        <w:t>“</w:t>
      </w:r>
      <w:r w:rsidR="003402A0" w:rsidRPr="00421606">
        <w:rPr>
          <w:sz w:val="24"/>
          <w:szCs w:val="24"/>
        </w:rPr>
        <w:t>91.50</w:t>
      </w:r>
      <w:r w:rsidR="00AD72BA" w:rsidRPr="00421606">
        <w:rPr>
          <w:sz w:val="24"/>
          <w:szCs w:val="24"/>
        </w:rPr>
        <w:t>”</w:t>
      </w:r>
      <w:r w:rsidRPr="00421606">
        <w:rPr>
          <w:sz w:val="24"/>
          <w:szCs w:val="24"/>
        </w:rPr>
        <w:t>.</w:t>
      </w:r>
    </w:p>
    <w:p w14:paraId="3CD599B2" w14:textId="3EDD7F37"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82300, column 3)</w:t>
      </w:r>
    </w:p>
    <w:p w14:paraId="697612BC" w14:textId="45DADF43" w:rsidR="00501118" w:rsidRPr="00421606" w:rsidRDefault="00501118" w:rsidP="00501118">
      <w:pPr>
        <w:pStyle w:val="Item"/>
        <w:ind w:left="1134"/>
        <w:rPr>
          <w:sz w:val="24"/>
          <w:szCs w:val="24"/>
        </w:rPr>
      </w:pPr>
      <w:r w:rsidRPr="00421606">
        <w:rPr>
          <w:sz w:val="24"/>
          <w:szCs w:val="24"/>
        </w:rPr>
        <w:t>Omit “</w:t>
      </w:r>
      <w:r w:rsidR="00515AEB" w:rsidRPr="00421606">
        <w:rPr>
          <w:sz w:val="24"/>
          <w:szCs w:val="24"/>
        </w:rPr>
        <w:t>158.75</w:t>
      </w:r>
      <w:r w:rsidRPr="00421606">
        <w:rPr>
          <w:sz w:val="24"/>
          <w:szCs w:val="24"/>
        </w:rPr>
        <w:t xml:space="preserve">”, substitute </w:t>
      </w:r>
      <w:r w:rsidR="00AD72BA" w:rsidRPr="00421606">
        <w:rPr>
          <w:sz w:val="24"/>
          <w:szCs w:val="24"/>
        </w:rPr>
        <w:t>“</w:t>
      </w:r>
      <w:r w:rsidR="003402A0" w:rsidRPr="00421606">
        <w:rPr>
          <w:sz w:val="24"/>
          <w:szCs w:val="24"/>
        </w:rPr>
        <w:t>160.20</w:t>
      </w:r>
      <w:r w:rsidR="00AD72BA" w:rsidRPr="00421606">
        <w:rPr>
          <w:sz w:val="24"/>
          <w:szCs w:val="24"/>
        </w:rPr>
        <w:t>”</w:t>
      </w:r>
      <w:r w:rsidRPr="00421606">
        <w:rPr>
          <w:sz w:val="24"/>
          <w:szCs w:val="24"/>
        </w:rPr>
        <w:t>.</w:t>
      </w:r>
    </w:p>
    <w:p w14:paraId="6C601E2C" w14:textId="2A2F0433"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w:t>
      </w:r>
      <w:r w:rsidR="00515AEB" w:rsidRPr="00421606">
        <w:rPr>
          <w:rFonts w:cs="Arial"/>
        </w:rPr>
        <w:t>2306</w:t>
      </w:r>
      <w:r w:rsidRPr="00421606">
        <w:rPr>
          <w:rFonts w:cs="Arial"/>
        </w:rPr>
        <w:t>, column 3)</w:t>
      </w:r>
    </w:p>
    <w:p w14:paraId="3E726BC1" w14:textId="3D70881C" w:rsidR="00501118" w:rsidRPr="00421606" w:rsidRDefault="00501118" w:rsidP="00501118">
      <w:pPr>
        <w:pStyle w:val="Item"/>
        <w:ind w:left="1134"/>
        <w:rPr>
          <w:sz w:val="24"/>
          <w:szCs w:val="24"/>
        </w:rPr>
      </w:pPr>
      <w:r w:rsidRPr="00421606">
        <w:rPr>
          <w:sz w:val="24"/>
          <w:szCs w:val="24"/>
        </w:rPr>
        <w:t xml:space="preserve">Omit </w:t>
      </w:r>
      <w:r w:rsidR="00515AEB" w:rsidRPr="00421606">
        <w:rPr>
          <w:sz w:val="24"/>
          <w:szCs w:val="24"/>
        </w:rPr>
        <w:t>“18.05</w:t>
      </w:r>
      <w:r w:rsidRPr="00421606">
        <w:rPr>
          <w:sz w:val="24"/>
          <w:szCs w:val="24"/>
        </w:rPr>
        <w:t xml:space="preserve">”, substitute </w:t>
      </w:r>
      <w:r w:rsidR="00AD72BA" w:rsidRPr="00421606">
        <w:rPr>
          <w:sz w:val="24"/>
          <w:szCs w:val="24"/>
        </w:rPr>
        <w:t>“</w:t>
      </w:r>
      <w:r w:rsidR="003402A0" w:rsidRPr="00421606">
        <w:rPr>
          <w:sz w:val="24"/>
          <w:szCs w:val="24"/>
        </w:rPr>
        <w:t>18.20</w:t>
      </w:r>
      <w:r w:rsidR="00AD72BA" w:rsidRPr="00421606">
        <w:rPr>
          <w:sz w:val="24"/>
          <w:szCs w:val="24"/>
        </w:rPr>
        <w:t>”</w:t>
      </w:r>
      <w:r w:rsidRPr="00421606">
        <w:rPr>
          <w:sz w:val="24"/>
          <w:szCs w:val="24"/>
        </w:rPr>
        <w:t>.</w:t>
      </w:r>
    </w:p>
    <w:p w14:paraId="6F25CD41" w14:textId="64480357"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82309, column 3)</w:t>
      </w:r>
    </w:p>
    <w:p w14:paraId="18401E3E" w14:textId="35922D34" w:rsidR="00501118" w:rsidRPr="00421606" w:rsidRDefault="00515AEB" w:rsidP="00501118">
      <w:pPr>
        <w:pStyle w:val="Item"/>
        <w:ind w:left="1134"/>
        <w:rPr>
          <w:sz w:val="24"/>
          <w:szCs w:val="24"/>
        </w:rPr>
      </w:pPr>
      <w:r w:rsidRPr="00421606">
        <w:rPr>
          <w:sz w:val="24"/>
          <w:szCs w:val="24"/>
        </w:rPr>
        <w:t>Omit “21.70</w:t>
      </w:r>
      <w:r w:rsidR="00501118" w:rsidRPr="00421606">
        <w:rPr>
          <w:sz w:val="24"/>
          <w:szCs w:val="24"/>
        </w:rPr>
        <w:t xml:space="preserve">”, substitute </w:t>
      </w:r>
      <w:r w:rsidR="00AD72BA" w:rsidRPr="00421606">
        <w:rPr>
          <w:sz w:val="24"/>
          <w:szCs w:val="24"/>
        </w:rPr>
        <w:t>“</w:t>
      </w:r>
      <w:r w:rsidR="00DE724E" w:rsidRPr="00421606">
        <w:rPr>
          <w:sz w:val="24"/>
          <w:szCs w:val="24"/>
        </w:rPr>
        <w:t>21.90</w:t>
      </w:r>
      <w:r w:rsidR="00AD72BA" w:rsidRPr="00421606">
        <w:rPr>
          <w:sz w:val="24"/>
          <w:szCs w:val="24"/>
        </w:rPr>
        <w:t>”</w:t>
      </w:r>
      <w:r w:rsidR="00501118" w:rsidRPr="00421606">
        <w:rPr>
          <w:sz w:val="24"/>
          <w:szCs w:val="24"/>
        </w:rPr>
        <w:t>.</w:t>
      </w:r>
    </w:p>
    <w:p w14:paraId="46AD1713" w14:textId="4B0AC721" w:rsidR="00501118" w:rsidRPr="00421606" w:rsidRDefault="00501118" w:rsidP="00501118">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82312, column 3)</w:t>
      </w:r>
    </w:p>
    <w:p w14:paraId="795B03D9" w14:textId="471AFF7D" w:rsidR="00501118" w:rsidRPr="00421606" w:rsidRDefault="00515AEB" w:rsidP="00501118">
      <w:pPr>
        <w:pStyle w:val="Item"/>
        <w:ind w:left="1134"/>
        <w:rPr>
          <w:sz w:val="24"/>
          <w:szCs w:val="24"/>
        </w:rPr>
      </w:pPr>
      <w:r w:rsidRPr="00421606">
        <w:rPr>
          <w:sz w:val="24"/>
          <w:szCs w:val="24"/>
        </w:rPr>
        <w:t>Omit “30.65</w:t>
      </w:r>
      <w:r w:rsidR="00501118" w:rsidRPr="00421606">
        <w:rPr>
          <w:sz w:val="24"/>
          <w:szCs w:val="24"/>
        </w:rPr>
        <w:t xml:space="preserve">”, substitute </w:t>
      </w:r>
      <w:r w:rsidR="00AD72BA" w:rsidRPr="00421606">
        <w:rPr>
          <w:sz w:val="24"/>
          <w:szCs w:val="24"/>
        </w:rPr>
        <w:t>“</w:t>
      </w:r>
      <w:r w:rsidR="00DE724E" w:rsidRPr="00421606">
        <w:rPr>
          <w:sz w:val="24"/>
          <w:szCs w:val="24"/>
        </w:rPr>
        <w:t>30.95</w:t>
      </w:r>
      <w:r w:rsidR="00AD72BA" w:rsidRPr="00421606">
        <w:rPr>
          <w:sz w:val="24"/>
          <w:szCs w:val="24"/>
        </w:rPr>
        <w:t>”</w:t>
      </w:r>
      <w:r w:rsidR="00501118" w:rsidRPr="00421606">
        <w:rPr>
          <w:sz w:val="24"/>
          <w:szCs w:val="24"/>
        </w:rPr>
        <w:t>.</w:t>
      </w:r>
    </w:p>
    <w:p w14:paraId="2DDADC6E" w14:textId="42BD53A4" w:rsidR="00F73F22" w:rsidRPr="00421606" w:rsidRDefault="00F73F22" w:rsidP="00F73F2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82315, column 3)</w:t>
      </w:r>
    </w:p>
    <w:p w14:paraId="40472B8C" w14:textId="18418B96" w:rsidR="00F73F22" w:rsidRPr="00421606" w:rsidRDefault="00F73F22" w:rsidP="00F73F22">
      <w:pPr>
        <w:pStyle w:val="Item"/>
        <w:ind w:left="1134"/>
        <w:rPr>
          <w:sz w:val="24"/>
          <w:szCs w:val="24"/>
        </w:rPr>
      </w:pPr>
      <w:r w:rsidRPr="00421606">
        <w:rPr>
          <w:sz w:val="24"/>
          <w:szCs w:val="24"/>
        </w:rPr>
        <w:t xml:space="preserve">Omit “40.60”, substitute </w:t>
      </w:r>
      <w:r w:rsidR="00AD72BA" w:rsidRPr="00421606">
        <w:rPr>
          <w:sz w:val="24"/>
          <w:szCs w:val="24"/>
        </w:rPr>
        <w:t>“</w:t>
      </w:r>
      <w:r w:rsidR="00C35232" w:rsidRPr="00421606">
        <w:rPr>
          <w:sz w:val="24"/>
          <w:szCs w:val="24"/>
        </w:rPr>
        <w:t>40.95</w:t>
      </w:r>
      <w:r w:rsidR="00AD72BA" w:rsidRPr="00421606">
        <w:rPr>
          <w:sz w:val="24"/>
          <w:szCs w:val="24"/>
        </w:rPr>
        <w:t>”</w:t>
      </w:r>
      <w:r w:rsidRPr="00421606">
        <w:rPr>
          <w:sz w:val="24"/>
          <w:szCs w:val="24"/>
        </w:rPr>
        <w:t>.</w:t>
      </w:r>
    </w:p>
    <w:p w14:paraId="055E6D8F" w14:textId="6612EFBD" w:rsidR="00F73F22" w:rsidRPr="00421606" w:rsidRDefault="00F73F22" w:rsidP="00F73F2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82318, column 3)</w:t>
      </w:r>
    </w:p>
    <w:p w14:paraId="129DB64F" w14:textId="527046F4" w:rsidR="00F73F22" w:rsidRPr="00421606" w:rsidRDefault="00F73F22" w:rsidP="00F73F22">
      <w:pPr>
        <w:pStyle w:val="Item"/>
        <w:ind w:left="1134"/>
        <w:rPr>
          <w:sz w:val="24"/>
          <w:szCs w:val="24"/>
        </w:rPr>
      </w:pPr>
      <w:r w:rsidRPr="00421606">
        <w:rPr>
          <w:sz w:val="24"/>
          <w:szCs w:val="24"/>
        </w:rPr>
        <w:t xml:space="preserve">Omit “50.15”, substitute </w:t>
      </w:r>
      <w:r w:rsidR="00AD72BA" w:rsidRPr="00421606">
        <w:rPr>
          <w:sz w:val="24"/>
          <w:szCs w:val="24"/>
        </w:rPr>
        <w:t>“</w:t>
      </w:r>
      <w:r w:rsidR="00C35232" w:rsidRPr="00421606">
        <w:rPr>
          <w:sz w:val="24"/>
          <w:szCs w:val="24"/>
        </w:rPr>
        <w:t>50.60</w:t>
      </w:r>
      <w:r w:rsidR="00AD72BA" w:rsidRPr="00421606">
        <w:rPr>
          <w:sz w:val="24"/>
          <w:szCs w:val="24"/>
        </w:rPr>
        <w:t>”</w:t>
      </w:r>
      <w:r w:rsidRPr="00421606">
        <w:rPr>
          <w:sz w:val="24"/>
          <w:szCs w:val="24"/>
        </w:rPr>
        <w:t>.</w:t>
      </w:r>
    </w:p>
    <w:p w14:paraId="4767A062" w14:textId="4A9FB011" w:rsidR="00F73F22" w:rsidRPr="00421606" w:rsidRDefault="00F73F22" w:rsidP="00F73F2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82324, column 3)</w:t>
      </w:r>
    </w:p>
    <w:p w14:paraId="6D80A578" w14:textId="5738A60F" w:rsidR="00F73F22" w:rsidRPr="00421606" w:rsidRDefault="00F73F22" w:rsidP="00F73F22">
      <w:pPr>
        <w:pStyle w:val="Item"/>
        <w:ind w:left="1134"/>
        <w:rPr>
          <w:sz w:val="24"/>
          <w:szCs w:val="24"/>
        </w:rPr>
      </w:pPr>
      <w:r w:rsidRPr="00421606">
        <w:rPr>
          <w:sz w:val="24"/>
          <w:szCs w:val="24"/>
        </w:rPr>
        <w:t xml:space="preserve">Omit “27.10”, substitute </w:t>
      </w:r>
      <w:r w:rsidR="00AD72BA" w:rsidRPr="00421606">
        <w:rPr>
          <w:sz w:val="24"/>
          <w:szCs w:val="24"/>
        </w:rPr>
        <w:t>“</w:t>
      </w:r>
      <w:r w:rsidR="00C35232" w:rsidRPr="00421606">
        <w:rPr>
          <w:sz w:val="24"/>
          <w:szCs w:val="24"/>
        </w:rPr>
        <w:t>27.35</w:t>
      </w:r>
      <w:r w:rsidR="00AD72BA" w:rsidRPr="00421606">
        <w:rPr>
          <w:sz w:val="24"/>
          <w:szCs w:val="24"/>
        </w:rPr>
        <w:t>”</w:t>
      </w:r>
      <w:r w:rsidRPr="00421606">
        <w:rPr>
          <w:sz w:val="24"/>
          <w:szCs w:val="24"/>
        </w:rPr>
        <w:t>.</w:t>
      </w:r>
    </w:p>
    <w:p w14:paraId="7B58CC93" w14:textId="235A3966" w:rsidR="00F73F22" w:rsidRPr="00421606" w:rsidRDefault="00F73F22" w:rsidP="00F73F2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82327, column 3)</w:t>
      </w:r>
    </w:p>
    <w:p w14:paraId="18AD1778" w14:textId="61890879" w:rsidR="00F73F22" w:rsidRPr="00421606" w:rsidRDefault="00F73F22" w:rsidP="00F73F22">
      <w:pPr>
        <w:pStyle w:val="Item"/>
        <w:ind w:left="1134"/>
        <w:rPr>
          <w:sz w:val="24"/>
          <w:szCs w:val="24"/>
        </w:rPr>
      </w:pPr>
      <w:r w:rsidRPr="00421606">
        <w:rPr>
          <w:sz w:val="24"/>
          <w:szCs w:val="24"/>
        </w:rPr>
        <w:t xml:space="preserve">Omit “16.30”, substitute </w:t>
      </w:r>
      <w:r w:rsidR="00AD72BA" w:rsidRPr="00421606">
        <w:rPr>
          <w:sz w:val="24"/>
          <w:szCs w:val="24"/>
        </w:rPr>
        <w:t>“</w:t>
      </w:r>
      <w:r w:rsidR="00C35232" w:rsidRPr="00421606">
        <w:rPr>
          <w:sz w:val="24"/>
          <w:szCs w:val="24"/>
        </w:rPr>
        <w:t>16.45</w:t>
      </w:r>
      <w:r w:rsidR="00AD72BA" w:rsidRPr="00421606">
        <w:rPr>
          <w:sz w:val="24"/>
          <w:szCs w:val="24"/>
        </w:rPr>
        <w:t>”</w:t>
      </w:r>
      <w:r w:rsidRPr="00421606">
        <w:rPr>
          <w:sz w:val="24"/>
          <w:szCs w:val="24"/>
        </w:rPr>
        <w:t>.</w:t>
      </w:r>
    </w:p>
    <w:p w14:paraId="436A1802" w14:textId="0B6913F9" w:rsidR="00F73F22" w:rsidRPr="00421606" w:rsidRDefault="00F73F22" w:rsidP="00F73F2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82332, column 3)</w:t>
      </w:r>
    </w:p>
    <w:p w14:paraId="5827CE28" w14:textId="00F4D1FD" w:rsidR="00F73F22" w:rsidRPr="00421606" w:rsidRDefault="00F73F22" w:rsidP="00F73F22">
      <w:pPr>
        <w:pStyle w:val="Item"/>
        <w:ind w:left="1134"/>
        <w:rPr>
          <w:sz w:val="24"/>
          <w:szCs w:val="24"/>
        </w:rPr>
      </w:pPr>
      <w:r w:rsidRPr="00421606">
        <w:rPr>
          <w:sz w:val="24"/>
          <w:szCs w:val="24"/>
        </w:rPr>
        <w:t xml:space="preserve">Omit “48.30”, substitute </w:t>
      </w:r>
      <w:r w:rsidR="00AD72BA" w:rsidRPr="00421606">
        <w:rPr>
          <w:sz w:val="24"/>
          <w:szCs w:val="24"/>
        </w:rPr>
        <w:t>“</w:t>
      </w:r>
      <w:r w:rsidR="00C35232" w:rsidRPr="00421606">
        <w:rPr>
          <w:sz w:val="24"/>
          <w:szCs w:val="24"/>
        </w:rPr>
        <w:t>48.75</w:t>
      </w:r>
      <w:r w:rsidR="00AD72BA" w:rsidRPr="00421606">
        <w:rPr>
          <w:sz w:val="24"/>
          <w:szCs w:val="24"/>
        </w:rPr>
        <w:t>”</w:t>
      </w:r>
      <w:r w:rsidRPr="00421606">
        <w:rPr>
          <w:sz w:val="24"/>
          <w:szCs w:val="24"/>
        </w:rPr>
        <w:t>.</w:t>
      </w:r>
    </w:p>
    <w:p w14:paraId="564B7AB5" w14:textId="5A7781EE"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82350, column 3)</w:t>
      </w:r>
    </w:p>
    <w:p w14:paraId="28AF5FFA" w14:textId="5B464096"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6B01B4B6" w14:textId="194AD299"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82351, column 3)</w:t>
      </w:r>
    </w:p>
    <w:p w14:paraId="3B7EA17B" w14:textId="636BB53D"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21A3034D" w14:textId="2674F88A"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82352, column 3)</w:t>
      </w:r>
    </w:p>
    <w:p w14:paraId="05C25BCC" w14:textId="6CB75142" w:rsidR="00E723F2" w:rsidRPr="00421606" w:rsidRDefault="00E723F2" w:rsidP="00E723F2">
      <w:pPr>
        <w:pStyle w:val="Item"/>
        <w:ind w:left="1134"/>
        <w:rPr>
          <w:sz w:val="24"/>
          <w:szCs w:val="24"/>
        </w:rPr>
      </w:pPr>
      <w:r w:rsidRPr="00421606">
        <w:rPr>
          <w:sz w:val="24"/>
          <w:szCs w:val="24"/>
        </w:rPr>
        <w:t xml:space="preserve">Omit “102.85”, substitute </w:t>
      </w:r>
      <w:r w:rsidR="00AD72BA" w:rsidRPr="00421606">
        <w:rPr>
          <w:sz w:val="24"/>
          <w:szCs w:val="24"/>
        </w:rPr>
        <w:t>“</w:t>
      </w:r>
      <w:r w:rsidR="00C35232" w:rsidRPr="00421606">
        <w:rPr>
          <w:sz w:val="24"/>
          <w:szCs w:val="24"/>
        </w:rPr>
        <w:t>103.80</w:t>
      </w:r>
      <w:r w:rsidR="00AD72BA" w:rsidRPr="00421606">
        <w:rPr>
          <w:sz w:val="24"/>
          <w:szCs w:val="24"/>
        </w:rPr>
        <w:t>”</w:t>
      </w:r>
      <w:r w:rsidRPr="00421606">
        <w:rPr>
          <w:sz w:val="24"/>
          <w:szCs w:val="24"/>
        </w:rPr>
        <w:t>.</w:t>
      </w:r>
    </w:p>
    <w:p w14:paraId="0C4844C7" w14:textId="287FF150"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82353, column 3)</w:t>
      </w:r>
    </w:p>
    <w:p w14:paraId="4B834B74" w14:textId="0A3B0864" w:rsidR="00E723F2" w:rsidRPr="00421606" w:rsidRDefault="00E723F2" w:rsidP="00E723F2">
      <w:pPr>
        <w:pStyle w:val="Item"/>
        <w:ind w:left="1134"/>
        <w:rPr>
          <w:sz w:val="24"/>
          <w:szCs w:val="24"/>
        </w:rPr>
      </w:pPr>
      <w:r w:rsidRPr="00421606">
        <w:rPr>
          <w:sz w:val="24"/>
          <w:szCs w:val="24"/>
        </w:rPr>
        <w:t xml:space="preserve">Omit “102.85”, substitute </w:t>
      </w:r>
      <w:r w:rsidR="00AD72BA" w:rsidRPr="00421606">
        <w:rPr>
          <w:sz w:val="24"/>
          <w:szCs w:val="24"/>
        </w:rPr>
        <w:t>“</w:t>
      </w:r>
      <w:r w:rsidR="00C35232" w:rsidRPr="00421606">
        <w:rPr>
          <w:sz w:val="24"/>
          <w:szCs w:val="24"/>
        </w:rPr>
        <w:t>103.80</w:t>
      </w:r>
      <w:r w:rsidR="00AD72BA" w:rsidRPr="00421606">
        <w:rPr>
          <w:sz w:val="24"/>
          <w:szCs w:val="24"/>
        </w:rPr>
        <w:t>”</w:t>
      </w:r>
      <w:r w:rsidRPr="00421606">
        <w:rPr>
          <w:sz w:val="24"/>
          <w:szCs w:val="24"/>
        </w:rPr>
        <w:t>.</w:t>
      </w:r>
    </w:p>
    <w:p w14:paraId="783D2F84" w14:textId="16B4CFF2"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82354, column 3)</w:t>
      </w:r>
    </w:p>
    <w:p w14:paraId="5E54D47C" w14:textId="26ABA17F" w:rsidR="00E723F2" w:rsidRPr="00421606" w:rsidRDefault="00E723F2" w:rsidP="00E723F2">
      <w:pPr>
        <w:pStyle w:val="Item"/>
        <w:ind w:left="1134"/>
        <w:rPr>
          <w:sz w:val="24"/>
          <w:szCs w:val="24"/>
        </w:rPr>
      </w:pPr>
      <w:r w:rsidRPr="00421606">
        <w:rPr>
          <w:sz w:val="24"/>
          <w:szCs w:val="24"/>
        </w:rPr>
        <w:t xml:space="preserve">Omit “128.55”, substitute </w:t>
      </w:r>
      <w:r w:rsidR="00AD72BA" w:rsidRPr="00421606">
        <w:rPr>
          <w:sz w:val="24"/>
          <w:szCs w:val="24"/>
        </w:rPr>
        <w:t>“</w:t>
      </w:r>
      <w:r w:rsidR="00C35232" w:rsidRPr="00421606">
        <w:rPr>
          <w:sz w:val="24"/>
          <w:szCs w:val="24"/>
        </w:rPr>
        <w:t>129.70</w:t>
      </w:r>
      <w:r w:rsidR="00AD72BA" w:rsidRPr="00421606">
        <w:rPr>
          <w:sz w:val="24"/>
          <w:szCs w:val="24"/>
        </w:rPr>
        <w:t>”</w:t>
      </w:r>
      <w:r w:rsidRPr="00421606">
        <w:rPr>
          <w:sz w:val="24"/>
          <w:szCs w:val="24"/>
        </w:rPr>
        <w:t>.</w:t>
      </w:r>
    </w:p>
    <w:p w14:paraId="77688ADC" w14:textId="67CA4A51"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82355, column 3)</w:t>
      </w:r>
    </w:p>
    <w:p w14:paraId="00A416C2" w14:textId="6967E0F6" w:rsidR="00E723F2" w:rsidRPr="00421606" w:rsidRDefault="00E723F2" w:rsidP="00E723F2">
      <w:pPr>
        <w:pStyle w:val="Item"/>
        <w:ind w:left="1134"/>
        <w:rPr>
          <w:sz w:val="24"/>
          <w:szCs w:val="24"/>
        </w:rPr>
      </w:pPr>
      <w:r w:rsidRPr="00421606">
        <w:rPr>
          <w:sz w:val="24"/>
          <w:szCs w:val="24"/>
        </w:rPr>
        <w:t xml:space="preserve">Omit “151.05”, substitute </w:t>
      </w:r>
      <w:r w:rsidR="00AD72BA" w:rsidRPr="00421606">
        <w:rPr>
          <w:sz w:val="24"/>
          <w:szCs w:val="24"/>
        </w:rPr>
        <w:t>“</w:t>
      </w:r>
      <w:r w:rsidR="00C35232" w:rsidRPr="00421606">
        <w:rPr>
          <w:sz w:val="24"/>
          <w:szCs w:val="24"/>
        </w:rPr>
        <w:t>152.40</w:t>
      </w:r>
      <w:r w:rsidR="00AD72BA" w:rsidRPr="00421606">
        <w:rPr>
          <w:sz w:val="24"/>
          <w:szCs w:val="24"/>
        </w:rPr>
        <w:t>”</w:t>
      </w:r>
      <w:r w:rsidRPr="00421606">
        <w:rPr>
          <w:sz w:val="24"/>
          <w:szCs w:val="24"/>
        </w:rPr>
        <w:t>.</w:t>
      </w:r>
    </w:p>
    <w:p w14:paraId="0C752EAA" w14:textId="6E5522EA"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82356, column 3)</w:t>
      </w:r>
    </w:p>
    <w:p w14:paraId="068BF525" w14:textId="67211843" w:rsidR="00E723F2" w:rsidRPr="00421606" w:rsidRDefault="00E723F2" w:rsidP="00E723F2">
      <w:pPr>
        <w:pStyle w:val="Item"/>
        <w:ind w:left="1134"/>
        <w:rPr>
          <w:sz w:val="24"/>
          <w:szCs w:val="24"/>
        </w:rPr>
      </w:pPr>
      <w:r w:rsidRPr="00421606">
        <w:rPr>
          <w:sz w:val="24"/>
          <w:szCs w:val="24"/>
        </w:rPr>
        <w:t xml:space="preserve">Omit “151.05”, substitute </w:t>
      </w:r>
      <w:r w:rsidR="00AD72BA" w:rsidRPr="00421606">
        <w:rPr>
          <w:sz w:val="24"/>
          <w:szCs w:val="24"/>
        </w:rPr>
        <w:t>“</w:t>
      </w:r>
      <w:r w:rsidR="00C35232" w:rsidRPr="00421606">
        <w:rPr>
          <w:sz w:val="24"/>
          <w:szCs w:val="24"/>
        </w:rPr>
        <w:t>152.40</w:t>
      </w:r>
      <w:r w:rsidR="00AD72BA" w:rsidRPr="00421606">
        <w:rPr>
          <w:sz w:val="24"/>
          <w:szCs w:val="24"/>
        </w:rPr>
        <w:t>”</w:t>
      </w:r>
      <w:r w:rsidRPr="00421606">
        <w:rPr>
          <w:sz w:val="24"/>
          <w:szCs w:val="24"/>
        </w:rPr>
        <w:t>.</w:t>
      </w:r>
    </w:p>
    <w:p w14:paraId="4248478F" w14:textId="0253A7D2"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82357, column 3)</w:t>
      </w:r>
    </w:p>
    <w:p w14:paraId="69EE1ED9" w14:textId="5BEF2073" w:rsidR="00E723F2" w:rsidRPr="00421606" w:rsidRDefault="00E723F2" w:rsidP="00E723F2">
      <w:pPr>
        <w:pStyle w:val="Item"/>
        <w:ind w:left="1134"/>
        <w:rPr>
          <w:sz w:val="24"/>
          <w:szCs w:val="24"/>
        </w:rPr>
      </w:pPr>
      <w:r w:rsidRPr="00421606">
        <w:rPr>
          <w:sz w:val="24"/>
          <w:szCs w:val="24"/>
        </w:rPr>
        <w:t xml:space="preserve">Omit “176.70”, substitute </w:t>
      </w:r>
      <w:r w:rsidR="00AD72BA" w:rsidRPr="00421606">
        <w:rPr>
          <w:sz w:val="24"/>
          <w:szCs w:val="24"/>
        </w:rPr>
        <w:t>“</w:t>
      </w:r>
      <w:r w:rsidR="00C35232" w:rsidRPr="00421606">
        <w:rPr>
          <w:sz w:val="24"/>
          <w:szCs w:val="24"/>
        </w:rPr>
        <w:t>178.30</w:t>
      </w:r>
      <w:r w:rsidR="00AD72BA" w:rsidRPr="00421606">
        <w:rPr>
          <w:sz w:val="24"/>
          <w:szCs w:val="24"/>
        </w:rPr>
        <w:t>”</w:t>
      </w:r>
      <w:r w:rsidRPr="00421606">
        <w:rPr>
          <w:sz w:val="24"/>
          <w:szCs w:val="24"/>
        </w:rPr>
        <w:t>.</w:t>
      </w:r>
    </w:p>
    <w:p w14:paraId="7E1AB99B" w14:textId="7A4FE88F"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82358, column 3)</w:t>
      </w:r>
    </w:p>
    <w:p w14:paraId="624F6CBD" w14:textId="34B57360" w:rsidR="00E723F2" w:rsidRPr="00421606" w:rsidRDefault="00E723F2" w:rsidP="00E723F2">
      <w:pPr>
        <w:pStyle w:val="Item"/>
        <w:ind w:left="1134"/>
        <w:rPr>
          <w:sz w:val="24"/>
          <w:szCs w:val="24"/>
        </w:rPr>
      </w:pPr>
      <w:r w:rsidRPr="00421606">
        <w:rPr>
          <w:sz w:val="24"/>
          <w:szCs w:val="24"/>
        </w:rPr>
        <w:t xml:space="preserve">Omit “38.35”, substitute </w:t>
      </w:r>
      <w:r w:rsidR="00AD72BA" w:rsidRPr="00421606">
        <w:rPr>
          <w:sz w:val="24"/>
          <w:szCs w:val="24"/>
        </w:rPr>
        <w:t>“</w:t>
      </w:r>
      <w:r w:rsidR="00C35232" w:rsidRPr="00421606">
        <w:rPr>
          <w:sz w:val="24"/>
          <w:szCs w:val="24"/>
        </w:rPr>
        <w:t>38.70</w:t>
      </w:r>
      <w:r w:rsidR="00AD72BA" w:rsidRPr="00421606">
        <w:rPr>
          <w:sz w:val="24"/>
          <w:szCs w:val="24"/>
        </w:rPr>
        <w:t>”</w:t>
      </w:r>
      <w:r w:rsidRPr="00421606">
        <w:rPr>
          <w:sz w:val="24"/>
          <w:szCs w:val="24"/>
        </w:rPr>
        <w:t>.</w:t>
      </w:r>
    </w:p>
    <w:p w14:paraId="1C0B6B33" w14:textId="448C0D2A"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82359, column 3)</w:t>
      </w:r>
    </w:p>
    <w:p w14:paraId="7D1C4383" w14:textId="766224FF" w:rsidR="00E723F2" w:rsidRPr="00421606" w:rsidRDefault="00E723F2" w:rsidP="00E723F2">
      <w:pPr>
        <w:pStyle w:val="Item"/>
        <w:ind w:left="1134"/>
        <w:rPr>
          <w:sz w:val="24"/>
          <w:szCs w:val="24"/>
        </w:rPr>
      </w:pPr>
      <w:r w:rsidRPr="00421606">
        <w:rPr>
          <w:sz w:val="24"/>
          <w:szCs w:val="24"/>
        </w:rPr>
        <w:t xml:space="preserve">Omit “38.35”, substitute </w:t>
      </w:r>
      <w:r w:rsidR="00AD72BA" w:rsidRPr="00421606">
        <w:rPr>
          <w:sz w:val="24"/>
          <w:szCs w:val="24"/>
        </w:rPr>
        <w:t>“</w:t>
      </w:r>
      <w:r w:rsidR="00C35232" w:rsidRPr="00421606">
        <w:rPr>
          <w:sz w:val="24"/>
          <w:szCs w:val="24"/>
        </w:rPr>
        <w:t>38.70</w:t>
      </w:r>
      <w:r w:rsidR="00AD72BA" w:rsidRPr="00421606">
        <w:rPr>
          <w:sz w:val="24"/>
          <w:szCs w:val="24"/>
        </w:rPr>
        <w:t>”</w:t>
      </w:r>
      <w:r w:rsidRPr="00421606">
        <w:rPr>
          <w:sz w:val="24"/>
          <w:szCs w:val="24"/>
        </w:rPr>
        <w:t>.</w:t>
      </w:r>
    </w:p>
    <w:p w14:paraId="45FCAFEC" w14:textId="20BB7B6A"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82360, column 3)</w:t>
      </w:r>
    </w:p>
    <w:p w14:paraId="09F5DDE9" w14:textId="0FF65642" w:rsidR="00E723F2" w:rsidRPr="00421606" w:rsidRDefault="00E723F2" w:rsidP="00E723F2">
      <w:pPr>
        <w:pStyle w:val="Item"/>
        <w:ind w:left="1134"/>
        <w:rPr>
          <w:sz w:val="24"/>
          <w:szCs w:val="24"/>
        </w:rPr>
      </w:pPr>
      <w:r w:rsidRPr="00421606">
        <w:rPr>
          <w:sz w:val="24"/>
          <w:szCs w:val="24"/>
        </w:rPr>
        <w:t xml:space="preserve">Omit “72.90”, substitute </w:t>
      </w:r>
      <w:r w:rsidR="00AD72BA" w:rsidRPr="00421606">
        <w:rPr>
          <w:sz w:val="24"/>
          <w:szCs w:val="24"/>
        </w:rPr>
        <w:t>“</w:t>
      </w:r>
      <w:r w:rsidR="00C35232" w:rsidRPr="00421606">
        <w:rPr>
          <w:sz w:val="24"/>
          <w:szCs w:val="24"/>
        </w:rPr>
        <w:t>73.55</w:t>
      </w:r>
      <w:r w:rsidR="00AD72BA" w:rsidRPr="00421606">
        <w:rPr>
          <w:sz w:val="24"/>
          <w:szCs w:val="24"/>
        </w:rPr>
        <w:t>”</w:t>
      </w:r>
      <w:r w:rsidRPr="00421606">
        <w:rPr>
          <w:sz w:val="24"/>
          <w:szCs w:val="24"/>
        </w:rPr>
        <w:t>.</w:t>
      </w:r>
    </w:p>
    <w:p w14:paraId="384ED9B5" w14:textId="36E65934"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82361, column 3)</w:t>
      </w:r>
    </w:p>
    <w:p w14:paraId="4402D915" w14:textId="1A04EF52" w:rsidR="00E723F2" w:rsidRPr="00421606" w:rsidRDefault="00E723F2" w:rsidP="00E723F2">
      <w:pPr>
        <w:pStyle w:val="Item"/>
        <w:ind w:left="1134"/>
        <w:rPr>
          <w:sz w:val="24"/>
          <w:szCs w:val="24"/>
        </w:rPr>
      </w:pPr>
      <w:r w:rsidRPr="00421606">
        <w:rPr>
          <w:sz w:val="24"/>
          <w:szCs w:val="24"/>
        </w:rPr>
        <w:t xml:space="preserve">Omit “72.90”, substitute </w:t>
      </w:r>
      <w:r w:rsidR="00AD72BA" w:rsidRPr="00421606">
        <w:rPr>
          <w:sz w:val="24"/>
          <w:szCs w:val="24"/>
        </w:rPr>
        <w:t>“</w:t>
      </w:r>
      <w:r w:rsidR="00C35232" w:rsidRPr="00421606">
        <w:rPr>
          <w:sz w:val="24"/>
          <w:szCs w:val="24"/>
        </w:rPr>
        <w:t>73.55</w:t>
      </w:r>
      <w:r w:rsidR="00AD72BA" w:rsidRPr="00421606">
        <w:rPr>
          <w:sz w:val="24"/>
          <w:szCs w:val="24"/>
        </w:rPr>
        <w:t>”</w:t>
      </w:r>
      <w:r w:rsidRPr="00421606">
        <w:rPr>
          <w:sz w:val="24"/>
          <w:szCs w:val="24"/>
        </w:rPr>
        <w:t>.</w:t>
      </w:r>
    </w:p>
    <w:p w14:paraId="6EA80E2B" w14:textId="7D2DEC59"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82362, column 3)</w:t>
      </w:r>
    </w:p>
    <w:p w14:paraId="40348C52" w14:textId="7FD3E49A" w:rsidR="00E723F2" w:rsidRPr="00421606" w:rsidRDefault="00E723F2" w:rsidP="00E723F2">
      <w:pPr>
        <w:pStyle w:val="Item"/>
        <w:ind w:left="1134"/>
        <w:rPr>
          <w:sz w:val="24"/>
          <w:szCs w:val="24"/>
        </w:rPr>
      </w:pPr>
      <w:r w:rsidRPr="00421606">
        <w:rPr>
          <w:sz w:val="24"/>
          <w:szCs w:val="24"/>
        </w:rPr>
        <w:t xml:space="preserve">Omit “99.15”, substitute </w:t>
      </w:r>
      <w:r w:rsidR="00AD72BA" w:rsidRPr="00421606">
        <w:rPr>
          <w:sz w:val="24"/>
          <w:szCs w:val="24"/>
        </w:rPr>
        <w:t>“</w:t>
      </w:r>
      <w:r w:rsidR="00C35232" w:rsidRPr="00421606">
        <w:rPr>
          <w:sz w:val="24"/>
          <w:szCs w:val="24"/>
        </w:rPr>
        <w:t>100.05</w:t>
      </w:r>
      <w:r w:rsidR="00AD72BA" w:rsidRPr="00421606">
        <w:rPr>
          <w:sz w:val="24"/>
          <w:szCs w:val="24"/>
        </w:rPr>
        <w:t>”</w:t>
      </w:r>
      <w:r w:rsidRPr="00421606">
        <w:rPr>
          <w:sz w:val="24"/>
          <w:szCs w:val="24"/>
        </w:rPr>
        <w:t>.</w:t>
      </w:r>
    </w:p>
    <w:p w14:paraId="3AF7F3A4" w14:textId="0D7DCCC9" w:rsidR="00E723F2" w:rsidRPr="00421606" w:rsidRDefault="00E723F2" w:rsidP="00E723F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82363, column 3)</w:t>
      </w:r>
    </w:p>
    <w:p w14:paraId="554AA9DA" w14:textId="0AD1AD1B" w:rsidR="00E723F2" w:rsidRPr="00421606" w:rsidRDefault="00E723F2" w:rsidP="00E723F2">
      <w:pPr>
        <w:pStyle w:val="Item"/>
        <w:ind w:left="1134"/>
        <w:rPr>
          <w:sz w:val="24"/>
          <w:szCs w:val="24"/>
        </w:rPr>
      </w:pPr>
      <w:r w:rsidRPr="00421606">
        <w:rPr>
          <w:sz w:val="24"/>
          <w:szCs w:val="24"/>
        </w:rPr>
        <w:t xml:space="preserve">Omit “102.85”, substitute </w:t>
      </w:r>
      <w:r w:rsidR="00AD72BA" w:rsidRPr="00421606">
        <w:rPr>
          <w:sz w:val="24"/>
          <w:szCs w:val="24"/>
        </w:rPr>
        <w:t>“</w:t>
      </w:r>
      <w:r w:rsidR="00C35232" w:rsidRPr="00421606">
        <w:rPr>
          <w:sz w:val="24"/>
          <w:szCs w:val="24"/>
        </w:rPr>
        <w:t>103.80</w:t>
      </w:r>
      <w:r w:rsidR="00AD72BA" w:rsidRPr="00421606">
        <w:rPr>
          <w:sz w:val="24"/>
          <w:szCs w:val="24"/>
        </w:rPr>
        <w:t>”</w:t>
      </w:r>
      <w:r w:rsidRPr="00421606">
        <w:rPr>
          <w:sz w:val="24"/>
          <w:szCs w:val="24"/>
        </w:rPr>
        <w:t>.</w:t>
      </w:r>
    </w:p>
    <w:p w14:paraId="5368ABA9" w14:textId="688BA142"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82364, column 3)</w:t>
      </w:r>
    </w:p>
    <w:p w14:paraId="718E59A5" w14:textId="7C27F44F" w:rsidR="00E723F2" w:rsidRPr="00421606" w:rsidRDefault="00E723F2" w:rsidP="00E723F2">
      <w:pPr>
        <w:pStyle w:val="Item"/>
        <w:ind w:left="1134"/>
        <w:rPr>
          <w:sz w:val="24"/>
          <w:szCs w:val="24"/>
        </w:rPr>
      </w:pPr>
      <w:r w:rsidRPr="00421606">
        <w:rPr>
          <w:sz w:val="24"/>
          <w:szCs w:val="24"/>
        </w:rPr>
        <w:t xml:space="preserve">Omit “102.85”, substitute </w:t>
      </w:r>
      <w:r w:rsidR="00AD72BA" w:rsidRPr="00421606">
        <w:rPr>
          <w:sz w:val="24"/>
          <w:szCs w:val="24"/>
        </w:rPr>
        <w:t>“</w:t>
      </w:r>
      <w:r w:rsidR="00C35232" w:rsidRPr="00421606">
        <w:rPr>
          <w:sz w:val="24"/>
          <w:szCs w:val="24"/>
        </w:rPr>
        <w:t>103.80</w:t>
      </w:r>
      <w:r w:rsidR="00AD72BA" w:rsidRPr="00421606">
        <w:rPr>
          <w:sz w:val="24"/>
          <w:szCs w:val="24"/>
        </w:rPr>
        <w:t>”</w:t>
      </w:r>
      <w:r w:rsidRPr="00421606">
        <w:rPr>
          <w:sz w:val="24"/>
          <w:szCs w:val="24"/>
        </w:rPr>
        <w:t>.</w:t>
      </w:r>
    </w:p>
    <w:p w14:paraId="7D11F451" w14:textId="687A2A38"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82365, column 3)</w:t>
      </w:r>
    </w:p>
    <w:p w14:paraId="34D6BE7D" w14:textId="63F302AE" w:rsidR="00E723F2" w:rsidRPr="00421606" w:rsidRDefault="00E723F2" w:rsidP="00E723F2">
      <w:pPr>
        <w:pStyle w:val="Item"/>
        <w:ind w:left="1134"/>
        <w:rPr>
          <w:sz w:val="24"/>
          <w:szCs w:val="24"/>
        </w:rPr>
      </w:pPr>
      <w:r w:rsidRPr="00421606">
        <w:rPr>
          <w:sz w:val="24"/>
          <w:szCs w:val="24"/>
        </w:rPr>
        <w:t xml:space="preserve">Omit “129.20”, substitute </w:t>
      </w:r>
      <w:r w:rsidR="00AD72BA" w:rsidRPr="00421606">
        <w:rPr>
          <w:sz w:val="24"/>
          <w:szCs w:val="24"/>
        </w:rPr>
        <w:t>“</w:t>
      </w:r>
      <w:r w:rsidR="00C35232" w:rsidRPr="00421606">
        <w:rPr>
          <w:sz w:val="24"/>
          <w:szCs w:val="24"/>
        </w:rPr>
        <w:t>130.35</w:t>
      </w:r>
      <w:r w:rsidR="00AD72BA" w:rsidRPr="00421606">
        <w:rPr>
          <w:sz w:val="24"/>
          <w:szCs w:val="24"/>
        </w:rPr>
        <w:t>”</w:t>
      </w:r>
      <w:r w:rsidRPr="00421606">
        <w:rPr>
          <w:sz w:val="24"/>
          <w:szCs w:val="24"/>
        </w:rPr>
        <w:t>.</w:t>
      </w:r>
    </w:p>
    <w:p w14:paraId="624FC6D9" w14:textId="5E530A89"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82366, column 3)</w:t>
      </w:r>
    </w:p>
    <w:p w14:paraId="298C6446" w14:textId="785EF282" w:rsidR="00E723F2" w:rsidRPr="00421606" w:rsidRDefault="00E723F2" w:rsidP="00E723F2">
      <w:pPr>
        <w:pStyle w:val="Item"/>
        <w:ind w:left="1134"/>
        <w:rPr>
          <w:sz w:val="24"/>
          <w:szCs w:val="24"/>
        </w:rPr>
      </w:pPr>
      <w:r w:rsidRPr="00421606">
        <w:rPr>
          <w:sz w:val="24"/>
          <w:szCs w:val="24"/>
        </w:rPr>
        <w:t xml:space="preserve">Omit “26.25”, substitute </w:t>
      </w:r>
      <w:r w:rsidR="00AD72BA" w:rsidRPr="00421606">
        <w:rPr>
          <w:sz w:val="24"/>
          <w:szCs w:val="24"/>
        </w:rPr>
        <w:t>“</w:t>
      </w:r>
      <w:r w:rsidR="00C35232" w:rsidRPr="00421606">
        <w:rPr>
          <w:sz w:val="24"/>
          <w:szCs w:val="24"/>
        </w:rPr>
        <w:t>26.50</w:t>
      </w:r>
      <w:r w:rsidR="00AD72BA" w:rsidRPr="00421606">
        <w:rPr>
          <w:sz w:val="24"/>
          <w:szCs w:val="24"/>
        </w:rPr>
        <w:t>”</w:t>
      </w:r>
      <w:r w:rsidRPr="00421606">
        <w:rPr>
          <w:sz w:val="24"/>
          <w:szCs w:val="24"/>
        </w:rPr>
        <w:t>.</w:t>
      </w:r>
    </w:p>
    <w:p w14:paraId="09EFAB6C" w14:textId="0744B823"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82367, column 3)</w:t>
      </w:r>
    </w:p>
    <w:p w14:paraId="4A90077B" w14:textId="47B41F06" w:rsidR="00E723F2" w:rsidRPr="00421606" w:rsidRDefault="00E723F2" w:rsidP="00E723F2">
      <w:pPr>
        <w:pStyle w:val="Item"/>
        <w:ind w:left="1134"/>
        <w:rPr>
          <w:sz w:val="24"/>
          <w:szCs w:val="24"/>
        </w:rPr>
      </w:pPr>
      <w:r w:rsidRPr="00421606">
        <w:rPr>
          <w:sz w:val="24"/>
          <w:szCs w:val="24"/>
        </w:rPr>
        <w:t xml:space="preserve">Omit “26.25”, substitute </w:t>
      </w:r>
      <w:r w:rsidR="00AD72BA" w:rsidRPr="00421606">
        <w:rPr>
          <w:sz w:val="24"/>
          <w:szCs w:val="24"/>
        </w:rPr>
        <w:t>“</w:t>
      </w:r>
      <w:r w:rsidR="00C35232" w:rsidRPr="00421606">
        <w:rPr>
          <w:sz w:val="24"/>
          <w:szCs w:val="24"/>
        </w:rPr>
        <w:t>26.50</w:t>
      </w:r>
      <w:r w:rsidR="00AD72BA" w:rsidRPr="00421606">
        <w:rPr>
          <w:sz w:val="24"/>
          <w:szCs w:val="24"/>
        </w:rPr>
        <w:t>”</w:t>
      </w:r>
      <w:r w:rsidRPr="00421606">
        <w:rPr>
          <w:sz w:val="24"/>
          <w:szCs w:val="24"/>
        </w:rPr>
        <w:t>.</w:t>
      </w:r>
    </w:p>
    <w:p w14:paraId="00B403D4" w14:textId="22250990"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82368, column 3)</w:t>
      </w:r>
    </w:p>
    <w:p w14:paraId="150384B4" w14:textId="38C31ECD"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4306B912" w14:textId="03F75439"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82369, column 3)</w:t>
      </w:r>
    </w:p>
    <w:p w14:paraId="73F6B80C" w14:textId="36783C4D"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5046EB80" w14:textId="33E5227F"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82370, column 3)</w:t>
      </w:r>
    </w:p>
    <w:p w14:paraId="4BC570C8" w14:textId="77733CAE" w:rsidR="00E723F2" w:rsidRPr="00421606" w:rsidRDefault="00E723F2" w:rsidP="00E723F2">
      <w:pPr>
        <w:pStyle w:val="Item"/>
        <w:ind w:left="1134"/>
        <w:rPr>
          <w:sz w:val="24"/>
          <w:szCs w:val="24"/>
        </w:rPr>
      </w:pPr>
      <w:r w:rsidRPr="00421606">
        <w:rPr>
          <w:sz w:val="24"/>
          <w:szCs w:val="24"/>
        </w:rPr>
        <w:t xml:space="preserve">Omit “90.45”, substitute </w:t>
      </w:r>
      <w:r w:rsidR="00AD72BA" w:rsidRPr="00421606">
        <w:rPr>
          <w:sz w:val="24"/>
          <w:szCs w:val="24"/>
        </w:rPr>
        <w:t>“</w:t>
      </w:r>
      <w:r w:rsidR="00C35232" w:rsidRPr="00421606">
        <w:rPr>
          <w:sz w:val="24"/>
          <w:szCs w:val="24"/>
        </w:rPr>
        <w:t>91.25</w:t>
      </w:r>
      <w:r w:rsidR="00AD72BA" w:rsidRPr="00421606">
        <w:rPr>
          <w:sz w:val="24"/>
          <w:szCs w:val="24"/>
        </w:rPr>
        <w:t>”</w:t>
      </w:r>
      <w:r w:rsidRPr="00421606">
        <w:rPr>
          <w:sz w:val="24"/>
          <w:szCs w:val="24"/>
        </w:rPr>
        <w:t>.</w:t>
      </w:r>
    </w:p>
    <w:p w14:paraId="708475FB" w14:textId="5D706004"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82371, column 3)</w:t>
      </w:r>
    </w:p>
    <w:p w14:paraId="24AF0968" w14:textId="553718EA" w:rsidR="00E723F2" w:rsidRPr="00421606" w:rsidRDefault="00E723F2" w:rsidP="00E723F2">
      <w:pPr>
        <w:pStyle w:val="Item"/>
        <w:ind w:left="1134"/>
        <w:rPr>
          <w:sz w:val="24"/>
          <w:szCs w:val="24"/>
        </w:rPr>
      </w:pPr>
      <w:r w:rsidRPr="00421606">
        <w:rPr>
          <w:sz w:val="24"/>
          <w:szCs w:val="24"/>
        </w:rPr>
        <w:t xml:space="preserve">Omit “90.70”, substitute </w:t>
      </w:r>
      <w:r w:rsidR="00AD72BA" w:rsidRPr="00421606">
        <w:rPr>
          <w:sz w:val="24"/>
          <w:szCs w:val="24"/>
        </w:rPr>
        <w:t>“</w:t>
      </w:r>
      <w:r w:rsidR="00C35232" w:rsidRPr="00421606">
        <w:rPr>
          <w:sz w:val="24"/>
          <w:szCs w:val="24"/>
        </w:rPr>
        <w:t>91.50</w:t>
      </w:r>
      <w:r w:rsidR="00AD72BA" w:rsidRPr="00421606">
        <w:rPr>
          <w:sz w:val="24"/>
          <w:szCs w:val="24"/>
        </w:rPr>
        <w:t>”</w:t>
      </w:r>
      <w:r w:rsidRPr="00421606">
        <w:rPr>
          <w:sz w:val="24"/>
          <w:szCs w:val="24"/>
        </w:rPr>
        <w:t>.</w:t>
      </w:r>
    </w:p>
    <w:p w14:paraId="5CB0AAE3" w14:textId="5059792E"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82372, column 3)</w:t>
      </w:r>
    </w:p>
    <w:p w14:paraId="0098AE78" w14:textId="74D2B939" w:rsidR="00E723F2" w:rsidRPr="00421606" w:rsidRDefault="00E723F2" w:rsidP="00E723F2">
      <w:pPr>
        <w:pStyle w:val="Item"/>
        <w:ind w:left="1134"/>
        <w:rPr>
          <w:sz w:val="24"/>
          <w:szCs w:val="24"/>
        </w:rPr>
      </w:pPr>
      <w:r w:rsidRPr="00421606">
        <w:rPr>
          <w:sz w:val="24"/>
          <w:szCs w:val="24"/>
        </w:rPr>
        <w:t xml:space="preserve">Omit “90.70”, substitute </w:t>
      </w:r>
      <w:r w:rsidR="00AD72BA" w:rsidRPr="00421606">
        <w:rPr>
          <w:sz w:val="24"/>
          <w:szCs w:val="24"/>
        </w:rPr>
        <w:t>“</w:t>
      </w:r>
      <w:r w:rsidR="00C35232" w:rsidRPr="00421606">
        <w:rPr>
          <w:sz w:val="24"/>
          <w:szCs w:val="24"/>
        </w:rPr>
        <w:t>91.50</w:t>
      </w:r>
      <w:r w:rsidR="00AD72BA" w:rsidRPr="00421606">
        <w:rPr>
          <w:sz w:val="24"/>
          <w:szCs w:val="24"/>
        </w:rPr>
        <w:t>”</w:t>
      </w:r>
      <w:r w:rsidRPr="00421606">
        <w:rPr>
          <w:sz w:val="24"/>
          <w:szCs w:val="24"/>
        </w:rPr>
        <w:t>.</w:t>
      </w:r>
    </w:p>
    <w:p w14:paraId="7C69E990" w14:textId="3A71A9FC"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82373, column 3)</w:t>
      </w:r>
    </w:p>
    <w:p w14:paraId="06322D75" w14:textId="5FFE7B0D" w:rsidR="00E723F2" w:rsidRPr="00421606" w:rsidRDefault="00E723F2" w:rsidP="00E723F2">
      <w:pPr>
        <w:pStyle w:val="Item"/>
        <w:ind w:left="1134"/>
        <w:rPr>
          <w:sz w:val="24"/>
          <w:szCs w:val="24"/>
        </w:rPr>
      </w:pPr>
      <w:r w:rsidRPr="00421606">
        <w:rPr>
          <w:sz w:val="24"/>
          <w:szCs w:val="24"/>
        </w:rPr>
        <w:t xml:space="preserve">Omit “116.90”, substitute </w:t>
      </w:r>
      <w:r w:rsidR="00AD72BA" w:rsidRPr="00421606">
        <w:rPr>
          <w:sz w:val="24"/>
          <w:szCs w:val="24"/>
        </w:rPr>
        <w:t>“</w:t>
      </w:r>
      <w:r w:rsidR="00C35232" w:rsidRPr="00421606">
        <w:rPr>
          <w:sz w:val="24"/>
          <w:szCs w:val="24"/>
        </w:rPr>
        <w:t>117.95</w:t>
      </w:r>
      <w:r w:rsidR="00AD72BA" w:rsidRPr="00421606">
        <w:rPr>
          <w:sz w:val="24"/>
          <w:szCs w:val="24"/>
        </w:rPr>
        <w:t>”</w:t>
      </w:r>
      <w:r w:rsidRPr="00421606">
        <w:rPr>
          <w:sz w:val="24"/>
          <w:szCs w:val="24"/>
        </w:rPr>
        <w:t>.</w:t>
      </w:r>
    </w:p>
    <w:p w14:paraId="3E48875D" w14:textId="7AEEBCFF"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82374, column 3)</w:t>
      </w:r>
    </w:p>
    <w:p w14:paraId="7F7DE0FC" w14:textId="3E432A0A" w:rsidR="00E723F2" w:rsidRPr="00421606" w:rsidRDefault="00E723F2" w:rsidP="00E723F2">
      <w:pPr>
        <w:pStyle w:val="Item"/>
        <w:ind w:left="1134"/>
        <w:rPr>
          <w:sz w:val="24"/>
          <w:szCs w:val="24"/>
        </w:rPr>
      </w:pPr>
      <w:r w:rsidRPr="00421606">
        <w:rPr>
          <w:sz w:val="24"/>
          <w:szCs w:val="24"/>
        </w:rPr>
        <w:t xml:space="preserve">Omit “23.05”, substitute </w:t>
      </w:r>
      <w:r w:rsidR="00AD72BA" w:rsidRPr="00421606">
        <w:rPr>
          <w:sz w:val="24"/>
          <w:szCs w:val="24"/>
        </w:rPr>
        <w:t>“</w:t>
      </w:r>
      <w:r w:rsidR="00C35232" w:rsidRPr="00421606">
        <w:rPr>
          <w:sz w:val="24"/>
          <w:szCs w:val="24"/>
        </w:rPr>
        <w:t>23.25</w:t>
      </w:r>
      <w:r w:rsidR="00AD72BA" w:rsidRPr="00421606">
        <w:rPr>
          <w:sz w:val="24"/>
          <w:szCs w:val="24"/>
        </w:rPr>
        <w:t>”</w:t>
      </w:r>
      <w:r w:rsidRPr="00421606">
        <w:rPr>
          <w:sz w:val="24"/>
          <w:szCs w:val="24"/>
        </w:rPr>
        <w:t>.</w:t>
      </w:r>
    </w:p>
    <w:p w14:paraId="1B2D1A76" w14:textId="58F86FF6"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82375, column 3)</w:t>
      </w:r>
    </w:p>
    <w:p w14:paraId="2C5CDE89" w14:textId="4E601298" w:rsidR="00E723F2" w:rsidRPr="00421606" w:rsidRDefault="00E723F2" w:rsidP="00E723F2">
      <w:pPr>
        <w:pStyle w:val="Item"/>
        <w:ind w:left="1134"/>
        <w:rPr>
          <w:sz w:val="24"/>
          <w:szCs w:val="24"/>
        </w:rPr>
      </w:pPr>
      <w:r w:rsidRPr="00421606">
        <w:rPr>
          <w:sz w:val="24"/>
          <w:szCs w:val="24"/>
        </w:rPr>
        <w:t xml:space="preserve">Omit “23.05”, substitute </w:t>
      </w:r>
      <w:r w:rsidR="00AD72BA" w:rsidRPr="00421606">
        <w:rPr>
          <w:sz w:val="24"/>
          <w:szCs w:val="24"/>
        </w:rPr>
        <w:t>“</w:t>
      </w:r>
      <w:r w:rsidR="00C35232" w:rsidRPr="00421606">
        <w:rPr>
          <w:sz w:val="24"/>
          <w:szCs w:val="24"/>
        </w:rPr>
        <w:t>23.25</w:t>
      </w:r>
      <w:r w:rsidR="00AD72BA" w:rsidRPr="00421606">
        <w:rPr>
          <w:sz w:val="24"/>
          <w:szCs w:val="24"/>
        </w:rPr>
        <w:t>”</w:t>
      </w:r>
      <w:r w:rsidRPr="00421606">
        <w:rPr>
          <w:sz w:val="24"/>
          <w:szCs w:val="24"/>
        </w:rPr>
        <w:t>.</w:t>
      </w:r>
    </w:p>
    <w:p w14:paraId="759D65A7" w14:textId="35AAF972"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82376, column 3)</w:t>
      </w:r>
    </w:p>
    <w:p w14:paraId="32519FBF" w14:textId="49484CB2"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006A2168" w14:textId="021DCCB1"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82377, column 3)</w:t>
      </w:r>
    </w:p>
    <w:p w14:paraId="02903D0B" w14:textId="05BFDC4F" w:rsidR="00E723F2" w:rsidRPr="00421606" w:rsidRDefault="00E723F2" w:rsidP="00E723F2">
      <w:pPr>
        <w:pStyle w:val="Item"/>
        <w:ind w:left="1134"/>
        <w:rPr>
          <w:sz w:val="24"/>
          <w:szCs w:val="24"/>
        </w:rPr>
      </w:pPr>
      <w:r w:rsidRPr="00421606">
        <w:rPr>
          <w:sz w:val="24"/>
          <w:szCs w:val="24"/>
        </w:rPr>
        <w:t xml:space="preserve">Omit “64.20”, substitute </w:t>
      </w:r>
      <w:r w:rsidR="00AD72BA" w:rsidRPr="00421606">
        <w:rPr>
          <w:sz w:val="24"/>
          <w:szCs w:val="24"/>
        </w:rPr>
        <w:t>“</w:t>
      </w:r>
      <w:r w:rsidR="00C35232" w:rsidRPr="00421606">
        <w:rPr>
          <w:sz w:val="24"/>
          <w:szCs w:val="24"/>
        </w:rPr>
        <w:t>64.80</w:t>
      </w:r>
      <w:r w:rsidR="00AD72BA" w:rsidRPr="00421606">
        <w:rPr>
          <w:sz w:val="24"/>
          <w:szCs w:val="24"/>
        </w:rPr>
        <w:t>”</w:t>
      </w:r>
      <w:r w:rsidRPr="00421606">
        <w:rPr>
          <w:sz w:val="24"/>
          <w:szCs w:val="24"/>
        </w:rPr>
        <w:t>.</w:t>
      </w:r>
    </w:p>
    <w:p w14:paraId="56E529F4" w14:textId="4FCAAE68" w:rsidR="00E723F2" w:rsidRPr="00421606" w:rsidRDefault="00E723F2" w:rsidP="00E723F2">
      <w:pPr>
        <w:pStyle w:val="ItemHead"/>
        <w:numPr>
          <w:ilvl w:val="0"/>
          <w:numId w:val="23"/>
        </w:numPr>
        <w:ind w:left="1134" w:hanging="774"/>
        <w:rPr>
          <w:rFonts w:cs="Arial"/>
        </w:rPr>
      </w:pPr>
      <w:r w:rsidRPr="00421606">
        <w:rPr>
          <w:rFonts w:cs="Arial"/>
        </w:rPr>
        <w:lastRenderedPageBreak/>
        <w:t xml:space="preserve">Schedule </w:t>
      </w:r>
      <w:r w:rsidR="00EE232E" w:rsidRPr="00421606">
        <w:rPr>
          <w:rFonts w:cs="Arial"/>
        </w:rPr>
        <w:t xml:space="preserve">2 </w:t>
      </w:r>
      <w:r w:rsidRPr="00421606">
        <w:rPr>
          <w:rFonts w:cs="Arial"/>
        </w:rPr>
        <w:t>(item 82378, column 3)</w:t>
      </w:r>
    </w:p>
    <w:p w14:paraId="30875E2B" w14:textId="025E213C" w:rsidR="00E723F2" w:rsidRPr="00421606" w:rsidRDefault="00E723F2" w:rsidP="00E723F2">
      <w:pPr>
        <w:pStyle w:val="Item"/>
        <w:ind w:left="1134"/>
        <w:rPr>
          <w:sz w:val="24"/>
          <w:szCs w:val="24"/>
        </w:rPr>
      </w:pPr>
      <w:r w:rsidRPr="00421606">
        <w:rPr>
          <w:sz w:val="24"/>
          <w:szCs w:val="24"/>
        </w:rPr>
        <w:t>Omit “</w:t>
      </w:r>
      <w:r w:rsidR="00F83C26" w:rsidRPr="00421606">
        <w:rPr>
          <w:sz w:val="24"/>
          <w:szCs w:val="24"/>
        </w:rPr>
        <w:t>90.45</w:t>
      </w:r>
      <w:r w:rsidRPr="00421606">
        <w:rPr>
          <w:sz w:val="24"/>
          <w:szCs w:val="24"/>
        </w:rPr>
        <w:t xml:space="preserve">”, substitute </w:t>
      </w:r>
      <w:r w:rsidR="00AD72BA" w:rsidRPr="00421606">
        <w:rPr>
          <w:sz w:val="24"/>
          <w:szCs w:val="24"/>
        </w:rPr>
        <w:t>“</w:t>
      </w:r>
      <w:r w:rsidR="00C35232" w:rsidRPr="00421606">
        <w:rPr>
          <w:sz w:val="24"/>
          <w:szCs w:val="24"/>
        </w:rPr>
        <w:t>91.25</w:t>
      </w:r>
      <w:r w:rsidR="00AD72BA" w:rsidRPr="00421606">
        <w:rPr>
          <w:sz w:val="24"/>
          <w:szCs w:val="24"/>
        </w:rPr>
        <w:t>”</w:t>
      </w:r>
      <w:r w:rsidRPr="00421606">
        <w:rPr>
          <w:sz w:val="24"/>
          <w:szCs w:val="24"/>
        </w:rPr>
        <w:t>.</w:t>
      </w:r>
    </w:p>
    <w:p w14:paraId="54345A02" w14:textId="7574FC44"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82379, column 3)</w:t>
      </w:r>
    </w:p>
    <w:p w14:paraId="776DD604" w14:textId="15C01268" w:rsidR="00E723F2" w:rsidRPr="00421606" w:rsidRDefault="00E723F2" w:rsidP="00E723F2">
      <w:pPr>
        <w:pStyle w:val="Item"/>
        <w:ind w:left="1134"/>
        <w:rPr>
          <w:sz w:val="24"/>
          <w:szCs w:val="24"/>
        </w:rPr>
      </w:pPr>
      <w:r w:rsidRPr="00421606">
        <w:rPr>
          <w:sz w:val="24"/>
          <w:szCs w:val="24"/>
        </w:rPr>
        <w:t>Omit “</w:t>
      </w:r>
      <w:r w:rsidR="00F83C26" w:rsidRPr="00421606">
        <w:rPr>
          <w:sz w:val="24"/>
          <w:szCs w:val="24"/>
        </w:rPr>
        <w:t>90.70</w:t>
      </w:r>
      <w:r w:rsidRPr="00421606">
        <w:rPr>
          <w:sz w:val="24"/>
          <w:szCs w:val="24"/>
        </w:rPr>
        <w:t xml:space="preserve">”, substitute </w:t>
      </w:r>
      <w:r w:rsidR="00AD72BA" w:rsidRPr="00421606">
        <w:rPr>
          <w:sz w:val="24"/>
          <w:szCs w:val="24"/>
        </w:rPr>
        <w:t>“</w:t>
      </w:r>
      <w:r w:rsidR="00C35232" w:rsidRPr="00421606">
        <w:rPr>
          <w:sz w:val="24"/>
          <w:szCs w:val="24"/>
        </w:rPr>
        <w:t>91.50</w:t>
      </w:r>
      <w:r w:rsidR="00AD72BA" w:rsidRPr="00421606">
        <w:rPr>
          <w:sz w:val="24"/>
          <w:szCs w:val="24"/>
        </w:rPr>
        <w:t>”</w:t>
      </w:r>
      <w:r w:rsidRPr="00421606">
        <w:rPr>
          <w:sz w:val="24"/>
          <w:szCs w:val="24"/>
        </w:rPr>
        <w:t>.</w:t>
      </w:r>
    </w:p>
    <w:p w14:paraId="122C6B75" w14:textId="2911000C"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82380, column 3)</w:t>
      </w:r>
    </w:p>
    <w:p w14:paraId="4D232A6A" w14:textId="50FEEF60" w:rsidR="00E723F2" w:rsidRPr="00421606" w:rsidRDefault="00E723F2" w:rsidP="00E723F2">
      <w:pPr>
        <w:pStyle w:val="Item"/>
        <w:ind w:left="1134"/>
        <w:rPr>
          <w:sz w:val="24"/>
          <w:szCs w:val="24"/>
        </w:rPr>
      </w:pPr>
      <w:r w:rsidRPr="00421606">
        <w:rPr>
          <w:sz w:val="24"/>
          <w:szCs w:val="24"/>
        </w:rPr>
        <w:t>Omit “</w:t>
      </w:r>
      <w:r w:rsidR="00F83C26" w:rsidRPr="00421606">
        <w:rPr>
          <w:sz w:val="24"/>
          <w:szCs w:val="24"/>
        </w:rPr>
        <w:t>90.70</w:t>
      </w:r>
      <w:r w:rsidRPr="00421606">
        <w:rPr>
          <w:sz w:val="24"/>
          <w:szCs w:val="24"/>
        </w:rPr>
        <w:t xml:space="preserve">”, substitute </w:t>
      </w:r>
      <w:r w:rsidR="00AD72BA" w:rsidRPr="00421606">
        <w:rPr>
          <w:sz w:val="24"/>
          <w:szCs w:val="24"/>
        </w:rPr>
        <w:t>“</w:t>
      </w:r>
      <w:r w:rsidR="00C35232" w:rsidRPr="00421606">
        <w:rPr>
          <w:sz w:val="24"/>
          <w:szCs w:val="24"/>
        </w:rPr>
        <w:t>91.50</w:t>
      </w:r>
      <w:r w:rsidR="00AD72BA" w:rsidRPr="00421606">
        <w:rPr>
          <w:sz w:val="24"/>
          <w:szCs w:val="24"/>
        </w:rPr>
        <w:t>”</w:t>
      </w:r>
      <w:r w:rsidRPr="00421606">
        <w:rPr>
          <w:sz w:val="24"/>
          <w:szCs w:val="24"/>
        </w:rPr>
        <w:t>.</w:t>
      </w:r>
    </w:p>
    <w:p w14:paraId="591F0637" w14:textId="7B9BD527" w:rsidR="00E723F2" w:rsidRPr="00421606" w:rsidRDefault="00E723F2" w:rsidP="00E723F2">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82381, column 3)</w:t>
      </w:r>
    </w:p>
    <w:p w14:paraId="163E406D" w14:textId="6707E2F3" w:rsidR="00E723F2" w:rsidRPr="00421606" w:rsidRDefault="00E723F2" w:rsidP="00E723F2">
      <w:pPr>
        <w:pStyle w:val="Item"/>
        <w:ind w:left="1134"/>
        <w:rPr>
          <w:sz w:val="24"/>
          <w:szCs w:val="24"/>
        </w:rPr>
      </w:pPr>
      <w:r w:rsidRPr="00421606">
        <w:rPr>
          <w:sz w:val="24"/>
          <w:szCs w:val="24"/>
        </w:rPr>
        <w:t>Omit “</w:t>
      </w:r>
      <w:r w:rsidR="00F83C26" w:rsidRPr="00421606">
        <w:rPr>
          <w:sz w:val="24"/>
          <w:szCs w:val="24"/>
        </w:rPr>
        <w:t>116.90</w:t>
      </w:r>
      <w:r w:rsidRPr="00421606">
        <w:rPr>
          <w:sz w:val="24"/>
          <w:szCs w:val="24"/>
        </w:rPr>
        <w:t xml:space="preserve">”, substitute </w:t>
      </w:r>
      <w:r w:rsidR="00AD72BA" w:rsidRPr="00421606">
        <w:rPr>
          <w:sz w:val="24"/>
          <w:szCs w:val="24"/>
        </w:rPr>
        <w:t>“</w:t>
      </w:r>
      <w:r w:rsidR="00C35232" w:rsidRPr="00421606">
        <w:rPr>
          <w:sz w:val="24"/>
          <w:szCs w:val="24"/>
        </w:rPr>
        <w:t>117.95</w:t>
      </w:r>
      <w:r w:rsidR="00AD72BA" w:rsidRPr="00421606">
        <w:rPr>
          <w:sz w:val="24"/>
          <w:szCs w:val="24"/>
        </w:rPr>
        <w:t>”</w:t>
      </w:r>
      <w:r w:rsidRPr="00421606">
        <w:rPr>
          <w:sz w:val="24"/>
          <w:szCs w:val="24"/>
        </w:rPr>
        <w:t>.</w:t>
      </w:r>
    </w:p>
    <w:p w14:paraId="6329AB93" w14:textId="33175934" w:rsidR="00F83C26" w:rsidRPr="00421606" w:rsidRDefault="00F83C26" w:rsidP="00F83C26">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82382, column 3)</w:t>
      </w:r>
    </w:p>
    <w:p w14:paraId="50A8131F" w14:textId="2D72221F" w:rsidR="00F83C26" w:rsidRPr="00421606" w:rsidRDefault="00F83C26" w:rsidP="00F83C26">
      <w:pPr>
        <w:pStyle w:val="Item"/>
        <w:ind w:left="1134"/>
        <w:rPr>
          <w:sz w:val="24"/>
          <w:szCs w:val="24"/>
        </w:rPr>
      </w:pPr>
      <w:r w:rsidRPr="00421606">
        <w:rPr>
          <w:sz w:val="24"/>
          <w:szCs w:val="24"/>
        </w:rPr>
        <w:t xml:space="preserve">Omit “23.05”, substitute </w:t>
      </w:r>
      <w:r w:rsidR="00AD72BA" w:rsidRPr="00421606">
        <w:rPr>
          <w:sz w:val="24"/>
          <w:szCs w:val="24"/>
        </w:rPr>
        <w:t>“</w:t>
      </w:r>
      <w:r w:rsidR="00C35232" w:rsidRPr="00421606">
        <w:rPr>
          <w:sz w:val="24"/>
          <w:szCs w:val="24"/>
        </w:rPr>
        <w:t>23.25</w:t>
      </w:r>
      <w:r w:rsidR="00AD72BA" w:rsidRPr="00421606">
        <w:rPr>
          <w:sz w:val="24"/>
          <w:szCs w:val="24"/>
        </w:rPr>
        <w:t>”</w:t>
      </w:r>
      <w:r w:rsidRPr="00421606">
        <w:rPr>
          <w:sz w:val="24"/>
          <w:szCs w:val="24"/>
        </w:rPr>
        <w:t>.</w:t>
      </w:r>
    </w:p>
    <w:p w14:paraId="5AF27B9B" w14:textId="19EDE4DE" w:rsidR="00F83C26" w:rsidRPr="00421606" w:rsidRDefault="00F83C26" w:rsidP="00F83C26">
      <w:pPr>
        <w:pStyle w:val="ItemHead"/>
        <w:numPr>
          <w:ilvl w:val="0"/>
          <w:numId w:val="23"/>
        </w:numPr>
        <w:ind w:left="1134" w:hanging="774"/>
        <w:rPr>
          <w:rFonts w:cs="Arial"/>
        </w:rPr>
      </w:pPr>
      <w:r w:rsidRPr="00421606">
        <w:rPr>
          <w:rFonts w:cs="Arial"/>
        </w:rPr>
        <w:t xml:space="preserve">Schedule </w:t>
      </w:r>
      <w:r w:rsidR="00EE232E" w:rsidRPr="00421606">
        <w:rPr>
          <w:rFonts w:cs="Arial"/>
        </w:rPr>
        <w:t xml:space="preserve">2 </w:t>
      </w:r>
      <w:r w:rsidRPr="00421606">
        <w:rPr>
          <w:rFonts w:cs="Arial"/>
        </w:rPr>
        <w:t>(item 82383, column 3)</w:t>
      </w:r>
    </w:p>
    <w:p w14:paraId="4E95CB58" w14:textId="418E9207" w:rsidR="00F73F22" w:rsidRPr="00421606" w:rsidRDefault="00F83C26" w:rsidP="00F83C26">
      <w:pPr>
        <w:pStyle w:val="Item"/>
        <w:ind w:left="1134"/>
        <w:rPr>
          <w:sz w:val="24"/>
          <w:szCs w:val="24"/>
        </w:rPr>
      </w:pPr>
      <w:r w:rsidRPr="00421606">
        <w:rPr>
          <w:sz w:val="24"/>
          <w:szCs w:val="24"/>
        </w:rPr>
        <w:t xml:space="preserve">Omit “23.05”, substitute </w:t>
      </w:r>
      <w:r w:rsidR="00AD72BA" w:rsidRPr="00421606">
        <w:rPr>
          <w:sz w:val="24"/>
          <w:szCs w:val="24"/>
        </w:rPr>
        <w:t>“</w:t>
      </w:r>
      <w:r w:rsidR="00C35232" w:rsidRPr="00421606">
        <w:rPr>
          <w:sz w:val="24"/>
          <w:szCs w:val="24"/>
        </w:rPr>
        <w:t>23.25</w:t>
      </w:r>
      <w:r w:rsidR="00AD72BA" w:rsidRPr="00421606">
        <w:rPr>
          <w:sz w:val="24"/>
          <w:szCs w:val="24"/>
        </w:rPr>
        <w:t>”</w:t>
      </w:r>
      <w:r w:rsidRPr="00421606">
        <w:rPr>
          <w:sz w:val="24"/>
          <w:szCs w:val="24"/>
        </w:rPr>
        <w:t>.</w:t>
      </w:r>
    </w:p>
    <w:p w14:paraId="32762838" w14:textId="548E6CF2" w:rsidR="00791A00" w:rsidRPr="00421606" w:rsidRDefault="00791A00" w:rsidP="00791A00">
      <w:pPr>
        <w:pStyle w:val="ActHead5"/>
        <w:ind w:left="0" w:firstLine="0"/>
        <w:rPr>
          <w:rFonts w:ascii="Arial" w:hAnsi="Arial" w:cs="Arial"/>
          <w:i/>
        </w:rPr>
      </w:pPr>
      <w:bookmarkStart w:id="12" w:name="_Toc66976010"/>
      <w:r w:rsidRPr="00421606">
        <w:rPr>
          <w:rFonts w:ascii="Arial" w:hAnsi="Arial" w:cs="Arial"/>
          <w:i/>
        </w:rPr>
        <w:t>Health Insurance (Section 3C Diagnostic Imaging Services – 3D Breast Tomosynthesis) Determination 2018</w:t>
      </w:r>
      <w:bookmarkEnd w:id="12"/>
    </w:p>
    <w:p w14:paraId="39F3F19B" w14:textId="4B09FE98" w:rsidR="00CB79CC" w:rsidRPr="00421606" w:rsidRDefault="00CB79CC" w:rsidP="00217EB1">
      <w:pPr>
        <w:pStyle w:val="ItemHead"/>
        <w:numPr>
          <w:ilvl w:val="0"/>
          <w:numId w:val="23"/>
        </w:numPr>
        <w:ind w:left="1134" w:hanging="774"/>
        <w:rPr>
          <w:rFonts w:cs="Arial"/>
        </w:rPr>
      </w:pPr>
      <w:r w:rsidRPr="00421606">
        <w:rPr>
          <w:rFonts w:cs="Arial"/>
        </w:rPr>
        <w:t>Schedule (item 59302, column 3)</w:t>
      </w:r>
    </w:p>
    <w:p w14:paraId="5978E748" w14:textId="4805BB94" w:rsidR="00CB79CC" w:rsidRPr="00421606" w:rsidRDefault="00CB79CC" w:rsidP="00CB79CC">
      <w:pPr>
        <w:pStyle w:val="Item"/>
        <w:ind w:left="1134"/>
        <w:rPr>
          <w:sz w:val="24"/>
          <w:szCs w:val="24"/>
        </w:rPr>
      </w:pPr>
      <w:r w:rsidRPr="00421606">
        <w:rPr>
          <w:sz w:val="24"/>
          <w:szCs w:val="24"/>
        </w:rPr>
        <w:t>Omit “</w:t>
      </w:r>
      <w:r w:rsidR="000E266D" w:rsidRPr="00421606">
        <w:rPr>
          <w:sz w:val="24"/>
          <w:szCs w:val="24"/>
        </w:rPr>
        <w:t>205.05</w:t>
      </w:r>
      <w:r w:rsidRPr="00421606">
        <w:rPr>
          <w:sz w:val="24"/>
          <w:szCs w:val="24"/>
        </w:rPr>
        <w:t xml:space="preserve">”, substitute </w:t>
      </w:r>
      <w:r w:rsidR="00AD72BA" w:rsidRPr="00421606">
        <w:rPr>
          <w:sz w:val="24"/>
          <w:szCs w:val="24"/>
        </w:rPr>
        <w:t>“</w:t>
      </w:r>
      <w:r w:rsidR="003E0726" w:rsidRPr="00421606">
        <w:rPr>
          <w:sz w:val="24"/>
          <w:szCs w:val="24"/>
        </w:rPr>
        <w:t>206.90</w:t>
      </w:r>
      <w:r w:rsidR="00AD72BA" w:rsidRPr="00421606">
        <w:rPr>
          <w:sz w:val="24"/>
          <w:szCs w:val="24"/>
        </w:rPr>
        <w:t>”</w:t>
      </w:r>
      <w:r w:rsidR="00423A4B" w:rsidRPr="00421606">
        <w:rPr>
          <w:sz w:val="24"/>
          <w:szCs w:val="24"/>
        </w:rPr>
        <w:t>.</w:t>
      </w:r>
    </w:p>
    <w:p w14:paraId="5D940D01" w14:textId="13B86D7C" w:rsidR="00CB79CC" w:rsidRPr="00421606" w:rsidRDefault="00CB79CC" w:rsidP="00217EB1">
      <w:pPr>
        <w:pStyle w:val="ItemHead"/>
        <w:numPr>
          <w:ilvl w:val="0"/>
          <w:numId w:val="23"/>
        </w:numPr>
        <w:ind w:left="1134" w:hanging="774"/>
        <w:rPr>
          <w:rFonts w:cs="Arial"/>
        </w:rPr>
      </w:pPr>
      <w:r w:rsidRPr="00421606">
        <w:rPr>
          <w:rFonts w:cs="Arial"/>
        </w:rPr>
        <w:t>Schedule (item 59305, column 3)</w:t>
      </w:r>
    </w:p>
    <w:p w14:paraId="254CFB86" w14:textId="3BCBC604" w:rsidR="00CB79CC" w:rsidRPr="00421606" w:rsidRDefault="00CB79CC" w:rsidP="00CB79CC">
      <w:pPr>
        <w:pStyle w:val="Item"/>
        <w:ind w:left="1134"/>
        <w:rPr>
          <w:sz w:val="24"/>
          <w:szCs w:val="24"/>
        </w:rPr>
      </w:pPr>
      <w:r w:rsidRPr="00421606">
        <w:rPr>
          <w:sz w:val="24"/>
          <w:szCs w:val="24"/>
        </w:rPr>
        <w:t>Omit “</w:t>
      </w:r>
      <w:r w:rsidR="000E266D" w:rsidRPr="00421606">
        <w:rPr>
          <w:sz w:val="24"/>
          <w:szCs w:val="24"/>
        </w:rPr>
        <w:t>115.70</w:t>
      </w:r>
      <w:r w:rsidRPr="00421606">
        <w:rPr>
          <w:sz w:val="24"/>
          <w:szCs w:val="24"/>
        </w:rPr>
        <w:t xml:space="preserve">”, substitute </w:t>
      </w:r>
      <w:r w:rsidR="00AD72BA" w:rsidRPr="00421606">
        <w:rPr>
          <w:sz w:val="24"/>
          <w:szCs w:val="24"/>
        </w:rPr>
        <w:t>“</w:t>
      </w:r>
      <w:r w:rsidR="003E0726" w:rsidRPr="00421606">
        <w:rPr>
          <w:sz w:val="24"/>
          <w:szCs w:val="24"/>
        </w:rPr>
        <w:t>116.75</w:t>
      </w:r>
      <w:r w:rsidR="00AD72BA" w:rsidRPr="00421606">
        <w:rPr>
          <w:sz w:val="24"/>
          <w:szCs w:val="24"/>
        </w:rPr>
        <w:t>”</w:t>
      </w:r>
      <w:r w:rsidR="00423A4B" w:rsidRPr="00421606">
        <w:rPr>
          <w:sz w:val="24"/>
          <w:szCs w:val="24"/>
        </w:rPr>
        <w:t>.</w:t>
      </w:r>
    </w:p>
    <w:p w14:paraId="709C0C25" w14:textId="77777777" w:rsidR="00907B3B" w:rsidRPr="00421606" w:rsidRDefault="00872464" w:rsidP="004832DA">
      <w:pPr>
        <w:pStyle w:val="ActHead5"/>
        <w:ind w:left="0" w:firstLine="0"/>
        <w:rPr>
          <w:rFonts w:ascii="Arial" w:hAnsi="Arial" w:cs="Arial"/>
          <w:i/>
        </w:rPr>
      </w:pPr>
      <w:bookmarkStart w:id="13" w:name="_Toc66976011"/>
      <w:r w:rsidRPr="00421606">
        <w:rPr>
          <w:rFonts w:ascii="Arial" w:hAnsi="Arial" w:cs="Arial"/>
          <w:i/>
        </w:rPr>
        <w:t>Health Insurance (Section 3C Cleft Lip and Cleft Palate Services) Determination 2020</w:t>
      </w:r>
      <w:bookmarkEnd w:id="13"/>
    </w:p>
    <w:p w14:paraId="1C7C7E54" w14:textId="574A91B8" w:rsidR="00872464" w:rsidRPr="00421606" w:rsidRDefault="00907B3B" w:rsidP="00015264">
      <w:pPr>
        <w:pStyle w:val="ItemHead"/>
        <w:numPr>
          <w:ilvl w:val="0"/>
          <w:numId w:val="23"/>
        </w:numPr>
        <w:ind w:left="1134" w:hanging="774"/>
        <w:rPr>
          <w:rFonts w:cs="Arial"/>
        </w:rPr>
      </w:pPr>
      <w:r w:rsidRPr="00421606">
        <w:rPr>
          <w:rFonts w:cs="Arial"/>
        </w:rPr>
        <w:t>Schedule (item 75001</w:t>
      </w:r>
      <w:r w:rsidR="00872464" w:rsidRPr="00421606">
        <w:rPr>
          <w:rFonts w:cs="Arial"/>
        </w:rPr>
        <w:t>, column 3)</w:t>
      </w:r>
    </w:p>
    <w:p w14:paraId="6F072A37" w14:textId="30D417B0" w:rsidR="00872464" w:rsidRPr="00421606" w:rsidRDefault="00872464" w:rsidP="00872464">
      <w:pPr>
        <w:pStyle w:val="Item"/>
        <w:ind w:left="1134"/>
        <w:rPr>
          <w:sz w:val="24"/>
          <w:szCs w:val="24"/>
        </w:rPr>
      </w:pPr>
      <w:r w:rsidRPr="00421606">
        <w:rPr>
          <w:sz w:val="24"/>
          <w:szCs w:val="24"/>
        </w:rPr>
        <w:t>Omit</w:t>
      </w:r>
      <w:r w:rsidR="00911F53" w:rsidRPr="00421606">
        <w:rPr>
          <w:sz w:val="24"/>
          <w:szCs w:val="24"/>
        </w:rPr>
        <w:t xml:space="preserve"> “88.20</w:t>
      </w:r>
      <w:r w:rsidRPr="00421606">
        <w:rPr>
          <w:sz w:val="24"/>
          <w:szCs w:val="24"/>
        </w:rPr>
        <w:t xml:space="preserve">”, substitute </w:t>
      </w:r>
      <w:r w:rsidR="00AD72BA" w:rsidRPr="00421606">
        <w:rPr>
          <w:sz w:val="24"/>
          <w:szCs w:val="24"/>
        </w:rPr>
        <w:t>“</w:t>
      </w:r>
      <w:r w:rsidR="00EF03AA" w:rsidRPr="00421606">
        <w:rPr>
          <w:sz w:val="24"/>
          <w:szCs w:val="24"/>
        </w:rPr>
        <w:t>89.00</w:t>
      </w:r>
      <w:r w:rsidR="00AD72BA" w:rsidRPr="00421606">
        <w:rPr>
          <w:sz w:val="24"/>
          <w:szCs w:val="24"/>
        </w:rPr>
        <w:t>”</w:t>
      </w:r>
      <w:r w:rsidRPr="00421606">
        <w:rPr>
          <w:sz w:val="24"/>
          <w:szCs w:val="24"/>
        </w:rPr>
        <w:t>.</w:t>
      </w:r>
    </w:p>
    <w:p w14:paraId="00EB67AF" w14:textId="424CE472" w:rsidR="00872464" w:rsidRPr="00421606" w:rsidRDefault="00907B3B" w:rsidP="00015264">
      <w:pPr>
        <w:pStyle w:val="ItemHead"/>
        <w:numPr>
          <w:ilvl w:val="0"/>
          <w:numId w:val="23"/>
        </w:numPr>
        <w:ind w:left="1134" w:hanging="774"/>
        <w:rPr>
          <w:rFonts w:cs="Arial"/>
        </w:rPr>
      </w:pPr>
      <w:r w:rsidRPr="00421606">
        <w:rPr>
          <w:rFonts w:cs="Arial"/>
        </w:rPr>
        <w:t>Schedule (item 75004</w:t>
      </w:r>
      <w:r w:rsidR="00872464" w:rsidRPr="00421606">
        <w:rPr>
          <w:rFonts w:cs="Arial"/>
        </w:rPr>
        <w:t>, column 3)</w:t>
      </w:r>
    </w:p>
    <w:p w14:paraId="61F56709" w14:textId="3C1CFE03" w:rsidR="00872464" w:rsidRPr="00421606" w:rsidRDefault="00911F53" w:rsidP="00872464">
      <w:pPr>
        <w:pStyle w:val="Item"/>
        <w:ind w:left="1134"/>
        <w:rPr>
          <w:sz w:val="24"/>
          <w:szCs w:val="24"/>
        </w:rPr>
      </w:pPr>
      <w:r w:rsidRPr="00421606">
        <w:rPr>
          <w:sz w:val="24"/>
          <w:szCs w:val="24"/>
        </w:rPr>
        <w:t>Omit “44.35</w:t>
      </w:r>
      <w:r w:rsidR="00872464" w:rsidRPr="00421606">
        <w:rPr>
          <w:sz w:val="24"/>
          <w:szCs w:val="24"/>
        </w:rPr>
        <w:t xml:space="preserve">”, substitute </w:t>
      </w:r>
      <w:r w:rsidR="00AD72BA" w:rsidRPr="00421606">
        <w:rPr>
          <w:sz w:val="24"/>
          <w:szCs w:val="24"/>
        </w:rPr>
        <w:t>“</w:t>
      </w:r>
      <w:r w:rsidR="00EF03AA" w:rsidRPr="00421606">
        <w:rPr>
          <w:sz w:val="24"/>
          <w:szCs w:val="24"/>
        </w:rPr>
        <w:t>44.75</w:t>
      </w:r>
      <w:r w:rsidR="00AD72BA" w:rsidRPr="00421606">
        <w:rPr>
          <w:sz w:val="24"/>
          <w:szCs w:val="24"/>
        </w:rPr>
        <w:t>”</w:t>
      </w:r>
      <w:r w:rsidR="00872464" w:rsidRPr="00421606">
        <w:rPr>
          <w:sz w:val="24"/>
          <w:szCs w:val="24"/>
        </w:rPr>
        <w:t>.</w:t>
      </w:r>
    </w:p>
    <w:p w14:paraId="48A8689E" w14:textId="43A79986" w:rsidR="00907B3B" w:rsidRPr="00421606" w:rsidRDefault="00907B3B" w:rsidP="00015264">
      <w:pPr>
        <w:pStyle w:val="ItemHead"/>
        <w:numPr>
          <w:ilvl w:val="0"/>
          <w:numId w:val="23"/>
        </w:numPr>
        <w:ind w:left="1134" w:hanging="774"/>
        <w:rPr>
          <w:rFonts w:cs="Arial"/>
        </w:rPr>
      </w:pPr>
      <w:r w:rsidRPr="00421606">
        <w:rPr>
          <w:rFonts w:cs="Arial"/>
        </w:rPr>
        <w:t>Schedule (item 75006, column 3)</w:t>
      </w:r>
    </w:p>
    <w:p w14:paraId="7FC23F46" w14:textId="0EAFFF68" w:rsidR="00907B3B" w:rsidRPr="00421606" w:rsidRDefault="00911F53" w:rsidP="00907B3B">
      <w:pPr>
        <w:pStyle w:val="Item"/>
        <w:ind w:left="1134"/>
        <w:rPr>
          <w:sz w:val="24"/>
          <w:szCs w:val="24"/>
        </w:rPr>
      </w:pPr>
      <w:r w:rsidRPr="00421606">
        <w:rPr>
          <w:sz w:val="24"/>
          <w:szCs w:val="24"/>
        </w:rPr>
        <w:t>Omit “78.60</w:t>
      </w:r>
      <w:r w:rsidR="00907B3B" w:rsidRPr="00421606">
        <w:rPr>
          <w:sz w:val="24"/>
          <w:szCs w:val="24"/>
        </w:rPr>
        <w:t xml:space="preserve">”, substitute </w:t>
      </w:r>
      <w:r w:rsidR="00AD72BA" w:rsidRPr="00421606">
        <w:rPr>
          <w:sz w:val="24"/>
          <w:szCs w:val="24"/>
        </w:rPr>
        <w:t>“</w:t>
      </w:r>
      <w:r w:rsidR="00EF03AA" w:rsidRPr="00421606">
        <w:rPr>
          <w:sz w:val="24"/>
          <w:szCs w:val="24"/>
        </w:rPr>
        <w:t>79.30</w:t>
      </w:r>
      <w:r w:rsidR="00AD72BA" w:rsidRPr="00421606">
        <w:rPr>
          <w:sz w:val="24"/>
          <w:szCs w:val="24"/>
        </w:rPr>
        <w:t>”</w:t>
      </w:r>
      <w:r w:rsidR="00907B3B" w:rsidRPr="00421606">
        <w:rPr>
          <w:sz w:val="24"/>
          <w:szCs w:val="24"/>
        </w:rPr>
        <w:t>.</w:t>
      </w:r>
    </w:p>
    <w:p w14:paraId="5A026461" w14:textId="0F6BE4E9" w:rsidR="00907B3B" w:rsidRPr="00421606" w:rsidRDefault="00907B3B" w:rsidP="00015264">
      <w:pPr>
        <w:pStyle w:val="ItemHead"/>
        <w:numPr>
          <w:ilvl w:val="0"/>
          <w:numId w:val="23"/>
        </w:numPr>
        <w:ind w:left="1134" w:hanging="774"/>
        <w:rPr>
          <w:rFonts w:cs="Arial"/>
        </w:rPr>
      </w:pPr>
      <w:r w:rsidRPr="00421606">
        <w:rPr>
          <w:rFonts w:cs="Arial"/>
        </w:rPr>
        <w:t>Schedule (item 75009, column 3)</w:t>
      </w:r>
    </w:p>
    <w:p w14:paraId="28D1B222" w14:textId="08B83405" w:rsidR="00907B3B" w:rsidRPr="00421606" w:rsidRDefault="00911F53" w:rsidP="00907B3B">
      <w:pPr>
        <w:pStyle w:val="Item"/>
        <w:ind w:left="1134"/>
        <w:rPr>
          <w:sz w:val="24"/>
          <w:szCs w:val="24"/>
        </w:rPr>
      </w:pPr>
      <w:r w:rsidRPr="00421606">
        <w:rPr>
          <w:sz w:val="24"/>
          <w:szCs w:val="24"/>
        </w:rPr>
        <w:t>Omit “70.30</w:t>
      </w:r>
      <w:r w:rsidR="00907B3B" w:rsidRPr="00421606">
        <w:rPr>
          <w:sz w:val="24"/>
          <w:szCs w:val="24"/>
        </w:rPr>
        <w:t xml:space="preserve">”, substitute </w:t>
      </w:r>
      <w:r w:rsidR="00AD72BA" w:rsidRPr="00421606">
        <w:rPr>
          <w:sz w:val="24"/>
          <w:szCs w:val="24"/>
        </w:rPr>
        <w:t>“</w:t>
      </w:r>
      <w:r w:rsidR="001F34FB" w:rsidRPr="00421606">
        <w:rPr>
          <w:sz w:val="24"/>
          <w:szCs w:val="24"/>
        </w:rPr>
        <w:t>70.95</w:t>
      </w:r>
      <w:r w:rsidR="00AD72BA" w:rsidRPr="00421606">
        <w:rPr>
          <w:sz w:val="24"/>
          <w:szCs w:val="24"/>
        </w:rPr>
        <w:t>”</w:t>
      </w:r>
      <w:r w:rsidR="00907B3B" w:rsidRPr="00421606">
        <w:rPr>
          <w:sz w:val="24"/>
          <w:szCs w:val="24"/>
        </w:rPr>
        <w:t>.</w:t>
      </w:r>
    </w:p>
    <w:p w14:paraId="5FE05A50" w14:textId="0CBEBE96" w:rsidR="00907B3B" w:rsidRPr="00421606" w:rsidRDefault="00907B3B" w:rsidP="00015264">
      <w:pPr>
        <w:pStyle w:val="ItemHead"/>
        <w:numPr>
          <w:ilvl w:val="0"/>
          <w:numId w:val="23"/>
        </w:numPr>
        <w:ind w:left="1134" w:hanging="774"/>
        <w:rPr>
          <w:rFonts w:cs="Arial"/>
        </w:rPr>
      </w:pPr>
      <w:r w:rsidRPr="00421606">
        <w:rPr>
          <w:rFonts w:cs="Arial"/>
        </w:rPr>
        <w:t>Schedule (item 75012, column 3)</w:t>
      </w:r>
    </w:p>
    <w:p w14:paraId="3CF5902C" w14:textId="527DDD15" w:rsidR="00907B3B" w:rsidRPr="00421606" w:rsidRDefault="00911F53" w:rsidP="00907B3B">
      <w:pPr>
        <w:pStyle w:val="Item"/>
        <w:ind w:left="1134"/>
        <w:rPr>
          <w:sz w:val="24"/>
          <w:szCs w:val="24"/>
        </w:rPr>
      </w:pPr>
      <w:r w:rsidRPr="00421606">
        <w:rPr>
          <w:sz w:val="24"/>
          <w:szCs w:val="24"/>
        </w:rPr>
        <w:t>Omit “111.45</w:t>
      </w:r>
      <w:r w:rsidR="00907B3B" w:rsidRPr="00421606">
        <w:rPr>
          <w:sz w:val="24"/>
          <w:szCs w:val="24"/>
        </w:rPr>
        <w:t xml:space="preserve">”, substitute </w:t>
      </w:r>
      <w:r w:rsidR="00AD72BA" w:rsidRPr="00421606">
        <w:rPr>
          <w:sz w:val="24"/>
          <w:szCs w:val="24"/>
        </w:rPr>
        <w:t>“</w:t>
      </w:r>
      <w:r w:rsidR="001F34FB" w:rsidRPr="00421606">
        <w:rPr>
          <w:sz w:val="24"/>
          <w:szCs w:val="24"/>
        </w:rPr>
        <w:t>112.45</w:t>
      </w:r>
      <w:r w:rsidR="00AD72BA" w:rsidRPr="00421606">
        <w:rPr>
          <w:sz w:val="24"/>
          <w:szCs w:val="24"/>
        </w:rPr>
        <w:t>”</w:t>
      </w:r>
      <w:r w:rsidR="00907B3B" w:rsidRPr="00421606">
        <w:rPr>
          <w:sz w:val="24"/>
          <w:szCs w:val="24"/>
        </w:rPr>
        <w:t>.</w:t>
      </w:r>
    </w:p>
    <w:p w14:paraId="33A8AB0C" w14:textId="30133D6F" w:rsidR="00907B3B" w:rsidRPr="00421606" w:rsidRDefault="00907B3B" w:rsidP="00015264">
      <w:pPr>
        <w:pStyle w:val="ItemHead"/>
        <w:numPr>
          <w:ilvl w:val="0"/>
          <w:numId w:val="23"/>
        </w:numPr>
        <w:ind w:left="1134" w:hanging="774"/>
        <w:rPr>
          <w:rFonts w:cs="Arial"/>
        </w:rPr>
      </w:pPr>
      <w:r w:rsidRPr="00421606">
        <w:rPr>
          <w:rFonts w:cs="Arial"/>
        </w:rPr>
        <w:lastRenderedPageBreak/>
        <w:t>Schedule (item 75015, column 3)</w:t>
      </w:r>
    </w:p>
    <w:p w14:paraId="68B6B4A3" w14:textId="660CC32A" w:rsidR="00907B3B" w:rsidRPr="00421606" w:rsidRDefault="00911F53" w:rsidP="00907B3B">
      <w:pPr>
        <w:pStyle w:val="Item"/>
        <w:ind w:left="1134"/>
        <w:rPr>
          <w:sz w:val="24"/>
          <w:szCs w:val="24"/>
        </w:rPr>
      </w:pPr>
      <w:r w:rsidRPr="00421606">
        <w:rPr>
          <w:sz w:val="24"/>
          <w:szCs w:val="24"/>
        </w:rPr>
        <w:t>Omit “153.20</w:t>
      </w:r>
      <w:r w:rsidR="00907B3B" w:rsidRPr="00421606">
        <w:rPr>
          <w:sz w:val="24"/>
          <w:szCs w:val="24"/>
        </w:rPr>
        <w:t xml:space="preserve">”, substitute </w:t>
      </w:r>
      <w:r w:rsidR="00AD72BA" w:rsidRPr="00421606">
        <w:rPr>
          <w:sz w:val="24"/>
          <w:szCs w:val="24"/>
        </w:rPr>
        <w:t>“</w:t>
      </w:r>
      <w:r w:rsidR="001F34FB" w:rsidRPr="00421606">
        <w:rPr>
          <w:sz w:val="24"/>
          <w:szCs w:val="24"/>
        </w:rPr>
        <w:t>154.60</w:t>
      </w:r>
      <w:r w:rsidR="00AD72BA" w:rsidRPr="00421606">
        <w:rPr>
          <w:sz w:val="24"/>
          <w:szCs w:val="24"/>
        </w:rPr>
        <w:t>”</w:t>
      </w:r>
      <w:r w:rsidR="00907B3B" w:rsidRPr="00421606">
        <w:rPr>
          <w:sz w:val="24"/>
          <w:szCs w:val="24"/>
        </w:rPr>
        <w:t>.</w:t>
      </w:r>
    </w:p>
    <w:p w14:paraId="07E6126A" w14:textId="64C54F8A" w:rsidR="00907B3B" w:rsidRPr="00421606" w:rsidRDefault="00907B3B" w:rsidP="00015264">
      <w:pPr>
        <w:pStyle w:val="ItemHead"/>
        <w:numPr>
          <w:ilvl w:val="0"/>
          <w:numId w:val="23"/>
        </w:numPr>
        <w:ind w:left="1134" w:hanging="774"/>
        <w:rPr>
          <w:rFonts w:cs="Arial"/>
        </w:rPr>
      </w:pPr>
      <w:r w:rsidRPr="00421606">
        <w:rPr>
          <w:rFonts w:cs="Arial"/>
        </w:rPr>
        <w:t>Schedule (item 75018, column 3)</w:t>
      </w:r>
    </w:p>
    <w:p w14:paraId="205D2382" w14:textId="69BE6E97" w:rsidR="00907B3B" w:rsidRPr="00421606" w:rsidRDefault="00911F53" w:rsidP="00907B3B">
      <w:pPr>
        <w:pStyle w:val="Item"/>
        <w:ind w:left="1134"/>
        <w:rPr>
          <w:sz w:val="24"/>
          <w:szCs w:val="24"/>
        </w:rPr>
      </w:pPr>
      <w:r w:rsidRPr="00421606">
        <w:rPr>
          <w:sz w:val="24"/>
          <w:szCs w:val="24"/>
        </w:rPr>
        <w:t>Omit “195.20</w:t>
      </w:r>
      <w:r w:rsidR="00907B3B" w:rsidRPr="00421606">
        <w:rPr>
          <w:sz w:val="24"/>
          <w:szCs w:val="24"/>
        </w:rPr>
        <w:t xml:space="preserve">”, substitute </w:t>
      </w:r>
      <w:r w:rsidR="00AD72BA" w:rsidRPr="00421606">
        <w:rPr>
          <w:sz w:val="24"/>
          <w:szCs w:val="24"/>
        </w:rPr>
        <w:t>“</w:t>
      </w:r>
      <w:r w:rsidR="001F34FB" w:rsidRPr="00421606">
        <w:rPr>
          <w:sz w:val="24"/>
          <w:szCs w:val="24"/>
        </w:rPr>
        <w:t>196.95</w:t>
      </w:r>
      <w:r w:rsidR="00AD72BA" w:rsidRPr="00421606">
        <w:rPr>
          <w:sz w:val="24"/>
          <w:szCs w:val="24"/>
        </w:rPr>
        <w:t>”</w:t>
      </w:r>
      <w:r w:rsidR="00907B3B" w:rsidRPr="00421606">
        <w:rPr>
          <w:sz w:val="24"/>
          <w:szCs w:val="24"/>
        </w:rPr>
        <w:t>.</w:t>
      </w:r>
    </w:p>
    <w:p w14:paraId="3027F224" w14:textId="661F5C98" w:rsidR="00907B3B" w:rsidRPr="00421606" w:rsidRDefault="00907B3B" w:rsidP="00015264">
      <w:pPr>
        <w:pStyle w:val="ItemHead"/>
        <w:numPr>
          <w:ilvl w:val="0"/>
          <w:numId w:val="23"/>
        </w:numPr>
        <w:ind w:left="1134" w:hanging="774"/>
        <w:rPr>
          <w:rFonts w:cs="Arial"/>
        </w:rPr>
      </w:pPr>
      <w:r w:rsidRPr="00421606">
        <w:rPr>
          <w:rFonts w:cs="Arial"/>
        </w:rPr>
        <w:t>Schedule (item 75021, column 3)</w:t>
      </w:r>
    </w:p>
    <w:p w14:paraId="07812699" w14:textId="7D88F4FA" w:rsidR="00907B3B" w:rsidRPr="00421606" w:rsidRDefault="00911F53" w:rsidP="00907B3B">
      <w:pPr>
        <w:pStyle w:val="Item"/>
        <w:ind w:left="1134"/>
        <w:rPr>
          <w:sz w:val="24"/>
          <w:szCs w:val="24"/>
        </w:rPr>
      </w:pPr>
      <w:r w:rsidRPr="00421606">
        <w:rPr>
          <w:sz w:val="24"/>
          <w:szCs w:val="24"/>
        </w:rPr>
        <w:t>Omit “239.30</w:t>
      </w:r>
      <w:r w:rsidR="00907B3B" w:rsidRPr="00421606">
        <w:rPr>
          <w:sz w:val="24"/>
          <w:szCs w:val="24"/>
        </w:rPr>
        <w:t xml:space="preserve">”, substitute </w:t>
      </w:r>
      <w:r w:rsidR="00AD72BA" w:rsidRPr="00421606">
        <w:rPr>
          <w:sz w:val="24"/>
          <w:szCs w:val="24"/>
        </w:rPr>
        <w:t>“</w:t>
      </w:r>
      <w:r w:rsidR="001F34FB" w:rsidRPr="00421606">
        <w:rPr>
          <w:sz w:val="24"/>
          <w:szCs w:val="24"/>
        </w:rPr>
        <w:t>241.45</w:t>
      </w:r>
      <w:r w:rsidR="00AD72BA" w:rsidRPr="00421606">
        <w:rPr>
          <w:sz w:val="24"/>
          <w:szCs w:val="24"/>
        </w:rPr>
        <w:t>”</w:t>
      </w:r>
      <w:r w:rsidR="00907B3B" w:rsidRPr="00421606">
        <w:rPr>
          <w:sz w:val="24"/>
          <w:szCs w:val="24"/>
        </w:rPr>
        <w:t>.</w:t>
      </w:r>
    </w:p>
    <w:p w14:paraId="4632B31E" w14:textId="5E41CEB4" w:rsidR="00907B3B" w:rsidRPr="00421606" w:rsidRDefault="00907B3B" w:rsidP="00015264">
      <w:pPr>
        <w:pStyle w:val="ItemHead"/>
        <w:numPr>
          <w:ilvl w:val="0"/>
          <w:numId w:val="23"/>
        </w:numPr>
        <w:ind w:left="1134" w:hanging="774"/>
        <w:rPr>
          <w:rFonts w:cs="Arial"/>
        </w:rPr>
      </w:pPr>
      <w:r w:rsidRPr="00421606">
        <w:rPr>
          <w:rFonts w:cs="Arial"/>
        </w:rPr>
        <w:t>Schedule (item 75023, column 3)</w:t>
      </w:r>
    </w:p>
    <w:p w14:paraId="220E4D62" w14:textId="2EB73EE8" w:rsidR="00907B3B" w:rsidRPr="00421606" w:rsidRDefault="00911F53" w:rsidP="00907B3B">
      <w:pPr>
        <w:pStyle w:val="Item"/>
        <w:ind w:left="1134"/>
        <w:rPr>
          <w:sz w:val="24"/>
          <w:szCs w:val="24"/>
        </w:rPr>
      </w:pPr>
      <w:r w:rsidRPr="00421606">
        <w:rPr>
          <w:sz w:val="24"/>
          <w:szCs w:val="24"/>
        </w:rPr>
        <w:t>Omit “47.90</w:t>
      </w:r>
      <w:r w:rsidR="00907B3B" w:rsidRPr="00421606">
        <w:rPr>
          <w:sz w:val="24"/>
          <w:szCs w:val="24"/>
        </w:rPr>
        <w:t xml:space="preserve">”, substitute </w:t>
      </w:r>
      <w:r w:rsidR="00AD72BA" w:rsidRPr="00421606">
        <w:rPr>
          <w:sz w:val="24"/>
          <w:szCs w:val="24"/>
        </w:rPr>
        <w:t>“</w:t>
      </w:r>
      <w:r w:rsidR="001F34FB" w:rsidRPr="00421606">
        <w:rPr>
          <w:sz w:val="24"/>
          <w:szCs w:val="24"/>
        </w:rPr>
        <w:t>48.35</w:t>
      </w:r>
      <w:r w:rsidR="00AD72BA" w:rsidRPr="00421606">
        <w:rPr>
          <w:sz w:val="24"/>
          <w:szCs w:val="24"/>
        </w:rPr>
        <w:t>”</w:t>
      </w:r>
      <w:r w:rsidR="00907B3B" w:rsidRPr="00421606">
        <w:rPr>
          <w:sz w:val="24"/>
          <w:szCs w:val="24"/>
        </w:rPr>
        <w:t>.</w:t>
      </w:r>
    </w:p>
    <w:p w14:paraId="19BB6705" w14:textId="447EED62" w:rsidR="00907B3B" w:rsidRPr="00421606" w:rsidRDefault="00907B3B" w:rsidP="00015264">
      <w:pPr>
        <w:pStyle w:val="ItemHead"/>
        <w:numPr>
          <w:ilvl w:val="0"/>
          <w:numId w:val="23"/>
        </w:numPr>
        <w:ind w:left="1134" w:hanging="774"/>
        <w:rPr>
          <w:rFonts w:cs="Arial"/>
        </w:rPr>
      </w:pPr>
      <w:r w:rsidRPr="00421606">
        <w:rPr>
          <w:rFonts w:cs="Arial"/>
        </w:rPr>
        <w:t>Schedule (item 75024, column 3)</w:t>
      </w:r>
    </w:p>
    <w:p w14:paraId="456BEA0E" w14:textId="544D1210" w:rsidR="00907B3B" w:rsidRPr="00421606" w:rsidRDefault="00911F53" w:rsidP="00907B3B">
      <w:pPr>
        <w:pStyle w:val="Item"/>
        <w:ind w:left="1134"/>
        <w:rPr>
          <w:sz w:val="24"/>
          <w:szCs w:val="24"/>
        </w:rPr>
      </w:pPr>
      <w:r w:rsidRPr="00421606">
        <w:rPr>
          <w:sz w:val="24"/>
          <w:szCs w:val="24"/>
        </w:rPr>
        <w:t>Omit “618.85</w:t>
      </w:r>
      <w:r w:rsidR="00907B3B" w:rsidRPr="00421606">
        <w:rPr>
          <w:sz w:val="24"/>
          <w:szCs w:val="24"/>
        </w:rPr>
        <w:t xml:space="preserve">”, substitute </w:t>
      </w:r>
      <w:r w:rsidR="00AD72BA" w:rsidRPr="00421606">
        <w:rPr>
          <w:sz w:val="24"/>
          <w:szCs w:val="24"/>
        </w:rPr>
        <w:t>“</w:t>
      </w:r>
      <w:r w:rsidR="001F34FB" w:rsidRPr="00421606">
        <w:rPr>
          <w:sz w:val="24"/>
          <w:szCs w:val="24"/>
        </w:rPr>
        <w:t>624.40</w:t>
      </w:r>
      <w:r w:rsidR="00AD72BA" w:rsidRPr="00421606">
        <w:rPr>
          <w:sz w:val="24"/>
          <w:szCs w:val="24"/>
        </w:rPr>
        <w:t>”</w:t>
      </w:r>
      <w:r w:rsidR="00907B3B" w:rsidRPr="00421606">
        <w:rPr>
          <w:sz w:val="24"/>
          <w:szCs w:val="24"/>
        </w:rPr>
        <w:t>.</w:t>
      </w:r>
    </w:p>
    <w:p w14:paraId="548DE11C" w14:textId="5BFC96EE" w:rsidR="00907B3B" w:rsidRPr="00421606" w:rsidRDefault="00907B3B" w:rsidP="00015264">
      <w:pPr>
        <w:pStyle w:val="ItemHead"/>
        <w:numPr>
          <w:ilvl w:val="0"/>
          <w:numId w:val="23"/>
        </w:numPr>
        <w:ind w:left="1134" w:hanging="774"/>
        <w:rPr>
          <w:rFonts w:cs="Arial"/>
        </w:rPr>
      </w:pPr>
      <w:r w:rsidRPr="00421606">
        <w:rPr>
          <w:rFonts w:cs="Arial"/>
        </w:rPr>
        <w:t>Schedule (item 75027, column 3)</w:t>
      </w:r>
    </w:p>
    <w:p w14:paraId="6201DCF1" w14:textId="2FEDB985" w:rsidR="00907B3B" w:rsidRPr="00421606" w:rsidRDefault="00911F53" w:rsidP="00907B3B">
      <w:pPr>
        <w:pStyle w:val="Item"/>
        <w:ind w:left="1134"/>
        <w:rPr>
          <w:sz w:val="24"/>
          <w:szCs w:val="24"/>
        </w:rPr>
      </w:pPr>
      <w:r w:rsidRPr="00421606">
        <w:rPr>
          <w:sz w:val="24"/>
          <w:szCs w:val="24"/>
        </w:rPr>
        <w:t>Omit “848.60</w:t>
      </w:r>
      <w:r w:rsidR="00907B3B" w:rsidRPr="00421606">
        <w:rPr>
          <w:sz w:val="24"/>
          <w:szCs w:val="24"/>
        </w:rPr>
        <w:t xml:space="preserve">”, substitute </w:t>
      </w:r>
      <w:r w:rsidR="00AD72BA" w:rsidRPr="00421606">
        <w:rPr>
          <w:sz w:val="24"/>
          <w:szCs w:val="24"/>
        </w:rPr>
        <w:t>“</w:t>
      </w:r>
      <w:r w:rsidR="001F34FB" w:rsidRPr="00421606">
        <w:rPr>
          <w:sz w:val="24"/>
          <w:szCs w:val="24"/>
        </w:rPr>
        <w:t>856.25</w:t>
      </w:r>
      <w:r w:rsidR="00AD72BA" w:rsidRPr="00421606">
        <w:rPr>
          <w:sz w:val="24"/>
          <w:szCs w:val="24"/>
        </w:rPr>
        <w:t>”</w:t>
      </w:r>
      <w:r w:rsidR="00907B3B" w:rsidRPr="00421606">
        <w:rPr>
          <w:sz w:val="24"/>
          <w:szCs w:val="24"/>
        </w:rPr>
        <w:t>.</w:t>
      </w:r>
    </w:p>
    <w:p w14:paraId="7C85E75C" w14:textId="5B69BF72" w:rsidR="00907B3B" w:rsidRPr="00421606" w:rsidRDefault="00907B3B" w:rsidP="00015264">
      <w:pPr>
        <w:pStyle w:val="ItemHead"/>
        <w:numPr>
          <w:ilvl w:val="0"/>
          <w:numId w:val="23"/>
        </w:numPr>
        <w:ind w:left="1134" w:hanging="774"/>
      </w:pPr>
      <w:r w:rsidRPr="00421606">
        <w:t>Schedule (item 75030, column 3)</w:t>
      </w:r>
    </w:p>
    <w:p w14:paraId="38099E26" w14:textId="6DF585B0" w:rsidR="00907B3B" w:rsidRPr="00421606" w:rsidRDefault="00911F53" w:rsidP="00907B3B">
      <w:pPr>
        <w:pStyle w:val="Item"/>
        <w:ind w:left="1134"/>
        <w:rPr>
          <w:sz w:val="24"/>
          <w:szCs w:val="24"/>
        </w:rPr>
      </w:pPr>
      <w:r w:rsidRPr="00421606">
        <w:rPr>
          <w:sz w:val="24"/>
          <w:szCs w:val="24"/>
        </w:rPr>
        <w:t>Omit “755.55</w:t>
      </w:r>
      <w:r w:rsidR="00907B3B" w:rsidRPr="00421606">
        <w:rPr>
          <w:sz w:val="24"/>
          <w:szCs w:val="24"/>
        </w:rPr>
        <w:t xml:space="preserve">”, substitute </w:t>
      </w:r>
      <w:r w:rsidR="00AD72BA" w:rsidRPr="00421606">
        <w:rPr>
          <w:sz w:val="24"/>
          <w:szCs w:val="24"/>
        </w:rPr>
        <w:t>“</w:t>
      </w:r>
      <w:r w:rsidR="001F34FB" w:rsidRPr="00421606">
        <w:rPr>
          <w:sz w:val="24"/>
          <w:szCs w:val="24"/>
        </w:rPr>
        <w:t>762.35</w:t>
      </w:r>
      <w:r w:rsidR="00AD72BA" w:rsidRPr="00421606">
        <w:rPr>
          <w:sz w:val="24"/>
          <w:szCs w:val="24"/>
        </w:rPr>
        <w:t>”</w:t>
      </w:r>
      <w:r w:rsidR="00907B3B" w:rsidRPr="00421606">
        <w:rPr>
          <w:sz w:val="24"/>
          <w:szCs w:val="24"/>
        </w:rPr>
        <w:t>.</w:t>
      </w:r>
    </w:p>
    <w:p w14:paraId="63EBA325" w14:textId="535ED10F" w:rsidR="00907B3B" w:rsidRPr="00421606" w:rsidRDefault="00907B3B" w:rsidP="00015264">
      <w:pPr>
        <w:pStyle w:val="ItemHead"/>
        <w:numPr>
          <w:ilvl w:val="0"/>
          <w:numId w:val="23"/>
        </w:numPr>
        <w:ind w:left="1134" w:hanging="774"/>
      </w:pPr>
      <w:r w:rsidRPr="00421606">
        <w:t>Schedule (item 75033, column 3)</w:t>
      </w:r>
    </w:p>
    <w:p w14:paraId="61DEB3A8" w14:textId="0364C739" w:rsidR="00907B3B" w:rsidRPr="00421606" w:rsidRDefault="00911F53" w:rsidP="00907B3B">
      <w:pPr>
        <w:pStyle w:val="Item"/>
        <w:ind w:left="1134"/>
        <w:rPr>
          <w:sz w:val="24"/>
          <w:szCs w:val="24"/>
        </w:rPr>
      </w:pPr>
      <w:r w:rsidRPr="00421606">
        <w:rPr>
          <w:sz w:val="24"/>
          <w:szCs w:val="24"/>
        </w:rPr>
        <w:t>Omit “1,238.45</w:t>
      </w:r>
      <w:r w:rsidR="00907B3B" w:rsidRPr="00421606">
        <w:rPr>
          <w:sz w:val="24"/>
          <w:szCs w:val="24"/>
        </w:rPr>
        <w:t xml:space="preserve">”, substitute </w:t>
      </w:r>
      <w:r w:rsidR="00AD72BA" w:rsidRPr="00421606">
        <w:rPr>
          <w:sz w:val="24"/>
          <w:szCs w:val="24"/>
        </w:rPr>
        <w:t>“</w:t>
      </w:r>
      <w:r w:rsidR="001F34FB" w:rsidRPr="00421606">
        <w:rPr>
          <w:sz w:val="24"/>
          <w:szCs w:val="24"/>
        </w:rPr>
        <w:t>1,249.60</w:t>
      </w:r>
      <w:r w:rsidR="00AD72BA" w:rsidRPr="00421606">
        <w:rPr>
          <w:sz w:val="24"/>
          <w:szCs w:val="24"/>
        </w:rPr>
        <w:t>”</w:t>
      </w:r>
      <w:r w:rsidR="00907B3B" w:rsidRPr="00421606">
        <w:rPr>
          <w:sz w:val="24"/>
          <w:szCs w:val="24"/>
        </w:rPr>
        <w:t>.</w:t>
      </w:r>
    </w:p>
    <w:p w14:paraId="379F1F7B" w14:textId="143534CC" w:rsidR="00907B3B" w:rsidRPr="00421606" w:rsidRDefault="00907B3B" w:rsidP="00015264">
      <w:pPr>
        <w:pStyle w:val="ItemHead"/>
        <w:numPr>
          <w:ilvl w:val="0"/>
          <w:numId w:val="23"/>
        </w:numPr>
        <w:ind w:left="1134" w:hanging="774"/>
      </w:pPr>
      <w:r w:rsidRPr="00421606">
        <w:t>Schedule (item 75034, column 3)</w:t>
      </w:r>
    </w:p>
    <w:p w14:paraId="6E87774A" w14:textId="437DAA27" w:rsidR="00907B3B" w:rsidRPr="00421606" w:rsidRDefault="00911F53" w:rsidP="00907B3B">
      <w:pPr>
        <w:pStyle w:val="Item"/>
        <w:ind w:left="1134"/>
        <w:rPr>
          <w:sz w:val="24"/>
          <w:szCs w:val="24"/>
        </w:rPr>
      </w:pPr>
      <w:r w:rsidRPr="00421606">
        <w:rPr>
          <w:sz w:val="24"/>
          <w:szCs w:val="24"/>
        </w:rPr>
        <w:t>Omit “630.35</w:t>
      </w:r>
      <w:r w:rsidR="00907B3B" w:rsidRPr="00421606">
        <w:rPr>
          <w:sz w:val="24"/>
          <w:szCs w:val="24"/>
        </w:rPr>
        <w:t xml:space="preserve">”, substitute </w:t>
      </w:r>
      <w:r w:rsidR="00AD72BA" w:rsidRPr="00421606">
        <w:rPr>
          <w:sz w:val="24"/>
          <w:szCs w:val="24"/>
        </w:rPr>
        <w:t>“</w:t>
      </w:r>
      <w:r w:rsidR="001F34FB" w:rsidRPr="00421606">
        <w:rPr>
          <w:sz w:val="24"/>
          <w:szCs w:val="24"/>
        </w:rPr>
        <w:t>636.00</w:t>
      </w:r>
      <w:r w:rsidR="00AD72BA" w:rsidRPr="00421606">
        <w:rPr>
          <w:sz w:val="24"/>
          <w:szCs w:val="24"/>
        </w:rPr>
        <w:t>”</w:t>
      </w:r>
      <w:r w:rsidR="00907B3B" w:rsidRPr="00421606">
        <w:rPr>
          <w:sz w:val="24"/>
          <w:szCs w:val="24"/>
        </w:rPr>
        <w:t>.</w:t>
      </w:r>
    </w:p>
    <w:p w14:paraId="7619023A" w14:textId="1B1356AD" w:rsidR="00907B3B" w:rsidRPr="00421606" w:rsidRDefault="00907B3B" w:rsidP="00015264">
      <w:pPr>
        <w:pStyle w:val="ItemHead"/>
        <w:numPr>
          <w:ilvl w:val="0"/>
          <w:numId w:val="23"/>
        </w:numPr>
        <w:ind w:left="1134" w:hanging="774"/>
      </w:pPr>
      <w:r w:rsidRPr="00421606">
        <w:t>Schedule (item 75036, column 3)</w:t>
      </w:r>
    </w:p>
    <w:p w14:paraId="3877559F" w14:textId="1FC66A40" w:rsidR="00907B3B" w:rsidRPr="00421606" w:rsidRDefault="00911F53" w:rsidP="00907B3B">
      <w:pPr>
        <w:pStyle w:val="Item"/>
        <w:ind w:left="1134"/>
        <w:rPr>
          <w:sz w:val="24"/>
          <w:szCs w:val="24"/>
        </w:rPr>
      </w:pPr>
      <w:r w:rsidRPr="00421606">
        <w:rPr>
          <w:sz w:val="24"/>
          <w:szCs w:val="24"/>
        </w:rPr>
        <w:t>Omit “1,710.60</w:t>
      </w:r>
      <w:r w:rsidR="00907B3B" w:rsidRPr="00421606">
        <w:rPr>
          <w:sz w:val="24"/>
          <w:szCs w:val="24"/>
        </w:rPr>
        <w:t xml:space="preserve">”, substitute </w:t>
      </w:r>
      <w:r w:rsidR="00AD72BA" w:rsidRPr="00421606">
        <w:rPr>
          <w:sz w:val="24"/>
          <w:szCs w:val="24"/>
        </w:rPr>
        <w:t>“</w:t>
      </w:r>
      <w:r w:rsidR="001F34FB" w:rsidRPr="00421606">
        <w:rPr>
          <w:sz w:val="24"/>
          <w:szCs w:val="24"/>
        </w:rPr>
        <w:t>1,726.00</w:t>
      </w:r>
      <w:r w:rsidR="00AD72BA" w:rsidRPr="00421606">
        <w:rPr>
          <w:sz w:val="24"/>
          <w:szCs w:val="24"/>
        </w:rPr>
        <w:t>”</w:t>
      </w:r>
      <w:r w:rsidR="00907B3B" w:rsidRPr="00421606">
        <w:rPr>
          <w:sz w:val="24"/>
          <w:szCs w:val="24"/>
        </w:rPr>
        <w:t>.</w:t>
      </w:r>
    </w:p>
    <w:p w14:paraId="551C73A0" w14:textId="54833CD6" w:rsidR="00907B3B" w:rsidRPr="00421606" w:rsidRDefault="00907B3B" w:rsidP="00015264">
      <w:pPr>
        <w:pStyle w:val="ItemHead"/>
        <w:numPr>
          <w:ilvl w:val="0"/>
          <w:numId w:val="23"/>
        </w:numPr>
        <w:ind w:left="1134" w:hanging="774"/>
      </w:pPr>
      <w:r w:rsidRPr="00421606">
        <w:t>Schedule (item 75037, column 3)</w:t>
      </w:r>
    </w:p>
    <w:p w14:paraId="3F8CAA2D" w14:textId="3E8B3FFE" w:rsidR="00907B3B" w:rsidRPr="00421606" w:rsidRDefault="00911F53" w:rsidP="00907B3B">
      <w:pPr>
        <w:pStyle w:val="Item"/>
        <w:ind w:left="1134"/>
        <w:rPr>
          <w:sz w:val="24"/>
          <w:szCs w:val="24"/>
        </w:rPr>
      </w:pPr>
      <w:r w:rsidRPr="00421606">
        <w:rPr>
          <w:sz w:val="24"/>
          <w:szCs w:val="24"/>
        </w:rPr>
        <w:t>Omit “2,154.45</w:t>
      </w:r>
      <w:r w:rsidR="00907B3B" w:rsidRPr="00421606">
        <w:rPr>
          <w:sz w:val="24"/>
          <w:szCs w:val="24"/>
        </w:rPr>
        <w:t xml:space="preserve">”, substitute </w:t>
      </w:r>
      <w:r w:rsidR="00AD72BA" w:rsidRPr="00421606">
        <w:rPr>
          <w:sz w:val="24"/>
          <w:szCs w:val="24"/>
        </w:rPr>
        <w:t>“</w:t>
      </w:r>
      <w:r w:rsidR="001F34FB" w:rsidRPr="00421606">
        <w:rPr>
          <w:sz w:val="24"/>
          <w:szCs w:val="24"/>
        </w:rPr>
        <w:t>2,173.85</w:t>
      </w:r>
      <w:r w:rsidR="00AD72BA" w:rsidRPr="00421606">
        <w:rPr>
          <w:sz w:val="24"/>
          <w:szCs w:val="24"/>
        </w:rPr>
        <w:t>”</w:t>
      </w:r>
      <w:r w:rsidR="00907B3B" w:rsidRPr="00421606">
        <w:rPr>
          <w:sz w:val="24"/>
          <w:szCs w:val="24"/>
        </w:rPr>
        <w:t>.</w:t>
      </w:r>
    </w:p>
    <w:p w14:paraId="6F263615" w14:textId="164633F3" w:rsidR="00907B3B" w:rsidRPr="00421606" w:rsidRDefault="00907B3B" w:rsidP="00015264">
      <w:pPr>
        <w:pStyle w:val="ItemHead"/>
        <w:numPr>
          <w:ilvl w:val="0"/>
          <w:numId w:val="23"/>
        </w:numPr>
        <w:ind w:left="1134" w:hanging="774"/>
      </w:pPr>
      <w:r w:rsidRPr="00421606">
        <w:t>Schedule (item 75039, column 3)</w:t>
      </w:r>
    </w:p>
    <w:p w14:paraId="27F5B167" w14:textId="080F1A1C"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572.60</w:t>
      </w:r>
      <w:r w:rsidRPr="00421606">
        <w:rPr>
          <w:sz w:val="24"/>
          <w:szCs w:val="24"/>
        </w:rPr>
        <w:t xml:space="preserve">”, substitute </w:t>
      </w:r>
      <w:r w:rsidR="00AD72BA" w:rsidRPr="00421606">
        <w:rPr>
          <w:sz w:val="24"/>
          <w:szCs w:val="24"/>
        </w:rPr>
        <w:t>“</w:t>
      </w:r>
      <w:r w:rsidR="001F34FB" w:rsidRPr="00421606">
        <w:rPr>
          <w:sz w:val="24"/>
          <w:szCs w:val="24"/>
        </w:rPr>
        <w:t>577.75</w:t>
      </w:r>
      <w:r w:rsidR="00AD72BA" w:rsidRPr="00421606">
        <w:rPr>
          <w:sz w:val="24"/>
          <w:szCs w:val="24"/>
        </w:rPr>
        <w:t>”</w:t>
      </w:r>
      <w:r w:rsidRPr="00421606">
        <w:rPr>
          <w:sz w:val="24"/>
          <w:szCs w:val="24"/>
        </w:rPr>
        <w:t>.</w:t>
      </w:r>
    </w:p>
    <w:p w14:paraId="17A373F1" w14:textId="4A1CC638" w:rsidR="00907B3B" w:rsidRPr="00421606" w:rsidRDefault="00907B3B" w:rsidP="00015264">
      <w:pPr>
        <w:pStyle w:val="ItemHead"/>
        <w:numPr>
          <w:ilvl w:val="0"/>
          <w:numId w:val="23"/>
        </w:numPr>
        <w:ind w:left="1134" w:hanging="774"/>
      </w:pPr>
      <w:r w:rsidRPr="00421606">
        <w:t>Schedule (item 75042, column 3)</w:t>
      </w:r>
    </w:p>
    <w:p w14:paraId="74A3AEE0" w14:textId="471FBD32"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214.00</w:t>
      </w:r>
      <w:r w:rsidRPr="00421606">
        <w:rPr>
          <w:sz w:val="24"/>
          <w:szCs w:val="24"/>
        </w:rPr>
        <w:t xml:space="preserve">”, substitute </w:t>
      </w:r>
      <w:r w:rsidR="00AD72BA" w:rsidRPr="00421606">
        <w:rPr>
          <w:sz w:val="24"/>
          <w:szCs w:val="24"/>
        </w:rPr>
        <w:t>“</w:t>
      </w:r>
      <w:r w:rsidR="001F34FB" w:rsidRPr="00421606">
        <w:rPr>
          <w:sz w:val="24"/>
          <w:szCs w:val="24"/>
        </w:rPr>
        <w:t>215.95</w:t>
      </w:r>
      <w:r w:rsidR="00AD72BA" w:rsidRPr="00421606">
        <w:rPr>
          <w:sz w:val="24"/>
          <w:szCs w:val="24"/>
        </w:rPr>
        <w:t>”</w:t>
      </w:r>
      <w:r w:rsidRPr="00421606">
        <w:rPr>
          <w:sz w:val="24"/>
          <w:szCs w:val="24"/>
        </w:rPr>
        <w:t>.</w:t>
      </w:r>
    </w:p>
    <w:p w14:paraId="6DF18F3C" w14:textId="028E4191" w:rsidR="00907B3B" w:rsidRPr="00421606" w:rsidRDefault="00907B3B" w:rsidP="00015264">
      <w:pPr>
        <w:pStyle w:val="ItemHead"/>
        <w:numPr>
          <w:ilvl w:val="0"/>
          <w:numId w:val="23"/>
        </w:numPr>
        <w:ind w:left="1134" w:hanging="774"/>
      </w:pPr>
      <w:r w:rsidRPr="00421606">
        <w:t>Schedule (item 75045, column 3)</w:t>
      </w:r>
    </w:p>
    <w:p w14:paraId="6710F51E" w14:textId="1BABF9F8"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1,146.30</w:t>
      </w:r>
      <w:r w:rsidRPr="00421606">
        <w:rPr>
          <w:sz w:val="24"/>
          <w:szCs w:val="24"/>
        </w:rPr>
        <w:t xml:space="preserve">”, substitute </w:t>
      </w:r>
      <w:r w:rsidR="00AD72BA" w:rsidRPr="00421606">
        <w:rPr>
          <w:sz w:val="24"/>
          <w:szCs w:val="24"/>
        </w:rPr>
        <w:t>“</w:t>
      </w:r>
      <w:r w:rsidR="00376A89" w:rsidRPr="00421606">
        <w:rPr>
          <w:sz w:val="24"/>
          <w:szCs w:val="24"/>
        </w:rPr>
        <w:t>1,156.60</w:t>
      </w:r>
      <w:r w:rsidR="00AD72BA" w:rsidRPr="00421606">
        <w:rPr>
          <w:sz w:val="24"/>
          <w:szCs w:val="24"/>
        </w:rPr>
        <w:t>”</w:t>
      </w:r>
      <w:r w:rsidRPr="00421606">
        <w:rPr>
          <w:sz w:val="24"/>
          <w:szCs w:val="24"/>
        </w:rPr>
        <w:t>.</w:t>
      </w:r>
    </w:p>
    <w:p w14:paraId="109877B6" w14:textId="49EFCCE1" w:rsidR="00907B3B" w:rsidRPr="00421606" w:rsidRDefault="00907B3B" w:rsidP="00015264">
      <w:pPr>
        <w:pStyle w:val="ItemHead"/>
        <w:numPr>
          <w:ilvl w:val="0"/>
          <w:numId w:val="23"/>
        </w:numPr>
        <w:ind w:left="1134" w:hanging="774"/>
      </w:pPr>
      <w:r w:rsidRPr="00421606">
        <w:t>Schedule (item 75048, column 3)</w:t>
      </w:r>
    </w:p>
    <w:p w14:paraId="4435459A" w14:textId="23668440"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293.95</w:t>
      </w:r>
      <w:r w:rsidRPr="00421606">
        <w:rPr>
          <w:sz w:val="24"/>
          <w:szCs w:val="24"/>
        </w:rPr>
        <w:t xml:space="preserve">”, substitute </w:t>
      </w:r>
      <w:r w:rsidR="00AD72BA" w:rsidRPr="00421606">
        <w:rPr>
          <w:sz w:val="24"/>
          <w:szCs w:val="24"/>
        </w:rPr>
        <w:t>“</w:t>
      </w:r>
      <w:r w:rsidR="00376A89" w:rsidRPr="00421606">
        <w:rPr>
          <w:sz w:val="24"/>
          <w:szCs w:val="24"/>
        </w:rPr>
        <w:t>296.60</w:t>
      </w:r>
      <w:r w:rsidR="00AD72BA" w:rsidRPr="00421606">
        <w:rPr>
          <w:sz w:val="24"/>
          <w:szCs w:val="24"/>
        </w:rPr>
        <w:t>”</w:t>
      </w:r>
      <w:r w:rsidRPr="00421606">
        <w:rPr>
          <w:sz w:val="24"/>
          <w:szCs w:val="24"/>
        </w:rPr>
        <w:t>.</w:t>
      </w:r>
    </w:p>
    <w:p w14:paraId="721C5D2F" w14:textId="1944F2A4" w:rsidR="00907B3B" w:rsidRPr="00421606" w:rsidRDefault="00907B3B" w:rsidP="00015264">
      <w:pPr>
        <w:pStyle w:val="ItemHead"/>
        <w:numPr>
          <w:ilvl w:val="0"/>
          <w:numId w:val="23"/>
        </w:numPr>
        <w:ind w:left="1134" w:hanging="774"/>
      </w:pPr>
      <w:r w:rsidRPr="00421606">
        <w:lastRenderedPageBreak/>
        <w:t>Schedule (item 75049, column 3)</w:t>
      </w:r>
    </w:p>
    <w:p w14:paraId="452FBD6C" w14:textId="43DEA61B"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344.05</w:t>
      </w:r>
      <w:r w:rsidRPr="00421606">
        <w:rPr>
          <w:sz w:val="24"/>
          <w:szCs w:val="24"/>
        </w:rPr>
        <w:t xml:space="preserve">”, substitute </w:t>
      </w:r>
      <w:r w:rsidR="00AD72BA" w:rsidRPr="00421606">
        <w:rPr>
          <w:sz w:val="24"/>
          <w:szCs w:val="24"/>
        </w:rPr>
        <w:t>“</w:t>
      </w:r>
      <w:r w:rsidR="00376A89" w:rsidRPr="00421606">
        <w:rPr>
          <w:sz w:val="24"/>
          <w:szCs w:val="24"/>
        </w:rPr>
        <w:t>347.15</w:t>
      </w:r>
      <w:r w:rsidR="00AD72BA" w:rsidRPr="00421606">
        <w:rPr>
          <w:sz w:val="24"/>
          <w:szCs w:val="24"/>
        </w:rPr>
        <w:t>”</w:t>
      </w:r>
      <w:r w:rsidRPr="00421606">
        <w:rPr>
          <w:sz w:val="24"/>
          <w:szCs w:val="24"/>
        </w:rPr>
        <w:t>.</w:t>
      </w:r>
    </w:p>
    <w:p w14:paraId="5382C10F" w14:textId="127421AC" w:rsidR="00907B3B" w:rsidRPr="00421606" w:rsidRDefault="00907B3B" w:rsidP="00015264">
      <w:pPr>
        <w:pStyle w:val="ItemHead"/>
        <w:numPr>
          <w:ilvl w:val="0"/>
          <w:numId w:val="23"/>
        </w:numPr>
        <w:ind w:left="1134" w:hanging="774"/>
      </w:pPr>
      <w:r w:rsidRPr="00421606">
        <w:t>Schedule (item 75050, column 3)</w:t>
      </w:r>
    </w:p>
    <w:p w14:paraId="5A353AB5" w14:textId="6AA6AB0B"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664.15</w:t>
      </w:r>
      <w:r w:rsidRPr="00421606">
        <w:rPr>
          <w:sz w:val="24"/>
          <w:szCs w:val="24"/>
        </w:rPr>
        <w:t xml:space="preserve">”, substitute </w:t>
      </w:r>
      <w:r w:rsidR="00AD72BA" w:rsidRPr="00421606">
        <w:rPr>
          <w:sz w:val="24"/>
          <w:szCs w:val="24"/>
        </w:rPr>
        <w:t>“</w:t>
      </w:r>
      <w:r w:rsidR="00376A89" w:rsidRPr="00421606">
        <w:rPr>
          <w:sz w:val="24"/>
          <w:szCs w:val="24"/>
        </w:rPr>
        <w:t>670.15</w:t>
      </w:r>
      <w:r w:rsidR="00AD72BA" w:rsidRPr="00421606">
        <w:rPr>
          <w:sz w:val="24"/>
          <w:szCs w:val="24"/>
        </w:rPr>
        <w:t>”</w:t>
      </w:r>
      <w:r w:rsidRPr="00421606">
        <w:rPr>
          <w:sz w:val="24"/>
          <w:szCs w:val="24"/>
        </w:rPr>
        <w:t>.</w:t>
      </w:r>
    </w:p>
    <w:p w14:paraId="06CC0778" w14:textId="4DA826DD" w:rsidR="00907B3B" w:rsidRPr="00421606" w:rsidRDefault="00907B3B" w:rsidP="00015264">
      <w:pPr>
        <w:pStyle w:val="ItemHead"/>
        <w:numPr>
          <w:ilvl w:val="0"/>
          <w:numId w:val="23"/>
        </w:numPr>
        <w:ind w:left="1134" w:hanging="774"/>
      </w:pPr>
      <w:r w:rsidRPr="00421606">
        <w:t>Schedule (item 75051, column 3)</w:t>
      </w:r>
    </w:p>
    <w:p w14:paraId="5C474AC7" w14:textId="0052217C"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1,019.50</w:t>
      </w:r>
      <w:r w:rsidRPr="00421606">
        <w:rPr>
          <w:sz w:val="24"/>
          <w:szCs w:val="24"/>
        </w:rPr>
        <w:t xml:space="preserve">”, substitute </w:t>
      </w:r>
      <w:r w:rsidR="00AD72BA" w:rsidRPr="00421606">
        <w:rPr>
          <w:sz w:val="24"/>
          <w:szCs w:val="24"/>
        </w:rPr>
        <w:t>“</w:t>
      </w:r>
      <w:r w:rsidR="00376A89" w:rsidRPr="00421606">
        <w:rPr>
          <w:sz w:val="24"/>
          <w:szCs w:val="24"/>
        </w:rPr>
        <w:t>1,028.70</w:t>
      </w:r>
      <w:r w:rsidR="00AD72BA" w:rsidRPr="00421606">
        <w:rPr>
          <w:sz w:val="24"/>
          <w:szCs w:val="24"/>
        </w:rPr>
        <w:t>”</w:t>
      </w:r>
      <w:r w:rsidRPr="00421606">
        <w:rPr>
          <w:sz w:val="24"/>
          <w:szCs w:val="24"/>
        </w:rPr>
        <w:t>.</w:t>
      </w:r>
    </w:p>
    <w:p w14:paraId="360C995F" w14:textId="6E7F9BC1" w:rsidR="00907B3B" w:rsidRPr="00421606" w:rsidRDefault="00907B3B" w:rsidP="00015264">
      <w:pPr>
        <w:pStyle w:val="ItemHead"/>
        <w:numPr>
          <w:ilvl w:val="0"/>
          <w:numId w:val="23"/>
        </w:numPr>
        <w:ind w:left="1134" w:hanging="774"/>
      </w:pPr>
      <w:r w:rsidRPr="00421606">
        <w:t>Schedule (item 75150, column 3)</w:t>
      </w:r>
    </w:p>
    <w:p w14:paraId="1C64ACA1" w14:textId="03AF03CC"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88.20</w:t>
      </w:r>
      <w:r w:rsidRPr="00421606">
        <w:rPr>
          <w:sz w:val="24"/>
          <w:szCs w:val="24"/>
        </w:rPr>
        <w:t xml:space="preserve">”, substitute </w:t>
      </w:r>
      <w:r w:rsidR="00AD72BA" w:rsidRPr="00421606">
        <w:rPr>
          <w:sz w:val="24"/>
          <w:szCs w:val="24"/>
        </w:rPr>
        <w:t>“</w:t>
      </w:r>
      <w:r w:rsidR="00F564BE" w:rsidRPr="00421606">
        <w:rPr>
          <w:sz w:val="24"/>
          <w:szCs w:val="24"/>
        </w:rPr>
        <w:t>89.00</w:t>
      </w:r>
      <w:r w:rsidR="00AD72BA" w:rsidRPr="00421606">
        <w:rPr>
          <w:sz w:val="24"/>
          <w:szCs w:val="24"/>
        </w:rPr>
        <w:t>”</w:t>
      </w:r>
      <w:r w:rsidRPr="00421606">
        <w:rPr>
          <w:sz w:val="24"/>
          <w:szCs w:val="24"/>
        </w:rPr>
        <w:t>.</w:t>
      </w:r>
    </w:p>
    <w:p w14:paraId="4B1AB601" w14:textId="5BAA8524" w:rsidR="00907B3B" w:rsidRPr="00421606" w:rsidRDefault="00907B3B" w:rsidP="00015264">
      <w:pPr>
        <w:pStyle w:val="ItemHead"/>
        <w:numPr>
          <w:ilvl w:val="0"/>
          <w:numId w:val="23"/>
        </w:numPr>
        <w:ind w:left="1134" w:hanging="774"/>
      </w:pPr>
      <w:r w:rsidRPr="00421606">
        <w:t>Schedule (item 75153, column 3)</w:t>
      </w:r>
    </w:p>
    <w:p w14:paraId="5AC50F84" w14:textId="49EBA492"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44.35</w:t>
      </w:r>
      <w:r w:rsidRPr="00421606">
        <w:rPr>
          <w:sz w:val="24"/>
          <w:szCs w:val="24"/>
        </w:rPr>
        <w:t xml:space="preserve">”, substitute </w:t>
      </w:r>
      <w:r w:rsidR="00AD72BA" w:rsidRPr="00421606">
        <w:rPr>
          <w:sz w:val="24"/>
          <w:szCs w:val="24"/>
        </w:rPr>
        <w:t>“</w:t>
      </w:r>
      <w:r w:rsidR="00F564BE" w:rsidRPr="00421606">
        <w:rPr>
          <w:sz w:val="24"/>
          <w:szCs w:val="24"/>
        </w:rPr>
        <w:t>44.75</w:t>
      </w:r>
      <w:r w:rsidR="00AD72BA" w:rsidRPr="00421606">
        <w:rPr>
          <w:sz w:val="24"/>
          <w:szCs w:val="24"/>
        </w:rPr>
        <w:t>”</w:t>
      </w:r>
      <w:r w:rsidRPr="00421606">
        <w:rPr>
          <w:sz w:val="24"/>
          <w:szCs w:val="24"/>
        </w:rPr>
        <w:t>.</w:t>
      </w:r>
    </w:p>
    <w:p w14:paraId="54F11BE9" w14:textId="2CD7F9D3" w:rsidR="00907B3B" w:rsidRPr="00421606" w:rsidRDefault="00907B3B" w:rsidP="00015264">
      <w:pPr>
        <w:pStyle w:val="ItemHead"/>
        <w:numPr>
          <w:ilvl w:val="0"/>
          <w:numId w:val="23"/>
        </w:numPr>
        <w:ind w:left="1134" w:hanging="774"/>
      </w:pPr>
      <w:r w:rsidRPr="00421606">
        <w:t>Schedule (item 75156, column 3)</w:t>
      </w:r>
    </w:p>
    <w:p w14:paraId="40C89522" w14:textId="0964FD9A"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78.60</w:t>
      </w:r>
      <w:r w:rsidRPr="00421606">
        <w:rPr>
          <w:sz w:val="24"/>
          <w:szCs w:val="24"/>
        </w:rPr>
        <w:t xml:space="preserve">”, substitute </w:t>
      </w:r>
      <w:r w:rsidR="00AD72BA" w:rsidRPr="00421606">
        <w:rPr>
          <w:sz w:val="24"/>
          <w:szCs w:val="24"/>
        </w:rPr>
        <w:t>“</w:t>
      </w:r>
      <w:r w:rsidR="00F564BE" w:rsidRPr="00421606">
        <w:rPr>
          <w:sz w:val="24"/>
          <w:szCs w:val="24"/>
        </w:rPr>
        <w:t>79.30</w:t>
      </w:r>
      <w:r w:rsidR="00AD72BA" w:rsidRPr="00421606">
        <w:rPr>
          <w:sz w:val="24"/>
          <w:szCs w:val="24"/>
        </w:rPr>
        <w:t>”</w:t>
      </w:r>
      <w:r w:rsidRPr="00421606">
        <w:rPr>
          <w:sz w:val="24"/>
          <w:szCs w:val="24"/>
        </w:rPr>
        <w:t>.</w:t>
      </w:r>
    </w:p>
    <w:p w14:paraId="0EE14E0B" w14:textId="4760E604" w:rsidR="00907B3B" w:rsidRPr="00421606" w:rsidRDefault="00907B3B" w:rsidP="00015264">
      <w:pPr>
        <w:pStyle w:val="ItemHead"/>
        <w:numPr>
          <w:ilvl w:val="0"/>
          <w:numId w:val="23"/>
        </w:numPr>
        <w:ind w:left="1134" w:hanging="774"/>
      </w:pPr>
      <w:r w:rsidRPr="00421606">
        <w:t>Schedule (item 75200, column 3)</w:t>
      </w:r>
    </w:p>
    <w:p w14:paraId="747BBCBB" w14:textId="75D2CE55"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56.65</w:t>
      </w:r>
      <w:r w:rsidRPr="00421606">
        <w:rPr>
          <w:sz w:val="24"/>
          <w:szCs w:val="24"/>
        </w:rPr>
        <w:t xml:space="preserve">”, substitute </w:t>
      </w:r>
      <w:r w:rsidR="00AD72BA" w:rsidRPr="00421606">
        <w:rPr>
          <w:sz w:val="24"/>
          <w:szCs w:val="24"/>
        </w:rPr>
        <w:t>“</w:t>
      </w:r>
      <w:r w:rsidR="00F564BE" w:rsidRPr="00421606">
        <w:rPr>
          <w:sz w:val="24"/>
          <w:szCs w:val="24"/>
        </w:rPr>
        <w:t>57.15</w:t>
      </w:r>
      <w:r w:rsidR="00AD72BA" w:rsidRPr="00421606">
        <w:rPr>
          <w:sz w:val="24"/>
          <w:szCs w:val="24"/>
        </w:rPr>
        <w:t>”</w:t>
      </w:r>
      <w:r w:rsidRPr="00421606">
        <w:rPr>
          <w:sz w:val="24"/>
          <w:szCs w:val="24"/>
        </w:rPr>
        <w:t>.</w:t>
      </w:r>
    </w:p>
    <w:p w14:paraId="4A044FBD" w14:textId="093C4C3C" w:rsidR="00907B3B" w:rsidRPr="00421606" w:rsidRDefault="00907B3B" w:rsidP="00015264">
      <w:pPr>
        <w:pStyle w:val="ItemHead"/>
        <w:numPr>
          <w:ilvl w:val="0"/>
          <w:numId w:val="23"/>
        </w:numPr>
        <w:ind w:left="1134" w:hanging="774"/>
      </w:pPr>
      <w:r w:rsidRPr="00421606">
        <w:t>Schedule (item 75203, column 3)</w:t>
      </w:r>
    </w:p>
    <w:p w14:paraId="2273DE9A" w14:textId="7AF64E5D"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85.00</w:t>
      </w:r>
      <w:r w:rsidRPr="00421606">
        <w:rPr>
          <w:sz w:val="24"/>
          <w:szCs w:val="24"/>
        </w:rPr>
        <w:t xml:space="preserve">”, substitute </w:t>
      </w:r>
      <w:r w:rsidR="00AD72BA" w:rsidRPr="00421606">
        <w:rPr>
          <w:sz w:val="24"/>
          <w:szCs w:val="24"/>
        </w:rPr>
        <w:t>“</w:t>
      </w:r>
      <w:r w:rsidR="00F564BE" w:rsidRPr="00421606">
        <w:rPr>
          <w:sz w:val="24"/>
          <w:szCs w:val="24"/>
        </w:rPr>
        <w:t>85.75</w:t>
      </w:r>
      <w:r w:rsidR="00AD72BA" w:rsidRPr="00421606">
        <w:rPr>
          <w:sz w:val="24"/>
          <w:szCs w:val="24"/>
        </w:rPr>
        <w:t>”</w:t>
      </w:r>
      <w:r w:rsidRPr="00421606">
        <w:rPr>
          <w:sz w:val="24"/>
          <w:szCs w:val="24"/>
        </w:rPr>
        <w:t>.</w:t>
      </w:r>
    </w:p>
    <w:p w14:paraId="742CEB80" w14:textId="78985594" w:rsidR="00907B3B" w:rsidRPr="00421606" w:rsidRDefault="00907B3B" w:rsidP="00015264">
      <w:pPr>
        <w:pStyle w:val="ItemHead"/>
        <w:numPr>
          <w:ilvl w:val="0"/>
          <w:numId w:val="23"/>
        </w:numPr>
        <w:ind w:left="1134" w:hanging="774"/>
      </w:pPr>
      <w:r w:rsidRPr="00421606">
        <w:t>Schedule (item 75206, column 3)</w:t>
      </w:r>
    </w:p>
    <w:p w14:paraId="7A537233" w14:textId="37392051"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28.20</w:t>
      </w:r>
      <w:r w:rsidRPr="00421606">
        <w:rPr>
          <w:sz w:val="24"/>
          <w:szCs w:val="24"/>
        </w:rPr>
        <w:t xml:space="preserve">”, substitute </w:t>
      </w:r>
      <w:r w:rsidR="00AD72BA" w:rsidRPr="00421606">
        <w:rPr>
          <w:sz w:val="24"/>
          <w:szCs w:val="24"/>
        </w:rPr>
        <w:t>“</w:t>
      </w:r>
      <w:r w:rsidR="00F564BE" w:rsidRPr="00421606">
        <w:rPr>
          <w:sz w:val="24"/>
          <w:szCs w:val="24"/>
        </w:rPr>
        <w:t>28.45</w:t>
      </w:r>
      <w:r w:rsidR="00AD72BA" w:rsidRPr="00421606">
        <w:rPr>
          <w:sz w:val="24"/>
          <w:szCs w:val="24"/>
        </w:rPr>
        <w:t>”</w:t>
      </w:r>
      <w:r w:rsidRPr="00421606">
        <w:rPr>
          <w:sz w:val="24"/>
          <w:szCs w:val="24"/>
        </w:rPr>
        <w:t>.</w:t>
      </w:r>
    </w:p>
    <w:p w14:paraId="6E511386" w14:textId="6FF8E1E2" w:rsidR="00907B3B" w:rsidRPr="00421606" w:rsidRDefault="00907B3B" w:rsidP="00015264">
      <w:pPr>
        <w:pStyle w:val="ItemHead"/>
        <w:numPr>
          <w:ilvl w:val="0"/>
          <w:numId w:val="23"/>
        </w:numPr>
        <w:ind w:left="1134" w:hanging="774"/>
      </w:pPr>
      <w:r w:rsidRPr="00421606">
        <w:t>Schedule (item 75400, column 3)</w:t>
      </w:r>
    </w:p>
    <w:p w14:paraId="3766E568" w14:textId="4F0BA21E"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169.90</w:t>
      </w:r>
      <w:r w:rsidRPr="00421606">
        <w:rPr>
          <w:sz w:val="24"/>
          <w:szCs w:val="24"/>
        </w:rPr>
        <w:t xml:space="preserve">”, substitute </w:t>
      </w:r>
      <w:r w:rsidR="00AD72BA" w:rsidRPr="00421606">
        <w:rPr>
          <w:sz w:val="24"/>
          <w:szCs w:val="24"/>
        </w:rPr>
        <w:t>“</w:t>
      </w:r>
      <w:r w:rsidR="0044521F" w:rsidRPr="00421606">
        <w:rPr>
          <w:sz w:val="24"/>
          <w:szCs w:val="24"/>
        </w:rPr>
        <w:t>171.45</w:t>
      </w:r>
      <w:r w:rsidR="00AD72BA" w:rsidRPr="00421606">
        <w:rPr>
          <w:sz w:val="24"/>
          <w:szCs w:val="24"/>
        </w:rPr>
        <w:t>”</w:t>
      </w:r>
      <w:r w:rsidRPr="00421606">
        <w:rPr>
          <w:sz w:val="24"/>
          <w:szCs w:val="24"/>
        </w:rPr>
        <w:t>.</w:t>
      </w:r>
    </w:p>
    <w:p w14:paraId="371F1BC0" w14:textId="2CCB758D" w:rsidR="00907B3B" w:rsidRPr="00421606" w:rsidRDefault="00907B3B" w:rsidP="00015264">
      <w:pPr>
        <w:pStyle w:val="ItemHead"/>
        <w:numPr>
          <w:ilvl w:val="0"/>
          <w:numId w:val="23"/>
        </w:numPr>
        <w:ind w:left="1134" w:hanging="774"/>
      </w:pPr>
      <w:r w:rsidRPr="00421606">
        <w:t>Schedule (item 75403, column 3)</w:t>
      </w:r>
    </w:p>
    <w:p w14:paraId="3F78660C" w14:textId="6A16C6CB" w:rsidR="00907B3B" w:rsidRPr="00421606" w:rsidRDefault="00907B3B" w:rsidP="00907B3B">
      <w:pPr>
        <w:pStyle w:val="Item"/>
        <w:ind w:left="1134"/>
        <w:rPr>
          <w:sz w:val="24"/>
          <w:szCs w:val="24"/>
        </w:rPr>
      </w:pPr>
      <w:r w:rsidRPr="00421606">
        <w:rPr>
          <w:sz w:val="24"/>
          <w:szCs w:val="24"/>
        </w:rPr>
        <w:t>Omit “1</w:t>
      </w:r>
      <w:r w:rsidR="00BE1874" w:rsidRPr="00421606">
        <w:rPr>
          <w:sz w:val="24"/>
          <w:szCs w:val="24"/>
        </w:rPr>
        <w:t>95.20</w:t>
      </w:r>
      <w:r w:rsidRPr="00421606">
        <w:rPr>
          <w:sz w:val="24"/>
          <w:szCs w:val="24"/>
        </w:rPr>
        <w:t xml:space="preserve">”, substitute </w:t>
      </w:r>
      <w:r w:rsidR="00AD72BA" w:rsidRPr="00421606">
        <w:rPr>
          <w:sz w:val="24"/>
          <w:szCs w:val="24"/>
        </w:rPr>
        <w:t>“</w:t>
      </w:r>
      <w:r w:rsidR="0044521F" w:rsidRPr="00421606">
        <w:rPr>
          <w:sz w:val="24"/>
          <w:szCs w:val="24"/>
        </w:rPr>
        <w:t>196.95</w:t>
      </w:r>
      <w:r w:rsidR="00AD72BA" w:rsidRPr="00421606">
        <w:rPr>
          <w:sz w:val="24"/>
          <w:szCs w:val="24"/>
        </w:rPr>
        <w:t>”</w:t>
      </w:r>
      <w:r w:rsidRPr="00421606">
        <w:rPr>
          <w:sz w:val="24"/>
          <w:szCs w:val="24"/>
        </w:rPr>
        <w:t>.</w:t>
      </w:r>
    </w:p>
    <w:p w14:paraId="08EFB746" w14:textId="5046101D" w:rsidR="00907B3B" w:rsidRPr="00421606" w:rsidRDefault="00907B3B" w:rsidP="00015264">
      <w:pPr>
        <w:pStyle w:val="ItemHead"/>
        <w:numPr>
          <w:ilvl w:val="0"/>
          <w:numId w:val="23"/>
        </w:numPr>
        <w:ind w:left="1134" w:hanging="774"/>
      </w:pPr>
      <w:r w:rsidRPr="00421606">
        <w:t>Schedule (item 75406, column 3)</w:t>
      </w:r>
    </w:p>
    <w:p w14:paraId="6F56B4E5" w14:textId="0E02D371"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222.40</w:t>
      </w:r>
      <w:r w:rsidRPr="00421606">
        <w:rPr>
          <w:sz w:val="24"/>
          <w:szCs w:val="24"/>
        </w:rPr>
        <w:t xml:space="preserve">”, substitute </w:t>
      </w:r>
      <w:r w:rsidR="00AD72BA" w:rsidRPr="00421606">
        <w:rPr>
          <w:sz w:val="24"/>
          <w:szCs w:val="24"/>
        </w:rPr>
        <w:t>“</w:t>
      </w:r>
      <w:r w:rsidR="0044521F" w:rsidRPr="00421606">
        <w:rPr>
          <w:sz w:val="24"/>
          <w:szCs w:val="24"/>
        </w:rPr>
        <w:t>224.40</w:t>
      </w:r>
      <w:r w:rsidR="00AD72BA" w:rsidRPr="00421606">
        <w:rPr>
          <w:sz w:val="24"/>
          <w:szCs w:val="24"/>
        </w:rPr>
        <w:t>”</w:t>
      </w:r>
      <w:r w:rsidRPr="00421606">
        <w:rPr>
          <w:sz w:val="24"/>
          <w:szCs w:val="24"/>
        </w:rPr>
        <w:t>.</w:t>
      </w:r>
    </w:p>
    <w:p w14:paraId="6C66A56E" w14:textId="3657FCBE" w:rsidR="00907B3B" w:rsidRPr="00421606" w:rsidRDefault="00907B3B" w:rsidP="00015264">
      <w:pPr>
        <w:pStyle w:val="ItemHead"/>
        <w:numPr>
          <w:ilvl w:val="0"/>
          <w:numId w:val="23"/>
        </w:numPr>
        <w:ind w:left="1134" w:hanging="774"/>
      </w:pPr>
      <w:r w:rsidRPr="00421606">
        <w:t>Schedule (item 75409, column 3)</w:t>
      </w:r>
    </w:p>
    <w:p w14:paraId="38E5710F" w14:textId="016136FB"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251.85</w:t>
      </w:r>
      <w:r w:rsidRPr="00421606">
        <w:rPr>
          <w:sz w:val="24"/>
          <w:szCs w:val="24"/>
        </w:rPr>
        <w:t xml:space="preserve">”, substitute </w:t>
      </w:r>
      <w:r w:rsidR="00AD72BA" w:rsidRPr="00421606">
        <w:rPr>
          <w:sz w:val="24"/>
          <w:szCs w:val="24"/>
        </w:rPr>
        <w:t>“</w:t>
      </w:r>
      <w:r w:rsidR="0044521F" w:rsidRPr="00421606">
        <w:rPr>
          <w:sz w:val="24"/>
          <w:szCs w:val="24"/>
        </w:rPr>
        <w:t>254.10</w:t>
      </w:r>
      <w:r w:rsidR="00AD72BA" w:rsidRPr="00421606">
        <w:rPr>
          <w:sz w:val="24"/>
          <w:szCs w:val="24"/>
        </w:rPr>
        <w:t>”</w:t>
      </w:r>
      <w:r w:rsidRPr="00421606">
        <w:rPr>
          <w:sz w:val="24"/>
          <w:szCs w:val="24"/>
        </w:rPr>
        <w:t>.</w:t>
      </w:r>
    </w:p>
    <w:p w14:paraId="552F2F47" w14:textId="66BA1086" w:rsidR="00907B3B" w:rsidRPr="00421606" w:rsidRDefault="00907B3B" w:rsidP="00015264">
      <w:pPr>
        <w:pStyle w:val="ItemHead"/>
        <w:numPr>
          <w:ilvl w:val="0"/>
          <w:numId w:val="23"/>
        </w:numPr>
        <w:ind w:left="1134" w:hanging="774"/>
      </w:pPr>
      <w:r w:rsidRPr="00421606">
        <w:t>Schedule (item 75412, column 3)</w:t>
      </w:r>
    </w:p>
    <w:p w14:paraId="0E35A70A" w14:textId="05D03B56"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140.70</w:t>
      </w:r>
      <w:r w:rsidRPr="00421606">
        <w:rPr>
          <w:sz w:val="24"/>
          <w:szCs w:val="24"/>
        </w:rPr>
        <w:t xml:space="preserve">”, substitute </w:t>
      </w:r>
      <w:r w:rsidR="00AD72BA" w:rsidRPr="00421606">
        <w:rPr>
          <w:sz w:val="24"/>
          <w:szCs w:val="24"/>
        </w:rPr>
        <w:t>“</w:t>
      </w:r>
      <w:r w:rsidR="0044521F" w:rsidRPr="00421606">
        <w:rPr>
          <w:sz w:val="24"/>
          <w:szCs w:val="24"/>
        </w:rPr>
        <w:t>141.95</w:t>
      </w:r>
      <w:r w:rsidR="00AD72BA" w:rsidRPr="00421606">
        <w:rPr>
          <w:sz w:val="24"/>
          <w:szCs w:val="24"/>
        </w:rPr>
        <w:t>”</w:t>
      </w:r>
      <w:r w:rsidRPr="00421606">
        <w:rPr>
          <w:sz w:val="24"/>
          <w:szCs w:val="24"/>
        </w:rPr>
        <w:t>.</w:t>
      </w:r>
    </w:p>
    <w:p w14:paraId="3B55E1DB" w14:textId="3044A6D1" w:rsidR="00907B3B" w:rsidRPr="00421606" w:rsidRDefault="00907B3B" w:rsidP="00015264">
      <w:pPr>
        <w:pStyle w:val="ItemHead"/>
        <w:numPr>
          <w:ilvl w:val="0"/>
          <w:numId w:val="23"/>
        </w:numPr>
        <w:ind w:left="1134" w:hanging="774"/>
      </w:pPr>
      <w:r w:rsidRPr="00421606">
        <w:t>Schedule (item 75415, column 3)</w:t>
      </w:r>
    </w:p>
    <w:p w14:paraId="68C66360" w14:textId="4108AF66" w:rsidR="00907B3B" w:rsidRPr="00421606" w:rsidRDefault="00907B3B" w:rsidP="00907B3B">
      <w:pPr>
        <w:pStyle w:val="Item"/>
        <w:ind w:left="1134"/>
        <w:rPr>
          <w:sz w:val="24"/>
          <w:szCs w:val="24"/>
        </w:rPr>
      </w:pPr>
      <w:r w:rsidRPr="00421606">
        <w:rPr>
          <w:sz w:val="24"/>
          <w:szCs w:val="24"/>
        </w:rPr>
        <w:t>Omit “1</w:t>
      </w:r>
      <w:r w:rsidR="00BE1874" w:rsidRPr="00421606">
        <w:rPr>
          <w:sz w:val="24"/>
          <w:szCs w:val="24"/>
        </w:rPr>
        <w:t>69.90</w:t>
      </w:r>
      <w:r w:rsidRPr="00421606">
        <w:rPr>
          <w:sz w:val="24"/>
          <w:szCs w:val="24"/>
        </w:rPr>
        <w:t xml:space="preserve">”, substitute </w:t>
      </w:r>
      <w:r w:rsidR="00AD72BA" w:rsidRPr="00421606">
        <w:rPr>
          <w:sz w:val="24"/>
          <w:szCs w:val="24"/>
        </w:rPr>
        <w:t>“</w:t>
      </w:r>
      <w:r w:rsidR="0044521F" w:rsidRPr="00421606">
        <w:rPr>
          <w:sz w:val="24"/>
          <w:szCs w:val="24"/>
        </w:rPr>
        <w:t>171.45</w:t>
      </w:r>
      <w:r w:rsidR="00AD72BA" w:rsidRPr="00421606">
        <w:rPr>
          <w:sz w:val="24"/>
          <w:szCs w:val="24"/>
        </w:rPr>
        <w:t>”</w:t>
      </w:r>
      <w:r w:rsidRPr="00421606">
        <w:rPr>
          <w:sz w:val="24"/>
          <w:szCs w:val="24"/>
        </w:rPr>
        <w:t>.</w:t>
      </w:r>
    </w:p>
    <w:p w14:paraId="5178CBAF" w14:textId="5414C0BB" w:rsidR="00907B3B" w:rsidRPr="00421606" w:rsidRDefault="00907B3B" w:rsidP="00015264">
      <w:pPr>
        <w:pStyle w:val="ItemHead"/>
        <w:numPr>
          <w:ilvl w:val="0"/>
          <w:numId w:val="23"/>
        </w:numPr>
        <w:ind w:left="1134" w:hanging="774"/>
      </w:pPr>
      <w:r w:rsidRPr="00421606">
        <w:lastRenderedPageBreak/>
        <w:t>Schedule (item 75600, column 3)</w:t>
      </w:r>
    </w:p>
    <w:p w14:paraId="222AEA8B" w14:textId="1F631CEE"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239.30</w:t>
      </w:r>
      <w:r w:rsidRPr="00421606">
        <w:rPr>
          <w:sz w:val="24"/>
          <w:szCs w:val="24"/>
        </w:rPr>
        <w:t xml:space="preserve">”, substitute </w:t>
      </w:r>
      <w:r w:rsidR="00AD72BA" w:rsidRPr="00421606">
        <w:rPr>
          <w:sz w:val="24"/>
          <w:szCs w:val="24"/>
        </w:rPr>
        <w:t>“</w:t>
      </w:r>
      <w:r w:rsidR="0044521F" w:rsidRPr="00421606">
        <w:rPr>
          <w:sz w:val="24"/>
          <w:szCs w:val="24"/>
        </w:rPr>
        <w:t>241.45</w:t>
      </w:r>
      <w:r w:rsidR="00AD72BA" w:rsidRPr="00421606">
        <w:rPr>
          <w:sz w:val="24"/>
          <w:szCs w:val="24"/>
        </w:rPr>
        <w:t>”</w:t>
      </w:r>
      <w:r w:rsidRPr="00421606">
        <w:rPr>
          <w:sz w:val="24"/>
          <w:szCs w:val="24"/>
        </w:rPr>
        <w:t>.</w:t>
      </w:r>
    </w:p>
    <w:p w14:paraId="63749489" w14:textId="2B09BDDD" w:rsidR="00907B3B" w:rsidRPr="00421606" w:rsidRDefault="00907B3B" w:rsidP="00015264">
      <w:pPr>
        <w:pStyle w:val="ItemHead"/>
        <w:numPr>
          <w:ilvl w:val="0"/>
          <w:numId w:val="23"/>
        </w:numPr>
        <w:ind w:left="1134" w:hanging="774"/>
      </w:pPr>
      <w:r w:rsidRPr="00421606">
        <w:t>Schedule (item 75603, column 3)</w:t>
      </w:r>
    </w:p>
    <w:p w14:paraId="0A7334E6" w14:textId="2CE5D7EC"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281.25</w:t>
      </w:r>
      <w:r w:rsidRPr="00421606">
        <w:rPr>
          <w:sz w:val="24"/>
          <w:szCs w:val="24"/>
        </w:rPr>
        <w:t xml:space="preserve">”, substitute </w:t>
      </w:r>
      <w:r w:rsidR="00AD72BA" w:rsidRPr="00421606">
        <w:rPr>
          <w:sz w:val="24"/>
          <w:szCs w:val="24"/>
        </w:rPr>
        <w:t>“</w:t>
      </w:r>
      <w:r w:rsidR="0044521F" w:rsidRPr="00421606">
        <w:rPr>
          <w:sz w:val="24"/>
          <w:szCs w:val="24"/>
        </w:rPr>
        <w:t>283.80</w:t>
      </w:r>
      <w:r w:rsidR="00AD72BA" w:rsidRPr="00421606">
        <w:rPr>
          <w:sz w:val="24"/>
          <w:szCs w:val="24"/>
        </w:rPr>
        <w:t>”</w:t>
      </w:r>
      <w:r w:rsidRPr="00421606">
        <w:rPr>
          <w:sz w:val="24"/>
          <w:szCs w:val="24"/>
        </w:rPr>
        <w:t>.</w:t>
      </w:r>
    </w:p>
    <w:p w14:paraId="00C108F7" w14:textId="4557041D" w:rsidR="00907B3B" w:rsidRPr="00421606" w:rsidRDefault="00907B3B" w:rsidP="00015264">
      <w:pPr>
        <w:pStyle w:val="ItemHead"/>
        <w:numPr>
          <w:ilvl w:val="0"/>
          <w:numId w:val="23"/>
        </w:numPr>
        <w:ind w:left="1134" w:hanging="774"/>
      </w:pPr>
      <w:r w:rsidRPr="00421606">
        <w:t>Schedule (item 75606, column 3)</w:t>
      </w:r>
    </w:p>
    <w:p w14:paraId="0881A20F" w14:textId="0D4FBA40"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281.25</w:t>
      </w:r>
      <w:r w:rsidRPr="00421606">
        <w:rPr>
          <w:sz w:val="24"/>
          <w:szCs w:val="24"/>
        </w:rPr>
        <w:t xml:space="preserve">”, substitute </w:t>
      </w:r>
      <w:r w:rsidR="00AD72BA" w:rsidRPr="00421606">
        <w:rPr>
          <w:sz w:val="24"/>
          <w:szCs w:val="24"/>
        </w:rPr>
        <w:t>“</w:t>
      </w:r>
      <w:r w:rsidR="0044521F" w:rsidRPr="00421606">
        <w:rPr>
          <w:sz w:val="24"/>
          <w:szCs w:val="24"/>
        </w:rPr>
        <w:t>283.80</w:t>
      </w:r>
      <w:r w:rsidR="00AD72BA" w:rsidRPr="00421606">
        <w:rPr>
          <w:sz w:val="24"/>
          <w:szCs w:val="24"/>
        </w:rPr>
        <w:t>”</w:t>
      </w:r>
      <w:r w:rsidRPr="00421606">
        <w:rPr>
          <w:sz w:val="24"/>
          <w:szCs w:val="24"/>
        </w:rPr>
        <w:t>.</w:t>
      </w:r>
    </w:p>
    <w:p w14:paraId="7032C103" w14:textId="260CBA8D" w:rsidR="00907B3B" w:rsidRPr="00421606" w:rsidRDefault="00907B3B" w:rsidP="00015264">
      <w:pPr>
        <w:pStyle w:val="ItemHead"/>
        <w:numPr>
          <w:ilvl w:val="0"/>
          <w:numId w:val="23"/>
        </w:numPr>
        <w:ind w:left="1134" w:hanging="774"/>
      </w:pPr>
      <w:r w:rsidRPr="00421606">
        <w:t>Schedule (item 75609, column 3)</w:t>
      </w:r>
    </w:p>
    <w:p w14:paraId="662371D5" w14:textId="682C6F71"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419.85</w:t>
      </w:r>
      <w:r w:rsidRPr="00421606">
        <w:rPr>
          <w:sz w:val="24"/>
          <w:szCs w:val="24"/>
        </w:rPr>
        <w:t xml:space="preserve">”, substitute </w:t>
      </w:r>
      <w:r w:rsidR="00AD72BA" w:rsidRPr="00421606">
        <w:rPr>
          <w:sz w:val="24"/>
          <w:szCs w:val="24"/>
        </w:rPr>
        <w:t>“</w:t>
      </w:r>
      <w:r w:rsidR="0044521F" w:rsidRPr="00421606">
        <w:rPr>
          <w:sz w:val="24"/>
          <w:szCs w:val="24"/>
        </w:rPr>
        <w:t>423.65</w:t>
      </w:r>
      <w:r w:rsidR="00AD72BA" w:rsidRPr="00421606">
        <w:rPr>
          <w:sz w:val="24"/>
          <w:szCs w:val="24"/>
        </w:rPr>
        <w:t>”</w:t>
      </w:r>
      <w:r w:rsidRPr="00421606">
        <w:rPr>
          <w:sz w:val="24"/>
          <w:szCs w:val="24"/>
        </w:rPr>
        <w:t>.</w:t>
      </w:r>
    </w:p>
    <w:p w14:paraId="78D2E399" w14:textId="54C38D68" w:rsidR="00907B3B" w:rsidRPr="00421606" w:rsidRDefault="00907B3B" w:rsidP="00015264">
      <w:pPr>
        <w:pStyle w:val="ItemHead"/>
        <w:numPr>
          <w:ilvl w:val="0"/>
          <w:numId w:val="23"/>
        </w:numPr>
        <w:ind w:left="1134" w:hanging="774"/>
      </w:pPr>
      <w:r w:rsidRPr="00421606">
        <w:t>Schedule (item 75612, column 3)</w:t>
      </w:r>
    </w:p>
    <w:p w14:paraId="4D726203" w14:textId="43BF1525"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519.60</w:t>
      </w:r>
      <w:r w:rsidRPr="00421606">
        <w:rPr>
          <w:sz w:val="24"/>
          <w:szCs w:val="24"/>
        </w:rPr>
        <w:t xml:space="preserve">”, substitute </w:t>
      </w:r>
      <w:r w:rsidR="00AD72BA" w:rsidRPr="00421606">
        <w:rPr>
          <w:sz w:val="24"/>
          <w:szCs w:val="24"/>
        </w:rPr>
        <w:t>“</w:t>
      </w:r>
      <w:r w:rsidR="0044521F" w:rsidRPr="00421606">
        <w:rPr>
          <w:sz w:val="24"/>
          <w:szCs w:val="24"/>
        </w:rPr>
        <w:t>524.30</w:t>
      </w:r>
      <w:r w:rsidR="00AD72BA" w:rsidRPr="00421606">
        <w:rPr>
          <w:sz w:val="24"/>
          <w:szCs w:val="24"/>
        </w:rPr>
        <w:t>”</w:t>
      </w:r>
      <w:r w:rsidRPr="00421606">
        <w:rPr>
          <w:sz w:val="24"/>
          <w:szCs w:val="24"/>
        </w:rPr>
        <w:t>.</w:t>
      </w:r>
    </w:p>
    <w:p w14:paraId="67E328C3" w14:textId="1D2A439A" w:rsidR="00907B3B" w:rsidRPr="00421606" w:rsidRDefault="00907B3B" w:rsidP="00015264">
      <w:pPr>
        <w:pStyle w:val="ItemHead"/>
        <w:numPr>
          <w:ilvl w:val="0"/>
          <w:numId w:val="23"/>
        </w:numPr>
        <w:ind w:left="1134" w:hanging="774"/>
      </w:pPr>
      <w:r w:rsidRPr="00421606">
        <w:t>Schedule (item 75615, column 3)</w:t>
      </w:r>
    </w:p>
    <w:p w14:paraId="109FA94B" w14:textId="1CC5E088"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192.35</w:t>
      </w:r>
      <w:r w:rsidRPr="00421606">
        <w:rPr>
          <w:sz w:val="24"/>
          <w:szCs w:val="24"/>
        </w:rPr>
        <w:t xml:space="preserve">”, substitute </w:t>
      </w:r>
      <w:r w:rsidR="00AD72BA" w:rsidRPr="00421606">
        <w:rPr>
          <w:sz w:val="24"/>
          <w:szCs w:val="24"/>
        </w:rPr>
        <w:t>“</w:t>
      </w:r>
      <w:r w:rsidR="0044521F" w:rsidRPr="00421606">
        <w:rPr>
          <w:sz w:val="24"/>
          <w:szCs w:val="24"/>
        </w:rPr>
        <w:t>194.10</w:t>
      </w:r>
      <w:r w:rsidR="00AD72BA" w:rsidRPr="00421606">
        <w:rPr>
          <w:sz w:val="24"/>
          <w:szCs w:val="24"/>
        </w:rPr>
        <w:t>”</w:t>
      </w:r>
      <w:r w:rsidRPr="00421606">
        <w:rPr>
          <w:sz w:val="24"/>
          <w:szCs w:val="24"/>
        </w:rPr>
        <w:t>.</w:t>
      </w:r>
    </w:p>
    <w:p w14:paraId="582E5DAA" w14:textId="24C7E9A0" w:rsidR="00907B3B" w:rsidRPr="00421606" w:rsidRDefault="00907B3B" w:rsidP="00015264">
      <w:pPr>
        <w:pStyle w:val="ItemHead"/>
        <w:numPr>
          <w:ilvl w:val="0"/>
          <w:numId w:val="23"/>
        </w:numPr>
        <w:ind w:left="1134" w:hanging="774"/>
      </w:pPr>
      <w:r w:rsidRPr="00421606">
        <w:t>Schedule (item 75618, column 3)</w:t>
      </w:r>
    </w:p>
    <w:p w14:paraId="05CC1E2D" w14:textId="3F155EE3"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238.85</w:t>
      </w:r>
      <w:r w:rsidRPr="00421606">
        <w:rPr>
          <w:sz w:val="24"/>
          <w:szCs w:val="24"/>
        </w:rPr>
        <w:t xml:space="preserve">”, substitute </w:t>
      </w:r>
      <w:r w:rsidR="00AD72BA" w:rsidRPr="00421606">
        <w:rPr>
          <w:sz w:val="24"/>
          <w:szCs w:val="24"/>
        </w:rPr>
        <w:t>“</w:t>
      </w:r>
      <w:r w:rsidR="0044521F" w:rsidRPr="00421606">
        <w:rPr>
          <w:sz w:val="24"/>
          <w:szCs w:val="24"/>
        </w:rPr>
        <w:t>241.00</w:t>
      </w:r>
      <w:r w:rsidR="00AD72BA" w:rsidRPr="00421606">
        <w:rPr>
          <w:sz w:val="24"/>
          <w:szCs w:val="24"/>
        </w:rPr>
        <w:t>”</w:t>
      </w:r>
      <w:r w:rsidRPr="00421606">
        <w:rPr>
          <w:sz w:val="24"/>
          <w:szCs w:val="24"/>
        </w:rPr>
        <w:t>.</w:t>
      </w:r>
    </w:p>
    <w:p w14:paraId="02AE488B" w14:textId="18364CBC" w:rsidR="00907B3B" w:rsidRPr="00421606" w:rsidRDefault="00907B3B" w:rsidP="00015264">
      <w:pPr>
        <w:pStyle w:val="ItemHead"/>
        <w:numPr>
          <w:ilvl w:val="0"/>
          <w:numId w:val="23"/>
        </w:numPr>
        <w:ind w:left="1134" w:hanging="774"/>
      </w:pPr>
      <w:r w:rsidRPr="00421606">
        <w:t>Schedule (item 75621, column 3)</w:t>
      </w:r>
    </w:p>
    <w:p w14:paraId="7321A5B4" w14:textId="43214F5D"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238.85</w:t>
      </w:r>
      <w:r w:rsidRPr="00421606">
        <w:rPr>
          <w:sz w:val="24"/>
          <w:szCs w:val="24"/>
        </w:rPr>
        <w:t xml:space="preserve">”, substitute </w:t>
      </w:r>
      <w:r w:rsidR="00AD72BA" w:rsidRPr="00421606">
        <w:rPr>
          <w:sz w:val="24"/>
          <w:szCs w:val="24"/>
        </w:rPr>
        <w:t>“</w:t>
      </w:r>
      <w:r w:rsidR="0044521F" w:rsidRPr="00421606">
        <w:rPr>
          <w:sz w:val="24"/>
          <w:szCs w:val="24"/>
        </w:rPr>
        <w:t>241.00</w:t>
      </w:r>
      <w:r w:rsidR="00AD72BA" w:rsidRPr="00421606">
        <w:rPr>
          <w:sz w:val="24"/>
          <w:szCs w:val="24"/>
        </w:rPr>
        <w:t>”</w:t>
      </w:r>
      <w:r w:rsidRPr="00421606">
        <w:rPr>
          <w:sz w:val="24"/>
          <w:szCs w:val="24"/>
        </w:rPr>
        <w:t>.</w:t>
      </w:r>
    </w:p>
    <w:p w14:paraId="6CDEE6D9" w14:textId="75CFF410" w:rsidR="00907B3B" w:rsidRPr="00421606" w:rsidRDefault="00907B3B" w:rsidP="00015264">
      <w:pPr>
        <w:pStyle w:val="ItemHead"/>
        <w:numPr>
          <w:ilvl w:val="0"/>
          <w:numId w:val="23"/>
        </w:numPr>
        <w:ind w:left="1134" w:hanging="774"/>
      </w:pPr>
      <w:r w:rsidRPr="00421606">
        <w:t>Schedule (item 75800, column 3)</w:t>
      </w:r>
    </w:p>
    <w:p w14:paraId="3E4AF85C" w14:textId="393E7456"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85.00</w:t>
      </w:r>
      <w:r w:rsidRPr="00421606">
        <w:rPr>
          <w:sz w:val="24"/>
          <w:szCs w:val="24"/>
        </w:rPr>
        <w:t xml:space="preserve">”, substitute </w:t>
      </w:r>
      <w:r w:rsidR="00AD72BA" w:rsidRPr="00421606">
        <w:rPr>
          <w:sz w:val="24"/>
          <w:szCs w:val="24"/>
        </w:rPr>
        <w:t>“</w:t>
      </w:r>
      <w:r w:rsidR="0044521F" w:rsidRPr="00421606">
        <w:rPr>
          <w:sz w:val="24"/>
          <w:szCs w:val="24"/>
        </w:rPr>
        <w:t>85.75</w:t>
      </w:r>
      <w:r w:rsidR="00AD72BA" w:rsidRPr="00421606">
        <w:rPr>
          <w:sz w:val="24"/>
          <w:szCs w:val="24"/>
        </w:rPr>
        <w:t>”</w:t>
      </w:r>
      <w:r w:rsidRPr="00421606">
        <w:rPr>
          <w:sz w:val="24"/>
          <w:szCs w:val="24"/>
        </w:rPr>
        <w:t>.</w:t>
      </w:r>
    </w:p>
    <w:p w14:paraId="5D26C00E" w14:textId="4F830501" w:rsidR="00907B3B" w:rsidRPr="00421606" w:rsidRDefault="00907B3B" w:rsidP="00015264">
      <w:pPr>
        <w:pStyle w:val="ItemHead"/>
        <w:numPr>
          <w:ilvl w:val="0"/>
          <w:numId w:val="23"/>
        </w:numPr>
        <w:ind w:left="1134" w:hanging="774"/>
      </w:pPr>
      <w:r w:rsidRPr="00421606">
        <w:t>Schedule (item 75803, column 3)</w:t>
      </w:r>
    </w:p>
    <w:p w14:paraId="32A2C2BC" w14:textId="4ECD9523"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340.10</w:t>
      </w:r>
      <w:r w:rsidRPr="00421606">
        <w:rPr>
          <w:sz w:val="24"/>
          <w:szCs w:val="24"/>
        </w:rPr>
        <w:t xml:space="preserve">”, substitute </w:t>
      </w:r>
      <w:r w:rsidR="00AD72BA" w:rsidRPr="00421606">
        <w:rPr>
          <w:sz w:val="24"/>
          <w:szCs w:val="24"/>
        </w:rPr>
        <w:t>“</w:t>
      </w:r>
      <w:r w:rsidR="0044521F" w:rsidRPr="00421606">
        <w:rPr>
          <w:sz w:val="24"/>
          <w:szCs w:val="24"/>
        </w:rPr>
        <w:t>343.15</w:t>
      </w:r>
      <w:r w:rsidR="00AD72BA" w:rsidRPr="00421606">
        <w:rPr>
          <w:sz w:val="24"/>
          <w:szCs w:val="24"/>
        </w:rPr>
        <w:t>”</w:t>
      </w:r>
      <w:r w:rsidRPr="00421606">
        <w:rPr>
          <w:sz w:val="24"/>
          <w:szCs w:val="24"/>
        </w:rPr>
        <w:t>.</w:t>
      </w:r>
    </w:p>
    <w:p w14:paraId="0854A7F3" w14:textId="48308A03" w:rsidR="00907B3B" w:rsidRPr="00421606" w:rsidRDefault="00907B3B" w:rsidP="00015264">
      <w:pPr>
        <w:pStyle w:val="ItemHead"/>
        <w:numPr>
          <w:ilvl w:val="0"/>
          <w:numId w:val="23"/>
        </w:numPr>
        <w:ind w:left="1134" w:hanging="774"/>
      </w:pPr>
      <w:r w:rsidRPr="00421606">
        <w:t>Schedule (item 75806, column 3)</w:t>
      </w:r>
    </w:p>
    <w:p w14:paraId="32BBBA11" w14:textId="668FEEE7"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398.85</w:t>
      </w:r>
      <w:r w:rsidRPr="00421606">
        <w:rPr>
          <w:sz w:val="24"/>
          <w:szCs w:val="24"/>
        </w:rPr>
        <w:t xml:space="preserve">”, substitute </w:t>
      </w:r>
      <w:r w:rsidR="00AD72BA" w:rsidRPr="00421606">
        <w:rPr>
          <w:sz w:val="24"/>
          <w:szCs w:val="24"/>
        </w:rPr>
        <w:t>“</w:t>
      </w:r>
      <w:r w:rsidR="0044521F" w:rsidRPr="00421606">
        <w:rPr>
          <w:sz w:val="24"/>
          <w:szCs w:val="24"/>
        </w:rPr>
        <w:t>402.45</w:t>
      </w:r>
      <w:r w:rsidR="00AD72BA" w:rsidRPr="00421606">
        <w:rPr>
          <w:sz w:val="24"/>
          <w:szCs w:val="24"/>
        </w:rPr>
        <w:t>”</w:t>
      </w:r>
      <w:r w:rsidRPr="00421606">
        <w:rPr>
          <w:sz w:val="24"/>
          <w:szCs w:val="24"/>
        </w:rPr>
        <w:t>.</w:t>
      </w:r>
    </w:p>
    <w:p w14:paraId="66DDFF22" w14:textId="3AC9647F" w:rsidR="00907B3B" w:rsidRPr="00421606" w:rsidRDefault="00907B3B" w:rsidP="00015264">
      <w:pPr>
        <w:pStyle w:val="ItemHead"/>
        <w:numPr>
          <w:ilvl w:val="0"/>
          <w:numId w:val="23"/>
        </w:numPr>
        <w:ind w:left="1134" w:hanging="774"/>
      </w:pPr>
      <w:r w:rsidRPr="00421606">
        <w:t>Schedule (item 75809, column 3)</w:t>
      </w:r>
    </w:p>
    <w:p w14:paraId="6D9196D6" w14:textId="7E420168"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472.30</w:t>
      </w:r>
      <w:r w:rsidRPr="00421606">
        <w:rPr>
          <w:sz w:val="24"/>
          <w:szCs w:val="24"/>
        </w:rPr>
        <w:t xml:space="preserve">”, substitute </w:t>
      </w:r>
      <w:r w:rsidR="00AD72BA" w:rsidRPr="00421606">
        <w:rPr>
          <w:sz w:val="24"/>
          <w:szCs w:val="24"/>
        </w:rPr>
        <w:t>“</w:t>
      </w:r>
      <w:r w:rsidR="0044521F" w:rsidRPr="00421606">
        <w:rPr>
          <w:sz w:val="24"/>
          <w:szCs w:val="24"/>
        </w:rPr>
        <w:t>476.55</w:t>
      </w:r>
      <w:r w:rsidR="00AD72BA" w:rsidRPr="00421606">
        <w:rPr>
          <w:sz w:val="24"/>
          <w:szCs w:val="24"/>
        </w:rPr>
        <w:t>”</w:t>
      </w:r>
      <w:r w:rsidRPr="00421606">
        <w:rPr>
          <w:sz w:val="24"/>
          <w:szCs w:val="24"/>
        </w:rPr>
        <w:t>.</w:t>
      </w:r>
    </w:p>
    <w:p w14:paraId="055487A2" w14:textId="6E4153BA" w:rsidR="00907B3B" w:rsidRPr="00421606" w:rsidRDefault="00907B3B" w:rsidP="00015264">
      <w:pPr>
        <w:pStyle w:val="ItemHead"/>
        <w:numPr>
          <w:ilvl w:val="0"/>
          <w:numId w:val="23"/>
        </w:numPr>
        <w:ind w:left="1134" w:hanging="774"/>
      </w:pPr>
      <w:r w:rsidRPr="00421606">
        <w:t>Schedule (item 75812, column 3)</w:t>
      </w:r>
    </w:p>
    <w:p w14:paraId="16E3F6F2" w14:textId="5B77257F"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524.75</w:t>
      </w:r>
      <w:r w:rsidRPr="00421606">
        <w:rPr>
          <w:sz w:val="24"/>
          <w:szCs w:val="24"/>
        </w:rPr>
        <w:t xml:space="preserve">”, substitute </w:t>
      </w:r>
      <w:r w:rsidR="00AD72BA" w:rsidRPr="00421606">
        <w:rPr>
          <w:sz w:val="24"/>
          <w:szCs w:val="24"/>
        </w:rPr>
        <w:t>“</w:t>
      </w:r>
      <w:r w:rsidR="0044521F" w:rsidRPr="00421606">
        <w:rPr>
          <w:sz w:val="24"/>
          <w:szCs w:val="24"/>
        </w:rPr>
        <w:t>529.45</w:t>
      </w:r>
      <w:r w:rsidR="00AD72BA" w:rsidRPr="00421606">
        <w:rPr>
          <w:sz w:val="24"/>
          <w:szCs w:val="24"/>
        </w:rPr>
        <w:t>”</w:t>
      </w:r>
      <w:r w:rsidRPr="00421606">
        <w:rPr>
          <w:sz w:val="24"/>
          <w:szCs w:val="24"/>
        </w:rPr>
        <w:t>.</w:t>
      </w:r>
    </w:p>
    <w:p w14:paraId="42855205" w14:textId="2CB82BA1" w:rsidR="00907B3B" w:rsidRPr="00421606" w:rsidRDefault="00907B3B" w:rsidP="00015264">
      <w:pPr>
        <w:pStyle w:val="ItemHead"/>
        <w:numPr>
          <w:ilvl w:val="0"/>
          <w:numId w:val="23"/>
        </w:numPr>
        <w:ind w:left="1134" w:hanging="774"/>
      </w:pPr>
      <w:r w:rsidRPr="00421606">
        <w:t>Schedule (item 75815, column 3)</w:t>
      </w:r>
    </w:p>
    <w:p w14:paraId="0FA854D3" w14:textId="1B303EDC"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640.30</w:t>
      </w:r>
      <w:r w:rsidRPr="00421606">
        <w:rPr>
          <w:sz w:val="24"/>
          <w:szCs w:val="24"/>
        </w:rPr>
        <w:t xml:space="preserve">”, substitute </w:t>
      </w:r>
      <w:r w:rsidR="00AD72BA" w:rsidRPr="00421606">
        <w:rPr>
          <w:sz w:val="24"/>
          <w:szCs w:val="24"/>
        </w:rPr>
        <w:t>“</w:t>
      </w:r>
      <w:r w:rsidR="0044521F" w:rsidRPr="00421606">
        <w:rPr>
          <w:sz w:val="24"/>
          <w:szCs w:val="24"/>
        </w:rPr>
        <w:t>646.05</w:t>
      </w:r>
      <w:r w:rsidR="00AD72BA" w:rsidRPr="00421606">
        <w:rPr>
          <w:sz w:val="24"/>
          <w:szCs w:val="24"/>
        </w:rPr>
        <w:t>”</w:t>
      </w:r>
      <w:r w:rsidRPr="00421606">
        <w:rPr>
          <w:sz w:val="24"/>
          <w:szCs w:val="24"/>
        </w:rPr>
        <w:t>.</w:t>
      </w:r>
    </w:p>
    <w:p w14:paraId="1554D462" w14:textId="60059505" w:rsidR="00907B3B" w:rsidRPr="00421606" w:rsidRDefault="00907B3B" w:rsidP="00015264">
      <w:pPr>
        <w:pStyle w:val="ItemHead"/>
        <w:numPr>
          <w:ilvl w:val="0"/>
          <w:numId w:val="23"/>
        </w:numPr>
        <w:ind w:left="1134" w:hanging="774"/>
      </w:pPr>
      <w:r w:rsidRPr="00421606">
        <w:t>Schedule (item 75818, column 3)</w:t>
      </w:r>
    </w:p>
    <w:p w14:paraId="72646F77" w14:textId="59C02165"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755.55</w:t>
      </w:r>
      <w:r w:rsidRPr="00421606">
        <w:rPr>
          <w:sz w:val="24"/>
          <w:szCs w:val="24"/>
        </w:rPr>
        <w:t xml:space="preserve">”, substitute </w:t>
      </w:r>
      <w:r w:rsidR="00AD72BA" w:rsidRPr="00421606">
        <w:rPr>
          <w:sz w:val="24"/>
          <w:szCs w:val="24"/>
        </w:rPr>
        <w:t>“</w:t>
      </w:r>
      <w:r w:rsidR="0044521F" w:rsidRPr="00421606">
        <w:rPr>
          <w:sz w:val="24"/>
          <w:szCs w:val="24"/>
        </w:rPr>
        <w:t>762.35</w:t>
      </w:r>
      <w:r w:rsidR="00AD72BA" w:rsidRPr="00421606">
        <w:rPr>
          <w:sz w:val="24"/>
          <w:szCs w:val="24"/>
        </w:rPr>
        <w:t>”</w:t>
      </w:r>
      <w:r w:rsidRPr="00421606">
        <w:rPr>
          <w:sz w:val="24"/>
          <w:szCs w:val="24"/>
        </w:rPr>
        <w:t>.</w:t>
      </w:r>
    </w:p>
    <w:p w14:paraId="12152D75" w14:textId="347D3571" w:rsidR="00907B3B" w:rsidRPr="00421606" w:rsidRDefault="00907B3B" w:rsidP="00015264">
      <w:pPr>
        <w:pStyle w:val="ItemHead"/>
        <w:numPr>
          <w:ilvl w:val="0"/>
          <w:numId w:val="23"/>
        </w:numPr>
        <w:ind w:left="1134" w:hanging="774"/>
      </w:pPr>
      <w:r w:rsidRPr="00421606">
        <w:lastRenderedPageBreak/>
        <w:t>Schedule (item 75821, column 3)</w:t>
      </w:r>
    </w:p>
    <w:p w14:paraId="517D937B" w14:textId="7F596BF5" w:rsidR="00907B3B" w:rsidRPr="00421606" w:rsidRDefault="00907B3B" w:rsidP="00907B3B">
      <w:pPr>
        <w:pStyle w:val="Item"/>
        <w:ind w:left="1134"/>
        <w:rPr>
          <w:sz w:val="24"/>
          <w:szCs w:val="24"/>
        </w:rPr>
      </w:pPr>
      <w:r w:rsidRPr="00421606">
        <w:rPr>
          <w:sz w:val="24"/>
          <w:szCs w:val="24"/>
        </w:rPr>
        <w:t>Omit “</w:t>
      </w:r>
      <w:r w:rsidR="00BE1874" w:rsidRPr="00421606">
        <w:rPr>
          <w:sz w:val="24"/>
          <w:szCs w:val="24"/>
        </w:rPr>
        <w:t>608.60</w:t>
      </w:r>
      <w:r w:rsidRPr="00421606">
        <w:rPr>
          <w:sz w:val="24"/>
          <w:szCs w:val="24"/>
        </w:rPr>
        <w:t xml:space="preserve">”, substitute </w:t>
      </w:r>
      <w:r w:rsidR="00AD72BA" w:rsidRPr="00421606">
        <w:rPr>
          <w:sz w:val="24"/>
          <w:szCs w:val="24"/>
        </w:rPr>
        <w:t>“</w:t>
      </w:r>
      <w:r w:rsidR="0044521F" w:rsidRPr="00421606">
        <w:rPr>
          <w:sz w:val="24"/>
          <w:szCs w:val="24"/>
        </w:rPr>
        <w:t>614.10</w:t>
      </w:r>
      <w:r w:rsidR="00AD72BA" w:rsidRPr="00421606">
        <w:rPr>
          <w:sz w:val="24"/>
          <w:szCs w:val="24"/>
        </w:rPr>
        <w:t>”</w:t>
      </w:r>
      <w:r w:rsidRPr="00421606">
        <w:rPr>
          <w:sz w:val="24"/>
          <w:szCs w:val="24"/>
        </w:rPr>
        <w:t>.</w:t>
      </w:r>
    </w:p>
    <w:p w14:paraId="598FB571" w14:textId="351295B9" w:rsidR="00907B3B" w:rsidRPr="00421606" w:rsidRDefault="00907B3B" w:rsidP="00015264">
      <w:pPr>
        <w:pStyle w:val="ItemHead"/>
        <w:numPr>
          <w:ilvl w:val="0"/>
          <w:numId w:val="23"/>
        </w:numPr>
        <w:ind w:left="1134" w:hanging="774"/>
      </w:pPr>
      <w:r w:rsidRPr="00421606">
        <w:t>Schedule (item 75824, column 3)</w:t>
      </w:r>
    </w:p>
    <w:p w14:paraId="79308F22" w14:textId="7AE4CAA8"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703.10</w:t>
      </w:r>
      <w:r w:rsidRPr="00421606">
        <w:rPr>
          <w:sz w:val="24"/>
          <w:szCs w:val="24"/>
        </w:rPr>
        <w:t xml:space="preserve">”, substitute </w:t>
      </w:r>
      <w:r w:rsidR="00AD72BA" w:rsidRPr="00421606">
        <w:rPr>
          <w:sz w:val="24"/>
          <w:szCs w:val="24"/>
        </w:rPr>
        <w:t>“</w:t>
      </w:r>
      <w:r w:rsidR="0044521F" w:rsidRPr="00421606">
        <w:rPr>
          <w:sz w:val="24"/>
          <w:szCs w:val="24"/>
        </w:rPr>
        <w:t>709.45</w:t>
      </w:r>
      <w:r w:rsidR="00AD72BA" w:rsidRPr="00421606">
        <w:rPr>
          <w:sz w:val="24"/>
          <w:szCs w:val="24"/>
        </w:rPr>
        <w:t>”</w:t>
      </w:r>
      <w:r w:rsidRPr="00421606">
        <w:rPr>
          <w:sz w:val="24"/>
          <w:szCs w:val="24"/>
        </w:rPr>
        <w:t>.</w:t>
      </w:r>
    </w:p>
    <w:p w14:paraId="56EFF872" w14:textId="5AECBB90" w:rsidR="00907B3B" w:rsidRPr="00421606" w:rsidRDefault="00907B3B" w:rsidP="00015264">
      <w:pPr>
        <w:pStyle w:val="ItemHead"/>
        <w:numPr>
          <w:ilvl w:val="0"/>
          <w:numId w:val="23"/>
        </w:numPr>
        <w:ind w:left="1134" w:hanging="774"/>
      </w:pPr>
      <w:r w:rsidRPr="00421606">
        <w:t>Schedule (item 75827, column 3)</w:t>
      </w:r>
    </w:p>
    <w:p w14:paraId="4F1B193C" w14:textId="63BDEED8"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808.25</w:t>
      </w:r>
      <w:r w:rsidRPr="00421606">
        <w:rPr>
          <w:sz w:val="24"/>
          <w:szCs w:val="24"/>
        </w:rPr>
        <w:t xml:space="preserve">”, substitute </w:t>
      </w:r>
      <w:r w:rsidR="00AD72BA" w:rsidRPr="00421606">
        <w:rPr>
          <w:sz w:val="24"/>
          <w:szCs w:val="24"/>
        </w:rPr>
        <w:t>“</w:t>
      </w:r>
      <w:r w:rsidR="0044521F" w:rsidRPr="00421606">
        <w:rPr>
          <w:sz w:val="24"/>
          <w:szCs w:val="24"/>
        </w:rPr>
        <w:t>815.50</w:t>
      </w:r>
      <w:r w:rsidR="00AD72BA" w:rsidRPr="00421606">
        <w:rPr>
          <w:sz w:val="24"/>
          <w:szCs w:val="24"/>
        </w:rPr>
        <w:t>”</w:t>
      </w:r>
      <w:r w:rsidRPr="00421606">
        <w:rPr>
          <w:sz w:val="24"/>
          <w:szCs w:val="24"/>
        </w:rPr>
        <w:t>.</w:t>
      </w:r>
    </w:p>
    <w:p w14:paraId="768F985B" w14:textId="479A1E59" w:rsidR="00907B3B" w:rsidRPr="00421606" w:rsidRDefault="00907B3B" w:rsidP="00015264">
      <w:pPr>
        <w:pStyle w:val="ItemHead"/>
        <w:numPr>
          <w:ilvl w:val="0"/>
          <w:numId w:val="23"/>
        </w:numPr>
        <w:ind w:left="1134" w:hanging="774"/>
      </w:pPr>
      <w:r w:rsidRPr="00421606">
        <w:t>Schedule (item 75830, column 3)</w:t>
      </w:r>
    </w:p>
    <w:p w14:paraId="7DD4C59A" w14:textId="7C684755"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892.15</w:t>
      </w:r>
      <w:r w:rsidRPr="00421606">
        <w:rPr>
          <w:sz w:val="24"/>
          <w:szCs w:val="24"/>
        </w:rPr>
        <w:t xml:space="preserve">”, substitute </w:t>
      </w:r>
      <w:r w:rsidR="00AD72BA" w:rsidRPr="00421606">
        <w:rPr>
          <w:sz w:val="24"/>
          <w:szCs w:val="24"/>
        </w:rPr>
        <w:t>“</w:t>
      </w:r>
      <w:r w:rsidR="0044521F" w:rsidRPr="00421606">
        <w:rPr>
          <w:sz w:val="24"/>
          <w:szCs w:val="24"/>
        </w:rPr>
        <w:t>900.20</w:t>
      </w:r>
      <w:r w:rsidR="00AD72BA" w:rsidRPr="00421606">
        <w:rPr>
          <w:sz w:val="24"/>
          <w:szCs w:val="24"/>
        </w:rPr>
        <w:t>”</w:t>
      </w:r>
      <w:r w:rsidRPr="00421606">
        <w:rPr>
          <w:sz w:val="24"/>
          <w:szCs w:val="24"/>
        </w:rPr>
        <w:t>.</w:t>
      </w:r>
    </w:p>
    <w:p w14:paraId="66ADB089" w14:textId="516567F3" w:rsidR="00907B3B" w:rsidRPr="00421606" w:rsidRDefault="00907B3B" w:rsidP="00015264">
      <w:pPr>
        <w:pStyle w:val="ItemHead"/>
        <w:numPr>
          <w:ilvl w:val="0"/>
          <w:numId w:val="23"/>
        </w:numPr>
        <w:ind w:left="1134" w:hanging="774"/>
      </w:pPr>
      <w:r w:rsidRPr="00421606">
        <w:t>Schedule (item 75833, column 3)</w:t>
      </w:r>
    </w:p>
    <w:p w14:paraId="305A60E5" w14:textId="1C61D15E"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1,091.45</w:t>
      </w:r>
      <w:r w:rsidRPr="00421606">
        <w:rPr>
          <w:sz w:val="24"/>
          <w:szCs w:val="24"/>
        </w:rPr>
        <w:t xml:space="preserve">”, substitute </w:t>
      </w:r>
      <w:r w:rsidR="00AD72BA" w:rsidRPr="00421606">
        <w:rPr>
          <w:sz w:val="24"/>
          <w:szCs w:val="24"/>
        </w:rPr>
        <w:t>“</w:t>
      </w:r>
      <w:r w:rsidR="0044521F" w:rsidRPr="00421606">
        <w:rPr>
          <w:sz w:val="24"/>
          <w:szCs w:val="24"/>
        </w:rPr>
        <w:t>1,101.25</w:t>
      </w:r>
      <w:r w:rsidR="00AD72BA" w:rsidRPr="00421606">
        <w:rPr>
          <w:sz w:val="24"/>
          <w:szCs w:val="24"/>
        </w:rPr>
        <w:t>”</w:t>
      </w:r>
      <w:r w:rsidRPr="00421606">
        <w:rPr>
          <w:sz w:val="24"/>
          <w:szCs w:val="24"/>
        </w:rPr>
        <w:t>.</w:t>
      </w:r>
    </w:p>
    <w:p w14:paraId="164404F7" w14:textId="6F129905" w:rsidR="00907B3B" w:rsidRPr="00421606" w:rsidRDefault="00907B3B" w:rsidP="00015264">
      <w:pPr>
        <w:pStyle w:val="ItemHead"/>
        <w:numPr>
          <w:ilvl w:val="0"/>
          <w:numId w:val="23"/>
        </w:numPr>
        <w:ind w:left="1134" w:hanging="774"/>
      </w:pPr>
      <w:r w:rsidRPr="00421606">
        <w:t>Schedule (item 75836, column 3)</w:t>
      </w:r>
    </w:p>
    <w:p w14:paraId="4A7F2E0E" w14:textId="4ABD75CB"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1,248.90</w:t>
      </w:r>
      <w:r w:rsidRPr="00421606">
        <w:rPr>
          <w:sz w:val="24"/>
          <w:szCs w:val="24"/>
        </w:rPr>
        <w:t xml:space="preserve">”, substitute </w:t>
      </w:r>
      <w:r w:rsidR="00AD72BA" w:rsidRPr="00421606">
        <w:rPr>
          <w:sz w:val="24"/>
          <w:szCs w:val="24"/>
        </w:rPr>
        <w:t>“</w:t>
      </w:r>
      <w:r w:rsidR="0044521F" w:rsidRPr="00421606">
        <w:rPr>
          <w:sz w:val="24"/>
          <w:szCs w:val="24"/>
        </w:rPr>
        <w:t>1,260.15</w:t>
      </w:r>
      <w:r w:rsidR="00AD72BA" w:rsidRPr="00421606">
        <w:rPr>
          <w:sz w:val="24"/>
          <w:szCs w:val="24"/>
        </w:rPr>
        <w:t>”</w:t>
      </w:r>
      <w:r w:rsidRPr="00421606">
        <w:rPr>
          <w:sz w:val="24"/>
          <w:szCs w:val="24"/>
        </w:rPr>
        <w:t>.</w:t>
      </w:r>
    </w:p>
    <w:p w14:paraId="0C169D04" w14:textId="0B28D524" w:rsidR="00907B3B" w:rsidRPr="00421606" w:rsidRDefault="00907B3B" w:rsidP="00015264">
      <w:pPr>
        <w:pStyle w:val="ItemHead"/>
        <w:numPr>
          <w:ilvl w:val="0"/>
          <w:numId w:val="23"/>
        </w:numPr>
        <w:ind w:left="1134" w:hanging="774"/>
      </w:pPr>
      <w:r w:rsidRPr="00421606">
        <w:t>Schedule (item 75839, column 3)</w:t>
      </w:r>
    </w:p>
    <w:p w14:paraId="5A925255" w14:textId="7E5F043B"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28.20</w:t>
      </w:r>
      <w:r w:rsidRPr="00421606">
        <w:rPr>
          <w:sz w:val="24"/>
          <w:szCs w:val="24"/>
        </w:rPr>
        <w:t xml:space="preserve">”, substitute </w:t>
      </w:r>
      <w:r w:rsidR="00AD72BA" w:rsidRPr="00421606">
        <w:rPr>
          <w:sz w:val="24"/>
          <w:szCs w:val="24"/>
        </w:rPr>
        <w:t>“</w:t>
      </w:r>
      <w:r w:rsidR="0044521F" w:rsidRPr="00421606">
        <w:rPr>
          <w:sz w:val="24"/>
          <w:szCs w:val="24"/>
        </w:rPr>
        <w:t>28.45</w:t>
      </w:r>
      <w:r w:rsidR="00AD72BA" w:rsidRPr="00421606">
        <w:rPr>
          <w:sz w:val="24"/>
          <w:szCs w:val="24"/>
        </w:rPr>
        <w:t>”</w:t>
      </w:r>
      <w:r w:rsidRPr="00421606">
        <w:rPr>
          <w:sz w:val="24"/>
          <w:szCs w:val="24"/>
        </w:rPr>
        <w:t>.</w:t>
      </w:r>
    </w:p>
    <w:p w14:paraId="0172F32A" w14:textId="48B0AAE0" w:rsidR="00907B3B" w:rsidRPr="00421606" w:rsidRDefault="00907B3B" w:rsidP="00015264">
      <w:pPr>
        <w:pStyle w:val="ItemHead"/>
        <w:numPr>
          <w:ilvl w:val="0"/>
          <w:numId w:val="23"/>
        </w:numPr>
        <w:ind w:left="1134" w:hanging="774"/>
      </w:pPr>
      <w:r w:rsidRPr="00421606">
        <w:t>Schedule (item 75842, column 3)</w:t>
      </w:r>
    </w:p>
    <w:p w14:paraId="31E747AF" w14:textId="64AB0BE9"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42.00</w:t>
      </w:r>
      <w:r w:rsidRPr="00421606">
        <w:rPr>
          <w:sz w:val="24"/>
          <w:szCs w:val="24"/>
        </w:rPr>
        <w:t xml:space="preserve">”, substitute </w:t>
      </w:r>
      <w:r w:rsidR="00AD72BA" w:rsidRPr="00421606">
        <w:rPr>
          <w:sz w:val="24"/>
          <w:szCs w:val="24"/>
        </w:rPr>
        <w:t>“</w:t>
      </w:r>
      <w:r w:rsidR="00DC3D0A" w:rsidRPr="00421606">
        <w:rPr>
          <w:sz w:val="24"/>
          <w:szCs w:val="24"/>
        </w:rPr>
        <w:t>42.40</w:t>
      </w:r>
      <w:r w:rsidR="00AD72BA" w:rsidRPr="00421606">
        <w:rPr>
          <w:sz w:val="24"/>
          <w:szCs w:val="24"/>
        </w:rPr>
        <w:t>”</w:t>
      </w:r>
      <w:r w:rsidRPr="00421606">
        <w:rPr>
          <w:sz w:val="24"/>
          <w:szCs w:val="24"/>
        </w:rPr>
        <w:t>.</w:t>
      </w:r>
    </w:p>
    <w:p w14:paraId="10B5CB9C" w14:textId="2D25E055" w:rsidR="00907B3B" w:rsidRPr="00421606" w:rsidRDefault="00907B3B" w:rsidP="00015264">
      <w:pPr>
        <w:pStyle w:val="ItemHead"/>
        <w:numPr>
          <w:ilvl w:val="0"/>
          <w:numId w:val="23"/>
        </w:numPr>
        <w:ind w:left="1134" w:hanging="774"/>
      </w:pPr>
      <w:r w:rsidRPr="00421606">
        <w:t>Schedule (item 75</w:t>
      </w:r>
      <w:r w:rsidR="006D60CC" w:rsidRPr="00421606">
        <w:t>845</w:t>
      </w:r>
      <w:r w:rsidRPr="00421606">
        <w:t>, column 3)</w:t>
      </w:r>
    </w:p>
    <w:p w14:paraId="2950E625" w14:textId="3A778225"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210.00</w:t>
      </w:r>
      <w:r w:rsidRPr="00421606">
        <w:rPr>
          <w:sz w:val="24"/>
          <w:szCs w:val="24"/>
        </w:rPr>
        <w:t xml:space="preserve">”, substitute </w:t>
      </w:r>
      <w:r w:rsidR="00AD72BA" w:rsidRPr="00421606">
        <w:rPr>
          <w:sz w:val="24"/>
          <w:szCs w:val="24"/>
        </w:rPr>
        <w:t>“</w:t>
      </w:r>
      <w:r w:rsidR="00DC3D0A" w:rsidRPr="00421606">
        <w:rPr>
          <w:sz w:val="24"/>
          <w:szCs w:val="24"/>
        </w:rPr>
        <w:t>211.90</w:t>
      </w:r>
      <w:r w:rsidR="00AD72BA" w:rsidRPr="00421606">
        <w:rPr>
          <w:sz w:val="24"/>
          <w:szCs w:val="24"/>
        </w:rPr>
        <w:t>”</w:t>
      </w:r>
      <w:r w:rsidRPr="00421606">
        <w:rPr>
          <w:sz w:val="24"/>
          <w:szCs w:val="24"/>
        </w:rPr>
        <w:t>.</w:t>
      </w:r>
    </w:p>
    <w:p w14:paraId="1F99D9B2" w14:textId="26856A7F" w:rsidR="00907B3B" w:rsidRPr="00421606" w:rsidRDefault="006D60CC" w:rsidP="00015264">
      <w:pPr>
        <w:pStyle w:val="ItemHead"/>
        <w:numPr>
          <w:ilvl w:val="0"/>
          <w:numId w:val="23"/>
        </w:numPr>
        <w:ind w:left="1134" w:hanging="774"/>
      </w:pPr>
      <w:r w:rsidRPr="00421606">
        <w:t>Schedule (item 75848</w:t>
      </w:r>
      <w:r w:rsidR="00907B3B" w:rsidRPr="00421606">
        <w:t>, column 3)</w:t>
      </w:r>
    </w:p>
    <w:p w14:paraId="6C413EFE" w14:textId="0407E993" w:rsidR="00907B3B" w:rsidRPr="00421606" w:rsidRDefault="00907B3B" w:rsidP="00907B3B">
      <w:pPr>
        <w:pStyle w:val="Item"/>
        <w:ind w:left="1134"/>
        <w:rPr>
          <w:sz w:val="24"/>
          <w:szCs w:val="24"/>
        </w:rPr>
      </w:pPr>
      <w:r w:rsidRPr="00421606">
        <w:rPr>
          <w:sz w:val="24"/>
          <w:szCs w:val="24"/>
        </w:rPr>
        <w:t>Omit “2</w:t>
      </w:r>
      <w:r w:rsidR="009D4383" w:rsidRPr="00421606">
        <w:rPr>
          <w:sz w:val="24"/>
          <w:szCs w:val="24"/>
        </w:rPr>
        <w:t>51.85</w:t>
      </w:r>
      <w:r w:rsidRPr="00421606">
        <w:rPr>
          <w:sz w:val="24"/>
          <w:szCs w:val="24"/>
        </w:rPr>
        <w:t xml:space="preserve">”, substitute </w:t>
      </w:r>
      <w:r w:rsidR="00AD72BA" w:rsidRPr="00421606">
        <w:rPr>
          <w:sz w:val="24"/>
          <w:szCs w:val="24"/>
        </w:rPr>
        <w:t>“</w:t>
      </w:r>
      <w:r w:rsidR="00DC3D0A" w:rsidRPr="00421606">
        <w:rPr>
          <w:sz w:val="24"/>
          <w:szCs w:val="24"/>
        </w:rPr>
        <w:t>254.10</w:t>
      </w:r>
      <w:r w:rsidR="00AD72BA" w:rsidRPr="00421606">
        <w:rPr>
          <w:sz w:val="24"/>
          <w:szCs w:val="24"/>
        </w:rPr>
        <w:t>”</w:t>
      </w:r>
      <w:r w:rsidRPr="00421606">
        <w:rPr>
          <w:sz w:val="24"/>
          <w:szCs w:val="24"/>
        </w:rPr>
        <w:t>.</w:t>
      </w:r>
    </w:p>
    <w:p w14:paraId="1E1A76BF" w14:textId="52B3F8B2" w:rsidR="00907B3B" w:rsidRPr="00421606" w:rsidRDefault="006D60CC" w:rsidP="00015264">
      <w:pPr>
        <w:pStyle w:val="ItemHead"/>
        <w:numPr>
          <w:ilvl w:val="0"/>
          <w:numId w:val="23"/>
        </w:numPr>
        <w:ind w:left="1134" w:hanging="774"/>
      </w:pPr>
      <w:r w:rsidRPr="00421606">
        <w:t>Schedule (item 75851</w:t>
      </w:r>
      <w:r w:rsidR="00907B3B" w:rsidRPr="00421606">
        <w:t>, column 3)</w:t>
      </w:r>
    </w:p>
    <w:p w14:paraId="784A3ECC" w14:textId="30778B39" w:rsidR="00907B3B" w:rsidRPr="00421606" w:rsidRDefault="00907B3B" w:rsidP="00907B3B">
      <w:pPr>
        <w:pStyle w:val="Item"/>
        <w:ind w:left="1134"/>
        <w:rPr>
          <w:sz w:val="24"/>
          <w:szCs w:val="24"/>
        </w:rPr>
      </w:pPr>
      <w:r w:rsidRPr="00421606">
        <w:rPr>
          <w:sz w:val="24"/>
          <w:szCs w:val="24"/>
        </w:rPr>
        <w:t>Omit “</w:t>
      </w:r>
      <w:r w:rsidR="009D4383" w:rsidRPr="00421606">
        <w:rPr>
          <w:sz w:val="24"/>
          <w:szCs w:val="24"/>
        </w:rPr>
        <w:t>125.95</w:t>
      </w:r>
      <w:r w:rsidRPr="00421606">
        <w:rPr>
          <w:sz w:val="24"/>
          <w:szCs w:val="24"/>
        </w:rPr>
        <w:t xml:space="preserve">”, substitute </w:t>
      </w:r>
      <w:r w:rsidR="00AD72BA" w:rsidRPr="00421606">
        <w:rPr>
          <w:sz w:val="24"/>
          <w:szCs w:val="24"/>
        </w:rPr>
        <w:t>“</w:t>
      </w:r>
      <w:r w:rsidR="00DC3D0A" w:rsidRPr="00421606">
        <w:rPr>
          <w:sz w:val="24"/>
          <w:szCs w:val="24"/>
        </w:rPr>
        <w:t>127.10</w:t>
      </w:r>
      <w:r w:rsidR="00AD72BA" w:rsidRPr="00421606">
        <w:rPr>
          <w:sz w:val="24"/>
          <w:szCs w:val="24"/>
        </w:rPr>
        <w:t>”</w:t>
      </w:r>
      <w:r w:rsidRPr="00421606">
        <w:rPr>
          <w:sz w:val="24"/>
          <w:szCs w:val="24"/>
        </w:rPr>
        <w:t>.</w:t>
      </w:r>
    </w:p>
    <w:p w14:paraId="37B68806" w14:textId="29D1D9A4" w:rsidR="006D60CC" w:rsidRPr="00421606" w:rsidRDefault="006D60CC" w:rsidP="00015264">
      <w:pPr>
        <w:pStyle w:val="ItemHead"/>
        <w:numPr>
          <w:ilvl w:val="0"/>
          <w:numId w:val="23"/>
        </w:numPr>
        <w:tabs>
          <w:tab w:val="left" w:pos="4032"/>
        </w:tabs>
        <w:ind w:left="1134" w:hanging="774"/>
      </w:pPr>
      <w:r w:rsidRPr="00421606">
        <w:t>Schedule (item 75</w:t>
      </w:r>
      <w:r w:rsidR="004E1347" w:rsidRPr="00421606">
        <w:t>8</w:t>
      </w:r>
      <w:r w:rsidRPr="00421606">
        <w:t>54, column 3)</w:t>
      </w:r>
    </w:p>
    <w:p w14:paraId="708D2A30" w14:textId="1D3463BC" w:rsidR="006D60CC" w:rsidRPr="00421606" w:rsidRDefault="006D60CC" w:rsidP="006D60CC">
      <w:pPr>
        <w:pStyle w:val="Item"/>
        <w:ind w:left="1134"/>
        <w:rPr>
          <w:sz w:val="24"/>
          <w:szCs w:val="24"/>
        </w:rPr>
      </w:pPr>
      <w:r w:rsidRPr="00421606">
        <w:rPr>
          <w:sz w:val="24"/>
          <w:szCs w:val="24"/>
        </w:rPr>
        <w:t>Omit “</w:t>
      </w:r>
      <w:r w:rsidR="009D4383" w:rsidRPr="00421606">
        <w:rPr>
          <w:sz w:val="24"/>
          <w:szCs w:val="24"/>
        </w:rPr>
        <w:t>125.95</w:t>
      </w:r>
      <w:r w:rsidRPr="00421606">
        <w:rPr>
          <w:sz w:val="24"/>
          <w:szCs w:val="24"/>
        </w:rPr>
        <w:t xml:space="preserve">”, substitute </w:t>
      </w:r>
      <w:r w:rsidR="00AD72BA" w:rsidRPr="00421606">
        <w:rPr>
          <w:sz w:val="24"/>
          <w:szCs w:val="24"/>
        </w:rPr>
        <w:t>“</w:t>
      </w:r>
      <w:r w:rsidR="00DC3D0A" w:rsidRPr="00421606">
        <w:rPr>
          <w:sz w:val="24"/>
          <w:szCs w:val="24"/>
        </w:rPr>
        <w:t>127.10</w:t>
      </w:r>
      <w:r w:rsidR="00AD72BA" w:rsidRPr="00421606">
        <w:rPr>
          <w:sz w:val="24"/>
          <w:szCs w:val="24"/>
        </w:rPr>
        <w:t>”</w:t>
      </w:r>
      <w:r w:rsidRPr="00421606">
        <w:rPr>
          <w:sz w:val="24"/>
          <w:szCs w:val="24"/>
        </w:rPr>
        <w:t>.</w:t>
      </w:r>
    </w:p>
    <w:p w14:paraId="1832A1AB" w14:textId="77777777" w:rsidR="00F83FEC" w:rsidRPr="00421606" w:rsidRDefault="00F83FEC" w:rsidP="004832DA">
      <w:pPr>
        <w:pStyle w:val="ActHead5"/>
        <w:ind w:left="0" w:firstLine="0"/>
        <w:rPr>
          <w:rFonts w:ascii="Arial" w:hAnsi="Arial" w:cs="Arial"/>
          <w:i/>
        </w:rPr>
      </w:pPr>
      <w:bookmarkStart w:id="14" w:name="_Toc66976012"/>
      <w:r w:rsidRPr="00421606">
        <w:rPr>
          <w:rFonts w:ascii="Arial" w:hAnsi="Arial" w:cs="Arial"/>
          <w:i/>
        </w:rPr>
        <w:t>Health Insurance (Section 3C Midwife and Nurse Practitioner Services) Determination 2020</w:t>
      </w:r>
      <w:bookmarkEnd w:id="14"/>
    </w:p>
    <w:p w14:paraId="55E8C517" w14:textId="6E1E7277" w:rsidR="00F83FEC" w:rsidRPr="00421606" w:rsidRDefault="00F83FEC" w:rsidP="00015264">
      <w:pPr>
        <w:pStyle w:val="ItemHead"/>
        <w:numPr>
          <w:ilvl w:val="0"/>
          <w:numId w:val="23"/>
        </w:numPr>
        <w:tabs>
          <w:tab w:val="left" w:pos="4032"/>
        </w:tabs>
        <w:ind w:left="1134" w:hanging="774"/>
      </w:pPr>
      <w:r w:rsidRPr="00421606">
        <w:t>Schedule 1 (item 82100, column 3)</w:t>
      </w:r>
    </w:p>
    <w:p w14:paraId="5DDDD5DA" w14:textId="13607134"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55.05</w:t>
      </w:r>
      <w:r w:rsidRPr="00421606">
        <w:rPr>
          <w:sz w:val="24"/>
          <w:szCs w:val="24"/>
        </w:rPr>
        <w:t xml:space="preserve">”, substitute </w:t>
      </w:r>
      <w:r w:rsidR="00AD72BA" w:rsidRPr="00421606">
        <w:rPr>
          <w:sz w:val="24"/>
          <w:szCs w:val="24"/>
        </w:rPr>
        <w:t>“</w:t>
      </w:r>
      <w:r w:rsidR="00DC3D0A" w:rsidRPr="00421606">
        <w:rPr>
          <w:sz w:val="24"/>
          <w:szCs w:val="24"/>
        </w:rPr>
        <w:t>55.55</w:t>
      </w:r>
      <w:r w:rsidR="00AD72BA" w:rsidRPr="00421606">
        <w:rPr>
          <w:sz w:val="24"/>
          <w:szCs w:val="24"/>
        </w:rPr>
        <w:t>”</w:t>
      </w:r>
      <w:r w:rsidRPr="00421606">
        <w:rPr>
          <w:sz w:val="24"/>
          <w:szCs w:val="24"/>
        </w:rPr>
        <w:t>.</w:t>
      </w:r>
    </w:p>
    <w:p w14:paraId="2261E583" w14:textId="13E02553" w:rsidR="00F83FEC" w:rsidRPr="00421606" w:rsidRDefault="00F83FEC" w:rsidP="00015264">
      <w:pPr>
        <w:pStyle w:val="ItemHead"/>
        <w:numPr>
          <w:ilvl w:val="0"/>
          <w:numId w:val="23"/>
        </w:numPr>
        <w:tabs>
          <w:tab w:val="left" w:pos="4032"/>
        </w:tabs>
        <w:ind w:left="1134" w:hanging="774"/>
      </w:pPr>
      <w:r w:rsidRPr="00421606">
        <w:t>Schedule 1 (item 82105, column 3)</w:t>
      </w:r>
    </w:p>
    <w:p w14:paraId="20AE99D9" w14:textId="136BB954"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33.30</w:t>
      </w:r>
      <w:r w:rsidRPr="00421606">
        <w:rPr>
          <w:sz w:val="24"/>
          <w:szCs w:val="24"/>
        </w:rPr>
        <w:t xml:space="preserve">”, substitute </w:t>
      </w:r>
      <w:r w:rsidR="00AD72BA" w:rsidRPr="00421606">
        <w:rPr>
          <w:sz w:val="24"/>
          <w:szCs w:val="24"/>
        </w:rPr>
        <w:t>“</w:t>
      </w:r>
      <w:r w:rsidR="00DC3D0A" w:rsidRPr="00421606">
        <w:rPr>
          <w:sz w:val="24"/>
          <w:szCs w:val="24"/>
        </w:rPr>
        <w:t>33.60</w:t>
      </w:r>
      <w:r w:rsidR="00AD72BA" w:rsidRPr="00421606">
        <w:rPr>
          <w:sz w:val="24"/>
          <w:szCs w:val="24"/>
        </w:rPr>
        <w:t>”</w:t>
      </w:r>
      <w:r w:rsidRPr="00421606">
        <w:rPr>
          <w:sz w:val="24"/>
          <w:szCs w:val="24"/>
        </w:rPr>
        <w:t>.</w:t>
      </w:r>
    </w:p>
    <w:p w14:paraId="6550E9B4" w14:textId="7F393ED1" w:rsidR="00F83FEC" w:rsidRPr="00421606" w:rsidRDefault="00F83FEC" w:rsidP="00015264">
      <w:pPr>
        <w:pStyle w:val="ItemHead"/>
        <w:numPr>
          <w:ilvl w:val="0"/>
          <w:numId w:val="23"/>
        </w:numPr>
        <w:tabs>
          <w:tab w:val="left" w:pos="4032"/>
        </w:tabs>
        <w:ind w:left="1134" w:hanging="774"/>
      </w:pPr>
      <w:r w:rsidRPr="00421606">
        <w:lastRenderedPageBreak/>
        <w:t>Schedule 1 (item 82110, column 3)</w:t>
      </w:r>
    </w:p>
    <w:p w14:paraId="6C22905B" w14:textId="020C9183"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55.05</w:t>
      </w:r>
      <w:r w:rsidRPr="00421606">
        <w:rPr>
          <w:sz w:val="24"/>
          <w:szCs w:val="24"/>
        </w:rPr>
        <w:t xml:space="preserve">”, substitute </w:t>
      </w:r>
      <w:r w:rsidR="00AD72BA" w:rsidRPr="00421606">
        <w:rPr>
          <w:sz w:val="24"/>
          <w:szCs w:val="24"/>
        </w:rPr>
        <w:t>“</w:t>
      </w:r>
      <w:r w:rsidR="00DC3D0A" w:rsidRPr="00421606">
        <w:rPr>
          <w:sz w:val="24"/>
          <w:szCs w:val="24"/>
        </w:rPr>
        <w:t>55.55</w:t>
      </w:r>
      <w:r w:rsidR="00AD72BA" w:rsidRPr="00421606">
        <w:rPr>
          <w:sz w:val="24"/>
          <w:szCs w:val="24"/>
        </w:rPr>
        <w:t>”</w:t>
      </w:r>
      <w:r w:rsidRPr="00421606">
        <w:rPr>
          <w:sz w:val="24"/>
          <w:szCs w:val="24"/>
        </w:rPr>
        <w:t>.</w:t>
      </w:r>
    </w:p>
    <w:p w14:paraId="45CCBFF3" w14:textId="531BB8C3" w:rsidR="00F83FEC" w:rsidRPr="00421606" w:rsidRDefault="00593AE2" w:rsidP="00015264">
      <w:pPr>
        <w:pStyle w:val="ItemHead"/>
        <w:numPr>
          <w:ilvl w:val="0"/>
          <w:numId w:val="23"/>
        </w:numPr>
        <w:tabs>
          <w:tab w:val="left" w:pos="4032"/>
        </w:tabs>
        <w:ind w:left="1134" w:hanging="774"/>
      </w:pPr>
      <w:r w:rsidRPr="00421606">
        <w:t>Schedule 1 (item 82115</w:t>
      </w:r>
      <w:r w:rsidR="00F83FEC" w:rsidRPr="00421606">
        <w:t>, column 3)</w:t>
      </w:r>
    </w:p>
    <w:p w14:paraId="5AEC9E46" w14:textId="7CB3A776"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328.95</w:t>
      </w:r>
      <w:r w:rsidRPr="00421606">
        <w:rPr>
          <w:sz w:val="24"/>
          <w:szCs w:val="24"/>
        </w:rPr>
        <w:t xml:space="preserve">”, substitute </w:t>
      </w:r>
      <w:r w:rsidR="00AD72BA" w:rsidRPr="00421606">
        <w:rPr>
          <w:sz w:val="24"/>
          <w:szCs w:val="24"/>
        </w:rPr>
        <w:t>“</w:t>
      </w:r>
      <w:r w:rsidR="00DC3D0A" w:rsidRPr="00421606">
        <w:rPr>
          <w:sz w:val="24"/>
          <w:szCs w:val="24"/>
        </w:rPr>
        <w:t>331.90</w:t>
      </w:r>
      <w:r w:rsidR="00AD72BA" w:rsidRPr="00421606">
        <w:rPr>
          <w:sz w:val="24"/>
          <w:szCs w:val="24"/>
        </w:rPr>
        <w:t>”</w:t>
      </w:r>
      <w:r w:rsidRPr="00421606">
        <w:rPr>
          <w:sz w:val="24"/>
          <w:szCs w:val="24"/>
        </w:rPr>
        <w:t>.</w:t>
      </w:r>
    </w:p>
    <w:p w14:paraId="4280CAD5" w14:textId="39AC46AC" w:rsidR="00F83FEC" w:rsidRPr="00421606" w:rsidRDefault="00593AE2" w:rsidP="00015264">
      <w:pPr>
        <w:pStyle w:val="ItemHead"/>
        <w:numPr>
          <w:ilvl w:val="0"/>
          <w:numId w:val="23"/>
        </w:numPr>
        <w:tabs>
          <w:tab w:val="left" w:pos="4032"/>
        </w:tabs>
        <w:ind w:left="1134" w:hanging="774"/>
      </w:pPr>
      <w:r w:rsidRPr="00421606">
        <w:t>Schedule 1 (item 82120</w:t>
      </w:r>
      <w:r w:rsidR="00F83FEC" w:rsidRPr="00421606">
        <w:t>, column 3)</w:t>
      </w:r>
    </w:p>
    <w:p w14:paraId="61F21A54" w14:textId="623ED8AD"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776.85</w:t>
      </w:r>
      <w:r w:rsidRPr="00421606">
        <w:rPr>
          <w:sz w:val="24"/>
          <w:szCs w:val="24"/>
        </w:rPr>
        <w:t xml:space="preserve">”, substitute </w:t>
      </w:r>
      <w:r w:rsidR="00AD72BA" w:rsidRPr="00421606">
        <w:rPr>
          <w:sz w:val="24"/>
          <w:szCs w:val="24"/>
        </w:rPr>
        <w:t>“</w:t>
      </w:r>
      <w:r w:rsidR="00DC3D0A" w:rsidRPr="00421606">
        <w:rPr>
          <w:sz w:val="24"/>
          <w:szCs w:val="24"/>
        </w:rPr>
        <w:t>783.85</w:t>
      </w:r>
      <w:r w:rsidR="00AD72BA" w:rsidRPr="00421606">
        <w:rPr>
          <w:sz w:val="24"/>
          <w:szCs w:val="24"/>
        </w:rPr>
        <w:t>”</w:t>
      </w:r>
      <w:r w:rsidRPr="00421606">
        <w:rPr>
          <w:sz w:val="24"/>
          <w:szCs w:val="24"/>
        </w:rPr>
        <w:t>.</w:t>
      </w:r>
    </w:p>
    <w:p w14:paraId="1FE8F743" w14:textId="46C3EFDE" w:rsidR="00F83FEC" w:rsidRPr="00421606" w:rsidRDefault="00593AE2" w:rsidP="00015264">
      <w:pPr>
        <w:pStyle w:val="ItemHead"/>
        <w:numPr>
          <w:ilvl w:val="0"/>
          <w:numId w:val="23"/>
        </w:numPr>
        <w:tabs>
          <w:tab w:val="left" w:pos="4032"/>
        </w:tabs>
        <w:ind w:left="1134" w:hanging="774"/>
      </w:pPr>
      <w:r w:rsidRPr="00421606">
        <w:t>Schedule 1 (item 82125</w:t>
      </w:r>
      <w:r w:rsidR="00F83FEC" w:rsidRPr="00421606">
        <w:t>, column 3)</w:t>
      </w:r>
    </w:p>
    <w:p w14:paraId="47628AA6" w14:textId="4BC5F749"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776.85</w:t>
      </w:r>
      <w:r w:rsidRPr="00421606">
        <w:rPr>
          <w:sz w:val="24"/>
          <w:szCs w:val="24"/>
        </w:rPr>
        <w:t xml:space="preserve">”, substitute </w:t>
      </w:r>
      <w:r w:rsidR="00AD72BA" w:rsidRPr="00421606">
        <w:rPr>
          <w:sz w:val="24"/>
          <w:szCs w:val="24"/>
        </w:rPr>
        <w:t>“</w:t>
      </w:r>
      <w:r w:rsidR="00DC3D0A" w:rsidRPr="00421606">
        <w:rPr>
          <w:sz w:val="24"/>
          <w:szCs w:val="24"/>
        </w:rPr>
        <w:t>783.85</w:t>
      </w:r>
      <w:r w:rsidR="00AD72BA" w:rsidRPr="00421606">
        <w:rPr>
          <w:sz w:val="24"/>
          <w:szCs w:val="24"/>
        </w:rPr>
        <w:t>”</w:t>
      </w:r>
      <w:r w:rsidRPr="00421606">
        <w:rPr>
          <w:sz w:val="24"/>
          <w:szCs w:val="24"/>
        </w:rPr>
        <w:t>.</w:t>
      </w:r>
    </w:p>
    <w:p w14:paraId="743F9046" w14:textId="285317E1" w:rsidR="00F83FEC" w:rsidRPr="00421606" w:rsidRDefault="00593AE2" w:rsidP="00015264">
      <w:pPr>
        <w:pStyle w:val="ItemHead"/>
        <w:numPr>
          <w:ilvl w:val="0"/>
          <w:numId w:val="23"/>
        </w:numPr>
        <w:tabs>
          <w:tab w:val="left" w:pos="4032"/>
        </w:tabs>
        <w:ind w:left="1134" w:hanging="774"/>
      </w:pPr>
      <w:r w:rsidRPr="00421606">
        <w:t>Schedule 1 (item 82130</w:t>
      </w:r>
      <w:r w:rsidR="00F83FEC" w:rsidRPr="00421606">
        <w:t>, column 3)</w:t>
      </w:r>
    </w:p>
    <w:p w14:paraId="458EBE59" w14:textId="0255267D"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55.05</w:t>
      </w:r>
      <w:r w:rsidRPr="00421606">
        <w:rPr>
          <w:sz w:val="24"/>
          <w:szCs w:val="24"/>
        </w:rPr>
        <w:t xml:space="preserve">”, substitute </w:t>
      </w:r>
      <w:r w:rsidR="00AD72BA" w:rsidRPr="00421606">
        <w:rPr>
          <w:sz w:val="24"/>
          <w:szCs w:val="24"/>
        </w:rPr>
        <w:t>“</w:t>
      </w:r>
      <w:r w:rsidR="00DC3D0A" w:rsidRPr="00421606">
        <w:rPr>
          <w:sz w:val="24"/>
          <w:szCs w:val="24"/>
        </w:rPr>
        <w:t>55.55</w:t>
      </w:r>
      <w:r w:rsidR="00AD72BA" w:rsidRPr="00421606">
        <w:rPr>
          <w:sz w:val="24"/>
          <w:szCs w:val="24"/>
        </w:rPr>
        <w:t>”</w:t>
      </w:r>
      <w:r w:rsidRPr="00421606">
        <w:rPr>
          <w:sz w:val="24"/>
          <w:szCs w:val="24"/>
        </w:rPr>
        <w:t>.</w:t>
      </w:r>
    </w:p>
    <w:p w14:paraId="10292BFC" w14:textId="61C793FB" w:rsidR="00F83FEC" w:rsidRPr="00421606" w:rsidRDefault="00593AE2" w:rsidP="00015264">
      <w:pPr>
        <w:pStyle w:val="ItemHead"/>
        <w:numPr>
          <w:ilvl w:val="0"/>
          <w:numId w:val="23"/>
        </w:numPr>
        <w:tabs>
          <w:tab w:val="left" w:pos="4032"/>
        </w:tabs>
        <w:ind w:left="1134" w:hanging="774"/>
      </w:pPr>
      <w:r w:rsidRPr="00421606">
        <w:t>Schedule 1 (item 82135</w:t>
      </w:r>
      <w:r w:rsidR="00F83FEC" w:rsidRPr="00421606">
        <w:t>, column 3)</w:t>
      </w:r>
    </w:p>
    <w:p w14:paraId="1689193F" w14:textId="02EBC2EC"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80.95</w:t>
      </w:r>
      <w:r w:rsidRPr="00421606">
        <w:rPr>
          <w:sz w:val="24"/>
          <w:szCs w:val="24"/>
        </w:rPr>
        <w:t xml:space="preserve">”, substitute </w:t>
      </w:r>
      <w:r w:rsidR="00AD72BA" w:rsidRPr="00421606">
        <w:rPr>
          <w:sz w:val="24"/>
          <w:szCs w:val="24"/>
        </w:rPr>
        <w:t>“</w:t>
      </w:r>
      <w:r w:rsidR="00DC3D0A" w:rsidRPr="00421606">
        <w:rPr>
          <w:sz w:val="24"/>
          <w:szCs w:val="24"/>
        </w:rPr>
        <w:t>81.70</w:t>
      </w:r>
      <w:r w:rsidR="00AD72BA" w:rsidRPr="00421606">
        <w:rPr>
          <w:sz w:val="24"/>
          <w:szCs w:val="24"/>
        </w:rPr>
        <w:t>”</w:t>
      </w:r>
      <w:r w:rsidRPr="00421606">
        <w:rPr>
          <w:sz w:val="24"/>
          <w:szCs w:val="24"/>
        </w:rPr>
        <w:t>.</w:t>
      </w:r>
    </w:p>
    <w:p w14:paraId="249A504B" w14:textId="344C589D" w:rsidR="00F83FEC" w:rsidRPr="00421606" w:rsidRDefault="00593AE2" w:rsidP="00015264">
      <w:pPr>
        <w:pStyle w:val="ItemHead"/>
        <w:numPr>
          <w:ilvl w:val="0"/>
          <w:numId w:val="23"/>
        </w:numPr>
        <w:tabs>
          <w:tab w:val="left" w:pos="4032"/>
        </w:tabs>
        <w:ind w:left="1134" w:hanging="774"/>
      </w:pPr>
      <w:r w:rsidRPr="00421606">
        <w:t>Schedule 1 (item 82140</w:t>
      </w:r>
      <w:r w:rsidR="00F83FEC" w:rsidRPr="00421606">
        <w:t>, column 3)</w:t>
      </w:r>
    </w:p>
    <w:p w14:paraId="4F070EE2" w14:textId="38FE3937"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55.05</w:t>
      </w:r>
      <w:r w:rsidRPr="00421606">
        <w:rPr>
          <w:sz w:val="24"/>
          <w:szCs w:val="24"/>
        </w:rPr>
        <w:t xml:space="preserve">”, substitute </w:t>
      </w:r>
      <w:r w:rsidR="00AD72BA" w:rsidRPr="00421606">
        <w:rPr>
          <w:sz w:val="24"/>
          <w:szCs w:val="24"/>
        </w:rPr>
        <w:t>“</w:t>
      </w:r>
      <w:r w:rsidR="00DC3D0A" w:rsidRPr="00421606">
        <w:rPr>
          <w:sz w:val="24"/>
          <w:szCs w:val="24"/>
        </w:rPr>
        <w:t>55.55</w:t>
      </w:r>
      <w:r w:rsidR="00AD72BA" w:rsidRPr="00421606">
        <w:rPr>
          <w:sz w:val="24"/>
          <w:szCs w:val="24"/>
        </w:rPr>
        <w:t>”</w:t>
      </w:r>
      <w:r w:rsidRPr="00421606">
        <w:rPr>
          <w:sz w:val="24"/>
          <w:szCs w:val="24"/>
        </w:rPr>
        <w:t>.</w:t>
      </w:r>
    </w:p>
    <w:p w14:paraId="344C344D" w14:textId="4004EEAA" w:rsidR="00F83FEC" w:rsidRPr="00421606" w:rsidRDefault="00593AE2" w:rsidP="00015264">
      <w:pPr>
        <w:pStyle w:val="ItemHead"/>
        <w:numPr>
          <w:ilvl w:val="0"/>
          <w:numId w:val="23"/>
        </w:numPr>
        <w:tabs>
          <w:tab w:val="left" w:pos="4032"/>
        </w:tabs>
        <w:ind w:left="1134" w:hanging="774"/>
      </w:pPr>
      <w:r w:rsidRPr="00421606">
        <w:t>Schedule 1 (item 82150</w:t>
      </w:r>
      <w:r w:rsidR="00F83FEC" w:rsidRPr="00421606">
        <w:t>, column 3)</w:t>
      </w:r>
    </w:p>
    <w:p w14:paraId="6A7F4D21" w14:textId="0D4E2F41"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29.20</w:t>
      </w:r>
      <w:r w:rsidRPr="00421606">
        <w:rPr>
          <w:sz w:val="24"/>
          <w:szCs w:val="24"/>
        </w:rPr>
        <w:t xml:space="preserve">”, substitute </w:t>
      </w:r>
      <w:r w:rsidR="00AD72BA" w:rsidRPr="00421606">
        <w:rPr>
          <w:sz w:val="24"/>
          <w:szCs w:val="24"/>
        </w:rPr>
        <w:t>“</w:t>
      </w:r>
      <w:r w:rsidR="00DC3D0A" w:rsidRPr="00421606">
        <w:rPr>
          <w:sz w:val="24"/>
          <w:szCs w:val="24"/>
        </w:rPr>
        <w:t>29.45</w:t>
      </w:r>
      <w:r w:rsidR="00AD72BA" w:rsidRPr="00421606">
        <w:rPr>
          <w:sz w:val="24"/>
          <w:szCs w:val="24"/>
        </w:rPr>
        <w:t>”</w:t>
      </w:r>
      <w:r w:rsidRPr="00421606">
        <w:rPr>
          <w:sz w:val="24"/>
          <w:szCs w:val="24"/>
        </w:rPr>
        <w:t>.</w:t>
      </w:r>
    </w:p>
    <w:p w14:paraId="30BEDF0E" w14:textId="3FD07A11" w:rsidR="00F83FEC" w:rsidRPr="00421606" w:rsidRDefault="00593AE2" w:rsidP="00015264">
      <w:pPr>
        <w:pStyle w:val="ItemHead"/>
        <w:numPr>
          <w:ilvl w:val="0"/>
          <w:numId w:val="23"/>
        </w:numPr>
        <w:tabs>
          <w:tab w:val="left" w:pos="4032"/>
        </w:tabs>
        <w:ind w:left="1134" w:hanging="774"/>
      </w:pPr>
      <w:r w:rsidRPr="00421606">
        <w:t>Schedule 1 (item 82151</w:t>
      </w:r>
      <w:r w:rsidR="00F83FEC" w:rsidRPr="00421606">
        <w:t>, column 3)</w:t>
      </w:r>
    </w:p>
    <w:p w14:paraId="257FDD6D" w14:textId="6ED9AD41"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55.35</w:t>
      </w:r>
      <w:r w:rsidRPr="00421606">
        <w:rPr>
          <w:sz w:val="24"/>
          <w:szCs w:val="24"/>
        </w:rPr>
        <w:t xml:space="preserve">”, substitute </w:t>
      </w:r>
      <w:r w:rsidR="00AD72BA" w:rsidRPr="00421606">
        <w:rPr>
          <w:sz w:val="24"/>
          <w:szCs w:val="24"/>
        </w:rPr>
        <w:t>“</w:t>
      </w:r>
      <w:r w:rsidR="00DC3D0A" w:rsidRPr="00421606">
        <w:rPr>
          <w:sz w:val="24"/>
          <w:szCs w:val="24"/>
        </w:rPr>
        <w:t>55.85</w:t>
      </w:r>
      <w:r w:rsidR="00AD72BA" w:rsidRPr="00421606">
        <w:rPr>
          <w:sz w:val="24"/>
          <w:szCs w:val="24"/>
        </w:rPr>
        <w:t>”</w:t>
      </w:r>
      <w:r w:rsidRPr="00421606">
        <w:rPr>
          <w:sz w:val="24"/>
          <w:szCs w:val="24"/>
        </w:rPr>
        <w:t>.</w:t>
      </w:r>
    </w:p>
    <w:p w14:paraId="355E610F" w14:textId="6B2E72F2" w:rsidR="00F83FEC" w:rsidRPr="00421606" w:rsidRDefault="00297C27" w:rsidP="00015264">
      <w:pPr>
        <w:pStyle w:val="ItemHead"/>
        <w:numPr>
          <w:ilvl w:val="0"/>
          <w:numId w:val="23"/>
        </w:numPr>
        <w:tabs>
          <w:tab w:val="left" w:pos="4032"/>
        </w:tabs>
        <w:ind w:left="1134" w:hanging="774"/>
      </w:pPr>
      <w:r w:rsidRPr="00421606">
        <w:t>Schedule 1 (item 82152</w:t>
      </w:r>
      <w:r w:rsidR="00F83FEC" w:rsidRPr="00421606">
        <w:t>, column 3)</w:t>
      </w:r>
    </w:p>
    <w:p w14:paraId="00BE5AB7" w14:textId="61280F6F"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81.40</w:t>
      </w:r>
      <w:r w:rsidRPr="00421606">
        <w:rPr>
          <w:sz w:val="24"/>
          <w:szCs w:val="24"/>
        </w:rPr>
        <w:t xml:space="preserve">”, substitute </w:t>
      </w:r>
      <w:r w:rsidR="00AD72BA" w:rsidRPr="00421606">
        <w:rPr>
          <w:sz w:val="24"/>
          <w:szCs w:val="24"/>
        </w:rPr>
        <w:t>“</w:t>
      </w:r>
      <w:r w:rsidR="00DC3D0A" w:rsidRPr="00421606">
        <w:rPr>
          <w:sz w:val="24"/>
          <w:szCs w:val="24"/>
        </w:rPr>
        <w:t>82.15</w:t>
      </w:r>
      <w:r w:rsidR="00AD72BA" w:rsidRPr="00421606">
        <w:rPr>
          <w:sz w:val="24"/>
          <w:szCs w:val="24"/>
        </w:rPr>
        <w:t>”</w:t>
      </w:r>
      <w:r w:rsidRPr="00421606">
        <w:rPr>
          <w:sz w:val="24"/>
          <w:szCs w:val="24"/>
        </w:rPr>
        <w:t>.</w:t>
      </w:r>
    </w:p>
    <w:p w14:paraId="22BC57AC" w14:textId="5D8EB174" w:rsidR="00F83FEC" w:rsidRPr="00421606" w:rsidRDefault="00F83FEC" w:rsidP="00015264">
      <w:pPr>
        <w:pStyle w:val="ItemHead"/>
        <w:numPr>
          <w:ilvl w:val="0"/>
          <w:numId w:val="23"/>
        </w:numPr>
        <w:tabs>
          <w:tab w:val="left" w:pos="4032"/>
        </w:tabs>
        <w:ind w:left="1134" w:hanging="774"/>
      </w:pPr>
      <w:r w:rsidRPr="00421606">
        <w:t>Schedu</w:t>
      </w:r>
      <w:r w:rsidR="00297C27" w:rsidRPr="00421606">
        <w:t xml:space="preserve">le </w:t>
      </w:r>
      <w:r w:rsidR="005A21DB" w:rsidRPr="00421606">
        <w:t>2</w:t>
      </w:r>
      <w:r w:rsidR="00297C27" w:rsidRPr="00421606">
        <w:t xml:space="preserve"> (item 82200</w:t>
      </w:r>
      <w:r w:rsidRPr="00421606">
        <w:t>, column 3)</w:t>
      </w:r>
    </w:p>
    <w:p w14:paraId="2E7C3601" w14:textId="6D749E23"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9.90</w:t>
      </w:r>
      <w:r w:rsidRPr="00421606">
        <w:rPr>
          <w:sz w:val="24"/>
          <w:szCs w:val="24"/>
        </w:rPr>
        <w:t xml:space="preserve">”, substitute </w:t>
      </w:r>
      <w:r w:rsidR="00AD72BA" w:rsidRPr="00421606">
        <w:rPr>
          <w:sz w:val="24"/>
          <w:szCs w:val="24"/>
        </w:rPr>
        <w:t>“</w:t>
      </w:r>
      <w:r w:rsidR="00DC3D0A" w:rsidRPr="00421606">
        <w:rPr>
          <w:sz w:val="24"/>
          <w:szCs w:val="24"/>
        </w:rPr>
        <w:t>10.00</w:t>
      </w:r>
      <w:r w:rsidR="00AD72BA" w:rsidRPr="00421606">
        <w:rPr>
          <w:sz w:val="24"/>
          <w:szCs w:val="24"/>
        </w:rPr>
        <w:t>”</w:t>
      </w:r>
      <w:r w:rsidRPr="00421606">
        <w:rPr>
          <w:sz w:val="24"/>
          <w:szCs w:val="24"/>
        </w:rPr>
        <w:t>.</w:t>
      </w:r>
    </w:p>
    <w:p w14:paraId="6E309A01" w14:textId="463A9F62"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82205</w:t>
      </w:r>
      <w:r w:rsidR="00F83FEC" w:rsidRPr="00421606">
        <w:t>, column 3)</w:t>
      </w:r>
    </w:p>
    <w:p w14:paraId="599109CE" w14:textId="7E7EA45C"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21.60</w:t>
      </w:r>
      <w:r w:rsidRPr="00421606">
        <w:rPr>
          <w:sz w:val="24"/>
          <w:szCs w:val="24"/>
        </w:rPr>
        <w:t xml:space="preserve">”, substitute </w:t>
      </w:r>
      <w:r w:rsidR="00AD72BA" w:rsidRPr="00421606">
        <w:rPr>
          <w:sz w:val="24"/>
          <w:szCs w:val="24"/>
        </w:rPr>
        <w:t>“</w:t>
      </w:r>
      <w:r w:rsidR="00DC3D0A" w:rsidRPr="00421606">
        <w:rPr>
          <w:sz w:val="24"/>
          <w:szCs w:val="24"/>
        </w:rPr>
        <w:t>21.80</w:t>
      </w:r>
      <w:r w:rsidR="00AD72BA" w:rsidRPr="00421606">
        <w:rPr>
          <w:sz w:val="24"/>
          <w:szCs w:val="24"/>
        </w:rPr>
        <w:t>”</w:t>
      </w:r>
      <w:r w:rsidRPr="00421606">
        <w:rPr>
          <w:sz w:val="24"/>
          <w:szCs w:val="24"/>
        </w:rPr>
        <w:t>.</w:t>
      </w:r>
    </w:p>
    <w:p w14:paraId="2C31FDFA" w14:textId="52015030"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w:t>
      </w:r>
      <w:r w:rsidR="00F83FEC" w:rsidRPr="00421606">
        <w:t>10, column 3)</w:t>
      </w:r>
    </w:p>
    <w:p w14:paraId="14E92701" w14:textId="29B5D2B3"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41.00</w:t>
      </w:r>
      <w:r w:rsidRPr="00421606">
        <w:rPr>
          <w:sz w:val="24"/>
          <w:szCs w:val="24"/>
        </w:rPr>
        <w:t xml:space="preserve">”, substitute </w:t>
      </w:r>
      <w:r w:rsidR="00AD72BA" w:rsidRPr="00421606">
        <w:rPr>
          <w:sz w:val="24"/>
          <w:szCs w:val="24"/>
        </w:rPr>
        <w:t>“</w:t>
      </w:r>
      <w:r w:rsidR="00DC3D0A" w:rsidRPr="00421606">
        <w:rPr>
          <w:sz w:val="24"/>
          <w:szCs w:val="24"/>
        </w:rPr>
        <w:t>41.35</w:t>
      </w:r>
      <w:r w:rsidR="00AD72BA" w:rsidRPr="00421606">
        <w:rPr>
          <w:sz w:val="24"/>
          <w:szCs w:val="24"/>
        </w:rPr>
        <w:t>”</w:t>
      </w:r>
      <w:r w:rsidRPr="00421606">
        <w:rPr>
          <w:sz w:val="24"/>
          <w:szCs w:val="24"/>
        </w:rPr>
        <w:t>.</w:t>
      </w:r>
    </w:p>
    <w:p w14:paraId="3E6E11F8" w14:textId="176E1642"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82215</w:t>
      </w:r>
      <w:r w:rsidR="00F83FEC" w:rsidRPr="00421606">
        <w:t>, column 3)</w:t>
      </w:r>
    </w:p>
    <w:p w14:paraId="1FB41BF5" w14:textId="5E9C10D3"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60.40</w:t>
      </w:r>
      <w:r w:rsidRPr="00421606">
        <w:rPr>
          <w:sz w:val="24"/>
          <w:szCs w:val="24"/>
        </w:rPr>
        <w:t xml:space="preserve">”, substitute </w:t>
      </w:r>
      <w:r w:rsidR="00AD72BA" w:rsidRPr="00421606">
        <w:rPr>
          <w:sz w:val="24"/>
          <w:szCs w:val="24"/>
        </w:rPr>
        <w:t>“</w:t>
      </w:r>
      <w:r w:rsidR="00DC3D0A" w:rsidRPr="00421606">
        <w:rPr>
          <w:sz w:val="24"/>
          <w:szCs w:val="24"/>
        </w:rPr>
        <w:t>60.95</w:t>
      </w:r>
      <w:r w:rsidR="00AD72BA" w:rsidRPr="00421606">
        <w:rPr>
          <w:sz w:val="24"/>
          <w:szCs w:val="24"/>
        </w:rPr>
        <w:t>”</w:t>
      </w:r>
      <w:r w:rsidRPr="00421606">
        <w:rPr>
          <w:sz w:val="24"/>
          <w:szCs w:val="24"/>
        </w:rPr>
        <w:t>.</w:t>
      </w:r>
    </w:p>
    <w:p w14:paraId="5BA136B5" w14:textId="7558AD20"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82220</w:t>
      </w:r>
      <w:r w:rsidR="00F83FEC" w:rsidRPr="00421606">
        <w:t>, column 3)</w:t>
      </w:r>
    </w:p>
    <w:p w14:paraId="52BC9A24" w14:textId="5708CE93"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29.20</w:t>
      </w:r>
      <w:r w:rsidRPr="00421606">
        <w:rPr>
          <w:sz w:val="24"/>
          <w:szCs w:val="24"/>
        </w:rPr>
        <w:t xml:space="preserve">”, substitute </w:t>
      </w:r>
      <w:r w:rsidR="00AD72BA" w:rsidRPr="00421606">
        <w:rPr>
          <w:sz w:val="24"/>
          <w:szCs w:val="24"/>
        </w:rPr>
        <w:t>“</w:t>
      </w:r>
      <w:r w:rsidR="00DC3D0A" w:rsidRPr="00421606">
        <w:rPr>
          <w:sz w:val="24"/>
          <w:szCs w:val="24"/>
        </w:rPr>
        <w:t>29.45</w:t>
      </w:r>
      <w:r w:rsidR="00AD72BA" w:rsidRPr="00421606">
        <w:rPr>
          <w:sz w:val="24"/>
          <w:szCs w:val="24"/>
        </w:rPr>
        <w:t>”</w:t>
      </w:r>
      <w:r w:rsidRPr="00421606">
        <w:rPr>
          <w:sz w:val="24"/>
          <w:szCs w:val="24"/>
        </w:rPr>
        <w:t>.</w:t>
      </w:r>
    </w:p>
    <w:p w14:paraId="28722F7F" w14:textId="65F6ABF2" w:rsidR="00F83FEC" w:rsidRPr="00421606" w:rsidRDefault="00297C27" w:rsidP="00015264">
      <w:pPr>
        <w:pStyle w:val="ItemHead"/>
        <w:numPr>
          <w:ilvl w:val="0"/>
          <w:numId w:val="23"/>
        </w:numPr>
        <w:tabs>
          <w:tab w:val="left" w:pos="4032"/>
        </w:tabs>
        <w:ind w:left="1134" w:hanging="774"/>
      </w:pPr>
      <w:r w:rsidRPr="00421606">
        <w:lastRenderedPageBreak/>
        <w:t xml:space="preserve">Schedule </w:t>
      </w:r>
      <w:r w:rsidR="005A21DB" w:rsidRPr="00421606">
        <w:t>2</w:t>
      </w:r>
      <w:r w:rsidRPr="00421606">
        <w:t xml:space="preserve"> (item 82221</w:t>
      </w:r>
      <w:r w:rsidR="00F83FEC" w:rsidRPr="00421606">
        <w:t>, column 3)</w:t>
      </w:r>
    </w:p>
    <w:p w14:paraId="3F94DB80" w14:textId="3BC92D94"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55.35</w:t>
      </w:r>
      <w:r w:rsidRPr="00421606">
        <w:rPr>
          <w:sz w:val="24"/>
          <w:szCs w:val="24"/>
        </w:rPr>
        <w:t xml:space="preserve">”, substitute </w:t>
      </w:r>
      <w:r w:rsidR="00AD72BA" w:rsidRPr="00421606">
        <w:rPr>
          <w:sz w:val="24"/>
          <w:szCs w:val="24"/>
        </w:rPr>
        <w:t>“</w:t>
      </w:r>
      <w:r w:rsidR="00DC3D0A" w:rsidRPr="00421606">
        <w:rPr>
          <w:sz w:val="24"/>
          <w:szCs w:val="24"/>
        </w:rPr>
        <w:t>55.85</w:t>
      </w:r>
      <w:r w:rsidR="00AD72BA" w:rsidRPr="00421606">
        <w:rPr>
          <w:sz w:val="24"/>
          <w:szCs w:val="24"/>
        </w:rPr>
        <w:t>”</w:t>
      </w:r>
      <w:r w:rsidRPr="00421606">
        <w:rPr>
          <w:sz w:val="24"/>
          <w:szCs w:val="24"/>
        </w:rPr>
        <w:t>.</w:t>
      </w:r>
    </w:p>
    <w:p w14:paraId="58E81A2E" w14:textId="432F3E8D"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82222</w:t>
      </w:r>
      <w:r w:rsidR="00F83FEC" w:rsidRPr="00421606">
        <w:t>, column 3)</w:t>
      </w:r>
    </w:p>
    <w:p w14:paraId="5B4132CC" w14:textId="3BCF680C"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81.40</w:t>
      </w:r>
      <w:r w:rsidRPr="00421606">
        <w:rPr>
          <w:sz w:val="24"/>
          <w:szCs w:val="24"/>
        </w:rPr>
        <w:t xml:space="preserve">”, substitute </w:t>
      </w:r>
      <w:r w:rsidR="00AD72BA" w:rsidRPr="00421606">
        <w:rPr>
          <w:sz w:val="24"/>
          <w:szCs w:val="24"/>
        </w:rPr>
        <w:t>“</w:t>
      </w:r>
      <w:r w:rsidR="00DC3D0A" w:rsidRPr="00421606">
        <w:rPr>
          <w:sz w:val="24"/>
          <w:szCs w:val="24"/>
        </w:rPr>
        <w:t>82.15</w:t>
      </w:r>
      <w:r w:rsidR="00AD72BA" w:rsidRPr="00421606">
        <w:rPr>
          <w:sz w:val="24"/>
          <w:szCs w:val="24"/>
        </w:rPr>
        <w:t>”</w:t>
      </w:r>
      <w:r w:rsidRPr="00421606">
        <w:rPr>
          <w:sz w:val="24"/>
          <w:szCs w:val="24"/>
        </w:rPr>
        <w:t>.</w:t>
      </w:r>
    </w:p>
    <w:p w14:paraId="6F469F03" w14:textId="067F86AF"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82223</w:t>
      </w:r>
      <w:r w:rsidR="00F83FEC" w:rsidRPr="00421606">
        <w:t>, column 3)</w:t>
      </w:r>
    </w:p>
    <w:p w14:paraId="034F2D4E" w14:textId="5AC53831"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29.20</w:t>
      </w:r>
      <w:r w:rsidRPr="00421606">
        <w:rPr>
          <w:sz w:val="24"/>
          <w:szCs w:val="24"/>
        </w:rPr>
        <w:t xml:space="preserve">”, substitute </w:t>
      </w:r>
      <w:r w:rsidR="00AD72BA" w:rsidRPr="00421606">
        <w:rPr>
          <w:sz w:val="24"/>
          <w:szCs w:val="24"/>
        </w:rPr>
        <w:t>“</w:t>
      </w:r>
      <w:r w:rsidR="00DC3D0A" w:rsidRPr="00421606">
        <w:rPr>
          <w:sz w:val="24"/>
          <w:szCs w:val="24"/>
        </w:rPr>
        <w:t>29.45</w:t>
      </w:r>
      <w:r w:rsidR="00AD72BA" w:rsidRPr="00421606">
        <w:rPr>
          <w:sz w:val="24"/>
          <w:szCs w:val="24"/>
        </w:rPr>
        <w:t>”</w:t>
      </w:r>
      <w:r w:rsidRPr="00421606">
        <w:rPr>
          <w:sz w:val="24"/>
          <w:szCs w:val="24"/>
        </w:rPr>
        <w:t>.</w:t>
      </w:r>
    </w:p>
    <w:p w14:paraId="0F89BC84" w14:textId="655EAAC8"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82224</w:t>
      </w:r>
      <w:r w:rsidR="00F83FEC" w:rsidRPr="00421606">
        <w:t>, column 3)</w:t>
      </w:r>
    </w:p>
    <w:p w14:paraId="3211C9C1" w14:textId="0BF945DF"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53.35</w:t>
      </w:r>
      <w:r w:rsidRPr="00421606">
        <w:rPr>
          <w:sz w:val="24"/>
          <w:szCs w:val="24"/>
        </w:rPr>
        <w:t xml:space="preserve">”, substitute </w:t>
      </w:r>
      <w:r w:rsidR="00AD72BA" w:rsidRPr="00421606">
        <w:rPr>
          <w:sz w:val="24"/>
          <w:szCs w:val="24"/>
        </w:rPr>
        <w:t>“</w:t>
      </w:r>
      <w:r w:rsidR="00DC3D0A" w:rsidRPr="00421606">
        <w:rPr>
          <w:sz w:val="24"/>
          <w:szCs w:val="24"/>
        </w:rPr>
        <w:t>55.85</w:t>
      </w:r>
      <w:r w:rsidR="00AD72BA" w:rsidRPr="00421606">
        <w:rPr>
          <w:sz w:val="24"/>
          <w:szCs w:val="24"/>
        </w:rPr>
        <w:t>”</w:t>
      </w:r>
      <w:r w:rsidRPr="00421606">
        <w:rPr>
          <w:sz w:val="24"/>
          <w:szCs w:val="24"/>
        </w:rPr>
        <w:t>.</w:t>
      </w:r>
    </w:p>
    <w:p w14:paraId="4212030C" w14:textId="7BCAB83C" w:rsidR="00F83FEC" w:rsidRPr="00421606" w:rsidRDefault="00297C27" w:rsidP="00015264">
      <w:pPr>
        <w:pStyle w:val="ItemHead"/>
        <w:numPr>
          <w:ilvl w:val="0"/>
          <w:numId w:val="23"/>
        </w:numPr>
        <w:tabs>
          <w:tab w:val="left" w:pos="4032"/>
        </w:tabs>
        <w:ind w:left="1134" w:hanging="774"/>
      </w:pPr>
      <w:r w:rsidRPr="00421606">
        <w:t xml:space="preserve">Schedule </w:t>
      </w:r>
      <w:r w:rsidR="005A21DB" w:rsidRPr="00421606">
        <w:t>2</w:t>
      </w:r>
      <w:r w:rsidRPr="00421606">
        <w:t xml:space="preserve"> (item 82225</w:t>
      </w:r>
      <w:r w:rsidR="00F83FEC" w:rsidRPr="00421606">
        <w:t>, column 3)</w:t>
      </w:r>
    </w:p>
    <w:p w14:paraId="480BBDCC" w14:textId="38D3DEE5" w:rsidR="00F83FEC" w:rsidRPr="00421606" w:rsidRDefault="00F83FEC" w:rsidP="00F83FEC">
      <w:pPr>
        <w:pStyle w:val="Item"/>
        <w:ind w:left="1134"/>
        <w:rPr>
          <w:sz w:val="24"/>
          <w:szCs w:val="24"/>
        </w:rPr>
      </w:pPr>
      <w:r w:rsidRPr="00421606">
        <w:rPr>
          <w:sz w:val="24"/>
          <w:szCs w:val="24"/>
        </w:rPr>
        <w:t>Omit “</w:t>
      </w:r>
      <w:r w:rsidR="00297C27" w:rsidRPr="00421606">
        <w:rPr>
          <w:sz w:val="24"/>
          <w:szCs w:val="24"/>
        </w:rPr>
        <w:t>81.40</w:t>
      </w:r>
      <w:r w:rsidRPr="00421606">
        <w:rPr>
          <w:sz w:val="24"/>
          <w:szCs w:val="24"/>
        </w:rPr>
        <w:t xml:space="preserve">”, substitute </w:t>
      </w:r>
      <w:r w:rsidR="00AD72BA" w:rsidRPr="00421606">
        <w:rPr>
          <w:sz w:val="24"/>
          <w:szCs w:val="24"/>
        </w:rPr>
        <w:t>“</w:t>
      </w:r>
      <w:r w:rsidR="00DC3D0A" w:rsidRPr="00421606">
        <w:rPr>
          <w:sz w:val="24"/>
          <w:szCs w:val="24"/>
        </w:rPr>
        <w:t>82.15</w:t>
      </w:r>
      <w:r w:rsidR="00AD72BA" w:rsidRPr="00421606">
        <w:rPr>
          <w:sz w:val="24"/>
          <w:szCs w:val="24"/>
        </w:rPr>
        <w:t>”</w:t>
      </w:r>
      <w:r w:rsidRPr="00421606">
        <w:rPr>
          <w:sz w:val="24"/>
          <w:szCs w:val="24"/>
        </w:rPr>
        <w:t>.</w:t>
      </w:r>
    </w:p>
    <w:p w14:paraId="46F17CED" w14:textId="25BEDC40" w:rsidR="00791A00" w:rsidRPr="00421606" w:rsidRDefault="00791A00" w:rsidP="00791A00">
      <w:pPr>
        <w:pStyle w:val="ActHead5"/>
        <w:ind w:left="0" w:firstLine="0"/>
        <w:rPr>
          <w:rFonts w:ascii="Arial" w:hAnsi="Arial" w:cs="Arial"/>
          <w:i/>
        </w:rPr>
      </w:pPr>
      <w:bookmarkStart w:id="15" w:name="_Toc66976013"/>
      <w:r w:rsidRPr="00421606">
        <w:rPr>
          <w:rFonts w:ascii="Arial" w:hAnsi="Arial" w:cs="Arial"/>
          <w:i/>
        </w:rPr>
        <w:t>Health Insurance (Section 3C General Medical Services - General Practitioner Telehealth Services) Determination 2018</w:t>
      </w:r>
      <w:bookmarkEnd w:id="15"/>
    </w:p>
    <w:p w14:paraId="58AB0835" w14:textId="1E5FC52D" w:rsidR="00935901" w:rsidRPr="00421606" w:rsidRDefault="00935901" w:rsidP="004D32BB">
      <w:pPr>
        <w:pStyle w:val="ItemHead"/>
        <w:numPr>
          <w:ilvl w:val="0"/>
          <w:numId w:val="23"/>
        </w:numPr>
        <w:tabs>
          <w:tab w:val="left" w:pos="4032"/>
        </w:tabs>
        <w:ind w:left="1134" w:hanging="774"/>
      </w:pPr>
      <w:r w:rsidRPr="00421606">
        <w:t>Schedule 1 (item 2</w:t>
      </w:r>
      <w:r w:rsidR="000025D0" w:rsidRPr="00421606">
        <w:t>121</w:t>
      </w:r>
      <w:r w:rsidRPr="00421606">
        <w:t>, column 3)</w:t>
      </w:r>
    </w:p>
    <w:p w14:paraId="3466B9EA" w14:textId="3E700A8E" w:rsidR="00935901" w:rsidRPr="00421606" w:rsidRDefault="00935901" w:rsidP="00935901">
      <w:pPr>
        <w:pStyle w:val="Item"/>
        <w:ind w:left="1134"/>
        <w:rPr>
          <w:sz w:val="24"/>
          <w:szCs w:val="24"/>
        </w:rPr>
      </w:pPr>
      <w:r w:rsidRPr="00421606">
        <w:rPr>
          <w:sz w:val="24"/>
          <w:szCs w:val="24"/>
        </w:rPr>
        <w:t>Omit “</w:t>
      </w:r>
      <w:r w:rsidR="000025D0" w:rsidRPr="00421606">
        <w:rPr>
          <w:sz w:val="24"/>
          <w:szCs w:val="24"/>
        </w:rPr>
        <w:t>45.55</w:t>
      </w:r>
      <w:r w:rsidRPr="00421606">
        <w:rPr>
          <w:sz w:val="24"/>
          <w:szCs w:val="24"/>
        </w:rPr>
        <w:t xml:space="preserve">”, substitute </w:t>
      </w:r>
      <w:r w:rsidR="00AD72BA" w:rsidRPr="00421606">
        <w:rPr>
          <w:sz w:val="24"/>
          <w:szCs w:val="24"/>
        </w:rPr>
        <w:t>“</w:t>
      </w:r>
      <w:r w:rsidR="00435BE4" w:rsidRPr="00421606">
        <w:rPr>
          <w:sz w:val="24"/>
          <w:szCs w:val="24"/>
        </w:rPr>
        <w:t>45.95</w:t>
      </w:r>
      <w:r w:rsidR="00AD72BA" w:rsidRPr="00421606">
        <w:rPr>
          <w:sz w:val="24"/>
          <w:szCs w:val="24"/>
        </w:rPr>
        <w:t>”</w:t>
      </w:r>
      <w:r w:rsidR="00423A4B" w:rsidRPr="00421606">
        <w:rPr>
          <w:sz w:val="24"/>
          <w:szCs w:val="24"/>
        </w:rPr>
        <w:t>.</w:t>
      </w:r>
    </w:p>
    <w:p w14:paraId="0A2C98D1" w14:textId="5F146DFB" w:rsidR="00935901" w:rsidRPr="00421606" w:rsidRDefault="00935901" w:rsidP="004D32BB">
      <w:pPr>
        <w:pStyle w:val="ItemHead"/>
        <w:numPr>
          <w:ilvl w:val="0"/>
          <w:numId w:val="23"/>
        </w:numPr>
        <w:tabs>
          <w:tab w:val="left" w:pos="4032"/>
        </w:tabs>
        <w:ind w:left="1134" w:hanging="774"/>
      </w:pPr>
      <w:r w:rsidRPr="00421606">
        <w:t xml:space="preserve">Schedule 1 (item </w:t>
      </w:r>
      <w:r w:rsidR="000025D0" w:rsidRPr="00421606">
        <w:t>2150</w:t>
      </w:r>
      <w:r w:rsidRPr="00421606">
        <w:t>, column 3)</w:t>
      </w:r>
    </w:p>
    <w:p w14:paraId="6BEF3DEC" w14:textId="020A4072" w:rsidR="00935901" w:rsidRPr="00421606" w:rsidRDefault="00935901" w:rsidP="00935901">
      <w:pPr>
        <w:pStyle w:val="Item"/>
        <w:ind w:left="1134"/>
        <w:rPr>
          <w:sz w:val="24"/>
          <w:szCs w:val="24"/>
        </w:rPr>
      </w:pPr>
      <w:r w:rsidRPr="00421606">
        <w:rPr>
          <w:sz w:val="24"/>
          <w:szCs w:val="24"/>
        </w:rPr>
        <w:t>Omit “</w:t>
      </w:r>
      <w:r w:rsidR="000025D0" w:rsidRPr="00421606">
        <w:rPr>
          <w:sz w:val="24"/>
          <w:szCs w:val="24"/>
        </w:rPr>
        <w:t>88.25</w:t>
      </w:r>
      <w:r w:rsidRPr="00421606">
        <w:rPr>
          <w:sz w:val="24"/>
          <w:szCs w:val="24"/>
        </w:rPr>
        <w:t xml:space="preserve">”, substitute </w:t>
      </w:r>
      <w:r w:rsidR="00AD72BA" w:rsidRPr="00421606">
        <w:rPr>
          <w:sz w:val="24"/>
          <w:szCs w:val="24"/>
        </w:rPr>
        <w:t>“</w:t>
      </w:r>
      <w:r w:rsidR="00435BE4" w:rsidRPr="00421606">
        <w:rPr>
          <w:sz w:val="24"/>
          <w:szCs w:val="24"/>
        </w:rPr>
        <w:t>89.05</w:t>
      </w:r>
      <w:r w:rsidR="00AD72BA" w:rsidRPr="00421606">
        <w:rPr>
          <w:sz w:val="24"/>
          <w:szCs w:val="24"/>
        </w:rPr>
        <w:t>”</w:t>
      </w:r>
      <w:r w:rsidR="00423A4B" w:rsidRPr="00421606">
        <w:rPr>
          <w:sz w:val="24"/>
          <w:szCs w:val="24"/>
        </w:rPr>
        <w:t>.</w:t>
      </w:r>
    </w:p>
    <w:p w14:paraId="5C677A7B" w14:textId="6E04F3CF" w:rsidR="000025D0" w:rsidRPr="00421606" w:rsidRDefault="000025D0" w:rsidP="004D32BB">
      <w:pPr>
        <w:pStyle w:val="ItemHead"/>
        <w:numPr>
          <w:ilvl w:val="0"/>
          <w:numId w:val="23"/>
        </w:numPr>
        <w:tabs>
          <w:tab w:val="left" w:pos="4032"/>
        </w:tabs>
        <w:ind w:left="1134" w:hanging="774"/>
      </w:pPr>
      <w:r w:rsidRPr="00421606">
        <w:t>Schedule 1 (item 2196, column 3)</w:t>
      </w:r>
    </w:p>
    <w:p w14:paraId="46155A15" w14:textId="2C808D84" w:rsidR="000025D0" w:rsidRPr="00421606" w:rsidRDefault="000025D0" w:rsidP="000025D0">
      <w:pPr>
        <w:pStyle w:val="Item"/>
        <w:ind w:left="1134"/>
        <w:rPr>
          <w:sz w:val="24"/>
          <w:szCs w:val="24"/>
        </w:rPr>
      </w:pPr>
      <w:r w:rsidRPr="00421606">
        <w:rPr>
          <w:sz w:val="24"/>
          <w:szCs w:val="24"/>
        </w:rPr>
        <w:t xml:space="preserve">Omit “129.95”, substitute </w:t>
      </w:r>
      <w:r w:rsidR="00AD72BA" w:rsidRPr="00421606">
        <w:rPr>
          <w:sz w:val="24"/>
          <w:szCs w:val="24"/>
        </w:rPr>
        <w:t>“</w:t>
      </w:r>
      <w:r w:rsidR="00435BE4" w:rsidRPr="00421606">
        <w:rPr>
          <w:sz w:val="24"/>
          <w:szCs w:val="24"/>
        </w:rPr>
        <w:t>131.10</w:t>
      </w:r>
      <w:r w:rsidR="00AD72BA" w:rsidRPr="00421606">
        <w:rPr>
          <w:sz w:val="24"/>
          <w:szCs w:val="24"/>
        </w:rPr>
        <w:t>”</w:t>
      </w:r>
      <w:r w:rsidRPr="00421606">
        <w:rPr>
          <w:sz w:val="24"/>
          <w:szCs w:val="24"/>
        </w:rPr>
        <w:t>.</w:t>
      </w:r>
    </w:p>
    <w:p w14:paraId="27D40396" w14:textId="3F81EAA2" w:rsidR="00791A00" w:rsidRPr="00421606" w:rsidRDefault="00791A00" w:rsidP="00791A00">
      <w:pPr>
        <w:pStyle w:val="ActHead5"/>
        <w:ind w:left="0" w:firstLine="0"/>
        <w:rPr>
          <w:rFonts w:ascii="Arial" w:hAnsi="Arial" w:cs="Arial"/>
          <w:i/>
        </w:rPr>
      </w:pPr>
      <w:bookmarkStart w:id="16" w:name="_Toc66976014"/>
      <w:r w:rsidRPr="00421606">
        <w:rPr>
          <w:rFonts w:ascii="Arial" w:hAnsi="Arial" w:cs="Arial"/>
          <w:i/>
        </w:rPr>
        <w:t>Health Insurance (Section 3C General Medical Services – Mental Health Services for Bushfire Response) Determination 2020</w:t>
      </w:r>
      <w:bookmarkEnd w:id="16"/>
    </w:p>
    <w:p w14:paraId="66C96F22" w14:textId="7C0B2526" w:rsidR="00DF37F6" w:rsidRPr="00421606" w:rsidRDefault="00DF37F6" w:rsidP="004D32BB">
      <w:pPr>
        <w:pStyle w:val="ItemHead"/>
        <w:numPr>
          <w:ilvl w:val="0"/>
          <w:numId w:val="23"/>
        </w:numPr>
        <w:tabs>
          <w:tab w:val="left" w:pos="4032"/>
        </w:tabs>
        <w:ind w:left="1134" w:hanging="774"/>
      </w:pPr>
      <w:r w:rsidRPr="00421606">
        <w:t>Schedule 1, Division 1.1 (item 91000, column 3)</w:t>
      </w:r>
    </w:p>
    <w:p w14:paraId="58B9463D" w14:textId="63D94C3C"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102.85</w:t>
      </w:r>
      <w:r w:rsidR="004C007A" w:rsidRPr="00421606">
        <w:rPr>
          <w:sz w:val="24"/>
          <w:szCs w:val="24"/>
        </w:rPr>
        <w:t xml:space="preserve">”, substitute </w:t>
      </w:r>
      <w:r w:rsidR="00AD72BA" w:rsidRPr="00421606">
        <w:rPr>
          <w:sz w:val="24"/>
          <w:szCs w:val="24"/>
        </w:rPr>
        <w:t>“</w:t>
      </w:r>
      <w:r w:rsidR="005863D1" w:rsidRPr="00421606">
        <w:rPr>
          <w:sz w:val="24"/>
          <w:szCs w:val="24"/>
        </w:rPr>
        <w:t>103.80</w:t>
      </w:r>
      <w:r w:rsidR="00AD72BA" w:rsidRPr="00421606">
        <w:rPr>
          <w:sz w:val="24"/>
          <w:szCs w:val="24"/>
        </w:rPr>
        <w:t>”</w:t>
      </w:r>
      <w:r w:rsidR="00423A4B" w:rsidRPr="00421606">
        <w:rPr>
          <w:sz w:val="24"/>
          <w:szCs w:val="24"/>
        </w:rPr>
        <w:t>.</w:t>
      </w:r>
    </w:p>
    <w:p w14:paraId="4580D84E" w14:textId="1F6D35A1" w:rsidR="00DF37F6" w:rsidRPr="00421606" w:rsidRDefault="00DF37F6" w:rsidP="004D32BB">
      <w:pPr>
        <w:pStyle w:val="ItemHead"/>
        <w:numPr>
          <w:ilvl w:val="0"/>
          <w:numId w:val="23"/>
        </w:numPr>
        <w:tabs>
          <w:tab w:val="left" w:pos="4032"/>
        </w:tabs>
        <w:ind w:left="1134" w:hanging="774"/>
      </w:pPr>
      <w:r w:rsidRPr="00421606">
        <w:t>Schedule 1, Division 1.1 (item 91001, column 3)</w:t>
      </w:r>
    </w:p>
    <w:p w14:paraId="7AF6F4E9" w14:textId="5760DE95"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102.85</w:t>
      </w:r>
      <w:r w:rsidR="004C007A" w:rsidRPr="00421606">
        <w:rPr>
          <w:sz w:val="24"/>
          <w:szCs w:val="24"/>
        </w:rPr>
        <w:t xml:space="preserve">”, substitute </w:t>
      </w:r>
      <w:r w:rsidR="00AD72BA" w:rsidRPr="00421606">
        <w:rPr>
          <w:sz w:val="24"/>
          <w:szCs w:val="24"/>
        </w:rPr>
        <w:t>“</w:t>
      </w:r>
      <w:r w:rsidR="005863D1" w:rsidRPr="00421606">
        <w:rPr>
          <w:sz w:val="24"/>
          <w:szCs w:val="24"/>
        </w:rPr>
        <w:t>103.80</w:t>
      </w:r>
      <w:r w:rsidR="00AD72BA" w:rsidRPr="00421606">
        <w:rPr>
          <w:sz w:val="24"/>
          <w:szCs w:val="24"/>
        </w:rPr>
        <w:t>”</w:t>
      </w:r>
      <w:r w:rsidR="00423A4B" w:rsidRPr="00421606">
        <w:rPr>
          <w:sz w:val="24"/>
          <w:szCs w:val="24"/>
        </w:rPr>
        <w:t>.</w:t>
      </w:r>
    </w:p>
    <w:p w14:paraId="36D22F59" w14:textId="508E128C" w:rsidR="00DF37F6" w:rsidRPr="00421606" w:rsidRDefault="00DF37F6" w:rsidP="004D32BB">
      <w:pPr>
        <w:pStyle w:val="ItemHead"/>
        <w:numPr>
          <w:ilvl w:val="0"/>
          <w:numId w:val="23"/>
        </w:numPr>
        <w:tabs>
          <w:tab w:val="left" w:pos="4032"/>
        </w:tabs>
        <w:ind w:left="1134" w:hanging="774"/>
      </w:pPr>
      <w:r w:rsidRPr="00421606">
        <w:t>Schedule 1, Division 1.1 (item 91005, column 3)</w:t>
      </w:r>
    </w:p>
    <w:p w14:paraId="386F2F3E" w14:textId="37B4B736"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128.55</w:t>
      </w:r>
      <w:r w:rsidR="004C007A" w:rsidRPr="00421606">
        <w:rPr>
          <w:sz w:val="24"/>
          <w:szCs w:val="24"/>
        </w:rPr>
        <w:t xml:space="preserve">”, substitute </w:t>
      </w:r>
      <w:r w:rsidR="00AD72BA" w:rsidRPr="00421606">
        <w:rPr>
          <w:sz w:val="24"/>
          <w:szCs w:val="24"/>
        </w:rPr>
        <w:t>“</w:t>
      </w:r>
      <w:r w:rsidR="005863D1" w:rsidRPr="00421606">
        <w:rPr>
          <w:sz w:val="24"/>
          <w:szCs w:val="24"/>
        </w:rPr>
        <w:t>129.70</w:t>
      </w:r>
      <w:r w:rsidR="00AD72BA" w:rsidRPr="00421606">
        <w:rPr>
          <w:sz w:val="24"/>
          <w:szCs w:val="24"/>
        </w:rPr>
        <w:t>”</w:t>
      </w:r>
      <w:r w:rsidR="00423A4B" w:rsidRPr="00421606">
        <w:rPr>
          <w:sz w:val="24"/>
          <w:szCs w:val="24"/>
        </w:rPr>
        <w:t>.</w:t>
      </w:r>
    </w:p>
    <w:p w14:paraId="081C34BF" w14:textId="6F27F8A4" w:rsidR="00DF37F6" w:rsidRPr="00421606" w:rsidRDefault="00DF37F6" w:rsidP="004D32BB">
      <w:pPr>
        <w:pStyle w:val="ItemHead"/>
        <w:numPr>
          <w:ilvl w:val="0"/>
          <w:numId w:val="23"/>
        </w:numPr>
        <w:tabs>
          <w:tab w:val="left" w:pos="4032"/>
        </w:tabs>
        <w:ind w:left="1134" w:hanging="774"/>
      </w:pPr>
      <w:r w:rsidRPr="00421606">
        <w:t>Schedule 1, Division 1.1 (item 91010, column 3)</w:t>
      </w:r>
    </w:p>
    <w:p w14:paraId="3D203032" w14:textId="229186B6"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151.05</w:t>
      </w:r>
      <w:r w:rsidR="004C007A" w:rsidRPr="00421606">
        <w:rPr>
          <w:sz w:val="24"/>
          <w:szCs w:val="24"/>
        </w:rPr>
        <w:t xml:space="preserve">”, substitute </w:t>
      </w:r>
      <w:r w:rsidR="00AD72BA" w:rsidRPr="00421606">
        <w:rPr>
          <w:sz w:val="24"/>
          <w:szCs w:val="24"/>
        </w:rPr>
        <w:t>“</w:t>
      </w:r>
      <w:r w:rsidR="005863D1" w:rsidRPr="00421606">
        <w:rPr>
          <w:sz w:val="24"/>
          <w:szCs w:val="24"/>
        </w:rPr>
        <w:t>152.40</w:t>
      </w:r>
      <w:r w:rsidR="00AD72BA" w:rsidRPr="00421606">
        <w:rPr>
          <w:sz w:val="24"/>
          <w:szCs w:val="24"/>
        </w:rPr>
        <w:t>”</w:t>
      </w:r>
      <w:r w:rsidR="00423A4B" w:rsidRPr="00421606">
        <w:rPr>
          <w:sz w:val="24"/>
          <w:szCs w:val="24"/>
        </w:rPr>
        <w:t>.</w:t>
      </w:r>
    </w:p>
    <w:p w14:paraId="66414046" w14:textId="41843979" w:rsidR="00DF37F6" w:rsidRPr="00421606" w:rsidRDefault="00DF37F6" w:rsidP="004D32BB">
      <w:pPr>
        <w:pStyle w:val="ItemHead"/>
        <w:numPr>
          <w:ilvl w:val="0"/>
          <w:numId w:val="23"/>
        </w:numPr>
        <w:tabs>
          <w:tab w:val="left" w:pos="4032"/>
        </w:tabs>
        <w:ind w:left="1134" w:hanging="774"/>
      </w:pPr>
      <w:r w:rsidRPr="00421606">
        <w:t>Schedule 1, Division 1.1 (item 91011, column 3)</w:t>
      </w:r>
    </w:p>
    <w:p w14:paraId="704BA102" w14:textId="06F66E00"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151.05</w:t>
      </w:r>
      <w:r w:rsidR="004C007A" w:rsidRPr="00421606">
        <w:rPr>
          <w:sz w:val="24"/>
          <w:szCs w:val="24"/>
        </w:rPr>
        <w:t xml:space="preserve">”, substitute </w:t>
      </w:r>
      <w:r w:rsidR="00AD72BA" w:rsidRPr="00421606">
        <w:rPr>
          <w:sz w:val="24"/>
          <w:szCs w:val="24"/>
        </w:rPr>
        <w:t>“</w:t>
      </w:r>
      <w:r w:rsidR="005863D1" w:rsidRPr="00421606">
        <w:rPr>
          <w:sz w:val="24"/>
          <w:szCs w:val="24"/>
        </w:rPr>
        <w:t>152.40</w:t>
      </w:r>
      <w:r w:rsidR="00AD72BA" w:rsidRPr="00421606">
        <w:rPr>
          <w:sz w:val="24"/>
          <w:szCs w:val="24"/>
        </w:rPr>
        <w:t>”</w:t>
      </w:r>
      <w:r w:rsidR="00423A4B" w:rsidRPr="00421606">
        <w:rPr>
          <w:sz w:val="24"/>
          <w:szCs w:val="24"/>
        </w:rPr>
        <w:t>.</w:t>
      </w:r>
    </w:p>
    <w:p w14:paraId="5973690F" w14:textId="7ADDC7F6" w:rsidR="00DF37F6" w:rsidRPr="00421606" w:rsidRDefault="00DF37F6" w:rsidP="004D32BB">
      <w:pPr>
        <w:pStyle w:val="ItemHead"/>
        <w:numPr>
          <w:ilvl w:val="0"/>
          <w:numId w:val="23"/>
        </w:numPr>
        <w:tabs>
          <w:tab w:val="left" w:pos="4032"/>
        </w:tabs>
        <w:ind w:left="1134" w:hanging="774"/>
      </w:pPr>
      <w:r w:rsidRPr="00421606">
        <w:lastRenderedPageBreak/>
        <w:t>Schedule 1, Division 1.1 (item 91015, column 3)</w:t>
      </w:r>
    </w:p>
    <w:p w14:paraId="3B925824" w14:textId="012DFC4A"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176.70</w:t>
      </w:r>
      <w:r w:rsidR="004C007A" w:rsidRPr="00421606">
        <w:rPr>
          <w:sz w:val="24"/>
          <w:szCs w:val="24"/>
        </w:rPr>
        <w:t xml:space="preserve">”, substitute </w:t>
      </w:r>
      <w:r w:rsidR="00AD72BA" w:rsidRPr="00421606">
        <w:rPr>
          <w:sz w:val="24"/>
          <w:szCs w:val="24"/>
        </w:rPr>
        <w:t>“</w:t>
      </w:r>
      <w:r w:rsidR="00F1383D" w:rsidRPr="00421606">
        <w:rPr>
          <w:sz w:val="24"/>
          <w:szCs w:val="24"/>
        </w:rPr>
        <w:t>178.30</w:t>
      </w:r>
      <w:r w:rsidR="00AD72BA" w:rsidRPr="00421606">
        <w:rPr>
          <w:sz w:val="24"/>
          <w:szCs w:val="24"/>
        </w:rPr>
        <w:t>”</w:t>
      </w:r>
      <w:r w:rsidR="00423A4B" w:rsidRPr="00421606">
        <w:rPr>
          <w:sz w:val="24"/>
          <w:szCs w:val="24"/>
        </w:rPr>
        <w:t>.</w:t>
      </w:r>
    </w:p>
    <w:p w14:paraId="2873180D" w14:textId="77458BED" w:rsidR="00DF37F6" w:rsidRPr="00421606" w:rsidRDefault="00DF37F6" w:rsidP="004D32BB">
      <w:pPr>
        <w:pStyle w:val="ItemHead"/>
        <w:numPr>
          <w:ilvl w:val="0"/>
          <w:numId w:val="23"/>
        </w:numPr>
        <w:tabs>
          <w:tab w:val="left" w:pos="4032"/>
        </w:tabs>
        <w:ind w:left="1134" w:hanging="774"/>
      </w:pPr>
      <w:r w:rsidRPr="00421606">
        <w:t xml:space="preserve">Schedule 1, Division 1.1 (item </w:t>
      </w:r>
      <w:r w:rsidR="0098539D" w:rsidRPr="00421606">
        <w:t>911</w:t>
      </w:r>
      <w:r w:rsidRPr="00421606">
        <w:t>00, column 3)</w:t>
      </w:r>
    </w:p>
    <w:p w14:paraId="626E69CF" w14:textId="31D14165"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72.90</w:t>
      </w:r>
      <w:r w:rsidR="004C007A" w:rsidRPr="00421606">
        <w:rPr>
          <w:sz w:val="24"/>
          <w:szCs w:val="24"/>
        </w:rPr>
        <w:t xml:space="preserve">”, substitute </w:t>
      </w:r>
      <w:r w:rsidR="00AD72BA" w:rsidRPr="00421606">
        <w:rPr>
          <w:sz w:val="24"/>
          <w:szCs w:val="24"/>
        </w:rPr>
        <w:t>“</w:t>
      </w:r>
      <w:r w:rsidR="00F1383D" w:rsidRPr="00421606">
        <w:rPr>
          <w:sz w:val="24"/>
          <w:szCs w:val="24"/>
        </w:rPr>
        <w:t>73.55</w:t>
      </w:r>
      <w:r w:rsidR="00AD72BA" w:rsidRPr="00421606">
        <w:rPr>
          <w:sz w:val="24"/>
          <w:szCs w:val="24"/>
        </w:rPr>
        <w:t>”</w:t>
      </w:r>
      <w:r w:rsidR="00423A4B" w:rsidRPr="00421606">
        <w:rPr>
          <w:sz w:val="24"/>
          <w:szCs w:val="24"/>
        </w:rPr>
        <w:t>.</w:t>
      </w:r>
    </w:p>
    <w:p w14:paraId="7DFA9783" w14:textId="1889572D" w:rsidR="00DF37F6" w:rsidRPr="00421606" w:rsidRDefault="00DF37F6" w:rsidP="004D32BB">
      <w:pPr>
        <w:pStyle w:val="ItemHead"/>
        <w:numPr>
          <w:ilvl w:val="0"/>
          <w:numId w:val="23"/>
        </w:numPr>
        <w:tabs>
          <w:tab w:val="left" w:pos="4032"/>
        </w:tabs>
        <w:ind w:left="1134" w:hanging="774"/>
      </w:pPr>
      <w:r w:rsidRPr="00421606">
        <w:t>Schedule 1, Division 1.1 (item 91101, column 3)</w:t>
      </w:r>
    </w:p>
    <w:p w14:paraId="119380FE" w14:textId="5227C718"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72.90</w:t>
      </w:r>
      <w:r w:rsidR="004C007A" w:rsidRPr="00421606">
        <w:rPr>
          <w:sz w:val="24"/>
          <w:szCs w:val="24"/>
        </w:rPr>
        <w:t xml:space="preserve">”, substitute </w:t>
      </w:r>
      <w:r w:rsidR="00AD72BA" w:rsidRPr="00421606">
        <w:rPr>
          <w:sz w:val="24"/>
          <w:szCs w:val="24"/>
        </w:rPr>
        <w:t>“</w:t>
      </w:r>
      <w:r w:rsidR="00F1383D" w:rsidRPr="00421606">
        <w:rPr>
          <w:sz w:val="24"/>
          <w:szCs w:val="24"/>
        </w:rPr>
        <w:t>73.55</w:t>
      </w:r>
      <w:r w:rsidR="00AD72BA" w:rsidRPr="00421606">
        <w:rPr>
          <w:sz w:val="24"/>
          <w:szCs w:val="24"/>
        </w:rPr>
        <w:t>”</w:t>
      </w:r>
      <w:r w:rsidR="00423A4B" w:rsidRPr="00421606">
        <w:rPr>
          <w:sz w:val="24"/>
          <w:szCs w:val="24"/>
        </w:rPr>
        <w:t>.</w:t>
      </w:r>
    </w:p>
    <w:p w14:paraId="6DA56C37" w14:textId="22D477EF" w:rsidR="00DF37F6" w:rsidRPr="00421606" w:rsidRDefault="00DF37F6" w:rsidP="004D32BB">
      <w:pPr>
        <w:pStyle w:val="ItemHead"/>
        <w:numPr>
          <w:ilvl w:val="0"/>
          <w:numId w:val="23"/>
        </w:numPr>
        <w:tabs>
          <w:tab w:val="left" w:pos="4032"/>
        </w:tabs>
        <w:ind w:left="1134" w:hanging="774"/>
      </w:pPr>
      <w:r w:rsidRPr="00421606">
        <w:t>Schedule 1, Division 1.1 (item 91105, column 3)</w:t>
      </w:r>
    </w:p>
    <w:p w14:paraId="7E356FEA" w14:textId="68FAA9EC"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99.15</w:t>
      </w:r>
      <w:r w:rsidR="004C007A" w:rsidRPr="00421606">
        <w:rPr>
          <w:sz w:val="24"/>
          <w:szCs w:val="24"/>
        </w:rPr>
        <w:t xml:space="preserve">”, substitute </w:t>
      </w:r>
      <w:r w:rsidR="00AD72BA" w:rsidRPr="00421606">
        <w:rPr>
          <w:sz w:val="24"/>
          <w:szCs w:val="24"/>
        </w:rPr>
        <w:t>“</w:t>
      </w:r>
      <w:r w:rsidR="00F944FD" w:rsidRPr="00421606">
        <w:rPr>
          <w:sz w:val="24"/>
          <w:szCs w:val="24"/>
        </w:rPr>
        <w:t>100.05</w:t>
      </w:r>
      <w:r w:rsidR="00AD72BA" w:rsidRPr="00421606">
        <w:rPr>
          <w:sz w:val="24"/>
          <w:szCs w:val="24"/>
        </w:rPr>
        <w:t>”</w:t>
      </w:r>
      <w:r w:rsidR="00423A4B" w:rsidRPr="00421606">
        <w:rPr>
          <w:sz w:val="24"/>
          <w:szCs w:val="24"/>
        </w:rPr>
        <w:t>.</w:t>
      </w:r>
    </w:p>
    <w:p w14:paraId="450176E6" w14:textId="2EA01F3F" w:rsidR="00DF37F6" w:rsidRPr="00421606" w:rsidRDefault="00DF37F6" w:rsidP="004D32BB">
      <w:pPr>
        <w:pStyle w:val="ItemHead"/>
        <w:numPr>
          <w:ilvl w:val="0"/>
          <w:numId w:val="23"/>
        </w:numPr>
        <w:tabs>
          <w:tab w:val="left" w:pos="4032"/>
        </w:tabs>
        <w:ind w:left="1134" w:hanging="774"/>
      </w:pPr>
      <w:r w:rsidRPr="00421606">
        <w:t>Schedule 1, Division 1.1 (item 91110, column 3)</w:t>
      </w:r>
    </w:p>
    <w:p w14:paraId="643B4233" w14:textId="3384D7E1"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102.85</w:t>
      </w:r>
      <w:r w:rsidR="004C007A" w:rsidRPr="00421606">
        <w:rPr>
          <w:sz w:val="24"/>
          <w:szCs w:val="24"/>
        </w:rPr>
        <w:t xml:space="preserve">”, substitute </w:t>
      </w:r>
      <w:r w:rsidR="00AD72BA" w:rsidRPr="00421606">
        <w:rPr>
          <w:sz w:val="24"/>
          <w:szCs w:val="24"/>
        </w:rPr>
        <w:t>“</w:t>
      </w:r>
      <w:r w:rsidR="00F944FD" w:rsidRPr="00421606">
        <w:rPr>
          <w:sz w:val="24"/>
          <w:szCs w:val="24"/>
        </w:rPr>
        <w:t>103.80</w:t>
      </w:r>
      <w:r w:rsidR="00AD72BA" w:rsidRPr="00421606">
        <w:rPr>
          <w:sz w:val="24"/>
          <w:szCs w:val="24"/>
        </w:rPr>
        <w:t>”</w:t>
      </w:r>
      <w:r w:rsidR="00423A4B" w:rsidRPr="00421606">
        <w:rPr>
          <w:sz w:val="24"/>
          <w:szCs w:val="24"/>
        </w:rPr>
        <w:t>.</w:t>
      </w:r>
    </w:p>
    <w:p w14:paraId="34492AEF" w14:textId="5B1F5703" w:rsidR="00DF37F6" w:rsidRPr="00421606" w:rsidRDefault="00DF37F6" w:rsidP="004D32BB">
      <w:pPr>
        <w:pStyle w:val="ItemHead"/>
        <w:numPr>
          <w:ilvl w:val="0"/>
          <w:numId w:val="23"/>
        </w:numPr>
        <w:tabs>
          <w:tab w:val="left" w:pos="4032"/>
        </w:tabs>
        <w:ind w:left="1134" w:hanging="774"/>
      </w:pPr>
      <w:r w:rsidRPr="00421606">
        <w:t>Schedule 1, Division 1.1 (item 91111, column 3)</w:t>
      </w:r>
    </w:p>
    <w:p w14:paraId="7600DC1A" w14:textId="3F4B9F20"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102.85</w:t>
      </w:r>
      <w:r w:rsidR="004C007A" w:rsidRPr="00421606">
        <w:rPr>
          <w:sz w:val="24"/>
          <w:szCs w:val="24"/>
        </w:rPr>
        <w:t xml:space="preserve">”, substitute </w:t>
      </w:r>
      <w:r w:rsidR="00AD72BA" w:rsidRPr="00421606">
        <w:rPr>
          <w:sz w:val="24"/>
          <w:szCs w:val="24"/>
        </w:rPr>
        <w:t>“</w:t>
      </w:r>
      <w:r w:rsidR="00F944FD" w:rsidRPr="00421606">
        <w:rPr>
          <w:sz w:val="24"/>
          <w:szCs w:val="24"/>
        </w:rPr>
        <w:t>103.80</w:t>
      </w:r>
      <w:r w:rsidR="00AD72BA" w:rsidRPr="00421606">
        <w:rPr>
          <w:sz w:val="24"/>
          <w:szCs w:val="24"/>
        </w:rPr>
        <w:t>”</w:t>
      </w:r>
      <w:r w:rsidR="00423A4B" w:rsidRPr="00421606">
        <w:rPr>
          <w:sz w:val="24"/>
          <w:szCs w:val="24"/>
        </w:rPr>
        <w:t>.</w:t>
      </w:r>
    </w:p>
    <w:p w14:paraId="0FFEA536" w14:textId="1CC8EACC" w:rsidR="00DF37F6" w:rsidRPr="00421606" w:rsidRDefault="00DF37F6" w:rsidP="004D32BB">
      <w:pPr>
        <w:pStyle w:val="ItemHead"/>
        <w:numPr>
          <w:ilvl w:val="0"/>
          <w:numId w:val="23"/>
        </w:numPr>
        <w:tabs>
          <w:tab w:val="left" w:pos="4032"/>
        </w:tabs>
        <w:ind w:left="1134" w:hanging="774"/>
      </w:pPr>
      <w:r w:rsidRPr="00421606">
        <w:t>Schedule 1, Division 1.1 (item 91115, column 3)</w:t>
      </w:r>
    </w:p>
    <w:p w14:paraId="3714B9C5" w14:textId="57976B5A"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129.20</w:t>
      </w:r>
      <w:r w:rsidR="004C007A" w:rsidRPr="00421606">
        <w:rPr>
          <w:sz w:val="24"/>
          <w:szCs w:val="24"/>
        </w:rPr>
        <w:t>”, substitute “</w:t>
      </w:r>
      <w:r w:rsidR="00F944FD" w:rsidRPr="00421606">
        <w:rPr>
          <w:sz w:val="24"/>
          <w:szCs w:val="24"/>
        </w:rPr>
        <w:t>130.35</w:t>
      </w:r>
      <w:r w:rsidR="0098539D" w:rsidRPr="00421606">
        <w:rPr>
          <w:sz w:val="24"/>
          <w:szCs w:val="24"/>
        </w:rPr>
        <w:t>”</w:t>
      </w:r>
      <w:r w:rsidR="00423A4B" w:rsidRPr="00421606">
        <w:rPr>
          <w:sz w:val="24"/>
          <w:szCs w:val="24"/>
        </w:rPr>
        <w:t>.</w:t>
      </w:r>
    </w:p>
    <w:p w14:paraId="0DA2F9DD" w14:textId="446BE4B1" w:rsidR="00DF37F6" w:rsidRPr="00421606" w:rsidRDefault="00DF37F6" w:rsidP="004D32BB">
      <w:pPr>
        <w:pStyle w:val="ItemHead"/>
        <w:numPr>
          <w:ilvl w:val="0"/>
          <w:numId w:val="23"/>
        </w:numPr>
        <w:tabs>
          <w:tab w:val="left" w:pos="4032"/>
        </w:tabs>
        <w:ind w:left="1134" w:hanging="774"/>
      </w:pPr>
      <w:r w:rsidRPr="00421606">
        <w:t>Schedule 1, Division 1.1 (item 91125, column 3)</w:t>
      </w:r>
    </w:p>
    <w:p w14:paraId="405848DC" w14:textId="3FB19BC0"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64.20</w:t>
      </w:r>
      <w:r w:rsidR="004C007A" w:rsidRPr="00421606">
        <w:rPr>
          <w:sz w:val="24"/>
          <w:szCs w:val="24"/>
        </w:rPr>
        <w:t xml:space="preserve">”, substitute </w:t>
      </w:r>
      <w:r w:rsidR="00AD72BA" w:rsidRPr="00421606">
        <w:rPr>
          <w:sz w:val="24"/>
          <w:szCs w:val="24"/>
        </w:rPr>
        <w:t>“</w:t>
      </w:r>
      <w:r w:rsidR="00F944FD" w:rsidRPr="00421606">
        <w:rPr>
          <w:sz w:val="24"/>
          <w:szCs w:val="24"/>
        </w:rPr>
        <w:t>64.80</w:t>
      </w:r>
      <w:r w:rsidR="00AD72BA" w:rsidRPr="00421606">
        <w:rPr>
          <w:sz w:val="24"/>
          <w:szCs w:val="24"/>
        </w:rPr>
        <w:t>”</w:t>
      </w:r>
      <w:r w:rsidR="00423A4B" w:rsidRPr="00421606">
        <w:rPr>
          <w:sz w:val="24"/>
          <w:szCs w:val="24"/>
        </w:rPr>
        <w:t>.</w:t>
      </w:r>
    </w:p>
    <w:p w14:paraId="18FC4B71" w14:textId="31ED3118" w:rsidR="00DF37F6" w:rsidRPr="00421606" w:rsidRDefault="00DF37F6" w:rsidP="004D32BB">
      <w:pPr>
        <w:pStyle w:val="ItemHead"/>
        <w:numPr>
          <w:ilvl w:val="0"/>
          <w:numId w:val="23"/>
        </w:numPr>
        <w:tabs>
          <w:tab w:val="left" w:pos="4032"/>
        </w:tabs>
        <w:ind w:left="1134" w:hanging="774"/>
      </w:pPr>
      <w:r w:rsidRPr="00421606">
        <w:t>Schedule 1, Division 1.1 (item 91126, column 3)</w:t>
      </w:r>
    </w:p>
    <w:p w14:paraId="21E6E6C6" w14:textId="0BD749C5"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64.20</w:t>
      </w:r>
      <w:r w:rsidR="004C007A" w:rsidRPr="00421606">
        <w:rPr>
          <w:sz w:val="24"/>
          <w:szCs w:val="24"/>
        </w:rPr>
        <w:t xml:space="preserve">”, substitute </w:t>
      </w:r>
      <w:r w:rsidR="00AD72BA" w:rsidRPr="00421606">
        <w:rPr>
          <w:sz w:val="24"/>
          <w:szCs w:val="24"/>
        </w:rPr>
        <w:t>“</w:t>
      </w:r>
      <w:r w:rsidR="00F944FD" w:rsidRPr="00421606">
        <w:rPr>
          <w:sz w:val="24"/>
          <w:szCs w:val="24"/>
        </w:rPr>
        <w:t>64.80</w:t>
      </w:r>
      <w:r w:rsidR="00AD72BA" w:rsidRPr="00421606">
        <w:rPr>
          <w:sz w:val="24"/>
          <w:szCs w:val="24"/>
        </w:rPr>
        <w:t>”</w:t>
      </w:r>
      <w:r w:rsidR="00423A4B" w:rsidRPr="00421606">
        <w:rPr>
          <w:sz w:val="24"/>
          <w:szCs w:val="24"/>
        </w:rPr>
        <w:t>.</w:t>
      </w:r>
    </w:p>
    <w:p w14:paraId="61F7B1C9" w14:textId="765E7826" w:rsidR="00DF37F6" w:rsidRPr="00421606" w:rsidRDefault="00DF37F6" w:rsidP="004D32BB">
      <w:pPr>
        <w:pStyle w:val="ItemHead"/>
        <w:numPr>
          <w:ilvl w:val="0"/>
          <w:numId w:val="23"/>
        </w:numPr>
        <w:tabs>
          <w:tab w:val="left" w:pos="4032"/>
        </w:tabs>
        <w:ind w:left="1134" w:hanging="774"/>
      </w:pPr>
      <w:r w:rsidRPr="00421606">
        <w:t>Schedule 1, Division 1.1 (item 91130, column 3)</w:t>
      </w:r>
    </w:p>
    <w:p w14:paraId="766C5E22" w14:textId="0E1D877B"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90.45</w:t>
      </w:r>
      <w:r w:rsidR="004C007A" w:rsidRPr="00421606">
        <w:rPr>
          <w:sz w:val="24"/>
          <w:szCs w:val="24"/>
        </w:rPr>
        <w:t xml:space="preserve">”, substitute </w:t>
      </w:r>
      <w:r w:rsidR="00AD72BA" w:rsidRPr="00421606">
        <w:rPr>
          <w:sz w:val="24"/>
          <w:szCs w:val="24"/>
        </w:rPr>
        <w:t>“</w:t>
      </w:r>
      <w:r w:rsidR="00F944FD" w:rsidRPr="00421606">
        <w:rPr>
          <w:sz w:val="24"/>
          <w:szCs w:val="24"/>
        </w:rPr>
        <w:t>91.25</w:t>
      </w:r>
      <w:r w:rsidR="00AD72BA" w:rsidRPr="00421606">
        <w:rPr>
          <w:sz w:val="24"/>
          <w:szCs w:val="24"/>
        </w:rPr>
        <w:t>”</w:t>
      </w:r>
      <w:r w:rsidR="00423A4B" w:rsidRPr="00421606">
        <w:rPr>
          <w:sz w:val="24"/>
          <w:szCs w:val="24"/>
        </w:rPr>
        <w:t>.</w:t>
      </w:r>
    </w:p>
    <w:p w14:paraId="672E0BA3" w14:textId="5469E683" w:rsidR="00DF37F6" w:rsidRPr="00421606" w:rsidRDefault="00DF37F6" w:rsidP="004D32BB">
      <w:pPr>
        <w:pStyle w:val="ItemHead"/>
        <w:numPr>
          <w:ilvl w:val="0"/>
          <w:numId w:val="23"/>
        </w:numPr>
        <w:tabs>
          <w:tab w:val="left" w:pos="4032"/>
        </w:tabs>
        <w:ind w:left="1134" w:hanging="774"/>
      </w:pPr>
      <w:r w:rsidRPr="00421606">
        <w:t>Schedule 1, Division 1.1 (item 91135, column 3)</w:t>
      </w:r>
    </w:p>
    <w:p w14:paraId="6C816D3D" w14:textId="7A86E278"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90.70</w:t>
      </w:r>
      <w:r w:rsidR="004C007A" w:rsidRPr="00421606">
        <w:rPr>
          <w:sz w:val="24"/>
          <w:szCs w:val="24"/>
        </w:rPr>
        <w:t xml:space="preserve">”, substitute </w:t>
      </w:r>
      <w:r w:rsidR="00AD72BA" w:rsidRPr="00421606">
        <w:rPr>
          <w:sz w:val="24"/>
          <w:szCs w:val="24"/>
        </w:rPr>
        <w:t>“</w:t>
      </w:r>
      <w:r w:rsidR="00F944FD" w:rsidRPr="00421606">
        <w:rPr>
          <w:sz w:val="24"/>
          <w:szCs w:val="24"/>
        </w:rPr>
        <w:t>91.50</w:t>
      </w:r>
      <w:r w:rsidR="00AD72BA" w:rsidRPr="00421606">
        <w:rPr>
          <w:sz w:val="24"/>
          <w:szCs w:val="24"/>
        </w:rPr>
        <w:t>”</w:t>
      </w:r>
      <w:r w:rsidR="00423A4B" w:rsidRPr="00421606">
        <w:rPr>
          <w:sz w:val="24"/>
          <w:szCs w:val="24"/>
        </w:rPr>
        <w:t>.</w:t>
      </w:r>
    </w:p>
    <w:p w14:paraId="76B43547" w14:textId="0DF2B380" w:rsidR="00DF37F6" w:rsidRPr="00421606" w:rsidRDefault="00DF37F6" w:rsidP="004D32BB">
      <w:pPr>
        <w:pStyle w:val="ItemHead"/>
        <w:numPr>
          <w:ilvl w:val="0"/>
          <w:numId w:val="23"/>
        </w:numPr>
        <w:tabs>
          <w:tab w:val="left" w:pos="4032"/>
        </w:tabs>
        <w:ind w:left="1134" w:hanging="774"/>
      </w:pPr>
      <w:r w:rsidRPr="00421606">
        <w:t>Schedule 1, Division 1.1 (item 91136, column 3)</w:t>
      </w:r>
    </w:p>
    <w:p w14:paraId="7A6CCB37" w14:textId="6BD4591B"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90.70</w:t>
      </w:r>
      <w:r w:rsidR="004C007A" w:rsidRPr="00421606">
        <w:rPr>
          <w:sz w:val="24"/>
          <w:szCs w:val="24"/>
        </w:rPr>
        <w:t xml:space="preserve">”, substitute </w:t>
      </w:r>
      <w:r w:rsidR="00AD72BA" w:rsidRPr="00421606">
        <w:rPr>
          <w:sz w:val="24"/>
          <w:szCs w:val="24"/>
        </w:rPr>
        <w:t>“</w:t>
      </w:r>
      <w:r w:rsidR="00F944FD" w:rsidRPr="00421606">
        <w:rPr>
          <w:sz w:val="24"/>
          <w:szCs w:val="24"/>
        </w:rPr>
        <w:t>91.50</w:t>
      </w:r>
      <w:r w:rsidR="00AD72BA" w:rsidRPr="00421606">
        <w:rPr>
          <w:sz w:val="24"/>
          <w:szCs w:val="24"/>
        </w:rPr>
        <w:t>”</w:t>
      </w:r>
      <w:r w:rsidR="00423A4B" w:rsidRPr="00421606">
        <w:rPr>
          <w:sz w:val="24"/>
          <w:szCs w:val="24"/>
        </w:rPr>
        <w:t>.</w:t>
      </w:r>
    </w:p>
    <w:p w14:paraId="409DA12F" w14:textId="6248DB5F" w:rsidR="00DF37F6" w:rsidRPr="00421606" w:rsidRDefault="00DF37F6" w:rsidP="004D32BB">
      <w:pPr>
        <w:pStyle w:val="ItemHead"/>
        <w:numPr>
          <w:ilvl w:val="0"/>
          <w:numId w:val="23"/>
        </w:numPr>
        <w:tabs>
          <w:tab w:val="left" w:pos="4032"/>
        </w:tabs>
        <w:ind w:left="1134" w:hanging="774"/>
      </w:pPr>
      <w:r w:rsidRPr="00421606">
        <w:t>Schedule 1, Division 1.1 (item 91140, column 3)</w:t>
      </w:r>
    </w:p>
    <w:p w14:paraId="7A3D4D4E" w14:textId="4B44B545"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116.90</w:t>
      </w:r>
      <w:r w:rsidR="004C007A" w:rsidRPr="00421606">
        <w:rPr>
          <w:sz w:val="24"/>
          <w:szCs w:val="24"/>
        </w:rPr>
        <w:t xml:space="preserve">”, substitute </w:t>
      </w:r>
      <w:r w:rsidR="00AD72BA" w:rsidRPr="00421606">
        <w:rPr>
          <w:sz w:val="24"/>
          <w:szCs w:val="24"/>
        </w:rPr>
        <w:t>“</w:t>
      </w:r>
      <w:r w:rsidR="001B0E14" w:rsidRPr="00421606">
        <w:rPr>
          <w:sz w:val="24"/>
          <w:szCs w:val="24"/>
        </w:rPr>
        <w:t>117.95</w:t>
      </w:r>
      <w:r w:rsidR="00AD72BA" w:rsidRPr="00421606">
        <w:rPr>
          <w:sz w:val="24"/>
          <w:szCs w:val="24"/>
        </w:rPr>
        <w:t>”</w:t>
      </w:r>
      <w:r w:rsidR="00423A4B" w:rsidRPr="00421606">
        <w:rPr>
          <w:sz w:val="24"/>
          <w:szCs w:val="24"/>
        </w:rPr>
        <w:t>.</w:t>
      </w:r>
    </w:p>
    <w:p w14:paraId="54BB1A1E" w14:textId="41C3ED2B" w:rsidR="00DF37F6" w:rsidRPr="00421606" w:rsidRDefault="00DF37F6" w:rsidP="004D32BB">
      <w:pPr>
        <w:pStyle w:val="ItemHead"/>
        <w:numPr>
          <w:ilvl w:val="0"/>
          <w:numId w:val="23"/>
        </w:numPr>
        <w:tabs>
          <w:tab w:val="left" w:pos="4032"/>
        </w:tabs>
        <w:ind w:left="1134" w:hanging="774"/>
      </w:pPr>
      <w:r w:rsidRPr="00421606">
        <w:t>Schedule 1, Division 1.1 (item 91150, column 3)</w:t>
      </w:r>
    </w:p>
    <w:p w14:paraId="28E5DAEC" w14:textId="22284B60"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64.20</w:t>
      </w:r>
      <w:r w:rsidR="004C007A" w:rsidRPr="00421606">
        <w:rPr>
          <w:sz w:val="24"/>
          <w:szCs w:val="24"/>
        </w:rPr>
        <w:t xml:space="preserve">”, substitute </w:t>
      </w:r>
      <w:r w:rsidR="00AD72BA" w:rsidRPr="00421606">
        <w:rPr>
          <w:sz w:val="24"/>
          <w:szCs w:val="24"/>
        </w:rPr>
        <w:t>“</w:t>
      </w:r>
      <w:r w:rsidR="001B0E14" w:rsidRPr="00421606">
        <w:rPr>
          <w:sz w:val="24"/>
          <w:szCs w:val="24"/>
        </w:rPr>
        <w:t>64.80</w:t>
      </w:r>
      <w:r w:rsidR="00AD72BA" w:rsidRPr="00421606">
        <w:rPr>
          <w:sz w:val="24"/>
          <w:szCs w:val="24"/>
        </w:rPr>
        <w:t>”</w:t>
      </w:r>
      <w:r w:rsidR="00423A4B" w:rsidRPr="00421606">
        <w:rPr>
          <w:sz w:val="24"/>
          <w:szCs w:val="24"/>
        </w:rPr>
        <w:t>.</w:t>
      </w:r>
    </w:p>
    <w:p w14:paraId="379EB20E" w14:textId="28E90E60" w:rsidR="00DF37F6" w:rsidRPr="00421606" w:rsidRDefault="00DF37F6" w:rsidP="004D32BB">
      <w:pPr>
        <w:pStyle w:val="ItemHead"/>
        <w:numPr>
          <w:ilvl w:val="0"/>
          <w:numId w:val="23"/>
        </w:numPr>
        <w:tabs>
          <w:tab w:val="left" w:pos="4032"/>
        </w:tabs>
        <w:ind w:left="1134" w:hanging="774"/>
      </w:pPr>
      <w:r w:rsidRPr="00421606">
        <w:t>Schedule 1, Division 1.1 (item 91151, column 3)</w:t>
      </w:r>
    </w:p>
    <w:p w14:paraId="5E21A16B" w14:textId="1E236D61"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64.20</w:t>
      </w:r>
      <w:r w:rsidR="004C007A" w:rsidRPr="00421606">
        <w:rPr>
          <w:sz w:val="24"/>
          <w:szCs w:val="24"/>
        </w:rPr>
        <w:t xml:space="preserve">”, substitute </w:t>
      </w:r>
      <w:r w:rsidR="00AD72BA" w:rsidRPr="00421606">
        <w:rPr>
          <w:sz w:val="24"/>
          <w:szCs w:val="24"/>
        </w:rPr>
        <w:t>“</w:t>
      </w:r>
      <w:r w:rsidR="001B0E14" w:rsidRPr="00421606">
        <w:rPr>
          <w:sz w:val="24"/>
          <w:szCs w:val="24"/>
        </w:rPr>
        <w:t>64.80</w:t>
      </w:r>
      <w:r w:rsidR="00AD72BA" w:rsidRPr="00421606">
        <w:rPr>
          <w:sz w:val="24"/>
          <w:szCs w:val="24"/>
        </w:rPr>
        <w:t>”</w:t>
      </w:r>
      <w:r w:rsidR="00423A4B" w:rsidRPr="00421606">
        <w:rPr>
          <w:sz w:val="24"/>
          <w:szCs w:val="24"/>
        </w:rPr>
        <w:t>.</w:t>
      </w:r>
    </w:p>
    <w:p w14:paraId="246E02D1" w14:textId="4A2E93F6" w:rsidR="00DF37F6" w:rsidRPr="00421606" w:rsidRDefault="00DF37F6" w:rsidP="004D32BB">
      <w:pPr>
        <w:pStyle w:val="ItemHead"/>
        <w:numPr>
          <w:ilvl w:val="0"/>
          <w:numId w:val="23"/>
        </w:numPr>
        <w:tabs>
          <w:tab w:val="left" w:pos="4032"/>
        </w:tabs>
        <w:ind w:left="1134" w:hanging="774"/>
      </w:pPr>
      <w:r w:rsidRPr="00421606">
        <w:lastRenderedPageBreak/>
        <w:t>Schedule 1, Division 1.1 (item 91155, column 3)</w:t>
      </w:r>
    </w:p>
    <w:p w14:paraId="2B6ECBB1" w14:textId="6FCC93AC"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90.45</w:t>
      </w:r>
      <w:r w:rsidR="004C007A" w:rsidRPr="00421606">
        <w:rPr>
          <w:sz w:val="24"/>
          <w:szCs w:val="24"/>
        </w:rPr>
        <w:t xml:space="preserve">”, substitute </w:t>
      </w:r>
      <w:r w:rsidR="00AD72BA" w:rsidRPr="00421606">
        <w:rPr>
          <w:sz w:val="24"/>
          <w:szCs w:val="24"/>
        </w:rPr>
        <w:t>“</w:t>
      </w:r>
      <w:r w:rsidR="001B0E14" w:rsidRPr="00421606">
        <w:rPr>
          <w:sz w:val="24"/>
          <w:szCs w:val="24"/>
        </w:rPr>
        <w:t>91.25</w:t>
      </w:r>
      <w:r w:rsidR="00AD72BA" w:rsidRPr="00421606">
        <w:rPr>
          <w:sz w:val="24"/>
          <w:szCs w:val="24"/>
        </w:rPr>
        <w:t>”</w:t>
      </w:r>
      <w:r w:rsidR="00423A4B" w:rsidRPr="00421606">
        <w:rPr>
          <w:sz w:val="24"/>
          <w:szCs w:val="24"/>
        </w:rPr>
        <w:t>.</w:t>
      </w:r>
    </w:p>
    <w:p w14:paraId="5352EFEF" w14:textId="00C20C1F" w:rsidR="00DF37F6" w:rsidRPr="00421606" w:rsidRDefault="00DF37F6" w:rsidP="004D32BB">
      <w:pPr>
        <w:pStyle w:val="ItemHead"/>
        <w:numPr>
          <w:ilvl w:val="0"/>
          <w:numId w:val="23"/>
        </w:numPr>
        <w:tabs>
          <w:tab w:val="left" w:pos="4032"/>
        </w:tabs>
        <w:ind w:left="1134" w:hanging="774"/>
      </w:pPr>
      <w:r w:rsidRPr="00421606">
        <w:t>Schedule 1, Division 1.1 (item 91160, column 3)</w:t>
      </w:r>
    </w:p>
    <w:p w14:paraId="2FCB9617" w14:textId="429E45CB"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90.70</w:t>
      </w:r>
      <w:r w:rsidR="004C007A" w:rsidRPr="00421606">
        <w:rPr>
          <w:sz w:val="24"/>
          <w:szCs w:val="24"/>
        </w:rPr>
        <w:t xml:space="preserve">”, substitute </w:t>
      </w:r>
      <w:r w:rsidR="00AD72BA" w:rsidRPr="00421606">
        <w:rPr>
          <w:sz w:val="24"/>
          <w:szCs w:val="24"/>
        </w:rPr>
        <w:t>“</w:t>
      </w:r>
      <w:r w:rsidR="001B0E14" w:rsidRPr="00421606">
        <w:rPr>
          <w:sz w:val="24"/>
          <w:szCs w:val="24"/>
        </w:rPr>
        <w:t>91.50</w:t>
      </w:r>
      <w:r w:rsidR="00AD72BA" w:rsidRPr="00421606">
        <w:rPr>
          <w:sz w:val="24"/>
          <w:szCs w:val="24"/>
        </w:rPr>
        <w:t>”</w:t>
      </w:r>
      <w:r w:rsidR="00423A4B" w:rsidRPr="00421606">
        <w:rPr>
          <w:sz w:val="24"/>
          <w:szCs w:val="24"/>
        </w:rPr>
        <w:t>.</w:t>
      </w:r>
    </w:p>
    <w:p w14:paraId="0AB92B3E" w14:textId="605DC72A" w:rsidR="00DF37F6" w:rsidRPr="00421606" w:rsidRDefault="00DF37F6" w:rsidP="004D32BB">
      <w:pPr>
        <w:pStyle w:val="ItemHead"/>
        <w:numPr>
          <w:ilvl w:val="0"/>
          <w:numId w:val="23"/>
        </w:numPr>
        <w:tabs>
          <w:tab w:val="left" w:pos="4032"/>
        </w:tabs>
        <w:ind w:left="1134" w:hanging="774"/>
      </w:pPr>
      <w:r w:rsidRPr="00421606">
        <w:t>Schedule 1, Division 1.1 (item 91161, column 3)</w:t>
      </w:r>
    </w:p>
    <w:p w14:paraId="7CBCA5FD" w14:textId="31CF0836"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90.70</w:t>
      </w:r>
      <w:r w:rsidRPr="00421606">
        <w:rPr>
          <w:sz w:val="24"/>
          <w:szCs w:val="24"/>
        </w:rPr>
        <w:t xml:space="preserve">”, substitute </w:t>
      </w:r>
      <w:r w:rsidR="00AD72BA" w:rsidRPr="00421606">
        <w:rPr>
          <w:sz w:val="24"/>
          <w:szCs w:val="24"/>
        </w:rPr>
        <w:t>“</w:t>
      </w:r>
      <w:r w:rsidR="001B0E14" w:rsidRPr="00421606">
        <w:rPr>
          <w:sz w:val="24"/>
          <w:szCs w:val="24"/>
        </w:rPr>
        <w:t>91.50</w:t>
      </w:r>
      <w:r w:rsidR="00AD72BA" w:rsidRPr="00421606">
        <w:rPr>
          <w:sz w:val="24"/>
          <w:szCs w:val="24"/>
        </w:rPr>
        <w:t>”</w:t>
      </w:r>
      <w:r w:rsidR="00423A4B" w:rsidRPr="00421606">
        <w:rPr>
          <w:sz w:val="24"/>
          <w:szCs w:val="24"/>
        </w:rPr>
        <w:t>.</w:t>
      </w:r>
    </w:p>
    <w:p w14:paraId="64408AB0" w14:textId="29DE347A" w:rsidR="00DF37F6" w:rsidRPr="00421606" w:rsidRDefault="00DF37F6" w:rsidP="004D32BB">
      <w:pPr>
        <w:pStyle w:val="ItemHead"/>
        <w:numPr>
          <w:ilvl w:val="0"/>
          <w:numId w:val="23"/>
        </w:numPr>
        <w:tabs>
          <w:tab w:val="left" w:pos="4032"/>
        </w:tabs>
        <w:ind w:left="1134" w:hanging="774"/>
      </w:pPr>
      <w:r w:rsidRPr="00421606">
        <w:t>Schedule 1, Division 1.1 (item 91165, column 3)</w:t>
      </w:r>
    </w:p>
    <w:p w14:paraId="1B15728F" w14:textId="094FEA67" w:rsidR="00DF37F6" w:rsidRPr="00421606" w:rsidRDefault="00DF37F6" w:rsidP="00DF37F6">
      <w:pPr>
        <w:pStyle w:val="Item"/>
        <w:ind w:left="1134"/>
        <w:rPr>
          <w:sz w:val="24"/>
          <w:szCs w:val="24"/>
        </w:rPr>
      </w:pPr>
      <w:r w:rsidRPr="00421606">
        <w:rPr>
          <w:sz w:val="24"/>
          <w:szCs w:val="24"/>
        </w:rPr>
        <w:t>Omit “</w:t>
      </w:r>
      <w:r w:rsidR="00A41299" w:rsidRPr="00421606">
        <w:rPr>
          <w:sz w:val="24"/>
          <w:szCs w:val="24"/>
        </w:rPr>
        <w:t>116.90</w:t>
      </w:r>
      <w:r w:rsidRPr="00421606">
        <w:rPr>
          <w:sz w:val="24"/>
          <w:szCs w:val="24"/>
        </w:rPr>
        <w:t xml:space="preserve">”, substitute </w:t>
      </w:r>
      <w:r w:rsidR="00AD72BA" w:rsidRPr="00421606">
        <w:rPr>
          <w:sz w:val="24"/>
          <w:szCs w:val="24"/>
        </w:rPr>
        <w:t>“</w:t>
      </w:r>
      <w:r w:rsidR="001B0E14" w:rsidRPr="00421606">
        <w:rPr>
          <w:sz w:val="24"/>
          <w:szCs w:val="24"/>
        </w:rPr>
        <w:t>117.95</w:t>
      </w:r>
      <w:r w:rsidR="00AD72BA" w:rsidRPr="00421606">
        <w:rPr>
          <w:sz w:val="24"/>
          <w:szCs w:val="24"/>
        </w:rPr>
        <w:t>”</w:t>
      </w:r>
      <w:r w:rsidR="00423A4B" w:rsidRPr="00421606">
        <w:rPr>
          <w:sz w:val="24"/>
          <w:szCs w:val="24"/>
        </w:rPr>
        <w:t>.</w:t>
      </w:r>
    </w:p>
    <w:p w14:paraId="493430EC" w14:textId="12D273AF" w:rsidR="00DF37F6" w:rsidRPr="00421606" w:rsidRDefault="00DF37F6" w:rsidP="004D32BB">
      <w:pPr>
        <w:pStyle w:val="ItemHead"/>
        <w:numPr>
          <w:ilvl w:val="0"/>
          <w:numId w:val="23"/>
        </w:numPr>
        <w:tabs>
          <w:tab w:val="left" w:pos="4032"/>
        </w:tabs>
        <w:ind w:left="1134" w:hanging="774"/>
      </w:pPr>
      <w:r w:rsidRPr="00421606">
        <w:t xml:space="preserve">Schedule 1, Division 1.2 (Table 1.2.1) </w:t>
      </w:r>
    </w:p>
    <w:p w14:paraId="7245B775" w14:textId="75FD8161" w:rsidR="00DF37F6" w:rsidRPr="00421606" w:rsidRDefault="00DF37F6" w:rsidP="00DF37F6">
      <w:pPr>
        <w:pStyle w:val="Item"/>
        <w:ind w:left="1134"/>
        <w:rPr>
          <w:sz w:val="24"/>
          <w:szCs w:val="24"/>
        </w:rPr>
      </w:pPr>
      <w:r w:rsidRPr="00421606">
        <w:rPr>
          <w:sz w:val="24"/>
          <w:szCs w:val="24"/>
        </w:rPr>
        <w:t>Repeal table, substitute:</w:t>
      </w:r>
    </w:p>
    <w:p w14:paraId="195963BF" w14:textId="77777777" w:rsidR="00DF37F6" w:rsidRPr="00421606" w:rsidRDefault="00DF37F6" w:rsidP="00DF37F6">
      <w:pPr>
        <w:pStyle w:val="ItemHead"/>
      </w:pPr>
    </w:p>
    <w:tbl>
      <w:tblPr>
        <w:tblW w:w="4907" w:type="pct"/>
        <w:tblInd w:w="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1247"/>
        <w:gridCol w:w="2160"/>
        <w:gridCol w:w="2367"/>
        <w:gridCol w:w="1775"/>
      </w:tblGrid>
      <w:tr w:rsidR="00DF37F6" w:rsidRPr="00421606" w14:paraId="246CA1E0" w14:textId="77777777" w:rsidTr="00DF37F6">
        <w:trPr>
          <w:tblHeader/>
        </w:trPr>
        <w:tc>
          <w:tcPr>
            <w:tcW w:w="5000" w:type="pct"/>
            <w:gridSpan w:val="5"/>
            <w:tcBorders>
              <w:top w:val="single" w:sz="12" w:space="0" w:color="auto"/>
              <w:left w:val="nil"/>
              <w:bottom w:val="single" w:sz="8" w:space="0" w:color="auto"/>
              <w:right w:val="nil"/>
            </w:tcBorders>
            <w:tcMar>
              <w:top w:w="0" w:type="dxa"/>
              <w:left w:w="108" w:type="dxa"/>
              <w:bottom w:w="0" w:type="dxa"/>
              <w:right w:w="108" w:type="dxa"/>
            </w:tcMar>
            <w:hideMark/>
          </w:tcPr>
          <w:p w14:paraId="1A0A9E6E"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Table 1.2.1 – Amount under clause 1.2.1</w:t>
            </w:r>
          </w:p>
        </w:tc>
      </w:tr>
      <w:tr w:rsidR="00DF37F6" w:rsidRPr="00421606" w14:paraId="70ADCF87" w14:textId="77777777" w:rsidTr="00DF37F6">
        <w:trPr>
          <w:tblHeader/>
        </w:trPr>
        <w:tc>
          <w:tcPr>
            <w:tcW w:w="373" w:type="pct"/>
            <w:tcBorders>
              <w:top w:val="nil"/>
              <w:left w:val="nil"/>
              <w:bottom w:val="single" w:sz="12" w:space="0" w:color="auto"/>
              <w:right w:val="nil"/>
            </w:tcBorders>
            <w:tcMar>
              <w:top w:w="0" w:type="dxa"/>
              <w:left w:w="108" w:type="dxa"/>
              <w:bottom w:w="0" w:type="dxa"/>
              <w:right w:w="108" w:type="dxa"/>
            </w:tcMar>
            <w:hideMark/>
          </w:tcPr>
          <w:p w14:paraId="768AE5E3"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Item</w:t>
            </w:r>
          </w:p>
        </w:tc>
        <w:tc>
          <w:tcPr>
            <w:tcW w:w="764" w:type="pct"/>
            <w:tcBorders>
              <w:top w:val="nil"/>
              <w:left w:val="nil"/>
              <w:bottom w:val="single" w:sz="12" w:space="0" w:color="auto"/>
              <w:right w:val="nil"/>
            </w:tcBorders>
            <w:tcMar>
              <w:top w:w="0" w:type="dxa"/>
              <w:left w:w="108" w:type="dxa"/>
              <w:bottom w:w="0" w:type="dxa"/>
              <w:right w:w="108" w:type="dxa"/>
            </w:tcMar>
            <w:hideMark/>
          </w:tcPr>
          <w:p w14:paraId="49A23BA9"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Column 1</w:t>
            </w:r>
          </w:p>
          <w:p w14:paraId="6FD7A885"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Item of the table</w:t>
            </w:r>
          </w:p>
        </w:tc>
        <w:tc>
          <w:tcPr>
            <w:tcW w:w="1324" w:type="pct"/>
            <w:tcBorders>
              <w:top w:val="nil"/>
              <w:left w:val="nil"/>
              <w:bottom w:val="single" w:sz="12" w:space="0" w:color="auto"/>
              <w:right w:val="nil"/>
            </w:tcBorders>
            <w:tcMar>
              <w:top w:w="0" w:type="dxa"/>
              <w:left w:w="108" w:type="dxa"/>
              <w:bottom w:w="0" w:type="dxa"/>
              <w:right w:w="108" w:type="dxa"/>
            </w:tcMar>
            <w:hideMark/>
          </w:tcPr>
          <w:p w14:paraId="3F68E642"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Column 2</w:t>
            </w:r>
          </w:p>
          <w:p w14:paraId="36565A34"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Fee</w:t>
            </w:r>
          </w:p>
        </w:tc>
        <w:tc>
          <w:tcPr>
            <w:tcW w:w="1451" w:type="pct"/>
            <w:tcBorders>
              <w:top w:val="nil"/>
              <w:left w:val="nil"/>
              <w:bottom w:val="single" w:sz="12" w:space="0" w:color="auto"/>
              <w:right w:val="nil"/>
            </w:tcBorders>
            <w:tcMar>
              <w:top w:w="0" w:type="dxa"/>
              <w:left w:w="108" w:type="dxa"/>
              <w:bottom w:w="0" w:type="dxa"/>
              <w:right w:w="108" w:type="dxa"/>
            </w:tcMar>
            <w:hideMark/>
          </w:tcPr>
          <w:p w14:paraId="29CF49C5" w14:textId="77777777" w:rsidR="00DF37F6" w:rsidRPr="00421606" w:rsidRDefault="00DF37F6"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Column 3</w:t>
            </w:r>
          </w:p>
          <w:p w14:paraId="104DCBFB" w14:textId="77777777" w:rsidR="00DF37F6" w:rsidRPr="00421606" w:rsidRDefault="00DF37F6"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Amount if not more than 6 patients (to be divided by the number of patients) ($)</w:t>
            </w:r>
          </w:p>
        </w:tc>
        <w:tc>
          <w:tcPr>
            <w:tcW w:w="1087" w:type="pct"/>
            <w:tcBorders>
              <w:top w:val="nil"/>
              <w:left w:val="nil"/>
              <w:bottom w:val="single" w:sz="12" w:space="0" w:color="auto"/>
              <w:right w:val="nil"/>
            </w:tcBorders>
            <w:tcMar>
              <w:top w:w="0" w:type="dxa"/>
              <w:left w:w="108" w:type="dxa"/>
              <w:bottom w:w="0" w:type="dxa"/>
              <w:right w:w="108" w:type="dxa"/>
            </w:tcMar>
            <w:hideMark/>
          </w:tcPr>
          <w:p w14:paraId="1397259E" w14:textId="77777777" w:rsidR="00DF37F6" w:rsidRPr="00421606" w:rsidRDefault="00DF37F6"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Column 4</w:t>
            </w:r>
          </w:p>
          <w:p w14:paraId="288AD22D" w14:textId="77777777" w:rsidR="00DF37F6" w:rsidRPr="00421606" w:rsidRDefault="00DF37F6"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Amount if more than 6 patients ($)</w:t>
            </w:r>
          </w:p>
        </w:tc>
      </w:tr>
      <w:tr w:rsidR="00DF37F6" w:rsidRPr="00421606" w14:paraId="06F70FFF" w14:textId="77777777" w:rsidTr="00DF37F6">
        <w:tc>
          <w:tcPr>
            <w:tcW w:w="373" w:type="pct"/>
            <w:tcBorders>
              <w:top w:val="nil"/>
              <w:left w:val="nil"/>
              <w:bottom w:val="single" w:sz="8" w:space="0" w:color="auto"/>
              <w:right w:val="nil"/>
            </w:tcBorders>
            <w:tcMar>
              <w:top w:w="0" w:type="dxa"/>
              <w:left w:w="108" w:type="dxa"/>
              <w:bottom w:w="0" w:type="dxa"/>
              <w:right w:w="108" w:type="dxa"/>
            </w:tcMar>
            <w:hideMark/>
          </w:tcPr>
          <w:p w14:paraId="56FF5D4F"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1</w:t>
            </w:r>
          </w:p>
        </w:tc>
        <w:tc>
          <w:tcPr>
            <w:tcW w:w="764" w:type="pct"/>
            <w:tcBorders>
              <w:top w:val="nil"/>
              <w:left w:val="nil"/>
              <w:bottom w:val="single" w:sz="8" w:space="0" w:color="auto"/>
              <w:right w:val="nil"/>
            </w:tcBorders>
            <w:tcMar>
              <w:top w:w="0" w:type="dxa"/>
              <w:left w:w="108" w:type="dxa"/>
              <w:bottom w:w="0" w:type="dxa"/>
              <w:right w:w="108" w:type="dxa"/>
            </w:tcMar>
            <w:hideMark/>
          </w:tcPr>
          <w:p w14:paraId="1DAB95DD"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91723</w:t>
            </w:r>
          </w:p>
        </w:tc>
        <w:tc>
          <w:tcPr>
            <w:tcW w:w="1324" w:type="pct"/>
            <w:tcBorders>
              <w:top w:val="nil"/>
              <w:left w:val="nil"/>
              <w:bottom w:val="single" w:sz="8" w:space="0" w:color="auto"/>
              <w:right w:val="nil"/>
            </w:tcBorders>
            <w:tcMar>
              <w:top w:w="0" w:type="dxa"/>
              <w:left w:w="108" w:type="dxa"/>
              <w:bottom w:w="0" w:type="dxa"/>
              <w:right w:w="108" w:type="dxa"/>
            </w:tcMar>
            <w:hideMark/>
          </w:tcPr>
          <w:p w14:paraId="5AA103EB"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The fee for item 91721</w:t>
            </w:r>
          </w:p>
        </w:tc>
        <w:tc>
          <w:tcPr>
            <w:tcW w:w="1451" w:type="pct"/>
            <w:tcBorders>
              <w:top w:val="nil"/>
              <w:left w:val="nil"/>
              <w:bottom w:val="single" w:sz="8" w:space="0" w:color="auto"/>
              <w:right w:val="nil"/>
            </w:tcBorders>
            <w:tcMar>
              <w:top w:w="0" w:type="dxa"/>
              <w:left w:w="108" w:type="dxa"/>
              <w:bottom w:w="0" w:type="dxa"/>
              <w:right w:w="108" w:type="dxa"/>
            </w:tcMar>
          </w:tcPr>
          <w:p w14:paraId="6E2036E5" w14:textId="72973800" w:rsidR="00DF37F6" w:rsidRPr="00421606" w:rsidRDefault="0038138F"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31.</w:t>
            </w:r>
            <w:r w:rsidR="001B0E14" w:rsidRPr="00421606">
              <w:rPr>
                <w:rFonts w:ascii="Helvetica Neue" w:eastAsia="Times New Roman" w:hAnsi="Helvetica Neue" w:cs="Times New Roman"/>
                <w:sz w:val="19"/>
                <w:szCs w:val="19"/>
                <w:lang w:eastAsia="en-AU"/>
              </w:rPr>
              <w:t>7</w:t>
            </w:r>
            <w:r w:rsidRPr="00421606">
              <w:rPr>
                <w:rFonts w:ascii="Helvetica Neue" w:eastAsia="Times New Roman" w:hAnsi="Helvetica Neue" w:cs="Times New Roman"/>
                <w:sz w:val="19"/>
                <w:szCs w:val="19"/>
                <w:lang w:eastAsia="en-AU"/>
              </w:rPr>
              <w:t>5</w:t>
            </w:r>
          </w:p>
        </w:tc>
        <w:tc>
          <w:tcPr>
            <w:tcW w:w="1087" w:type="pct"/>
            <w:tcBorders>
              <w:top w:val="nil"/>
              <w:left w:val="nil"/>
              <w:bottom w:val="single" w:sz="8" w:space="0" w:color="auto"/>
              <w:right w:val="nil"/>
            </w:tcBorders>
            <w:tcMar>
              <w:top w:w="0" w:type="dxa"/>
              <w:left w:w="108" w:type="dxa"/>
              <w:bottom w:w="0" w:type="dxa"/>
              <w:right w:w="108" w:type="dxa"/>
            </w:tcMar>
          </w:tcPr>
          <w:p w14:paraId="64E6D7F0" w14:textId="07DB7C39" w:rsidR="00DF37F6" w:rsidRPr="00421606" w:rsidRDefault="0038138F"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2.45</w:t>
            </w:r>
          </w:p>
        </w:tc>
      </w:tr>
      <w:tr w:rsidR="00DF37F6" w:rsidRPr="00421606" w14:paraId="7443EEF0" w14:textId="77777777" w:rsidTr="00DF37F6">
        <w:tc>
          <w:tcPr>
            <w:tcW w:w="373" w:type="pct"/>
            <w:tcBorders>
              <w:top w:val="nil"/>
              <w:left w:val="nil"/>
              <w:bottom w:val="single" w:sz="12" w:space="0" w:color="auto"/>
              <w:right w:val="nil"/>
            </w:tcBorders>
            <w:tcMar>
              <w:top w:w="0" w:type="dxa"/>
              <w:left w:w="108" w:type="dxa"/>
              <w:bottom w:w="0" w:type="dxa"/>
              <w:right w:w="108" w:type="dxa"/>
            </w:tcMar>
            <w:hideMark/>
          </w:tcPr>
          <w:p w14:paraId="4F2D5C23"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2</w:t>
            </w:r>
          </w:p>
        </w:tc>
        <w:tc>
          <w:tcPr>
            <w:tcW w:w="764" w:type="pct"/>
            <w:tcBorders>
              <w:top w:val="nil"/>
              <w:left w:val="nil"/>
              <w:bottom w:val="single" w:sz="12" w:space="0" w:color="auto"/>
              <w:right w:val="nil"/>
            </w:tcBorders>
            <w:tcMar>
              <w:top w:w="0" w:type="dxa"/>
              <w:left w:w="108" w:type="dxa"/>
              <w:bottom w:w="0" w:type="dxa"/>
              <w:right w:w="108" w:type="dxa"/>
            </w:tcMar>
            <w:hideMark/>
          </w:tcPr>
          <w:p w14:paraId="1A3494E4"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91727</w:t>
            </w:r>
          </w:p>
        </w:tc>
        <w:tc>
          <w:tcPr>
            <w:tcW w:w="1324" w:type="pct"/>
            <w:tcBorders>
              <w:top w:val="nil"/>
              <w:left w:val="nil"/>
              <w:bottom w:val="single" w:sz="12" w:space="0" w:color="auto"/>
              <w:right w:val="nil"/>
            </w:tcBorders>
            <w:tcMar>
              <w:top w:w="0" w:type="dxa"/>
              <w:left w:w="108" w:type="dxa"/>
              <w:bottom w:w="0" w:type="dxa"/>
              <w:right w:w="108" w:type="dxa"/>
            </w:tcMar>
            <w:hideMark/>
          </w:tcPr>
          <w:p w14:paraId="6E40B110" w14:textId="77777777" w:rsidR="00DF37F6" w:rsidRPr="00421606" w:rsidRDefault="00DF37F6" w:rsidP="00DF37F6">
            <w:pPr>
              <w:spacing w:before="100" w:beforeAutospacing="1" w:after="100" w:afterAutospacing="1" w:line="240" w:lineRule="auto"/>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The fee for item 91725</w:t>
            </w:r>
          </w:p>
        </w:tc>
        <w:tc>
          <w:tcPr>
            <w:tcW w:w="1451" w:type="pct"/>
            <w:tcBorders>
              <w:top w:val="nil"/>
              <w:left w:val="nil"/>
              <w:bottom w:val="single" w:sz="12" w:space="0" w:color="auto"/>
              <w:right w:val="nil"/>
            </w:tcBorders>
            <w:tcMar>
              <w:top w:w="0" w:type="dxa"/>
              <w:left w:w="108" w:type="dxa"/>
              <w:bottom w:w="0" w:type="dxa"/>
              <w:right w:w="108" w:type="dxa"/>
            </w:tcMar>
          </w:tcPr>
          <w:p w14:paraId="42D5A288" w14:textId="2E4C4685" w:rsidR="00DF37F6" w:rsidRPr="00421606" w:rsidRDefault="0038138F"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31.</w:t>
            </w:r>
            <w:r w:rsidR="001B0E14" w:rsidRPr="00421606">
              <w:rPr>
                <w:rFonts w:ascii="Helvetica Neue" w:eastAsia="Times New Roman" w:hAnsi="Helvetica Neue" w:cs="Times New Roman"/>
                <w:sz w:val="19"/>
                <w:szCs w:val="19"/>
                <w:lang w:eastAsia="en-AU"/>
              </w:rPr>
              <w:t>7</w:t>
            </w:r>
            <w:r w:rsidRPr="00421606">
              <w:rPr>
                <w:rFonts w:ascii="Helvetica Neue" w:eastAsia="Times New Roman" w:hAnsi="Helvetica Neue" w:cs="Times New Roman"/>
                <w:sz w:val="19"/>
                <w:szCs w:val="19"/>
                <w:lang w:eastAsia="en-AU"/>
              </w:rPr>
              <w:t>5</w:t>
            </w:r>
          </w:p>
        </w:tc>
        <w:tc>
          <w:tcPr>
            <w:tcW w:w="1087" w:type="pct"/>
            <w:tcBorders>
              <w:top w:val="nil"/>
              <w:left w:val="nil"/>
              <w:bottom w:val="single" w:sz="12" w:space="0" w:color="auto"/>
              <w:right w:val="nil"/>
            </w:tcBorders>
            <w:tcMar>
              <w:top w:w="0" w:type="dxa"/>
              <w:left w:w="108" w:type="dxa"/>
              <w:bottom w:w="0" w:type="dxa"/>
              <w:right w:w="108" w:type="dxa"/>
            </w:tcMar>
          </w:tcPr>
          <w:p w14:paraId="18C90EA8" w14:textId="1AC476F3" w:rsidR="00DF37F6" w:rsidRPr="00421606" w:rsidRDefault="0038138F" w:rsidP="00DF37F6">
            <w:pPr>
              <w:spacing w:before="100" w:beforeAutospacing="1" w:after="100" w:afterAutospacing="1" w:line="240" w:lineRule="auto"/>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2.45</w:t>
            </w:r>
          </w:p>
        </w:tc>
      </w:tr>
    </w:tbl>
    <w:p w14:paraId="356ADE3E" w14:textId="76767E74" w:rsidR="00DF37F6" w:rsidRPr="00421606" w:rsidRDefault="00DF37F6" w:rsidP="004D32BB">
      <w:pPr>
        <w:pStyle w:val="ItemHead"/>
        <w:numPr>
          <w:ilvl w:val="0"/>
          <w:numId w:val="23"/>
        </w:numPr>
        <w:tabs>
          <w:tab w:val="left" w:pos="4032"/>
        </w:tabs>
        <w:ind w:left="1134" w:hanging="774"/>
      </w:pPr>
      <w:r w:rsidRPr="00421606">
        <w:t>Schedule 1, Division 1.2 (item 91721, column 3)</w:t>
      </w:r>
    </w:p>
    <w:p w14:paraId="5FDCBCF3" w14:textId="26D2D220"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112.50</w:t>
      </w:r>
      <w:r w:rsidRPr="00421606">
        <w:rPr>
          <w:sz w:val="24"/>
          <w:szCs w:val="24"/>
        </w:rPr>
        <w:t>”, substitute</w:t>
      </w:r>
      <w:r w:rsidR="0098539D" w:rsidRPr="00421606">
        <w:rPr>
          <w:sz w:val="24"/>
          <w:szCs w:val="24"/>
        </w:rPr>
        <w:t xml:space="preserve"> </w:t>
      </w:r>
      <w:r w:rsidR="00AD72BA" w:rsidRPr="00421606">
        <w:rPr>
          <w:sz w:val="24"/>
          <w:szCs w:val="24"/>
        </w:rPr>
        <w:t>“</w:t>
      </w:r>
      <w:r w:rsidR="00F048F8" w:rsidRPr="00421606">
        <w:rPr>
          <w:sz w:val="24"/>
          <w:szCs w:val="24"/>
        </w:rPr>
        <w:t>113.50</w:t>
      </w:r>
      <w:r w:rsidR="00AD72BA" w:rsidRPr="00421606">
        <w:rPr>
          <w:sz w:val="24"/>
          <w:szCs w:val="24"/>
        </w:rPr>
        <w:t>”</w:t>
      </w:r>
      <w:r w:rsidR="00423A4B" w:rsidRPr="00421606">
        <w:rPr>
          <w:sz w:val="24"/>
          <w:szCs w:val="24"/>
        </w:rPr>
        <w:t>.</w:t>
      </w:r>
    </w:p>
    <w:p w14:paraId="64A7D6F4" w14:textId="4E6AE62C" w:rsidR="00DF37F6" w:rsidRPr="00421606" w:rsidRDefault="00DF37F6" w:rsidP="004D32BB">
      <w:pPr>
        <w:pStyle w:val="ItemHead"/>
        <w:numPr>
          <w:ilvl w:val="0"/>
          <w:numId w:val="23"/>
        </w:numPr>
        <w:tabs>
          <w:tab w:val="left" w:pos="4032"/>
        </w:tabs>
        <w:ind w:left="1134" w:hanging="774"/>
      </w:pPr>
      <w:r w:rsidRPr="00421606">
        <w:t>Schedule 1, Division 1.2 (item 91725, column 3)</w:t>
      </w:r>
    </w:p>
    <w:p w14:paraId="15EE37C5" w14:textId="7E422223"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161.00</w:t>
      </w:r>
      <w:r w:rsidRPr="00421606">
        <w:rPr>
          <w:sz w:val="24"/>
          <w:szCs w:val="24"/>
        </w:rPr>
        <w:t>”, substitute</w:t>
      </w:r>
      <w:r w:rsidR="0098539D" w:rsidRPr="00421606">
        <w:rPr>
          <w:sz w:val="24"/>
          <w:szCs w:val="24"/>
        </w:rPr>
        <w:t xml:space="preserve"> </w:t>
      </w:r>
      <w:r w:rsidR="00AD72BA" w:rsidRPr="00421606">
        <w:rPr>
          <w:sz w:val="24"/>
          <w:szCs w:val="24"/>
        </w:rPr>
        <w:t>“</w:t>
      </w:r>
      <w:r w:rsidR="00F048F8" w:rsidRPr="00421606">
        <w:rPr>
          <w:sz w:val="24"/>
          <w:szCs w:val="24"/>
        </w:rPr>
        <w:t>162.45</w:t>
      </w:r>
      <w:r w:rsidR="00AD72BA" w:rsidRPr="00421606">
        <w:rPr>
          <w:sz w:val="24"/>
          <w:szCs w:val="24"/>
        </w:rPr>
        <w:t>”</w:t>
      </w:r>
      <w:r w:rsidR="00423A4B" w:rsidRPr="00421606">
        <w:rPr>
          <w:sz w:val="24"/>
          <w:szCs w:val="24"/>
        </w:rPr>
        <w:t>.</w:t>
      </w:r>
    </w:p>
    <w:p w14:paraId="61F42F92" w14:textId="089D2966" w:rsidR="00DF37F6" w:rsidRPr="00421606" w:rsidRDefault="00DF37F6" w:rsidP="004D32BB">
      <w:pPr>
        <w:pStyle w:val="ItemHead"/>
        <w:numPr>
          <w:ilvl w:val="0"/>
          <w:numId w:val="23"/>
        </w:numPr>
        <w:tabs>
          <w:tab w:val="left" w:pos="4032"/>
        </w:tabs>
        <w:ind w:left="1134" w:hanging="774"/>
      </w:pPr>
      <w:r w:rsidRPr="00421606">
        <w:t>Schedule 1, Division 1.2 (item 91729, column 3)</w:t>
      </w:r>
    </w:p>
    <w:p w14:paraId="6FD1E015" w14:textId="323A8191"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112.50</w:t>
      </w:r>
      <w:r w:rsidRPr="00421606">
        <w:rPr>
          <w:sz w:val="24"/>
          <w:szCs w:val="24"/>
        </w:rPr>
        <w:t>”, substitute</w:t>
      </w:r>
      <w:r w:rsidR="0098539D" w:rsidRPr="00421606">
        <w:rPr>
          <w:sz w:val="24"/>
          <w:szCs w:val="24"/>
        </w:rPr>
        <w:t xml:space="preserve"> </w:t>
      </w:r>
      <w:r w:rsidR="00AD72BA" w:rsidRPr="00421606">
        <w:rPr>
          <w:sz w:val="24"/>
          <w:szCs w:val="24"/>
        </w:rPr>
        <w:t>“</w:t>
      </w:r>
      <w:r w:rsidR="00F048F8" w:rsidRPr="00421606">
        <w:rPr>
          <w:sz w:val="24"/>
          <w:szCs w:val="24"/>
        </w:rPr>
        <w:t>113.50</w:t>
      </w:r>
      <w:r w:rsidR="00AD72BA" w:rsidRPr="00421606">
        <w:rPr>
          <w:sz w:val="24"/>
          <w:szCs w:val="24"/>
        </w:rPr>
        <w:t>”</w:t>
      </w:r>
      <w:r w:rsidR="00423A4B" w:rsidRPr="00421606">
        <w:rPr>
          <w:sz w:val="24"/>
          <w:szCs w:val="24"/>
        </w:rPr>
        <w:t>.</w:t>
      </w:r>
    </w:p>
    <w:p w14:paraId="6AA71CFF" w14:textId="0731B05C" w:rsidR="00DF37F6" w:rsidRPr="00421606" w:rsidRDefault="00DF37F6" w:rsidP="004D32BB">
      <w:pPr>
        <w:pStyle w:val="ItemHead"/>
        <w:numPr>
          <w:ilvl w:val="0"/>
          <w:numId w:val="23"/>
        </w:numPr>
        <w:tabs>
          <w:tab w:val="left" w:pos="4032"/>
        </w:tabs>
        <w:ind w:left="1134" w:hanging="774"/>
      </w:pPr>
      <w:r w:rsidRPr="00421606">
        <w:t>Schedule 1, Division 1.2 (item 91731, column 3)</w:t>
      </w:r>
    </w:p>
    <w:p w14:paraId="28105DAC" w14:textId="60BE4392"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161.00</w:t>
      </w:r>
      <w:r w:rsidRPr="00421606">
        <w:rPr>
          <w:sz w:val="24"/>
          <w:szCs w:val="24"/>
        </w:rPr>
        <w:t xml:space="preserve">”, substitute </w:t>
      </w:r>
      <w:r w:rsidR="00AD72BA" w:rsidRPr="00421606">
        <w:rPr>
          <w:sz w:val="24"/>
          <w:szCs w:val="24"/>
        </w:rPr>
        <w:t>“</w:t>
      </w:r>
      <w:r w:rsidR="00F048F8" w:rsidRPr="00421606">
        <w:rPr>
          <w:sz w:val="24"/>
          <w:szCs w:val="24"/>
        </w:rPr>
        <w:t>162.45</w:t>
      </w:r>
      <w:r w:rsidR="00AD72BA" w:rsidRPr="00421606">
        <w:rPr>
          <w:sz w:val="24"/>
          <w:szCs w:val="24"/>
        </w:rPr>
        <w:t>”</w:t>
      </w:r>
      <w:r w:rsidR="00423A4B" w:rsidRPr="00421606">
        <w:rPr>
          <w:sz w:val="24"/>
          <w:szCs w:val="24"/>
        </w:rPr>
        <w:t>.</w:t>
      </w:r>
    </w:p>
    <w:p w14:paraId="14BC190B" w14:textId="3138C5EA" w:rsidR="00DF37F6" w:rsidRPr="00421606" w:rsidRDefault="00DF37F6" w:rsidP="004D32BB">
      <w:pPr>
        <w:pStyle w:val="ItemHead"/>
        <w:numPr>
          <w:ilvl w:val="0"/>
          <w:numId w:val="23"/>
        </w:numPr>
        <w:tabs>
          <w:tab w:val="left" w:pos="4032"/>
        </w:tabs>
        <w:ind w:left="1134" w:hanging="774"/>
      </w:pPr>
      <w:r w:rsidRPr="00421606">
        <w:t>Schedule 1, D</w:t>
      </w:r>
      <w:r w:rsidR="00505777" w:rsidRPr="00421606">
        <w:t>i</w:t>
      </w:r>
      <w:r w:rsidRPr="00421606">
        <w:t xml:space="preserve">vision 1.3 (Table 1.3.1) </w:t>
      </w:r>
    </w:p>
    <w:p w14:paraId="0F197B37" w14:textId="52A5FA0C" w:rsidR="00DF37F6" w:rsidRPr="00421606" w:rsidRDefault="00DF37F6" w:rsidP="00DF37F6">
      <w:pPr>
        <w:pStyle w:val="Item"/>
        <w:ind w:left="1134"/>
        <w:rPr>
          <w:sz w:val="24"/>
          <w:szCs w:val="24"/>
        </w:rPr>
      </w:pPr>
      <w:r w:rsidRPr="00421606">
        <w:rPr>
          <w:sz w:val="24"/>
          <w:szCs w:val="24"/>
        </w:rPr>
        <w:t xml:space="preserve">Repeal table, substitute: </w:t>
      </w:r>
    </w:p>
    <w:p w14:paraId="44768F80" w14:textId="77777777" w:rsidR="00DF37F6" w:rsidRPr="00421606" w:rsidRDefault="00DF37F6" w:rsidP="00DF37F6">
      <w:pPr>
        <w:pStyle w:val="ItemHead"/>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1167"/>
        <w:gridCol w:w="1167"/>
        <w:gridCol w:w="2848"/>
        <w:gridCol w:w="2404"/>
      </w:tblGrid>
      <w:tr w:rsidR="00DF37F6" w:rsidRPr="00421606" w14:paraId="7D2C3B2D" w14:textId="77777777" w:rsidTr="00DF37F6">
        <w:trPr>
          <w:tblHeader/>
        </w:trPr>
        <w:tc>
          <w:tcPr>
            <w:tcW w:w="5000" w:type="pct"/>
            <w:gridSpan w:val="5"/>
            <w:tcBorders>
              <w:top w:val="single" w:sz="12" w:space="0" w:color="auto"/>
              <w:left w:val="nil"/>
              <w:bottom w:val="single" w:sz="8" w:space="0" w:color="auto"/>
              <w:right w:val="nil"/>
            </w:tcBorders>
            <w:tcMar>
              <w:top w:w="0" w:type="dxa"/>
              <w:left w:w="108" w:type="dxa"/>
              <w:bottom w:w="0" w:type="dxa"/>
              <w:right w:w="108" w:type="dxa"/>
            </w:tcMar>
            <w:hideMark/>
          </w:tcPr>
          <w:p w14:paraId="170A31FB" w14:textId="4EDC39D4"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Arial" w:eastAsia="Times New Roman" w:hAnsi="Arial" w:cs="Arial"/>
                <w:b/>
                <w:bCs/>
                <w:sz w:val="24"/>
                <w:szCs w:val="24"/>
                <w:lang w:eastAsia="en-AU"/>
              </w:rPr>
              <w:t> </w:t>
            </w:r>
            <w:r w:rsidRPr="00421606">
              <w:rPr>
                <w:rFonts w:ascii="Helvetica Neue" w:eastAsia="Times New Roman" w:hAnsi="Helvetica Neue" w:cs="Times New Roman"/>
                <w:b/>
                <w:bCs/>
                <w:sz w:val="20"/>
                <w:lang w:eastAsia="en-AU"/>
              </w:rPr>
              <w:t>Table 1.3.1—Amount under clause 1.3.1</w:t>
            </w:r>
          </w:p>
        </w:tc>
      </w:tr>
      <w:tr w:rsidR="00DF37F6" w:rsidRPr="00421606" w14:paraId="5441DC92" w14:textId="77777777" w:rsidTr="00DF37F6">
        <w:trPr>
          <w:tblHeader/>
        </w:trPr>
        <w:tc>
          <w:tcPr>
            <w:tcW w:w="437" w:type="pct"/>
            <w:tcBorders>
              <w:top w:val="nil"/>
              <w:left w:val="nil"/>
              <w:bottom w:val="single" w:sz="12" w:space="0" w:color="auto"/>
              <w:right w:val="nil"/>
            </w:tcBorders>
            <w:tcMar>
              <w:top w:w="0" w:type="dxa"/>
              <w:left w:w="108" w:type="dxa"/>
              <w:bottom w:w="0" w:type="dxa"/>
              <w:right w:w="108" w:type="dxa"/>
            </w:tcMar>
            <w:hideMark/>
          </w:tcPr>
          <w:p w14:paraId="24E73B1D" w14:textId="77777777"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Item</w:t>
            </w:r>
          </w:p>
        </w:tc>
        <w:tc>
          <w:tcPr>
            <w:tcW w:w="702" w:type="pct"/>
            <w:tcBorders>
              <w:top w:val="nil"/>
              <w:left w:val="nil"/>
              <w:bottom w:val="single" w:sz="12" w:space="0" w:color="auto"/>
              <w:right w:val="nil"/>
            </w:tcBorders>
            <w:tcMar>
              <w:top w:w="0" w:type="dxa"/>
              <w:left w:w="108" w:type="dxa"/>
              <w:bottom w:w="0" w:type="dxa"/>
              <w:right w:w="108" w:type="dxa"/>
            </w:tcMar>
            <w:hideMark/>
          </w:tcPr>
          <w:p w14:paraId="55D3947C" w14:textId="77777777"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Column 1</w:t>
            </w:r>
          </w:p>
          <w:p w14:paraId="30F447CB" w14:textId="77777777"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Item of the table</w:t>
            </w:r>
          </w:p>
        </w:tc>
        <w:tc>
          <w:tcPr>
            <w:tcW w:w="702" w:type="pct"/>
            <w:tcBorders>
              <w:top w:val="nil"/>
              <w:left w:val="nil"/>
              <w:bottom w:val="single" w:sz="12" w:space="0" w:color="auto"/>
              <w:right w:val="nil"/>
            </w:tcBorders>
            <w:tcMar>
              <w:top w:w="0" w:type="dxa"/>
              <w:left w:w="108" w:type="dxa"/>
              <w:bottom w:w="0" w:type="dxa"/>
              <w:right w:w="108" w:type="dxa"/>
            </w:tcMar>
            <w:hideMark/>
          </w:tcPr>
          <w:p w14:paraId="2672FC0F" w14:textId="77777777"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Column 2</w:t>
            </w:r>
          </w:p>
          <w:p w14:paraId="243C7F9A" w14:textId="77777777" w:rsidR="00DF37F6" w:rsidRPr="00421606" w:rsidRDefault="00DF37F6" w:rsidP="00DF37F6">
            <w:pPr>
              <w:keepNext/>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Fee</w:t>
            </w:r>
          </w:p>
        </w:tc>
        <w:tc>
          <w:tcPr>
            <w:tcW w:w="1713" w:type="pct"/>
            <w:tcBorders>
              <w:top w:val="nil"/>
              <w:left w:val="nil"/>
              <w:bottom w:val="single" w:sz="12" w:space="0" w:color="auto"/>
              <w:right w:val="nil"/>
            </w:tcBorders>
            <w:tcMar>
              <w:top w:w="0" w:type="dxa"/>
              <w:left w:w="108" w:type="dxa"/>
              <w:bottom w:w="0" w:type="dxa"/>
              <w:right w:w="108" w:type="dxa"/>
            </w:tcMar>
            <w:hideMark/>
          </w:tcPr>
          <w:p w14:paraId="3FF7FA9B" w14:textId="77777777" w:rsidR="00DF37F6" w:rsidRPr="00421606" w:rsidRDefault="00DF37F6" w:rsidP="00DF37F6">
            <w:pPr>
              <w:keepNext/>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Column 3</w:t>
            </w:r>
          </w:p>
          <w:p w14:paraId="2755E6F9" w14:textId="77777777" w:rsidR="00DF37F6" w:rsidRPr="00421606" w:rsidRDefault="00DF37F6" w:rsidP="00DF37F6">
            <w:pPr>
              <w:keepNext/>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Amount if not more than 6 patients (to be divided by the number of patients) ($)</w:t>
            </w:r>
          </w:p>
        </w:tc>
        <w:tc>
          <w:tcPr>
            <w:tcW w:w="1446" w:type="pct"/>
            <w:tcBorders>
              <w:top w:val="nil"/>
              <w:left w:val="nil"/>
              <w:bottom w:val="single" w:sz="12" w:space="0" w:color="auto"/>
              <w:right w:val="nil"/>
            </w:tcBorders>
            <w:tcMar>
              <w:top w:w="0" w:type="dxa"/>
              <w:left w:w="108" w:type="dxa"/>
              <w:bottom w:w="0" w:type="dxa"/>
              <w:right w:w="108" w:type="dxa"/>
            </w:tcMar>
            <w:hideMark/>
          </w:tcPr>
          <w:p w14:paraId="258AB00E" w14:textId="77777777" w:rsidR="00DF37F6" w:rsidRPr="00421606" w:rsidRDefault="00DF37F6" w:rsidP="00DF37F6">
            <w:pPr>
              <w:keepNext/>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Column 4</w:t>
            </w:r>
          </w:p>
          <w:p w14:paraId="5490DB82" w14:textId="77777777" w:rsidR="00DF37F6" w:rsidRPr="00421606" w:rsidRDefault="00DF37F6" w:rsidP="00DF37F6">
            <w:pPr>
              <w:keepNext/>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b/>
                <w:bCs/>
                <w:sz w:val="20"/>
                <w:lang w:eastAsia="en-AU"/>
              </w:rPr>
              <w:t>Amount per patient if more than 6 patients ($)</w:t>
            </w:r>
          </w:p>
        </w:tc>
      </w:tr>
      <w:tr w:rsidR="00DF37F6" w:rsidRPr="00421606" w14:paraId="67965EBC" w14:textId="77777777" w:rsidTr="00DF37F6">
        <w:tc>
          <w:tcPr>
            <w:tcW w:w="437" w:type="pct"/>
            <w:tcBorders>
              <w:top w:val="nil"/>
              <w:left w:val="nil"/>
              <w:bottom w:val="single" w:sz="8" w:space="0" w:color="auto"/>
              <w:right w:val="nil"/>
            </w:tcBorders>
            <w:tcMar>
              <w:top w:w="0" w:type="dxa"/>
              <w:left w:w="108" w:type="dxa"/>
              <w:bottom w:w="0" w:type="dxa"/>
              <w:right w:w="108" w:type="dxa"/>
            </w:tcMar>
            <w:hideMark/>
          </w:tcPr>
          <w:p w14:paraId="7DB7BEC7"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1</w:t>
            </w:r>
          </w:p>
        </w:tc>
        <w:tc>
          <w:tcPr>
            <w:tcW w:w="702" w:type="pct"/>
            <w:tcBorders>
              <w:top w:val="nil"/>
              <w:left w:val="nil"/>
              <w:bottom w:val="single" w:sz="8" w:space="0" w:color="auto"/>
              <w:right w:val="nil"/>
            </w:tcBorders>
            <w:tcMar>
              <w:top w:w="0" w:type="dxa"/>
              <w:left w:w="108" w:type="dxa"/>
              <w:bottom w:w="0" w:type="dxa"/>
              <w:right w:w="108" w:type="dxa"/>
            </w:tcMar>
            <w:hideMark/>
          </w:tcPr>
          <w:p w14:paraId="0D1ECE29"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91285</w:t>
            </w:r>
          </w:p>
        </w:tc>
        <w:tc>
          <w:tcPr>
            <w:tcW w:w="702" w:type="pct"/>
            <w:tcBorders>
              <w:top w:val="nil"/>
              <w:left w:val="nil"/>
              <w:bottom w:val="single" w:sz="8" w:space="0" w:color="auto"/>
              <w:right w:val="nil"/>
            </w:tcBorders>
            <w:tcMar>
              <w:top w:w="0" w:type="dxa"/>
              <w:left w:w="108" w:type="dxa"/>
              <w:bottom w:w="0" w:type="dxa"/>
              <w:right w:w="108" w:type="dxa"/>
            </w:tcMar>
            <w:hideMark/>
          </w:tcPr>
          <w:p w14:paraId="71D7A3BA"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The fee for item 91283</w:t>
            </w:r>
          </w:p>
        </w:tc>
        <w:tc>
          <w:tcPr>
            <w:tcW w:w="1713" w:type="pct"/>
            <w:tcBorders>
              <w:top w:val="nil"/>
              <w:left w:val="nil"/>
              <w:bottom w:val="single" w:sz="8" w:space="0" w:color="auto"/>
              <w:right w:val="nil"/>
            </w:tcBorders>
            <w:tcMar>
              <w:top w:w="0" w:type="dxa"/>
              <w:left w:w="108" w:type="dxa"/>
              <w:bottom w:w="0" w:type="dxa"/>
              <w:right w:w="108" w:type="dxa"/>
            </w:tcMar>
          </w:tcPr>
          <w:p w14:paraId="78B1168B" w14:textId="3F3A3329" w:rsidR="00DF37F6" w:rsidRPr="00421606" w:rsidRDefault="0038138F" w:rsidP="00DF37F6">
            <w:pPr>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25.</w:t>
            </w:r>
            <w:r w:rsidR="00F048F8" w:rsidRPr="00421606">
              <w:rPr>
                <w:rFonts w:ascii="Helvetica Neue" w:eastAsia="Times New Roman" w:hAnsi="Helvetica Neue" w:cs="Times New Roman"/>
                <w:sz w:val="19"/>
                <w:szCs w:val="19"/>
                <w:lang w:eastAsia="en-AU"/>
              </w:rPr>
              <w:t>40</w:t>
            </w:r>
          </w:p>
        </w:tc>
        <w:tc>
          <w:tcPr>
            <w:tcW w:w="1446" w:type="pct"/>
            <w:tcBorders>
              <w:top w:val="nil"/>
              <w:left w:val="nil"/>
              <w:bottom w:val="single" w:sz="8" w:space="0" w:color="auto"/>
              <w:right w:val="nil"/>
            </w:tcBorders>
            <w:tcMar>
              <w:top w:w="0" w:type="dxa"/>
              <w:left w:w="108" w:type="dxa"/>
              <w:bottom w:w="0" w:type="dxa"/>
              <w:right w:w="108" w:type="dxa"/>
            </w:tcMar>
          </w:tcPr>
          <w:p w14:paraId="3CBADBFD" w14:textId="333FBE34" w:rsidR="00DF37F6" w:rsidRPr="00421606" w:rsidRDefault="0038138F" w:rsidP="00DF37F6">
            <w:pPr>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1.95</w:t>
            </w:r>
          </w:p>
        </w:tc>
      </w:tr>
      <w:tr w:rsidR="00DF37F6" w:rsidRPr="00421606" w14:paraId="577535B5" w14:textId="77777777" w:rsidTr="00DF37F6">
        <w:tc>
          <w:tcPr>
            <w:tcW w:w="437" w:type="pct"/>
            <w:tcBorders>
              <w:top w:val="nil"/>
              <w:left w:val="nil"/>
              <w:bottom w:val="single" w:sz="12" w:space="0" w:color="auto"/>
              <w:right w:val="nil"/>
            </w:tcBorders>
            <w:tcMar>
              <w:top w:w="0" w:type="dxa"/>
              <w:left w:w="108" w:type="dxa"/>
              <w:bottom w:w="0" w:type="dxa"/>
              <w:right w:w="108" w:type="dxa"/>
            </w:tcMar>
            <w:hideMark/>
          </w:tcPr>
          <w:p w14:paraId="0EBD4CBC"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2</w:t>
            </w:r>
          </w:p>
        </w:tc>
        <w:tc>
          <w:tcPr>
            <w:tcW w:w="702" w:type="pct"/>
            <w:tcBorders>
              <w:top w:val="nil"/>
              <w:left w:val="nil"/>
              <w:bottom w:val="single" w:sz="12" w:space="0" w:color="auto"/>
              <w:right w:val="nil"/>
            </w:tcBorders>
            <w:tcMar>
              <w:top w:w="0" w:type="dxa"/>
              <w:left w:w="108" w:type="dxa"/>
              <w:bottom w:w="0" w:type="dxa"/>
              <w:right w:w="108" w:type="dxa"/>
            </w:tcMar>
            <w:hideMark/>
          </w:tcPr>
          <w:p w14:paraId="0F357422"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91287</w:t>
            </w:r>
          </w:p>
        </w:tc>
        <w:tc>
          <w:tcPr>
            <w:tcW w:w="702" w:type="pct"/>
            <w:tcBorders>
              <w:top w:val="nil"/>
              <w:left w:val="nil"/>
              <w:bottom w:val="single" w:sz="12" w:space="0" w:color="auto"/>
              <w:right w:val="nil"/>
            </w:tcBorders>
            <w:tcMar>
              <w:top w:w="0" w:type="dxa"/>
              <w:left w:w="108" w:type="dxa"/>
              <w:bottom w:w="0" w:type="dxa"/>
              <w:right w:w="108" w:type="dxa"/>
            </w:tcMar>
            <w:hideMark/>
          </w:tcPr>
          <w:p w14:paraId="10B4F9CC" w14:textId="77777777" w:rsidR="00DF37F6" w:rsidRPr="00421606" w:rsidRDefault="00DF37F6" w:rsidP="00DF37F6">
            <w:pPr>
              <w:spacing w:before="60" w:after="100" w:afterAutospacing="1" w:line="240" w:lineRule="atLeas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20"/>
                <w:lang w:eastAsia="en-AU"/>
              </w:rPr>
              <w:t>The fee for item 91286</w:t>
            </w:r>
          </w:p>
        </w:tc>
        <w:tc>
          <w:tcPr>
            <w:tcW w:w="1713" w:type="pct"/>
            <w:tcBorders>
              <w:top w:val="nil"/>
              <w:left w:val="nil"/>
              <w:bottom w:val="single" w:sz="12" w:space="0" w:color="auto"/>
              <w:right w:val="nil"/>
            </w:tcBorders>
            <w:tcMar>
              <w:top w:w="0" w:type="dxa"/>
              <w:left w:w="108" w:type="dxa"/>
              <w:bottom w:w="0" w:type="dxa"/>
              <w:right w:w="108" w:type="dxa"/>
            </w:tcMar>
          </w:tcPr>
          <w:p w14:paraId="09DFB87E" w14:textId="36C97361" w:rsidR="00DF37F6" w:rsidRPr="00421606" w:rsidRDefault="0038138F" w:rsidP="00DF37F6">
            <w:pPr>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25.</w:t>
            </w:r>
            <w:r w:rsidR="00F048F8" w:rsidRPr="00421606">
              <w:rPr>
                <w:rFonts w:ascii="Helvetica Neue" w:eastAsia="Times New Roman" w:hAnsi="Helvetica Neue" w:cs="Times New Roman"/>
                <w:sz w:val="19"/>
                <w:szCs w:val="19"/>
                <w:lang w:eastAsia="en-AU"/>
              </w:rPr>
              <w:t>40</w:t>
            </w:r>
          </w:p>
        </w:tc>
        <w:tc>
          <w:tcPr>
            <w:tcW w:w="1446" w:type="pct"/>
            <w:tcBorders>
              <w:top w:val="nil"/>
              <w:left w:val="nil"/>
              <w:bottom w:val="single" w:sz="12" w:space="0" w:color="auto"/>
              <w:right w:val="nil"/>
            </w:tcBorders>
            <w:tcMar>
              <w:top w:w="0" w:type="dxa"/>
              <w:left w:w="108" w:type="dxa"/>
              <w:bottom w:w="0" w:type="dxa"/>
              <w:right w:w="108" w:type="dxa"/>
            </w:tcMar>
          </w:tcPr>
          <w:p w14:paraId="66B561C8" w14:textId="17135050" w:rsidR="00DF37F6" w:rsidRPr="00421606" w:rsidRDefault="0038138F" w:rsidP="00DF37F6">
            <w:pPr>
              <w:spacing w:before="60" w:after="100" w:afterAutospacing="1" w:line="240" w:lineRule="atLeast"/>
              <w:jc w:val="right"/>
              <w:rPr>
                <w:rFonts w:ascii="Helvetica Neue" w:eastAsia="Times New Roman" w:hAnsi="Helvetica Neue" w:cs="Times New Roman"/>
                <w:sz w:val="19"/>
                <w:szCs w:val="19"/>
                <w:lang w:eastAsia="en-AU"/>
              </w:rPr>
            </w:pPr>
            <w:r w:rsidRPr="00421606">
              <w:rPr>
                <w:rFonts w:ascii="Helvetica Neue" w:eastAsia="Times New Roman" w:hAnsi="Helvetica Neue" w:cs="Times New Roman"/>
                <w:sz w:val="19"/>
                <w:szCs w:val="19"/>
                <w:lang w:eastAsia="en-AU"/>
              </w:rPr>
              <w:t>1.95</w:t>
            </w:r>
          </w:p>
        </w:tc>
      </w:tr>
    </w:tbl>
    <w:p w14:paraId="338230D7" w14:textId="706C06EF" w:rsidR="00DF37F6" w:rsidRPr="00421606" w:rsidRDefault="00DF37F6" w:rsidP="004D32BB">
      <w:pPr>
        <w:pStyle w:val="ItemHead"/>
        <w:numPr>
          <w:ilvl w:val="0"/>
          <w:numId w:val="23"/>
        </w:numPr>
        <w:tabs>
          <w:tab w:val="left" w:pos="4032"/>
        </w:tabs>
        <w:ind w:left="1134" w:hanging="774"/>
      </w:pPr>
      <w:r w:rsidRPr="00421606">
        <w:t>Schedule 1, Division 1.3 (item 91283, column 3)</w:t>
      </w:r>
    </w:p>
    <w:p w14:paraId="24986912" w14:textId="3BC314DB"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90.00</w:t>
      </w:r>
      <w:r w:rsidRPr="00421606">
        <w:rPr>
          <w:sz w:val="24"/>
          <w:szCs w:val="24"/>
        </w:rPr>
        <w:t xml:space="preserve">”, substitute </w:t>
      </w:r>
      <w:r w:rsidR="00AD72BA" w:rsidRPr="00421606">
        <w:rPr>
          <w:sz w:val="24"/>
          <w:szCs w:val="24"/>
        </w:rPr>
        <w:t>“</w:t>
      </w:r>
      <w:r w:rsidR="00F048F8" w:rsidRPr="00421606">
        <w:rPr>
          <w:sz w:val="24"/>
          <w:szCs w:val="24"/>
        </w:rPr>
        <w:t>90.80</w:t>
      </w:r>
      <w:r w:rsidR="00AD72BA" w:rsidRPr="00421606">
        <w:rPr>
          <w:sz w:val="24"/>
          <w:szCs w:val="24"/>
        </w:rPr>
        <w:t>”</w:t>
      </w:r>
      <w:r w:rsidR="00423A4B" w:rsidRPr="00421606">
        <w:rPr>
          <w:sz w:val="24"/>
          <w:szCs w:val="24"/>
        </w:rPr>
        <w:t>.</w:t>
      </w:r>
    </w:p>
    <w:p w14:paraId="1D138A90" w14:textId="77FC39BB" w:rsidR="00DF37F6" w:rsidRPr="00421606" w:rsidRDefault="00DF37F6" w:rsidP="004D32BB">
      <w:pPr>
        <w:pStyle w:val="ItemHead"/>
        <w:numPr>
          <w:ilvl w:val="0"/>
          <w:numId w:val="23"/>
        </w:numPr>
        <w:tabs>
          <w:tab w:val="left" w:pos="4032"/>
        </w:tabs>
        <w:ind w:left="1134" w:hanging="774"/>
      </w:pPr>
      <w:r w:rsidRPr="00421606">
        <w:t>Schedule 1, Division 1.3 (item 91286, column 3)</w:t>
      </w:r>
    </w:p>
    <w:p w14:paraId="11B786B7" w14:textId="6EBA8ABB"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128.80</w:t>
      </w:r>
      <w:r w:rsidRPr="00421606">
        <w:rPr>
          <w:sz w:val="24"/>
          <w:szCs w:val="24"/>
        </w:rPr>
        <w:t xml:space="preserve">”, substitute </w:t>
      </w:r>
      <w:r w:rsidR="00AD72BA" w:rsidRPr="00421606">
        <w:rPr>
          <w:sz w:val="24"/>
          <w:szCs w:val="24"/>
        </w:rPr>
        <w:t>“</w:t>
      </w:r>
      <w:r w:rsidR="00F048F8" w:rsidRPr="00421606">
        <w:rPr>
          <w:sz w:val="24"/>
          <w:szCs w:val="24"/>
        </w:rPr>
        <w:t>129.95</w:t>
      </w:r>
      <w:r w:rsidR="00AD72BA" w:rsidRPr="00421606">
        <w:rPr>
          <w:sz w:val="24"/>
          <w:szCs w:val="24"/>
        </w:rPr>
        <w:t>”</w:t>
      </w:r>
      <w:r w:rsidR="00423A4B" w:rsidRPr="00421606">
        <w:rPr>
          <w:sz w:val="24"/>
          <w:szCs w:val="24"/>
        </w:rPr>
        <w:t>.</w:t>
      </w:r>
    </w:p>
    <w:p w14:paraId="51EB253C" w14:textId="14C16C20" w:rsidR="00DF37F6" w:rsidRPr="00421606" w:rsidRDefault="00DF37F6" w:rsidP="004D32BB">
      <w:pPr>
        <w:pStyle w:val="ItemHead"/>
        <w:numPr>
          <w:ilvl w:val="0"/>
          <w:numId w:val="23"/>
        </w:numPr>
        <w:tabs>
          <w:tab w:val="left" w:pos="4032"/>
        </w:tabs>
        <w:ind w:left="1134" w:hanging="774"/>
      </w:pPr>
      <w:r w:rsidRPr="00421606">
        <w:t>Schedule 1, Division 1.3 (item 91371, column 3)</w:t>
      </w:r>
    </w:p>
    <w:p w14:paraId="5E4E01F4" w14:textId="54E0F0E8"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90.00</w:t>
      </w:r>
      <w:r w:rsidRPr="00421606">
        <w:rPr>
          <w:sz w:val="24"/>
          <w:szCs w:val="24"/>
        </w:rPr>
        <w:t xml:space="preserve">”, substitute </w:t>
      </w:r>
      <w:r w:rsidR="00AD72BA" w:rsidRPr="00421606">
        <w:rPr>
          <w:sz w:val="24"/>
          <w:szCs w:val="24"/>
        </w:rPr>
        <w:t>“</w:t>
      </w:r>
      <w:r w:rsidR="00F048F8" w:rsidRPr="00421606">
        <w:rPr>
          <w:sz w:val="24"/>
          <w:szCs w:val="24"/>
        </w:rPr>
        <w:t>90.80</w:t>
      </w:r>
      <w:r w:rsidR="00AD72BA" w:rsidRPr="00421606">
        <w:rPr>
          <w:sz w:val="24"/>
          <w:szCs w:val="24"/>
        </w:rPr>
        <w:t>”</w:t>
      </w:r>
      <w:r w:rsidR="00423A4B" w:rsidRPr="00421606">
        <w:rPr>
          <w:sz w:val="24"/>
          <w:szCs w:val="24"/>
        </w:rPr>
        <w:t>.</w:t>
      </w:r>
    </w:p>
    <w:p w14:paraId="2B1D9228" w14:textId="60DFFA2E" w:rsidR="00DF37F6" w:rsidRPr="00421606" w:rsidRDefault="00DF37F6" w:rsidP="004D32BB">
      <w:pPr>
        <w:pStyle w:val="ItemHead"/>
        <w:numPr>
          <w:ilvl w:val="0"/>
          <w:numId w:val="23"/>
        </w:numPr>
        <w:tabs>
          <w:tab w:val="left" w:pos="4032"/>
        </w:tabs>
        <w:ind w:left="1134" w:hanging="774"/>
      </w:pPr>
      <w:r w:rsidRPr="00421606">
        <w:t>Schedule 1, Division 1.3 (item 91</w:t>
      </w:r>
      <w:r w:rsidR="00CF6AAA" w:rsidRPr="00421606">
        <w:t>3</w:t>
      </w:r>
      <w:r w:rsidRPr="00421606">
        <w:t>72, column 3)</w:t>
      </w:r>
    </w:p>
    <w:p w14:paraId="287CC0F4" w14:textId="7DD53FED" w:rsidR="00DF37F6" w:rsidRPr="00421606" w:rsidRDefault="00DF37F6" w:rsidP="00DF37F6">
      <w:pPr>
        <w:pStyle w:val="Item"/>
        <w:ind w:left="1134"/>
        <w:rPr>
          <w:sz w:val="24"/>
          <w:szCs w:val="24"/>
        </w:rPr>
      </w:pPr>
      <w:r w:rsidRPr="00421606">
        <w:rPr>
          <w:sz w:val="24"/>
          <w:szCs w:val="24"/>
        </w:rPr>
        <w:t>Omit “</w:t>
      </w:r>
      <w:r w:rsidR="007D2094" w:rsidRPr="00421606">
        <w:rPr>
          <w:sz w:val="24"/>
          <w:szCs w:val="24"/>
        </w:rPr>
        <w:t>128.80</w:t>
      </w:r>
      <w:r w:rsidRPr="00421606">
        <w:rPr>
          <w:sz w:val="24"/>
          <w:szCs w:val="24"/>
        </w:rPr>
        <w:t xml:space="preserve">”, substitute </w:t>
      </w:r>
      <w:r w:rsidR="00AD72BA" w:rsidRPr="00421606">
        <w:rPr>
          <w:sz w:val="24"/>
          <w:szCs w:val="24"/>
        </w:rPr>
        <w:t>“</w:t>
      </w:r>
      <w:r w:rsidR="00F048F8" w:rsidRPr="00421606">
        <w:rPr>
          <w:sz w:val="24"/>
          <w:szCs w:val="24"/>
        </w:rPr>
        <w:t>129.95</w:t>
      </w:r>
      <w:r w:rsidR="00AD72BA" w:rsidRPr="00421606">
        <w:rPr>
          <w:sz w:val="24"/>
          <w:szCs w:val="24"/>
        </w:rPr>
        <w:t>”</w:t>
      </w:r>
      <w:r w:rsidR="00423A4B" w:rsidRPr="00421606">
        <w:rPr>
          <w:sz w:val="24"/>
          <w:szCs w:val="24"/>
        </w:rPr>
        <w:t>.</w:t>
      </w:r>
    </w:p>
    <w:p w14:paraId="277A5C41" w14:textId="0642FE0B" w:rsidR="00CE7656" w:rsidRPr="00421606" w:rsidRDefault="00EC5806" w:rsidP="00EC5806">
      <w:pPr>
        <w:pStyle w:val="ActHead5"/>
        <w:ind w:left="0" w:firstLine="0"/>
        <w:rPr>
          <w:rFonts w:ascii="Arial" w:hAnsi="Arial" w:cs="Arial"/>
          <w:i/>
        </w:rPr>
      </w:pPr>
      <w:bookmarkStart w:id="17" w:name="_Toc66976015"/>
      <w:r w:rsidRPr="00421606">
        <w:rPr>
          <w:rFonts w:ascii="Arial" w:hAnsi="Arial" w:cs="Arial"/>
          <w:i/>
        </w:rPr>
        <w:t>Health Insurance (Section 3C General Medical Services – Botox Injection) Determination 2020</w:t>
      </w:r>
      <w:bookmarkEnd w:id="17"/>
    </w:p>
    <w:p w14:paraId="088DD0CB" w14:textId="64ACABC8" w:rsidR="00EC5806" w:rsidRPr="00421606" w:rsidRDefault="00EC5806" w:rsidP="004D32BB">
      <w:pPr>
        <w:pStyle w:val="ItemHead"/>
        <w:numPr>
          <w:ilvl w:val="0"/>
          <w:numId w:val="23"/>
        </w:numPr>
        <w:tabs>
          <w:tab w:val="left" w:pos="4032"/>
        </w:tabs>
        <w:ind w:left="1134" w:hanging="774"/>
      </w:pPr>
      <w:r w:rsidRPr="00421606">
        <w:t>Schedule 1 (item 1836</w:t>
      </w:r>
      <w:r w:rsidR="006F0FB0" w:rsidRPr="00421606">
        <w:t>1</w:t>
      </w:r>
      <w:r w:rsidRPr="00421606">
        <w:t>, column 3)</w:t>
      </w:r>
    </w:p>
    <w:p w14:paraId="47835BE2" w14:textId="5C6A2D95" w:rsidR="00CE7656" w:rsidRPr="00421606" w:rsidRDefault="00EC5806" w:rsidP="007D2094">
      <w:pPr>
        <w:pStyle w:val="Item"/>
        <w:ind w:left="1134"/>
      </w:pPr>
      <w:r w:rsidRPr="00421606">
        <w:t>Omit “12</w:t>
      </w:r>
      <w:r w:rsidR="006F0FB0" w:rsidRPr="00421606">
        <w:t>8</w:t>
      </w:r>
      <w:r w:rsidRPr="00421606">
        <w:t>.</w:t>
      </w:r>
      <w:r w:rsidR="006F0FB0" w:rsidRPr="00421606">
        <w:t>7</w:t>
      </w:r>
      <w:r w:rsidRPr="00421606">
        <w:t xml:space="preserve">5”, substitute </w:t>
      </w:r>
      <w:r w:rsidR="00AD72BA" w:rsidRPr="00421606">
        <w:t>“</w:t>
      </w:r>
      <w:r w:rsidR="009A0088" w:rsidRPr="00421606">
        <w:t>129.90</w:t>
      </w:r>
      <w:r w:rsidR="00AD72BA" w:rsidRPr="00421606">
        <w:t>”</w:t>
      </w:r>
      <w:r w:rsidR="00423A4B" w:rsidRPr="00421606">
        <w:t>.</w:t>
      </w:r>
    </w:p>
    <w:p w14:paraId="122D2A3E" w14:textId="77777777" w:rsidR="006F0FB0" w:rsidRPr="00421606" w:rsidRDefault="006F0FB0" w:rsidP="006F0FB0">
      <w:pPr>
        <w:pStyle w:val="ActHead5"/>
        <w:ind w:left="0" w:firstLine="0"/>
        <w:rPr>
          <w:rFonts w:ascii="Arial" w:hAnsi="Arial" w:cs="Arial"/>
          <w:i/>
        </w:rPr>
      </w:pPr>
      <w:bookmarkStart w:id="18" w:name="_Toc66976016"/>
      <w:r w:rsidRPr="00421606">
        <w:rPr>
          <w:rFonts w:ascii="Arial" w:hAnsi="Arial" w:cs="Arial"/>
          <w:i/>
        </w:rPr>
        <w:t>Health Insurance (Section 3C General Medical Services – Botox, Dysport or Xeomin Injection) Determination 2020</w:t>
      </w:r>
      <w:bookmarkEnd w:id="18"/>
    </w:p>
    <w:p w14:paraId="1B3837F9" w14:textId="77777777" w:rsidR="006F0FB0" w:rsidRPr="00421606" w:rsidRDefault="006F0FB0" w:rsidP="004D32BB">
      <w:pPr>
        <w:pStyle w:val="ItemHead"/>
        <w:numPr>
          <w:ilvl w:val="0"/>
          <w:numId w:val="23"/>
        </w:numPr>
        <w:tabs>
          <w:tab w:val="left" w:pos="4032"/>
        </w:tabs>
        <w:ind w:left="1134" w:hanging="774"/>
      </w:pPr>
      <w:r w:rsidRPr="00421606">
        <w:t>Schedule 1 (item 18365, column 3)</w:t>
      </w:r>
    </w:p>
    <w:p w14:paraId="3B5BB60F" w14:textId="278CE95F" w:rsidR="006F0FB0" w:rsidRPr="00421606" w:rsidRDefault="006F0FB0" w:rsidP="007D2094">
      <w:pPr>
        <w:pStyle w:val="Item"/>
        <w:ind w:left="1134"/>
      </w:pPr>
      <w:r w:rsidRPr="00421606">
        <w:t xml:space="preserve">Omit “128.75”, substitute </w:t>
      </w:r>
      <w:r w:rsidR="00AD72BA" w:rsidRPr="00421606">
        <w:t>“</w:t>
      </w:r>
      <w:r w:rsidR="009A0088" w:rsidRPr="00421606">
        <w:t>129.90</w:t>
      </w:r>
      <w:r w:rsidR="00AD72BA" w:rsidRPr="00421606">
        <w:t>”</w:t>
      </w:r>
      <w:r w:rsidRPr="00421606">
        <w:t>.</w:t>
      </w:r>
    </w:p>
    <w:p w14:paraId="574BF912" w14:textId="76969C31" w:rsidR="0031281C" w:rsidRPr="00421606" w:rsidRDefault="0031281C" w:rsidP="007D2094">
      <w:pPr>
        <w:pStyle w:val="ActHead5"/>
        <w:ind w:left="0" w:firstLine="0"/>
        <w:rPr>
          <w:rFonts w:ascii="Arial" w:hAnsi="Arial" w:cs="Arial"/>
          <w:i/>
        </w:rPr>
      </w:pPr>
      <w:bookmarkStart w:id="19" w:name="_Toc66976017"/>
      <w:r w:rsidRPr="00421606">
        <w:rPr>
          <w:rFonts w:ascii="Arial" w:hAnsi="Arial" w:cs="Arial"/>
          <w:i/>
        </w:rPr>
        <w:t>Health Insurance (Section 3C General Medical Services – Extracorporeal Photopheresis) Determination 2020</w:t>
      </w:r>
      <w:bookmarkEnd w:id="19"/>
    </w:p>
    <w:p w14:paraId="0AEBA25C" w14:textId="4E9C4B93" w:rsidR="0031281C" w:rsidRPr="00421606" w:rsidRDefault="0031281C" w:rsidP="004D32BB">
      <w:pPr>
        <w:pStyle w:val="ItemHead"/>
        <w:numPr>
          <w:ilvl w:val="0"/>
          <w:numId w:val="23"/>
        </w:numPr>
        <w:tabs>
          <w:tab w:val="left" w:pos="4032"/>
        </w:tabs>
        <w:ind w:left="1134" w:hanging="774"/>
      </w:pPr>
      <w:r w:rsidRPr="00421606">
        <w:t>Schedule 1 (item 14247, column 3)</w:t>
      </w:r>
    </w:p>
    <w:p w14:paraId="0CC0655D" w14:textId="32E58742" w:rsidR="0031281C" w:rsidRPr="00421606" w:rsidRDefault="0031281C" w:rsidP="0031281C">
      <w:pPr>
        <w:pStyle w:val="Item"/>
        <w:ind w:left="1134"/>
      </w:pPr>
      <w:r w:rsidRPr="00421606">
        <w:t xml:space="preserve">Omit “1,908.35”, substitute </w:t>
      </w:r>
      <w:r w:rsidR="00AD72BA" w:rsidRPr="00421606">
        <w:t>“</w:t>
      </w:r>
      <w:r w:rsidR="004B23A6" w:rsidRPr="00421606">
        <w:t>1</w:t>
      </w:r>
      <w:r w:rsidR="002E219D" w:rsidRPr="00421606">
        <w:t>,</w:t>
      </w:r>
      <w:r w:rsidR="004B23A6" w:rsidRPr="00421606">
        <w:t>925.55</w:t>
      </w:r>
      <w:r w:rsidR="00AD72BA" w:rsidRPr="00421606">
        <w:t>”</w:t>
      </w:r>
      <w:r w:rsidRPr="00421606">
        <w:t>.</w:t>
      </w:r>
    </w:p>
    <w:p w14:paraId="32681A8A" w14:textId="27A4B2C2" w:rsidR="0031281C" w:rsidRPr="00421606" w:rsidRDefault="0031281C" w:rsidP="004D32BB">
      <w:pPr>
        <w:pStyle w:val="ItemHead"/>
        <w:numPr>
          <w:ilvl w:val="0"/>
          <w:numId w:val="23"/>
        </w:numPr>
        <w:tabs>
          <w:tab w:val="left" w:pos="4032"/>
        </w:tabs>
        <w:ind w:left="1134" w:hanging="774"/>
      </w:pPr>
      <w:r w:rsidRPr="00421606">
        <w:t>Schedule 1 (item 14249, column 3)</w:t>
      </w:r>
    </w:p>
    <w:p w14:paraId="5ECEE8D0" w14:textId="1AD74CD7" w:rsidR="0031281C" w:rsidRPr="00421606" w:rsidRDefault="0031281C" w:rsidP="0031281C">
      <w:pPr>
        <w:pStyle w:val="Item"/>
        <w:ind w:left="1134"/>
      </w:pPr>
      <w:r w:rsidRPr="00421606">
        <w:t>Omit “1,908</w:t>
      </w:r>
      <w:r w:rsidR="003B49FB" w:rsidRPr="00421606">
        <w:t>.</w:t>
      </w:r>
      <w:r w:rsidRPr="00421606">
        <w:t xml:space="preserve">35”, substitute </w:t>
      </w:r>
      <w:r w:rsidR="00AD72BA" w:rsidRPr="00421606">
        <w:t>“</w:t>
      </w:r>
      <w:r w:rsidR="008C152D" w:rsidRPr="00421606">
        <w:t>1</w:t>
      </w:r>
      <w:r w:rsidR="002E219D" w:rsidRPr="00421606">
        <w:t>,</w:t>
      </w:r>
      <w:r w:rsidR="008C152D" w:rsidRPr="00421606">
        <w:t>925.55</w:t>
      </w:r>
      <w:r w:rsidR="00AD72BA" w:rsidRPr="00421606">
        <w:t>”</w:t>
      </w:r>
      <w:r w:rsidRPr="00421606">
        <w:t>.</w:t>
      </w:r>
    </w:p>
    <w:p w14:paraId="0AF3013C" w14:textId="1220BD1E" w:rsidR="0031281C" w:rsidRPr="00421606" w:rsidRDefault="008C1893" w:rsidP="008C1893">
      <w:pPr>
        <w:pStyle w:val="ActHead5"/>
        <w:ind w:left="0" w:firstLine="0"/>
        <w:rPr>
          <w:rFonts w:ascii="Arial" w:hAnsi="Arial" w:cs="Arial"/>
          <w:i/>
        </w:rPr>
      </w:pPr>
      <w:bookmarkStart w:id="20" w:name="_Toc66976018"/>
      <w:r w:rsidRPr="00421606">
        <w:rPr>
          <w:rFonts w:ascii="Arial" w:hAnsi="Arial" w:cs="Arial"/>
          <w:i/>
        </w:rPr>
        <w:lastRenderedPageBreak/>
        <w:t>Health Insurance (Section 3C General Medical – Expansion of GP and Allied Health Mental Health Services) Determination 2020</w:t>
      </w:r>
      <w:bookmarkEnd w:id="20"/>
    </w:p>
    <w:p w14:paraId="30F81D17" w14:textId="0893F3A4" w:rsidR="00B61E78" w:rsidRPr="00421606" w:rsidRDefault="00B61E78" w:rsidP="008C1893">
      <w:pPr>
        <w:pStyle w:val="ItemHead"/>
        <w:numPr>
          <w:ilvl w:val="0"/>
          <w:numId w:val="23"/>
        </w:numPr>
        <w:ind w:left="1134" w:hanging="774"/>
        <w:rPr>
          <w:rFonts w:cs="Arial"/>
        </w:rPr>
      </w:pPr>
      <w:r w:rsidRPr="00421606">
        <w:rPr>
          <w:rFonts w:cs="Arial"/>
        </w:rPr>
        <w:t>Section 11</w:t>
      </w:r>
    </w:p>
    <w:p w14:paraId="2EF69EEA" w14:textId="5B6E3E40" w:rsidR="00B61E78" w:rsidRPr="00421606" w:rsidRDefault="00B61E78" w:rsidP="00B61E78">
      <w:pPr>
        <w:pStyle w:val="Item"/>
        <w:ind w:left="1134"/>
        <w:rPr>
          <w:sz w:val="24"/>
          <w:szCs w:val="24"/>
        </w:rPr>
      </w:pPr>
      <w:r w:rsidRPr="00421606">
        <w:rPr>
          <w:sz w:val="24"/>
          <w:szCs w:val="24"/>
        </w:rPr>
        <w:t>Repeal section, substitute:</w:t>
      </w:r>
    </w:p>
    <w:p w14:paraId="4D1102BC" w14:textId="7B986EDC" w:rsidR="00B61E78" w:rsidRPr="00421606" w:rsidRDefault="00B61E78" w:rsidP="00B61E78">
      <w:pPr>
        <w:shd w:val="clear" w:color="auto" w:fill="FFFFFF"/>
        <w:spacing w:before="100" w:beforeAutospacing="1" w:after="100" w:afterAutospacing="1" w:line="240" w:lineRule="auto"/>
        <w:rPr>
          <w:rFonts w:eastAsia="Times New Roman" w:cs="Times New Roman"/>
          <w:b/>
          <w:sz w:val="24"/>
          <w:szCs w:val="24"/>
          <w:lang w:eastAsia="en-AU"/>
        </w:rPr>
      </w:pPr>
      <w:r w:rsidRPr="00421606">
        <w:rPr>
          <w:rFonts w:eastAsia="Times New Roman" w:cs="Times New Roman"/>
          <w:b/>
          <w:sz w:val="24"/>
          <w:szCs w:val="24"/>
          <w:lang w:eastAsia="en-AU"/>
        </w:rPr>
        <w:t>11  Fee in relation to the first patient during each attendance at a residential aged care facility</w:t>
      </w:r>
    </w:p>
    <w:p w14:paraId="1673E6B4" w14:textId="382E62FC" w:rsidR="00B61E78" w:rsidRPr="00421606" w:rsidRDefault="00B61E78" w:rsidP="00B61E78">
      <w:pPr>
        <w:pStyle w:val="Item"/>
        <w:rPr>
          <w:sz w:val="24"/>
          <w:szCs w:val="24"/>
        </w:rPr>
      </w:pPr>
      <w:r w:rsidRPr="00421606">
        <w:rPr>
          <w:sz w:val="24"/>
          <w:szCs w:val="24"/>
        </w:rPr>
        <w:t>(1)  For the first patient attended during one attendance by a general practitioner at one residential aged care facility on one occasion, the fee for the medical service described in whichever of items 2733, 2735, 93400, 93401, 93402, 93403, 93421, 93287 and 93288 applies is the amount listed in the item plus $6</w:t>
      </w:r>
      <w:r w:rsidR="005B2B55" w:rsidRPr="00421606">
        <w:rPr>
          <w:sz w:val="24"/>
          <w:szCs w:val="24"/>
        </w:rPr>
        <w:t>7</w:t>
      </w:r>
      <w:r w:rsidRPr="00421606">
        <w:rPr>
          <w:sz w:val="24"/>
          <w:szCs w:val="24"/>
        </w:rPr>
        <w:t>.</w:t>
      </w:r>
      <w:r w:rsidR="005B2B55" w:rsidRPr="00421606">
        <w:rPr>
          <w:sz w:val="24"/>
          <w:szCs w:val="24"/>
        </w:rPr>
        <w:t>3</w:t>
      </w:r>
      <w:r w:rsidRPr="00421606">
        <w:rPr>
          <w:sz w:val="24"/>
          <w:szCs w:val="24"/>
        </w:rPr>
        <w:t>5.</w:t>
      </w:r>
    </w:p>
    <w:p w14:paraId="776654A3" w14:textId="77777777" w:rsidR="00B61E78" w:rsidRPr="00421606" w:rsidRDefault="00B61E78" w:rsidP="00B61E78">
      <w:pPr>
        <w:pStyle w:val="Item"/>
        <w:rPr>
          <w:sz w:val="24"/>
          <w:szCs w:val="24"/>
        </w:rPr>
      </w:pPr>
    </w:p>
    <w:p w14:paraId="4C81909A" w14:textId="66982B9F" w:rsidR="00B61E78" w:rsidRPr="00421606" w:rsidRDefault="00B61E78" w:rsidP="00B61E78">
      <w:pPr>
        <w:pStyle w:val="Item"/>
      </w:pPr>
      <w:r w:rsidRPr="00421606">
        <w:rPr>
          <w:sz w:val="24"/>
          <w:szCs w:val="24"/>
        </w:rPr>
        <w:t>(2)  For the first patient attended during one attendance by a medical practitioner at one residential aged care facility on one occasion, the fee for the medical service described in whichever of items 941, 942, 93431, 93432, 93433, 93434, 93451, 93291 and 93292 applies is the amount listed in the item plus $48.</w:t>
      </w:r>
      <w:r w:rsidR="005B2B55" w:rsidRPr="00421606">
        <w:rPr>
          <w:sz w:val="24"/>
          <w:szCs w:val="24"/>
        </w:rPr>
        <w:t>90</w:t>
      </w:r>
      <w:r w:rsidRPr="00421606">
        <w:rPr>
          <w:sz w:val="24"/>
          <w:szCs w:val="24"/>
        </w:rPr>
        <w:t>.</w:t>
      </w:r>
    </w:p>
    <w:p w14:paraId="5293D474" w14:textId="07966D9F" w:rsidR="008C1893" w:rsidRPr="00421606" w:rsidRDefault="008C1893" w:rsidP="008C1893">
      <w:pPr>
        <w:pStyle w:val="ItemHead"/>
        <w:numPr>
          <w:ilvl w:val="0"/>
          <w:numId w:val="23"/>
        </w:numPr>
        <w:ind w:left="1134" w:hanging="774"/>
        <w:rPr>
          <w:rFonts w:cs="Arial"/>
        </w:rPr>
      </w:pPr>
      <w:r w:rsidRPr="00421606">
        <w:rPr>
          <w:rFonts w:cs="Arial"/>
        </w:rPr>
        <w:t>Schedule 1 (item 93300, column 3)</w:t>
      </w:r>
    </w:p>
    <w:p w14:paraId="0C4A4048" w14:textId="4457CAAB" w:rsidR="008C1893" w:rsidRPr="00421606" w:rsidRDefault="008C1893" w:rsidP="008C1893">
      <w:pPr>
        <w:pStyle w:val="Item"/>
        <w:ind w:left="1134"/>
        <w:rPr>
          <w:sz w:val="24"/>
          <w:szCs w:val="24"/>
        </w:rPr>
      </w:pPr>
      <w:r w:rsidRPr="00421606">
        <w:rPr>
          <w:sz w:val="24"/>
          <w:szCs w:val="24"/>
        </w:rPr>
        <w:t xml:space="preserve">Omit “112.50”, substitute </w:t>
      </w:r>
      <w:r w:rsidR="00AD72BA" w:rsidRPr="00421606">
        <w:rPr>
          <w:sz w:val="24"/>
          <w:szCs w:val="24"/>
        </w:rPr>
        <w:t>“</w:t>
      </w:r>
      <w:r w:rsidR="00633A39" w:rsidRPr="00421606">
        <w:rPr>
          <w:sz w:val="24"/>
          <w:szCs w:val="24"/>
        </w:rPr>
        <w:t>113.50</w:t>
      </w:r>
      <w:r w:rsidR="00AD72BA" w:rsidRPr="00421606">
        <w:rPr>
          <w:sz w:val="24"/>
          <w:szCs w:val="24"/>
        </w:rPr>
        <w:t>”</w:t>
      </w:r>
      <w:r w:rsidRPr="00421606">
        <w:rPr>
          <w:sz w:val="24"/>
          <w:szCs w:val="24"/>
        </w:rPr>
        <w:t>.</w:t>
      </w:r>
    </w:p>
    <w:p w14:paraId="2F34450C" w14:textId="747F492A" w:rsidR="008C1893" w:rsidRPr="00421606" w:rsidRDefault="008C1893" w:rsidP="008C1893">
      <w:pPr>
        <w:pStyle w:val="ItemHead"/>
        <w:numPr>
          <w:ilvl w:val="0"/>
          <w:numId w:val="23"/>
        </w:numPr>
        <w:ind w:left="1134" w:hanging="774"/>
        <w:rPr>
          <w:rFonts w:cs="Arial"/>
        </w:rPr>
      </w:pPr>
      <w:r w:rsidRPr="00421606">
        <w:rPr>
          <w:rFonts w:cs="Arial"/>
        </w:rPr>
        <w:t>Schedule 1 (item 93303, column 3)</w:t>
      </w:r>
    </w:p>
    <w:p w14:paraId="0349BA6D" w14:textId="2DDC4CA8" w:rsidR="008C1893" w:rsidRPr="00421606" w:rsidRDefault="008C1893" w:rsidP="008C1893">
      <w:pPr>
        <w:pStyle w:val="Item"/>
        <w:ind w:left="1134"/>
        <w:rPr>
          <w:sz w:val="24"/>
          <w:szCs w:val="24"/>
        </w:rPr>
      </w:pPr>
      <w:r w:rsidRPr="00421606">
        <w:rPr>
          <w:sz w:val="24"/>
          <w:szCs w:val="24"/>
        </w:rPr>
        <w:t xml:space="preserve">Omit “161.00”, substitute </w:t>
      </w:r>
      <w:r w:rsidR="00AD72BA" w:rsidRPr="00421606">
        <w:rPr>
          <w:sz w:val="24"/>
          <w:szCs w:val="24"/>
        </w:rPr>
        <w:t>“</w:t>
      </w:r>
      <w:r w:rsidR="00633A39" w:rsidRPr="00421606">
        <w:rPr>
          <w:sz w:val="24"/>
          <w:szCs w:val="24"/>
        </w:rPr>
        <w:t>162.45</w:t>
      </w:r>
      <w:r w:rsidR="00AD72BA" w:rsidRPr="00421606">
        <w:rPr>
          <w:sz w:val="24"/>
          <w:szCs w:val="24"/>
        </w:rPr>
        <w:t>”</w:t>
      </w:r>
      <w:r w:rsidRPr="00421606">
        <w:rPr>
          <w:sz w:val="24"/>
          <w:szCs w:val="24"/>
        </w:rPr>
        <w:t>.</w:t>
      </w:r>
    </w:p>
    <w:p w14:paraId="39890923" w14:textId="36E3C819" w:rsidR="008C1893" w:rsidRPr="00421606" w:rsidRDefault="008C1893" w:rsidP="008C1893">
      <w:pPr>
        <w:pStyle w:val="ItemHead"/>
        <w:numPr>
          <w:ilvl w:val="0"/>
          <w:numId w:val="23"/>
        </w:numPr>
        <w:ind w:left="1134" w:hanging="774"/>
        <w:rPr>
          <w:rFonts w:cs="Arial"/>
        </w:rPr>
      </w:pPr>
      <w:r w:rsidRPr="00421606">
        <w:rPr>
          <w:rFonts w:cs="Arial"/>
        </w:rPr>
        <w:t>Schedule 1 (item 93287, column 3)</w:t>
      </w:r>
    </w:p>
    <w:p w14:paraId="593059F5" w14:textId="2BB8DDDB" w:rsidR="008C1893" w:rsidRPr="00421606" w:rsidRDefault="008C1893" w:rsidP="008C1893">
      <w:pPr>
        <w:pStyle w:val="Item"/>
        <w:ind w:left="1134"/>
        <w:rPr>
          <w:sz w:val="24"/>
          <w:szCs w:val="24"/>
        </w:rPr>
      </w:pPr>
      <w:r w:rsidRPr="00421606">
        <w:rPr>
          <w:sz w:val="24"/>
          <w:szCs w:val="24"/>
        </w:rPr>
        <w:t xml:space="preserve">Omit “112.50”, substitute </w:t>
      </w:r>
      <w:r w:rsidR="00AD72BA" w:rsidRPr="00421606">
        <w:rPr>
          <w:sz w:val="24"/>
          <w:szCs w:val="24"/>
        </w:rPr>
        <w:t>“</w:t>
      </w:r>
      <w:r w:rsidR="00633A39" w:rsidRPr="00421606">
        <w:rPr>
          <w:sz w:val="24"/>
          <w:szCs w:val="24"/>
        </w:rPr>
        <w:t>113.50</w:t>
      </w:r>
      <w:r w:rsidR="00AD72BA" w:rsidRPr="00421606">
        <w:rPr>
          <w:sz w:val="24"/>
          <w:szCs w:val="24"/>
        </w:rPr>
        <w:t>”</w:t>
      </w:r>
      <w:r w:rsidRPr="00421606">
        <w:rPr>
          <w:sz w:val="24"/>
          <w:szCs w:val="24"/>
        </w:rPr>
        <w:t>.</w:t>
      </w:r>
    </w:p>
    <w:p w14:paraId="10F1C4EC" w14:textId="4CBABF1A" w:rsidR="008C1893" w:rsidRPr="00421606" w:rsidRDefault="008C1893" w:rsidP="008C1893">
      <w:pPr>
        <w:pStyle w:val="ItemHead"/>
        <w:numPr>
          <w:ilvl w:val="0"/>
          <w:numId w:val="23"/>
        </w:numPr>
        <w:ind w:left="1134" w:hanging="774"/>
        <w:rPr>
          <w:rFonts w:cs="Arial"/>
        </w:rPr>
      </w:pPr>
      <w:r w:rsidRPr="00421606">
        <w:rPr>
          <w:rFonts w:cs="Arial"/>
        </w:rPr>
        <w:t>Schedule 1 (item 93288, column 3)</w:t>
      </w:r>
    </w:p>
    <w:p w14:paraId="261C56E5" w14:textId="0F2C05EF" w:rsidR="008C1893" w:rsidRPr="00421606" w:rsidRDefault="008C1893" w:rsidP="008C1893">
      <w:pPr>
        <w:pStyle w:val="Item"/>
        <w:ind w:left="1134"/>
        <w:rPr>
          <w:sz w:val="24"/>
          <w:szCs w:val="24"/>
        </w:rPr>
      </w:pPr>
      <w:r w:rsidRPr="00421606">
        <w:rPr>
          <w:sz w:val="24"/>
          <w:szCs w:val="24"/>
        </w:rPr>
        <w:t xml:space="preserve">Omit “161.00”, substitute </w:t>
      </w:r>
      <w:r w:rsidR="00AD72BA" w:rsidRPr="00421606">
        <w:rPr>
          <w:sz w:val="24"/>
          <w:szCs w:val="24"/>
        </w:rPr>
        <w:t>“</w:t>
      </w:r>
      <w:r w:rsidR="00633A39" w:rsidRPr="00421606">
        <w:rPr>
          <w:sz w:val="24"/>
          <w:szCs w:val="24"/>
        </w:rPr>
        <w:t>162.45</w:t>
      </w:r>
      <w:r w:rsidR="00AD72BA" w:rsidRPr="00421606">
        <w:rPr>
          <w:sz w:val="24"/>
          <w:szCs w:val="24"/>
        </w:rPr>
        <w:t>”</w:t>
      </w:r>
      <w:r w:rsidRPr="00421606">
        <w:rPr>
          <w:sz w:val="24"/>
          <w:szCs w:val="24"/>
        </w:rPr>
        <w:t>.</w:t>
      </w:r>
    </w:p>
    <w:p w14:paraId="2AB99098" w14:textId="776023F2" w:rsidR="008C1893" w:rsidRPr="00421606" w:rsidRDefault="008C1893" w:rsidP="008C1893">
      <w:pPr>
        <w:pStyle w:val="ItemHead"/>
        <w:numPr>
          <w:ilvl w:val="0"/>
          <w:numId w:val="23"/>
        </w:numPr>
        <w:ind w:left="1134" w:hanging="774"/>
        <w:rPr>
          <w:rFonts w:cs="Arial"/>
        </w:rPr>
      </w:pPr>
      <w:r w:rsidRPr="00421606">
        <w:rPr>
          <w:rFonts w:cs="Arial"/>
        </w:rPr>
        <w:t>Schedule 1 (item 93306, column 3)</w:t>
      </w:r>
    </w:p>
    <w:p w14:paraId="2BECEEA9" w14:textId="0757ED22" w:rsidR="008C1893" w:rsidRPr="00421606" w:rsidRDefault="008C1893" w:rsidP="008C1893">
      <w:pPr>
        <w:pStyle w:val="Item"/>
        <w:ind w:left="1134"/>
        <w:rPr>
          <w:sz w:val="24"/>
          <w:szCs w:val="24"/>
        </w:rPr>
      </w:pPr>
      <w:r w:rsidRPr="00421606">
        <w:rPr>
          <w:sz w:val="24"/>
          <w:szCs w:val="24"/>
        </w:rPr>
        <w:t xml:space="preserve">Omit “90.00”, substitute </w:t>
      </w:r>
      <w:r w:rsidR="00AD72BA" w:rsidRPr="00421606">
        <w:rPr>
          <w:sz w:val="24"/>
          <w:szCs w:val="24"/>
        </w:rPr>
        <w:t>“</w:t>
      </w:r>
      <w:r w:rsidR="00082682" w:rsidRPr="00421606">
        <w:rPr>
          <w:sz w:val="24"/>
          <w:szCs w:val="24"/>
        </w:rPr>
        <w:t>90.80</w:t>
      </w:r>
      <w:r w:rsidR="00AD72BA" w:rsidRPr="00421606">
        <w:rPr>
          <w:sz w:val="24"/>
          <w:szCs w:val="24"/>
        </w:rPr>
        <w:t>”</w:t>
      </w:r>
      <w:r w:rsidRPr="00421606">
        <w:rPr>
          <w:sz w:val="24"/>
          <w:szCs w:val="24"/>
        </w:rPr>
        <w:t>.</w:t>
      </w:r>
    </w:p>
    <w:p w14:paraId="2B631CE6" w14:textId="5CAC827E" w:rsidR="008C1893" w:rsidRPr="00421606" w:rsidRDefault="008C1893" w:rsidP="008C1893">
      <w:pPr>
        <w:pStyle w:val="ItemHead"/>
        <w:numPr>
          <w:ilvl w:val="0"/>
          <w:numId w:val="23"/>
        </w:numPr>
        <w:ind w:left="1134" w:hanging="774"/>
        <w:rPr>
          <w:rFonts w:cs="Arial"/>
        </w:rPr>
      </w:pPr>
      <w:r w:rsidRPr="00421606">
        <w:rPr>
          <w:rFonts w:cs="Arial"/>
        </w:rPr>
        <w:t>Schedule 1 (item 93309, column 3)</w:t>
      </w:r>
    </w:p>
    <w:p w14:paraId="14586A71" w14:textId="551B6BED" w:rsidR="008C1893" w:rsidRPr="00421606" w:rsidRDefault="008C1893" w:rsidP="008C1893">
      <w:pPr>
        <w:pStyle w:val="Item"/>
        <w:ind w:left="1134"/>
        <w:rPr>
          <w:sz w:val="24"/>
          <w:szCs w:val="24"/>
        </w:rPr>
      </w:pPr>
      <w:r w:rsidRPr="00421606">
        <w:rPr>
          <w:sz w:val="24"/>
          <w:szCs w:val="24"/>
        </w:rPr>
        <w:t xml:space="preserve">Omit “128.80”, substitute </w:t>
      </w:r>
      <w:r w:rsidR="00AD72BA" w:rsidRPr="00421606">
        <w:rPr>
          <w:sz w:val="24"/>
          <w:szCs w:val="24"/>
        </w:rPr>
        <w:t>“</w:t>
      </w:r>
      <w:r w:rsidR="00A3447C" w:rsidRPr="00421606">
        <w:rPr>
          <w:sz w:val="24"/>
          <w:szCs w:val="24"/>
        </w:rPr>
        <w:t>130.00</w:t>
      </w:r>
      <w:r w:rsidR="00AD72BA" w:rsidRPr="00421606">
        <w:rPr>
          <w:sz w:val="24"/>
          <w:szCs w:val="24"/>
        </w:rPr>
        <w:t>”</w:t>
      </w:r>
      <w:r w:rsidRPr="00421606">
        <w:rPr>
          <w:sz w:val="24"/>
          <w:szCs w:val="24"/>
        </w:rPr>
        <w:t>.</w:t>
      </w:r>
    </w:p>
    <w:p w14:paraId="5B4C048A" w14:textId="3902B8F5" w:rsidR="008C1893" w:rsidRPr="00421606" w:rsidRDefault="008C1893" w:rsidP="008C1893">
      <w:pPr>
        <w:pStyle w:val="ItemHead"/>
        <w:numPr>
          <w:ilvl w:val="0"/>
          <w:numId w:val="23"/>
        </w:numPr>
        <w:ind w:left="1134" w:hanging="774"/>
        <w:rPr>
          <w:rFonts w:cs="Arial"/>
        </w:rPr>
      </w:pPr>
      <w:r w:rsidRPr="00421606">
        <w:rPr>
          <w:rFonts w:cs="Arial"/>
        </w:rPr>
        <w:t>Schedule 1 (item 93291, column 3)</w:t>
      </w:r>
    </w:p>
    <w:p w14:paraId="0E570245" w14:textId="1D138267" w:rsidR="008C1893" w:rsidRPr="00421606" w:rsidRDefault="008C1893" w:rsidP="008C1893">
      <w:pPr>
        <w:pStyle w:val="Item"/>
        <w:ind w:left="1134"/>
        <w:rPr>
          <w:sz w:val="24"/>
          <w:szCs w:val="24"/>
        </w:rPr>
      </w:pPr>
      <w:r w:rsidRPr="00421606">
        <w:rPr>
          <w:sz w:val="24"/>
          <w:szCs w:val="24"/>
        </w:rPr>
        <w:t xml:space="preserve">Omit “90.00”, substitute </w:t>
      </w:r>
      <w:r w:rsidR="00AD72BA" w:rsidRPr="00421606">
        <w:rPr>
          <w:sz w:val="24"/>
          <w:szCs w:val="24"/>
        </w:rPr>
        <w:t>“</w:t>
      </w:r>
      <w:r w:rsidR="00082682" w:rsidRPr="00421606">
        <w:rPr>
          <w:sz w:val="24"/>
          <w:szCs w:val="24"/>
        </w:rPr>
        <w:t>90.80</w:t>
      </w:r>
      <w:r w:rsidR="00AD72BA" w:rsidRPr="00421606">
        <w:rPr>
          <w:sz w:val="24"/>
          <w:szCs w:val="24"/>
        </w:rPr>
        <w:t>”</w:t>
      </w:r>
      <w:r w:rsidRPr="00421606">
        <w:rPr>
          <w:sz w:val="24"/>
          <w:szCs w:val="24"/>
        </w:rPr>
        <w:t>.</w:t>
      </w:r>
    </w:p>
    <w:p w14:paraId="3AFEC644" w14:textId="6581E09C" w:rsidR="008C1893" w:rsidRPr="00421606" w:rsidRDefault="008C1893" w:rsidP="008C1893">
      <w:pPr>
        <w:pStyle w:val="ItemHead"/>
        <w:numPr>
          <w:ilvl w:val="0"/>
          <w:numId w:val="23"/>
        </w:numPr>
        <w:ind w:left="1134" w:hanging="774"/>
        <w:rPr>
          <w:rFonts w:cs="Arial"/>
        </w:rPr>
      </w:pPr>
      <w:r w:rsidRPr="00421606">
        <w:rPr>
          <w:rFonts w:cs="Arial"/>
        </w:rPr>
        <w:t>Schedule 1 (item 93292, column 3)</w:t>
      </w:r>
    </w:p>
    <w:p w14:paraId="5B08F731" w14:textId="18958C88" w:rsidR="008C1893" w:rsidRPr="00421606" w:rsidRDefault="008C1893" w:rsidP="008C1893">
      <w:pPr>
        <w:pStyle w:val="Item"/>
        <w:ind w:left="1134"/>
        <w:rPr>
          <w:sz w:val="24"/>
          <w:szCs w:val="24"/>
        </w:rPr>
      </w:pPr>
      <w:r w:rsidRPr="00421606">
        <w:rPr>
          <w:sz w:val="24"/>
          <w:szCs w:val="24"/>
        </w:rPr>
        <w:t xml:space="preserve">Omit “128.80”, substitute </w:t>
      </w:r>
      <w:r w:rsidR="00AD72BA" w:rsidRPr="00421606">
        <w:rPr>
          <w:sz w:val="24"/>
          <w:szCs w:val="24"/>
        </w:rPr>
        <w:t>“</w:t>
      </w:r>
      <w:r w:rsidR="00672705" w:rsidRPr="00421606">
        <w:rPr>
          <w:sz w:val="24"/>
          <w:szCs w:val="24"/>
        </w:rPr>
        <w:t>130.00</w:t>
      </w:r>
      <w:r w:rsidR="00AD72BA" w:rsidRPr="00421606">
        <w:rPr>
          <w:sz w:val="24"/>
          <w:szCs w:val="24"/>
        </w:rPr>
        <w:t>”</w:t>
      </w:r>
      <w:r w:rsidRPr="00421606">
        <w:rPr>
          <w:sz w:val="24"/>
          <w:szCs w:val="24"/>
        </w:rPr>
        <w:t>.</w:t>
      </w:r>
    </w:p>
    <w:p w14:paraId="707E8DF2" w14:textId="14641021" w:rsidR="008C1893" w:rsidRPr="00421606" w:rsidRDefault="008C1893" w:rsidP="008C1893">
      <w:pPr>
        <w:pStyle w:val="ItemHead"/>
        <w:numPr>
          <w:ilvl w:val="0"/>
          <w:numId w:val="23"/>
        </w:numPr>
        <w:ind w:left="1134" w:hanging="774"/>
        <w:rPr>
          <w:rFonts w:cs="Arial"/>
        </w:rPr>
      </w:pPr>
      <w:r w:rsidRPr="00421606">
        <w:rPr>
          <w:rFonts w:cs="Arial"/>
        </w:rPr>
        <w:lastRenderedPageBreak/>
        <w:t>Schedule 1 (item 93400, column 3)</w:t>
      </w:r>
    </w:p>
    <w:p w14:paraId="42186943" w14:textId="0A8ECC0A" w:rsidR="008C1893" w:rsidRPr="00421606" w:rsidRDefault="008C1893" w:rsidP="008C1893">
      <w:pPr>
        <w:pStyle w:val="Item"/>
        <w:ind w:left="1134"/>
        <w:rPr>
          <w:sz w:val="24"/>
          <w:szCs w:val="24"/>
        </w:rPr>
      </w:pPr>
      <w:r w:rsidRPr="00421606">
        <w:rPr>
          <w:sz w:val="24"/>
          <w:szCs w:val="24"/>
        </w:rPr>
        <w:t xml:space="preserve">Omit “87.00”, substitute </w:t>
      </w:r>
      <w:r w:rsidR="00AD72BA" w:rsidRPr="00421606">
        <w:rPr>
          <w:sz w:val="24"/>
          <w:szCs w:val="24"/>
        </w:rPr>
        <w:t>“</w:t>
      </w:r>
      <w:r w:rsidR="00672705" w:rsidRPr="00421606">
        <w:rPr>
          <w:sz w:val="24"/>
          <w:szCs w:val="24"/>
        </w:rPr>
        <w:t>87.75</w:t>
      </w:r>
      <w:r w:rsidR="00AD72BA" w:rsidRPr="00421606">
        <w:rPr>
          <w:sz w:val="24"/>
          <w:szCs w:val="24"/>
        </w:rPr>
        <w:t>”</w:t>
      </w:r>
      <w:r w:rsidRPr="00421606">
        <w:rPr>
          <w:sz w:val="24"/>
          <w:szCs w:val="24"/>
        </w:rPr>
        <w:t>.</w:t>
      </w:r>
    </w:p>
    <w:p w14:paraId="3D8AFBFE" w14:textId="146F3DD0" w:rsidR="008C1893" w:rsidRPr="00421606" w:rsidRDefault="008C1893" w:rsidP="008C1893">
      <w:pPr>
        <w:pStyle w:val="ItemHead"/>
        <w:numPr>
          <w:ilvl w:val="0"/>
          <w:numId w:val="23"/>
        </w:numPr>
        <w:ind w:left="1134" w:hanging="774"/>
        <w:rPr>
          <w:rFonts w:cs="Arial"/>
        </w:rPr>
      </w:pPr>
      <w:r w:rsidRPr="00421606">
        <w:rPr>
          <w:rFonts w:cs="Arial"/>
        </w:rPr>
        <w:t>Schedule 1 (item 93401, column 3)</w:t>
      </w:r>
    </w:p>
    <w:p w14:paraId="17F21226" w14:textId="0E89D5B2" w:rsidR="008C1893" w:rsidRPr="00421606" w:rsidRDefault="008C1893" w:rsidP="008C1893">
      <w:pPr>
        <w:pStyle w:val="Item"/>
        <w:ind w:left="1134"/>
        <w:rPr>
          <w:sz w:val="24"/>
          <w:szCs w:val="24"/>
        </w:rPr>
      </w:pPr>
      <w:r w:rsidRPr="00421606">
        <w:rPr>
          <w:sz w:val="24"/>
          <w:szCs w:val="24"/>
        </w:rPr>
        <w:t xml:space="preserve">Omit “128.05”, substitute </w:t>
      </w:r>
      <w:r w:rsidR="00AD72BA" w:rsidRPr="00421606">
        <w:rPr>
          <w:sz w:val="24"/>
          <w:szCs w:val="24"/>
        </w:rPr>
        <w:t>“</w:t>
      </w:r>
      <w:r w:rsidR="00082682" w:rsidRPr="00421606">
        <w:rPr>
          <w:sz w:val="24"/>
          <w:szCs w:val="24"/>
        </w:rPr>
        <w:t>129.20</w:t>
      </w:r>
      <w:r w:rsidR="00AD72BA" w:rsidRPr="00421606">
        <w:rPr>
          <w:sz w:val="24"/>
          <w:szCs w:val="24"/>
        </w:rPr>
        <w:t>”</w:t>
      </w:r>
      <w:r w:rsidRPr="00421606">
        <w:rPr>
          <w:sz w:val="24"/>
          <w:szCs w:val="24"/>
        </w:rPr>
        <w:t>.</w:t>
      </w:r>
    </w:p>
    <w:p w14:paraId="3CAEEB3C" w14:textId="3D31C075" w:rsidR="008C1893" w:rsidRPr="00421606" w:rsidRDefault="008C1893" w:rsidP="008C1893">
      <w:pPr>
        <w:pStyle w:val="ItemHead"/>
        <w:numPr>
          <w:ilvl w:val="0"/>
          <w:numId w:val="23"/>
        </w:numPr>
        <w:ind w:left="1134" w:hanging="774"/>
        <w:rPr>
          <w:rFonts w:cs="Arial"/>
        </w:rPr>
      </w:pPr>
      <w:r w:rsidRPr="00421606">
        <w:rPr>
          <w:rFonts w:cs="Arial"/>
        </w:rPr>
        <w:t>Schedule 1 (item 93402, column 3)</w:t>
      </w:r>
    </w:p>
    <w:p w14:paraId="1D8335D0" w14:textId="695701D1" w:rsidR="008C1893" w:rsidRPr="00421606" w:rsidRDefault="008C1893" w:rsidP="008C1893">
      <w:pPr>
        <w:pStyle w:val="Item"/>
        <w:ind w:left="1134"/>
        <w:rPr>
          <w:sz w:val="24"/>
          <w:szCs w:val="24"/>
        </w:rPr>
      </w:pPr>
      <w:r w:rsidRPr="00421606">
        <w:rPr>
          <w:sz w:val="24"/>
          <w:szCs w:val="24"/>
        </w:rPr>
        <w:t xml:space="preserve">Omit “110.45”, substitute </w:t>
      </w:r>
      <w:r w:rsidR="00AD72BA" w:rsidRPr="00421606">
        <w:rPr>
          <w:sz w:val="24"/>
          <w:szCs w:val="24"/>
        </w:rPr>
        <w:t>“</w:t>
      </w:r>
      <w:r w:rsidR="00082682" w:rsidRPr="00421606">
        <w:rPr>
          <w:sz w:val="24"/>
          <w:szCs w:val="24"/>
        </w:rPr>
        <w:t>111.45</w:t>
      </w:r>
      <w:r w:rsidR="00AD72BA" w:rsidRPr="00421606">
        <w:rPr>
          <w:sz w:val="24"/>
          <w:szCs w:val="24"/>
        </w:rPr>
        <w:t>”</w:t>
      </w:r>
      <w:r w:rsidRPr="00421606">
        <w:rPr>
          <w:sz w:val="24"/>
          <w:szCs w:val="24"/>
        </w:rPr>
        <w:t>.</w:t>
      </w:r>
    </w:p>
    <w:p w14:paraId="4DB43E4F" w14:textId="2F471621" w:rsidR="008C1893" w:rsidRPr="00421606" w:rsidRDefault="008C1893" w:rsidP="008C1893">
      <w:pPr>
        <w:pStyle w:val="ItemHead"/>
        <w:numPr>
          <w:ilvl w:val="0"/>
          <w:numId w:val="23"/>
        </w:numPr>
        <w:ind w:left="1134" w:hanging="774"/>
        <w:rPr>
          <w:rFonts w:cs="Arial"/>
        </w:rPr>
      </w:pPr>
      <w:r w:rsidRPr="00421606">
        <w:rPr>
          <w:rFonts w:cs="Arial"/>
        </w:rPr>
        <w:t>Schedule 1 (item 93403, column 3)</w:t>
      </w:r>
    </w:p>
    <w:p w14:paraId="16C73D0F" w14:textId="24909EED" w:rsidR="008C1893" w:rsidRPr="00421606" w:rsidRDefault="008C1893" w:rsidP="008C1893">
      <w:pPr>
        <w:pStyle w:val="Item"/>
        <w:ind w:left="1134"/>
        <w:rPr>
          <w:sz w:val="24"/>
          <w:szCs w:val="24"/>
        </w:rPr>
      </w:pPr>
      <w:r w:rsidRPr="00421606">
        <w:rPr>
          <w:sz w:val="24"/>
          <w:szCs w:val="24"/>
        </w:rPr>
        <w:t xml:space="preserve">Omit “162.70”, substitute </w:t>
      </w:r>
      <w:r w:rsidR="00AD72BA" w:rsidRPr="00421606">
        <w:rPr>
          <w:sz w:val="24"/>
          <w:szCs w:val="24"/>
        </w:rPr>
        <w:t>“</w:t>
      </w:r>
      <w:r w:rsidR="00082682" w:rsidRPr="00421606">
        <w:rPr>
          <w:sz w:val="24"/>
          <w:szCs w:val="24"/>
        </w:rPr>
        <w:t>164.15</w:t>
      </w:r>
      <w:r w:rsidR="00AD72BA" w:rsidRPr="00421606">
        <w:rPr>
          <w:sz w:val="24"/>
          <w:szCs w:val="24"/>
        </w:rPr>
        <w:t>”</w:t>
      </w:r>
      <w:r w:rsidRPr="00421606">
        <w:rPr>
          <w:sz w:val="24"/>
          <w:szCs w:val="24"/>
        </w:rPr>
        <w:t>.</w:t>
      </w:r>
    </w:p>
    <w:p w14:paraId="59BF2643" w14:textId="6A56787E" w:rsidR="008C1893" w:rsidRPr="00421606" w:rsidRDefault="008C1893" w:rsidP="008C1893">
      <w:pPr>
        <w:pStyle w:val="ItemHead"/>
        <w:numPr>
          <w:ilvl w:val="0"/>
          <w:numId w:val="23"/>
        </w:numPr>
        <w:ind w:left="1134" w:hanging="774"/>
        <w:rPr>
          <w:rFonts w:cs="Arial"/>
        </w:rPr>
      </w:pPr>
      <w:r w:rsidRPr="00421606">
        <w:rPr>
          <w:rFonts w:cs="Arial"/>
        </w:rPr>
        <w:t>Schedule 1 (item 93421, column 3)</w:t>
      </w:r>
    </w:p>
    <w:p w14:paraId="152BB986" w14:textId="1281C7D9" w:rsidR="008C1893" w:rsidRPr="00421606" w:rsidRDefault="008C1893" w:rsidP="008C1893">
      <w:pPr>
        <w:pStyle w:val="Item"/>
        <w:ind w:left="1134"/>
        <w:rPr>
          <w:sz w:val="24"/>
          <w:szCs w:val="24"/>
        </w:rPr>
      </w:pPr>
      <w:r w:rsidRPr="00421606">
        <w:rPr>
          <w:sz w:val="24"/>
          <w:szCs w:val="24"/>
        </w:rPr>
        <w:t xml:space="preserve">Omit “87.00”, substitute </w:t>
      </w:r>
      <w:r w:rsidR="00AD72BA" w:rsidRPr="00421606">
        <w:rPr>
          <w:sz w:val="24"/>
          <w:szCs w:val="24"/>
        </w:rPr>
        <w:t>“</w:t>
      </w:r>
      <w:r w:rsidR="00082682" w:rsidRPr="00421606">
        <w:rPr>
          <w:sz w:val="24"/>
          <w:szCs w:val="24"/>
        </w:rPr>
        <w:t>87.</w:t>
      </w:r>
      <w:r w:rsidR="007F7430" w:rsidRPr="00421606">
        <w:rPr>
          <w:sz w:val="24"/>
          <w:szCs w:val="24"/>
        </w:rPr>
        <w:t>75</w:t>
      </w:r>
      <w:r w:rsidR="00AD72BA" w:rsidRPr="00421606">
        <w:rPr>
          <w:sz w:val="24"/>
          <w:szCs w:val="24"/>
        </w:rPr>
        <w:t>”</w:t>
      </w:r>
      <w:r w:rsidRPr="00421606">
        <w:rPr>
          <w:sz w:val="24"/>
          <w:szCs w:val="24"/>
        </w:rPr>
        <w:t>.</w:t>
      </w:r>
    </w:p>
    <w:p w14:paraId="2FCDC95E" w14:textId="6CE3898C" w:rsidR="008C1893" w:rsidRPr="00421606" w:rsidRDefault="008C1893" w:rsidP="008C1893">
      <w:pPr>
        <w:pStyle w:val="ItemHead"/>
        <w:numPr>
          <w:ilvl w:val="0"/>
          <w:numId w:val="23"/>
        </w:numPr>
        <w:ind w:left="1134" w:hanging="774"/>
        <w:rPr>
          <w:rFonts w:cs="Arial"/>
        </w:rPr>
      </w:pPr>
      <w:r w:rsidRPr="00421606">
        <w:rPr>
          <w:rFonts w:cs="Arial"/>
        </w:rPr>
        <w:t>Schedule 1 (item 93431, column 3)</w:t>
      </w:r>
    </w:p>
    <w:p w14:paraId="04B2F0B8" w14:textId="6F12B8DE" w:rsidR="008C1893" w:rsidRPr="00421606" w:rsidRDefault="008C1893" w:rsidP="008C1893">
      <w:pPr>
        <w:pStyle w:val="Item"/>
        <w:ind w:left="1134"/>
        <w:rPr>
          <w:sz w:val="24"/>
          <w:szCs w:val="24"/>
        </w:rPr>
      </w:pPr>
      <w:r w:rsidRPr="00421606">
        <w:rPr>
          <w:sz w:val="24"/>
          <w:szCs w:val="24"/>
        </w:rPr>
        <w:t xml:space="preserve">Omit “69.55”, substitute </w:t>
      </w:r>
      <w:r w:rsidR="00AD72BA" w:rsidRPr="00421606">
        <w:rPr>
          <w:sz w:val="24"/>
          <w:szCs w:val="24"/>
        </w:rPr>
        <w:t>“</w:t>
      </w:r>
      <w:r w:rsidR="005C30A1" w:rsidRPr="00421606">
        <w:rPr>
          <w:sz w:val="24"/>
          <w:szCs w:val="24"/>
        </w:rPr>
        <w:t>70.25</w:t>
      </w:r>
      <w:r w:rsidR="00AD72BA" w:rsidRPr="00421606">
        <w:rPr>
          <w:sz w:val="24"/>
          <w:szCs w:val="24"/>
        </w:rPr>
        <w:t>”</w:t>
      </w:r>
      <w:r w:rsidRPr="00421606">
        <w:rPr>
          <w:sz w:val="24"/>
          <w:szCs w:val="24"/>
        </w:rPr>
        <w:t>.</w:t>
      </w:r>
    </w:p>
    <w:p w14:paraId="5FC986F4" w14:textId="1F14E0F9" w:rsidR="008C1893" w:rsidRPr="00421606" w:rsidRDefault="008C1893" w:rsidP="008C1893">
      <w:pPr>
        <w:pStyle w:val="ItemHead"/>
        <w:numPr>
          <w:ilvl w:val="0"/>
          <w:numId w:val="23"/>
        </w:numPr>
        <w:ind w:left="1134" w:hanging="774"/>
        <w:rPr>
          <w:rFonts w:cs="Arial"/>
        </w:rPr>
      </w:pPr>
      <w:r w:rsidRPr="00421606">
        <w:rPr>
          <w:rFonts w:cs="Arial"/>
        </w:rPr>
        <w:t>Schedule 1 (item 93432, column 3)</w:t>
      </w:r>
    </w:p>
    <w:p w14:paraId="514B1CC0" w14:textId="1D5B9EC0" w:rsidR="008C1893" w:rsidRPr="00421606" w:rsidRDefault="008C1893" w:rsidP="008C1893">
      <w:pPr>
        <w:pStyle w:val="Item"/>
        <w:ind w:left="1134"/>
        <w:rPr>
          <w:sz w:val="24"/>
          <w:szCs w:val="24"/>
        </w:rPr>
      </w:pPr>
      <w:r w:rsidRPr="00421606">
        <w:rPr>
          <w:sz w:val="24"/>
          <w:szCs w:val="24"/>
        </w:rPr>
        <w:t xml:space="preserve">Omit “102.45”, substitute </w:t>
      </w:r>
      <w:r w:rsidR="00AD72BA" w:rsidRPr="00421606">
        <w:rPr>
          <w:sz w:val="24"/>
          <w:szCs w:val="24"/>
        </w:rPr>
        <w:t>“</w:t>
      </w:r>
      <w:r w:rsidR="007F7430" w:rsidRPr="00421606">
        <w:rPr>
          <w:sz w:val="24"/>
          <w:szCs w:val="24"/>
        </w:rPr>
        <w:t>103.40</w:t>
      </w:r>
      <w:r w:rsidR="00AD72BA" w:rsidRPr="00421606">
        <w:rPr>
          <w:sz w:val="24"/>
          <w:szCs w:val="24"/>
        </w:rPr>
        <w:t>”</w:t>
      </w:r>
      <w:r w:rsidRPr="00421606">
        <w:rPr>
          <w:sz w:val="24"/>
          <w:szCs w:val="24"/>
        </w:rPr>
        <w:t>.</w:t>
      </w:r>
    </w:p>
    <w:p w14:paraId="499AD0FC" w14:textId="47E17851" w:rsidR="008C1893" w:rsidRPr="00421606" w:rsidRDefault="008C1893" w:rsidP="008C1893">
      <w:pPr>
        <w:pStyle w:val="ItemHead"/>
        <w:numPr>
          <w:ilvl w:val="0"/>
          <w:numId w:val="23"/>
        </w:numPr>
        <w:ind w:left="1134" w:hanging="774"/>
        <w:rPr>
          <w:rFonts w:cs="Arial"/>
        </w:rPr>
      </w:pPr>
      <w:r w:rsidRPr="00421606">
        <w:rPr>
          <w:rFonts w:cs="Arial"/>
        </w:rPr>
        <w:t>Schedule 1 (item 93433, column 3)</w:t>
      </w:r>
    </w:p>
    <w:p w14:paraId="53502837" w14:textId="4C4AE39E" w:rsidR="008C1893" w:rsidRPr="00421606" w:rsidRDefault="008C1893" w:rsidP="008C1893">
      <w:pPr>
        <w:pStyle w:val="Item"/>
        <w:ind w:left="1134"/>
        <w:rPr>
          <w:sz w:val="24"/>
          <w:szCs w:val="24"/>
        </w:rPr>
      </w:pPr>
      <w:r w:rsidRPr="00421606">
        <w:rPr>
          <w:sz w:val="24"/>
          <w:szCs w:val="24"/>
        </w:rPr>
        <w:t xml:space="preserve">Omit “88.35”, substitute </w:t>
      </w:r>
      <w:r w:rsidR="00AD72BA" w:rsidRPr="00421606">
        <w:rPr>
          <w:sz w:val="24"/>
          <w:szCs w:val="24"/>
        </w:rPr>
        <w:t>“</w:t>
      </w:r>
      <w:r w:rsidR="007F7430" w:rsidRPr="00421606">
        <w:rPr>
          <w:sz w:val="24"/>
          <w:szCs w:val="24"/>
        </w:rPr>
        <w:t>89.20</w:t>
      </w:r>
      <w:r w:rsidR="00AD72BA" w:rsidRPr="00421606">
        <w:rPr>
          <w:sz w:val="24"/>
          <w:szCs w:val="24"/>
        </w:rPr>
        <w:t>”</w:t>
      </w:r>
      <w:r w:rsidRPr="00421606">
        <w:rPr>
          <w:sz w:val="24"/>
          <w:szCs w:val="24"/>
        </w:rPr>
        <w:t>.</w:t>
      </w:r>
    </w:p>
    <w:p w14:paraId="4523A98F" w14:textId="70FF07AF" w:rsidR="008C1893" w:rsidRPr="00421606" w:rsidRDefault="008C1893" w:rsidP="008C1893">
      <w:pPr>
        <w:pStyle w:val="ItemHead"/>
        <w:numPr>
          <w:ilvl w:val="0"/>
          <w:numId w:val="23"/>
        </w:numPr>
        <w:ind w:left="1134" w:hanging="774"/>
        <w:rPr>
          <w:rFonts w:cs="Arial"/>
        </w:rPr>
      </w:pPr>
      <w:r w:rsidRPr="00421606">
        <w:rPr>
          <w:rFonts w:cs="Arial"/>
        </w:rPr>
        <w:t>Schedule 1 (item 93434, column 3)</w:t>
      </w:r>
    </w:p>
    <w:p w14:paraId="042CBC27" w14:textId="194966E4" w:rsidR="008C1893" w:rsidRPr="00421606" w:rsidRDefault="008C1893" w:rsidP="008C1893">
      <w:pPr>
        <w:pStyle w:val="Item"/>
        <w:ind w:left="1134"/>
        <w:rPr>
          <w:sz w:val="24"/>
          <w:szCs w:val="24"/>
        </w:rPr>
      </w:pPr>
      <w:r w:rsidRPr="00421606">
        <w:rPr>
          <w:sz w:val="24"/>
          <w:szCs w:val="24"/>
        </w:rPr>
        <w:t xml:space="preserve">Omit “130.15”, substitute </w:t>
      </w:r>
      <w:r w:rsidR="00AD72BA" w:rsidRPr="00421606">
        <w:rPr>
          <w:sz w:val="24"/>
          <w:szCs w:val="24"/>
        </w:rPr>
        <w:t>“</w:t>
      </w:r>
      <w:r w:rsidR="005C30A1" w:rsidRPr="00421606">
        <w:rPr>
          <w:sz w:val="24"/>
          <w:szCs w:val="24"/>
        </w:rPr>
        <w:t>131.3</w:t>
      </w:r>
      <w:r w:rsidR="007F7430" w:rsidRPr="00421606">
        <w:rPr>
          <w:sz w:val="24"/>
          <w:szCs w:val="24"/>
        </w:rPr>
        <w:t>5</w:t>
      </w:r>
      <w:r w:rsidR="00AD72BA" w:rsidRPr="00421606">
        <w:rPr>
          <w:sz w:val="24"/>
          <w:szCs w:val="24"/>
        </w:rPr>
        <w:t>”</w:t>
      </w:r>
      <w:r w:rsidRPr="00421606">
        <w:rPr>
          <w:sz w:val="24"/>
          <w:szCs w:val="24"/>
        </w:rPr>
        <w:t>.</w:t>
      </w:r>
    </w:p>
    <w:p w14:paraId="180903AC" w14:textId="563C67E9" w:rsidR="008C1893" w:rsidRPr="00421606" w:rsidRDefault="008D12D3" w:rsidP="008C1893">
      <w:pPr>
        <w:pStyle w:val="ItemHead"/>
        <w:numPr>
          <w:ilvl w:val="0"/>
          <w:numId w:val="23"/>
        </w:numPr>
        <w:ind w:left="1134" w:hanging="774"/>
        <w:rPr>
          <w:rFonts w:cs="Arial"/>
        </w:rPr>
      </w:pPr>
      <w:r w:rsidRPr="00421606">
        <w:rPr>
          <w:rFonts w:cs="Arial"/>
        </w:rPr>
        <w:t>Schedule 1 (item 93451</w:t>
      </w:r>
      <w:r w:rsidR="008C1893" w:rsidRPr="00421606">
        <w:rPr>
          <w:rFonts w:cs="Arial"/>
        </w:rPr>
        <w:t>, column 3)</w:t>
      </w:r>
    </w:p>
    <w:p w14:paraId="2CDEA0FF" w14:textId="4B23006F" w:rsidR="008C1893" w:rsidRPr="00421606" w:rsidRDefault="008D12D3" w:rsidP="008C1893">
      <w:pPr>
        <w:pStyle w:val="Item"/>
        <w:ind w:left="1134"/>
        <w:rPr>
          <w:sz w:val="24"/>
          <w:szCs w:val="24"/>
        </w:rPr>
      </w:pPr>
      <w:r w:rsidRPr="00421606">
        <w:rPr>
          <w:sz w:val="24"/>
          <w:szCs w:val="24"/>
        </w:rPr>
        <w:t>Omit “69.55</w:t>
      </w:r>
      <w:r w:rsidR="008C1893" w:rsidRPr="00421606">
        <w:rPr>
          <w:sz w:val="24"/>
          <w:szCs w:val="24"/>
        </w:rPr>
        <w:t xml:space="preserve">”, substitute </w:t>
      </w:r>
      <w:r w:rsidR="00AD72BA" w:rsidRPr="00421606">
        <w:rPr>
          <w:sz w:val="24"/>
          <w:szCs w:val="24"/>
        </w:rPr>
        <w:t>“</w:t>
      </w:r>
      <w:r w:rsidR="005C30A1" w:rsidRPr="00421606">
        <w:rPr>
          <w:sz w:val="24"/>
          <w:szCs w:val="24"/>
        </w:rPr>
        <w:t>70.2</w:t>
      </w:r>
      <w:r w:rsidR="007F7430" w:rsidRPr="00421606">
        <w:rPr>
          <w:sz w:val="24"/>
          <w:szCs w:val="24"/>
        </w:rPr>
        <w:t>0</w:t>
      </w:r>
      <w:r w:rsidR="00AD72BA" w:rsidRPr="00421606">
        <w:rPr>
          <w:sz w:val="24"/>
          <w:szCs w:val="24"/>
        </w:rPr>
        <w:t>”</w:t>
      </w:r>
      <w:r w:rsidR="008C1893" w:rsidRPr="00421606">
        <w:rPr>
          <w:sz w:val="24"/>
          <w:szCs w:val="24"/>
        </w:rPr>
        <w:t>.</w:t>
      </w:r>
    </w:p>
    <w:p w14:paraId="4627E002" w14:textId="3DED2248" w:rsidR="008D12D3" w:rsidRPr="00421606" w:rsidRDefault="008D12D3" w:rsidP="008D12D3">
      <w:pPr>
        <w:pStyle w:val="ItemHead"/>
        <w:numPr>
          <w:ilvl w:val="0"/>
          <w:numId w:val="23"/>
        </w:numPr>
        <w:ind w:left="1134" w:hanging="774"/>
        <w:rPr>
          <w:rFonts w:cs="Arial"/>
        </w:rPr>
      </w:pPr>
      <w:r w:rsidRPr="00421606">
        <w:rPr>
          <w:rFonts w:cs="Arial"/>
        </w:rPr>
        <w:t>Schedule 1 (item 93330, column 3)</w:t>
      </w:r>
    </w:p>
    <w:p w14:paraId="02C97676" w14:textId="0078BF2C" w:rsidR="008D12D3" w:rsidRPr="00421606" w:rsidRDefault="008D12D3" w:rsidP="008D12D3">
      <w:pPr>
        <w:pStyle w:val="Item"/>
        <w:ind w:left="1134"/>
        <w:rPr>
          <w:sz w:val="24"/>
          <w:szCs w:val="24"/>
        </w:rPr>
      </w:pPr>
      <w:r w:rsidRPr="00421606">
        <w:rPr>
          <w:sz w:val="24"/>
          <w:szCs w:val="24"/>
        </w:rPr>
        <w:t xml:space="preserve">Omit “102.85”, substitute </w:t>
      </w:r>
      <w:r w:rsidR="00AD72BA" w:rsidRPr="00421606">
        <w:rPr>
          <w:sz w:val="24"/>
          <w:szCs w:val="24"/>
        </w:rPr>
        <w:t>“</w:t>
      </w:r>
      <w:r w:rsidR="00304EC1" w:rsidRPr="00421606">
        <w:rPr>
          <w:sz w:val="24"/>
          <w:szCs w:val="24"/>
        </w:rPr>
        <w:t>103.80</w:t>
      </w:r>
      <w:r w:rsidR="00AD72BA" w:rsidRPr="00421606">
        <w:rPr>
          <w:sz w:val="24"/>
          <w:szCs w:val="24"/>
        </w:rPr>
        <w:t>”</w:t>
      </w:r>
      <w:r w:rsidRPr="00421606">
        <w:rPr>
          <w:sz w:val="24"/>
          <w:szCs w:val="24"/>
        </w:rPr>
        <w:t>.</w:t>
      </w:r>
    </w:p>
    <w:p w14:paraId="05D23628" w14:textId="295DDF78" w:rsidR="008D12D3" w:rsidRPr="00421606" w:rsidRDefault="008D12D3" w:rsidP="008D12D3">
      <w:pPr>
        <w:pStyle w:val="ItemHead"/>
        <w:numPr>
          <w:ilvl w:val="0"/>
          <w:numId w:val="23"/>
        </w:numPr>
        <w:ind w:left="1134" w:hanging="774"/>
        <w:rPr>
          <w:rFonts w:cs="Arial"/>
        </w:rPr>
      </w:pPr>
      <w:r w:rsidRPr="00421606">
        <w:rPr>
          <w:rFonts w:cs="Arial"/>
        </w:rPr>
        <w:t>Schedule 1 (item 93333, column 3)</w:t>
      </w:r>
    </w:p>
    <w:p w14:paraId="6C74533B" w14:textId="1434AB06" w:rsidR="008D12D3" w:rsidRPr="00421606" w:rsidRDefault="008D12D3" w:rsidP="008D12D3">
      <w:pPr>
        <w:pStyle w:val="Item"/>
        <w:ind w:left="1134"/>
        <w:rPr>
          <w:sz w:val="24"/>
          <w:szCs w:val="24"/>
        </w:rPr>
      </w:pPr>
      <w:r w:rsidRPr="00421606">
        <w:rPr>
          <w:sz w:val="24"/>
          <w:szCs w:val="24"/>
        </w:rPr>
        <w:t xml:space="preserve">Omit “151.05”, substitute </w:t>
      </w:r>
      <w:r w:rsidR="00AD72BA" w:rsidRPr="00421606">
        <w:rPr>
          <w:sz w:val="24"/>
          <w:szCs w:val="24"/>
        </w:rPr>
        <w:t>“</w:t>
      </w:r>
      <w:r w:rsidR="00304EC1" w:rsidRPr="00421606">
        <w:rPr>
          <w:sz w:val="24"/>
          <w:szCs w:val="24"/>
        </w:rPr>
        <w:t>152.40</w:t>
      </w:r>
      <w:r w:rsidR="00AD72BA" w:rsidRPr="00421606">
        <w:rPr>
          <w:sz w:val="24"/>
          <w:szCs w:val="24"/>
        </w:rPr>
        <w:t>”</w:t>
      </w:r>
      <w:r w:rsidRPr="00421606">
        <w:rPr>
          <w:sz w:val="24"/>
          <w:szCs w:val="24"/>
        </w:rPr>
        <w:t>.</w:t>
      </w:r>
    </w:p>
    <w:p w14:paraId="45A9DFD5" w14:textId="6CF008A0" w:rsidR="008D12D3" w:rsidRPr="00421606" w:rsidRDefault="008D12D3" w:rsidP="008D12D3">
      <w:pPr>
        <w:pStyle w:val="ItemHead"/>
        <w:numPr>
          <w:ilvl w:val="0"/>
          <w:numId w:val="23"/>
        </w:numPr>
        <w:ind w:left="1134" w:hanging="774"/>
        <w:rPr>
          <w:rFonts w:cs="Arial"/>
        </w:rPr>
      </w:pPr>
      <w:r w:rsidRPr="00421606">
        <w:rPr>
          <w:rFonts w:cs="Arial"/>
        </w:rPr>
        <w:t>Schedule 1 (item 93312, column 3)</w:t>
      </w:r>
    </w:p>
    <w:p w14:paraId="20FCBE2E" w14:textId="1438F224" w:rsidR="008D12D3" w:rsidRPr="00421606" w:rsidRDefault="008D12D3" w:rsidP="008D12D3">
      <w:pPr>
        <w:pStyle w:val="Item"/>
        <w:ind w:left="1134"/>
        <w:rPr>
          <w:sz w:val="24"/>
          <w:szCs w:val="24"/>
        </w:rPr>
      </w:pPr>
      <w:r w:rsidRPr="00421606">
        <w:rPr>
          <w:sz w:val="24"/>
          <w:szCs w:val="24"/>
        </w:rPr>
        <w:t xml:space="preserve">Omit “102.85”, substitute </w:t>
      </w:r>
      <w:r w:rsidR="00AD72BA" w:rsidRPr="00421606">
        <w:rPr>
          <w:sz w:val="24"/>
          <w:szCs w:val="24"/>
        </w:rPr>
        <w:t>“</w:t>
      </w:r>
      <w:r w:rsidR="00304EC1" w:rsidRPr="00421606">
        <w:rPr>
          <w:sz w:val="24"/>
          <w:szCs w:val="24"/>
        </w:rPr>
        <w:t>103.80</w:t>
      </w:r>
      <w:r w:rsidR="00AD72BA" w:rsidRPr="00421606">
        <w:rPr>
          <w:sz w:val="24"/>
          <w:szCs w:val="24"/>
        </w:rPr>
        <w:t>”</w:t>
      </w:r>
      <w:r w:rsidRPr="00421606">
        <w:rPr>
          <w:sz w:val="24"/>
          <w:szCs w:val="24"/>
        </w:rPr>
        <w:t>.</w:t>
      </w:r>
    </w:p>
    <w:p w14:paraId="1B18AF59" w14:textId="79EF2258" w:rsidR="008D12D3" w:rsidRPr="00421606" w:rsidRDefault="008D12D3" w:rsidP="008D12D3">
      <w:pPr>
        <w:pStyle w:val="ItemHead"/>
        <w:numPr>
          <w:ilvl w:val="0"/>
          <w:numId w:val="23"/>
        </w:numPr>
        <w:ind w:left="1134" w:hanging="774"/>
        <w:rPr>
          <w:rFonts w:cs="Arial"/>
        </w:rPr>
      </w:pPr>
      <w:r w:rsidRPr="00421606">
        <w:rPr>
          <w:rFonts w:cs="Arial"/>
        </w:rPr>
        <w:t>Schedule 1 (item 93313, column 3)</w:t>
      </w:r>
    </w:p>
    <w:p w14:paraId="1D0BAB7F" w14:textId="7892EF1E" w:rsidR="008D12D3" w:rsidRPr="00421606" w:rsidRDefault="008D12D3" w:rsidP="008D12D3">
      <w:pPr>
        <w:pStyle w:val="Item"/>
        <w:ind w:left="1134"/>
        <w:rPr>
          <w:sz w:val="24"/>
          <w:szCs w:val="24"/>
        </w:rPr>
      </w:pPr>
      <w:r w:rsidRPr="00421606">
        <w:rPr>
          <w:sz w:val="24"/>
          <w:szCs w:val="24"/>
        </w:rPr>
        <w:t xml:space="preserve">Omit “151.05”, substitute </w:t>
      </w:r>
      <w:r w:rsidR="00AD72BA" w:rsidRPr="00421606">
        <w:rPr>
          <w:sz w:val="24"/>
          <w:szCs w:val="24"/>
        </w:rPr>
        <w:t>“</w:t>
      </w:r>
      <w:r w:rsidR="00304EC1" w:rsidRPr="00421606">
        <w:rPr>
          <w:sz w:val="24"/>
          <w:szCs w:val="24"/>
        </w:rPr>
        <w:t>152.40</w:t>
      </w:r>
      <w:r w:rsidR="00AD72BA" w:rsidRPr="00421606">
        <w:rPr>
          <w:sz w:val="24"/>
          <w:szCs w:val="24"/>
        </w:rPr>
        <w:t>”</w:t>
      </w:r>
      <w:r w:rsidRPr="00421606">
        <w:rPr>
          <w:sz w:val="24"/>
          <w:szCs w:val="24"/>
        </w:rPr>
        <w:t>.</w:t>
      </w:r>
    </w:p>
    <w:p w14:paraId="36FC24DE" w14:textId="7F381C90" w:rsidR="008D12D3" w:rsidRPr="00421606" w:rsidRDefault="008D12D3" w:rsidP="008D12D3">
      <w:pPr>
        <w:pStyle w:val="ItemHead"/>
        <w:numPr>
          <w:ilvl w:val="0"/>
          <w:numId w:val="23"/>
        </w:numPr>
        <w:ind w:left="1134" w:hanging="774"/>
        <w:rPr>
          <w:rFonts w:cs="Arial"/>
        </w:rPr>
      </w:pPr>
      <w:r w:rsidRPr="00421606">
        <w:rPr>
          <w:rFonts w:cs="Arial"/>
        </w:rPr>
        <w:t>Schedule 1 (item 93350, column 3)</w:t>
      </w:r>
    </w:p>
    <w:p w14:paraId="021F2CCC" w14:textId="5503BDE6" w:rsidR="008D12D3" w:rsidRPr="00421606" w:rsidRDefault="008D12D3" w:rsidP="008D12D3">
      <w:pPr>
        <w:pStyle w:val="Item"/>
        <w:ind w:left="1134"/>
        <w:rPr>
          <w:sz w:val="24"/>
          <w:szCs w:val="24"/>
        </w:rPr>
      </w:pPr>
      <w:r w:rsidRPr="00421606">
        <w:rPr>
          <w:sz w:val="24"/>
          <w:szCs w:val="24"/>
        </w:rPr>
        <w:t xml:space="preserve">Omit “72.90”, substitute </w:t>
      </w:r>
      <w:r w:rsidR="00AD72BA" w:rsidRPr="00421606">
        <w:rPr>
          <w:sz w:val="24"/>
          <w:szCs w:val="24"/>
        </w:rPr>
        <w:t>“</w:t>
      </w:r>
      <w:r w:rsidR="00304EC1" w:rsidRPr="00421606">
        <w:rPr>
          <w:sz w:val="24"/>
          <w:szCs w:val="24"/>
        </w:rPr>
        <w:t>73.55</w:t>
      </w:r>
      <w:r w:rsidR="00AD72BA" w:rsidRPr="00421606">
        <w:rPr>
          <w:sz w:val="24"/>
          <w:szCs w:val="24"/>
        </w:rPr>
        <w:t>”</w:t>
      </w:r>
      <w:r w:rsidRPr="00421606">
        <w:rPr>
          <w:sz w:val="24"/>
          <w:szCs w:val="24"/>
        </w:rPr>
        <w:t>.</w:t>
      </w:r>
    </w:p>
    <w:p w14:paraId="010640EA" w14:textId="149E9DB9" w:rsidR="008D12D3" w:rsidRPr="00421606" w:rsidRDefault="008D12D3" w:rsidP="008D12D3">
      <w:pPr>
        <w:pStyle w:val="ItemHead"/>
        <w:numPr>
          <w:ilvl w:val="0"/>
          <w:numId w:val="23"/>
        </w:numPr>
        <w:ind w:left="1134" w:hanging="774"/>
        <w:rPr>
          <w:rFonts w:cs="Arial"/>
        </w:rPr>
      </w:pPr>
      <w:r w:rsidRPr="00421606">
        <w:rPr>
          <w:rFonts w:cs="Arial"/>
        </w:rPr>
        <w:lastRenderedPageBreak/>
        <w:t>Schedule 1 (item 93316, column 3)</w:t>
      </w:r>
    </w:p>
    <w:p w14:paraId="67F50A54" w14:textId="2882DC8E" w:rsidR="008D12D3" w:rsidRPr="00421606" w:rsidRDefault="008D12D3" w:rsidP="008D12D3">
      <w:pPr>
        <w:pStyle w:val="Item"/>
        <w:ind w:left="1134"/>
        <w:rPr>
          <w:sz w:val="24"/>
          <w:szCs w:val="24"/>
        </w:rPr>
      </w:pPr>
      <w:r w:rsidRPr="00421606">
        <w:rPr>
          <w:sz w:val="24"/>
          <w:szCs w:val="24"/>
        </w:rPr>
        <w:t xml:space="preserve">Omit “72.90”, substitute </w:t>
      </w:r>
      <w:r w:rsidR="00AD72BA" w:rsidRPr="00421606">
        <w:rPr>
          <w:sz w:val="24"/>
          <w:szCs w:val="24"/>
        </w:rPr>
        <w:t>“</w:t>
      </w:r>
      <w:r w:rsidR="00304EC1" w:rsidRPr="00421606">
        <w:rPr>
          <w:sz w:val="24"/>
          <w:szCs w:val="24"/>
        </w:rPr>
        <w:t>73.55</w:t>
      </w:r>
      <w:r w:rsidR="00AD72BA" w:rsidRPr="00421606">
        <w:rPr>
          <w:sz w:val="24"/>
          <w:szCs w:val="24"/>
        </w:rPr>
        <w:t>”</w:t>
      </w:r>
      <w:r w:rsidRPr="00421606">
        <w:rPr>
          <w:sz w:val="24"/>
          <w:szCs w:val="24"/>
        </w:rPr>
        <w:t>.</w:t>
      </w:r>
    </w:p>
    <w:p w14:paraId="068D9622" w14:textId="6A7B7144" w:rsidR="008D12D3" w:rsidRPr="00421606" w:rsidRDefault="008D12D3" w:rsidP="008D12D3">
      <w:pPr>
        <w:pStyle w:val="ItemHead"/>
        <w:numPr>
          <w:ilvl w:val="0"/>
          <w:numId w:val="23"/>
        </w:numPr>
        <w:ind w:left="1134" w:hanging="774"/>
        <w:rPr>
          <w:rFonts w:cs="Arial"/>
        </w:rPr>
      </w:pPr>
      <w:r w:rsidRPr="00421606">
        <w:rPr>
          <w:rFonts w:cs="Arial"/>
        </w:rPr>
        <w:t>Schedule 1 (item 93353, column 3)</w:t>
      </w:r>
    </w:p>
    <w:p w14:paraId="00C54C14" w14:textId="6BD2A512" w:rsidR="008D12D3" w:rsidRPr="00421606" w:rsidRDefault="008D12D3" w:rsidP="008D12D3">
      <w:pPr>
        <w:pStyle w:val="Item"/>
        <w:ind w:left="1134"/>
        <w:rPr>
          <w:sz w:val="24"/>
          <w:szCs w:val="24"/>
        </w:rPr>
      </w:pPr>
      <w:r w:rsidRPr="00421606">
        <w:rPr>
          <w:sz w:val="24"/>
          <w:szCs w:val="24"/>
        </w:rPr>
        <w:t xml:space="preserve">Omit “102.85”, substitute </w:t>
      </w:r>
      <w:r w:rsidR="00AD72BA" w:rsidRPr="00421606">
        <w:rPr>
          <w:sz w:val="24"/>
          <w:szCs w:val="24"/>
        </w:rPr>
        <w:t>“</w:t>
      </w:r>
      <w:r w:rsidR="003032B7" w:rsidRPr="00421606">
        <w:rPr>
          <w:sz w:val="24"/>
          <w:szCs w:val="24"/>
        </w:rPr>
        <w:t>103.80</w:t>
      </w:r>
      <w:r w:rsidR="00AD72BA" w:rsidRPr="00421606">
        <w:rPr>
          <w:sz w:val="24"/>
          <w:szCs w:val="24"/>
        </w:rPr>
        <w:t>”</w:t>
      </w:r>
      <w:r w:rsidRPr="00421606">
        <w:rPr>
          <w:sz w:val="24"/>
          <w:szCs w:val="24"/>
        </w:rPr>
        <w:t>.</w:t>
      </w:r>
    </w:p>
    <w:p w14:paraId="2C0457CF" w14:textId="11F4DD94" w:rsidR="008D12D3" w:rsidRPr="00421606" w:rsidRDefault="008D12D3" w:rsidP="008D12D3">
      <w:pPr>
        <w:pStyle w:val="ItemHead"/>
        <w:numPr>
          <w:ilvl w:val="0"/>
          <w:numId w:val="23"/>
        </w:numPr>
        <w:ind w:left="1134" w:hanging="774"/>
        <w:rPr>
          <w:rFonts w:cs="Arial"/>
        </w:rPr>
      </w:pPr>
      <w:r w:rsidRPr="00421606">
        <w:rPr>
          <w:rFonts w:cs="Arial"/>
        </w:rPr>
        <w:t>Schedule 1 (item 93319, column 3)</w:t>
      </w:r>
    </w:p>
    <w:p w14:paraId="3DA9710C" w14:textId="06C41AD2" w:rsidR="008D12D3" w:rsidRPr="00421606" w:rsidRDefault="008D12D3" w:rsidP="008D12D3">
      <w:pPr>
        <w:pStyle w:val="Item"/>
        <w:ind w:left="1134"/>
        <w:rPr>
          <w:sz w:val="24"/>
          <w:szCs w:val="24"/>
        </w:rPr>
      </w:pPr>
      <w:r w:rsidRPr="00421606">
        <w:rPr>
          <w:sz w:val="24"/>
          <w:szCs w:val="24"/>
        </w:rPr>
        <w:t xml:space="preserve">Omit “102.85”, substitute </w:t>
      </w:r>
      <w:r w:rsidR="00AD72BA" w:rsidRPr="00421606">
        <w:rPr>
          <w:sz w:val="24"/>
          <w:szCs w:val="24"/>
        </w:rPr>
        <w:t>“</w:t>
      </w:r>
      <w:r w:rsidR="003032B7" w:rsidRPr="00421606">
        <w:rPr>
          <w:sz w:val="24"/>
          <w:szCs w:val="24"/>
        </w:rPr>
        <w:t>103.80</w:t>
      </w:r>
      <w:r w:rsidR="00AD72BA" w:rsidRPr="00421606">
        <w:rPr>
          <w:sz w:val="24"/>
          <w:szCs w:val="24"/>
        </w:rPr>
        <w:t>”</w:t>
      </w:r>
      <w:r w:rsidRPr="00421606">
        <w:rPr>
          <w:sz w:val="24"/>
          <w:szCs w:val="24"/>
        </w:rPr>
        <w:t>.</w:t>
      </w:r>
    </w:p>
    <w:p w14:paraId="5CD2B911" w14:textId="19FE048E" w:rsidR="008D12D3" w:rsidRPr="00421606" w:rsidRDefault="008D12D3" w:rsidP="008D12D3">
      <w:pPr>
        <w:pStyle w:val="ItemHead"/>
        <w:numPr>
          <w:ilvl w:val="0"/>
          <w:numId w:val="23"/>
        </w:numPr>
        <w:ind w:left="1134" w:hanging="774"/>
        <w:rPr>
          <w:rFonts w:cs="Arial"/>
        </w:rPr>
      </w:pPr>
      <w:r w:rsidRPr="00421606">
        <w:rPr>
          <w:rFonts w:cs="Arial"/>
        </w:rPr>
        <w:t>Schedule 1 (item 93356, column 3)</w:t>
      </w:r>
    </w:p>
    <w:p w14:paraId="1B12B278" w14:textId="06DF8C5B" w:rsidR="008D12D3" w:rsidRPr="00421606" w:rsidRDefault="008D12D3" w:rsidP="008D12D3">
      <w:pPr>
        <w:pStyle w:val="Item"/>
        <w:ind w:left="1134"/>
        <w:rPr>
          <w:sz w:val="24"/>
          <w:szCs w:val="24"/>
        </w:rPr>
      </w:pPr>
      <w:r w:rsidRPr="00421606">
        <w:rPr>
          <w:sz w:val="24"/>
          <w:szCs w:val="24"/>
        </w:rPr>
        <w:t xml:space="preserve">Omit “64.20”, substitute </w:t>
      </w:r>
      <w:r w:rsidR="00AD72BA" w:rsidRPr="00421606">
        <w:rPr>
          <w:sz w:val="24"/>
          <w:szCs w:val="24"/>
        </w:rPr>
        <w:t>“</w:t>
      </w:r>
      <w:r w:rsidR="003032B7" w:rsidRPr="00421606">
        <w:rPr>
          <w:sz w:val="24"/>
          <w:szCs w:val="24"/>
        </w:rPr>
        <w:t>64.80</w:t>
      </w:r>
      <w:r w:rsidR="00AD72BA" w:rsidRPr="00421606">
        <w:rPr>
          <w:sz w:val="24"/>
          <w:szCs w:val="24"/>
        </w:rPr>
        <w:t>”</w:t>
      </w:r>
      <w:r w:rsidRPr="00421606">
        <w:rPr>
          <w:sz w:val="24"/>
          <w:szCs w:val="24"/>
        </w:rPr>
        <w:t>.</w:t>
      </w:r>
    </w:p>
    <w:p w14:paraId="375571A6" w14:textId="73D4638F" w:rsidR="008D12D3" w:rsidRPr="00421606" w:rsidRDefault="008D12D3" w:rsidP="008D12D3">
      <w:pPr>
        <w:pStyle w:val="ItemHead"/>
        <w:numPr>
          <w:ilvl w:val="0"/>
          <w:numId w:val="23"/>
        </w:numPr>
        <w:ind w:left="1134" w:hanging="774"/>
        <w:rPr>
          <w:rFonts w:cs="Arial"/>
        </w:rPr>
      </w:pPr>
      <w:r w:rsidRPr="00421606">
        <w:rPr>
          <w:rFonts w:cs="Arial"/>
        </w:rPr>
        <w:t>Schedule 1 (item 93359, column 3)</w:t>
      </w:r>
    </w:p>
    <w:p w14:paraId="63F5AECA" w14:textId="62FC8A4E" w:rsidR="008D12D3" w:rsidRPr="00421606" w:rsidRDefault="008D12D3" w:rsidP="008D12D3">
      <w:pPr>
        <w:pStyle w:val="Item"/>
        <w:ind w:left="1134"/>
        <w:rPr>
          <w:sz w:val="24"/>
          <w:szCs w:val="24"/>
        </w:rPr>
      </w:pPr>
      <w:r w:rsidRPr="00421606">
        <w:rPr>
          <w:sz w:val="24"/>
          <w:szCs w:val="24"/>
        </w:rPr>
        <w:t xml:space="preserve">Omit “90.70”, substitute </w:t>
      </w:r>
      <w:r w:rsidR="00AD72BA" w:rsidRPr="00421606">
        <w:rPr>
          <w:sz w:val="24"/>
          <w:szCs w:val="24"/>
        </w:rPr>
        <w:t>“</w:t>
      </w:r>
      <w:r w:rsidR="003032B7" w:rsidRPr="00421606">
        <w:rPr>
          <w:sz w:val="24"/>
          <w:szCs w:val="24"/>
        </w:rPr>
        <w:t>91.50</w:t>
      </w:r>
      <w:r w:rsidR="00AD72BA" w:rsidRPr="00421606">
        <w:rPr>
          <w:sz w:val="24"/>
          <w:szCs w:val="24"/>
        </w:rPr>
        <w:t>”</w:t>
      </w:r>
      <w:r w:rsidRPr="00421606">
        <w:rPr>
          <w:sz w:val="24"/>
          <w:szCs w:val="24"/>
        </w:rPr>
        <w:t>.</w:t>
      </w:r>
    </w:p>
    <w:p w14:paraId="633F7224" w14:textId="770974DD" w:rsidR="008D12D3" w:rsidRPr="00421606" w:rsidRDefault="008D12D3" w:rsidP="008D12D3">
      <w:pPr>
        <w:pStyle w:val="ItemHead"/>
        <w:numPr>
          <w:ilvl w:val="0"/>
          <w:numId w:val="23"/>
        </w:numPr>
        <w:ind w:left="1134" w:hanging="774"/>
        <w:rPr>
          <w:rFonts w:cs="Arial"/>
        </w:rPr>
      </w:pPr>
      <w:r w:rsidRPr="00421606">
        <w:rPr>
          <w:rFonts w:cs="Arial"/>
        </w:rPr>
        <w:t>Schedule 1 (item 93322, column 3)</w:t>
      </w:r>
    </w:p>
    <w:p w14:paraId="140ACB76" w14:textId="65429FEC" w:rsidR="008D12D3" w:rsidRPr="00421606" w:rsidRDefault="008D12D3" w:rsidP="008D12D3">
      <w:pPr>
        <w:pStyle w:val="Item"/>
        <w:ind w:left="1134"/>
        <w:rPr>
          <w:sz w:val="24"/>
          <w:szCs w:val="24"/>
        </w:rPr>
      </w:pPr>
      <w:r w:rsidRPr="00421606">
        <w:rPr>
          <w:sz w:val="24"/>
          <w:szCs w:val="24"/>
        </w:rPr>
        <w:t xml:space="preserve">Omit “64.20”, substitute </w:t>
      </w:r>
      <w:r w:rsidR="00AD72BA" w:rsidRPr="00421606">
        <w:rPr>
          <w:sz w:val="24"/>
          <w:szCs w:val="24"/>
        </w:rPr>
        <w:t>“</w:t>
      </w:r>
      <w:r w:rsidR="003032B7" w:rsidRPr="00421606">
        <w:rPr>
          <w:sz w:val="24"/>
          <w:szCs w:val="24"/>
        </w:rPr>
        <w:t>64.80</w:t>
      </w:r>
      <w:r w:rsidR="00AD72BA" w:rsidRPr="00421606">
        <w:rPr>
          <w:sz w:val="24"/>
          <w:szCs w:val="24"/>
        </w:rPr>
        <w:t>”</w:t>
      </w:r>
      <w:r w:rsidRPr="00421606">
        <w:rPr>
          <w:sz w:val="24"/>
          <w:szCs w:val="24"/>
        </w:rPr>
        <w:t>.</w:t>
      </w:r>
    </w:p>
    <w:p w14:paraId="7D2C356C" w14:textId="6990772E" w:rsidR="008D12D3" w:rsidRPr="00421606" w:rsidRDefault="008D12D3" w:rsidP="008D12D3">
      <w:pPr>
        <w:pStyle w:val="ItemHead"/>
        <w:numPr>
          <w:ilvl w:val="0"/>
          <w:numId w:val="23"/>
        </w:numPr>
        <w:ind w:left="1134" w:hanging="774"/>
        <w:rPr>
          <w:rFonts w:cs="Arial"/>
        </w:rPr>
      </w:pPr>
      <w:r w:rsidRPr="00421606">
        <w:rPr>
          <w:rFonts w:cs="Arial"/>
        </w:rPr>
        <w:t>Schedule 1 (item 93323, column 3)</w:t>
      </w:r>
    </w:p>
    <w:p w14:paraId="240A5BFC" w14:textId="596E3E43" w:rsidR="008D12D3" w:rsidRPr="00421606" w:rsidRDefault="008D12D3" w:rsidP="008D12D3">
      <w:pPr>
        <w:pStyle w:val="Item"/>
        <w:ind w:left="1134"/>
        <w:rPr>
          <w:sz w:val="24"/>
          <w:szCs w:val="24"/>
        </w:rPr>
      </w:pPr>
      <w:r w:rsidRPr="00421606">
        <w:rPr>
          <w:sz w:val="24"/>
          <w:szCs w:val="24"/>
        </w:rPr>
        <w:t xml:space="preserve">Omit “90.70”, substitute </w:t>
      </w:r>
      <w:r w:rsidR="00AD72BA" w:rsidRPr="00421606">
        <w:rPr>
          <w:sz w:val="24"/>
          <w:szCs w:val="24"/>
        </w:rPr>
        <w:t>“</w:t>
      </w:r>
      <w:r w:rsidR="003032B7" w:rsidRPr="00421606">
        <w:rPr>
          <w:sz w:val="24"/>
          <w:szCs w:val="24"/>
        </w:rPr>
        <w:t>91.50</w:t>
      </w:r>
      <w:r w:rsidR="00AD72BA" w:rsidRPr="00421606">
        <w:rPr>
          <w:sz w:val="24"/>
          <w:szCs w:val="24"/>
        </w:rPr>
        <w:t>”</w:t>
      </w:r>
      <w:r w:rsidRPr="00421606">
        <w:rPr>
          <w:sz w:val="24"/>
          <w:szCs w:val="24"/>
        </w:rPr>
        <w:t>.</w:t>
      </w:r>
    </w:p>
    <w:p w14:paraId="3A07F024" w14:textId="1D28E3C8" w:rsidR="008D12D3" w:rsidRPr="00421606" w:rsidRDefault="008D12D3" w:rsidP="008D12D3">
      <w:pPr>
        <w:pStyle w:val="ItemHead"/>
        <w:numPr>
          <w:ilvl w:val="0"/>
          <w:numId w:val="23"/>
        </w:numPr>
        <w:ind w:left="1134" w:hanging="774"/>
        <w:rPr>
          <w:rFonts w:cs="Arial"/>
        </w:rPr>
      </w:pPr>
      <w:r w:rsidRPr="00421606">
        <w:rPr>
          <w:rFonts w:cs="Arial"/>
        </w:rPr>
        <w:t>Schedule 1 (item 93362, column 3)</w:t>
      </w:r>
    </w:p>
    <w:p w14:paraId="5D9475CF" w14:textId="4A828953" w:rsidR="008D12D3" w:rsidRPr="00421606" w:rsidRDefault="008D12D3" w:rsidP="008D12D3">
      <w:pPr>
        <w:pStyle w:val="Item"/>
        <w:ind w:left="1134"/>
        <w:rPr>
          <w:sz w:val="24"/>
          <w:szCs w:val="24"/>
        </w:rPr>
      </w:pPr>
      <w:r w:rsidRPr="00421606">
        <w:rPr>
          <w:sz w:val="24"/>
          <w:szCs w:val="24"/>
        </w:rPr>
        <w:t xml:space="preserve">Omit “64.20”, substitute </w:t>
      </w:r>
      <w:r w:rsidR="00AD72BA" w:rsidRPr="00421606">
        <w:rPr>
          <w:sz w:val="24"/>
          <w:szCs w:val="24"/>
        </w:rPr>
        <w:t>“</w:t>
      </w:r>
      <w:r w:rsidR="003032B7" w:rsidRPr="00421606">
        <w:rPr>
          <w:sz w:val="24"/>
          <w:szCs w:val="24"/>
        </w:rPr>
        <w:t>64.80</w:t>
      </w:r>
      <w:r w:rsidR="00AD72BA" w:rsidRPr="00421606">
        <w:rPr>
          <w:sz w:val="24"/>
          <w:szCs w:val="24"/>
        </w:rPr>
        <w:t>”</w:t>
      </w:r>
      <w:r w:rsidRPr="00421606">
        <w:rPr>
          <w:sz w:val="24"/>
          <w:szCs w:val="24"/>
        </w:rPr>
        <w:t>.</w:t>
      </w:r>
    </w:p>
    <w:p w14:paraId="23787326" w14:textId="2BFA8E3D" w:rsidR="008D12D3" w:rsidRPr="00421606" w:rsidRDefault="008D12D3" w:rsidP="008D12D3">
      <w:pPr>
        <w:pStyle w:val="ItemHead"/>
        <w:numPr>
          <w:ilvl w:val="0"/>
          <w:numId w:val="23"/>
        </w:numPr>
        <w:ind w:left="1134" w:hanging="774"/>
        <w:rPr>
          <w:rFonts w:cs="Arial"/>
        </w:rPr>
      </w:pPr>
      <w:r w:rsidRPr="00421606">
        <w:rPr>
          <w:rFonts w:cs="Arial"/>
        </w:rPr>
        <w:t>Schedule 1 (item 93365, column 3)</w:t>
      </w:r>
    </w:p>
    <w:p w14:paraId="5EE63053" w14:textId="7F282E04" w:rsidR="008D12D3" w:rsidRPr="00421606" w:rsidRDefault="008D12D3" w:rsidP="008D12D3">
      <w:pPr>
        <w:pStyle w:val="Item"/>
        <w:ind w:left="1134"/>
        <w:rPr>
          <w:sz w:val="24"/>
          <w:szCs w:val="24"/>
        </w:rPr>
      </w:pPr>
      <w:r w:rsidRPr="00421606">
        <w:rPr>
          <w:sz w:val="24"/>
          <w:szCs w:val="24"/>
        </w:rPr>
        <w:t xml:space="preserve">Omit “90.70”, substitute </w:t>
      </w:r>
      <w:r w:rsidR="00AD72BA" w:rsidRPr="00421606">
        <w:rPr>
          <w:sz w:val="24"/>
          <w:szCs w:val="24"/>
        </w:rPr>
        <w:t>“</w:t>
      </w:r>
      <w:r w:rsidR="003032B7" w:rsidRPr="00421606">
        <w:rPr>
          <w:sz w:val="24"/>
          <w:szCs w:val="24"/>
        </w:rPr>
        <w:t>91.50</w:t>
      </w:r>
      <w:r w:rsidR="00AD72BA" w:rsidRPr="00421606">
        <w:rPr>
          <w:sz w:val="24"/>
          <w:szCs w:val="24"/>
        </w:rPr>
        <w:t>”</w:t>
      </w:r>
      <w:r w:rsidRPr="00421606">
        <w:rPr>
          <w:sz w:val="24"/>
          <w:szCs w:val="24"/>
        </w:rPr>
        <w:t>.</w:t>
      </w:r>
    </w:p>
    <w:p w14:paraId="3FD8D0D8" w14:textId="129616DE" w:rsidR="008D12D3" w:rsidRPr="00421606" w:rsidRDefault="008D12D3" w:rsidP="008D12D3">
      <w:pPr>
        <w:pStyle w:val="ItemHead"/>
        <w:numPr>
          <w:ilvl w:val="0"/>
          <w:numId w:val="23"/>
        </w:numPr>
        <w:ind w:left="1134" w:hanging="774"/>
        <w:rPr>
          <w:rFonts w:cs="Arial"/>
        </w:rPr>
      </w:pPr>
      <w:r w:rsidRPr="00421606">
        <w:rPr>
          <w:rFonts w:cs="Arial"/>
        </w:rPr>
        <w:t>Schedule 1 (item 93326, column 3)</w:t>
      </w:r>
    </w:p>
    <w:p w14:paraId="7BD0CF7F" w14:textId="5A1289D4" w:rsidR="008D12D3" w:rsidRPr="00421606" w:rsidRDefault="008D12D3" w:rsidP="008D12D3">
      <w:pPr>
        <w:pStyle w:val="Item"/>
        <w:ind w:left="1134"/>
        <w:rPr>
          <w:sz w:val="24"/>
          <w:szCs w:val="24"/>
        </w:rPr>
      </w:pPr>
      <w:r w:rsidRPr="00421606">
        <w:rPr>
          <w:sz w:val="24"/>
          <w:szCs w:val="24"/>
        </w:rPr>
        <w:t xml:space="preserve">Omit “64.20”, substitute </w:t>
      </w:r>
      <w:r w:rsidR="00AD72BA" w:rsidRPr="00421606">
        <w:rPr>
          <w:sz w:val="24"/>
          <w:szCs w:val="24"/>
        </w:rPr>
        <w:t>“</w:t>
      </w:r>
      <w:r w:rsidR="003032B7" w:rsidRPr="00421606">
        <w:rPr>
          <w:sz w:val="24"/>
          <w:szCs w:val="24"/>
        </w:rPr>
        <w:t>64.80</w:t>
      </w:r>
      <w:r w:rsidR="00AD72BA" w:rsidRPr="00421606">
        <w:rPr>
          <w:sz w:val="24"/>
          <w:szCs w:val="24"/>
        </w:rPr>
        <w:t>”</w:t>
      </w:r>
      <w:r w:rsidRPr="00421606">
        <w:rPr>
          <w:sz w:val="24"/>
          <w:szCs w:val="24"/>
        </w:rPr>
        <w:t>.</w:t>
      </w:r>
    </w:p>
    <w:p w14:paraId="14B543F5" w14:textId="2C32322F" w:rsidR="008D12D3" w:rsidRPr="00421606" w:rsidRDefault="008D12D3" w:rsidP="008D12D3">
      <w:pPr>
        <w:pStyle w:val="ItemHead"/>
        <w:numPr>
          <w:ilvl w:val="0"/>
          <w:numId w:val="23"/>
        </w:numPr>
        <w:ind w:left="1134" w:hanging="774"/>
        <w:rPr>
          <w:rFonts w:cs="Arial"/>
        </w:rPr>
      </w:pPr>
      <w:r w:rsidRPr="00421606">
        <w:rPr>
          <w:rFonts w:cs="Arial"/>
        </w:rPr>
        <w:t>Schedule 1 (item 93327, column 3)</w:t>
      </w:r>
    </w:p>
    <w:p w14:paraId="08FCDB8F" w14:textId="0193679D" w:rsidR="008D12D3" w:rsidRPr="00421606" w:rsidRDefault="008D12D3" w:rsidP="008D12D3">
      <w:pPr>
        <w:pStyle w:val="Item"/>
        <w:ind w:left="1134"/>
        <w:rPr>
          <w:sz w:val="24"/>
          <w:szCs w:val="24"/>
        </w:rPr>
      </w:pPr>
      <w:r w:rsidRPr="00421606">
        <w:rPr>
          <w:sz w:val="24"/>
          <w:szCs w:val="24"/>
        </w:rPr>
        <w:t xml:space="preserve">Omit “90.70”, substitute </w:t>
      </w:r>
      <w:r w:rsidR="00AD72BA" w:rsidRPr="00421606">
        <w:rPr>
          <w:sz w:val="24"/>
          <w:szCs w:val="24"/>
        </w:rPr>
        <w:t>“</w:t>
      </w:r>
      <w:r w:rsidR="003032B7" w:rsidRPr="00421606">
        <w:rPr>
          <w:sz w:val="24"/>
          <w:szCs w:val="24"/>
        </w:rPr>
        <w:t>91.50</w:t>
      </w:r>
      <w:r w:rsidR="00AD72BA" w:rsidRPr="00421606">
        <w:rPr>
          <w:sz w:val="24"/>
          <w:szCs w:val="24"/>
        </w:rPr>
        <w:t>”</w:t>
      </w:r>
      <w:r w:rsidRPr="00421606">
        <w:rPr>
          <w:sz w:val="24"/>
          <w:szCs w:val="24"/>
        </w:rPr>
        <w:t>.</w:t>
      </w:r>
    </w:p>
    <w:p w14:paraId="220603EA" w14:textId="596A00C6" w:rsidR="00E63A65" w:rsidRPr="00421606" w:rsidRDefault="00E63A65" w:rsidP="00E63A65">
      <w:pPr>
        <w:pStyle w:val="ItemHead"/>
        <w:numPr>
          <w:ilvl w:val="0"/>
          <w:numId w:val="23"/>
        </w:numPr>
        <w:ind w:left="1134" w:hanging="774"/>
        <w:rPr>
          <w:rFonts w:cs="Arial"/>
        </w:rPr>
      </w:pPr>
      <w:r w:rsidRPr="00421606">
        <w:rPr>
          <w:rFonts w:cs="Arial"/>
        </w:rPr>
        <w:t>Schedule 3 (section 3)</w:t>
      </w:r>
    </w:p>
    <w:p w14:paraId="59E9A4A0" w14:textId="77777777" w:rsidR="00E63A65" w:rsidRPr="00421606" w:rsidRDefault="00E63A65" w:rsidP="00E63A65">
      <w:pPr>
        <w:pStyle w:val="Item"/>
        <w:ind w:left="1134"/>
        <w:rPr>
          <w:sz w:val="24"/>
          <w:szCs w:val="24"/>
        </w:rPr>
      </w:pPr>
      <w:r w:rsidRPr="00421606">
        <w:rPr>
          <w:sz w:val="24"/>
          <w:szCs w:val="24"/>
        </w:rPr>
        <w:t>Repeal section, substitute:</w:t>
      </w:r>
    </w:p>
    <w:p w14:paraId="735D77EC" w14:textId="77777777" w:rsidR="00E63A65" w:rsidRPr="00421606" w:rsidRDefault="00E63A65" w:rsidP="00E63A65">
      <w:pPr>
        <w:pStyle w:val="Item"/>
      </w:pPr>
    </w:p>
    <w:p w14:paraId="7C1E0D97" w14:textId="4BB25130" w:rsidR="00E63A65" w:rsidRPr="00421606" w:rsidRDefault="00E63A65" w:rsidP="00E63A65">
      <w:pPr>
        <w:pStyle w:val="Item"/>
        <w:ind w:left="0"/>
        <w:rPr>
          <w:b/>
          <w:sz w:val="24"/>
          <w:szCs w:val="24"/>
        </w:rPr>
      </w:pPr>
      <w:r w:rsidRPr="00421606">
        <w:rPr>
          <w:b/>
          <w:sz w:val="24"/>
          <w:szCs w:val="24"/>
        </w:rPr>
        <w:t>3  Fee in relation to the first patient during each attendance at a residential aged care facility</w:t>
      </w:r>
    </w:p>
    <w:p w14:paraId="6E808113" w14:textId="52ACA0AB" w:rsidR="00E63A65" w:rsidRPr="00421606" w:rsidRDefault="00E63A65" w:rsidP="00E63A65">
      <w:pPr>
        <w:pStyle w:val="Item"/>
        <w:ind w:left="1134"/>
        <w:rPr>
          <w:sz w:val="24"/>
          <w:szCs w:val="24"/>
        </w:rPr>
      </w:pPr>
      <w:r w:rsidRPr="00421606">
        <w:rPr>
          <w:sz w:val="24"/>
          <w:szCs w:val="24"/>
        </w:rPr>
        <w:t>For the first patient attended during one attendance by an allied health professional at one residential aged care facility on one occasion, the fee for the medical service described in whichever of items 93312, 93313, 93316, 93319, 93322, 93323, 93326, 93327, 93375, 93376, 93381 to 93386 applies is the amount listed in the item plus $47.</w:t>
      </w:r>
      <w:r w:rsidR="00000402" w:rsidRPr="00421606">
        <w:rPr>
          <w:sz w:val="24"/>
          <w:szCs w:val="24"/>
        </w:rPr>
        <w:t>4</w:t>
      </w:r>
      <w:r w:rsidRPr="00421606">
        <w:rPr>
          <w:sz w:val="24"/>
          <w:szCs w:val="24"/>
        </w:rPr>
        <w:t>5.</w:t>
      </w:r>
    </w:p>
    <w:p w14:paraId="22D7D35A" w14:textId="1FFE0131" w:rsidR="00AC38D4" w:rsidRPr="00421606" w:rsidRDefault="00AC38D4" w:rsidP="00AC38D4">
      <w:pPr>
        <w:pStyle w:val="ItemHead"/>
        <w:numPr>
          <w:ilvl w:val="0"/>
          <w:numId w:val="23"/>
        </w:numPr>
        <w:ind w:left="1134" w:hanging="774"/>
        <w:rPr>
          <w:rFonts w:cs="Arial"/>
        </w:rPr>
      </w:pPr>
      <w:r w:rsidRPr="00421606">
        <w:rPr>
          <w:rFonts w:cs="Arial"/>
        </w:rPr>
        <w:lastRenderedPageBreak/>
        <w:t>Schedule 3 (item 93375, column 3)</w:t>
      </w:r>
    </w:p>
    <w:p w14:paraId="4CD3F777" w14:textId="39DDBF61" w:rsidR="00AC38D4" w:rsidRPr="00421606" w:rsidRDefault="00AC38D4" w:rsidP="00AC38D4">
      <w:pPr>
        <w:pStyle w:val="Item"/>
        <w:ind w:left="1134"/>
        <w:rPr>
          <w:sz w:val="24"/>
          <w:szCs w:val="24"/>
        </w:rPr>
      </w:pPr>
      <w:r w:rsidRPr="00421606">
        <w:rPr>
          <w:sz w:val="24"/>
          <w:szCs w:val="24"/>
        </w:rPr>
        <w:t xml:space="preserve">Omit “102.85”, substitute </w:t>
      </w:r>
      <w:r w:rsidR="00AD72BA" w:rsidRPr="00421606">
        <w:rPr>
          <w:sz w:val="24"/>
          <w:szCs w:val="24"/>
        </w:rPr>
        <w:t>“</w:t>
      </w:r>
      <w:r w:rsidR="003032B7" w:rsidRPr="00421606">
        <w:rPr>
          <w:sz w:val="24"/>
          <w:szCs w:val="24"/>
        </w:rPr>
        <w:t>103.80</w:t>
      </w:r>
      <w:r w:rsidR="00AD72BA" w:rsidRPr="00421606">
        <w:rPr>
          <w:sz w:val="24"/>
          <w:szCs w:val="24"/>
        </w:rPr>
        <w:t>”</w:t>
      </w:r>
      <w:r w:rsidRPr="00421606">
        <w:rPr>
          <w:sz w:val="24"/>
          <w:szCs w:val="24"/>
        </w:rPr>
        <w:t>.</w:t>
      </w:r>
    </w:p>
    <w:p w14:paraId="7AC96CEA" w14:textId="4711C1B0" w:rsidR="00AC38D4" w:rsidRPr="00421606" w:rsidRDefault="00AC38D4" w:rsidP="00AC38D4">
      <w:pPr>
        <w:pStyle w:val="ItemHead"/>
        <w:numPr>
          <w:ilvl w:val="0"/>
          <w:numId w:val="23"/>
        </w:numPr>
        <w:ind w:left="1134" w:hanging="774"/>
        <w:rPr>
          <w:rFonts w:cs="Arial"/>
        </w:rPr>
      </w:pPr>
      <w:r w:rsidRPr="00421606">
        <w:rPr>
          <w:rFonts w:cs="Arial"/>
        </w:rPr>
        <w:t>Schedule 3 (item 93376, column 3)</w:t>
      </w:r>
    </w:p>
    <w:p w14:paraId="1C64414D" w14:textId="40AC8A2B" w:rsidR="00AC38D4" w:rsidRPr="00421606" w:rsidRDefault="00AC38D4" w:rsidP="00AC38D4">
      <w:pPr>
        <w:pStyle w:val="Item"/>
        <w:ind w:left="1134"/>
        <w:rPr>
          <w:sz w:val="24"/>
          <w:szCs w:val="24"/>
        </w:rPr>
      </w:pPr>
      <w:r w:rsidRPr="00421606">
        <w:rPr>
          <w:sz w:val="24"/>
          <w:szCs w:val="24"/>
        </w:rPr>
        <w:t xml:space="preserve">Omit “151.05”, substitute </w:t>
      </w:r>
      <w:r w:rsidR="00AD72BA" w:rsidRPr="00421606">
        <w:rPr>
          <w:sz w:val="24"/>
          <w:szCs w:val="24"/>
        </w:rPr>
        <w:t>“</w:t>
      </w:r>
      <w:r w:rsidR="003032B7" w:rsidRPr="00421606">
        <w:rPr>
          <w:sz w:val="24"/>
          <w:szCs w:val="24"/>
        </w:rPr>
        <w:t>152.40</w:t>
      </w:r>
      <w:r w:rsidR="00AD72BA" w:rsidRPr="00421606">
        <w:rPr>
          <w:sz w:val="24"/>
          <w:szCs w:val="24"/>
        </w:rPr>
        <w:t>”</w:t>
      </w:r>
      <w:r w:rsidRPr="00421606">
        <w:rPr>
          <w:sz w:val="24"/>
          <w:szCs w:val="24"/>
        </w:rPr>
        <w:t>.</w:t>
      </w:r>
    </w:p>
    <w:p w14:paraId="7F9F3B5F" w14:textId="2B0AC01F" w:rsidR="00AC38D4" w:rsidRPr="00421606" w:rsidRDefault="00AC38D4" w:rsidP="00AC38D4">
      <w:pPr>
        <w:pStyle w:val="ItemHead"/>
        <w:numPr>
          <w:ilvl w:val="0"/>
          <w:numId w:val="23"/>
        </w:numPr>
        <w:ind w:left="1134" w:hanging="774"/>
        <w:rPr>
          <w:rFonts w:cs="Arial"/>
        </w:rPr>
      </w:pPr>
      <w:r w:rsidRPr="00421606">
        <w:rPr>
          <w:rFonts w:cs="Arial"/>
        </w:rPr>
        <w:t xml:space="preserve">Schedule </w:t>
      </w:r>
      <w:r w:rsidR="005A21DB" w:rsidRPr="00421606">
        <w:rPr>
          <w:rFonts w:cs="Arial"/>
        </w:rPr>
        <w:t>3</w:t>
      </w:r>
      <w:r w:rsidRPr="00421606">
        <w:rPr>
          <w:rFonts w:cs="Arial"/>
        </w:rPr>
        <w:t xml:space="preserve"> (item 93381, column 3)</w:t>
      </w:r>
    </w:p>
    <w:p w14:paraId="1AB5B7A1" w14:textId="0C7D40AF" w:rsidR="00AC38D4" w:rsidRPr="00421606" w:rsidRDefault="00AC38D4" w:rsidP="00AC38D4">
      <w:pPr>
        <w:pStyle w:val="Item"/>
        <w:ind w:left="1134"/>
        <w:rPr>
          <w:sz w:val="24"/>
          <w:szCs w:val="24"/>
        </w:rPr>
      </w:pPr>
      <w:r w:rsidRPr="00421606">
        <w:rPr>
          <w:sz w:val="24"/>
          <w:szCs w:val="24"/>
        </w:rPr>
        <w:t xml:space="preserve">Omit “72.90”, substitute </w:t>
      </w:r>
      <w:r w:rsidR="00AD72BA" w:rsidRPr="00421606">
        <w:rPr>
          <w:sz w:val="24"/>
          <w:szCs w:val="24"/>
        </w:rPr>
        <w:t>“</w:t>
      </w:r>
      <w:r w:rsidR="003032B7" w:rsidRPr="00421606">
        <w:rPr>
          <w:sz w:val="24"/>
          <w:szCs w:val="24"/>
        </w:rPr>
        <w:t>73.55</w:t>
      </w:r>
      <w:r w:rsidR="00AD72BA" w:rsidRPr="00421606">
        <w:rPr>
          <w:sz w:val="24"/>
          <w:szCs w:val="24"/>
        </w:rPr>
        <w:t>”</w:t>
      </w:r>
      <w:r w:rsidRPr="00421606">
        <w:rPr>
          <w:sz w:val="24"/>
          <w:szCs w:val="24"/>
        </w:rPr>
        <w:t>.</w:t>
      </w:r>
    </w:p>
    <w:p w14:paraId="485268BD" w14:textId="56793582" w:rsidR="00AC38D4" w:rsidRPr="00421606" w:rsidRDefault="00AC38D4" w:rsidP="00AC38D4">
      <w:pPr>
        <w:pStyle w:val="ItemHead"/>
        <w:numPr>
          <w:ilvl w:val="0"/>
          <w:numId w:val="23"/>
        </w:numPr>
        <w:ind w:left="1134" w:hanging="774"/>
        <w:rPr>
          <w:rFonts w:cs="Arial"/>
        </w:rPr>
      </w:pPr>
      <w:r w:rsidRPr="00421606">
        <w:rPr>
          <w:rFonts w:cs="Arial"/>
        </w:rPr>
        <w:t xml:space="preserve">Schedule </w:t>
      </w:r>
      <w:r w:rsidR="005A21DB" w:rsidRPr="00421606">
        <w:rPr>
          <w:rFonts w:cs="Arial"/>
        </w:rPr>
        <w:t>3</w:t>
      </w:r>
      <w:r w:rsidRPr="00421606">
        <w:rPr>
          <w:rFonts w:cs="Arial"/>
        </w:rPr>
        <w:t xml:space="preserve"> (item 93382, column 3)</w:t>
      </w:r>
    </w:p>
    <w:p w14:paraId="1C88FEEB" w14:textId="4F96A09C" w:rsidR="00AC38D4" w:rsidRPr="00421606" w:rsidRDefault="00AC38D4" w:rsidP="00AC38D4">
      <w:pPr>
        <w:pStyle w:val="Item"/>
        <w:ind w:left="1134"/>
        <w:rPr>
          <w:sz w:val="24"/>
          <w:szCs w:val="24"/>
        </w:rPr>
      </w:pPr>
      <w:r w:rsidRPr="00421606">
        <w:rPr>
          <w:sz w:val="24"/>
          <w:szCs w:val="24"/>
        </w:rPr>
        <w:t xml:space="preserve">Omit “102.85”, substitute </w:t>
      </w:r>
      <w:r w:rsidR="00AD72BA" w:rsidRPr="00421606">
        <w:rPr>
          <w:sz w:val="24"/>
          <w:szCs w:val="24"/>
        </w:rPr>
        <w:t>“</w:t>
      </w:r>
      <w:r w:rsidR="003032B7" w:rsidRPr="00421606">
        <w:rPr>
          <w:sz w:val="24"/>
          <w:szCs w:val="24"/>
        </w:rPr>
        <w:t>103.80</w:t>
      </w:r>
      <w:r w:rsidR="00AD72BA" w:rsidRPr="00421606">
        <w:rPr>
          <w:sz w:val="24"/>
          <w:szCs w:val="24"/>
        </w:rPr>
        <w:t>”</w:t>
      </w:r>
      <w:r w:rsidRPr="00421606">
        <w:rPr>
          <w:sz w:val="24"/>
          <w:szCs w:val="24"/>
        </w:rPr>
        <w:t>.</w:t>
      </w:r>
    </w:p>
    <w:p w14:paraId="4EA83232" w14:textId="0306AAAD" w:rsidR="00AC38D4" w:rsidRPr="00421606" w:rsidRDefault="00AC38D4" w:rsidP="00AC38D4">
      <w:pPr>
        <w:pStyle w:val="ItemHead"/>
        <w:numPr>
          <w:ilvl w:val="0"/>
          <w:numId w:val="23"/>
        </w:numPr>
        <w:ind w:left="1134" w:hanging="774"/>
        <w:rPr>
          <w:rFonts w:cs="Arial"/>
        </w:rPr>
      </w:pPr>
      <w:r w:rsidRPr="00421606">
        <w:rPr>
          <w:rFonts w:cs="Arial"/>
        </w:rPr>
        <w:t xml:space="preserve">Schedule </w:t>
      </w:r>
      <w:r w:rsidR="005A21DB" w:rsidRPr="00421606">
        <w:rPr>
          <w:rFonts w:cs="Arial"/>
        </w:rPr>
        <w:t>3</w:t>
      </w:r>
      <w:r w:rsidRPr="00421606">
        <w:rPr>
          <w:rFonts w:cs="Arial"/>
        </w:rPr>
        <w:t xml:space="preserve"> (item 93383, column 3)</w:t>
      </w:r>
    </w:p>
    <w:p w14:paraId="259A842E" w14:textId="05618964" w:rsidR="00AC38D4" w:rsidRPr="00421606" w:rsidRDefault="00AC38D4" w:rsidP="00AC38D4">
      <w:pPr>
        <w:pStyle w:val="Item"/>
        <w:ind w:left="1134"/>
        <w:rPr>
          <w:sz w:val="24"/>
          <w:szCs w:val="24"/>
        </w:rPr>
      </w:pPr>
      <w:r w:rsidRPr="00421606">
        <w:rPr>
          <w:sz w:val="24"/>
          <w:szCs w:val="24"/>
        </w:rPr>
        <w:t xml:space="preserve">Omit “64.20”, substitute </w:t>
      </w:r>
      <w:r w:rsidR="00AD72BA" w:rsidRPr="00421606">
        <w:rPr>
          <w:sz w:val="24"/>
          <w:szCs w:val="24"/>
        </w:rPr>
        <w:t>“</w:t>
      </w:r>
      <w:r w:rsidR="003032B7" w:rsidRPr="00421606">
        <w:rPr>
          <w:sz w:val="24"/>
          <w:szCs w:val="24"/>
        </w:rPr>
        <w:t>64.80</w:t>
      </w:r>
      <w:r w:rsidR="00AD72BA" w:rsidRPr="00421606">
        <w:rPr>
          <w:sz w:val="24"/>
          <w:szCs w:val="24"/>
        </w:rPr>
        <w:t>”</w:t>
      </w:r>
      <w:r w:rsidRPr="00421606">
        <w:rPr>
          <w:sz w:val="24"/>
          <w:szCs w:val="24"/>
        </w:rPr>
        <w:t>.</w:t>
      </w:r>
    </w:p>
    <w:p w14:paraId="33CD8E49" w14:textId="31CE5849" w:rsidR="00AC38D4" w:rsidRPr="00421606" w:rsidRDefault="00AC38D4" w:rsidP="00AC38D4">
      <w:pPr>
        <w:pStyle w:val="ItemHead"/>
        <w:numPr>
          <w:ilvl w:val="0"/>
          <w:numId w:val="23"/>
        </w:numPr>
        <w:ind w:left="1134" w:hanging="774"/>
        <w:rPr>
          <w:rFonts w:cs="Arial"/>
        </w:rPr>
      </w:pPr>
      <w:r w:rsidRPr="00421606">
        <w:rPr>
          <w:rFonts w:cs="Arial"/>
        </w:rPr>
        <w:t xml:space="preserve">Schedule </w:t>
      </w:r>
      <w:r w:rsidR="005A21DB" w:rsidRPr="00421606">
        <w:rPr>
          <w:rFonts w:cs="Arial"/>
        </w:rPr>
        <w:t>3</w:t>
      </w:r>
      <w:r w:rsidRPr="00421606">
        <w:rPr>
          <w:rFonts w:cs="Arial"/>
        </w:rPr>
        <w:t xml:space="preserve"> (item 93384, column 3)</w:t>
      </w:r>
    </w:p>
    <w:p w14:paraId="6FD85B7C" w14:textId="434F44DD" w:rsidR="00AC38D4" w:rsidRPr="00421606" w:rsidRDefault="00AC38D4" w:rsidP="00AC38D4">
      <w:pPr>
        <w:pStyle w:val="Item"/>
        <w:ind w:left="1134"/>
        <w:rPr>
          <w:sz w:val="24"/>
          <w:szCs w:val="24"/>
        </w:rPr>
      </w:pPr>
      <w:r w:rsidRPr="00421606">
        <w:rPr>
          <w:sz w:val="24"/>
          <w:szCs w:val="24"/>
        </w:rPr>
        <w:t xml:space="preserve">Omit “90.70”, substitute </w:t>
      </w:r>
      <w:r w:rsidR="00AD72BA" w:rsidRPr="00421606">
        <w:rPr>
          <w:sz w:val="24"/>
          <w:szCs w:val="24"/>
        </w:rPr>
        <w:t>“</w:t>
      </w:r>
      <w:r w:rsidR="003032B7" w:rsidRPr="00421606">
        <w:rPr>
          <w:sz w:val="24"/>
          <w:szCs w:val="24"/>
        </w:rPr>
        <w:t>91.50</w:t>
      </w:r>
      <w:r w:rsidR="00AD72BA" w:rsidRPr="00421606">
        <w:rPr>
          <w:sz w:val="24"/>
          <w:szCs w:val="24"/>
        </w:rPr>
        <w:t>”</w:t>
      </w:r>
      <w:r w:rsidRPr="00421606">
        <w:rPr>
          <w:sz w:val="24"/>
          <w:szCs w:val="24"/>
        </w:rPr>
        <w:t>.</w:t>
      </w:r>
    </w:p>
    <w:p w14:paraId="5A3AA380" w14:textId="541DAD28" w:rsidR="00AC38D4" w:rsidRPr="00421606" w:rsidRDefault="00AC38D4" w:rsidP="00AC38D4">
      <w:pPr>
        <w:pStyle w:val="ItemHead"/>
        <w:numPr>
          <w:ilvl w:val="0"/>
          <w:numId w:val="23"/>
        </w:numPr>
        <w:ind w:left="1134" w:hanging="774"/>
        <w:rPr>
          <w:rFonts w:cs="Arial"/>
        </w:rPr>
      </w:pPr>
      <w:r w:rsidRPr="00421606">
        <w:rPr>
          <w:rFonts w:cs="Arial"/>
        </w:rPr>
        <w:t xml:space="preserve">Schedule </w:t>
      </w:r>
      <w:r w:rsidR="005A21DB" w:rsidRPr="00421606">
        <w:rPr>
          <w:rFonts w:cs="Arial"/>
        </w:rPr>
        <w:t>3</w:t>
      </w:r>
      <w:r w:rsidRPr="00421606">
        <w:rPr>
          <w:rFonts w:cs="Arial"/>
        </w:rPr>
        <w:t xml:space="preserve"> (item 93385, column 3)</w:t>
      </w:r>
    </w:p>
    <w:p w14:paraId="169F3E4B" w14:textId="7AD5AAEF" w:rsidR="00AC38D4" w:rsidRPr="00421606" w:rsidRDefault="00AC38D4" w:rsidP="00AC38D4">
      <w:pPr>
        <w:pStyle w:val="Item"/>
        <w:ind w:left="1134"/>
        <w:rPr>
          <w:sz w:val="24"/>
          <w:szCs w:val="24"/>
        </w:rPr>
      </w:pPr>
      <w:r w:rsidRPr="00421606">
        <w:rPr>
          <w:sz w:val="24"/>
          <w:szCs w:val="24"/>
        </w:rPr>
        <w:t xml:space="preserve">Omit “64.20”, substitute </w:t>
      </w:r>
      <w:r w:rsidR="00AD72BA" w:rsidRPr="00421606">
        <w:rPr>
          <w:sz w:val="24"/>
          <w:szCs w:val="24"/>
        </w:rPr>
        <w:t>“</w:t>
      </w:r>
      <w:r w:rsidR="00410ACF" w:rsidRPr="00421606">
        <w:rPr>
          <w:sz w:val="24"/>
          <w:szCs w:val="24"/>
        </w:rPr>
        <w:t>64.80</w:t>
      </w:r>
      <w:r w:rsidR="00AD72BA" w:rsidRPr="00421606">
        <w:rPr>
          <w:sz w:val="24"/>
          <w:szCs w:val="24"/>
        </w:rPr>
        <w:t>”</w:t>
      </w:r>
      <w:r w:rsidRPr="00421606">
        <w:rPr>
          <w:sz w:val="24"/>
          <w:szCs w:val="24"/>
        </w:rPr>
        <w:t>.</w:t>
      </w:r>
    </w:p>
    <w:p w14:paraId="76258016" w14:textId="5B2963D5" w:rsidR="00AC38D4" w:rsidRPr="00421606" w:rsidRDefault="00AC38D4" w:rsidP="00AC38D4">
      <w:pPr>
        <w:pStyle w:val="ItemHead"/>
        <w:numPr>
          <w:ilvl w:val="0"/>
          <w:numId w:val="23"/>
        </w:numPr>
        <w:ind w:left="1134" w:hanging="774"/>
        <w:rPr>
          <w:rFonts w:cs="Arial"/>
        </w:rPr>
      </w:pPr>
      <w:r w:rsidRPr="00421606">
        <w:rPr>
          <w:rFonts w:cs="Arial"/>
        </w:rPr>
        <w:t>Schedule 3 (item 93386, column 3)</w:t>
      </w:r>
    </w:p>
    <w:p w14:paraId="17AFB8B7" w14:textId="54B8E64D" w:rsidR="00AC38D4" w:rsidRPr="00421606" w:rsidRDefault="00AC38D4" w:rsidP="00AC38D4">
      <w:pPr>
        <w:pStyle w:val="Item"/>
        <w:ind w:left="1134"/>
        <w:rPr>
          <w:sz w:val="24"/>
          <w:szCs w:val="24"/>
        </w:rPr>
      </w:pPr>
      <w:r w:rsidRPr="00421606">
        <w:rPr>
          <w:sz w:val="24"/>
          <w:szCs w:val="24"/>
        </w:rPr>
        <w:t xml:space="preserve">Omit “90.70”, substitute </w:t>
      </w:r>
      <w:r w:rsidR="00AD72BA" w:rsidRPr="00421606">
        <w:rPr>
          <w:sz w:val="24"/>
          <w:szCs w:val="24"/>
        </w:rPr>
        <w:t>“</w:t>
      </w:r>
      <w:r w:rsidR="00410ACF" w:rsidRPr="00421606">
        <w:rPr>
          <w:sz w:val="24"/>
          <w:szCs w:val="24"/>
        </w:rPr>
        <w:t>91.50</w:t>
      </w:r>
      <w:r w:rsidR="00AD72BA" w:rsidRPr="00421606">
        <w:rPr>
          <w:sz w:val="24"/>
          <w:szCs w:val="24"/>
        </w:rPr>
        <w:t>”</w:t>
      </w:r>
      <w:r w:rsidRPr="00421606">
        <w:rPr>
          <w:sz w:val="24"/>
          <w:szCs w:val="24"/>
        </w:rPr>
        <w:t>.</w:t>
      </w:r>
    </w:p>
    <w:p w14:paraId="78EF9C73" w14:textId="1188B0B3" w:rsidR="008D1A94" w:rsidRPr="00421606" w:rsidRDefault="008D1A94" w:rsidP="008D1A94">
      <w:pPr>
        <w:pStyle w:val="ItemHead"/>
        <w:numPr>
          <w:ilvl w:val="0"/>
          <w:numId w:val="23"/>
        </w:numPr>
        <w:ind w:left="1134" w:hanging="774"/>
        <w:rPr>
          <w:rFonts w:cs="Arial"/>
        </w:rPr>
      </w:pPr>
      <w:r w:rsidRPr="00421606">
        <w:rPr>
          <w:rFonts w:cs="Arial"/>
        </w:rPr>
        <w:t xml:space="preserve">Schedule </w:t>
      </w:r>
      <w:r w:rsidR="005A21DB" w:rsidRPr="00421606">
        <w:rPr>
          <w:rFonts w:cs="Arial"/>
        </w:rPr>
        <w:t>4</w:t>
      </w:r>
      <w:r w:rsidRPr="00421606">
        <w:rPr>
          <w:rFonts w:cs="Arial"/>
        </w:rPr>
        <w:t xml:space="preserve"> (item 2733, column 3)</w:t>
      </w:r>
    </w:p>
    <w:p w14:paraId="1B51EE47" w14:textId="1FE5708D" w:rsidR="008D1A94" w:rsidRPr="00421606" w:rsidRDefault="008D1A94" w:rsidP="008D1A94">
      <w:pPr>
        <w:pStyle w:val="Item"/>
        <w:ind w:left="1134"/>
        <w:rPr>
          <w:sz w:val="24"/>
          <w:szCs w:val="24"/>
        </w:rPr>
      </w:pPr>
      <w:r w:rsidRPr="00421606">
        <w:rPr>
          <w:sz w:val="24"/>
          <w:szCs w:val="24"/>
        </w:rPr>
        <w:t xml:space="preserve">Omit “112.50”, substitute </w:t>
      </w:r>
      <w:r w:rsidR="00AD72BA" w:rsidRPr="00421606">
        <w:rPr>
          <w:sz w:val="24"/>
          <w:szCs w:val="24"/>
        </w:rPr>
        <w:t>“</w:t>
      </w:r>
      <w:r w:rsidR="00410ACF" w:rsidRPr="00421606">
        <w:rPr>
          <w:sz w:val="24"/>
          <w:szCs w:val="24"/>
        </w:rPr>
        <w:t>113.50</w:t>
      </w:r>
      <w:r w:rsidR="00AD72BA" w:rsidRPr="00421606">
        <w:rPr>
          <w:sz w:val="24"/>
          <w:szCs w:val="24"/>
        </w:rPr>
        <w:t>”</w:t>
      </w:r>
      <w:r w:rsidRPr="00421606">
        <w:rPr>
          <w:sz w:val="24"/>
          <w:szCs w:val="24"/>
        </w:rPr>
        <w:t>.</w:t>
      </w:r>
    </w:p>
    <w:p w14:paraId="312ECF11" w14:textId="43EF7C59" w:rsidR="008D1A94" w:rsidRPr="00421606" w:rsidRDefault="008D1A94" w:rsidP="008D1A94">
      <w:pPr>
        <w:pStyle w:val="ItemHead"/>
        <w:numPr>
          <w:ilvl w:val="0"/>
          <w:numId w:val="23"/>
        </w:numPr>
        <w:ind w:left="1134" w:hanging="774"/>
        <w:rPr>
          <w:rFonts w:cs="Arial"/>
        </w:rPr>
      </w:pPr>
      <w:r w:rsidRPr="00421606">
        <w:rPr>
          <w:rFonts w:cs="Arial"/>
        </w:rPr>
        <w:t xml:space="preserve">Schedule </w:t>
      </w:r>
      <w:r w:rsidR="005A21DB" w:rsidRPr="00421606">
        <w:rPr>
          <w:rFonts w:cs="Arial"/>
        </w:rPr>
        <w:t>4</w:t>
      </w:r>
      <w:r w:rsidRPr="00421606">
        <w:rPr>
          <w:rFonts w:cs="Arial"/>
        </w:rPr>
        <w:t xml:space="preserve"> (item 2735, column 3)</w:t>
      </w:r>
    </w:p>
    <w:p w14:paraId="6BCA9EA2" w14:textId="1ED3780C" w:rsidR="008D1A94" w:rsidRPr="00421606" w:rsidRDefault="008D1A94" w:rsidP="008D1A94">
      <w:pPr>
        <w:pStyle w:val="Item"/>
        <w:ind w:left="1134"/>
        <w:rPr>
          <w:sz w:val="24"/>
          <w:szCs w:val="24"/>
        </w:rPr>
      </w:pPr>
      <w:r w:rsidRPr="00421606">
        <w:rPr>
          <w:sz w:val="24"/>
          <w:szCs w:val="24"/>
        </w:rPr>
        <w:t xml:space="preserve">Omit “161.00”, substitute </w:t>
      </w:r>
      <w:r w:rsidR="00AD72BA" w:rsidRPr="00421606">
        <w:rPr>
          <w:sz w:val="24"/>
          <w:szCs w:val="24"/>
        </w:rPr>
        <w:t>“</w:t>
      </w:r>
      <w:r w:rsidR="00410ACF" w:rsidRPr="00421606">
        <w:rPr>
          <w:sz w:val="24"/>
          <w:szCs w:val="24"/>
        </w:rPr>
        <w:t>162.45</w:t>
      </w:r>
      <w:r w:rsidR="00AD72BA" w:rsidRPr="00421606">
        <w:rPr>
          <w:sz w:val="24"/>
          <w:szCs w:val="24"/>
        </w:rPr>
        <w:t>”</w:t>
      </w:r>
      <w:r w:rsidRPr="00421606">
        <w:rPr>
          <w:sz w:val="24"/>
          <w:szCs w:val="24"/>
        </w:rPr>
        <w:t>.</w:t>
      </w:r>
    </w:p>
    <w:p w14:paraId="5734966D" w14:textId="55823A72" w:rsidR="008D1A94" w:rsidRPr="00421606" w:rsidRDefault="008D1A94" w:rsidP="008D1A94">
      <w:pPr>
        <w:pStyle w:val="ItemHead"/>
        <w:numPr>
          <w:ilvl w:val="0"/>
          <w:numId w:val="23"/>
        </w:numPr>
        <w:ind w:left="1134" w:hanging="774"/>
        <w:rPr>
          <w:rFonts w:cs="Arial"/>
        </w:rPr>
      </w:pPr>
      <w:r w:rsidRPr="00421606">
        <w:rPr>
          <w:rFonts w:cs="Arial"/>
        </w:rPr>
        <w:t xml:space="preserve">Schedule </w:t>
      </w:r>
      <w:r w:rsidR="005A21DB" w:rsidRPr="00421606">
        <w:rPr>
          <w:rFonts w:cs="Arial"/>
        </w:rPr>
        <w:t>4</w:t>
      </w:r>
      <w:r w:rsidRPr="00421606">
        <w:rPr>
          <w:rFonts w:cs="Arial"/>
        </w:rPr>
        <w:t xml:space="preserve"> (item 941, column 3)</w:t>
      </w:r>
    </w:p>
    <w:p w14:paraId="177BAAE4" w14:textId="663AFE43" w:rsidR="008D1A94" w:rsidRPr="00421606" w:rsidRDefault="008D1A94" w:rsidP="008D1A94">
      <w:pPr>
        <w:pStyle w:val="Item"/>
        <w:ind w:left="1134"/>
        <w:rPr>
          <w:sz w:val="24"/>
          <w:szCs w:val="24"/>
        </w:rPr>
      </w:pPr>
      <w:r w:rsidRPr="00421606">
        <w:rPr>
          <w:sz w:val="24"/>
          <w:szCs w:val="24"/>
        </w:rPr>
        <w:t xml:space="preserve">Omit “90.00”, substitute </w:t>
      </w:r>
      <w:r w:rsidR="00AD72BA" w:rsidRPr="00421606">
        <w:rPr>
          <w:sz w:val="24"/>
          <w:szCs w:val="24"/>
        </w:rPr>
        <w:t>“</w:t>
      </w:r>
      <w:r w:rsidR="00410ACF" w:rsidRPr="00421606">
        <w:rPr>
          <w:sz w:val="24"/>
          <w:szCs w:val="24"/>
        </w:rPr>
        <w:t>90.80</w:t>
      </w:r>
      <w:r w:rsidR="00AD72BA" w:rsidRPr="00421606">
        <w:rPr>
          <w:sz w:val="24"/>
          <w:szCs w:val="24"/>
        </w:rPr>
        <w:t>”</w:t>
      </w:r>
      <w:r w:rsidRPr="00421606">
        <w:rPr>
          <w:sz w:val="24"/>
          <w:szCs w:val="24"/>
        </w:rPr>
        <w:t>.</w:t>
      </w:r>
    </w:p>
    <w:p w14:paraId="7E57B7C1" w14:textId="000918A3" w:rsidR="008D1A94" w:rsidRPr="00421606" w:rsidRDefault="008D1A94" w:rsidP="008D1A94">
      <w:pPr>
        <w:pStyle w:val="ItemHead"/>
        <w:numPr>
          <w:ilvl w:val="0"/>
          <w:numId w:val="23"/>
        </w:numPr>
        <w:ind w:left="1134" w:hanging="774"/>
        <w:rPr>
          <w:rFonts w:cs="Arial"/>
        </w:rPr>
      </w:pPr>
      <w:r w:rsidRPr="00421606">
        <w:rPr>
          <w:rFonts w:cs="Arial"/>
        </w:rPr>
        <w:t xml:space="preserve">Schedule </w:t>
      </w:r>
      <w:r w:rsidR="005A21DB" w:rsidRPr="00421606">
        <w:rPr>
          <w:rFonts w:cs="Arial"/>
        </w:rPr>
        <w:t>4</w:t>
      </w:r>
      <w:r w:rsidRPr="00421606">
        <w:rPr>
          <w:rFonts w:cs="Arial"/>
        </w:rPr>
        <w:t xml:space="preserve"> (item 942, column 3)</w:t>
      </w:r>
    </w:p>
    <w:p w14:paraId="4FB817D0" w14:textId="4BAC6ECC" w:rsidR="00AC38D4" w:rsidRPr="00421606" w:rsidRDefault="008D1A94" w:rsidP="00C6296F">
      <w:pPr>
        <w:pStyle w:val="Item"/>
        <w:ind w:left="1134"/>
      </w:pPr>
      <w:r w:rsidRPr="00421606">
        <w:rPr>
          <w:sz w:val="24"/>
          <w:szCs w:val="24"/>
        </w:rPr>
        <w:t xml:space="preserve">Omit “128.80”, substitute </w:t>
      </w:r>
      <w:r w:rsidR="00AD72BA" w:rsidRPr="00421606">
        <w:rPr>
          <w:sz w:val="24"/>
          <w:szCs w:val="24"/>
        </w:rPr>
        <w:t>“</w:t>
      </w:r>
      <w:r w:rsidR="007F7430" w:rsidRPr="00421606">
        <w:rPr>
          <w:sz w:val="24"/>
          <w:szCs w:val="24"/>
        </w:rPr>
        <w:t>130.00</w:t>
      </w:r>
      <w:r w:rsidR="00AD72BA" w:rsidRPr="00421606">
        <w:rPr>
          <w:sz w:val="24"/>
          <w:szCs w:val="24"/>
        </w:rPr>
        <w:t>”</w:t>
      </w:r>
      <w:r w:rsidRPr="00421606">
        <w:rPr>
          <w:sz w:val="24"/>
          <w:szCs w:val="24"/>
        </w:rPr>
        <w:t>.</w:t>
      </w:r>
    </w:p>
    <w:p w14:paraId="6B643607" w14:textId="0B9A476B" w:rsidR="00AC38D4" w:rsidRPr="00421606" w:rsidRDefault="00C6296F" w:rsidP="00C6296F">
      <w:pPr>
        <w:pStyle w:val="ActHead5"/>
        <w:ind w:left="0" w:firstLine="0"/>
        <w:rPr>
          <w:rFonts w:ascii="Arial" w:hAnsi="Arial" w:cs="Arial"/>
          <w:i/>
        </w:rPr>
      </w:pPr>
      <w:bookmarkStart w:id="21" w:name="_Toc66976019"/>
      <w:r w:rsidRPr="00421606">
        <w:rPr>
          <w:rFonts w:ascii="Arial" w:hAnsi="Arial" w:cs="Arial"/>
          <w:i/>
        </w:rPr>
        <w:t>Health Insurance (Section 3C General Medical – Expansion of GP and Allied Health Chronic Disease Management Services for Care Recipients of a Residential Aged Care Facility) Determination 2020</w:t>
      </w:r>
      <w:bookmarkEnd w:id="21"/>
    </w:p>
    <w:p w14:paraId="004C9187" w14:textId="59C97FC2" w:rsidR="00F54BD3" w:rsidRPr="00421606" w:rsidRDefault="004A7513" w:rsidP="00F54BD3">
      <w:pPr>
        <w:pStyle w:val="ItemHead"/>
        <w:numPr>
          <w:ilvl w:val="0"/>
          <w:numId w:val="23"/>
        </w:numPr>
        <w:ind w:left="1134" w:hanging="774"/>
        <w:rPr>
          <w:rFonts w:cs="Arial"/>
        </w:rPr>
      </w:pPr>
      <w:r w:rsidRPr="00421606">
        <w:rPr>
          <w:rFonts w:cs="Arial"/>
        </w:rPr>
        <w:t>Schedule 1, Part 2</w:t>
      </w:r>
      <w:r w:rsidR="00F54BD3" w:rsidRPr="00421606">
        <w:rPr>
          <w:rFonts w:cs="Arial"/>
        </w:rPr>
        <w:t xml:space="preserve"> </w:t>
      </w:r>
      <w:r w:rsidR="004626FA" w:rsidRPr="00421606">
        <w:rPr>
          <w:rFonts w:cs="Arial"/>
        </w:rPr>
        <w:t>(</w:t>
      </w:r>
      <w:r w:rsidR="009F1282" w:rsidRPr="00421606">
        <w:rPr>
          <w:rFonts w:cs="Arial"/>
        </w:rPr>
        <w:t>clause</w:t>
      </w:r>
      <w:r w:rsidR="00F54BD3" w:rsidRPr="00421606">
        <w:rPr>
          <w:rFonts w:cs="Arial"/>
        </w:rPr>
        <w:t xml:space="preserve"> 10)</w:t>
      </w:r>
    </w:p>
    <w:p w14:paraId="147788C1" w14:textId="066FA2BF" w:rsidR="00F54BD3" w:rsidRPr="00421606" w:rsidRDefault="00F54BD3" w:rsidP="00F54BD3">
      <w:pPr>
        <w:pStyle w:val="Item"/>
        <w:ind w:left="1134"/>
        <w:rPr>
          <w:sz w:val="24"/>
          <w:szCs w:val="24"/>
        </w:rPr>
      </w:pPr>
      <w:r w:rsidRPr="00421606">
        <w:rPr>
          <w:sz w:val="24"/>
          <w:szCs w:val="24"/>
        </w:rPr>
        <w:t xml:space="preserve">Repeal </w:t>
      </w:r>
      <w:r w:rsidR="004A7513" w:rsidRPr="00421606">
        <w:rPr>
          <w:sz w:val="24"/>
          <w:szCs w:val="24"/>
        </w:rPr>
        <w:t>clause</w:t>
      </w:r>
      <w:r w:rsidRPr="00421606">
        <w:rPr>
          <w:sz w:val="24"/>
          <w:szCs w:val="24"/>
        </w:rPr>
        <w:t>, substitute:</w:t>
      </w:r>
    </w:p>
    <w:p w14:paraId="535FA2D1" w14:textId="77777777" w:rsidR="00F54BD3" w:rsidRPr="00421606" w:rsidRDefault="00F54BD3" w:rsidP="00F54BD3">
      <w:pPr>
        <w:shd w:val="clear" w:color="auto" w:fill="FFFFFF"/>
        <w:spacing w:before="100" w:beforeAutospacing="1" w:after="100" w:afterAutospacing="1" w:line="240" w:lineRule="auto"/>
        <w:rPr>
          <w:rFonts w:eastAsia="Times New Roman" w:cs="Times New Roman"/>
          <w:b/>
          <w:sz w:val="24"/>
          <w:szCs w:val="24"/>
          <w:lang w:val="en-US" w:eastAsia="en-AU"/>
        </w:rPr>
      </w:pPr>
      <w:bookmarkStart w:id="22" w:name="_Toc58422572"/>
      <w:r w:rsidRPr="00421606">
        <w:rPr>
          <w:rFonts w:eastAsia="Times New Roman" w:cs="Times New Roman"/>
          <w:b/>
          <w:sz w:val="24"/>
          <w:szCs w:val="24"/>
          <w:lang w:eastAsia="en-AU"/>
        </w:rPr>
        <w:t>10  General provisions for items in Part 2</w:t>
      </w:r>
      <w:bookmarkEnd w:id="22"/>
      <w:r w:rsidRPr="00421606">
        <w:rPr>
          <w:rFonts w:eastAsia="Times New Roman" w:cs="Times New Roman"/>
          <w:b/>
          <w:sz w:val="24"/>
          <w:szCs w:val="24"/>
          <w:lang w:eastAsia="en-AU"/>
        </w:rPr>
        <w:t xml:space="preserve"> </w:t>
      </w:r>
    </w:p>
    <w:p w14:paraId="16F61640" w14:textId="77777777" w:rsidR="00F54BD3" w:rsidRPr="00421606" w:rsidRDefault="00F54BD3" w:rsidP="00F54BD3">
      <w:pPr>
        <w:keepNext/>
        <w:shd w:val="clear" w:color="auto" w:fill="FFFFFF"/>
        <w:spacing w:before="240" w:after="180" w:line="240" w:lineRule="auto"/>
        <w:ind w:left="1134"/>
        <w:rPr>
          <w:rFonts w:eastAsia="Times New Roman" w:cs="Times New Roman"/>
          <w:sz w:val="20"/>
          <w:lang w:val="en-US" w:eastAsia="en-AU"/>
        </w:rPr>
      </w:pPr>
      <w:r w:rsidRPr="00421606">
        <w:rPr>
          <w:rFonts w:eastAsia="Times New Roman" w:cs="Times New Roman"/>
          <w:i/>
          <w:iCs/>
          <w:color w:val="000000"/>
          <w:sz w:val="20"/>
          <w:lang w:eastAsia="en-AU"/>
        </w:rPr>
        <w:lastRenderedPageBreak/>
        <w:t>Personal attendance</w:t>
      </w:r>
    </w:p>
    <w:p w14:paraId="79C0656C" w14:textId="77777777" w:rsidR="00F54BD3" w:rsidRPr="00421606" w:rsidRDefault="00F54BD3" w:rsidP="00F54BD3">
      <w:pPr>
        <w:shd w:val="clear" w:color="auto" w:fill="FFFFFF"/>
        <w:spacing w:before="100" w:beforeAutospacing="1" w:after="100" w:afterAutospacing="1" w:line="240" w:lineRule="auto"/>
        <w:ind w:left="1144" w:hanging="375"/>
        <w:rPr>
          <w:rFonts w:eastAsia="Times New Roman" w:cs="Times New Roman"/>
          <w:sz w:val="24"/>
          <w:szCs w:val="24"/>
          <w:lang w:val="en-US" w:eastAsia="en-AU"/>
        </w:rPr>
      </w:pPr>
      <w:r w:rsidRPr="00421606">
        <w:rPr>
          <w:rFonts w:eastAsia="Times New Roman" w:cs="Times New Roman"/>
          <w:color w:val="000000"/>
          <w:sz w:val="24"/>
          <w:szCs w:val="24"/>
          <w:lang w:eastAsia="en-AU"/>
        </w:rPr>
        <w:t xml:space="preserve">(1)    Items in Part 2 apply only to a service provided in the course of a personal attendance by a single practitioner on a single patient. </w:t>
      </w:r>
    </w:p>
    <w:p w14:paraId="64FFC7B5" w14:textId="2B5D0E43" w:rsidR="00F54BD3" w:rsidRPr="00421606" w:rsidRDefault="00011D23" w:rsidP="00F54BD3">
      <w:pPr>
        <w:keepNext/>
        <w:shd w:val="clear" w:color="auto" w:fill="FFFFFF"/>
        <w:spacing w:before="240" w:after="180" w:line="240" w:lineRule="auto"/>
        <w:ind w:left="1134"/>
        <w:rPr>
          <w:rFonts w:eastAsia="Times New Roman" w:cs="Times New Roman"/>
          <w:sz w:val="20"/>
          <w:lang w:val="en-US" w:eastAsia="en-AU"/>
        </w:rPr>
      </w:pPr>
      <w:r w:rsidRPr="00421606">
        <w:rPr>
          <w:rFonts w:eastAsia="Times New Roman" w:cs="Times New Roman"/>
          <w:i/>
          <w:iCs/>
          <w:color w:val="000000"/>
          <w:sz w:val="20"/>
          <w:lang w:eastAsia="en-AU"/>
        </w:rPr>
        <w:t>Flag fall</w:t>
      </w:r>
    </w:p>
    <w:p w14:paraId="439D651D" w14:textId="5971393D" w:rsidR="00F54BD3" w:rsidRPr="00421606" w:rsidRDefault="00F54BD3" w:rsidP="00F54BD3">
      <w:pPr>
        <w:shd w:val="clear" w:color="auto" w:fill="FFFFFF"/>
        <w:spacing w:before="180" w:after="180" w:line="240" w:lineRule="auto"/>
        <w:ind w:left="1145" w:hanging="374"/>
        <w:rPr>
          <w:rFonts w:eastAsia="Times New Roman" w:cs="Times New Roman"/>
          <w:sz w:val="24"/>
          <w:szCs w:val="24"/>
          <w:lang w:val="en-US" w:eastAsia="en-AU"/>
        </w:rPr>
      </w:pPr>
      <w:r w:rsidRPr="00421606">
        <w:rPr>
          <w:rFonts w:eastAsia="Times New Roman" w:cs="Times New Roman"/>
          <w:color w:val="000000"/>
          <w:sz w:val="24"/>
          <w:szCs w:val="24"/>
          <w:lang w:eastAsia="en-AU"/>
        </w:rPr>
        <w:t>(2)    For the first patient attended during one attendance by a general practitioner at one residential aged care facility on one occasion, the fee for the medical service described in whichever of items 93469 or 93470 applies is the amount listed in the item plus $6</w:t>
      </w:r>
      <w:r w:rsidR="00000402" w:rsidRPr="00421606">
        <w:rPr>
          <w:rFonts w:eastAsia="Times New Roman" w:cs="Times New Roman"/>
          <w:color w:val="000000"/>
          <w:sz w:val="24"/>
          <w:szCs w:val="24"/>
          <w:lang w:eastAsia="en-AU"/>
        </w:rPr>
        <w:t>7</w:t>
      </w:r>
      <w:r w:rsidRPr="00421606">
        <w:rPr>
          <w:rFonts w:eastAsia="Times New Roman" w:cs="Times New Roman"/>
          <w:color w:val="000000"/>
          <w:sz w:val="24"/>
          <w:szCs w:val="24"/>
          <w:lang w:eastAsia="en-AU"/>
        </w:rPr>
        <w:t>.</w:t>
      </w:r>
      <w:r w:rsidR="00000402" w:rsidRPr="00421606">
        <w:rPr>
          <w:rFonts w:eastAsia="Times New Roman" w:cs="Times New Roman"/>
          <w:color w:val="000000"/>
          <w:sz w:val="24"/>
          <w:szCs w:val="24"/>
          <w:lang w:eastAsia="en-AU"/>
        </w:rPr>
        <w:t>3</w:t>
      </w:r>
      <w:r w:rsidRPr="00421606">
        <w:rPr>
          <w:rFonts w:eastAsia="Times New Roman" w:cs="Times New Roman"/>
          <w:color w:val="000000"/>
          <w:sz w:val="24"/>
          <w:szCs w:val="24"/>
          <w:lang w:eastAsia="en-AU"/>
        </w:rPr>
        <w:t>5.</w:t>
      </w:r>
    </w:p>
    <w:p w14:paraId="287DB34A" w14:textId="67ADCCFF" w:rsidR="00F54BD3" w:rsidRPr="00421606" w:rsidRDefault="00F54BD3" w:rsidP="00F54BD3">
      <w:pPr>
        <w:shd w:val="clear" w:color="auto" w:fill="FFFFFF"/>
        <w:spacing w:before="180" w:after="180" w:line="240" w:lineRule="auto"/>
        <w:ind w:left="1144" w:hanging="375"/>
        <w:rPr>
          <w:rFonts w:eastAsia="Times New Roman" w:cs="Times New Roman"/>
          <w:sz w:val="24"/>
          <w:szCs w:val="24"/>
          <w:lang w:val="en-US" w:eastAsia="en-AU"/>
        </w:rPr>
      </w:pPr>
      <w:r w:rsidRPr="00421606">
        <w:rPr>
          <w:rFonts w:eastAsia="Times New Roman" w:cs="Times New Roman"/>
          <w:color w:val="000000"/>
          <w:sz w:val="24"/>
          <w:szCs w:val="24"/>
          <w:lang w:eastAsia="en-AU"/>
        </w:rPr>
        <w:t>(3)    For the first patient attended during one attendance by a medical practitioner at one residential aged care facility on one occasion, the fee for the medical service described in whichever of items 93475 or 93479 applies is the amount listed in the item plus $48.</w:t>
      </w:r>
      <w:r w:rsidR="00000402" w:rsidRPr="00421606">
        <w:rPr>
          <w:rFonts w:eastAsia="Times New Roman" w:cs="Times New Roman"/>
          <w:color w:val="000000"/>
          <w:sz w:val="24"/>
          <w:szCs w:val="24"/>
          <w:lang w:eastAsia="en-AU"/>
        </w:rPr>
        <w:t>90</w:t>
      </w:r>
      <w:r w:rsidRPr="00421606">
        <w:rPr>
          <w:rFonts w:eastAsia="Times New Roman" w:cs="Times New Roman"/>
          <w:color w:val="000000"/>
          <w:sz w:val="24"/>
          <w:szCs w:val="24"/>
          <w:lang w:eastAsia="en-AU"/>
        </w:rPr>
        <w:t>.</w:t>
      </w:r>
    </w:p>
    <w:p w14:paraId="5DD34916" w14:textId="63C5709A" w:rsidR="00C6296F" w:rsidRPr="00421606" w:rsidRDefault="00C6296F" w:rsidP="00F54BD3">
      <w:pPr>
        <w:pStyle w:val="ItemHead"/>
        <w:numPr>
          <w:ilvl w:val="0"/>
          <w:numId w:val="23"/>
        </w:numPr>
        <w:ind w:left="1134" w:hanging="774"/>
        <w:rPr>
          <w:rFonts w:cs="Arial"/>
        </w:rPr>
      </w:pPr>
      <w:r w:rsidRPr="00421606">
        <w:rPr>
          <w:rFonts w:cs="Arial"/>
        </w:rPr>
        <w:t>Schedule 1 (item 93469, column 3)</w:t>
      </w:r>
    </w:p>
    <w:p w14:paraId="0DA7BCF8" w14:textId="5A4CEE7F" w:rsidR="00C6296F" w:rsidRPr="00421606" w:rsidRDefault="00C6296F" w:rsidP="00C6296F">
      <w:pPr>
        <w:pStyle w:val="Item"/>
        <w:ind w:left="1134"/>
        <w:rPr>
          <w:sz w:val="24"/>
          <w:szCs w:val="24"/>
        </w:rPr>
      </w:pPr>
      <w:r w:rsidRPr="00421606">
        <w:rPr>
          <w:sz w:val="24"/>
          <w:szCs w:val="24"/>
        </w:rPr>
        <w:t xml:space="preserve">Omit “85.40”, substitute </w:t>
      </w:r>
      <w:r w:rsidR="00AD72BA" w:rsidRPr="00421606">
        <w:rPr>
          <w:sz w:val="24"/>
          <w:szCs w:val="24"/>
        </w:rPr>
        <w:t>“</w:t>
      </w:r>
      <w:r w:rsidR="007723F6" w:rsidRPr="00421606">
        <w:rPr>
          <w:sz w:val="24"/>
          <w:szCs w:val="24"/>
        </w:rPr>
        <w:t>86.15</w:t>
      </w:r>
      <w:r w:rsidR="00AD72BA" w:rsidRPr="00421606">
        <w:rPr>
          <w:sz w:val="24"/>
          <w:szCs w:val="24"/>
        </w:rPr>
        <w:t>”</w:t>
      </w:r>
      <w:r w:rsidRPr="00421606">
        <w:rPr>
          <w:sz w:val="24"/>
          <w:szCs w:val="24"/>
        </w:rPr>
        <w:t>.</w:t>
      </w:r>
    </w:p>
    <w:p w14:paraId="77091FC0" w14:textId="1F0C26EF" w:rsidR="00C6296F" w:rsidRPr="00421606" w:rsidRDefault="00C6296F" w:rsidP="00F54BD3">
      <w:pPr>
        <w:pStyle w:val="ItemHead"/>
        <w:numPr>
          <w:ilvl w:val="0"/>
          <w:numId w:val="23"/>
        </w:numPr>
        <w:ind w:left="1134" w:hanging="774"/>
        <w:rPr>
          <w:rFonts w:cs="Arial"/>
        </w:rPr>
      </w:pPr>
      <w:r w:rsidRPr="00421606">
        <w:rPr>
          <w:rFonts w:cs="Arial"/>
        </w:rPr>
        <w:t>Schedule 1 (item 93470, column 3)</w:t>
      </w:r>
    </w:p>
    <w:p w14:paraId="341408A7" w14:textId="7F5C7BFE" w:rsidR="00C6296F" w:rsidRPr="00421606" w:rsidRDefault="00C6296F" w:rsidP="00C6296F">
      <w:pPr>
        <w:pStyle w:val="Item"/>
        <w:ind w:left="1134"/>
        <w:rPr>
          <w:sz w:val="24"/>
          <w:szCs w:val="24"/>
        </w:rPr>
      </w:pPr>
      <w:r w:rsidRPr="00421606">
        <w:rPr>
          <w:sz w:val="24"/>
          <w:szCs w:val="24"/>
        </w:rPr>
        <w:t xml:space="preserve">Omit “257.50”, substitute </w:t>
      </w:r>
      <w:r w:rsidR="00AD72BA" w:rsidRPr="00421606">
        <w:rPr>
          <w:sz w:val="24"/>
          <w:szCs w:val="24"/>
        </w:rPr>
        <w:t>“</w:t>
      </w:r>
      <w:r w:rsidR="007723F6" w:rsidRPr="00421606">
        <w:rPr>
          <w:sz w:val="24"/>
          <w:szCs w:val="24"/>
        </w:rPr>
        <w:t>259.80</w:t>
      </w:r>
      <w:r w:rsidR="00AD72BA" w:rsidRPr="00421606">
        <w:rPr>
          <w:sz w:val="24"/>
          <w:szCs w:val="24"/>
        </w:rPr>
        <w:t>”</w:t>
      </w:r>
      <w:r w:rsidRPr="00421606">
        <w:rPr>
          <w:sz w:val="24"/>
          <w:szCs w:val="24"/>
        </w:rPr>
        <w:t>.</w:t>
      </w:r>
    </w:p>
    <w:p w14:paraId="00D335FE" w14:textId="00F3FA4D" w:rsidR="000914C8" w:rsidRPr="00421606" w:rsidRDefault="000914C8" w:rsidP="00F54BD3">
      <w:pPr>
        <w:pStyle w:val="ItemHead"/>
        <w:numPr>
          <w:ilvl w:val="0"/>
          <w:numId w:val="23"/>
        </w:numPr>
        <w:ind w:left="1134" w:hanging="774"/>
        <w:rPr>
          <w:rFonts w:cs="Arial"/>
        </w:rPr>
      </w:pPr>
      <w:r w:rsidRPr="00421606">
        <w:rPr>
          <w:rFonts w:cs="Arial"/>
        </w:rPr>
        <w:t>Schedule 1 (item 93475, column 3)</w:t>
      </w:r>
    </w:p>
    <w:p w14:paraId="41CB0AD2" w14:textId="119E4BCD" w:rsidR="000914C8" w:rsidRPr="00421606" w:rsidRDefault="000914C8" w:rsidP="000914C8">
      <w:pPr>
        <w:pStyle w:val="Item"/>
        <w:ind w:left="1134"/>
        <w:rPr>
          <w:sz w:val="24"/>
          <w:szCs w:val="24"/>
        </w:rPr>
      </w:pPr>
      <w:r w:rsidRPr="00421606">
        <w:rPr>
          <w:sz w:val="24"/>
          <w:szCs w:val="24"/>
        </w:rPr>
        <w:t xml:space="preserve">Omit “68.35”, substitute </w:t>
      </w:r>
      <w:r w:rsidR="00AD72BA" w:rsidRPr="00421606">
        <w:rPr>
          <w:sz w:val="24"/>
          <w:szCs w:val="24"/>
        </w:rPr>
        <w:t>“</w:t>
      </w:r>
      <w:r w:rsidR="007723F6" w:rsidRPr="00421606">
        <w:rPr>
          <w:sz w:val="24"/>
          <w:szCs w:val="24"/>
        </w:rPr>
        <w:t>68.9</w:t>
      </w:r>
      <w:r w:rsidR="00AB6F8D" w:rsidRPr="00421606">
        <w:rPr>
          <w:sz w:val="24"/>
          <w:szCs w:val="24"/>
        </w:rPr>
        <w:t>0</w:t>
      </w:r>
      <w:r w:rsidR="00AD72BA" w:rsidRPr="00421606">
        <w:rPr>
          <w:sz w:val="24"/>
          <w:szCs w:val="24"/>
        </w:rPr>
        <w:t>”</w:t>
      </w:r>
      <w:r w:rsidRPr="00421606">
        <w:rPr>
          <w:sz w:val="24"/>
          <w:szCs w:val="24"/>
        </w:rPr>
        <w:t>.</w:t>
      </w:r>
    </w:p>
    <w:p w14:paraId="256AE0F3" w14:textId="4FE99366" w:rsidR="000914C8" w:rsidRPr="00421606" w:rsidRDefault="000914C8" w:rsidP="00F54BD3">
      <w:pPr>
        <w:pStyle w:val="ItemHead"/>
        <w:numPr>
          <w:ilvl w:val="0"/>
          <w:numId w:val="23"/>
        </w:numPr>
        <w:ind w:left="1134" w:hanging="774"/>
        <w:rPr>
          <w:rFonts w:cs="Arial"/>
        </w:rPr>
      </w:pPr>
      <w:r w:rsidRPr="00421606">
        <w:rPr>
          <w:rFonts w:cs="Arial"/>
        </w:rPr>
        <w:t>Schedule 1 (item 93479, column 3)</w:t>
      </w:r>
    </w:p>
    <w:p w14:paraId="1044943C" w14:textId="41DC40EE" w:rsidR="000914C8" w:rsidRPr="00421606" w:rsidRDefault="000914C8" w:rsidP="000914C8">
      <w:pPr>
        <w:pStyle w:val="Item"/>
        <w:ind w:left="1134"/>
        <w:rPr>
          <w:sz w:val="24"/>
          <w:szCs w:val="24"/>
        </w:rPr>
      </w:pPr>
      <w:r w:rsidRPr="00421606">
        <w:rPr>
          <w:sz w:val="24"/>
          <w:szCs w:val="24"/>
        </w:rPr>
        <w:t xml:space="preserve">Omit “206.00”, substitute </w:t>
      </w:r>
      <w:r w:rsidR="00AD72BA" w:rsidRPr="00421606">
        <w:rPr>
          <w:sz w:val="24"/>
          <w:szCs w:val="24"/>
        </w:rPr>
        <w:t>“</w:t>
      </w:r>
      <w:r w:rsidR="007723F6" w:rsidRPr="00421606">
        <w:rPr>
          <w:sz w:val="24"/>
          <w:szCs w:val="24"/>
        </w:rPr>
        <w:t>207.85</w:t>
      </w:r>
      <w:r w:rsidR="00AD72BA" w:rsidRPr="00421606">
        <w:rPr>
          <w:sz w:val="24"/>
          <w:szCs w:val="24"/>
        </w:rPr>
        <w:t>”</w:t>
      </w:r>
      <w:r w:rsidRPr="00421606">
        <w:rPr>
          <w:sz w:val="24"/>
          <w:szCs w:val="24"/>
        </w:rPr>
        <w:t>.</w:t>
      </w:r>
    </w:p>
    <w:p w14:paraId="5653408D" w14:textId="00CE9FF0" w:rsidR="00DA313D" w:rsidRPr="00421606" w:rsidRDefault="00DA313D" w:rsidP="00F54BD3">
      <w:pPr>
        <w:pStyle w:val="ItemHead"/>
        <w:numPr>
          <w:ilvl w:val="0"/>
          <w:numId w:val="23"/>
        </w:numPr>
        <w:ind w:left="1134" w:hanging="774"/>
        <w:rPr>
          <w:rFonts w:cs="Arial"/>
        </w:rPr>
      </w:pPr>
      <w:r w:rsidRPr="00421606">
        <w:rPr>
          <w:rFonts w:cs="Arial"/>
        </w:rPr>
        <w:t>Schedule 1, Part 3 (</w:t>
      </w:r>
      <w:r w:rsidR="004626FA" w:rsidRPr="00421606">
        <w:rPr>
          <w:rFonts w:cs="Arial"/>
        </w:rPr>
        <w:t>sub</w:t>
      </w:r>
      <w:r w:rsidR="003A55D5" w:rsidRPr="00421606">
        <w:rPr>
          <w:rFonts w:cs="Arial"/>
        </w:rPr>
        <w:t>clause</w:t>
      </w:r>
      <w:r w:rsidRPr="00421606">
        <w:rPr>
          <w:rFonts w:cs="Arial"/>
        </w:rPr>
        <w:t xml:space="preserve"> 13</w:t>
      </w:r>
      <w:r w:rsidR="004626FA" w:rsidRPr="00421606">
        <w:rPr>
          <w:rFonts w:cs="Arial"/>
        </w:rPr>
        <w:t>(1)</w:t>
      </w:r>
      <w:r w:rsidRPr="00421606">
        <w:rPr>
          <w:rFonts w:cs="Arial"/>
        </w:rPr>
        <w:t>)</w:t>
      </w:r>
    </w:p>
    <w:p w14:paraId="41E57900" w14:textId="2DC4EB77" w:rsidR="004626FA" w:rsidRPr="00421606" w:rsidRDefault="004626FA" w:rsidP="004626FA">
      <w:pPr>
        <w:pStyle w:val="Item"/>
        <w:ind w:left="1134"/>
        <w:rPr>
          <w:sz w:val="24"/>
          <w:szCs w:val="24"/>
        </w:rPr>
      </w:pPr>
      <w:r w:rsidRPr="00421606">
        <w:rPr>
          <w:sz w:val="24"/>
          <w:szCs w:val="24"/>
        </w:rPr>
        <w:t xml:space="preserve">Repeal </w:t>
      </w:r>
      <w:r w:rsidR="004A7513" w:rsidRPr="00421606">
        <w:rPr>
          <w:sz w:val="24"/>
          <w:szCs w:val="24"/>
        </w:rPr>
        <w:t>subclause</w:t>
      </w:r>
      <w:r w:rsidRPr="00421606">
        <w:rPr>
          <w:sz w:val="24"/>
          <w:szCs w:val="24"/>
        </w:rPr>
        <w:t>, substitute:</w:t>
      </w:r>
    </w:p>
    <w:p w14:paraId="464A675B" w14:textId="77777777" w:rsidR="004626FA" w:rsidRPr="00421606" w:rsidRDefault="004626FA" w:rsidP="004626FA">
      <w:pPr>
        <w:pStyle w:val="Item"/>
      </w:pPr>
    </w:p>
    <w:p w14:paraId="07AB2F6E" w14:textId="11DA70F7" w:rsidR="004626FA" w:rsidRPr="00421606" w:rsidRDefault="004626FA" w:rsidP="004626FA">
      <w:pPr>
        <w:pStyle w:val="Item"/>
        <w:ind w:left="1560" w:hanging="426"/>
        <w:rPr>
          <w:sz w:val="24"/>
          <w:szCs w:val="24"/>
        </w:rPr>
      </w:pPr>
      <w:r w:rsidRPr="00421606">
        <w:rPr>
          <w:sz w:val="24"/>
          <w:szCs w:val="24"/>
        </w:rPr>
        <w:t>(1)   For the first patient attended during one attendance by the allied health practitioner at one residential aged care facility on one occasion, the fee for the health service described in whichever item in Part 3 applies is the amount listed in the item plus $48.</w:t>
      </w:r>
      <w:r w:rsidR="0094117C" w:rsidRPr="00421606">
        <w:rPr>
          <w:sz w:val="24"/>
          <w:szCs w:val="24"/>
        </w:rPr>
        <w:t>95</w:t>
      </w:r>
      <w:r w:rsidRPr="00421606">
        <w:rPr>
          <w:sz w:val="24"/>
          <w:szCs w:val="24"/>
        </w:rPr>
        <w:t>.</w:t>
      </w:r>
    </w:p>
    <w:p w14:paraId="224BC7C5" w14:textId="35353C33" w:rsidR="000914C8" w:rsidRPr="00421606" w:rsidRDefault="000914C8" w:rsidP="00F54BD3">
      <w:pPr>
        <w:pStyle w:val="ItemHead"/>
        <w:numPr>
          <w:ilvl w:val="0"/>
          <w:numId w:val="23"/>
        </w:numPr>
        <w:ind w:left="1134" w:hanging="774"/>
        <w:rPr>
          <w:rFonts w:cs="Arial"/>
        </w:rPr>
      </w:pPr>
      <w:r w:rsidRPr="00421606">
        <w:rPr>
          <w:rFonts w:cs="Arial"/>
        </w:rPr>
        <w:t>Schedule 1 (items 93501 to 93513, column 3)</w:t>
      </w:r>
    </w:p>
    <w:p w14:paraId="503B8F6E" w14:textId="1B132C8E" w:rsidR="000914C8" w:rsidRPr="00421606" w:rsidRDefault="000914C8" w:rsidP="000914C8">
      <w:pPr>
        <w:pStyle w:val="Item"/>
        <w:ind w:left="1134"/>
        <w:rPr>
          <w:sz w:val="24"/>
          <w:szCs w:val="24"/>
        </w:rPr>
      </w:pPr>
      <w:r w:rsidRPr="00421606">
        <w:rPr>
          <w:sz w:val="24"/>
          <w:szCs w:val="24"/>
        </w:rPr>
        <w:t xml:space="preserve">Omit “96.30”, substitute </w:t>
      </w:r>
      <w:r w:rsidR="00AD72BA" w:rsidRPr="00421606">
        <w:rPr>
          <w:sz w:val="24"/>
          <w:szCs w:val="24"/>
        </w:rPr>
        <w:t>“</w:t>
      </w:r>
      <w:r w:rsidR="00D44722" w:rsidRPr="00421606">
        <w:rPr>
          <w:sz w:val="24"/>
          <w:szCs w:val="24"/>
        </w:rPr>
        <w:t>97.15</w:t>
      </w:r>
      <w:r w:rsidR="00AD72BA" w:rsidRPr="00421606">
        <w:rPr>
          <w:sz w:val="24"/>
          <w:szCs w:val="24"/>
        </w:rPr>
        <w:t>”</w:t>
      </w:r>
      <w:r w:rsidRPr="00421606">
        <w:rPr>
          <w:sz w:val="24"/>
          <w:szCs w:val="24"/>
        </w:rPr>
        <w:t>.</w:t>
      </w:r>
    </w:p>
    <w:p w14:paraId="1857AA1E" w14:textId="64D91280" w:rsidR="000914C8" w:rsidRPr="00421606" w:rsidRDefault="000914C8" w:rsidP="004626FA">
      <w:pPr>
        <w:pStyle w:val="ItemHead"/>
        <w:numPr>
          <w:ilvl w:val="0"/>
          <w:numId w:val="23"/>
        </w:numPr>
        <w:ind w:left="1134" w:right="-192" w:hanging="774"/>
        <w:rPr>
          <w:rFonts w:cs="Arial"/>
        </w:rPr>
      </w:pPr>
      <w:r w:rsidRPr="00421606">
        <w:rPr>
          <w:rFonts w:cs="Arial"/>
        </w:rPr>
        <w:t>Schedule 1 (items 93518 to 93520 and 93524 to 93538, column 3)</w:t>
      </w:r>
    </w:p>
    <w:p w14:paraId="7625FF76" w14:textId="7C72BA84" w:rsidR="000914C8" w:rsidRPr="00421606" w:rsidRDefault="000914C8" w:rsidP="000914C8">
      <w:pPr>
        <w:pStyle w:val="Item"/>
        <w:ind w:left="1134"/>
        <w:rPr>
          <w:sz w:val="24"/>
          <w:szCs w:val="24"/>
        </w:rPr>
      </w:pPr>
      <w:r w:rsidRPr="00421606">
        <w:rPr>
          <w:sz w:val="24"/>
          <w:szCs w:val="24"/>
        </w:rPr>
        <w:t xml:space="preserve">Omit “64.20”, substitute </w:t>
      </w:r>
      <w:r w:rsidR="00AD72BA" w:rsidRPr="00421606">
        <w:rPr>
          <w:sz w:val="24"/>
          <w:szCs w:val="24"/>
        </w:rPr>
        <w:t>“</w:t>
      </w:r>
      <w:r w:rsidR="00D44722" w:rsidRPr="00421606">
        <w:rPr>
          <w:sz w:val="24"/>
          <w:szCs w:val="24"/>
        </w:rPr>
        <w:t>64.80</w:t>
      </w:r>
      <w:r w:rsidR="00AD72BA" w:rsidRPr="00421606">
        <w:rPr>
          <w:sz w:val="24"/>
          <w:szCs w:val="24"/>
        </w:rPr>
        <w:t>”</w:t>
      </w:r>
      <w:r w:rsidRPr="00421606">
        <w:rPr>
          <w:sz w:val="24"/>
          <w:szCs w:val="24"/>
        </w:rPr>
        <w:t>.</w:t>
      </w:r>
    </w:p>
    <w:p w14:paraId="78238100" w14:textId="353B680B" w:rsidR="004626FA" w:rsidRPr="00421606" w:rsidRDefault="004626FA" w:rsidP="00F54BD3">
      <w:pPr>
        <w:pStyle w:val="ItemHead"/>
        <w:numPr>
          <w:ilvl w:val="0"/>
          <w:numId w:val="23"/>
        </w:numPr>
        <w:ind w:left="1134" w:hanging="774"/>
        <w:rPr>
          <w:rFonts w:cs="Arial"/>
        </w:rPr>
      </w:pPr>
      <w:r w:rsidRPr="00421606">
        <w:rPr>
          <w:rFonts w:cs="Arial"/>
        </w:rPr>
        <w:t>Schedule 1, Part 4 (sub</w:t>
      </w:r>
      <w:r w:rsidR="003A55D5" w:rsidRPr="00421606">
        <w:rPr>
          <w:rFonts w:cs="Arial"/>
        </w:rPr>
        <w:t>clause</w:t>
      </w:r>
      <w:r w:rsidRPr="00421606">
        <w:rPr>
          <w:rFonts w:cs="Arial"/>
        </w:rPr>
        <w:t xml:space="preserve"> 15(1))</w:t>
      </w:r>
    </w:p>
    <w:p w14:paraId="57C286E3" w14:textId="59C2B31F" w:rsidR="004626FA" w:rsidRPr="00421606" w:rsidRDefault="004626FA" w:rsidP="004626FA">
      <w:pPr>
        <w:pStyle w:val="Item"/>
        <w:ind w:left="1134"/>
        <w:rPr>
          <w:sz w:val="24"/>
          <w:szCs w:val="24"/>
        </w:rPr>
      </w:pPr>
      <w:r w:rsidRPr="00421606">
        <w:rPr>
          <w:sz w:val="24"/>
          <w:szCs w:val="24"/>
        </w:rPr>
        <w:t xml:space="preserve">Repeal </w:t>
      </w:r>
      <w:r w:rsidR="004A7513" w:rsidRPr="00421606">
        <w:rPr>
          <w:sz w:val="24"/>
          <w:szCs w:val="24"/>
        </w:rPr>
        <w:t>subclause</w:t>
      </w:r>
      <w:r w:rsidRPr="00421606">
        <w:rPr>
          <w:sz w:val="24"/>
          <w:szCs w:val="24"/>
        </w:rPr>
        <w:t>, substitute:</w:t>
      </w:r>
    </w:p>
    <w:p w14:paraId="5CBD9884" w14:textId="77777777" w:rsidR="004626FA" w:rsidRPr="00421606" w:rsidRDefault="004626FA" w:rsidP="004626FA">
      <w:pPr>
        <w:pStyle w:val="Item"/>
      </w:pPr>
    </w:p>
    <w:p w14:paraId="71E2DFCF" w14:textId="431334FE" w:rsidR="004626FA" w:rsidRPr="00421606" w:rsidRDefault="004626FA" w:rsidP="004626FA">
      <w:pPr>
        <w:pStyle w:val="Item"/>
        <w:ind w:left="1560" w:hanging="426"/>
        <w:rPr>
          <w:sz w:val="24"/>
          <w:szCs w:val="24"/>
        </w:rPr>
      </w:pPr>
      <w:r w:rsidRPr="00421606">
        <w:rPr>
          <w:sz w:val="24"/>
          <w:szCs w:val="24"/>
        </w:rPr>
        <w:t>(1)   For the first patient attended during one attendance by the allied health practitioner at one residential aged care facility on one occasion, the fee for the health service described in whichever item in Part 4 applies is the amount listed in the item plus $48.</w:t>
      </w:r>
      <w:r w:rsidR="0094117C" w:rsidRPr="00421606">
        <w:rPr>
          <w:sz w:val="24"/>
          <w:szCs w:val="24"/>
        </w:rPr>
        <w:t>95</w:t>
      </w:r>
      <w:r w:rsidRPr="00421606">
        <w:rPr>
          <w:sz w:val="24"/>
          <w:szCs w:val="24"/>
        </w:rPr>
        <w:t>.</w:t>
      </w:r>
    </w:p>
    <w:p w14:paraId="34F1C1B1" w14:textId="1C8D69E0" w:rsidR="003D37F5" w:rsidRPr="00421606" w:rsidRDefault="003D37F5" w:rsidP="00F54BD3">
      <w:pPr>
        <w:pStyle w:val="ItemHead"/>
        <w:numPr>
          <w:ilvl w:val="0"/>
          <w:numId w:val="23"/>
        </w:numPr>
        <w:ind w:left="1134" w:hanging="774"/>
        <w:rPr>
          <w:rFonts w:cs="Arial"/>
        </w:rPr>
      </w:pPr>
      <w:r w:rsidRPr="00421606">
        <w:rPr>
          <w:rFonts w:cs="Arial"/>
        </w:rPr>
        <w:t>Schedule 1 (items 93546 to 93558, column 3)</w:t>
      </w:r>
    </w:p>
    <w:p w14:paraId="39A06982" w14:textId="610EFD6B" w:rsidR="003D37F5" w:rsidRPr="00421606" w:rsidRDefault="003D37F5" w:rsidP="003D37F5">
      <w:pPr>
        <w:pStyle w:val="Item"/>
        <w:ind w:left="1134"/>
        <w:rPr>
          <w:sz w:val="24"/>
          <w:szCs w:val="24"/>
        </w:rPr>
      </w:pPr>
      <w:r w:rsidRPr="00421606">
        <w:rPr>
          <w:sz w:val="24"/>
          <w:szCs w:val="24"/>
        </w:rPr>
        <w:t xml:space="preserve">Omit “96.30”, substitute </w:t>
      </w:r>
      <w:r w:rsidR="00AD72BA" w:rsidRPr="00421606">
        <w:rPr>
          <w:sz w:val="24"/>
          <w:szCs w:val="24"/>
        </w:rPr>
        <w:t>“</w:t>
      </w:r>
      <w:r w:rsidR="00CD4B26" w:rsidRPr="00421606">
        <w:rPr>
          <w:sz w:val="24"/>
          <w:szCs w:val="24"/>
        </w:rPr>
        <w:t>97.15</w:t>
      </w:r>
      <w:r w:rsidR="00AD72BA" w:rsidRPr="00421606">
        <w:rPr>
          <w:sz w:val="24"/>
          <w:szCs w:val="24"/>
        </w:rPr>
        <w:t>”</w:t>
      </w:r>
      <w:r w:rsidRPr="00421606">
        <w:rPr>
          <w:sz w:val="24"/>
          <w:szCs w:val="24"/>
        </w:rPr>
        <w:t>.</w:t>
      </w:r>
    </w:p>
    <w:p w14:paraId="38A3B2D5" w14:textId="6DC7EB03" w:rsidR="003D37F5" w:rsidRPr="00421606" w:rsidRDefault="003D37F5" w:rsidP="00F54BD3">
      <w:pPr>
        <w:pStyle w:val="ItemHead"/>
        <w:numPr>
          <w:ilvl w:val="0"/>
          <w:numId w:val="23"/>
        </w:numPr>
        <w:ind w:left="1134" w:right="-192" w:hanging="774"/>
        <w:rPr>
          <w:rFonts w:cs="Arial"/>
        </w:rPr>
      </w:pPr>
      <w:r w:rsidRPr="00421606">
        <w:rPr>
          <w:rFonts w:cs="Arial"/>
        </w:rPr>
        <w:t>Schedule 1 (items 93571 to 93573 and 93579 to 93593, column 3)</w:t>
      </w:r>
    </w:p>
    <w:p w14:paraId="7B106553" w14:textId="326F0291" w:rsidR="003D37F5" w:rsidRPr="00421606" w:rsidRDefault="003D37F5" w:rsidP="003D37F5">
      <w:pPr>
        <w:pStyle w:val="Item"/>
        <w:ind w:left="1134"/>
        <w:rPr>
          <w:sz w:val="24"/>
          <w:szCs w:val="24"/>
        </w:rPr>
      </w:pPr>
      <w:r w:rsidRPr="00421606">
        <w:rPr>
          <w:sz w:val="24"/>
          <w:szCs w:val="24"/>
        </w:rPr>
        <w:t xml:space="preserve">Omit “64.20”, substitute </w:t>
      </w:r>
      <w:r w:rsidR="00AD72BA" w:rsidRPr="00421606">
        <w:rPr>
          <w:sz w:val="24"/>
          <w:szCs w:val="24"/>
        </w:rPr>
        <w:t>“</w:t>
      </w:r>
      <w:r w:rsidR="00CD4B26" w:rsidRPr="00421606">
        <w:rPr>
          <w:sz w:val="24"/>
          <w:szCs w:val="24"/>
        </w:rPr>
        <w:t>64.80</w:t>
      </w:r>
      <w:r w:rsidR="00AD72BA" w:rsidRPr="00421606">
        <w:rPr>
          <w:sz w:val="24"/>
          <w:szCs w:val="24"/>
        </w:rPr>
        <w:t>”</w:t>
      </w:r>
      <w:r w:rsidRPr="00421606">
        <w:rPr>
          <w:sz w:val="24"/>
          <w:szCs w:val="24"/>
        </w:rPr>
        <w:t>.</w:t>
      </w:r>
    </w:p>
    <w:p w14:paraId="3F835C31" w14:textId="3C89AC10" w:rsidR="003D37F5" w:rsidRPr="00421606" w:rsidRDefault="004A7513" w:rsidP="00F54BD3">
      <w:pPr>
        <w:pStyle w:val="ItemHead"/>
        <w:numPr>
          <w:ilvl w:val="0"/>
          <w:numId w:val="23"/>
        </w:numPr>
        <w:ind w:left="1134" w:hanging="774"/>
        <w:rPr>
          <w:rFonts w:cs="Arial"/>
        </w:rPr>
      </w:pPr>
      <w:r w:rsidRPr="00421606">
        <w:rPr>
          <w:rFonts w:cs="Arial"/>
        </w:rPr>
        <w:t>Schedule 1, Part 5</w:t>
      </w:r>
      <w:r w:rsidR="003D37F5" w:rsidRPr="00421606">
        <w:rPr>
          <w:rFonts w:cs="Arial"/>
        </w:rPr>
        <w:t xml:space="preserve"> </w:t>
      </w:r>
      <w:r w:rsidRPr="00421606">
        <w:rPr>
          <w:rFonts w:cs="Arial"/>
        </w:rPr>
        <w:t>(</w:t>
      </w:r>
      <w:r w:rsidR="003A55D5" w:rsidRPr="00421606">
        <w:rPr>
          <w:rFonts w:cs="Arial"/>
        </w:rPr>
        <w:t>clause</w:t>
      </w:r>
      <w:r w:rsidR="003D37F5" w:rsidRPr="00421606">
        <w:rPr>
          <w:rFonts w:cs="Arial"/>
        </w:rPr>
        <w:t xml:space="preserve"> 17)</w:t>
      </w:r>
    </w:p>
    <w:p w14:paraId="788E986D" w14:textId="60192FED" w:rsidR="003D37F5" w:rsidRPr="00421606" w:rsidRDefault="003D37F5" w:rsidP="003D37F5">
      <w:pPr>
        <w:pStyle w:val="Item"/>
        <w:ind w:left="1134"/>
        <w:rPr>
          <w:sz w:val="24"/>
          <w:szCs w:val="24"/>
        </w:rPr>
      </w:pPr>
      <w:r w:rsidRPr="00421606">
        <w:rPr>
          <w:sz w:val="24"/>
          <w:szCs w:val="24"/>
        </w:rPr>
        <w:t xml:space="preserve">Repeal </w:t>
      </w:r>
      <w:r w:rsidR="004A7513" w:rsidRPr="00421606">
        <w:rPr>
          <w:sz w:val="24"/>
          <w:szCs w:val="24"/>
        </w:rPr>
        <w:t>clause</w:t>
      </w:r>
      <w:r w:rsidRPr="00421606">
        <w:rPr>
          <w:sz w:val="24"/>
          <w:szCs w:val="24"/>
        </w:rPr>
        <w:t>, substitute:</w:t>
      </w:r>
    </w:p>
    <w:p w14:paraId="18FCE8C4" w14:textId="2BF8DC82" w:rsidR="003D37F5" w:rsidRPr="00421606" w:rsidRDefault="003D37F5" w:rsidP="003D37F5">
      <w:pPr>
        <w:shd w:val="clear" w:color="auto" w:fill="FFFFFF"/>
        <w:spacing w:before="100" w:beforeAutospacing="1" w:after="100" w:afterAutospacing="1" w:line="240" w:lineRule="auto"/>
        <w:rPr>
          <w:rFonts w:eastAsia="Times New Roman" w:cs="Times New Roman"/>
          <w:b/>
          <w:sz w:val="24"/>
          <w:szCs w:val="24"/>
          <w:lang w:val="en-US" w:eastAsia="en-AU"/>
        </w:rPr>
      </w:pPr>
      <w:bookmarkStart w:id="23" w:name="_Toc58422582"/>
      <w:r w:rsidRPr="00421606">
        <w:rPr>
          <w:rFonts w:eastAsia="Times New Roman" w:cs="Times New Roman"/>
          <w:b/>
          <w:sz w:val="24"/>
          <w:szCs w:val="24"/>
          <w:lang w:eastAsia="en-AU"/>
        </w:rPr>
        <w:t xml:space="preserve">17  </w:t>
      </w:r>
      <w:r w:rsidR="00011D23" w:rsidRPr="00421606">
        <w:rPr>
          <w:rFonts w:eastAsia="Times New Roman" w:cs="Times New Roman"/>
          <w:b/>
          <w:sz w:val="24"/>
          <w:szCs w:val="24"/>
          <w:lang w:eastAsia="en-AU"/>
        </w:rPr>
        <w:t>Flag fall</w:t>
      </w:r>
      <w:r w:rsidRPr="00421606">
        <w:rPr>
          <w:rFonts w:eastAsia="Times New Roman" w:cs="Times New Roman"/>
          <w:b/>
          <w:sz w:val="24"/>
          <w:szCs w:val="24"/>
          <w:lang w:eastAsia="en-AU"/>
        </w:rPr>
        <w:t xml:space="preserve"> for items in Part 5</w:t>
      </w:r>
      <w:bookmarkEnd w:id="23"/>
    </w:p>
    <w:p w14:paraId="397A5D87" w14:textId="2C7DEA6F" w:rsidR="003D37F5" w:rsidRPr="00421606" w:rsidRDefault="003D37F5" w:rsidP="003D37F5">
      <w:pPr>
        <w:shd w:val="clear" w:color="auto" w:fill="FFFFFF"/>
        <w:spacing w:before="180" w:after="180" w:line="240" w:lineRule="auto"/>
        <w:ind w:left="709"/>
        <w:rPr>
          <w:rFonts w:eastAsia="Times New Roman" w:cs="Times New Roman"/>
          <w:sz w:val="24"/>
          <w:szCs w:val="24"/>
          <w:lang w:eastAsia="en-AU"/>
        </w:rPr>
      </w:pPr>
      <w:r w:rsidRPr="00421606">
        <w:rPr>
          <w:rFonts w:eastAsia="Times New Roman" w:cs="Times New Roman"/>
          <w:sz w:val="24"/>
          <w:szCs w:val="24"/>
          <w:lang w:eastAsia="en-AU"/>
        </w:rPr>
        <w:t>For the first patient attended during one attendance by the allied health practitioner at one residential aged care facility on one occasion, the fee for the health service described in whichever item in Part 5 applies is the amount listed in the item plus $48.</w:t>
      </w:r>
      <w:r w:rsidR="0094117C" w:rsidRPr="00421606">
        <w:rPr>
          <w:rFonts w:eastAsia="Times New Roman" w:cs="Times New Roman"/>
          <w:sz w:val="24"/>
          <w:szCs w:val="24"/>
          <w:lang w:eastAsia="en-AU"/>
        </w:rPr>
        <w:t>95</w:t>
      </w:r>
      <w:r w:rsidRPr="00421606">
        <w:rPr>
          <w:rFonts w:eastAsia="Times New Roman" w:cs="Times New Roman"/>
          <w:sz w:val="24"/>
          <w:szCs w:val="24"/>
          <w:lang w:eastAsia="en-AU"/>
        </w:rPr>
        <w:t>.</w:t>
      </w:r>
    </w:p>
    <w:p w14:paraId="05E3EEDB" w14:textId="7C2E2113" w:rsidR="00C54453" w:rsidRPr="00421606" w:rsidRDefault="00C54453" w:rsidP="00F54BD3">
      <w:pPr>
        <w:pStyle w:val="ItemHead"/>
        <w:numPr>
          <w:ilvl w:val="0"/>
          <w:numId w:val="23"/>
        </w:numPr>
        <w:ind w:left="1134" w:hanging="774"/>
        <w:rPr>
          <w:rFonts w:cs="Arial"/>
        </w:rPr>
      </w:pPr>
      <w:r w:rsidRPr="00421606">
        <w:rPr>
          <w:rFonts w:cs="Arial"/>
        </w:rPr>
        <w:t>Schedule 1 (items 93606 to 93608, column 3)</w:t>
      </w:r>
    </w:p>
    <w:p w14:paraId="144EF15F" w14:textId="2676878A" w:rsidR="00C54453" w:rsidRPr="00421606" w:rsidRDefault="00C54453" w:rsidP="00C54453">
      <w:pPr>
        <w:pStyle w:val="Item"/>
        <w:ind w:left="1134"/>
        <w:rPr>
          <w:sz w:val="24"/>
          <w:szCs w:val="24"/>
        </w:rPr>
      </w:pPr>
      <w:r w:rsidRPr="00421606">
        <w:rPr>
          <w:sz w:val="24"/>
          <w:szCs w:val="24"/>
        </w:rPr>
        <w:t xml:space="preserve">Omit “96.30”, substitute </w:t>
      </w:r>
      <w:r w:rsidR="00AD72BA" w:rsidRPr="00421606">
        <w:rPr>
          <w:sz w:val="24"/>
          <w:szCs w:val="24"/>
        </w:rPr>
        <w:t>“</w:t>
      </w:r>
      <w:r w:rsidR="002925BA" w:rsidRPr="00421606">
        <w:rPr>
          <w:sz w:val="24"/>
          <w:szCs w:val="24"/>
        </w:rPr>
        <w:t>97.15</w:t>
      </w:r>
      <w:r w:rsidR="00AD72BA" w:rsidRPr="00421606">
        <w:rPr>
          <w:sz w:val="24"/>
          <w:szCs w:val="24"/>
        </w:rPr>
        <w:t>”</w:t>
      </w:r>
      <w:r w:rsidRPr="00421606">
        <w:rPr>
          <w:sz w:val="24"/>
          <w:szCs w:val="24"/>
        </w:rPr>
        <w:t>.</w:t>
      </w:r>
    </w:p>
    <w:p w14:paraId="76FE316F" w14:textId="3F4940D2" w:rsidR="00C54453" w:rsidRPr="00421606" w:rsidRDefault="00C54453" w:rsidP="00F54BD3">
      <w:pPr>
        <w:pStyle w:val="ItemHead"/>
        <w:numPr>
          <w:ilvl w:val="0"/>
          <w:numId w:val="23"/>
        </w:numPr>
        <w:ind w:left="1134" w:hanging="774"/>
        <w:rPr>
          <w:rFonts w:cs="Arial"/>
        </w:rPr>
      </w:pPr>
      <w:r w:rsidRPr="00421606">
        <w:rPr>
          <w:rFonts w:cs="Arial"/>
        </w:rPr>
        <w:t>Schedule 1 (items 93613 to 93615 and 93620, column 3)</w:t>
      </w:r>
    </w:p>
    <w:p w14:paraId="10BB7284" w14:textId="570F71DF" w:rsidR="00C54453" w:rsidRDefault="00C54453" w:rsidP="00C54453">
      <w:pPr>
        <w:pStyle w:val="Item"/>
        <w:ind w:left="1134"/>
        <w:rPr>
          <w:sz w:val="24"/>
          <w:szCs w:val="24"/>
        </w:rPr>
      </w:pPr>
      <w:r w:rsidRPr="00421606">
        <w:rPr>
          <w:sz w:val="24"/>
          <w:szCs w:val="24"/>
        </w:rPr>
        <w:t xml:space="preserve">Omit “20.50”, substitute </w:t>
      </w:r>
      <w:r w:rsidR="00AD72BA" w:rsidRPr="00421606">
        <w:rPr>
          <w:sz w:val="24"/>
          <w:szCs w:val="24"/>
        </w:rPr>
        <w:t>“</w:t>
      </w:r>
      <w:r w:rsidR="00111678" w:rsidRPr="00421606">
        <w:rPr>
          <w:sz w:val="24"/>
          <w:szCs w:val="24"/>
        </w:rPr>
        <w:t>20.70</w:t>
      </w:r>
      <w:r w:rsidR="00AD72BA" w:rsidRPr="00421606">
        <w:rPr>
          <w:sz w:val="24"/>
          <w:szCs w:val="24"/>
        </w:rPr>
        <w:t>”</w:t>
      </w:r>
      <w:r w:rsidRPr="00421606">
        <w:rPr>
          <w:sz w:val="24"/>
          <w:szCs w:val="24"/>
        </w:rPr>
        <w:t>.</w:t>
      </w:r>
      <w:bookmarkStart w:id="24" w:name="_GoBack"/>
      <w:bookmarkEnd w:id="24"/>
    </w:p>
    <w:p w14:paraId="20DF71C9" w14:textId="77777777" w:rsidR="008C1893" w:rsidRPr="008C1893" w:rsidRDefault="008C1893" w:rsidP="001E5066">
      <w:pPr>
        <w:pStyle w:val="subsection"/>
      </w:pPr>
    </w:p>
    <w:sectPr w:rsidR="008C1893" w:rsidRPr="008C1893"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E63A65" w:rsidRDefault="00E63A65" w:rsidP="00715914">
      <w:pPr>
        <w:spacing w:line="240" w:lineRule="auto"/>
      </w:pPr>
      <w:r>
        <w:separator/>
      </w:r>
    </w:p>
  </w:endnote>
  <w:endnote w:type="continuationSeparator" w:id="0">
    <w:p w14:paraId="00C8CF1A" w14:textId="77777777" w:rsidR="00E63A65" w:rsidRDefault="00E63A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E63A65" w:rsidRPr="00E33C1C" w:rsidRDefault="00E63A6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3A65" w14:paraId="7A9C1507" w14:textId="77777777" w:rsidTr="00B33709">
      <w:tc>
        <w:tcPr>
          <w:tcW w:w="709" w:type="dxa"/>
          <w:tcBorders>
            <w:top w:val="nil"/>
            <w:left w:val="nil"/>
            <w:bottom w:val="nil"/>
            <w:right w:val="nil"/>
          </w:tcBorders>
        </w:tcPr>
        <w:p w14:paraId="72FF7035" w14:textId="77777777" w:rsidR="00E63A65" w:rsidRDefault="00E63A6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E63A65" w:rsidRPr="004E1307" w:rsidRDefault="00E63A6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E63A65" w:rsidRDefault="00E63A65" w:rsidP="00A369E3">
          <w:pPr>
            <w:spacing w:line="0" w:lineRule="atLeast"/>
            <w:jc w:val="right"/>
            <w:rPr>
              <w:sz w:val="18"/>
            </w:rPr>
          </w:pPr>
        </w:p>
      </w:tc>
    </w:tr>
    <w:tr w:rsidR="00E63A65"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E63A65" w:rsidRDefault="00E63A65" w:rsidP="00A369E3">
          <w:pPr>
            <w:jc w:val="right"/>
            <w:rPr>
              <w:sz w:val="18"/>
            </w:rPr>
          </w:pPr>
        </w:p>
      </w:tc>
    </w:tr>
  </w:tbl>
  <w:p w14:paraId="41BC7DA5" w14:textId="77777777" w:rsidR="00E63A65" w:rsidRPr="00ED79B6" w:rsidRDefault="00E63A6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E63A65" w:rsidRPr="00E33C1C" w:rsidRDefault="00E63A6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63A65" w14:paraId="547D1AC2" w14:textId="77777777" w:rsidTr="00A369E3">
      <w:tc>
        <w:tcPr>
          <w:tcW w:w="1384" w:type="dxa"/>
          <w:tcBorders>
            <w:top w:val="nil"/>
            <w:left w:val="nil"/>
            <w:bottom w:val="nil"/>
            <w:right w:val="nil"/>
          </w:tcBorders>
        </w:tcPr>
        <w:p w14:paraId="5588C78E" w14:textId="77777777" w:rsidR="00E63A65" w:rsidRDefault="00E63A65" w:rsidP="00A369E3">
          <w:pPr>
            <w:spacing w:line="0" w:lineRule="atLeast"/>
            <w:rPr>
              <w:sz w:val="18"/>
            </w:rPr>
          </w:pPr>
        </w:p>
      </w:tc>
      <w:tc>
        <w:tcPr>
          <w:tcW w:w="6379" w:type="dxa"/>
          <w:tcBorders>
            <w:top w:val="nil"/>
            <w:left w:val="nil"/>
            <w:bottom w:val="nil"/>
            <w:right w:val="nil"/>
          </w:tcBorders>
        </w:tcPr>
        <w:p w14:paraId="7B5C635B" w14:textId="77777777" w:rsidR="00E63A65" w:rsidRDefault="00E63A6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E63A65" w:rsidRDefault="00E63A6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63A65"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E63A65" w:rsidRDefault="00E63A65" w:rsidP="00A369E3">
          <w:pPr>
            <w:rPr>
              <w:sz w:val="18"/>
            </w:rPr>
          </w:pPr>
        </w:p>
      </w:tc>
    </w:tr>
  </w:tbl>
  <w:p w14:paraId="1B991271" w14:textId="77777777" w:rsidR="00E63A65" w:rsidRPr="00ED79B6" w:rsidRDefault="00E63A6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E63A65" w:rsidRPr="00E33C1C" w:rsidRDefault="00E63A6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63A65" w14:paraId="684E4D14" w14:textId="77777777" w:rsidTr="00B33709">
      <w:tc>
        <w:tcPr>
          <w:tcW w:w="1384" w:type="dxa"/>
          <w:tcBorders>
            <w:top w:val="nil"/>
            <w:left w:val="nil"/>
            <w:bottom w:val="nil"/>
            <w:right w:val="nil"/>
          </w:tcBorders>
        </w:tcPr>
        <w:p w14:paraId="5AB80F97" w14:textId="77777777" w:rsidR="00E63A65" w:rsidRDefault="00E63A65" w:rsidP="00A369E3">
          <w:pPr>
            <w:spacing w:line="0" w:lineRule="atLeast"/>
            <w:rPr>
              <w:sz w:val="18"/>
            </w:rPr>
          </w:pPr>
        </w:p>
      </w:tc>
      <w:tc>
        <w:tcPr>
          <w:tcW w:w="6379" w:type="dxa"/>
          <w:tcBorders>
            <w:top w:val="nil"/>
            <w:left w:val="nil"/>
            <w:bottom w:val="nil"/>
            <w:right w:val="nil"/>
          </w:tcBorders>
        </w:tcPr>
        <w:p w14:paraId="623B055F" w14:textId="77777777" w:rsidR="00E63A65" w:rsidRDefault="00E63A65" w:rsidP="00A369E3">
          <w:pPr>
            <w:spacing w:line="0" w:lineRule="atLeast"/>
            <w:jc w:val="center"/>
            <w:rPr>
              <w:sz w:val="18"/>
            </w:rPr>
          </w:pPr>
        </w:p>
      </w:tc>
      <w:tc>
        <w:tcPr>
          <w:tcW w:w="709" w:type="dxa"/>
          <w:tcBorders>
            <w:top w:val="nil"/>
            <w:left w:val="nil"/>
            <w:bottom w:val="nil"/>
            <w:right w:val="nil"/>
          </w:tcBorders>
        </w:tcPr>
        <w:p w14:paraId="0D49EE79" w14:textId="77777777" w:rsidR="00E63A65" w:rsidRDefault="00E63A65" w:rsidP="00A369E3">
          <w:pPr>
            <w:spacing w:line="0" w:lineRule="atLeast"/>
            <w:jc w:val="right"/>
            <w:rPr>
              <w:sz w:val="18"/>
            </w:rPr>
          </w:pPr>
        </w:p>
      </w:tc>
    </w:tr>
  </w:tbl>
  <w:p w14:paraId="1EEFF027" w14:textId="77777777" w:rsidR="00E63A65" w:rsidRPr="00ED79B6" w:rsidRDefault="00E63A6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E63A65" w:rsidRPr="002B0EA5" w:rsidRDefault="00E63A6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63A65" w14:paraId="3C05DE38" w14:textId="77777777" w:rsidTr="000E05F9">
      <w:tc>
        <w:tcPr>
          <w:tcW w:w="365" w:type="pct"/>
        </w:tcPr>
        <w:p w14:paraId="66C24B85" w14:textId="4B1A2115" w:rsidR="00E63A65" w:rsidRDefault="00E63A65"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46D82A26" w14:textId="2F5BE845" w:rsidR="00E63A65" w:rsidRDefault="00E63A6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General Medical and Diagnostic Imaging Services – Medicare Indexation) Determination 2021</w:t>
          </w:r>
          <w:r w:rsidRPr="004E1307">
            <w:rPr>
              <w:i/>
              <w:sz w:val="18"/>
            </w:rPr>
            <w:fldChar w:fldCharType="end"/>
          </w:r>
        </w:p>
      </w:tc>
      <w:tc>
        <w:tcPr>
          <w:tcW w:w="947" w:type="pct"/>
        </w:tcPr>
        <w:p w14:paraId="6DD5BECE" w14:textId="77777777" w:rsidR="00E63A65" w:rsidRDefault="00E63A65" w:rsidP="000E05F9">
          <w:pPr>
            <w:spacing w:line="0" w:lineRule="atLeast"/>
            <w:jc w:val="right"/>
            <w:rPr>
              <w:sz w:val="18"/>
            </w:rPr>
          </w:pPr>
        </w:p>
      </w:tc>
    </w:tr>
    <w:tr w:rsidR="00E63A65" w14:paraId="31FC1FAD" w14:textId="77777777" w:rsidTr="000E05F9">
      <w:tc>
        <w:tcPr>
          <w:tcW w:w="5000" w:type="pct"/>
          <w:gridSpan w:val="3"/>
        </w:tcPr>
        <w:p w14:paraId="482AEE13" w14:textId="77777777" w:rsidR="00E63A65" w:rsidRDefault="00E63A65" w:rsidP="000E05F9">
          <w:pPr>
            <w:jc w:val="right"/>
            <w:rPr>
              <w:sz w:val="18"/>
            </w:rPr>
          </w:pPr>
        </w:p>
      </w:tc>
    </w:tr>
  </w:tbl>
  <w:p w14:paraId="30580258" w14:textId="77777777" w:rsidR="00E63A65" w:rsidRPr="00ED79B6" w:rsidRDefault="00E63A65"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E63A65" w:rsidRPr="002B0EA5" w:rsidRDefault="00E63A6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63A65" w14:paraId="16C96B4D" w14:textId="77777777" w:rsidTr="000E05F9">
      <w:tc>
        <w:tcPr>
          <w:tcW w:w="947" w:type="pct"/>
        </w:tcPr>
        <w:p w14:paraId="0850382C" w14:textId="77777777" w:rsidR="00E63A65" w:rsidRDefault="00E63A65" w:rsidP="000E05F9">
          <w:pPr>
            <w:spacing w:line="0" w:lineRule="atLeast"/>
            <w:rPr>
              <w:sz w:val="18"/>
            </w:rPr>
          </w:pPr>
        </w:p>
      </w:tc>
      <w:tc>
        <w:tcPr>
          <w:tcW w:w="3688" w:type="pct"/>
        </w:tcPr>
        <w:p w14:paraId="0887953A" w14:textId="37D6396D" w:rsidR="00E63A65" w:rsidRDefault="00E63A6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606">
            <w:rPr>
              <w:i/>
              <w:noProof/>
              <w:sz w:val="18"/>
            </w:rPr>
            <w:t>Health Insurance Legislation Amendment (Section 3C General Medical and Diagnostic Imaging Services – Medicare Indexation) Determination 2021</w:t>
          </w:r>
          <w:r w:rsidRPr="004E1307">
            <w:rPr>
              <w:i/>
              <w:sz w:val="18"/>
            </w:rPr>
            <w:fldChar w:fldCharType="end"/>
          </w:r>
        </w:p>
      </w:tc>
      <w:tc>
        <w:tcPr>
          <w:tcW w:w="365" w:type="pct"/>
        </w:tcPr>
        <w:p w14:paraId="5474901C" w14:textId="4DB7A85A" w:rsidR="00E63A65" w:rsidRDefault="00E63A65"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1606">
            <w:rPr>
              <w:i/>
              <w:noProof/>
              <w:sz w:val="18"/>
            </w:rPr>
            <w:t>i</w:t>
          </w:r>
          <w:r w:rsidRPr="00ED79B6">
            <w:rPr>
              <w:i/>
              <w:sz w:val="18"/>
            </w:rPr>
            <w:fldChar w:fldCharType="end"/>
          </w:r>
        </w:p>
      </w:tc>
    </w:tr>
    <w:tr w:rsidR="00E63A65" w14:paraId="783563EC" w14:textId="77777777" w:rsidTr="000E05F9">
      <w:tc>
        <w:tcPr>
          <w:tcW w:w="5000" w:type="pct"/>
          <w:gridSpan w:val="3"/>
        </w:tcPr>
        <w:p w14:paraId="48261661" w14:textId="77777777" w:rsidR="00E63A65" w:rsidRDefault="00E63A65" w:rsidP="000E05F9">
          <w:pPr>
            <w:rPr>
              <w:sz w:val="18"/>
            </w:rPr>
          </w:pPr>
        </w:p>
      </w:tc>
    </w:tr>
  </w:tbl>
  <w:p w14:paraId="33474906" w14:textId="77777777" w:rsidR="00E63A65" w:rsidRPr="00ED79B6" w:rsidRDefault="00E63A65"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E63A65" w:rsidRPr="002B0EA5" w:rsidRDefault="00E63A6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63A65" w14:paraId="44C0DBC8" w14:textId="77777777" w:rsidTr="000E05F9">
      <w:tc>
        <w:tcPr>
          <w:tcW w:w="365" w:type="pct"/>
        </w:tcPr>
        <w:p w14:paraId="25BE9428" w14:textId="0F0B63AF" w:rsidR="00E63A65" w:rsidRDefault="00E63A65"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1606">
            <w:rPr>
              <w:i/>
              <w:noProof/>
              <w:sz w:val="18"/>
            </w:rPr>
            <w:t>34</w:t>
          </w:r>
          <w:r w:rsidRPr="00ED79B6">
            <w:rPr>
              <w:i/>
              <w:sz w:val="18"/>
            </w:rPr>
            <w:fldChar w:fldCharType="end"/>
          </w:r>
        </w:p>
      </w:tc>
      <w:tc>
        <w:tcPr>
          <w:tcW w:w="3688" w:type="pct"/>
        </w:tcPr>
        <w:p w14:paraId="1B46842C" w14:textId="56F7FAE8" w:rsidR="00E63A65" w:rsidRDefault="00E63A6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606">
            <w:rPr>
              <w:i/>
              <w:noProof/>
              <w:sz w:val="18"/>
            </w:rPr>
            <w:t>Health Insurance Legislation Amendment (Section 3C General Medical and Diagnostic Imaging Services – Medicare Indexation) Determination 2021</w:t>
          </w:r>
          <w:r w:rsidRPr="004E1307">
            <w:rPr>
              <w:i/>
              <w:sz w:val="18"/>
            </w:rPr>
            <w:fldChar w:fldCharType="end"/>
          </w:r>
        </w:p>
      </w:tc>
      <w:tc>
        <w:tcPr>
          <w:tcW w:w="947" w:type="pct"/>
        </w:tcPr>
        <w:p w14:paraId="7B4943F4" w14:textId="77777777" w:rsidR="00E63A65" w:rsidRDefault="00E63A65" w:rsidP="000E05F9">
          <w:pPr>
            <w:spacing w:line="0" w:lineRule="atLeast"/>
            <w:jc w:val="right"/>
            <w:rPr>
              <w:sz w:val="18"/>
            </w:rPr>
          </w:pPr>
        </w:p>
      </w:tc>
    </w:tr>
    <w:tr w:rsidR="00E63A65" w14:paraId="145A34D1" w14:textId="77777777" w:rsidTr="000E05F9">
      <w:tc>
        <w:tcPr>
          <w:tcW w:w="5000" w:type="pct"/>
          <w:gridSpan w:val="3"/>
        </w:tcPr>
        <w:p w14:paraId="35BC501D" w14:textId="77777777" w:rsidR="00E63A65" w:rsidRDefault="00E63A65" w:rsidP="000E05F9">
          <w:pPr>
            <w:jc w:val="right"/>
            <w:rPr>
              <w:sz w:val="18"/>
            </w:rPr>
          </w:pPr>
        </w:p>
      </w:tc>
    </w:tr>
  </w:tbl>
  <w:p w14:paraId="63A8E5F4" w14:textId="77777777" w:rsidR="00E63A65" w:rsidRPr="00ED79B6" w:rsidRDefault="00E63A65"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E63A65" w:rsidRPr="002B0EA5" w:rsidRDefault="00E63A6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63A65" w14:paraId="5DBDFC33" w14:textId="77777777" w:rsidTr="000E05F9">
      <w:tc>
        <w:tcPr>
          <w:tcW w:w="947" w:type="pct"/>
        </w:tcPr>
        <w:p w14:paraId="5B00D949" w14:textId="77777777" w:rsidR="00E63A65" w:rsidRDefault="00E63A65" w:rsidP="000E05F9">
          <w:pPr>
            <w:spacing w:line="0" w:lineRule="atLeast"/>
            <w:rPr>
              <w:sz w:val="18"/>
            </w:rPr>
          </w:pPr>
        </w:p>
      </w:tc>
      <w:tc>
        <w:tcPr>
          <w:tcW w:w="3688" w:type="pct"/>
        </w:tcPr>
        <w:p w14:paraId="4A9C99D0" w14:textId="7C7BB50C" w:rsidR="00E63A65" w:rsidRDefault="00E63A6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606">
            <w:rPr>
              <w:i/>
              <w:noProof/>
              <w:sz w:val="18"/>
            </w:rPr>
            <w:t>Health Insurance Legislation Amendment (Section 3C General Medical and Diagnostic Imaging Services – Medicare Indexation) Determination 2021</w:t>
          </w:r>
          <w:r w:rsidRPr="004E1307">
            <w:rPr>
              <w:i/>
              <w:sz w:val="18"/>
            </w:rPr>
            <w:fldChar w:fldCharType="end"/>
          </w:r>
        </w:p>
      </w:tc>
      <w:tc>
        <w:tcPr>
          <w:tcW w:w="365" w:type="pct"/>
        </w:tcPr>
        <w:p w14:paraId="74C5A7A9" w14:textId="3CC0B3C0" w:rsidR="00E63A65" w:rsidRDefault="00E63A65"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1606">
            <w:rPr>
              <w:i/>
              <w:noProof/>
              <w:sz w:val="18"/>
            </w:rPr>
            <w:t>1</w:t>
          </w:r>
          <w:r w:rsidRPr="00ED79B6">
            <w:rPr>
              <w:i/>
              <w:sz w:val="18"/>
            </w:rPr>
            <w:fldChar w:fldCharType="end"/>
          </w:r>
        </w:p>
      </w:tc>
    </w:tr>
    <w:tr w:rsidR="00E63A65" w14:paraId="5D550B5F" w14:textId="77777777" w:rsidTr="000E05F9">
      <w:tc>
        <w:tcPr>
          <w:tcW w:w="5000" w:type="pct"/>
          <w:gridSpan w:val="3"/>
        </w:tcPr>
        <w:p w14:paraId="5C810977" w14:textId="77777777" w:rsidR="00E63A65" w:rsidRDefault="00E63A65" w:rsidP="000E05F9">
          <w:pPr>
            <w:rPr>
              <w:sz w:val="18"/>
            </w:rPr>
          </w:pPr>
        </w:p>
      </w:tc>
    </w:tr>
  </w:tbl>
  <w:p w14:paraId="22A21FFE" w14:textId="77777777" w:rsidR="00E63A65" w:rsidRPr="00ED79B6" w:rsidRDefault="00E63A65"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E63A65" w:rsidRDefault="00E63A65" w:rsidP="00715914">
      <w:pPr>
        <w:spacing w:line="240" w:lineRule="auto"/>
      </w:pPr>
      <w:r>
        <w:separator/>
      </w:r>
    </w:p>
  </w:footnote>
  <w:footnote w:type="continuationSeparator" w:id="0">
    <w:p w14:paraId="12372923" w14:textId="77777777" w:rsidR="00E63A65" w:rsidRDefault="00E63A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E63A65" w:rsidRPr="005F1388" w:rsidRDefault="00E63A6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E63A65" w:rsidRPr="005F1388" w:rsidRDefault="00E63A6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E63A65" w:rsidRPr="00ED79B6" w:rsidRDefault="00E63A65"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E63A65" w:rsidRPr="00ED79B6" w:rsidRDefault="00E63A65"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E63A65" w:rsidRPr="00ED79B6" w:rsidRDefault="00E63A6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E63A65" w:rsidRPr="00C6296F" w:rsidRDefault="00E63A65" w:rsidP="00C629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E63A65" w:rsidRPr="007A1328" w:rsidRDefault="00E63A65" w:rsidP="00715914">
    <w:pPr>
      <w:jc w:val="right"/>
      <w:rPr>
        <w:sz w:val="20"/>
      </w:rPr>
    </w:pPr>
  </w:p>
  <w:p w14:paraId="4D4D5754" w14:textId="77777777" w:rsidR="00E63A65" w:rsidRPr="007A1328" w:rsidRDefault="00E63A65" w:rsidP="00715914">
    <w:pPr>
      <w:jc w:val="right"/>
      <w:rPr>
        <w:sz w:val="20"/>
      </w:rPr>
    </w:pPr>
  </w:p>
  <w:p w14:paraId="2B1C22A9" w14:textId="77777777" w:rsidR="00E63A65" w:rsidRPr="007A1328" w:rsidRDefault="00E63A65" w:rsidP="00715914">
    <w:pPr>
      <w:jc w:val="right"/>
      <w:rPr>
        <w:sz w:val="20"/>
      </w:rPr>
    </w:pPr>
  </w:p>
  <w:p w14:paraId="716A6B82" w14:textId="77777777" w:rsidR="00E63A65" w:rsidRPr="007A1328" w:rsidRDefault="00E63A65" w:rsidP="00715914">
    <w:pPr>
      <w:jc w:val="right"/>
      <w:rPr>
        <w:b/>
        <w:sz w:val="24"/>
      </w:rPr>
    </w:pPr>
  </w:p>
  <w:p w14:paraId="1AAB4A52" w14:textId="77777777" w:rsidR="00E63A65" w:rsidRPr="007A1328" w:rsidRDefault="00E63A6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751B"/>
    <w:multiLevelType w:val="hybridMultilevel"/>
    <w:tmpl w:val="CC72BAEE"/>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010740"/>
    <w:multiLevelType w:val="hybridMultilevel"/>
    <w:tmpl w:val="85349772"/>
    <w:lvl w:ilvl="0" w:tplc="D02CCE3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806440"/>
    <w:multiLevelType w:val="hybridMultilevel"/>
    <w:tmpl w:val="64625D7A"/>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1D764B"/>
    <w:multiLevelType w:val="hybridMultilevel"/>
    <w:tmpl w:val="32BEEC5C"/>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0F9E5B7A"/>
    <w:multiLevelType w:val="hybridMultilevel"/>
    <w:tmpl w:val="1F8A5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9029BB"/>
    <w:multiLevelType w:val="hybridMultilevel"/>
    <w:tmpl w:val="2E40C14C"/>
    <w:lvl w:ilvl="0" w:tplc="C2A02F4E">
      <w:start w:val="1"/>
      <w:numFmt w:val="decimal"/>
      <w:lvlText w:val="%1."/>
      <w:lvlJc w:val="left"/>
      <w:pPr>
        <w:ind w:left="7023"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57394B"/>
    <w:multiLevelType w:val="hybridMultilevel"/>
    <w:tmpl w:val="5854F3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E7E7B2D"/>
    <w:multiLevelType w:val="hybridMultilevel"/>
    <w:tmpl w:val="AF62DAB6"/>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DB64C6"/>
    <w:multiLevelType w:val="hybridMultilevel"/>
    <w:tmpl w:val="030C41E6"/>
    <w:lvl w:ilvl="0" w:tplc="C2A02F4E">
      <w:start w:val="1"/>
      <w:numFmt w:val="decimal"/>
      <w:lvlText w:val="%1."/>
      <w:lvlJc w:val="left"/>
      <w:pPr>
        <w:ind w:left="1211"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317E6620"/>
    <w:multiLevelType w:val="hybridMultilevel"/>
    <w:tmpl w:val="32BEEC5C"/>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38537B54"/>
    <w:multiLevelType w:val="hybridMultilevel"/>
    <w:tmpl w:val="B6B865B0"/>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7D1D7E"/>
    <w:multiLevelType w:val="hybridMultilevel"/>
    <w:tmpl w:val="A794558A"/>
    <w:lvl w:ilvl="0" w:tplc="31481532">
      <w:start w:val="2"/>
      <w:numFmt w:val="decimal"/>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30" w15:restartNumberingAfterBreak="0">
    <w:nsid w:val="39CE586B"/>
    <w:multiLevelType w:val="hybridMultilevel"/>
    <w:tmpl w:val="90385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F3E6364"/>
    <w:multiLevelType w:val="hybridMultilevel"/>
    <w:tmpl w:val="E496D922"/>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343161"/>
    <w:multiLevelType w:val="hybridMultilevel"/>
    <w:tmpl w:val="940C1A94"/>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FC4FAF"/>
    <w:multiLevelType w:val="hybridMultilevel"/>
    <w:tmpl w:val="B6B865B0"/>
    <w:lvl w:ilvl="0" w:tplc="C2A02F4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34262A"/>
    <w:multiLevelType w:val="hybridMultilevel"/>
    <w:tmpl w:val="2640AC28"/>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0ED68AB"/>
    <w:multiLevelType w:val="hybridMultilevel"/>
    <w:tmpl w:val="32BEEC5C"/>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6C763C9"/>
    <w:multiLevelType w:val="hybridMultilevel"/>
    <w:tmpl w:val="ED70793C"/>
    <w:lvl w:ilvl="0" w:tplc="D02CCE3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F6169F"/>
    <w:multiLevelType w:val="hybridMultilevel"/>
    <w:tmpl w:val="338CFBD8"/>
    <w:lvl w:ilvl="0" w:tplc="D02CCE3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427127"/>
    <w:multiLevelType w:val="hybridMultilevel"/>
    <w:tmpl w:val="32BEEC5C"/>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6EE2209C"/>
    <w:multiLevelType w:val="hybridMultilevel"/>
    <w:tmpl w:val="91CA78B4"/>
    <w:lvl w:ilvl="0" w:tplc="C2A02F4E">
      <w:start w:val="1"/>
      <w:numFmt w:val="decimal"/>
      <w:lvlText w:val="%1."/>
      <w:lvlJc w:val="left"/>
      <w:pPr>
        <w:ind w:left="7023"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F52E55"/>
    <w:multiLevelType w:val="hybridMultilevel"/>
    <w:tmpl w:val="054C91E0"/>
    <w:lvl w:ilvl="0" w:tplc="0FD0247C">
      <w:start w:val="1"/>
      <w:numFmt w:val="lowerLetter"/>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DF091B"/>
    <w:multiLevelType w:val="hybridMultilevel"/>
    <w:tmpl w:val="2E40C14C"/>
    <w:lvl w:ilvl="0" w:tplc="C2A02F4E">
      <w:start w:val="1"/>
      <w:numFmt w:val="decimal"/>
      <w:lvlText w:val="%1."/>
      <w:lvlJc w:val="left"/>
      <w:pPr>
        <w:ind w:left="7023"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5" w15:restartNumberingAfterBreak="0">
    <w:nsid w:val="7E7763A9"/>
    <w:multiLevelType w:val="hybridMultilevel"/>
    <w:tmpl w:val="B128E5B6"/>
    <w:lvl w:ilvl="0" w:tplc="0C09000F">
      <w:start w:val="1"/>
      <w:numFmt w:val="decimal"/>
      <w:lvlText w:val="%1."/>
      <w:lvlJc w:val="left"/>
      <w:pPr>
        <w:ind w:left="4047"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46" w15:restartNumberingAfterBreak="0">
    <w:nsid w:val="7EE4389D"/>
    <w:multiLevelType w:val="hybridMultilevel"/>
    <w:tmpl w:val="32BEEC5C"/>
    <w:lvl w:ilvl="0" w:tplc="FB5C8D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7F9B3D20"/>
    <w:multiLevelType w:val="hybridMultilevel"/>
    <w:tmpl w:val="455C5026"/>
    <w:lvl w:ilvl="0" w:tplc="C2A02F4E">
      <w:start w:val="1"/>
      <w:numFmt w:val="decimal"/>
      <w:lvlText w:val="%1."/>
      <w:lvlJc w:val="left"/>
      <w:pPr>
        <w:ind w:left="7023"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4"/>
  </w:num>
  <w:num w:numId="13">
    <w:abstractNumId w:val="21"/>
  </w:num>
  <w:num w:numId="14">
    <w:abstractNumId w:val="13"/>
  </w:num>
  <w:num w:numId="15">
    <w:abstractNumId w:val="26"/>
  </w:num>
  <w:num w:numId="16">
    <w:abstractNumId w:val="16"/>
  </w:num>
  <w:num w:numId="17">
    <w:abstractNumId w:val="44"/>
  </w:num>
  <w:num w:numId="18">
    <w:abstractNumId w:val="20"/>
  </w:num>
  <w:num w:numId="19">
    <w:abstractNumId w:val="33"/>
  </w:num>
  <w:num w:numId="20">
    <w:abstractNumId w:val="19"/>
  </w:num>
  <w:num w:numId="21">
    <w:abstractNumId w:val="17"/>
  </w:num>
  <w:num w:numId="22">
    <w:abstractNumId w:val="42"/>
  </w:num>
  <w:num w:numId="23">
    <w:abstractNumId w:val="24"/>
  </w:num>
  <w:num w:numId="24">
    <w:abstractNumId w:val="29"/>
  </w:num>
  <w:num w:numId="25">
    <w:abstractNumId w:val="39"/>
  </w:num>
  <w:num w:numId="26">
    <w:abstractNumId w:val="11"/>
  </w:num>
  <w:num w:numId="27">
    <w:abstractNumId w:val="38"/>
  </w:num>
  <w:num w:numId="28">
    <w:abstractNumId w:val="22"/>
  </w:num>
  <w:num w:numId="29">
    <w:abstractNumId w:val="30"/>
  </w:num>
  <w:num w:numId="30">
    <w:abstractNumId w:val="10"/>
  </w:num>
  <w:num w:numId="31">
    <w:abstractNumId w:val="35"/>
  </w:num>
  <w:num w:numId="32">
    <w:abstractNumId w:val="28"/>
  </w:num>
  <w:num w:numId="33">
    <w:abstractNumId w:val="23"/>
  </w:num>
  <w:num w:numId="34">
    <w:abstractNumId w:val="32"/>
  </w:num>
  <w:num w:numId="35">
    <w:abstractNumId w:val="34"/>
  </w:num>
  <w:num w:numId="36">
    <w:abstractNumId w:val="45"/>
  </w:num>
  <w:num w:numId="37">
    <w:abstractNumId w:val="31"/>
  </w:num>
  <w:num w:numId="3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18"/>
  </w:num>
  <w:num w:numId="49">
    <w:abstractNumId w:val="4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0402"/>
    <w:rsid w:val="000025D0"/>
    <w:rsid w:val="00004174"/>
    <w:rsid w:val="00004470"/>
    <w:rsid w:val="00011D23"/>
    <w:rsid w:val="000136AF"/>
    <w:rsid w:val="00015264"/>
    <w:rsid w:val="000169DE"/>
    <w:rsid w:val="00020F9F"/>
    <w:rsid w:val="000258B1"/>
    <w:rsid w:val="00031755"/>
    <w:rsid w:val="00037A04"/>
    <w:rsid w:val="00040A89"/>
    <w:rsid w:val="0004338F"/>
    <w:rsid w:val="000437C1"/>
    <w:rsid w:val="00043A98"/>
    <w:rsid w:val="0004455A"/>
    <w:rsid w:val="00046518"/>
    <w:rsid w:val="0005365D"/>
    <w:rsid w:val="000614BF"/>
    <w:rsid w:val="0006709C"/>
    <w:rsid w:val="00070E78"/>
    <w:rsid w:val="00074376"/>
    <w:rsid w:val="00075F83"/>
    <w:rsid w:val="00076D9F"/>
    <w:rsid w:val="00082682"/>
    <w:rsid w:val="000872E3"/>
    <w:rsid w:val="000914C8"/>
    <w:rsid w:val="00092149"/>
    <w:rsid w:val="000928BE"/>
    <w:rsid w:val="000978F5"/>
    <w:rsid w:val="000B15CD"/>
    <w:rsid w:val="000B35EB"/>
    <w:rsid w:val="000B4085"/>
    <w:rsid w:val="000D05EF"/>
    <w:rsid w:val="000E05F9"/>
    <w:rsid w:val="000E0605"/>
    <w:rsid w:val="000E2261"/>
    <w:rsid w:val="000E266D"/>
    <w:rsid w:val="000E78B7"/>
    <w:rsid w:val="000F21C1"/>
    <w:rsid w:val="001013CE"/>
    <w:rsid w:val="0010745C"/>
    <w:rsid w:val="00111678"/>
    <w:rsid w:val="00115CDA"/>
    <w:rsid w:val="001248A9"/>
    <w:rsid w:val="00127DC0"/>
    <w:rsid w:val="00131922"/>
    <w:rsid w:val="00132CEB"/>
    <w:rsid w:val="001339B0"/>
    <w:rsid w:val="0014119A"/>
    <w:rsid w:val="00142B62"/>
    <w:rsid w:val="001441B7"/>
    <w:rsid w:val="001516CB"/>
    <w:rsid w:val="00152336"/>
    <w:rsid w:val="00157B8B"/>
    <w:rsid w:val="00166C2F"/>
    <w:rsid w:val="0017256F"/>
    <w:rsid w:val="001809D7"/>
    <w:rsid w:val="001939E1"/>
    <w:rsid w:val="00194668"/>
    <w:rsid w:val="00194C3E"/>
    <w:rsid w:val="00195382"/>
    <w:rsid w:val="001B0E14"/>
    <w:rsid w:val="001B1820"/>
    <w:rsid w:val="001B2CB6"/>
    <w:rsid w:val="001C61C5"/>
    <w:rsid w:val="001C69C4"/>
    <w:rsid w:val="001D1DEF"/>
    <w:rsid w:val="001D37EF"/>
    <w:rsid w:val="001E3590"/>
    <w:rsid w:val="001E4239"/>
    <w:rsid w:val="001E5066"/>
    <w:rsid w:val="001E7407"/>
    <w:rsid w:val="001F09DA"/>
    <w:rsid w:val="001F34FB"/>
    <w:rsid w:val="001F5D5E"/>
    <w:rsid w:val="001F6219"/>
    <w:rsid w:val="001F6CD4"/>
    <w:rsid w:val="00206C4D"/>
    <w:rsid w:val="00207E07"/>
    <w:rsid w:val="00215AF1"/>
    <w:rsid w:val="00217EB1"/>
    <w:rsid w:val="002321E8"/>
    <w:rsid w:val="00232984"/>
    <w:rsid w:val="002335BA"/>
    <w:rsid w:val="00237A22"/>
    <w:rsid w:val="0024010F"/>
    <w:rsid w:val="00240749"/>
    <w:rsid w:val="00243018"/>
    <w:rsid w:val="002564A4"/>
    <w:rsid w:val="0026736C"/>
    <w:rsid w:val="0026792F"/>
    <w:rsid w:val="00270A0E"/>
    <w:rsid w:val="00273EE8"/>
    <w:rsid w:val="00280E43"/>
    <w:rsid w:val="00281308"/>
    <w:rsid w:val="00283C8F"/>
    <w:rsid w:val="00283E94"/>
    <w:rsid w:val="00284719"/>
    <w:rsid w:val="002925BA"/>
    <w:rsid w:val="00297C27"/>
    <w:rsid w:val="00297ECB"/>
    <w:rsid w:val="002A2BCF"/>
    <w:rsid w:val="002A439C"/>
    <w:rsid w:val="002A7BCF"/>
    <w:rsid w:val="002B0160"/>
    <w:rsid w:val="002B783F"/>
    <w:rsid w:val="002C3FD1"/>
    <w:rsid w:val="002D043A"/>
    <w:rsid w:val="002D266B"/>
    <w:rsid w:val="002D6224"/>
    <w:rsid w:val="002E219D"/>
    <w:rsid w:val="002F015A"/>
    <w:rsid w:val="002F2EF1"/>
    <w:rsid w:val="002F35B4"/>
    <w:rsid w:val="003032B7"/>
    <w:rsid w:val="00304EC1"/>
    <w:rsid w:val="00304F8B"/>
    <w:rsid w:val="0031281C"/>
    <w:rsid w:val="003167E9"/>
    <w:rsid w:val="00332ED9"/>
    <w:rsid w:val="00335BC6"/>
    <w:rsid w:val="003402A0"/>
    <w:rsid w:val="003415D3"/>
    <w:rsid w:val="00344338"/>
    <w:rsid w:val="00344701"/>
    <w:rsid w:val="00347A5B"/>
    <w:rsid w:val="00352B0F"/>
    <w:rsid w:val="00355B22"/>
    <w:rsid w:val="00360459"/>
    <w:rsid w:val="003678DD"/>
    <w:rsid w:val="00372983"/>
    <w:rsid w:val="00376A89"/>
    <w:rsid w:val="0037702E"/>
    <w:rsid w:val="0038049F"/>
    <w:rsid w:val="0038138F"/>
    <w:rsid w:val="003820E6"/>
    <w:rsid w:val="00387CB0"/>
    <w:rsid w:val="0039058E"/>
    <w:rsid w:val="003A55D5"/>
    <w:rsid w:val="003A711F"/>
    <w:rsid w:val="003B0A72"/>
    <w:rsid w:val="003B49FB"/>
    <w:rsid w:val="003C170F"/>
    <w:rsid w:val="003C6231"/>
    <w:rsid w:val="003D0BFE"/>
    <w:rsid w:val="003D37F5"/>
    <w:rsid w:val="003D5700"/>
    <w:rsid w:val="003E0726"/>
    <w:rsid w:val="003E2302"/>
    <w:rsid w:val="003E341B"/>
    <w:rsid w:val="003E4D00"/>
    <w:rsid w:val="003E73C0"/>
    <w:rsid w:val="003F5F58"/>
    <w:rsid w:val="004021BB"/>
    <w:rsid w:val="0040393C"/>
    <w:rsid w:val="00406CAF"/>
    <w:rsid w:val="00410ACF"/>
    <w:rsid w:val="004116CD"/>
    <w:rsid w:val="00411981"/>
    <w:rsid w:val="004130DA"/>
    <w:rsid w:val="00417EB9"/>
    <w:rsid w:val="00421606"/>
    <w:rsid w:val="00423A4B"/>
    <w:rsid w:val="00424CA9"/>
    <w:rsid w:val="004276DF"/>
    <w:rsid w:val="00431E9B"/>
    <w:rsid w:val="00435BE4"/>
    <w:rsid w:val="004379E3"/>
    <w:rsid w:val="0044015E"/>
    <w:rsid w:val="0044291A"/>
    <w:rsid w:val="0044521F"/>
    <w:rsid w:val="00445F66"/>
    <w:rsid w:val="004531DC"/>
    <w:rsid w:val="00453244"/>
    <w:rsid w:val="004626FA"/>
    <w:rsid w:val="00467661"/>
    <w:rsid w:val="00472DBE"/>
    <w:rsid w:val="00474A19"/>
    <w:rsid w:val="00477830"/>
    <w:rsid w:val="00480C89"/>
    <w:rsid w:val="00481A23"/>
    <w:rsid w:val="004832DA"/>
    <w:rsid w:val="00487764"/>
    <w:rsid w:val="00492C58"/>
    <w:rsid w:val="004940C4"/>
    <w:rsid w:val="00495AF2"/>
    <w:rsid w:val="00496F97"/>
    <w:rsid w:val="004A25C4"/>
    <w:rsid w:val="004A438A"/>
    <w:rsid w:val="004A7513"/>
    <w:rsid w:val="004B23A6"/>
    <w:rsid w:val="004B6C48"/>
    <w:rsid w:val="004C007A"/>
    <w:rsid w:val="004C42E6"/>
    <w:rsid w:val="004C4E59"/>
    <w:rsid w:val="004C6809"/>
    <w:rsid w:val="004D32BB"/>
    <w:rsid w:val="004E063A"/>
    <w:rsid w:val="004E1307"/>
    <w:rsid w:val="004E1347"/>
    <w:rsid w:val="004E65C5"/>
    <w:rsid w:val="004E7BEC"/>
    <w:rsid w:val="004F622C"/>
    <w:rsid w:val="00501118"/>
    <w:rsid w:val="00502A53"/>
    <w:rsid w:val="00505777"/>
    <w:rsid w:val="00505D3D"/>
    <w:rsid w:val="00506AF6"/>
    <w:rsid w:val="00515AEB"/>
    <w:rsid w:val="00516780"/>
    <w:rsid w:val="00516B8D"/>
    <w:rsid w:val="00516E94"/>
    <w:rsid w:val="0052230F"/>
    <w:rsid w:val="005303C8"/>
    <w:rsid w:val="00534A8E"/>
    <w:rsid w:val="00537FBC"/>
    <w:rsid w:val="0055289A"/>
    <w:rsid w:val="00554826"/>
    <w:rsid w:val="00554C54"/>
    <w:rsid w:val="00562877"/>
    <w:rsid w:val="005632EC"/>
    <w:rsid w:val="00564803"/>
    <w:rsid w:val="0056525E"/>
    <w:rsid w:val="0056726A"/>
    <w:rsid w:val="00567B9F"/>
    <w:rsid w:val="00575177"/>
    <w:rsid w:val="00584097"/>
    <w:rsid w:val="00584811"/>
    <w:rsid w:val="00585784"/>
    <w:rsid w:val="005863D1"/>
    <w:rsid w:val="00593AA6"/>
    <w:rsid w:val="00593AE2"/>
    <w:rsid w:val="00594161"/>
    <w:rsid w:val="00594749"/>
    <w:rsid w:val="00596ED5"/>
    <w:rsid w:val="005A0D97"/>
    <w:rsid w:val="005A21DB"/>
    <w:rsid w:val="005A4B31"/>
    <w:rsid w:val="005A4B62"/>
    <w:rsid w:val="005A53A6"/>
    <w:rsid w:val="005A65D5"/>
    <w:rsid w:val="005B0D5D"/>
    <w:rsid w:val="005B200C"/>
    <w:rsid w:val="005B2B55"/>
    <w:rsid w:val="005B3BBE"/>
    <w:rsid w:val="005B3F55"/>
    <w:rsid w:val="005B4067"/>
    <w:rsid w:val="005C30A1"/>
    <w:rsid w:val="005C3F41"/>
    <w:rsid w:val="005D1D92"/>
    <w:rsid w:val="005D2CA6"/>
    <w:rsid w:val="005D2D09"/>
    <w:rsid w:val="005D5FD3"/>
    <w:rsid w:val="005E4F7F"/>
    <w:rsid w:val="005E74B3"/>
    <w:rsid w:val="005F0A46"/>
    <w:rsid w:val="005F0BC4"/>
    <w:rsid w:val="005F30B6"/>
    <w:rsid w:val="00600219"/>
    <w:rsid w:val="0060143E"/>
    <w:rsid w:val="00604F2A"/>
    <w:rsid w:val="00606F09"/>
    <w:rsid w:val="00607FF9"/>
    <w:rsid w:val="006168EE"/>
    <w:rsid w:val="00620076"/>
    <w:rsid w:val="0062360A"/>
    <w:rsid w:val="00627219"/>
    <w:rsid w:val="00627E0A"/>
    <w:rsid w:val="00633A39"/>
    <w:rsid w:val="00642331"/>
    <w:rsid w:val="006443F2"/>
    <w:rsid w:val="006507AE"/>
    <w:rsid w:val="0065488B"/>
    <w:rsid w:val="00670EA1"/>
    <w:rsid w:val="00672705"/>
    <w:rsid w:val="00677CC2"/>
    <w:rsid w:val="0068744B"/>
    <w:rsid w:val="006905DE"/>
    <w:rsid w:val="0069207B"/>
    <w:rsid w:val="006A0839"/>
    <w:rsid w:val="006A0F94"/>
    <w:rsid w:val="006A154F"/>
    <w:rsid w:val="006A437B"/>
    <w:rsid w:val="006B1337"/>
    <w:rsid w:val="006B2153"/>
    <w:rsid w:val="006B5789"/>
    <w:rsid w:val="006B75CA"/>
    <w:rsid w:val="006C30C5"/>
    <w:rsid w:val="006C41DF"/>
    <w:rsid w:val="006C655F"/>
    <w:rsid w:val="006C7F8C"/>
    <w:rsid w:val="006D60CC"/>
    <w:rsid w:val="006E2E1C"/>
    <w:rsid w:val="006E4395"/>
    <w:rsid w:val="006E6246"/>
    <w:rsid w:val="006E6361"/>
    <w:rsid w:val="006E69C2"/>
    <w:rsid w:val="006E6DCC"/>
    <w:rsid w:val="006F0FB0"/>
    <w:rsid w:val="006F1F31"/>
    <w:rsid w:val="006F318F"/>
    <w:rsid w:val="006F7B1F"/>
    <w:rsid w:val="0070017E"/>
    <w:rsid w:val="00700B2C"/>
    <w:rsid w:val="00702A0D"/>
    <w:rsid w:val="007050A2"/>
    <w:rsid w:val="0070716F"/>
    <w:rsid w:val="00713084"/>
    <w:rsid w:val="007141BF"/>
    <w:rsid w:val="00714F20"/>
    <w:rsid w:val="0071590F"/>
    <w:rsid w:val="00715914"/>
    <w:rsid w:val="0072147A"/>
    <w:rsid w:val="00723791"/>
    <w:rsid w:val="00731E00"/>
    <w:rsid w:val="00740A2A"/>
    <w:rsid w:val="007440B7"/>
    <w:rsid w:val="007500C8"/>
    <w:rsid w:val="00752315"/>
    <w:rsid w:val="00756272"/>
    <w:rsid w:val="00761D73"/>
    <w:rsid w:val="00762BA0"/>
    <w:rsid w:val="00762D38"/>
    <w:rsid w:val="007707B1"/>
    <w:rsid w:val="007715C9"/>
    <w:rsid w:val="00771613"/>
    <w:rsid w:val="007723F6"/>
    <w:rsid w:val="00774EDD"/>
    <w:rsid w:val="007757EC"/>
    <w:rsid w:val="00780147"/>
    <w:rsid w:val="00783E89"/>
    <w:rsid w:val="00791A00"/>
    <w:rsid w:val="00793915"/>
    <w:rsid w:val="00793B7C"/>
    <w:rsid w:val="007C1D5D"/>
    <w:rsid w:val="007C2253"/>
    <w:rsid w:val="007D2094"/>
    <w:rsid w:val="007D7911"/>
    <w:rsid w:val="007E163D"/>
    <w:rsid w:val="007E667A"/>
    <w:rsid w:val="007F16E9"/>
    <w:rsid w:val="007F20FF"/>
    <w:rsid w:val="007F2646"/>
    <w:rsid w:val="007F28C9"/>
    <w:rsid w:val="007F51B2"/>
    <w:rsid w:val="007F7430"/>
    <w:rsid w:val="00802B74"/>
    <w:rsid w:val="008040DD"/>
    <w:rsid w:val="00807A4A"/>
    <w:rsid w:val="008117E9"/>
    <w:rsid w:val="00812336"/>
    <w:rsid w:val="0082443C"/>
    <w:rsid w:val="00824498"/>
    <w:rsid w:val="00825E68"/>
    <w:rsid w:val="00826BD1"/>
    <w:rsid w:val="00833C7B"/>
    <w:rsid w:val="00836F1A"/>
    <w:rsid w:val="008446B6"/>
    <w:rsid w:val="00854D0B"/>
    <w:rsid w:val="00856A31"/>
    <w:rsid w:val="00857813"/>
    <w:rsid w:val="00860905"/>
    <w:rsid w:val="00860B4E"/>
    <w:rsid w:val="008620C2"/>
    <w:rsid w:val="0086399C"/>
    <w:rsid w:val="00867B37"/>
    <w:rsid w:val="00870144"/>
    <w:rsid w:val="00872464"/>
    <w:rsid w:val="0087329B"/>
    <w:rsid w:val="008754D0"/>
    <w:rsid w:val="00875D13"/>
    <w:rsid w:val="00883D4A"/>
    <w:rsid w:val="008855C9"/>
    <w:rsid w:val="00886456"/>
    <w:rsid w:val="00896176"/>
    <w:rsid w:val="008A1D2A"/>
    <w:rsid w:val="008A46E1"/>
    <w:rsid w:val="008A4F43"/>
    <w:rsid w:val="008A5A8B"/>
    <w:rsid w:val="008A6AAC"/>
    <w:rsid w:val="008B1786"/>
    <w:rsid w:val="008B1CA0"/>
    <w:rsid w:val="008B2706"/>
    <w:rsid w:val="008B43A1"/>
    <w:rsid w:val="008B457D"/>
    <w:rsid w:val="008C152D"/>
    <w:rsid w:val="008C1893"/>
    <w:rsid w:val="008C2EAC"/>
    <w:rsid w:val="008C71DB"/>
    <w:rsid w:val="008D0EE0"/>
    <w:rsid w:val="008D12D3"/>
    <w:rsid w:val="008D1A94"/>
    <w:rsid w:val="008E0027"/>
    <w:rsid w:val="008E038E"/>
    <w:rsid w:val="008E6067"/>
    <w:rsid w:val="008F54E7"/>
    <w:rsid w:val="00903422"/>
    <w:rsid w:val="00907B3B"/>
    <w:rsid w:val="00907B66"/>
    <w:rsid w:val="00911F53"/>
    <w:rsid w:val="00914E47"/>
    <w:rsid w:val="00924CD6"/>
    <w:rsid w:val="009254C3"/>
    <w:rsid w:val="00932377"/>
    <w:rsid w:val="00935901"/>
    <w:rsid w:val="0094117C"/>
    <w:rsid w:val="00941236"/>
    <w:rsid w:val="00943FD5"/>
    <w:rsid w:val="00947D5A"/>
    <w:rsid w:val="009526BA"/>
    <w:rsid w:val="009532A5"/>
    <w:rsid w:val="009545BD"/>
    <w:rsid w:val="00960DDF"/>
    <w:rsid w:val="00963128"/>
    <w:rsid w:val="009634B6"/>
    <w:rsid w:val="009635B0"/>
    <w:rsid w:val="00964CF0"/>
    <w:rsid w:val="009720C9"/>
    <w:rsid w:val="00973375"/>
    <w:rsid w:val="00974880"/>
    <w:rsid w:val="00977806"/>
    <w:rsid w:val="00982242"/>
    <w:rsid w:val="009841B4"/>
    <w:rsid w:val="00984E35"/>
    <w:rsid w:val="0098539D"/>
    <w:rsid w:val="009860A8"/>
    <w:rsid w:val="009868E9"/>
    <w:rsid w:val="009900A3"/>
    <w:rsid w:val="00995BB8"/>
    <w:rsid w:val="009A0088"/>
    <w:rsid w:val="009A2865"/>
    <w:rsid w:val="009A336F"/>
    <w:rsid w:val="009B3ACC"/>
    <w:rsid w:val="009B498C"/>
    <w:rsid w:val="009C1233"/>
    <w:rsid w:val="009C1523"/>
    <w:rsid w:val="009C2700"/>
    <w:rsid w:val="009C3413"/>
    <w:rsid w:val="009D10B9"/>
    <w:rsid w:val="009D4383"/>
    <w:rsid w:val="009D4587"/>
    <w:rsid w:val="009F1282"/>
    <w:rsid w:val="00A0441E"/>
    <w:rsid w:val="00A04FA5"/>
    <w:rsid w:val="00A12128"/>
    <w:rsid w:val="00A22C98"/>
    <w:rsid w:val="00A231E2"/>
    <w:rsid w:val="00A250FB"/>
    <w:rsid w:val="00A25688"/>
    <w:rsid w:val="00A3447C"/>
    <w:rsid w:val="00A34D42"/>
    <w:rsid w:val="00A369E3"/>
    <w:rsid w:val="00A37C4B"/>
    <w:rsid w:val="00A41299"/>
    <w:rsid w:val="00A42093"/>
    <w:rsid w:val="00A57600"/>
    <w:rsid w:val="00A606F0"/>
    <w:rsid w:val="00A647B4"/>
    <w:rsid w:val="00A64912"/>
    <w:rsid w:val="00A70A74"/>
    <w:rsid w:val="00A75FE9"/>
    <w:rsid w:val="00A907E6"/>
    <w:rsid w:val="00A95EB0"/>
    <w:rsid w:val="00AB43EA"/>
    <w:rsid w:val="00AB6F8D"/>
    <w:rsid w:val="00AC38D4"/>
    <w:rsid w:val="00AD53CC"/>
    <w:rsid w:val="00AD5641"/>
    <w:rsid w:val="00AD72BA"/>
    <w:rsid w:val="00AE245B"/>
    <w:rsid w:val="00AE28E8"/>
    <w:rsid w:val="00AF06CF"/>
    <w:rsid w:val="00AF3705"/>
    <w:rsid w:val="00B07CDB"/>
    <w:rsid w:val="00B16A31"/>
    <w:rsid w:val="00B17DFD"/>
    <w:rsid w:val="00B25306"/>
    <w:rsid w:val="00B255D5"/>
    <w:rsid w:val="00B26772"/>
    <w:rsid w:val="00B27831"/>
    <w:rsid w:val="00B308FE"/>
    <w:rsid w:val="00B33709"/>
    <w:rsid w:val="00B33B3C"/>
    <w:rsid w:val="00B36392"/>
    <w:rsid w:val="00B418CB"/>
    <w:rsid w:val="00B43970"/>
    <w:rsid w:val="00B44CDF"/>
    <w:rsid w:val="00B453B2"/>
    <w:rsid w:val="00B47444"/>
    <w:rsid w:val="00B50ADC"/>
    <w:rsid w:val="00B529C9"/>
    <w:rsid w:val="00B53865"/>
    <w:rsid w:val="00B566B1"/>
    <w:rsid w:val="00B61E78"/>
    <w:rsid w:val="00B63834"/>
    <w:rsid w:val="00B66086"/>
    <w:rsid w:val="00B67E53"/>
    <w:rsid w:val="00B763B0"/>
    <w:rsid w:val="00B80199"/>
    <w:rsid w:val="00B8254D"/>
    <w:rsid w:val="00B82C49"/>
    <w:rsid w:val="00B83204"/>
    <w:rsid w:val="00B854B2"/>
    <w:rsid w:val="00B856E7"/>
    <w:rsid w:val="00BA220B"/>
    <w:rsid w:val="00BA3A57"/>
    <w:rsid w:val="00BB1533"/>
    <w:rsid w:val="00BB225B"/>
    <w:rsid w:val="00BB4E1A"/>
    <w:rsid w:val="00BB62F6"/>
    <w:rsid w:val="00BC015E"/>
    <w:rsid w:val="00BC2865"/>
    <w:rsid w:val="00BC3D86"/>
    <w:rsid w:val="00BC76AC"/>
    <w:rsid w:val="00BD08E8"/>
    <w:rsid w:val="00BD0ECB"/>
    <w:rsid w:val="00BD4186"/>
    <w:rsid w:val="00BE1874"/>
    <w:rsid w:val="00BE2155"/>
    <w:rsid w:val="00BE719A"/>
    <w:rsid w:val="00BE720A"/>
    <w:rsid w:val="00BF0D73"/>
    <w:rsid w:val="00BF2465"/>
    <w:rsid w:val="00BF4D4E"/>
    <w:rsid w:val="00BF5130"/>
    <w:rsid w:val="00C02F6E"/>
    <w:rsid w:val="00C16619"/>
    <w:rsid w:val="00C16758"/>
    <w:rsid w:val="00C25392"/>
    <w:rsid w:val="00C25E7F"/>
    <w:rsid w:val="00C2746F"/>
    <w:rsid w:val="00C323D6"/>
    <w:rsid w:val="00C324A0"/>
    <w:rsid w:val="00C35232"/>
    <w:rsid w:val="00C42BF8"/>
    <w:rsid w:val="00C45B54"/>
    <w:rsid w:val="00C50043"/>
    <w:rsid w:val="00C53948"/>
    <w:rsid w:val="00C53F6B"/>
    <w:rsid w:val="00C54453"/>
    <w:rsid w:val="00C6296F"/>
    <w:rsid w:val="00C6549B"/>
    <w:rsid w:val="00C65982"/>
    <w:rsid w:val="00C7171E"/>
    <w:rsid w:val="00C755FC"/>
    <w:rsid w:val="00C7573B"/>
    <w:rsid w:val="00C831B4"/>
    <w:rsid w:val="00C97A54"/>
    <w:rsid w:val="00CA5B23"/>
    <w:rsid w:val="00CA737C"/>
    <w:rsid w:val="00CB17E6"/>
    <w:rsid w:val="00CB602E"/>
    <w:rsid w:val="00CB6BF8"/>
    <w:rsid w:val="00CB79CC"/>
    <w:rsid w:val="00CB7E90"/>
    <w:rsid w:val="00CD0A30"/>
    <w:rsid w:val="00CD4B26"/>
    <w:rsid w:val="00CE051D"/>
    <w:rsid w:val="00CE05D6"/>
    <w:rsid w:val="00CE0790"/>
    <w:rsid w:val="00CE1335"/>
    <w:rsid w:val="00CE493D"/>
    <w:rsid w:val="00CE5538"/>
    <w:rsid w:val="00CE7656"/>
    <w:rsid w:val="00CF07FA"/>
    <w:rsid w:val="00CF0BB2"/>
    <w:rsid w:val="00CF24C4"/>
    <w:rsid w:val="00CF3EE8"/>
    <w:rsid w:val="00CF6AAA"/>
    <w:rsid w:val="00D0342D"/>
    <w:rsid w:val="00D062B4"/>
    <w:rsid w:val="00D13441"/>
    <w:rsid w:val="00D150E7"/>
    <w:rsid w:val="00D23D08"/>
    <w:rsid w:val="00D26508"/>
    <w:rsid w:val="00D2661E"/>
    <w:rsid w:val="00D40A6B"/>
    <w:rsid w:val="00D437D7"/>
    <w:rsid w:val="00D44722"/>
    <w:rsid w:val="00D50EB1"/>
    <w:rsid w:val="00D52DC2"/>
    <w:rsid w:val="00D531C1"/>
    <w:rsid w:val="00D53BCC"/>
    <w:rsid w:val="00D54C9E"/>
    <w:rsid w:val="00D55D99"/>
    <w:rsid w:val="00D6537E"/>
    <w:rsid w:val="00D70DFB"/>
    <w:rsid w:val="00D766DF"/>
    <w:rsid w:val="00D8206C"/>
    <w:rsid w:val="00D83431"/>
    <w:rsid w:val="00D91F10"/>
    <w:rsid w:val="00DA186E"/>
    <w:rsid w:val="00DA313D"/>
    <w:rsid w:val="00DA4116"/>
    <w:rsid w:val="00DA744A"/>
    <w:rsid w:val="00DB0480"/>
    <w:rsid w:val="00DB251C"/>
    <w:rsid w:val="00DB4630"/>
    <w:rsid w:val="00DB4767"/>
    <w:rsid w:val="00DC3D0A"/>
    <w:rsid w:val="00DC4F88"/>
    <w:rsid w:val="00DD1C7D"/>
    <w:rsid w:val="00DD397B"/>
    <w:rsid w:val="00DE107C"/>
    <w:rsid w:val="00DE33D1"/>
    <w:rsid w:val="00DE4EF6"/>
    <w:rsid w:val="00DE524C"/>
    <w:rsid w:val="00DE724E"/>
    <w:rsid w:val="00DF2388"/>
    <w:rsid w:val="00DF37F6"/>
    <w:rsid w:val="00E056D8"/>
    <w:rsid w:val="00E05704"/>
    <w:rsid w:val="00E06963"/>
    <w:rsid w:val="00E144E9"/>
    <w:rsid w:val="00E150F5"/>
    <w:rsid w:val="00E30998"/>
    <w:rsid w:val="00E338EF"/>
    <w:rsid w:val="00E40D0E"/>
    <w:rsid w:val="00E53C5E"/>
    <w:rsid w:val="00E544BB"/>
    <w:rsid w:val="00E63A65"/>
    <w:rsid w:val="00E70D71"/>
    <w:rsid w:val="00E723F2"/>
    <w:rsid w:val="00E72953"/>
    <w:rsid w:val="00E748AB"/>
    <w:rsid w:val="00E74DC7"/>
    <w:rsid w:val="00E76FCA"/>
    <w:rsid w:val="00E8075A"/>
    <w:rsid w:val="00E8079E"/>
    <w:rsid w:val="00E940D8"/>
    <w:rsid w:val="00E94D5E"/>
    <w:rsid w:val="00EA5A26"/>
    <w:rsid w:val="00EA7100"/>
    <w:rsid w:val="00EA7F9F"/>
    <w:rsid w:val="00EB1274"/>
    <w:rsid w:val="00EB157A"/>
    <w:rsid w:val="00EB384C"/>
    <w:rsid w:val="00EC1348"/>
    <w:rsid w:val="00EC5806"/>
    <w:rsid w:val="00ED0C36"/>
    <w:rsid w:val="00ED2BB6"/>
    <w:rsid w:val="00ED34E1"/>
    <w:rsid w:val="00ED3B8D"/>
    <w:rsid w:val="00ED6535"/>
    <w:rsid w:val="00ED73B4"/>
    <w:rsid w:val="00EE232E"/>
    <w:rsid w:val="00EE5E36"/>
    <w:rsid w:val="00EE6AD9"/>
    <w:rsid w:val="00EF03AA"/>
    <w:rsid w:val="00EF2E3A"/>
    <w:rsid w:val="00EF5442"/>
    <w:rsid w:val="00EF5B8C"/>
    <w:rsid w:val="00F02C7C"/>
    <w:rsid w:val="00F048F8"/>
    <w:rsid w:val="00F072A7"/>
    <w:rsid w:val="00F078DC"/>
    <w:rsid w:val="00F1383D"/>
    <w:rsid w:val="00F26016"/>
    <w:rsid w:val="00F32BA8"/>
    <w:rsid w:val="00F32EE0"/>
    <w:rsid w:val="00F349F1"/>
    <w:rsid w:val="00F4350D"/>
    <w:rsid w:val="00F479C4"/>
    <w:rsid w:val="00F54BD3"/>
    <w:rsid w:val="00F564BE"/>
    <w:rsid w:val="00F567F7"/>
    <w:rsid w:val="00F61E8A"/>
    <w:rsid w:val="00F64C89"/>
    <w:rsid w:val="00F664E8"/>
    <w:rsid w:val="00F6696E"/>
    <w:rsid w:val="00F73BD6"/>
    <w:rsid w:val="00F73F22"/>
    <w:rsid w:val="00F749E7"/>
    <w:rsid w:val="00F74C57"/>
    <w:rsid w:val="00F823E1"/>
    <w:rsid w:val="00F83989"/>
    <w:rsid w:val="00F83C26"/>
    <w:rsid w:val="00F83FEC"/>
    <w:rsid w:val="00F85099"/>
    <w:rsid w:val="00F8739D"/>
    <w:rsid w:val="00F9379C"/>
    <w:rsid w:val="00F944FD"/>
    <w:rsid w:val="00F9632C"/>
    <w:rsid w:val="00FA1E52"/>
    <w:rsid w:val="00FB45F5"/>
    <w:rsid w:val="00FB5A08"/>
    <w:rsid w:val="00FC6A80"/>
    <w:rsid w:val="00FD79DD"/>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aliases w:val="List Bullet Cab,CAB - List Bullet,List Paragraph1,Recommendation,List Paragraph11"/>
    <w:basedOn w:val="Normal"/>
    <w:link w:val="ListParagraphChar"/>
    <w:uiPriority w:val="34"/>
    <w:qFormat/>
    <w:rsid w:val="00516E94"/>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95EB0"/>
    <w:rPr>
      <w:rFonts w:eastAsia="Times New Roman" w:cs="Times New Roman"/>
      <w:sz w:val="24"/>
      <w:szCs w:val="24"/>
      <w:lang w:eastAsia="en-AU"/>
    </w:rPr>
  </w:style>
  <w:style w:type="character" w:customStyle="1" w:styleId="ItemHeadChar">
    <w:name w:val="ItemHead Char"/>
    <w:aliases w:val="ih Char"/>
    <w:link w:val="ItemHead"/>
    <w:locked/>
    <w:rsid w:val="000169DE"/>
    <w:rPr>
      <w:rFonts w:ascii="Arial" w:eastAsia="Times New Roman" w:hAnsi="Arial" w:cs="Times New Roman"/>
      <w:b/>
      <w:kern w:val="28"/>
      <w:sz w:val="24"/>
      <w:lang w:eastAsia="en-AU"/>
    </w:rPr>
  </w:style>
  <w:style w:type="character" w:styleId="FollowedHyperlink">
    <w:name w:val="FollowedHyperlink"/>
    <w:basedOn w:val="DefaultParagraphFont"/>
    <w:uiPriority w:val="99"/>
    <w:semiHidden/>
    <w:unhideWhenUsed/>
    <w:rsid w:val="00924CD6"/>
    <w:rPr>
      <w:color w:val="800080" w:themeColor="followedHyperlink"/>
      <w:u w:val="single"/>
    </w:rPr>
  </w:style>
  <w:style w:type="paragraph" w:customStyle="1" w:styleId="msonormal0">
    <w:name w:val="msonormal"/>
    <w:basedOn w:val="Normal"/>
    <w:rsid w:val="00924CD6"/>
    <w:pPr>
      <w:spacing w:before="100" w:beforeAutospacing="1" w:after="100" w:afterAutospacing="1" w:line="240" w:lineRule="auto"/>
    </w:pPr>
    <w:rPr>
      <w:rFonts w:eastAsia="Times New Roman" w:cs="Times New Roman"/>
      <w:sz w:val="24"/>
      <w:szCs w:val="24"/>
      <w:lang w:eastAsia="en-AU"/>
    </w:rPr>
  </w:style>
  <w:style w:type="paragraph" w:styleId="NoSpacing">
    <w:name w:val="No Spacing"/>
    <w:uiPriority w:val="1"/>
    <w:qFormat/>
    <w:rsid w:val="00924CD6"/>
    <w:rPr>
      <w:rFonts w:cs="Times New Roman"/>
      <w:sz w:val="24"/>
      <w:szCs w:val="24"/>
    </w:rPr>
  </w:style>
  <w:style w:type="paragraph" w:styleId="TOCHeading">
    <w:name w:val="TOC Heading"/>
    <w:basedOn w:val="Heading1"/>
    <w:next w:val="Normal"/>
    <w:uiPriority w:val="39"/>
    <w:semiHidden/>
    <w:unhideWhenUsed/>
    <w:qFormat/>
    <w:rsid w:val="00924CD6"/>
    <w:pPr>
      <w:spacing w:before="240" w:line="256" w:lineRule="auto"/>
      <w:outlineLvl w:val="9"/>
    </w:pPr>
    <w:rPr>
      <w:b w:val="0"/>
      <w:bCs w:val="0"/>
      <w:sz w:val="32"/>
      <w:szCs w:val="32"/>
      <w:lang w:val="en-US"/>
    </w:rPr>
  </w:style>
  <w:style w:type="character" w:customStyle="1" w:styleId="ActHead5Char">
    <w:name w:val="ActHead 5 Char"/>
    <w:aliases w:val="s Char"/>
    <w:link w:val="ActHead5"/>
    <w:locked/>
    <w:rsid w:val="00924CD6"/>
    <w:rPr>
      <w:rFonts w:eastAsia="Times New Roman" w:cs="Times New Roman"/>
      <w:b/>
      <w:kern w:val="28"/>
      <w:sz w:val="24"/>
      <w:lang w:eastAsia="en-AU"/>
    </w:rPr>
  </w:style>
  <w:style w:type="paragraph" w:customStyle="1" w:styleId="ETAsubitem">
    <w:name w:val="ETA(subitem)"/>
    <w:basedOn w:val="OPCParaBase"/>
    <w:rsid w:val="00924CD6"/>
    <w:pPr>
      <w:tabs>
        <w:tab w:val="right" w:pos="340"/>
      </w:tabs>
      <w:spacing w:before="60" w:line="240" w:lineRule="auto"/>
      <w:ind w:left="454" w:hanging="454"/>
    </w:pPr>
    <w:rPr>
      <w:sz w:val="20"/>
    </w:rPr>
  </w:style>
  <w:style w:type="paragraph" w:customStyle="1" w:styleId="ETApara">
    <w:name w:val="ETA(para)"/>
    <w:basedOn w:val="OPCParaBase"/>
    <w:rsid w:val="00924CD6"/>
    <w:pPr>
      <w:tabs>
        <w:tab w:val="right" w:pos="754"/>
      </w:tabs>
      <w:spacing w:before="60" w:line="240" w:lineRule="auto"/>
      <w:ind w:left="828" w:hanging="828"/>
    </w:pPr>
    <w:rPr>
      <w:sz w:val="20"/>
    </w:rPr>
  </w:style>
  <w:style w:type="paragraph" w:customStyle="1" w:styleId="ETAsubpara">
    <w:name w:val="ETA(subpara)"/>
    <w:basedOn w:val="OPCParaBase"/>
    <w:rsid w:val="00924CD6"/>
    <w:pPr>
      <w:tabs>
        <w:tab w:val="right" w:pos="1083"/>
      </w:tabs>
      <w:spacing w:before="60" w:line="240" w:lineRule="auto"/>
      <w:ind w:left="1191" w:hanging="1191"/>
    </w:pPr>
    <w:rPr>
      <w:sz w:val="20"/>
    </w:rPr>
  </w:style>
  <w:style w:type="paragraph" w:customStyle="1" w:styleId="ETAsub-subpara">
    <w:name w:val="ETA(sub-subpara)"/>
    <w:basedOn w:val="OPCParaBase"/>
    <w:rsid w:val="00924CD6"/>
    <w:pPr>
      <w:tabs>
        <w:tab w:val="right" w:pos="1412"/>
      </w:tabs>
      <w:spacing w:before="60" w:line="240" w:lineRule="auto"/>
      <w:ind w:left="1525" w:hanging="1525"/>
    </w:pPr>
    <w:rPr>
      <w:sz w:val="20"/>
    </w:rPr>
  </w:style>
  <w:style w:type="character" w:customStyle="1" w:styleId="paragraphChar">
    <w:name w:val="paragraph Char"/>
    <w:aliases w:val="a Char"/>
    <w:link w:val="paragraph"/>
    <w:locked/>
    <w:rsid w:val="00924CD6"/>
    <w:rPr>
      <w:rFonts w:eastAsia="Times New Roman" w:cs="Times New Roman"/>
      <w:sz w:val="22"/>
      <w:lang w:eastAsia="en-AU"/>
    </w:rPr>
  </w:style>
  <w:style w:type="character" w:customStyle="1" w:styleId="TabletextChar">
    <w:name w:val="Tabletext Char"/>
    <w:aliases w:val="tt Char"/>
    <w:basedOn w:val="DefaultParagraphFont"/>
    <w:link w:val="Tabletext"/>
    <w:locked/>
    <w:rsid w:val="00924CD6"/>
    <w:rPr>
      <w:rFonts w:eastAsia="Times New Roman" w:cs="Times New Roman"/>
      <w:lang w:eastAsia="en-AU"/>
    </w:rPr>
  </w:style>
  <w:style w:type="paragraph" w:customStyle="1" w:styleId="Default">
    <w:name w:val="Default"/>
    <w:rsid w:val="00924CD6"/>
    <w:pPr>
      <w:autoSpaceDE w:val="0"/>
      <w:autoSpaceDN w:val="0"/>
      <w:adjustRightInd w:val="0"/>
    </w:pPr>
    <w:rPr>
      <w:rFonts w:cs="Times New Roman"/>
      <w:color w:val="000000"/>
      <w:sz w:val="24"/>
      <w:szCs w:val="24"/>
    </w:rPr>
  </w:style>
  <w:style w:type="paragraph" w:customStyle="1" w:styleId="paragraphsub0">
    <w:name w:val="paragraphsub"/>
    <w:basedOn w:val="Normal"/>
    <w:rsid w:val="00924CD6"/>
    <w:pPr>
      <w:spacing w:before="100" w:beforeAutospacing="1" w:after="100" w:afterAutospacing="1" w:line="240" w:lineRule="auto"/>
    </w:pPr>
    <w:rPr>
      <w:rFonts w:eastAsia="Times New Roman" w:cs="Times New Roman"/>
      <w:sz w:val="24"/>
      <w:szCs w:val="24"/>
      <w:lang w:val="en-GB" w:eastAsia="en-GB"/>
    </w:rPr>
  </w:style>
  <w:style w:type="table" w:customStyle="1" w:styleId="TableGrid1">
    <w:name w:val="Table Grid1"/>
    <w:basedOn w:val="TableNormal"/>
    <w:uiPriority w:val="39"/>
    <w:rsid w:val="00924CD6"/>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unhideWhenUsed/>
    <w:rsid w:val="00924CD6"/>
    <w:pPr>
      <w:numPr>
        <w:numId w:val="46"/>
      </w:numPr>
    </w:pPr>
  </w:style>
  <w:style w:type="paragraph" w:customStyle="1" w:styleId="acthead50">
    <w:name w:val="acthead5"/>
    <w:basedOn w:val="Normal"/>
    <w:rsid w:val="00F54BD3"/>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F5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9253">
      <w:bodyDiv w:val="1"/>
      <w:marLeft w:val="0"/>
      <w:marRight w:val="0"/>
      <w:marTop w:val="0"/>
      <w:marBottom w:val="0"/>
      <w:divBdr>
        <w:top w:val="none" w:sz="0" w:space="0" w:color="auto"/>
        <w:left w:val="none" w:sz="0" w:space="0" w:color="auto"/>
        <w:bottom w:val="none" w:sz="0" w:space="0" w:color="auto"/>
        <w:right w:val="none" w:sz="0" w:space="0" w:color="auto"/>
      </w:divBdr>
      <w:divsChild>
        <w:div w:id="1936012572">
          <w:marLeft w:val="0"/>
          <w:marRight w:val="0"/>
          <w:marTop w:val="0"/>
          <w:marBottom w:val="0"/>
          <w:divBdr>
            <w:top w:val="none" w:sz="0" w:space="0" w:color="auto"/>
            <w:left w:val="none" w:sz="0" w:space="0" w:color="auto"/>
            <w:bottom w:val="none" w:sz="0" w:space="0" w:color="auto"/>
            <w:right w:val="none" w:sz="0" w:space="0" w:color="auto"/>
          </w:divBdr>
          <w:divsChild>
            <w:div w:id="1634631188">
              <w:marLeft w:val="0"/>
              <w:marRight w:val="0"/>
              <w:marTop w:val="0"/>
              <w:marBottom w:val="0"/>
              <w:divBdr>
                <w:top w:val="none" w:sz="0" w:space="0" w:color="auto"/>
                <w:left w:val="none" w:sz="0" w:space="0" w:color="auto"/>
                <w:bottom w:val="none" w:sz="0" w:space="0" w:color="auto"/>
                <w:right w:val="none" w:sz="0" w:space="0" w:color="auto"/>
              </w:divBdr>
              <w:divsChild>
                <w:div w:id="465047592">
                  <w:marLeft w:val="0"/>
                  <w:marRight w:val="0"/>
                  <w:marTop w:val="0"/>
                  <w:marBottom w:val="0"/>
                  <w:divBdr>
                    <w:top w:val="none" w:sz="0" w:space="0" w:color="auto"/>
                    <w:left w:val="none" w:sz="0" w:space="0" w:color="auto"/>
                    <w:bottom w:val="none" w:sz="0" w:space="0" w:color="auto"/>
                    <w:right w:val="none" w:sz="0" w:space="0" w:color="auto"/>
                  </w:divBdr>
                  <w:divsChild>
                    <w:div w:id="2063166692">
                      <w:marLeft w:val="0"/>
                      <w:marRight w:val="0"/>
                      <w:marTop w:val="0"/>
                      <w:marBottom w:val="0"/>
                      <w:divBdr>
                        <w:top w:val="none" w:sz="0" w:space="0" w:color="auto"/>
                        <w:left w:val="none" w:sz="0" w:space="0" w:color="auto"/>
                        <w:bottom w:val="none" w:sz="0" w:space="0" w:color="auto"/>
                        <w:right w:val="none" w:sz="0" w:space="0" w:color="auto"/>
                      </w:divBdr>
                      <w:divsChild>
                        <w:div w:id="1979992389">
                          <w:marLeft w:val="0"/>
                          <w:marRight w:val="0"/>
                          <w:marTop w:val="0"/>
                          <w:marBottom w:val="0"/>
                          <w:divBdr>
                            <w:top w:val="none" w:sz="0" w:space="0" w:color="auto"/>
                            <w:left w:val="none" w:sz="0" w:space="0" w:color="auto"/>
                            <w:bottom w:val="none" w:sz="0" w:space="0" w:color="auto"/>
                            <w:right w:val="none" w:sz="0" w:space="0" w:color="auto"/>
                          </w:divBdr>
                          <w:divsChild>
                            <w:div w:id="1517116562">
                              <w:marLeft w:val="0"/>
                              <w:marRight w:val="0"/>
                              <w:marTop w:val="0"/>
                              <w:marBottom w:val="0"/>
                              <w:divBdr>
                                <w:top w:val="none" w:sz="0" w:space="0" w:color="auto"/>
                                <w:left w:val="none" w:sz="0" w:space="0" w:color="auto"/>
                                <w:bottom w:val="none" w:sz="0" w:space="0" w:color="auto"/>
                                <w:right w:val="none" w:sz="0" w:space="0" w:color="auto"/>
                              </w:divBdr>
                              <w:divsChild>
                                <w:div w:id="1949266501">
                                  <w:marLeft w:val="0"/>
                                  <w:marRight w:val="0"/>
                                  <w:marTop w:val="0"/>
                                  <w:marBottom w:val="0"/>
                                  <w:divBdr>
                                    <w:top w:val="none" w:sz="0" w:space="0" w:color="auto"/>
                                    <w:left w:val="none" w:sz="0" w:space="0" w:color="auto"/>
                                    <w:bottom w:val="none" w:sz="0" w:space="0" w:color="auto"/>
                                    <w:right w:val="none" w:sz="0" w:space="0" w:color="auto"/>
                                  </w:divBdr>
                                  <w:divsChild>
                                    <w:div w:id="1481967763">
                                      <w:marLeft w:val="0"/>
                                      <w:marRight w:val="0"/>
                                      <w:marTop w:val="0"/>
                                      <w:marBottom w:val="0"/>
                                      <w:divBdr>
                                        <w:top w:val="none" w:sz="0" w:space="0" w:color="auto"/>
                                        <w:left w:val="none" w:sz="0" w:space="0" w:color="auto"/>
                                        <w:bottom w:val="none" w:sz="0" w:space="0" w:color="auto"/>
                                        <w:right w:val="none" w:sz="0" w:space="0" w:color="auto"/>
                                      </w:divBdr>
                                      <w:divsChild>
                                        <w:div w:id="149291494">
                                          <w:marLeft w:val="0"/>
                                          <w:marRight w:val="0"/>
                                          <w:marTop w:val="0"/>
                                          <w:marBottom w:val="0"/>
                                          <w:divBdr>
                                            <w:top w:val="none" w:sz="0" w:space="0" w:color="auto"/>
                                            <w:left w:val="none" w:sz="0" w:space="0" w:color="auto"/>
                                            <w:bottom w:val="none" w:sz="0" w:space="0" w:color="auto"/>
                                            <w:right w:val="none" w:sz="0" w:space="0" w:color="auto"/>
                                          </w:divBdr>
                                          <w:divsChild>
                                            <w:div w:id="919407834">
                                              <w:marLeft w:val="0"/>
                                              <w:marRight w:val="0"/>
                                              <w:marTop w:val="0"/>
                                              <w:marBottom w:val="0"/>
                                              <w:divBdr>
                                                <w:top w:val="none" w:sz="0" w:space="0" w:color="auto"/>
                                                <w:left w:val="none" w:sz="0" w:space="0" w:color="auto"/>
                                                <w:bottom w:val="none" w:sz="0" w:space="0" w:color="auto"/>
                                                <w:right w:val="none" w:sz="0" w:space="0" w:color="auto"/>
                                              </w:divBdr>
                                              <w:divsChild>
                                                <w:div w:id="514615822">
                                                  <w:marLeft w:val="0"/>
                                                  <w:marRight w:val="0"/>
                                                  <w:marTop w:val="0"/>
                                                  <w:marBottom w:val="0"/>
                                                  <w:divBdr>
                                                    <w:top w:val="none" w:sz="0" w:space="0" w:color="auto"/>
                                                    <w:left w:val="none" w:sz="0" w:space="0" w:color="auto"/>
                                                    <w:bottom w:val="none" w:sz="0" w:space="0" w:color="auto"/>
                                                    <w:right w:val="none" w:sz="0" w:space="0" w:color="auto"/>
                                                  </w:divBdr>
                                                  <w:divsChild>
                                                    <w:div w:id="246379672">
                                                      <w:marLeft w:val="0"/>
                                                      <w:marRight w:val="0"/>
                                                      <w:marTop w:val="0"/>
                                                      <w:marBottom w:val="0"/>
                                                      <w:divBdr>
                                                        <w:top w:val="none" w:sz="0" w:space="0" w:color="auto"/>
                                                        <w:left w:val="none" w:sz="0" w:space="0" w:color="auto"/>
                                                        <w:bottom w:val="none" w:sz="0" w:space="0" w:color="auto"/>
                                                        <w:right w:val="none" w:sz="0" w:space="0" w:color="auto"/>
                                                      </w:divBdr>
                                                      <w:divsChild>
                                                        <w:div w:id="7902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579519">
      <w:bodyDiv w:val="1"/>
      <w:marLeft w:val="0"/>
      <w:marRight w:val="0"/>
      <w:marTop w:val="0"/>
      <w:marBottom w:val="0"/>
      <w:divBdr>
        <w:top w:val="none" w:sz="0" w:space="0" w:color="auto"/>
        <w:left w:val="none" w:sz="0" w:space="0" w:color="auto"/>
        <w:bottom w:val="none" w:sz="0" w:space="0" w:color="auto"/>
        <w:right w:val="none" w:sz="0" w:space="0" w:color="auto"/>
      </w:divBdr>
    </w:div>
    <w:div w:id="564612510">
      <w:bodyDiv w:val="1"/>
      <w:marLeft w:val="0"/>
      <w:marRight w:val="0"/>
      <w:marTop w:val="0"/>
      <w:marBottom w:val="0"/>
      <w:divBdr>
        <w:top w:val="none" w:sz="0" w:space="0" w:color="auto"/>
        <w:left w:val="none" w:sz="0" w:space="0" w:color="auto"/>
        <w:bottom w:val="none" w:sz="0" w:space="0" w:color="auto"/>
        <w:right w:val="none" w:sz="0" w:space="0" w:color="auto"/>
      </w:divBdr>
    </w:div>
    <w:div w:id="585723385">
      <w:bodyDiv w:val="1"/>
      <w:marLeft w:val="0"/>
      <w:marRight w:val="0"/>
      <w:marTop w:val="0"/>
      <w:marBottom w:val="0"/>
      <w:divBdr>
        <w:top w:val="none" w:sz="0" w:space="0" w:color="auto"/>
        <w:left w:val="none" w:sz="0" w:space="0" w:color="auto"/>
        <w:bottom w:val="none" w:sz="0" w:space="0" w:color="auto"/>
        <w:right w:val="none" w:sz="0" w:space="0" w:color="auto"/>
      </w:divBdr>
      <w:divsChild>
        <w:div w:id="1678458632">
          <w:marLeft w:val="0"/>
          <w:marRight w:val="0"/>
          <w:marTop w:val="0"/>
          <w:marBottom w:val="0"/>
          <w:divBdr>
            <w:top w:val="none" w:sz="0" w:space="0" w:color="auto"/>
            <w:left w:val="none" w:sz="0" w:space="0" w:color="auto"/>
            <w:bottom w:val="none" w:sz="0" w:space="0" w:color="auto"/>
            <w:right w:val="none" w:sz="0" w:space="0" w:color="auto"/>
          </w:divBdr>
          <w:divsChild>
            <w:div w:id="1879312968">
              <w:marLeft w:val="0"/>
              <w:marRight w:val="0"/>
              <w:marTop w:val="0"/>
              <w:marBottom w:val="0"/>
              <w:divBdr>
                <w:top w:val="none" w:sz="0" w:space="0" w:color="auto"/>
                <w:left w:val="none" w:sz="0" w:space="0" w:color="auto"/>
                <w:bottom w:val="none" w:sz="0" w:space="0" w:color="auto"/>
                <w:right w:val="none" w:sz="0" w:space="0" w:color="auto"/>
              </w:divBdr>
              <w:divsChild>
                <w:div w:id="624048175">
                  <w:marLeft w:val="0"/>
                  <w:marRight w:val="0"/>
                  <w:marTop w:val="0"/>
                  <w:marBottom w:val="0"/>
                  <w:divBdr>
                    <w:top w:val="none" w:sz="0" w:space="0" w:color="auto"/>
                    <w:left w:val="none" w:sz="0" w:space="0" w:color="auto"/>
                    <w:bottom w:val="none" w:sz="0" w:space="0" w:color="auto"/>
                    <w:right w:val="none" w:sz="0" w:space="0" w:color="auto"/>
                  </w:divBdr>
                  <w:divsChild>
                    <w:div w:id="59911492">
                      <w:marLeft w:val="0"/>
                      <w:marRight w:val="0"/>
                      <w:marTop w:val="0"/>
                      <w:marBottom w:val="0"/>
                      <w:divBdr>
                        <w:top w:val="none" w:sz="0" w:space="0" w:color="auto"/>
                        <w:left w:val="none" w:sz="0" w:space="0" w:color="auto"/>
                        <w:bottom w:val="none" w:sz="0" w:space="0" w:color="auto"/>
                        <w:right w:val="none" w:sz="0" w:space="0" w:color="auto"/>
                      </w:divBdr>
                      <w:divsChild>
                        <w:div w:id="317879281">
                          <w:marLeft w:val="0"/>
                          <w:marRight w:val="0"/>
                          <w:marTop w:val="0"/>
                          <w:marBottom w:val="0"/>
                          <w:divBdr>
                            <w:top w:val="none" w:sz="0" w:space="0" w:color="auto"/>
                            <w:left w:val="none" w:sz="0" w:space="0" w:color="auto"/>
                            <w:bottom w:val="none" w:sz="0" w:space="0" w:color="auto"/>
                            <w:right w:val="none" w:sz="0" w:space="0" w:color="auto"/>
                          </w:divBdr>
                          <w:divsChild>
                            <w:div w:id="532349062">
                              <w:marLeft w:val="0"/>
                              <w:marRight w:val="0"/>
                              <w:marTop w:val="0"/>
                              <w:marBottom w:val="0"/>
                              <w:divBdr>
                                <w:top w:val="none" w:sz="0" w:space="0" w:color="auto"/>
                                <w:left w:val="none" w:sz="0" w:space="0" w:color="auto"/>
                                <w:bottom w:val="none" w:sz="0" w:space="0" w:color="auto"/>
                                <w:right w:val="none" w:sz="0" w:space="0" w:color="auto"/>
                              </w:divBdr>
                              <w:divsChild>
                                <w:div w:id="1308439640">
                                  <w:marLeft w:val="0"/>
                                  <w:marRight w:val="0"/>
                                  <w:marTop w:val="0"/>
                                  <w:marBottom w:val="0"/>
                                  <w:divBdr>
                                    <w:top w:val="none" w:sz="0" w:space="0" w:color="auto"/>
                                    <w:left w:val="none" w:sz="0" w:space="0" w:color="auto"/>
                                    <w:bottom w:val="none" w:sz="0" w:space="0" w:color="auto"/>
                                    <w:right w:val="none" w:sz="0" w:space="0" w:color="auto"/>
                                  </w:divBdr>
                                  <w:divsChild>
                                    <w:div w:id="1702389749">
                                      <w:marLeft w:val="0"/>
                                      <w:marRight w:val="0"/>
                                      <w:marTop w:val="0"/>
                                      <w:marBottom w:val="0"/>
                                      <w:divBdr>
                                        <w:top w:val="none" w:sz="0" w:space="0" w:color="auto"/>
                                        <w:left w:val="none" w:sz="0" w:space="0" w:color="auto"/>
                                        <w:bottom w:val="none" w:sz="0" w:space="0" w:color="auto"/>
                                        <w:right w:val="none" w:sz="0" w:space="0" w:color="auto"/>
                                      </w:divBdr>
                                      <w:divsChild>
                                        <w:div w:id="1074427444">
                                          <w:marLeft w:val="0"/>
                                          <w:marRight w:val="0"/>
                                          <w:marTop w:val="0"/>
                                          <w:marBottom w:val="0"/>
                                          <w:divBdr>
                                            <w:top w:val="none" w:sz="0" w:space="0" w:color="auto"/>
                                            <w:left w:val="none" w:sz="0" w:space="0" w:color="auto"/>
                                            <w:bottom w:val="none" w:sz="0" w:space="0" w:color="auto"/>
                                            <w:right w:val="none" w:sz="0" w:space="0" w:color="auto"/>
                                          </w:divBdr>
                                          <w:divsChild>
                                            <w:div w:id="1941527623">
                                              <w:marLeft w:val="0"/>
                                              <w:marRight w:val="0"/>
                                              <w:marTop w:val="0"/>
                                              <w:marBottom w:val="0"/>
                                              <w:divBdr>
                                                <w:top w:val="none" w:sz="0" w:space="0" w:color="auto"/>
                                                <w:left w:val="none" w:sz="0" w:space="0" w:color="auto"/>
                                                <w:bottom w:val="none" w:sz="0" w:space="0" w:color="auto"/>
                                                <w:right w:val="none" w:sz="0" w:space="0" w:color="auto"/>
                                              </w:divBdr>
                                              <w:divsChild>
                                                <w:div w:id="1552187070">
                                                  <w:marLeft w:val="0"/>
                                                  <w:marRight w:val="0"/>
                                                  <w:marTop w:val="0"/>
                                                  <w:marBottom w:val="0"/>
                                                  <w:divBdr>
                                                    <w:top w:val="none" w:sz="0" w:space="0" w:color="auto"/>
                                                    <w:left w:val="none" w:sz="0" w:space="0" w:color="auto"/>
                                                    <w:bottom w:val="none" w:sz="0" w:space="0" w:color="auto"/>
                                                    <w:right w:val="none" w:sz="0" w:space="0" w:color="auto"/>
                                                  </w:divBdr>
                                                  <w:divsChild>
                                                    <w:div w:id="1803494111">
                                                      <w:marLeft w:val="0"/>
                                                      <w:marRight w:val="0"/>
                                                      <w:marTop w:val="0"/>
                                                      <w:marBottom w:val="0"/>
                                                      <w:divBdr>
                                                        <w:top w:val="none" w:sz="0" w:space="0" w:color="auto"/>
                                                        <w:left w:val="none" w:sz="0" w:space="0" w:color="auto"/>
                                                        <w:bottom w:val="none" w:sz="0" w:space="0" w:color="auto"/>
                                                        <w:right w:val="none" w:sz="0" w:space="0" w:color="auto"/>
                                                      </w:divBdr>
                                                      <w:divsChild>
                                                        <w:div w:id="846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8758132">
      <w:bodyDiv w:val="1"/>
      <w:marLeft w:val="0"/>
      <w:marRight w:val="0"/>
      <w:marTop w:val="0"/>
      <w:marBottom w:val="0"/>
      <w:divBdr>
        <w:top w:val="none" w:sz="0" w:space="0" w:color="auto"/>
        <w:left w:val="none" w:sz="0" w:space="0" w:color="auto"/>
        <w:bottom w:val="none" w:sz="0" w:space="0" w:color="auto"/>
        <w:right w:val="none" w:sz="0" w:space="0" w:color="auto"/>
      </w:divBdr>
      <w:divsChild>
        <w:div w:id="90666834">
          <w:marLeft w:val="0"/>
          <w:marRight w:val="0"/>
          <w:marTop w:val="0"/>
          <w:marBottom w:val="0"/>
          <w:divBdr>
            <w:top w:val="none" w:sz="0" w:space="0" w:color="auto"/>
            <w:left w:val="none" w:sz="0" w:space="0" w:color="auto"/>
            <w:bottom w:val="none" w:sz="0" w:space="0" w:color="auto"/>
            <w:right w:val="none" w:sz="0" w:space="0" w:color="auto"/>
          </w:divBdr>
          <w:divsChild>
            <w:div w:id="59526870">
              <w:marLeft w:val="0"/>
              <w:marRight w:val="0"/>
              <w:marTop w:val="0"/>
              <w:marBottom w:val="0"/>
              <w:divBdr>
                <w:top w:val="none" w:sz="0" w:space="0" w:color="auto"/>
                <w:left w:val="none" w:sz="0" w:space="0" w:color="auto"/>
                <w:bottom w:val="none" w:sz="0" w:space="0" w:color="auto"/>
                <w:right w:val="none" w:sz="0" w:space="0" w:color="auto"/>
              </w:divBdr>
              <w:divsChild>
                <w:div w:id="1733114480">
                  <w:marLeft w:val="0"/>
                  <w:marRight w:val="0"/>
                  <w:marTop w:val="0"/>
                  <w:marBottom w:val="0"/>
                  <w:divBdr>
                    <w:top w:val="none" w:sz="0" w:space="0" w:color="auto"/>
                    <w:left w:val="none" w:sz="0" w:space="0" w:color="auto"/>
                    <w:bottom w:val="none" w:sz="0" w:space="0" w:color="auto"/>
                    <w:right w:val="none" w:sz="0" w:space="0" w:color="auto"/>
                  </w:divBdr>
                  <w:divsChild>
                    <w:div w:id="1751148150">
                      <w:marLeft w:val="0"/>
                      <w:marRight w:val="0"/>
                      <w:marTop w:val="0"/>
                      <w:marBottom w:val="0"/>
                      <w:divBdr>
                        <w:top w:val="none" w:sz="0" w:space="0" w:color="auto"/>
                        <w:left w:val="none" w:sz="0" w:space="0" w:color="auto"/>
                        <w:bottom w:val="none" w:sz="0" w:space="0" w:color="auto"/>
                        <w:right w:val="none" w:sz="0" w:space="0" w:color="auto"/>
                      </w:divBdr>
                      <w:divsChild>
                        <w:div w:id="917980297">
                          <w:marLeft w:val="0"/>
                          <w:marRight w:val="0"/>
                          <w:marTop w:val="0"/>
                          <w:marBottom w:val="0"/>
                          <w:divBdr>
                            <w:top w:val="none" w:sz="0" w:space="0" w:color="auto"/>
                            <w:left w:val="none" w:sz="0" w:space="0" w:color="auto"/>
                            <w:bottom w:val="none" w:sz="0" w:space="0" w:color="auto"/>
                            <w:right w:val="none" w:sz="0" w:space="0" w:color="auto"/>
                          </w:divBdr>
                          <w:divsChild>
                            <w:div w:id="1389452356">
                              <w:marLeft w:val="0"/>
                              <w:marRight w:val="0"/>
                              <w:marTop w:val="0"/>
                              <w:marBottom w:val="0"/>
                              <w:divBdr>
                                <w:top w:val="none" w:sz="0" w:space="0" w:color="auto"/>
                                <w:left w:val="none" w:sz="0" w:space="0" w:color="auto"/>
                                <w:bottom w:val="none" w:sz="0" w:space="0" w:color="auto"/>
                                <w:right w:val="none" w:sz="0" w:space="0" w:color="auto"/>
                              </w:divBdr>
                              <w:divsChild>
                                <w:div w:id="1377776756">
                                  <w:marLeft w:val="0"/>
                                  <w:marRight w:val="0"/>
                                  <w:marTop w:val="0"/>
                                  <w:marBottom w:val="0"/>
                                  <w:divBdr>
                                    <w:top w:val="none" w:sz="0" w:space="0" w:color="auto"/>
                                    <w:left w:val="none" w:sz="0" w:space="0" w:color="auto"/>
                                    <w:bottom w:val="none" w:sz="0" w:space="0" w:color="auto"/>
                                    <w:right w:val="none" w:sz="0" w:space="0" w:color="auto"/>
                                  </w:divBdr>
                                  <w:divsChild>
                                    <w:div w:id="551692720">
                                      <w:marLeft w:val="0"/>
                                      <w:marRight w:val="0"/>
                                      <w:marTop w:val="0"/>
                                      <w:marBottom w:val="0"/>
                                      <w:divBdr>
                                        <w:top w:val="none" w:sz="0" w:space="0" w:color="auto"/>
                                        <w:left w:val="none" w:sz="0" w:space="0" w:color="auto"/>
                                        <w:bottom w:val="none" w:sz="0" w:space="0" w:color="auto"/>
                                        <w:right w:val="none" w:sz="0" w:space="0" w:color="auto"/>
                                      </w:divBdr>
                                      <w:divsChild>
                                        <w:div w:id="1080322773">
                                          <w:marLeft w:val="0"/>
                                          <w:marRight w:val="0"/>
                                          <w:marTop w:val="0"/>
                                          <w:marBottom w:val="0"/>
                                          <w:divBdr>
                                            <w:top w:val="none" w:sz="0" w:space="0" w:color="auto"/>
                                            <w:left w:val="none" w:sz="0" w:space="0" w:color="auto"/>
                                            <w:bottom w:val="none" w:sz="0" w:space="0" w:color="auto"/>
                                            <w:right w:val="none" w:sz="0" w:space="0" w:color="auto"/>
                                          </w:divBdr>
                                          <w:divsChild>
                                            <w:div w:id="893664442">
                                              <w:marLeft w:val="0"/>
                                              <w:marRight w:val="0"/>
                                              <w:marTop w:val="0"/>
                                              <w:marBottom w:val="0"/>
                                              <w:divBdr>
                                                <w:top w:val="none" w:sz="0" w:space="0" w:color="auto"/>
                                                <w:left w:val="none" w:sz="0" w:space="0" w:color="auto"/>
                                                <w:bottom w:val="none" w:sz="0" w:space="0" w:color="auto"/>
                                                <w:right w:val="none" w:sz="0" w:space="0" w:color="auto"/>
                                              </w:divBdr>
                                              <w:divsChild>
                                                <w:div w:id="10498636">
                                                  <w:marLeft w:val="0"/>
                                                  <w:marRight w:val="0"/>
                                                  <w:marTop w:val="0"/>
                                                  <w:marBottom w:val="0"/>
                                                  <w:divBdr>
                                                    <w:top w:val="none" w:sz="0" w:space="0" w:color="auto"/>
                                                    <w:left w:val="none" w:sz="0" w:space="0" w:color="auto"/>
                                                    <w:bottom w:val="none" w:sz="0" w:space="0" w:color="auto"/>
                                                    <w:right w:val="none" w:sz="0" w:space="0" w:color="auto"/>
                                                  </w:divBdr>
                                                  <w:divsChild>
                                                    <w:div w:id="1592930127">
                                                      <w:marLeft w:val="0"/>
                                                      <w:marRight w:val="0"/>
                                                      <w:marTop w:val="0"/>
                                                      <w:marBottom w:val="0"/>
                                                      <w:divBdr>
                                                        <w:top w:val="none" w:sz="0" w:space="0" w:color="auto"/>
                                                        <w:left w:val="none" w:sz="0" w:space="0" w:color="auto"/>
                                                        <w:bottom w:val="none" w:sz="0" w:space="0" w:color="auto"/>
                                                        <w:right w:val="none" w:sz="0" w:space="0" w:color="auto"/>
                                                      </w:divBdr>
                                                      <w:divsChild>
                                                        <w:div w:id="16168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027364">
      <w:bodyDiv w:val="1"/>
      <w:marLeft w:val="0"/>
      <w:marRight w:val="0"/>
      <w:marTop w:val="0"/>
      <w:marBottom w:val="0"/>
      <w:divBdr>
        <w:top w:val="none" w:sz="0" w:space="0" w:color="auto"/>
        <w:left w:val="none" w:sz="0" w:space="0" w:color="auto"/>
        <w:bottom w:val="none" w:sz="0" w:space="0" w:color="auto"/>
        <w:right w:val="none" w:sz="0" w:space="0" w:color="auto"/>
      </w:divBdr>
    </w:div>
    <w:div w:id="978146996">
      <w:bodyDiv w:val="1"/>
      <w:marLeft w:val="0"/>
      <w:marRight w:val="0"/>
      <w:marTop w:val="0"/>
      <w:marBottom w:val="0"/>
      <w:divBdr>
        <w:top w:val="none" w:sz="0" w:space="0" w:color="auto"/>
        <w:left w:val="none" w:sz="0" w:space="0" w:color="auto"/>
        <w:bottom w:val="none" w:sz="0" w:space="0" w:color="auto"/>
        <w:right w:val="none" w:sz="0" w:space="0" w:color="auto"/>
      </w:divBdr>
      <w:divsChild>
        <w:div w:id="1143304318">
          <w:marLeft w:val="0"/>
          <w:marRight w:val="0"/>
          <w:marTop w:val="0"/>
          <w:marBottom w:val="0"/>
          <w:divBdr>
            <w:top w:val="none" w:sz="0" w:space="0" w:color="auto"/>
            <w:left w:val="none" w:sz="0" w:space="0" w:color="auto"/>
            <w:bottom w:val="none" w:sz="0" w:space="0" w:color="auto"/>
            <w:right w:val="none" w:sz="0" w:space="0" w:color="auto"/>
          </w:divBdr>
          <w:divsChild>
            <w:div w:id="257564432">
              <w:marLeft w:val="0"/>
              <w:marRight w:val="0"/>
              <w:marTop w:val="0"/>
              <w:marBottom w:val="0"/>
              <w:divBdr>
                <w:top w:val="none" w:sz="0" w:space="0" w:color="auto"/>
                <w:left w:val="none" w:sz="0" w:space="0" w:color="auto"/>
                <w:bottom w:val="none" w:sz="0" w:space="0" w:color="auto"/>
                <w:right w:val="none" w:sz="0" w:space="0" w:color="auto"/>
              </w:divBdr>
              <w:divsChild>
                <w:div w:id="2015112899">
                  <w:marLeft w:val="0"/>
                  <w:marRight w:val="0"/>
                  <w:marTop w:val="0"/>
                  <w:marBottom w:val="0"/>
                  <w:divBdr>
                    <w:top w:val="none" w:sz="0" w:space="0" w:color="auto"/>
                    <w:left w:val="none" w:sz="0" w:space="0" w:color="auto"/>
                    <w:bottom w:val="none" w:sz="0" w:space="0" w:color="auto"/>
                    <w:right w:val="none" w:sz="0" w:space="0" w:color="auto"/>
                  </w:divBdr>
                  <w:divsChild>
                    <w:div w:id="718359033">
                      <w:marLeft w:val="0"/>
                      <w:marRight w:val="0"/>
                      <w:marTop w:val="0"/>
                      <w:marBottom w:val="0"/>
                      <w:divBdr>
                        <w:top w:val="none" w:sz="0" w:space="0" w:color="auto"/>
                        <w:left w:val="none" w:sz="0" w:space="0" w:color="auto"/>
                        <w:bottom w:val="none" w:sz="0" w:space="0" w:color="auto"/>
                        <w:right w:val="none" w:sz="0" w:space="0" w:color="auto"/>
                      </w:divBdr>
                      <w:divsChild>
                        <w:div w:id="2068409543">
                          <w:marLeft w:val="0"/>
                          <w:marRight w:val="0"/>
                          <w:marTop w:val="0"/>
                          <w:marBottom w:val="0"/>
                          <w:divBdr>
                            <w:top w:val="none" w:sz="0" w:space="0" w:color="auto"/>
                            <w:left w:val="none" w:sz="0" w:space="0" w:color="auto"/>
                            <w:bottom w:val="none" w:sz="0" w:space="0" w:color="auto"/>
                            <w:right w:val="none" w:sz="0" w:space="0" w:color="auto"/>
                          </w:divBdr>
                          <w:divsChild>
                            <w:div w:id="1835752945">
                              <w:marLeft w:val="0"/>
                              <w:marRight w:val="0"/>
                              <w:marTop w:val="0"/>
                              <w:marBottom w:val="0"/>
                              <w:divBdr>
                                <w:top w:val="none" w:sz="0" w:space="0" w:color="auto"/>
                                <w:left w:val="none" w:sz="0" w:space="0" w:color="auto"/>
                                <w:bottom w:val="none" w:sz="0" w:space="0" w:color="auto"/>
                                <w:right w:val="none" w:sz="0" w:space="0" w:color="auto"/>
                              </w:divBdr>
                              <w:divsChild>
                                <w:div w:id="747918728">
                                  <w:marLeft w:val="0"/>
                                  <w:marRight w:val="0"/>
                                  <w:marTop w:val="0"/>
                                  <w:marBottom w:val="0"/>
                                  <w:divBdr>
                                    <w:top w:val="none" w:sz="0" w:space="0" w:color="auto"/>
                                    <w:left w:val="none" w:sz="0" w:space="0" w:color="auto"/>
                                    <w:bottom w:val="none" w:sz="0" w:space="0" w:color="auto"/>
                                    <w:right w:val="none" w:sz="0" w:space="0" w:color="auto"/>
                                  </w:divBdr>
                                  <w:divsChild>
                                    <w:div w:id="1581716756">
                                      <w:marLeft w:val="0"/>
                                      <w:marRight w:val="0"/>
                                      <w:marTop w:val="0"/>
                                      <w:marBottom w:val="0"/>
                                      <w:divBdr>
                                        <w:top w:val="none" w:sz="0" w:space="0" w:color="auto"/>
                                        <w:left w:val="none" w:sz="0" w:space="0" w:color="auto"/>
                                        <w:bottom w:val="none" w:sz="0" w:space="0" w:color="auto"/>
                                        <w:right w:val="none" w:sz="0" w:space="0" w:color="auto"/>
                                      </w:divBdr>
                                      <w:divsChild>
                                        <w:div w:id="1047756364">
                                          <w:marLeft w:val="0"/>
                                          <w:marRight w:val="0"/>
                                          <w:marTop w:val="0"/>
                                          <w:marBottom w:val="0"/>
                                          <w:divBdr>
                                            <w:top w:val="none" w:sz="0" w:space="0" w:color="auto"/>
                                            <w:left w:val="none" w:sz="0" w:space="0" w:color="auto"/>
                                            <w:bottom w:val="none" w:sz="0" w:space="0" w:color="auto"/>
                                            <w:right w:val="none" w:sz="0" w:space="0" w:color="auto"/>
                                          </w:divBdr>
                                          <w:divsChild>
                                            <w:div w:id="1555458671">
                                              <w:marLeft w:val="0"/>
                                              <w:marRight w:val="0"/>
                                              <w:marTop w:val="0"/>
                                              <w:marBottom w:val="0"/>
                                              <w:divBdr>
                                                <w:top w:val="none" w:sz="0" w:space="0" w:color="auto"/>
                                                <w:left w:val="none" w:sz="0" w:space="0" w:color="auto"/>
                                                <w:bottom w:val="none" w:sz="0" w:space="0" w:color="auto"/>
                                                <w:right w:val="none" w:sz="0" w:space="0" w:color="auto"/>
                                              </w:divBdr>
                                              <w:divsChild>
                                                <w:div w:id="944265902">
                                                  <w:marLeft w:val="0"/>
                                                  <w:marRight w:val="0"/>
                                                  <w:marTop w:val="0"/>
                                                  <w:marBottom w:val="0"/>
                                                  <w:divBdr>
                                                    <w:top w:val="none" w:sz="0" w:space="0" w:color="auto"/>
                                                    <w:left w:val="none" w:sz="0" w:space="0" w:color="auto"/>
                                                    <w:bottom w:val="none" w:sz="0" w:space="0" w:color="auto"/>
                                                    <w:right w:val="none" w:sz="0" w:space="0" w:color="auto"/>
                                                  </w:divBdr>
                                                  <w:divsChild>
                                                    <w:div w:id="523324896">
                                                      <w:marLeft w:val="0"/>
                                                      <w:marRight w:val="0"/>
                                                      <w:marTop w:val="0"/>
                                                      <w:marBottom w:val="0"/>
                                                      <w:divBdr>
                                                        <w:top w:val="none" w:sz="0" w:space="0" w:color="auto"/>
                                                        <w:left w:val="none" w:sz="0" w:space="0" w:color="auto"/>
                                                        <w:bottom w:val="none" w:sz="0" w:space="0" w:color="auto"/>
                                                        <w:right w:val="none" w:sz="0" w:space="0" w:color="auto"/>
                                                      </w:divBdr>
                                                      <w:divsChild>
                                                        <w:div w:id="1559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555855">
      <w:bodyDiv w:val="1"/>
      <w:marLeft w:val="0"/>
      <w:marRight w:val="0"/>
      <w:marTop w:val="0"/>
      <w:marBottom w:val="0"/>
      <w:divBdr>
        <w:top w:val="none" w:sz="0" w:space="0" w:color="auto"/>
        <w:left w:val="none" w:sz="0" w:space="0" w:color="auto"/>
        <w:bottom w:val="none" w:sz="0" w:space="0" w:color="auto"/>
        <w:right w:val="none" w:sz="0" w:space="0" w:color="auto"/>
      </w:divBdr>
      <w:divsChild>
        <w:div w:id="751053271">
          <w:marLeft w:val="0"/>
          <w:marRight w:val="0"/>
          <w:marTop w:val="0"/>
          <w:marBottom w:val="0"/>
          <w:divBdr>
            <w:top w:val="none" w:sz="0" w:space="0" w:color="auto"/>
            <w:left w:val="none" w:sz="0" w:space="0" w:color="auto"/>
            <w:bottom w:val="none" w:sz="0" w:space="0" w:color="auto"/>
            <w:right w:val="none" w:sz="0" w:space="0" w:color="auto"/>
          </w:divBdr>
          <w:divsChild>
            <w:div w:id="1330981705">
              <w:marLeft w:val="0"/>
              <w:marRight w:val="0"/>
              <w:marTop w:val="0"/>
              <w:marBottom w:val="0"/>
              <w:divBdr>
                <w:top w:val="none" w:sz="0" w:space="0" w:color="auto"/>
                <w:left w:val="none" w:sz="0" w:space="0" w:color="auto"/>
                <w:bottom w:val="none" w:sz="0" w:space="0" w:color="auto"/>
                <w:right w:val="none" w:sz="0" w:space="0" w:color="auto"/>
              </w:divBdr>
              <w:divsChild>
                <w:div w:id="108475157">
                  <w:marLeft w:val="0"/>
                  <w:marRight w:val="0"/>
                  <w:marTop w:val="0"/>
                  <w:marBottom w:val="0"/>
                  <w:divBdr>
                    <w:top w:val="none" w:sz="0" w:space="0" w:color="auto"/>
                    <w:left w:val="none" w:sz="0" w:space="0" w:color="auto"/>
                    <w:bottom w:val="none" w:sz="0" w:space="0" w:color="auto"/>
                    <w:right w:val="none" w:sz="0" w:space="0" w:color="auto"/>
                  </w:divBdr>
                  <w:divsChild>
                    <w:div w:id="571502843">
                      <w:marLeft w:val="0"/>
                      <w:marRight w:val="0"/>
                      <w:marTop w:val="0"/>
                      <w:marBottom w:val="0"/>
                      <w:divBdr>
                        <w:top w:val="none" w:sz="0" w:space="0" w:color="auto"/>
                        <w:left w:val="none" w:sz="0" w:space="0" w:color="auto"/>
                        <w:bottom w:val="none" w:sz="0" w:space="0" w:color="auto"/>
                        <w:right w:val="none" w:sz="0" w:space="0" w:color="auto"/>
                      </w:divBdr>
                      <w:divsChild>
                        <w:div w:id="516312811">
                          <w:marLeft w:val="0"/>
                          <w:marRight w:val="0"/>
                          <w:marTop w:val="0"/>
                          <w:marBottom w:val="0"/>
                          <w:divBdr>
                            <w:top w:val="none" w:sz="0" w:space="0" w:color="auto"/>
                            <w:left w:val="none" w:sz="0" w:space="0" w:color="auto"/>
                            <w:bottom w:val="none" w:sz="0" w:space="0" w:color="auto"/>
                            <w:right w:val="none" w:sz="0" w:space="0" w:color="auto"/>
                          </w:divBdr>
                          <w:divsChild>
                            <w:div w:id="2111047765">
                              <w:marLeft w:val="0"/>
                              <w:marRight w:val="0"/>
                              <w:marTop w:val="0"/>
                              <w:marBottom w:val="0"/>
                              <w:divBdr>
                                <w:top w:val="none" w:sz="0" w:space="0" w:color="auto"/>
                                <w:left w:val="none" w:sz="0" w:space="0" w:color="auto"/>
                                <w:bottom w:val="none" w:sz="0" w:space="0" w:color="auto"/>
                                <w:right w:val="none" w:sz="0" w:space="0" w:color="auto"/>
                              </w:divBdr>
                              <w:divsChild>
                                <w:div w:id="650058173">
                                  <w:marLeft w:val="0"/>
                                  <w:marRight w:val="0"/>
                                  <w:marTop w:val="0"/>
                                  <w:marBottom w:val="0"/>
                                  <w:divBdr>
                                    <w:top w:val="none" w:sz="0" w:space="0" w:color="auto"/>
                                    <w:left w:val="none" w:sz="0" w:space="0" w:color="auto"/>
                                    <w:bottom w:val="none" w:sz="0" w:space="0" w:color="auto"/>
                                    <w:right w:val="none" w:sz="0" w:space="0" w:color="auto"/>
                                  </w:divBdr>
                                  <w:divsChild>
                                    <w:div w:id="1586571194">
                                      <w:marLeft w:val="0"/>
                                      <w:marRight w:val="0"/>
                                      <w:marTop w:val="0"/>
                                      <w:marBottom w:val="0"/>
                                      <w:divBdr>
                                        <w:top w:val="none" w:sz="0" w:space="0" w:color="auto"/>
                                        <w:left w:val="none" w:sz="0" w:space="0" w:color="auto"/>
                                        <w:bottom w:val="none" w:sz="0" w:space="0" w:color="auto"/>
                                        <w:right w:val="none" w:sz="0" w:space="0" w:color="auto"/>
                                      </w:divBdr>
                                      <w:divsChild>
                                        <w:div w:id="1397968427">
                                          <w:marLeft w:val="0"/>
                                          <w:marRight w:val="0"/>
                                          <w:marTop w:val="0"/>
                                          <w:marBottom w:val="0"/>
                                          <w:divBdr>
                                            <w:top w:val="none" w:sz="0" w:space="0" w:color="auto"/>
                                            <w:left w:val="none" w:sz="0" w:space="0" w:color="auto"/>
                                            <w:bottom w:val="none" w:sz="0" w:space="0" w:color="auto"/>
                                            <w:right w:val="none" w:sz="0" w:space="0" w:color="auto"/>
                                          </w:divBdr>
                                          <w:divsChild>
                                            <w:div w:id="1239100321">
                                              <w:marLeft w:val="0"/>
                                              <w:marRight w:val="0"/>
                                              <w:marTop w:val="0"/>
                                              <w:marBottom w:val="0"/>
                                              <w:divBdr>
                                                <w:top w:val="none" w:sz="0" w:space="0" w:color="auto"/>
                                                <w:left w:val="none" w:sz="0" w:space="0" w:color="auto"/>
                                                <w:bottom w:val="none" w:sz="0" w:space="0" w:color="auto"/>
                                                <w:right w:val="none" w:sz="0" w:space="0" w:color="auto"/>
                                              </w:divBdr>
                                              <w:divsChild>
                                                <w:div w:id="591595769">
                                                  <w:marLeft w:val="0"/>
                                                  <w:marRight w:val="0"/>
                                                  <w:marTop w:val="0"/>
                                                  <w:marBottom w:val="0"/>
                                                  <w:divBdr>
                                                    <w:top w:val="none" w:sz="0" w:space="0" w:color="auto"/>
                                                    <w:left w:val="none" w:sz="0" w:space="0" w:color="auto"/>
                                                    <w:bottom w:val="none" w:sz="0" w:space="0" w:color="auto"/>
                                                    <w:right w:val="none" w:sz="0" w:space="0" w:color="auto"/>
                                                  </w:divBdr>
                                                  <w:divsChild>
                                                    <w:div w:id="1427076862">
                                                      <w:marLeft w:val="0"/>
                                                      <w:marRight w:val="0"/>
                                                      <w:marTop w:val="0"/>
                                                      <w:marBottom w:val="0"/>
                                                      <w:divBdr>
                                                        <w:top w:val="none" w:sz="0" w:space="0" w:color="auto"/>
                                                        <w:left w:val="none" w:sz="0" w:space="0" w:color="auto"/>
                                                        <w:bottom w:val="none" w:sz="0" w:space="0" w:color="auto"/>
                                                        <w:right w:val="none" w:sz="0" w:space="0" w:color="auto"/>
                                                      </w:divBdr>
                                                      <w:divsChild>
                                                        <w:div w:id="11357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833106">
      <w:bodyDiv w:val="1"/>
      <w:marLeft w:val="0"/>
      <w:marRight w:val="0"/>
      <w:marTop w:val="0"/>
      <w:marBottom w:val="0"/>
      <w:divBdr>
        <w:top w:val="none" w:sz="0" w:space="0" w:color="auto"/>
        <w:left w:val="none" w:sz="0" w:space="0" w:color="auto"/>
        <w:bottom w:val="none" w:sz="0" w:space="0" w:color="auto"/>
        <w:right w:val="none" w:sz="0" w:space="0" w:color="auto"/>
      </w:divBdr>
      <w:divsChild>
        <w:div w:id="217785178">
          <w:marLeft w:val="0"/>
          <w:marRight w:val="0"/>
          <w:marTop w:val="0"/>
          <w:marBottom w:val="0"/>
          <w:divBdr>
            <w:top w:val="none" w:sz="0" w:space="0" w:color="auto"/>
            <w:left w:val="none" w:sz="0" w:space="0" w:color="auto"/>
            <w:bottom w:val="none" w:sz="0" w:space="0" w:color="auto"/>
            <w:right w:val="none" w:sz="0" w:space="0" w:color="auto"/>
          </w:divBdr>
          <w:divsChild>
            <w:div w:id="1275483032">
              <w:marLeft w:val="0"/>
              <w:marRight w:val="0"/>
              <w:marTop w:val="0"/>
              <w:marBottom w:val="0"/>
              <w:divBdr>
                <w:top w:val="none" w:sz="0" w:space="0" w:color="auto"/>
                <w:left w:val="none" w:sz="0" w:space="0" w:color="auto"/>
                <w:bottom w:val="none" w:sz="0" w:space="0" w:color="auto"/>
                <w:right w:val="none" w:sz="0" w:space="0" w:color="auto"/>
              </w:divBdr>
              <w:divsChild>
                <w:div w:id="2055419142">
                  <w:marLeft w:val="0"/>
                  <w:marRight w:val="0"/>
                  <w:marTop w:val="0"/>
                  <w:marBottom w:val="0"/>
                  <w:divBdr>
                    <w:top w:val="none" w:sz="0" w:space="0" w:color="auto"/>
                    <w:left w:val="none" w:sz="0" w:space="0" w:color="auto"/>
                    <w:bottom w:val="none" w:sz="0" w:space="0" w:color="auto"/>
                    <w:right w:val="none" w:sz="0" w:space="0" w:color="auto"/>
                  </w:divBdr>
                  <w:divsChild>
                    <w:div w:id="1812552457">
                      <w:marLeft w:val="0"/>
                      <w:marRight w:val="0"/>
                      <w:marTop w:val="0"/>
                      <w:marBottom w:val="0"/>
                      <w:divBdr>
                        <w:top w:val="none" w:sz="0" w:space="0" w:color="auto"/>
                        <w:left w:val="none" w:sz="0" w:space="0" w:color="auto"/>
                        <w:bottom w:val="none" w:sz="0" w:space="0" w:color="auto"/>
                        <w:right w:val="none" w:sz="0" w:space="0" w:color="auto"/>
                      </w:divBdr>
                      <w:divsChild>
                        <w:div w:id="1192764718">
                          <w:marLeft w:val="0"/>
                          <w:marRight w:val="0"/>
                          <w:marTop w:val="0"/>
                          <w:marBottom w:val="0"/>
                          <w:divBdr>
                            <w:top w:val="none" w:sz="0" w:space="0" w:color="auto"/>
                            <w:left w:val="none" w:sz="0" w:space="0" w:color="auto"/>
                            <w:bottom w:val="none" w:sz="0" w:space="0" w:color="auto"/>
                            <w:right w:val="none" w:sz="0" w:space="0" w:color="auto"/>
                          </w:divBdr>
                          <w:divsChild>
                            <w:div w:id="845903792">
                              <w:marLeft w:val="0"/>
                              <w:marRight w:val="0"/>
                              <w:marTop w:val="0"/>
                              <w:marBottom w:val="0"/>
                              <w:divBdr>
                                <w:top w:val="none" w:sz="0" w:space="0" w:color="auto"/>
                                <w:left w:val="none" w:sz="0" w:space="0" w:color="auto"/>
                                <w:bottom w:val="none" w:sz="0" w:space="0" w:color="auto"/>
                                <w:right w:val="none" w:sz="0" w:space="0" w:color="auto"/>
                              </w:divBdr>
                              <w:divsChild>
                                <w:div w:id="701251506">
                                  <w:marLeft w:val="0"/>
                                  <w:marRight w:val="0"/>
                                  <w:marTop w:val="0"/>
                                  <w:marBottom w:val="0"/>
                                  <w:divBdr>
                                    <w:top w:val="none" w:sz="0" w:space="0" w:color="auto"/>
                                    <w:left w:val="none" w:sz="0" w:space="0" w:color="auto"/>
                                    <w:bottom w:val="none" w:sz="0" w:space="0" w:color="auto"/>
                                    <w:right w:val="none" w:sz="0" w:space="0" w:color="auto"/>
                                  </w:divBdr>
                                  <w:divsChild>
                                    <w:div w:id="210923889">
                                      <w:marLeft w:val="0"/>
                                      <w:marRight w:val="0"/>
                                      <w:marTop w:val="0"/>
                                      <w:marBottom w:val="0"/>
                                      <w:divBdr>
                                        <w:top w:val="none" w:sz="0" w:space="0" w:color="auto"/>
                                        <w:left w:val="none" w:sz="0" w:space="0" w:color="auto"/>
                                        <w:bottom w:val="none" w:sz="0" w:space="0" w:color="auto"/>
                                        <w:right w:val="none" w:sz="0" w:space="0" w:color="auto"/>
                                      </w:divBdr>
                                      <w:divsChild>
                                        <w:div w:id="1598827136">
                                          <w:marLeft w:val="0"/>
                                          <w:marRight w:val="0"/>
                                          <w:marTop w:val="0"/>
                                          <w:marBottom w:val="0"/>
                                          <w:divBdr>
                                            <w:top w:val="none" w:sz="0" w:space="0" w:color="auto"/>
                                            <w:left w:val="none" w:sz="0" w:space="0" w:color="auto"/>
                                            <w:bottom w:val="none" w:sz="0" w:space="0" w:color="auto"/>
                                            <w:right w:val="none" w:sz="0" w:space="0" w:color="auto"/>
                                          </w:divBdr>
                                          <w:divsChild>
                                            <w:div w:id="800658286">
                                              <w:marLeft w:val="0"/>
                                              <w:marRight w:val="0"/>
                                              <w:marTop w:val="0"/>
                                              <w:marBottom w:val="0"/>
                                              <w:divBdr>
                                                <w:top w:val="none" w:sz="0" w:space="0" w:color="auto"/>
                                                <w:left w:val="none" w:sz="0" w:space="0" w:color="auto"/>
                                                <w:bottom w:val="none" w:sz="0" w:space="0" w:color="auto"/>
                                                <w:right w:val="none" w:sz="0" w:space="0" w:color="auto"/>
                                              </w:divBdr>
                                              <w:divsChild>
                                                <w:div w:id="2119908080">
                                                  <w:marLeft w:val="0"/>
                                                  <w:marRight w:val="0"/>
                                                  <w:marTop w:val="0"/>
                                                  <w:marBottom w:val="0"/>
                                                  <w:divBdr>
                                                    <w:top w:val="none" w:sz="0" w:space="0" w:color="auto"/>
                                                    <w:left w:val="none" w:sz="0" w:space="0" w:color="auto"/>
                                                    <w:bottom w:val="none" w:sz="0" w:space="0" w:color="auto"/>
                                                    <w:right w:val="none" w:sz="0" w:space="0" w:color="auto"/>
                                                  </w:divBdr>
                                                  <w:divsChild>
                                                    <w:div w:id="704057638">
                                                      <w:marLeft w:val="0"/>
                                                      <w:marRight w:val="0"/>
                                                      <w:marTop w:val="0"/>
                                                      <w:marBottom w:val="0"/>
                                                      <w:divBdr>
                                                        <w:top w:val="none" w:sz="0" w:space="0" w:color="auto"/>
                                                        <w:left w:val="none" w:sz="0" w:space="0" w:color="auto"/>
                                                        <w:bottom w:val="none" w:sz="0" w:space="0" w:color="auto"/>
                                                        <w:right w:val="none" w:sz="0" w:space="0" w:color="auto"/>
                                                      </w:divBdr>
                                                      <w:divsChild>
                                                        <w:div w:id="1580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15288">
      <w:bodyDiv w:val="1"/>
      <w:marLeft w:val="0"/>
      <w:marRight w:val="0"/>
      <w:marTop w:val="0"/>
      <w:marBottom w:val="0"/>
      <w:divBdr>
        <w:top w:val="none" w:sz="0" w:space="0" w:color="auto"/>
        <w:left w:val="none" w:sz="0" w:space="0" w:color="auto"/>
        <w:bottom w:val="none" w:sz="0" w:space="0" w:color="auto"/>
        <w:right w:val="none" w:sz="0" w:space="0" w:color="auto"/>
      </w:divBdr>
      <w:divsChild>
        <w:div w:id="1545094228">
          <w:marLeft w:val="0"/>
          <w:marRight w:val="0"/>
          <w:marTop w:val="0"/>
          <w:marBottom w:val="0"/>
          <w:divBdr>
            <w:top w:val="none" w:sz="0" w:space="0" w:color="auto"/>
            <w:left w:val="none" w:sz="0" w:space="0" w:color="auto"/>
            <w:bottom w:val="none" w:sz="0" w:space="0" w:color="auto"/>
            <w:right w:val="none" w:sz="0" w:space="0" w:color="auto"/>
          </w:divBdr>
          <w:divsChild>
            <w:div w:id="727923455">
              <w:marLeft w:val="0"/>
              <w:marRight w:val="0"/>
              <w:marTop w:val="0"/>
              <w:marBottom w:val="0"/>
              <w:divBdr>
                <w:top w:val="none" w:sz="0" w:space="0" w:color="auto"/>
                <w:left w:val="none" w:sz="0" w:space="0" w:color="auto"/>
                <w:bottom w:val="none" w:sz="0" w:space="0" w:color="auto"/>
                <w:right w:val="none" w:sz="0" w:space="0" w:color="auto"/>
              </w:divBdr>
              <w:divsChild>
                <w:div w:id="973682706">
                  <w:marLeft w:val="0"/>
                  <w:marRight w:val="0"/>
                  <w:marTop w:val="0"/>
                  <w:marBottom w:val="0"/>
                  <w:divBdr>
                    <w:top w:val="none" w:sz="0" w:space="0" w:color="auto"/>
                    <w:left w:val="none" w:sz="0" w:space="0" w:color="auto"/>
                    <w:bottom w:val="none" w:sz="0" w:space="0" w:color="auto"/>
                    <w:right w:val="none" w:sz="0" w:space="0" w:color="auto"/>
                  </w:divBdr>
                  <w:divsChild>
                    <w:div w:id="1551302911">
                      <w:marLeft w:val="0"/>
                      <w:marRight w:val="0"/>
                      <w:marTop w:val="0"/>
                      <w:marBottom w:val="0"/>
                      <w:divBdr>
                        <w:top w:val="none" w:sz="0" w:space="0" w:color="auto"/>
                        <w:left w:val="none" w:sz="0" w:space="0" w:color="auto"/>
                        <w:bottom w:val="none" w:sz="0" w:space="0" w:color="auto"/>
                        <w:right w:val="none" w:sz="0" w:space="0" w:color="auto"/>
                      </w:divBdr>
                      <w:divsChild>
                        <w:div w:id="480775955">
                          <w:marLeft w:val="0"/>
                          <w:marRight w:val="0"/>
                          <w:marTop w:val="0"/>
                          <w:marBottom w:val="0"/>
                          <w:divBdr>
                            <w:top w:val="none" w:sz="0" w:space="0" w:color="auto"/>
                            <w:left w:val="none" w:sz="0" w:space="0" w:color="auto"/>
                            <w:bottom w:val="none" w:sz="0" w:space="0" w:color="auto"/>
                            <w:right w:val="none" w:sz="0" w:space="0" w:color="auto"/>
                          </w:divBdr>
                          <w:divsChild>
                            <w:div w:id="319191539">
                              <w:marLeft w:val="0"/>
                              <w:marRight w:val="0"/>
                              <w:marTop w:val="0"/>
                              <w:marBottom w:val="0"/>
                              <w:divBdr>
                                <w:top w:val="none" w:sz="0" w:space="0" w:color="auto"/>
                                <w:left w:val="none" w:sz="0" w:space="0" w:color="auto"/>
                                <w:bottom w:val="none" w:sz="0" w:space="0" w:color="auto"/>
                                <w:right w:val="none" w:sz="0" w:space="0" w:color="auto"/>
                              </w:divBdr>
                              <w:divsChild>
                                <w:div w:id="48766144">
                                  <w:marLeft w:val="0"/>
                                  <w:marRight w:val="0"/>
                                  <w:marTop w:val="0"/>
                                  <w:marBottom w:val="0"/>
                                  <w:divBdr>
                                    <w:top w:val="none" w:sz="0" w:space="0" w:color="auto"/>
                                    <w:left w:val="none" w:sz="0" w:space="0" w:color="auto"/>
                                    <w:bottom w:val="none" w:sz="0" w:space="0" w:color="auto"/>
                                    <w:right w:val="none" w:sz="0" w:space="0" w:color="auto"/>
                                  </w:divBdr>
                                  <w:divsChild>
                                    <w:div w:id="637296013">
                                      <w:marLeft w:val="0"/>
                                      <w:marRight w:val="0"/>
                                      <w:marTop w:val="0"/>
                                      <w:marBottom w:val="0"/>
                                      <w:divBdr>
                                        <w:top w:val="none" w:sz="0" w:space="0" w:color="auto"/>
                                        <w:left w:val="none" w:sz="0" w:space="0" w:color="auto"/>
                                        <w:bottom w:val="none" w:sz="0" w:space="0" w:color="auto"/>
                                        <w:right w:val="none" w:sz="0" w:space="0" w:color="auto"/>
                                      </w:divBdr>
                                      <w:divsChild>
                                        <w:div w:id="1945915268">
                                          <w:marLeft w:val="0"/>
                                          <w:marRight w:val="0"/>
                                          <w:marTop w:val="0"/>
                                          <w:marBottom w:val="0"/>
                                          <w:divBdr>
                                            <w:top w:val="none" w:sz="0" w:space="0" w:color="auto"/>
                                            <w:left w:val="none" w:sz="0" w:space="0" w:color="auto"/>
                                            <w:bottom w:val="none" w:sz="0" w:space="0" w:color="auto"/>
                                            <w:right w:val="none" w:sz="0" w:space="0" w:color="auto"/>
                                          </w:divBdr>
                                          <w:divsChild>
                                            <w:div w:id="2047021897">
                                              <w:marLeft w:val="0"/>
                                              <w:marRight w:val="0"/>
                                              <w:marTop w:val="0"/>
                                              <w:marBottom w:val="0"/>
                                              <w:divBdr>
                                                <w:top w:val="none" w:sz="0" w:space="0" w:color="auto"/>
                                                <w:left w:val="none" w:sz="0" w:space="0" w:color="auto"/>
                                                <w:bottom w:val="none" w:sz="0" w:space="0" w:color="auto"/>
                                                <w:right w:val="none" w:sz="0" w:space="0" w:color="auto"/>
                                              </w:divBdr>
                                              <w:divsChild>
                                                <w:div w:id="229997630">
                                                  <w:marLeft w:val="0"/>
                                                  <w:marRight w:val="0"/>
                                                  <w:marTop w:val="0"/>
                                                  <w:marBottom w:val="0"/>
                                                  <w:divBdr>
                                                    <w:top w:val="none" w:sz="0" w:space="0" w:color="auto"/>
                                                    <w:left w:val="none" w:sz="0" w:space="0" w:color="auto"/>
                                                    <w:bottom w:val="none" w:sz="0" w:space="0" w:color="auto"/>
                                                    <w:right w:val="none" w:sz="0" w:space="0" w:color="auto"/>
                                                  </w:divBdr>
                                                  <w:divsChild>
                                                    <w:div w:id="763264096">
                                                      <w:marLeft w:val="0"/>
                                                      <w:marRight w:val="0"/>
                                                      <w:marTop w:val="0"/>
                                                      <w:marBottom w:val="0"/>
                                                      <w:divBdr>
                                                        <w:top w:val="none" w:sz="0" w:space="0" w:color="auto"/>
                                                        <w:left w:val="none" w:sz="0" w:space="0" w:color="auto"/>
                                                        <w:bottom w:val="none" w:sz="0" w:space="0" w:color="auto"/>
                                                        <w:right w:val="none" w:sz="0" w:space="0" w:color="auto"/>
                                                      </w:divBdr>
                                                      <w:divsChild>
                                                        <w:div w:id="14581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782797">
      <w:bodyDiv w:val="1"/>
      <w:marLeft w:val="0"/>
      <w:marRight w:val="0"/>
      <w:marTop w:val="0"/>
      <w:marBottom w:val="0"/>
      <w:divBdr>
        <w:top w:val="none" w:sz="0" w:space="0" w:color="auto"/>
        <w:left w:val="none" w:sz="0" w:space="0" w:color="auto"/>
        <w:bottom w:val="none" w:sz="0" w:space="0" w:color="auto"/>
        <w:right w:val="none" w:sz="0" w:space="0" w:color="auto"/>
      </w:divBdr>
    </w:div>
    <w:div w:id="1483622574">
      <w:bodyDiv w:val="1"/>
      <w:marLeft w:val="0"/>
      <w:marRight w:val="0"/>
      <w:marTop w:val="0"/>
      <w:marBottom w:val="0"/>
      <w:divBdr>
        <w:top w:val="none" w:sz="0" w:space="0" w:color="auto"/>
        <w:left w:val="none" w:sz="0" w:space="0" w:color="auto"/>
        <w:bottom w:val="none" w:sz="0" w:space="0" w:color="auto"/>
        <w:right w:val="none" w:sz="0" w:space="0" w:color="auto"/>
      </w:divBdr>
      <w:divsChild>
        <w:div w:id="740712100">
          <w:marLeft w:val="0"/>
          <w:marRight w:val="0"/>
          <w:marTop w:val="0"/>
          <w:marBottom w:val="0"/>
          <w:divBdr>
            <w:top w:val="none" w:sz="0" w:space="0" w:color="auto"/>
            <w:left w:val="none" w:sz="0" w:space="0" w:color="auto"/>
            <w:bottom w:val="none" w:sz="0" w:space="0" w:color="auto"/>
            <w:right w:val="none" w:sz="0" w:space="0" w:color="auto"/>
          </w:divBdr>
          <w:divsChild>
            <w:div w:id="558903834">
              <w:marLeft w:val="0"/>
              <w:marRight w:val="0"/>
              <w:marTop w:val="0"/>
              <w:marBottom w:val="0"/>
              <w:divBdr>
                <w:top w:val="none" w:sz="0" w:space="0" w:color="auto"/>
                <w:left w:val="none" w:sz="0" w:space="0" w:color="auto"/>
                <w:bottom w:val="none" w:sz="0" w:space="0" w:color="auto"/>
                <w:right w:val="none" w:sz="0" w:space="0" w:color="auto"/>
              </w:divBdr>
              <w:divsChild>
                <w:div w:id="27920665">
                  <w:marLeft w:val="0"/>
                  <w:marRight w:val="0"/>
                  <w:marTop w:val="0"/>
                  <w:marBottom w:val="0"/>
                  <w:divBdr>
                    <w:top w:val="none" w:sz="0" w:space="0" w:color="auto"/>
                    <w:left w:val="none" w:sz="0" w:space="0" w:color="auto"/>
                    <w:bottom w:val="none" w:sz="0" w:space="0" w:color="auto"/>
                    <w:right w:val="none" w:sz="0" w:space="0" w:color="auto"/>
                  </w:divBdr>
                  <w:divsChild>
                    <w:div w:id="714543409">
                      <w:marLeft w:val="0"/>
                      <w:marRight w:val="0"/>
                      <w:marTop w:val="0"/>
                      <w:marBottom w:val="0"/>
                      <w:divBdr>
                        <w:top w:val="none" w:sz="0" w:space="0" w:color="auto"/>
                        <w:left w:val="none" w:sz="0" w:space="0" w:color="auto"/>
                        <w:bottom w:val="none" w:sz="0" w:space="0" w:color="auto"/>
                        <w:right w:val="none" w:sz="0" w:space="0" w:color="auto"/>
                      </w:divBdr>
                      <w:divsChild>
                        <w:div w:id="794953329">
                          <w:marLeft w:val="0"/>
                          <w:marRight w:val="0"/>
                          <w:marTop w:val="0"/>
                          <w:marBottom w:val="0"/>
                          <w:divBdr>
                            <w:top w:val="none" w:sz="0" w:space="0" w:color="auto"/>
                            <w:left w:val="none" w:sz="0" w:space="0" w:color="auto"/>
                            <w:bottom w:val="none" w:sz="0" w:space="0" w:color="auto"/>
                            <w:right w:val="none" w:sz="0" w:space="0" w:color="auto"/>
                          </w:divBdr>
                          <w:divsChild>
                            <w:div w:id="1868565426">
                              <w:marLeft w:val="0"/>
                              <w:marRight w:val="0"/>
                              <w:marTop w:val="0"/>
                              <w:marBottom w:val="0"/>
                              <w:divBdr>
                                <w:top w:val="none" w:sz="0" w:space="0" w:color="auto"/>
                                <w:left w:val="none" w:sz="0" w:space="0" w:color="auto"/>
                                <w:bottom w:val="none" w:sz="0" w:space="0" w:color="auto"/>
                                <w:right w:val="none" w:sz="0" w:space="0" w:color="auto"/>
                              </w:divBdr>
                              <w:divsChild>
                                <w:div w:id="126365495">
                                  <w:marLeft w:val="0"/>
                                  <w:marRight w:val="0"/>
                                  <w:marTop w:val="0"/>
                                  <w:marBottom w:val="0"/>
                                  <w:divBdr>
                                    <w:top w:val="none" w:sz="0" w:space="0" w:color="auto"/>
                                    <w:left w:val="none" w:sz="0" w:space="0" w:color="auto"/>
                                    <w:bottom w:val="none" w:sz="0" w:space="0" w:color="auto"/>
                                    <w:right w:val="none" w:sz="0" w:space="0" w:color="auto"/>
                                  </w:divBdr>
                                  <w:divsChild>
                                    <w:div w:id="1273318122">
                                      <w:marLeft w:val="0"/>
                                      <w:marRight w:val="0"/>
                                      <w:marTop w:val="0"/>
                                      <w:marBottom w:val="0"/>
                                      <w:divBdr>
                                        <w:top w:val="none" w:sz="0" w:space="0" w:color="auto"/>
                                        <w:left w:val="none" w:sz="0" w:space="0" w:color="auto"/>
                                        <w:bottom w:val="none" w:sz="0" w:space="0" w:color="auto"/>
                                        <w:right w:val="none" w:sz="0" w:space="0" w:color="auto"/>
                                      </w:divBdr>
                                      <w:divsChild>
                                        <w:div w:id="1219626820">
                                          <w:marLeft w:val="0"/>
                                          <w:marRight w:val="0"/>
                                          <w:marTop w:val="0"/>
                                          <w:marBottom w:val="0"/>
                                          <w:divBdr>
                                            <w:top w:val="none" w:sz="0" w:space="0" w:color="auto"/>
                                            <w:left w:val="none" w:sz="0" w:space="0" w:color="auto"/>
                                            <w:bottom w:val="none" w:sz="0" w:space="0" w:color="auto"/>
                                            <w:right w:val="none" w:sz="0" w:space="0" w:color="auto"/>
                                          </w:divBdr>
                                          <w:divsChild>
                                            <w:div w:id="1310984675">
                                              <w:marLeft w:val="0"/>
                                              <w:marRight w:val="0"/>
                                              <w:marTop w:val="0"/>
                                              <w:marBottom w:val="0"/>
                                              <w:divBdr>
                                                <w:top w:val="none" w:sz="0" w:space="0" w:color="auto"/>
                                                <w:left w:val="none" w:sz="0" w:space="0" w:color="auto"/>
                                                <w:bottom w:val="none" w:sz="0" w:space="0" w:color="auto"/>
                                                <w:right w:val="none" w:sz="0" w:space="0" w:color="auto"/>
                                              </w:divBdr>
                                              <w:divsChild>
                                                <w:div w:id="45422048">
                                                  <w:marLeft w:val="0"/>
                                                  <w:marRight w:val="0"/>
                                                  <w:marTop w:val="0"/>
                                                  <w:marBottom w:val="0"/>
                                                  <w:divBdr>
                                                    <w:top w:val="none" w:sz="0" w:space="0" w:color="auto"/>
                                                    <w:left w:val="none" w:sz="0" w:space="0" w:color="auto"/>
                                                    <w:bottom w:val="none" w:sz="0" w:space="0" w:color="auto"/>
                                                    <w:right w:val="none" w:sz="0" w:space="0" w:color="auto"/>
                                                  </w:divBdr>
                                                  <w:divsChild>
                                                    <w:div w:id="274530484">
                                                      <w:marLeft w:val="0"/>
                                                      <w:marRight w:val="0"/>
                                                      <w:marTop w:val="0"/>
                                                      <w:marBottom w:val="0"/>
                                                      <w:divBdr>
                                                        <w:top w:val="none" w:sz="0" w:space="0" w:color="auto"/>
                                                        <w:left w:val="none" w:sz="0" w:space="0" w:color="auto"/>
                                                        <w:bottom w:val="none" w:sz="0" w:space="0" w:color="auto"/>
                                                        <w:right w:val="none" w:sz="0" w:space="0" w:color="auto"/>
                                                      </w:divBdr>
                                                      <w:divsChild>
                                                        <w:div w:id="7578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879295">
      <w:bodyDiv w:val="1"/>
      <w:marLeft w:val="0"/>
      <w:marRight w:val="0"/>
      <w:marTop w:val="0"/>
      <w:marBottom w:val="0"/>
      <w:divBdr>
        <w:top w:val="none" w:sz="0" w:space="0" w:color="auto"/>
        <w:left w:val="none" w:sz="0" w:space="0" w:color="auto"/>
        <w:bottom w:val="none" w:sz="0" w:space="0" w:color="auto"/>
        <w:right w:val="none" w:sz="0" w:space="0" w:color="auto"/>
      </w:divBdr>
      <w:divsChild>
        <w:div w:id="1489900784">
          <w:marLeft w:val="0"/>
          <w:marRight w:val="0"/>
          <w:marTop w:val="0"/>
          <w:marBottom w:val="0"/>
          <w:divBdr>
            <w:top w:val="none" w:sz="0" w:space="0" w:color="auto"/>
            <w:left w:val="none" w:sz="0" w:space="0" w:color="auto"/>
            <w:bottom w:val="none" w:sz="0" w:space="0" w:color="auto"/>
            <w:right w:val="none" w:sz="0" w:space="0" w:color="auto"/>
          </w:divBdr>
          <w:divsChild>
            <w:div w:id="641664092">
              <w:marLeft w:val="0"/>
              <w:marRight w:val="0"/>
              <w:marTop w:val="0"/>
              <w:marBottom w:val="0"/>
              <w:divBdr>
                <w:top w:val="none" w:sz="0" w:space="0" w:color="auto"/>
                <w:left w:val="none" w:sz="0" w:space="0" w:color="auto"/>
                <w:bottom w:val="none" w:sz="0" w:space="0" w:color="auto"/>
                <w:right w:val="none" w:sz="0" w:space="0" w:color="auto"/>
              </w:divBdr>
              <w:divsChild>
                <w:div w:id="1733118959">
                  <w:marLeft w:val="0"/>
                  <w:marRight w:val="0"/>
                  <w:marTop w:val="0"/>
                  <w:marBottom w:val="0"/>
                  <w:divBdr>
                    <w:top w:val="none" w:sz="0" w:space="0" w:color="auto"/>
                    <w:left w:val="none" w:sz="0" w:space="0" w:color="auto"/>
                    <w:bottom w:val="none" w:sz="0" w:space="0" w:color="auto"/>
                    <w:right w:val="none" w:sz="0" w:space="0" w:color="auto"/>
                  </w:divBdr>
                  <w:divsChild>
                    <w:div w:id="1286498581">
                      <w:marLeft w:val="0"/>
                      <w:marRight w:val="0"/>
                      <w:marTop w:val="0"/>
                      <w:marBottom w:val="0"/>
                      <w:divBdr>
                        <w:top w:val="none" w:sz="0" w:space="0" w:color="auto"/>
                        <w:left w:val="none" w:sz="0" w:space="0" w:color="auto"/>
                        <w:bottom w:val="none" w:sz="0" w:space="0" w:color="auto"/>
                        <w:right w:val="none" w:sz="0" w:space="0" w:color="auto"/>
                      </w:divBdr>
                      <w:divsChild>
                        <w:div w:id="1792287471">
                          <w:marLeft w:val="0"/>
                          <w:marRight w:val="0"/>
                          <w:marTop w:val="0"/>
                          <w:marBottom w:val="0"/>
                          <w:divBdr>
                            <w:top w:val="none" w:sz="0" w:space="0" w:color="auto"/>
                            <w:left w:val="none" w:sz="0" w:space="0" w:color="auto"/>
                            <w:bottom w:val="none" w:sz="0" w:space="0" w:color="auto"/>
                            <w:right w:val="none" w:sz="0" w:space="0" w:color="auto"/>
                          </w:divBdr>
                          <w:divsChild>
                            <w:div w:id="828715651">
                              <w:marLeft w:val="0"/>
                              <w:marRight w:val="0"/>
                              <w:marTop w:val="0"/>
                              <w:marBottom w:val="0"/>
                              <w:divBdr>
                                <w:top w:val="none" w:sz="0" w:space="0" w:color="auto"/>
                                <w:left w:val="none" w:sz="0" w:space="0" w:color="auto"/>
                                <w:bottom w:val="none" w:sz="0" w:space="0" w:color="auto"/>
                                <w:right w:val="none" w:sz="0" w:space="0" w:color="auto"/>
                              </w:divBdr>
                              <w:divsChild>
                                <w:div w:id="2021809917">
                                  <w:marLeft w:val="0"/>
                                  <w:marRight w:val="0"/>
                                  <w:marTop w:val="0"/>
                                  <w:marBottom w:val="0"/>
                                  <w:divBdr>
                                    <w:top w:val="none" w:sz="0" w:space="0" w:color="auto"/>
                                    <w:left w:val="none" w:sz="0" w:space="0" w:color="auto"/>
                                    <w:bottom w:val="none" w:sz="0" w:space="0" w:color="auto"/>
                                    <w:right w:val="none" w:sz="0" w:space="0" w:color="auto"/>
                                  </w:divBdr>
                                  <w:divsChild>
                                    <w:div w:id="1407993457">
                                      <w:marLeft w:val="0"/>
                                      <w:marRight w:val="0"/>
                                      <w:marTop w:val="0"/>
                                      <w:marBottom w:val="0"/>
                                      <w:divBdr>
                                        <w:top w:val="none" w:sz="0" w:space="0" w:color="auto"/>
                                        <w:left w:val="none" w:sz="0" w:space="0" w:color="auto"/>
                                        <w:bottom w:val="none" w:sz="0" w:space="0" w:color="auto"/>
                                        <w:right w:val="none" w:sz="0" w:space="0" w:color="auto"/>
                                      </w:divBdr>
                                      <w:divsChild>
                                        <w:div w:id="895891736">
                                          <w:marLeft w:val="0"/>
                                          <w:marRight w:val="0"/>
                                          <w:marTop w:val="0"/>
                                          <w:marBottom w:val="0"/>
                                          <w:divBdr>
                                            <w:top w:val="none" w:sz="0" w:space="0" w:color="auto"/>
                                            <w:left w:val="none" w:sz="0" w:space="0" w:color="auto"/>
                                            <w:bottom w:val="none" w:sz="0" w:space="0" w:color="auto"/>
                                            <w:right w:val="none" w:sz="0" w:space="0" w:color="auto"/>
                                          </w:divBdr>
                                          <w:divsChild>
                                            <w:div w:id="899830000">
                                              <w:marLeft w:val="0"/>
                                              <w:marRight w:val="0"/>
                                              <w:marTop w:val="0"/>
                                              <w:marBottom w:val="0"/>
                                              <w:divBdr>
                                                <w:top w:val="none" w:sz="0" w:space="0" w:color="auto"/>
                                                <w:left w:val="none" w:sz="0" w:space="0" w:color="auto"/>
                                                <w:bottom w:val="none" w:sz="0" w:space="0" w:color="auto"/>
                                                <w:right w:val="none" w:sz="0" w:space="0" w:color="auto"/>
                                              </w:divBdr>
                                              <w:divsChild>
                                                <w:div w:id="1966155933">
                                                  <w:marLeft w:val="0"/>
                                                  <w:marRight w:val="0"/>
                                                  <w:marTop w:val="0"/>
                                                  <w:marBottom w:val="0"/>
                                                  <w:divBdr>
                                                    <w:top w:val="none" w:sz="0" w:space="0" w:color="auto"/>
                                                    <w:left w:val="none" w:sz="0" w:space="0" w:color="auto"/>
                                                    <w:bottom w:val="none" w:sz="0" w:space="0" w:color="auto"/>
                                                    <w:right w:val="none" w:sz="0" w:space="0" w:color="auto"/>
                                                  </w:divBdr>
                                                  <w:divsChild>
                                                    <w:div w:id="497233623">
                                                      <w:marLeft w:val="0"/>
                                                      <w:marRight w:val="0"/>
                                                      <w:marTop w:val="0"/>
                                                      <w:marBottom w:val="0"/>
                                                      <w:divBdr>
                                                        <w:top w:val="none" w:sz="0" w:space="0" w:color="auto"/>
                                                        <w:left w:val="none" w:sz="0" w:space="0" w:color="auto"/>
                                                        <w:bottom w:val="none" w:sz="0" w:space="0" w:color="auto"/>
                                                        <w:right w:val="none" w:sz="0" w:space="0" w:color="auto"/>
                                                      </w:divBdr>
                                                      <w:divsChild>
                                                        <w:div w:id="3256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5920618">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2.xml><?xml version="1.0" encoding="utf-8"?>
<ds:datastoreItem xmlns:ds="http://schemas.openxmlformats.org/officeDocument/2006/customXml" ds:itemID="{AB32D6C0-ACBE-4838-9F70-D449CBACE5B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8bd9498f-fa43-4ae2-8bb2-4c55a71680ad"/>
    <ds:schemaRef ds:uri="http://www.w3.org/XML/1998/namespace"/>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4DA7A-28B7-477B-844F-96B2F187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114</TotalTime>
  <Pages>38</Pages>
  <Words>5986</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17</cp:revision>
  <cp:lastPrinted>2019-09-26T05:45:00Z</cp:lastPrinted>
  <dcterms:created xsi:type="dcterms:W3CDTF">2021-03-16T04:27:00Z</dcterms:created>
  <dcterms:modified xsi:type="dcterms:W3CDTF">2021-03-31T23:29:00Z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