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C36BD" w14:textId="77777777"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655CE8C5" w14:textId="77777777" w:rsidR="008F1E01" w:rsidRDefault="00DA03EE"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I</w:t>
      </w:r>
      <w:r w:rsidRPr="00DA03EE">
        <w:rPr>
          <w:rFonts w:ascii="Times New Roman" w:hAnsi="Times New Roman" w:cs="Times New Roman"/>
          <w:sz w:val="24"/>
          <w:szCs w:val="24"/>
          <w:u w:val="single"/>
        </w:rPr>
        <w:t xml:space="preserve">ssued by the authority of the </w:t>
      </w:r>
      <w:r w:rsidR="00C410EA" w:rsidRPr="00DA03EE">
        <w:rPr>
          <w:rFonts w:ascii="Times New Roman" w:hAnsi="Times New Roman" w:cs="Times New Roman"/>
          <w:sz w:val="24"/>
          <w:szCs w:val="24"/>
          <w:u w:val="single"/>
        </w:rPr>
        <w:t>Minister for Energy and Emissions Reduction</w:t>
      </w:r>
    </w:p>
    <w:p w14:paraId="385AAE00"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09D20713" w14:textId="1C98E23F" w:rsidR="000D0E22" w:rsidRDefault="00DA03EE" w:rsidP="000D0E22">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Industry Research and Development (Carbon Capture, Use and Storage Development Program) Instrument 202</w:t>
      </w:r>
      <w:r w:rsidR="002577BB">
        <w:rPr>
          <w:rFonts w:ascii="Times New Roman" w:hAnsi="Times New Roman" w:cs="Times New Roman"/>
          <w:i/>
          <w:sz w:val="24"/>
          <w:szCs w:val="24"/>
          <w:u w:val="single"/>
        </w:rPr>
        <w:t>1</w:t>
      </w:r>
    </w:p>
    <w:p w14:paraId="59662BE8"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3FAF527A"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43FBDB13"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3010500E"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7CDBEEFE" w14:textId="32CE746D" w:rsidR="002F451B"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006E5765" w:rsidRPr="006E5765">
        <w:rPr>
          <w:rFonts w:ascii="Times New Roman" w:hAnsi="Times New Roman" w:cs="Times New Roman"/>
          <w:i/>
          <w:sz w:val="24"/>
          <w:szCs w:val="24"/>
        </w:rPr>
        <w:t>Industry Research and Development (Carbon Capture, Use and Storage Development Program) Instrument 202</w:t>
      </w:r>
      <w:r w:rsidR="002577BB">
        <w:rPr>
          <w:rFonts w:ascii="Times New Roman" w:hAnsi="Times New Roman" w:cs="Times New Roman"/>
          <w:i/>
          <w:sz w:val="24"/>
          <w:szCs w:val="24"/>
        </w:rPr>
        <w:t>1</w:t>
      </w:r>
      <w:r>
        <w:rPr>
          <w:rFonts w:ascii="Times New Roman" w:hAnsi="Times New Roman" w:cs="Times New Roman"/>
          <w:sz w:val="24"/>
          <w:szCs w:val="24"/>
        </w:rPr>
        <w:t xml:space="preserve"> (the Legislative Instrument) is to prescribe the</w:t>
      </w:r>
      <w:r w:rsidR="006E5765">
        <w:rPr>
          <w:rFonts w:ascii="Times New Roman" w:hAnsi="Times New Roman" w:cs="Times New Roman"/>
          <w:sz w:val="24"/>
          <w:szCs w:val="24"/>
        </w:rPr>
        <w:t xml:space="preserve"> Carbon Capture, Use and Storage Development </w:t>
      </w:r>
      <w:r w:rsidR="00266C29">
        <w:rPr>
          <w:rFonts w:ascii="Times New Roman" w:hAnsi="Times New Roman" w:cs="Times New Roman"/>
          <w:sz w:val="24"/>
          <w:szCs w:val="24"/>
        </w:rPr>
        <w:t xml:space="preserve">Program </w:t>
      </w:r>
      <w:r>
        <w:rPr>
          <w:rFonts w:ascii="Times New Roman" w:hAnsi="Times New Roman" w:cs="Times New Roman"/>
          <w:sz w:val="24"/>
          <w:szCs w:val="24"/>
        </w:rPr>
        <w:t xml:space="preserve">(the Program). </w:t>
      </w:r>
    </w:p>
    <w:p w14:paraId="40CE1C4B" w14:textId="6F7D7CF8" w:rsidR="008A76D1" w:rsidRPr="00390D43" w:rsidRDefault="003B3B5B" w:rsidP="001B1B51">
      <w:pPr>
        <w:spacing w:before="240" w:after="240"/>
        <w:rPr>
          <w:rFonts w:ascii="Times New Roman" w:hAnsi="Times New Roman" w:cs="Times New Roman"/>
          <w:sz w:val="24"/>
          <w:szCs w:val="24"/>
        </w:rPr>
      </w:pPr>
      <w:r>
        <w:rPr>
          <w:rFonts w:ascii="Times New Roman" w:hAnsi="Times New Roman" w:cs="Times New Roman"/>
          <w:sz w:val="24"/>
          <w:szCs w:val="24"/>
        </w:rPr>
        <w:t xml:space="preserve">The funding for the Program has been secured through </w:t>
      </w:r>
      <w:r w:rsidRPr="006E5765">
        <w:rPr>
          <w:rFonts w:ascii="Times New Roman" w:hAnsi="Times New Roman" w:cs="Times New Roman"/>
          <w:sz w:val="24"/>
          <w:szCs w:val="24"/>
        </w:rPr>
        <w:t>the Department of Industry, Science</w:t>
      </w:r>
      <w:r w:rsidR="00C410EA" w:rsidRPr="006E5765">
        <w:rPr>
          <w:rFonts w:ascii="Times New Roman" w:hAnsi="Times New Roman" w:cs="Times New Roman"/>
          <w:sz w:val="24"/>
          <w:szCs w:val="24"/>
        </w:rPr>
        <w:t>, Energy and Resources</w:t>
      </w:r>
      <w:r w:rsidRPr="006E5765">
        <w:rPr>
          <w:rFonts w:ascii="Times New Roman" w:hAnsi="Times New Roman" w:cs="Times New Roman"/>
          <w:sz w:val="24"/>
          <w:szCs w:val="24"/>
        </w:rPr>
        <w:t xml:space="preserve"> </w:t>
      </w:r>
      <w:r w:rsidR="008E0139">
        <w:rPr>
          <w:rFonts w:ascii="Times New Roman" w:hAnsi="Times New Roman" w:cs="Times New Roman"/>
          <w:sz w:val="24"/>
          <w:szCs w:val="24"/>
        </w:rPr>
        <w:t xml:space="preserve">(the Department) </w:t>
      </w:r>
      <w:r w:rsidR="006E5765" w:rsidRPr="006E5765">
        <w:rPr>
          <w:rFonts w:ascii="Times New Roman" w:hAnsi="Times New Roman" w:cs="Times New Roman"/>
          <w:sz w:val="24"/>
          <w:szCs w:val="24"/>
        </w:rPr>
        <w:t>2020-2021</w:t>
      </w:r>
      <w:r w:rsidRPr="006E5765">
        <w:rPr>
          <w:rFonts w:ascii="Times New Roman" w:hAnsi="Times New Roman" w:cs="Times New Roman"/>
          <w:sz w:val="24"/>
          <w:szCs w:val="24"/>
        </w:rPr>
        <w:t xml:space="preserve"> </w:t>
      </w:r>
      <w:r w:rsidR="006E5765" w:rsidRPr="006E5765">
        <w:rPr>
          <w:rFonts w:ascii="Times New Roman" w:hAnsi="Times New Roman" w:cs="Times New Roman"/>
          <w:sz w:val="24"/>
          <w:szCs w:val="24"/>
        </w:rPr>
        <w:t>Budget</w:t>
      </w:r>
      <w:r w:rsidR="006E5765">
        <w:rPr>
          <w:rFonts w:ascii="Times New Roman" w:hAnsi="Times New Roman" w:cs="Times New Roman"/>
          <w:sz w:val="24"/>
          <w:szCs w:val="24"/>
        </w:rPr>
        <w:t>.</w:t>
      </w:r>
      <w:r>
        <w:rPr>
          <w:rFonts w:ascii="Times New Roman" w:hAnsi="Times New Roman" w:cs="Times New Roman"/>
          <w:sz w:val="24"/>
          <w:szCs w:val="24"/>
        </w:rPr>
        <w:t xml:space="preserve"> The Program provides $</w:t>
      </w:r>
      <w:r w:rsidR="006E5765">
        <w:rPr>
          <w:rFonts w:ascii="Times New Roman" w:hAnsi="Times New Roman" w:cs="Times New Roman"/>
          <w:sz w:val="24"/>
          <w:szCs w:val="24"/>
        </w:rPr>
        <w:t xml:space="preserve">50 million </w:t>
      </w:r>
      <w:r>
        <w:rPr>
          <w:rFonts w:ascii="Times New Roman" w:hAnsi="Times New Roman" w:cs="Times New Roman"/>
          <w:sz w:val="24"/>
          <w:szCs w:val="24"/>
        </w:rPr>
        <w:t xml:space="preserve">as part of the Australian Government’s commitment to </w:t>
      </w:r>
      <w:r w:rsidR="006E5765">
        <w:rPr>
          <w:rFonts w:ascii="Times New Roman" w:hAnsi="Times New Roman" w:cs="Times New Roman"/>
          <w:sz w:val="24"/>
          <w:szCs w:val="24"/>
        </w:rPr>
        <w:t>accelerate the deployment of carbon capture, use and storage (CCUS) technologies in Australia towards commercial operations.</w:t>
      </w:r>
      <w:r>
        <w:rPr>
          <w:rFonts w:ascii="Times New Roman" w:hAnsi="Times New Roman" w:cs="Times New Roman"/>
          <w:sz w:val="24"/>
          <w:szCs w:val="24"/>
        </w:rPr>
        <w:t xml:space="preserve"> </w:t>
      </w:r>
      <w:r w:rsidR="00D77492">
        <w:rPr>
          <w:rFonts w:ascii="Times New Roman" w:hAnsi="Times New Roman" w:cs="Times New Roman"/>
          <w:sz w:val="24"/>
          <w:szCs w:val="24"/>
        </w:rPr>
        <w:t>In particular, t</w:t>
      </w:r>
      <w:r w:rsidR="008A76D1">
        <w:rPr>
          <w:rFonts w:ascii="Times New Roman" w:hAnsi="Times New Roman" w:cs="Times New Roman"/>
          <w:sz w:val="24"/>
          <w:szCs w:val="24"/>
        </w:rPr>
        <w:t>he Program provides funding to support pilot projects and pre-commercial activities for</w:t>
      </w:r>
      <w:r w:rsidR="00D77492">
        <w:rPr>
          <w:rFonts w:ascii="Times New Roman" w:hAnsi="Times New Roman" w:cs="Times New Roman"/>
          <w:sz w:val="24"/>
          <w:szCs w:val="24"/>
        </w:rPr>
        <w:t xml:space="preserve"> </w:t>
      </w:r>
      <w:r w:rsidR="008A76D1" w:rsidRPr="003D50C3">
        <w:rPr>
          <w:rFonts w:ascii="Times New Roman" w:hAnsi="Times New Roman" w:cs="Times New Roman"/>
          <w:sz w:val="24"/>
          <w:szCs w:val="24"/>
        </w:rPr>
        <w:t>the capture of carbon dioxide for subsequent use or storage or</w:t>
      </w:r>
      <w:r w:rsidR="00D77492">
        <w:rPr>
          <w:rFonts w:ascii="Times New Roman" w:hAnsi="Times New Roman" w:cs="Times New Roman"/>
          <w:sz w:val="24"/>
          <w:szCs w:val="24"/>
        </w:rPr>
        <w:t xml:space="preserve"> </w:t>
      </w:r>
      <w:r w:rsidR="008A76D1" w:rsidRPr="003D50C3">
        <w:rPr>
          <w:rFonts w:ascii="Times New Roman" w:hAnsi="Times New Roman" w:cs="Times New Roman"/>
          <w:sz w:val="24"/>
          <w:szCs w:val="24"/>
        </w:rPr>
        <w:t>the use or storage of carbon dioxide</w:t>
      </w:r>
      <w:r w:rsidR="008A76D1" w:rsidRPr="00390D43">
        <w:rPr>
          <w:rFonts w:ascii="Times New Roman" w:hAnsi="Times New Roman" w:cs="Times New Roman"/>
          <w:sz w:val="24"/>
          <w:szCs w:val="24"/>
        </w:rPr>
        <w:t>.</w:t>
      </w:r>
    </w:p>
    <w:p w14:paraId="3E204509" w14:textId="77777777" w:rsidR="008A76D1" w:rsidRDefault="008A76D1" w:rsidP="00972E3C">
      <w:pPr>
        <w:keepNext/>
        <w:spacing w:before="240" w:after="240"/>
        <w:rPr>
          <w:rFonts w:ascii="Times New Roman" w:hAnsi="Times New Roman" w:cs="Times New Roman"/>
          <w:sz w:val="24"/>
          <w:szCs w:val="24"/>
        </w:rPr>
      </w:pPr>
      <w:r>
        <w:rPr>
          <w:rFonts w:ascii="Times New Roman" w:hAnsi="Times New Roman" w:cs="Times New Roman"/>
          <w:sz w:val="24"/>
          <w:szCs w:val="24"/>
        </w:rPr>
        <w:lastRenderedPageBreak/>
        <w:t>The purpose of the Program is to</w:t>
      </w:r>
      <w:r w:rsidR="002F451B">
        <w:rPr>
          <w:rFonts w:ascii="Times New Roman" w:hAnsi="Times New Roman" w:cs="Times New Roman"/>
          <w:sz w:val="24"/>
          <w:szCs w:val="24"/>
        </w:rPr>
        <w:t>:</w:t>
      </w:r>
    </w:p>
    <w:p w14:paraId="7705314C" w14:textId="77777777" w:rsidR="008A76D1" w:rsidRDefault="008A76D1" w:rsidP="008A76D1">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 xml:space="preserve">reduce </w:t>
      </w:r>
      <w:r w:rsidR="007C21E1">
        <w:rPr>
          <w:rFonts w:ascii="Times New Roman" w:hAnsi="Times New Roman" w:cs="Times New Roman"/>
          <w:sz w:val="24"/>
          <w:szCs w:val="24"/>
        </w:rPr>
        <w:t xml:space="preserve">power and industrial emissions </w:t>
      </w:r>
      <w:r>
        <w:rPr>
          <w:rFonts w:ascii="Times New Roman" w:hAnsi="Times New Roman" w:cs="Times New Roman"/>
          <w:sz w:val="24"/>
          <w:szCs w:val="24"/>
        </w:rPr>
        <w:t xml:space="preserve">to contribute to meeting Australia’s emissions reduction obligations; </w:t>
      </w:r>
    </w:p>
    <w:p w14:paraId="1D41384F" w14:textId="77777777" w:rsidR="008A76D1" w:rsidRDefault="008A76D1" w:rsidP="008A76D1">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encourage industry investment in deploying these technologies in Australia; and</w:t>
      </w:r>
    </w:p>
    <w:p w14:paraId="6A19E060" w14:textId="77777777" w:rsidR="008A76D1" w:rsidRDefault="008A76D1" w:rsidP="008A76D1">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encourage the development of prospective hubs related to the capture, use or storage of carbon dioxide around Australia.</w:t>
      </w:r>
    </w:p>
    <w:p w14:paraId="7DC1AD1F" w14:textId="77777777" w:rsidR="000678F7" w:rsidRPr="0008681E" w:rsidRDefault="000678F7" w:rsidP="000678F7">
      <w:pPr>
        <w:spacing w:before="240" w:after="240"/>
        <w:rPr>
          <w:rFonts w:ascii="Times New Roman" w:hAnsi="Times New Roman" w:cs="Times New Roman"/>
          <w:sz w:val="24"/>
          <w:szCs w:val="24"/>
        </w:rPr>
      </w:pPr>
      <w:r w:rsidRPr="0008681E">
        <w:rPr>
          <w:rFonts w:ascii="Times New Roman" w:hAnsi="Times New Roman" w:cs="Times New Roman"/>
          <w:sz w:val="24"/>
          <w:szCs w:val="24"/>
        </w:rPr>
        <w:t>Key activities the Program seeks to support include</w:t>
      </w:r>
      <w:r w:rsidR="002F451B">
        <w:rPr>
          <w:rFonts w:ascii="Times New Roman" w:hAnsi="Times New Roman" w:cs="Times New Roman"/>
          <w:sz w:val="24"/>
          <w:szCs w:val="24"/>
        </w:rPr>
        <w:t>:</w:t>
      </w:r>
    </w:p>
    <w:p w14:paraId="0A1B6DD5" w14:textId="77777777" w:rsidR="000678F7" w:rsidRPr="000678F7" w:rsidRDefault="000678F7" w:rsidP="000678F7">
      <w:pPr>
        <w:pStyle w:val="ListParagraph"/>
        <w:numPr>
          <w:ilvl w:val="0"/>
          <w:numId w:val="9"/>
        </w:numPr>
        <w:spacing w:before="240" w:after="240"/>
        <w:rPr>
          <w:rFonts w:ascii="Times New Roman" w:hAnsi="Times New Roman" w:cs="Times New Roman"/>
          <w:sz w:val="24"/>
          <w:szCs w:val="24"/>
        </w:rPr>
      </w:pPr>
      <w:r w:rsidRPr="000678F7">
        <w:rPr>
          <w:rFonts w:ascii="Times New Roman" w:hAnsi="Times New Roman" w:cs="Times New Roman"/>
          <w:sz w:val="24"/>
          <w:szCs w:val="24"/>
        </w:rPr>
        <w:t xml:space="preserve">Fostering of pilot CCUS projects or technologies that could expand into a regional </w:t>
      </w:r>
      <w:r w:rsidR="00AC4E2B">
        <w:rPr>
          <w:rFonts w:ascii="Times New Roman" w:hAnsi="Times New Roman" w:cs="Times New Roman"/>
          <w:sz w:val="24"/>
          <w:szCs w:val="24"/>
        </w:rPr>
        <w:t>CCUS</w:t>
      </w:r>
      <w:r w:rsidRPr="000678F7">
        <w:rPr>
          <w:rFonts w:ascii="Times New Roman" w:hAnsi="Times New Roman" w:cs="Times New Roman"/>
          <w:sz w:val="24"/>
          <w:szCs w:val="24"/>
        </w:rPr>
        <w:t xml:space="preserve"> hub in the near future, and bring together a network of multiple greenhouse gas emitters in close proximity for large-scale abatement;</w:t>
      </w:r>
    </w:p>
    <w:p w14:paraId="595149B0" w14:textId="77777777" w:rsidR="0008681E" w:rsidRDefault="0008681E" w:rsidP="000678F7">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Research, development or demonstration projects that use or transform carbon dioxide to create carbon-derived or low-carbon products, including fuels, chemical and building materials</w:t>
      </w:r>
      <w:r w:rsidR="00AA3433">
        <w:rPr>
          <w:rFonts w:ascii="Times New Roman" w:hAnsi="Times New Roman" w:cs="Times New Roman"/>
          <w:sz w:val="24"/>
          <w:szCs w:val="24"/>
        </w:rPr>
        <w:t>;</w:t>
      </w:r>
    </w:p>
    <w:p w14:paraId="1E84BF74" w14:textId="77777777" w:rsidR="000678F7" w:rsidRPr="000678F7" w:rsidRDefault="000678F7" w:rsidP="000678F7">
      <w:pPr>
        <w:pStyle w:val="ListParagraph"/>
        <w:numPr>
          <w:ilvl w:val="0"/>
          <w:numId w:val="9"/>
        </w:numPr>
        <w:spacing w:before="240" w:after="240"/>
        <w:rPr>
          <w:rFonts w:ascii="Times New Roman" w:hAnsi="Times New Roman" w:cs="Times New Roman"/>
          <w:sz w:val="24"/>
          <w:szCs w:val="24"/>
        </w:rPr>
      </w:pPr>
      <w:r w:rsidRPr="000678F7">
        <w:rPr>
          <w:rFonts w:ascii="Times New Roman" w:hAnsi="Times New Roman" w:cs="Times New Roman"/>
          <w:sz w:val="24"/>
          <w:szCs w:val="24"/>
        </w:rPr>
        <w:t>Pre-commercial activities in de</w:t>
      </w:r>
      <w:r>
        <w:rPr>
          <w:rFonts w:ascii="Times New Roman" w:hAnsi="Times New Roman" w:cs="Times New Roman"/>
          <w:sz w:val="24"/>
          <w:szCs w:val="24"/>
        </w:rPr>
        <w:t xml:space="preserve">veloping CCUS infrastructure; </w:t>
      </w:r>
      <w:r w:rsidR="00712536">
        <w:rPr>
          <w:rFonts w:ascii="Times New Roman" w:hAnsi="Times New Roman" w:cs="Times New Roman"/>
          <w:sz w:val="24"/>
          <w:szCs w:val="24"/>
        </w:rPr>
        <w:t>or</w:t>
      </w:r>
    </w:p>
    <w:p w14:paraId="65B188CD" w14:textId="77777777" w:rsidR="000678F7" w:rsidRDefault="000678F7" w:rsidP="000678F7">
      <w:pPr>
        <w:pStyle w:val="ListParagraph"/>
        <w:numPr>
          <w:ilvl w:val="0"/>
          <w:numId w:val="9"/>
        </w:numPr>
        <w:spacing w:before="240" w:after="240"/>
        <w:rPr>
          <w:rFonts w:ascii="Times New Roman" w:hAnsi="Times New Roman" w:cs="Times New Roman"/>
          <w:sz w:val="24"/>
          <w:szCs w:val="24"/>
        </w:rPr>
      </w:pPr>
      <w:r w:rsidRPr="000678F7">
        <w:rPr>
          <w:rFonts w:ascii="Times New Roman" w:hAnsi="Times New Roman" w:cs="Times New Roman"/>
          <w:sz w:val="24"/>
          <w:szCs w:val="24"/>
        </w:rPr>
        <w:t>Retrofitting of CCUS to new or existing assets to reduce emission</w:t>
      </w:r>
      <w:r w:rsidR="00712536">
        <w:rPr>
          <w:rFonts w:ascii="Times New Roman" w:hAnsi="Times New Roman" w:cs="Times New Roman"/>
          <w:sz w:val="24"/>
          <w:szCs w:val="24"/>
        </w:rPr>
        <w:t>s from new or ongoing processes.</w:t>
      </w:r>
    </w:p>
    <w:p w14:paraId="66D9FB22" w14:textId="77777777" w:rsidR="003B3B5B"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Funding authorised by this Legislative Instrument comes from Program </w:t>
      </w:r>
      <w:r w:rsidR="00484CFC">
        <w:rPr>
          <w:rFonts w:ascii="Times New Roman" w:hAnsi="Times New Roman" w:cs="Times New Roman"/>
          <w:sz w:val="24"/>
          <w:szCs w:val="24"/>
        </w:rPr>
        <w:t xml:space="preserve">2.1 Reducing Australia’s greenhouse gas emissions, Outcome 2, </w:t>
      </w:r>
      <w:r w:rsidR="00283BDB">
        <w:rPr>
          <w:rFonts w:ascii="Times New Roman" w:hAnsi="Times New Roman" w:cs="Times New Roman"/>
          <w:sz w:val="24"/>
          <w:szCs w:val="24"/>
        </w:rPr>
        <w:t xml:space="preserve">as set out in the </w:t>
      </w:r>
      <w:r w:rsidR="00484CFC">
        <w:rPr>
          <w:rFonts w:ascii="Times New Roman" w:hAnsi="Times New Roman" w:cs="Times New Roman"/>
          <w:i/>
          <w:sz w:val="24"/>
          <w:szCs w:val="24"/>
        </w:rPr>
        <w:t>Portfolio Budget Statements 2020-21</w:t>
      </w:r>
      <w:r w:rsidR="00283BDB">
        <w:rPr>
          <w:rFonts w:ascii="Times New Roman" w:hAnsi="Times New Roman" w:cs="Times New Roman"/>
          <w:i/>
          <w:sz w:val="24"/>
          <w:szCs w:val="24"/>
        </w:rPr>
        <w:t xml:space="preserve">, Budget Related Paper No. </w:t>
      </w:r>
      <w:r w:rsidR="00484CFC">
        <w:rPr>
          <w:rFonts w:ascii="Times New Roman" w:hAnsi="Times New Roman" w:cs="Times New Roman"/>
          <w:i/>
          <w:sz w:val="24"/>
          <w:szCs w:val="24"/>
        </w:rPr>
        <w:t>1.9,</w:t>
      </w:r>
      <w:r w:rsidR="00283BDB">
        <w:rPr>
          <w:rFonts w:ascii="Times New Roman" w:hAnsi="Times New Roman" w:cs="Times New Roman"/>
          <w:i/>
          <w:sz w:val="24"/>
          <w:szCs w:val="24"/>
        </w:rPr>
        <w:t xml:space="preserve"> Industry, Science</w:t>
      </w:r>
      <w:r w:rsidR="00C410EA">
        <w:rPr>
          <w:rFonts w:ascii="Times New Roman" w:hAnsi="Times New Roman" w:cs="Times New Roman"/>
          <w:i/>
          <w:sz w:val="24"/>
          <w:szCs w:val="24"/>
        </w:rPr>
        <w:t>, Energy and Resources</w:t>
      </w:r>
      <w:r w:rsidR="00815382">
        <w:rPr>
          <w:rFonts w:ascii="Times New Roman" w:hAnsi="Times New Roman" w:cs="Times New Roman"/>
          <w:i/>
          <w:sz w:val="24"/>
          <w:szCs w:val="24"/>
        </w:rPr>
        <w:t xml:space="preserve"> Portfolio </w:t>
      </w:r>
      <w:hyperlink r:id="rId11" w:anchor="202021-portfolio-budget-statements" w:history="1">
        <w:r w:rsidR="00FA7812" w:rsidRPr="009F0380">
          <w:rPr>
            <w:rStyle w:val="Hyperlink"/>
            <w:rFonts w:ascii="Times New Roman" w:hAnsi="Times New Roman" w:cs="Times New Roman"/>
            <w:i/>
            <w:sz w:val="24"/>
            <w:szCs w:val="24"/>
          </w:rPr>
          <w:t>https://www.industry.gov.au/about-us/budget-statements#202021-portfolio-budget-statements</w:t>
        </w:r>
      </w:hyperlink>
      <w:r w:rsidR="00FA7812">
        <w:rPr>
          <w:rFonts w:ascii="Times New Roman" w:hAnsi="Times New Roman" w:cs="Times New Roman"/>
          <w:i/>
          <w:sz w:val="24"/>
          <w:szCs w:val="24"/>
        </w:rPr>
        <w:t xml:space="preserve"> </w:t>
      </w:r>
      <w:r w:rsidR="00283BDB">
        <w:rPr>
          <w:rFonts w:ascii="Times New Roman" w:hAnsi="Times New Roman" w:cs="Times New Roman"/>
          <w:i/>
          <w:sz w:val="24"/>
          <w:szCs w:val="24"/>
        </w:rPr>
        <w:t xml:space="preserve"> </w:t>
      </w:r>
      <w:r w:rsidR="00FA7812">
        <w:rPr>
          <w:rFonts w:ascii="Times New Roman" w:hAnsi="Times New Roman" w:cs="Times New Roman"/>
          <w:sz w:val="24"/>
          <w:szCs w:val="24"/>
        </w:rPr>
        <w:t>at page 61.</w:t>
      </w:r>
    </w:p>
    <w:p w14:paraId="53843F50" w14:textId="39336CB6" w:rsidR="00283BDB" w:rsidRDefault="00283BD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t>
      </w:r>
      <w:r w:rsidR="00601822">
        <w:rPr>
          <w:rFonts w:ascii="Times New Roman" w:hAnsi="Times New Roman" w:cs="Times New Roman"/>
          <w:sz w:val="24"/>
          <w:szCs w:val="24"/>
        </w:rPr>
        <w:t xml:space="preserve">will be </w:t>
      </w:r>
      <w:r>
        <w:rPr>
          <w:rFonts w:ascii="Times New Roman" w:hAnsi="Times New Roman" w:cs="Times New Roman"/>
          <w:sz w:val="24"/>
          <w:szCs w:val="24"/>
        </w:rPr>
        <w:t xml:space="preserve">delivered by </w:t>
      </w:r>
      <w:r w:rsidR="00C374FA">
        <w:rPr>
          <w:rFonts w:ascii="Times New Roman" w:hAnsi="Times New Roman" w:cs="Times New Roman"/>
          <w:sz w:val="24"/>
          <w:szCs w:val="24"/>
        </w:rPr>
        <w:t>AusIndustry</w:t>
      </w:r>
      <w:r w:rsidRPr="00B96B67">
        <w:rPr>
          <w:rFonts w:ascii="Times New Roman" w:hAnsi="Times New Roman" w:cs="Times New Roman"/>
          <w:sz w:val="24"/>
          <w:szCs w:val="24"/>
        </w:rPr>
        <w:t>, which is a specialised design, management and delivery body with extensive expertise and capability in delivering similar programs.</w:t>
      </w:r>
      <w:r>
        <w:rPr>
          <w:rFonts w:ascii="Times New Roman" w:hAnsi="Times New Roman" w:cs="Times New Roman"/>
          <w:sz w:val="24"/>
          <w:szCs w:val="24"/>
        </w:rPr>
        <w:t xml:space="preserve"> </w:t>
      </w:r>
    </w:p>
    <w:p w14:paraId="137DB27D" w14:textId="10E49322" w:rsidR="00283BDB" w:rsidRDefault="00283BD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B96B67">
        <w:rPr>
          <w:rFonts w:ascii="Times New Roman" w:hAnsi="Times New Roman" w:cs="Times New Roman"/>
          <w:sz w:val="24"/>
          <w:szCs w:val="24"/>
        </w:rPr>
        <w:t xml:space="preserve">Program is </w:t>
      </w:r>
      <w:r w:rsidR="00B96B67" w:rsidRPr="00B96B67">
        <w:rPr>
          <w:rFonts w:ascii="Times New Roman" w:hAnsi="Times New Roman" w:cs="Times New Roman"/>
          <w:sz w:val="24"/>
          <w:szCs w:val="24"/>
        </w:rPr>
        <w:t xml:space="preserve">a </w:t>
      </w:r>
      <w:r w:rsidRPr="00B96B67">
        <w:rPr>
          <w:rFonts w:ascii="Times New Roman" w:hAnsi="Times New Roman" w:cs="Times New Roman"/>
          <w:sz w:val="24"/>
          <w:szCs w:val="24"/>
        </w:rPr>
        <w:t>competitive, merits based grants program</w:t>
      </w:r>
      <w:r w:rsidR="00B96B67" w:rsidRPr="00B96B67">
        <w:rPr>
          <w:rFonts w:ascii="Times New Roman" w:hAnsi="Times New Roman" w:cs="Times New Roman"/>
          <w:sz w:val="24"/>
          <w:szCs w:val="24"/>
        </w:rPr>
        <w:t xml:space="preserve">. </w:t>
      </w:r>
      <w:r w:rsidRPr="00B96B67">
        <w:rPr>
          <w:rFonts w:ascii="Times New Roman" w:hAnsi="Times New Roman" w:cs="Times New Roman"/>
          <w:sz w:val="24"/>
          <w:szCs w:val="24"/>
        </w:rPr>
        <w:t xml:space="preserve">The Program is administered by the Department in accordance with the </w:t>
      </w:r>
      <w:r w:rsidRPr="00B96B67">
        <w:rPr>
          <w:rFonts w:ascii="Times New Roman" w:hAnsi="Times New Roman" w:cs="Times New Roman"/>
          <w:i/>
          <w:sz w:val="24"/>
          <w:szCs w:val="24"/>
        </w:rPr>
        <w:t xml:space="preserve">Commonwealth Grant Rules and Guidelines 2017 </w:t>
      </w:r>
      <w:r w:rsidRPr="00B96B67">
        <w:rPr>
          <w:rFonts w:ascii="Times New Roman" w:hAnsi="Times New Roman" w:cs="Times New Roman"/>
          <w:sz w:val="24"/>
          <w:szCs w:val="24"/>
        </w:rPr>
        <w:t>(</w:t>
      </w:r>
      <w:hyperlink r:id="rId12" w:history="1">
        <w:r w:rsidR="00667E24" w:rsidRPr="00D63EC6">
          <w:rPr>
            <w:rStyle w:val="Hyperlink"/>
            <w:rFonts w:ascii="Times New Roman" w:hAnsi="Times New Roman" w:cs="Times New Roman"/>
            <w:sz w:val="24"/>
            <w:szCs w:val="24"/>
          </w:rPr>
          <w:t>https://www.finance.gov.au/sites/default/files/2019-11/commonwealth-grants-rules-and-guidelines.pdf</w:t>
        </w:r>
      </w:hyperlink>
      <w:r w:rsidRPr="00B96B67">
        <w:rPr>
          <w:rFonts w:ascii="Times New Roman" w:hAnsi="Times New Roman" w:cs="Times New Roman"/>
          <w:sz w:val="24"/>
          <w:szCs w:val="24"/>
        </w:rPr>
        <w:t>)</w:t>
      </w:r>
      <w:r w:rsidR="00C47211">
        <w:rPr>
          <w:rFonts w:ascii="Times New Roman" w:hAnsi="Times New Roman" w:cs="Times New Roman"/>
          <w:sz w:val="24"/>
          <w:szCs w:val="24"/>
        </w:rPr>
        <w:t>.</w:t>
      </w:r>
      <w:r w:rsidRPr="00B96B67">
        <w:rPr>
          <w:rFonts w:ascii="Times New Roman" w:hAnsi="Times New Roman" w:cs="Times New Roman"/>
          <w:sz w:val="24"/>
          <w:szCs w:val="24"/>
        </w:rPr>
        <w:t xml:space="preserve"> Eligibility and merit criteria are outlined in the Program guidelines, available at </w:t>
      </w:r>
      <w:hyperlink r:id="rId13" w:history="1">
        <w:r w:rsidR="00B96B67" w:rsidRPr="00B96B67">
          <w:rPr>
            <w:rStyle w:val="Hyperlink"/>
            <w:rFonts w:ascii="Times New Roman" w:hAnsi="Times New Roman" w:cs="Times New Roman"/>
            <w:sz w:val="24"/>
            <w:szCs w:val="24"/>
          </w:rPr>
          <w:t>business.gov.au</w:t>
        </w:r>
      </w:hyperlink>
      <w:r w:rsidR="00B96B67">
        <w:rPr>
          <w:rFonts w:ascii="Times New Roman" w:hAnsi="Times New Roman" w:cs="Times New Roman"/>
          <w:sz w:val="24"/>
          <w:szCs w:val="24"/>
        </w:rPr>
        <w:t>.</w:t>
      </w:r>
    </w:p>
    <w:p w14:paraId="58351164" w14:textId="30D0586A" w:rsidR="00283BDB" w:rsidRDefault="00283BDB" w:rsidP="00283BDB">
      <w:pPr>
        <w:rPr>
          <w:rFonts w:ascii="Times New Roman" w:hAnsi="Times New Roman" w:cs="Times New Roman"/>
          <w:sz w:val="24"/>
          <w:szCs w:val="24"/>
        </w:rPr>
      </w:pPr>
      <w:r w:rsidRPr="002D299D">
        <w:rPr>
          <w:rFonts w:ascii="Times New Roman" w:hAnsi="Times New Roman" w:cs="Times New Roman"/>
          <w:sz w:val="24"/>
          <w:szCs w:val="24"/>
        </w:rPr>
        <w:t xml:space="preserve">Spending decisions will be made </w:t>
      </w:r>
      <w:r w:rsidR="00B96B67">
        <w:rPr>
          <w:rFonts w:ascii="Times New Roman" w:hAnsi="Times New Roman" w:cs="Times New Roman"/>
          <w:sz w:val="24"/>
          <w:szCs w:val="24"/>
        </w:rPr>
        <w:t>by</w:t>
      </w:r>
      <w:r w:rsidRPr="00B96B67">
        <w:rPr>
          <w:rFonts w:ascii="Times New Roman" w:hAnsi="Times New Roman" w:cs="Times New Roman"/>
          <w:sz w:val="24"/>
          <w:szCs w:val="24"/>
        </w:rPr>
        <w:t xml:space="preserve"> the Minister for </w:t>
      </w:r>
      <w:r w:rsidR="00B96B67">
        <w:rPr>
          <w:rFonts w:ascii="Times New Roman" w:hAnsi="Times New Roman" w:cs="Times New Roman"/>
          <w:sz w:val="24"/>
          <w:szCs w:val="24"/>
        </w:rPr>
        <w:t>Energy and Emissions Reduction</w:t>
      </w:r>
      <w:r w:rsidRPr="00B96B67">
        <w:rPr>
          <w:rFonts w:ascii="Times New Roman" w:hAnsi="Times New Roman" w:cs="Times New Roman"/>
          <w:sz w:val="24"/>
          <w:szCs w:val="24"/>
        </w:rPr>
        <w:t>, taking into account the recommendations of the Department</w:t>
      </w:r>
      <w:r w:rsidR="00B96B67">
        <w:rPr>
          <w:rFonts w:ascii="Times New Roman" w:hAnsi="Times New Roman" w:cs="Times New Roman"/>
          <w:sz w:val="24"/>
          <w:szCs w:val="24"/>
        </w:rPr>
        <w:t xml:space="preserve"> and the Program Committee</w:t>
      </w:r>
      <w:r w:rsidR="00C0241D">
        <w:rPr>
          <w:rFonts w:ascii="Times New Roman" w:hAnsi="Times New Roman" w:cs="Times New Roman"/>
          <w:sz w:val="24"/>
          <w:szCs w:val="24"/>
        </w:rPr>
        <w:t xml:space="preserve"> (the Committee)</w:t>
      </w:r>
      <w:r w:rsidR="00C47211">
        <w:rPr>
          <w:rFonts w:ascii="Times New Roman" w:hAnsi="Times New Roman" w:cs="Times New Roman"/>
          <w:sz w:val="24"/>
          <w:szCs w:val="24"/>
        </w:rPr>
        <w:t>,</w:t>
      </w:r>
      <w:r w:rsidR="002577BB" w:rsidRPr="002577BB">
        <w:rPr>
          <w:rFonts w:ascii="Times New Roman" w:hAnsi="Times New Roman" w:cs="Times New Roman"/>
          <w:sz w:val="24"/>
          <w:szCs w:val="24"/>
        </w:rPr>
        <w:t xml:space="preserve"> </w:t>
      </w:r>
      <w:r w:rsidR="002577BB">
        <w:rPr>
          <w:rFonts w:ascii="Times New Roman" w:hAnsi="Times New Roman" w:cs="Times New Roman"/>
          <w:sz w:val="24"/>
          <w:szCs w:val="24"/>
        </w:rPr>
        <w:t xml:space="preserve">which consists of a </w:t>
      </w:r>
      <w:r w:rsidR="003D50C3">
        <w:rPr>
          <w:rFonts w:ascii="Times New Roman" w:hAnsi="Times New Roman" w:cs="Times New Roman"/>
          <w:sz w:val="24"/>
          <w:szCs w:val="24"/>
        </w:rPr>
        <w:t>D</w:t>
      </w:r>
      <w:r w:rsidR="002577BB">
        <w:rPr>
          <w:rFonts w:ascii="Times New Roman" w:hAnsi="Times New Roman" w:cs="Times New Roman"/>
          <w:sz w:val="24"/>
          <w:szCs w:val="24"/>
        </w:rPr>
        <w:t>epartmental representative and external technical</w:t>
      </w:r>
      <w:r w:rsidR="00B60F6F">
        <w:rPr>
          <w:rFonts w:ascii="Times New Roman" w:hAnsi="Times New Roman" w:cs="Times New Roman"/>
          <w:sz w:val="24"/>
          <w:szCs w:val="24"/>
        </w:rPr>
        <w:t>, policy</w:t>
      </w:r>
      <w:r w:rsidR="002577BB">
        <w:rPr>
          <w:rFonts w:ascii="Times New Roman" w:hAnsi="Times New Roman" w:cs="Times New Roman"/>
          <w:sz w:val="24"/>
          <w:szCs w:val="24"/>
        </w:rPr>
        <w:t xml:space="preserve"> and industry experts</w:t>
      </w:r>
      <w:r w:rsidRPr="00B96B67">
        <w:rPr>
          <w:rFonts w:ascii="Times New Roman" w:hAnsi="Times New Roman" w:cs="Times New Roman"/>
          <w:sz w:val="24"/>
          <w:szCs w:val="24"/>
        </w:rPr>
        <w:t>.</w:t>
      </w:r>
      <w:r>
        <w:rPr>
          <w:rFonts w:ascii="Times New Roman" w:hAnsi="Times New Roman" w:cs="Times New Roman"/>
          <w:sz w:val="24"/>
          <w:szCs w:val="24"/>
        </w:rPr>
        <w:t xml:space="preserve"> </w:t>
      </w:r>
    </w:p>
    <w:p w14:paraId="06E91B13" w14:textId="77777777" w:rsidR="00283BDB" w:rsidRDefault="00283BDB" w:rsidP="008F1E01">
      <w:pPr>
        <w:spacing w:before="240" w:after="240"/>
        <w:rPr>
          <w:rFonts w:ascii="Times New Roman" w:hAnsi="Times New Roman" w:cs="Times New Roman"/>
          <w:sz w:val="24"/>
          <w:szCs w:val="24"/>
        </w:rPr>
      </w:pPr>
      <w:r w:rsidRPr="002F451B">
        <w:rPr>
          <w:rFonts w:ascii="Times New Roman" w:hAnsi="Times New Roman" w:cs="Times New Roman"/>
          <w:sz w:val="24"/>
          <w:szCs w:val="24"/>
        </w:rPr>
        <w:t xml:space="preserve">Grants </w:t>
      </w:r>
      <w:r w:rsidR="00493166" w:rsidRPr="002F451B">
        <w:rPr>
          <w:rFonts w:ascii="Times New Roman" w:hAnsi="Times New Roman" w:cs="Times New Roman"/>
          <w:sz w:val="24"/>
          <w:szCs w:val="24"/>
        </w:rPr>
        <w:t xml:space="preserve">will be a minimum of </w:t>
      </w:r>
      <w:r w:rsidR="00C47211">
        <w:rPr>
          <w:rFonts w:ascii="Times New Roman" w:hAnsi="Times New Roman" w:cs="Times New Roman"/>
          <w:sz w:val="24"/>
          <w:szCs w:val="24"/>
        </w:rPr>
        <w:t>$500,000</w:t>
      </w:r>
      <w:r w:rsidR="007C21E1">
        <w:rPr>
          <w:rFonts w:ascii="Times New Roman" w:hAnsi="Times New Roman" w:cs="Times New Roman"/>
          <w:sz w:val="24"/>
          <w:szCs w:val="24"/>
        </w:rPr>
        <w:t xml:space="preserve"> and</w:t>
      </w:r>
      <w:r w:rsidR="00493166" w:rsidRPr="00C47211">
        <w:rPr>
          <w:rFonts w:ascii="Times New Roman" w:hAnsi="Times New Roman" w:cs="Times New Roman"/>
          <w:sz w:val="24"/>
          <w:szCs w:val="24"/>
        </w:rPr>
        <w:t xml:space="preserve"> </w:t>
      </w:r>
      <w:r w:rsidRPr="002F451B">
        <w:rPr>
          <w:rFonts w:ascii="Times New Roman" w:hAnsi="Times New Roman" w:cs="Times New Roman"/>
          <w:sz w:val="24"/>
          <w:szCs w:val="24"/>
        </w:rPr>
        <w:t>up to a maximum of $</w:t>
      </w:r>
      <w:r w:rsidR="00C47211">
        <w:rPr>
          <w:rFonts w:ascii="Times New Roman" w:hAnsi="Times New Roman" w:cs="Times New Roman"/>
          <w:sz w:val="24"/>
          <w:szCs w:val="24"/>
        </w:rPr>
        <w:t>25,000,000</w:t>
      </w:r>
      <w:r w:rsidRPr="00C47211">
        <w:rPr>
          <w:rFonts w:ascii="Times New Roman" w:hAnsi="Times New Roman" w:cs="Times New Roman"/>
          <w:sz w:val="24"/>
          <w:szCs w:val="24"/>
        </w:rPr>
        <w:t>.</w:t>
      </w:r>
      <w:r w:rsidR="00152E85" w:rsidRPr="00C47211">
        <w:rPr>
          <w:rFonts w:ascii="Times New Roman" w:hAnsi="Times New Roman" w:cs="Times New Roman"/>
          <w:sz w:val="24"/>
          <w:szCs w:val="24"/>
        </w:rPr>
        <w:t xml:space="preserve"> </w:t>
      </w:r>
      <w:r w:rsidR="00152E85" w:rsidRPr="002F451B">
        <w:rPr>
          <w:rFonts w:ascii="Times New Roman" w:hAnsi="Times New Roman" w:cs="Times New Roman"/>
          <w:sz w:val="24"/>
          <w:szCs w:val="24"/>
        </w:rPr>
        <w:t xml:space="preserve">The grant amount may be up to </w:t>
      </w:r>
      <w:r w:rsidR="007C21E1">
        <w:rPr>
          <w:rFonts w:ascii="Times New Roman" w:hAnsi="Times New Roman" w:cs="Times New Roman"/>
          <w:sz w:val="24"/>
          <w:szCs w:val="24"/>
        </w:rPr>
        <w:t>10</w:t>
      </w:r>
      <w:r w:rsidR="00C47211">
        <w:rPr>
          <w:rFonts w:ascii="Times New Roman" w:hAnsi="Times New Roman" w:cs="Times New Roman"/>
          <w:sz w:val="24"/>
          <w:szCs w:val="24"/>
        </w:rPr>
        <w:t xml:space="preserve">0 per cent </w:t>
      </w:r>
      <w:r w:rsidR="00152E85" w:rsidRPr="002F451B">
        <w:rPr>
          <w:rFonts w:ascii="Times New Roman" w:hAnsi="Times New Roman" w:cs="Times New Roman"/>
          <w:sz w:val="24"/>
          <w:szCs w:val="24"/>
        </w:rPr>
        <w:t xml:space="preserve">of eligible project costs. </w:t>
      </w:r>
    </w:p>
    <w:p w14:paraId="37C0510A" w14:textId="14685145" w:rsidR="00283BDB" w:rsidDel="0099482B" w:rsidRDefault="00283BDB" w:rsidP="008F1E01">
      <w:pPr>
        <w:spacing w:before="240" w:after="240"/>
        <w:rPr>
          <w:rFonts w:ascii="Times New Roman" w:hAnsi="Times New Roman" w:cs="Times New Roman"/>
          <w:sz w:val="24"/>
          <w:szCs w:val="24"/>
        </w:rPr>
      </w:pPr>
      <w:r w:rsidRPr="00F61385" w:rsidDel="0099482B">
        <w:rPr>
          <w:rFonts w:ascii="Times New Roman" w:hAnsi="Times New Roman" w:cs="Times New Roman"/>
          <w:sz w:val="24"/>
          <w:szCs w:val="24"/>
        </w:rPr>
        <w:t xml:space="preserve">The Program involves the allocation of </w:t>
      </w:r>
      <w:r w:rsidR="00390D43">
        <w:rPr>
          <w:rFonts w:ascii="Times New Roman" w:hAnsi="Times New Roman" w:cs="Times New Roman"/>
          <w:sz w:val="24"/>
          <w:szCs w:val="24"/>
        </w:rPr>
        <w:t>finite resources</w:t>
      </w:r>
      <w:r w:rsidRPr="00F61385" w:rsidDel="0099482B">
        <w:rPr>
          <w:rFonts w:ascii="Times New Roman" w:hAnsi="Times New Roman" w:cs="Times New Roman"/>
          <w:sz w:val="24"/>
          <w:szCs w:val="24"/>
        </w:rPr>
        <w:t xml:space="preserve"> between competing applicants. </w:t>
      </w:r>
      <w:r w:rsidR="00390D43">
        <w:rPr>
          <w:rFonts w:ascii="Times New Roman" w:hAnsi="Times New Roman" w:cs="Times New Roman"/>
          <w:sz w:val="24"/>
          <w:szCs w:val="24"/>
        </w:rPr>
        <w:t xml:space="preserve"> In addition</w:t>
      </w:r>
      <w:r w:rsidRPr="00F61385" w:rsidDel="0099482B">
        <w:rPr>
          <w:rFonts w:ascii="Times New Roman" w:hAnsi="Times New Roman" w:cs="Times New Roman"/>
          <w:sz w:val="24"/>
          <w:szCs w:val="24"/>
        </w:rPr>
        <w:t>, there is a robust</w:t>
      </w:r>
      <w:r w:rsidR="00390D43">
        <w:rPr>
          <w:rFonts w:ascii="Times New Roman" w:hAnsi="Times New Roman" w:cs="Times New Roman"/>
          <w:sz w:val="24"/>
          <w:szCs w:val="24"/>
        </w:rPr>
        <w:t xml:space="preserve"> and extensive</w:t>
      </w:r>
      <w:r w:rsidRPr="00F61385" w:rsidDel="0099482B">
        <w:rPr>
          <w:rFonts w:ascii="Times New Roman" w:hAnsi="Times New Roman" w:cs="Times New Roman"/>
          <w:sz w:val="24"/>
          <w:szCs w:val="24"/>
        </w:rPr>
        <w:t xml:space="preserve"> assessment process, an enquiry and feedback process, </w:t>
      </w:r>
      <w:r w:rsidRPr="00F61385" w:rsidDel="0099482B">
        <w:rPr>
          <w:rFonts w:ascii="Times New Roman" w:hAnsi="Times New Roman" w:cs="Times New Roman"/>
          <w:sz w:val="24"/>
          <w:szCs w:val="24"/>
        </w:rPr>
        <w:lastRenderedPageBreak/>
        <w:t xml:space="preserve">and an existing complaints mechanism for affected applicants. </w:t>
      </w:r>
      <w:r w:rsidRPr="00C47211" w:rsidDel="0099482B">
        <w:rPr>
          <w:rFonts w:ascii="Times New Roman" w:hAnsi="Times New Roman" w:cs="Times New Roman"/>
          <w:sz w:val="24"/>
          <w:szCs w:val="24"/>
        </w:rPr>
        <w:t xml:space="preserve">Therefore, </w:t>
      </w:r>
      <w:r w:rsidRPr="00C0241D" w:rsidDel="0099482B">
        <w:rPr>
          <w:rFonts w:ascii="Times New Roman" w:hAnsi="Times New Roman" w:cs="Times New Roman"/>
          <w:sz w:val="24"/>
          <w:szCs w:val="24"/>
        </w:rPr>
        <w:t xml:space="preserve">external merits review does not apply to decisions about the provision of grants under the Program. </w:t>
      </w:r>
    </w:p>
    <w:p w14:paraId="67F1BBC1" w14:textId="7A55405C" w:rsidR="00152E85" w:rsidRPr="00421518" w:rsidRDefault="00152E85" w:rsidP="008F1E01">
      <w:pPr>
        <w:spacing w:before="240" w:after="240"/>
        <w:rPr>
          <w:rFonts w:ascii="Times New Roman" w:hAnsi="Times New Roman" w:cs="Times New Roman"/>
          <w:sz w:val="24"/>
          <w:szCs w:val="24"/>
        </w:rPr>
      </w:pPr>
      <w:r w:rsidRPr="00C0241D">
        <w:rPr>
          <w:rFonts w:ascii="Times New Roman" w:hAnsi="Times New Roman" w:cs="Times New Roman"/>
          <w:sz w:val="24"/>
          <w:szCs w:val="24"/>
        </w:rPr>
        <w:t xml:space="preserve">Applications will be assessed against the eligibility criteria and merit criteria set out in the Program guidelines in two stages. At first instance, applications will be assessed by AusIndustry against the eligibility criteria. </w:t>
      </w:r>
      <w:r w:rsidR="00CF007E">
        <w:rPr>
          <w:rFonts w:ascii="Times New Roman" w:hAnsi="Times New Roman" w:cs="Times New Roman"/>
          <w:sz w:val="24"/>
          <w:szCs w:val="24"/>
        </w:rPr>
        <w:t>The</w:t>
      </w:r>
      <w:r w:rsidR="0020226A">
        <w:rPr>
          <w:rFonts w:ascii="Times New Roman" w:hAnsi="Times New Roman" w:cs="Times New Roman"/>
          <w:sz w:val="24"/>
          <w:szCs w:val="24"/>
        </w:rPr>
        <w:t xml:space="preserve"> Committee </w:t>
      </w:r>
      <w:r w:rsidRPr="004E6D6A">
        <w:rPr>
          <w:rFonts w:ascii="Times New Roman" w:hAnsi="Times New Roman" w:cs="Times New Roman"/>
          <w:sz w:val="24"/>
          <w:szCs w:val="24"/>
        </w:rPr>
        <w:t xml:space="preserve">will then consider eligible applications against the merit criteria. This will include comparing the applications and scoring each application out of 100. The </w:t>
      </w:r>
      <w:r w:rsidR="00C600C4">
        <w:rPr>
          <w:rFonts w:ascii="Times New Roman" w:hAnsi="Times New Roman" w:cs="Times New Roman"/>
          <w:sz w:val="24"/>
          <w:szCs w:val="24"/>
        </w:rPr>
        <w:t>C</w:t>
      </w:r>
      <w:r w:rsidR="00C600C4" w:rsidRPr="004E6D6A">
        <w:rPr>
          <w:rFonts w:ascii="Times New Roman" w:hAnsi="Times New Roman" w:cs="Times New Roman"/>
          <w:sz w:val="24"/>
          <w:szCs w:val="24"/>
        </w:rPr>
        <w:t>ommittee</w:t>
      </w:r>
      <w:r w:rsidR="00390D43">
        <w:rPr>
          <w:rFonts w:ascii="Times New Roman" w:hAnsi="Times New Roman" w:cs="Times New Roman"/>
          <w:sz w:val="24"/>
          <w:szCs w:val="24"/>
        </w:rPr>
        <w:t xml:space="preserve"> will comprise </w:t>
      </w:r>
      <w:r w:rsidR="00F10852">
        <w:rPr>
          <w:rFonts w:ascii="Times New Roman" w:hAnsi="Times New Roman" w:cs="Times New Roman"/>
          <w:sz w:val="24"/>
          <w:szCs w:val="24"/>
        </w:rPr>
        <w:t>of a</w:t>
      </w:r>
      <w:r w:rsidR="00390D43">
        <w:rPr>
          <w:rFonts w:ascii="Times New Roman" w:hAnsi="Times New Roman" w:cs="Times New Roman"/>
          <w:sz w:val="24"/>
          <w:szCs w:val="24"/>
        </w:rPr>
        <w:t xml:space="preserve"> representative from the </w:t>
      </w:r>
      <w:r w:rsidR="00886679">
        <w:rPr>
          <w:rFonts w:ascii="Times New Roman" w:hAnsi="Times New Roman" w:cs="Times New Roman"/>
          <w:sz w:val="24"/>
          <w:szCs w:val="24"/>
        </w:rPr>
        <w:t>D</w:t>
      </w:r>
      <w:r w:rsidR="00390D43">
        <w:rPr>
          <w:rFonts w:ascii="Times New Roman" w:hAnsi="Times New Roman" w:cs="Times New Roman"/>
          <w:sz w:val="24"/>
          <w:szCs w:val="24"/>
        </w:rPr>
        <w:t>epartment</w:t>
      </w:r>
      <w:r w:rsidR="00F10852">
        <w:rPr>
          <w:rFonts w:ascii="Times New Roman" w:hAnsi="Times New Roman" w:cs="Times New Roman"/>
          <w:sz w:val="24"/>
          <w:szCs w:val="24"/>
        </w:rPr>
        <w:t xml:space="preserve"> and external technical, policy </w:t>
      </w:r>
      <w:r w:rsidR="00B60F6F">
        <w:rPr>
          <w:rFonts w:ascii="Times New Roman" w:hAnsi="Times New Roman" w:cs="Times New Roman"/>
          <w:sz w:val="24"/>
          <w:szCs w:val="24"/>
        </w:rPr>
        <w:t>and</w:t>
      </w:r>
      <w:r w:rsidR="00F10852">
        <w:rPr>
          <w:rFonts w:ascii="Times New Roman" w:hAnsi="Times New Roman" w:cs="Times New Roman"/>
          <w:sz w:val="24"/>
          <w:szCs w:val="24"/>
        </w:rPr>
        <w:t xml:space="preserve"> industry experts. The Committee </w:t>
      </w:r>
      <w:r w:rsidRPr="004E6D6A">
        <w:rPr>
          <w:rFonts w:ascii="Times New Roman" w:hAnsi="Times New Roman" w:cs="Times New Roman"/>
          <w:sz w:val="24"/>
          <w:szCs w:val="24"/>
        </w:rPr>
        <w:t>may</w:t>
      </w:r>
      <w:r w:rsidR="00390D43">
        <w:rPr>
          <w:rFonts w:ascii="Times New Roman" w:hAnsi="Times New Roman" w:cs="Times New Roman"/>
          <w:sz w:val="24"/>
          <w:szCs w:val="24"/>
        </w:rPr>
        <w:t xml:space="preserve"> also </w:t>
      </w:r>
      <w:r w:rsidR="00F10852">
        <w:rPr>
          <w:rFonts w:ascii="Times New Roman" w:hAnsi="Times New Roman" w:cs="Times New Roman"/>
          <w:sz w:val="24"/>
          <w:szCs w:val="24"/>
        </w:rPr>
        <w:t>include</w:t>
      </w:r>
      <w:r w:rsidR="00F10852" w:rsidRPr="004E6D6A">
        <w:rPr>
          <w:rFonts w:ascii="Times New Roman" w:hAnsi="Times New Roman" w:cs="Times New Roman"/>
          <w:sz w:val="24"/>
          <w:szCs w:val="24"/>
        </w:rPr>
        <w:t xml:space="preserve"> </w:t>
      </w:r>
      <w:r w:rsidRPr="00421518">
        <w:rPr>
          <w:rFonts w:ascii="Times New Roman" w:hAnsi="Times New Roman" w:cs="Times New Roman"/>
          <w:sz w:val="24"/>
          <w:szCs w:val="24"/>
        </w:rPr>
        <w:t>representatives from</w:t>
      </w:r>
      <w:r w:rsidR="00C600C4">
        <w:rPr>
          <w:rFonts w:ascii="Times New Roman" w:hAnsi="Times New Roman" w:cs="Times New Roman"/>
          <w:sz w:val="24"/>
          <w:szCs w:val="24"/>
        </w:rPr>
        <w:t xml:space="preserve"> Geoscience Australia</w:t>
      </w:r>
      <w:r w:rsidR="00F10852">
        <w:rPr>
          <w:rFonts w:ascii="Times New Roman" w:hAnsi="Times New Roman" w:cs="Times New Roman"/>
          <w:sz w:val="24"/>
          <w:szCs w:val="24"/>
        </w:rPr>
        <w:t xml:space="preserve"> or </w:t>
      </w:r>
      <w:r w:rsidR="004E6D6A">
        <w:rPr>
          <w:rFonts w:ascii="Times New Roman" w:hAnsi="Times New Roman" w:cs="Times New Roman"/>
          <w:sz w:val="24"/>
          <w:szCs w:val="24"/>
        </w:rPr>
        <w:t>th</w:t>
      </w:r>
      <w:r w:rsidR="004E6D6A" w:rsidRPr="004E6D6A">
        <w:rPr>
          <w:rFonts w:ascii="Times New Roman" w:hAnsi="Times New Roman" w:cs="Times New Roman"/>
          <w:sz w:val="24"/>
          <w:szCs w:val="24"/>
        </w:rPr>
        <w:t>e Commonwealth Scientific and Industrial Research Organisation</w:t>
      </w:r>
      <w:r w:rsidRPr="00421518">
        <w:rPr>
          <w:rFonts w:ascii="Times New Roman" w:hAnsi="Times New Roman" w:cs="Times New Roman"/>
          <w:sz w:val="24"/>
          <w:szCs w:val="24"/>
        </w:rPr>
        <w:t xml:space="preserve">. The </w:t>
      </w:r>
      <w:r w:rsidR="0020226A">
        <w:rPr>
          <w:rFonts w:ascii="Times New Roman" w:hAnsi="Times New Roman" w:cs="Times New Roman"/>
          <w:sz w:val="24"/>
          <w:szCs w:val="24"/>
        </w:rPr>
        <w:t>Committee</w:t>
      </w:r>
      <w:r w:rsidRPr="00421518">
        <w:rPr>
          <w:rFonts w:ascii="Times New Roman" w:hAnsi="Times New Roman" w:cs="Times New Roman"/>
          <w:sz w:val="24"/>
          <w:szCs w:val="24"/>
        </w:rPr>
        <w:t xml:space="preserve"> may seek input from independent experts to inform their assessments.</w:t>
      </w:r>
    </w:p>
    <w:p w14:paraId="3FBCD41F" w14:textId="77777777" w:rsidR="00152E85" w:rsidRDefault="00152E85" w:rsidP="008F1E01">
      <w:pPr>
        <w:spacing w:before="240" w:after="240"/>
        <w:rPr>
          <w:rFonts w:ascii="Times New Roman" w:hAnsi="Times New Roman" w:cs="Times New Roman"/>
          <w:sz w:val="24"/>
          <w:szCs w:val="24"/>
        </w:rPr>
      </w:pPr>
      <w:r w:rsidRPr="00421518">
        <w:rPr>
          <w:rFonts w:ascii="Times New Roman" w:hAnsi="Times New Roman" w:cs="Times New Roman"/>
          <w:sz w:val="24"/>
          <w:szCs w:val="24"/>
        </w:rPr>
        <w:t>Applications must address the eligibility and merit criteria, and provide relevant supporting information. The amount of detail and supporting evidence should be relative to the project size, complexity and funding amount requested. Larger and more complex projects should include more detailed evidence. To be competitive, applications must score highly against each merit criterion.</w:t>
      </w:r>
    </w:p>
    <w:p w14:paraId="4A229083" w14:textId="17AE6CB8" w:rsidR="00152E85" w:rsidRDefault="00152E85" w:rsidP="00152E85">
      <w:pPr>
        <w:spacing w:before="240" w:after="240"/>
        <w:rPr>
          <w:rFonts w:ascii="Times New Roman" w:hAnsi="Times New Roman" w:cs="Times New Roman"/>
          <w:sz w:val="24"/>
          <w:szCs w:val="24"/>
        </w:rPr>
      </w:pPr>
      <w:r w:rsidRPr="00421518">
        <w:rPr>
          <w:rFonts w:ascii="Times New Roman" w:hAnsi="Times New Roman" w:cs="Times New Roman"/>
          <w:sz w:val="24"/>
          <w:szCs w:val="24"/>
        </w:rPr>
        <w:t xml:space="preserve">After considering the applications, the </w:t>
      </w:r>
      <w:r w:rsidR="009C26CB">
        <w:rPr>
          <w:rFonts w:ascii="Times New Roman" w:hAnsi="Times New Roman" w:cs="Times New Roman"/>
          <w:sz w:val="24"/>
          <w:szCs w:val="24"/>
        </w:rPr>
        <w:t>C</w:t>
      </w:r>
      <w:r w:rsidRPr="00421518">
        <w:rPr>
          <w:rFonts w:ascii="Times New Roman" w:hAnsi="Times New Roman" w:cs="Times New Roman"/>
          <w:sz w:val="24"/>
          <w:szCs w:val="24"/>
        </w:rPr>
        <w:t xml:space="preserve">ommittee will make recommendations to the </w:t>
      </w:r>
      <w:r w:rsidR="005E3806" w:rsidRPr="00421518">
        <w:rPr>
          <w:rFonts w:ascii="Times New Roman" w:hAnsi="Times New Roman" w:cs="Times New Roman"/>
          <w:sz w:val="24"/>
          <w:szCs w:val="24"/>
        </w:rPr>
        <w:t>Minister</w:t>
      </w:r>
      <w:r w:rsidRPr="00421518">
        <w:rPr>
          <w:rFonts w:ascii="Times New Roman" w:hAnsi="Times New Roman" w:cs="Times New Roman"/>
          <w:sz w:val="24"/>
          <w:szCs w:val="24"/>
        </w:rPr>
        <w:t xml:space="preserve"> regarding those applications suitable for funding. The </w:t>
      </w:r>
      <w:r w:rsidR="00464F4E">
        <w:rPr>
          <w:rFonts w:ascii="Times New Roman" w:hAnsi="Times New Roman" w:cs="Times New Roman"/>
          <w:sz w:val="24"/>
          <w:szCs w:val="24"/>
        </w:rPr>
        <w:t xml:space="preserve">Minister </w:t>
      </w:r>
      <w:r w:rsidRPr="00421518">
        <w:rPr>
          <w:rFonts w:ascii="Times New Roman" w:hAnsi="Times New Roman" w:cs="Times New Roman"/>
          <w:sz w:val="24"/>
          <w:szCs w:val="24"/>
        </w:rPr>
        <w:t xml:space="preserve">will make the final decision about which grants to approve, taking into consideration the </w:t>
      </w:r>
      <w:r w:rsidR="009C26CB">
        <w:rPr>
          <w:rFonts w:ascii="Times New Roman" w:hAnsi="Times New Roman" w:cs="Times New Roman"/>
          <w:sz w:val="24"/>
          <w:szCs w:val="24"/>
        </w:rPr>
        <w:t>C</w:t>
      </w:r>
      <w:r w:rsidRPr="00421518">
        <w:rPr>
          <w:rFonts w:ascii="Times New Roman" w:hAnsi="Times New Roman" w:cs="Times New Roman"/>
          <w:sz w:val="24"/>
          <w:szCs w:val="24"/>
        </w:rPr>
        <w:t xml:space="preserve">ommittee’s recommendations, and the availability of grant funds. The </w:t>
      </w:r>
      <w:r w:rsidR="00464F4E">
        <w:rPr>
          <w:rFonts w:ascii="Times New Roman" w:hAnsi="Times New Roman" w:cs="Times New Roman"/>
          <w:sz w:val="24"/>
          <w:szCs w:val="24"/>
        </w:rPr>
        <w:t>Minister</w:t>
      </w:r>
      <w:r w:rsidRPr="00421518">
        <w:rPr>
          <w:rFonts w:ascii="Times New Roman" w:hAnsi="Times New Roman" w:cs="Times New Roman"/>
          <w:sz w:val="24"/>
          <w:szCs w:val="24"/>
        </w:rPr>
        <w:t xml:space="preserve"> will not approve funding if there are insufficient Program funds available across relevant financial years for the Program.</w:t>
      </w:r>
    </w:p>
    <w:p w14:paraId="2B0ED6F8" w14:textId="77777777" w:rsidR="002E4586" w:rsidRDefault="002E4586" w:rsidP="002E4586">
      <w:pPr>
        <w:spacing w:before="240" w:after="240"/>
        <w:rPr>
          <w:rFonts w:ascii="Times New Roman" w:hAnsi="Times New Roman" w:cs="Times New Roman"/>
          <w:sz w:val="24"/>
          <w:szCs w:val="24"/>
        </w:rPr>
      </w:pPr>
      <w:r w:rsidRPr="00421518">
        <w:rPr>
          <w:rFonts w:ascii="Times New Roman" w:hAnsi="Times New Roman" w:cs="Times New Roman"/>
          <w:sz w:val="24"/>
          <w:szCs w:val="24"/>
        </w:rPr>
        <w:t>Both successful and unsuccessful applicants will be informed in writing. Unsuccessful applicants have an opportunity to discuss the outcome with the Department, and can submit a new application for the same or similar project in future funding rounds</w:t>
      </w:r>
      <w:r w:rsidR="005E3806">
        <w:rPr>
          <w:rFonts w:ascii="Times New Roman" w:hAnsi="Times New Roman" w:cs="Times New Roman"/>
          <w:sz w:val="24"/>
          <w:szCs w:val="24"/>
        </w:rPr>
        <w:t>, where available</w:t>
      </w:r>
      <w:r w:rsidRPr="00421518">
        <w:rPr>
          <w:rFonts w:ascii="Times New Roman" w:hAnsi="Times New Roman" w:cs="Times New Roman"/>
          <w:sz w:val="24"/>
          <w:szCs w:val="24"/>
        </w:rPr>
        <w:t>.  Where this occurs, applicants should include new or more information to address the weaknesses identified in their previous application.</w:t>
      </w:r>
    </w:p>
    <w:p w14:paraId="7359B8B7" w14:textId="77777777" w:rsidR="002E4586"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also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w:t>
      </w:r>
      <w:r w:rsidRPr="006471D2">
        <w:rPr>
          <w:rFonts w:ascii="Times New Roman" w:hAnsi="Times New Roman" w:cs="Times New Roman"/>
          <w:sz w:val="24"/>
          <w:szCs w:val="24"/>
        </w:rPr>
        <w:t>satisfied with the way the Department handles the complaint, they may lodge a complaint with the Commonwealth Ombudsman.</w:t>
      </w:r>
    </w:p>
    <w:p w14:paraId="54102F67" w14:textId="77777777" w:rsidR="009C26CB" w:rsidRDefault="009C26CB" w:rsidP="009C26CB">
      <w:pPr>
        <w:spacing w:before="240" w:after="240"/>
        <w:rPr>
          <w:rFonts w:ascii="Times New Roman" w:hAnsi="Times New Roman" w:cs="Times New Roman"/>
          <w:sz w:val="24"/>
          <w:szCs w:val="24"/>
        </w:rPr>
      </w:pPr>
      <w:r w:rsidRPr="008F548B">
        <w:rPr>
          <w:rFonts w:ascii="Times New Roman" w:hAnsi="Times New Roman" w:cs="Times New Roman"/>
          <w:sz w:val="24"/>
          <w:szCs w:val="24"/>
        </w:rPr>
        <w:t>The Legislative Instrument specifies that the legislative powers in respect of which the Instrument is made</w:t>
      </w:r>
      <w:r>
        <w:rPr>
          <w:rFonts w:ascii="Times New Roman" w:hAnsi="Times New Roman" w:cs="Times New Roman"/>
          <w:sz w:val="24"/>
          <w:szCs w:val="24"/>
        </w:rPr>
        <w:t xml:space="preserve"> are the following: </w:t>
      </w:r>
    </w:p>
    <w:p w14:paraId="0BF7640E" w14:textId="77777777" w:rsidR="00C13374" w:rsidRPr="006471D2" w:rsidRDefault="00C13374" w:rsidP="002E4586">
      <w:pPr>
        <w:spacing w:before="240" w:after="240"/>
        <w:rPr>
          <w:rFonts w:ascii="Times New Roman" w:hAnsi="Times New Roman" w:cs="Times New Roman"/>
          <w:b/>
          <w:sz w:val="24"/>
          <w:szCs w:val="24"/>
          <w:u w:val="single"/>
        </w:rPr>
      </w:pPr>
      <w:r w:rsidRPr="00421518">
        <w:rPr>
          <w:rFonts w:ascii="Times New Roman" w:hAnsi="Times New Roman" w:cs="Times New Roman"/>
          <w:b/>
          <w:sz w:val="24"/>
          <w:szCs w:val="24"/>
          <w:u w:val="single"/>
        </w:rPr>
        <w:t>Corporations power</w:t>
      </w:r>
      <w:r w:rsidR="00D37D88" w:rsidRPr="006471D2">
        <w:rPr>
          <w:rFonts w:ascii="Times New Roman" w:hAnsi="Times New Roman" w:cs="Times New Roman"/>
          <w:b/>
          <w:sz w:val="24"/>
          <w:szCs w:val="24"/>
          <w:u w:val="single"/>
        </w:rPr>
        <w:t xml:space="preserve"> </w:t>
      </w:r>
    </w:p>
    <w:p w14:paraId="7505D6FC" w14:textId="77777777" w:rsidR="00F70210" w:rsidRDefault="0048376E" w:rsidP="00C410EA">
      <w:pPr>
        <w:spacing w:before="240" w:after="240"/>
        <w:rPr>
          <w:rFonts w:ascii="Times New Roman" w:hAnsi="Times New Roman" w:cs="Times New Roman"/>
          <w:sz w:val="24"/>
          <w:szCs w:val="24"/>
        </w:rPr>
      </w:pPr>
      <w:r w:rsidRPr="00421518">
        <w:rPr>
          <w:rFonts w:ascii="Times New Roman" w:hAnsi="Times New Roman" w:cs="Times New Roman"/>
          <w:sz w:val="24"/>
          <w:szCs w:val="24"/>
        </w:rPr>
        <w:t>The Legislative Instrument specifies that a legislative power in respect of which it is made is the corporations power (</w:t>
      </w:r>
      <w:r w:rsidR="009B7A02" w:rsidRPr="00421518">
        <w:rPr>
          <w:rFonts w:ascii="Times New Roman" w:hAnsi="Times New Roman" w:cs="Times New Roman"/>
          <w:sz w:val="24"/>
          <w:szCs w:val="24"/>
        </w:rPr>
        <w:t>section</w:t>
      </w:r>
      <w:r w:rsidRPr="00421518">
        <w:rPr>
          <w:rFonts w:ascii="Times New Roman" w:hAnsi="Times New Roman" w:cs="Times New Roman"/>
          <w:sz w:val="24"/>
          <w:szCs w:val="24"/>
        </w:rPr>
        <w:t xml:space="preserve"> 51(xx) of the Constitution). </w:t>
      </w:r>
    </w:p>
    <w:p w14:paraId="2CC61433" w14:textId="5EB824BC" w:rsidR="00C410EA" w:rsidRPr="00421518" w:rsidRDefault="004659C8" w:rsidP="00C410EA">
      <w:pPr>
        <w:spacing w:before="240" w:after="240"/>
        <w:rPr>
          <w:rFonts w:ascii="Times New Roman" w:hAnsi="Times New Roman" w:cs="Times New Roman"/>
          <w:sz w:val="24"/>
          <w:szCs w:val="24"/>
        </w:rPr>
      </w:pPr>
      <w:r w:rsidRPr="00421518">
        <w:rPr>
          <w:rFonts w:ascii="Times New Roman" w:hAnsi="Times New Roman" w:cs="Times New Roman"/>
          <w:sz w:val="24"/>
          <w:szCs w:val="24"/>
        </w:rPr>
        <w:lastRenderedPageBreak/>
        <w:t>Section </w:t>
      </w:r>
      <w:r w:rsidR="00C410EA" w:rsidRPr="00421518">
        <w:rPr>
          <w:rFonts w:ascii="Times New Roman" w:hAnsi="Times New Roman" w:cs="Times New Roman"/>
          <w:sz w:val="24"/>
          <w:szCs w:val="24"/>
        </w:rPr>
        <w:t>51(xx) of the Constitution empowers the Parliament to make laws with respect to ‘foreign corporations, and trading or financial corporations formed within the limits of the Commonwealth’</w:t>
      </w:r>
      <w:r w:rsidR="00F70210">
        <w:rPr>
          <w:rFonts w:ascii="Times New Roman" w:hAnsi="Times New Roman" w:cs="Times New Roman"/>
          <w:sz w:val="24"/>
          <w:szCs w:val="24"/>
        </w:rPr>
        <w:t xml:space="preserve"> (together, constitutional corporations)</w:t>
      </w:r>
      <w:r w:rsidRPr="00421518">
        <w:rPr>
          <w:rFonts w:ascii="Times New Roman" w:hAnsi="Times New Roman" w:cs="Times New Roman"/>
          <w:sz w:val="24"/>
          <w:szCs w:val="24"/>
        </w:rPr>
        <w:t>.</w:t>
      </w:r>
    </w:p>
    <w:p w14:paraId="4601BB53" w14:textId="77777777" w:rsidR="00C410EA" w:rsidRPr="00421518" w:rsidRDefault="00C410EA" w:rsidP="00C410EA">
      <w:pPr>
        <w:spacing w:before="240" w:after="240"/>
        <w:rPr>
          <w:rFonts w:ascii="Times New Roman" w:hAnsi="Times New Roman" w:cs="Times New Roman"/>
          <w:sz w:val="24"/>
          <w:szCs w:val="24"/>
        </w:rPr>
      </w:pPr>
      <w:r w:rsidRPr="00421518">
        <w:rPr>
          <w:rFonts w:ascii="Times New Roman" w:hAnsi="Times New Roman" w:cs="Times New Roman"/>
          <w:sz w:val="24"/>
          <w:szCs w:val="24"/>
        </w:rPr>
        <w:t xml:space="preserve">In </w:t>
      </w:r>
      <w:r w:rsidRPr="00421518">
        <w:rPr>
          <w:rFonts w:ascii="Times New Roman" w:hAnsi="Times New Roman" w:cs="Times New Roman"/>
          <w:i/>
          <w:sz w:val="24"/>
          <w:szCs w:val="24"/>
        </w:rPr>
        <w:t>Williams v Commonwealth</w:t>
      </w:r>
      <w:r w:rsidRPr="00421518">
        <w:rPr>
          <w:rFonts w:ascii="Times New Roman" w:hAnsi="Times New Roman" w:cs="Times New Roman"/>
          <w:sz w:val="24"/>
          <w:szCs w:val="24"/>
        </w:rPr>
        <w:t xml:space="preserve"> (2014) 252 CLR 416 (</w:t>
      </w:r>
      <w:r w:rsidRPr="00421518">
        <w:rPr>
          <w:rFonts w:ascii="Times New Roman" w:hAnsi="Times New Roman" w:cs="Times New Roman"/>
          <w:i/>
          <w:sz w:val="24"/>
          <w:szCs w:val="24"/>
        </w:rPr>
        <w:t>Williams No 2</w:t>
      </w:r>
      <w:r w:rsidRPr="00421518">
        <w:rPr>
          <w:rFonts w:ascii="Times New Roman" w:hAnsi="Times New Roman" w:cs="Times New Roman"/>
          <w:sz w:val="24"/>
          <w:szCs w:val="24"/>
        </w:rPr>
        <w:t xml:space="preserve">), the High Court, considering section 32B of the </w:t>
      </w:r>
      <w:r w:rsidRPr="00421518">
        <w:rPr>
          <w:rFonts w:ascii="Times New Roman" w:hAnsi="Times New Roman" w:cs="Times New Roman"/>
          <w:i/>
          <w:sz w:val="24"/>
          <w:szCs w:val="24"/>
        </w:rPr>
        <w:t>Financial Management and Accountability Act 1997</w:t>
      </w:r>
      <w:r w:rsidRPr="00421518">
        <w:rPr>
          <w:rFonts w:ascii="Times New Roman" w:hAnsi="Times New Roman" w:cs="Times New Roman"/>
          <w:sz w:val="24"/>
          <w:szCs w:val="24"/>
        </w:rPr>
        <w:t xml:space="preserve"> (the FMA Act), held (at [50]) that: </w:t>
      </w:r>
    </w:p>
    <w:p w14:paraId="4B7C2DFA" w14:textId="77777777" w:rsidR="00C410EA" w:rsidRPr="00421518" w:rsidRDefault="00C410EA" w:rsidP="00C410EA">
      <w:pPr>
        <w:shd w:val="clear" w:color="auto" w:fill="FFFFFF"/>
        <w:spacing w:before="240" w:after="240" w:line="240" w:lineRule="auto"/>
        <w:ind w:left="720"/>
        <w:rPr>
          <w:rFonts w:ascii="Times New Roman" w:eastAsia="Times New Roman" w:hAnsi="Times New Roman" w:cs="Times New Roman"/>
          <w:sz w:val="24"/>
          <w:szCs w:val="24"/>
          <w:lang w:val="en-US" w:eastAsia="en-GB"/>
        </w:rPr>
      </w:pPr>
      <w:r w:rsidRPr="00421518">
        <w:rPr>
          <w:rFonts w:ascii="Times New Roman" w:eastAsia="Times New Roman" w:hAnsi="Times New Roman" w:cs="Times New Roman"/>
          <w:sz w:val="24"/>
          <w:szCs w:val="24"/>
          <w:lang w:eastAsia="en-GB"/>
        </w:rPr>
        <w:t xml:space="preserve">A law which gives the Commonwealth the authority to make an agreement or payment of that kind is not a law with respect to trading or financial corporations. The law makes no provision regulating or permitting any act by or on behalf of any corporation. </w:t>
      </w:r>
    </w:p>
    <w:p w14:paraId="75FCACF4" w14:textId="77777777" w:rsidR="00C410EA" w:rsidRPr="00421518" w:rsidRDefault="00C410EA" w:rsidP="00C410EA">
      <w:pPr>
        <w:spacing w:before="240" w:after="240"/>
        <w:rPr>
          <w:rFonts w:ascii="Times New Roman" w:hAnsi="Times New Roman" w:cs="Times New Roman"/>
          <w:sz w:val="24"/>
          <w:szCs w:val="24"/>
        </w:rPr>
      </w:pPr>
      <w:r w:rsidRPr="00421518">
        <w:rPr>
          <w:rFonts w:ascii="Times New Roman" w:hAnsi="Times New Roman" w:cs="Times New Roman"/>
          <w:sz w:val="24"/>
          <w:szCs w:val="24"/>
        </w:rPr>
        <w:t xml:space="preserve">However, the relevant provisions of the IR&amp;D Act are substantially different to the provisions considered by the High Court in </w:t>
      </w:r>
      <w:r w:rsidRPr="00421518">
        <w:rPr>
          <w:rFonts w:ascii="Times New Roman" w:hAnsi="Times New Roman" w:cs="Times New Roman"/>
          <w:i/>
          <w:sz w:val="24"/>
          <w:szCs w:val="24"/>
        </w:rPr>
        <w:t>Williams No 2</w:t>
      </w:r>
      <w:r w:rsidRPr="00421518">
        <w:rPr>
          <w:rFonts w:ascii="Times New Roman" w:hAnsi="Times New Roman" w:cs="Times New Roman"/>
          <w:sz w:val="24"/>
          <w:szCs w:val="24"/>
        </w:rPr>
        <w:t xml:space="preserve">. Section 34 of the IR&amp;D Act corresponds to section 32B of the FMA Act considered by the High Court in </w:t>
      </w:r>
      <w:r w:rsidRPr="00421518">
        <w:rPr>
          <w:rFonts w:ascii="Times New Roman" w:hAnsi="Times New Roman" w:cs="Times New Roman"/>
          <w:i/>
          <w:sz w:val="24"/>
          <w:szCs w:val="24"/>
        </w:rPr>
        <w:t>Williams No 2</w:t>
      </w:r>
      <w:r w:rsidRPr="00421518">
        <w:rPr>
          <w:rFonts w:ascii="Times New Roman" w:hAnsi="Times New Roman" w:cs="Times New Roman"/>
          <w:sz w:val="24"/>
          <w:szCs w:val="24"/>
        </w:rPr>
        <w:t xml:space="preserve">. However, the FMA Act contained no provision in terms equivalent to those of section 35 of the IR&amp;D Act. </w:t>
      </w:r>
    </w:p>
    <w:p w14:paraId="7984045F" w14:textId="77777777" w:rsidR="00C410EA" w:rsidRPr="00421518" w:rsidRDefault="00C410EA" w:rsidP="00C410EA">
      <w:pPr>
        <w:spacing w:before="240" w:after="240"/>
        <w:rPr>
          <w:rFonts w:ascii="Times New Roman" w:hAnsi="Times New Roman" w:cs="Times New Roman"/>
          <w:sz w:val="24"/>
          <w:szCs w:val="24"/>
        </w:rPr>
      </w:pPr>
      <w:r w:rsidRPr="00421518">
        <w:rPr>
          <w:rFonts w:ascii="Times New Roman" w:hAnsi="Times New Roman" w:cs="Times New Roman"/>
          <w:sz w:val="24"/>
          <w:szCs w:val="24"/>
        </w:rPr>
        <w:t xml:space="preserve">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 </w:t>
      </w:r>
    </w:p>
    <w:p w14:paraId="58A8BAE7" w14:textId="77777777" w:rsidR="00C410EA" w:rsidRPr="00421518" w:rsidRDefault="00C410EA" w:rsidP="00C410EA">
      <w:pPr>
        <w:spacing w:before="240" w:after="240"/>
        <w:rPr>
          <w:rFonts w:ascii="Times New Roman" w:hAnsi="Times New Roman" w:cs="Times New Roman"/>
          <w:sz w:val="24"/>
          <w:szCs w:val="24"/>
        </w:rPr>
      </w:pPr>
      <w:r w:rsidRPr="00421518">
        <w:rPr>
          <w:rFonts w:ascii="Times New Roman" w:hAnsi="Times New Roman" w:cs="Times New Roman"/>
          <w:sz w:val="24"/>
          <w:szCs w:val="24"/>
        </w:rPr>
        <w:t>Further, subsection 35(3) provides that the agreement must provide for circumstances in which the corporation must repay amounts to the Commonwealth.</w:t>
      </w:r>
    </w:p>
    <w:p w14:paraId="5C171CA3" w14:textId="77777777" w:rsidR="00C410EA" w:rsidRPr="006471D2" w:rsidRDefault="00E06C06" w:rsidP="00C410EA">
      <w:pPr>
        <w:spacing w:before="240" w:after="240"/>
        <w:rPr>
          <w:rFonts w:ascii="Times New Roman" w:hAnsi="Times New Roman" w:cs="Times New Roman"/>
          <w:sz w:val="24"/>
          <w:szCs w:val="24"/>
        </w:rPr>
      </w:pPr>
      <w:r w:rsidRPr="00421518">
        <w:rPr>
          <w:rFonts w:ascii="Times New Roman" w:hAnsi="Times New Roman" w:cs="Times New Roman"/>
          <w:sz w:val="24"/>
          <w:szCs w:val="24"/>
        </w:rPr>
        <w:t>C</w:t>
      </w:r>
      <w:r w:rsidR="00C410EA" w:rsidRPr="00421518">
        <w:rPr>
          <w:rFonts w:ascii="Times New Roman" w:hAnsi="Times New Roman" w:cs="Times New Roman"/>
          <w:sz w:val="24"/>
          <w:szCs w:val="24"/>
        </w:rPr>
        <w:t>onstitutional corporations will be eligible to receive benefits under the Program prescribed by the Legislative Instrument. The benefits conferred by the Program will be directed to assisting those corporations in the conduct of their ordinary activities (</w:t>
      </w:r>
      <w:r w:rsidRPr="00421518">
        <w:rPr>
          <w:rFonts w:ascii="Times New Roman" w:hAnsi="Times New Roman" w:cs="Times New Roman"/>
          <w:sz w:val="24"/>
          <w:szCs w:val="24"/>
        </w:rPr>
        <w:t xml:space="preserve">generally involving </w:t>
      </w:r>
      <w:r w:rsidR="003E4661" w:rsidRPr="00421518">
        <w:rPr>
          <w:rFonts w:ascii="Times New Roman" w:hAnsi="Times New Roman" w:cs="Times New Roman"/>
          <w:sz w:val="24"/>
          <w:szCs w:val="24"/>
        </w:rPr>
        <w:t>CCUS</w:t>
      </w:r>
      <w:r w:rsidR="00C410EA" w:rsidRPr="00421518">
        <w:rPr>
          <w:rFonts w:ascii="Times New Roman" w:hAnsi="Times New Roman" w:cs="Times New Roman"/>
          <w:sz w:val="24"/>
          <w:szCs w:val="24"/>
        </w:rPr>
        <w:t>). The Program will impose terms and conditions on those corporations under a grant agreement in accordance with section 35 of the IR&amp;D Act, in relation to receipt of benefits under the Program. The terms and conditions will set out what the funding may be used for, and the circumstances in which it must be repaid.</w:t>
      </w:r>
    </w:p>
    <w:p w14:paraId="7DB2888E" w14:textId="77777777" w:rsidR="00757C94" w:rsidRPr="006471D2" w:rsidRDefault="00757C94" w:rsidP="002E4586">
      <w:pPr>
        <w:spacing w:before="240" w:after="240"/>
        <w:rPr>
          <w:rFonts w:ascii="Times New Roman" w:hAnsi="Times New Roman" w:cs="Times New Roman"/>
          <w:b/>
          <w:sz w:val="24"/>
          <w:szCs w:val="24"/>
          <w:u w:val="single"/>
        </w:rPr>
      </w:pPr>
      <w:r w:rsidRPr="00421518">
        <w:rPr>
          <w:rFonts w:ascii="Times New Roman" w:hAnsi="Times New Roman" w:cs="Times New Roman"/>
          <w:b/>
          <w:sz w:val="24"/>
          <w:szCs w:val="24"/>
          <w:u w:val="single"/>
        </w:rPr>
        <w:t>External affairs power</w:t>
      </w:r>
    </w:p>
    <w:p w14:paraId="452DACA4" w14:textId="3E3F7E04" w:rsidR="00757C94" w:rsidRPr="006471D2" w:rsidRDefault="00C42316" w:rsidP="005B0E82">
      <w:pPr>
        <w:spacing w:before="240" w:after="240"/>
        <w:rPr>
          <w:rFonts w:ascii="Times New Roman" w:hAnsi="Times New Roman" w:cs="Times New Roman"/>
          <w:sz w:val="24"/>
          <w:szCs w:val="24"/>
        </w:rPr>
      </w:pPr>
      <w:r>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r w:rsidR="00726F25" w:rsidRPr="00421518">
        <w:rPr>
          <w:rFonts w:ascii="Times New Roman" w:hAnsi="Times New Roman" w:cs="Times New Roman"/>
          <w:sz w:val="24"/>
          <w:szCs w:val="24"/>
        </w:rPr>
        <w:t xml:space="preserve"> </w:t>
      </w:r>
      <w:r w:rsidR="004659C8" w:rsidRPr="00421518">
        <w:rPr>
          <w:rFonts w:ascii="Times New Roman" w:hAnsi="Times New Roman" w:cs="Times New Roman"/>
          <w:sz w:val="24"/>
          <w:szCs w:val="24"/>
        </w:rPr>
        <w:t xml:space="preserve">Australia has obligations under </w:t>
      </w:r>
      <w:r w:rsidR="00726F25" w:rsidRPr="00421518">
        <w:rPr>
          <w:rFonts w:ascii="Times New Roman" w:hAnsi="Times New Roman" w:cs="Times New Roman"/>
          <w:sz w:val="24"/>
          <w:szCs w:val="24"/>
        </w:rPr>
        <w:t>the following treaties.</w:t>
      </w:r>
      <w:r w:rsidR="00726F25" w:rsidRPr="006471D2">
        <w:rPr>
          <w:rFonts w:ascii="Times New Roman" w:hAnsi="Times New Roman" w:cs="Times New Roman"/>
          <w:sz w:val="24"/>
          <w:szCs w:val="24"/>
        </w:rPr>
        <w:t xml:space="preserve"> </w:t>
      </w:r>
    </w:p>
    <w:p w14:paraId="0444EF91" w14:textId="77777777" w:rsidR="003E4661" w:rsidRPr="006471D2" w:rsidRDefault="003E4661" w:rsidP="003E4661">
      <w:pPr>
        <w:spacing w:before="240" w:after="240"/>
        <w:rPr>
          <w:rFonts w:ascii="Times New Roman" w:hAnsi="Times New Roman" w:cs="Times New Roman"/>
          <w:sz w:val="24"/>
          <w:szCs w:val="24"/>
        </w:rPr>
      </w:pPr>
      <w:r w:rsidRPr="006471D2">
        <w:rPr>
          <w:rFonts w:ascii="Times New Roman" w:hAnsi="Times New Roman" w:cs="Times New Roman"/>
          <w:sz w:val="24"/>
          <w:szCs w:val="24"/>
        </w:rPr>
        <w:lastRenderedPageBreak/>
        <w:t>The United Nations Framework Convention on Climate Change (the “UNFCCC”)</w:t>
      </w:r>
      <w:r w:rsidR="0048376E" w:rsidRPr="006471D2">
        <w:rPr>
          <w:rFonts w:ascii="Times New Roman" w:hAnsi="Times New Roman" w:cs="Times New Roman"/>
          <w:sz w:val="24"/>
          <w:szCs w:val="24"/>
        </w:rPr>
        <w:t xml:space="preserve"> [1994] ATS 2</w:t>
      </w:r>
      <w:r w:rsidRPr="006471D2">
        <w:rPr>
          <w:rFonts w:ascii="Times New Roman" w:hAnsi="Times New Roman" w:cs="Times New Roman"/>
          <w:sz w:val="24"/>
          <w:szCs w:val="24"/>
        </w:rPr>
        <w:t>, includes a range of obligations on Australia to take domestic actions that reduce Australia’s emissions of greenhouse gases. Relevantly, it provides that parties shall:</w:t>
      </w:r>
    </w:p>
    <w:p w14:paraId="63A734F0" w14:textId="77777777" w:rsidR="003E4661" w:rsidRPr="006471D2" w:rsidRDefault="003E4661" w:rsidP="003E4661">
      <w:pPr>
        <w:pStyle w:val="ListParagraph"/>
        <w:numPr>
          <w:ilvl w:val="0"/>
          <w:numId w:val="16"/>
        </w:numPr>
        <w:spacing w:before="240" w:after="240"/>
        <w:rPr>
          <w:rFonts w:ascii="Times New Roman" w:hAnsi="Times New Roman" w:cs="Times New Roman"/>
          <w:sz w:val="24"/>
          <w:szCs w:val="24"/>
        </w:rPr>
      </w:pPr>
      <w:r w:rsidRPr="006471D2">
        <w:rPr>
          <w:rFonts w:ascii="Times New Roman" w:hAnsi="Times New Roman" w:cs="Times New Roman"/>
          <w:sz w:val="24"/>
          <w:szCs w:val="24"/>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and measures to facilitate adequate adaptation to climate change;</w:t>
      </w:r>
      <w:r w:rsidRPr="006471D2">
        <w:rPr>
          <w:rStyle w:val="FootnoteReference"/>
          <w:rFonts w:ascii="Times New Roman" w:hAnsi="Times New Roman" w:cs="Times New Roman"/>
          <w:sz w:val="24"/>
          <w:szCs w:val="24"/>
        </w:rPr>
        <w:footnoteReference w:id="2"/>
      </w:r>
    </w:p>
    <w:p w14:paraId="20A6BBEC" w14:textId="77777777" w:rsidR="003E4661" w:rsidRPr="006471D2" w:rsidRDefault="003E4661" w:rsidP="003E4661">
      <w:pPr>
        <w:pStyle w:val="ListParagraph"/>
        <w:numPr>
          <w:ilvl w:val="0"/>
          <w:numId w:val="16"/>
        </w:numPr>
        <w:spacing w:before="240" w:after="240"/>
        <w:rPr>
          <w:rFonts w:ascii="Times New Roman" w:hAnsi="Times New Roman" w:cs="Times New Roman"/>
          <w:sz w:val="24"/>
          <w:szCs w:val="24"/>
        </w:rPr>
      </w:pPr>
      <w:r w:rsidRPr="006471D2">
        <w:rPr>
          <w:rFonts w:ascii="Times New Roman" w:hAnsi="Times New Roman" w:cs="Times New Roman"/>
          <w:sz w:val="24"/>
          <w:szCs w:val="24"/>
        </w:rPr>
        <w:t>promote and cooperate in the development, application and diffusion of technologies, practices and processes that control, reduce or prevent anthropogenic emissions of greenhouse gases in all relevant sectors including energy, transport, industry, agriculture, forestry and waste management sectors;</w:t>
      </w:r>
      <w:r w:rsidRPr="006471D2">
        <w:rPr>
          <w:rStyle w:val="FootnoteReference"/>
          <w:rFonts w:ascii="Times New Roman" w:hAnsi="Times New Roman" w:cs="Times New Roman"/>
          <w:sz w:val="24"/>
          <w:szCs w:val="24"/>
        </w:rPr>
        <w:footnoteReference w:id="3"/>
      </w:r>
      <w:r w:rsidRPr="006471D2">
        <w:rPr>
          <w:rFonts w:ascii="Times New Roman" w:hAnsi="Times New Roman" w:cs="Times New Roman"/>
          <w:sz w:val="24"/>
          <w:szCs w:val="24"/>
        </w:rPr>
        <w:t xml:space="preserve"> and</w:t>
      </w:r>
    </w:p>
    <w:p w14:paraId="37841351" w14:textId="77777777" w:rsidR="003E4661" w:rsidRPr="006471D2" w:rsidRDefault="003E4661" w:rsidP="003E4661">
      <w:pPr>
        <w:pStyle w:val="ListParagraph"/>
        <w:numPr>
          <w:ilvl w:val="0"/>
          <w:numId w:val="16"/>
        </w:numPr>
        <w:spacing w:before="240" w:after="240"/>
        <w:rPr>
          <w:rFonts w:ascii="Times New Roman" w:hAnsi="Times New Roman" w:cs="Times New Roman"/>
          <w:sz w:val="24"/>
          <w:szCs w:val="24"/>
        </w:rPr>
      </w:pPr>
      <w:r w:rsidRPr="006471D2">
        <w:rPr>
          <w:rFonts w:ascii="Times New Roman" w:hAnsi="Times New Roman" w:cs="Times New Roman"/>
          <w:sz w:val="24"/>
          <w:szCs w:val="24"/>
        </w:rPr>
        <w:t>adopt national policies and take corresponding measures on the mitigation of climate change, by limiting its anthropogenic emissions of greenhouse gases and protecting and enhancing its greenhouse gas sinks and reservoirs.</w:t>
      </w:r>
      <w:r w:rsidRPr="006471D2">
        <w:rPr>
          <w:rStyle w:val="FootnoteReference"/>
          <w:rFonts w:ascii="Times New Roman" w:hAnsi="Times New Roman" w:cs="Times New Roman"/>
          <w:sz w:val="24"/>
          <w:szCs w:val="24"/>
        </w:rPr>
        <w:footnoteReference w:id="4"/>
      </w:r>
    </w:p>
    <w:p w14:paraId="60E5E84F" w14:textId="77777777" w:rsidR="003E4661" w:rsidRPr="006471D2" w:rsidRDefault="003E4661" w:rsidP="003E4661">
      <w:pPr>
        <w:spacing w:before="240" w:after="240"/>
        <w:rPr>
          <w:rFonts w:ascii="Times New Roman" w:hAnsi="Times New Roman" w:cs="Times New Roman"/>
          <w:sz w:val="24"/>
          <w:szCs w:val="24"/>
        </w:rPr>
      </w:pPr>
      <w:r w:rsidRPr="006471D2">
        <w:rPr>
          <w:rFonts w:ascii="Times New Roman" w:hAnsi="Times New Roman" w:cs="Times New Roman"/>
          <w:sz w:val="24"/>
          <w:szCs w:val="24"/>
        </w:rPr>
        <w:t>The Kyoto Protocol to the United Nations Framework Convention on Climate Change</w:t>
      </w:r>
      <w:r w:rsidR="0048376E" w:rsidRPr="006471D2">
        <w:rPr>
          <w:rFonts w:ascii="Times New Roman" w:hAnsi="Times New Roman" w:cs="Times New Roman"/>
          <w:sz w:val="24"/>
          <w:szCs w:val="24"/>
        </w:rPr>
        <w:t xml:space="preserve"> [2008] ATS 2</w:t>
      </w:r>
      <w:r w:rsidRPr="006471D2">
        <w:rPr>
          <w:rFonts w:ascii="Times New Roman" w:hAnsi="Times New Roman" w:cs="Times New Roman"/>
          <w:sz w:val="24"/>
          <w:szCs w:val="24"/>
        </w:rPr>
        <w:t xml:space="preserve"> also includes obligations on Australia to take action to reduce emissions. For example, article 10(b) requires parties to formulate, implement and report upon climate change mitigation and adaptation programs.</w:t>
      </w:r>
    </w:p>
    <w:p w14:paraId="6F0E0F64" w14:textId="77777777" w:rsidR="003E4661" w:rsidRPr="006471D2" w:rsidRDefault="003E4661" w:rsidP="003E4661">
      <w:pPr>
        <w:spacing w:before="240" w:after="240"/>
        <w:rPr>
          <w:rFonts w:ascii="Times New Roman" w:hAnsi="Times New Roman" w:cs="Times New Roman"/>
          <w:sz w:val="24"/>
          <w:szCs w:val="24"/>
        </w:rPr>
      </w:pPr>
      <w:r w:rsidRPr="006471D2">
        <w:rPr>
          <w:rFonts w:ascii="Times New Roman" w:hAnsi="Times New Roman" w:cs="Times New Roman"/>
          <w:sz w:val="24"/>
          <w:szCs w:val="24"/>
        </w:rPr>
        <w:t>The Paris Agreement</w:t>
      </w:r>
      <w:r w:rsidR="0048376E" w:rsidRPr="006471D2">
        <w:rPr>
          <w:rFonts w:ascii="Times New Roman" w:hAnsi="Times New Roman" w:cs="Times New Roman"/>
          <w:sz w:val="24"/>
          <w:szCs w:val="24"/>
        </w:rPr>
        <w:t xml:space="preserve"> [2016] ATS 24</w:t>
      </w:r>
      <w:r w:rsidRPr="006471D2">
        <w:rPr>
          <w:rFonts w:ascii="Times New Roman" w:hAnsi="Times New Roman" w:cs="Times New Roman"/>
          <w:sz w:val="24"/>
          <w:szCs w:val="24"/>
        </w:rPr>
        <w:t xml:space="preserve"> was entered into by the parties to the UNFCCC to enhance its implementation. Under the Paris Agreement, Australia has a “nationally determined contribution” comprising a 2030 emissions reduction target of 26 to 28 per cent below 2005 levels. Relevantly, article 4.2 of the Paris Agreement provides that “[e]ach Party shall prepare, communicate and maintain successive nationally determined contributions that it intends to achieve” and that “[p]arties shall pursue domestic mitigation measures, with the aim of achieving the objectives of such contributions”.</w:t>
      </w:r>
    </w:p>
    <w:p w14:paraId="0971505D" w14:textId="5E44307E" w:rsidR="003E4661" w:rsidRPr="006471D2" w:rsidRDefault="0048376E" w:rsidP="003E4661">
      <w:pPr>
        <w:spacing w:before="240" w:after="240"/>
        <w:rPr>
          <w:rFonts w:ascii="Times New Roman" w:hAnsi="Times New Roman" w:cs="Times New Roman"/>
          <w:sz w:val="24"/>
          <w:szCs w:val="24"/>
        </w:rPr>
      </w:pPr>
      <w:r w:rsidRPr="006471D2">
        <w:rPr>
          <w:rFonts w:ascii="Times New Roman" w:hAnsi="Times New Roman" w:cs="Times New Roman"/>
          <w:sz w:val="24"/>
          <w:szCs w:val="24"/>
        </w:rPr>
        <w:t xml:space="preserve">The activity of CCUS has the potential to result in significant reductions of Australia’s greenhouse gas emissions that would contribute to these obligations. Certain types of capture and storage of carbon dioxide are directly reflected in reduced emissions in our national greenhouse gas accounts. Other CCUS activities, such as certain utilisations of carbon dioxide created from industrial processes, avoid emissions that would otherwise occur without the CCUS activity and thus contribute to </w:t>
      </w:r>
      <w:r w:rsidR="00045ADC">
        <w:rPr>
          <w:rFonts w:ascii="Times New Roman" w:hAnsi="Times New Roman" w:cs="Times New Roman"/>
          <w:sz w:val="24"/>
          <w:szCs w:val="24"/>
        </w:rPr>
        <w:t xml:space="preserve">Australia’s </w:t>
      </w:r>
      <w:r w:rsidRPr="006471D2">
        <w:rPr>
          <w:rFonts w:ascii="Times New Roman" w:hAnsi="Times New Roman" w:cs="Times New Roman"/>
          <w:sz w:val="24"/>
          <w:szCs w:val="24"/>
        </w:rPr>
        <w:t xml:space="preserve">national greenhouse gas accounts. The funding for pilot projects and pre-commercial </w:t>
      </w:r>
      <w:r w:rsidR="009B7A02" w:rsidRPr="006471D2">
        <w:rPr>
          <w:rFonts w:ascii="Times New Roman" w:hAnsi="Times New Roman" w:cs="Times New Roman"/>
          <w:sz w:val="24"/>
          <w:szCs w:val="24"/>
        </w:rPr>
        <w:t xml:space="preserve">CCUS </w:t>
      </w:r>
      <w:r w:rsidRPr="006471D2">
        <w:rPr>
          <w:rFonts w:ascii="Times New Roman" w:hAnsi="Times New Roman" w:cs="Times New Roman"/>
          <w:sz w:val="24"/>
          <w:szCs w:val="24"/>
        </w:rPr>
        <w:t xml:space="preserve">activities is an important step in delivering these emissions reductions.  </w:t>
      </w:r>
    </w:p>
    <w:p w14:paraId="5B24BBF4" w14:textId="6AD97C95" w:rsidR="001E3CF1" w:rsidRPr="00421518" w:rsidRDefault="001B15A9" w:rsidP="00972E3C">
      <w:pPr>
        <w:keepNext/>
        <w:spacing w:before="240" w:after="240"/>
        <w:rPr>
          <w:rFonts w:ascii="Times New Roman" w:hAnsi="Times New Roman" w:cs="Times New Roman"/>
          <w:b/>
          <w:sz w:val="24"/>
          <w:szCs w:val="24"/>
          <w:u w:val="single"/>
        </w:rPr>
      </w:pPr>
      <w:r w:rsidRPr="00421518">
        <w:rPr>
          <w:rFonts w:ascii="Times New Roman" w:hAnsi="Times New Roman" w:cs="Times New Roman"/>
          <w:b/>
          <w:sz w:val="24"/>
          <w:szCs w:val="24"/>
          <w:u w:val="single"/>
        </w:rPr>
        <w:lastRenderedPageBreak/>
        <w:t>Territories power</w:t>
      </w:r>
      <w:r w:rsidR="00370205">
        <w:rPr>
          <w:rFonts w:ascii="Times New Roman" w:hAnsi="Times New Roman" w:cs="Times New Roman"/>
          <w:b/>
          <w:sz w:val="24"/>
          <w:szCs w:val="24"/>
          <w:u w:val="single"/>
        </w:rPr>
        <w:t xml:space="preserve"> </w:t>
      </w:r>
    </w:p>
    <w:p w14:paraId="03E2BECD" w14:textId="778DBD4E" w:rsidR="001B15A9" w:rsidRPr="006471D2" w:rsidRDefault="00370205" w:rsidP="002E4586">
      <w:pPr>
        <w:spacing w:before="240" w:after="240"/>
        <w:rPr>
          <w:rFonts w:ascii="Times New Roman" w:hAnsi="Times New Roman" w:cs="Times New Roman"/>
          <w:b/>
          <w:sz w:val="24"/>
          <w:szCs w:val="24"/>
          <w:u w:val="single"/>
        </w:rPr>
      </w:pPr>
      <w:r>
        <w:rPr>
          <w:rFonts w:ascii="Times New Roman" w:hAnsi="Times New Roman" w:cs="Times New Roman"/>
          <w:sz w:val="24"/>
          <w:szCs w:val="24"/>
        </w:rPr>
        <w:t xml:space="preserve">Section 122 of the Constitution empowers the Parliament to ‘make laws for the government of any territory’. </w:t>
      </w:r>
      <w:r w:rsidR="009F280E">
        <w:rPr>
          <w:rFonts w:ascii="Times New Roman" w:hAnsi="Times New Roman" w:cs="Times New Roman"/>
          <w:sz w:val="24"/>
          <w:szCs w:val="24"/>
        </w:rPr>
        <w:t>F</w:t>
      </w:r>
      <w:r w:rsidR="001B15A9" w:rsidRPr="00421518">
        <w:rPr>
          <w:rFonts w:ascii="Times New Roman" w:hAnsi="Times New Roman" w:cs="Times New Roman"/>
          <w:sz w:val="24"/>
          <w:szCs w:val="24"/>
        </w:rPr>
        <w:t>unding provided under the Legislative Instrument</w:t>
      </w:r>
      <w:r w:rsidR="001B15A9" w:rsidRPr="006471D2">
        <w:rPr>
          <w:rFonts w:ascii="Times New Roman" w:hAnsi="Times New Roman" w:cs="Times New Roman"/>
          <w:sz w:val="24"/>
          <w:szCs w:val="24"/>
        </w:rPr>
        <w:t xml:space="preserve"> </w:t>
      </w:r>
      <w:r w:rsidR="003E4661" w:rsidRPr="006471D2">
        <w:rPr>
          <w:rFonts w:ascii="Times New Roman" w:hAnsi="Times New Roman" w:cs="Times New Roman"/>
          <w:sz w:val="24"/>
          <w:szCs w:val="24"/>
        </w:rPr>
        <w:t>may be provided to a territory government or an</w:t>
      </w:r>
      <w:r w:rsidR="00EB2DBB" w:rsidRPr="006471D2">
        <w:rPr>
          <w:rFonts w:ascii="Times New Roman" w:hAnsi="Times New Roman" w:cs="Times New Roman"/>
          <w:sz w:val="24"/>
          <w:szCs w:val="24"/>
        </w:rPr>
        <w:t xml:space="preserve"> agency,</w:t>
      </w:r>
      <w:r w:rsidR="003E4661" w:rsidRPr="006471D2">
        <w:rPr>
          <w:rFonts w:ascii="Times New Roman" w:hAnsi="Times New Roman" w:cs="Times New Roman"/>
          <w:sz w:val="24"/>
          <w:szCs w:val="24"/>
        </w:rPr>
        <w:t xml:space="preserve"> authority or instrumentality of a territory government involved in CCUS. </w:t>
      </w:r>
      <w:r w:rsidR="001B15A9" w:rsidRPr="006471D2">
        <w:rPr>
          <w:rFonts w:ascii="Times New Roman" w:hAnsi="Times New Roman" w:cs="Times New Roman"/>
          <w:sz w:val="24"/>
          <w:szCs w:val="24"/>
        </w:rPr>
        <w:t xml:space="preserve"> </w:t>
      </w:r>
    </w:p>
    <w:p w14:paraId="2CBE6B6E" w14:textId="13A458DE" w:rsidR="00726F25" w:rsidRPr="006471D2" w:rsidRDefault="00370205" w:rsidP="002E4586">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Power to grant financial assistance to states</w:t>
      </w:r>
    </w:p>
    <w:p w14:paraId="202C3434" w14:textId="21F2CD41" w:rsidR="00BB70FB" w:rsidRDefault="00370205" w:rsidP="002E4586">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96 of the Constitution empowers the Parliament to ‘grant financial assistance to any State on such terms and conditions as the Parliament thinks fit’. </w:t>
      </w:r>
      <w:r w:rsidR="00BB70FB" w:rsidRPr="00421518">
        <w:rPr>
          <w:rFonts w:ascii="Times New Roman" w:hAnsi="Times New Roman" w:cs="Times New Roman"/>
          <w:sz w:val="24"/>
          <w:szCs w:val="24"/>
        </w:rPr>
        <w:t xml:space="preserve">Funding provided under the Legislative Instrument </w:t>
      </w:r>
      <w:r w:rsidR="003E4661" w:rsidRPr="006471D2">
        <w:rPr>
          <w:rFonts w:ascii="Times New Roman" w:hAnsi="Times New Roman" w:cs="Times New Roman"/>
          <w:sz w:val="24"/>
          <w:szCs w:val="24"/>
        </w:rPr>
        <w:t>may be provided to a state government or an</w:t>
      </w:r>
      <w:r w:rsidR="00EB2DBB" w:rsidRPr="006471D2">
        <w:rPr>
          <w:rFonts w:ascii="Times New Roman" w:hAnsi="Times New Roman" w:cs="Times New Roman"/>
          <w:sz w:val="24"/>
          <w:szCs w:val="24"/>
        </w:rPr>
        <w:t xml:space="preserve"> agency,</w:t>
      </w:r>
      <w:r w:rsidR="003E4661" w:rsidRPr="006471D2">
        <w:rPr>
          <w:rFonts w:ascii="Times New Roman" w:hAnsi="Times New Roman" w:cs="Times New Roman"/>
          <w:sz w:val="24"/>
          <w:szCs w:val="24"/>
        </w:rPr>
        <w:t xml:space="preserve"> authority</w:t>
      </w:r>
      <w:r w:rsidR="003E4661">
        <w:rPr>
          <w:rFonts w:ascii="Times New Roman" w:hAnsi="Times New Roman" w:cs="Times New Roman"/>
          <w:sz w:val="24"/>
          <w:szCs w:val="24"/>
        </w:rPr>
        <w:t xml:space="preserve"> or instrumentality of a state government involved in CCUS</w:t>
      </w:r>
      <w:r w:rsidR="009B7A02">
        <w:rPr>
          <w:rFonts w:ascii="Times New Roman" w:hAnsi="Times New Roman" w:cs="Times New Roman"/>
          <w:sz w:val="24"/>
          <w:szCs w:val="24"/>
        </w:rPr>
        <w:t>.</w:t>
      </w:r>
    </w:p>
    <w:p w14:paraId="5ADB6F2E" w14:textId="77777777" w:rsidR="000D0E22" w:rsidRDefault="000D0E22" w:rsidP="000D0E22">
      <w:pPr>
        <w:spacing w:before="240" w:after="240"/>
        <w:rPr>
          <w:rFonts w:ascii="Times New Roman" w:hAnsi="Times New Roman" w:cs="Times New Roman"/>
          <w:b/>
          <w:sz w:val="24"/>
          <w:szCs w:val="24"/>
          <w:u w:val="single"/>
        </w:rPr>
      </w:pPr>
      <w:r w:rsidRPr="00421518">
        <w:rPr>
          <w:rFonts w:ascii="Times New Roman" w:hAnsi="Times New Roman" w:cs="Times New Roman"/>
          <w:b/>
          <w:sz w:val="24"/>
          <w:szCs w:val="24"/>
          <w:u w:val="single"/>
        </w:rPr>
        <w:t>Background</w:t>
      </w:r>
    </w:p>
    <w:p w14:paraId="06DEE9FC" w14:textId="5287F9D9" w:rsidR="0084666C" w:rsidRPr="0084666C" w:rsidRDefault="0084666C"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In the Low Emission Technology Statement, released on 22 September 2020, the Government highlighted that </w:t>
      </w:r>
      <w:r w:rsidR="00120633">
        <w:rPr>
          <w:rFonts w:ascii="Times New Roman" w:hAnsi="Times New Roman" w:cs="Times New Roman"/>
          <w:sz w:val="24"/>
          <w:szCs w:val="24"/>
        </w:rPr>
        <w:t>carbon capture and storage</w:t>
      </w:r>
      <w:r>
        <w:rPr>
          <w:rFonts w:ascii="Times New Roman" w:hAnsi="Times New Roman" w:cs="Times New Roman"/>
          <w:sz w:val="24"/>
          <w:szCs w:val="24"/>
        </w:rPr>
        <w:t xml:space="preserve"> was a priority technology and established an economic stretch goal to compress, transport and store CO</w:t>
      </w:r>
      <w:r w:rsidRPr="00421518">
        <w:rPr>
          <w:rFonts w:ascii="Times New Roman" w:hAnsi="Times New Roman" w:cs="Times New Roman"/>
          <w:sz w:val="24"/>
          <w:szCs w:val="24"/>
          <w:vertAlign w:val="subscript"/>
        </w:rPr>
        <w:t>2</w:t>
      </w:r>
      <w:r>
        <w:rPr>
          <w:rFonts w:ascii="Times New Roman" w:hAnsi="Times New Roman" w:cs="Times New Roman"/>
          <w:sz w:val="24"/>
          <w:szCs w:val="24"/>
        </w:rPr>
        <w:t xml:space="preserve"> for less than $20 per tonne of CO</w:t>
      </w:r>
      <w:r>
        <w:rPr>
          <w:rFonts w:ascii="Times New Roman" w:hAnsi="Times New Roman" w:cs="Times New Roman"/>
          <w:sz w:val="24"/>
          <w:szCs w:val="24"/>
          <w:vertAlign w:val="subscript"/>
        </w:rPr>
        <w:t>2</w:t>
      </w:r>
      <w:r>
        <w:rPr>
          <w:rFonts w:ascii="Times New Roman" w:hAnsi="Times New Roman" w:cs="Times New Roman"/>
          <w:sz w:val="24"/>
          <w:szCs w:val="24"/>
        </w:rPr>
        <w:t>. The Statement also deemed carbon capture and use</w:t>
      </w:r>
      <w:r w:rsidR="00421518">
        <w:rPr>
          <w:rFonts w:ascii="Times New Roman" w:hAnsi="Times New Roman" w:cs="Times New Roman"/>
          <w:sz w:val="24"/>
          <w:szCs w:val="24"/>
        </w:rPr>
        <w:t xml:space="preserve"> (CCU)</w:t>
      </w:r>
      <w:r>
        <w:rPr>
          <w:rFonts w:ascii="Times New Roman" w:hAnsi="Times New Roman" w:cs="Times New Roman"/>
          <w:sz w:val="24"/>
          <w:szCs w:val="24"/>
        </w:rPr>
        <w:t xml:space="preserve"> or carbon recycling technologies as an emerging technology, with an important role to play in Australia’s transition to lower emissions</w:t>
      </w:r>
      <w:r w:rsidR="008A6E0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21518">
        <w:rPr>
          <w:rFonts w:ascii="Times New Roman" w:hAnsi="Times New Roman" w:cs="Times New Roman"/>
          <w:sz w:val="24"/>
          <w:szCs w:val="24"/>
        </w:rPr>
        <w:t>Program</w:t>
      </w:r>
      <w:r>
        <w:rPr>
          <w:rFonts w:ascii="Times New Roman" w:hAnsi="Times New Roman" w:cs="Times New Roman"/>
          <w:sz w:val="24"/>
          <w:szCs w:val="24"/>
        </w:rPr>
        <w:t xml:space="preserve"> plays a key role in supporting the development of priority and emerging CCUS technologies to </w:t>
      </w:r>
      <w:r w:rsidR="008A6E0B">
        <w:rPr>
          <w:rFonts w:ascii="Times New Roman" w:hAnsi="Times New Roman" w:cs="Times New Roman"/>
          <w:sz w:val="24"/>
          <w:szCs w:val="24"/>
        </w:rPr>
        <w:t>support the development and deployment of projects in these technology areas.</w:t>
      </w:r>
      <w:r>
        <w:rPr>
          <w:rFonts w:ascii="Times New Roman" w:hAnsi="Times New Roman" w:cs="Times New Roman"/>
          <w:sz w:val="24"/>
          <w:szCs w:val="24"/>
        </w:rPr>
        <w:t xml:space="preserve"> </w:t>
      </w:r>
    </w:p>
    <w:p w14:paraId="30C32A1C"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4A334B8A"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2CE5BF08"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04DE5DD7" w14:textId="77777777" w:rsidR="009226FA"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421518">
        <w:rPr>
          <w:rFonts w:ascii="Times New Roman" w:hAnsi="Times New Roman" w:cs="Times New Roman"/>
          <w:sz w:val="24"/>
          <w:szCs w:val="24"/>
        </w:rPr>
        <w:t>the Attorney-General’s Department has been consulted on this Legislative Instrument.</w:t>
      </w:r>
      <w:r>
        <w:rPr>
          <w:rFonts w:ascii="Times New Roman" w:hAnsi="Times New Roman" w:cs="Times New Roman"/>
          <w:sz w:val="24"/>
          <w:szCs w:val="24"/>
        </w:rPr>
        <w:t xml:space="preserve"> </w:t>
      </w:r>
    </w:p>
    <w:p w14:paraId="61C2C2F7" w14:textId="4C75906C" w:rsidR="005B0B52" w:rsidRPr="003679BA" w:rsidRDefault="003679BA" w:rsidP="005B0B52">
      <w:pPr>
        <w:spacing w:before="120" w:after="120"/>
        <w:rPr>
          <w:rFonts w:ascii="Times New Roman" w:hAnsi="Times New Roman" w:cs="Times New Roman"/>
          <w:sz w:val="24"/>
          <w:szCs w:val="24"/>
        </w:rPr>
      </w:pPr>
      <w:r>
        <w:rPr>
          <w:rFonts w:ascii="Times New Roman" w:hAnsi="Times New Roman" w:cs="Times New Roman"/>
          <w:sz w:val="24"/>
          <w:szCs w:val="24"/>
        </w:rPr>
        <w:t>The Department has engaged with industry</w:t>
      </w:r>
      <w:r w:rsidR="007D56E7">
        <w:rPr>
          <w:rFonts w:ascii="Times New Roman" w:hAnsi="Times New Roman" w:cs="Times New Roman"/>
          <w:sz w:val="24"/>
          <w:szCs w:val="24"/>
        </w:rPr>
        <w:t xml:space="preserve"> and research</w:t>
      </w:r>
      <w:r>
        <w:rPr>
          <w:rFonts w:ascii="Times New Roman" w:hAnsi="Times New Roman" w:cs="Times New Roman"/>
          <w:sz w:val="24"/>
          <w:szCs w:val="24"/>
        </w:rPr>
        <w:t xml:space="preserve"> stakeholders, Commonwealth and state and territory government agencies </w:t>
      </w:r>
      <w:r w:rsidR="001D01EF">
        <w:rPr>
          <w:rFonts w:ascii="Times New Roman" w:hAnsi="Times New Roman" w:cs="Times New Roman"/>
          <w:sz w:val="24"/>
          <w:szCs w:val="24"/>
        </w:rPr>
        <w:t>regarding the Program</w:t>
      </w:r>
      <w:r>
        <w:rPr>
          <w:rFonts w:ascii="Times New Roman" w:hAnsi="Times New Roman" w:cs="Times New Roman"/>
          <w:sz w:val="24"/>
          <w:szCs w:val="24"/>
        </w:rPr>
        <w:t>.</w:t>
      </w:r>
    </w:p>
    <w:p w14:paraId="07BE70F9"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3000C1DF" w14:textId="77777777" w:rsidR="000D0E22" w:rsidRDefault="005B0B52" w:rsidP="003D50C3">
      <w:pPr>
        <w:spacing w:before="120" w:after="120"/>
        <w:rPr>
          <w:rFonts w:ascii="Times New Roman" w:hAnsi="Times New Roman" w:cs="Times New Roman"/>
          <w:b/>
          <w:sz w:val="24"/>
          <w:szCs w:val="24"/>
          <w:u w:val="single"/>
        </w:rPr>
      </w:pPr>
      <w:r>
        <w:rPr>
          <w:rFonts w:ascii="Times New Roman" w:hAnsi="Times New Roman" w:cs="Times New Roman"/>
          <w:sz w:val="24"/>
          <w:szCs w:val="24"/>
        </w:rPr>
        <w:t xml:space="preserve">It is estimated that the regulatory burden is likely to be </w:t>
      </w:r>
      <w:r w:rsidRPr="00421518">
        <w:rPr>
          <w:rFonts w:ascii="Times New Roman" w:hAnsi="Times New Roman" w:cs="Times New Roman"/>
          <w:sz w:val="24"/>
          <w:szCs w:val="24"/>
        </w:rPr>
        <w:t>minor</w:t>
      </w:r>
      <w:r>
        <w:rPr>
          <w:rFonts w:ascii="Times New Roman" w:hAnsi="Times New Roman" w:cs="Times New Roman"/>
          <w:sz w:val="24"/>
          <w:szCs w:val="24"/>
        </w:rPr>
        <w:t xml:space="preserve"> (OBPR reference number </w:t>
      </w:r>
      <w:r w:rsidR="00023300">
        <w:rPr>
          <w:rFonts w:ascii="Times New Roman" w:hAnsi="Times New Roman" w:cs="Times New Roman"/>
          <w:sz w:val="24"/>
          <w:szCs w:val="24"/>
        </w:rPr>
        <w:t>43409</w:t>
      </w:r>
      <w:r>
        <w:rPr>
          <w:rFonts w:ascii="Times New Roman" w:hAnsi="Times New Roman" w:cs="Times New Roman"/>
          <w:sz w:val="24"/>
          <w:szCs w:val="24"/>
        </w:rPr>
        <w:t xml:space="preserve">). </w:t>
      </w:r>
    </w:p>
    <w:p w14:paraId="281A5171" w14:textId="77777777" w:rsidR="005B0B52" w:rsidRDefault="005B0B52" w:rsidP="000D0E22">
      <w:pPr>
        <w:spacing w:before="240" w:after="240"/>
        <w:rPr>
          <w:rFonts w:ascii="Times New Roman" w:hAnsi="Times New Roman" w:cs="Times New Roman"/>
          <w:b/>
          <w:sz w:val="24"/>
          <w:szCs w:val="24"/>
          <w:u w:val="single"/>
        </w:rPr>
        <w:sectPr w:rsidR="005B0B52">
          <w:headerReference w:type="default" r:id="rId14"/>
          <w:pgSz w:w="11906" w:h="16838"/>
          <w:pgMar w:top="1440" w:right="1440" w:bottom="1440" w:left="1440" w:header="708" w:footer="708" w:gutter="0"/>
          <w:cols w:space="708"/>
          <w:docGrid w:linePitch="360"/>
        </w:sectPr>
      </w:pPr>
    </w:p>
    <w:p w14:paraId="14B33631" w14:textId="77777777"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67519A">
        <w:rPr>
          <w:rFonts w:ascii="Times New Roman" w:hAnsi="Times New Roman" w:cs="Times New Roman"/>
          <w:b/>
          <w:i/>
          <w:sz w:val="24"/>
          <w:szCs w:val="24"/>
          <w:u w:val="single"/>
        </w:rPr>
        <w:t>Industry Research and Development (Carbon Capture, Use and Storage Development Program) Instrument 2021</w:t>
      </w:r>
    </w:p>
    <w:p w14:paraId="3A32BCFC"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4788D874" w14:textId="77777777"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67519A">
        <w:rPr>
          <w:rFonts w:ascii="Times New Roman" w:hAnsi="Times New Roman" w:cs="Times New Roman"/>
          <w:i/>
          <w:sz w:val="24"/>
          <w:szCs w:val="24"/>
        </w:rPr>
        <w:t>Industry Research and Development (Carbon Capture, Use and Storage Development Program) Instrument 2021</w:t>
      </w:r>
      <w:r>
        <w:rPr>
          <w:rFonts w:ascii="Times New Roman" w:hAnsi="Times New Roman" w:cs="Times New Roman"/>
          <w:i/>
          <w:sz w:val="24"/>
          <w:szCs w:val="24"/>
        </w:rPr>
        <w:t>.</w:t>
      </w:r>
    </w:p>
    <w:p w14:paraId="67E4A9DD"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4A556750" w14:textId="77777777"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w:t>
      </w:r>
      <w:r w:rsidRPr="00E33B77">
        <w:rPr>
          <w:rFonts w:ascii="Times New Roman" w:hAnsi="Times New Roman" w:cs="Times New Roman"/>
          <w:sz w:val="24"/>
          <w:szCs w:val="24"/>
        </w:rPr>
        <w:t xml:space="preserve">nt commences on </w:t>
      </w:r>
      <w:r w:rsidRPr="00421518">
        <w:rPr>
          <w:rFonts w:ascii="Times New Roman" w:hAnsi="Times New Roman" w:cs="Times New Roman"/>
          <w:sz w:val="24"/>
          <w:szCs w:val="24"/>
        </w:rPr>
        <w:t>the day after registration on the Federal Register of Legislation</w:t>
      </w:r>
      <w:r w:rsidRPr="00E33B77">
        <w:rPr>
          <w:rFonts w:ascii="Times New Roman" w:hAnsi="Times New Roman" w:cs="Times New Roman"/>
          <w:sz w:val="24"/>
          <w:szCs w:val="24"/>
        </w:rPr>
        <w:t>.</w:t>
      </w:r>
      <w:r>
        <w:rPr>
          <w:rFonts w:ascii="Times New Roman" w:hAnsi="Times New Roman" w:cs="Times New Roman"/>
          <w:sz w:val="24"/>
          <w:szCs w:val="24"/>
        </w:rPr>
        <w:t xml:space="preserve">  </w:t>
      </w:r>
    </w:p>
    <w:p w14:paraId="496954B5"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8E38C20" w14:textId="7777777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w:t>
      </w:r>
      <w:r w:rsidR="00C410EA">
        <w:rPr>
          <w:rFonts w:ascii="Times New Roman" w:hAnsi="Times New Roman" w:cs="Times New Roman"/>
          <w:sz w:val="24"/>
          <w:szCs w:val="24"/>
        </w:rPr>
        <w:t xml:space="preserve">IR&amp;D </w:t>
      </w:r>
      <w:r>
        <w:rPr>
          <w:rFonts w:ascii="Times New Roman" w:hAnsi="Times New Roman" w:cs="Times New Roman"/>
          <w:sz w:val="24"/>
          <w:szCs w:val="24"/>
        </w:rPr>
        <w:t xml:space="preserve">Act) under which the Legislative Instrument is made. </w:t>
      </w:r>
    </w:p>
    <w:p w14:paraId="7C83A8CC"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61EFA001"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40DA36FB" w14:textId="77777777" w:rsidR="000E60A7" w:rsidRDefault="000E60A7" w:rsidP="000E60A7">
      <w:pPr>
        <w:spacing w:before="240"/>
        <w:rPr>
          <w:rFonts w:ascii="Times New Roman" w:hAnsi="Times New Roman" w:cs="Times New Roman"/>
          <w:sz w:val="24"/>
          <w:szCs w:val="24"/>
          <w:lang w:val="en-GB"/>
        </w:rPr>
      </w:pPr>
      <w:r>
        <w:rPr>
          <w:rFonts w:ascii="Times New Roman" w:hAnsi="Times New Roman" w:cs="Times New Roman"/>
          <w:sz w:val="24"/>
          <w:szCs w:val="24"/>
          <w:lang w:val="en-GB"/>
        </w:rPr>
        <w:t xml:space="preserve">The Paris Agreement, Kyoto Protocol and United Nations Framework Convention on Climate Change are defined in the same way as other Commonwealth legislation and are available from the Australian Treaty Series at </w:t>
      </w:r>
      <w:hyperlink r:id="rId15" w:history="1">
        <w:r>
          <w:rPr>
            <w:rStyle w:val="Hyperlink"/>
            <w:rFonts w:ascii="Times New Roman" w:hAnsi="Times New Roman" w:cs="Times New Roman"/>
            <w:sz w:val="24"/>
            <w:szCs w:val="24"/>
            <w:lang w:val="en-GB"/>
          </w:rPr>
          <w:t>http://www.austlii.edu.au/au/other/dfat/treaties/ATS/</w:t>
        </w:r>
      </w:hyperlink>
      <w:r>
        <w:rPr>
          <w:rFonts w:ascii="Times New Roman" w:hAnsi="Times New Roman" w:cs="Times New Roman"/>
          <w:sz w:val="24"/>
          <w:szCs w:val="24"/>
          <w:lang w:val="en-GB"/>
        </w:rPr>
        <w:t xml:space="preserve">. These treaties are defined for the purpose of specifying the external affairs power as a relevant legislative power for the Legislative Instrument under subsection 33(3) of the IR&amp;D Act. </w:t>
      </w:r>
    </w:p>
    <w:p w14:paraId="0E7C1540" w14:textId="77777777" w:rsidR="000E60A7" w:rsidRDefault="000E60A7" w:rsidP="000E60A7">
      <w:pPr>
        <w:spacing w:before="240"/>
        <w:rPr>
          <w:rFonts w:ascii="Times New Roman" w:hAnsi="Times New Roman" w:cs="Times New Roman"/>
          <w:sz w:val="24"/>
          <w:szCs w:val="24"/>
          <w:lang w:val="en-GB"/>
        </w:rPr>
      </w:pPr>
      <w:r>
        <w:rPr>
          <w:rFonts w:ascii="Times New Roman" w:hAnsi="Times New Roman" w:cs="Times New Roman"/>
          <w:sz w:val="24"/>
          <w:szCs w:val="24"/>
          <w:lang w:val="en-GB"/>
        </w:rPr>
        <w:t xml:space="preserve">The text of the treaties is not applied, adopted or incorporated by the Legislative Instrument and so subsection 14(2) of the </w:t>
      </w:r>
      <w:r>
        <w:rPr>
          <w:rFonts w:ascii="Times New Roman" w:hAnsi="Times New Roman" w:cs="Times New Roman"/>
          <w:i/>
          <w:iCs/>
          <w:sz w:val="24"/>
          <w:szCs w:val="24"/>
          <w:lang w:val="en-GB"/>
        </w:rPr>
        <w:t>Legislation Act 2003</w:t>
      </w:r>
      <w:r>
        <w:rPr>
          <w:rFonts w:ascii="Times New Roman" w:hAnsi="Times New Roman" w:cs="Times New Roman"/>
          <w:sz w:val="24"/>
          <w:szCs w:val="24"/>
          <w:lang w:val="en-GB"/>
        </w:rPr>
        <w:t xml:space="preserve"> does not apply to limit the reference to these treaties as in force for Australia from time to time. Australia continues to implement the obligations under these treaties as amended over time, such as in relation to Australia’s ratification of the Doha Amendment to the Kyoto Protocol, which commenced on 31 December 2020.</w:t>
      </w:r>
    </w:p>
    <w:p w14:paraId="4947F877" w14:textId="77777777"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421518">
        <w:rPr>
          <w:rFonts w:ascii="Times New Roman" w:hAnsi="Times New Roman" w:cs="Times New Roman"/>
          <w:b/>
          <w:sz w:val="24"/>
          <w:szCs w:val="24"/>
        </w:rPr>
        <w:t>Prescribed Program</w:t>
      </w:r>
    </w:p>
    <w:p w14:paraId="6913BA41" w14:textId="3749DDFA" w:rsidR="00AC32C5"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This section prescribes the</w:t>
      </w:r>
      <w:r w:rsidR="004D0751">
        <w:rPr>
          <w:rFonts w:ascii="Times New Roman" w:hAnsi="Times New Roman" w:cs="Times New Roman"/>
          <w:sz w:val="24"/>
          <w:szCs w:val="24"/>
        </w:rPr>
        <w:t xml:space="preserve"> Carbon Capture, Use and Storage Development</w:t>
      </w:r>
      <w:r w:rsidR="00AB5B68">
        <w:rPr>
          <w:rFonts w:ascii="Times New Roman" w:hAnsi="Times New Roman" w:cs="Times New Roman"/>
          <w:sz w:val="24"/>
          <w:szCs w:val="24"/>
        </w:rPr>
        <w:t xml:space="preserve"> Program</w:t>
      </w:r>
      <w:r>
        <w:rPr>
          <w:rFonts w:ascii="Times New Roman" w:hAnsi="Times New Roman" w:cs="Times New Roman"/>
          <w:sz w:val="24"/>
          <w:szCs w:val="24"/>
        </w:rPr>
        <w:t xml:space="preserve"> (the Program)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r w:rsidR="00C410EA">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p>
    <w:p w14:paraId="34DD4554" w14:textId="77777777" w:rsidR="00A61631" w:rsidRDefault="008D4229"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provides </w:t>
      </w:r>
      <w:r w:rsidR="004D0751">
        <w:rPr>
          <w:rFonts w:ascii="Times New Roman" w:hAnsi="Times New Roman" w:cs="Times New Roman"/>
          <w:sz w:val="24"/>
          <w:szCs w:val="24"/>
        </w:rPr>
        <w:t>grants to support pilot and pre-commercial activities for capture and subsequent use or storage of carbon dioxide, and the use or storage of carbon dioxide.</w:t>
      </w:r>
      <w:r w:rsidR="00BB3075">
        <w:rPr>
          <w:rFonts w:ascii="Times New Roman" w:hAnsi="Times New Roman" w:cs="Times New Roman"/>
          <w:sz w:val="24"/>
          <w:szCs w:val="24"/>
        </w:rPr>
        <w:t xml:space="preserve"> </w:t>
      </w:r>
    </w:p>
    <w:p w14:paraId="27B968B4" w14:textId="77777777" w:rsidR="00FE7F0E" w:rsidRDefault="00FE7F0E" w:rsidP="00972E3C">
      <w:pPr>
        <w:keepNext/>
        <w:spacing w:before="240" w:after="240"/>
        <w:rPr>
          <w:rFonts w:ascii="Times New Roman" w:hAnsi="Times New Roman" w:cs="Times New Roman"/>
          <w:b/>
          <w:sz w:val="24"/>
          <w:szCs w:val="24"/>
        </w:rPr>
      </w:pPr>
      <w:r w:rsidRPr="00366EF0">
        <w:rPr>
          <w:rFonts w:ascii="Times New Roman" w:hAnsi="Times New Roman" w:cs="Times New Roman"/>
          <w:b/>
          <w:sz w:val="24"/>
          <w:szCs w:val="24"/>
        </w:rPr>
        <w:lastRenderedPageBreak/>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421518">
        <w:rPr>
          <w:rFonts w:ascii="Times New Roman" w:hAnsi="Times New Roman" w:cs="Times New Roman"/>
          <w:b/>
          <w:sz w:val="24"/>
          <w:szCs w:val="24"/>
        </w:rPr>
        <w:t>Specified Legislative Power</w:t>
      </w:r>
    </w:p>
    <w:p w14:paraId="0EF29C48" w14:textId="77777777" w:rsidR="00156AB6" w:rsidRDefault="00FE7F0E" w:rsidP="00FE7F0E">
      <w:pPr>
        <w:spacing w:before="240" w:after="240"/>
        <w:rPr>
          <w:rFonts w:ascii="Times New Roman" w:hAnsi="Times New Roman" w:cs="Times New Roman"/>
          <w:sz w:val="24"/>
          <w:szCs w:val="24"/>
        </w:rPr>
      </w:pPr>
      <w:r w:rsidRPr="00421518">
        <w:rPr>
          <w:rFonts w:ascii="Times New Roman" w:hAnsi="Times New Roman" w:cs="Times New Roman"/>
          <w:sz w:val="24"/>
          <w:szCs w:val="24"/>
        </w:rPr>
        <w:t>This section specifies that the legislative power</w:t>
      </w:r>
      <w:r w:rsidR="00A54C63">
        <w:rPr>
          <w:rFonts w:ascii="Times New Roman" w:hAnsi="Times New Roman" w:cs="Times New Roman"/>
          <w:sz w:val="24"/>
          <w:szCs w:val="24"/>
        </w:rPr>
        <w:t>s</w:t>
      </w:r>
      <w:r w:rsidRPr="00421518">
        <w:rPr>
          <w:rFonts w:ascii="Times New Roman" w:hAnsi="Times New Roman" w:cs="Times New Roman"/>
          <w:sz w:val="24"/>
          <w:szCs w:val="24"/>
        </w:rPr>
        <w:t xml:space="preserve"> in respect of which the Legislative Instrument is made is the power of the Parliament to make laws with respect to</w:t>
      </w:r>
      <w:r w:rsidR="00EB2DBB">
        <w:rPr>
          <w:rFonts w:ascii="Times New Roman" w:hAnsi="Times New Roman" w:cs="Times New Roman"/>
          <w:sz w:val="24"/>
          <w:szCs w:val="24"/>
        </w:rPr>
        <w:t>:</w:t>
      </w:r>
    </w:p>
    <w:p w14:paraId="0C62364C" w14:textId="77777777" w:rsidR="00156AB6" w:rsidRPr="00421518" w:rsidRDefault="00156AB6" w:rsidP="002C61CE">
      <w:pPr>
        <w:pStyle w:val="paragraph"/>
        <w:numPr>
          <w:ilvl w:val="0"/>
          <w:numId w:val="18"/>
        </w:numPr>
        <w:rPr>
          <w:sz w:val="24"/>
        </w:rPr>
      </w:pPr>
      <w:r w:rsidRPr="00421518">
        <w:rPr>
          <w:sz w:val="24"/>
        </w:rPr>
        <w:tab/>
        <w:t>foreign corporations, and trading or financial corporations formed within the limits of the Commonwealth (within the meaning of paragraph 51(xx) of the Constitution);</w:t>
      </w:r>
    </w:p>
    <w:p w14:paraId="2EC9C7AB" w14:textId="77777777" w:rsidR="002C61CE" w:rsidRPr="00421518" w:rsidRDefault="00156AB6" w:rsidP="002C61CE">
      <w:pPr>
        <w:pStyle w:val="paragraph"/>
        <w:numPr>
          <w:ilvl w:val="0"/>
          <w:numId w:val="18"/>
        </w:numPr>
        <w:rPr>
          <w:sz w:val="24"/>
        </w:rPr>
      </w:pPr>
      <w:r w:rsidRPr="00421518">
        <w:rPr>
          <w:sz w:val="24"/>
        </w:rPr>
        <w:tab/>
        <w:t>external affairs (within the meaning of paragraph 51(xxix) of the Constitution) as it relates to measures that would assist Australia to meet its obligations under one or more of the following:</w:t>
      </w:r>
    </w:p>
    <w:p w14:paraId="0DFDBE98" w14:textId="77777777" w:rsidR="002C61CE" w:rsidRDefault="00156AB6" w:rsidP="002C61CE">
      <w:pPr>
        <w:pStyle w:val="paragraph"/>
        <w:numPr>
          <w:ilvl w:val="0"/>
          <w:numId w:val="19"/>
        </w:numPr>
        <w:rPr>
          <w:sz w:val="24"/>
        </w:rPr>
      </w:pPr>
      <w:r w:rsidRPr="002C61CE">
        <w:rPr>
          <w:sz w:val="24"/>
        </w:rPr>
        <w:t>the Kyoto Protocol, particularly Article 10;</w:t>
      </w:r>
    </w:p>
    <w:p w14:paraId="5A858E08" w14:textId="77777777" w:rsidR="002C61CE" w:rsidRPr="002C61CE" w:rsidRDefault="00156AB6" w:rsidP="002C61CE">
      <w:pPr>
        <w:pStyle w:val="paragraph"/>
        <w:numPr>
          <w:ilvl w:val="0"/>
          <w:numId w:val="19"/>
        </w:numPr>
        <w:rPr>
          <w:sz w:val="24"/>
        </w:rPr>
      </w:pPr>
      <w:r w:rsidRPr="002C61CE">
        <w:rPr>
          <w:sz w:val="24"/>
        </w:rPr>
        <w:t>the Paris Agreement, particularly Article 4;</w:t>
      </w:r>
    </w:p>
    <w:p w14:paraId="50A6A751" w14:textId="77777777" w:rsidR="00156AB6" w:rsidRPr="002C61CE" w:rsidRDefault="00156AB6" w:rsidP="002C61CE">
      <w:pPr>
        <w:pStyle w:val="paragraph"/>
        <w:numPr>
          <w:ilvl w:val="0"/>
          <w:numId w:val="19"/>
        </w:numPr>
        <w:rPr>
          <w:sz w:val="24"/>
        </w:rPr>
      </w:pPr>
      <w:r w:rsidRPr="002C61CE">
        <w:rPr>
          <w:sz w:val="24"/>
        </w:rPr>
        <w:t>the United Nations Framework Convention on Climate Change, particularly Article 4;</w:t>
      </w:r>
    </w:p>
    <w:p w14:paraId="246DA32C" w14:textId="77777777" w:rsidR="002C61CE" w:rsidRPr="00421518" w:rsidRDefault="00156AB6" w:rsidP="002C61CE">
      <w:pPr>
        <w:pStyle w:val="paragraph"/>
        <w:numPr>
          <w:ilvl w:val="0"/>
          <w:numId w:val="18"/>
        </w:numPr>
        <w:rPr>
          <w:sz w:val="24"/>
        </w:rPr>
      </w:pPr>
      <w:r w:rsidRPr="00421518">
        <w:rPr>
          <w:sz w:val="24"/>
        </w:rPr>
        <w:tab/>
        <w:t>matters in respect of which this Constitution makes provision until the Parliament otherwise provides (within the meaning of paragraph 51(xxxvi) of the Constitution), together with section 96 of the Constitution;</w:t>
      </w:r>
    </w:p>
    <w:p w14:paraId="1D19932C" w14:textId="77777777" w:rsidR="00156AB6" w:rsidRPr="002C61CE" w:rsidRDefault="00156AB6" w:rsidP="002C61CE">
      <w:pPr>
        <w:pStyle w:val="paragraph"/>
        <w:numPr>
          <w:ilvl w:val="0"/>
          <w:numId w:val="18"/>
        </w:numPr>
        <w:rPr>
          <w:sz w:val="24"/>
        </w:rPr>
      </w:pPr>
      <w:r w:rsidRPr="002C61CE">
        <w:rPr>
          <w:sz w:val="24"/>
        </w:rPr>
        <w:t>the government of a Territory (within the meaning of section 122 of the Constitution).</w:t>
      </w:r>
    </w:p>
    <w:p w14:paraId="792FBDB2" w14:textId="77777777" w:rsidR="00EB2DBB" w:rsidRPr="00D20EFD" w:rsidRDefault="00EB2DBB" w:rsidP="00FE7F0E">
      <w:pPr>
        <w:spacing w:before="240" w:after="240"/>
        <w:rPr>
          <w:rFonts w:ascii="Times New Roman" w:hAnsi="Times New Roman" w:cs="Times New Roman"/>
          <w:sz w:val="24"/>
          <w:szCs w:val="24"/>
        </w:rPr>
      </w:pPr>
      <w:r w:rsidRPr="00D20EFD">
        <w:rPr>
          <w:rFonts w:ascii="Times New Roman" w:hAnsi="Times New Roman" w:cs="Times New Roman"/>
          <w:sz w:val="24"/>
          <w:szCs w:val="24"/>
        </w:rPr>
        <w:t>The relevance of these powers is discussed in the introduction to this statement.</w:t>
      </w:r>
    </w:p>
    <w:p w14:paraId="378D5724" w14:textId="77777777" w:rsidR="00366EF0" w:rsidRDefault="00366EF0" w:rsidP="000D0E22">
      <w:pPr>
        <w:spacing w:before="240" w:after="240"/>
        <w:rPr>
          <w:rFonts w:ascii="Times New Roman" w:hAnsi="Times New Roman" w:cs="Times New Roman"/>
          <w:b/>
          <w:sz w:val="24"/>
          <w:szCs w:val="24"/>
        </w:rPr>
      </w:pPr>
      <w:r w:rsidRPr="00FE03F4">
        <w:rPr>
          <w:rFonts w:ascii="Times New Roman" w:hAnsi="Times New Roman" w:cs="Times New Roman"/>
          <w:b/>
          <w:sz w:val="24"/>
          <w:szCs w:val="24"/>
        </w:rPr>
        <w:t xml:space="preserve">Section </w:t>
      </w:r>
      <w:r w:rsidR="00FE7F0E" w:rsidRPr="00FE03F4">
        <w:rPr>
          <w:rFonts w:ascii="Times New Roman" w:hAnsi="Times New Roman" w:cs="Times New Roman"/>
          <w:b/>
          <w:sz w:val="24"/>
          <w:szCs w:val="24"/>
        </w:rPr>
        <w:t>7</w:t>
      </w:r>
      <w:r w:rsidRPr="00FE03F4">
        <w:rPr>
          <w:rFonts w:ascii="Times New Roman" w:hAnsi="Times New Roman" w:cs="Times New Roman"/>
          <w:b/>
          <w:sz w:val="24"/>
          <w:szCs w:val="24"/>
        </w:rPr>
        <w:t xml:space="preserve"> – </w:t>
      </w:r>
      <w:r w:rsidR="00B95D50" w:rsidRPr="00421518">
        <w:rPr>
          <w:rFonts w:ascii="Times New Roman" w:hAnsi="Times New Roman" w:cs="Times New Roman"/>
          <w:b/>
          <w:sz w:val="24"/>
          <w:szCs w:val="24"/>
        </w:rPr>
        <w:t>Eligibility Criteria</w:t>
      </w:r>
    </w:p>
    <w:p w14:paraId="4454D51F" w14:textId="77777777" w:rsidR="00FE03F4" w:rsidRPr="00421518" w:rsidRDefault="00EB48AB" w:rsidP="00421518">
      <w:pPr>
        <w:spacing w:before="240"/>
        <w:rPr>
          <w:sz w:val="24"/>
          <w:szCs w:val="24"/>
        </w:rPr>
      </w:pPr>
      <w:r w:rsidRPr="00421518">
        <w:rPr>
          <w:rFonts w:ascii="Times New Roman" w:hAnsi="Times New Roman" w:cs="Times New Roman"/>
          <w:sz w:val="24"/>
          <w:szCs w:val="24"/>
        </w:rPr>
        <w:t xml:space="preserve">This section sets out the eligibility criteria relating to the Program for the purposes of subsection 33(4) of the </w:t>
      </w:r>
      <w:r w:rsidR="00C410EA" w:rsidRPr="00421518">
        <w:rPr>
          <w:rFonts w:ascii="Times New Roman" w:hAnsi="Times New Roman" w:cs="Times New Roman"/>
          <w:sz w:val="24"/>
          <w:szCs w:val="24"/>
        </w:rPr>
        <w:t xml:space="preserve">IR&amp;D </w:t>
      </w:r>
      <w:r w:rsidRPr="00421518">
        <w:rPr>
          <w:rFonts w:ascii="Times New Roman" w:hAnsi="Times New Roman" w:cs="Times New Roman"/>
          <w:sz w:val="24"/>
          <w:szCs w:val="24"/>
        </w:rPr>
        <w:t xml:space="preserve">Act. The </w:t>
      </w:r>
      <w:r w:rsidR="00FE03F4" w:rsidRPr="00D20EFD">
        <w:rPr>
          <w:rFonts w:ascii="Times New Roman" w:hAnsi="Times New Roman" w:cs="Times New Roman"/>
          <w:sz w:val="24"/>
          <w:szCs w:val="24"/>
        </w:rPr>
        <w:t>eligibility criteria relating to the program include</w:t>
      </w:r>
      <w:r w:rsidR="00737EC5">
        <w:rPr>
          <w:rFonts w:ascii="Times New Roman" w:hAnsi="Times New Roman" w:cs="Times New Roman"/>
          <w:sz w:val="24"/>
          <w:szCs w:val="24"/>
        </w:rPr>
        <w:t>s</w:t>
      </w:r>
      <w:r w:rsidR="00FE03F4" w:rsidRPr="00421518">
        <w:rPr>
          <w:rFonts w:ascii="Times New Roman" w:hAnsi="Times New Roman" w:cs="Times New Roman"/>
          <w:sz w:val="24"/>
          <w:szCs w:val="24"/>
        </w:rPr>
        <w:t xml:space="preserve"> the requirement that an applicant is any of the following:</w:t>
      </w:r>
    </w:p>
    <w:p w14:paraId="0580E653" w14:textId="77777777" w:rsidR="00FE03F4" w:rsidRPr="00421518" w:rsidRDefault="00FE03F4" w:rsidP="002C61CE">
      <w:pPr>
        <w:pStyle w:val="paragraph"/>
        <w:numPr>
          <w:ilvl w:val="0"/>
          <w:numId w:val="21"/>
        </w:numPr>
        <w:rPr>
          <w:sz w:val="24"/>
          <w:szCs w:val="24"/>
        </w:rPr>
      </w:pPr>
      <w:r w:rsidRPr="00421518">
        <w:rPr>
          <w:sz w:val="24"/>
          <w:szCs w:val="24"/>
        </w:rPr>
        <w:t xml:space="preserve">a </w:t>
      </w:r>
      <w:r w:rsidRPr="002C61CE">
        <w:rPr>
          <w:sz w:val="24"/>
        </w:rPr>
        <w:t>constitutional</w:t>
      </w:r>
      <w:r w:rsidRPr="00421518">
        <w:rPr>
          <w:sz w:val="24"/>
          <w:szCs w:val="24"/>
        </w:rPr>
        <w:t xml:space="preserve"> corporation;</w:t>
      </w:r>
    </w:p>
    <w:p w14:paraId="3D10AC62" w14:textId="77777777" w:rsidR="00FE03F4" w:rsidRPr="00421518" w:rsidRDefault="00FE03F4" w:rsidP="002C61CE">
      <w:pPr>
        <w:pStyle w:val="paragraph"/>
        <w:numPr>
          <w:ilvl w:val="0"/>
          <w:numId w:val="21"/>
        </w:numPr>
        <w:rPr>
          <w:sz w:val="24"/>
          <w:szCs w:val="24"/>
        </w:rPr>
      </w:pPr>
      <w:r w:rsidRPr="00421518">
        <w:rPr>
          <w:sz w:val="24"/>
          <w:szCs w:val="24"/>
        </w:rPr>
        <w:t>a State, or an agency, authority or instrumentality of a State;</w:t>
      </w:r>
    </w:p>
    <w:p w14:paraId="43B20837" w14:textId="77777777" w:rsidR="00FE03F4" w:rsidRPr="00421518" w:rsidRDefault="00FE03F4" w:rsidP="002C61CE">
      <w:pPr>
        <w:pStyle w:val="paragraph"/>
        <w:numPr>
          <w:ilvl w:val="0"/>
          <w:numId w:val="21"/>
        </w:numPr>
        <w:rPr>
          <w:sz w:val="24"/>
          <w:szCs w:val="24"/>
        </w:rPr>
      </w:pPr>
      <w:r w:rsidRPr="00421518">
        <w:rPr>
          <w:sz w:val="24"/>
          <w:szCs w:val="24"/>
        </w:rPr>
        <w:t>a Territory, or an agency, authority or instrumentality of a Territory;</w:t>
      </w:r>
    </w:p>
    <w:p w14:paraId="1FF1ECF1" w14:textId="77777777" w:rsidR="00FE03F4" w:rsidRPr="00E06C06" w:rsidRDefault="00FE03F4" w:rsidP="002C61CE">
      <w:pPr>
        <w:pStyle w:val="paragraph"/>
        <w:numPr>
          <w:ilvl w:val="0"/>
          <w:numId w:val="21"/>
        </w:numPr>
        <w:rPr>
          <w:sz w:val="24"/>
          <w:szCs w:val="24"/>
        </w:rPr>
      </w:pPr>
      <w:r w:rsidRPr="00421518">
        <w:rPr>
          <w:sz w:val="24"/>
          <w:szCs w:val="24"/>
        </w:rPr>
        <w:t>an authority of the Commonwealth.</w:t>
      </w:r>
    </w:p>
    <w:p w14:paraId="1F1B8D8E" w14:textId="77777777" w:rsidR="008E243C" w:rsidRPr="00421518" w:rsidRDefault="00EB2DBB" w:rsidP="000D0E22">
      <w:pPr>
        <w:spacing w:before="240" w:after="240"/>
        <w:rPr>
          <w:rFonts w:ascii="Times New Roman" w:hAnsi="Times New Roman" w:cs="Times New Roman"/>
          <w:sz w:val="24"/>
          <w:szCs w:val="24"/>
        </w:rPr>
        <w:sectPr w:rsidR="008E243C" w:rsidRPr="00421518">
          <w:pgSz w:w="11906" w:h="16838"/>
          <w:pgMar w:top="1440" w:right="1440" w:bottom="1440" w:left="1440" w:header="708" w:footer="708" w:gutter="0"/>
          <w:cols w:space="708"/>
          <w:docGrid w:linePitch="360"/>
        </w:sectPr>
      </w:pPr>
      <w:r>
        <w:rPr>
          <w:rFonts w:ascii="Times New Roman" w:hAnsi="Times New Roman" w:cs="Times New Roman"/>
          <w:sz w:val="24"/>
          <w:szCs w:val="24"/>
        </w:rPr>
        <w:t>These criteria reflect the different heads of legislative power relied upon by the instrument.</w:t>
      </w:r>
    </w:p>
    <w:p w14:paraId="7F12364E"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78BA579A"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1FBFA629" w14:textId="77777777" w:rsidR="00547F8D" w:rsidRPr="00547F8D" w:rsidRDefault="00EB0D1A" w:rsidP="00547F8D">
      <w:pPr>
        <w:spacing w:before="240" w:after="240"/>
        <w:jc w:val="center"/>
        <w:rPr>
          <w:rFonts w:ascii="Times New Roman" w:hAnsi="Times New Roman" w:cs="Times New Roman"/>
          <w:i/>
          <w:sz w:val="24"/>
          <w:szCs w:val="24"/>
        </w:rPr>
      </w:pPr>
      <w:r w:rsidRPr="006745C3">
        <w:rPr>
          <w:rFonts w:ascii="Times New Roman" w:hAnsi="Times New Roman" w:cs="Times New Roman"/>
          <w:sz w:val="24"/>
          <w:szCs w:val="24"/>
        </w:rPr>
        <w:t xml:space="preserve"> </w:t>
      </w:r>
      <w:r>
        <w:rPr>
          <w:rFonts w:ascii="Times New Roman" w:hAnsi="Times New Roman" w:cs="Times New Roman"/>
          <w:i/>
          <w:sz w:val="24"/>
          <w:szCs w:val="24"/>
        </w:rPr>
        <w:t>Industry Research and Development (Carbon Capture, Use and Storage Development Program) Instrument 2021</w:t>
      </w:r>
    </w:p>
    <w:p w14:paraId="16562613"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01FF5CB4"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3C9428E7" w14:textId="27D59BFC" w:rsidR="00EB0D1A" w:rsidRDefault="00EB0D1A" w:rsidP="00EB0D1A">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Pr="006E5765">
        <w:rPr>
          <w:rFonts w:ascii="Times New Roman" w:hAnsi="Times New Roman" w:cs="Times New Roman"/>
          <w:i/>
          <w:sz w:val="24"/>
          <w:szCs w:val="24"/>
        </w:rPr>
        <w:t>Industry Research and Development (Carbon Capture, Use and Storage Development Program) Instrument 202</w:t>
      </w:r>
      <w:r>
        <w:rPr>
          <w:rFonts w:ascii="Times New Roman" w:hAnsi="Times New Roman" w:cs="Times New Roman"/>
          <w:i/>
          <w:sz w:val="24"/>
          <w:szCs w:val="24"/>
        </w:rPr>
        <w:t>1</w:t>
      </w:r>
      <w:r>
        <w:rPr>
          <w:rFonts w:ascii="Times New Roman" w:hAnsi="Times New Roman" w:cs="Times New Roman"/>
          <w:sz w:val="24"/>
          <w:szCs w:val="24"/>
        </w:rPr>
        <w:t xml:space="preserve"> (the Legislative Instrument) is to prescribe the Carbon Capture, Use and Storage Development</w:t>
      </w:r>
      <w:r w:rsidR="00AB5B68">
        <w:rPr>
          <w:rFonts w:ascii="Times New Roman" w:hAnsi="Times New Roman" w:cs="Times New Roman"/>
          <w:sz w:val="24"/>
          <w:szCs w:val="24"/>
        </w:rPr>
        <w:t xml:space="preserve"> Program</w:t>
      </w:r>
      <w:r>
        <w:rPr>
          <w:rFonts w:ascii="Times New Roman" w:hAnsi="Times New Roman" w:cs="Times New Roman"/>
          <w:sz w:val="24"/>
          <w:szCs w:val="24"/>
        </w:rPr>
        <w:t xml:space="preserve"> (the Program). </w:t>
      </w:r>
    </w:p>
    <w:p w14:paraId="1AF1F2A6" w14:textId="77777777" w:rsidR="003921F4" w:rsidRDefault="00EB0D1A" w:rsidP="003921F4">
      <w:pPr>
        <w:spacing w:before="240" w:after="240"/>
        <w:rPr>
          <w:rFonts w:ascii="Times New Roman" w:hAnsi="Times New Roman" w:cs="Times New Roman"/>
          <w:sz w:val="24"/>
          <w:szCs w:val="24"/>
        </w:rPr>
      </w:pPr>
      <w:r>
        <w:rPr>
          <w:rFonts w:ascii="Times New Roman" w:hAnsi="Times New Roman" w:cs="Times New Roman"/>
          <w:sz w:val="24"/>
          <w:szCs w:val="24"/>
        </w:rPr>
        <w:t>The Program provides $50 million as part of the Australian Government’s commitment to accelerate the deployment of carbon capture, use and storage (CCUS) technologies in Australia towards commercial operations.</w:t>
      </w:r>
      <w:r w:rsidR="003921F4">
        <w:rPr>
          <w:rFonts w:ascii="Times New Roman" w:hAnsi="Times New Roman" w:cs="Times New Roman"/>
          <w:sz w:val="24"/>
          <w:szCs w:val="24"/>
        </w:rPr>
        <w:t xml:space="preserve"> The purpose of the Program is to:</w:t>
      </w:r>
    </w:p>
    <w:p w14:paraId="4EF694C8" w14:textId="77777777" w:rsidR="003921F4" w:rsidRDefault="003921F4" w:rsidP="003921F4">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 xml:space="preserve">reduce power and industrial emissions to contribute to meeting Australia’s emissions reduction obligations; </w:t>
      </w:r>
    </w:p>
    <w:p w14:paraId="64B6ABA0" w14:textId="77777777" w:rsidR="003921F4" w:rsidRDefault="003921F4" w:rsidP="003921F4">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encourage industry investment in deploying these technologies in Australia; and</w:t>
      </w:r>
    </w:p>
    <w:p w14:paraId="4EE2F357" w14:textId="77777777" w:rsidR="003921F4" w:rsidRDefault="003921F4" w:rsidP="003921F4">
      <w:pPr>
        <w:pStyle w:val="ListParagraph"/>
        <w:numPr>
          <w:ilvl w:val="0"/>
          <w:numId w:val="9"/>
        </w:numPr>
        <w:spacing w:before="240" w:after="240"/>
        <w:rPr>
          <w:rFonts w:ascii="Times New Roman" w:hAnsi="Times New Roman" w:cs="Times New Roman"/>
          <w:sz w:val="24"/>
          <w:szCs w:val="24"/>
        </w:rPr>
      </w:pPr>
      <w:r>
        <w:rPr>
          <w:rFonts w:ascii="Times New Roman" w:hAnsi="Times New Roman" w:cs="Times New Roman"/>
          <w:sz w:val="24"/>
          <w:szCs w:val="24"/>
        </w:rPr>
        <w:t>encourage the development of prospective hubs related to the capture, use or storage of carbon dioxide around Australia.</w:t>
      </w:r>
    </w:p>
    <w:p w14:paraId="739E1EC1"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140EBD44" w14:textId="77777777" w:rsidR="00C14989" w:rsidRPr="008B7851" w:rsidRDefault="00C14989" w:rsidP="00B94870">
      <w:pPr>
        <w:spacing w:after="0"/>
        <w:rPr>
          <w:rFonts w:ascii="Times New Roman" w:hAnsi="Times New Roman" w:cs="Times New Roman"/>
          <w:sz w:val="24"/>
          <w:szCs w:val="24"/>
        </w:rPr>
      </w:pPr>
      <w:r w:rsidRPr="00347328">
        <w:rPr>
          <w:rFonts w:ascii="Times New Roman" w:hAnsi="Times New Roman" w:cs="Times New Roman"/>
          <w:sz w:val="24"/>
          <w:szCs w:val="24"/>
        </w:rPr>
        <w:t xml:space="preserve">This Legislative Instrument </w:t>
      </w:r>
      <w:r w:rsidRPr="002C61CE">
        <w:rPr>
          <w:rFonts w:ascii="Times New Roman" w:hAnsi="Times New Roman" w:cs="Times New Roman"/>
          <w:sz w:val="24"/>
          <w:szCs w:val="24"/>
        </w:rPr>
        <w:t>does not engage any of the applicable rights or freedoms</w:t>
      </w:r>
      <w:r w:rsidR="00F9277E" w:rsidRPr="00347328">
        <w:rPr>
          <w:rFonts w:ascii="Times New Roman" w:hAnsi="Times New Roman" w:cs="Times New Roman"/>
          <w:sz w:val="24"/>
          <w:szCs w:val="24"/>
        </w:rPr>
        <w:t>.</w:t>
      </w:r>
    </w:p>
    <w:p w14:paraId="147F8397"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7AE7FFEF" w14:textId="77777777"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human rights as </w:t>
      </w:r>
      <w:r w:rsidRPr="002C61CE">
        <w:rPr>
          <w:rFonts w:ascii="Times New Roman" w:hAnsi="Times New Roman" w:cs="Times New Roman"/>
          <w:sz w:val="24"/>
          <w:szCs w:val="24"/>
        </w:rPr>
        <w:t>it does not raise any human rights issues</w:t>
      </w:r>
      <w:r w:rsidRPr="00347328">
        <w:rPr>
          <w:rFonts w:ascii="Times New Roman" w:hAnsi="Times New Roman" w:cs="Times New Roman"/>
          <w:sz w:val="24"/>
          <w:szCs w:val="24"/>
        </w:rPr>
        <w:t>.</w:t>
      </w:r>
    </w:p>
    <w:p w14:paraId="315269FD" w14:textId="77777777" w:rsidR="00547F8D" w:rsidRPr="00547F8D" w:rsidRDefault="00547F8D" w:rsidP="00547F8D">
      <w:pPr>
        <w:spacing w:before="120" w:after="120"/>
        <w:jc w:val="center"/>
        <w:rPr>
          <w:rFonts w:ascii="Times New Roman" w:hAnsi="Times New Roman" w:cs="Times New Roman"/>
          <w:sz w:val="24"/>
          <w:szCs w:val="24"/>
        </w:rPr>
      </w:pPr>
    </w:p>
    <w:p w14:paraId="41B8D39F" w14:textId="77777777" w:rsidR="00882263" w:rsidRPr="00347328" w:rsidRDefault="00E46ABB" w:rsidP="00547F8D">
      <w:pPr>
        <w:spacing w:before="120" w:after="120"/>
        <w:jc w:val="center"/>
        <w:rPr>
          <w:rFonts w:ascii="Times New Roman" w:hAnsi="Times New Roman" w:cs="Times New Roman"/>
          <w:b/>
          <w:sz w:val="24"/>
          <w:szCs w:val="24"/>
        </w:rPr>
      </w:pPr>
      <w:r w:rsidRPr="002C61CE">
        <w:rPr>
          <w:rFonts w:ascii="Times New Roman" w:hAnsi="Times New Roman" w:cs="Times New Roman"/>
          <w:b/>
          <w:sz w:val="24"/>
          <w:szCs w:val="24"/>
        </w:rPr>
        <w:t xml:space="preserve">The Hon Angus Taylor MP </w:t>
      </w:r>
    </w:p>
    <w:p w14:paraId="6A9B43E4" w14:textId="77777777" w:rsidR="006472E0" w:rsidRPr="00547F8D" w:rsidRDefault="00E46ABB" w:rsidP="00DB0463">
      <w:pPr>
        <w:spacing w:before="120" w:after="120"/>
        <w:jc w:val="center"/>
        <w:rPr>
          <w:rFonts w:ascii="Times New Roman" w:hAnsi="Times New Roman" w:cs="Times New Roman"/>
          <w:b/>
          <w:sz w:val="24"/>
          <w:szCs w:val="24"/>
        </w:rPr>
      </w:pPr>
      <w:r w:rsidRPr="002C61CE">
        <w:rPr>
          <w:rFonts w:ascii="Times New Roman" w:hAnsi="Times New Roman" w:cs="Times New Roman"/>
          <w:b/>
          <w:sz w:val="24"/>
          <w:szCs w:val="24"/>
        </w:rPr>
        <w:t>Minister for Energy and Emissions Reduction</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6E00F" w14:textId="77777777" w:rsidR="000738C3" w:rsidRDefault="000738C3" w:rsidP="007173D4">
      <w:pPr>
        <w:spacing w:after="0" w:line="240" w:lineRule="auto"/>
      </w:pPr>
      <w:r>
        <w:separator/>
      </w:r>
    </w:p>
  </w:endnote>
  <w:endnote w:type="continuationSeparator" w:id="0">
    <w:p w14:paraId="2C95FEB8" w14:textId="77777777" w:rsidR="000738C3" w:rsidRDefault="000738C3" w:rsidP="007173D4">
      <w:pPr>
        <w:spacing w:after="0" w:line="240" w:lineRule="auto"/>
      </w:pPr>
      <w:r>
        <w:continuationSeparator/>
      </w:r>
    </w:p>
  </w:endnote>
  <w:endnote w:type="continuationNotice" w:id="1">
    <w:p w14:paraId="38E69839" w14:textId="77777777" w:rsidR="000738C3" w:rsidRDefault="00073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07D49" w14:textId="77777777" w:rsidR="000738C3" w:rsidRDefault="000738C3" w:rsidP="007173D4">
      <w:pPr>
        <w:spacing w:after="0" w:line="240" w:lineRule="auto"/>
      </w:pPr>
      <w:r>
        <w:separator/>
      </w:r>
    </w:p>
  </w:footnote>
  <w:footnote w:type="continuationSeparator" w:id="0">
    <w:p w14:paraId="49391285" w14:textId="77777777" w:rsidR="000738C3" w:rsidRDefault="000738C3" w:rsidP="007173D4">
      <w:pPr>
        <w:spacing w:after="0" w:line="240" w:lineRule="auto"/>
      </w:pPr>
      <w:r>
        <w:continuationSeparator/>
      </w:r>
    </w:p>
  </w:footnote>
  <w:footnote w:type="continuationNotice" w:id="1">
    <w:p w14:paraId="5FA552A5" w14:textId="77777777" w:rsidR="000738C3" w:rsidRDefault="000738C3">
      <w:pPr>
        <w:spacing w:after="0" w:line="240" w:lineRule="auto"/>
      </w:pPr>
    </w:p>
  </w:footnote>
  <w:footnote w:id="2">
    <w:p w14:paraId="0576474A" w14:textId="77777777" w:rsidR="003E4661" w:rsidRDefault="003E4661" w:rsidP="003E4661">
      <w:pPr>
        <w:pStyle w:val="FootnoteText"/>
      </w:pPr>
      <w:r>
        <w:rPr>
          <w:rStyle w:val="FootnoteReference"/>
        </w:rPr>
        <w:footnoteRef/>
      </w:r>
      <w:r>
        <w:t xml:space="preserve"> See article 4.1(b).</w:t>
      </w:r>
    </w:p>
  </w:footnote>
  <w:footnote w:id="3">
    <w:p w14:paraId="25998793" w14:textId="77777777" w:rsidR="003E4661" w:rsidRDefault="003E4661" w:rsidP="003E4661">
      <w:pPr>
        <w:pStyle w:val="FootnoteText"/>
      </w:pPr>
      <w:r>
        <w:rPr>
          <w:rStyle w:val="FootnoteReference"/>
        </w:rPr>
        <w:footnoteRef/>
      </w:r>
      <w:r>
        <w:t xml:space="preserve"> See article 4.1(c).</w:t>
      </w:r>
    </w:p>
  </w:footnote>
  <w:footnote w:id="4">
    <w:p w14:paraId="0DF2D3E5" w14:textId="77777777" w:rsidR="003E4661" w:rsidRDefault="003E4661" w:rsidP="003E4661">
      <w:pPr>
        <w:pStyle w:val="FootnoteText"/>
      </w:pPr>
      <w:r>
        <w:rPr>
          <w:rStyle w:val="FootnoteReference"/>
        </w:rPr>
        <w:footnoteRef/>
      </w:r>
      <w:r>
        <w:t xml:space="preserve"> See article 4.2(a).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7DAAD" w14:textId="77777777" w:rsidR="00F50B91" w:rsidRPr="007173D4" w:rsidRDefault="00F50B91" w:rsidP="00717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86913"/>
    <w:multiLevelType w:val="hybridMultilevel"/>
    <w:tmpl w:val="93349B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4935E4"/>
    <w:multiLevelType w:val="hybridMultilevel"/>
    <w:tmpl w:val="788E6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B3558"/>
    <w:multiLevelType w:val="hybridMultilevel"/>
    <w:tmpl w:val="64745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6E650D"/>
    <w:multiLevelType w:val="hybridMultilevel"/>
    <w:tmpl w:val="F9EEA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801BA8"/>
    <w:multiLevelType w:val="hybridMultilevel"/>
    <w:tmpl w:val="436E2C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071576"/>
    <w:multiLevelType w:val="hybridMultilevel"/>
    <w:tmpl w:val="2824645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171E98"/>
    <w:multiLevelType w:val="hybridMultilevel"/>
    <w:tmpl w:val="11F064BA"/>
    <w:lvl w:ilvl="0" w:tplc="349CC610">
      <w:start w:val="2"/>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44B51D8C"/>
    <w:multiLevelType w:val="hybridMultilevel"/>
    <w:tmpl w:val="5AA01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003F08"/>
    <w:multiLevelType w:val="hybridMultilevel"/>
    <w:tmpl w:val="8D6E56C6"/>
    <w:lvl w:ilvl="0" w:tplc="19BE00BE">
      <w:start w:val="1"/>
      <w:numFmt w:val="bullet"/>
      <w:lvlText w:val=""/>
      <w:lvlJc w:val="left"/>
      <w:pPr>
        <w:ind w:left="720" w:hanging="360"/>
      </w:pPr>
      <w:rPr>
        <w:rFonts w:ascii="Symbol" w:hAnsi="Symbol" w:hint="default"/>
        <w:color w:val="4F81BD" w:themeColor="accent1"/>
      </w:rPr>
    </w:lvl>
    <w:lvl w:ilvl="1" w:tplc="21E8437E">
      <w:start w:val="1"/>
      <w:numFmt w:val="bullet"/>
      <w:lvlText w:val="-"/>
      <w:lvlJc w:val="left"/>
      <w:pPr>
        <w:ind w:left="1440" w:hanging="360"/>
      </w:pPr>
      <w:rPr>
        <w:rFonts w:ascii="Courier New" w:hAnsi="Courier New" w:hint="default"/>
        <w:color w:val="4F81BD"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11028C"/>
    <w:multiLevelType w:val="hybridMultilevel"/>
    <w:tmpl w:val="A59E1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B7008E"/>
    <w:multiLevelType w:val="hybridMultilevel"/>
    <w:tmpl w:val="530A403C"/>
    <w:lvl w:ilvl="0" w:tplc="349CC610">
      <w:start w:val="2"/>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514B4F"/>
    <w:multiLevelType w:val="hybridMultilevel"/>
    <w:tmpl w:val="4978ED50"/>
    <w:lvl w:ilvl="0" w:tplc="DD6AA5E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B322641"/>
    <w:multiLevelType w:val="hybridMultilevel"/>
    <w:tmpl w:val="8EF6F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3B60D9"/>
    <w:multiLevelType w:val="hybridMultilevel"/>
    <w:tmpl w:val="4978ED50"/>
    <w:lvl w:ilvl="0" w:tplc="DD6AA5E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9"/>
  </w:num>
  <w:num w:numId="3">
    <w:abstractNumId w:val="5"/>
  </w:num>
  <w:num w:numId="4">
    <w:abstractNumId w:val="1"/>
  </w:num>
  <w:num w:numId="5">
    <w:abstractNumId w:val="18"/>
  </w:num>
  <w:num w:numId="6">
    <w:abstractNumId w:val="16"/>
  </w:num>
  <w:num w:numId="7">
    <w:abstractNumId w:val="0"/>
  </w:num>
  <w:num w:numId="8">
    <w:abstractNumId w:val="11"/>
  </w:num>
  <w:num w:numId="9">
    <w:abstractNumId w:val="14"/>
  </w:num>
  <w:num w:numId="10">
    <w:abstractNumId w:val="12"/>
  </w:num>
  <w:num w:numId="11">
    <w:abstractNumId w:val="19"/>
  </w:num>
  <w:num w:numId="12">
    <w:abstractNumId w:val="3"/>
  </w:num>
  <w:num w:numId="13">
    <w:abstractNumId w:val="8"/>
  </w:num>
  <w:num w:numId="14">
    <w:abstractNumId w:val="7"/>
  </w:num>
  <w:num w:numId="15">
    <w:abstractNumId w:val="2"/>
  </w:num>
  <w:num w:numId="16">
    <w:abstractNumId w:val="4"/>
  </w:num>
  <w:num w:numId="17">
    <w:abstractNumId w:val="6"/>
  </w:num>
  <w:num w:numId="18">
    <w:abstractNumId w:val="20"/>
  </w:num>
  <w:num w:numId="19">
    <w:abstractNumId w:val="15"/>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23300"/>
    <w:rsid w:val="0002688F"/>
    <w:rsid w:val="00032A9B"/>
    <w:rsid w:val="0004580C"/>
    <w:rsid w:val="00045ADC"/>
    <w:rsid w:val="000678F7"/>
    <w:rsid w:val="000738C3"/>
    <w:rsid w:val="000828DA"/>
    <w:rsid w:val="00083491"/>
    <w:rsid w:val="0008681E"/>
    <w:rsid w:val="00087A04"/>
    <w:rsid w:val="000903E2"/>
    <w:rsid w:val="000940EF"/>
    <w:rsid w:val="000A408C"/>
    <w:rsid w:val="000B1964"/>
    <w:rsid w:val="000D0E22"/>
    <w:rsid w:val="000E60A7"/>
    <w:rsid w:val="000E645D"/>
    <w:rsid w:val="00104050"/>
    <w:rsid w:val="00120633"/>
    <w:rsid w:val="0013767C"/>
    <w:rsid w:val="00152E85"/>
    <w:rsid w:val="0015665E"/>
    <w:rsid w:val="00156AB6"/>
    <w:rsid w:val="00161F05"/>
    <w:rsid w:val="00162FBC"/>
    <w:rsid w:val="001661D3"/>
    <w:rsid w:val="00176597"/>
    <w:rsid w:val="00180B73"/>
    <w:rsid w:val="00190B6E"/>
    <w:rsid w:val="00194B5B"/>
    <w:rsid w:val="001A130A"/>
    <w:rsid w:val="001B15A9"/>
    <w:rsid w:val="001B1B51"/>
    <w:rsid w:val="001D01EF"/>
    <w:rsid w:val="001E3CF1"/>
    <w:rsid w:val="0020226A"/>
    <w:rsid w:val="00204140"/>
    <w:rsid w:val="00206190"/>
    <w:rsid w:val="00206A0D"/>
    <w:rsid w:val="0022060E"/>
    <w:rsid w:val="0023269D"/>
    <w:rsid w:val="00242A93"/>
    <w:rsid w:val="00242B2A"/>
    <w:rsid w:val="002453E9"/>
    <w:rsid w:val="00255598"/>
    <w:rsid w:val="002577BB"/>
    <w:rsid w:val="00266C29"/>
    <w:rsid w:val="00266CC0"/>
    <w:rsid w:val="0027019C"/>
    <w:rsid w:val="00283BDB"/>
    <w:rsid w:val="002A2EBB"/>
    <w:rsid w:val="002A3B78"/>
    <w:rsid w:val="002C2033"/>
    <w:rsid w:val="002C61CE"/>
    <w:rsid w:val="002D299D"/>
    <w:rsid w:val="002D4A58"/>
    <w:rsid w:val="002D598A"/>
    <w:rsid w:val="002E3309"/>
    <w:rsid w:val="002E3895"/>
    <w:rsid w:val="002E4586"/>
    <w:rsid w:val="002F451B"/>
    <w:rsid w:val="002F6BA8"/>
    <w:rsid w:val="00301CB7"/>
    <w:rsid w:val="00314050"/>
    <w:rsid w:val="00317CE3"/>
    <w:rsid w:val="00327C3F"/>
    <w:rsid w:val="0033742F"/>
    <w:rsid w:val="00347328"/>
    <w:rsid w:val="00366EF0"/>
    <w:rsid w:val="003673FD"/>
    <w:rsid w:val="003679BA"/>
    <w:rsid w:val="00370205"/>
    <w:rsid w:val="00374C86"/>
    <w:rsid w:val="00390D43"/>
    <w:rsid w:val="003921F4"/>
    <w:rsid w:val="003A13C5"/>
    <w:rsid w:val="003B3B5B"/>
    <w:rsid w:val="003B4811"/>
    <w:rsid w:val="003B4AC9"/>
    <w:rsid w:val="003C11DA"/>
    <w:rsid w:val="003C4665"/>
    <w:rsid w:val="003D50C3"/>
    <w:rsid w:val="003E4661"/>
    <w:rsid w:val="00404BDD"/>
    <w:rsid w:val="00413E37"/>
    <w:rsid w:val="00421518"/>
    <w:rsid w:val="00431FFE"/>
    <w:rsid w:val="004371BD"/>
    <w:rsid w:val="00456F2B"/>
    <w:rsid w:val="00464F4E"/>
    <w:rsid w:val="004659C8"/>
    <w:rsid w:val="004712B2"/>
    <w:rsid w:val="00471E36"/>
    <w:rsid w:val="004752D8"/>
    <w:rsid w:val="00477376"/>
    <w:rsid w:val="0048376E"/>
    <w:rsid w:val="0048477A"/>
    <w:rsid w:val="00484CFC"/>
    <w:rsid w:val="00493058"/>
    <w:rsid w:val="00493166"/>
    <w:rsid w:val="004A5A0E"/>
    <w:rsid w:val="004C4686"/>
    <w:rsid w:val="004C5F9B"/>
    <w:rsid w:val="004D0751"/>
    <w:rsid w:val="004D572A"/>
    <w:rsid w:val="004E6CE8"/>
    <w:rsid w:val="004E6D6A"/>
    <w:rsid w:val="00517717"/>
    <w:rsid w:val="00524413"/>
    <w:rsid w:val="00531E8F"/>
    <w:rsid w:val="00547F8D"/>
    <w:rsid w:val="00556028"/>
    <w:rsid w:val="0057377C"/>
    <w:rsid w:val="00580083"/>
    <w:rsid w:val="00583ABF"/>
    <w:rsid w:val="00590D19"/>
    <w:rsid w:val="00592E9D"/>
    <w:rsid w:val="00595F0F"/>
    <w:rsid w:val="005A3FDE"/>
    <w:rsid w:val="005B0B52"/>
    <w:rsid w:val="005B0E82"/>
    <w:rsid w:val="005B288E"/>
    <w:rsid w:val="005B41D2"/>
    <w:rsid w:val="005C610B"/>
    <w:rsid w:val="005E3806"/>
    <w:rsid w:val="005E48C3"/>
    <w:rsid w:val="005F309E"/>
    <w:rsid w:val="005F7812"/>
    <w:rsid w:val="00601822"/>
    <w:rsid w:val="00610E56"/>
    <w:rsid w:val="006256D9"/>
    <w:rsid w:val="00630B9A"/>
    <w:rsid w:val="00645402"/>
    <w:rsid w:val="006460AE"/>
    <w:rsid w:val="006471D2"/>
    <w:rsid w:val="006472E0"/>
    <w:rsid w:val="006623FA"/>
    <w:rsid w:val="00667E24"/>
    <w:rsid w:val="00674018"/>
    <w:rsid w:val="006745C3"/>
    <w:rsid w:val="0067519A"/>
    <w:rsid w:val="00682DED"/>
    <w:rsid w:val="0069703E"/>
    <w:rsid w:val="00697982"/>
    <w:rsid w:val="006A0DC5"/>
    <w:rsid w:val="006B5C86"/>
    <w:rsid w:val="006C6DE9"/>
    <w:rsid w:val="006E3627"/>
    <w:rsid w:val="006E5765"/>
    <w:rsid w:val="006F617D"/>
    <w:rsid w:val="00712536"/>
    <w:rsid w:val="007173D4"/>
    <w:rsid w:val="0072540E"/>
    <w:rsid w:val="00726F25"/>
    <w:rsid w:val="00737EC5"/>
    <w:rsid w:val="00750EDE"/>
    <w:rsid w:val="0075313F"/>
    <w:rsid w:val="00757485"/>
    <w:rsid w:val="00757C94"/>
    <w:rsid w:val="00763393"/>
    <w:rsid w:val="007646EF"/>
    <w:rsid w:val="0077457A"/>
    <w:rsid w:val="00787B2D"/>
    <w:rsid w:val="00796E1D"/>
    <w:rsid w:val="00797295"/>
    <w:rsid w:val="007C19F5"/>
    <w:rsid w:val="007C21E1"/>
    <w:rsid w:val="007C6B4D"/>
    <w:rsid w:val="007D1141"/>
    <w:rsid w:val="007D56E7"/>
    <w:rsid w:val="007F4175"/>
    <w:rsid w:val="007F7BB6"/>
    <w:rsid w:val="00813373"/>
    <w:rsid w:val="00815382"/>
    <w:rsid w:val="00843270"/>
    <w:rsid w:val="0084666C"/>
    <w:rsid w:val="0086401D"/>
    <w:rsid w:val="00867E86"/>
    <w:rsid w:val="00870772"/>
    <w:rsid w:val="00873219"/>
    <w:rsid w:val="00875AF8"/>
    <w:rsid w:val="00875EEF"/>
    <w:rsid w:val="00882263"/>
    <w:rsid w:val="00886679"/>
    <w:rsid w:val="008A4336"/>
    <w:rsid w:val="008A5CB0"/>
    <w:rsid w:val="008A6E0B"/>
    <w:rsid w:val="008A76D1"/>
    <w:rsid w:val="008B2A85"/>
    <w:rsid w:val="008B5475"/>
    <w:rsid w:val="008C2D5E"/>
    <w:rsid w:val="008D1028"/>
    <w:rsid w:val="008D4229"/>
    <w:rsid w:val="008E0139"/>
    <w:rsid w:val="008E243C"/>
    <w:rsid w:val="008F1E01"/>
    <w:rsid w:val="008F3520"/>
    <w:rsid w:val="00901AC9"/>
    <w:rsid w:val="0091181F"/>
    <w:rsid w:val="0091379A"/>
    <w:rsid w:val="00913905"/>
    <w:rsid w:val="009226FA"/>
    <w:rsid w:val="009241D4"/>
    <w:rsid w:val="00930B31"/>
    <w:rsid w:val="00945804"/>
    <w:rsid w:val="00956FD8"/>
    <w:rsid w:val="00972E3C"/>
    <w:rsid w:val="00984893"/>
    <w:rsid w:val="009876E0"/>
    <w:rsid w:val="0099387B"/>
    <w:rsid w:val="0099482B"/>
    <w:rsid w:val="00997A19"/>
    <w:rsid w:val="009A7451"/>
    <w:rsid w:val="009A7915"/>
    <w:rsid w:val="009B49EE"/>
    <w:rsid w:val="009B5B3F"/>
    <w:rsid w:val="009B7A02"/>
    <w:rsid w:val="009C26CB"/>
    <w:rsid w:val="009C61F0"/>
    <w:rsid w:val="009D316C"/>
    <w:rsid w:val="009E3FFD"/>
    <w:rsid w:val="009E64DB"/>
    <w:rsid w:val="009F280E"/>
    <w:rsid w:val="00A032E9"/>
    <w:rsid w:val="00A205CE"/>
    <w:rsid w:val="00A24DE6"/>
    <w:rsid w:val="00A30ACB"/>
    <w:rsid w:val="00A31379"/>
    <w:rsid w:val="00A32E68"/>
    <w:rsid w:val="00A3450D"/>
    <w:rsid w:val="00A54C63"/>
    <w:rsid w:val="00A61631"/>
    <w:rsid w:val="00A61AC3"/>
    <w:rsid w:val="00A652E3"/>
    <w:rsid w:val="00AA1DCF"/>
    <w:rsid w:val="00AA3433"/>
    <w:rsid w:val="00AA4ECE"/>
    <w:rsid w:val="00AB1798"/>
    <w:rsid w:val="00AB5B68"/>
    <w:rsid w:val="00AB5F99"/>
    <w:rsid w:val="00AC32C5"/>
    <w:rsid w:val="00AC4E2B"/>
    <w:rsid w:val="00AE045A"/>
    <w:rsid w:val="00AE2D73"/>
    <w:rsid w:val="00AF4D93"/>
    <w:rsid w:val="00B00CEB"/>
    <w:rsid w:val="00B01BEB"/>
    <w:rsid w:val="00B340BE"/>
    <w:rsid w:val="00B42EE3"/>
    <w:rsid w:val="00B5792D"/>
    <w:rsid w:val="00B60369"/>
    <w:rsid w:val="00B60F6F"/>
    <w:rsid w:val="00B902FB"/>
    <w:rsid w:val="00B94870"/>
    <w:rsid w:val="00B95D50"/>
    <w:rsid w:val="00B962EA"/>
    <w:rsid w:val="00B96B67"/>
    <w:rsid w:val="00BB3075"/>
    <w:rsid w:val="00BB70FB"/>
    <w:rsid w:val="00BD7DBD"/>
    <w:rsid w:val="00BE2B13"/>
    <w:rsid w:val="00BF1742"/>
    <w:rsid w:val="00C0241D"/>
    <w:rsid w:val="00C13374"/>
    <w:rsid w:val="00C14989"/>
    <w:rsid w:val="00C33E2B"/>
    <w:rsid w:val="00C36064"/>
    <w:rsid w:val="00C374FA"/>
    <w:rsid w:val="00C410EA"/>
    <w:rsid w:val="00C42316"/>
    <w:rsid w:val="00C46681"/>
    <w:rsid w:val="00C47211"/>
    <w:rsid w:val="00C5469D"/>
    <w:rsid w:val="00C600C4"/>
    <w:rsid w:val="00C84A75"/>
    <w:rsid w:val="00C942C9"/>
    <w:rsid w:val="00CA3D78"/>
    <w:rsid w:val="00CA5972"/>
    <w:rsid w:val="00CD29AE"/>
    <w:rsid w:val="00CF007E"/>
    <w:rsid w:val="00CF55B4"/>
    <w:rsid w:val="00D20EFD"/>
    <w:rsid w:val="00D32812"/>
    <w:rsid w:val="00D37D88"/>
    <w:rsid w:val="00D40BDB"/>
    <w:rsid w:val="00D45DFF"/>
    <w:rsid w:val="00D574DD"/>
    <w:rsid w:val="00D71D0F"/>
    <w:rsid w:val="00D77492"/>
    <w:rsid w:val="00DA03EE"/>
    <w:rsid w:val="00DB0463"/>
    <w:rsid w:val="00DC5C6B"/>
    <w:rsid w:val="00DD4AC8"/>
    <w:rsid w:val="00DD529E"/>
    <w:rsid w:val="00DE1726"/>
    <w:rsid w:val="00DF1D41"/>
    <w:rsid w:val="00DF4859"/>
    <w:rsid w:val="00DF78AE"/>
    <w:rsid w:val="00E045BF"/>
    <w:rsid w:val="00E047FE"/>
    <w:rsid w:val="00E06C06"/>
    <w:rsid w:val="00E111FE"/>
    <w:rsid w:val="00E33B77"/>
    <w:rsid w:val="00E46ABB"/>
    <w:rsid w:val="00E60DB3"/>
    <w:rsid w:val="00E62471"/>
    <w:rsid w:val="00E94E87"/>
    <w:rsid w:val="00EA191F"/>
    <w:rsid w:val="00EA6127"/>
    <w:rsid w:val="00EA689D"/>
    <w:rsid w:val="00EB0D1A"/>
    <w:rsid w:val="00EB2DBB"/>
    <w:rsid w:val="00EB48AB"/>
    <w:rsid w:val="00EC1AE6"/>
    <w:rsid w:val="00ED4698"/>
    <w:rsid w:val="00EE0A25"/>
    <w:rsid w:val="00EE1BD4"/>
    <w:rsid w:val="00F05F4B"/>
    <w:rsid w:val="00F078AB"/>
    <w:rsid w:val="00F07A71"/>
    <w:rsid w:val="00F10852"/>
    <w:rsid w:val="00F13AE3"/>
    <w:rsid w:val="00F2138D"/>
    <w:rsid w:val="00F409FE"/>
    <w:rsid w:val="00F50B91"/>
    <w:rsid w:val="00F512F2"/>
    <w:rsid w:val="00F610BA"/>
    <w:rsid w:val="00F61385"/>
    <w:rsid w:val="00F655F7"/>
    <w:rsid w:val="00F70210"/>
    <w:rsid w:val="00F71859"/>
    <w:rsid w:val="00F9277E"/>
    <w:rsid w:val="00F93161"/>
    <w:rsid w:val="00FA554D"/>
    <w:rsid w:val="00FA6F9C"/>
    <w:rsid w:val="00FA7812"/>
    <w:rsid w:val="00FC608F"/>
    <w:rsid w:val="00FC74D4"/>
    <w:rsid w:val="00FD4858"/>
    <w:rsid w:val="00FE03F4"/>
    <w:rsid w:val="00FE7F0E"/>
    <w:rsid w:val="00FF426B"/>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0D05FF"/>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link w:val="ListParagraphChar"/>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customStyle="1" w:styleId="subsection">
    <w:name w:val="subsection"/>
    <w:aliases w:val="ss,Subsection"/>
    <w:basedOn w:val="Normal"/>
    <w:link w:val="subsectionChar"/>
    <w:rsid w:val="00FE03F4"/>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FE03F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E03F4"/>
    <w:rPr>
      <w:rFonts w:ascii="Times New Roman" w:eastAsia="Times New Roman" w:hAnsi="Times New Roman" w:cs="Times New Roman"/>
      <w:szCs w:val="20"/>
      <w:lang w:eastAsia="en-AU"/>
    </w:rPr>
  </w:style>
  <w:style w:type="paragraph" w:customStyle="1" w:styleId="paragraphsub">
    <w:name w:val="paragraph(sub)"/>
    <w:aliases w:val="aa"/>
    <w:basedOn w:val="Normal"/>
    <w:rsid w:val="00156AB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ListParagraphChar">
    <w:name w:val="List Paragraph Char"/>
    <w:link w:val="ListParagraph"/>
    <w:locked/>
    <w:rsid w:val="00797295"/>
  </w:style>
  <w:style w:type="paragraph" w:styleId="FootnoteText">
    <w:name w:val="footnote text"/>
    <w:basedOn w:val="Normal"/>
    <w:link w:val="FootnoteTextChar"/>
    <w:uiPriority w:val="99"/>
    <w:semiHidden/>
    <w:unhideWhenUsed/>
    <w:rsid w:val="00797295"/>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797295"/>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97295"/>
    <w:rPr>
      <w:vertAlign w:val="superscript"/>
    </w:rPr>
  </w:style>
  <w:style w:type="paragraph" w:styleId="Revision">
    <w:name w:val="Revision"/>
    <w:hidden/>
    <w:uiPriority w:val="99"/>
    <w:semiHidden/>
    <w:rsid w:val="002F451B"/>
    <w:pPr>
      <w:spacing w:after="0" w:line="240" w:lineRule="auto"/>
    </w:pPr>
  </w:style>
  <w:style w:type="paragraph" w:customStyle="1" w:styleId="ShortT">
    <w:name w:val="ShortT"/>
    <w:basedOn w:val="Normal"/>
    <w:next w:val="Normal"/>
    <w:qFormat/>
    <w:rsid w:val="00266C29"/>
    <w:pPr>
      <w:spacing w:after="0" w:line="240" w:lineRule="auto"/>
    </w:pPr>
    <w:rPr>
      <w:rFonts w:ascii="Times New Roman" w:eastAsia="Times New Roman" w:hAnsi="Times New Roman" w:cs="Times New Roman"/>
      <w:b/>
      <w:sz w:val="4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7601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ance.gov.au/sites/default/files/2019-11/commonwealth-grants-rules-and-guidelin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about-us/budget-statements" TargetMode="External"/><Relationship Id="rId5" Type="http://schemas.openxmlformats.org/officeDocument/2006/relationships/numbering" Target="numbering.xml"/><Relationship Id="rId15" Type="http://schemas.openxmlformats.org/officeDocument/2006/relationships/hyperlink" Target="http://www.austlii.edu.au/au/other/dfat/treaties/A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9167ADD727BD4B96C27FC582C1F9BA" ma:contentTypeVersion="" ma:contentTypeDescription="PDMS Document Site Content Type" ma:contentTypeScope="" ma:versionID="2c0c79d8e9081dc73774bbacd0ddf3e3">
  <xsd:schema xmlns:xsd="http://www.w3.org/2001/XMLSchema" xmlns:xs="http://www.w3.org/2001/XMLSchema" xmlns:p="http://schemas.microsoft.com/office/2006/metadata/properties" xmlns:ns2="F77F9E7D-CFC1-4D25-8FAB-1C926990087A" targetNamespace="http://schemas.microsoft.com/office/2006/metadata/properties" ma:root="true" ma:fieldsID="af653e5d033aa6a36e547c32d9f98a5a" ns2:_="">
    <xsd:import namespace="F77F9E7D-CFC1-4D25-8FAB-1C926990087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F9E7D-CFC1-4D25-8FAB-1C926990087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77F9E7D-CFC1-4D25-8FAB-1C92699008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4239-1B0A-4745-9176-830310AC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F9E7D-CFC1-4D25-8FAB-1C9269900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0211A-0BC0-41BC-B202-CFDC84AFF49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77F9E7D-CFC1-4D25-8FAB-1C926990087A"/>
    <ds:schemaRef ds:uri="http://www.w3.org/XML/1998/namespace"/>
  </ds:schemaRefs>
</ds:datastoreItem>
</file>

<file path=customXml/itemProps3.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4.xml><?xml version="1.0" encoding="utf-8"?>
<ds:datastoreItem xmlns:ds="http://schemas.openxmlformats.org/officeDocument/2006/customXml" ds:itemID="{7C25BF5F-2C99-41F3-A776-0701734C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3103</Words>
  <Characters>17693</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Osborne, Lea</cp:lastModifiedBy>
  <cp:revision>2</cp:revision>
  <cp:lastPrinted>2020-12-15T04:54:00Z</cp:lastPrinted>
  <dcterms:created xsi:type="dcterms:W3CDTF">2021-05-04T05:38:00Z</dcterms:created>
  <dcterms:modified xsi:type="dcterms:W3CDTF">2021-05-04T05:38:00Z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0x010100266966F133664895A6EE3632470D45F500CB9167ADD727BD4B96C27FC582C1F9BA</vt:lpwstr>
  </property>
  <property fmtid="{D5CDD505-2E9C-101B-9397-08002B2CF9AE}" pid="3" name="DocHub_LegalToolPurpose">
    <vt:lpwstr>4832;#Standing Advice|ed74bdb8-e7d0-4e35-8cfa-142834146cc4</vt:lpwstr>
  </property>
  <property fmtid="{D5CDD505-2E9C-101B-9397-08002B2CF9AE}" pid="4" name="CheckForSharePointFields">
    <vt:lpwstr>false</vt:lpwstr>
  </property>
  <property fmtid="{D5CDD505-2E9C-101B-9397-08002B2CF9AE}" pid="5" name="DocHub_LegalKeywords">
    <vt:lpwstr/>
  </property>
  <property fmtid="{D5CDD505-2E9C-101B-9397-08002B2CF9AE}" pid="6" name="DocHub_Year">
    <vt:lpwstr>4052;#2021|712d5b50-1b62-44de-9d3e-74234783b265</vt:lpwstr>
  </property>
  <property fmtid="{D5CDD505-2E9C-101B-9397-08002B2CF9AE}" pid="7" name="DocHub_WorkActivity">
    <vt:lpwstr/>
  </property>
  <property fmtid="{D5CDD505-2E9C-101B-9397-08002B2CF9AE}" pid="8" name="DocHub_Keywords">
    <vt:lpwstr/>
  </property>
  <property fmtid="{D5CDD505-2E9C-101B-9397-08002B2CF9AE}" pid="9" name="DocHub_DocumentType">
    <vt:lpwstr>1807;#Legislative Instrument|edbe159b-95f5-40e7-bf23-9dfb62f2e7f0</vt:lpwstr>
  </property>
  <property fmtid="{D5CDD505-2E9C-101B-9397-08002B2CF9AE}" pid="10" name="DocHub_SecurityClassification">
    <vt:lpwstr>1;#OFFICIAL|6106d03b-a1a0-4e30-9d91-d5e9fb4314f9</vt:lpwstr>
  </property>
  <property fmtid="{D5CDD505-2E9C-101B-9397-08002B2CF9AE}" pid="11" name="_dlc_DocIdItemGuid">
    <vt:lpwstr>31d4242d-ff2e-4b1b-ae2c-6363534379d5</vt:lpwstr>
  </property>
  <property fmtid="{D5CDD505-2E9C-101B-9397-08002B2CF9AE}" pid="12" name="DocHub_LegalClient">
    <vt:lpwstr/>
  </property>
</Properties>
</file>