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A05" w:rsidRDefault="00F26A05" w:rsidP="00A43FB6">
      <w:pPr>
        <w:rPr>
          <w:rFonts w:ascii="Times New Roman" w:hAnsi="Times New Roman" w:cs="Times New Roman"/>
          <w:sz w:val="28"/>
        </w:rPr>
      </w:pPr>
    </w:p>
    <w:p w:rsidR="00A43FB6" w:rsidRPr="00415151" w:rsidRDefault="00A43FB6" w:rsidP="00A43FB6">
      <w:pPr>
        <w:rPr>
          <w:rFonts w:ascii="Times New Roman" w:hAnsi="Times New Roman" w:cs="Times New Roman"/>
          <w:sz w:val="24"/>
          <w:szCs w:val="24"/>
        </w:rPr>
      </w:pPr>
      <w:r w:rsidRPr="00415151">
        <w:rPr>
          <w:noProof/>
          <w:sz w:val="24"/>
          <w:szCs w:val="24"/>
          <w:lang w:eastAsia="en-AU"/>
        </w:rPr>
        <w:drawing>
          <wp:inline distT="0" distB="0" distL="0" distR="0" wp14:anchorId="3C083303" wp14:editId="48648F2B">
            <wp:extent cx="1503328" cy="1105200"/>
            <wp:effectExtent l="0" t="0" r="1905" b="0"/>
            <wp:docPr id="2075044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rsidR="00A43FB6" w:rsidRPr="00E318F7" w:rsidRDefault="00A43FB6" w:rsidP="00A43FB6">
      <w:pPr>
        <w:rPr>
          <w:rFonts w:ascii="Times New Roman" w:hAnsi="Times New Roman" w:cs="Times New Roman"/>
          <w:sz w:val="19"/>
        </w:rPr>
      </w:pPr>
    </w:p>
    <w:p w:rsidR="00A43FB6" w:rsidRDefault="354DAB0F" w:rsidP="428FD6FB">
      <w:pPr>
        <w:pStyle w:val="ShortT"/>
        <w:jc w:val="center"/>
      </w:pPr>
      <w:r>
        <w:t>Vehicle Standard (Australian Design Rule)</w:t>
      </w:r>
      <w:r w:rsidR="00E44034">
        <w:t xml:space="preserve"> </w:t>
      </w:r>
      <w:r w:rsidR="00FC69A5">
        <w:t>Amendment</w:t>
      </w:r>
      <w:r w:rsidR="0660E0C0">
        <w:t xml:space="preserve"> </w:t>
      </w:r>
      <w:r w:rsidR="00E55DF9">
        <w:t>Instrument</w:t>
      </w:r>
      <w:r w:rsidR="00C42AF6">
        <w:t xml:space="preserve"> 20</w:t>
      </w:r>
      <w:r w:rsidR="008C0ED7">
        <w:t>21</w:t>
      </w:r>
      <w:r w:rsidR="00C42AF6">
        <w:t xml:space="preserve"> (No.1)</w:t>
      </w:r>
    </w:p>
    <w:p w:rsidR="00507F41" w:rsidRDefault="00507F41" w:rsidP="00507F41">
      <w:pPr>
        <w:rPr>
          <w:lang w:eastAsia="en-AU"/>
        </w:rPr>
      </w:pPr>
    </w:p>
    <w:p w:rsidR="00507F41" w:rsidRPr="00507F41" w:rsidRDefault="00507F41" w:rsidP="00507F41">
      <w:pPr>
        <w:rPr>
          <w:lang w:eastAsia="en-AU"/>
        </w:rPr>
      </w:pPr>
    </w:p>
    <w:p w:rsidR="00A43FB6" w:rsidRPr="00E318F7" w:rsidRDefault="00A43FB6" w:rsidP="00A43FB6">
      <w:pPr>
        <w:pStyle w:val="SignCoverPageStart"/>
        <w:spacing w:before="0" w:line="240" w:lineRule="auto"/>
        <w:rPr>
          <w:szCs w:val="22"/>
        </w:rPr>
      </w:pPr>
    </w:p>
    <w:p w:rsidR="00A43FB6" w:rsidRPr="00415151" w:rsidRDefault="009D519F" w:rsidP="0C3C813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I, KEVIN HOGAN, Assistant Minister to the Deputy Prime Minister make the following determination.</w:t>
      </w:r>
    </w:p>
    <w:p w:rsidR="00D218C5" w:rsidRPr="00415151" w:rsidRDefault="00D218C5" w:rsidP="0C3C8130">
      <w:pPr>
        <w:spacing w:after="0" w:line="240" w:lineRule="auto"/>
        <w:rPr>
          <w:rFonts w:ascii="Times New Roman" w:eastAsia="Times New Roman" w:hAnsi="Times New Roman" w:cs="Times New Roman"/>
          <w:sz w:val="24"/>
          <w:szCs w:val="24"/>
        </w:rPr>
      </w:pPr>
    </w:p>
    <w:p w:rsidR="00A43FB6" w:rsidRPr="00E318F7" w:rsidRDefault="00A43FB6" w:rsidP="00A43FB6">
      <w:pPr>
        <w:pStyle w:val="SignCoverPageStart"/>
        <w:spacing w:before="0" w:line="240" w:lineRule="auto"/>
      </w:pPr>
    </w:p>
    <w:p w:rsidR="00862061" w:rsidRPr="00415151" w:rsidRDefault="00862061" w:rsidP="00430583">
      <w:pPr>
        <w:tabs>
          <w:tab w:val="left" w:pos="3119"/>
        </w:tabs>
        <w:spacing w:after="0" w:line="300" w:lineRule="atLeast"/>
        <w:ind w:right="375"/>
        <w:rPr>
          <w:rFonts w:ascii="Times New Roman" w:hAnsi="Times New Roman" w:cs="Times New Roman"/>
          <w:sz w:val="24"/>
          <w:szCs w:val="24"/>
        </w:rPr>
      </w:pPr>
    </w:p>
    <w:p w:rsidR="00D05B60" w:rsidRPr="00415151" w:rsidRDefault="00D05B60" w:rsidP="00430583">
      <w:pPr>
        <w:tabs>
          <w:tab w:val="left" w:pos="3119"/>
        </w:tabs>
        <w:spacing w:after="0" w:line="300" w:lineRule="atLeast"/>
        <w:ind w:right="375"/>
        <w:rPr>
          <w:rFonts w:ascii="Times New Roman" w:hAnsi="Times New Roman" w:cs="Times New Roman"/>
          <w:sz w:val="24"/>
          <w:szCs w:val="24"/>
        </w:rPr>
      </w:pPr>
    </w:p>
    <w:p w:rsidR="00D05B60" w:rsidRDefault="00C12A43" w:rsidP="00430583">
      <w:pPr>
        <w:tabs>
          <w:tab w:val="left" w:pos="3119"/>
        </w:tabs>
        <w:spacing w:after="0" w:line="300" w:lineRule="atLeast"/>
        <w:ind w:right="375"/>
        <w:rPr>
          <w:rFonts w:ascii="Times New Roman" w:hAnsi="Times New Roman" w:cs="Times New Roman"/>
          <w:sz w:val="24"/>
          <w:szCs w:val="24"/>
        </w:rPr>
      </w:pPr>
      <w:r>
        <w:rPr>
          <w:rFonts w:ascii="Times New Roman" w:hAnsi="Times New Roman" w:cs="Times New Roman"/>
          <w:sz w:val="24"/>
          <w:szCs w:val="24"/>
        </w:rPr>
        <w:t>13/4/21</w:t>
      </w:r>
    </w:p>
    <w:p w:rsidR="00206A96" w:rsidRDefault="009D519F" w:rsidP="00430583">
      <w:pPr>
        <w:tabs>
          <w:tab w:val="left" w:pos="3119"/>
        </w:tabs>
        <w:spacing w:after="0" w:line="300" w:lineRule="atLeast"/>
        <w:ind w:right="375"/>
        <w:rPr>
          <w:rFonts w:ascii="Times New Roman" w:hAnsi="Times New Roman" w:cs="Times New Roman"/>
          <w:sz w:val="24"/>
          <w:szCs w:val="24"/>
        </w:rPr>
      </w:pPr>
      <w:r>
        <w:rPr>
          <w:rFonts w:ascii="Times New Roman" w:hAnsi="Times New Roman" w:cs="Times New Roman"/>
          <w:sz w:val="24"/>
          <w:szCs w:val="24"/>
        </w:rPr>
        <w:t>Dated</w:t>
      </w:r>
      <w:r w:rsidR="00505962">
        <w:rPr>
          <w:rFonts w:ascii="Times New Roman" w:hAnsi="Times New Roman" w:cs="Times New Roman"/>
          <w:sz w:val="24"/>
          <w:szCs w:val="24"/>
        </w:rPr>
        <w:tab/>
      </w:r>
    </w:p>
    <w:p w:rsidR="00206A96" w:rsidRDefault="00206A96" w:rsidP="00430583">
      <w:pPr>
        <w:tabs>
          <w:tab w:val="left" w:pos="3119"/>
        </w:tabs>
        <w:spacing w:after="0" w:line="300" w:lineRule="atLeast"/>
        <w:ind w:right="375"/>
        <w:rPr>
          <w:rFonts w:ascii="Times New Roman" w:hAnsi="Times New Roman" w:cs="Times New Roman"/>
          <w:sz w:val="24"/>
          <w:szCs w:val="24"/>
        </w:rPr>
      </w:pPr>
    </w:p>
    <w:p w:rsidR="00507F41" w:rsidRDefault="00507F41" w:rsidP="00430583">
      <w:pPr>
        <w:tabs>
          <w:tab w:val="left" w:pos="3119"/>
        </w:tabs>
        <w:spacing w:after="0" w:line="300" w:lineRule="atLeast"/>
        <w:ind w:right="375"/>
        <w:rPr>
          <w:rFonts w:ascii="Times New Roman" w:hAnsi="Times New Roman" w:cs="Times New Roman"/>
          <w:sz w:val="24"/>
          <w:szCs w:val="24"/>
        </w:rPr>
      </w:pPr>
    </w:p>
    <w:p w:rsidR="00507F41" w:rsidRDefault="00507F41" w:rsidP="00430583">
      <w:pPr>
        <w:tabs>
          <w:tab w:val="left" w:pos="3119"/>
        </w:tabs>
        <w:spacing w:after="0" w:line="300" w:lineRule="atLeast"/>
        <w:ind w:right="375"/>
        <w:rPr>
          <w:rFonts w:ascii="Times New Roman" w:hAnsi="Times New Roman" w:cs="Times New Roman"/>
          <w:sz w:val="24"/>
          <w:szCs w:val="24"/>
        </w:rPr>
      </w:pPr>
    </w:p>
    <w:p w:rsidR="00206A96" w:rsidRDefault="00206A96" w:rsidP="00430583">
      <w:pPr>
        <w:tabs>
          <w:tab w:val="left" w:pos="3119"/>
        </w:tabs>
        <w:spacing w:after="0" w:line="300" w:lineRule="atLeast"/>
        <w:ind w:right="375"/>
        <w:rPr>
          <w:rFonts w:ascii="Times New Roman" w:hAnsi="Times New Roman" w:cs="Times New Roman"/>
          <w:sz w:val="24"/>
          <w:szCs w:val="24"/>
        </w:rPr>
      </w:pPr>
    </w:p>
    <w:p w:rsidR="00507F41" w:rsidRDefault="00507F41" w:rsidP="00430583">
      <w:pPr>
        <w:tabs>
          <w:tab w:val="left" w:pos="3119"/>
        </w:tabs>
        <w:spacing w:after="0" w:line="300" w:lineRule="atLeast"/>
        <w:ind w:right="375"/>
        <w:rPr>
          <w:rFonts w:ascii="Times New Roman" w:hAnsi="Times New Roman" w:cs="Times New Roman"/>
          <w:sz w:val="24"/>
          <w:szCs w:val="24"/>
        </w:rPr>
      </w:pPr>
    </w:p>
    <w:p w:rsidR="00507F41" w:rsidRDefault="00507F41" w:rsidP="00430583">
      <w:pPr>
        <w:tabs>
          <w:tab w:val="left" w:pos="3119"/>
        </w:tabs>
        <w:spacing w:after="0" w:line="300" w:lineRule="atLeast"/>
        <w:ind w:right="375"/>
        <w:rPr>
          <w:rFonts w:ascii="Times New Roman" w:hAnsi="Times New Roman" w:cs="Times New Roman"/>
          <w:sz w:val="24"/>
          <w:szCs w:val="24"/>
        </w:rPr>
      </w:pPr>
    </w:p>
    <w:p w:rsidR="00507F41" w:rsidRDefault="00507F41" w:rsidP="00430583">
      <w:pPr>
        <w:tabs>
          <w:tab w:val="left" w:pos="3119"/>
        </w:tabs>
        <w:spacing w:after="0" w:line="300" w:lineRule="atLeast"/>
        <w:ind w:right="375"/>
        <w:rPr>
          <w:rFonts w:ascii="Times New Roman" w:hAnsi="Times New Roman" w:cs="Times New Roman"/>
          <w:sz w:val="24"/>
          <w:szCs w:val="24"/>
        </w:rPr>
      </w:pPr>
    </w:p>
    <w:p w:rsidR="00507F41" w:rsidRDefault="00507F41" w:rsidP="00430583">
      <w:pPr>
        <w:tabs>
          <w:tab w:val="left" w:pos="3119"/>
        </w:tabs>
        <w:spacing w:after="0" w:line="300" w:lineRule="atLeast"/>
        <w:ind w:right="375"/>
        <w:rPr>
          <w:rFonts w:ascii="Times New Roman" w:hAnsi="Times New Roman" w:cs="Times New Roman"/>
          <w:sz w:val="24"/>
          <w:szCs w:val="24"/>
        </w:rPr>
      </w:pPr>
    </w:p>
    <w:p w:rsidR="00206A96" w:rsidRPr="00415151" w:rsidRDefault="00C12A43" w:rsidP="00430583">
      <w:pPr>
        <w:tabs>
          <w:tab w:val="left" w:pos="3119"/>
        </w:tabs>
        <w:spacing w:after="0" w:line="300" w:lineRule="atLeast"/>
        <w:ind w:right="375"/>
        <w:rPr>
          <w:rFonts w:ascii="Times New Roman" w:hAnsi="Times New Roman" w:cs="Times New Roman"/>
          <w:sz w:val="24"/>
          <w:szCs w:val="24"/>
        </w:rPr>
      </w:pPr>
      <w:r>
        <w:rPr>
          <w:rFonts w:ascii="Times New Roman" w:hAnsi="Times New Roman" w:cs="Times New Roman"/>
          <w:sz w:val="24"/>
          <w:szCs w:val="24"/>
        </w:rPr>
        <w:t>[SIGNED]</w:t>
      </w:r>
      <w:bookmarkStart w:id="0" w:name="_GoBack"/>
      <w:bookmarkEnd w:id="0"/>
    </w:p>
    <w:p w:rsidR="00507F41" w:rsidRPr="00507F41" w:rsidRDefault="00507F41" w:rsidP="00430583">
      <w:pPr>
        <w:tabs>
          <w:tab w:val="left" w:pos="3119"/>
        </w:tabs>
        <w:spacing w:after="0" w:line="300" w:lineRule="atLeast"/>
        <w:ind w:right="375"/>
        <w:rPr>
          <w:rFonts w:ascii="Times New Roman" w:eastAsia="Calibri" w:hAnsi="Times New Roman" w:cs="Times New Roman"/>
          <w:sz w:val="24"/>
          <w:szCs w:val="24"/>
        </w:rPr>
      </w:pPr>
      <w:r w:rsidRPr="00507F41">
        <w:rPr>
          <w:rFonts w:ascii="Times New Roman" w:eastAsia="Calibri" w:hAnsi="Times New Roman" w:cs="Times New Roman"/>
          <w:sz w:val="24"/>
          <w:szCs w:val="24"/>
        </w:rPr>
        <w:t>______________________</w:t>
      </w:r>
    </w:p>
    <w:p w:rsidR="00507F41" w:rsidRPr="00507F41" w:rsidRDefault="00507F41" w:rsidP="00430583">
      <w:pPr>
        <w:tabs>
          <w:tab w:val="left" w:pos="3119"/>
        </w:tabs>
        <w:spacing w:after="0" w:line="300" w:lineRule="atLeast"/>
        <w:ind w:right="375"/>
        <w:rPr>
          <w:rFonts w:ascii="Times New Roman" w:eastAsia="Times New Roman" w:hAnsi="Times New Roman" w:cs="Times New Roman"/>
          <w:sz w:val="24"/>
          <w:szCs w:val="24"/>
          <w:lang w:eastAsia="en-AU"/>
        </w:rPr>
      </w:pPr>
      <w:r w:rsidRPr="00507F41">
        <w:rPr>
          <w:rFonts w:ascii="Times New Roman" w:eastAsia="Calibri" w:hAnsi="Times New Roman" w:cs="Times New Roman"/>
          <w:sz w:val="24"/>
          <w:szCs w:val="24"/>
        </w:rPr>
        <w:t xml:space="preserve">Kevin Hogan </w:t>
      </w:r>
    </w:p>
    <w:p w:rsidR="00507F41" w:rsidRPr="00507F41" w:rsidRDefault="00507F41" w:rsidP="00430583">
      <w:pPr>
        <w:tabs>
          <w:tab w:val="left" w:pos="3119"/>
        </w:tabs>
        <w:spacing w:after="0" w:line="300" w:lineRule="atLeast"/>
        <w:ind w:right="375"/>
        <w:rPr>
          <w:rFonts w:ascii="Times New Roman" w:eastAsia="Calibri" w:hAnsi="Times New Roman" w:cs="Times New Roman"/>
          <w:sz w:val="24"/>
          <w:szCs w:val="24"/>
        </w:rPr>
      </w:pPr>
      <w:r w:rsidRPr="00507F41">
        <w:rPr>
          <w:rFonts w:ascii="Times New Roman" w:eastAsia="Times New Roman" w:hAnsi="Times New Roman" w:cs="Times New Roman"/>
          <w:sz w:val="24"/>
          <w:szCs w:val="24"/>
          <w:lang w:eastAsia="en-AU"/>
        </w:rPr>
        <w:t xml:space="preserve">Assistant Minister to the Deputy Prime Minister </w:t>
      </w:r>
    </w:p>
    <w:p w:rsidR="00415151" w:rsidRDefault="00415151" w:rsidP="00430583">
      <w:pPr>
        <w:tabs>
          <w:tab w:val="left" w:pos="3119"/>
        </w:tabs>
        <w:spacing w:after="0" w:line="300" w:lineRule="atLeast"/>
        <w:ind w:right="375"/>
        <w:rPr>
          <w:rFonts w:ascii="Times New Roman" w:hAnsi="Times New Roman" w:cs="Times New Roman"/>
        </w:rPr>
      </w:pPr>
    </w:p>
    <w:p w:rsidR="00415151" w:rsidRDefault="00415151" w:rsidP="00430583">
      <w:pPr>
        <w:tabs>
          <w:tab w:val="left" w:pos="3119"/>
        </w:tabs>
        <w:spacing w:after="0" w:line="300" w:lineRule="atLeast"/>
        <w:ind w:right="375"/>
        <w:rPr>
          <w:rFonts w:ascii="Times New Roman" w:hAnsi="Times New Roman" w:cs="Times New Roman"/>
        </w:rPr>
      </w:pPr>
    </w:p>
    <w:p w:rsidR="00415151" w:rsidRDefault="00415151" w:rsidP="00430583">
      <w:pPr>
        <w:tabs>
          <w:tab w:val="left" w:pos="3119"/>
        </w:tabs>
        <w:spacing w:after="0" w:line="300" w:lineRule="atLeast"/>
        <w:ind w:right="375"/>
        <w:rPr>
          <w:rFonts w:ascii="Times New Roman" w:hAnsi="Times New Roman" w:cs="Times New Roman"/>
        </w:rPr>
      </w:pPr>
    </w:p>
    <w:p w:rsidR="00415151" w:rsidRPr="00E318F7" w:rsidRDefault="00415151" w:rsidP="00430583">
      <w:pPr>
        <w:tabs>
          <w:tab w:val="left" w:pos="3119"/>
        </w:tabs>
        <w:spacing w:after="0" w:line="300" w:lineRule="atLeast"/>
        <w:ind w:right="375"/>
        <w:rPr>
          <w:rFonts w:ascii="Times New Roman" w:hAnsi="Times New Roman" w:cs="Times New Roman"/>
        </w:rPr>
      </w:pPr>
    </w:p>
    <w:p w:rsidR="00A43FB6" w:rsidRDefault="00A43FB6" w:rsidP="00A43FB6">
      <w:pPr>
        <w:pStyle w:val="SignCoverPageEnd"/>
        <w:rPr>
          <w:szCs w:val="22"/>
        </w:rPr>
      </w:pPr>
    </w:p>
    <w:p w:rsidR="00415151" w:rsidRDefault="00415151" w:rsidP="00206A96">
      <w:pPr>
        <w:rPr>
          <w:lang w:eastAsia="en-AU"/>
        </w:rPr>
      </w:pPr>
    </w:p>
    <w:p w:rsidR="00415151" w:rsidRPr="00415151" w:rsidRDefault="00415151" w:rsidP="00415151">
      <w:pPr>
        <w:rPr>
          <w:lang w:eastAsia="en-AU"/>
        </w:rPr>
        <w:sectPr w:rsidR="00415151" w:rsidRPr="00415151" w:rsidSect="00706CA6">
          <w:headerReference w:type="even" r:id="rId13"/>
          <w:headerReference w:type="default" r:id="rId14"/>
          <w:footerReference w:type="default" r:id="rId15"/>
          <w:headerReference w:type="first" r:id="rId16"/>
          <w:footerReference w:type="first" r:id="rId17"/>
          <w:pgSz w:w="11906" w:h="16838"/>
          <w:pgMar w:top="1440" w:right="1440" w:bottom="1440" w:left="1440" w:header="708" w:footer="708" w:gutter="0"/>
          <w:pgNumType w:start="1"/>
          <w:cols w:space="708"/>
          <w:titlePg/>
          <w:docGrid w:linePitch="360"/>
        </w:sectPr>
      </w:pPr>
    </w:p>
    <w:p w:rsidR="00A43FB6" w:rsidRPr="00BA34C5" w:rsidRDefault="00A43FB6" w:rsidP="428FD6FB">
      <w:pPr>
        <w:pStyle w:val="ActHead5"/>
        <w:spacing w:before="180"/>
        <w:ind w:left="0" w:firstLine="0"/>
        <w:rPr>
          <w:sz w:val="32"/>
          <w:szCs w:val="32"/>
        </w:rPr>
      </w:pPr>
      <w:bookmarkStart w:id="1" w:name="_Toc444596031"/>
      <w:r w:rsidRPr="0E3FD07F">
        <w:rPr>
          <w:rStyle w:val="CharSectno"/>
        </w:rPr>
        <w:lastRenderedPageBreak/>
        <w:t>1</w:t>
      </w:r>
      <w:r w:rsidR="6E825F8C" w:rsidRPr="0E3FD07F">
        <w:rPr>
          <w:rStyle w:val="CharSectno"/>
        </w:rPr>
        <w:t>.</w:t>
      </w:r>
      <w:r>
        <w:t xml:space="preserve"> Name</w:t>
      </w:r>
    </w:p>
    <w:p w:rsidR="00A43FB6" w:rsidRPr="00DA4019" w:rsidRDefault="00A43FB6" w:rsidP="428FD6FB">
      <w:pPr>
        <w:rPr>
          <w:rFonts w:ascii="Times New Roman" w:eastAsia="Times New Roman" w:hAnsi="Times New Roman" w:cs="Times New Roman"/>
        </w:rPr>
      </w:pPr>
      <w:r w:rsidRPr="3332E99A">
        <w:rPr>
          <w:rFonts w:ascii="Times New Roman" w:eastAsia="Times New Roman" w:hAnsi="Times New Roman" w:cs="Times New Roman"/>
        </w:rPr>
        <w:t>This is the</w:t>
      </w:r>
      <w:r w:rsidR="00DA4019" w:rsidRPr="3332E99A">
        <w:rPr>
          <w:rFonts w:ascii="Times New Roman" w:eastAsia="Times New Roman" w:hAnsi="Times New Roman" w:cs="Times New Roman"/>
        </w:rPr>
        <w:t xml:space="preserve"> </w:t>
      </w:r>
      <w:r w:rsidR="13092143" w:rsidRPr="3332E99A">
        <w:rPr>
          <w:rFonts w:ascii="Times New Roman" w:eastAsia="Times New Roman" w:hAnsi="Times New Roman" w:cs="Times New Roman"/>
        </w:rPr>
        <w:t xml:space="preserve">Vehicle Standard (Australian Design Rule) </w:t>
      </w:r>
      <w:r w:rsidR="00FC69A5" w:rsidRPr="3332E99A">
        <w:rPr>
          <w:rFonts w:ascii="Times New Roman" w:eastAsia="Times New Roman" w:hAnsi="Times New Roman" w:cs="Times New Roman"/>
        </w:rPr>
        <w:t>Amendment</w:t>
      </w:r>
      <w:r w:rsidR="5BA3E2A1" w:rsidRPr="3332E99A">
        <w:rPr>
          <w:rFonts w:ascii="Times New Roman" w:eastAsia="Times New Roman" w:hAnsi="Times New Roman" w:cs="Times New Roman"/>
        </w:rPr>
        <w:t xml:space="preserve"> </w:t>
      </w:r>
      <w:r w:rsidR="13092143" w:rsidRPr="3332E99A">
        <w:rPr>
          <w:rFonts w:ascii="Times New Roman" w:eastAsia="Times New Roman" w:hAnsi="Times New Roman" w:cs="Times New Roman"/>
        </w:rPr>
        <w:t xml:space="preserve">Instrument </w:t>
      </w:r>
      <w:r w:rsidR="008C0ED7">
        <w:rPr>
          <w:rFonts w:ascii="Times New Roman" w:eastAsia="Times New Roman" w:hAnsi="Times New Roman" w:cs="Times New Roman"/>
        </w:rPr>
        <w:t>2021</w:t>
      </w:r>
      <w:r w:rsidR="13092143" w:rsidRPr="3332E99A">
        <w:rPr>
          <w:rFonts w:ascii="Times New Roman" w:eastAsia="Times New Roman" w:hAnsi="Times New Roman" w:cs="Times New Roman"/>
        </w:rPr>
        <w:t xml:space="preserve"> (No.1).</w:t>
      </w:r>
      <w:bookmarkStart w:id="2" w:name="BKCheck15B_3"/>
      <w:bookmarkEnd w:id="2"/>
    </w:p>
    <w:p w:rsidR="00A43FB6" w:rsidRPr="008E3E51" w:rsidRDefault="6556598E" w:rsidP="00A43FB6">
      <w:pPr>
        <w:pStyle w:val="ActHead5"/>
      </w:pPr>
      <w:bookmarkStart w:id="3" w:name="_Toc444596032"/>
      <w:r w:rsidRPr="0E3FD07F">
        <w:rPr>
          <w:rStyle w:val="CharSectno"/>
        </w:rPr>
        <w:t>2</w:t>
      </w:r>
      <w:r w:rsidR="4E48CC43" w:rsidRPr="0E3FD07F">
        <w:rPr>
          <w:rStyle w:val="CharSectno"/>
        </w:rPr>
        <w:t>.</w:t>
      </w:r>
      <w:r w:rsidRPr="0E3FD07F">
        <w:rPr>
          <w:rStyle w:val="CharSectno"/>
        </w:rPr>
        <w:t xml:space="preserve"> Commencement</w:t>
      </w:r>
      <w:bookmarkEnd w:id="3"/>
    </w:p>
    <w:p w:rsidR="00A43FB6" w:rsidRDefault="00A43FB6" w:rsidP="428FD6FB">
      <w:pPr>
        <w:spacing w:before="240"/>
        <w:rPr>
          <w:rFonts w:ascii="Times New Roman" w:hAnsi="Times New Roman" w:cs="Times New Roman"/>
          <w:sz w:val="24"/>
          <w:szCs w:val="24"/>
        </w:rPr>
      </w:pPr>
      <w:r w:rsidRPr="428FD6FB">
        <w:rPr>
          <w:rFonts w:ascii="Times New Roman" w:hAnsi="Times New Roman" w:cs="Times New Roman"/>
        </w:rPr>
        <w:t>This instrument commences at the start of the day after it is registered on the Federal Register of</w:t>
      </w:r>
      <w:r w:rsidR="03775157" w:rsidRPr="428FD6FB">
        <w:rPr>
          <w:rFonts w:ascii="Times New Roman" w:hAnsi="Times New Roman" w:cs="Times New Roman"/>
        </w:rPr>
        <w:t xml:space="preserve"> </w:t>
      </w:r>
      <w:r w:rsidRPr="428FD6FB">
        <w:rPr>
          <w:rFonts w:ascii="Times New Roman" w:hAnsi="Times New Roman" w:cs="Times New Roman"/>
        </w:rPr>
        <w:t xml:space="preserve">Legislation. </w:t>
      </w:r>
    </w:p>
    <w:p w:rsidR="00A43FB6" w:rsidRDefault="00D218C5" w:rsidP="428FD6FB">
      <w:pPr>
        <w:pStyle w:val="LI-BodyTextNote"/>
        <w:spacing w:before="122"/>
        <w:ind w:left="567"/>
        <w:jc w:val="both"/>
      </w:pPr>
      <w:r>
        <w:t xml:space="preserve">Note: The </w:t>
      </w:r>
      <w:r w:rsidR="00A43FB6">
        <w:t xml:space="preserve">Federal Register of Legislation </w:t>
      </w:r>
      <w:r w:rsidR="00A43FB6" w:rsidRPr="00572BB1">
        <w:t xml:space="preserve">may </w:t>
      </w:r>
      <w:r w:rsidR="00A43FB6">
        <w:t>be accessed</w:t>
      </w:r>
      <w:r w:rsidR="00B173C0">
        <w:t xml:space="preserve"> free of charge</w:t>
      </w:r>
      <w:r w:rsidR="00A43FB6">
        <w:t xml:space="preserve"> at </w:t>
      </w:r>
      <w:hyperlink r:id="rId18" w:history="1">
        <w:r w:rsidR="00A43FB6" w:rsidRPr="0C3C8130">
          <w:rPr>
            <w:rStyle w:val="Hyperlink"/>
            <w:rFonts w:eastAsiaTheme="majorEastAsia"/>
          </w:rPr>
          <w:t>www.legislation.gov.au</w:t>
        </w:r>
      </w:hyperlink>
      <w:r w:rsidR="00A43FB6">
        <w:t>.</w:t>
      </w:r>
    </w:p>
    <w:p w:rsidR="00A43FB6" w:rsidRPr="008E3E51" w:rsidRDefault="7CF9BA46" w:rsidP="6C1C7F28">
      <w:pPr>
        <w:pStyle w:val="ActHead5"/>
        <w:rPr>
          <w:rStyle w:val="CharSectno"/>
        </w:rPr>
      </w:pPr>
      <w:bookmarkStart w:id="4" w:name="_Toc444596033"/>
      <w:r w:rsidRPr="6C1C7F28">
        <w:rPr>
          <w:rStyle w:val="CharSectno"/>
        </w:rPr>
        <w:t>3</w:t>
      </w:r>
      <w:r w:rsidR="32FF2C86" w:rsidRPr="6C1C7F28">
        <w:rPr>
          <w:rStyle w:val="CharSectno"/>
        </w:rPr>
        <w:t xml:space="preserve">. </w:t>
      </w:r>
      <w:r w:rsidRPr="6C1C7F28">
        <w:rPr>
          <w:rStyle w:val="CharSectno"/>
        </w:rPr>
        <w:t>Authority</w:t>
      </w:r>
      <w:bookmarkEnd w:id="4"/>
    </w:p>
    <w:p w:rsidR="00D218C5" w:rsidRDefault="00A43FB6" w:rsidP="00D218C5">
      <w:pPr>
        <w:spacing w:after="0" w:line="240" w:lineRule="auto"/>
        <w:jc w:val="both"/>
        <w:rPr>
          <w:rFonts w:ascii="Times New Roman" w:eastAsia="Times New Roman" w:hAnsi="Times New Roman" w:cs="Times New Roman"/>
        </w:rPr>
      </w:pPr>
      <w:r w:rsidRPr="00D218C5">
        <w:rPr>
          <w:rFonts w:ascii="Times New Roman" w:eastAsia="Times New Roman" w:hAnsi="Times New Roman" w:cs="Times New Roman"/>
        </w:rPr>
        <w:t>This instrument is made under</w:t>
      </w:r>
      <w:r w:rsidR="00506F14" w:rsidRPr="00D218C5">
        <w:rPr>
          <w:rFonts w:ascii="Times New Roman" w:eastAsia="Times New Roman" w:hAnsi="Times New Roman" w:cs="Times New Roman"/>
        </w:rPr>
        <w:t xml:space="preserve"> </w:t>
      </w:r>
      <w:r w:rsidR="00F23264">
        <w:rPr>
          <w:rFonts w:ascii="Times New Roman" w:eastAsia="Times New Roman" w:hAnsi="Times New Roman" w:cs="Times New Roman"/>
        </w:rPr>
        <w:t>s</w:t>
      </w:r>
      <w:r w:rsidR="007404C1" w:rsidRPr="00D218C5">
        <w:rPr>
          <w:rFonts w:ascii="Times New Roman" w:eastAsia="Times New Roman" w:hAnsi="Times New Roman" w:cs="Times New Roman"/>
        </w:rPr>
        <w:t>ection</w:t>
      </w:r>
      <w:r w:rsidR="00452093" w:rsidRPr="00D218C5">
        <w:rPr>
          <w:rFonts w:ascii="Times New Roman" w:eastAsia="Times New Roman" w:hAnsi="Times New Roman" w:cs="Times New Roman"/>
        </w:rPr>
        <w:t xml:space="preserve"> </w:t>
      </w:r>
      <w:r w:rsidR="758CFB2E" w:rsidRPr="00D218C5">
        <w:rPr>
          <w:rFonts w:ascii="Times New Roman" w:eastAsia="Times New Roman" w:hAnsi="Times New Roman" w:cs="Times New Roman"/>
        </w:rPr>
        <w:t>7</w:t>
      </w:r>
      <w:r w:rsidR="00A411C7" w:rsidRPr="00D218C5">
        <w:rPr>
          <w:rFonts w:ascii="Times New Roman" w:eastAsia="Times New Roman" w:hAnsi="Times New Roman" w:cs="Times New Roman"/>
        </w:rPr>
        <w:t xml:space="preserve"> </w:t>
      </w:r>
      <w:r w:rsidRPr="00D218C5">
        <w:rPr>
          <w:rFonts w:ascii="Times New Roman" w:eastAsia="Times New Roman" w:hAnsi="Times New Roman" w:cs="Times New Roman"/>
        </w:rPr>
        <w:t xml:space="preserve">of the </w:t>
      </w:r>
      <w:r w:rsidR="00D218C5" w:rsidRPr="00D218C5">
        <w:rPr>
          <w:rFonts w:ascii="Times New Roman" w:eastAsia="Times New Roman" w:hAnsi="Times New Roman" w:cs="Times New Roman"/>
          <w:i/>
          <w:iCs/>
        </w:rPr>
        <w:t>Motor Vehicle Standards Act</w:t>
      </w:r>
      <w:bookmarkStart w:id="5" w:name="_Toc444596034"/>
      <w:bookmarkEnd w:id="1"/>
      <w:bookmarkEnd w:id="5"/>
      <w:r w:rsidR="005723ED">
        <w:rPr>
          <w:rFonts w:ascii="Times New Roman" w:eastAsia="Times New Roman" w:hAnsi="Times New Roman" w:cs="Times New Roman"/>
          <w:i/>
          <w:iCs/>
        </w:rPr>
        <w:t xml:space="preserve"> 1989</w:t>
      </w:r>
      <w:r w:rsidR="00D218C5">
        <w:rPr>
          <w:rFonts w:ascii="Times New Roman" w:eastAsia="Times New Roman" w:hAnsi="Times New Roman" w:cs="Times New Roman"/>
        </w:rPr>
        <w:t xml:space="preserve">. </w:t>
      </w:r>
    </w:p>
    <w:p w:rsidR="00D218C5" w:rsidRDefault="00D218C5" w:rsidP="00D218C5">
      <w:pPr>
        <w:spacing w:after="0" w:line="240" w:lineRule="auto"/>
        <w:jc w:val="both"/>
        <w:rPr>
          <w:rFonts w:ascii="Times New Roman" w:eastAsia="Times New Roman" w:hAnsi="Times New Roman" w:cs="Times New Roman"/>
        </w:rPr>
      </w:pPr>
    </w:p>
    <w:p w:rsidR="005723ED" w:rsidRDefault="78998279" w:rsidP="7E097368">
      <w:pPr>
        <w:pStyle w:val="ListParagraph"/>
        <w:spacing w:after="0"/>
        <w:ind w:left="0"/>
        <w:rPr>
          <w:rFonts w:ascii="Times New Roman" w:eastAsia="Times New Roman" w:hAnsi="Times New Roman" w:cs="Times New Roman"/>
          <w:b/>
          <w:bCs/>
          <w:sz w:val="24"/>
          <w:szCs w:val="24"/>
          <w:lang w:eastAsia="en-AU"/>
        </w:rPr>
      </w:pPr>
      <w:r w:rsidRPr="20C25A91">
        <w:rPr>
          <w:rFonts w:ascii="Times New Roman" w:eastAsia="Times New Roman" w:hAnsi="Times New Roman" w:cs="Times New Roman"/>
          <w:b/>
          <w:bCs/>
          <w:sz w:val="24"/>
          <w:szCs w:val="24"/>
          <w:lang w:eastAsia="en-AU"/>
        </w:rPr>
        <w:t>4</w:t>
      </w:r>
      <w:r w:rsidR="6BEDB637" w:rsidRPr="20C25A91">
        <w:rPr>
          <w:rFonts w:ascii="Times New Roman" w:eastAsia="Times New Roman" w:hAnsi="Times New Roman" w:cs="Times New Roman"/>
          <w:b/>
          <w:bCs/>
          <w:sz w:val="24"/>
          <w:szCs w:val="24"/>
          <w:lang w:eastAsia="en-AU"/>
        </w:rPr>
        <w:t xml:space="preserve">. </w:t>
      </w:r>
      <w:r w:rsidR="005723ED">
        <w:rPr>
          <w:rFonts w:ascii="Times New Roman" w:eastAsia="Times New Roman" w:hAnsi="Times New Roman" w:cs="Times New Roman"/>
          <w:b/>
          <w:bCs/>
          <w:sz w:val="24"/>
          <w:szCs w:val="24"/>
          <w:lang w:eastAsia="en-AU"/>
        </w:rPr>
        <w:t>Schedules</w:t>
      </w:r>
    </w:p>
    <w:p w:rsidR="005723ED" w:rsidRPr="007404C1" w:rsidRDefault="005723ED" w:rsidP="7E097368">
      <w:pPr>
        <w:pStyle w:val="ListParagraph"/>
        <w:spacing w:after="0"/>
        <w:ind w:left="0"/>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Each instrument that is specified in a </w:t>
      </w:r>
      <w:r w:rsidR="00F23264">
        <w:rPr>
          <w:rFonts w:ascii="Times New Roman" w:eastAsia="Times New Roman" w:hAnsi="Times New Roman" w:cs="Times New Roman"/>
          <w:bCs/>
          <w:sz w:val="24"/>
          <w:szCs w:val="24"/>
          <w:lang w:eastAsia="en-AU"/>
        </w:rPr>
        <w:t>s</w:t>
      </w:r>
      <w:r>
        <w:rPr>
          <w:rFonts w:ascii="Times New Roman" w:eastAsia="Times New Roman" w:hAnsi="Times New Roman" w:cs="Times New Roman"/>
          <w:bCs/>
          <w:sz w:val="24"/>
          <w:szCs w:val="24"/>
          <w:lang w:eastAsia="en-AU"/>
        </w:rPr>
        <w:t>chedule to this instrument is amend</w:t>
      </w:r>
      <w:r w:rsidR="007404C1">
        <w:rPr>
          <w:rFonts w:ascii="Times New Roman" w:eastAsia="Times New Roman" w:hAnsi="Times New Roman" w:cs="Times New Roman"/>
          <w:bCs/>
          <w:sz w:val="24"/>
          <w:szCs w:val="24"/>
          <w:lang w:eastAsia="en-AU"/>
        </w:rPr>
        <w:t>ed</w:t>
      </w:r>
      <w:r w:rsidR="00B63027">
        <w:rPr>
          <w:rFonts w:ascii="Times New Roman" w:eastAsia="Times New Roman" w:hAnsi="Times New Roman" w:cs="Times New Roman"/>
          <w:bCs/>
          <w:sz w:val="24"/>
          <w:szCs w:val="24"/>
          <w:lang w:eastAsia="en-AU"/>
        </w:rPr>
        <w:t xml:space="preserve"> as set out in the applicable items in the </w:t>
      </w:r>
      <w:r w:rsidR="00F23264">
        <w:rPr>
          <w:rFonts w:ascii="Times New Roman" w:eastAsia="Times New Roman" w:hAnsi="Times New Roman" w:cs="Times New Roman"/>
          <w:bCs/>
          <w:sz w:val="24"/>
          <w:szCs w:val="24"/>
          <w:lang w:eastAsia="en-AU"/>
        </w:rPr>
        <w:t>s</w:t>
      </w:r>
      <w:r w:rsidR="00B63027">
        <w:rPr>
          <w:rFonts w:ascii="Times New Roman" w:eastAsia="Times New Roman" w:hAnsi="Times New Roman" w:cs="Times New Roman"/>
          <w:bCs/>
          <w:sz w:val="24"/>
          <w:szCs w:val="24"/>
          <w:lang w:eastAsia="en-AU"/>
        </w:rPr>
        <w:t xml:space="preserve">chedule </w:t>
      </w:r>
      <w:proofErr w:type="gramStart"/>
      <w:r w:rsidR="00B63027">
        <w:rPr>
          <w:rFonts w:ascii="Times New Roman" w:eastAsia="Times New Roman" w:hAnsi="Times New Roman" w:cs="Times New Roman"/>
          <w:bCs/>
          <w:sz w:val="24"/>
          <w:szCs w:val="24"/>
          <w:lang w:eastAsia="en-AU"/>
        </w:rPr>
        <w:t>concerned,</w:t>
      </w:r>
      <w:proofErr w:type="gramEnd"/>
      <w:r w:rsidR="00B63027">
        <w:rPr>
          <w:rFonts w:ascii="Times New Roman" w:eastAsia="Times New Roman" w:hAnsi="Times New Roman" w:cs="Times New Roman"/>
          <w:bCs/>
          <w:sz w:val="24"/>
          <w:szCs w:val="24"/>
          <w:lang w:eastAsia="en-AU"/>
        </w:rPr>
        <w:t xml:space="preserve"> any other item in a </w:t>
      </w:r>
      <w:r w:rsidR="00F23264">
        <w:rPr>
          <w:rFonts w:ascii="Times New Roman" w:eastAsia="Times New Roman" w:hAnsi="Times New Roman" w:cs="Times New Roman"/>
          <w:bCs/>
          <w:sz w:val="24"/>
          <w:szCs w:val="24"/>
          <w:lang w:eastAsia="en-AU"/>
        </w:rPr>
        <w:t>s</w:t>
      </w:r>
      <w:r w:rsidR="00B63027">
        <w:rPr>
          <w:rFonts w:ascii="Times New Roman" w:eastAsia="Times New Roman" w:hAnsi="Times New Roman" w:cs="Times New Roman"/>
          <w:bCs/>
          <w:sz w:val="24"/>
          <w:szCs w:val="24"/>
          <w:lang w:eastAsia="en-AU"/>
        </w:rPr>
        <w:t>chedule to this instrument has effect according to its terms.</w:t>
      </w:r>
    </w:p>
    <w:p w:rsidR="00B05761" w:rsidRDefault="00B05761">
      <w:pPr>
        <w:rPr>
          <w:rStyle w:val="CharSectno"/>
          <w:rFonts w:ascii="Arial" w:eastAsia="Times New Roman" w:hAnsi="Arial" w:cs="Arial"/>
          <w:b/>
          <w:kern w:val="28"/>
          <w:sz w:val="32"/>
          <w:szCs w:val="32"/>
          <w:lang w:eastAsia="en-AU"/>
        </w:rPr>
        <w:sectPr w:rsidR="00B05761" w:rsidSect="00942E43">
          <w:headerReference w:type="default" r:id="rId19"/>
          <w:pgSz w:w="11906" w:h="16838"/>
          <w:pgMar w:top="1440" w:right="1440" w:bottom="1440" w:left="1440" w:header="708" w:footer="708" w:gutter="0"/>
          <w:cols w:space="708"/>
          <w:docGrid w:linePitch="360"/>
        </w:sectPr>
      </w:pPr>
    </w:p>
    <w:p w:rsidR="1FEB88C9" w:rsidRDefault="00D54E73" w:rsidP="579949FD">
      <w:pPr>
        <w:pStyle w:val="ActHead5"/>
        <w:spacing w:before="0"/>
        <w:ind w:left="0" w:firstLine="0"/>
        <w:rPr>
          <w:rStyle w:val="CharSectno"/>
          <w:rFonts w:ascii="Arial" w:hAnsi="Arial" w:cs="Arial"/>
          <w:sz w:val="32"/>
          <w:szCs w:val="32"/>
        </w:rPr>
      </w:pPr>
      <w:r w:rsidRPr="3332E99A">
        <w:rPr>
          <w:rStyle w:val="CharSectno"/>
          <w:rFonts w:ascii="Arial" w:hAnsi="Arial" w:cs="Arial"/>
          <w:sz w:val="32"/>
          <w:szCs w:val="32"/>
        </w:rPr>
        <w:lastRenderedPageBreak/>
        <w:t xml:space="preserve">Schedule </w:t>
      </w:r>
      <w:r w:rsidR="002A1362" w:rsidRPr="3332E99A">
        <w:rPr>
          <w:rStyle w:val="CharSectno"/>
          <w:rFonts w:ascii="Arial" w:hAnsi="Arial" w:cs="Arial"/>
          <w:sz w:val="32"/>
          <w:szCs w:val="32"/>
        </w:rPr>
        <w:t>1</w:t>
      </w:r>
      <w:r w:rsidRPr="3332E99A">
        <w:rPr>
          <w:rStyle w:val="CharSectno"/>
          <w:rFonts w:ascii="Arial" w:hAnsi="Arial" w:cs="Arial"/>
          <w:sz w:val="32"/>
          <w:szCs w:val="32"/>
        </w:rPr>
        <w:t xml:space="preserve"> </w:t>
      </w:r>
      <w:r w:rsidR="002B7841" w:rsidRPr="3332E99A">
        <w:rPr>
          <w:rStyle w:val="CharSectno"/>
          <w:rFonts w:ascii="Arial" w:hAnsi="Arial" w:cs="Arial"/>
          <w:sz w:val="32"/>
          <w:szCs w:val="32"/>
        </w:rPr>
        <w:t>–</w:t>
      </w:r>
      <w:r w:rsidRPr="3332E99A">
        <w:rPr>
          <w:rStyle w:val="CharSectno"/>
          <w:rFonts w:ascii="Arial" w:hAnsi="Arial" w:cs="Arial"/>
          <w:sz w:val="32"/>
          <w:szCs w:val="32"/>
        </w:rPr>
        <w:t xml:space="preserve"> Amendment</w:t>
      </w:r>
    </w:p>
    <w:p w:rsidR="1FEB88C9" w:rsidRDefault="264F08C6" w:rsidP="38C86CAA">
      <w:pPr>
        <w:rPr>
          <w:rFonts w:ascii="Times New Roman" w:eastAsia="Times New Roman" w:hAnsi="Times New Roman" w:cs="Times New Roman"/>
          <w:b/>
          <w:bCs/>
          <w:sz w:val="24"/>
          <w:szCs w:val="24"/>
          <w:lang w:eastAsia="en-AU"/>
        </w:rPr>
      </w:pPr>
      <w:r w:rsidRPr="38C86CAA">
        <w:rPr>
          <w:rFonts w:ascii="Times New Roman" w:eastAsia="Times New Roman" w:hAnsi="Times New Roman" w:cs="Times New Roman"/>
          <w:b/>
          <w:bCs/>
          <w:sz w:val="24"/>
          <w:szCs w:val="24"/>
          <w:lang w:eastAsia="en-AU"/>
        </w:rPr>
        <w:t>Vehicle Standard (Australian Design Rule 2/00 - Side Door Latche</w:t>
      </w:r>
      <w:r w:rsidR="00D218C5">
        <w:rPr>
          <w:rFonts w:ascii="Times New Roman" w:eastAsia="Times New Roman" w:hAnsi="Times New Roman" w:cs="Times New Roman"/>
          <w:b/>
          <w:bCs/>
          <w:sz w:val="24"/>
          <w:szCs w:val="24"/>
          <w:lang w:eastAsia="en-AU"/>
        </w:rPr>
        <w:t>s and Hinges) 2006</w:t>
      </w:r>
    </w:p>
    <w:p w:rsidR="1FEB88C9" w:rsidRDefault="650505CE" w:rsidP="5A717F9F">
      <w:pPr>
        <w:pStyle w:val="ListParagraph"/>
        <w:numPr>
          <w:ilvl w:val="0"/>
          <w:numId w:val="28"/>
        </w:numPr>
        <w:rPr>
          <w:rFonts w:eastAsiaTheme="minorEastAsia"/>
          <w:b/>
          <w:bCs/>
          <w:caps/>
          <w:sz w:val="24"/>
          <w:szCs w:val="24"/>
        </w:rPr>
      </w:pPr>
      <w:r w:rsidRPr="57894ED2">
        <w:rPr>
          <w:rFonts w:ascii="Times New Roman" w:eastAsia="Times New Roman" w:hAnsi="Times New Roman" w:cs="Times New Roman"/>
          <w:b/>
          <w:bCs/>
          <w:sz w:val="24"/>
          <w:szCs w:val="24"/>
          <w:lang w:eastAsia="en-AU"/>
        </w:rPr>
        <w:t xml:space="preserve">Clause </w:t>
      </w:r>
      <w:r w:rsidR="264F08C6" w:rsidRPr="57894ED2">
        <w:rPr>
          <w:rFonts w:ascii="Times New Roman" w:eastAsia="Times New Roman" w:hAnsi="Times New Roman" w:cs="Times New Roman"/>
          <w:b/>
          <w:bCs/>
          <w:sz w:val="24"/>
          <w:szCs w:val="24"/>
          <w:lang w:eastAsia="en-AU"/>
        </w:rPr>
        <w:t>2.2</w:t>
      </w:r>
      <w:r w:rsidR="0720A1AD" w:rsidRPr="57894ED2">
        <w:rPr>
          <w:rFonts w:ascii="Times New Roman" w:eastAsia="Times New Roman" w:hAnsi="Times New Roman" w:cs="Times New Roman"/>
          <w:b/>
          <w:bCs/>
          <w:sz w:val="24"/>
          <w:szCs w:val="24"/>
          <w:lang w:eastAsia="en-AU"/>
        </w:rPr>
        <w:t>,</w:t>
      </w:r>
      <w:r w:rsidR="264F08C6" w:rsidRPr="57894ED2">
        <w:rPr>
          <w:rFonts w:ascii="Times New Roman" w:eastAsia="Times New Roman" w:hAnsi="Times New Roman" w:cs="Times New Roman"/>
          <w:b/>
          <w:bCs/>
          <w:sz w:val="24"/>
          <w:szCs w:val="24"/>
          <w:lang w:eastAsia="en-AU"/>
        </w:rPr>
        <w:t xml:space="preserve"> Requirements</w:t>
      </w:r>
    </w:p>
    <w:p w:rsidR="00B63027" w:rsidRPr="0094568E" w:rsidRDefault="4893A403" w:rsidP="57894ED2">
      <w:pPr>
        <w:ind w:left="1440"/>
        <w:rPr>
          <w:rFonts w:ascii="Times New Roman" w:eastAsia="Times New Roman" w:hAnsi="Times New Roman" w:cs="Times New Roman"/>
          <w:b/>
          <w:bCs/>
          <w:i/>
          <w:color w:val="000000" w:themeColor="text1"/>
          <w:sz w:val="24"/>
          <w:szCs w:val="24"/>
        </w:rPr>
      </w:pPr>
      <w:r w:rsidRPr="0094568E">
        <w:rPr>
          <w:rStyle w:val="Heading4Char"/>
          <w:rFonts w:ascii="Times New Roman" w:eastAsia="Times New Roman" w:hAnsi="Times New Roman" w:cs="Times New Roman"/>
          <w:b/>
          <w:bCs/>
          <w:i w:val="0"/>
          <w:iCs w:val="0"/>
          <w:color w:val="000000" w:themeColor="text1"/>
          <w:sz w:val="24"/>
          <w:szCs w:val="24"/>
        </w:rPr>
        <w:t>Omit</w:t>
      </w:r>
      <w:r w:rsidRPr="0094568E">
        <w:rPr>
          <w:rStyle w:val="Heading4Char"/>
          <w:rFonts w:ascii="Times New Roman" w:eastAsia="Times New Roman" w:hAnsi="Times New Roman" w:cs="Times New Roman"/>
          <w:b/>
          <w:bCs/>
          <w:i w:val="0"/>
          <w:color w:val="000000" w:themeColor="text1"/>
          <w:sz w:val="24"/>
          <w:szCs w:val="24"/>
        </w:rPr>
        <w:t>:</w:t>
      </w:r>
    </w:p>
    <w:p w:rsidR="4893A403" w:rsidRDefault="4893A403" w:rsidP="00430583">
      <w:pPr>
        <w:ind w:left="2160" w:hanging="720"/>
        <w:rPr>
          <w:rFonts w:ascii="Times New Roman" w:eastAsia="Times New Roman" w:hAnsi="Times New Roman" w:cs="Times New Roman"/>
          <w:sz w:val="24"/>
          <w:szCs w:val="24"/>
        </w:rPr>
      </w:pPr>
      <w:r w:rsidRPr="57894ED2">
        <w:rPr>
          <w:rFonts w:ascii="Times New Roman" w:eastAsia="Times New Roman" w:hAnsi="Times New Roman" w:cs="Times New Roman"/>
          <w:sz w:val="24"/>
          <w:szCs w:val="24"/>
        </w:rPr>
        <w:t xml:space="preserve">2.1.0. </w:t>
      </w:r>
      <w:r w:rsidR="00552870">
        <w:rPr>
          <w:rFonts w:ascii="Times New Roman" w:eastAsia="Times New Roman" w:hAnsi="Times New Roman" w:cs="Times New Roman"/>
          <w:sz w:val="24"/>
          <w:szCs w:val="24"/>
        </w:rPr>
        <w:tab/>
      </w:r>
      <w:r w:rsidRPr="57894ED2">
        <w:rPr>
          <w:rFonts w:ascii="Times New Roman" w:eastAsia="Times New Roman" w:hAnsi="Times New Roman" w:cs="Times New Roman"/>
          <w:sz w:val="24"/>
          <w:szCs w:val="24"/>
        </w:rPr>
        <w:t xml:space="preserve">Side door components referred to herein shall comply with this Rule if any portion of a 90-percentile 2-dimensional manikin as described in the SAE document J826, </w:t>
      </w:r>
      <w:r w:rsidRPr="00354521">
        <w:rPr>
          <w:rFonts w:ascii="Times New Roman" w:eastAsia="Times New Roman" w:hAnsi="Times New Roman" w:cs="Times New Roman"/>
          <w:sz w:val="24"/>
          <w:szCs w:val="24"/>
        </w:rPr>
        <w:t>“</w:t>
      </w:r>
      <w:r w:rsidRPr="00354521">
        <w:rPr>
          <w:rFonts w:ascii="Times New Roman" w:eastAsia="Times New Roman" w:hAnsi="Times New Roman" w:cs="Times New Roman"/>
          <w:iCs/>
          <w:sz w:val="24"/>
          <w:szCs w:val="24"/>
        </w:rPr>
        <w:t>Manikins For Use In Defining Vehicle Seating Accommodation</w:t>
      </w:r>
      <w:r w:rsidRPr="00354521">
        <w:rPr>
          <w:rFonts w:ascii="Times New Roman" w:eastAsia="Times New Roman" w:hAnsi="Times New Roman" w:cs="Times New Roman"/>
          <w:sz w:val="24"/>
          <w:szCs w:val="24"/>
        </w:rPr>
        <w:t>”</w:t>
      </w:r>
      <w:r w:rsidRPr="57894ED2">
        <w:rPr>
          <w:rFonts w:ascii="Times New Roman" w:eastAsia="Times New Roman" w:hAnsi="Times New Roman" w:cs="Times New Roman"/>
          <w:sz w:val="24"/>
          <w:szCs w:val="24"/>
        </w:rPr>
        <w:t>, November 1962, or 95 percentile as per SAE document J826a, August 1970, at the discretion of the ‘</w:t>
      </w:r>
      <w:r w:rsidRPr="57894ED2">
        <w:rPr>
          <w:rFonts w:ascii="Times New Roman" w:eastAsia="Times New Roman" w:hAnsi="Times New Roman" w:cs="Times New Roman"/>
          <w:i/>
          <w:iCs/>
          <w:sz w:val="24"/>
          <w:szCs w:val="24"/>
        </w:rPr>
        <w:t>Manufacturer’</w:t>
      </w:r>
      <w:r w:rsidRPr="57894ED2">
        <w:rPr>
          <w:rFonts w:ascii="Times New Roman" w:eastAsia="Times New Roman" w:hAnsi="Times New Roman" w:cs="Times New Roman"/>
          <w:sz w:val="24"/>
          <w:szCs w:val="24"/>
        </w:rPr>
        <w:t> when positioned at any ‘</w:t>
      </w:r>
      <w:r w:rsidRPr="57894ED2">
        <w:rPr>
          <w:rFonts w:ascii="Times New Roman" w:eastAsia="Times New Roman" w:hAnsi="Times New Roman" w:cs="Times New Roman"/>
          <w:i/>
          <w:iCs/>
          <w:sz w:val="24"/>
          <w:szCs w:val="24"/>
        </w:rPr>
        <w:t>Seating Reference Point’</w:t>
      </w:r>
      <w:r w:rsidRPr="57894ED2">
        <w:rPr>
          <w:rFonts w:ascii="Times New Roman" w:eastAsia="Times New Roman" w:hAnsi="Times New Roman" w:cs="Times New Roman"/>
          <w:sz w:val="24"/>
          <w:szCs w:val="24"/>
        </w:rPr>
        <w:t>, projects into the door opening area on the side elevation or profile view. Components on folding doors, roll-up doors and on doors that are designed to be easily attached to or removed, without the aid of tools, from motor vehicles manufactured for operation without doors need not comply with this Rule.</w:t>
      </w:r>
    </w:p>
    <w:p w:rsidR="00B63027" w:rsidRDefault="00B63027" w:rsidP="57894ED2">
      <w:pPr>
        <w:ind w:left="1440"/>
        <w:rPr>
          <w:rStyle w:val="Heading4Char"/>
          <w:rFonts w:ascii="Times New Roman" w:eastAsia="Times New Roman" w:hAnsi="Times New Roman" w:cs="Times New Roman"/>
          <w:b/>
          <w:bCs/>
          <w:i w:val="0"/>
          <w:iCs w:val="0"/>
          <w:color w:val="auto"/>
          <w:sz w:val="24"/>
          <w:szCs w:val="24"/>
        </w:rPr>
      </w:pPr>
      <w:r>
        <w:rPr>
          <w:rStyle w:val="Heading4Char"/>
          <w:rFonts w:ascii="Times New Roman" w:eastAsia="Times New Roman" w:hAnsi="Times New Roman" w:cs="Times New Roman"/>
          <w:b/>
          <w:bCs/>
          <w:i w:val="0"/>
          <w:iCs w:val="0"/>
          <w:color w:val="auto"/>
          <w:sz w:val="24"/>
          <w:szCs w:val="24"/>
        </w:rPr>
        <w:t>Substitute</w:t>
      </w:r>
      <w:r w:rsidR="00552870">
        <w:rPr>
          <w:rStyle w:val="Heading4Char"/>
          <w:rFonts w:ascii="Times New Roman" w:eastAsia="Times New Roman" w:hAnsi="Times New Roman" w:cs="Times New Roman"/>
          <w:b/>
          <w:bCs/>
          <w:i w:val="0"/>
          <w:iCs w:val="0"/>
          <w:color w:val="auto"/>
          <w:sz w:val="24"/>
          <w:szCs w:val="24"/>
        </w:rPr>
        <w:t>:</w:t>
      </w:r>
    </w:p>
    <w:p w:rsidR="4893A403" w:rsidRDefault="4893A403" w:rsidP="00430583">
      <w:pPr>
        <w:ind w:left="2127" w:hanging="709"/>
        <w:rPr>
          <w:rFonts w:ascii="Times New Roman" w:eastAsia="Times New Roman" w:hAnsi="Times New Roman" w:cs="Times New Roman"/>
          <w:sz w:val="24"/>
          <w:szCs w:val="24"/>
        </w:rPr>
      </w:pPr>
      <w:r w:rsidRPr="57894ED2">
        <w:rPr>
          <w:rFonts w:ascii="Times New Roman" w:eastAsia="Times New Roman" w:hAnsi="Times New Roman" w:cs="Times New Roman"/>
          <w:sz w:val="24"/>
          <w:szCs w:val="24"/>
        </w:rPr>
        <w:t>2.2.0. Side door components referred to herein shall comply with this Rule if any portion of a 90-percentile 2-dimensional manikin as described in the SAE document J826, “</w:t>
      </w:r>
      <w:r w:rsidRPr="57894ED2">
        <w:rPr>
          <w:rFonts w:ascii="Times New Roman" w:eastAsia="Times New Roman" w:hAnsi="Times New Roman" w:cs="Times New Roman"/>
          <w:i/>
          <w:iCs/>
          <w:sz w:val="24"/>
          <w:szCs w:val="24"/>
        </w:rPr>
        <w:t>Manikins For Use In Defining Vehicle Seating Accommodation</w:t>
      </w:r>
      <w:r w:rsidRPr="57894ED2">
        <w:rPr>
          <w:rFonts w:ascii="Times New Roman" w:eastAsia="Times New Roman" w:hAnsi="Times New Roman" w:cs="Times New Roman"/>
          <w:sz w:val="24"/>
          <w:szCs w:val="24"/>
        </w:rPr>
        <w:t>”, November 1962, or 95 percentile as per SAE document J826a, August 1970, at the discretion of the ‘</w:t>
      </w:r>
      <w:r w:rsidRPr="57894ED2">
        <w:rPr>
          <w:rFonts w:ascii="Times New Roman" w:eastAsia="Times New Roman" w:hAnsi="Times New Roman" w:cs="Times New Roman"/>
          <w:i/>
          <w:iCs/>
          <w:sz w:val="24"/>
          <w:szCs w:val="24"/>
        </w:rPr>
        <w:t>Manufacturer</w:t>
      </w:r>
      <w:r w:rsidRPr="57894ED2">
        <w:rPr>
          <w:rFonts w:ascii="Times New Roman" w:eastAsia="Times New Roman" w:hAnsi="Times New Roman" w:cs="Times New Roman"/>
          <w:sz w:val="24"/>
          <w:szCs w:val="24"/>
        </w:rPr>
        <w:t>’ when positioned at any ‘</w:t>
      </w:r>
      <w:r w:rsidRPr="57894ED2">
        <w:rPr>
          <w:rFonts w:ascii="Times New Roman" w:eastAsia="Times New Roman" w:hAnsi="Times New Roman" w:cs="Times New Roman"/>
          <w:i/>
          <w:iCs/>
          <w:sz w:val="24"/>
          <w:szCs w:val="24"/>
        </w:rPr>
        <w:t>Seating Reference Point</w:t>
      </w:r>
      <w:r w:rsidRPr="57894ED2">
        <w:rPr>
          <w:rFonts w:ascii="Times New Roman" w:eastAsia="Times New Roman" w:hAnsi="Times New Roman" w:cs="Times New Roman"/>
          <w:sz w:val="24"/>
          <w:szCs w:val="24"/>
        </w:rPr>
        <w:t>’, projects into the door opening area on the side elevation or profile view. Components on folding doors, roll-up doors and on doors that are designed to be easily attached to or removed, without the aid of tools, from motor vehicles manufactured for operation without doors need not comply with this Rule.</w:t>
      </w:r>
    </w:p>
    <w:p w:rsidR="00B05761" w:rsidRDefault="00B05761" w:rsidP="38C86CAA">
      <w:pPr>
        <w:sectPr w:rsidR="00B05761" w:rsidSect="00942E43">
          <w:headerReference w:type="default" r:id="rId20"/>
          <w:pgSz w:w="11906" w:h="16838"/>
          <w:pgMar w:top="1440" w:right="1440" w:bottom="1440" w:left="1440" w:header="708" w:footer="708" w:gutter="0"/>
          <w:cols w:space="708"/>
          <w:docGrid w:linePitch="360"/>
        </w:sectPr>
      </w:pPr>
    </w:p>
    <w:p w:rsidR="1FEB88C9" w:rsidRDefault="3C708DC5" w:rsidP="38C86CAA">
      <w:pPr>
        <w:pStyle w:val="ActHead5"/>
        <w:spacing w:before="0"/>
        <w:ind w:left="0" w:firstLine="0"/>
        <w:rPr>
          <w:rStyle w:val="CharSectno"/>
          <w:rFonts w:ascii="Arial" w:hAnsi="Arial" w:cs="Arial"/>
          <w:sz w:val="32"/>
          <w:szCs w:val="32"/>
        </w:rPr>
      </w:pPr>
      <w:r w:rsidRPr="579949FD">
        <w:rPr>
          <w:rStyle w:val="CharSectno"/>
          <w:rFonts w:ascii="Arial" w:hAnsi="Arial" w:cs="Arial"/>
          <w:sz w:val="32"/>
          <w:szCs w:val="32"/>
        </w:rPr>
        <w:lastRenderedPageBreak/>
        <w:t xml:space="preserve">Schedule </w:t>
      </w:r>
      <w:r w:rsidR="1C44E9E4" w:rsidRPr="579949FD">
        <w:rPr>
          <w:rStyle w:val="CharSectno"/>
          <w:rFonts w:ascii="Arial" w:hAnsi="Arial" w:cs="Arial"/>
          <w:sz w:val="32"/>
          <w:szCs w:val="32"/>
        </w:rPr>
        <w:t>2</w:t>
      </w:r>
      <w:r w:rsidRPr="579949FD">
        <w:rPr>
          <w:rStyle w:val="CharSectno"/>
          <w:rFonts w:ascii="Arial" w:hAnsi="Arial" w:cs="Arial"/>
          <w:sz w:val="32"/>
          <w:szCs w:val="32"/>
        </w:rPr>
        <w:t xml:space="preserve"> – </w:t>
      </w:r>
      <w:r w:rsidR="06353ACF" w:rsidRPr="579949FD">
        <w:rPr>
          <w:rStyle w:val="CharSectno"/>
          <w:rFonts w:ascii="Arial" w:hAnsi="Arial" w:cs="Arial"/>
          <w:sz w:val="32"/>
          <w:szCs w:val="32"/>
        </w:rPr>
        <w:t>Amendment</w:t>
      </w:r>
    </w:p>
    <w:p w:rsidR="1FEB88C9" w:rsidRDefault="3C708DC5" w:rsidP="38C86CAA">
      <w:pPr>
        <w:pStyle w:val="ItemHead"/>
        <w:rPr>
          <w:rFonts w:ascii="Times New Roman" w:hAnsi="Times New Roman"/>
          <w:bCs/>
          <w:szCs w:val="24"/>
        </w:rPr>
      </w:pPr>
      <w:r w:rsidRPr="38C86CAA">
        <w:rPr>
          <w:rFonts w:ascii="Times New Roman" w:hAnsi="Times New Roman"/>
          <w:bCs/>
          <w:szCs w:val="24"/>
        </w:rPr>
        <w:t>Vehicle Standard (Australian Design Rule 3/02 – Seats and Seat Anchorages) 2005</w:t>
      </w:r>
    </w:p>
    <w:p w:rsidR="3C708DC5" w:rsidRDefault="5BE5D6A3" w:rsidP="5A717F9F">
      <w:pPr>
        <w:pStyle w:val="Item"/>
        <w:numPr>
          <w:ilvl w:val="0"/>
          <w:numId w:val="27"/>
        </w:numPr>
        <w:rPr>
          <w:rFonts w:asciiTheme="minorHAnsi" w:eastAsiaTheme="minorEastAsia" w:hAnsiTheme="minorHAnsi" w:cstheme="minorBidi"/>
          <w:b/>
          <w:bCs/>
          <w:sz w:val="24"/>
          <w:szCs w:val="24"/>
        </w:rPr>
      </w:pPr>
      <w:r w:rsidRPr="07FC2DB6">
        <w:rPr>
          <w:b/>
          <w:bCs/>
          <w:sz w:val="24"/>
          <w:szCs w:val="24"/>
        </w:rPr>
        <w:t xml:space="preserve">Clause </w:t>
      </w:r>
      <w:r w:rsidR="3C708DC5" w:rsidRPr="07FC2DB6">
        <w:rPr>
          <w:b/>
          <w:bCs/>
          <w:sz w:val="24"/>
          <w:szCs w:val="24"/>
        </w:rPr>
        <w:t>3.3</w:t>
      </w:r>
      <w:r w:rsidR="2D29A275" w:rsidRPr="07FC2DB6">
        <w:rPr>
          <w:b/>
          <w:bCs/>
          <w:sz w:val="24"/>
          <w:szCs w:val="24"/>
        </w:rPr>
        <w:t xml:space="preserve">, </w:t>
      </w:r>
      <w:r w:rsidR="3C708DC5" w:rsidRPr="07FC2DB6">
        <w:rPr>
          <w:b/>
          <w:bCs/>
          <w:sz w:val="24"/>
          <w:szCs w:val="24"/>
        </w:rPr>
        <w:t>Applicability Table</w:t>
      </w:r>
      <w:r w:rsidR="00E911ED">
        <w:rPr>
          <w:b/>
          <w:bCs/>
          <w:sz w:val="24"/>
          <w:szCs w:val="24"/>
        </w:rPr>
        <w:t>.</w:t>
      </w:r>
    </w:p>
    <w:p w:rsidR="00354521" w:rsidRPr="00E911ED" w:rsidRDefault="00354521" w:rsidP="00354521">
      <w:pPr>
        <w:ind w:left="1440"/>
        <w:rPr>
          <w:rStyle w:val="Heading4Char"/>
          <w:rFonts w:ascii="Times New Roman" w:eastAsia="Times New Roman" w:hAnsi="Times New Roman" w:cs="Times New Roman"/>
          <w:b/>
          <w:bCs/>
          <w:i w:val="0"/>
          <w:color w:val="000000" w:themeColor="text1"/>
          <w:sz w:val="24"/>
          <w:szCs w:val="24"/>
        </w:rPr>
      </w:pPr>
      <w:r w:rsidRPr="00E911ED">
        <w:rPr>
          <w:rStyle w:val="Heading4Char"/>
          <w:rFonts w:ascii="Times New Roman" w:eastAsia="Times New Roman" w:hAnsi="Times New Roman" w:cs="Times New Roman"/>
          <w:b/>
          <w:bCs/>
          <w:i w:val="0"/>
          <w:iCs w:val="0"/>
          <w:color w:val="000000" w:themeColor="text1"/>
          <w:sz w:val="24"/>
          <w:szCs w:val="24"/>
        </w:rPr>
        <w:t>Omit</w:t>
      </w:r>
      <w:r w:rsidRPr="00E911ED">
        <w:rPr>
          <w:rStyle w:val="Heading4Char"/>
          <w:rFonts w:ascii="Times New Roman" w:eastAsia="Times New Roman" w:hAnsi="Times New Roman" w:cs="Times New Roman"/>
          <w:b/>
          <w:bCs/>
          <w:i w:val="0"/>
          <w:color w:val="000000" w:themeColor="text1"/>
          <w:sz w:val="24"/>
          <w:szCs w:val="24"/>
        </w:rPr>
        <w:t>:</w:t>
      </w:r>
    </w:p>
    <w:tbl>
      <w:tblPr>
        <w:tblW w:w="0" w:type="auto"/>
        <w:shd w:val="clear" w:color="auto" w:fill="FFFFFF"/>
        <w:tblCellMar>
          <w:left w:w="0" w:type="dxa"/>
          <w:right w:w="0" w:type="dxa"/>
        </w:tblCellMar>
        <w:tblLook w:val="04A0" w:firstRow="1" w:lastRow="0" w:firstColumn="1" w:lastColumn="0" w:noHBand="0" w:noVBand="1"/>
      </w:tblPr>
      <w:tblGrid>
        <w:gridCol w:w="288"/>
        <w:gridCol w:w="3240"/>
        <w:gridCol w:w="1257"/>
        <w:gridCol w:w="1083"/>
        <w:gridCol w:w="1568"/>
        <w:gridCol w:w="1284"/>
      </w:tblGrid>
      <w:tr w:rsidR="00354521" w:rsidRPr="00354521" w:rsidTr="00354521">
        <w:tc>
          <w:tcPr>
            <w:tcW w:w="352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b/>
                <w:bCs/>
                <w:color w:val="000000"/>
                <w:sz w:val="20"/>
                <w:szCs w:val="20"/>
                <w:lang w:eastAsia="en-AU"/>
              </w:rPr>
              <w:t>Vehicle Category</w:t>
            </w:r>
          </w:p>
        </w:tc>
        <w:tc>
          <w:tcPr>
            <w:tcW w:w="12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b/>
                <w:bCs/>
                <w:color w:val="000000"/>
                <w:sz w:val="20"/>
                <w:szCs w:val="20"/>
                <w:lang w:eastAsia="en-AU"/>
              </w:rPr>
              <w:t>ADR Category Code</w:t>
            </w:r>
          </w:p>
        </w:tc>
        <w:tc>
          <w:tcPr>
            <w:tcW w:w="10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b/>
                <w:bCs/>
                <w:color w:val="000000"/>
                <w:sz w:val="20"/>
                <w:szCs w:val="20"/>
                <w:lang w:eastAsia="en-AU"/>
              </w:rPr>
              <w:t>UNECE Category Code</w:t>
            </w:r>
          </w:p>
        </w:tc>
        <w:tc>
          <w:tcPr>
            <w:tcW w:w="15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b/>
                <w:bCs/>
                <w:color w:val="000000"/>
                <w:sz w:val="20"/>
                <w:szCs w:val="20"/>
                <w:lang w:eastAsia="en-AU"/>
              </w:rPr>
              <w:t>Manufactured on or After</w:t>
            </w:r>
          </w:p>
        </w:tc>
        <w:tc>
          <w:tcPr>
            <w:tcW w:w="12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b/>
                <w:bCs/>
                <w:color w:val="000000"/>
                <w:sz w:val="20"/>
                <w:szCs w:val="20"/>
                <w:lang w:eastAsia="en-AU"/>
              </w:rPr>
              <w:t>Acceptable Prior Rules</w:t>
            </w:r>
          </w:p>
        </w:tc>
      </w:tr>
      <w:tr w:rsidR="00354521" w:rsidRPr="00354521" w:rsidTr="00354521">
        <w:tc>
          <w:tcPr>
            <w:tcW w:w="352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Moped 2 wheels</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LA</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L1</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N/A</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352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Moped 3 wheels</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LB</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L2</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N/A</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352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Motor cycle</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LC</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L3</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N/A</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352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Motor cycle and sidecar</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LD</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L4</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N/A</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352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Motor tricycle</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LE</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L5</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352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LEM</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N/A</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352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LEP</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1 Mar 1995</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Nil</w:t>
            </w:r>
          </w:p>
        </w:tc>
      </w:tr>
      <w:tr w:rsidR="00354521" w:rsidRPr="00354521" w:rsidTr="00354521">
        <w:tc>
          <w:tcPr>
            <w:tcW w:w="352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LEG</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1 Mar 1995</w:t>
            </w:r>
          </w:p>
        </w:tc>
        <w:tc>
          <w:tcPr>
            <w:tcW w:w="1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Nil</w:t>
            </w:r>
          </w:p>
        </w:tc>
      </w:tr>
      <w:tr w:rsidR="00354521" w:rsidRPr="00354521" w:rsidTr="00354521">
        <w:tc>
          <w:tcPr>
            <w:tcW w:w="352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Passenger car</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MA</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M1</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1 Jan 1995</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Nil</w:t>
            </w:r>
          </w:p>
        </w:tc>
      </w:tr>
      <w:tr w:rsidR="00354521" w:rsidRPr="00354521" w:rsidTr="00354521">
        <w:tc>
          <w:tcPr>
            <w:tcW w:w="352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Forward-control passenger vehicle</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MB</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M1</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1 Jan 1995</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Nil</w:t>
            </w:r>
          </w:p>
        </w:tc>
      </w:tr>
      <w:tr w:rsidR="00354521" w:rsidRPr="00354521" w:rsidTr="00354521">
        <w:tc>
          <w:tcPr>
            <w:tcW w:w="352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Off-road passenger vehicle</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MC</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M1</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1 Jan 1995</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Nil</w:t>
            </w:r>
          </w:p>
        </w:tc>
      </w:tr>
      <w:tr w:rsidR="00354521" w:rsidRPr="00354521" w:rsidTr="00354521">
        <w:tc>
          <w:tcPr>
            <w:tcW w:w="352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Light omnibus</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MD</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M2</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288" w:type="dxa"/>
            <w:tcBorders>
              <w:top w:val="nil"/>
              <w:left w:val="single" w:sz="8" w:space="0" w:color="auto"/>
              <w:bottom w:val="nil"/>
              <w:right w:val="nil"/>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3240"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up to 3.5 tonnes ‘</w:t>
            </w:r>
            <w:r w:rsidRPr="00354521">
              <w:rPr>
                <w:rFonts w:ascii="Times New Roman" w:eastAsia="Times New Roman" w:hAnsi="Times New Roman" w:cs="Times New Roman"/>
                <w:i/>
                <w:iCs/>
                <w:color w:val="000000"/>
                <w:sz w:val="20"/>
                <w:szCs w:val="20"/>
                <w:lang w:eastAsia="en-AU"/>
              </w:rPr>
              <w:t>GVM’</w:t>
            </w:r>
            <w:r w:rsidRPr="00354521">
              <w:rPr>
                <w:rFonts w:ascii="Times New Roman" w:eastAsia="Times New Roman" w:hAnsi="Times New Roman" w:cs="Times New Roman"/>
                <w:color w:val="000000"/>
                <w:sz w:val="20"/>
                <w:szCs w:val="20"/>
                <w:lang w:eastAsia="en-AU"/>
              </w:rPr>
              <w:t> and up to 12 seats</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MD1</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1 July 1995</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Nil</w:t>
            </w:r>
          </w:p>
        </w:tc>
      </w:tr>
      <w:tr w:rsidR="00354521" w:rsidRPr="00354521" w:rsidTr="00354521">
        <w:tc>
          <w:tcPr>
            <w:tcW w:w="288" w:type="dxa"/>
            <w:tcBorders>
              <w:top w:val="nil"/>
              <w:left w:val="single" w:sz="8" w:space="0" w:color="auto"/>
              <w:bottom w:val="nil"/>
              <w:right w:val="nil"/>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3240"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up to 3.5 tonnes </w:t>
            </w:r>
            <w:r w:rsidRPr="00354521">
              <w:rPr>
                <w:rFonts w:ascii="Times New Roman" w:eastAsia="Times New Roman" w:hAnsi="Times New Roman" w:cs="Times New Roman"/>
                <w:i/>
                <w:iCs/>
                <w:color w:val="000000"/>
                <w:sz w:val="20"/>
                <w:szCs w:val="20"/>
                <w:lang w:eastAsia="en-AU"/>
              </w:rPr>
              <w:t>‘GVM’</w:t>
            </w:r>
            <w:r w:rsidRPr="00354521">
              <w:rPr>
                <w:rFonts w:ascii="Times New Roman" w:eastAsia="Times New Roman" w:hAnsi="Times New Roman" w:cs="Times New Roman"/>
                <w:color w:val="000000"/>
                <w:sz w:val="20"/>
                <w:szCs w:val="20"/>
                <w:lang w:eastAsia="en-AU"/>
              </w:rPr>
              <w:t> and more than 12 seats</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MD2</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1 Jan 2000</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Nil</w:t>
            </w:r>
          </w:p>
        </w:tc>
      </w:tr>
      <w:tr w:rsidR="00354521" w:rsidRPr="00354521" w:rsidTr="00354521">
        <w:tc>
          <w:tcPr>
            <w:tcW w:w="288" w:type="dxa"/>
            <w:tcBorders>
              <w:top w:val="nil"/>
              <w:left w:val="single" w:sz="8" w:space="0" w:color="auto"/>
              <w:bottom w:val="nil"/>
              <w:right w:val="nil"/>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3240"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over 3.5 tonnes and up to 4.5 tonnes </w:t>
            </w:r>
            <w:r w:rsidRPr="00354521">
              <w:rPr>
                <w:rFonts w:ascii="Times New Roman" w:eastAsia="Times New Roman" w:hAnsi="Times New Roman" w:cs="Times New Roman"/>
                <w:i/>
                <w:iCs/>
                <w:color w:val="000000"/>
                <w:sz w:val="20"/>
                <w:szCs w:val="20"/>
                <w:lang w:eastAsia="en-AU"/>
              </w:rPr>
              <w:t>‘GVM’</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MD3</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288" w:type="dxa"/>
            <w:tcBorders>
              <w:top w:val="nil"/>
              <w:left w:val="single" w:sz="8" w:space="0" w:color="auto"/>
              <w:bottom w:val="nil"/>
              <w:right w:val="nil"/>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3240"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over 4.5 tonnes and up to 5 tonnes </w:t>
            </w:r>
            <w:r w:rsidRPr="00354521">
              <w:rPr>
                <w:rFonts w:ascii="Times New Roman" w:eastAsia="Times New Roman" w:hAnsi="Times New Roman" w:cs="Times New Roman"/>
                <w:i/>
                <w:iCs/>
                <w:color w:val="000000"/>
                <w:sz w:val="20"/>
                <w:szCs w:val="20"/>
                <w:lang w:eastAsia="en-AU"/>
              </w:rPr>
              <w:t>‘GVM’</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MD4</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352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Heavy omnibus</w:t>
            </w:r>
          </w:p>
        </w:tc>
        <w:tc>
          <w:tcPr>
            <w:tcW w:w="1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ME</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M3</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352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Light goods vehicle</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NA</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N1</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1 July 1995</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Nil</w:t>
            </w:r>
          </w:p>
        </w:tc>
      </w:tr>
      <w:tr w:rsidR="00354521" w:rsidRPr="00354521" w:rsidTr="00354521">
        <w:tc>
          <w:tcPr>
            <w:tcW w:w="352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Medium goods vehicle</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NB</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N2</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288" w:type="dxa"/>
            <w:tcBorders>
              <w:top w:val="nil"/>
              <w:left w:val="single" w:sz="8" w:space="0" w:color="auto"/>
              <w:bottom w:val="nil"/>
              <w:right w:val="nil"/>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3240"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over 3.5 tonnes up to 4.5 tonnes </w:t>
            </w:r>
            <w:r w:rsidRPr="00354521">
              <w:rPr>
                <w:rFonts w:ascii="Times New Roman" w:eastAsia="Times New Roman" w:hAnsi="Times New Roman" w:cs="Times New Roman"/>
                <w:i/>
                <w:iCs/>
                <w:color w:val="000000"/>
                <w:sz w:val="20"/>
                <w:szCs w:val="20"/>
                <w:lang w:eastAsia="en-AU"/>
              </w:rPr>
              <w:t>‘GVM’</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NB1</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N/A</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288" w:type="dxa"/>
            <w:tcBorders>
              <w:top w:val="nil"/>
              <w:left w:val="single" w:sz="8" w:space="0" w:color="auto"/>
              <w:bottom w:val="nil"/>
              <w:right w:val="nil"/>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3240"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over 4.5 tonnes up to 12 tonnes </w:t>
            </w:r>
            <w:r w:rsidRPr="00354521">
              <w:rPr>
                <w:rFonts w:ascii="Times New Roman" w:eastAsia="Times New Roman" w:hAnsi="Times New Roman" w:cs="Times New Roman"/>
                <w:i/>
                <w:iCs/>
                <w:color w:val="000000"/>
                <w:sz w:val="20"/>
                <w:szCs w:val="20"/>
                <w:lang w:eastAsia="en-AU"/>
              </w:rPr>
              <w:t>‘GVM’</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NB2</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N/A</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352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Heavy goods vehicle</w:t>
            </w:r>
          </w:p>
        </w:tc>
        <w:tc>
          <w:tcPr>
            <w:tcW w:w="1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NC</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N3</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N/A</w:t>
            </w:r>
          </w:p>
        </w:tc>
        <w:tc>
          <w:tcPr>
            <w:tcW w:w="1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352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Very light trailer</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TA</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O1</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N/A</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352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Light trailer</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TB</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O2</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N/A</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352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Medium trailer</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TC</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O3</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N/A</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352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Heavy trailer</w:t>
            </w:r>
          </w:p>
        </w:tc>
        <w:tc>
          <w:tcPr>
            <w:tcW w:w="1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TD</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O4</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N/A</w:t>
            </w:r>
          </w:p>
        </w:tc>
        <w:tc>
          <w:tcPr>
            <w:tcW w:w="1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bl>
    <w:p w:rsidR="00354521" w:rsidRDefault="00354521">
      <w:pPr>
        <w:rPr>
          <w:rStyle w:val="Heading4Char"/>
          <w:rFonts w:ascii="Times New Roman" w:eastAsia="Times New Roman" w:hAnsi="Times New Roman" w:cs="Times New Roman"/>
          <w:b/>
          <w:bCs/>
          <w:i w:val="0"/>
          <w:iCs w:val="0"/>
          <w:color w:val="auto"/>
          <w:sz w:val="24"/>
          <w:szCs w:val="24"/>
        </w:rPr>
      </w:pPr>
      <w:r>
        <w:rPr>
          <w:rStyle w:val="Heading4Char"/>
          <w:rFonts w:ascii="Times New Roman" w:eastAsia="Times New Roman" w:hAnsi="Times New Roman" w:cs="Times New Roman"/>
          <w:b/>
          <w:bCs/>
          <w:i w:val="0"/>
          <w:iCs w:val="0"/>
          <w:color w:val="auto"/>
          <w:sz w:val="24"/>
          <w:szCs w:val="24"/>
        </w:rPr>
        <w:br w:type="page"/>
      </w:r>
    </w:p>
    <w:p w:rsidR="00354521" w:rsidRDefault="00354521" w:rsidP="00354521">
      <w:pPr>
        <w:ind w:left="1440"/>
        <w:rPr>
          <w:rStyle w:val="Heading4Char"/>
          <w:rFonts w:ascii="Times New Roman" w:eastAsia="Times New Roman" w:hAnsi="Times New Roman" w:cs="Times New Roman"/>
          <w:b/>
          <w:bCs/>
          <w:i w:val="0"/>
          <w:iCs w:val="0"/>
          <w:color w:val="auto"/>
          <w:sz w:val="24"/>
          <w:szCs w:val="24"/>
        </w:rPr>
      </w:pPr>
      <w:r>
        <w:rPr>
          <w:rStyle w:val="Heading4Char"/>
          <w:rFonts w:ascii="Times New Roman" w:eastAsia="Times New Roman" w:hAnsi="Times New Roman" w:cs="Times New Roman"/>
          <w:b/>
          <w:bCs/>
          <w:i w:val="0"/>
          <w:iCs w:val="0"/>
          <w:color w:val="auto"/>
          <w:sz w:val="24"/>
          <w:szCs w:val="24"/>
        </w:rPr>
        <w:lastRenderedPageBreak/>
        <w:t>Substitute:</w:t>
      </w:r>
    </w:p>
    <w:tbl>
      <w:tblPr>
        <w:tblW w:w="0" w:type="auto"/>
        <w:shd w:val="clear" w:color="auto" w:fill="FFFFFF"/>
        <w:tblCellMar>
          <w:left w:w="0" w:type="dxa"/>
          <w:right w:w="0" w:type="dxa"/>
        </w:tblCellMar>
        <w:tblLook w:val="04A0" w:firstRow="1" w:lastRow="0" w:firstColumn="1" w:lastColumn="0" w:noHBand="0" w:noVBand="1"/>
      </w:tblPr>
      <w:tblGrid>
        <w:gridCol w:w="288"/>
        <w:gridCol w:w="3240"/>
        <w:gridCol w:w="1257"/>
        <w:gridCol w:w="1083"/>
        <w:gridCol w:w="1568"/>
        <w:gridCol w:w="1284"/>
      </w:tblGrid>
      <w:tr w:rsidR="00354521" w:rsidRPr="00354521" w:rsidTr="00354521">
        <w:tc>
          <w:tcPr>
            <w:tcW w:w="352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b/>
                <w:bCs/>
                <w:color w:val="000000"/>
                <w:sz w:val="20"/>
                <w:szCs w:val="20"/>
                <w:lang w:eastAsia="en-AU"/>
              </w:rPr>
              <w:t>Vehicle Category</w:t>
            </w:r>
          </w:p>
        </w:tc>
        <w:tc>
          <w:tcPr>
            <w:tcW w:w="12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b/>
                <w:bCs/>
                <w:color w:val="000000"/>
                <w:sz w:val="20"/>
                <w:szCs w:val="20"/>
                <w:lang w:eastAsia="en-AU"/>
              </w:rPr>
              <w:t>ADR Category Code</w:t>
            </w:r>
          </w:p>
        </w:tc>
        <w:tc>
          <w:tcPr>
            <w:tcW w:w="10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b/>
                <w:bCs/>
                <w:color w:val="000000"/>
                <w:sz w:val="20"/>
                <w:szCs w:val="20"/>
                <w:lang w:eastAsia="en-AU"/>
              </w:rPr>
              <w:t>UNECE Category Code</w:t>
            </w:r>
          </w:p>
        </w:tc>
        <w:tc>
          <w:tcPr>
            <w:tcW w:w="15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b/>
                <w:bCs/>
                <w:color w:val="000000"/>
                <w:sz w:val="20"/>
                <w:szCs w:val="20"/>
                <w:lang w:eastAsia="en-AU"/>
              </w:rPr>
              <w:t>Manufactured on or After</w:t>
            </w:r>
          </w:p>
        </w:tc>
        <w:tc>
          <w:tcPr>
            <w:tcW w:w="12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b/>
                <w:bCs/>
                <w:color w:val="000000"/>
                <w:sz w:val="20"/>
                <w:szCs w:val="20"/>
                <w:lang w:eastAsia="en-AU"/>
              </w:rPr>
              <w:t>Acceptable Prior Rules</w:t>
            </w:r>
          </w:p>
        </w:tc>
      </w:tr>
      <w:tr w:rsidR="00354521" w:rsidRPr="00354521" w:rsidTr="00354521">
        <w:tc>
          <w:tcPr>
            <w:tcW w:w="352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Moped 2 wheels</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LA</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L1</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N/A</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352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Moped 3 wheels</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LB</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L2</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N/A</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352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Motor cycle</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LC</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L3</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N/A</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352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Motor cycle and sidecar</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LD</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L4</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N/A</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352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Motor tricycle</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LE</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L5</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352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LEM</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N/A</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352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LEP</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1 Mar 1995</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Nil</w:t>
            </w:r>
          </w:p>
        </w:tc>
      </w:tr>
      <w:tr w:rsidR="00354521" w:rsidRPr="00354521" w:rsidTr="00354521">
        <w:tc>
          <w:tcPr>
            <w:tcW w:w="352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LEG</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1 Mar 1995</w:t>
            </w:r>
          </w:p>
        </w:tc>
        <w:tc>
          <w:tcPr>
            <w:tcW w:w="1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Nil</w:t>
            </w:r>
          </w:p>
        </w:tc>
      </w:tr>
      <w:tr w:rsidR="00354521" w:rsidRPr="00354521" w:rsidTr="00354521">
        <w:tc>
          <w:tcPr>
            <w:tcW w:w="352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Passenger car</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MA</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M1</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1 Jan 1995</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Nil</w:t>
            </w:r>
          </w:p>
        </w:tc>
      </w:tr>
      <w:tr w:rsidR="00354521" w:rsidRPr="00354521" w:rsidTr="00354521">
        <w:tc>
          <w:tcPr>
            <w:tcW w:w="352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Forward-control passenger vehicle</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MB</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M1</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1 Jan 1995</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Nil</w:t>
            </w:r>
          </w:p>
        </w:tc>
      </w:tr>
      <w:tr w:rsidR="00354521" w:rsidRPr="00354521" w:rsidTr="00354521">
        <w:tc>
          <w:tcPr>
            <w:tcW w:w="352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Off-road passenger vehicle</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MC</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M1</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1 Jan 1995</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Nil</w:t>
            </w:r>
          </w:p>
        </w:tc>
      </w:tr>
      <w:tr w:rsidR="00354521" w:rsidRPr="00354521" w:rsidTr="00354521">
        <w:tc>
          <w:tcPr>
            <w:tcW w:w="352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Light omnibus</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MD</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M2</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288" w:type="dxa"/>
            <w:tcBorders>
              <w:top w:val="nil"/>
              <w:left w:val="single" w:sz="8" w:space="0" w:color="auto"/>
              <w:bottom w:val="nil"/>
              <w:right w:val="nil"/>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3240"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up to 3.5 tonnes ‘</w:t>
            </w:r>
            <w:r w:rsidRPr="00354521">
              <w:rPr>
                <w:rFonts w:ascii="Times New Roman" w:eastAsia="Times New Roman" w:hAnsi="Times New Roman" w:cs="Times New Roman"/>
                <w:i/>
                <w:iCs/>
                <w:color w:val="000000"/>
                <w:sz w:val="20"/>
                <w:szCs w:val="20"/>
                <w:lang w:eastAsia="en-AU"/>
              </w:rPr>
              <w:t>GVM’</w:t>
            </w:r>
            <w:r w:rsidRPr="00354521">
              <w:rPr>
                <w:rFonts w:ascii="Times New Roman" w:eastAsia="Times New Roman" w:hAnsi="Times New Roman" w:cs="Times New Roman"/>
                <w:color w:val="000000"/>
                <w:sz w:val="20"/>
                <w:szCs w:val="20"/>
                <w:lang w:eastAsia="en-AU"/>
              </w:rPr>
              <w:t> and up to 12 seats</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MD1</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1 July 1995</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Nil</w:t>
            </w:r>
          </w:p>
        </w:tc>
      </w:tr>
      <w:tr w:rsidR="00354521" w:rsidRPr="00354521" w:rsidTr="00354521">
        <w:tc>
          <w:tcPr>
            <w:tcW w:w="288" w:type="dxa"/>
            <w:tcBorders>
              <w:top w:val="nil"/>
              <w:left w:val="single" w:sz="8" w:space="0" w:color="auto"/>
              <w:bottom w:val="nil"/>
              <w:right w:val="nil"/>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3240"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up to 3.5 tonnes </w:t>
            </w:r>
            <w:r w:rsidRPr="00354521">
              <w:rPr>
                <w:rFonts w:ascii="Times New Roman" w:eastAsia="Times New Roman" w:hAnsi="Times New Roman" w:cs="Times New Roman"/>
                <w:i/>
                <w:iCs/>
                <w:color w:val="000000"/>
                <w:sz w:val="20"/>
                <w:szCs w:val="20"/>
                <w:lang w:eastAsia="en-AU"/>
              </w:rPr>
              <w:t>‘GVM’</w:t>
            </w:r>
            <w:r w:rsidRPr="00354521">
              <w:rPr>
                <w:rFonts w:ascii="Times New Roman" w:eastAsia="Times New Roman" w:hAnsi="Times New Roman" w:cs="Times New Roman"/>
                <w:color w:val="000000"/>
                <w:sz w:val="20"/>
                <w:szCs w:val="20"/>
                <w:lang w:eastAsia="en-AU"/>
              </w:rPr>
              <w:t> and more than 12 seats</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MD2</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1 Jan 2000</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Nil</w:t>
            </w:r>
          </w:p>
        </w:tc>
      </w:tr>
      <w:tr w:rsidR="00354521" w:rsidRPr="00354521" w:rsidTr="00354521">
        <w:tc>
          <w:tcPr>
            <w:tcW w:w="288" w:type="dxa"/>
            <w:tcBorders>
              <w:top w:val="nil"/>
              <w:left w:val="single" w:sz="8" w:space="0" w:color="auto"/>
              <w:bottom w:val="nil"/>
              <w:right w:val="nil"/>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3240"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over 3.5 tonnes and up to 4.5 tonnes </w:t>
            </w:r>
            <w:r w:rsidRPr="00354521">
              <w:rPr>
                <w:rFonts w:ascii="Times New Roman" w:eastAsia="Times New Roman" w:hAnsi="Times New Roman" w:cs="Times New Roman"/>
                <w:i/>
                <w:iCs/>
                <w:color w:val="000000"/>
                <w:sz w:val="20"/>
                <w:szCs w:val="20"/>
                <w:lang w:eastAsia="en-AU"/>
              </w:rPr>
              <w:t>‘GVM’</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MD3</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r>
              <w:rPr>
                <w:rFonts w:ascii="Times New Roman" w:eastAsia="Times New Roman" w:hAnsi="Times New Roman" w:cs="Times New Roman"/>
                <w:color w:val="000000"/>
                <w:sz w:val="20"/>
                <w:szCs w:val="20"/>
                <w:lang w:eastAsia="en-AU"/>
              </w:rPr>
              <w:t>N/A</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288" w:type="dxa"/>
            <w:tcBorders>
              <w:top w:val="nil"/>
              <w:left w:val="single" w:sz="8" w:space="0" w:color="auto"/>
              <w:bottom w:val="nil"/>
              <w:right w:val="nil"/>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3240"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over 4.5 tonnes and up to 5 tonnes </w:t>
            </w:r>
            <w:r w:rsidRPr="00354521">
              <w:rPr>
                <w:rFonts w:ascii="Times New Roman" w:eastAsia="Times New Roman" w:hAnsi="Times New Roman" w:cs="Times New Roman"/>
                <w:i/>
                <w:iCs/>
                <w:color w:val="000000"/>
                <w:sz w:val="20"/>
                <w:szCs w:val="20"/>
                <w:lang w:eastAsia="en-AU"/>
              </w:rPr>
              <w:t>‘GVM’</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MD4</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r>
              <w:rPr>
                <w:rFonts w:ascii="Times New Roman" w:eastAsia="Times New Roman" w:hAnsi="Times New Roman" w:cs="Times New Roman"/>
                <w:color w:val="000000"/>
                <w:sz w:val="20"/>
                <w:szCs w:val="20"/>
                <w:lang w:eastAsia="en-AU"/>
              </w:rPr>
              <w:t>N/A</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352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Heavy omnibus</w:t>
            </w:r>
          </w:p>
        </w:tc>
        <w:tc>
          <w:tcPr>
            <w:tcW w:w="1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ME</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M3</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r>
              <w:rPr>
                <w:rFonts w:ascii="Times New Roman" w:eastAsia="Times New Roman" w:hAnsi="Times New Roman" w:cs="Times New Roman"/>
                <w:color w:val="000000"/>
                <w:sz w:val="20"/>
                <w:szCs w:val="20"/>
                <w:lang w:eastAsia="en-AU"/>
              </w:rPr>
              <w:t>N/A</w:t>
            </w:r>
          </w:p>
        </w:tc>
        <w:tc>
          <w:tcPr>
            <w:tcW w:w="1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352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Light goods vehicle</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NA</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N1</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1 July 1995</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Nil</w:t>
            </w:r>
          </w:p>
        </w:tc>
      </w:tr>
      <w:tr w:rsidR="00354521" w:rsidRPr="00354521" w:rsidTr="00354521">
        <w:tc>
          <w:tcPr>
            <w:tcW w:w="352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Medium goods vehicle</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NB</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N2</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288" w:type="dxa"/>
            <w:tcBorders>
              <w:top w:val="nil"/>
              <w:left w:val="single" w:sz="8" w:space="0" w:color="auto"/>
              <w:bottom w:val="nil"/>
              <w:right w:val="nil"/>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3240"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over 3.5 tonnes up to 4.5 tonnes </w:t>
            </w:r>
            <w:r w:rsidRPr="00354521">
              <w:rPr>
                <w:rFonts w:ascii="Times New Roman" w:eastAsia="Times New Roman" w:hAnsi="Times New Roman" w:cs="Times New Roman"/>
                <w:i/>
                <w:iCs/>
                <w:color w:val="000000"/>
                <w:sz w:val="20"/>
                <w:szCs w:val="20"/>
                <w:lang w:eastAsia="en-AU"/>
              </w:rPr>
              <w:t>‘GVM’</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NB1</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N/A</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288" w:type="dxa"/>
            <w:tcBorders>
              <w:top w:val="nil"/>
              <w:left w:val="single" w:sz="8" w:space="0" w:color="auto"/>
              <w:bottom w:val="nil"/>
              <w:right w:val="nil"/>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3240"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over 4.5 tonnes up to 12 tonnes </w:t>
            </w:r>
            <w:r w:rsidRPr="00354521">
              <w:rPr>
                <w:rFonts w:ascii="Times New Roman" w:eastAsia="Times New Roman" w:hAnsi="Times New Roman" w:cs="Times New Roman"/>
                <w:i/>
                <w:iCs/>
                <w:color w:val="000000"/>
                <w:sz w:val="20"/>
                <w:szCs w:val="20"/>
                <w:lang w:eastAsia="en-AU"/>
              </w:rPr>
              <w:t>‘GVM’</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NB2</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N/A</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352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Heavy goods vehicle</w:t>
            </w:r>
          </w:p>
        </w:tc>
        <w:tc>
          <w:tcPr>
            <w:tcW w:w="1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NC</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N3</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N/A</w:t>
            </w:r>
          </w:p>
        </w:tc>
        <w:tc>
          <w:tcPr>
            <w:tcW w:w="1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352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Very light trailer</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TA</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O1</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N/A</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352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Light trailer</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TB</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O2</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N/A</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3528"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Medium trailer</w:t>
            </w:r>
          </w:p>
        </w:tc>
        <w:tc>
          <w:tcPr>
            <w:tcW w:w="12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TC</w:t>
            </w:r>
          </w:p>
        </w:tc>
        <w:tc>
          <w:tcPr>
            <w:tcW w:w="10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O3</w:t>
            </w:r>
          </w:p>
        </w:tc>
        <w:tc>
          <w:tcPr>
            <w:tcW w:w="15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N/A</w:t>
            </w:r>
          </w:p>
        </w:tc>
        <w:tc>
          <w:tcPr>
            <w:tcW w:w="12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r w:rsidR="00354521" w:rsidRPr="00354521" w:rsidTr="00354521">
        <w:tc>
          <w:tcPr>
            <w:tcW w:w="352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Heavy trailer</w:t>
            </w:r>
          </w:p>
        </w:tc>
        <w:tc>
          <w:tcPr>
            <w:tcW w:w="1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TD</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O4</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N/A</w:t>
            </w:r>
          </w:p>
        </w:tc>
        <w:tc>
          <w:tcPr>
            <w:tcW w:w="12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4521" w:rsidRPr="00354521" w:rsidRDefault="00354521" w:rsidP="00354521">
            <w:pPr>
              <w:spacing w:before="48" w:after="48" w:line="240" w:lineRule="auto"/>
              <w:rPr>
                <w:rFonts w:ascii="Times New Roman" w:eastAsia="Times New Roman" w:hAnsi="Times New Roman" w:cs="Times New Roman"/>
                <w:color w:val="000000"/>
                <w:sz w:val="24"/>
                <w:szCs w:val="24"/>
                <w:lang w:eastAsia="en-AU"/>
              </w:rPr>
            </w:pPr>
            <w:r w:rsidRPr="00354521">
              <w:rPr>
                <w:rFonts w:ascii="Times New Roman" w:eastAsia="Times New Roman" w:hAnsi="Times New Roman" w:cs="Times New Roman"/>
                <w:color w:val="000000"/>
                <w:sz w:val="20"/>
                <w:szCs w:val="20"/>
                <w:lang w:eastAsia="en-AU"/>
              </w:rPr>
              <w:t> </w:t>
            </w:r>
          </w:p>
        </w:tc>
      </w:tr>
    </w:tbl>
    <w:p w:rsidR="00B05761" w:rsidRDefault="00B05761" w:rsidP="38C86CAA"/>
    <w:p w:rsidR="00354521" w:rsidRDefault="00354521" w:rsidP="38C86CAA">
      <w:pPr>
        <w:sectPr w:rsidR="00354521" w:rsidSect="00942E43">
          <w:headerReference w:type="default" r:id="rId21"/>
          <w:pgSz w:w="11906" w:h="16838"/>
          <w:pgMar w:top="1440" w:right="1440" w:bottom="1440" w:left="1440" w:header="708" w:footer="708" w:gutter="0"/>
          <w:cols w:space="708"/>
          <w:docGrid w:linePitch="360"/>
        </w:sectPr>
      </w:pPr>
    </w:p>
    <w:p w:rsidR="1FEB88C9" w:rsidRDefault="5FA34115" w:rsidP="38C86CAA">
      <w:pPr>
        <w:pStyle w:val="ActHead5"/>
        <w:spacing w:before="0"/>
        <w:ind w:left="0" w:firstLine="0"/>
        <w:rPr>
          <w:rStyle w:val="CharSectno"/>
          <w:rFonts w:ascii="Arial" w:hAnsi="Arial" w:cs="Arial"/>
          <w:sz w:val="32"/>
          <w:szCs w:val="32"/>
        </w:rPr>
      </w:pPr>
      <w:r w:rsidRPr="579949FD">
        <w:rPr>
          <w:rStyle w:val="CharSectno"/>
          <w:rFonts w:ascii="Arial" w:hAnsi="Arial" w:cs="Arial"/>
          <w:sz w:val="32"/>
          <w:szCs w:val="32"/>
        </w:rPr>
        <w:lastRenderedPageBreak/>
        <w:t xml:space="preserve">Schedule </w:t>
      </w:r>
      <w:r w:rsidR="262A8C9C" w:rsidRPr="579949FD">
        <w:rPr>
          <w:rStyle w:val="CharSectno"/>
          <w:rFonts w:ascii="Arial" w:hAnsi="Arial" w:cs="Arial"/>
          <w:sz w:val="32"/>
          <w:szCs w:val="32"/>
        </w:rPr>
        <w:t>3</w:t>
      </w:r>
      <w:r w:rsidRPr="579949FD">
        <w:rPr>
          <w:rStyle w:val="CharSectno"/>
          <w:rFonts w:ascii="Arial" w:hAnsi="Arial" w:cs="Arial"/>
          <w:sz w:val="32"/>
          <w:szCs w:val="32"/>
        </w:rPr>
        <w:t xml:space="preserve"> – Amendment</w:t>
      </w:r>
    </w:p>
    <w:p w:rsidR="1FEB88C9" w:rsidRDefault="4D1F74DA" w:rsidP="38C86CAA">
      <w:pPr>
        <w:pStyle w:val="Item"/>
        <w:ind w:left="0"/>
        <w:rPr>
          <w:b/>
          <w:bCs/>
          <w:sz w:val="24"/>
          <w:szCs w:val="24"/>
        </w:rPr>
      </w:pPr>
      <w:r w:rsidRPr="38C86CAA">
        <w:rPr>
          <w:b/>
          <w:bCs/>
          <w:sz w:val="24"/>
          <w:szCs w:val="24"/>
        </w:rPr>
        <w:t>Vehicle Standard (Australian Design Rule 5/04 – Anchorages for Seatbelts) 2005</w:t>
      </w:r>
    </w:p>
    <w:p w:rsidR="68F0756A" w:rsidRDefault="00E911ED" w:rsidP="57894ED2">
      <w:pPr>
        <w:pStyle w:val="Item"/>
        <w:numPr>
          <w:ilvl w:val="0"/>
          <w:numId w:val="23"/>
        </w:numPr>
        <w:rPr>
          <w:rFonts w:asciiTheme="minorHAnsi" w:eastAsiaTheme="minorEastAsia" w:hAnsiTheme="minorHAnsi" w:cstheme="minorBidi"/>
          <w:b/>
          <w:bCs/>
          <w:sz w:val="24"/>
          <w:szCs w:val="24"/>
        </w:rPr>
      </w:pPr>
      <w:r>
        <w:rPr>
          <w:b/>
          <w:bCs/>
          <w:sz w:val="24"/>
          <w:szCs w:val="24"/>
        </w:rPr>
        <w:t xml:space="preserve">Clause </w:t>
      </w:r>
      <w:r w:rsidR="06E9FB5E" w:rsidRPr="57894ED2">
        <w:rPr>
          <w:b/>
          <w:bCs/>
          <w:sz w:val="24"/>
          <w:szCs w:val="24"/>
        </w:rPr>
        <w:t>11</w:t>
      </w:r>
      <w:r>
        <w:rPr>
          <w:b/>
          <w:bCs/>
          <w:sz w:val="24"/>
          <w:szCs w:val="24"/>
        </w:rPr>
        <w:t>,</w:t>
      </w:r>
      <w:r w:rsidR="06E9FB5E" w:rsidRPr="57894ED2">
        <w:rPr>
          <w:b/>
          <w:bCs/>
          <w:sz w:val="24"/>
          <w:szCs w:val="24"/>
        </w:rPr>
        <w:t xml:space="preserve"> Area A and Area B</w:t>
      </w:r>
    </w:p>
    <w:p w:rsidR="00B63027" w:rsidRDefault="00E911ED" w:rsidP="57894ED2">
      <w:pPr>
        <w:ind w:left="14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Omit:</w:t>
      </w:r>
    </w:p>
    <w:p w:rsidR="0D1A41C7" w:rsidRDefault="0D1A41C7" w:rsidP="00C2070B">
      <w:pPr>
        <w:ind w:left="2127" w:hanging="687"/>
        <w:rPr>
          <w:rFonts w:ascii="Times New Roman" w:eastAsia="Times New Roman" w:hAnsi="Times New Roman" w:cs="Times New Roman"/>
          <w:sz w:val="24"/>
          <w:szCs w:val="24"/>
        </w:rPr>
      </w:pPr>
      <w:r w:rsidRPr="57894ED2">
        <w:rPr>
          <w:rFonts w:ascii="Times New Roman" w:eastAsia="Times New Roman" w:hAnsi="Times New Roman" w:cs="Times New Roman"/>
          <w:sz w:val="24"/>
          <w:szCs w:val="24"/>
        </w:rPr>
        <w:t>11.1.1. ’Area A’ is dependent on the ‘Seat Back Angle’ and on its ‘Transverse Distance S’ from the ‘Seating Reference Plane’. The ‘Seat Back Angle’ must be taken as the design ‘Seat Back Angle’.</w:t>
      </w:r>
    </w:p>
    <w:p w:rsidR="004D09F9" w:rsidRPr="0094568E" w:rsidRDefault="004D09F9" w:rsidP="00B05761">
      <w:pPr>
        <w:ind w:left="1440"/>
        <w:rPr>
          <w:rFonts w:ascii="Times New Roman" w:eastAsia="Times New Roman" w:hAnsi="Times New Roman" w:cs="Times New Roman"/>
          <w:b/>
          <w:sz w:val="24"/>
          <w:szCs w:val="24"/>
        </w:rPr>
      </w:pPr>
      <w:r w:rsidRPr="0094568E">
        <w:rPr>
          <w:rFonts w:ascii="Times New Roman" w:eastAsia="Times New Roman" w:hAnsi="Times New Roman" w:cs="Times New Roman"/>
          <w:b/>
          <w:bCs/>
          <w:sz w:val="24"/>
          <w:szCs w:val="24"/>
        </w:rPr>
        <w:t>Substitute</w:t>
      </w:r>
      <w:r w:rsidR="0D1A41C7" w:rsidRPr="0094568E">
        <w:rPr>
          <w:rFonts w:ascii="Times New Roman" w:eastAsia="Times New Roman" w:hAnsi="Times New Roman" w:cs="Times New Roman"/>
          <w:b/>
          <w:sz w:val="24"/>
          <w:szCs w:val="24"/>
        </w:rPr>
        <w:t>:</w:t>
      </w:r>
    </w:p>
    <w:p w:rsidR="00B05761" w:rsidRPr="00B05761" w:rsidRDefault="0D1A41C7" w:rsidP="00C2070B">
      <w:pPr>
        <w:ind w:left="2127" w:hanging="687"/>
        <w:rPr>
          <w:rFonts w:ascii="Times New Roman" w:eastAsia="Times New Roman" w:hAnsi="Times New Roman" w:cs="Times New Roman"/>
          <w:sz w:val="24"/>
          <w:szCs w:val="24"/>
        </w:rPr>
        <w:sectPr w:rsidR="00B05761" w:rsidRPr="00B05761" w:rsidSect="00942E43">
          <w:headerReference w:type="default" r:id="rId22"/>
          <w:pgSz w:w="11906" w:h="16838"/>
          <w:pgMar w:top="1440" w:right="1440" w:bottom="1440" w:left="1440" w:header="708" w:footer="708" w:gutter="0"/>
          <w:cols w:space="708"/>
          <w:docGrid w:linePitch="360"/>
        </w:sectPr>
      </w:pPr>
      <w:r w:rsidRPr="57894ED2">
        <w:rPr>
          <w:rFonts w:ascii="Times New Roman" w:eastAsia="Times New Roman" w:hAnsi="Times New Roman" w:cs="Times New Roman"/>
          <w:sz w:val="24"/>
          <w:szCs w:val="24"/>
        </w:rPr>
        <w:t>11.1.1. ‘</w:t>
      </w:r>
      <w:r w:rsidRPr="57894ED2">
        <w:rPr>
          <w:rFonts w:ascii="Times New Roman" w:eastAsia="Times New Roman" w:hAnsi="Times New Roman" w:cs="Times New Roman"/>
          <w:i/>
          <w:iCs/>
          <w:sz w:val="24"/>
          <w:szCs w:val="24"/>
        </w:rPr>
        <w:t xml:space="preserve">Area </w:t>
      </w:r>
      <w:proofErr w:type="gramStart"/>
      <w:r w:rsidRPr="57894ED2">
        <w:rPr>
          <w:rFonts w:ascii="Times New Roman" w:eastAsia="Times New Roman" w:hAnsi="Times New Roman" w:cs="Times New Roman"/>
          <w:i/>
          <w:iCs/>
          <w:sz w:val="24"/>
          <w:szCs w:val="24"/>
        </w:rPr>
        <w:t>A</w:t>
      </w:r>
      <w:proofErr w:type="gramEnd"/>
      <w:r w:rsidRPr="57894ED2">
        <w:rPr>
          <w:rFonts w:ascii="Times New Roman" w:eastAsia="Times New Roman" w:hAnsi="Times New Roman" w:cs="Times New Roman"/>
          <w:sz w:val="24"/>
          <w:szCs w:val="24"/>
        </w:rPr>
        <w:t>’ is dependent on the ‘</w:t>
      </w:r>
      <w:r w:rsidRPr="57894ED2">
        <w:rPr>
          <w:rFonts w:ascii="Times New Roman" w:eastAsia="Times New Roman" w:hAnsi="Times New Roman" w:cs="Times New Roman"/>
          <w:i/>
          <w:iCs/>
          <w:sz w:val="24"/>
          <w:szCs w:val="24"/>
        </w:rPr>
        <w:t>Seat Back Angle</w:t>
      </w:r>
      <w:r w:rsidRPr="57894ED2">
        <w:rPr>
          <w:rFonts w:ascii="Times New Roman" w:eastAsia="Times New Roman" w:hAnsi="Times New Roman" w:cs="Times New Roman"/>
          <w:sz w:val="24"/>
          <w:szCs w:val="24"/>
        </w:rPr>
        <w:t>’ and on its ‘</w:t>
      </w:r>
      <w:r w:rsidRPr="57894ED2">
        <w:rPr>
          <w:rFonts w:ascii="Times New Roman" w:eastAsia="Times New Roman" w:hAnsi="Times New Roman" w:cs="Times New Roman"/>
          <w:i/>
          <w:iCs/>
          <w:sz w:val="24"/>
          <w:szCs w:val="24"/>
        </w:rPr>
        <w:t>Transverse Distance S</w:t>
      </w:r>
      <w:r w:rsidRPr="57894ED2">
        <w:rPr>
          <w:rFonts w:ascii="Times New Roman" w:eastAsia="Times New Roman" w:hAnsi="Times New Roman" w:cs="Times New Roman"/>
          <w:sz w:val="24"/>
          <w:szCs w:val="24"/>
        </w:rPr>
        <w:t>’ from the ‘</w:t>
      </w:r>
      <w:r w:rsidRPr="57894ED2">
        <w:rPr>
          <w:rFonts w:ascii="Times New Roman" w:eastAsia="Times New Roman" w:hAnsi="Times New Roman" w:cs="Times New Roman"/>
          <w:i/>
          <w:iCs/>
          <w:sz w:val="24"/>
          <w:szCs w:val="24"/>
        </w:rPr>
        <w:t>Seating Reference Plane</w:t>
      </w:r>
      <w:r w:rsidRPr="57894ED2">
        <w:rPr>
          <w:rFonts w:ascii="Times New Roman" w:eastAsia="Times New Roman" w:hAnsi="Times New Roman" w:cs="Times New Roman"/>
          <w:sz w:val="24"/>
          <w:szCs w:val="24"/>
        </w:rPr>
        <w:t>’. The ‘</w:t>
      </w:r>
      <w:r w:rsidRPr="57894ED2">
        <w:rPr>
          <w:rFonts w:ascii="Times New Roman" w:eastAsia="Times New Roman" w:hAnsi="Times New Roman" w:cs="Times New Roman"/>
          <w:i/>
          <w:iCs/>
          <w:sz w:val="24"/>
          <w:szCs w:val="24"/>
        </w:rPr>
        <w:t>Seat Back Angle</w:t>
      </w:r>
      <w:r w:rsidRPr="57894ED2">
        <w:rPr>
          <w:rFonts w:ascii="Times New Roman" w:eastAsia="Times New Roman" w:hAnsi="Times New Roman" w:cs="Times New Roman"/>
          <w:sz w:val="24"/>
          <w:szCs w:val="24"/>
        </w:rPr>
        <w:t>’ must be taken as the design ‘</w:t>
      </w:r>
      <w:r w:rsidRPr="57894ED2">
        <w:rPr>
          <w:rFonts w:ascii="Times New Roman" w:eastAsia="Times New Roman" w:hAnsi="Times New Roman" w:cs="Times New Roman"/>
          <w:i/>
          <w:iCs/>
          <w:sz w:val="24"/>
          <w:szCs w:val="24"/>
        </w:rPr>
        <w:t>Seat Back Angle</w:t>
      </w:r>
      <w:r w:rsidRPr="57894ED2">
        <w:rPr>
          <w:rFonts w:ascii="Times New Roman" w:eastAsia="Times New Roman" w:hAnsi="Times New Roman" w:cs="Times New Roman"/>
          <w:sz w:val="24"/>
          <w:szCs w:val="24"/>
        </w:rPr>
        <w:t>’.</w:t>
      </w:r>
    </w:p>
    <w:p w:rsidR="7924CA34" w:rsidRDefault="7924CA34" w:rsidP="38C86CAA">
      <w:pPr>
        <w:pStyle w:val="ActHead5"/>
        <w:spacing w:before="0"/>
        <w:ind w:left="0" w:firstLine="0"/>
        <w:rPr>
          <w:rStyle w:val="CharSectno"/>
          <w:rFonts w:ascii="Arial" w:hAnsi="Arial" w:cs="Arial"/>
          <w:sz w:val="32"/>
          <w:szCs w:val="32"/>
        </w:rPr>
      </w:pPr>
      <w:r w:rsidRPr="072E9F73">
        <w:rPr>
          <w:rStyle w:val="CharSectno"/>
          <w:rFonts w:ascii="Arial" w:hAnsi="Arial" w:cs="Arial"/>
          <w:sz w:val="32"/>
          <w:szCs w:val="32"/>
        </w:rPr>
        <w:lastRenderedPageBreak/>
        <w:t xml:space="preserve">Schedule </w:t>
      </w:r>
      <w:r w:rsidR="515B9E33" w:rsidRPr="072E9F73">
        <w:rPr>
          <w:rStyle w:val="CharSectno"/>
          <w:rFonts w:ascii="Arial" w:hAnsi="Arial" w:cs="Arial"/>
          <w:sz w:val="32"/>
          <w:szCs w:val="32"/>
        </w:rPr>
        <w:t>4</w:t>
      </w:r>
      <w:r w:rsidRPr="072E9F73">
        <w:rPr>
          <w:rStyle w:val="CharSectno"/>
          <w:rFonts w:ascii="Arial" w:hAnsi="Arial" w:cs="Arial"/>
          <w:sz w:val="32"/>
          <w:szCs w:val="32"/>
        </w:rPr>
        <w:t xml:space="preserve"> – Amendment</w:t>
      </w:r>
      <w:r w:rsidR="684622DE" w:rsidRPr="072E9F73">
        <w:rPr>
          <w:rStyle w:val="CharSectno"/>
          <w:rFonts w:ascii="Arial" w:hAnsi="Arial" w:cs="Arial"/>
          <w:sz w:val="32"/>
          <w:szCs w:val="32"/>
        </w:rPr>
        <w:t>s</w:t>
      </w:r>
    </w:p>
    <w:p w:rsidR="43755A72" w:rsidRDefault="43755A72" w:rsidP="0FA0E684">
      <w:pPr>
        <w:rPr>
          <w:rFonts w:ascii="Times New Roman" w:eastAsia="Times New Roman" w:hAnsi="Times New Roman" w:cs="Times New Roman"/>
          <w:b/>
          <w:bCs/>
          <w:sz w:val="24"/>
          <w:szCs w:val="24"/>
          <w:lang w:eastAsia="en-AU"/>
        </w:rPr>
      </w:pPr>
      <w:r w:rsidRPr="57894ED2">
        <w:rPr>
          <w:rFonts w:ascii="Times New Roman" w:eastAsia="Times New Roman" w:hAnsi="Times New Roman" w:cs="Times New Roman"/>
          <w:b/>
          <w:bCs/>
          <w:sz w:val="24"/>
          <w:szCs w:val="24"/>
          <w:lang w:eastAsia="en-AU"/>
        </w:rPr>
        <w:t>Vehicle Standard (Australian Design Rule 6/00 – Direction Indicators) 2005</w:t>
      </w:r>
    </w:p>
    <w:p w:rsidR="0EEA8332" w:rsidRDefault="0EEA8332" w:rsidP="57894ED2">
      <w:pPr>
        <w:pStyle w:val="Heading3"/>
        <w:numPr>
          <w:ilvl w:val="0"/>
          <w:numId w:val="2"/>
        </w:numPr>
        <w:rPr>
          <w:b/>
          <w:bCs/>
          <w:color w:val="000000" w:themeColor="text1"/>
        </w:rPr>
      </w:pPr>
      <w:r w:rsidRPr="57894ED2">
        <w:rPr>
          <w:rFonts w:ascii="Times New Roman" w:eastAsia="Times New Roman" w:hAnsi="Times New Roman" w:cs="Times New Roman"/>
          <w:b/>
          <w:bCs/>
          <w:color w:val="auto"/>
        </w:rPr>
        <w:t>COVER PAGE</w:t>
      </w:r>
    </w:p>
    <w:p w:rsidR="004D09F9" w:rsidRDefault="00E911ED" w:rsidP="57894ED2">
      <w:pPr>
        <w:ind w:left="14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Omit:</w:t>
      </w:r>
    </w:p>
    <w:p w:rsidR="0EEA8332" w:rsidRDefault="0EEA8332" w:rsidP="57894ED2">
      <w:pPr>
        <w:ind w:left="1440"/>
        <w:rPr>
          <w:rFonts w:ascii="Times New Roman" w:eastAsia="Times New Roman" w:hAnsi="Times New Roman" w:cs="Times New Roman"/>
          <w:sz w:val="24"/>
          <w:szCs w:val="24"/>
        </w:rPr>
      </w:pPr>
      <w:proofErr w:type="gramStart"/>
      <w:r w:rsidRPr="57894ED2">
        <w:rPr>
          <w:rFonts w:ascii="Times New Roman" w:eastAsia="Times New Roman" w:hAnsi="Times New Roman" w:cs="Times New Roman"/>
          <w:sz w:val="24"/>
          <w:szCs w:val="24"/>
        </w:rPr>
        <w:t>Vehicle Standard (Australian Design Rule 6/00 – Direction Indicators) 2005.</w:t>
      </w:r>
      <w:proofErr w:type="gramEnd"/>
      <w:r w:rsidRPr="57894ED2">
        <w:rPr>
          <w:rFonts w:ascii="Times New Roman" w:eastAsia="Times New Roman" w:hAnsi="Times New Roman" w:cs="Times New Roman"/>
          <w:sz w:val="24"/>
          <w:szCs w:val="24"/>
        </w:rPr>
        <w:t xml:space="preserve"> </w:t>
      </w:r>
      <w:proofErr w:type="gramStart"/>
      <w:r w:rsidRPr="57894ED2">
        <w:rPr>
          <w:rFonts w:ascii="Times New Roman" w:eastAsia="Times New Roman" w:hAnsi="Times New Roman" w:cs="Times New Roman"/>
          <w:sz w:val="24"/>
          <w:szCs w:val="24"/>
        </w:rPr>
        <w:t>Vehicle Standard (Australian Design Rule 6/00 – Direction Indicators) 2005.</w:t>
      </w:r>
      <w:proofErr w:type="gramEnd"/>
    </w:p>
    <w:p w:rsidR="004D09F9" w:rsidRDefault="004D09F9" w:rsidP="57894ED2">
      <w:pPr>
        <w:ind w:left="14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Substitute</w:t>
      </w:r>
      <w:r w:rsidR="0EEA8332" w:rsidRPr="57894ED2">
        <w:rPr>
          <w:rFonts w:ascii="Times New Roman" w:eastAsia="Times New Roman" w:hAnsi="Times New Roman" w:cs="Times New Roman"/>
          <w:b/>
          <w:bCs/>
          <w:sz w:val="24"/>
          <w:szCs w:val="24"/>
        </w:rPr>
        <w:t xml:space="preserve">: </w:t>
      </w:r>
    </w:p>
    <w:p w:rsidR="0EEA8332" w:rsidRDefault="0EEA8332" w:rsidP="57894ED2">
      <w:pPr>
        <w:ind w:left="1440"/>
        <w:rPr>
          <w:rFonts w:ascii="Times New Roman" w:eastAsia="Times New Roman" w:hAnsi="Times New Roman" w:cs="Times New Roman"/>
          <w:sz w:val="24"/>
          <w:szCs w:val="24"/>
        </w:rPr>
      </w:pPr>
      <w:r w:rsidRPr="57894ED2">
        <w:rPr>
          <w:rFonts w:ascii="Times New Roman" w:eastAsia="Times New Roman" w:hAnsi="Times New Roman" w:cs="Times New Roman"/>
          <w:sz w:val="24"/>
          <w:szCs w:val="24"/>
        </w:rPr>
        <w:t>Vehicle Standard (Australian Design Rule 6/00 – Direction Indicators) 2005</w:t>
      </w:r>
    </w:p>
    <w:p w:rsidR="0EEA8332" w:rsidRDefault="0EEA8332" w:rsidP="57894ED2">
      <w:pPr>
        <w:pStyle w:val="Heading3"/>
        <w:numPr>
          <w:ilvl w:val="0"/>
          <w:numId w:val="2"/>
        </w:numPr>
        <w:rPr>
          <w:b/>
          <w:bCs/>
          <w:color w:val="000000" w:themeColor="text1"/>
        </w:rPr>
      </w:pPr>
      <w:r w:rsidRPr="57894ED2">
        <w:rPr>
          <w:rFonts w:ascii="Times New Roman" w:eastAsia="Times New Roman" w:hAnsi="Times New Roman" w:cs="Times New Roman"/>
          <w:b/>
          <w:bCs/>
          <w:color w:val="auto"/>
        </w:rPr>
        <w:t>APENDIX A, Section 1, DEFINITIONS</w:t>
      </w:r>
    </w:p>
    <w:p w:rsidR="004D09F9" w:rsidRDefault="00E911ED" w:rsidP="57894ED2">
      <w:pPr>
        <w:ind w:left="14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Omit:</w:t>
      </w:r>
    </w:p>
    <w:p w:rsidR="0EEA8332" w:rsidRDefault="0EEA8332" w:rsidP="00231629">
      <w:pPr>
        <w:ind w:left="1843" w:hanging="403"/>
        <w:rPr>
          <w:rFonts w:ascii="Times New Roman" w:eastAsia="Times New Roman" w:hAnsi="Times New Roman" w:cs="Times New Roman"/>
          <w:sz w:val="24"/>
          <w:szCs w:val="24"/>
        </w:rPr>
      </w:pPr>
      <w:r w:rsidRPr="57894ED2">
        <w:rPr>
          <w:rFonts w:ascii="Times New Roman" w:eastAsia="Times New Roman" w:hAnsi="Times New Roman" w:cs="Times New Roman"/>
          <w:sz w:val="24"/>
          <w:szCs w:val="24"/>
        </w:rPr>
        <w:t>1.1. "Direction indicator" means a device mounted on a motor vehicle or trailer which, when operated by the driver, signals the letter's intention to change the direction in which the vehicle is proceeding. The present Regulation applies solely to fixed-position flashing light devices whose flashing is obtained by the intermittent supply of electric current to the lamp.</w:t>
      </w:r>
    </w:p>
    <w:p w:rsidR="004D09F9" w:rsidRDefault="004D09F9" w:rsidP="57894ED2">
      <w:pPr>
        <w:ind w:left="14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Substitute</w:t>
      </w:r>
      <w:r w:rsidR="00E911ED">
        <w:rPr>
          <w:rFonts w:ascii="Times New Roman" w:eastAsia="Times New Roman" w:hAnsi="Times New Roman" w:cs="Times New Roman"/>
          <w:b/>
          <w:bCs/>
          <w:sz w:val="24"/>
          <w:szCs w:val="24"/>
        </w:rPr>
        <w:t>:</w:t>
      </w:r>
    </w:p>
    <w:p w:rsidR="0EEA8332" w:rsidRDefault="0EEA8332" w:rsidP="00231629">
      <w:pPr>
        <w:ind w:left="1843" w:hanging="403"/>
        <w:rPr>
          <w:rFonts w:ascii="Times New Roman" w:eastAsia="Times New Roman" w:hAnsi="Times New Roman" w:cs="Times New Roman"/>
          <w:sz w:val="24"/>
          <w:szCs w:val="24"/>
        </w:rPr>
      </w:pPr>
      <w:r w:rsidRPr="57894ED2">
        <w:rPr>
          <w:rFonts w:ascii="Times New Roman" w:eastAsia="Times New Roman" w:hAnsi="Times New Roman" w:cs="Times New Roman"/>
          <w:sz w:val="24"/>
          <w:szCs w:val="24"/>
        </w:rPr>
        <w:t>1.1. "</w:t>
      </w:r>
      <w:r w:rsidRPr="0022773D">
        <w:rPr>
          <w:rFonts w:ascii="Times New Roman" w:eastAsia="Times New Roman" w:hAnsi="Times New Roman" w:cs="Times New Roman"/>
          <w:i/>
          <w:sz w:val="24"/>
          <w:szCs w:val="24"/>
        </w:rPr>
        <w:t>Direction indicator</w:t>
      </w:r>
      <w:r w:rsidRPr="57894ED2">
        <w:rPr>
          <w:rFonts w:ascii="Times New Roman" w:eastAsia="Times New Roman" w:hAnsi="Times New Roman" w:cs="Times New Roman"/>
          <w:sz w:val="24"/>
          <w:szCs w:val="24"/>
        </w:rPr>
        <w:t>" means a device mounted on a motor vehicle or trailer which, when operated by the driver, signals the latter's intention to change the direction in which the vehicle is proceeding. The present Regulation applies solely to fixed-position flashing light devices whose flashing is obtained by the intermittent supply of electric current to the lamp.</w:t>
      </w:r>
    </w:p>
    <w:p w:rsidR="00B05761" w:rsidRDefault="00B05761" w:rsidP="57894ED2">
      <w:pPr>
        <w:pStyle w:val="Item"/>
        <w:sectPr w:rsidR="00B05761" w:rsidSect="00942E43">
          <w:headerReference w:type="default" r:id="rId23"/>
          <w:pgSz w:w="11906" w:h="16838"/>
          <w:pgMar w:top="1440" w:right="1440" w:bottom="1440" w:left="1440" w:header="708" w:footer="708" w:gutter="0"/>
          <w:cols w:space="708"/>
          <w:docGrid w:linePitch="360"/>
        </w:sectPr>
      </w:pPr>
    </w:p>
    <w:p w:rsidR="38C86CAA" w:rsidRDefault="73B885C9" w:rsidP="168F6321">
      <w:pPr>
        <w:pStyle w:val="ActHead5"/>
        <w:spacing w:before="0"/>
        <w:ind w:left="0" w:firstLine="0"/>
        <w:rPr>
          <w:rStyle w:val="CharSectno"/>
          <w:rFonts w:ascii="Arial" w:hAnsi="Arial" w:cs="Arial"/>
          <w:sz w:val="32"/>
          <w:szCs w:val="32"/>
        </w:rPr>
      </w:pPr>
      <w:r w:rsidRPr="072E9F73">
        <w:rPr>
          <w:rStyle w:val="CharSectno"/>
          <w:rFonts w:ascii="Arial" w:hAnsi="Arial" w:cs="Arial"/>
          <w:sz w:val="32"/>
          <w:szCs w:val="32"/>
        </w:rPr>
        <w:lastRenderedPageBreak/>
        <w:t xml:space="preserve">Schedule </w:t>
      </w:r>
      <w:r w:rsidR="3CA2D897" w:rsidRPr="072E9F73">
        <w:rPr>
          <w:rStyle w:val="CharSectno"/>
          <w:rFonts w:ascii="Arial" w:hAnsi="Arial" w:cs="Arial"/>
          <w:sz w:val="32"/>
          <w:szCs w:val="32"/>
        </w:rPr>
        <w:t>5</w:t>
      </w:r>
      <w:r w:rsidRPr="072E9F73">
        <w:rPr>
          <w:rStyle w:val="CharSectno"/>
          <w:rFonts w:ascii="Arial" w:hAnsi="Arial" w:cs="Arial"/>
          <w:sz w:val="32"/>
          <w:szCs w:val="32"/>
        </w:rPr>
        <w:t xml:space="preserve"> – Amendment</w:t>
      </w:r>
    </w:p>
    <w:p w:rsidR="38C86CAA" w:rsidRDefault="2EE71BDF" w:rsidP="168F6321">
      <w:pPr>
        <w:rPr>
          <w:rFonts w:ascii="Times New Roman" w:eastAsia="Times New Roman" w:hAnsi="Times New Roman" w:cs="Times New Roman"/>
          <w:b/>
          <w:bCs/>
          <w:sz w:val="24"/>
          <w:szCs w:val="24"/>
          <w:lang w:eastAsia="en-AU"/>
        </w:rPr>
      </w:pPr>
      <w:r w:rsidRPr="57894ED2">
        <w:rPr>
          <w:rFonts w:ascii="Times New Roman" w:eastAsia="Times New Roman" w:hAnsi="Times New Roman" w:cs="Times New Roman"/>
          <w:b/>
          <w:bCs/>
          <w:sz w:val="24"/>
          <w:szCs w:val="24"/>
          <w:lang w:eastAsia="en-AU"/>
        </w:rPr>
        <w:t>Vehicle Standard (Australian Design Rule 23/00 – Passenger Car Tyres) 2006</w:t>
      </w:r>
    </w:p>
    <w:p w:rsidR="14000DC0" w:rsidRDefault="00E911ED" w:rsidP="57894ED2">
      <w:pPr>
        <w:pStyle w:val="Heading3"/>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Clause 23.4, </w:t>
      </w:r>
      <w:r w:rsidR="007C2C1D" w:rsidRPr="007C2C1D">
        <w:rPr>
          <w:rFonts w:ascii="Times New Roman" w:eastAsia="Times New Roman" w:hAnsi="Times New Roman" w:cs="Times New Roman"/>
          <w:b/>
          <w:bCs/>
          <w:color w:val="auto"/>
        </w:rPr>
        <w:t>Alternative Standards</w:t>
      </w:r>
    </w:p>
    <w:p w:rsidR="004D09F9" w:rsidRDefault="00E911ED" w:rsidP="00231629">
      <w:pPr>
        <w:pStyle w:val="Heading3"/>
        <w:ind w:left="720" w:firstLine="720"/>
        <w:rPr>
          <w:rFonts w:ascii="Times New Roman" w:eastAsia="Times New Roman" w:hAnsi="Times New Roman" w:cs="Times New Roman"/>
          <w:b/>
          <w:bCs/>
          <w:color w:val="auto"/>
        </w:rPr>
      </w:pPr>
      <w:r>
        <w:rPr>
          <w:rFonts w:ascii="Times New Roman" w:eastAsia="Times New Roman" w:hAnsi="Times New Roman" w:cs="Times New Roman"/>
          <w:b/>
          <w:bCs/>
          <w:color w:val="auto"/>
        </w:rPr>
        <w:t>Omit:</w:t>
      </w:r>
    </w:p>
    <w:p w:rsidR="004D09F9" w:rsidRPr="00E911ED" w:rsidRDefault="14000DC0" w:rsidP="00E911ED">
      <w:pPr>
        <w:pStyle w:val="Heading3"/>
        <w:ind w:left="720" w:firstLine="720"/>
        <w:rPr>
          <w:rFonts w:ascii="Times New Roman" w:eastAsia="Times New Roman" w:hAnsi="Times New Roman" w:cs="Times New Roman"/>
          <w:color w:val="auto"/>
        </w:rPr>
      </w:pPr>
      <w:r w:rsidRPr="57894ED2">
        <w:rPr>
          <w:rFonts w:ascii="Times New Roman" w:eastAsia="Times New Roman" w:hAnsi="Times New Roman" w:cs="Times New Roman"/>
          <w:color w:val="auto"/>
        </w:rPr>
        <w:t>23.4 ALTERNATIVE STANDARDS</w:t>
      </w:r>
    </w:p>
    <w:p w:rsidR="14000DC0" w:rsidRDefault="14000DC0" w:rsidP="00231629">
      <w:pPr>
        <w:ind w:left="2127" w:hanging="687"/>
        <w:rPr>
          <w:rFonts w:ascii="Times New Roman" w:eastAsia="Times New Roman" w:hAnsi="Times New Roman" w:cs="Times New Roman"/>
          <w:sz w:val="24"/>
          <w:szCs w:val="24"/>
        </w:rPr>
      </w:pPr>
      <w:r w:rsidRPr="57894ED2">
        <w:rPr>
          <w:rFonts w:ascii="Times New Roman" w:eastAsia="Times New Roman" w:hAnsi="Times New Roman" w:cs="Times New Roman"/>
          <w:sz w:val="24"/>
          <w:szCs w:val="24"/>
        </w:rPr>
        <w:t>23.4.1. The technical requirements specified in Annex 7 of ECE R 30/02 - "Tyres" - shall be deemed to be equivalent to the technical requirements of Clause 23.2.2.2.7 (High Speed Test) of this Rule.</w:t>
      </w:r>
    </w:p>
    <w:p w:rsidR="004D09F9" w:rsidRDefault="004D09F9" w:rsidP="00B05761">
      <w:pPr>
        <w:ind w:left="14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Substitute</w:t>
      </w:r>
      <w:r w:rsidR="00E911ED">
        <w:rPr>
          <w:rFonts w:ascii="Times New Roman" w:eastAsia="Times New Roman" w:hAnsi="Times New Roman" w:cs="Times New Roman"/>
          <w:b/>
          <w:bCs/>
          <w:sz w:val="24"/>
          <w:szCs w:val="24"/>
        </w:rPr>
        <w:t>:</w:t>
      </w:r>
    </w:p>
    <w:p w:rsidR="00B05761" w:rsidRDefault="14000DC0" w:rsidP="00231629">
      <w:pPr>
        <w:ind w:left="2410" w:hanging="970"/>
        <w:rPr>
          <w:rFonts w:ascii="Times New Roman" w:eastAsia="Times New Roman" w:hAnsi="Times New Roman" w:cs="Times New Roman"/>
          <w:sz w:val="24"/>
          <w:szCs w:val="24"/>
        </w:rPr>
        <w:sectPr w:rsidR="00B05761" w:rsidSect="00942E43">
          <w:headerReference w:type="default" r:id="rId24"/>
          <w:pgSz w:w="11906" w:h="16838"/>
          <w:pgMar w:top="1440" w:right="1440" w:bottom="1440" w:left="1440" w:header="708" w:footer="708" w:gutter="0"/>
          <w:cols w:space="708"/>
          <w:docGrid w:linePitch="360"/>
        </w:sectPr>
      </w:pPr>
      <w:r w:rsidRPr="00231629">
        <w:rPr>
          <w:rFonts w:ascii="Times New Roman" w:eastAsia="Times New Roman" w:hAnsi="Times New Roman" w:cs="Times New Roman"/>
          <w:bCs/>
          <w:sz w:val="24"/>
          <w:szCs w:val="24"/>
        </w:rPr>
        <w:t>23.3.5.3</w:t>
      </w:r>
      <w:r w:rsidRPr="57894ED2">
        <w:rPr>
          <w:rFonts w:ascii="Times New Roman" w:eastAsia="Times New Roman" w:hAnsi="Times New Roman" w:cs="Times New Roman"/>
          <w:b/>
          <w:bCs/>
          <w:sz w:val="24"/>
          <w:szCs w:val="24"/>
        </w:rPr>
        <w:t xml:space="preserve">. </w:t>
      </w:r>
      <w:r w:rsidRPr="57894ED2">
        <w:rPr>
          <w:rFonts w:ascii="Times New Roman" w:eastAsia="Times New Roman" w:hAnsi="Times New Roman" w:cs="Times New Roman"/>
          <w:sz w:val="24"/>
          <w:szCs w:val="24"/>
        </w:rPr>
        <w:t xml:space="preserve">The technical requirements specified in Annex 7 of United Nations Regulation No. 30 - </w:t>
      </w:r>
      <w:r w:rsidRPr="57894ED2">
        <w:rPr>
          <w:rFonts w:ascii="Times New Roman" w:eastAsia="Times New Roman" w:hAnsi="Times New Roman" w:cs="Times New Roman"/>
          <w:sz w:val="24"/>
          <w:szCs w:val="24"/>
          <w:lang w:val="en-GB"/>
        </w:rPr>
        <w:t>UNIFORM PROVISIONS CONCERNING THE APPROVAL OF PNEUMATIC TYRES FOR MOTOR VEHICLES AND THEIR TRAILERS</w:t>
      </w:r>
      <w:r w:rsidRPr="57894ED2">
        <w:rPr>
          <w:rFonts w:ascii="Times New Roman" w:eastAsia="Times New Roman" w:hAnsi="Times New Roman" w:cs="Times New Roman"/>
          <w:sz w:val="24"/>
          <w:szCs w:val="24"/>
        </w:rPr>
        <w:t>, incorporating the 02 series of amendments shall be deemed to be equivalent to the technical requirements of</w:t>
      </w:r>
      <w:r w:rsidR="00B05761">
        <w:rPr>
          <w:rFonts w:ascii="Times New Roman" w:eastAsia="Times New Roman" w:hAnsi="Times New Roman" w:cs="Times New Roman"/>
          <w:sz w:val="24"/>
          <w:szCs w:val="24"/>
        </w:rPr>
        <w:t xml:space="preserve"> Clause 23.3.5 High Speed Test. </w:t>
      </w:r>
    </w:p>
    <w:p w:rsidR="38C86CAA" w:rsidRDefault="30994E81" w:rsidP="168F6321">
      <w:pPr>
        <w:pStyle w:val="ActHead5"/>
        <w:spacing w:before="0"/>
        <w:ind w:left="0" w:firstLine="0"/>
        <w:rPr>
          <w:rStyle w:val="CharSectno"/>
          <w:rFonts w:ascii="Arial" w:hAnsi="Arial" w:cs="Arial"/>
          <w:sz w:val="32"/>
          <w:szCs w:val="32"/>
        </w:rPr>
      </w:pPr>
      <w:r w:rsidRPr="072E9F73">
        <w:rPr>
          <w:rStyle w:val="CharSectno"/>
          <w:rFonts w:ascii="Arial" w:hAnsi="Arial" w:cs="Arial"/>
          <w:sz w:val="32"/>
          <w:szCs w:val="32"/>
        </w:rPr>
        <w:lastRenderedPageBreak/>
        <w:t xml:space="preserve">Schedule </w:t>
      </w:r>
      <w:r w:rsidR="54852389" w:rsidRPr="072E9F73">
        <w:rPr>
          <w:rStyle w:val="CharSectno"/>
          <w:rFonts w:ascii="Arial" w:hAnsi="Arial" w:cs="Arial"/>
          <w:sz w:val="32"/>
          <w:szCs w:val="32"/>
        </w:rPr>
        <w:t>6</w:t>
      </w:r>
      <w:r w:rsidRPr="072E9F73">
        <w:rPr>
          <w:rStyle w:val="CharSectno"/>
          <w:rFonts w:ascii="Arial" w:hAnsi="Arial" w:cs="Arial"/>
          <w:sz w:val="32"/>
          <w:szCs w:val="32"/>
        </w:rPr>
        <w:t xml:space="preserve"> – Amendment</w:t>
      </w:r>
    </w:p>
    <w:p w:rsidR="38C86CAA" w:rsidRDefault="30994E81" w:rsidP="168F6321">
      <w:pPr>
        <w:pStyle w:val="ItemHead"/>
        <w:rPr>
          <w:rFonts w:ascii="Times New Roman" w:hAnsi="Times New Roman"/>
          <w:bCs/>
          <w:szCs w:val="24"/>
        </w:rPr>
      </w:pPr>
      <w:r w:rsidRPr="0C3C8130">
        <w:rPr>
          <w:rFonts w:ascii="Times New Roman" w:hAnsi="Times New Roman"/>
          <w:bCs/>
          <w:szCs w:val="24"/>
        </w:rPr>
        <w:t>Vehicle Standard (Australian Design Rule 25/02 – Anti-Theft Lock) 2006</w:t>
      </w:r>
    </w:p>
    <w:p w:rsidR="4FA67E8C" w:rsidRDefault="0A989E63" w:rsidP="57894ED2">
      <w:pPr>
        <w:pStyle w:val="Item"/>
        <w:numPr>
          <w:ilvl w:val="0"/>
          <w:numId w:val="5"/>
        </w:numPr>
        <w:rPr>
          <w:rFonts w:asciiTheme="minorHAnsi" w:eastAsiaTheme="minorEastAsia" w:hAnsiTheme="minorHAnsi" w:cstheme="minorBidi"/>
          <w:b/>
          <w:bCs/>
          <w:sz w:val="24"/>
          <w:szCs w:val="24"/>
        </w:rPr>
      </w:pPr>
      <w:r w:rsidRPr="57894ED2">
        <w:rPr>
          <w:b/>
          <w:bCs/>
          <w:sz w:val="24"/>
          <w:szCs w:val="24"/>
        </w:rPr>
        <w:t xml:space="preserve">Clause </w:t>
      </w:r>
      <w:r w:rsidR="4C2D90EB" w:rsidRPr="57894ED2">
        <w:rPr>
          <w:b/>
          <w:bCs/>
          <w:sz w:val="24"/>
          <w:szCs w:val="24"/>
        </w:rPr>
        <w:t>6, Alternative Standards</w:t>
      </w:r>
    </w:p>
    <w:p w:rsidR="004D09F9" w:rsidRDefault="6A44F2E5" w:rsidP="57894ED2">
      <w:pPr>
        <w:ind w:left="1440"/>
        <w:rPr>
          <w:rFonts w:ascii="Times New Roman" w:eastAsia="Times New Roman" w:hAnsi="Times New Roman" w:cs="Times New Roman"/>
          <w:b/>
          <w:bCs/>
          <w:sz w:val="24"/>
          <w:szCs w:val="24"/>
        </w:rPr>
      </w:pPr>
      <w:r w:rsidRPr="57894ED2">
        <w:rPr>
          <w:rFonts w:ascii="Times New Roman" w:eastAsia="Times New Roman" w:hAnsi="Times New Roman" w:cs="Times New Roman"/>
          <w:b/>
          <w:bCs/>
          <w:sz w:val="24"/>
          <w:szCs w:val="24"/>
        </w:rPr>
        <w:t>Omit:</w:t>
      </w:r>
    </w:p>
    <w:p w:rsidR="6A44F2E5" w:rsidRDefault="6A44F2E5" w:rsidP="00231629">
      <w:pPr>
        <w:ind w:left="2127" w:hanging="687"/>
        <w:rPr>
          <w:rFonts w:ascii="Times New Roman" w:eastAsia="Times New Roman" w:hAnsi="Times New Roman" w:cs="Times New Roman"/>
          <w:sz w:val="24"/>
          <w:szCs w:val="24"/>
        </w:rPr>
      </w:pPr>
      <w:r w:rsidRPr="57894ED2">
        <w:rPr>
          <w:rFonts w:ascii="Times New Roman" w:eastAsia="Times New Roman" w:hAnsi="Times New Roman" w:cs="Times New Roman"/>
          <w:sz w:val="24"/>
          <w:szCs w:val="24"/>
        </w:rPr>
        <w:t>6.1.4. for MA, MB, MC and NA category vehicles, UNECE Regulation 116 “Uniform Technical Prescriptions Concerning the Protection of Motor Vehicles Against Unauthorized Use”, up to and including the /00 series of amendments.</w:t>
      </w:r>
    </w:p>
    <w:p w:rsidR="004D09F9" w:rsidRDefault="00FC2AFE" w:rsidP="57894ED2">
      <w:pPr>
        <w:ind w:left="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Substitute</w:t>
      </w:r>
      <w:r w:rsidR="6A44F2E5" w:rsidRPr="57894ED2">
        <w:rPr>
          <w:rFonts w:ascii="Times New Roman" w:eastAsia="Times New Roman" w:hAnsi="Times New Roman" w:cs="Times New Roman"/>
          <w:b/>
          <w:bCs/>
          <w:sz w:val="24"/>
          <w:szCs w:val="24"/>
        </w:rPr>
        <w:t>:</w:t>
      </w:r>
      <w:r w:rsidR="6A44F2E5" w:rsidRPr="57894ED2">
        <w:rPr>
          <w:rFonts w:ascii="Times New Roman" w:eastAsia="Times New Roman" w:hAnsi="Times New Roman" w:cs="Times New Roman"/>
          <w:sz w:val="24"/>
          <w:szCs w:val="24"/>
        </w:rPr>
        <w:t xml:space="preserve"> </w:t>
      </w:r>
    </w:p>
    <w:p w:rsidR="6A44F2E5" w:rsidRDefault="6A44F2E5" w:rsidP="00231629">
      <w:pPr>
        <w:ind w:left="1985" w:hanging="545"/>
        <w:rPr>
          <w:rFonts w:ascii="Times New Roman" w:eastAsia="Times New Roman" w:hAnsi="Times New Roman" w:cs="Times New Roman"/>
          <w:sz w:val="24"/>
          <w:szCs w:val="24"/>
        </w:rPr>
      </w:pPr>
      <w:r w:rsidRPr="57894ED2">
        <w:rPr>
          <w:rFonts w:ascii="Times New Roman" w:eastAsia="Times New Roman" w:hAnsi="Times New Roman" w:cs="Times New Roman"/>
          <w:sz w:val="24"/>
          <w:szCs w:val="24"/>
        </w:rPr>
        <w:t xml:space="preserve">6.1.4. for MA, MB, MC and NA category vehicles, United Nations Regulation No. 116 </w:t>
      </w:r>
      <w:r w:rsidRPr="57894ED2">
        <w:rPr>
          <w:rFonts w:ascii="Times New Roman" w:eastAsia="Times New Roman" w:hAnsi="Times New Roman" w:cs="Times New Roman"/>
          <w:sz w:val="24"/>
          <w:szCs w:val="24"/>
          <w:lang w:val="en-GB"/>
        </w:rPr>
        <w:t>UNIFORM TECHNICAL PRESCRIPTIONS CONCERNING THE PROTECTION OF MOTOR VEHICLES AGAINST UNAUTHORIZED USE</w:t>
      </w:r>
      <w:r w:rsidRPr="57894ED2">
        <w:rPr>
          <w:rFonts w:ascii="Times New Roman" w:eastAsia="Times New Roman" w:hAnsi="Times New Roman" w:cs="Times New Roman"/>
          <w:sz w:val="24"/>
          <w:szCs w:val="24"/>
        </w:rPr>
        <w:t xml:space="preserve"> PART I: Approval of a vehicle of category M1 and N1 with regards to its devices to prevent unauthorized use, up to and including the 00 series of amendments.</w:t>
      </w:r>
    </w:p>
    <w:p w:rsidR="00B05761" w:rsidRDefault="00B05761">
      <w:pPr>
        <w:sectPr w:rsidR="00B05761" w:rsidSect="00942E43">
          <w:headerReference w:type="default" r:id="rId25"/>
          <w:pgSz w:w="11906" w:h="16838"/>
          <w:pgMar w:top="1440" w:right="1440" w:bottom="1440" w:left="1440" w:header="708" w:footer="708" w:gutter="0"/>
          <w:cols w:space="708"/>
          <w:docGrid w:linePitch="360"/>
        </w:sectPr>
      </w:pPr>
    </w:p>
    <w:p w:rsidR="38C86CAA" w:rsidRDefault="499D7E1D" w:rsidP="168F6321">
      <w:pPr>
        <w:pStyle w:val="ActHead5"/>
        <w:spacing w:before="0"/>
        <w:ind w:left="0" w:firstLine="0"/>
        <w:rPr>
          <w:rStyle w:val="CharSectno"/>
          <w:rFonts w:ascii="Arial" w:hAnsi="Arial" w:cs="Arial"/>
          <w:sz w:val="32"/>
          <w:szCs w:val="32"/>
        </w:rPr>
      </w:pPr>
      <w:r w:rsidRPr="072E9F73">
        <w:rPr>
          <w:rStyle w:val="CharSectno"/>
          <w:rFonts w:ascii="Arial" w:hAnsi="Arial" w:cs="Arial"/>
          <w:sz w:val="32"/>
          <w:szCs w:val="32"/>
        </w:rPr>
        <w:lastRenderedPageBreak/>
        <w:t xml:space="preserve">Schedule </w:t>
      </w:r>
      <w:r w:rsidR="7FD4BC60" w:rsidRPr="072E9F73">
        <w:rPr>
          <w:rStyle w:val="CharSectno"/>
          <w:rFonts w:ascii="Arial" w:hAnsi="Arial" w:cs="Arial"/>
          <w:sz w:val="32"/>
          <w:szCs w:val="32"/>
        </w:rPr>
        <w:t>7</w:t>
      </w:r>
      <w:r w:rsidRPr="072E9F73">
        <w:rPr>
          <w:rStyle w:val="CharSectno"/>
          <w:rFonts w:ascii="Arial" w:hAnsi="Arial" w:cs="Arial"/>
          <w:sz w:val="32"/>
          <w:szCs w:val="32"/>
        </w:rPr>
        <w:t xml:space="preserve"> – Amendment</w:t>
      </w:r>
    </w:p>
    <w:p w:rsidR="38C86CAA" w:rsidRDefault="20849863" w:rsidP="168F6321">
      <w:pPr>
        <w:pStyle w:val="subsection"/>
        <w:ind w:left="0" w:firstLine="0"/>
        <w:rPr>
          <w:b/>
          <w:bCs/>
          <w:sz w:val="24"/>
          <w:szCs w:val="24"/>
        </w:rPr>
      </w:pPr>
      <w:r w:rsidRPr="052DDAC7">
        <w:rPr>
          <w:b/>
          <w:bCs/>
          <w:sz w:val="24"/>
          <w:szCs w:val="24"/>
        </w:rPr>
        <w:t>Vehicle Standard (Australian Design Rule 31/02 – Brake Systems for Passenger Cars</w:t>
      </w:r>
      <w:r w:rsidR="5B7941A4" w:rsidRPr="052DDAC7">
        <w:rPr>
          <w:b/>
          <w:bCs/>
          <w:sz w:val="24"/>
          <w:szCs w:val="24"/>
        </w:rPr>
        <w:t xml:space="preserve">) </w:t>
      </w:r>
      <w:r w:rsidRPr="052DDAC7">
        <w:rPr>
          <w:b/>
          <w:bCs/>
          <w:sz w:val="24"/>
          <w:szCs w:val="24"/>
        </w:rPr>
        <w:t>2009</w:t>
      </w:r>
    </w:p>
    <w:p w:rsidR="6235A866" w:rsidRDefault="1910238B" w:rsidP="20C25A91">
      <w:pPr>
        <w:pStyle w:val="Item"/>
        <w:numPr>
          <w:ilvl w:val="0"/>
          <w:numId w:val="6"/>
        </w:numPr>
        <w:rPr>
          <w:rFonts w:asciiTheme="minorHAnsi" w:eastAsiaTheme="minorEastAsia" w:hAnsiTheme="minorHAnsi" w:cstheme="minorBidi"/>
          <w:b/>
          <w:bCs/>
          <w:sz w:val="24"/>
          <w:szCs w:val="24"/>
        </w:rPr>
      </w:pPr>
      <w:r w:rsidRPr="20C25A91">
        <w:rPr>
          <w:b/>
          <w:bCs/>
          <w:sz w:val="24"/>
          <w:szCs w:val="24"/>
        </w:rPr>
        <w:t xml:space="preserve">Clause </w:t>
      </w:r>
      <w:r w:rsidR="174A5E5B" w:rsidRPr="20C25A91">
        <w:rPr>
          <w:b/>
          <w:bCs/>
          <w:sz w:val="24"/>
          <w:szCs w:val="24"/>
        </w:rPr>
        <w:t>0.1</w:t>
      </w:r>
      <w:r w:rsidR="007C2C1D">
        <w:rPr>
          <w:b/>
          <w:bCs/>
          <w:sz w:val="24"/>
          <w:szCs w:val="24"/>
        </w:rPr>
        <w:t>,</w:t>
      </w:r>
      <w:r w:rsidR="174A5E5B" w:rsidRPr="20C25A91">
        <w:rPr>
          <w:b/>
          <w:bCs/>
          <w:sz w:val="24"/>
          <w:szCs w:val="24"/>
        </w:rPr>
        <w:t xml:space="preserve"> Name of standard</w:t>
      </w:r>
    </w:p>
    <w:p w:rsidR="00FC2AFE" w:rsidRDefault="795FDD0B" w:rsidP="20C25A91">
      <w:pPr>
        <w:pStyle w:val="Item"/>
        <w:rPr>
          <w:b/>
          <w:bCs/>
          <w:sz w:val="24"/>
          <w:szCs w:val="24"/>
        </w:rPr>
      </w:pPr>
      <w:r w:rsidRPr="20C25A91">
        <w:rPr>
          <w:b/>
          <w:bCs/>
          <w:sz w:val="24"/>
          <w:szCs w:val="24"/>
        </w:rPr>
        <w:t>Omit:</w:t>
      </w:r>
    </w:p>
    <w:p w:rsidR="38C86CAA" w:rsidRDefault="780346AC" w:rsidP="00231629">
      <w:pPr>
        <w:pStyle w:val="Item"/>
        <w:ind w:left="1276" w:hanging="567"/>
        <w:rPr>
          <w:b/>
          <w:bCs/>
          <w:szCs w:val="22"/>
        </w:rPr>
      </w:pPr>
      <w:r w:rsidRPr="20C25A91">
        <w:rPr>
          <w:b/>
          <w:bCs/>
          <w:sz w:val="24"/>
          <w:szCs w:val="24"/>
        </w:rPr>
        <w:t xml:space="preserve"> </w:t>
      </w:r>
      <w:r w:rsidR="795FDD0B" w:rsidRPr="20C25A91">
        <w:rPr>
          <w:szCs w:val="22"/>
        </w:rPr>
        <w:t>0.1.1. This standard is the Vehicle Standard (Australian Design Rule 31/02 – Brake Systems for Passenger Cars) 2005.</w:t>
      </w:r>
    </w:p>
    <w:p w:rsidR="00FC2AFE" w:rsidRDefault="00FC2AFE" w:rsidP="20C25A91">
      <w:pPr>
        <w:pStyle w:val="Item"/>
        <w:rPr>
          <w:b/>
          <w:bCs/>
          <w:sz w:val="24"/>
          <w:szCs w:val="24"/>
        </w:rPr>
      </w:pPr>
      <w:r>
        <w:rPr>
          <w:b/>
          <w:bCs/>
          <w:sz w:val="24"/>
          <w:szCs w:val="24"/>
        </w:rPr>
        <w:t>Substitute</w:t>
      </w:r>
      <w:r w:rsidR="5B292F74" w:rsidRPr="20C25A91">
        <w:rPr>
          <w:b/>
          <w:bCs/>
          <w:sz w:val="24"/>
          <w:szCs w:val="24"/>
        </w:rPr>
        <w:t>:</w:t>
      </w:r>
    </w:p>
    <w:p w:rsidR="38C86CAA" w:rsidRDefault="5B292F74" w:rsidP="00231629">
      <w:pPr>
        <w:pStyle w:val="Item"/>
        <w:ind w:left="1276" w:hanging="567"/>
        <w:rPr>
          <w:b/>
          <w:bCs/>
          <w:szCs w:val="22"/>
        </w:rPr>
      </w:pPr>
      <w:r w:rsidRPr="20C25A91">
        <w:rPr>
          <w:sz w:val="24"/>
          <w:szCs w:val="24"/>
        </w:rPr>
        <w:t xml:space="preserve"> </w:t>
      </w:r>
      <w:r w:rsidRPr="20C25A91">
        <w:rPr>
          <w:szCs w:val="22"/>
        </w:rPr>
        <w:t>0.1.1. This standard is the Vehicle Standard (Australian Design Rule 31/02 – Brake Systems for Passenger Cars) 2009</w:t>
      </w:r>
      <w:r w:rsidR="00FC2AFE">
        <w:rPr>
          <w:szCs w:val="22"/>
        </w:rPr>
        <w:t>.</w:t>
      </w:r>
    </w:p>
    <w:p w:rsidR="00B05761" w:rsidRDefault="00B05761" w:rsidP="168F6321">
      <w:pPr>
        <w:pStyle w:val="ActHead5"/>
        <w:spacing w:before="0"/>
        <w:ind w:left="0" w:firstLine="0"/>
        <w:rPr>
          <w:rStyle w:val="CharSectno"/>
          <w:rFonts w:ascii="Arial" w:hAnsi="Arial" w:cs="Arial"/>
          <w:sz w:val="32"/>
          <w:szCs w:val="32"/>
        </w:rPr>
        <w:sectPr w:rsidR="00B05761" w:rsidSect="00942E43">
          <w:headerReference w:type="default" r:id="rId26"/>
          <w:pgSz w:w="11906" w:h="16838"/>
          <w:pgMar w:top="1440" w:right="1440" w:bottom="1440" w:left="1440" w:header="708" w:footer="708" w:gutter="0"/>
          <w:cols w:space="708"/>
          <w:docGrid w:linePitch="360"/>
        </w:sectPr>
      </w:pPr>
    </w:p>
    <w:p w:rsidR="38C86CAA" w:rsidRDefault="680425CD" w:rsidP="168F6321">
      <w:pPr>
        <w:pStyle w:val="ActHead5"/>
        <w:spacing w:before="0"/>
        <w:ind w:left="0" w:firstLine="0"/>
        <w:rPr>
          <w:rStyle w:val="CharSectno"/>
          <w:rFonts w:ascii="Arial" w:hAnsi="Arial" w:cs="Arial"/>
          <w:sz w:val="32"/>
          <w:szCs w:val="32"/>
        </w:rPr>
      </w:pPr>
      <w:r w:rsidRPr="072E9F73">
        <w:rPr>
          <w:rStyle w:val="CharSectno"/>
          <w:rFonts w:ascii="Arial" w:hAnsi="Arial" w:cs="Arial"/>
          <w:sz w:val="32"/>
          <w:szCs w:val="32"/>
        </w:rPr>
        <w:lastRenderedPageBreak/>
        <w:t xml:space="preserve">Schedule </w:t>
      </w:r>
      <w:r w:rsidR="13937006" w:rsidRPr="072E9F73">
        <w:rPr>
          <w:rStyle w:val="CharSectno"/>
          <w:rFonts w:ascii="Arial" w:hAnsi="Arial" w:cs="Arial"/>
          <w:sz w:val="32"/>
          <w:szCs w:val="32"/>
        </w:rPr>
        <w:t>8</w:t>
      </w:r>
      <w:r w:rsidRPr="072E9F73">
        <w:rPr>
          <w:rStyle w:val="CharSectno"/>
          <w:rFonts w:ascii="Arial" w:hAnsi="Arial" w:cs="Arial"/>
          <w:sz w:val="32"/>
          <w:szCs w:val="32"/>
        </w:rPr>
        <w:t xml:space="preserve"> – Amendment</w:t>
      </w:r>
    </w:p>
    <w:p w:rsidR="38C86CAA" w:rsidRDefault="3A06C4E2" w:rsidP="0C3C8130">
      <w:pPr>
        <w:pStyle w:val="subsection"/>
        <w:ind w:left="0" w:firstLine="0"/>
        <w:rPr>
          <w:b/>
          <w:bCs/>
          <w:sz w:val="24"/>
          <w:szCs w:val="24"/>
        </w:rPr>
      </w:pPr>
      <w:r w:rsidRPr="0C3C8130">
        <w:rPr>
          <w:b/>
          <w:bCs/>
          <w:sz w:val="24"/>
          <w:szCs w:val="24"/>
        </w:rPr>
        <w:t>Vehicle Standard (Australian Design Rule 31/03 – Brake Systems for Passenger Cars) 2013</w:t>
      </w:r>
    </w:p>
    <w:p w:rsidR="38C86CAA" w:rsidRDefault="0BE0FB34" w:rsidP="20C25A91">
      <w:pPr>
        <w:pStyle w:val="ListParagraph"/>
        <w:numPr>
          <w:ilvl w:val="0"/>
          <w:numId w:val="19"/>
        </w:numPr>
        <w:rPr>
          <w:rFonts w:eastAsiaTheme="minorEastAsia"/>
          <w:b/>
          <w:bCs/>
          <w:sz w:val="24"/>
          <w:szCs w:val="24"/>
        </w:rPr>
      </w:pPr>
      <w:r w:rsidRPr="20C25A91">
        <w:rPr>
          <w:rFonts w:ascii="Times New Roman" w:eastAsia="Times New Roman" w:hAnsi="Times New Roman" w:cs="Times New Roman"/>
          <w:b/>
          <w:bCs/>
          <w:sz w:val="24"/>
          <w:szCs w:val="24"/>
          <w:lang w:eastAsia="en-AU"/>
        </w:rPr>
        <w:t xml:space="preserve">Clause </w:t>
      </w:r>
      <w:r w:rsidR="1DEE3CAA" w:rsidRPr="20C25A91">
        <w:rPr>
          <w:rFonts w:ascii="Times New Roman" w:eastAsia="Times New Roman" w:hAnsi="Times New Roman" w:cs="Times New Roman"/>
          <w:b/>
          <w:bCs/>
          <w:sz w:val="24"/>
          <w:szCs w:val="24"/>
          <w:lang w:eastAsia="en-AU"/>
        </w:rPr>
        <w:t>2</w:t>
      </w:r>
      <w:r w:rsidR="007C2C1D">
        <w:rPr>
          <w:rFonts w:ascii="Times New Roman" w:eastAsia="Times New Roman" w:hAnsi="Times New Roman" w:cs="Times New Roman"/>
          <w:b/>
          <w:bCs/>
          <w:sz w:val="24"/>
          <w:szCs w:val="24"/>
          <w:lang w:eastAsia="en-AU"/>
        </w:rPr>
        <w:t>,</w:t>
      </w:r>
      <w:r w:rsidR="1DEE3CAA" w:rsidRPr="20C25A91">
        <w:rPr>
          <w:rFonts w:ascii="Times New Roman" w:eastAsia="Times New Roman" w:hAnsi="Times New Roman" w:cs="Times New Roman"/>
          <w:b/>
          <w:bCs/>
          <w:sz w:val="24"/>
          <w:szCs w:val="24"/>
          <w:lang w:eastAsia="en-AU"/>
        </w:rPr>
        <w:t xml:space="preserve"> </w:t>
      </w:r>
      <w:r w:rsidR="3A06C4E2" w:rsidRPr="20C25A91">
        <w:rPr>
          <w:rFonts w:ascii="Times New Roman" w:eastAsia="Times New Roman" w:hAnsi="Times New Roman" w:cs="Times New Roman"/>
          <w:b/>
          <w:bCs/>
          <w:sz w:val="24"/>
          <w:szCs w:val="24"/>
          <w:lang w:eastAsia="en-AU"/>
        </w:rPr>
        <w:t>Applicability and implementation</w:t>
      </w:r>
    </w:p>
    <w:p w:rsidR="00FC2AFE" w:rsidRDefault="3A06C4E2" w:rsidP="20C25A91">
      <w:pPr>
        <w:pStyle w:val="Item"/>
        <w:rPr>
          <w:b/>
          <w:bCs/>
          <w:sz w:val="24"/>
          <w:szCs w:val="24"/>
        </w:rPr>
      </w:pPr>
      <w:r w:rsidRPr="20C25A91">
        <w:rPr>
          <w:b/>
          <w:bCs/>
          <w:sz w:val="24"/>
          <w:szCs w:val="24"/>
        </w:rPr>
        <w:t>Omit</w:t>
      </w:r>
      <w:r w:rsidR="00FC2AFE">
        <w:rPr>
          <w:b/>
          <w:bCs/>
          <w:sz w:val="24"/>
          <w:szCs w:val="24"/>
        </w:rPr>
        <w:t xml:space="preserve"> the heading</w:t>
      </w:r>
      <w:r w:rsidRPr="20C25A91">
        <w:rPr>
          <w:b/>
          <w:bCs/>
          <w:sz w:val="24"/>
          <w:szCs w:val="24"/>
        </w:rPr>
        <w:t>:</w:t>
      </w:r>
    </w:p>
    <w:p w:rsidR="38C86CAA" w:rsidRDefault="3A06C4E2" w:rsidP="20C25A91">
      <w:pPr>
        <w:pStyle w:val="Item"/>
        <w:rPr>
          <w:sz w:val="20"/>
        </w:rPr>
      </w:pPr>
      <w:r w:rsidRPr="20C25A91">
        <w:rPr>
          <w:szCs w:val="22"/>
        </w:rPr>
        <w:t>Applicability Table</w:t>
      </w:r>
    </w:p>
    <w:p w:rsidR="00FC2AFE" w:rsidRDefault="00FC2AFE" w:rsidP="20C25A91">
      <w:pPr>
        <w:pStyle w:val="Item"/>
        <w:rPr>
          <w:b/>
          <w:bCs/>
          <w:sz w:val="24"/>
          <w:szCs w:val="24"/>
        </w:rPr>
      </w:pPr>
      <w:r>
        <w:rPr>
          <w:b/>
          <w:bCs/>
          <w:sz w:val="24"/>
          <w:szCs w:val="24"/>
        </w:rPr>
        <w:t>Substitute</w:t>
      </w:r>
      <w:r w:rsidR="3A06C4E2" w:rsidRPr="20C25A91">
        <w:rPr>
          <w:b/>
          <w:bCs/>
          <w:sz w:val="24"/>
          <w:szCs w:val="24"/>
        </w:rPr>
        <w:t>:</w:t>
      </w:r>
    </w:p>
    <w:p w:rsidR="3A06C4E2" w:rsidRDefault="3A06C4E2" w:rsidP="20C25A91">
      <w:pPr>
        <w:pStyle w:val="Item"/>
        <w:rPr>
          <w:szCs w:val="22"/>
        </w:rPr>
      </w:pPr>
      <w:r w:rsidRPr="20C25A91">
        <w:rPr>
          <w:szCs w:val="22"/>
        </w:rPr>
        <w:t>2.8 Applicability Table</w:t>
      </w:r>
    </w:p>
    <w:p w:rsidR="00B05761" w:rsidRDefault="00B05761" w:rsidP="7E097368">
      <w:pPr>
        <w:pStyle w:val="ActHead5"/>
        <w:spacing w:before="0"/>
        <w:ind w:left="0" w:firstLine="0"/>
        <w:rPr>
          <w:rStyle w:val="CharSectno"/>
          <w:rFonts w:ascii="Arial" w:hAnsi="Arial" w:cs="Arial"/>
          <w:sz w:val="32"/>
          <w:szCs w:val="32"/>
        </w:rPr>
        <w:sectPr w:rsidR="00B05761" w:rsidSect="00942E43">
          <w:headerReference w:type="default" r:id="rId27"/>
          <w:pgSz w:w="11906" w:h="16838"/>
          <w:pgMar w:top="1440" w:right="1440" w:bottom="1440" w:left="1440" w:header="708" w:footer="708" w:gutter="0"/>
          <w:cols w:space="708"/>
          <w:docGrid w:linePitch="360"/>
        </w:sectPr>
      </w:pPr>
    </w:p>
    <w:p w:rsidR="38C86CAA" w:rsidRDefault="082AF3FD" w:rsidP="7E097368">
      <w:pPr>
        <w:pStyle w:val="ActHead5"/>
        <w:spacing w:before="0"/>
        <w:ind w:left="0" w:firstLine="0"/>
        <w:rPr>
          <w:rStyle w:val="CharSectno"/>
          <w:rFonts w:ascii="Arial" w:hAnsi="Arial" w:cs="Arial"/>
          <w:sz w:val="32"/>
          <w:szCs w:val="32"/>
        </w:rPr>
      </w:pPr>
      <w:r w:rsidRPr="072E9F73">
        <w:rPr>
          <w:rStyle w:val="CharSectno"/>
          <w:rFonts w:ascii="Arial" w:hAnsi="Arial" w:cs="Arial"/>
          <w:sz w:val="32"/>
          <w:szCs w:val="32"/>
        </w:rPr>
        <w:lastRenderedPageBreak/>
        <w:t xml:space="preserve">Schedule </w:t>
      </w:r>
      <w:r w:rsidR="2ECCFA87" w:rsidRPr="072E9F73">
        <w:rPr>
          <w:rStyle w:val="CharSectno"/>
          <w:rFonts w:ascii="Arial" w:hAnsi="Arial" w:cs="Arial"/>
          <w:sz w:val="32"/>
          <w:szCs w:val="32"/>
        </w:rPr>
        <w:t>9</w:t>
      </w:r>
      <w:r w:rsidRPr="072E9F73">
        <w:rPr>
          <w:rStyle w:val="CharSectno"/>
          <w:rFonts w:ascii="Arial" w:hAnsi="Arial" w:cs="Arial"/>
          <w:sz w:val="32"/>
          <w:szCs w:val="32"/>
        </w:rPr>
        <w:t xml:space="preserve"> – Amendment</w:t>
      </w:r>
    </w:p>
    <w:p w:rsidR="38C86CAA" w:rsidRDefault="63760DE7" w:rsidP="7E097368">
      <w:pPr>
        <w:pStyle w:val="subsection"/>
        <w:spacing w:before="0"/>
        <w:ind w:left="0" w:firstLine="0"/>
        <w:rPr>
          <w:b/>
          <w:bCs/>
          <w:sz w:val="24"/>
          <w:szCs w:val="24"/>
        </w:rPr>
      </w:pPr>
      <w:r w:rsidRPr="7E097368">
        <w:rPr>
          <w:b/>
          <w:bCs/>
          <w:sz w:val="24"/>
          <w:szCs w:val="24"/>
        </w:rPr>
        <w:t>Vehicle Standard (Australian Design Rule 34/01 - Child Restraint Anchorages and Child Restraint Anchor Fittings) 2005</w:t>
      </w:r>
    </w:p>
    <w:p w:rsidR="6CD8911C" w:rsidRDefault="4F3EDB6C" w:rsidP="20C25A91">
      <w:pPr>
        <w:pStyle w:val="subsection"/>
        <w:numPr>
          <w:ilvl w:val="0"/>
          <w:numId w:val="18"/>
        </w:numPr>
        <w:spacing w:before="0"/>
        <w:rPr>
          <w:rFonts w:asciiTheme="minorHAnsi" w:eastAsiaTheme="minorEastAsia" w:hAnsiTheme="minorHAnsi" w:cstheme="minorBidi"/>
          <w:b/>
          <w:bCs/>
          <w:sz w:val="24"/>
          <w:szCs w:val="24"/>
        </w:rPr>
      </w:pPr>
      <w:r w:rsidRPr="20C25A91">
        <w:rPr>
          <w:b/>
          <w:bCs/>
          <w:sz w:val="24"/>
          <w:szCs w:val="24"/>
        </w:rPr>
        <w:t xml:space="preserve">Clause </w:t>
      </w:r>
      <w:r w:rsidR="6CD8911C" w:rsidRPr="20C25A91">
        <w:rPr>
          <w:b/>
          <w:bCs/>
          <w:sz w:val="24"/>
          <w:szCs w:val="24"/>
        </w:rPr>
        <w:t>34.3</w:t>
      </w:r>
      <w:r w:rsidR="007C2C1D">
        <w:rPr>
          <w:b/>
          <w:bCs/>
          <w:sz w:val="24"/>
          <w:szCs w:val="24"/>
        </w:rPr>
        <w:t>,</w:t>
      </w:r>
      <w:r w:rsidR="6CD8911C" w:rsidRPr="20C25A91">
        <w:rPr>
          <w:b/>
          <w:bCs/>
          <w:sz w:val="24"/>
          <w:szCs w:val="24"/>
        </w:rPr>
        <w:t xml:space="preserve"> Nominated seating position</w:t>
      </w:r>
    </w:p>
    <w:p w:rsidR="00FC2AFE" w:rsidRPr="0094568E" w:rsidRDefault="74D5F2B6" w:rsidP="20C25A91">
      <w:pPr>
        <w:pStyle w:val="Item"/>
        <w:rPr>
          <w:b/>
          <w:sz w:val="24"/>
          <w:szCs w:val="24"/>
        </w:rPr>
      </w:pPr>
      <w:r w:rsidRPr="0094568E">
        <w:rPr>
          <w:b/>
          <w:bCs/>
          <w:sz w:val="24"/>
          <w:szCs w:val="24"/>
        </w:rPr>
        <w:t>Omit</w:t>
      </w:r>
      <w:r w:rsidRPr="0094568E">
        <w:rPr>
          <w:b/>
          <w:sz w:val="24"/>
          <w:szCs w:val="24"/>
        </w:rPr>
        <w:t>:</w:t>
      </w:r>
    </w:p>
    <w:p w:rsidR="74D5F2B6" w:rsidRDefault="74D5F2B6" w:rsidP="00231629">
      <w:pPr>
        <w:pStyle w:val="Item"/>
        <w:ind w:left="1560" w:hanging="851"/>
        <w:rPr>
          <w:sz w:val="20"/>
        </w:rPr>
      </w:pPr>
      <w:r w:rsidRPr="20C25A91">
        <w:rPr>
          <w:szCs w:val="22"/>
        </w:rPr>
        <w:t xml:space="preserve">34.3.1.2. Child Restraint Anchorages’ or </w:t>
      </w:r>
      <w:r w:rsidRPr="20C25A91">
        <w:rPr>
          <w:i/>
          <w:iCs/>
          <w:szCs w:val="22"/>
        </w:rPr>
        <w:t>‘Child Restraint Anchor Fitting(s)’</w:t>
      </w:r>
      <w:r w:rsidRPr="20C25A91">
        <w:rPr>
          <w:szCs w:val="22"/>
        </w:rPr>
        <w:t xml:space="preserve"> may be installed in front seating positions other than the driver’s </w:t>
      </w:r>
      <w:r w:rsidRPr="20C25A91">
        <w:rPr>
          <w:i/>
          <w:iCs/>
          <w:szCs w:val="22"/>
        </w:rPr>
        <w:t>‘Seat</w:t>
      </w:r>
      <w:r w:rsidRPr="20C25A91">
        <w:rPr>
          <w:szCs w:val="22"/>
        </w:rPr>
        <w:t>’.</w:t>
      </w:r>
    </w:p>
    <w:p w:rsidR="00FC2AFE" w:rsidRDefault="00FC2AFE" w:rsidP="00FC2AFE">
      <w:pPr>
        <w:pStyle w:val="Item"/>
        <w:rPr>
          <w:b/>
          <w:bCs/>
          <w:sz w:val="24"/>
          <w:szCs w:val="24"/>
        </w:rPr>
      </w:pPr>
      <w:r>
        <w:rPr>
          <w:b/>
          <w:bCs/>
          <w:sz w:val="24"/>
          <w:szCs w:val="24"/>
        </w:rPr>
        <w:t>Substitute</w:t>
      </w:r>
      <w:r w:rsidR="74D5F2B6" w:rsidRPr="20C25A91">
        <w:rPr>
          <w:b/>
          <w:bCs/>
          <w:sz w:val="24"/>
          <w:szCs w:val="24"/>
        </w:rPr>
        <w:t>:</w:t>
      </w:r>
    </w:p>
    <w:p w:rsidR="74D5F2B6" w:rsidRPr="00231629" w:rsidRDefault="74D5F2B6" w:rsidP="00231629">
      <w:pPr>
        <w:pStyle w:val="Item"/>
        <w:ind w:left="1560" w:hanging="851"/>
        <w:rPr>
          <w:b/>
          <w:bCs/>
          <w:sz w:val="24"/>
          <w:szCs w:val="24"/>
        </w:rPr>
      </w:pPr>
      <w:r w:rsidRPr="20C25A91">
        <w:rPr>
          <w:szCs w:val="22"/>
        </w:rPr>
        <w:t>34.3.1.2. ‘</w:t>
      </w:r>
      <w:r w:rsidRPr="20C25A91">
        <w:rPr>
          <w:i/>
          <w:iCs/>
          <w:szCs w:val="22"/>
        </w:rPr>
        <w:t>Child Restraint Anchorage</w:t>
      </w:r>
      <w:r w:rsidR="3C0A8A10" w:rsidRPr="20C25A91">
        <w:rPr>
          <w:i/>
          <w:iCs/>
          <w:szCs w:val="22"/>
        </w:rPr>
        <w:t>’</w:t>
      </w:r>
      <w:r w:rsidR="3C0A8A10" w:rsidRPr="20C25A91">
        <w:rPr>
          <w:szCs w:val="22"/>
        </w:rPr>
        <w:t xml:space="preserve">(s) </w:t>
      </w:r>
      <w:r w:rsidRPr="20C25A91">
        <w:rPr>
          <w:szCs w:val="22"/>
        </w:rPr>
        <w:t xml:space="preserve">or </w:t>
      </w:r>
      <w:r w:rsidRPr="20C25A91">
        <w:rPr>
          <w:i/>
          <w:iCs/>
          <w:szCs w:val="22"/>
        </w:rPr>
        <w:t>‘Child Restraint Anchor Fitting</w:t>
      </w:r>
      <w:r w:rsidR="3957D17E" w:rsidRPr="20C25A91">
        <w:rPr>
          <w:i/>
          <w:iCs/>
          <w:szCs w:val="22"/>
        </w:rPr>
        <w:t>’</w:t>
      </w:r>
      <w:r w:rsidRPr="20C25A91">
        <w:rPr>
          <w:szCs w:val="22"/>
        </w:rPr>
        <w:t xml:space="preserve">(s) may be installed in front seating positions other than the driver’s </w:t>
      </w:r>
      <w:r w:rsidRPr="20C25A91">
        <w:rPr>
          <w:i/>
          <w:iCs/>
          <w:szCs w:val="22"/>
        </w:rPr>
        <w:t>‘Seat</w:t>
      </w:r>
      <w:r w:rsidRPr="20C25A91">
        <w:rPr>
          <w:szCs w:val="22"/>
        </w:rPr>
        <w:t>’.</w:t>
      </w:r>
    </w:p>
    <w:p w:rsidR="00B05761" w:rsidRDefault="00B05761">
      <w:pPr>
        <w:sectPr w:rsidR="00B05761" w:rsidSect="00942E43">
          <w:headerReference w:type="default" r:id="rId28"/>
          <w:pgSz w:w="11906" w:h="16838"/>
          <w:pgMar w:top="1440" w:right="1440" w:bottom="1440" w:left="1440" w:header="708" w:footer="708" w:gutter="0"/>
          <w:cols w:space="708"/>
          <w:docGrid w:linePitch="360"/>
        </w:sectPr>
      </w:pPr>
    </w:p>
    <w:p w:rsidR="74CDEDB8" w:rsidRDefault="74CDEDB8" w:rsidP="7E097368">
      <w:pPr>
        <w:pStyle w:val="ActHead5"/>
        <w:spacing w:before="0"/>
        <w:ind w:left="0" w:firstLine="0"/>
        <w:rPr>
          <w:rStyle w:val="CharSectno"/>
          <w:rFonts w:ascii="Arial" w:hAnsi="Arial" w:cs="Arial"/>
          <w:sz w:val="32"/>
          <w:szCs w:val="32"/>
        </w:rPr>
      </w:pPr>
      <w:r w:rsidRPr="072E9F73">
        <w:rPr>
          <w:rStyle w:val="CharSectno"/>
          <w:rFonts w:ascii="Arial" w:hAnsi="Arial" w:cs="Arial"/>
          <w:sz w:val="32"/>
          <w:szCs w:val="32"/>
        </w:rPr>
        <w:lastRenderedPageBreak/>
        <w:t>Schedule 1</w:t>
      </w:r>
      <w:r w:rsidR="5B666614" w:rsidRPr="072E9F73">
        <w:rPr>
          <w:rStyle w:val="CharSectno"/>
          <w:rFonts w:ascii="Arial" w:hAnsi="Arial" w:cs="Arial"/>
          <w:sz w:val="32"/>
          <w:szCs w:val="32"/>
        </w:rPr>
        <w:t>0</w:t>
      </w:r>
      <w:r w:rsidRPr="072E9F73">
        <w:rPr>
          <w:rStyle w:val="CharSectno"/>
          <w:rFonts w:ascii="Arial" w:hAnsi="Arial" w:cs="Arial"/>
          <w:sz w:val="32"/>
          <w:szCs w:val="32"/>
        </w:rPr>
        <w:t xml:space="preserve"> – Amendment</w:t>
      </w:r>
    </w:p>
    <w:p w:rsidR="06BC4F39" w:rsidRDefault="06BC4F39" w:rsidP="7E097368">
      <w:pPr>
        <w:pStyle w:val="subsection"/>
        <w:spacing w:before="0"/>
        <w:ind w:left="0" w:firstLine="0"/>
        <w:rPr>
          <w:b/>
          <w:bCs/>
          <w:sz w:val="24"/>
          <w:szCs w:val="24"/>
        </w:rPr>
      </w:pPr>
      <w:r w:rsidRPr="7E097368">
        <w:rPr>
          <w:b/>
          <w:bCs/>
          <w:sz w:val="24"/>
          <w:szCs w:val="24"/>
        </w:rPr>
        <w:t>Vehicle Standard (Australian Design Rule 35/00 – Commercial Vehicle Brake Systems) 2006</w:t>
      </w:r>
    </w:p>
    <w:p w:rsidR="06BC4F39" w:rsidRDefault="4BA6DBC8" w:rsidP="20C25A91">
      <w:pPr>
        <w:pStyle w:val="subsection"/>
        <w:numPr>
          <w:ilvl w:val="0"/>
          <w:numId w:val="17"/>
        </w:numPr>
        <w:spacing w:before="0"/>
        <w:rPr>
          <w:rFonts w:asciiTheme="minorHAnsi" w:eastAsiaTheme="minorEastAsia" w:hAnsiTheme="minorHAnsi" w:cstheme="minorBidi"/>
          <w:b/>
          <w:bCs/>
          <w:sz w:val="24"/>
          <w:szCs w:val="24"/>
        </w:rPr>
      </w:pPr>
      <w:r w:rsidRPr="20C25A91">
        <w:rPr>
          <w:b/>
          <w:bCs/>
          <w:sz w:val="24"/>
          <w:szCs w:val="24"/>
        </w:rPr>
        <w:t xml:space="preserve">Clause </w:t>
      </w:r>
      <w:r w:rsidR="175FADCA" w:rsidRPr="20C25A91">
        <w:rPr>
          <w:b/>
          <w:bCs/>
          <w:sz w:val="24"/>
          <w:szCs w:val="24"/>
        </w:rPr>
        <w:t>35.6</w:t>
      </w:r>
      <w:r w:rsidR="007C2C1D">
        <w:rPr>
          <w:b/>
          <w:bCs/>
          <w:sz w:val="24"/>
          <w:szCs w:val="24"/>
        </w:rPr>
        <w:t>,</w:t>
      </w:r>
      <w:r w:rsidR="175FADCA" w:rsidRPr="20C25A91">
        <w:rPr>
          <w:b/>
          <w:bCs/>
          <w:sz w:val="24"/>
          <w:szCs w:val="24"/>
        </w:rPr>
        <w:t xml:space="preserve"> Dynamometer service brake fade test.</w:t>
      </w:r>
    </w:p>
    <w:p w:rsidR="00C11288" w:rsidRDefault="1BF7E2DD" w:rsidP="20C25A91">
      <w:pPr>
        <w:pStyle w:val="Item"/>
        <w:rPr>
          <w:b/>
          <w:bCs/>
          <w:sz w:val="24"/>
          <w:szCs w:val="24"/>
        </w:rPr>
      </w:pPr>
      <w:r w:rsidRPr="20C25A91">
        <w:rPr>
          <w:b/>
          <w:bCs/>
          <w:sz w:val="24"/>
          <w:szCs w:val="24"/>
        </w:rPr>
        <w:t>Omit:</w:t>
      </w:r>
    </w:p>
    <w:p w:rsidR="1BF7E2DD" w:rsidRDefault="1BF7E2DD" w:rsidP="00EE4579">
      <w:pPr>
        <w:pStyle w:val="Item"/>
        <w:ind w:left="1701" w:hanging="992"/>
        <w:rPr>
          <w:szCs w:val="22"/>
        </w:rPr>
      </w:pPr>
      <w:r w:rsidRPr="20C25A91">
        <w:rPr>
          <w:szCs w:val="22"/>
        </w:rPr>
        <w:t xml:space="preserve">35.6.1.6.2. </w:t>
      </w:r>
      <w:proofErr w:type="gramStart"/>
      <w:r w:rsidRPr="20C25A91">
        <w:rPr>
          <w:szCs w:val="22"/>
        </w:rPr>
        <w:t>not</w:t>
      </w:r>
      <w:proofErr w:type="gramEnd"/>
      <w:r w:rsidRPr="20C25A91">
        <w:rPr>
          <w:szCs w:val="22"/>
        </w:rPr>
        <w:t xml:space="preserve"> more than 200 additional stops from a maximum speed of 65 km/h at a deceleration not exceeding 3.1 m/s</w:t>
      </w:r>
      <w:r w:rsidR="722DD658" w:rsidRPr="00EE4579">
        <w:rPr>
          <w:szCs w:val="22"/>
          <w:vertAlign w:val="superscript"/>
        </w:rPr>
        <w:t>2</w:t>
      </w:r>
      <w:r w:rsidRPr="20C25A91">
        <w:rPr>
          <w:szCs w:val="22"/>
        </w:rPr>
        <w:t>. The initial brake temperature for each stop shall be not less than 232°C and not more than 288o 0C.</w:t>
      </w:r>
    </w:p>
    <w:p w:rsidR="00C11288" w:rsidRDefault="00C11288" w:rsidP="20C25A91">
      <w:pPr>
        <w:pStyle w:val="Item"/>
        <w:rPr>
          <w:b/>
          <w:bCs/>
          <w:sz w:val="24"/>
          <w:szCs w:val="24"/>
        </w:rPr>
      </w:pPr>
      <w:r>
        <w:rPr>
          <w:b/>
          <w:bCs/>
          <w:sz w:val="24"/>
          <w:szCs w:val="24"/>
        </w:rPr>
        <w:t>Substitute</w:t>
      </w:r>
      <w:r w:rsidR="72308521" w:rsidRPr="20C25A91">
        <w:rPr>
          <w:b/>
          <w:bCs/>
          <w:sz w:val="24"/>
          <w:szCs w:val="24"/>
        </w:rPr>
        <w:t xml:space="preserve">: </w:t>
      </w:r>
    </w:p>
    <w:p w:rsidR="72308521" w:rsidRDefault="72308521" w:rsidP="00EE4579">
      <w:pPr>
        <w:pStyle w:val="Item"/>
        <w:ind w:left="1701" w:hanging="992"/>
        <w:rPr>
          <w:szCs w:val="22"/>
        </w:rPr>
      </w:pPr>
      <w:r w:rsidRPr="20C25A91">
        <w:rPr>
          <w:szCs w:val="22"/>
        </w:rPr>
        <w:t xml:space="preserve">35.6.1.6.2. </w:t>
      </w:r>
      <w:proofErr w:type="gramStart"/>
      <w:r w:rsidRPr="20C25A91">
        <w:rPr>
          <w:szCs w:val="22"/>
        </w:rPr>
        <w:t>not</w:t>
      </w:r>
      <w:proofErr w:type="gramEnd"/>
      <w:r w:rsidRPr="20C25A91">
        <w:rPr>
          <w:szCs w:val="22"/>
        </w:rPr>
        <w:t xml:space="preserve"> more than 200 additional stops from a maximum speed of 65 km/h at a deceleration not exceeding 3.1 m/s</w:t>
      </w:r>
      <w:r w:rsidRPr="20C25A91">
        <w:rPr>
          <w:szCs w:val="22"/>
          <w:vertAlign w:val="superscript"/>
        </w:rPr>
        <w:t>2</w:t>
      </w:r>
      <w:r w:rsidRPr="20C25A91">
        <w:rPr>
          <w:szCs w:val="22"/>
        </w:rPr>
        <w:t>. The initial brake temperature for each stop shall be not less than 232°C and not more than 288°C.</w:t>
      </w:r>
    </w:p>
    <w:p w:rsidR="00B05761" w:rsidRDefault="00B05761" w:rsidP="134BC731">
      <w:pPr>
        <w:pStyle w:val="ActHead5"/>
        <w:spacing w:before="0"/>
        <w:ind w:left="0" w:firstLine="0"/>
        <w:rPr>
          <w:rStyle w:val="CharSectno"/>
          <w:rFonts w:ascii="Arial" w:hAnsi="Arial" w:cs="Arial"/>
          <w:sz w:val="32"/>
          <w:szCs w:val="32"/>
        </w:rPr>
        <w:sectPr w:rsidR="00B05761" w:rsidSect="00942E43">
          <w:headerReference w:type="default" r:id="rId29"/>
          <w:pgSz w:w="11906" w:h="16838"/>
          <w:pgMar w:top="1440" w:right="1440" w:bottom="1440" w:left="1440" w:header="708" w:footer="708" w:gutter="0"/>
          <w:cols w:space="708"/>
          <w:docGrid w:linePitch="360"/>
        </w:sectPr>
      </w:pPr>
    </w:p>
    <w:p w:rsidR="7E097368" w:rsidRDefault="5BBC0F57" w:rsidP="134BC731">
      <w:pPr>
        <w:pStyle w:val="ActHead5"/>
        <w:spacing w:before="0"/>
        <w:ind w:left="0" w:firstLine="0"/>
        <w:rPr>
          <w:rStyle w:val="CharSectno"/>
          <w:rFonts w:ascii="Arial" w:hAnsi="Arial" w:cs="Arial"/>
          <w:sz w:val="32"/>
          <w:szCs w:val="32"/>
        </w:rPr>
      </w:pPr>
      <w:r w:rsidRPr="072E9F73">
        <w:rPr>
          <w:rStyle w:val="CharSectno"/>
          <w:rFonts w:ascii="Arial" w:hAnsi="Arial" w:cs="Arial"/>
          <w:sz w:val="32"/>
          <w:szCs w:val="32"/>
        </w:rPr>
        <w:lastRenderedPageBreak/>
        <w:t>Schedule 1</w:t>
      </w:r>
      <w:r w:rsidR="0C08A819" w:rsidRPr="072E9F73">
        <w:rPr>
          <w:rStyle w:val="CharSectno"/>
          <w:rFonts w:ascii="Arial" w:hAnsi="Arial" w:cs="Arial"/>
          <w:sz w:val="32"/>
          <w:szCs w:val="32"/>
        </w:rPr>
        <w:t>1</w:t>
      </w:r>
      <w:r w:rsidRPr="072E9F73">
        <w:rPr>
          <w:rStyle w:val="CharSectno"/>
          <w:rFonts w:ascii="Arial" w:hAnsi="Arial" w:cs="Arial"/>
          <w:sz w:val="32"/>
          <w:szCs w:val="32"/>
        </w:rPr>
        <w:t xml:space="preserve"> – Amendment</w:t>
      </w:r>
    </w:p>
    <w:p w:rsidR="7E097368" w:rsidRDefault="7E097368" w:rsidP="134BC731">
      <w:pPr>
        <w:pStyle w:val="Item"/>
      </w:pPr>
    </w:p>
    <w:p w:rsidR="43DB5539" w:rsidRDefault="43DB5539" w:rsidP="052DDAC7">
      <w:pPr>
        <w:pStyle w:val="subsection"/>
        <w:spacing w:before="0"/>
        <w:ind w:left="0" w:firstLine="0"/>
        <w:rPr>
          <w:b/>
          <w:bCs/>
          <w:sz w:val="24"/>
          <w:szCs w:val="24"/>
        </w:rPr>
      </w:pPr>
      <w:r w:rsidRPr="49D0FEF8">
        <w:rPr>
          <w:b/>
          <w:bCs/>
          <w:sz w:val="24"/>
          <w:szCs w:val="24"/>
        </w:rPr>
        <w:t>Vehicle Standard (Australian Design Rule 35/02 – Commercial Vehicle Brake Systems) 2007</w:t>
      </w:r>
    </w:p>
    <w:p w:rsidR="052DDAC7" w:rsidRDefault="276FC2F7" w:rsidP="20C25A91">
      <w:pPr>
        <w:pStyle w:val="subsection"/>
        <w:numPr>
          <w:ilvl w:val="0"/>
          <w:numId w:val="16"/>
        </w:numPr>
        <w:spacing w:before="0"/>
        <w:rPr>
          <w:rFonts w:asciiTheme="minorHAnsi" w:eastAsiaTheme="minorEastAsia" w:hAnsiTheme="minorHAnsi" w:cstheme="minorBidi"/>
          <w:b/>
          <w:bCs/>
          <w:sz w:val="24"/>
          <w:szCs w:val="24"/>
        </w:rPr>
      </w:pPr>
      <w:r w:rsidRPr="20C25A91">
        <w:rPr>
          <w:b/>
          <w:bCs/>
          <w:sz w:val="24"/>
          <w:szCs w:val="24"/>
        </w:rPr>
        <w:t xml:space="preserve">Clause </w:t>
      </w:r>
      <w:r w:rsidR="00C11288">
        <w:rPr>
          <w:b/>
          <w:bCs/>
          <w:sz w:val="24"/>
          <w:szCs w:val="24"/>
        </w:rPr>
        <w:t>4.7</w:t>
      </w:r>
      <w:r w:rsidR="007C2C1D">
        <w:rPr>
          <w:b/>
          <w:bCs/>
          <w:sz w:val="24"/>
          <w:szCs w:val="24"/>
        </w:rPr>
        <w:t>,</w:t>
      </w:r>
      <w:r w:rsidR="1E5C9720" w:rsidRPr="20C25A91">
        <w:rPr>
          <w:b/>
          <w:bCs/>
          <w:sz w:val="24"/>
          <w:szCs w:val="24"/>
        </w:rPr>
        <w:t xml:space="preserve"> </w:t>
      </w:r>
      <w:r w:rsidR="00C11288">
        <w:rPr>
          <w:b/>
          <w:bCs/>
          <w:sz w:val="24"/>
          <w:szCs w:val="24"/>
        </w:rPr>
        <w:t xml:space="preserve">Special Provisions for Systems Using </w:t>
      </w:r>
      <w:r w:rsidR="00C11288" w:rsidRPr="009B54BF">
        <w:rPr>
          <w:b/>
          <w:bCs/>
          <w:i/>
          <w:sz w:val="24"/>
          <w:szCs w:val="24"/>
        </w:rPr>
        <w:t>‘Stored Energy</w:t>
      </w:r>
      <w:r w:rsidR="00C11288">
        <w:rPr>
          <w:b/>
          <w:bCs/>
          <w:sz w:val="24"/>
          <w:szCs w:val="24"/>
        </w:rPr>
        <w:t>’</w:t>
      </w:r>
      <w:r w:rsidR="00EA25BA">
        <w:rPr>
          <w:b/>
          <w:bCs/>
          <w:sz w:val="24"/>
          <w:szCs w:val="24"/>
        </w:rPr>
        <w:t xml:space="preserve"> (except </w:t>
      </w:r>
      <w:r w:rsidR="00EA25BA">
        <w:rPr>
          <w:b/>
          <w:bCs/>
          <w:i/>
          <w:sz w:val="24"/>
          <w:szCs w:val="24"/>
        </w:rPr>
        <w:t>‘Spring Brake Systems’)</w:t>
      </w:r>
    </w:p>
    <w:p w:rsidR="00C11288" w:rsidRPr="0094568E" w:rsidRDefault="46160A57" w:rsidP="20C25A91">
      <w:pPr>
        <w:pStyle w:val="subsection"/>
        <w:spacing w:before="0"/>
        <w:ind w:left="720" w:firstLine="0"/>
        <w:rPr>
          <w:b/>
          <w:sz w:val="24"/>
          <w:szCs w:val="24"/>
        </w:rPr>
      </w:pPr>
      <w:r w:rsidRPr="0094568E">
        <w:rPr>
          <w:b/>
          <w:bCs/>
          <w:sz w:val="24"/>
          <w:szCs w:val="24"/>
        </w:rPr>
        <w:t>Omit</w:t>
      </w:r>
      <w:r w:rsidRPr="0094568E">
        <w:rPr>
          <w:b/>
          <w:sz w:val="24"/>
          <w:szCs w:val="24"/>
        </w:rPr>
        <w:t>:</w:t>
      </w:r>
    </w:p>
    <w:p w:rsidR="00C11288" w:rsidRDefault="43DB5539" w:rsidP="009B54BF">
      <w:pPr>
        <w:pStyle w:val="subsection"/>
        <w:spacing w:before="0"/>
        <w:ind w:left="1418" w:hanging="698"/>
        <w:rPr>
          <w:b/>
          <w:bCs/>
          <w:sz w:val="24"/>
          <w:szCs w:val="24"/>
        </w:rPr>
      </w:pPr>
      <w:r w:rsidRPr="20C25A91">
        <w:rPr>
          <w:szCs w:val="22"/>
        </w:rPr>
        <w:t>4.7.5.2</w:t>
      </w:r>
      <w:r w:rsidR="20949257" w:rsidRPr="20C25A91">
        <w:rPr>
          <w:szCs w:val="22"/>
        </w:rPr>
        <w:t xml:space="preserve">. </w:t>
      </w:r>
      <w:r w:rsidRPr="20C25A91">
        <w:rPr>
          <w:szCs w:val="22"/>
        </w:rPr>
        <w:t xml:space="preserve">a pressure test connection complying with clause 4 of ISO Standard 3583-1984 Road vehicles – Pressure test connection for compressed – air pneumatic braking equipment, must be fitted at either the inlet to, or in the body of, the brake chamber with the slowest reaction time in each </w:t>
      </w:r>
      <w:r w:rsidRPr="20C25A91">
        <w:rPr>
          <w:i/>
          <w:iCs/>
          <w:szCs w:val="22"/>
        </w:rPr>
        <w:t>‘Axle Group’</w:t>
      </w:r>
      <w:r w:rsidRPr="20C25A91">
        <w:rPr>
          <w:szCs w:val="22"/>
        </w:rPr>
        <w:t xml:space="preserve"> (in respect of brake timing as specified in clause 7.17).</w:t>
      </w:r>
    </w:p>
    <w:p w:rsidR="00C11288" w:rsidRDefault="007C2C1D" w:rsidP="009B54BF">
      <w:pPr>
        <w:pStyle w:val="subsection"/>
        <w:spacing w:before="0"/>
        <w:ind w:left="720" w:firstLine="0"/>
        <w:rPr>
          <w:b/>
          <w:bCs/>
          <w:sz w:val="24"/>
          <w:szCs w:val="24"/>
        </w:rPr>
      </w:pPr>
      <w:r>
        <w:rPr>
          <w:b/>
          <w:bCs/>
          <w:sz w:val="24"/>
          <w:szCs w:val="24"/>
        </w:rPr>
        <w:t>Substitute</w:t>
      </w:r>
      <w:r w:rsidR="5113D42D" w:rsidRPr="20C25A91">
        <w:rPr>
          <w:b/>
          <w:bCs/>
          <w:sz w:val="24"/>
          <w:szCs w:val="24"/>
        </w:rPr>
        <w:t>:</w:t>
      </w:r>
    </w:p>
    <w:p w:rsidR="5EEC6B46" w:rsidRDefault="43DB5539" w:rsidP="009B54BF">
      <w:pPr>
        <w:pStyle w:val="subsection"/>
        <w:spacing w:before="0"/>
        <w:ind w:left="1418" w:hanging="698"/>
        <w:rPr>
          <w:szCs w:val="22"/>
        </w:rPr>
      </w:pPr>
      <w:r w:rsidRPr="20C25A91">
        <w:rPr>
          <w:szCs w:val="22"/>
        </w:rPr>
        <w:t>4.7.5.2</w:t>
      </w:r>
      <w:r w:rsidR="36C83BDE" w:rsidRPr="20C25A91">
        <w:rPr>
          <w:szCs w:val="22"/>
        </w:rPr>
        <w:t xml:space="preserve">. </w:t>
      </w:r>
      <w:r w:rsidRPr="20C25A91">
        <w:rPr>
          <w:szCs w:val="22"/>
        </w:rPr>
        <w:t xml:space="preserve">a pressure test connection complying with clause 4 of ISO Standard 3583-1984 Road vehicles – Pressure test connection for compressed – air pneumatic braking equipment, must be fitted at either the inlet to, or in the body of, the brake chamber with the slowest reaction time in each </w:t>
      </w:r>
      <w:r w:rsidRPr="20C25A91">
        <w:rPr>
          <w:i/>
          <w:iCs/>
          <w:szCs w:val="22"/>
        </w:rPr>
        <w:t>‘Axle Group’</w:t>
      </w:r>
      <w:r w:rsidRPr="20C25A91">
        <w:rPr>
          <w:szCs w:val="22"/>
        </w:rPr>
        <w:t xml:space="preserve"> (in respect of brake timing as specified in clause 7.12).</w:t>
      </w:r>
    </w:p>
    <w:p w:rsidR="00B05761" w:rsidRDefault="00B05761" w:rsidP="428EC2D6">
      <w:pPr>
        <w:pStyle w:val="ActHead5"/>
        <w:spacing w:before="0"/>
        <w:ind w:left="0" w:firstLine="0"/>
        <w:rPr>
          <w:rStyle w:val="CharSectno"/>
          <w:rFonts w:ascii="Arial" w:hAnsi="Arial" w:cs="Arial"/>
          <w:bCs/>
          <w:sz w:val="32"/>
          <w:szCs w:val="32"/>
        </w:rPr>
        <w:sectPr w:rsidR="00B05761" w:rsidSect="00942E43">
          <w:headerReference w:type="default" r:id="rId30"/>
          <w:pgSz w:w="11906" w:h="16838"/>
          <w:pgMar w:top="1440" w:right="1440" w:bottom="1440" w:left="1440" w:header="708" w:footer="708" w:gutter="0"/>
          <w:cols w:space="708"/>
          <w:docGrid w:linePitch="360"/>
        </w:sectPr>
      </w:pPr>
    </w:p>
    <w:p w:rsidR="337BDB6D" w:rsidRDefault="16A8587E" w:rsidP="428EC2D6">
      <w:pPr>
        <w:pStyle w:val="ActHead5"/>
        <w:spacing w:before="0"/>
        <w:ind w:left="0" w:firstLine="0"/>
        <w:rPr>
          <w:rStyle w:val="CharSectno"/>
          <w:rFonts w:ascii="Arial" w:hAnsi="Arial" w:cs="Arial"/>
          <w:sz w:val="32"/>
          <w:szCs w:val="32"/>
        </w:rPr>
      </w:pPr>
      <w:r w:rsidRPr="072E9F73">
        <w:rPr>
          <w:rStyle w:val="CharSectno"/>
          <w:rFonts w:ascii="Arial" w:hAnsi="Arial" w:cs="Arial"/>
          <w:bCs/>
          <w:sz w:val="32"/>
          <w:szCs w:val="32"/>
        </w:rPr>
        <w:lastRenderedPageBreak/>
        <w:t>Schedule 1</w:t>
      </w:r>
      <w:r w:rsidR="6B295285" w:rsidRPr="072E9F73">
        <w:rPr>
          <w:rStyle w:val="CharSectno"/>
          <w:rFonts w:ascii="Arial" w:hAnsi="Arial" w:cs="Arial"/>
          <w:bCs/>
          <w:sz w:val="32"/>
          <w:szCs w:val="32"/>
        </w:rPr>
        <w:t>2</w:t>
      </w:r>
      <w:r w:rsidRPr="072E9F73">
        <w:rPr>
          <w:rStyle w:val="CharSectno"/>
          <w:rFonts w:ascii="Arial" w:hAnsi="Arial" w:cs="Arial"/>
          <w:bCs/>
          <w:sz w:val="32"/>
          <w:szCs w:val="32"/>
        </w:rPr>
        <w:t xml:space="preserve"> – Amendment</w:t>
      </w:r>
    </w:p>
    <w:p w:rsidR="337BDB6D" w:rsidRDefault="337BDB6D" w:rsidP="428EC2D6">
      <w:r>
        <w:br/>
      </w:r>
      <w:r w:rsidR="2D63DEB3" w:rsidRPr="428EC2D6">
        <w:rPr>
          <w:rFonts w:ascii="Times New Roman" w:eastAsia="Times New Roman" w:hAnsi="Times New Roman" w:cs="Times New Roman"/>
          <w:b/>
          <w:bCs/>
          <w:sz w:val="24"/>
          <w:szCs w:val="24"/>
          <w:lang w:eastAsia="en-AU"/>
        </w:rPr>
        <w:t>Vehicle Standard (Australian Design Rule 35/03 – Commercial Vehicle Brake Systems) 2009</w:t>
      </w:r>
    </w:p>
    <w:p w:rsidR="00EA25BA" w:rsidRPr="00B960BA" w:rsidRDefault="2D3EDB87" w:rsidP="00EA25BA">
      <w:pPr>
        <w:pStyle w:val="subsection"/>
        <w:numPr>
          <w:ilvl w:val="0"/>
          <w:numId w:val="46"/>
        </w:numPr>
        <w:spacing w:before="0"/>
        <w:rPr>
          <w:rFonts w:asciiTheme="minorHAnsi" w:eastAsiaTheme="minorEastAsia" w:hAnsiTheme="minorHAnsi" w:cstheme="minorBidi"/>
          <w:b/>
          <w:bCs/>
          <w:sz w:val="24"/>
          <w:szCs w:val="24"/>
        </w:rPr>
      </w:pPr>
      <w:r w:rsidRPr="00EA25BA">
        <w:rPr>
          <w:b/>
          <w:bCs/>
          <w:sz w:val="24"/>
          <w:szCs w:val="24"/>
        </w:rPr>
        <w:t xml:space="preserve">Clause </w:t>
      </w:r>
      <w:r w:rsidR="00EA25BA">
        <w:rPr>
          <w:b/>
          <w:bCs/>
          <w:sz w:val="24"/>
          <w:szCs w:val="24"/>
        </w:rPr>
        <w:t>4</w:t>
      </w:r>
      <w:r w:rsidR="00EA25BA" w:rsidRPr="00EA25BA">
        <w:rPr>
          <w:b/>
          <w:bCs/>
          <w:sz w:val="24"/>
          <w:szCs w:val="24"/>
        </w:rPr>
        <w:t>.7</w:t>
      </w:r>
      <w:r w:rsidR="007C2C1D">
        <w:rPr>
          <w:b/>
          <w:bCs/>
          <w:sz w:val="24"/>
          <w:szCs w:val="24"/>
        </w:rPr>
        <w:t>,</w:t>
      </w:r>
      <w:r w:rsidR="00EA25BA" w:rsidRPr="00EA25BA">
        <w:rPr>
          <w:b/>
          <w:bCs/>
          <w:sz w:val="24"/>
          <w:szCs w:val="24"/>
        </w:rPr>
        <w:t xml:space="preserve"> Special Provisions for Systems Using </w:t>
      </w:r>
      <w:r w:rsidR="00EA25BA" w:rsidRPr="00EA25BA">
        <w:rPr>
          <w:b/>
          <w:bCs/>
          <w:i/>
          <w:sz w:val="24"/>
          <w:szCs w:val="24"/>
        </w:rPr>
        <w:t>‘Stored Energy</w:t>
      </w:r>
      <w:r w:rsidR="00EA25BA" w:rsidRPr="00EA25BA">
        <w:rPr>
          <w:b/>
          <w:bCs/>
          <w:sz w:val="24"/>
          <w:szCs w:val="24"/>
        </w:rPr>
        <w:t xml:space="preserve">’ (except </w:t>
      </w:r>
      <w:r w:rsidR="00EA25BA" w:rsidRPr="00EA25BA">
        <w:rPr>
          <w:b/>
          <w:bCs/>
          <w:i/>
          <w:sz w:val="24"/>
          <w:szCs w:val="24"/>
        </w:rPr>
        <w:t>‘Spring Brake Systems</w:t>
      </w:r>
      <w:r w:rsidR="00EA25BA" w:rsidRPr="00B960BA">
        <w:rPr>
          <w:b/>
          <w:bCs/>
          <w:i/>
          <w:sz w:val="24"/>
          <w:szCs w:val="24"/>
        </w:rPr>
        <w:t>’)</w:t>
      </w:r>
    </w:p>
    <w:p w:rsidR="00EA25BA" w:rsidRDefault="2D63DEB3" w:rsidP="009B54BF">
      <w:pPr>
        <w:pStyle w:val="subsection"/>
        <w:spacing w:before="0"/>
        <w:ind w:left="720" w:firstLine="0"/>
        <w:rPr>
          <w:sz w:val="24"/>
          <w:szCs w:val="24"/>
        </w:rPr>
      </w:pPr>
      <w:r w:rsidRPr="00EA25BA">
        <w:rPr>
          <w:b/>
          <w:bCs/>
          <w:sz w:val="24"/>
          <w:szCs w:val="24"/>
        </w:rPr>
        <w:t>Omit</w:t>
      </w:r>
      <w:r w:rsidR="007C2C1D">
        <w:rPr>
          <w:sz w:val="24"/>
          <w:szCs w:val="24"/>
        </w:rPr>
        <w:t>:</w:t>
      </w:r>
    </w:p>
    <w:p w:rsidR="337BDB6D" w:rsidRPr="00EA25BA" w:rsidRDefault="2D63DEB3" w:rsidP="009B54BF">
      <w:pPr>
        <w:pStyle w:val="subsection"/>
        <w:spacing w:before="0"/>
        <w:ind w:left="1418" w:hanging="698"/>
        <w:rPr>
          <w:szCs w:val="22"/>
        </w:rPr>
      </w:pPr>
      <w:r w:rsidRPr="00EA25BA">
        <w:rPr>
          <w:szCs w:val="22"/>
        </w:rPr>
        <w:t xml:space="preserve">4.7.5.2. a pressure test connection complying with clause 4 of ISO Standard 3583-1984 Road vehicles – Pressure test connection for compressed – air pneumatic braking equipment, must be fitted at either the inlet to, or in the body of, the brake chamber with the slowest reaction time in each </w:t>
      </w:r>
      <w:r w:rsidRPr="00EA25BA">
        <w:rPr>
          <w:i/>
          <w:iCs/>
          <w:szCs w:val="22"/>
        </w:rPr>
        <w:t>‘Axle Group’</w:t>
      </w:r>
      <w:r w:rsidRPr="00EA25BA">
        <w:rPr>
          <w:szCs w:val="22"/>
        </w:rPr>
        <w:t xml:space="preserve"> (in respect of brake timing as specified in clause 7.17).</w:t>
      </w:r>
    </w:p>
    <w:p w:rsidR="00EA25BA" w:rsidRDefault="00EA25BA" w:rsidP="20C25A91">
      <w:pPr>
        <w:pStyle w:val="Item"/>
        <w:rPr>
          <w:b/>
          <w:bCs/>
          <w:sz w:val="24"/>
          <w:szCs w:val="24"/>
        </w:rPr>
      </w:pPr>
      <w:r>
        <w:rPr>
          <w:b/>
          <w:bCs/>
          <w:sz w:val="24"/>
          <w:szCs w:val="24"/>
        </w:rPr>
        <w:t>Substitute</w:t>
      </w:r>
      <w:r w:rsidR="007C2C1D">
        <w:rPr>
          <w:b/>
          <w:bCs/>
          <w:sz w:val="24"/>
          <w:szCs w:val="24"/>
        </w:rPr>
        <w:t>:</w:t>
      </w:r>
    </w:p>
    <w:p w:rsidR="2D63DEB3" w:rsidRDefault="2D63DEB3" w:rsidP="009B54BF">
      <w:pPr>
        <w:pStyle w:val="Item"/>
        <w:ind w:left="1418" w:hanging="709"/>
        <w:rPr>
          <w:szCs w:val="22"/>
        </w:rPr>
      </w:pPr>
      <w:r w:rsidRPr="20C25A91">
        <w:rPr>
          <w:szCs w:val="22"/>
        </w:rPr>
        <w:t xml:space="preserve">4.7.5.2. a pressure test connection complying with clause 4 of ISO Standard 3583-1984 Road vehicles – Pressure test connection for compressed – air pneumatic braking equipment, must be fitted at either the inlet to, or in the body of, the brake chamber with the slowest reaction time in each </w:t>
      </w:r>
      <w:r w:rsidRPr="20C25A91">
        <w:rPr>
          <w:i/>
          <w:iCs/>
          <w:szCs w:val="22"/>
        </w:rPr>
        <w:t>‘Axle Group’</w:t>
      </w:r>
      <w:r w:rsidRPr="20C25A91">
        <w:rPr>
          <w:szCs w:val="22"/>
        </w:rPr>
        <w:t xml:space="preserve"> (in respect of brake timing as specified in clause 7.12).</w:t>
      </w:r>
    </w:p>
    <w:p w:rsidR="005D6640" w:rsidRDefault="005D6640" w:rsidP="1281669A">
      <w:pPr>
        <w:pStyle w:val="ActHead5"/>
        <w:spacing w:before="0"/>
        <w:ind w:left="0" w:firstLine="0"/>
        <w:rPr>
          <w:rStyle w:val="CharSectno"/>
          <w:rFonts w:ascii="Arial" w:hAnsi="Arial" w:cs="Arial"/>
          <w:bCs/>
          <w:sz w:val="32"/>
          <w:szCs w:val="32"/>
        </w:rPr>
        <w:sectPr w:rsidR="005D6640" w:rsidSect="00942E43">
          <w:headerReference w:type="default" r:id="rId31"/>
          <w:pgSz w:w="11906" w:h="16838"/>
          <w:pgMar w:top="1440" w:right="1440" w:bottom="1440" w:left="1440" w:header="708" w:footer="708" w:gutter="0"/>
          <w:cols w:space="708"/>
          <w:docGrid w:linePitch="360"/>
        </w:sectPr>
      </w:pPr>
    </w:p>
    <w:p w:rsidR="36BDA6BD" w:rsidRDefault="36BDA6BD" w:rsidP="1281669A">
      <w:pPr>
        <w:pStyle w:val="ActHead5"/>
        <w:spacing w:before="0"/>
        <w:ind w:left="0" w:firstLine="0"/>
        <w:rPr>
          <w:rStyle w:val="CharSectno"/>
          <w:rFonts w:ascii="Arial" w:hAnsi="Arial" w:cs="Arial"/>
          <w:sz w:val="32"/>
          <w:szCs w:val="32"/>
        </w:rPr>
      </w:pPr>
      <w:r w:rsidRPr="072E9F73">
        <w:rPr>
          <w:rStyle w:val="CharSectno"/>
          <w:rFonts w:ascii="Arial" w:hAnsi="Arial" w:cs="Arial"/>
          <w:bCs/>
          <w:sz w:val="32"/>
          <w:szCs w:val="32"/>
        </w:rPr>
        <w:lastRenderedPageBreak/>
        <w:t>Schedule 1</w:t>
      </w:r>
      <w:r w:rsidR="04C6D4E0" w:rsidRPr="072E9F73">
        <w:rPr>
          <w:rStyle w:val="CharSectno"/>
          <w:rFonts w:ascii="Arial" w:hAnsi="Arial" w:cs="Arial"/>
          <w:bCs/>
          <w:sz w:val="32"/>
          <w:szCs w:val="32"/>
        </w:rPr>
        <w:t>3</w:t>
      </w:r>
      <w:r w:rsidRPr="072E9F73">
        <w:rPr>
          <w:rStyle w:val="CharSectno"/>
          <w:rFonts w:ascii="Arial" w:hAnsi="Arial" w:cs="Arial"/>
          <w:bCs/>
          <w:sz w:val="32"/>
          <w:szCs w:val="32"/>
        </w:rPr>
        <w:t xml:space="preserve"> – Amendment</w:t>
      </w:r>
    </w:p>
    <w:p w:rsidR="36BDA6BD" w:rsidRDefault="36BDA6BD" w:rsidP="1281669A">
      <w:pPr>
        <w:pStyle w:val="Item"/>
        <w:ind w:left="0"/>
        <w:rPr>
          <w:b/>
          <w:bCs/>
          <w:sz w:val="24"/>
          <w:szCs w:val="24"/>
        </w:rPr>
      </w:pPr>
      <w:r w:rsidRPr="1281669A">
        <w:rPr>
          <w:b/>
          <w:bCs/>
          <w:sz w:val="24"/>
          <w:szCs w:val="24"/>
        </w:rPr>
        <w:t>Vehicle Standard (Australian Design Rule 42/04 – General Safety Requirements) 2005</w:t>
      </w:r>
    </w:p>
    <w:p w:rsidR="36BDA6BD" w:rsidRDefault="007C2C1D" w:rsidP="1281669A">
      <w:pPr>
        <w:pStyle w:val="ItemHead"/>
        <w:numPr>
          <w:ilvl w:val="0"/>
          <w:numId w:val="14"/>
        </w:numPr>
        <w:rPr>
          <w:rFonts w:asciiTheme="minorHAnsi" w:eastAsiaTheme="minorEastAsia" w:hAnsiTheme="minorHAnsi" w:cstheme="minorBidi"/>
          <w:bCs/>
          <w:szCs w:val="24"/>
        </w:rPr>
      </w:pPr>
      <w:r>
        <w:rPr>
          <w:rFonts w:ascii="Times New Roman" w:hAnsi="Times New Roman"/>
          <w:bCs/>
          <w:szCs w:val="24"/>
        </w:rPr>
        <w:t xml:space="preserve">Clause 9, </w:t>
      </w:r>
      <w:r w:rsidR="36BDA6BD" w:rsidRPr="1281669A">
        <w:rPr>
          <w:rFonts w:ascii="Times New Roman" w:hAnsi="Times New Roman"/>
          <w:bCs/>
          <w:szCs w:val="24"/>
        </w:rPr>
        <w:t>Electrical wiring, connections &amp; installations</w:t>
      </w:r>
    </w:p>
    <w:p w:rsidR="00EA25BA" w:rsidRDefault="007C2C1D" w:rsidP="1281669A">
      <w:pPr>
        <w:ind w:firstLine="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Omit:</w:t>
      </w:r>
    </w:p>
    <w:p w:rsidR="36BDA6BD" w:rsidRDefault="18C4CBD7" w:rsidP="1281669A">
      <w:pPr>
        <w:ind w:firstLine="709"/>
      </w:pPr>
      <w:r w:rsidRPr="1281669A">
        <w:rPr>
          <w:rFonts w:ascii="Times New Roman" w:eastAsia="Times New Roman" w:hAnsi="Times New Roman" w:cs="Times New Roman"/>
          <w:b/>
          <w:bCs/>
          <w:sz w:val="24"/>
          <w:szCs w:val="24"/>
        </w:rPr>
        <w:t xml:space="preserve">TABLE </w:t>
      </w:r>
      <w:r w:rsidR="6C00E7EB" w:rsidRPr="1281669A">
        <w:rPr>
          <w:rFonts w:ascii="Times New Roman" w:eastAsia="Times New Roman" w:hAnsi="Times New Roman" w:cs="Times New Roman"/>
          <w:b/>
          <w:bCs/>
          <w:sz w:val="24"/>
          <w:szCs w:val="24"/>
        </w:rPr>
        <w:t>1.1 CIRCUITS</w:t>
      </w:r>
      <w:r w:rsidRPr="1281669A">
        <w:rPr>
          <w:rFonts w:ascii="Times New Roman" w:eastAsia="Times New Roman" w:hAnsi="Times New Roman" w:cs="Times New Roman"/>
          <w:b/>
          <w:bCs/>
          <w:sz w:val="24"/>
          <w:szCs w:val="24"/>
        </w:rPr>
        <w:t xml:space="preserve"> AND IDENTIFICATION</w:t>
      </w:r>
    </w:p>
    <w:tbl>
      <w:tblPr>
        <w:tblW w:w="0" w:type="auto"/>
        <w:tblInd w:w="405" w:type="dxa"/>
        <w:tblLayout w:type="fixed"/>
        <w:tblLook w:val="06A0" w:firstRow="1" w:lastRow="0" w:firstColumn="1" w:lastColumn="0" w:noHBand="1" w:noVBand="1"/>
      </w:tblPr>
      <w:tblGrid>
        <w:gridCol w:w="540"/>
        <w:gridCol w:w="540"/>
        <w:gridCol w:w="1080"/>
        <w:gridCol w:w="4140"/>
        <w:gridCol w:w="1815"/>
      </w:tblGrid>
      <w:tr w:rsidR="1281669A" w:rsidRPr="005D6640" w:rsidTr="1281669A">
        <w:tc>
          <w:tcPr>
            <w:tcW w:w="540" w:type="dxa"/>
            <w:vMerge w:val="restart"/>
            <w:tcBorders>
              <w:top w:val="single" w:sz="8" w:space="0" w:color="auto"/>
              <w:left w:val="single" w:sz="8" w:space="0" w:color="auto"/>
              <w:bottom w:val="nil"/>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14-pin connector</w:t>
            </w:r>
          </w:p>
        </w:tc>
        <w:tc>
          <w:tcPr>
            <w:tcW w:w="540" w:type="dxa"/>
            <w:vMerge w:val="restart"/>
            <w:tcBorders>
              <w:top w:val="single" w:sz="8" w:space="0" w:color="auto"/>
              <w:left w:val="single" w:sz="8" w:space="0" w:color="auto"/>
              <w:bottom w:val="single" w:sz="8" w:space="0" w:color="auto"/>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7-pin connector</w:t>
            </w:r>
          </w:p>
        </w:tc>
        <w:tc>
          <w:tcPr>
            <w:tcW w:w="1080" w:type="dxa"/>
            <w:tcBorders>
              <w:top w:val="single" w:sz="8" w:space="0" w:color="auto"/>
              <w:left w:val="single" w:sz="8" w:space="0" w:color="auto"/>
              <w:bottom w:val="single" w:sz="8" w:space="0" w:color="auto"/>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Contact No.</w:t>
            </w:r>
          </w:p>
        </w:tc>
        <w:tc>
          <w:tcPr>
            <w:tcW w:w="4140" w:type="dxa"/>
            <w:tcBorders>
              <w:top w:val="single" w:sz="8" w:space="0" w:color="auto"/>
              <w:left w:val="single" w:sz="8" w:space="0" w:color="auto"/>
              <w:bottom w:val="single" w:sz="8" w:space="0" w:color="auto"/>
              <w:right w:val="nil"/>
            </w:tcBorders>
          </w:tcPr>
          <w:p w:rsidR="1281669A" w:rsidRPr="005D6640" w:rsidRDefault="1281669A">
            <w:pPr>
              <w:rPr>
                <w:sz w:val="16"/>
              </w:rPr>
            </w:pPr>
            <w:r w:rsidRPr="005D6640">
              <w:rPr>
                <w:rFonts w:ascii="Times New Roman" w:eastAsia="Times New Roman" w:hAnsi="Times New Roman" w:cs="Times New Roman"/>
                <w:sz w:val="14"/>
                <w:szCs w:val="20"/>
              </w:rPr>
              <w:t>Circuit</w:t>
            </w:r>
          </w:p>
        </w:tc>
        <w:tc>
          <w:tcPr>
            <w:tcW w:w="1815" w:type="dxa"/>
            <w:tcBorders>
              <w:top w:val="single" w:sz="8" w:space="0" w:color="auto"/>
              <w:left w:val="single" w:sz="8" w:space="0" w:color="auto"/>
              <w:bottom w:val="single" w:sz="8" w:space="0" w:color="auto"/>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Circuit conductor colour</w:t>
            </w:r>
          </w:p>
        </w:tc>
      </w:tr>
      <w:tr w:rsidR="1281669A" w:rsidRPr="005D6640" w:rsidTr="1281669A">
        <w:tc>
          <w:tcPr>
            <w:tcW w:w="540" w:type="dxa"/>
            <w:vMerge/>
            <w:tcBorders>
              <w:left w:val="single" w:sz="0" w:space="0" w:color="auto"/>
              <w:right w:val="single" w:sz="0" w:space="0" w:color="auto"/>
            </w:tcBorders>
            <w:vAlign w:val="center"/>
          </w:tcPr>
          <w:p w:rsidR="00847D2B" w:rsidRPr="005D6640" w:rsidRDefault="00847D2B">
            <w:pPr>
              <w:rPr>
                <w:sz w:val="16"/>
              </w:rPr>
            </w:pPr>
          </w:p>
        </w:tc>
        <w:tc>
          <w:tcPr>
            <w:tcW w:w="540" w:type="dxa"/>
            <w:vMerge/>
            <w:tcBorders>
              <w:left w:val="single" w:sz="0" w:space="0" w:color="auto"/>
              <w:right w:val="single" w:sz="0" w:space="0" w:color="auto"/>
            </w:tcBorders>
            <w:vAlign w:val="center"/>
          </w:tcPr>
          <w:p w:rsidR="00847D2B" w:rsidRPr="005D6640" w:rsidRDefault="00847D2B">
            <w:pPr>
              <w:rPr>
                <w:sz w:val="16"/>
              </w:rPr>
            </w:pPr>
          </w:p>
        </w:tc>
        <w:tc>
          <w:tcPr>
            <w:tcW w:w="1080" w:type="dxa"/>
            <w:tcBorders>
              <w:top w:val="single" w:sz="8" w:space="0" w:color="auto"/>
              <w:left w:val="nil"/>
              <w:bottom w:val="nil"/>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1</w:t>
            </w:r>
          </w:p>
        </w:tc>
        <w:tc>
          <w:tcPr>
            <w:tcW w:w="4140" w:type="dxa"/>
            <w:tcBorders>
              <w:top w:val="single" w:sz="8" w:space="0" w:color="auto"/>
              <w:left w:val="single" w:sz="8" w:space="0" w:color="auto"/>
              <w:bottom w:val="nil"/>
              <w:right w:val="nil"/>
            </w:tcBorders>
          </w:tcPr>
          <w:p w:rsidR="1281669A" w:rsidRPr="005D6640" w:rsidRDefault="1281669A">
            <w:pPr>
              <w:rPr>
                <w:sz w:val="16"/>
              </w:rPr>
            </w:pPr>
            <w:r w:rsidRPr="005D6640">
              <w:rPr>
                <w:rFonts w:ascii="Times New Roman" w:eastAsia="Times New Roman" w:hAnsi="Times New Roman" w:cs="Times New Roman"/>
                <w:sz w:val="14"/>
                <w:szCs w:val="20"/>
              </w:rPr>
              <w:t>Left-hand turn</w:t>
            </w:r>
          </w:p>
        </w:tc>
        <w:tc>
          <w:tcPr>
            <w:tcW w:w="1815" w:type="dxa"/>
            <w:tcBorders>
              <w:top w:val="single" w:sz="8" w:space="0" w:color="auto"/>
              <w:left w:val="single" w:sz="8" w:space="0" w:color="auto"/>
              <w:bottom w:val="nil"/>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Yellow</w:t>
            </w:r>
          </w:p>
        </w:tc>
      </w:tr>
      <w:tr w:rsidR="1281669A" w:rsidRPr="005D6640" w:rsidTr="1281669A">
        <w:tc>
          <w:tcPr>
            <w:tcW w:w="540" w:type="dxa"/>
            <w:vMerge/>
            <w:tcBorders>
              <w:left w:val="single" w:sz="0" w:space="0" w:color="auto"/>
              <w:right w:val="single" w:sz="0" w:space="0" w:color="auto"/>
            </w:tcBorders>
            <w:vAlign w:val="center"/>
          </w:tcPr>
          <w:p w:rsidR="00847D2B" w:rsidRPr="005D6640" w:rsidRDefault="00847D2B">
            <w:pPr>
              <w:rPr>
                <w:sz w:val="16"/>
              </w:rPr>
            </w:pPr>
          </w:p>
        </w:tc>
        <w:tc>
          <w:tcPr>
            <w:tcW w:w="540" w:type="dxa"/>
            <w:vMerge/>
            <w:tcBorders>
              <w:left w:val="single" w:sz="0" w:space="0" w:color="auto"/>
              <w:right w:val="single" w:sz="0" w:space="0" w:color="auto"/>
            </w:tcBorders>
            <w:vAlign w:val="center"/>
          </w:tcPr>
          <w:p w:rsidR="00847D2B" w:rsidRPr="005D6640" w:rsidRDefault="00847D2B">
            <w:pPr>
              <w:rPr>
                <w:sz w:val="16"/>
              </w:rPr>
            </w:pPr>
          </w:p>
        </w:tc>
        <w:tc>
          <w:tcPr>
            <w:tcW w:w="1080" w:type="dxa"/>
            <w:tcBorders>
              <w:top w:val="nil"/>
              <w:left w:val="nil"/>
              <w:bottom w:val="nil"/>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2</w:t>
            </w:r>
          </w:p>
        </w:tc>
        <w:tc>
          <w:tcPr>
            <w:tcW w:w="4140" w:type="dxa"/>
            <w:tcBorders>
              <w:top w:val="nil"/>
              <w:left w:val="single" w:sz="8" w:space="0" w:color="auto"/>
              <w:bottom w:val="nil"/>
              <w:right w:val="nil"/>
            </w:tcBorders>
          </w:tcPr>
          <w:p w:rsidR="1281669A" w:rsidRPr="005D6640" w:rsidRDefault="1281669A">
            <w:pPr>
              <w:rPr>
                <w:sz w:val="16"/>
              </w:rPr>
            </w:pPr>
            <w:r w:rsidRPr="005D6640">
              <w:rPr>
                <w:rFonts w:ascii="Times New Roman" w:eastAsia="Times New Roman" w:hAnsi="Times New Roman" w:cs="Times New Roman"/>
                <w:sz w:val="14"/>
                <w:szCs w:val="20"/>
              </w:rPr>
              <w:t>Reversing signal</w:t>
            </w:r>
          </w:p>
        </w:tc>
        <w:tc>
          <w:tcPr>
            <w:tcW w:w="1815" w:type="dxa"/>
            <w:tcBorders>
              <w:top w:val="nil"/>
              <w:left w:val="single" w:sz="8" w:space="0" w:color="auto"/>
              <w:bottom w:val="nil"/>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Black</w:t>
            </w:r>
          </w:p>
        </w:tc>
      </w:tr>
      <w:tr w:rsidR="1281669A" w:rsidRPr="005D6640" w:rsidTr="1281669A">
        <w:tc>
          <w:tcPr>
            <w:tcW w:w="540" w:type="dxa"/>
            <w:vMerge/>
            <w:tcBorders>
              <w:left w:val="single" w:sz="0" w:space="0" w:color="auto"/>
              <w:right w:val="single" w:sz="0" w:space="0" w:color="auto"/>
            </w:tcBorders>
            <w:vAlign w:val="center"/>
          </w:tcPr>
          <w:p w:rsidR="00847D2B" w:rsidRPr="005D6640" w:rsidRDefault="00847D2B">
            <w:pPr>
              <w:rPr>
                <w:sz w:val="16"/>
              </w:rPr>
            </w:pPr>
          </w:p>
        </w:tc>
        <w:tc>
          <w:tcPr>
            <w:tcW w:w="540" w:type="dxa"/>
            <w:vMerge/>
            <w:tcBorders>
              <w:left w:val="single" w:sz="0" w:space="0" w:color="auto"/>
              <w:right w:val="single" w:sz="0" w:space="0" w:color="auto"/>
            </w:tcBorders>
            <w:vAlign w:val="center"/>
          </w:tcPr>
          <w:p w:rsidR="00847D2B" w:rsidRPr="005D6640" w:rsidRDefault="00847D2B">
            <w:pPr>
              <w:rPr>
                <w:sz w:val="16"/>
              </w:rPr>
            </w:pPr>
          </w:p>
        </w:tc>
        <w:tc>
          <w:tcPr>
            <w:tcW w:w="1080" w:type="dxa"/>
            <w:tcBorders>
              <w:top w:val="nil"/>
              <w:left w:val="nil"/>
              <w:bottom w:val="nil"/>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3</w:t>
            </w:r>
          </w:p>
        </w:tc>
        <w:tc>
          <w:tcPr>
            <w:tcW w:w="4140" w:type="dxa"/>
            <w:tcBorders>
              <w:top w:val="nil"/>
              <w:left w:val="single" w:sz="8" w:space="0" w:color="auto"/>
              <w:bottom w:val="nil"/>
              <w:right w:val="nil"/>
            </w:tcBorders>
          </w:tcPr>
          <w:p w:rsidR="1281669A" w:rsidRPr="005D6640" w:rsidRDefault="1281669A">
            <w:pPr>
              <w:rPr>
                <w:sz w:val="16"/>
              </w:rPr>
            </w:pPr>
            <w:r w:rsidRPr="005D6640">
              <w:rPr>
                <w:rFonts w:ascii="Times New Roman" w:eastAsia="Times New Roman" w:hAnsi="Times New Roman" w:cs="Times New Roman"/>
                <w:sz w:val="14"/>
                <w:szCs w:val="20"/>
              </w:rPr>
              <w:t>Earth return</w:t>
            </w:r>
          </w:p>
        </w:tc>
        <w:tc>
          <w:tcPr>
            <w:tcW w:w="1815" w:type="dxa"/>
            <w:tcBorders>
              <w:top w:val="nil"/>
              <w:left w:val="single" w:sz="8" w:space="0" w:color="auto"/>
              <w:bottom w:val="nil"/>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White</w:t>
            </w:r>
          </w:p>
        </w:tc>
      </w:tr>
      <w:tr w:rsidR="1281669A" w:rsidRPr="005D6640" w:rsidTr="1281669A">
        <w:tc>
          <w:tcPr>
            <w:tcW w:w="540" w:type="dxa"/>
            <w:vMerge/>
            <w:tcBorders>
              <w:left w:val="single" w:sz="0" w:space="0" w:color="auto"/>
              <w:right w:val="single" w:sz="0" w:space="0" w:color="auto"/>
            </w:tcBorders>
            <w:vAlign w:val="center"/>
          </w:tcPr>
          <w:p w:rsidR="00847D2B" w:rsidRPr="005D6640" w:rsidRDefault="00847D2B">
            <w:pPr>
              <w:rPr>
                <w:sz w:val="16"/>
              </w:rPr>
            </w:pPr>
          </w:p>
        </w:tc>
        <w:tc>
          <w:tcPr>
            <w:tcW w:w="540" w:type="dxa"/>
            <w:vMerge/>
            <w:tcBorders>
              <w:left w:val="single" w:sz="0" w:space="0" w:color="auto"/>
              <w:right w:val="single" w:sz="0" w:space="0" w:color="auto"/>
            </w:tcBorders>
            <w:vAlign w:val="center"/>
          </w:tcPr>
          <w:p w:rsidR="00847D2B" w:rsidRPr="005D6640" w:rsidRDefault="00847D2B">
            <w:pPr>
              <w:rPr>
                <w:sz w:val="16"/>
              </w:rPr>
            </w:pPr>
          </w:p>
        </w:tc>
        <w:tc>
          <w:tcPr>
            <w:tcW w:w="1080" w:type="dxa"/>
            <w:tcBorders>
              <w:top w:val="nil"/>
              <w:left w:val="nil"/>
              <w:bottom w:val="nil"/>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4</w:t>
            </w:r>
          </w:p>
        </w:tc>
        <w:tc>
          <w:tcPr>
            <w:tcW w:w="4140" w:type="dxa"/>
            <w:tcBorders>
              <w:top w:val="nil"/>
              <w:left w:val="single" w:sz="8" w:space="0" w:color="auto"/>
              <w:bottom w:val="nil"/>
              <w:right w:val="nil"/>
            </w:tcBorders>
          </w:tcPr>
          <w:p w:rsidR="1281669A" w:rsidRPr="005D6640" w:rsidRDefault="1281669A">
            <w:pPr>
              <w:rPr>
                <w:sz w:val="16"/>
              </w:rPr>
            </w:pPr>
            <w:r w:rsidRPr="005D6640">
              <w:rPr>
                <w:rFonts w:ascii="Times New Roman" w:eastAsia="Times New Roman" w:hAnsi="Times New Roman" w:cs="Times New Roman"/>
                <w:sz w:val="14"/>
                <w:szCs w:val="20"/>
              </w:rPr>
              <w:t>Right-hand turn</w:t>
            </w:r>
          </w:p>
        </w:tc>
        <w:tc>
          <w:tcPr>
            <w:tcW w:w="1815" w:type="dxa"/>
            <w:tcBorders>
              <w:top w:val="nil"/>
              <w:left w:val="single" w:sz="8" w:space="0" w:color="auto"/>
              <w:bottom w:val="nil"/>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Green</w:t>
            </w:r>
          </w:p>
        </w:tc>
      </w:tr>
      <w:tr w:rsidR="1281669A" w:rsidRPr="005D6640" w:rsidTr="1281669A">
        <w:tc>
          <w:tcPr>
            <w:tcW w:w="540" w:type="dxa"/>
            <w:vMerge/>
            <w:tcBorders>
              <w:left w:val="single" w:sz="0" w:space="0" w:color="auto"/>
              <w:right w:val="single" w:sz="0" w:space="0" w:color="auto"/>
            </w:tcBorders>
            <w:vAlign w:val="center"/>
          </w:tcPr>
          <w:p w:rsidR="00847D2B" w:rsidRPr="005D6640" w:rsidRDefault="00847D2B">
            <w:pPr>
              <w:rPr>
                <w:sz w:val="16"/>
              </w:rPr>
            </w:pPr>
          </w:p>
        </w:tc>
        <w:tc>
          <w:tcPr>
            <w:tcW w:w="540" w:type="dxa"/>
            <w:vMerge/>
            <w:tcBorders>
              <w:left w:val="single" w:sz="0" w:space="0" w:color="auto"/>
              <w:right w:val="single" w:sz="0" w:space="0" w:color="auto"/>
            </w:tcBorders>
            <w:vAlign w:val="center"/>
          </w:tcPr>
          <w:p w:rsidR="00847D2B" w:rsidRPr="005D6640" w:rsidRDefault="00847D2B">
            <w:pPr>
              <w:rPr>
                <w:sz w:val="16"/>
              </w:rPr>
            </w:pPr>
          </w:p>
        </w:tc>
        <w:tc>
          <w:tcPr>
            <w:tcW w:w="1080" w:type="dxa"/>
            <w:tcBorders>
              <w:top w:val="nil"/>
              <w:left w:val="nil"/>
              <w:bottom w:val="nil"/>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5</w:t>
            </w:r>
          </w:p>
        </w:tc>
        <w:tc>
          <w:tcPr>
            <w:tcW w:w="4140" w:type="dxa"/>
            <w:tcBorders>
              <w:top w:val="nil"/>
              <w:left w:val="single" w:sz="8" w:space="0" w:color="auto"/>
              <w:bottom w:val="nil"/>
              <w:right w:val="nil"/>
            </w:tcBorders>
          </w:tcPr>
          <w:p w:rsidR="1281669A" w:rsidRPr="005D6640" w:rsidRDefault="1281669A">
            <w:pPr>
              <w:rPr>
                <w:sz w:val="16"/>
              </w:rPr>
            </w:pPr>
            <w:r w:rsidRPr="005D6640">
              <w:rPr>
                <w:rFonts w:ascii="Times New Roman" w:eastAsia="Times New Roman" w:hAnsi="Times New Roman" w:cs="Times New Roman"/>
                <w:sz w:val="14"/>
                <w:szCs w:val="20"/>
              </w:rPr>
              <w:t>Service Brakes</w:t>
            </w:r>
          </w:p>
        </w:tc>
        <w:tc>
          <w:tcPr>
            <w:tcW w:w="1815" w:type="dxa"/>
            <w:tcBorders>
              <w:top w:val="nil"/>
              <w:left w:val="single" w:sz="8" w:space="0" w:color="auto"/>
              <w:bottom w:val="nil"/>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Blue</w:t>
            </w:r>
          </w:p>
        </w:tc>
      </w:tr>
      <w:tr w:rsidR="1281669A" w:rsidRPr="005D6640" w:rsidTr="1281669A">
        <w:tc>
          <w:tcPr>
            <w:tcW w:w="540" w:type="dxa"/>
            <w:vMerge/>
            <w:tcBorders>
              <w:left w:val="single" w:sz="0" w:space="0" w:color="auto"/>
              <w:right w:val="single" w:sz="0" w:space="0" w:color="auto"/>
            </w:tcBorders>
            <w:vAlign w:val="center"/>
          </w:tcPr>
          <w:p w:rsidR="00847D2B" w:rsidRPr="005D6640" w:rsidRDefault="00847D2B">
            <w:pPr>
              <w:rPr>
                <w:sz w:val="16"/>
              </w:rPr>
            </w:pPr>
          </w:p>
        </w:tc>
        <w:tc>
          <w:tcPr>
            <w:tcW w:w="540" w:type="dxa"/>
            <w:vMerge/>
            <w:tcBorders>
              <w:left w:val="single" w:sz="0" w:space="0" w:color="auto"/>
              <w:right w:val="single" w:sz="0" w:space="0" w:color="auto"/>
            </w:tcBorders>
            <w:vAlign w:val="center"/>
          </w:tcPr>
          <w:p w:rsidR="00847D2B" w:rsidRPr="005D6640" w:rsidRDefault="00847D2B">
            <w:pPr>
              <w:rPr>
                <w:sz w:val="16"/>
              </w:rPr>
            </w:pPr>
          </w:p>
        </w:tc>
        <w:tc>
          <w:tcPr>
            <w:tcW w:w="1080" w:type="dxa"/>
            <w:tcBorders>
              <w:top w:val="nil"/>
              <w:left w:val="nil"/>
              <w:bottom w:val="nil"/>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6</w:t>
            </w:r>
          </w:p>
        </w:tc>
        <w:tc>
          <w:tcPr>
            <w:tcW w:w="4140" w:type="dxa"/>
            <w:tcBorders>
              <w:top w:val="nil"/>
              <w:left w:val="single" w:sz="8" w:space="0" w:color="auto"/>
              <w:bottom w:val="nil"/>
              <w:right w:val="nil"/>
            </w:tcBorders>
          </w:tcPr>
          <w:p w:rsidR="1281669A" w:rsidRPr="005D6640" w:rsidRDefault="1281669A">
            <w:pPr>
              <w:rPr>
                <w:sz w:val="16"/>
              </w:rPr>
            </w:pPr>
            <w:r w:rsidRPr="005D6640">
              <w:rPr>
                <w:rFonts w:ascii="Times New Roman" w:eastAsia="Times New Roman" w:hAnsi="Times New Roman" w:cs="Times New Roman"/>
                <w:sz w:val="14"/>
                <w:szCs w:val="20"/>
              </w:rPr>
              <w:t>Stop lamps</w:t>
            </w:r>
          </w:p>
        </w:tc>
        <w:tc>
          <w:tcPr>
            <w:tcW w:w="1815" w:type="dxa"/>
            <w:tcBorders>
              <w:top w:val="nil"/>
              <w:left w:val="single" w:sz="8" w:space="0" w:color="auto"/>
              <w:bottom w:val="nil"/>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Red</w:t>
            </w:r>
          </w:p>
        </w:tc>
      </w:tr>
      <w:tr w:rsidR="1281669A" w:rsidRPr="005D6640" w:rsidTr="1281669A">
        <w:tc>
          <w:tcPr>
            <w:tcW w:w="540" w:type="dxa"/>
            <w:vMerge/>
            <w:tcBorders>
              <w:left w:val="single" w:sz="0" w:space="0" w:color="auto"/>
              <w:right w:val="single" w:sz="0" w:space="0" w:color="auto"/>
            </w:tcBorders>
            <w:vAlign w:val="center"/>
          </w:tcPr>
          <w:p w:rsidR="00847D2B" w:rsidRPr="005D6640" w:rsidRDefault="00847D2B">
            <w:pPr>
              <w:rPr>
                <w:sz w:val="16"/>
              </w:rPr>
            </w:pPr>
          </w:p>
        </w:tc>
        <w:tc>
          <w:tcPr>
            <w:tcW w:w="540" w:type="dxa"/>
            <w:vMerge/>
            <w:tcBorders>
              <w:left w:val="single" w:sz="0" w:space="0" w:color="auto"/>
              <w:bottom w:val="single" w:sz="0" w:space="0" w:color="auto"/>
              <w:right w:val="single" w:sz="0" w:space="0" w:color="auto"/>
            </w:tcBorders>
            <w:vAlign w:val="center"/>
          </w:tcPr>
          <w:p w:rsidR="00847D2B" w:rsidRPr="005D6640" w:rsidRDefault="00847D2B">
            <w:pPr>
              <w:rPr>
                <w:sz w:val="16"/>
              </w:rPr>
            </w:pPr>
          </w:p>
        </w:tc>
        <w:tc>
          <w:tcPr>
            <w:tcW w:w="1080" w:type="dxa"/>
            <w:tcBorders>
              <w:top w:val="nil"/>
              <w:left w:val="nil"/>
              <w:bottom w:val="single" w:sz="8" w:space="0" w:color="auto"/>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7</w:t>
            </w:r>
          </w:p>
        </w:tc>
        <w:tc>
          <w:tcPr>
            <w:tcW w:w="4140" w:type="dxa"/>
            <w:tcBorders>
              <w:top w:val="nil"/>
              <w:left w:val="single" w:sz="8" w:space="0" w:color="auto"/>
              <w:bottom w:val="nil"/>
              <w:right w:val="nil"/>
            </w:tcBorders>
          </w:tcPr>
          <w:p w:rsidR="1281669A" w:rsidRPr="005D6640" w:rsidRDefault="1281669A">
            <w:pPr>
              <w:rPr>
                <w:sz w:val="16"/>
              </w:rPr>
            </w:pPr>
            <w:r w:rsidRPr="005D6640">
              <w:rPr>
                <w:rFonts w:ascii="Times New Roman" w:eastAsia="Times New Roman" w:hAnsi="Times New Roman" w:cs="Times New Roman"/>
                <w:sz w:val="14"/>
                <w:szCs w:val="20"/>
              </w:rPr>
              <w:t>Rear lamps, clearance and side marker lamps</w:t>
            </w:r>
          </w:p>
        </w:tc>
        <w:tc>
          <w:tcPr>
            <w:tcW w:w="1815" w:type="dxa"/>
            <w:tcBorders>
              <w:top w:val="nil"/>
              <w:left w:val="single" w:sz="8" w:space="0" w:color="auto"/>
              <w:bottom w:val="single" w:sz="8" w:space="0" w:color="auto"/>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Brown</w:t>
            </w:r>
          </w:p>
        </w:tc>
      </w:tr>
      <w:tr w:rsidR="1281669A" w:rsidRPr="005D6640" w:rsidTr="1281669A">
        <w:tc>
          <w:tcPr>
            <w:tcW w:w="540" w:type="dxa"/>
            <w:tcBorders>
              <w:top w:val="nil"/>
              <w:left w:val="single" w:sz="8" w:space="0" w:color="auto"/>
              <w:bottom w:val="nil"/>
              <w:right w:val="nil"/>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 xml:space="preserve"> </w:t>
            </w:r>
          </w:p>
        </w:tc>
        <w:tc>
          <w:tcPr>
            <w:tcW w:w="540" w:type="dxa"/>
            <w:tcBorders>
              <w:top w:val="nil"/>
              <w:left w:val="nil"/>
              <w:bottom w:val="nil"/>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 xml:space="preserve"> </w:t>
            </w:r>
          </w:p>
        </w:tc>
        <w:tc>
          <w:tcPr>
            <w:tcW w:w="1080" w:type="dxa"/>
            <w:tcBorders>
              <w:top w:val="single" w:sz="8" w:space="0" w:color="auto"/>
              <w:left w:val="single" w:sz="8" w:space="0" w:color="auto"/>
              <w:bottom w:val="nil"/>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8</w:t>
            </w:r>
          </w:p>
        </w:tc>
        <w:tc>
          <w:tcPr>
            <w:tcW w:w="4140" w:type="dxa"/>
            <w:tcBorders>
              <w:top w:val="single" w:sz="8" w:space="0" w:color="auto"/>
              <w:left w:val="single" w:sz="8" w:space="0" w:color="auto"/>
              <w:bottom w:val="nil"/>
              <w:right w:val="single" w:sz="8" w:space="0" w:color="auto"/>
            </w:tcBorders>
          </w:tcPr>
          <w:p w:rsidR="1281669A" w:rsidRPr="005D6640" w:rsidRDefault="1281669A">
            <w:pPr>
              <w:rPr>
                <w:sz w:val="16"/>
              </w:rPr>
            </w:pPr>
            <w:r w:rsidRPr="005D6640">
              <w:rPr>
                <w:rFonts w:ascii="Times New Roman" w:eastAsia="Times New Roman" w:hAnsi="Times New Roman" w:cs="Times New Roman"/>
                <w:sz w:val="14"/>
                <w:szCs w:val="20"/>
              </w:rPr>
              <w:t>Battery charger/electric winch</w:t>
            </w:r>
          </w:p>
        </w:tc>
        <w:tc>
          <w:tcPr>
            <w:tcW w:w="1815" w:type="dxa"/>
            <w:tcBorders>
              <w:top w:val="single" w:sz="8" w:space="0" w:color="auto"/>
              <w:left w:val="single" w:sz="8" w:space="0" w:color="auto"/>
              <w:bottom w:val="nil"/>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Orange</w:t>
            </w:r>
          </w:p>
        </w:tc>
      </w:tr>
      <w:tr w:rsidR="1281669A" w:rsidRPr="005D6640" w:rsidTr="1281669A">
        <w:tc>
          <w:tcPr>
            <w:tcW w:w="540" w:type="dxa"/>
            <w:tcBorders>
              <w:top w:val="nil"/>
              <w:left w:val="single" w:sz="8" w:space="0" w:color="auto"/>
              <w:bottom w:val="nil"/>
              <w:right w:val="nil"/>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 xml:space="preserve"> </w:t>
            </w:r>
          </w:p>
        </w:tc>
        <w:tc>
          <w:tcPr>
            <w:tcW w:w="540" w:type="dxa"/>
            <w:tcBorders>
              <w:top w:val="nil"/>
              <w:left w:val="nil"/>
              <w:bottom w:val="nil"/>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 xml:space="preserve"> </w:t>
            </w:r>
          </w:p>
        </w:tc>
        <w:tc>
          <w:tcPr>
            <w:tcW w:w="1080" w:type="dxa"/>
            <w:tcBorders>
              <w:top w:val="nil"/>
              <w:left w:val="single" w:sz="8" w:space="0" w:color="auto"/>
              <w:bottom w:val="nil"/>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9</w:t>
            </w:r>
          </w:p>
        </w:tc>
        <w:tc>
          <w:tcPr>
            <w:tcW w:w="4140" w:type="dxa"/>
            <w:tcBorders>
              <w:top w:val="nil"/>
              <w:left w:val="single" w:sz="8" w:space="0" w:color="auto"/>
              <w:bottom w:val="nil"/>
              <w:right w:val="single" w:sz="8" w:space="0" w:color="auto"/>
            </w:tcBorders>
          </w:tcPr>
          <w:p w:rsidR="1281669A" w:rsidRPr="005D6640" w:rsidRDefault="1281669A">
            <w:pPr>
              <w:rPr>
                <w:sz w:val="16"/>
              </w:rPr>
            </w:pPr>
            <w:r w:rsidRPr="005D6640">
              <w:rPr>
                <w:rFonts w:ascii="Times New Roman" w:eastAsia="Times New Roman" w:hAnsi="Times New Roman" w:cs="Times New Roman"/>
                <w:sz w:val="14"/>
                <w:szCs w:val="20"/>
              </w:rPr>
              <w:t xml:space="preserve">Auxiliaries, </w:t>
            </w:r>
            <w:proofErr w:type="spellStart"/>
            <w:r w:rsidRPr="005D6640">
              <w:rPr>
                <w:rFonts w:ascii="Times New Roman" w:eastAsia="Times New Roman" w:hAnsi="Times New Roman" w:cs="Times New Roman"/>
                <w:sz w:val="14"/>
                <w:szCs w:val="20"/>
              </w:rPr>
              <w:t>etc</w:t>
            </w:r>
            <w:proofErr w:type="spellEnd"/>
            <w:r w:rsidRPr="005D6640">
              <w:rPr>
                <w:rFonts w:ascii="Times New Roman" w:eastAsia="Times New Roman" w:hAnsi="Times New Roman" w:cs="Times New Roman"/>
                <w:sz w:val="14"/>
                <w:szCs w:val="20"/>
              </w:rPr>
              <w:t>/battery feed</w:t>
            </w:r>
          </w:p>
        </w:tc>
        <w:tc>
          <w:tcPr>
            <w:tcW w:w="1815" w:type="dxa"/>
            <w:tcBorders>
              <w:top w:val="nil"/>
              <w:left w:val="single" w:sz="8" w:space="0" w:color="auto"/>
              <w:bottom w:val="nil"/>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Pink</w:t>
            </w:r>
          </w:p>
        </w:tc>
      </w:tr>
      <w:tr w:rsidR="1281669A" w:rsidRPr="005D6640" w:rsidTr="1281669A">
        <w:tc>
          <w:tcPr>
            <w:tcW w:w="540" w:type="dxa"/>
            <w:tcBorders>
              <w:top w:val="nil"/>
              <w:left w:val="single" w:sz="8" w:space="0" w:color="auto"/>
              <w:bottom w:val="nil"/>
              <w:right w:val="nil"/>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 xml:space="preserve"> </w:t>
            </w:r>
          </w:p>
        </w:tc>
        <w:tc>
          <w:tcPr>
            <w:tcW w:w="540" w:type="dxa"/>
            <w:tcBorders>
              <w:top w:val="nil"/>
              <w:left w:val="nil"/>
              <w:bottom w:val="nil"/>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 xml:space="preserve"> </w:t>
            </w:r>
          </w:p>
        </w:tc>
        <w:tc>
          <w:tcPr>
            <w:tcW w:w="1080" w:type="dxa"/>
            <w:tcBorders>
              <w:top w:val="nil"/>
              <w:left w:val="single" w:sz="8" w:space="0" w:color="auto"/>
              <w:bottom w:val="nil"/>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10</w:t>
            </w:r>
          </w:p>
        </w:tc>
        <w:tc>
          <w:tcPr>
            <w:tcW w:w="4140" w:type="dxa"/>
            <w:tcBorders>
              <w:top w:val="nil"/>
              <w:left w:val="single" w:sz="8" w:space="0" w:color="auto"/>
              <w:bottom w:val="nil"/>
              <w:right w:val="single" w:sz="8" w:space="0" w:color="auto"/>
            </w:tcBorders>
          </w:tcPr>
          <w:p w:rsidR="1281669A" w:rsidRPr="005D6640" w:rsidRDefault="1281669A">
            <w:pPr>
              <w:rPr>
                <w:sz w:val="16"/>
              </w:rPr>
            </w:pPr>
            <w:r w:rsidRPr="005D6640">
              <w:rPr>
                <w:rFonts w:ascii="Times New Roman" w:eastAsia="Times New Roman" w:hAnsi="Times New Roman" w:cs="Times New Roman"/>
                <w:sz w:val="14"/>
                <w:szCs w:val="20"/>
              </w:rPr>
              <w:t>Earth return</w:t>
            </w:r>
          </w:p>
        </w:tc>
        <w:tc>
          <w:tcPr>
            <w:tcW w:w="1815" w:type="dxa"/>
            <w:tcBorders>
              <w:top w:val="nil"/>
              <w:left w:val="single" w:sz="8" w:space="0" w:color="auto"/>
              <w:bottom w:val="nil"/>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White</w:t>
            </w:r>
          </w:p>
        </w:tc>
      </w:tr>
      <w:tr w:rsidR="1281669A" w:rsidRPr="005D6640" w:rsidTr="1281669A">
        <w:tc>
          <w:tcPr>
            <w:tcW w:w="540" w:type="dxa"/>
            <w:tcBorders>
              <w:top w:val="nil"/>
              <w:left w:val="single" w:sz="8" w:space="0" w:color="auto"/>
              <w:bottom w:val="nil"/>
              <w:right w:val="nil"/>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 xml:space="preserve"> </w:t>
            </w:r>
          </w:p>
        </w:tc>
        <w:tc>
          <w:tcPr>
            <w:tcW w:w="540" w:type="dxa"/>
            <w:tcBorders>
              <w:top w:val="nil"/>
              <w:left w:val="nil"/>
              <w:bottom w:val="nil"/>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 xml:space="preserve"> </w:t>
            </w:r>
          </w:p>
        </w:tc>
        <w:tc>
          <w:tcPr>
            <w:tcW w:w="1080" w:type="dxa"/>
            <w:tcBorders>
              <w:top w:val="nil"/>
              <w:left w:val="single" w:sz="8" w:space="0" w:color="auto"/>
              <w:bottom w:val="nil"/>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11</w:t>
            </w:r>
          </w:p>
        </w:tc>
        <w:tc>
          <w:tcPr>
            <w:tcW w:w="4140" w:type="dxa"/>
            <w:tcBorders>
              <w:top w:val="nil"/>
              <w:left w:val="single" w:sz="8" w:space="0" w:color="auto"/>
              <w:bottom w:val="nil"/>
              <w:right w:val="single" w:sz="8" w:space="0" w:color="auto"/>
            </w:tcBorders>
          </w:tcPr>
          <w:p w:rsidR="1281669A" w:rsidRPr="005D6640" w:rsidRDefault="1281669A">
            <w:pPr>
              <w:rPr>
                <w:sz w:val="16"/>
              </w:rPr>
            </w:pPr>
            <w:r w:rsidRPr="005D6640">
              <w:rPr>
                <w:rFonts w:ascii="Times New Roman" w:eastAsia="Times New Roman" w:hAnsi="Times New Roman" w:cs="Times New Roman"/>
                <w:sz w:val="14"/>
                <w:szCs w:val="20"/>
              </w:rPr>
              <w:t>Rear fog lamp</w:t>
            </w:r>
          </w:p>
        </w:tc>
        <w:tc>
          <w:tcPr>
            <w:tcW w:w="1815" w:type="dxa"/>
            <w:tcBorders>
              <w:top w:val="nil"/>
              <w:left w:val="single" w:sz="8" w:space="0" w:color="auto"/>
              <w:bottom w:val="nil"/>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Grey</w:t>
            </w:r>
          </w:p>
        </w:tc>
      </w:tr>
      <w:tr w:rsidR="1281669A" w:rsidRPr="005D6640" w:rsidTr="1281669A">
        <w:tc>
          <w:tcPr>
            <w:tcW w:w="540" w:type="dxa"/>
            <w:tcBorders>
              <w:top w:val="nil"/>
              <w:left w:val="single" w:sz="8" w:space="0" w:color="auto"/>
              <w:bottom w:val="single" w:sz="8" w:space="0" w:color="auto"/>
              <w:right w:val="nil"/>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 xml:space="preserve"> </w:t>
            </w:r>
          </w:p>
        </w:tc>
        <w:tc>
          <w:tcPr>
            <w:tcW w:w="540" w:type="dxa"/>
            <w:tcBorders>
              <w:top w:val="nil"/>
              <w:left w:val="nil"/>
              <w:bottom w:val="single" w:sz="8" w:space="0" w:color="auto"/>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 xml:space="preserve"> </w:t>
            </w:r>
          </w:p>
        </w:tc>
        <w:tc>
          <w:tcPr>
            <w:tcW w:w="1080" w:type="dxa"/>
            <w:tcBorders>
              <w:top w:val="nil"/>
              <w:left w:val="single" w:sz="8" w:space="0" w:color="auto"/>
              <w:bottom w:val="single" w:sz="8" w:space="0" w:color="auto"/>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12</w:t>
            </w:r>
          </w:p>
        </w:tc>
        <w:tc>
          <w:tcPr>
            <w:tcW w:w="4140" w:type="dxa"/>
            <w:tcBorders>
              <w:top w:val="nil"/>
              <w:left w:val="single" w:sz="8" w:space="0" w:color="auto"/>
              <w:bottom w:val="single" w:sz="8" w:space="0" w:color="auto"/>
              <w:right w:val="single" w:sz="8" w:space="0" w:color="auto"/>
            </w:tcBorders>
          </w:tcPr>
          <w:p w:rsidR="1281669A" w:rsidRPr="005D6640" w:rsidRDefault="1281669A">
            <w:pPr>
              <w:rPr>
                <w:sz w:val="16"/>
              </w:rPr>
            </w:pPr>
            <w:r w:rsidRPr="005D6640">
              <w:rPr>
                <w:rFonts w:ascii="Times New Roman" w:eastAsia="Times New Roman" w:hAnsi="Times New Roman" w:cs="Times New Roman"/>
                <w:sz w:val="14"/>
                <w:szCs w:val="20"/>
              </w:rPr>
              <w:t>Spare</w:t>
            </w:r>
          </w:p>
        </w:tc>
        <w:tc>
          <w:tcPr>
            <w:tcW w:w="1815" w:type="dxa"/>
            <w:tcBorders>
              <w:top w:val="nil"/>
              <w:left w:val="single" w:sz="8" w:space="0" w:color="auto"/>
              <w:bottom w:val="single" w:sz="8" w:space="0" w:color="auto"/>
              <w:right w:val="single" w:sz="8" w:space="0" w:color="auto"/>
            </w:tcBorders>
          </w:tcPr>
          <w:p w:rsidR="1281669A" w:rsidRPr="005D6640" w:rsidRDefault="1281669A" w:rsidP="1281669A">
            <w:pPr>
              <w:jc w:val="center"/>
              <w:rPr>
                <w:sz w:val="16"/>
              </w:rPr>
            </w:pPr>
            <w:r w:rsidRPr="005D6640">
              <w:rPr>
                <w:rFonts w:ascii="Times New Roman" w:eastAsia="Times New Roman" w:hAnsi="Times New Roman" w:cs="Times New Roman"/>
                <w:sz w:val="14"/>
                <w:szCs w:val="20"/>
              </w:rPr>
              <w:t>Violet</w:t>
            </w:r>
          </w:p>
        </w:tc>
      </w:tr>
    </w:tbl>
    <w:p w:rsidR="18C4CBD7" w:rsidRPr="005D6640" w:rsidRDefault="18C4CBD7" w:rsidP="1281669A">
      <w:pPr>
        <w:rPr>
          <w:rFonts w:ascii="Times New Roman" w:eastAsia="Times New Roman" w:hAnsi="Times New Roman" w:cs="Times New Roman"/>
          <w:sz w:val="16"/>
        </w:rPr>
      </w:pPr>
      <w:r w:rsidRPr="005D6640">
        <w:rPr>
          <w:rFonts w:ascii="Times New Roman" w:eastAsia="Times New Roman" w:hAnsi="Times New Roman" w:cs="Times New Roman"/>
          <w:sz w:val="16"/>
        </w:rPr>
        <w:t xml:space="preserve">     Note:  Where service brakes are not fitted, contact No. 5 may be used for auxiliaries</w:t>
      </w:r>
    </w:p>
    <w:p w:rsidR="00EA25BA" w:rsidRDefault="00EA25BA" w:rsidP="1281669A">
      <w:pPr>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Substitute</w:t>
      </w:r>
      <w:r w:rsidR="007C2C1D">
        <w:rPr>
          <w:rFonts w:ascii="Times New Roman" w:eastAsia="Times New Roman" w:hAnsi="Times New Roman" w:cs="Times New Roman"/>
          <w:b/>
          <w:bCs/>
          <w:sz w:val="24"/>
          <w:szCs w:val="24"/>
        </w:rPr>
        <w:t>:</w:t>
      </w:r>
    </w:p>
    <w:p w:rsidR="2191A258" w:rsidRDefault="18C4CBD7" w:rsidP="1281669A">
      <w:pPr>
        <w:ind w:firstLine="720"/>
      </w:pPr>
      <w:r w:rsidRPr="1281669A">
        <w:rPr>
          <w:rFonts w:ascii="Times New Roman" w:eastAsia="Times New Roman" w:hAnsi="Times New Roman" w:cs="Times New Roman"/>
          <w:b/>
          <w:bCs/>
          <w:sz w:val="24"/>
          <w:szCs w:val="24"/>
        </w:rPr>
        <w:t xml:space="preserve">TABLE </w:t>
      </w:r>
      <w:r w:rsidR="4FFCDC42" w:rsidRPr="1281669A">
        <w:rPr>
          <w:rFonts w:ascii="Times New Roman" w:eastAsia="Times New Roman" w:hAnsi="Times New Roman" w:cs="Times New Roman"/>
          <w:b/>
          <w:bCs/>
          <w:sz w:val="24"/>
          <w:szCs w:val="24"/>
        </w:rPr>
        <w:t>1.1 CIRCUITS</w:t>
      </w:r>
      <w:r w:rsidRPr="1281669A">
        <w:rPr>
          <w:rFonts w:ascii="Times New Roman" w:eastAsia="Times New Roman" w:hAnsi="Times New Roman" w:cs="Times New Roman"/>
          <w:b/>
          <w:bCs/>
          <w:sz w:val="24"/>
          <w:szCs w:val="24"/>
        </w:rPr>
        <w:t xml:space="preserve"> AND IDENTIFICATION</w:t>
      </w:r>
    </w:p>
    <w:tbl>
      <w:tblPr>
        <w:tblW w:w="0" w:type="auto"/>
        <w:tblInd w:w="405" w:type="dxa"/>
        <w:tblLayout w:type="fixed"/>
        <w:tblLook w:val="06A0" w:firstRow="1" w:lastRow="0" w:firstColumn="1" w:lastColumn="0" w:noHBand="1" w:noVBand="1"/>
      </w:tblPr>
      <w:tblGrid>
        <w:gridCol w:w="540"/>
        <w:gridCol w:w="540"/>
        <w:gridCol w:w="1080"/>
        <w:gridCol w:w="4140"/>
        <w:gridCol w:w="1815"/>
      </w:tblGrid>
      <w:tr w:rsidR="1281669A" w:rsidRPr="005D6640" w:rsidTr="005D6640">
        <w:tc>
          <w:tcPr>
            <w:tcW w:w="540" w:type="dxa"/>
            <w:vMerge w:val="restart"/>
            <w:tcBorders>
              <w:top w:val="single" w:sz="8" w:space="0" w:color="auto"/>
              <w:left w:val="single" w:sz="4" w:space="0" w:color="auto"/>
              <w:bottom w:val="nil"/>
              <w:right w:val="single" w:sz="4"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1</w:t>
            </w:r>
            <w:r w:rsidR="70065692" w:rsidRPr="005D6640">
              <w:rPr>
                <w:rFonts w:ascii="Times New Roman" w:eastAsia="Times New Roman" w:hAnsi="Times New Roman" w:cs="Times New Roman"/>
                <w:sz w:val="16"/>
                <w:szCs w:val="20"/>
              </w:rPr>
              <w:t>2</w:t>
            </w:r>
            <w:r w:rsidRPr="005D6640">
              <w:rPr>
                <w:rFonts w:ascii="Times New Roman" w:eastAsia="Times New Roman" w:hAnsi="Times New Roman" w:cs="Times New Roman"/>
                <w:sz w:val="16"/>
                <w:szCs w:val="20"/>
              </w:rPr>
              <w:t>-pin connector</w:t>
            </w:r>
          </w:p>
        </w:tc>
        <w:tc>
          <w:tcPr>
            <w:tcW w:w="540" w:type="dxa"/>
            <w:vMerge w:val="restart"/>
            <w:tcBorders>
              <w:top w:val="single" w:sz="8" w:space="0" w:color="auto"/>
              <w:left w:val="single" w:sz="4" w:space="0" w:color="auto"/>
              <w:bottom w:val="single" w:sz="8" w:space="0" w:color="auto"/>
              <w:right w:val="single" w:sz="4"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7-pin connector</w:t>
            </w:r>
          </w:p>
        </w:tc>
        <w:tc>
          <w:tcPr>
            <w:tcW w:w="1080" w:type="dxa"/>
            <w:tcBorders>
              <w:top w:val="single" w:sz="8" w:space="0" w:color="auto"/>
              <w:left w:val="single" w:sz="4" w:space="0" w:color="auto"/>
              <w:bottom w:val="single" w:sz="8" w:space="0" w:color="auto"/>
              <w:right w:val="single" w:sz="8"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Contact No.</w:t>
            </w:r>
          </w:p>
        </w:tc>
        <w:tc>
          <w:tcPr>
            <w:tcW w:w="4140" w:type="dxa"/>
            <w:tcBorders>
              <w:top w:val="single" w:sz="8" w:space="0" w:color="auto"/>
              <w:left w:val="single" w:sz="8" w:space="0" w:color="auto"/>
              <w:bottom w:val="single" w:sz="8" w:space="0" w:color="auto"/>
              <w:right w:val="nil"/>
            </w:tcBorders>
          </w:tcPr>
          <w:p w:rsidR="1281669A" w:rsidRPr="005D6640" w:rsidRDefault="1281669A">
            <w:pPr>
              <w:rPr>
                <w:sz w:val="18"/>
              </w:rPr>
            </w:pPr>
            <w:r w:rsidRPr="005D6640">
              <w:rPr>
                <w:rFonts w:ascii="Times New Roman" w:eastAsia="Times New Roman" w:hAnsi="Times New Roman" w:cs="Times New Roman"/>
                <w:sz w:val="16"/>
                <w:szCs w:val="20"/>
              </w:rPr>
              <w:t>Circuit</w:t>
            </w:r>
          </w:p>
        </w:tc>
        <w:tc>
          <w:tcPr>
            <w:tcW w:w="1815" w:type="dxa"/>
            <w:tcBorders>
              <w:top w:val="single" w:sz="8" w:space="0" w:color="auto"/>
              <w:left w:val="single" w:sz="8" w:space="0" w:color="auto"/>
              <w:bottom w:val="single" w:sz="8" w:space="0" w:color="auto"/>
              <w:right w:val="single" w:sz="8"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Circuit conductor colour</w:t>
            </w:r>
          </w:p>
        </w:tc>
      </w:tr>
      <w:tr w:rsidR="1281669A" w:rsidRPr="005D6640" w:rsidTr="005D6640">
        <w:tc>
          <w:tcPr>
            <w:tcW w:w="540" w:type="dxa"/>
            <w:vMerge/>
            <w:tcBorders>
              <w:left w:val="single" w:sz="4" w:space="0" w:color="auto"/>
              <w:right w:val="single" w:sz="4" w:space="0" w:color="auto"/>
            </w:tcBorders>
            <w:vAlign w:val="center"/>
          </w:tcPr>
          <w:p w:rsidR="00847D2B" w:rsidRPr="005D6640" w:rsidRDefault="00847D2B">
            <w:pPr>
              <w:rPr>
                <w:sz w:val="18"/>
              </w:rPr>
            </w:pPr>
          </w:p>
        </w:tc>
        <w:tc>
          <w:tcPr>
            <w:tcW w:w="540" w:type="dxa"/>
            <w:vMerge/>
            <w:tcBorders>
              <w:left w:val="single" w:sz="4" w:space="0" w:color="auto"/>
              <w:right w:val="single" w:sz="4" w:space="0" w:color="auto"/>
            </w:tcBorders>
            <w:vAlign w:val="center"/>
          </w:tcPr>
          <w:p w:rsidR="00847D2B" w:rsidRPr="005D6640" w:rsidRDefault="00847D2B">
            <w:pPr>
              <w:rPr>
                <w:sz w:val="18"/>
              </w:rPr>
            </w:pPr>
          </w:p>
        </w:tc>
        <w:tc>
          <w:tcPr>
            <w:tcW w:w="1080" w:type="dxa"/>
            <w:tcBorders>
              <w:top w:val="single" w:sz="8" w:space="0" w:color="auto"/>
              <w:left w:val="single" w:sz="4" w:space="0" w:color="auto"/>
              <w:bottom w:val="nil"/>
              <w:right w:val="single" w:sz="8"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1</w:t>
            </w:r>
          </w:p>
        </w:tc>
        <w:tc>
          <w:tcPr>
            <w:tcW w:w="4140" w:type="dxa"/>
            <w:tcBorders>
              <w:top w:val="single" w:sz="8" w:space="0" w:color="auto"/>
              <w:left w:val="single" w:sz="8" w:space="0" w:color="auto"/>
              <w:bottom w:val="nil"/>
              <w:right w:val="nil"/>
            </w:tcBorders>
          </w:tcPr>
          <w:p w:rsidR="1281669A" w:rsidRPr="005D6640" w:rsidRDefault="1281669A">
            <w:pPr>
              <w:rPr>
                <w:sz w:val="18"/>
              </w:rPr>
            </w:pPr>
            <w:r w:rsidRPr="005D6640">
              <w:rPr>
                <w:rFonts w:ascii="Times New Roman" w:eastAsia="Times New Roman" w:hAnsi="Times New Roman" w:cs="Times New Roman"/>
                <w:sz w:val="16"/>
                <w:szCs w:val="20"/>
              </w:rPr>
              <w:t>Left-hand turn</w:t>
            </w:r>
          </w:p>
        </w:tc>
        <w:tc>
          <w:tcPr>
            <w:tcW w:w="1815" w:type="dxa"/>
            <w:tcBorders>
              <w:top w:val="single" w:sz="8" w:space="0" w:color="auto"/>
              <w:left w:val="single" w:sz="8" w:space="0" w:color="auto"/>
              <w:bottom w:val="nil"/>
              <w:right w:val="single" w:sz="8"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Yellow</w:t>
            </w:r>
          </w:p>
        </w:tc>
      </w:tr>
      <w:tr w:rsidR="1281669A" w:rsidRPr="005D6640" w:rsidTr="005D6640">
        <w:tc>
          <w:tcPr>
            <w:tcW w:w="540" w:type="dxa"/>
            <w:vMerge/>
            <w:tcBorders>
              <w:left w:val="single" w:sz="4" w:space="0" w:color="auto"/>
              <w:right w:val="single" w:sz="4" w:space="0" w:color="auto"/>
            </w:tcBorders>
            <w:vAlign w:val="center"/>
          </w:tcPr>
          <w:p w:rsidR="00847D2B" w:rsidRPr="005D6640" w:rsidRDefault="00847D2B">
            <w:pPr>
              <w:rPr>
                <w:sz w:val="18"/>
              </w:rPr>
            </w:pPr>
          </w:p>
        </w:tc>
        <w:tc>
          <w:tcPr>
            <w:tcW w:w="540" w:type="dxa"/>
            <w:vMerge/>
            <w:tcBorders>
              <w:left w:val="single" w:sz="4" w:space="0" w:color="auto"/>
              <w:right w:val="single" w:sz="4" w:space="0" w:color="auto"/>
            </w:tcBorders>
            <w:vAlign w:val="center"/>
          </w:tcPr>
          <w:p w:rsidR="00847D2B" w:rsidRPr="005D6640" w:rsidRDefault="00847D2B">
            <w:pPr>
              <w:rPr>
                <w:sz w:val="18"/>
              </w:rPr>
            </w:pPr>
          </w:p>
        </w:tc>
        <w:tc>
          <w:tcPr>
            <w:tcW w:w="1080" w:type="dxa"/>
            <w:tcBorders>
              <w:top w:val="nil"/>
              <w:left w:val="single" w:sz="4" w:space="0" w:color="auto"/>
              <w:bottom w:val="nil"/>
              <w:right w:val="single" w:sz="8"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2</w:t>
            </w:r>
          </w:p>
        </w:tc>
        <w:tc>
          <w:tcPr>
            <w:tcW w:w="4140" w:type="dxa"/>
            <w:tcBorders>
              <w:top w:val="nil"/>
              <w:left w:val="single" w:sz="8" w:space="0" w:color="auto"/>
              <w:bottom w:val="nil"/>
              <w:right w:val="nil"/>
            </w:tcBorders>
          </w:tcPr>
          <w:p w:rsidR="1281669A" w:rsidRPr="005D6640" w:rsidRDefault="1281669A">
            <w:pPr>
              <w:rPr>
                <w:sz w:val="18"/>
              </w:rPr>
            </w:pPr>
            <w:r w:rsidRPr="005D6640">
              <w:rPr>
                <w:rFonts w:ascii="Times New Roman" w:eastAsia="Times New Roman" w:hAnsi="Times New Roman" w:cs="Times New Roman"/>
                <w:sz w:val="16"/>
                <w:szCs w:val="20"/>
              </w:rPr>
              <w:t>Reversing signal</w:t>
            </w:r>
          </w:p>
        </w:tc>
        <w:tc>
          <w:tcPr>
            <w:tcW w:w="1815" w:type="dxa"/>
            <w:tcBorders>
              <w:top w:val="nil"/>
              <w:left w:val="single" w:sz="8" w:space="0" w:color="auto"/>
              <w:bottom w:val="nil"/>
              <w:right w:val="single" w:sz="8"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Black</w:t>
            </w:r>
          </w:p>
        </w:tc>
      </w:tr>
      <w:tr w:rsidR="1281669A" w:rsidRPr="005D6640" w:rsidTr="005D6640">
        <w:tc>
          <w:tcPr>
            <w:tcW w:w="540" w:type="dxa"/>
            <w:vMerge/>
            <w:tcBorders>
              <w:left w:val="single" w:sz="4" w:space="0" w:color="auto"/>
              <w:right w:val="single" w:sz="4" w:space="0" w:color="auto"/>
            </w:tcBorders>
            <w:vAlign w:val="center"/>
          </w:tcPr>
          <w:p w:rsidR="00847D2B" w:rsidRPr="005D6640" w:rsidRDefault="00847D2B">
            <w:pPr>
              <w:rPr>
                <w:sz w:val="18"/>
              </w:rPr>
            </w:pPr>
          </w:p>
        </w:tc>
        <w:tc>
          <w:tcPr>
            <w:tcW w:w="540" w:type="dxa"/>
            <w:vMerge/>
            <w:tcBorders>
              <w:left w:val="single" w:sz="4" w:space="0" w:color="auto"/>
              <w:right w:val="single" w:sz="4" w:space="0" w:color="auto"/>
            </w:tcBorders>
            <w:vAlign w:val="center"/>
          </w:tcPr>
          <w:p w:rsidR="00847D2B" w:rsidRPr="005D6640" w:rsidRDefault="00847D2B">
            <w:pPr>
              <w:rPr>
                <w:sz w:val="18"/>
              </w:rPr>
            </w:pPr>
          </w:p>
        </w:tc>
        <w:tc>
          <w:tcPr>
            <w:tcW w:w="1080" w:type="dxa"/>
            <w:tcBorders>
              <w:top w:val="nil"/>
              <w:left w:val="single" w:sz="4" w:space="0" w:color="auto"/>
              <w:bottom w:val="nil"/>
              <w:right w:val="single" w:sz="8"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3</w:t>
            </w:r>
          </w:p>
        </w:tc>
        <w:tc>
          <w:tcPr>
            <w:tcW w:w="4140" w:type="dxa"/>
            <w:tcBorders>
              <w:top w:val="nil"/>
              <w:left w:val="single" w:sz="8" w:space="0" w:color="auto"/>
              <w:bottom w:val="nil"/>
              <w:right w:val="nil"/>
            </w:tcBorders>
          </w:tcPr>
          <w:p w:rsidR="1281669A" w:rsidRPr="005D6640" w:rsidRDefault="1281669A">
            <w:pPr>
              <w:rPr>
                <w:sz w:val="18"/>
              </w:rPr>
            </w:pPr>
            <w:r w:rsidRPr="005D6640">
              <w:rPr>
                <w:rFonts w:ascii="Times New Roman" w:eastAsia="Times New Roman" w:hAnsi="Times New Roman" w:cs="Times New Roman"/>
                <w:sz w:val="16"/>
                <w:szCs w:val="20"/>
              </w:rPr>
              <w:t>Earth return</w:t>
            </w:r>
          </w:p>
        </w:tc>
        <w:tc>
          <w:tcPr>
            <w:tcW w:w="1815" w:type="dxa"/>
            <w:tcBorders>
              <w:top w:val="nil"/>
              <w:left w:val="single" w:sz="8" w:space="0" w:color="auto"/>
              <w:bottom w:val="nil"/>
              <w:right w:val="single" w:sz="8"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White</w:t>
            </w:r>
          </w:p>
        </w:tc>
      </w:tr>
      <w:tr w:rsidR="1281669A" w:rsidRPr="005D6640" w:rsidTr="005D6640">
        <w:tc>
          <w:tcPr>
            <w:tcW w:w="540" w:type="dxa"/>
            <w:vMerge/>
            <w:tcBorders>
              <w:left w:val="single" w:sz="4" w:space="0" w:color="auto"/>
              <w:right w:val="single" w:sz="4" w:space="0" w:color="auto"/>
            </w:tcBorders>
            <w:vAlign w:val="center"/>
          </w:tcPr>
          <w:p w:rsidR="00847D2B" w:rsidRPr="005D6640" w:rsidRDefault="00847D2B">
            <w:pPr>
              <w:rPr>
                <w:sz w:val="18"/>
              </w:rPr>
            </w:pPr>
          </w:p>
        </w:tc>
        <w:tc>
          <w:tcPr>
            <w:tcW w:w="540" w:type="dxa"/>
            <w:vMerge/>
            <w:tcBorders>
              <w:left w:val="single" w:sz="4" w:space="0" w:color="auto"/>
              <w:right w:val="single" w:sz="4" w:space="0" w:color="auto"/>
            </w:tcBorders>
            <w:vAlign w:val="center"/>
          </w:tcPr>
          <w:p w:rsidR="00847D2B" w:rsidRPr="005D6640" w:rsidRDefault="00847D2B">
            <w:pPr>
              <w:rPr>
                <w:sz w:val="18"/>
              </w:rPr>
            </w:pPr>
          </w:p>
        </w:tc>
        <w:tc>
          <w:tcPr>
            <w:tcW w:w="1080" w:type="dxa"/>
            <w:tcBorders>
              <w:top w:val="nil"/>
              <w:left w:val="single" w:sz="4" w:space="0" w:color="auto"/>
              <w:bottom w:val="nil"/>
              <w:right w:val="single" w:sz="8"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4</w:t>
            </w:r>
          </w:p>
        </w:tc>
        <w:tc>
          <w:tcPr>
            <w:tcW w:w="4140" w:type="dxa"/>
            <w:tcBorders>
              <w:top w:val="nil"/>
              <w:left w:val="single" w:sz="8" w:space="0" w:color="auto"/>
              <w:bottom w:val="nil"/>
              <w:right w:val="nil"/>
            </w:tcBorders>
          </w:tcPr>
          <w:p w:rsidR="1281669A" w:rsidRPr="005D6640" w:rsidRDefault="1281669A">
            <w:pPr>
              <w:rPr>
                <w:sz w:val="18"/>
              </w:rPr>
            </w:pPr>
            <w:r w:rsidRPr="005D6640">
              <w:rPr>
                <w:rFonts w:ascii="Times New Roman" w:eastAsia="Times New Roman" w:hAnsi="Times New Roman" w:cs="Times New Roman"/>
                <w:sz w:val="16"/>
                <w:szCs w:val="20"/>
              </w:rPr>
              <w:t>Right-hand turn</w:t>
            </w:r>
          </w:p>
        </w:tc>
        <w:tc>
          <w:tcPr>
            <w:tcW w:w="1815" w:type="dxa"/>
            <w:tcBorders>
              <w:top w:val="nil"/>
              <w:left w:val="single" w:sz="8" w:space="0" w:color="auto"/>
              <w:bottom w:val="nil"/>
              <w:right w:val="single" w:sz="8"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Green</w:t>
            </w:r>
          </w:p>
        </w:tc>
      </w:tr>
      <w:tr w:rsidR="1281669A" w:rsidRPr="005D6640" w:rsidTr="005D6640">
        <w:tc>
          <w:tcPr>
            <w:tcW w:w="540" w:type="dxa"/>
            <w:vMerge/>
            <w:tcBorders>
              <w:left w:val="single" w:sz="4" w:space="0" w:color="auto"/>
              <w:right w:val="single" w:sz="4" w:space="0" w:color="auto"/>
            </w:tcBorders>
            <w:vAlign w:val="center"/>
          </w:tcPr>
          <w:p w:rsidR="00847D2B" w:rsidRPr="005D6640" w:rsidRDefault="00847D2B">
            <w:pPr>
              <w:rPr>
                <w:sz w:val="18"/>
              </w:rPr>
            </w:pPr>
          </w:p>
        </w:tc>
        <w:tc>
          <w:tcPr>
            <w:tcW w:w="540" w:type="dxa"/>
            <w:vMerge/>
            <w:tcBorders>
              <w:left w:val="single" w:sz="4" w:space="0" w:color="auto"/>
              <w:right w:val="single" w:sz="4" w:space="0" w:color="auto"/>
            </w:tcBorders>
            <w:vAlign w:val="center"/>
          </w:tcPr>
          <w:p w:rsidR="00847D2B" w:rsidRPr="005D6640" w:rsidRDefault="00847D2B">
            <w:pPr>
              <w:rPr>
                <w:sz w:val="18"/>
              </w:rPr>
            </w:pPr>
          </w:p>
        </w:tc>
        <w:tc>
          <w:tcPr>
            <w:tcW w:w="1080" w:type="dxa"/>
            <w:tcBorders>
              <w:top w:val="nil"/>
              <w:left w:val="single" w:sz="4" w:space="0" w:color="auto"/>
              <w:bottom w:val="nil"/>
              <w:right w:val="single" w:sz="8"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5</w:t>
            </w:r>
          </w:p>
        </w:tc>
        <w:tc>
          <w:tcPr>
            <w:tcW w:w="4140" w:type="dxa"/>
            <w:tcBorders>
              <w:top w:val="nil"/>
              <w:left w:val="single" w:sz="8" w:space="0" w:color="auto"/>
              <w:bottom w:val="nil"/>
              <w:right w:val="nil"/>
            </w:tcBorders>
          </w:tcPr>
          <w:p w:rsidR="1281669A" w:rsidRPr="005D6640" w:rsidRDefault="1281669A">
            <w:pPr>
              <w:rPr>
                <w:sz w:val="18"/>
              </w:rPr>
            </w:pPr>
            <w:r w:rsidRPr="005D6640">
              <w:rPr>
                <w:rFonts w:ascii="Times New Roman" w:eastAsia="Times New Roman" w:hAnsi="Times New Roman" w:cs="Times New Roman"/>
                <w:sz w:val="16"/>
                <w:szCs w:val="20"/>
              </w:rPr>
              <w:t>Service Brakes</w:t>
            </w:r>
          </w:p>
        </w:tc>
        <w:tc>
          <w:tcPr>
            <w:tcW w:w="1815" w:type="dxa"/>
            <w:tcBorders>
              <w:top w:val="nil"/>
              <w:left w:val="single" w:sz="8" w:space="0" w:color="auto"/>
              <w:bottom w:val="nil"/>
              <w:right w:val="single" w:sz="8"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Blue</w:t>
            </w:r>
          </w:p>
        </w:tc>
      </w:tr>
      <w:tr w:rsidR="1281669A" w:rsidRPr="005D6640" w:rsidTr="005D6640">
        <w:tc>
          <w:tcPr>
            <w:tcW w:w="540" w:type="dxa"/>
            <w:vMerge/>
            <w:tcBorders>
              <w:left w:val="single" w:sz="4" w:space="0" w:color="auto"/>
              <w:right w:val="single" w:sz="4" w:space="0" w:color="auto"/>
            </w:tcBorders>
            <w:vAlign w:val="center"/>
          </w:tcPr>
          <w:p w:rsidR="00847D2B" w:rsidRPr="005D6640" w:rsidRDefault="00847D2B">
            <w:pPr>
              <w:rPr>
                <w:sz w:val="18"/>
              </w:rPr>
            </w:pPr>
          </w:p>
        </w:tc>
        <w:tc>
          <w:tcPr>
            <w:tcW w:w="540" w:type="dxa"/>
            <w:vMerge/>
            <w:tcBorders>
              <w:left w:val="single" w:sz="4" w:space="0" w:color="auto"/>
              <w:right w:val="single" w:sz="4" w:space="0" w:color="auto"/>
            </w:tcBorders>
            <w:vAlign w:val="center"/>
          </w:tcPr>
          <w:p w:rsidR="00847D2B" w:rsidRPr="005D6640" w:rsidRDefault="00847D2B">
            <w:pPr>
              <w:rPr>
                <w:sz w:val="18"/>
              </w:rPr>
            </w:pPr>
          </w:p>
        </w:tc>
        <w:tc>
          <w:tcPr>
            <w:tcW w:w="1080" w:type="dxa"/>
            <w:tcBorders>
              <w:top w:val="nil"/>
              <w:left w:val="single" w:sz="4" w:space="0" w:color="auto"/>
              <w:bottom w:val="nil"/>
              <w:right w:val="single" w:sz="8"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6</w:t>
            </w:r>
          </w:p>
        </w:tc>
        <w:tc>
          <w:tcPr>
            <w:tcW w:w="4140" w:type="dxa"/>
            <w:tcBorders>
              <w:top w:val="nil"/>
              <w:left w:val="single" w:sz="8" w:space="0" w:color="auto"/>
              <w:bottom w:val="nil"/>
              <w:right w:val="nil"/>
            </w:tcBorders>
          </w:tcPr>
          <w:p w:rsidR="1281669A" w:rsidRPr="005D6640" w:rsidRDefault="1281669A">
            <w:pPr>
              <w:rPr>
                <w:sz w:val="18"/>
              </w:rPr>
            </w:pPr>
            <w:r w:rsidRPr="005D6640">
              <w:rPr>
                <w:rFonts w:ascii="Times New Roman" w:eastAsia="Times New Roman" w:hAnsi="Times New Roman" w:cs="Times New Roman"/>
                <w:sz w:val="16"/>
                <w:szCs w:val="20"/>
              </w:rPr>
              <w:t>Stop lamps</w:t>
            </w:r>
          </w:p>
        </w:tc>
        <w:tc>
          <w:tcPr>
            <w:tcW w:w="1815" w:type="dxa"/>
            <w:tcBorders>
              <w:top w:val="nil"/>
              <w:left w:val="single" w:sz="8" w:space="0" w:color="auto"/>
              <w:bottom w:val="nil"/>
              <w:right w:val="single" w:sz="8"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Red</w:t>
            </w:r>
          </w:p>
        </w:tc>
      </w:tr>
      <w:tr w:rsidR="1281669A" w:rsidRPr="005D6640" w:rsidTr="005D6640">
        <w:tc>
          <w:tcPr>
            <w:tcW w:w="540" w:type="dxa"/>
            <w:vMerge/>
            <w:tcBorders>
              <w:left w:val="single" w:sz="4" w:space="0" w:color="auto"/>
              <w:bottom w:val="single" w:sz="4" w:space="0" w:color="auto"/>
              <w:right w:val="single" w:sz="4" w:space="0" w:color="auto"/>
            </w:tcBorders>
            <w:vAlign w:val="center"/>
          </w:tcPr>
          <w:p w:rsidR="00847D2B" w:rsidRPr="005D6640" w:rsidRDefault="00847D2B">
            <w:pPr>
              <w:rPr>
                <w:sz w:val="18"/>
              </w:rPr>
            </w:pPr>
          </w:p>
        </w:tc>
        <w:tc>
          <w:tcPr>
            <w:tcW w:w="540" w:type="dxa"/>
            <w:vMerge/>
            <w:tcBorders>
              <w:left w:val="single" w:sz="4" w:space="0" w:color="auto"/>
              <w:bottom w:val="single" w:sz="4" w:space="0" w:color="auto"/>
              <w:right w:val="single" w:sz="4" w:space="0" w:color="auto"/>
            </w:tcBorders>
            <w:vAlign w:val="center"/>
          </w:tcPr>
          <w:p w:rsidR="00847D2B" w:rsidRPr="005D6640" w:rsidRDefault="00847D2B">
            <w:pPr>
              <w:rPr>
                <w:sz w:val="18"/>
              </w:rPr>
            </w:pPr>
          </w:p>
        </w:tc>
        <w:tc>
          <w:tcPr>
            <w:tcW w:w="1080" w:type="dxa"/>
            <w:tcBorders>
              <w:top w:val="nil"/>
              <w:left w:val="single" w:sz="4" w:space="0" w:color="auto"/>
              <w:bottom w:val="single" w:sz="8" w:space="0" w:color="auto"/>
              <w:right w:val="single" w:sz="8"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7</w:t>
            </w:r>
          </w:p>
        </w:tc>
        <w:tc>
          <w:tcPr>
            <w:tcW w:w="4140" w:type="dxa"/>
            <w:tcBorders>
              <w:top w:val="nil"/>
              <w:left w:val="single" w:sz="8" w:space="0" w:color="auto"/>
              <w:bottom w:val="nil"/>
              <w:right w:val="nil"/>
            </w:tcBorders>
          </w:tcPr>
          <w:p w:rsidR="1281669A" w:rsidRPr="005D6640" w:rsidRDefault="1281669A">
            <w:pPr>
              <w:rPr>
                <w:sz w:val="18"/>
              </w:rPr>
            </w:pPr>
            <w:r w:rsidRPr="005D6640">
              <w:rPr>
                <w:rFonts w:ascii="Times New Roman" w:eastAsia="Times New Roman" w:hAnsi="Times New Roman" w:cs="Times New Roman"/>
                <w:sz w:val="16"/>
                <w:szCs w:val="20"/>
              </w:rPr>
              <w:t>Rear lamps, clearance and side marker lamps</w:t>
            </w:r>
          </w:p>
        </w:tc>
        <w:tc>
          <w:tcPr>
            <w:tcW w:w="1815" w:type="dxa"/>
            <w:tcBorders>
              <w:top w:val="nil"/>
              <w:left w:val="single" w:sz="8" w:space="0" w:color="auto"/>
              <w:bottom w:val="single" w:sz="8" w:space="0" w:color="auto"/>
              <w:right w:val="single" w:sz="8"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Brown</w:t>
            </w:r>
          </w:p>
        </w:tc>
      </w:tr>
      <w:tr w:rsidR="1281669A" w:rsidRPr="005D6640" w:rsidTr="005D6640">
        <w:tc>
          <w:tcPr>
            <w:tcW w:w="540" w:type="dxa"/>
            <w:tcBorders>
              <w:top w:val="single" w:sz="4" w:space="0" w:color="auto"/>
              <w:left w:val="single" w:sz="8" w:space="0" w:color="auto"/>
              <w:bottom w:val="nil"/>
              <w:right w:val="nil"/>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 xml:space="preserve"> </w:t>
            </w:r>
          </w:p>
        </w:tc>
        <w:tc>
          <w:tcPr>
            <w:tcW w:w="540" w:type="dxa"/>
            <w:tcBorders>
              <w:top w:val="single" w:sz="4" w:space="0" w:color="auto"/>
              <w:left w:val="nil"/>
              <w:bottom w:val="nil"/>
              <w:right w:val="single" w:sz="8"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 xml:space="preserve"> </w:t>
            </w:r>
          </w:p>
        </w:tc>
        <w:tc>
          <w:tcPr>
            <w:tcW w:w="1080" w:type="dxa"/>
            <w:tcBorders>
              <w:top w:val="single" w:sz="8" w:space="0" w:color="auto"/>
              <w:left w:val="single" w:sz="8" w:space="0" w:color="auto"/>
              <w:bottom w:val="nil"/>
              <w:right w:val="single" w:sz="8"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8</w:t>
            </w:r>
          </w:p>
        </w:tc>
        <w:tc>
          <w:tcPr>
            <w:tcW w:w="4140" w:type="dxa"/>
            <w:tcBorders>
              <w:top w:val="single" w:sz="8" w:space="0" w:color="auto"/>
              <w:left w:val="single" w:sz="8" w:space="0" w:color="auto"/>
              <w:bottom w:val="nil"/>
              <w:right w:val="single" w:sz="8" w:space="0" w:color="auto"/>
            </w:tcBorders>
          </w:tcPr>
          <w:p w:rsidR="1281669A" w:rsidRPr="005D6640" w:rsidRDefault="1281669A">
            <w:pPr>
              <w:rPr>
                <w:sz w:val="18"/>
              </w:rPr>
            </w:pPr>
            <w:r w:rsidRPr="005D6640">
              <w:rPr>
                <w:rFonts w:ascii="Times New Roman" w:eastAsia="Times New Roman" w:hAnsi="Times New Roman" w:cs="Times New Roman"/>
                <w:sz w:val="16"/>
                <w:szCs w:val="20"/>
              </w:rPr>
              <w:t>Battery charger/electric winch</w:t>
            </w:r>
          </w:p>
        </w:tc>
        <w:tc>
          <w:tcPr>
            <w:tcW w:w="1815" w:type="dxa"/>
            <w:tcBorders>
              <w:top w:val="single" w:sz="8" w:space="0" w:color="auto"/>
              <w:left w:val="single" w:sz="8" w:space="0" w:color="auto"/>
              <w:bottom w:val="nil"/>
              <w:right w:val="single" w:sz="8"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Orange</w:t>
            </w:r>
          </w:p>
        </w:tc>
      </w:tr>
      <w:tr w:rsidR="1281669A" w:rsidRPr="005D6640" w:rsidTr="20C25A91">
        <w:tc>
          <w:tcPr>
            <w:tcW w:w="540" w:type="dxa"/>
            <w:tcBorders>
              <w:top w:val="nil"/>
              <w:left w:val="single" w:sz="8" w:space="0" w:color="auto"/>
              <w:bottom w:val="nil"/>
              <w:right w:val="nil"/>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 xml:space="preserve"> </w:t>
            </w:r>
          </w:p>
        </w:tc>
        <w:tc>
          <w:tcPr>
            <w:tcW w:w="540" w:type="dxa"/>
            <w:tcBorders>
              <w:top w:val="nil"/>
              <w:left w:val="nil"/>
              <w:bottom w:val="nil"/>
              <w:right w:val="single" w:sz="8"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 xml:space="preserve"> </w:t>
            </w:r>
          </w:p>
        </w:tc>
        <w:tc>
          <w:tcPr>
            <w:tcW w:w="1080" w:type="dxa"/>
            <w:tcBorders>
              <w:top w:val="nil"/>
              <w:left w:val="single" w:sz="8" w:space="0" w:color="auto"/>
              <w:bottom w:val="nil"/>
              <w:right w:val="single" w:sz="8"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9</w:t>
            </w:r>
          </w:p>
        </w:tc>
        <w:tc>
          <w:tcPr>
            <w:tcW w:w="4140" w:type="dxa"/>
            <w:tcBorders>
              <w:top w:val="nil"/>
              <w:left w:val="single" w:sz="8" w:space="0" w:color="auto"/>
              <w:bottom w:val="nil"/>
              <w:right w:val="single" w:sz="8" w:space="0" w:color="auto"/>
            </w:tcBorders>
          </w:tcPr>
          <w:p w:rsidR="1281669A" w:rsidRPr="005D6640" w:rsidRDefault="1281669A">
            <w:pPr>
              <w:rPr>
                <w:sz w:val="18"/>
              </w:rPr>
            </w:pPr>
            <w:r w:rsidRPr="005D6640">
              <w:rPr>
                <w:rFonts w:ascii="Times New Roman" w:eastAsia="Times New Roman" w:hAnsi="Times New Roman" w:cs="Times New Roman"/>
                <w:sz w:val="16"/>
                <w:szCs w:val="20"/>
              </w:rPr>
              <w:t xml:space="preserve">Auxiliaries, </w:t>
            </w:r>
            <w:proofErr w:type="spellStart"/>
            <w:r w:rsidRPr="005D6640">
              <w:rPr>
                <w:rFonts w:ascii="Times New Roman" w:eastAsia="Times New Roman" w:hAnsi="Times New Roman" w:cs="Times New Roman"/>
                <w:sz w:val="16"/>
                <w:szCs w:val="20"/>
              </w:rPr>
              <w:t>etc</w:t>
            </w:r>
            <w:proofErr w:type="spellEnd"/>
            <w:r w:rsidRPr="005D6640">
              <w:rPr>
                <w:rFonts w:ascii="Times New Roman" w:eastAsia="Times New Roman" w:hAnsi="Times New Roman" w:cs="Times New Roman"/>
                <w:sz w:val="16"/>
                <w:szCs w:val="20"/>
              </w:rPr>
              <w:t>/battery feed</w:t>
            </w:r>
          </w:p>
        </w:tc>
        <w:tc>
          <w:tcPr>
            <w:tcW w:w="1815" w:type="dxa"/>
            <w:tcBorders>
              <w:top w:val="nil"/>
              <w:left w:val="single" w:sz="8" w:space="0" w:color="auto"/>
              <w:bottom w:val="nil"/>
              <w:right w:val="single" w:sz="8"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Pink</w:t>
            </w:r>
          </w:p>
        </w:tc>
      </w:tr>
      <w:tr w:rsidR="1281669A" w:rsidRPr="005D6640" w:rsidTr="20C25A91">
        <w:tc>
          <w:tcPr>
            <w:tcW w:w="540" w:type="dxa"/>
            <w:tcBorders>
              <w:top w:val="nil"/>
              <w:left w:val="single" w:sz="8" w:space="0" w:color="auto"/>
              <w:bottom w:val="nil"/>
              <w:right w:val="nil"/>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 xml:space="preserve"> </w:t>
            </w:r>
          </w:p>
        </w:tc>
        <w:tc>
          <w:tcPr>
            <w:tcW w:w="540" w:type="dxa"/>
            <w:tcBorders>
              <w:top w:val="nil"/>
              <w:left w:val="nil"/>
              <w:bottom w:val="nil"/>
              <w:right w:val="single" w:sz="8"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 xml:space="preserve"> </w:t>
            </w:r>
          </w:p>
        </w:tc>
        <w:tc>
          <w:tcPr>
            <w:tcW w:w="1080" w:type="dxa"/>
            <w:tcBorders>
              <w:top w:val="nil"/>
              <w:left w:val="single" w:sz="8" w:space="0" w:color="auto"/>
              <w:bottom w:val="nil"/>
              <w:right w:val="single" w:sz="8"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10</w:t>
            </w:r>
          </w:p>
        </w:tc>
        <w:tc>
          <w:tcPr>
            <w:tcW w:w="4140" w:type="dxa"/>
            <w:tcBorders>
              <w:top w:val="nil"/>
              <w:left w:val="single" w:sz="8" w:space="0" w:color="auto"/>
              <w:bottom w:val="nil"/>
              <w:right w:val="single" w:sz="8" w:space="0" w:color="auto"/>
            </w:tcBorders>
          </w:tcPr>
          <w:p w:rsidR="1281669A" w:rsidRPr="005D6640" w:rsidRDefault="1281669A">
            <w:pPr>
              <w:rPr>
                <w:sz w:val="18"/>
              </w:rPr>
            </w:pPr>
            <w:r w:rsidRPr="005D6640">
              <w:rPr>
                <w:rFonts w:ascii="Times New Roman" w:eastAsia="Times New Roman" w:hAnsi="Times New Roman" w:cs="Times New Roman"/>
                <w:sz w:val="16"/>
                <w:szCs w:val="20"/>
              </w:rPr>
              <w:t>Earth return</w:t>
            </w:r>
          </w:p>
        </w:tc>
        <w:tc>
          <w:tcPr>
            <w:tcW w:w="1815" w:type="dxa"/>
            <w:tcBorders>
              <w:top w:val="nil"/>
              <w:left w:val="single" w:sz="8" w:space="0" w:color="auto"/>
              <w:bottom w:val="nil"/>
              <w:right w:val="single" w:sz="8"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White</w:t>
            </w:r>
          </w:p>
        </w:tc>
      </w:tr>
      <w:tr w:rsidR="1281669A" w:rsidRPr="005D6640" w:rsidTr="20C25A91">
        <w:tc>
          <w:tcPr>
            <w:tcW w:w="540" w:type="dxa"/>
            <w:tcBorders>
              <w:top w:val="nil"/>
              <w:left w:val="single" w:sz="8" w:space="0" w:color="auto"/>
              <w:bottom w:val="nil"/>
              <w:right w:val="nil"/>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 xml:space="preserve"> </w:t>
            </w:r>
          </w:p>
        </w:tc>
        <w:tc>
          <w:tcPr>
            <w:tcW w:w="540" w:type="dxa"/>
            <w:tcBorders>
              <w:top w:val="nil"/>
              <w:left w:val="nil"/>
              <w:bottom w:val="nil"/>
              <w:right w:val="single" w:sz="8"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 xml:space="preserve"> </w:t>
            </w:r>
          </w:p>
        </w:tc>
        <w:tc>
          <w:tcPr>
            <w:tcW w:w="1080" w:type="dxa"/>
            <w:tcBorders>
              <w:top w:val="nil"/>
              <w:left w:val="single" w:sz="8" w:space="0" w:color="auto"/>
              <w:bottom w:val="nil"/>
              <w:right w:val="single" w:sz="8"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11</w:t>
            </w:r>
          </w:p>
        </w:tc>
        <w:tc>
          <w:tcPr>
            <w:tcW w:w="4140" w:type="dxa"/>
            <w:tcBorders>
              <w:top w:val="nil"/>
              <w:left w:val="single" w:sz="8" w:space="0" w:color="auto"/>
              <w:bottom w:val="nil"/>
              <w:right w:val="single" w:sz="8" w:space="0" w:color="auto"/>
            </w:tcBorders>
          </w:tcPr>
          <w:p w:rsidR="1281669A" w:rsidRPr="005D6640" w:rsidRDefault="1281669A">
            <w:pPr>
              <w:rPr>
                <w:sz w:val="18"/>
              </w:rPr>
            </w:pPr>
            <w:r w:rsidRPr="005D6640">
              <w:rPr>
                <w:rFonts w:ascii="Times New Roman" w:eastAsia="Times New Roman" w:hAnsi="Times New Roman" w:cs="Times New Roman"/>
                <w:sz w:val="16"/>
                <w:szCs w:val="20"/>
              </w:rPr>
              <w:t>Rear fog lamp</w:t>
            </w:r>
          </w:p>
        </w:tc>
        <w:tc>
          <w:tcPr>
            <w:tcW w:w="1815" w:type="dxa"/>
            <w:tcBorders>
              <w:top w:val="nil"/>
              <w:left w:val="single" w:sz="8" w:space="0" w:color="auto"/>
              <w:bottom w:val="nil"/>
              <w:right w:val="single" w:sz="8"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Grey</w:t>
            </w:r>
          </w:p>
        </w:tc>
      </w:tr>
      <w:tr w:rsidR="1281669A" w:rsidRPr="005D6640" w:rsidTr="20C25A91">
        <w:tc>
          <w:tcPr>
            <w:tcW w:w="540" w:type="dxa"/>
            <w:tcBorders>
              <w:top w:val="nil"/>
              <w:left w:val="single" w:sz="8" w:space="0" w:color="auto"/>
              <w:bottom w:val="single" w:sz="8" w:space="0" w:color="auto"/>
              <w:right w:val="nil"/>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 xml:space="preserve"> </w:t>
            </w:r>
          </w:p>
        </w:tc>
        <w:tc>
          <w:tcPr>
            <w:tcW w:w="540" w:type="dxa"/>
            <w:tcBorders>
              <w:top w:val="nil"/>
              <w:left w:val="nil"/>
              <w:bottom w:val="single" w:sz="8" w:space="0" w:color="auto"/>
              <w:right w:val="single" w:sz="8"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 xml:space="preserve"> </w:t>
            </w:r>
          </w:p>
        </w:tc>
        <w:tc>
          <w:tcPr>
            <w:tcW w:w="1080" w:type="dxa"/>
            <w:tcBorders>
              <w:top w:val="nil"/>
              <w:left w:val="single" w:sz="8" w:space="0" w:color="auto"/>
              <w:bottom w:val="single" w:sz="8" w:space="0" w:color="auto"/>
              <w:right w:val="single" w:sz="8"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12</w:t>
            </w:r>
          </w:p>
        </w:tc>
        <w:tc>
          <w:tcPr>
            <w:tcW w:w="4140" w:type="dxa"/>
            <w:tcBorders>
              <w:top w:val="nil"/>
              <w:left w:val="single" w:sz="8" w:space="0" w:color="auto"/>
              <w:bottom w:val="single" w:sz="8" w:space="0" w:color="auto"/>
              <w:right w:val="single" w:sz="8" w:space="0" w:color="auto"/>
            </w:tcBorders>
          </w:tcPr>
          <w:p w:rsidR="1281669A" w:rsidRPr="005D6640" w:rsidRDefault="1281669A">
            <w:pPr>
              <w:rPr>
                <w:sz w:val="18"/>
              </w:rPr>
            </w:pPr>
            <w:r w:rsidRPr="005D6640">
              <w:rPr>
                <w:rFonts w:ascii="Times New Roman" w:eastAsia="Times New Roman" w:hAnsi="Times New Roman" w:cs="Times New Roman"/>
                <w:sz w:val="16"/>
                <w:szCs w:val="20"/>
              </w:rPr>
              <w:t>Spare</w:t>
            </w:r>
          </w:p>
        </w:tc>
        <w:tc>
          <w:tcPr>
            <w:tcW w:w="1815" w:type="dxa"/>
            <w:tcBorders>
              <w:top w:val="nil"/>
              <w:left w:val="single" w:sz="8" w:space="0" w:color="auto"/>
              <w:bottom w:val="single" w:sz="8" w:space="0" w:color="auto"/>
              <w:right w:val="single" w:sz="8" w:space="0" w:color="auto"/>
            </w:tcBorders>
          </w:tcPr>
          <w:p w:rsidR="1281669A" w:rsidRPr="005D6640" w:rsidRDefault="1281669A" w:rsidP="1281669A">
            <w:pPr>
              <w:jc w:val="center"/>
              <w:rPr>
                <w:sz w:val="18"/>
              </w:rPr>
            </w:pPr>
            <w:r w:rsidRPr="005D6640">
              <w:rPr>
                <w:rFonts w:ascii="Times New Roman" w:eastAsia="Times New Roman" w:hAnsi="Times New Roman" w:cs="Times New Roman"/>
                <w:sz w:val="16"/>
                <w:szCs w:val="20"/>
              </w:rPr>
              <w:t>Violet</w:t>
            </w:r>
          </w:p>
        </w:tc>
      </w:tr>
    </w:tbl>
    <w:p w:rsidR="72D19328" w:rsidRPr="005D6640" w:rsidRDefault="72D19328" w:rsidP="1281669A">
      <w:pPr>
        <w:rPr>
          <w:rFonts w:ascii="Times New Roman" w:eastAsia="Times New Roman" w:hAnsi="Times New Roman" w:cs="Times New Roman"/>
          <w:sz w:val="18"/>
        </w:rPr>
      </w:pPr>
      <w:r w:rsidRPr="005D6640">
        <w:rPr>
          <w:rFonts w:ascii="Times New Roman" w:eastAsia="Times New Roman" w:hAnsi="Times New Roman" w:cs="Times New Roman"/>
          <w:sz w:val="18"/>
        </w:rPr>
        <w:t xml:space="preserve">     Note:  Where service brakes are not fitted, contact No. 5 may be used for auxiliaries</w:t>
      </w:r>
    </w:p>
    <w:p w:rsidR="005D6640" w:rsidRDefault="005D6640" w:rsidP="3332E99A">
      <w:pPr>
        <w:rPr>
          <w:rStyle w:val="CharSectno"/>
          <w:rFonts w:ascii="Arial" w:eastAsia="Times New Roman" w:hAnsi="Arial" w:cs="Arial"/>
          <w:b/>
          <w:bCs/>
          <w:sz w:val="32"/>
          <w:szCs w:val="32"/>
          <w:lang w:eastAsia="en-AU"/>
        </w:rPr>
        <w:sectPr w:rsidR="005D6640" w:rsidSect="00942E43">
          <w:headerReference w:type="default" r:id="rId32"/>
          <w:pgSz w:w="11906" w:h="16838"/>
          <w:pgMar w:top="1440" w:right="1440" w:bottom="1440" w:left="1440" w:header="708" w:footer="708" w:gutter="0"/>
          <w:cols w:space="708"/>
          <w:docGrid w:linePitch="360"/>
        </w:sectPr>
      </w:pPr>
    </w:p>
    <w:p w:rsidR="4B09914F" w:rsidRDefault="4B09914F" w:rsidP="3332E99A">
      <w:pPr>
        <w:rPr>
          <w:rStyle w:val="CharSectno"/>
          <w:rFonts w:ascii="Arial" w:eastAsia="Times New Roman" w:hAnsi="Arial" w:cs="Arial"/>
          <w:b/>
          <w:bCs/>
          <w:sz w:val="32"/>
          <w:szCs w:val="32"/>
          <w:lang w:eastAsia="en-AU"/>
        </w:rPr>
      </w:pPr>
      <w:r w:rsidRPr="3332E99A">
        <w:rPr>
          <w:rStyle w:val="CharSectno"/>
          <w:rFonts w:ascii="Arial" w:eastAsia="Times New Roman" w:hAnsi="Arial" w:cs="Arial"/>
          <w:b/>
          <w:bCs/>
          <w:sz w:val="32"/>
          <w:szCs w:val="32"/>
          <w:lang w:eastAsia="en-AU"/>
        </w:rPr>
        <w:lastRenderedPageBreak/>
        <w:t>Schedule 1</w:t>
      </w:r>
      <w:r w:rsidR="11285668" w:rsidRPr="3332E99A">
        <w:rPr>
          <w:rStyle w:val="CharSectno"/>
          <w:rFonts w:ascii="Arial" w:eastAsia="Times New Roman" w:hAnsi="Arial" w:cs="Arial"/>
          <w:b/>
          <w:bCs/>
          <w:sz w:val="32"/>
          <w:szCs w:val="32"/>
          <w:lang w:eastAsia="en-AU"/>
        </w:rPr>
        <w:t>4</w:t>
      </w:r>
      <w:r w:rsidRPr="3332E99A">
        <w:rPr>
          <w:rStyle w:val="CharSectno"/>
          <w:rFonts w:ascii="Arial" w:eastAsia="Times New Roman" w:hAnsi="Arial" w:cs="Arial"/>
          <w:b/>
          <w:bCs/>
          <w:sz w:val="32"/>
          <w:szCs w:val="32"/>
          <w:lang w:eastAsia="en-AU"/>
        </w:rPr>
        <w:t xml:space="preserve"> – Amendment</w:t>
      </w:r>
      <w:r w:rsidR="4F726E1C" w:rsidRPr="3332E99A">
        <w:rPr>
          <w:rStyle w:val="CharSectno"/>
          <w:rFonts w:ascii="Arial" w:eastAsia="Times New Roman" w:hAnsi="Arial" w:cs="Arial"/>
          <w:b/>
          <w:bCs/>
          <w:sz w:val="32"/>
          <w:szCs w:val="32"/>
          <w:lang w:eastAsia="en-AU"/>
        </w:rPr>
        <w:t>s</w:t>
      </w:r>
    </w:p>
    <w:p w:rsidR="4EAD1FA6" w:rsidRDefault="4EAD1FA6" w:rsidP="1281669A">
      <w:r w:rsidRPr="1281669A">
        <w:rPr>
          <w:rFonts w:ascii="Times New Roman" w:eastAsia="Times New Roman" w:hAnsi="Times New Roman" w:cs="Times New Roman"/>
          <w:b/>
          <w:bCs/>
          <w:sz w:val="24"/>
          <w:szCs w:val="24"/>
          <w:lang w:eastAsia="en-AU"/>
        </w:rPr>
        <w:t>Vehicle Standard (Australian Design Rule 44/02 – Specific Purpose Vehicle Requirements) 2006</w:t>
      </w:r>
    </w:p>
    <w:p w:rsidR="4EAD1FA6" w:rsidRDefault="614E61F3" w:rsidP="1281669A">
      <w:pPr>
        <w:pStyle w:val="ListParagraph"/>
        <w:numPr>
          <w:ilvl w:val="0"/>
          <w:numId w:val="13"/>
        </w:numPr>
        <w:rPr>
          <w:rFonts w:eastAsiaTheme="minorEastAsia"/>
        </w:rPr>
      </w:pPr>
      <w:r w:rsidRPr="007C2C1D">
        <w:rPr>
          <w:rFonts w:ascii="Times New Roman" w:eastAsia="Times New Roman" w:hAnsi="Times New Roman" w:cs="Times New Roman"/>
          <w:b/>
          <w:sz w:val="24"/>
          <w:szCs w:val="24"/>
        </w:rPr>
        <w:t xml:space="preserve">Clause </w:t>
      </w:r>
      <w:r w:rsidR="4EAD1FA6" w:rsidRPr="007C2C1D">
        <w:rPr>
          <w:rFonts w:ascii="Times New Roman" w:eastAsia="Times New Roman" w:hAnsi="Times New Roman" w:cs="Times New Roman"/>
          <w:b/>
          <w:sz w:val="24"/>
          <w:szCs w:val="24"/>
        </w:rPr>
        <w:t>44.8.</w:t>
      </w:r>
      <w:r w:rsidR="007C2C1D">
        <w:rPr>
          <w:rFonts w:ascii="Times New Roman" w:eastAsia="Times New Roman" w:hAnsi="Times New Roman" w:cs="Times New Roman"/>
          <w:b/>
          <w:sz w:val="24"/>
          <w:szCs w:val="24"/>
        </w:rPr>
        <w:t>3,</w:t>
      </w:r>
      <w:r w:rsidR="2CDB629C" w:rsidRPr="007C2C1D">
        <w:rPr>
          <w:rFonts w:ascii="Times New Roman" w:eastAsia="Times New Roman" w:hAnsi="Times New Roman" w:cs="Times New Roman"/>
          <w:b/>
          <w:sz w:val="24"/>
          <w:szCs w:val="24"/>
        </w:rPr>
        <w:t xml:space="preserve"> </w:t>
      </w:r>
      <w:r w:rsidR="4EAD1FA6" w:rsidRPr="007C2C1D">
        <w:rPr>
          <w:rFonts w:ascii="Times New Roman" w:eastAsia="Times New Roman" w:hAnsi="Times New Roman" w:cs="Times New Roman"/>
          <w:b/>
          <w:bCs/>
          <w:sz w:val="24"/>
          <w:szCs w:val="24"/>
        </w:rPr>
        <w:t>Fire</w:t>
      </w:r>
      <w:r w:rsidR="4EAD1FA6" w:rsidRPr="20C25A91">
        <w:rPr>
          <w:rFonts w:ascii="Times New Roman" w:eastAsia="Times New Roman" w:hAnsi="Times New Roman" w:cs="Times New Roman"/>
          <w:b/>
          <w:bCs/>
          <w:sz w:val="24"/>
          <w:szCs w:val="24"/>
        </w:rPr>
        <w:t xml:space="preserve"> Extinguisher</w:t>
      </w:r>
    </w:p>
    <w:p w:rsidR="00EA25BA" w:rsidRPr="0094568E" w:rsidRDefault="4EAD1FA6" w:rsidP="20C25A91">
      <w:pPr>
        <w:ind w:left="720"/>
        <w:rPr>
          <w:rFonts w:ascii="Times New Roman" w:eastAsia="Times New Roman" w:hAnsi="Times New Roman" w:cs="Times New Roman"/>
          <w:b/>
          <w:sz w:val="24"/>
          <w:szCs w:val="24"/>
        </w:rPr>
      </w:pPr>
      <w:r w:rsidRPr="0094568E">
        <w:rPr>
          <w:rFonts w:ascii="Times New Roman" w:eastAsia="Times New Roman" w:hAnsi="Times New Roman" w:cs="Times New Roman"/>
          <w:b/>
          <w:bCs/>
          <w:sz w:val="24"/>
          <w:szCs w:val="24"/>
        </w:rPr>
        <w:t>Omit</w:t>
      </w:r>
      <w:r w:rsidRPr="0094568E">
        <w:rPr>
          <w:rFonts w:ascii="Times New Roman" w:eastAsia="Times New Roman" w:hAnsi="Times New Roman" w:cs="Times New Roman"/>
          <w:b/>
          <w:sz w:val="24"/>
          <w:szCs w:val="24"/>
        </w:rPr>
        <w:t>:</w:t>
      </w:r>
    </w:p>
    <w:p w:rsidR="4EAD1FA6" w:rsidRDefault="4EAD1FA6" w:rsidP="20C25A91">
      <w:pPr>
        <w:ind w:left="720"/>
        <w:rPr>
          <w:rFonts w:ascii="Times New Roman" w:eastAsia="Times New Roman" w:hAnsi="Times New Roman" w:cs="Times New Roman"/>
        </w:rPr>
      </w:pPr>
      <w:r w:rsidRPr="20C25A91">
        <w:rPr>
          <w:rFonts w:ascii="Times New Roman" w:eastAsia="Times New Roman" w:hAnsi="Times New Roman" w:cs="Times New Roman"/>
        </w:rPr>
        <w:t>Motorhomes and ‘</w:t>
      </w:r>
      <w:r w:rsidRPr="20C25A91">
        <w:rPr>
          <w:rFonts w:ascii="Times New Roman" w:eastAsia="Times New Roman" w:hAnsi="Times New Roman" w:cs="Times New Roman"/>
          <w:i/>
          <w:iCs/>
        </w:rPr>
        <w:t>Caravans</w:t>
      </w:r>
      <w:r w:rsidRPr="20C25A91">
        <w:rPr>
          <w:rFonts w:ascii="Times New Roman" w:eastAsia="Times New Roman" w:hAnsi="Times New Roman" w:cs="Times New Roman"/>
        </w:rPr>
        <w:t>’ shall be provided with a fire extinguisher(s) selected and located in accordance with the Australian Standard referred to in clause 44.2.5.</w:t>
      </w:r>
    </w:p>
    <w:p w:rsidR="00EA25BA" w:rsidRPr="0094568E" w:rsidRDefault="00EA25BA" w:rsidP="20C25A91">
      <w:pPr>
        <w:ind w:left="720"/>
        <w:rPr>
          <w:rFonts w:ascii="Times New Roman" w:eastAsia="Times New Roman" w:hAnsi="Times New Roman" w:cs="Times New Roman"/>
          <w:b/>
          <w:sz w:val="24"/>
          <w:szCs w:val="24"/>
        </w:rPr>
      </w:pPr>
      <w:r w:rsidRPr="0094568E">
        <w:rPr>
          <w:rFonts w:ascii="Times New Roman" w:eastAsia="Times New Roman" w:hAnsi="Times New Roman" w:cs="Times New Roman"/>
          <w:b/>
          <w:bCs/>
          <w:sz w:val="24"/>
          <w:szCs w:val="24"/>
        </w:rPr>
        <w:t>Substitute</w:t>
      </w:r>
      <w:r w:rsidR="4EAD1FA6" w:rsidRPr="0094568E">
        <w:rPr>
          <w:rFonts w:ascii="Times New Roman" w:eastAsia="Times New Roman" w:hAnsi="Times New Roman" w:cs="Times New Roman"/>
          <w:b/>
          <w:sz w:val="24"/>
          <w:szCs w:val="24"/>
        </w:rPr>
        <w:t>:</w:t>
      </w:r>
    </w:p>
    <w:p w:rsidR="4EAD1FA6" w:rsidRDefault="4EAD1FA6" w:rsidP="20C25A91">
      <w:pPr>
        <w:ind w:left="720"/>
        <w:rPr>
          <w:rFonts w:ascii="Times New Roman" w:eastAsia="Times New Roman" w:hAnsi="Times New Roman" w:cs="Times New Roman"/>
        </w:rPr>
      </w:pPr>
      <w:r w:rsidRPr="20C25A91">
        <w:rPr>
          <w:rFonts w:ascii="Times New Roman" w:eastAsia="Times New Roman" w:hAnsi="Times New Roman" w:cs="Times New Roman"/>
        </w:rPr>
        <w:t>Motorhomes and ‘</w:t>
      </w:r>
      <w:r w:rsidRPr="20C25A91">
        <w:rPr>
          <w:rFonts w:ascii="Times New Roman" w:eastAsia="Times New Roman" w:hAnsi="Times New Roman" w:cs="Times New Roman"/>
          <w:i/>
          <w:iCs/>
        </w:rPr>
        <w:t>Caravans</w:t>
      </w:r>
      <w:r w:rsidRPr="20C25A91">
        <w:rPr>
          <w:rFonts w:ascii="Times New Roman" w:eastAsia="Times New Roman" w:hAnsi="Times New Roman" w:cs="Times New Roman"/>
        </w:rPr>
        <w:t>’ shall be provided with a fire extinguisher(s) selected and located in accordance with the Australian Standard referred to in clause 44.4.5.</w:t>
      </w:r>
    </w:p>
    <w:p w:rsidR="4EF9B95F" w:rsidRDefault="4D5C4A63" w:rsidP="661330EF">
      <w:pPr>
        <w:pStyle w:val="ListParagraph"/>
        <w:numPr>
          <w:ilvl w:val="0"/>
          <w:numId w:val="13"/>
        </w:numPr>
        <w:rPr>
          <w:sz w:val="24"/>
          <w:szCs w:val="24"/>
          <w:lang w:val="en-GB"/>
        </w:rPr>
      </w:pPr>
      <w:r w:rsidRPr="20C25A91">
        <w:rPr>
          <w:rFonts w:ascii="Times New Roman" w:eastAsia="Times New Roman" w:hAnsi="Times New Roman" w:cs="Times New Roman"/>
          <w:b/>
          <w:bCs/>
          <w:sz w:val="24"/>
          <w:szCs w:val="24"/>
          <w:lang w:val="en-GB"/>
        </w:rPr>
        <w:t xml:space="preserve">Clause </w:t>
      </w:r>
      <w:r w:rsidR="4EF9B95F" w:rsidRPr="20C25A91">
        <w:rPr>
          <w:rFonts w:ascii="Times New Roman" w:eastAsia="Times New Roman" w:hAnsi="Times New Roman" w:cs="Times New Roman"/>
          <w:b/>
          <w:bCs/>
          <w:sz w:val="24"/>
          <w:szCs w:val="24"/>
          <w:lang w:val="en-GB"/>
        </w:rPr>
        <w:t>44.9, Emergency exits for omnibus</w:t>
      </w:r>
      <w:r w:rsidR="007C2C1D">
        <w:rPr>
          <w:rFonts w:ascii="Times New Roman" w:eastAsia="Times New Roman" w:hAnsi="Times New Roman" w:cs="Times New Roman"/>
          <w:b/>
          <w:bCs/>
          <w:sz w:val="24"/>
          <w:szCs w:val="24"/>
          <w:lang w:val="en-GB"/>
        </w:rPr>
        <w:t>es</w:t>
      </w:r>
    </w:p>
    <w:p w:rsidR="00B418CE" w:rsidRPr="0094568E" w:rsidRDefault="6DCF882D" w:rsidP="661330EF">
      <w:pPr>
        <w:ind w:left="720"/>
        <w:rPr>
          <w:rFonts w:ascii="Times New Roman" w:eastAsia="Times New Roman" w:hAnsi="Times New Roman" w:cs="Times New Roman"/>
          <w:b/>
          <w:sz w:val="24"/>
          <w:szCs w:val="24"/>
          <w:lang w:val="en-GB"/>
        </w:rPr>
      </w:pPr>
      <w:r w:rsidRPr="0094568E">
        <w:rPr>
          <w:rFonts w:ascii="Times New Roman" w:eastAsia="Times New Roman" w:hAnsi="Times New Roman" w:cs="Times New Roman"/>
          <w:b/>
          <w:bCs/>
          <w:sz w:val="24"/>
          <w:szCs w:val="24"/>
          <w:lang w:val="en-GB"/>
        </w:rPr>
        <w:t>Omit</w:t>
      </w:r>
      <w:r w:rsidRPr="0094568E">
        <w:rPr>
          <w:rFonts w:ascii="Times New Roman" w:eastAsia="Times New Roman" w:hAnsi="Times New Roman" w:cs="Times New Roman"/>
          <w:b/>
          <w:sz w:val="24"/>
          <w:szCs w:val="24"/>
          <w:lang w:val="en-GB"/>
        </w:rPr>
        <w:t xml:space="preserve">: </w:t>
      </w:r>
    </w:p>
    <w:p w:rsidR="6DCF882D" w:rsidRDefault="4B9B07B0" w:rsidP="009B54BF">
      <w:pPr>
        <w:ind w:left="1418" w:hanging="698"/>
        <w:rPr>
          <w:rFonts w:eastAsiaTheme="minorEastAsia"/>
          <w:sz w:val="24"/>
          <w:szCs w:val="24"/>
          <w:lang w:val="en-GB"/>
        </w:rPr>
      </w:pPr>
      <w:r w:rsidRPr="20C25A91">
        <w:rPr>
          <w:rFonts w:ascii="Times New Roman" w:eastAsia="Times New Roman" w:hAnsi="Times New Roman" w:cs="Times New Roman"/>
          <w:lang w:val="en-GB"/>
        </w:rPr>
        <w:t>44.9.8</w:t>
      </w:r>
      <w:r w:rsidR="5519ED7E" w:rsidRPr="20C25A91">
        <w:rPr>
          <w:rFonts w:ascii="Times New Roman" w:eastAsia="Times New Roman" w:hAnsi="Times New Roman" w:cs="Times New Roman"/>
          <w:lang w:val="en-GB"/>
        </w:rPr>
        <w:t xml:space="preserve">. </w:t>
      </w:r>
      <w:r w:rsidRPr="20C25A91">
        <w:rPr>
          <w:rFonts w:ascii="Times New Roman" w:eastAsia="Times New Roman" w:hAnsi="Times New Roman" w:cs="Times New Roman"/>
        </w:rPr>
        <w:t xml:space="preserve">Provision of Warning Devices for Emergency Exits other than ‘Service Door(s)’ </w:t>
      </w:r>
      <w:r w:rsidRPr="20C25A91">
        <w:rPr>
          <w:rFonts w:ascii="Times New Roman" w:eastAsia="Times New Roman" w:hAnsi="Times New Roman" w:cs="Times New Roman"/>
          <w:lang w:val="en-GB"/>
        </w:rPr>
        <w:t>which are also emergency doors or emergency windows</w:t>
      </w:r>
      <w:r w:rsidR="6B363A32" w:rsidRPr="20C25A91">
        <w:rPr>
          <w:rFonts w:ascii="Times New Roman" w:eastAsia="Times New Roman" w:hAnsi="Times New Roman" w:cs="Times New Roman"/>
          <w:lang w:val="en-GB"/>
        </w:rPr>
        <w:t>.</w:t>
      </w:r>
    </w:p>
    <w:p w:rsidR="00B418CE" w:rsidRPr="0094568E" w:rsidRDefault="00B418CE" w:rsidP="20C25A91">
      <w:pPr>
        <w:ind w:left="720"/>
        <w:rPr>
          <w:rFonts w:ascii="Times New Roman" w:eastAsia="Times New Roman" w:hAnsi="Times New Roman" w:cs="Times New Roman"/>
          <w:b/>
          <w:sz w:val="24"/>
          <w:szCs w:val="24"/>
          <w:lang w:val="en-GB"/>
        </w:rPr>
      </w:pPr>
      <w:r w:rsidRPr="0094568E">
        <w:rPr>
          <w:rFonts w:ascii="Times New Roman" w:eastAsia="Times New Roman" w:hAnsi="Times New Roman" w:cs="Times New Roman"/>
          <w:b/>
          <w:bCs/>
          <w:sz w:val="24"/>
          <w:szCs w:val="24"/>
          <w:lang w:val="en-GB"/>
        </w:rPr>
        <w:t>Substitute</w:t>
      </w:r>
      <w:r w:rsidR="6B363A32" w:rsidRPr="0094568E">
        <w:rPr>
          <w:rFonts w:ascii="Times New Roman" w:eastAsia="Times New Roman" w:hAnsi="Times New Roman" w:cs="Times New Roman"/>
          <w:b/>
          <w:sz w:val="24"/>
          <w:szCs w:val="24"/>
          <w:lang w:val="en-GB"/>
        </w:rPr>
        <w:t xml:space="preserve">: </w:t>
      </w:r>
    </w:p>
    <w:p w:rsidR="6B363A32" w:rsidRDefault="6B363A32" w:rsidP="009B54BF">
      <w:pPr>
        <w:ind w:left="1418" w:hanging="698"/>
        <w:rPr>
          <w:rFonts w:ascii="Times New Roman" w:eastAsia="Times New Roman" w:hAnsi="Times New Roman" w:cs="Times New Roman"/>
          <w:lang w:val="en-GB"/>
        </w:rPr>
      </w:pPr>
      <w:r w:rsidRPr="20C25A91">
        <w:rPr>
          <w:rFonts w:ascii="Times New Roman" w:eastAsia="Times New Roman" w:hAnsi="Times New Roman" w:cs="Times New Roman"/>
          <w:b/>
          <w:bCs/>
          <w:lang w:val="en-GB"/>
        </w:rPr>
        <w:t xml:space="preserve">44.9.8. </w:t>
      </w:r>
      <w:r w:rsidR="4498F2C1" w:rsidRPr="20C25A91">
        <w:rPr>
          <w:rFonts w:ascii="Times New Roman" w:eastAsia="Times New Roman" w:hAnsi="Times New Roman" w:cs="Times New Roman"/>
          <w:b/>
          <w:bCs/>
        </w:rPr>
        <w:t xml:space="preserve">Provision of Warning Devices for Emergency Exits other than ‘Service Door(s)’ </w:t>
      </w:r>
      <w:r w:rsidR="4498F2C1" w:rsidRPr="20C25A91">
        <w:rPr>
          <w:rFonts w:ascii="Times New Roman" w:eastAsia="Times New Roman" w:hAnsi="Times New Roman" w:cs="Times New Roman"/>
          <w:b/>
          <w:bCs/>
          <w:lang w:val="en-GB"/>
        </w:rPr>
        <w:t>which are also emergency doors or emergency windows.</w:t>
      </w:r>
    </w:p>
    <w:p w:rsidR="39815F38" w:rsidRDefault="3EEE0F56" w:rsidP="66C448C5">
      <w:pPr>
        <w:pStyle w:val="ListParagraph"/>
        <w:numPr>
          <w:ilvl w:val="0"/>
          <w:numId w:val="13"/>
        </w:numPr>
        <w:rPr>
          <w:b/>
          <w:bCs/>
          <w:lang w:val="en-GB"/>
        </w:rPr>
      </w:pPr>
      <w:r w:rsidRPr="57894ED2">
        <w:rPr>
          <w:rFonts w:ascii="Times New Roman" w:eastAsia="Times New Roman" w:hAnsi="Times New Roman" w:cs="Times New Roman"/>
          <w:b/>
          <w:bCs/>
          <w:lang w:val="en-GB"/>
        </w:rPr>
        <w:t xml:space="preserve">Clause </w:t>
      </w:r>
      <w:r w:rsidR="39815F38" w:rsidRPr="57894ED2">
        <w:rPr>
          <w:rFonts w:ascii="Times New Roman" w:eastAsia="Times New Roman" w:hAnsi="Times New Roman" w:cs="Times New Roman"/>
          <w:b/>
          <w:bCs/>
          <w:lang w:val="en-GB"/>
        </w:rPr>
        <w:t>44</w:t>
      </w:r>
      <w:r w:rsidR="45C9588C" w:rsidRPr="57894ED2">
        <w:rPr>
          <w:rFonts w:ascii="Times New Roman" w:eastAsia="Times New Roman" w:hAnsi="Times New Roman" w:cs="Times New Roman"/>
          <w:b/>
          <w:bCs/>
          <w:lang w:val="en-GB"/>
        </w:rPr>
        <w:t>.6</w:t>
      </w:r>
      <w:r w:rsidR="39815F38" w:rsidRPr="57894ED2">
        <w:rPr>
          <w:rFonts w:ascii="Times New Roman" w:eastAsia="Times New Roman" w:hAnsi="Times New Roman" w:cs="Times New Roman"/>
          <w:b/>
          <w:bCs/>
          <w:lang w:val="en-GB"/>
        </w:rPr>
        <w:t xml:space="preserve">, Liquefied </w:t>
      </w:r>
      <w:r w:rsidR="007E9BDF" w:rsidRPr="57894ED2">
        <w:rPr>
          <w:rFonts w:ascii="Times New Roman" w:eastAsia="Times New Roman" w:hAnsi="Times New Roman" w:cs="Times New Roman"/>
          <w:b/>
          <w:bCs/>
          <w:lang w:val="en-GB"/>
        </w:rPr>
        <w:t>P</w:t>
      </w:r>
      <w:r w:rsidR="39815F38" w:rsidRPr="57894ED2">
        <w:rPr>
          <w:rFonts w:ascii="Times New Roman" w:eastAsia="Times New Roman" w:hAnsi="Times New Roman" w:cs="Times New Roman"/>
          <w:b/>
          <w:bCs/>
          <w:lang w:val="en-GB"/>
        </w:rPr>
        <w:t xml:space="preserve">etroleum </w:t>
      </w:r>
      <w:r w:rsidR="231A6617" w:rsidRPr="57894ED2">
        <w:rPr>
          <w:rFonts w:ascii="Times New Roman" w:eastAsia="Times New Roman" w:hAnsi="Times New Roman" w:cs="Times New Roman"/>
          <w:b/>
          <w:bCs/>
          <w:lang w:val="en-GB"/>
        </w:rPr>
        <w:t>G</w:t>
      </w:r>
      <w:r w:rsidR="39815F38" w:rsidRPr="57894ED2">
        <w:rPr>
          <w:rFonts w:ascii="Times New Roman" w:eastAsia="Times New Roman" w:hAnsi="Times New Roman" w:cs="Times New Roman"/>
          <w:b/>
          <w:bCs/>
          <w:lang w:val="en-GB"/>
        </w:rPr>
        <w:t>as (LPG) fuelled vehicles</w:t>
      </w:r>
    </w:p>
    <w:p w:rsidR="00B418CE" w:rsidRDefault="080DAADF" w:rsidP="57894ED2">
      <w:pPr>
        <w:ind w:left="720"/>
        <w:rPr>
          <w:rFonts w:ascii="Times New Roman" w:eastAsia="Times New Roman" w:hAnsi="Times New Roman" w:cs="Times New Roman"/>
          <w:b/>
          <w:bCs/>
          <w:sz w:val="24"/>
          <w:szCs w:val="24"/>
        </w:rPr>
      </w:pPr>
      <w:r w:rsidRPr="57894ED2">
        <w:rPr>
          <w:rFonts w:ascii="Times New Roman" w:eastAsia="Times New Roman" w:hAnsi="Times New Roman" w:cs="Times New Roman"/>
          <w:b/>
          <w:bCs/>
          <w:sz w:val="24"/>
          <w:szCs w:val="24"/>
        </w:rPr>
        <w:t>Insert</w:t>
      </w:r>
      <w:r w:rsidR="00B418CE">
        <w:rPr>
          <w:rFonts w:ascii="Times New Roman" w:eastAsia="Times New Roman" w:hAnsi="Times New Roman" w:cs="Times New Roman"/>
          <w:b/>
          <w:bCs/>
          <w:sz w:val="24"/>
          <w:szCs w:val="24"/>
        </w:rPr>
        <w:t xml:space="preserve"> after 44.6.1</w:t>
      </w:r>
      <w:r w:rsidRPr="57894ED2">
        <w:rPr>
          <w:rFonts w:ascii="Times New Roman" w:eastAsia="Times New Roman" w:hAnsi="Times New Roman" w:cs="Times New Roman"/>
          <w:b/>
          <w:bCs/>
          <w:sz w:val="24"/>
          <w:szCs w:val="24"/>
        </w:rPr>
        <w:t xml:space="preserve">: </w:t>
      </w:r>
    </w:p>
    <w:p w:rsidR="080DAADF" w:rsidRDefault="080DAADF" w:rsidP="009B54BF">
      <w:pPr>
        <w:ind w:left="1418" w:hanging="709"/>
        <w:rPr>
          <w:rFonts w:ascii="Times New Roman" w:eastAsia="Times New Roman" w:hAnsi="Times New Roman" w:cs="Times New Roman"/>
          <w:sz w:val="24"/>
          <w:szCs w:val="24"/>
          <w:lang w:val="en-GB"/>
        </w:rPr>
      </w:pPr>
      <w:r w:rsidRPr="57894ED2">
        <w:rPr>
          <w:rFonts w:ascii="Times New Roman" w:eastAsia="Times New Roman" w:hAnsi="Times New Roman" w:cs="Times New Roman"/>
          <w:sz w:val="24"/>
          <w:szCs w:val="24"/>
        </w:rPr>
        <w:t xml:space="preserve">44.6.1.1. The LPG fuel system may meet “Australian Standard </w:t>
      </w:r>
      <w:r w:rsidR="007C2C1D">
        <w:rPr>
          <w:rFonts w:ascii="Times New Roman" w:eastAsia="Times New Roman" w:hAnsi="Times New Roman" w:cs="Times New Roman"/>
          <w:sz w:val="24"/>
          <w:szCs w:val="24"/>
        </w:rPr>
        <w:t xml:space="preserve">AS </w:t>
      </w:r>
      <w:r w:rsidRPr="57894ED2">
        <w:rPr>
          <w:rFonts w:ascii="Times New Roman" w:eastAsia="Times New Roman" w:hAnsi="Times New Roman" w:cs="Times New Roman"/>
          <w:sz w:val="24"/>
          <w:szCs w:val="24"/>
        </w:rPr>
        <w:t xml:space="preserve">1425 LP Gas for Fuel Systems for Vehicle Engines” </w:t>
      </w:r>
      <w:r w:rsidR="007C2C1D" w:rsidRPr="007C2C1D">
        <w:rPr>
          <w:rFonts w:ascii="Times New Roman" w:eastAsia="Times New Roman" w:hAnsi="Times New Roman" w:cs="Times New Roman"/>
          <w:sz w:val="24"/>
          <w:szCs w:val="24"/>
        </w:rPr>
        <w:t>published jointly by, or on behalf of, Standards Australia and Standards New Zealand, as in force from time to time</w:t>
      </w:r>
      <w:r w:rsidRPr="57894ED2">
        <w:rPr>
          <w:rFonts w:ascii="Times New Roman" w:eastAsia="Times New Roman" w:hAnsi="Times New Roman" w:cs="Times New Roman"/>
          <w:sz w:val="24"/>
          <w:szCs w:val="24"/>
        </w:rPr>
        <w:t xml:space="preserve"> in lieu of clause 44.6.1.</w:t>
      </w:r>
    </w:p>
    <w:p w:rsidR="005D6640" w:rsidRDefault="005D6640" w:rsidP="1281669A">
      <w:pPr>
        <w:rPr>
          <w:rStyle w:val="CharSectno"/>
          <w:rFonts w:ascii="Arial" w:eastAsia="Times New Roman" w:hAnsi="Arial" w:cs="Arial"/>
          <w:b/>
          <w:bCs/>
          <w:sz w:val="32"/>
          <w:szCs w:val="32"/>
          <w:lang w:eastAsia="en-AU"/>
        </w:rPr>
        <w:sectPr w:rsidR="005D6640" w:rsidSect="00942E43">
          <w:headerReference w:type="default" r:id="rId33"/>
          <w:pgSz w:w="11906" w:h="16838"/>
          <w:pgMar w:top="1440" w:right="1440" w:bottom="1440" w:left="1440" w:header="708" w:footer="708" w:gutter="0"/>
          <w:cols w:space="708"/>
          <w:docGrid w:linePitch="360"/>
        </w:sectPr>
      </w:pPr>
    </w:p>
    <w:p w:rsidR="173D25A8" w:rsidRDefault="173D25A8" w:rsidP="1281669A">
      <w:pPr>
        <w:rPr>
          <w:rStyle w:val="CharSectno"/>
          <w:rFonts w:ascii="Arial" w:hAnsi="Arial" w:cs="Arial"/>
          <w:sz w:val="32"/>
          <w:szCs w:val="32"/>
        </w:rPr>
      </w:pPr>
      <w:r w:rsidRPr="072E9F73">
        <w:rPr>
          <w:rStyle w:val="CharSectno"/>
          <w:rFonts w:ascii="Arial" w:eastAsia="Times New Roman" w:hAnsi="Arial" w:cs="Arial"/>
          <w:b/>
          <w:bCs/>
          <w:sz w:val="32"/>
          <w:szCs w:val="32"/>
          <w:lang w:eastAsia="en-AU"/>
        </w:rPr>
        <w:lastRenderedPageBreak/>
        <w:t>Schedule 1</w:t>
      </w:r>
      <w:r w:rsidR="06414D35" w:rsidRPr="072E9F73">
        <w:rPr>
          <w:rStyle w:val="CharSectno"/>
          <w:rFonts w:ascii="Arial" w:eastAsia="Times New Roman" w:hAnsi="Arial" w:cs="Arial"/>
          <w:b/>
          <w:bCs/>
          <w:sz w:val="32"/>
          <w:szCs w:val="32"/>
          <w:lang w:eastAsia="en-AU"/>
        </w:rPr>
        <w:t>5</w:t>
      </w:r>
      <w:r w:rsidRPr="072E9F73">
        <w:rPr>
          <w:rStyle w:val="CharSectno"/>
          <w:rFonts w:ascii="Arial" w:eastAsia="Times New Roman" w:hAnsi="Arial" w:cs="Arial"/>
          <w:b/>
          <w:bCs/>
          <w:sz w:val="32"/>
          <w:szCs w:val="32"/>
          <w:lang w:eastAsia="en-AU"/>
        </w:rPr>
        <w:t xml:space="preserve"> – Amendment</w:t>
      </w:r>
    </w:p>
    <w:p w:rsidR="173D25A8" w:rsidRDefault="173D25A8" w:rsidP="1281669A">
      <w:pPr>
        <w:ind w:left="360"/>
        <w:rPr>
          <w:rFonts w:ascii="Times New Roman" w:eastAsia="Times New Roman" w:hAnsi="Times New Roman" w:cs="Times New Roman"/>
          <w:b/>
          <w:bCs/>
          <w:sz w:val="24"/>
          <w:szCs w:val="24"/>
          <w:lang w:eastAsia="en-AU"/>
        </w:rPr>
      </w:pPr>
      <w:r w:rsidRPr="1281669A">
        <w:rPr>
          <w:rFonts w:ascii="Times New Roman" w:eastAsia="Times New Roman" w:hAnsi="Times New Roman" w:cs="Times New Roman"/>
          <w:b/>
          <w:bCs/>
          <w:sz w:val="24"/>
          <w:szCs w:val="24"/>
          <w:lang w:eastAsia="en-AU"/>
        </w:rPr>
        <w:t>Vehicle Standard (Australian Design Rule 82/00 – Engine Immobilisers) 2006</w:t>
      </w:r>
    </w:p>
    <w:p w:rsidR="173D25A8" w:rsidRDefault="43241C43" w:rsidP="20C25A91">
      <w:pPr>
        <w:pStyle w:val="ListParagraph"/>
        <w:numPr>
          <w:ilvl w:val="0"/>
          <w:numId w:val="12"/>
        </w:numPr>
        <w:rPr>
          <w:rFonts w:eastAsiaTheme="minorEastAsia"/>
          <w:b/>
          <w:bCs/>
          <w:sz w:val="24"/>
          <w:szCs w:val="24"/>
        </w:rPr>
      </w:pPr>
      <w:r w:rsidRPr="20C25A91">
        <w:rPr>
          <w:rFonts w:ascii="Times New Roman" w:eastAsia="Times New Roman" w:hAnsi="Times New Roman" w:cs="Times New Roman"/>
          <w:b/>
          <w:bCs/>
          <w:sz w:val="24"/>
          <w:szCs w:val="24"/>
        </w:rPr>
        <w:t xml:space="preserve">Clause </w:t>
      </w:r>
      <w:r w:rsidR="007C2C1D">
        <w:rPr>
          <w:rFonts w:ascii="Times New Roman" w:eastAsia="Times New Roman" w:hAnsi="Times New Roman" w:cs="Times New Roman"/>
          <w:b/>
          <w:bCs/>
          <w:sz w:val="24"/>
          <w:szCs w:val="24"/>
        </w:rPr>
        <w:t xml:space="preserve">7, </w:t>
      </w:r>
      <w:r w:rsidR="173D25A8" w:rsidRPr="20C25A91">
        <w:rPr>
          <w:rFonts w:ascii="Times New Roman" w:eastAsia="Times New Roman" w:hAnsi="Times New Roman" w:cs="Times New Roman"/>
          <w:b/>
          <w:bCs/>
          <w:sz w:val="24"/>
          <w:szCs w:val="24"/>
        </w:rPr>
        <w:t>Alternative Standards</w:t>
      </w:r>
    </w:p>
    <w:p w:rsidR="00B418CE" w:rsidRPr="0094568E" w:rsidRDefault="173D25A8" w:rsidP="20C25A91">
      <w:pPr>
        <w:ind w:left="720"/>
        <w:rPr>
          <w:rFonts w:ascii="Times New Roman" w:eastAsia="Times New Roman" w:hAnsi="Times New Roman" w:cs="Times New Roman"/>
          <w:b/>
          <w:sz w:val="24"/>
          <w:szCs w:val="24"/>
        </w:rPr>
      </w:pPr>
      <w:r w:rsidRPr="0094568E">
        <w:rPr>
          <w:rFonts w:ascii="Times New Roman" w:eastAsia="Times New Roman" w:hAnsi="Times New Roman" w:cs="Times New Roman"/>
          <w:b/>
          <w:bCs/>
          <w:sz w:val="24"/>
          <w:szCs w:val="24"/>
        </w:rPr>
        <w:t>Omit</w:t>
      </w:r>
      <w:r w:rsidRPr="0094568E">
        <w:rPr>
          <w:rFonts w:ascii="Times New Roman" w:eastAsia="Times New Roman" w:hAnsi="Times New Roman" w:cs="Times New Roman"/>
          <w:b/>
          <w:sz w:val="24"/>
          <w:szCs w:val="24"/>
        </w:rPr>
        <w:t>:</w:t>
      </w:r>
    </w:p>
    <w:p w:rsidR="173D25A8" w:rsidRDefault="173D25A8" w:rsidP="009B54BF">
      <w:pPr>
        <w:ind w:left="1134" w:hanging="425"/>
        <w:rPr>
          <w:rFonts w:ascii="Times New Roman" w:eastAsia="Times New Roman" w:hAnsi="Times New Roman" w:cs="Times New Roman"/>
        </w:rPr>
      </w:pPr>
      <w:r w:rsidRPr="57894ED2">
        <w:rPr>
          <w:rFonts w:ascii="Times New Roman" w:eastAsia="Times New Roman" w:hAnsi="Times New Roman" w:cs="Times New Roman"/>
        </w:rPr>
        <w:t xml:space="preserve">7.3. UNECE Regulation 116 “Uniform Technical Prescriptions Concerning the Protection of Motor Vehicles </w:t>
      </w:r>
      <w:proofErr w:type="gramStart"/>
      <w:r w:rsidRPr="57894ED2">
        <w:rPr>
          <w:rFonts w:ascii="Times New Roman" w:eastAsia="Times New Roman" w:hAnsi="Times New Roman" w:cs="Times New Roman"/>
        </w:rPr>
        <w:t>Against</w:t>
      </w:r>
      <w:proofErr w:type="gramEnd"/>
      <w:r w:rsidRPr="57894ED2">
        <w:rPr>
          <w:rFonts w:ascii="Times New Roman" w:eastAsia="Times New Roman" w:hAnsi="Times New Roman" w:cs="Times New Roman"/>
        </w:rPr>
        <w:t xml:space="preserve"> Unauthorized Use”, incorporating the 00 series of amendments.</w:t>
      </w:r>
    </w:p>
    <w:p w:rsidR="00B418CE" w:rsidRPr="0094568E" w:rsidRDefault="00B418CE" w:rsidP="57894ED2">
      <w:pPr>
        <w:ind w:left="720"/>
        <w:rPr>
          <w:rFonts w:ascii="Times New Roman" w:eastAsia="Times New Roman" w:hAnsi="Times New Roman" w:cs="Times New Roman"/>
          <w:b/>
          <w:sz w:val="24"/>
          <w:szCs w:val="24"/>
        </w:rPr>
      </w:pPr>
      <w:r w:rsidRPr="0094568E">
        <w:rPr>
          <w:rFonts w:ascii="Times New Roman" w:eastAsia="Times New Roman" w:hAnsi="Times New Roman" w:cs="Times New Roman"/>
          <w:b/>
          <w:bCs/>
          <w:sz w:val="24"/>
          <w:szCs w:val="24"/>
        </w:rPr>
        <w:t>Substitute</w:t>
      </w:r>
      <w:r w:rsidR="007C2C1D" w:rsidRPr="0094568E">
        <w:rPr>
          <w:rFonts w:ascii="Times New Roman" w:eastAsia="Times New Roman" w:hAnsi="Times New Roman" w:cs="Times New Roman"/>
          <w:b/>
          <w:sz w:val="24"/>
          <w:szCs w:val="24"/>
        </w:rPr>
        <w:t>:</w:t>
      </w:r>
    </w:p>
    <w:p w:rsidR="173D25A8" w:rsidRDefault="27F1DEDE" w:rsidP="009B54BF">
      <w:pPr>
        <w:ind w:left="1134" w:hanging="425"/>
        <w:rPr>
          <w:rFonts w:ascii="Times New Roman" w:eastAsia="Times New Roman" w:hAnsi="Times New Roman" w:cs="Times New Roman"/>
          <w:sz w:val="24"/>
          <w:szCs w:val="24"/>
        </w:rPr>
      </w:pPr>
      <w:r w:rsidRPr="57894ED2">
        <w:rPr>
          <w:rFonts w:ascii="Times New Roman" w:eastAsia="Times New Roman" w:hAnsi="Times New Roman" w:cs="Times New Roman"/>
          <w:sz w:val="24"/>
          <w:szCs w:val="24"/>
        </w:rPr>
        <w:t xml:space="preserve">7.3. The technical requirements in Part IV: Approval of Immobilizers and approval of a vehicle with regards to its immobilizer of United Nations Regulation No. 116 </w:t>
      </w:r>
      <w:r w:rsidRPr="57894ED2">
        <w:rPr>
          <w:rFonts w:ascii="Times New Roman" w:eastAsia="Times New Roman" w:hAnsi="Times New Roman" w:cs="Times New Roman"/>
          <w:sz w:val="24"/>
          <w:szCs w:val="24"/>
          <w:lang w:val="en-GB"/>
        </w:rPr>
        <w:t>UNIFORM TECHNICAL PRESCRIPTIONS CONCERNING THE PROTECTION OF MOTOR VEHICLES AGAINST UNAUTHORIZED USE</w:t>
      </w:r>
      <w:r w:rsidRPr="57894ED2">
        <w:rPr>
          <w:rFonts w:ascii="Times New Roman" w:eastAsia="Times New Roman" w:hAnsi="Times New Roman" w:cs="Times New Roman"/>
          <w:sz w:val="24"/>
          <w:szCs w:val="24"/>
        </w:rPr>
        <w:t>, incorporating the 00 series of amendments.</w:t>
      </w:r>
    </w:p>
    <w:p w:rsidR="005D6640" w:rsidRDefault="005D6640" w:rsidP="1281669A">
      <w:pPr>
        <w:rPr>
          <w:rStyle w:val="CharSectno"/>
          <w:rFonts w:ascii="Arial" w:eastAsia="Times New Roman" w:hAnsi="Arial" w:cs="Arial"/>
          <w:b/>
          <w:bCs/>
          <w:sz w:val="32"/>
          <w:szCs w:val="32"/>
          <w:lang w:eastAsia="en-AU"/>
        </w:rPr>
        <w:sectPr w:rsidR="005D6640" w:rsidSect="00942E43">
          <w:headerReference w:type="default" r:id="rId34"/>
          <w:pgSz w:w="11906" w:h="16838"/>
          <w:pgMar w:top="1440" w:right="1440" w:bottom="1440" w:left="1440" w:header="708" w:footer="708" w:gutter="0"/>
          <w:cols w:space="708"/>
          <w:docGrid w:linePitch="360"/>
        </w:sectPr>
      </w:pPr>
    </w:p>
    <w:p w:rsidR="50158DC8" w:rsidRDefault="50158DC8" w:rsidP="1281669A">
      <w:pPr>
        <w:rPr>
          <w:rStyle w:val="CharSectno"/>
          <w:rFonts w:ascii="Arial" w:hAnsi="Arial" w:cs="Arial"/>
          <w:sz w:val="32"/>
          <w:szCs w:val="32"/>
        </w:rPr>
      </w:pPr>
      <w:r w:rsidRPr="072E9F73">
        <w:rPr>
          <w:rStyle w:val="CharSectno"/>
          <w:rFonts w:ascii="Arial" w:eastAsia="Times New Roman" w:hAnsi="Arial" w:cs="Arial"/>
          <w:b/>
          <w:bCs/>
          <w:sz w:val="32"/>
          <w:szCs w:val="32"/>
          <w:lang w:eastAsia="en-AU"/>
        </w:rPr>
        <w:lastRenderedPageBreak/>
        <w:t>Schedule 1</w:t>
      </w:r>
      <w:r w:rsidR="0FD34004" w:rsidRPr="072E9F73">
        <w:rPr>
          <w:rStyle w:val="CharSectno"/>
          <w:rFonts w:ascii="Arial" w:eastAsia="Times New Roman" w:hAnsi="Arial" w:cs="Arial"/>
          <w:b/>
          <w:bCs/>
          <w:sz w:val="32"/>
          <w:szCs w:val="32"/>
          <w:lang w:eastAsia="en-AU"/>
        </w:rPr>
        <w:t>6</w:t>
      </w:r>
      <w:r w:rsidRPr="072E9F73">
        <w:rPr>
          <w:rStyle w:val="CharSectno"/>
          <w:rFonts w:ascii="Arial" w:eastAsia="Times New Roman" w:hAnsi="Arial" w:cs="Arial"/>
          <w:b/>
          <w:bCs/>
          <w:sz w:val="32"/>
          <w:szCs w:val="32"/>
          <w:lang w:eastAsia="en-AU"/>
        </w:rPr>
        <w:t xml:space="preserve"> – Amendment</w:t>
      </w:r>
    </w:p>
    <w:p w:rsidR="50158DC8" w:rsidRDefault="50158DC8" w:rsidP="1281669A">
      <w:pPr>
        <w:ind w:left="720"/>
        <w:rPr>
          <w:rFonts w:ascii="Times New Roman" w:eastAsia="Times New Roman" w:hAnsi="Times New Roman" w:cs="Times New Roman"/>
          <w:b/>
          <w:bCs/>
          <w:sz w:val="24"/>
          <w:szCs w:val="24"/>
          <w:lang w:eastAsia="en-AU"/>
        </w:rPr>
      </w:pPr>
      <w:r w:rsidRPr="3332E99A">
        <w:rPr>
          <w:rFonts w:ascii="Times New Roman" w:eastAsia="Times New Roman" w:hAnsi="Times New Roman" w:cs="Times New Roman"/>
          <w:b/>
          <w:bCs/>
          <w:sz w:val="24"/>
          <w:szCs w:val="24"/>
          <w:lang w:eastAsia="en-AU"/>
        </w:rPr>
        <w:t>Vehicle Standard (Australian Design Rule 84/00 – Front Underrun Impact Protection) 2009</w:t>
      </w:r>
    </w:p>
    <w:p w:rsidR="50158DC8" w:rsidRDefault="6FDD2449" w:rsidP="00B418CE">
      <w:pPr>
        <w:pStyle w:val="ListParagraph"/>
        <w:numPr>
          <w:ilvl w:val="1"/>
          <w:numId w:val="10"/>
        </w:numPr>
        <w:ind w:left="1134" w:hanging="425"/>
        <w:rPr>
          <w:rFonts w:eastAsiaTheme="minorEastAsia"/>
          <w:b/>
          <w:bCs/>
          <w:sz w:val="24"/>
          <w:szCs w:val="24"/>
          <w:lang w:eastAsia="en-AU"/>
        </w:rPr>
      </w:pPr>
      <w:r w:rsidRPr="20C25A91">
        <w:rPr>
          <w:rFonts w:ascii="Times New Roman" w:eastAsia="Times New Roman" w:hAnsi="Times New Roman" w:cs="Times New Roman"/>
          <w:b/>
          <w:bCs/>
          <w:sz w:val="24"/>
          <w:szCs w:val="24"/>
          <w:lang w:eastAsia="en-AU"/>
        </w:rPr>
        <w:t xml:space="preserve">Clause </w:t>
      </w:r>
      <w:r w:rsidR="50158DC8" w:rsidRPr="20C25A91">
        <w:rPr>
          <w:rFonts w:ascii="Times New Roman" w:eastAsia="Times New Roman" w:hAnsi="Times New Roman" w:cs="Times New Roman"/>
          <w:b/>
          <w:bCs/>
          <w:sz w:val="24"/>
          <w:szCs w:val="24"/>
          <w:lang w:eastAsia="en-AU"/>
        </w:rPr>
        <w:t>1</w:t>
      </w:r>
      <w:r w:rsidR="6F3E3001" w:rsidRPr="20C25A91">
        <w:rPr>
          <w:rFonts w:ascii="Times New Roman" w:eastAsia="Times New Roman" w:hAnsi="Times New Roman" w:cs="Times New Roman"/>
          <w:b/>
          <w:bCs/>
          <w:sz w:val="24"/>
          <w:szCs w:val="24"/>
          <w:lang w:eastAsia="en-AU"/>
        </w:rPr>
        <w:t>,</w:t>
      </w:r>
      <w:r w:rsidR="50158DC8" w:rsidRPr="20C25A91">
        <w:rPr>
          <w:rFonts w:ascii="Times New Roman" w:eastAsia="Times New Roman" w:hAnsi="Times New Roman" w:cs="Times New Roman"/>
          <w:b/>
          <w:bCs/>
          <w:sz w:val="24"/>
          <w:szCs w:val="24"/>
          <w:lang w:eastAsia="en-AU"/>
        </w:rPr>
        <w:t xml:space="preserve"> Legislative provisions</w:t>
      </w:r>
    </w:p>
    <w:p w:rsidR="00B418CE" w:rsidRPr="0094568E" w:rsidRDefault="50158DC8" w:rsidP="1281669A">
      <w:pPr>
        <w:ind w:left="720"/>
        <w:rPr>
          <w:rFonts w:ascii="Times New Roman" w:eastAsia="Times New Roman" w:hAnsi="Times New Roman" w:cs="Times New Roman"/>
          <w:b/>
          <w:sz w:val="24"/>
          <w:szCs w:val="24"/>
        </w:rPr>
      </w:pPr>
      <w:r w:rsidRPr="0094568E">
        <w:rPr>
          <w:rFonts w:ascii="Times New Roman" w:eastAsia="Times New Roman" w:hAnsi="Times New Roman" w:cs="Times New Roman"/>
          <w:b/>
          <w:bCs/>
          <w:sz w:val="24"/>
          <w:szCs w:val="24"/>
        </w:rPr>
        <w:t>Omit</w:t>
      </w:r>
      <w:r w:rsidR="007C2C1D" w:rsidRPr="0094568E">
        <w:rPr>
          <w:rFonts w:ascii="Times New Roman" w:eastAsia="Times New Roman" w:hAnsi="Times New Roman" w:cs="Times New Roman"/>
          <w:b/>
          <w:sz w:val="24"/>
          <w:szCs w:val="24"/>
        </w:rPr>
        <w:t>:</w:t>
      </w:r>
    </w:p>
    <w:p w:rsidR="50158DC8" w:rsidRDefault="50158DC8" w:rsidP="009B54BF">
      <w:pPr>
        <w:ind w:left="1276" w:hanging="567"/>
      </w:pPr>
      <w:r w:rsidRPr="20C25A91">
        <w:rPr>
          <w:rFonts w:ascii="Times New Roman" w:eastAsia="Times New Roman" w:hAnsi="Times New Roman" w:cs="Times New Roman"/>
        </w:rPr>
        <w:t>1.1.1. This standard is the Vehicle Standard (Australian Design Rule 84/00 – Front Underrun Impact Protection) 2007.</w:t>
      </w:r>
    </w:p>
    <w:p w:rsidR="00B418CE" w:rsidRPr="0094568E" w:rsidRDefault="00B418CE" w:rsidP="1281669A">
      <w:pPr>
        <w:ind w:left="720"/>
        <w:rPr>
          <w:rFonts w:ascii="Times New Roman" w:eastAsia="Times New Roman" w:hAnsi="Times New Roman" w:cs="Times New Roman"/>
          <w:b/>
        </w:rPr>
      </w:pPr>
      <w:r w:rsidRPr="0094568E">
        <w:rPr>
          <w:rFonts w:ascii="Times New Roman" w:hAnsi="Times New Roman" w:cs="Times New Roman"/>
          <w:b/>
          <w:bCs/>
          <w:sz w:val="24"/>
          <w:szCs w:val="24"/>
        </w:rPr>
        <w:t>Substitute</w:t>
      </w:r>
      <w:r w:rsidR="007C2C1D" w:rsidRPr="0094568E">
        <w:rPr>
          <w:b/>
        </w:rPr>
        <w:t>:</w:t>
      </w:r>
    </w:p>
    <w:p w:rsidR="50158DC8" w:rsidRDefault="50158DC8" w:rsidP="009B54BF">
      <w:pPr>
        <w:ind w:left="1276" w:hanging="567"/>
      </w:pPr>
      <w:r w:rsidRPr="20C25A91">
        <w:rPr>
          <w:rFonts w:ascii="Times New Roman" w:eastAsia="Times New Roman" w:hAnsi="Times New Roman" w:cs="Times New Roman"/>
        </w:rPr>
        <w:t>1.1.1. This standard is the Vehicle Standard (Australian Design Rule 84/00 – Front Underrun Impact Protection) 2009.</w:t>
      </w:r>
    </w:p>
    <w:p w:rsidR="005D6640" w:rsidRDefault="005D6640" w:rsidP="072E9F73">
      <w:pPr>
        <w:rPr>
          <w:rStyle w:val="CharSectno"/>
          <w:rFonts w:ascii="Arial" w:eastAsia="Times New Roman" w:hAnsi="Arial" w:cs="Arial"/>
          <w:b/>
          <w:bCs/>
          <w:sz w:val="32"/>
          <w:szCs w:val="32"/>
          <w:lang w:eastAsia="en-AU"/>
        </w:rPr>
        <w:sectPr w:rsidR="005D6640" w:rsidSect="00942E43">
          <w:headerReference w:type="default" r:id="rId35"/>
          <w:pgSz w:w="11906" w:h="16838"/>
          <w:pgMar w:top="1440" w:right="1440" w:bottom="1440" w:left="1440" w:header="708" w:footer="708" w:gutter="0"/>
          <w:cols w:space="708"/>
          <w:docGrid w:linePitch="360"/>
        </w:sectPr>
      </w:pPr>
    </w:p>
    <w:p w:rsidR="337BDB6D" w:rsidRDefault="1681D249" w:rsidP="072E9F73">
      <w:r w:rsidRPr="3332E99A">
        <w:rPr>
          <w:rStyle w:val="CharSectno"/>
          <w:rFonts w:ascii="Arial" w:eastAsia="Times New Roman" w:hAnsi="Arial" w:cs="Arial"/>
          <w:b/>
          <w:bCs/>
          <w:sz w:val="32"/>
          <w:szCs w:val="32"/>
          <w:lang w:eastAsia="en-AU"/>
        </w:rPr>
        <w:lastRenderedPageBreak/>
        <w:t>Schedule 1</w:t>
      </w:r>
      <w:r w:rsidR="5E4C616E" w:rsidRPr="3332E99A">
        <w:rPr>
          <w:rStyle w:val="CharSectno"/>
          <w:rFonts w:ascii="Arial" w:eastAsia="Times New Roman" w:hAnsi="Arial" w:cs="Arial"/>
          <w:b/>
          <w:bCs/>
          <w:sz w:val="32"/>
          <w:szCs w:val="32"/>
          <w:lang w:eastAsia="en-AU"/>
        </w:rPr>
        <w:t>7</w:t>
      </w:r>
      <w:r w:rsidRPr="3332E99A">
        <w:rPr>
          <w:rStyle w:val="CharSectno"/>
          <w:rFonts w:ascii="Arial" w:eastAsia="Times New Roman" w:hAnsi="Arial" w:cs="Arial"/>
          <w:b/>
          <w:bCs/>
          <w:sz w:val="32"/>
          <w:szCs w:val="32"/>
          <w:lang w:eastAsia="en-AU"/>
        </w:rPr>
        <w:t xml:space="preserve"> – Amendment</w:t>
      </w:r>
    </w:p>
    <w:p w:rsidR="072E9F73" w:rsidRDefault="7A792566" w:rsidP="3332E99A">
      <w:pPr>
        <w:ind w:firstLine="720"/>
        <w:rPr>
          <w:rFonts w:ascii="Times New Roman" w:eastAsia="Times New Roman" w:hAnsi="Times New Roman" w:cs="Times New Roman"/>
          <w:b/>
          <w:bCs/>
          <w:sz w:val="24"/>
          <w:szCs w:val="24"/>
          <w:lang w:eastAsia="en-AU"/>
        </w:rPr>
      </w:pPr>
      <w:r w:rsidRPr="3332E99A">
        <w:rPr>
          <w:rFonts w:ascii="Times New Roman" w:eastAsia="Times New Roman" w:hAnsi="Times New Roman" w:cs="Times New Roman"/>
          <w:b/>
          <w:bCs/>
          <w:sz w:val="24"/>
          <w:szCs w:val="24"/>
          <w:lang w:eastAsia="en-AU"/>
        </w:rPr>
        <w:t>Vehicle Standard (Australian Design Rule 86/00 – Parking Lamps) 2016</w:t>
      </w:r>
    </w:p>
    <w:p w:rsidR="072E9F73" w:rsidRDefault="4673F66A" w:rsidP="20C25A91">
      <w:pPr>
        <w:pStyle w:val="ListParagraph"/>
        <w:numPr>
          <w:ilvl w:val="1"/>
          <w:numId w:val="8"/>
        </w:numPr>
        <w:rPr>
          <w:rFonts w:eastAsiaTheme="minorEastAsia"/>
          <w:b/>
          <w:bCs/>
          <w:sz w:val="24"/>
          <w:szCs w:val="24"/>
          <w:lang w:eastAsia="en-AU"/>
        </w:rPr>
      </w:pPr>
      <w:r w:rsidRPr="20C25A91">
        <w:rPr>
          <w:rFonts w:ascii="Times New Roman" w:eastAsia="Times New Roman" w:hAnsi="Times New Roman" w:cs="Times New Roman"/>
          <w:b/>
          <w:bCs/>
          <w:sz w:val="24"/>
          <w:szCs w:val="24"/>
          <w:lang w:eastAsia="en-AU"/>
        </w:rPr>
        <w:t xml:space="preserve">Clause </w:t>
      </w:r>
      <w:r w:rsidR="2BCBEB93" w:rsidRPr="20C25A91">
        <w:rPr>
          <w:rFonts w:ascii="Times New Roman" w:eastAsia="Times New Roman" w:hAnsi="Times New Roman" w:cs="Times New Roman"/>
          <w:b/>
          <w:bCs/>
          <w:sz w:val="24"/>
          <w:szCs w:val="24"/>
          <w:lang w:eastAsia="en-AU"/>
        </w:rPr>
        <w:t xml:space="preserve">7, Alternative </w:t>
      </w:r>
      <w:r w:rsidR="28F53B27" w:rsidRPr="20C25A91">
        <w:rPr>
          <w:rFonts w:ascii="Times New Roman" w:eastAsia="Times New Roman" w:hAnsi="Times New Roman" w:cs="Times New Roman"/>
          <w:b/>
          <w:bCs/>
          <w:sz w:val="24"/>
          <w:szCs w:val="24"/>
          <w:lang w:eastAsia="en-AU"/>
        </w:rPr>
        <w:t>S</w:t>
      </w:r>
      <w:r w:rsidR="2BCBEB93" w:rsidRPr="20C25A91">
        <w:rPr>
          <w:rFonts w:ascii="Times New Roman" w:eastAsia="Times New Roman" w:hAnsi="Times New Roman" w:cs="Times New Roman"/>
          <w:b/>
          <w:bCs/>
          <w:sz w:val="24"/>
          <w:szCs w:val="24"/>
          <w:lang w:eastAsia="en-AU"/>
        </w:rPr>
        <w:t>tandards</w:t>
      </w:r>
    </w:p>
    <w:p w:rsidR="00B960BA" w:rsidRPr="0094568E" w:rsidRDefault="2BCBEB93" w:rsidP="3332E99A">
      <w:pPr>
        <w:ind w:left="1080"/>
        <w:rPr>
          <w:rFonts w:ascii="Times New Roman" w:eastAsia="Times New Roman" w:hAnsi="Times New Roman" w:cs="Times New Roman"/>
          <w:b/>
        </w:rPr>
      </w:pPr>
      <w:r w:rsidRPr="0094568E">
        <w:rPr>
          <w:rFonts w:ascii="Times New Roman" w:eastAsia="Times New Roman" w:hAnsi="Times New Roman" w:cs="Times New Roman"/>
          <w:b/>
          <w:bCs/>
          <w:sz w:val="24"/>
          <w:szCs w:val="24"/>
        </w:rPr>
        <w:t>Omit</w:t>
      </w:r>
      <w:r w:rsidRPr="0094568E">
        <w:rPr>
          <w:rFonts w:ascii="Times New Roman" w:eastAsia="Times New Roman" w:hAnsi="Times New Roman" w:cs="Times New Roman"/>
          <w:b/>
        </w:rPr>
        <w:t xml:space="preserve">: </w:t>
      </w:r>
    </w:p>
    <w:p w:rsidR="072E9F73" w:rsidRDefault="2BCBEB93" w:rsidP="009B54BF">
      <w:pPr>
        <w:ind w:left="1418" w:hanging="338"/>
        <w:rPr>
          <w:rFonts w:ascii="Times New Roman" w:eastAsia="Times New Roman" w:hAnsi="Times New Roman" w:cs="Times New Roman"/>
          <w:b/>
          <w:bCs/>
          <w:sz w:val="24"/>
          <w:szCs w:val="24"/>
          <w:lang w:eastAsia="en-AU"/>
        </w:rPr>
      </w:pPr>
      <w:r w:rsidRPr="20C25A91">
        <w:rPr>
          <w:rFonts w:ascii="Times New Roman" w:eastAsia="Times New Roman" w:hAnsi="Times New Roman" w:cs="Times New Roman"/>
        </w:rPr>
        <w:t>7.1. The technical requirements of the United Nations Regulation No. 77 – UNIFORM PROVISIONS CONCERNING THE APPROVAL OF CORNERING LAMPS FOR POWER-DRIVEN VEHICLES, in its original form, shall be deemed to be equivalent to the technical requirements of this standard.</w:t>
      </w:r>
    </w:p>
    <w:p w:rsidR="00B960BA" w:rsidRPr="0094568E" w:rsidRDefault="00B960BA" w:rsidP="3332E99A">
      <w:pPr>
        <w:ind w:left="1080"/>
        <w:rPr>
          <w:rFonts w:ascii="Times New Roman" w:eastAsia="Times New Roman" w:hAnsi="Times New Roman" w:cs="Times New Roman"/>
          <w:b/>
        </w:rPr>
      </w:pPr>
      <w:r w:rsidRPr="0094568E">
        <w:rPr>
          <w:rFonts w:ascii="Times New Roman" w:eastAsia="Times New Roman" w:hAnsi="Times New Roman" w:cs="Times New Roman"/>
          <w:b/>
          <w:bCs/>
          <w:sz w:val="24"/>
          <w:szCs w:val="24"/>
        </w:rPr>
        <w:t>Substitute</w:t>
      </w:r>
      <w:r w:rsidR="007C2C1D" w:rsidRPr="0094568E">
        <w:rPr>
          <w:rFonts w:ascii="Times New Roman" w:eastAsia="Times New Roman" w:hAnsi="Times New Roman" w:cs="Times New Roman"/>
          <w:b/>
        </w:rPr>
        <w:t>:</w:t>
      </w:r>
    </w:p>
    <w:p w:rsidR="072E9F73" w:rsidRDefault="1FD86F26" w:rsidP="009B54BF">
      <w:pPr>
        <w:ind w:left="1418" w:hanging="338"/>
        <w:rPr>
          <w:rFonts w:ascii="Times New Roman" w:eastAsia="Times New Roman" w:hAnsi="Times New Roman" w:cs="Times New Roman"/>
          <w:b/>
          <w:bCs/>
          <w:sz w:val="24"/>
          <w:szCs w:val="24"/>
          <w:lang w:eastAsia="en-AU"/>
        </w:rPr>
      </w:pPr>
      <w:r w:rsidRPr="20C25A91">
        <w:rPr>
          <w:rFonts w:ascii="Times New Roman" w:eastAsia="Times New Roman" w:hAnsi="Times New Roman" w:cs="Times New Roman"/>
        </w:rPr>
        <w:t>7.1. The technical requirements of the United Nations Regulation No. 77 – UNIFORM PROVISIONS CONCERNING THE APPROVAL OF PARKING LAMPS FOR POWER-DRIVEN VEHICLES, in its original form, shall be deemed to be equivalent to the technical requirements of this standard.</w:t>
      </w:r>
    </w:p>
    <w:p w:rsidR="005D6640" w:rsidRDefault="005D6640" w:rsidP="3332E99A">
      <w:pPr>
        <w:pStyle w:val="Item"/>
        <w:ind w:left="0"/>
        <w:rPr>
          <w:rStyle w:val="CharSectno"/>
          <w:rFonts w:ascii="Arial" w:hAnsi="Arial" w:cs="Arial"/>
          <w:b/>
          <w:bCs/>
          <w:sz w:val="32"/>
          <w:szCs w:val="32"/>
        </w:rPr>
        <w:sectPr w:rsidR="005D6640" w:rsidSect="00942E43">
          <w:headerReference w:type="default" r:id="rId36"/>
          <w:pgSz w:w="11906" w:h="16838"/>
          <w:pgMar w:top="1440" w:right="1440" w:bottom="1440" w:left="1440" w:header="708" w:footer="708" w:gutter="0"/>
          <w:cols w:space="708"/>
          <w:docGrid w:linePitch="360"/>
        </w:sectPr>
      </w:pPr>
    </w:p>
    <w:p w:rsidR="661330EF" w:rsidRDefault="0E00EC02" w:rsidP="3332E99A">
      <w:pPr>
        <w:pStyle w:val="Item"/>
        <w:ind w:left="0"/>
        <w:rPr>
          <w:rStyle w:val="CharSectno"/>
          <w:rFonts w:ascii="Arial" w:hAnsi="Arial" w:cs="Arial"/>
          <w:b/>
          <w:bCs/>
          <w:sz w:val="32"/>
          <w:szCs w:val="32"/>
        </w:rPr>
      </w:pPr>
      <w:r w:rsidRPr="3332E99A">
        <w:rPr>
          <w:rStyle w:val="CharSectno"/>
          <w:rFonts w:ascii="Arial" w:hAnsi="Arial" w:cs="Arial"/>
          <w:b/>
          <w:bCs/>
          <w:sz w:val="32"/>
          <w:szCs w:val="32"/>
        </w:rPr>
        <w:lastRenderedPageBreak/>
        <w:t xml:space="preserve">Schedule </w:t>
      </w:r>
      <w:r w:rsidR="457084A2" w:rsidRPr="3332E99A">
        <w:rPr>
          <w:rStyle w:val="CharSectno"/>
          <w:rFonts w:ascii="Arial" w:hAnsi="Arial" w:cs="Arial"/>
          <w:b/>
          <w:bCs/>
          <w:sz w:val="32"/>
          <w:szCs w:val="32"/>
        </w:rPr>
        <w:t>18</w:t>
      </w:r>
      <w:r w:rsidRPr="3332E99A">
        <w:rPr>
          <w:rStyle w:val="CharSectno"/>
          <w:rFonts w:ascii="Arial" w:hAnsi="Arial" w:cs="Arial"/>
          <w:b/>
          <w:bCs/>
          <w:sz w:val="32"/>
          <w:szCs w:val="32"/>
        </w:rPr>
        <w:t xml:space="preserve"> – Amendment</w:t>
      </w:r>
    </w:p>
    <w:p w:rsidR="661330EF" w:rsidRDefault="0A7FC4F3" w:rsidP="3332E99A">
      <w:pPr>
        <w:pStyle w:val="Item"/>
        <w:rPr>
          <w:b/>
          <w:bCs/>
          <w:sz w:val="24"/>
          <w:szCs w:val="24"/>
        </w:rPr>
      </w:pPr>
      <w:r w:rsidRPr="3332E99A">
        <w:rPr>
          <w:b/>
          <w:bCs/>
          <w:sz w:val="24"/>
          <w:szCs w:val="24"/>
        </w:rPr>
        <w:t>Vehicle Standard (Australian Design Rule 87/00 – Cornering Lamps) 2016</w:t>
      </w:r>
    </w:p>
    <w:p w:rsidR="0A7FC4F3" w:rsidRDefault="0DF3E933" w:rsidP="20C25A91">
      <w:pPr>
        <w:pStyle w:val="ItemHead"/>
        <w:numPr>
          <w:ilvl w:val="0"/>
          <w:numId w:val="7"/>
        </w:numPr>
        <w:rPr>
          <w:rFonts w:asciiTheme="minorHAnsi" w:eastAsiaTheme="minorEastAsia" w:hAnsiTheme="minorHAnsi" w:cstheme="minorBidi"/>
          <w:bCs/>
          <w:szCs w:val="24"/>
        </w:rPr>
      </w:pPr>
      <w:r w:rsidRPr="20C25A91">
        <w:rPr>
          <w:rFonts w:ascii="Times New Roman" w:hAnsi="Times New Roman"/>
          <w:bCs/>
          <w:szCs w:val="24"/>
        </w:rPr>
        <w:t xml:space="preserve">Clause </w:t>
      </w:r>
      <w:r w:rsidR="0A7FC4F3" w:rsidRPr="20C25A91">
        <w:rPr>
          <w:rFonts w:ascii="Times New Roman" w:hAnsi="Times New Roman"/>
          <w:bCs/>
          <w:szCs w:val="24"/>
        </w:rPr>
        <w:t>7, Alternative Standards</w:t>
      </w:r>
    </w:p>
    <w:p w:rsidR="00B960BA" w:rsidRDefault="402A438D" w:rsidP="20C25A91">
      <w:pPr>
        <w:pStyle w:val="Item"/>
        <w:rPr>
          <w:b/>
          <w:bCs/>
          <w:sz w:val="24"/>
          <w:szCs w:val="24"/>
        </w:rPr>
      </w:pPr>
      <w:r w:rsidRPr="20C25A91">
        <w:rPr>
          <w:b/>
          <w:bCs/>
          <w:sz w:val="24"/>
          <w:szCs w:val="24"/>
        </w:rPr>
        <w:t>Omit:</w:t>
      </w:r>
    </w:p>
    <w:p w:rsidR="402A438D" w:rsidRDefault="402A438D" w:rsidP="009B54BF">
      <w:pPr>
        <w:pStyle w:val="Item"/>
        <w:ind w:left="1134" w:hanging="425"/>
        <w:rPr>
          <w:szCs w:val="22"/>
        </w:rPr>
      </w:pPr>
      <w:r w:rsidRPr="20C25A91">
        <w:rPr>
          <w:szCs w:val="22"/>
        </w:rPr>
        <w:t>7.1. The technical requirements of the United Nations Regulation No. 119 – UNIFORM PROVISIONS CONCERNING THE APPROVAL OF PARKING LAMPS FOR POWER-DRIVEN VEHICLES, incorporating the 01 series of amendments, shall be deemed to be equivalent to the technical requirements of this standard.</w:t>
      </w:r>
    </w:p>
    <w:p w:rsidR="00B960BA" w:rsidRPr="0094568E" w:rsidRDefault="00B960BA" w:rsidP="20C25A91">
      <w:pPr>
        <w:pStyle w:val="Item"/>
        <w:rPr>
          <w:b/>
          <w:bCs/>
          <w:sz w:val="24"/>
          <w:szCs w:val="24"/>
        </w:rPr>
      </w:pPr>
      <w:r w:rsidRPr="0094568E">
        <w:rPr>
          <w:b/>
          <w:bCs/>
          <w:sz w:val="24"/>
          <w:szCs w:val="24"/>
        </w:rPr>
        <w:t>Substitute</w:t>
      </w:r>
      <w:r w:rsidR="402A438D" w:rsidRPr="0094568E">
        <w:rPr>
          <w:b/>
          <w:sz w:val="24"/>
          <w:szCs w:val="24"/>
        </w:rPr>
        <w:t>:</w:t>
      </w:r>
    </w:p>
    <w:p w:rsidR="402A438D" w:rsidRDefault="402A438D" w:rsidP="009B54BF">
      <w:pPr>
        <w:pStyle w:val="Item"/>
        <w:ind w:left="1134" w:hanging="425"/>
        <w:rPr>
          <w:szCs w:val="22"/>
        </w:rPr>
      </w:pPr>
      <w:r w:rsidRPr="20C25A91">
        <w:rPr>
          <w:szCs w:val="22"/>
        </w:rPr>
        <w:t>7.1. The technical requirements of the United Nations Regulation No. 119 – UNIFORM PROVISIONS CONCERNING THE APPROVAL OF CORNERING LAMPS FOR POWER-DRIVEN VEHICLES, incorporating the 01 series of amendments, shall be deemed to be equivalent to the technical requirements of this standard.</w:t>
      </w:r>
    </w:p>
    <w:p w:rsidR="20C25A91" w:rsidRPr="00D218C5" w:rsidRDefault="20C25A91" w:rsidP="00D218C5"/>
    <w:sectPr w:rsidR="20C25A91" w:rsidRPr="00D218C5" w:rsidSect="00942E43">
      <w:headerReference w:type="default" r:id="rId37"/>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467E6B" w16cex:dateUtc="2020-07-24T05:24:13.73Z"/>
</w16cex:commentsExtensible>
</file>

<file path=word/commentsIds.xml><?xml version="1.0" encoding="utf-8"?>
<w16cid:commentsIds xmlns:mc="http://schemas.openxmlformats.org/markup-compatibility/2006" xmlns:w16cid="http://schemas.microsoft.com/office/word/2016/wordml/cid" mc:Ignorable="w16cid">
  <w16cid:commentId w16cid:paraId="0376769B" w16cid:durableId="26467E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A92" w:rsidRDefault="00A36A92" w:rsidP="00A55880">
      <w:pPr>
        <w:spacing w:after="0" w:line="240" w:lineRule="auto"/>
      </w:pPr>
      <w:r>
        <w:separator/>
      </w:r>
    </w:p>
  </w:endnote>
  <w:endnote w:type="continuationSeparator" w:id="0">
    <w:p w:rsidR="00A36A92" w:rsidRDefault="00A36A92" w:rsidP="00A5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21" w:rsidRPr="00706CA6" w:rsidRDefault="00354521" w:rsidP="00706CA6">
    <w:pPr>
      <w:pStyle w:val="Footer"/>
      <w:jc w:val="right"/>
      <w:rPr>
        <w:rFonts w:ascii="Times New Roman" w:hAnsi="Times New Roman" w:cs="Times New Roman"/>
        <w:sz w:val="20"/>
        <w:szCs w:val="20"/>
      </w:rPr>
    </w:pPr>
    <w:r w:rsidRPr="00706CA6">
      <w:rPr>
        <w:rFonts w:ascii="Times New Roman" w:hAnsi="Times New Roman" w:cs="Times New Roman"/>
        <w:sz w:val="20"/>
        <w:szCs w:val="20"/>
      </w:rPr>
      <w:fldChar w:fldCharType="begin"/>
    </w:r>
    <w:r w:rsidRPr="00706CA6">
      <w:rPr>
        <w:rFonts w:ascii="Times New Roman" w:hAnsi="Times New Roman" w:cs="Times New Roman"/>
        <w:sz w:val="20"/>
        <w:szCs w:val="20"/>
      </w:rPr>
      <w:instrText xml:space="preserve"> PAGE   \* MERGEFORMAT </w:instrText>
    </w:r>
    <w:r w:rsidRPr="00706CA6">
      <w:rPr>
        <w:rFonts w:ascii="Times New Roman" w:hAnsi="Times New Roman" w:cs="Times New Roman"/>
        <w:sz w:val="20"/>
        <w:szCs w:val="20"/>
      </w:rPr>
      <w:fldChar w:fldCharType="separate"/>
    </w:r>
    <w:r w:rsidR="00C12A43">
      <w:rPr>
        <w:rFonts w:ascii="Times New Roman" w:hAnsi="Times New Roman" w:cs="Times New Roman"/>
        <w:noProof/>
        <w:sz w:val="20"/>
        <w:szCs w:val="20"/>
      </w:rPr>
      <w:t>2</w:t>
    </w:r>
    <w:r w:rsidRPr="00706CA6">
      <w:rPr>
        <w:rFonts w:ascii="Times New Roman" w:hAnsi="Times New Roman" w:cs="Times New Roman"/>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21" w:rsidRPr="007B6C93" w:rsidRDefault="00354521">
    <w:pPr>
      <w:pStyle w:val="Footer"/>
      <w:rPr>
        <w:rFonts w:ascii="Times New Roman" w:hAnsi="Times New Roman" w:cs="Times New Roman"/>
        <w:b/>
        <w:sz w:val="18"/>
      </w:rPr>
    </w:pPr>
    <w:r w:rsidRPr="007B6C93">
      <w:rPr>
        <w:rFonts w:ascii="Times New Roman" w:hAnsi="Times New Roman" w:cs="Times New Roman"/>
        <w:b/>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A92" w:rsidRDefault="00A36A92" w:rsidP="00A55880">
      <w:pPr>
        <w:spacing w:after="0" w:line="240" w:lineRule="auto"/>
      </w:pPr>
      <w:r>
        <w:separator/>
      </w:r>
    </w:p>
  </w:footnote>
  <w:footnote w:type="continuationSeparator" w:id="0">
    <w:p w:rsidR="00A36A92" w:rsidRDefault="00A36A92" w:rsidP="00A55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21" w:rsidRDefault="00354521">
    <w:pPr>
      <w:pStyle w:val="Header"/>
      <w:rPr>
        <w:rFonts w:ascii="Times New Roman" w:hAnsi="Times New Roman" w:cs="Times New Roman"/>
      </w:rPr>
    </w:pPr>
  </w:p>
  <w:p w:rsidR="00354521" w:rsidRDefault="00354521">
    <w:pPr>
      <w:pStyle w:val="Header"/>
      <w:rPr>
        <w:rFonts w:ascii="Times New Roman" w:hAnsi="Times New Roman" w:cs="Times New Roman"/>
      </w:rPr>
    </w:pPr>
  </w:p>
  <w:p w:rsidR="00354521" w:rsidRPr="00AE4EE5" w:rsidRDefault="00354521">
    <w:pPr>
      <w:pStyle w:val="Header"/>
      <w:rPr>
        <w:rFonts w:ascii="Times New Roman" w:hAnsi="Times New Roman" w:cs="Times New Roman"/>
      </w:rPr>
    </w:pPr>
    <w:r>
      <w:rPr>
        <w:rFonts w:ascii="Times New Roman" w:hAnsi="Times New Roman" w:cs="Times New Roman"/>
      </w:rPr>
      <w:t>Schedule 1 ______________________________________________________________________________</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21" w:rsidRPr="00706CA6" w:rsidRDefault="00354521"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 Amendment Instrument 202</w:t>
    </w:r>
    <w:r>
      <w:rPr>
        <w:rFonts w:ascii="Times New Roman" w:hAnsi="Times New Roman" w:cs="Times New Roman"/>
        <w:sz w:val="20"/>
        <w:szCs w:val="20"/>
      </w:rPr>
      <w:t>1</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6</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21" w:rsidRPr="00706CA6" w:rsidRDefault="00354521"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 Amendment Instrument 202</w:t>
    </w:r>
    <w:r>
      <w:rPr>
        <w:rFonts w:ascii="Times New Roman" w:hAnsi="Times New Roman" w:cs="Times New Roman"/>
        <w:sz w:val="20"/>
        <w:szCs w:val="20"/>
      </w:rPr>
      <w:t>1</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7</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21" w:rsidRPr="00706CA6" w:rsidRDefault="00354521"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 Amendment Instrument 202</w:t>
    </w:r>
    <w:r>
      <w:rPr>
        <w:rFonts w:ascii="Times New Roman" w:hAnsi="Times New Roman" w:cs="Times New Roman"/>
        <w:sz w:val="20"/>
        <w:szCs w:val="20"/>
      </w:rPr>
      <w:t>1</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8</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21" w:rsidRPr="00706CA6" w:rsidRDefault="00354521"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 Amendment Instrument 202</w:t>
    </w:r>
    <w:r>
      <w:rPr>
        <w:rFonts w:ascii="Times New Roman" w:hAnsi="Times New Roman" w:cs="Times New Roman"/>
        <w:sz w:val="20"/>
        <w:szCs w:val="20"/>
      </w:rPr>
      <w:t>1</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9</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21" w:rsidRPr="00706CA6" w:rsidRDefault="00354521"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 Amendment Instrument 202</w:t>
    </w:r>
    <w:r>
      <w:rPr>
        <w:rFonts w:ascii="Times New Roman" w:hAnsi="Times New Roman" w:cs="Times New Roman"/>
        <w:sz w:val="20"/>
        <w:szCs w:val="20"/>
      </w:rPr>
      <w:t>1</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10</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21" w:rsidRPr="00706CA6" w:rsidRDefault="00354521"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 Amendment Instrument 202</w:t>
    </w:r>
    <w:r>
      <w:rPr>
        <w:rFonts w:ascii="Times New Roman" w:hAnsi="Times New Roman" w:cs="Times New Roman"/>
        <w:sz w:val="20"/>
        <w:szCs w:val="20"/>
      </w:rPr>
      <w:t>1</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11</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21" w:rsidRPr="00706CA6" w:rsidRDefault="00354521"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 Amendment Instrument 202</w:t>
    </w:r>
    <w:r>
      <w:rPr>
        <w:rFonts w:ascii="Times New Roman" w:hAnsi="Times New Roman" w:cs="Times New Roman"/>
        <w:sz w:val="20"/>
        <w:szCs w:val="20"/>
      </w:rPr>
      <w:t>1</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12</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21" w:rsidRPr="00706CA6" w:rsidRDefault="00354521"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 Amendment Instrument 202</w:t>
    </w:r>
    <w:r>
      <w:rPr>
        <w:rFonts w:ascii="Times New Roman" w:hAnsi="Times New Roman" w:cs="Times New Roman"/>
        <w:sz w:val="20"/>
        <w:szCs w:val="20"/>
      </w:rPr>
      <w:t>1</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13</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21" w:rsidRPr="00706CA6" w:rsidRDefault="00354521"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 Amendment Instrument 202</w:t>
    </w:r>
    <w:r>
      <w:rPr>
        <w:rFonts w:ascii="Times New Roman" w:hAnsi="Times New Roman" w:cs="Times New Roman"/>
        <w:sz w:val="20"/>
        <w:szCs w:val="20"/>
      </w:rPr>
      <w:t>1</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14</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21" w:rsidRPr="00706CA6" w:rsidRDefault="00354521"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 Amendment Instrument 202</w:t>
    </w:r>
    <w:r>
      <w:rPr>
        <w:rFonts w:ascii="Times New Roman" w:hAnsi="Times New Roman" w:cs="Times New Roman"/>
        <w:sz w:val="20"/>
        <w:szCs w:val="20"/>
      </w:rPr>
      <w:t>1</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21" w:rsidRDefault="00354521">
    <w:pPr>
      <w:pStyle w:val="Header"/>
    </w:pPr>
  </w:p>
  <w:p w:rsidR="00354521" w:rsidRDefault="00354521">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21" w:rsidRPr="00706CA6" w:rsidRDefault="00354521"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 Amendment Instrument 202</w:t>
    </w:r>
    <w:r>
      <w:rPr>
        <w:rFonts w:ascii="Times New Roman" w:hAnsi="Times New Roman" w:cs="Times New Roman"/>
        <w:sz w:val="20"/>
        <w:szCs w:val="20"/>
      </w:rPr>
      <w:t xml:space="preserve">1 </w:t>
    </w:r>
    <w:r w:rsidRPr="00B05761">
      <w:rPr>
        <w:rFonts w:ascii="Times New Roman" w:hAnsi="Times New Roman" w:cs="Times New Roman"/>
        <w:sz w:val="20"/>
        <w:szCs w:val="20"/>
      </w:rPr>
      <w:t>(No.1)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16</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21" w:rsidRPr="00706CA6" w:rsidRDefault="00354521"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 Amendment Instrument 202</w:t>
    </w:r>
    <w:r>
      <w:rPr>
        <w:rFonts w:ascii="Times New Roman" w:hAnsi="Times New Roman" w:cs="Times New Roman"/>
        <w:sz w:val="20"/>
        <w:szCs w:val="20"/>
      </w:rPr>
      <w:t>1</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17</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21" w:rsidRPr="00706CA6" w:rsidRDefault="00354521"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 Amendment Instrument 202</w:t>
    </w:r>
    <w:r>
      <w:rPr>
        <w:rFonts w:ascii="Times New Roman" w:hAnsi="Times New Roman" w:cs="Times New Roman"/>
        <w:sz w:val="20"/>
        <w:szCs w:val="20"/>
      </w:rPr>
      <w:t>1</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21" w:rsidRDefault="00354521" w:rsidP="00706CA6">
    <w:pPr>
      <w:pStyle w:val="Header"/>
    </w:pPr>
  </w:p>
  <w:p w:rsidR="00354521" w:rsidRDefault="00354521" w:rsidP="00706CA6">
    <w:pPr>
      <w:pStyle w:val="Header"/>
      <w:tabs>
        <w:tab w:val="clear" w:pos="4513"/>
        <w:tab w:val="clear" w:pos="9026"/>
        <w:tab w:val="left" w:pos="320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21" w:rsidRPr="00706CA6" w:rsidRDefault="00354521"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 Amendment Instrument 202</w:t>
    </w:r>
    <w:r>
      <w:rPr>
        <w:rFonts w:ascii="Times New Roman" w:hAnsi="Times New Roman" w:cs="Times New Roman"/>
        <w:sz w:val="20"/>
        <w:szCs w:val="20"/>
      </w:rPr>
      <w:t>1</w:t>
    </w:r>
    <w:r w:rsidRPr="00B05761">
      <w:rPr>
        <w:rFonts w:ascii="Times New Roman" w:hAnsi="Times New Roman" w:cs="Times New Roman"/>
        <w:sz w:val="20"/>
        <w:szCs w:val="20"/>
      </w:rPr>
      <w:t xml:space="preserve"> (No.1)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21" w:rsidRPr="00706CA6" w:rsidRDefault="00354521"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 Amendment Instrument 202</w:t>
    </w:r>
    <w:r>
      <w:rPr>
        <w:rFonts w:ascii="Times New Roman" w:hAnsi="Times New Roman" w:cs="Times New Roman"/>
        <w:sz w:val="20"/>
        <w:szCs w:val="20"/>
      </w:rPr>
      <w:t>1</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 xml:space="preserve">Schedule </w:t>
    </w:r>
    <w:r>
      <w:rPr>
        <w:rFonts w:ascii="Times New Roman" w:hAnsi="Times New Roman" w:cs="Times New Roman"/>
        <w:sz w:val="20"/>
        <w:szCs w:val="20"/>
      </w:rPr>
      <w:t>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21" w:rsidRPr="00706CA6" w:rsidRDefault="00354521"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 Amendment Instrument 202</w:t>
    </w:r>
    <w:r>
      <w:rPr>
        <w:rFonts w:ascii="Times New Roman" w:hAnsi="Times New Roman" w:cs="Times New Roman"/>
        <w:sz w:val="20"/>
        <w:szCs w:val="20"/>
      </w:rPr>
      <w:t>1</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21" w:rsidRPr="00706CA6" w:rsidRDefault="00354521"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 Amendment Instrument 202</w:t>
    </w:r>
    <w:r>
      <w:rPr>
        <w:rFonts w:ascii="Times New Roman" w:hAnsi="Times New Roman" w:cs="Times New Roman"/>
        <w:sz w:val="20"/>
        <w:szCs w:val="20"/>
      </w:rPr>
      <w:t>1</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21" w:rsidRPr="00706CA6" w:rsidRDefault="00354521"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 Amendment Instrument 202</w:t>
    </w:r>
    <w:r>
      <w:rPr>
        <w:rFonts w:ascii="Times New Roman" w:hAnsi="Times New Roman" w:cs="Times New Roman"/>
        <w:sz w:val="20"/>
        <w:szCs w:val="20"/>
      </w:rPr>
      <w:t>1</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21" w:rsidRPr="00706CA6" w:rsidRDefault="00354521"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 Amendment Instrument 202</w:t>
    </w:r>
    <w:r>
      <w:rPr>
        <w:rFonts w:ascii="Times New Roman" w:hAnsi="Times New Roman" w:cs="Times New Roman"/>
        <w:sz w:val="20"/>
        <w:szCs w:val="20"/>
      </w:rPr>
      <w:t>1</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4CB3"/>
    <w:multiLevelType w:val="hybridMultilevel"/>
    <w:tmpl w:val="371A3902"/>
    <w:lvl w:ilvl="0" w:tplc="C46E5354">
      <w:start w:val="1"/>
      <w:numFmt w:val="lowerLetter"/>
      <w:lvlText w:val="(%1)"/>
      <w:lvlJc w:val="left"/>
      <w:pPr>
        <w:ind w:left="1356" w:hanging="360"/>
      </w:pPr>
      <w:rPr>
        <w:rFonts w:hint="default"/>
      </w:rPr>
    </w:lvl>
    <w:lvl w:ilvl="1" w:tplc="0C090019" w:tentative="1">
      <w:start w:val="1"/>
      <w:numFmt w:val="lowerLetter"/>
      <w:lvlText w:val="%2."/>
      <w:lvlJc w:val="left"/>
      <w:pPr>
        <w:ind w:left="2076" w:hanging="360"/>
      </w:pPr>
    </w:lvl>
    <w:lvl w:ilvl="2" w:tplc="0C09001B" w:tentative="1">
      <w:start w:val="1"/>
      <w:numFmt w:val="lowerRoman"/>
      <w:lvlText w:val="%3."/>
      <w:lvlJc w:val="right"/>
      <w:pPr>
        <w:ind w:left="2796" w:hanging="180"/>
      </w:pPr>
    </w:lvl>
    <w:lvl w:ilvl="3" w:tplc="0C09000F" w:tentative="1">
      <w:start w:val="1"/>
      <w:numFmt w:val="decimal"/>
      <w:lvlText w:val="%4."/>
      <w:lvlJc w:val="left"/>
      <w:pPr>
        <w:ind w:left="3516" w:hanging="360"/>
      </w:pPr>
    </w:lvl>
    <w:lvl w:ilvl="4" w:tplc="0C090019" w:tentative="1">
      <w:start w:val="1"/>
      <w:numFmt w:val="lowerLetter"/>
      <w:lvlText w:val="%5."/>
      <w:lvlJc w:val="left"/>
      <w:pPr>
        <w:ind w:left="4236" w:hanging="360"/>
      </w:pPr>
    </w:lvl>
    <w:lvl w:ilvl="5" w:tplc="0C09001B" w:tentative="1">
      <w:start w:val="1"/>
      <w:numFmt w:val="lowerRoman"/>
      <w:lvlText w:val="%6."/>
      <w:lvlJc w:val="right"/>
      <w:pPr>
        <w:ind w:left="4956" w:hanging="180"/>
      </w:pPr>
    </w:lvl>
    <w:lvl w:ilvl="6" w:tplc="0C09000F" w:tentative="1">
      <w:start w:val="1"/>
      <w:numFmt w:val="decimal"/>
      <w:lvlText w:val="%7."/>
      <w:lvlJc w:val="left"/>
      <w:pPr>
        <w:ind w:left="5676" w:hanging="360"/>
      </w:pPr>
    </w:lvl>
    <w:lvl w:ilvl="7" w:tplc="0C090019" w:tentative="1">
      <w:start w:val="1"/>
      <w:numFmt w:val="lowerLetter"/>
      <w:lvlText w:val="%8."/>
      <w:lvlJc w:val="left"/>
      <w:pPr>
        <w:ind w:left="6396" w:hanging="360"/>
      </w:pPr>
    </w:lvl>
    <w:lvl w:ilvl="8" w:tplc="0C09001B" w:tentative="1">
      <w:start w:val="1"/>
      <w:numFmt w:val="lowerRoman"/>
      <w:lvlText w:val="%9."/>
      <w:lvlJc w:val="right"/>
      <w:pPr>
        <w:ind w:left="7116" w:hanging="180"/>
      </w:pPr>
    </w:lvl>
  </w:abstractNum>
  <w:abstractNum w:abstractNumId="1">
    <w:nsid w:val="02AA73CD"/>
    <w:multiLevelType w:val="hybridMultilevel"/>
    <w:tmpl w:val="7C2C0722"/>
    <w:lvl w:ilvl="0" w:tplc="07BC126E">
      <w:start w:val="1"/>
      <w:numFmt w:val="decimal"/>
      <w:lvlText w:val="%1."/>
      <w:lvlJc w:val="left"/>
      <w:pPr>
        <w:ind w:left="720" w:hanging="360"/>
      </w:pPr>
    </w:lvl>
    <w:lvl w:ilvl="1" w:tplc="6ABE851E">
      <w:start w:val="1"/>
      <w:numFmt w:val="lowerLetter"/>
      <w:lvlText w:val="%2."/>
      <w:lvlJc w:val="left"/>
      <w:pPr>
        <w:ind w:left="1440" w:hanging="360"/>
      </w:pPr>
    </w:lvl>
    <w:lvl w:ilvl="2" w:tplc="67EAEA74">
      <w:start w:val="1"/>
      <w:numFmt w:val="lowerRoman"/>
      <w:lvlText w:val="%3."/>
      <w:lvlJc w:val="right"/>
      <w:pPr>
        <w:ind w:left="2160" w:hanging="180"/>
      </w:pPr>
    </w:lvl>
    <w:lvl w:ilvl="3" w:tplc="12C43446">
      <w:start w:val="1"/>
      <w:numFmt w:val="decimal"/>
      <w:lvlText w:val="%4."/>
      <w:lvlJc w:val="left"/>
      <w:pPr>
        <w:ind w:left="2880" w:hanging="360"/>
      </w:pPr>
    </w:lvl>
    <w:lvl w:ilvl="4" w:tplc="EADED640">
      <w:start w:val="1"/>
      <w:numFmt w:val="lowerLetter"/>
      <w:lvlText w:val="%5."/>
      <w:lvlJc w:val="left"/>
      <w:pPr>
        <w:ind w:left="3600" w:hanging="360"/>
      </w:pPr>
    </w:lvl>
    <w:lvl w:ilvl="5" w:tplc="DA8CDC1A">
      <w:start w:val="1"/>
      <w:numFmt w:val="lowerRoman"/>
      <w:lvlText w:val="%6."/>
      <w:lvlJc w:val="right"/>
      <w:pPr>
        <w:ind w:left="4320" w:hanging="180"/>
      </w:pPr>
    </w:lvl>
    <w:lvl w:ilvl="6" w:tplc="8BC21C64">
      <w:start w:val="1"/>
      <w:numFmt w:val="decimal"/>
      <w:lvlText w:val="%7."/>
      <w:lvlJc w:val="left"/>
      <w:pPr>
        <w:ind w:left="5040" w:hanging="360"/>
      </w:pPr>
    </w:lvl>
    <w:lvl w:ilvl="7" w:tplc="A6441BBC">
      <w:start w:val="1"/>
      <w:numFmt w:val="lowerLetter"/>
      <w:lvlText w:val="%8."/>
      <w:lvlJc w:val="left"/>
      <w:pPr>
        <w:ind w:left="5760" w:hanging="360"/>
      </w:pPr>
    </w:lvl>
    <w:lvl w:ilvl="8" w:tplc="3C8E8CB2">
      <w:start w:val="1"/>
      <w:numFmt w:val="lowerRoman"/>
      <w:lvlText w:val="%9."/>
      <w:lvlJc w:val="right"/>
      <w:pPr>
        <w:ind w:left="6480" w:hanging="180"/>
      </w:pPr>
    </w:lvl>
  </w:abstractNum>
  <w:abstractNum w:abstractNumId="2">
    <w:nsid w:val="05274832"/>
    <w:multiLevelType w:val="hybridMultilevel"/>
    <w:tmpl w:val="EC528AEC"/>
    <w:lvl w:ilvl="0" w:tplc="CC5EB62A">
      <w:start w:val="1"/>
      <w:numFmt w:val="lowerLetter"/>
      <w:lvlText w:val="(%1)"/>
      <w:lvlJc w:val="left"/>
      <w:pPr>
        <w:ind w:left="2004" w:hanging="360"/>
      </w:pPr>
      <w:rPr>
        <w:rFonts w:hint="default"/>
      </w:rPr>
    </w:lvl>
    <w:lvl w:ilvl="1" w:tplc="0C090019" w:tentative="1">
      <w:start w:val="1"/>
      <w:numFmt w:val="lowerLetter"/>
      <w:lvlText w:val="%2."/>
      <w:lvlJc w:val="left"/>
      <w:pPr>
        <w:ind w:left="2724" w:hanging="360"/>
      </w:pPr>
    </w:lvl>
    <w:lvl w:ilvl="2" w:tplc="0C09001B" w:tentative="1">
      <w:start w:val="1"/>
      <w:numFmt w:val="lowerRoman"/>
      <w:lvlText w:val="%3."/>
      <w:lvlJc w:val="right"/>
      <w:pPr>
        <w:ind w:left="3444" w:hanging="180"/>
      </w:pPr>
    </w:lvl>
    <w:lvl w:ilvl="3" w:tplc="0C09000F" w:tentative="1">
      <w:start w:val="1"/>
      <w:numFmt w:val="decimal"/>
      <w:lvlText w:val="%4."/>
      <w:lvlJc w:val="left"/>
      <w:pPr>
        <w:ind w:left="4164" w:hanging="360"/>
      </w:pPr>
    </w:lvl>
    <w:lvl w:ilvl="4" w:tplc="0C090019" w:tentative="1">
      <w:start w:val="1"/>
      <w:numFmt w:val="lowerLetter"/>
      <w:lvlText w:val="%5."/>
      <w:lvlJc w:val="left"/>
      <w:pPr>
        <w:ind w:left="4884" w:hanging="360"/>
      </w:pPr>
    </w:lvl>
    <w:lvl w:ilvl="5" w:tplc="0C09001B" w:tentative="1">
      <w:start w:val="1"/>
      <w:numFmt w:val="lowerRoman"/>
      <w:lvlText w:val="%6."/>
      <w:lvlJc w:val="right"/>
      <w:pPr>
        <w:ind w:left="5604" w:hanging="180"/>
      </w:pPr>
    </w:lvl>
    <w:lvl w:ilvl="6" w:tplc="0C09000F" w:tentative="1">
      <w:start w:val="1"/>
      <w:numFmt w:val="decimal"/>
      <w:lvlText w:val="%7."/>
      <w:lvlJc w:val="left"/>
      <w:pPr>
        <w:ind w:left="6324" w:hanging="360"/>
      </w:pPr>
    </w:lvl>
    <w:lvl w:ilvl="7" w:tplc="0C090019" w:tentative="1">
      <w:start w:val="1"/>
      <w:numFmt w:val="lowerLetter"/>
      <w:lvlText w:val="%8."/>
      <w:lvlJc w:val="left"/>
      <w:pPr>
        <w:ind w:left="7044" w:hanging="360"/>
      </w:pPr>
    </w:lvl>
    <w:lvl w:ilvl="8" w:tplc="0C09001B" w:tentative="1">
      <w:start w:val="1"/>
      <w:numFmt w:val="lowerRoman"/>
      <w:lvlText w:val="%9."/>
      <w:lvlJc w:val="right"/>
      <w:pPr>
        <w:ind w:left="7764" w:hanging="180"/>
      </w:pPr>
    </w:lvl>
  </w:abstractNum>
  <w:abstractNum w:abstractNumId="3">
    <w:nsid w:val="08A256FA"/>
    <w:multiLevelType w:val="hybridMultilevel"/>
    <w:tmpl w:val="E0FA6BF8"/>
    <w:lvl w:ilvl="0" w:tplc="8EE2FF76">
      <w:start w:val="1"/>
      <w:numFmt w:val="decimal"/>
      <w:lvlText w:val="%1."/>
      <w:lvlJc w:val="left"/>
      <w:pPr>
        <w:ind w:left="720" w:hanging="360"/>
      </w:pPr>
    </w:lvl>
    <w:lvl w:ilvl="1" w:tplc="117E7376">
      <w:start w:val="1"/>
      <w:numFmt w:val="lowerLetter"/>
      <w:lvlText w:val="%2."/>
      <w:lvlJc w:val="left"/>
      <w:pPr>
        <w:ind w:left="1440" w:hanging="360"/>
      </w:pPr>
    </w:lvl>
    <w:lvl w:ilvl="2" w:tplc="EEACE5D2">
      <w:start w:val="1"/>
      <w:numFmt w:val="lowerRoman"/>
      <w:lvlText w:val="%3."/>
      <w:lvlJc w:val="right"/>
      <w:pPr>
        <w:ind w:left="2160" w:hanging="180"/>
      </w:pPr>
    </w:lvl>
    <w:lvl w:ilvl="3" w:tplc="59F202D2">
      <w:start w:val="1"/>
      <w:numFmt w:val="decimal"/>
      <w:lvlText w:val="%4."/>
      <w:lvlJc w:val="left"/>
      <w:pPr>
        <w:ind w:left="2880" w:hanging="360"/>
      </w:pPr>
    </w:lvl>
    <w:lvl w:ilvl="4" w:tplc="8F74D0FC">
      <w:start w:val="1"/>
      <w:numFmt w:val="lowerLetter"/>
      <w:lvlText w:val="%5."/>
      <w:lvlJc w:val="left"/>
      <w:pPr>
        <w:ind w:left="3600" w:hanging="360"/>
      </w:pPr>
    </w:lvl>
    <w:lvl w:ilvl="5" w:tplc="D1F06C78">
      <w:start w:val="1"/>
      <w:numFmt w:val="lowerRoman"/>
      <w:lvlText w:val="%6."/>
      <w:lvlJc w:val="right"/>
      <w:pPr>
        <w:ind w:left="4320" w:hanging="180"/>
      </w:pPr>
    </w:lvl>
    <w:lvl w:ilvl="6" w:tplc="9DFC4836">
      <w:start w:val="1"/>
      <w:numFmt w:val="decimal"/>
      <w:lvlText w:val="%7."/>
      <w:lvlJc w:val="left"/>
      <w:pPr>
        <w:ind w:left="5040" w:hanging="360"/>
      </w:pPr>
    </w:lvl>
    <w:lvl w:ilvl="7" w:tplc="BC5CC90E">
      <w:start w:val="1"/>
      <w:numFmt w:val="lowerLetter"/>
      <w:lvlText w:val="%8."/>
      <w:lvlJc w:val="left"/>
      <w:pPr>
        <w:ind w:left="5760" w:hanging="360"/>
      </w:pPr>
    </w:lvl>
    <w:lvl w:ilvl="8" w:tplc="BAECA330">
      <w:start w:val="1"/>
      <w:numFmt w:val="lowerRoman"/>
      <w:lvlText w:val="%9."/>
      <w:lvlJc w:val="right"/>
      <w:pPr>
        <w:ind w:left="6480" w:hanging="180"/>
      </w:pPr>
    </w:lvl>
  </w:abstractNum>
  <w:abstractNum w:abstractNumId="4">
    <w:nsid w:val="09913A1C"/>
    <w:multiLevelType w:val="hybridMultilevel"/>
    <w:tmpl w:val="FCCE2C12"/>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nsid w:val="0A7257D6"/>
    <w:multiLevelType w:val="hybridMultilevel"/>
    <w:tmpl w:val="E2102A0E"/>
    <w:lvl w:ilvl="0" w:tplc="A7A284EA">
      <w:start w:val="1"/>
      <w:numFmt w:val="decimal"/>
      <w:lvlText w:val="%1."/>
      <w:lvlJc w:val="left"/>
      <w:pPr>
        <w:ind w:left="720" w:hanging="360"/>
      </w:pPr>
    </w:lvl>
    <w:lvl w:ilvl="1" w:tplc="86D40296">
      <w:start w:val="1"/>
      <w:numFmt w:val="lowerLetter"/>
      <w:lvlText w:val="%2."/>
      <w:lvlJc w:val="left"/>
      <w:pPr>
        <w:ind w:left="1440" w:hanging="360"/>
      </w:pPr>
    </w:lvl>
    <w:lvl w:ilvl="2" w:tplc="7E0CFE4C">
      <w:start w:val="1"/>
      <w:numFmt w:val="lowerRoman"/>
      <w:lvlText w:val="%3."/>
      <w:lvlJc w:val="right"/>
      <w:pPr>
        <w:ind w:left="2160" w:hanging="180"/>
      </w:pPr>
    </w:lvl>
    <w:lvl w:ilvl="3" w:tplc="4CE8CF56">
      <w:start w:val="1"/>
      <w:numFmt w:val="decimal"/>
      <w:lvlText w:val="%4."/>
      <w:lvlJc w:val="left"/>
      <w:pPr>
        <w:ind w:left="2880" w:hanging="360"/>
      </w:pPr>
    </w:lvl>
    <w:lvl w:ilvl="4" w:tplc="BD1EB016">
      <w:start w:val="1"/>
      <w:numFmt w:val="lowerLetter"/>
      <w:lvlText w:val="%5."/>
      <w:lvlJc w:val="left"/>
      <w:pPr>
        <w:ind w:left="3600" w:hanging="360"/>
      </w:pPr>
    </w:lvl>
    <w:lvl w:ilvl="5" w:tplc="CA3A8A2E">
      <w:start w:val="1"/>
      <w:numFmt w:val="lowerRoman"/>
      <w:lvlText w:val="%6."/>
      <w:lvlJc w:val="right"/>
      <w:pPr>
        <w:ind w:left="4320" w:hanging="180"/>
      </w:pPr>
    </w:lvl>
    <w:lvl w:ilvl="6" w:tplc="8F121596">
      <w:start w:val="1"/>
      <w:numFmt w:val="decimal"/>
      <w:lvlText w:val="%7."/>
      <w:lvlJc w:val="left"/>
      <w:pPr>
        <w:ind w:left="5040" w:hanging="360"/>
      </w:pPr>
    </w:lvl>
    <w:lvl w:ilvl="7" w:tplc="98E88308">
      <w:start w:val="1"/>
      <w:numFmt w:val="lowerLetter"/>
      <w:lvlText w:val="%8."/>
      <w:lvlJc w:val="left"/>
      <w:pPr>
        <w:ind w:left="5760" w:hanging="360"/>
      </w:pPr>
    </w:lvl>
    <w:lvl w:ilvl="8" w:tplc="62D85050">
      <w:start w:val="1"/>
      <w:numFmt w:val="lowerRoman"/>
      <w:lvlText w:val="%9."/>
      <w:lvlJc w:val="right"/>
      <w:pPr>
        <w:ind w:left="6480" w:hanging="180"/>
      </w:pPr>
    </w:lvl>
  </w:abstractNum>
  <w:abstractNum w:abstractNumId="6">
    <w:nsid w:val="0A9A6FE2"/>
    <w:multiLevelType w:val="hybridMultilevel"/>
    <w:tmpl w:val="26FCFDF8"/>
    <w:lvl w:ilvl="0" w:tplc="DBFA85FC">
      <w:start w:val="1"/>
      <w:numFmt w:val="bullet"/>
      <w:lvlText w:val=""/>
      <w:lvlJc w:val="left"/>
      <w:pPr>
        <w:ind w:left="720" w:hanging="360"/>
      </w:pPr>
      <w:rPr>
        <w:rFonts w:ascii="Symbol" w:hAnsi="Symbol" w:hint="default"/>
      </w:rPr>
    </w:lvl>
    <w:lvl w:ilvl="1" w:tplc="9CE80C30">
      <w:start w:val="1"/>
      <w:numFmt w:val="bullet"/>
      <w:lvlText w:val="o"/>
      <w:lvlJc w:val="left"/>
      <w:pPr>
        <w:ind w:left="1440" w:hanging="360"/>
      </w:pPr>
      <w:rPr>
        <w:rFonts w:ascii="Courier New" w:hAnsi="Courier New" w:hint="default"/>
      </w:rPr>
    </w:lvl>
    <w:lvl w:ilvl="2" w:tplc="024A4A96">
      <w:start w:val="1"/>
      <w:numFmt w:val="bullet"/>
      <w:lvlText w:val=""/>
      <w:lvlJc w:val="left"/>
      <w:pPr>
        <w:ind w:left="2160" w:hanging="360"/>
      </w:pPr>
      <w:rPr>
        <w:rFonts w:ascii="Wingdings" w:hAnsi="Wingdings" w:hint="default"/>
      </w:rPr>
    </w:lvl>
    <w:lvl w:ilvl="3" w:tplc="EAA2EFB4">
      <w:start w:val="1"/>
      <w:numFmt w:val="bullet"/>
      <w:lvlText w:val=""/>
      <w:lvlJc w:val="left"/>
      <w:pPr>
        <w:ind w:left="2880" w:hanging="360"/>
      </w:pPr>
      <w:rPr>
        <w:rFonts w:ascii="Symbol" w:hAnsi="Symbol" w:hint="default"/>
      </w:rPr>
    </w:lvl>
    <w:lvl w:ilvl="4" w:tplc="92BA588C">
      <w:start w:val="1"/>
      <w:numFmt w:val="bullet"/>
      <w:lvlText w:val="o"/>
      <w:lvlJc w:val="left"/>
      <w:pPr>
        <w:ind w:left="3600" w:hanging="360"/>
      </w:pPr>
      <w:rPr>
        <w:rFonts w:ascii="Courier New" w:hAnsi="Courier New" w:hint="default"/>
      </w:rPr>
    </w:lvl>
    <w:lvl w:ilvl="5" w:tplc="897A8BF8">
      <w:start w:val="1"/>
      <w:numFmt w:val="bullet"/>
      <w:lvlText w:val=""/>
      <w:lvlJc w:val="left"/>
      <w:pPr>
        <w:ind w:left="4320" w:hanging="360"/>
      </w:pPr>
      <w:rPr>
        <w:rFonts w:ascii="Wingdings" w:hAnsi="Wingdings" w:hint="default"/>
      </w:rPr>
    </w:lvl>
    <w:lvl w:ilvl="6" w:tplc="4B56ABC6">
      <w:start w:val="1"/>
      <w:numFmt w:val="bullet"/>
      <w:lvlText w:val=""/>
      <w:lvlJc w:val="left"/>
      <w:pPr>
        <w:ind w:left="5040" w:hanging="360"/>
      </w:pPr>
      <w:rPr>
        <w:rFonts w:ascii="Symbol" w:hAnsi="Symbol" w:hint="default"/>
      </w:rPr>
    </w:lvl>
    <w:lvl w:ilvl="7" w:tplc="7E5E69A6">
      <w:start w:val="1"/>
      <w:numFmt w:val="bullet"/>
      <w:lvlText w:val="o"/>
      <w:lvlJc w:val="left"/>
      <w:pPr>
        <w:ind w:left="5760" w:hanging="360"/>
      </w:pPr>
      <w:rPr>
        <w:rFonts w:ascii="Courier New" w:hAnsi="Courier New" w:hint="default"/>
      </w:rPr>
    </w:lvl>
    <w:lvl w:ilvl="8" w:tplc="A52E80B4">
      <w:start w:val="1"/>
      <w:numFmt w:val="bullet"/>
      <w:lvlText w:val=""/>
      <w:lvlJc w:val="left"/>
      <w:pPr>
        <w:ind w:left="6480" w:hanging="360"/>
      </w:pPr>
      <w:rPr>
        <w:rFonts w:ascii="Wingdings" w:hAnsi="Wingdings" w:hint="default"/>
      </w:rPr>
    </w:lvl>
  </w:abstractNum>
  <w:abstractNum w:abstractNumId="7">
    <w:nsid w:val="0AAA4174"/>
    <w:multiLevelType w:val="hybridMultilevel"/>
    <w:tmpl w:val="0E8C9374"/>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0BD352B4"/>
    <w:multiLevelType w:val="hybridMultilevel"/>
    <w:tmpl w:val="FDF8B66C"/>
    <w:lvl w:ilvl="0" w:tplc="D11A5334">
      <w:start w:val="1"/>
      <w:numFmt w:val="bullet"/>
      <w:lvlText w:val=""/>
      <w:lvlJc w:val="left"/>
      <w:pPr>
        <w:ind w:left="720" w:hanging="360"/>
      </w:pPr>
      <w:rPr>
        <w:rFonts w:ascii="Symbol" w:hAnsi="Symbol" w:hint="default"/>
      </w:rPr>
    </w:lvl>
    <w:lvl w:ilvl="1" w:tplc="7E5E8038">
      <w:start w:val="1"/>
      <w:numFmt w:val="bullet"/>
      <w:lvlText w:val="o"/>
      <w:lvlJc w:val="left"/>
      <w:pPr>
        <w:ind w:left="1440" w:hanging="360"/>
      </w:pPr>
      <w:rPr>
        <w:rFonts w:ascii="Courier New" w:hAnsi="Courier New" w:hint="default"/>
      </w:rPr>
    </w:lvl>
    <w:lvl w:ilvl="2" w:tplc="69D460B6">
      <w:start w:val="1"/>
      <w:numFmt w:val="bullet"/>
      <w:lvlText w:val=""/>
      <w:lvlJc w:val="left"/>
      <w:pPr>
        <w:ind w:left="2160" w:hanging="360"/>
      </w:pPr>
      <w:rPr>
        <w:rFonts w:ascii="Wingdings" w:hAnsi="Wingdings" w:hint="default"/>
      </w:rPr>
    </w:lvl>
    <w:lvl w:ilvl="3" w:tplc="880CB512">
      <w:start w:val="1"/>
      <w:numFmt w:val="bullet"/>
      <w:lvlText w:val=""/>
      <w:lvlJc w:val="left"/>
      <w:pPr>
        <w:ind w:left="2880" w:hanging="360"/>
      </w:pPr>
      <w:rPr>
        <w:rFonts w:ascii="Symbol" w:hAnsi="Symbol" w:hint="default"/>
      </w:rPr>
    </w:lvl>
    <w:lvl w:ilvl="4" w:tplc="FE14CE74">
      <w:start w:val="1"/>
      <w:numFmt w:val="bullet"/>
      <w:lvlText w:val="o"/>
      <w:lvlJc w:val="left"/>
      <w:pPr>
        <w:ind w:left="3600" w:hanging="360"/>
      </w:pPr>
      <w:rPr>
        <w:rFonts w:ascii="Courier New" w:hAnsi="Courier New" w:hint="default"/>
      </w:rPr>
    </w:lvl>
    <w:lvl w:ilvl="5" w:tplc="B61272F2">
      <w:start w:val="1"/>
      <w:numFmt w:val="bullet"/>
      <w:lvlText w:val=""/>
      <w:lvlJc w:val="left"/>
      <w:pPr>
        <w:ind w:left="4320" w:hanging="360"/>
      </w:pPr>
      <w:rPr>
        <w:rFonts w:ascii="Wingdings" w:hAnsi="Wingdings" w:hint="default"/>
      </w:rPr>
    </w:lvl>
    <w:lvl w:ilvl="6" w:tplc="272E7FA4">
      <w:start w:val="1"/>
      <w:numFmt w:val="bullet"/>
      <w:lvlText w:val=""/>
      <w:lvlJc w:val="left"/>
      <w:pPr>
        <w:ind w:left="5040" w:hanging="360"/>
      </w:pPr>
      <w:rPr>
        <w:rFonts w:ascii="Symbol" w:hAnsi="Symbol" w:hint="default"/>
      </w:rPr>
    </w:lvl>
    <w:lvl w:ilvl="7" w:tplc="47389610">
      <w:start w:val="1"/>
      <w:numFmt w:val="bullet"/>
      <w:lvlText w:val="o"/>
      <w:lvlJc w:val="left"/>
      <w:pPr>
        <w:ind w:left="5760" w:hanging="360"/>
      </w:pPr>
      <w:rPr>
        <w:rFonts w:ascii="Courier New" w:hAnsi="Courier New" w:hint="default"/>
      </w:rPr>
    </w:lvl>
    <w:lvl w:ilvl="8" w:tplc="63842BC6">
      <w:start w:val="1"/>
      <w:numFmt w:val="bullet"/>
      <w:lvlText w:val=""/>
      <w:lvlJc w:val="left"/>
      <w:pPr>
        <w:ind w:left="6480" w:hanging="360"/>
      </w:pPr>
      <w:rPr>
        <w:rFonts w:ascii="Wingdings" w:hAnsi="Wingdings" w:hint="default"/>
      </w:rPr>
    </w:lvl>
  </w:abstractNum>
  <w:abstractNum w:abstractNumId="9">
    <w:nsid w:val="0D5B0AC5"/>
    <w:multiLevelType w:val="hybridMultilevel"/>
    <w:tmpl w:val="9A74D59E"/>
    <w:lvl w:ilvl="0" w:tplc="A43C35B6">
      <w:start w:val="1"/>
      <w:numFmt w:val="decimal"/>
      <w:lvlText w:val="%1."/>
      <w:lvlJc w:val="left"/>
      <w:pPr>
        <w:ind w:left="720" w:hanging="360"/>
      </w:pPr>
    </w:lvl>
    <w:lvl w:ilvl="1" w:tplc="D3F04840">
      <w:start w:val="1"/>
      <w:numFmt w:val="lowerLetter"/>
      <w:lvlText w:val="%2."/>
      <w:lvlJc w:val="left"/>
      <w:pPr>
        <w:ind w:left="1440" w:hanging="360"/>
      </w:pPr>
    </w:lvl>
    <w:lvl w:ilvl="2" w:tplc="16B6AD26">
      <w:start w:val="1"/>
      <w:numFmt w:val="lowerRoman"/>
      <w:lvlText w:val="%3."/>
      <w:lvlJc w:val="right"/>
      <w:pPr>
        <w:ind w:left="2160" w:hanging="180"/>
      </w:pPr>
    </w:lvl>
    <w:lvl w:ilvl="3" w:tplc="01825312">
      <w:start w:val="1"/>
      <w:numFmt w:val="decimal"/>
      <w:lvlText w:val="%4."/>
      <w:lvlJc w:val="left"/>
      <w:pPr>
        <w:ind w:left="2880" w:hanging="360"/>
      </w:pPr>
    </w:lvl>
    <w:lvl w:ilvl="4" w:tplc="5774906A">
      <w:start w:val="1"/>
      <w:numFmt w:val="lowerLetter"/>
      <w:lvlText w:val="%5."/>
      <w:lvlJc w:val="left"/>
      <w:pPr>
        <w:ind w:left="3600" w:hanging="360"/>
      </w:pPr>
    </w:lvl>
    <w:lvl w:ilvl="5" w:tplc="BC10276C">
      <w:start w:val="1"/>
      <w:numFmt w:val="lowerRoman"/>
      <w:lvlText w:val="%6."/>
      <w:lvlJc w:val="right"/>
      <w:pPr>
        <w:ind w:left="4320" w:hanging="180"/>
      </w:pPr>
    </w:lvl>
    <w:lvl w:ilvl="6" w:tplc="CCE650A2">
      <w:start w:val="1"/>
      <w:numFmt w:val="decimal"/>
      <w:lvlText w:val="%7."/>
      <w:lvlJc w:val="left"/>
      <w:pPr>
        <w:ind w:left="5040" w:hanging="360"/>
      </w:pPr>
    </w:lvl>
    <w:lvl w:ilvl="7" w:tplc="D2D23D0E">
      <w:start w:val="1"/>
      <w:numFmt w:val="lowerLetter"/>
      <w:lvlText w:val="%8."/>
      <w:lvlJc w:val="left"/>
      <w:pPr>
        <w:ind w:left="5760" w:hanging="360"/>
      </w:pPr>
    </w:lvl>
    <w:lvl w:ilvl="8" w:tplc="9DEE6586">
      <w:start w:val="1"/>
      <w:numFmt w:val="lowerRoman"/>
      <w:lvlText w:val="%9."/>
      <w:lvlJc w:val="right"/>
      <w:pPr>
        <w:ind w:left="6480" w:hanging="180"/>
      </w:pPr>
    </w:lvl>
  </w:abstractNum>
  <w:abstractNum w:abstractNumId="10">
    <w:nsid w:val="12D81EDA"/>
    <w:multiLevelType w:val="hybridMultilevel"/>
    <w:tmpl w:val="987690C6"/>
    <w:lvl w:ilvl="0" w:tplc="7006FF44">
      <w:start w:val="1"/>
      <w:numFmt w:val="decimal"/>
      <w:lvlText w:val="%1."/>
      <w:lvlJc w:val="left"/>
      <w:pPr>
        <w:ind w:left="720" w:hanging="360"/>
      </w:pPr>
    </w:lvl>
    <w:lvl w:ilvl="1" w:tplc="8BAE3924">
      <w:start w:val="1"/>
      <w:numFmt w:val="lowerLetter"/>
      <w:lvlText w:val="%2."/>
      <w:lvlJc w:val="left"/>
      <w:pPr>
        <w:ind w:left="1440" w:hanging="360"/>
      </w:pPr>
    </w:lvl>
    <w:lvl w:ilvl="2" w:tplc="9398D912">
      <w:start w:val="1"/>
      <w:numFmt w:val="lowerRoman"/>
      <w:lvlText w:val="%3."/>
      <w:lvlJc w:val="right"/>
      <w:pPr>
        <w:ind w:left="2160" w:hanging="180"/>
      </w:pPr>
    </w:lvl>
    <w:lvl w:ilvl="3" w:tplc="1D603030">
      <w:start w:val="1"/>
      <w:numFmt w:val="decimal"/>
      <w:lvlText w:val="%4."/>
      <w:lvlJc w:val="left"/>
      <w:pPr>
        <w:ind w:left="2880" w:hanging="360"/>
      </w:pPr>
    </w:lvl>
    <w:lvl w:ilvl="4" w:tplc="036EF27C">
      <w:start w:val="1"/>
      <w:numFmt w:val="lowerLetter"/>
      <w:lvlText w:val="%5."/>
      <w:lvlJc w:val="left"/>
      <w:pPr>
        <w:ind w:left="3600" w:hanging="360"/>
      </w:pPr>
    </w:lvl>
    <w:lvl w:ilvl="5" w:tplc="0E7877BE">
      <w:start w:val="1"/>
      <w:numFmt w:val="lowerRoman"/>
      <w:lvlText w:val="%6."/>
      <w:lvlJc w:val="right"/>
      <w:pPr>
        <w:ind w:left="4320" w:hanging="180"/>
      </w:pPr>
    </w:lvl>
    <w:lvl w:ilvl="6" w:tplc="459E4F4A">
      <w:start w:val="1"/>
      <w:numFmt w:val="decimal"/>
      <w:lvlText w:val="%7."/>
      <w:lvlJc w:val="left"/>
      <w:pPr>
        <w:ind w:left="5040" w:hanging="360"/>
      </w:pPr>
    </w:lvl>
    <w:lvl w:ilvl="7" w:tplc="2B46A6B8">
      <w:start w:val="1"/>
      <w:numFmt w:val="lowerLetter"/>
      <w:lvlText w:val="%8."/>
      <w:lvlJc w:val="left"/>
      <w:pPr>
        <w:ind w:left="5760" w:hanging="360"/>
      </w:pPr>
    </w:lvl>
    <w:lvl w:ilvl="8" w:tplc="5874CEA8">
      <w:start w:val="1"/>
      <w:numFmt w:val="lowerRoman"/>
      <w:lvlText w:val="%9."/>
      <w:lvlJc w:val="right"/>
      <w:pPr>
        <w:ind w:left="6480" w:hanging="180"/>
      </w:pPr>
    </w:lvl>
  </w:abstractNum>
  <w:abstractNum w:abstractNumId="11">
    <w:nsid w:val="19451655"/>
    <w:multiLevelType w:val="hybridMultilevel"/>
    <w:tmpl w:val="C13CBAC6"/>
    <w:lvl w:ilvl="0" w:tplc="E9A0242A">
      <w:start w:val="1"/>
      <w:numFmt w:val="decimal"/>
      <w:lvlText w:val="%1."/>
      <w:lvlJc w:val="left"/>
      <w:pPr>
        <w:ind w:left="720" w:hanging="360"/>
      </w:pPr>
    </w:lvl>
    <w:lvl w:ilvl="1" w:tplc="BE0EDABE">
      <w:start w:val="1"/>
      <w:numFmt w:val="lowerLetter"/>
      <w:lvlText w:val="%2."/>
      <w:lvlJc w:val="left"/>
      <w:pPr>
        <w:ind w:left="1440" w:hanging="360"/>
      </w:pPr>
    </w:lvl>
    <w:lvl w:ilvl="2" w:tplc="2614407E">
      <w:start w:val="1"/>
      <w:numFmt w:val="lowerRoman"/>
      <w:lvlText w:val="%3."/>
      <w:lvlJc w:val="right"/>
      <w:pPr>
        <w:ind w:left="2160" w:hanging="180"/>
      </w:pPr>
    </w:lvl>
    <w:lvl w:ilvl="3" w:tplc="72FCB564">
      <w:start w:val="1"/>
      <w:numFmt w:val="decimal"/>
      <w:lvlText w:val="%4."/>
      <w:lvlJc w:val="left"/>
      <w:pPr>
        <w:ind w:left="2880" w:hanging="360"/>
      </w:pPr>
    </w:lvl>
    <w:lvl w:ilvl="4" w:tplc="624C82B6">
      <w:start w:val="1"/>
      <w:numFmt w:val="lowerLetter"/>
      <w:lvlText w:val="%5."/>
      <w:lvlJc w:val="left"/>
      <w:pPr>
        <w:ind w:left="3600" w:hanging="360"/>
      </w:pPr>
    </w:lvl>
    <w:lvl w:ilvl="5" w:tplc="F8464736">
      <w:start w:val="1"/>
      <w:numFmt w:val="lowerRoman"/>
      <w:lvlText w:val="%6."/>
      <w:lvlJc w:val="right"/>
      <w:pPr>
        <w:ind w:left="4320" w:hanging="180"/>
      </w:pPr>
    </w:lvl>
    <w:lvl w:ilvl="6" w:tplc="5EEC1DB8">
      <w:start w:val="1"/>
      <w:numFmt w:val="decimal"/>
      <w:lvlText w:val="%7."/>
      <w:lvlJc w:val="left"/>
      <w:pPr>
        <w:ind w:left="5040" w:hanging="360"/>
      </w:pPr>
    </w:lvl>
    <w:lvl w:ilvl="7" w:tplc="7DD282D8">
      <w:start w:val="1"/>
      <w:numFmt w:val="lowerLetter"/>
      <w:lvlText w:val="%8."/>
      <w:lvlJc w:val="left"/>
      <w:pPr>
        <w:ind w:left="5760" w:hanging="360"/>
      </w:pPr>
    </w:lvl>
    <w:lvl w:ilvl="8" w:tplc="0890CCC6">
      <w:start w:val="1"/>
      <w:numFmt w:val="lowerRoman"/>
      <w:lvlText w:val="%9."/>
      <w:lvlJc w:val="right"/>
      <w:pPr>
        <w:ind w:left="6480" w:hanging="180"/>
      </w:pPr>
    </w:lvl>
  </w:abstractNum>
  <w:abstractNum w:abstractNumId="12">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C0C336B"/>
    <w:multiLevelType w:val="hybridMultilevel"/>
    <w:tmpl w:val="79E49612"/>
    <w:lvl w:ilvl="0" w:tplc="D42653B0">
      <w:start w:val="1"/>
      <w:numFmt w:val="decimal"/>
      <w:lvlText w:val="%1."/>
      <w:lvlJc w:val="left"/>
      <w:pPr>
        <w:ind w:left="720" w:hanging="360"/>
      </w:pPr>
    </w:lvl>
    <w:lvl w:ilvl="1" w:tplc="F6B6528E">
      <w:start w:val="1"/>
      <w:numFmt w:val="lowerLetter"/>
      <w:lvlText w:val="%2."/>
      <w:lvlJc w:val="left"/>
      <w:pPr>
        <w:ind w:left="1440" w:hanging="360"/>
      </w:pPr>
    </w:lvl>
    <w:lvl w:ilvl="2" w:tplc="9CB68D78">
      <w:start w:val="1"/>
      <w:numFmt w:val="lowerRoman"/>
      <w:lvlText w:val="%3."/>
      <w:lvlJc w:val="right"/>
      <w:pPr>
        <w:ind w:left="2160" w:hanging="180"/>
      </w:pPr>
    </w:lvl>
    <w:lvl w:ilvl="3" w:tplc="D0944428">
      <w:start w:val="1"/>
      <w:numFmt w:val="decimal"/>
      <w:lvlText w:val="%4."/>
      <w:lvlJc w:val="left"/>
      <w:pPr>
        <w:ind w:left="2880" w:hanging="360"/>
      </w:pPr>
    </w:lvl>
    <w:lvl w:ilvl="4" w:tplc="29FAB584">
      <w:start w:val="1"/>
      <w:numFmt w:val="lowerLetter"/>
      <w:lvlText w:val="%5."/>
      <w:lvlJc w:val="left"/>
      <w:pPr>
        <w:ind w:left="3600" w:hanging="360"/>
      </w:pPr>
    </w:lvl>
    <w:lvl w:ilvl="5" w:tplc="1278CD16">
      <w:start w:val="1"/>
      <w:numFmt w:val="lowerRoman"/>
      <w:lvlText w:val="%6."/>
      <w:lvlJc w:val="right"/>
      <w:pPr>
        <w:ind w:left="4320" w:hanging="180"/>
      </w:pPr>
    </w:lvl>
    <w:lvl w:ilvl="6" w:tplc="4950EAFE">
      <w:start w:val="1"/>
      <w:numFmt w:val="decimal"/>
      <w:lvlText w:val="%7."/>
      <w:lvlJc w:val="left"/>
      <w:pPr>
        <w:ind w:left="5040" w:hanging="360"/>
      </w:pPr>
    </w:lvl>
    <w:lvl w:ilvl="7" w:tplc="D2C802C0">
      <w:start w:val="1"/>
      <w:numFmt w:val="lowerLetter"/>
      <w:lvlText w:val="%8."/>
      <w:lvlJc w:val="left"/>
      <w:pPr>
        <w:ind w:left="5760" w:hanging="360"/>
      </w:pPr>
    </w:lvl>
    <w:lvl w:ilvl="8" w:tplc="DE308FF6">
      <w:start w:val="1"/>
      <w:numFmt w:val="lowerRoman"/>
      <w:lvlText w:val="%9."/>
      <w:lvlJc w:val="right"/>
      <w:pPr>
        <w:ind w:left="6480" w:hanging="180"/>
      </w:pPr>
    </w:lvl>
  </w:abstractNum>
  <w:abstractNum w:abstractNumId="14">
    <w:nsid w:val="1D950235"/>
    <w:multiLevelType w:val="hybridMultilevel"/>
    <w:tmpl w:val="D9AAD186"/>
    <w:lvl w:ilvl="0" w:tplc="BFACA8C0">
      <w:start w:val="1"/>
      <w:numFmt w:val="decimal"/>
      <w:lvlText w:val="%1."/>
      <w:lvlJc w:val="left"/>
      <w:pPr>
        <w:ind w:left="720" w:hanging="360"/>
      </w:pPr>
    </w:lvl>
    <w:lvl w:ilvl="1" w:tplc="3DBA776C">
      <w:start w:val="1"/>
      <w:numFmt w:val="lowerLetter"/>
      <w:lvlText w:val="%2."/>
      <w:lvlJc w:val="left"/>
      <w:pPr>
        <w:ind w:left="1440" w:hanging="360"/>
      </w:pPr>
    </w:lvl>
    <w:lvl w:ilvl="2" w:tplc="D330587C">
      <w:start w:val="1"/>
      <w:numFmt w:val="lowerRoman"/>
      <w:lvlText w:val="%3."/>
      <w:lvlJc w:val="right"/>
      <w:pPr>
        <w:ind w:left="2160" w:hanging="180"/>
      </w:pPr>
    </w:lvl>
    <w:lvl w:ilvl="3" w:tplc="F886E85E">
      <w:start w:val="1"/>
      <w:numFmt w:val="decimal"/>
      <w:lvlText w:val="%4."/>
      <w:lvlJc w:val="left"/>
      <w:pPr>
        <w:ind w:left="2880" w:hanging="360"/>
      </w:pPr>
    </w:lvl>
    <w:lvl w:ilvl="4" w:tplc="0F9656FE">
      <w:start w:val="1"/>
      <w:numFmt w:val="lowerLetter"/>
      <w:lvlText w:val="%5."/>
      <w:lvlJc w:val="left"/>
      <w:pPr>
        <w:ind w:left="3600" w:hanging="360"/>
      </w:pPr>
    </w:lvl>
    <w:lvl w:ilvl="5" w:tplc="B7AE1B6C">
      <w:start w:val="1"/>
      <w:numFmt w:val="lowerRoman"/>
      <w:lvlText w:val="%6."/>
      <w:lvlJc w:val="right"/>
      <w:pPr>
        <w:ind w:left="4320" w:hanging="180"/>
      </w:pPr>
    </w:lvl>
    <w:lvl w:ilvl="6" w:tplc="6780383E">
      <w:start w:val="1"/>
      <w:numFmt w:val="decimal"/>
      <w:lvlText w:val="%7."/>
      <w:lvlJc w:val="left"/>
      <w:pPr>
        <w:ind w:left="5040" w:hanging="360"/>
      </w:pPr>
    </w:lvl>
    <w:lvl w:ilvl="7" w:tplc="2C4A5C20">
      <w:start w:val="1"/>
      <w:numFmt w:val="lowerLetter"/>
      <w:lvlText w:val="%8."/>
      <w:lvlJc w:val="left"/>
      <w:pPr>
        <w:ind w:left="5760" w:hanging="360"/>
      </w:pPr>
    </w:lvl>
    <w:lvl w:ilvl="8" w:tplc="9D8C8E3C">
      <w:start w:val="1"/>
      <w:numFmt w:val="lowerRoman"/>
      <w:lvlText w:val="%9."/>
      <w:lvlJc w:val="right"/>
      <w:pPr>
        <w:ind w:left="6480" w:hanging="180"/>
      </w:pPr>
    </w:lvl>
  </w:abstractNum>
  <w:abstractNum w:abstractNumId="15">
    <w:nsid w:val="1DC01019"/>
    <w:multiLevelType w:val="hybridMultilevel"/>
    <w:tmpl w:val="9F4247EC"/>
    <w:lvl w:ilvl="0" w:tplc="8F308F54">
      <w:start w:val="1"/>
      <w:numFmt w:val="bullet"/>
      <w:lvlText w:val=""/>
      <w:lvlJc w:val="left"/>
      <w:pPr>
        <w:ind w:left="720" w:hanging="360"/>
      </w:pPr>
      <w:rPr>
        <w:rFonts w:ascii="Symbol" w:hAnsi="Symbol" w:hint="default"/>
      </w:rPr>
    </w:lvl>
    <w:lvl w:ilvl="1" w:tplc="1EC4A544">
      <w:start w:val="1"/>
      <w:numFmt w:val="bullet"/>
      <w:lvlText w:val="o"/>
      <w:lvlJc w:val="left"/>
      <w:pPr>
        <w:ind w:left="1440" w:hanging="360"/>
      </w:pPr>
      <w:rPr>
        <w:rFonts w:ascii="Courier New" w:hAnsi="Courier New" w:hint="default"/>
      </w:rPr>
    </w:lvl>
    <w:lvl w:ilvl="2" w:tplc="CC8EE984">
      <w:start w:val="1"/>
      <w:numFmt w:val="bullet"/>
      <w:lvlText w:val=""/>
      <w:lvlJc w:val="left"/>
      <w:pPr>
        <w:ind w:left="2160" w:hanging="360"/>
      </w:pPr>
      <w:rPr>
        <w:rFonts w:ascii="Wingdings" w:hAnsi="Wingdings" w:hint="default"/>
      </w:rPr>
    </w:lvl>
    <w:lvl w:ilvl="3" w:tplc="F31066B2">
      <w:start w:val="1"/>
      <w:numFmt w:val="bullet"/>
      <w:lvlText w:val=""/>
      <w:lvlJc w:val="left"/>
      <w:pPr>
        <w:ind w:left="2880" w:hanging="360"/>
      </w:pPr>
      <w:rPr>
        <w:rFonts w:ascii="Symbol" w:hAnsi="Symbol" w:hint="default"/>
      </w:rPr>
    </w:lvl>
    <w:lvl w:ilvl="4" w:tplc="3BFEE202">
      <w:start w:val="1"/>
      <w:numFmt w:val="bullet"/>
      <w:lvlText w:val="o"/>
      <w:lvlJc w:val="left"/>
      <w:pPr>
        <w:ind w:left="3600" w:hanging="360"/>
      </w:pPr>
      <w:rPr>
        <w:rFonts w:ascii="Courier New" w:hAnsi="Courier New" w:hint="default"/>
      </w:rPr>
    </w:lvl>
    <w:lvl w:ilvl="5" w:tplc="FCB43F6C">
      <w:start w:val="1"/>
      <w:numFmt w:val="bullet"/>
      <w:lvlText w:val=""/>
      <w:lvlJc w:val="left"/>
      <w:pPr>
        <w:ind w:left="4320" w:hanging="360"/>
      </w:pPr>
      <w:rPr>
        <w:rFonts w:ascii="Wingdings" w:hAnsi="Wingdings" w:hint="default"/>
      </w:rPr>
    </w:lvl>
    <w:lvl w:ilvl="6" w:tplc="A6C09EB8">
      <w:start w:val="1"/>
      <w:numFmt w:val="bullet"/>
      <w:lvlText w:val=""/>
      <w:lvlJc w:val="left"/>
      <w:pPr>
        <w:ind w:left="5040" w:hanging="360"/>
      </w:pPr>
      <w:rPr>
        <w:rFonts w:ascii="Symbol" w:hAnsi="Symbol" w:hint="default"/>
      </w:rPr>
    </w:lvl>
    <w:lvl w:ilvl="7" w:tplc="7F846908">
      <w:start w:val="1"/>
      <w:numFmt w:val="bullet"/>
      <w:lvlText w:val="o"/>
      <w:lvlJc w:val="left"/>
      <w:pPr>
        <w:ind w:left="5760" w:hanging="360"/>
      </w:pPr>
      <w:rPr>
        <w:rFonts w:ascii="Courier New" w:hAnsi="Courier New" w:hint="default"/>
      </w:rPr>
    </w:lvl>
    <w:lvl w:ilvl="8" w:tplc="B880AAD8">
      <w:start w:val="1"/>
      <w:numFmt w:val="bullet"/>
      <w:lvlText w:val=""/>
      <w:lvlJc w:val="left"/>
      <w:pPr>
        <w:ind w:left="6480" w:hanging="360"/>
      </w:pPr>
      <w:rPr>
        <w:rFonts w:ascii="Wingdings" w:hAnsi="Wingdings" w:hint="default"/>
      </w:rPr>
    </w:lvl>
  </w:abstractNum>
  <w:abstractNum w:abstractNumId="16">
    <w:nsid w:val="22F300E3"/>
    <w:multiLevelType w:val="hybridMultilevel"/>
    <w:tmpl w:val="74402C08"/>
    <w:lvl w:ilvl="0" w:tplc="7CFEB580">
      <w:start w:val="1"/>
      <w:numFmt w:val="decimal"/>
      <w:lvlText w:val="%1."/>
      <w:lvlJc w:val="left"/>
      <w:pPr>
        <w:ind w:left="720" w:hanging="360"/>
      </w:pPr>
    </w:lvl>
    <w:lvl w:ilvl="1" w:tplc="A830E25A">
      <w:start w:val="1"/>
      <w:numFmt w:val="lowerLetter"/>
      <w:lvlText w:val="%2."/>
      <w:lvlJc w:val="left"/>
      <w:pPr>
        <w:ind w:left="1440" w:hanging="360"/>
      </w:pPr>
    </w:lvl>
    <w:lvl w:ilvl="2" w:tplc="11543A5E">
      <w:start w:val="1"/>
      <w:numFmt w:val="lowerRoman"/>
      <w:lvlText w:val="%3."/>
      <w:lvlJc w:val="right"/>
      <w:pPr>
        <w:ind w:left="2160" w:hanging="180"/>
      </w:pPr>
    </w:lvl>
    <w:lvl w:ilvl="3" w:tplc="792AE638">
      <w:start w:val="1"/>
      <w:numFmt w:val="decimal"/>
      <w:lvlText w:val="%4."/>
      <w:lvlJc w:val="left"/>
      <w:pPr>
        <w:ind w:left="2880" w:hanging="360"/>
      </w:pPr>
    </w:lvl>
    <w:lvl w:ilvl="4" w:tplc="820459DE">
      <w:start w:val="1"/>
      <w:numFmt w:val="lowerLetter"/>
      <w:lvlText w:val="%5."/>
      <w:lvlJc w:val="left"/>
      <w:pPr>
        <w:ind w:left="3600" w:hanging="360"/>
      </w:pPr>
    </w:lvl>
    <w:lvl w:ilvl="5" w:tplc="2794ADF4">
      <w:start w:val="1"/>
      <w:numFmt w:val="lowerRoman"/>
      <w:lvlText w:val="%6."/>
      <w:lvlJc w:val="right"/>
      <w:pPr>
        <w:ind w:left="4320" w:hanging="180"/>
      </w:pPr>
    </w:lvl>
    <w:lvl w:ilvl="6" w:tplc="E4B8EF78">
      <w:start w:val="1"/>
      <w:numFmt w:val="decimal"/>
      <w:lvlText w:val="%7."/>
      <w:lvlJc w:val="left"/>
      <w:pPr>
        <w:ind w:left="5040" w:hanging="360"/>
      </w:pPr>
    </w:lvl>
    <w:lvl w:ilvl="7" w:tplc="69DCAB28">
      <w:start w:val="1"/>
      <w:numFmt w:val="lowerLetter"/>
      <w:lvlText w:val="%8."/>
      <w:lvlJc w:val="left"/>
      <w:pPr>
        <w:ind w:left="5760" w:hanging="360"/>
      </w:pPr>
    </w:lvl>
    <w:lvl w:ilvl="8" w:tplc="8AA67F24">
      <w:start w:val="1"/>
      <w:numFmt w:val="lowerRoman"/>
      <w:lvlText w:val="%9."/>
      <w:lvlJc w:val="right"/>
      <w:pPr>
        <w:ind w:left="6480" w:hanging="180"/>
      </w:pPr>
    </w:lvl>
  </w:abstractNum>
  <w:abstractNum w:abstractNumId="17">
    <w:nsid w:val="23930926"/>
    <w:multiLevelType w:val="hybridMultilevel"/>
    <w:tmpl w:val="2B8282EE"/>
    <w:lvl w:ilvl="0" w:tplc="4ED22DDC">
      <w:start w:val="1"/>
      <w:numFmt w:val="decimal"/>
      <w:lvlText w:val="%1."/>
      <w:lvlJc w:val="left"/>
      <w:pPr>
        <w:ind w:left="720" w:hanging="360"/>
      </w:pPr>
    </w:lvl>
    <w:lvl w:ilvl="1" w:tplc="D3865FC6">
      <w:start w:val="1"/>
      <w:numFmt w:val="lowerLetter"/>
      <w:lvlText w:val="%2."/>
      <w:lvlJc w:val="left"/>
      <w:pPr>
        <w:ind w:left="1440" w:hanging="360"/>
      </w:pPr>
    </w:lvl>
    <w:lvl w:ilvl="2" w:tplc="86F62FAA">
      <w:start w:val="1"/>
      <w:numFmt w:val="lowerRoman"/>
      <w:lvlText w:val="%3."/>
      <w:lvlJc w:val="right"/>
      <w:pPr>
        <w:ind w:left="2160" w:hanging="180"/>
      </w:pPr>
    </w:lvl>
    <w:lvl w:ilvl="3" w:tplc="1A08E3AA">
      <w:start w:val="1"/>
      <w:numFmt w:val="decimal"/>
      <w:lvlText w:val="%4."/>
      <w:lvlJc w:val="left"/>
      <w:pPr>
        <w:ind w:left="2880" w:hanging="360"/>
      </w:pPr>
    </w:lvl>
    <w:lvl w:ilvl="4" w:tplc="9AE0044A">
      <w:start w:val="1"/>
      <w:numFmt w:val="lowerLetter"/>
      <w:lvlText w:val="%5."/>
      <w:lvlJc w:val="left"/>
      <w:pPr>
        <w:ind w:left="3600" w:hanging="360"/>
      </w:pPr>
    </w:lvl>
    <w:lvl w:ilvl="5" w:tplc="DFA45628">
      <w:start w:val="1"/>
      <w:numFmt w:val="lowerRoman"/>
      <w:lvlText w:val="%6."/>
      <w:lvlJc w:val="right"/>
      <w:pPr>
        <w:ind w:left="4320" w:hanging="180"/>
      </w:pPr>
    </w:lvl>
    <w:lvl w:ilvl="6" w:tplc="8CAE9A76">
      <w:start w:val="1"/>
      <w:numFmt w:val="decimal"/>
      <w:lvlText w:val="%7."/>
      <w:lvlJc w:val="left"/>
      <w:pPr>
        <w:ind w:left="5040" w:hanging="360"/>
      </w:pPr>
    </w:lvl>
    <w:lvl w:ilvl="7" w:tplc="4ABEAAB8">
      <w:start w:val="1"/>
      <w:numFmt w:val="lowerLetter"/>
      <w:lvlText w:val="%8."/>
      <w:lvlJc w:val="left"/>
      <w:pPr>
        <w:ind w:left="5760" w:hanging="360"/>
      </w:pPr>
    </w:lvl>
    <w:lvl w:ilvl="8" w:tplc="EBCA499C">
      <w:start w:val="1"/>
      <w:numFmt w:val="lowerRoman"/>
      <w:lvlText w:val="%9."/>
      <w:lvlJc w:val="right"/>
      <w:pPr>
        <w:ind w:left="6480" w:hanging="180"/>
      </w:pPr>
    </w:lvl>
  </w:abstractNum>
  <w:abstractNum w:abstractNumId="18">
    <w:nsid w:val="26106C29"/>
    <w:multiLevelType w:val="hybridMultilevel"/>
    <w:tmpl w:val="4888E2B4"/>
    <w:lvl w:ilvl="0" w:tplc="D73CA0A0">
      <w:start w:val="1"/>
      <w:numFmt w:val="decimal"/>
      <w:lvlText w:val="%1."/>
      <w:lvlJc w:val="left"/>
      <w:pPr>
        <w:ind w:left="720" w:hanging="360"/>
      </w:pPr>
    </w:lvl>
    <w:lvl w:ilvl="1" w:tplc="9684E710">
      <w:start w:val="1"/>
      <w:numFmt w:val="decimal"/>
      <w:lvlText w:val="%2."/>
      <w:lvlJc w:val="left"/>
      <w:pPr>
        <w:ind w:left="1440" w:hanging="360"/>
      </w:pPr>
    </w:lvl>
    <w:lvl w:ilvl="2" w:tplc="CDEEB444">
      <w:start w:val="1"/>
      <w:numFmt w:val="lowerRoman"/>
      <w:lvlText w:val="%3."/>
      <w:lvlJc w:val="right"/>
      <w:pPr>
        <w:ind w:left="2160" w:hanging="180"/>
      </w:pPr>
    </w:lvl>
    <w:lvl w:ilvl="3" w:tplc="3FD08BA0">
      <w:start w:val="1"/>
      <w:numFmt w:val="decimal"/>
      <w:lvlText w:val="%4."/>
      <w:lvlJc w:val="left"/>
      <w:pPr>
        <w:ind w:left="2880" w:hanging="360"/>
      </w:pPr>
    </w:lvl>
    <w:lvl w:ilvl="4" w:tplc="08309448">
      <w:start w:val="1"/>
      <w:numFmt w:val="lowerLetter"/>
      <w:lvlText w:val="%5."/>
      <w:lvlJc w:val="left"/>
      <w:pPr>
        <w:ind w:left="3600" w:hanging="360"/>
      </w:pPr>
    </w:lvl>
    <w:lvl w:ilvl="5" w:tplc="26AAAD24">
      <w:start w:val="1"/>
      <w:numFmt w:val="lowerRoman"/>
      <w:lvlText w:val="%6."/>
      <w:lvlJc w:val="right"/>
      <w:pPr>
        <w:ind w:left="4320" w:hanging="180"/>
      </w:pPr>
    </w:lvl>
    <w:lvl w:ilvl="6" w:tplc="B0902FDA">
      <w:start w:val="1"/>
      <w:numFmt w:val="decimal"/>
      <w:lvlText w:val="%7."/>
      <w:lvlJc w:val="left"/>
      <w:pPr>
        <w:ind w:left="5040" w:hanging="360"/>
      </w:pPr>
    </w:lvl>
    <w:lvl w:ilvl="7" w:tplc="11508A3E">
      <w:start w:val="1"/>
      <w:numFmt w:val="lowerLetter"/>
      <w:lvlText w:val="%8."/>
      <w:lvlJc w:val="left"/>
      <w:pPr>
        <w:ind w:left="5760" w:hanging="360"/>
      </w:pPr>
    </w:lvl>
    <w:lvl w:ilvl="8" w:tplc="D7E8980E">
      <w:start w:val="1"/>
      <w:numFmt w:val="lowerRoman"/>
      <w:lvlText w:val="%9."/>
      <w:lvlJc w:val="right"/>
      <w:pPr>
        <w:ind w:left="6480" w:hanging="180"/>
      </w:pPr>
    </w:lvl>
  </w:abstractNum>
  <w:abstractNum w:abstractNumId="19">
    <w:nsid w:val="2C8E0033"/>
    <w:multiLevelType w:val="hybridMultilevel"/>
    <w:tmpl w:val="A07C4066"/>
    <w:lvl w:ilvl="0" w:tplc="1D1037C2">
      <w:start w:val="1"/>
      <w:numFmt w:val="decimal"/>
      <w:lvlText w:val="%1."/>
      <w:lvlJc w:val="left"/>
      <w:pPr>
        <w:ind w:left="720" w:hanging="360"/>
      </w:pPr>
    </w:lvl>
    <w:lvl w:ilvl="1" w:tplc="97FADD58">
      <w:start w:val="1"/>
      <w:numFmt w:val="lowerLetter"/>
      <w:lvlText w:val="%2."/>
      <w:lvlJc w:val="left"/>
      <w:pPr>
        <w:ind w:left="1440" w:hanging="360"/>
      </w:pPr>
    </w:lvl>
    <w:lvl w:ilvl="2" w:tplc="F34077CC">
      <w:start w:val="1"/>
      <w:numFmt w:val="lowerRoman"/>
      <w:lvlText w:val="%3."/>
      <w:lvlJc w:val="right"/>
      <w:pPr>
        <w:ind w:left="2160" w:hanging="180"/>
      </w:pPr>
    </w:lvl>
    <w:lvl w:ilvl="3" w:tplc="28C6960A">
      <w:start w:val="1"/>
      <w:numFmt w:val="decimal"/>
      <w:lvlText w:val="%4."/>
      <w:lvlJc w:val="left"/>
      <w:pPr>
        <w:ind w:left="2880" w:hanging="360"/>
      </w:pPr>
    </w:lvl>
    <w:lvl w:ilvl="4" w:tplc="A9AA8C04">
      <w:start w:val="1"/>
      <w:numFmt w:val="lowerLetter"/>
      <w:lvlText w:val="%5."/>
      <w:lvlJc w:val="left"/>
      <w:pPr>
        <w:ind w:left="3600" w:hanging="360"/>
      </w:pPr>
    </w:lvl>
    <w:lvl w:ilvl="5" w:tplc="0DFCD0CC">
      <w:start w:val="1"/>
      <w:numFmt w:val="lowerRoman"/>
      <w:lvlText w:val="%6."/>
      <w:lvlJc w:val="right"/>
      <w:pPr>
        <w:ind w:left="4320" w:hanging="180"/>
      </w:pPr>
    </w:lvl>
    <w:lvl w:ilvl="6" w:tplc="AE1A8676">
      <w:start w:val="1"/>
      <w:numFmt w:val="decimal"/>
      <w:lvlText w:val="%7."/>
      <w:lvlJc w:val="left"/>
      <w:pPr>
        <w:ind w:left="5040" w:hanging="360"/>
      </w:pPr>
    </w:lvl>
    <w:lvl w:ilvl="7" w:tplc="BF7686EC">
      <w:start w:val="1"/>
      <w:numFmt w:val="lowerLetter"/>
      <w:lvlText w:val="%8."/>
      <w:lvlJc w:val="left"/>
      <w:pPr>
        <w:ind w:left="5760" w:hanging="360"/>
      </w:pPr>
    </w:lvl>
    <w:lvl w:ilvl="8" w:tplc="9A50591E">
      <w:start w:val="1"/>
      <w:numFmt w:val="lowerRoman"/>
      <w:lvlText w:val="%9."/>
      <w:lvlJc w:val="right"/>
      <w:pPr>
        <w:ind w:left="6480" w:hanging="180"/>
      </w:pPr>
    </w:lvl>
  </w:abstractNum>
  <w:abstractNum w:abstractNumId="2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DD20CB6"/>
    <w:multiLevelType w:val="hybridMultilevel"/>
    <w:tmpl w:val="AD18F6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nsid w:val="2E37345D"/>
    <w:multiLevelType w:val="hybridMultilevel"/>
    <w:tmpl w:val="371A3902"/>
    <w:lvl w:ilvl="0" w:tplc="C46E5354">
      <w:start w:val="1"/>
      <w:numFmt w:val="lowerLetter"/>
      <w:lvlText w:val="(%1)"/>
      <w:lvlJc w:val="left"/>
      <w:pPr>
        <w:ind w:left="1356" w:hanging="360"/>
      </w:pPr>
      <w:rPr>
        <w:rFonts w:hint="default"/>
      </w:rPr>
    </w:lvl>
    <w:lvl w:ilvl="1" w:tplc="0C090019" w:tentative="1">
      <w:start w:val="1"/>
      <w:numFmt w:val="lowerLetter"/>
      <w:lvlText w:val="%2."/>
      <w:lvlJc w:val="left"/>
      <w:pPr>
        <w:ind w:left="2076" w:hanging="360"/>
      </w:pPr>
    </w:lvl>
    <w:lvl w:ilvl="2" w:tplc="0C09001B" w:tentative="1">
      <w:start w:val="1"/>
      <w:numFmt w:val="lowerRoman"/>
      <w:lvlText w:val="%3."/>
      <w:lvlJc w:val="right"/>
      <w:pPr>
        <w:ind w:left="2796" w:hanging="180"/>
      </w:pPr>
    </w:lvl>
    <w:lvl w:ilvl="3" w:tplc="0C09000F" w:tentative="1">
      <w:start w:val="1"/>
      <w:numFmt w:val="decimal"/>
      <w:lvlText w:val="%4."/>
      <w:lvlJc w:val="left"/>
      <w:pPr>
        <w:ind w:left="3516" w:hanging="360"/>
      </w:pPr>
    </w:lvl>
    <w:lvl w:ilvl="4" w:tplc="0C090019" w:tentative="1">
      <w:start w:val="1"/>
      <w:numFmt w:val="lowerLetter"/>
      <w:lvlText w:val="%5."/>
      <w:lvlJc w:val="left"/>
      <w:pPr>
        <w:ind w:left="4236" w:hanging="360"/>
      </w:pPr>
    </w:lvl>
    <w:lvl w:ilvl="5" w:tplc="0C09001B" w:tentative="1">
      <w:start w:val="1"/>
      <w:numFmt w:val="lowerRoman"/>
      <w:lvlText w:val="%6."/>
      <w:lvlJc w:val="right"/>
      <w:pPr>
        <w:ind w:left="4956" w:hanging="180"/>
      </w:pPr>
    </w:lvl>
    <w:lvl w:ilvl="6" w:tplc="0C09000F" w:tentative="1">
      <w:start w:val="1"/>
      <w:numFmt w:val="decimal"/>
      <w:lvlText w:val="%7."/>
      <w:lvlJc w:val="left"/>
      <w:pPr>
        <w:ind w:left="5676" w:hanging="360"/>
      </w:pPr>
    </w:lvl>
    <w:lvl w:ilvl="7" w:tplc="0C090019" w:tentative="1">
      <w:start w:val="1"/>
      <w:numFmt w:val="lowerLetter"/>
      <w:lvlText w:val="%8."/>
      <w:lvlJc w:val="left"/>
      <w:pPr>
        <w:ind w:left="6396" w:hanging="360"/>
      </w:pPr>
    </w:lvl>
    <w:lvl w:ilvl="8" w:tplc="0C09001B" w:tentative="1">
      <w:start w:val="1"/>
      <w:numFmt w:val="lowerRoman"/>
      <w:lvlText w:val="%9."/>
      <w:lvlJc w:val="right"/>
      <w:pPr>
        <w:ind w:left="7116" w:hanging="180"/>
      </w:pPr>
    </w:lvl>
  </w:abstractNum>
  <w:abstractNum w:abstractNumId="23">
    <w:nsid w:val="2F6852E2"/>
    <w:multiLevelType w:val="hybridMultilevel"/>
    <w:tmpl w:val="BD76ECDE"/>
    <w:lvl w:ilvl="0" w:tplc="92E4A476">
      <w:start w:val="1"/>
      <w:numFmt w:val="decimal"/>
      <w:lvlText w:val="%1."/>
      <w:lvlJc w:val="left"/>
      <w:pPr>
        <w:ind w:left="720" w:hanging="360"/>
      </w:pPr>
    </w:lvl>
    <w:lvl w:ilvl="1" w:tplc="C052A1F2">
      <w:start w:val="1"/>
      <w:numFmt w:val="lowerLetter"/>
      <w:lvlText w:val="%2."/>
      <w:lvlJc w:val="left"/>
      <w:pPr>
        <w:ind w:left="1440" w:hanging="360"/>
      </w:pPr>
    </w:lvl>
    <w:lvl w:ilvl="2" w:tplc="45043814">
      <w:start w:val="1"/>
      <w:numFmt w:val="lowerRoman"/>
      <w:lvlText w:val="%3."/>
      <w:lvlJc w:val="right"/>
      <w:pPr>
        <w:ind w:left="2160" w:hanging="180"/>
      </w:pPr>
    </w:lvl>
    <w:lvl w:ilvl="3" w:tplc="E804774C">
      <w:start w:val="1"/>
      <w:numFmt w:val="decimal"/>
      <w:lvlText w:val="%4."/>
      <w:lvlJc w:val="left"/>
      <w:pPr>
        <w:ind w:left="2880" w:hanging="360"/>
      </w:pPr>
    </w:lvl>
    <w:lvl w:ilvl="4" w:tplc="3D1259FA">
      <w:start w:val="1"/>
      <w:numFmt w:val="lowerLetter"/>
      <w:lvlText w:val="%5."/>
      <w:lvlJc w:val="left"/>
      <w:pPr>
        <w:ind w:left="3600" w:hanging="360"/>
      </w:pPr>
    </w:lvl>
    <w:lvl w:ilvl="5" w:tplc="1FDA6380">
      <w:start w:val="1"/>
      <w:numFmt w:val="lowerRoman"/>
      <w:lvlText w:val="%6."/>
      <w:lvlJc w:val="right"/>
      <w:pPr>
        <w:ind w:left="4320" w:hanging="180"/>
      </w:pPr>
    </w:lvl>
    <w:lvl w:ilvl="6" w:tplc="A0DE046E">
      <w:start w:val="1"/>
      <w:numFmt w:val="decimal"/>
      <w:lvlText w:val="%7."/>
      <w:lvlJc w:val="left"/>
      <w:pPr>
        <w:ind w:left="5040" w:hanging="360"/>
      </w:pPr>
    </w:lvl>
    <w:lvl w:ilvl="7" w:tplc="3DEC02D6">
      <w:start w:val="1"/>
      <w:numFmt w:val="lowerLetter"/>
      <w:lvlText w:val="%8."/>
      <w:lvlJc w:val="left"/>
      <w:pPr>
        <w:ind w:left="5760" w:hanging="360"/>
      </w:pPr>
    </w:lvl>
    <w:lvl w:ilvl="8" w:tplc="1C94A782">
      <w:start w:val="1"/>
      <w:numFmt w:val="lowerRoman"/>
      <w:lvlText w:val="%9."/>
      <w:lvlJc w:val="right"/>
      <w:pPr>
        <w:ind w:left="6480" w:hanging="180"/>
      </w:pPr>
    </w:lvl>
  </w:abstractNum>
  <w:abstractNum w:abstractNumId="24">
    <w:nsid w:val="30FC7274"/>
    <w:multiLevelType w:val="hybridMultilevel"/>
    <w:tmpl w:val="49B6485E"/>
    <w:lvl w:ilvl="0" w:tplc="C6C64C14">
      <w:start w:val="1"/>
      <w:numFmt w:val="decimal"/>
      <w:lvlText w:val="%1."/>
      <w:lvlJc w:val="left"/>
      <w:pPr>
        <w:ind w:left="720" w:hanging="360"/>
      </w:pPr>
    </w:lvl>
    <w:lvl w:ilvl="1" w:tplc="31F01420">
      <w:start w:val="1"/>
      <w:numFmt w:val="lowerLetter"/>
      <w:lvlText w:val="%2."/>
      <w:lvlJc w:val="left"/>
      <w:pPr>
        <w:ind w:left="1440" w:hanging="360"/>
      </w:pPr>
    </w:lvl>
    <w:lvl w:ilvl="2" w:tplc="891ED860">
      <w:start w:val="1"/>
      <w:numFmt w:val="lowerRoman"/>
      <w:lvlText w:val="%3."/>
      <w:lvlJc w:val="right"/>
      <w:pPr>
        <w:ind w:left="2160" w:hanging="180"/>
      </w:pPr>
    </w:lvl>
    <w:lvl w:ilvl="3" w:tplc="91CA9714">
      <w:start w:val="1"/>
      <w:numFmt w:val="decimal"/>
      <w:lvlText w:val="%4."/>
      <w:lvlJc w:val="left"/>
      <w:pPr>
        <w:ind w:left="2880" w:hanging="360"/>
      </w:pPr>
    </w:lvl>
    <w:lvl w:ilvl="4" w:tplc="73446360">
      <w:start w:val="1"/>
      <w:numFmt w:val="lowerLetter"/>
      <w:lvlText w:val="%5."/>
      <w:lvlJc w:val="left"/>
      <w:pPr>
        <w:ind w:left="3600" w:hanging="360"/>
      </w:pPr>
    </w:lvl>
    <w:lvl w:ilvl="5" w:tplc="E8CEE07A">
      <w:start w:val="1"/>
      <w:numFmt w:val="lowerRoman"/>
      <w:lvlText w:val="%6."/>
      <w:lvlJc w:val="right"/>
      <w:pPr>
        <w:ind w:left="4320" w:hanging="180"/>
      </w:pPr>
    </w:lvl>
    <w:lvl w:ilvl="6" w:tplc="283A8B88">
      <w:start w:val="1"/>
      <w:numFmt w:val="decimal"/>
      <w:lvlText w:val="%7."/>
      <w:lvlJc w:val="left"/>
      <w:pPr>
        <w:ind w:left="5040" w:hanging="360"/>
      </w:pPr>
    </w:lvl>
    <w:lvl w:ilvl="7" w:tplc="63063BD4">
      <w:start w:val="1"/>
      <w:numFmt w:val="lowerLetter"/>
      <w:lvlText w:val="%8."/>
      <w:lvlJc w:val="left"/>
      <w:pPr>
        <w:ind w:left="5760" w:hanging="360"/>
      </w:pPr>
    </w:lvl>
    <w:lvl w:ilvl="8" w:tplc="B1464176">
      <w:start w:val="1"/>
      <w:numFmt w:val="lowerRoman"/>
      <w:lvlText w:val="%9."/>
      <w:lvlJc w:val="right"/>
      <w:pPr>
        <w:ind w:left="6480" w:hanging="180"/>
      </w:pPr>
    </w:lvl>
  </w:abstractNum>
  <w:abstractNum w:abstractNumId="25">
    <w:nsid w:val="3163542F"/>
    <w:multiLevelType w:val="hybridMultilevel"/>
    <w:tmpl w:val="A9AA481A"/>
    <w:lvl w:ilvl="0" w:tplc="7F404DAC">
      <w:start w:val="1"/>
      <w:numFmt w:val="bullet"/>
      <w:lvlText w:val=""/>
      <w:lvlJc w:val="left"/>
      <w:pPr>
        <w:ind w:left="720" w:hanging="360"/>
      </w:pPr>
      <w:rPr>
        <w:rFonts w:ascii="Symbol" w:hAnsi="Symbol" w:hint="default"/>
      </w:rPr>
    </w:lvl>
    <w:lvl w:ilvl="1" w:tplc="3570729A">
      <w:start w:val="1"/>
      <w:numFmt w:val="bullet"/>
      <w:lvlText w:val="o"/>
      <w:lvlJc w:val="left"/>
      <w:pPr>
        <w:ind w:left="1440" w:hanging="360"/>
      </w:pPr>
      <w:rPr>
        <w:rFonts w:ascii="Courier New" w:hAnsi="Courier New" w:hint="default"/>
      </w:rPr>
    </w:lvl>
    <w:lvl w:ilvl="2" w:tplc="0374BED0">
      <w:start w:val="1"/>
      <w:numFmt w:val="bullet"/>
      <w:lvlText w:val=""/>
      <w:lvlJc w:val="left"/>
      <w:pPr>
        <w:ind w:left="2160" w:hanging="360"/>
      </w:pPr>
      <w:rPr>
        <w:rFonts w:ascii="Wingdings" w:hAnsi="Wingdings" w:hint="default"/>
      </w:rPr>
    </w:lvl>
    <w:lvl w:ilvl="3" w:tplc="BDACE09A">
      <w:start w:val="1"/>
      <w:numFmt w:val="bullet"/>
      <w:lvlText w:val=""/>
      <w:lvlJc w:val="left"/>
      <w:pPr>
        <w:ind w:left="2880" w:hanging="360"/>
      </w:pPr>
      <w:rPr>
        <w:rFonts w:ascii="Symbol" w:hAnsi="Symbol" w:hint="default"/>
      </w:rPr>
    </w:lvl>
    <w:lvl w:ilvl="4" w:tplc="1E7A73C4">
      <w:start w:val="1"/>
      <w:numFmt w:val="bullet"/>
      <w:lvlText w:val="o"/>
      <w:lvlJc w:val="left"/>
      <w:pPr>
        <w:ind w:left="3600" w:hanging="360"/>
      </w:pPr>
      <w:rPr>
        <w:rFonts w:ascii="Courier New" w:hAnsi="Courier New" w:hint="default"/>
      </w:rPr>
    </w:lvl>
    <w:lvl w:ilvl="5" w:tplc="BCF0F2D0">
      <w:start w:val="1"/>
      <w:numFmt w:val="bullet"/>
      <w:lvlText w:val=""/>
      <w:lvlJc w:val="left"/>
      <w:pPr>
        <w:ind w:left="4320" w:hanging="360"/>
      </w:pPr>
      <w:rPr>
        <w:rFonts w:ascii="Wingdings" w:hAnsi="Wingdings" w:hint="default"/>
      </w:rPr>
    </w:lvl>
    <w:lvl w:ilvl="6" w:tplc="CB9E1F56">
      <w:start w:val="1"/>
      <w:numFmt w:val="bullet"/>
      <w:lvlText w:val=""/>
      <w:lvlJc w:val="left"/>
      <w:pPr>
        <w:ind w:left="5040" w:hanging="360"/>
      </w:pPr>
      <w:rPr>
        <w:rFonts w:ascii="Symbol" w:hAnsi="Symbol" w:hint="default"/>
      </w:rPr>
    </w:lvl>
    <w:lvl w:ilvl="7" w:tplc="9BE2B03E">
      <w:start w:val="1"/>
      <w:numFmt w:val="bullet"/>
      <w:lvlText w:val="o"/>
      <w:lvlJc w:val="left"/>
      <w:pPr>
        <w:ind w:left="5760" w:hanging="360"/>
      </w:pPr>
      <w:rPr>
        <w:rFonts w:ascii="Courier New" w:hAnsi="Courier New" w:hint="default"/>
      </w:rPr>
    </w:lvl>
    <w:lvl w:ilvl="8" w:tplc="E2881238">
      <w:start w:val="1"/>
      <w:numFmt w:val="bullet"/>
      <w:lvlText w:val=""/>
      <w:lvlJc w:val="left"/>
      <w:pPr>
        <w:ind w:left="6480" w:hanging="360"/>
      </w:pPr>
      <w:rPr>
        <w:rFonts w:ascii="Wingdings" w:hAnsi="Wingdings" w:hint="default"/>
      </w:rPr>
    </w:lvl>
  </w:abstractNum>
  <w:abstractNum w:abstractNumId="26">
    <w:nsid w:val="33A92437"/>
    <w:multiLevelType w:val="hybridMultilevel"/>
    <w:tmpl w:val="0D804CB0"/>
    <w:lvl w:ilvl="0" w:tplc="69B00A9C">
      <w:start w:val="1"/>
      <w:numFmt w:val="decimal"/>
      <w:lvlText w:val="%1."/>
      <w:lvlJc w:val="left"/>
      <w:pPr>
        <w:ind w:left="720" w:hanging="360"/>
      </w:pPr>
    </w:lvl>
    <w:lvl w:ilvl="1" w:tplc="5A026314">
      <w:start w:val="1"/>
      <w:numFmt w:val="lowerLetter"/>
      <w:lvlText w:val="%2."/>
      <w:lvlJc w:val="left"/>
      <w:pPr>
        <w:ind w:left="1440" w:hanging="360"/>
      </w:pPr>
    </w:lvl>
    <w:lvl w:ilvl="2" w:tplc="6AC21C70">
      <w:start w:val="1"/>
      <w:numFmt w:val="lowerRoman"/>
      <w:lvlText w:val="%3."/>
      <w:lvlJc w:val="right"/>
      <w:pPr>
        <w:ind w:left="2160" w:hanging="180"/>
      </w:pPr>
    </w:lvl>
    <w:lvl w:ilvl="3" w:tplc="45786BA4">
      <w:start w:val="1"/>
      <w:numFmt w:val="decimal"/>
      <w:lvlText w:val="%4."/>
      <w:lvlJc w:val="left"/>
      <w:pPr>
        <w:ind w:left="2880" w:hanging="360"/>
      </w:pPr>
    </w:lvl>
    <w:lvl w:ilvl="4" w:tplc="D250C8B6">
      <w:start w:val="1"/>
      <w:numFmt w:val="lowerLetter"/>
      <w:lvlText w:val="%5."/>
      <w:lvlJc w:val="left"/>
      <w:pPr>
        <w:ind w:left="3600" w:hanging="360"/>
      </w:pPr>
    </w:lvl>
    <w:lvl w:ilvl="5" w:tplc="6DD0275C">
      <w:start w:val="1"/>
      <w:numFmt w:val="lowerRoman"/>
      <w:lvlText w:val="%6."/>
      <w:lvlJc w:val="right"/>
      <w:pPr>
        <w:ind w:left="4320" w:hanging="180"/>
      </w:pPr>
    </w:lvl>
    <w:lvl w:ilvl="6" w:tplc="45E0F1A8">
      <w:start w:val="1"/>
      <w:numFmt w:val="decimal"/>
      <w:lvlText w:val="%7."/>
      <w:lvlJc w:val="left"/>
      <w:pPr>
        <w:ind w:left="5040" w:hanging="360"/>
      </w:pPr>
    </w:lvl>
    <w:lvl w:ilvl="7" w:tplc="73727466">
      <w:start w:val="1"/>
      <w:numFmt w:val="lowerLetter"/>
      <w:lvlText w:val="%8."/>
      <w:lvlJc w:val="left"/>
      <w:pPr>
        <w:ind w:left="5760" w:hanging="360"/>
      </w:pPr>
    </w:lvl>
    <w:lvl w:ilvl="8" w:tplc="F06AD8CA">
      <w:start w:val="1"/>
      <w:numFmt w:val="lowerRoman"/>
      <w:lvlText w:val="%9."/>
      <w:lvlJc w:val="right"/>
      <w:pPr>
        <w:ind w:left="6480" w:hanging="180"/>
      </w:pPr>
    </w:lvl>
  </w:abstractNum>
  <w:abstractNum w:abstractNumId="27">
    <w:nsid w:val="36E358FA"/>
    <w:multiLevelType w:val="hybridMultilevel"/>
    <w:tmpl w:val="4AB2EB78"/>
    <w:lvl w:ilvl="0" w:tplc="E4648E8A">
      <w:start w:val="1"/>
      <w:numFmt w:val="decimal"/>
      <w:lvlText w:val="%1."/>
      <w:lvlJc w:val="left"/>
      <w:pPr>
        <w:ind w:left="720" w:hanging="360"/>
      </w:pPr>
    </w:lvl>
    <w:lvl w:ilvl="1" w:tplc="B0F66A64">
      <w:start w:val="1"/>
      <w:numFmt w:val="lowerLetter"/>
      <w:lvlText w:val="%2."/>
      <w:lvlJc w:val="left"/>
      <w:pPr>
        <w:ind w:left="1440" w:hanging="360"/>
      </w:pPr>
    </w:lvl>
    <w:lvl w:ilvl="2" w:tplc="D6FAB3AC">
      <w:start w:val="1"/>
      <w:numFmt w:val="lowerRoman"/>
      <w:lvlText w:val="%3."/>
      <w:lvlJc w:val="right"/>
      <w:pPr>
        <w:ind w:left="2160" w:hanging="180"/>
      </w:pPr>
    </w:lvl>
    <w:lvl w:ilvl="3" w:tplc="59E2CF22">
      <w:start w:val="1"/>
      <w:numFmt w:val="decimal"/>
      <w:lvlText w:val="%4."/>
      <w:lvlJc w:val="left"/>
      <w:pPr>
        <w:ind w:left="2880" w:hanging="360"/>
      </w:pPr>
    </w:lvl>
    <w:lvl w:ilvl="4" w:tplc="CC4ADB8C">
      <w:start w:val="1"/>
      <w:numFmt w:val="lowerLetter"/>
      <w:lvlText w:val="%5."/>
      <w:lvlJc w:val="left"/>
      <w:pPr>
        <w:ind w:left="3600" w:hanging="360"/>
      </w:pPr>
    </w:lvl>
    <w:lvl w:ilvl="5" w:tplc="313C22FE">
      <w:start w:val="1"/>
      <w:numFmt w:val="lowerRoman"/>
      <w:lvlText w:val="%6."/>
      <w:lvlJc w:val="right"/>
      <w:pPr>
        <w:ind w:left="4320" w:hanging="180"/>
      </w:pPr>
    </w:lvl>
    <w:lvl w:ilvl="6" w:tplc="AB1E2A80">
      <w:start w:val="1"/>
      <w:numFmt w:val="decimal"/>
      <w:lvlText w:val="%7."/>
      <w:lvlJc w:val="left"/>
      <w:pPr>
        <w:ind w:left="5040" w:hanging="360"/>
      </w:pPr>
    </w:lvl>
    <w:lvl w:ilvl="7" w:tplc="F7063D96">
      <w:start w:val="1"/>
      <w:numFmt w:val="lowerLetter"/>
      <w:lvlText w:val="%8."/>
      <w:lvlJc w:val="left"/>
      <w:pPr>
        <w:ind w:left="5760" w:hanging="360"/>
      </w:pPr>
    </w:lvl>
    <w:lvl w:ilvl="8" w:tplc="EFE269D8">
      <w:start w:val="1"/>
      <w:numFmt w:val="lowerRoman"/>
      <w:lvlText w:val="%9."/>
      <w:lvlJc w:val="right"/>
      <w:pPr>
        <w:ind w:left="6480" w:hanging="180"/>
      </w:pPr>
    </w:lvl>
  </w:abstractNum>
  <w:abstractNum w:abstractNumId="28">
    <w:nsid w:val="3823641A"/>
    <w:multiLevelType w:val="hybridMultilevel"/>
    <w:tmpl w:val="0AD29C10"/>
    <w:lvl w:ilvl="0" w:tplc="B12EA1AA">
      <w:start w:val="1"/>
      <w:numFmt w:val="decimal"/>
      <w:lvlText w:val="%1."/>
      <w:lvlJc w:val="left"/>
      <w:pPr>
        <w:ind w:left="720" w:hanging="360"/>
      </w:pPr>
    </w:lvl>
    <w:lvl w:ilvl="1" w:tplc="96608994">
      <w:start w:val="1"/>
      <w:numFmt w:val="decimal"/>
      <w:lvlText w:val="%2."/>
      <w:lvlJc w:val="left"/>
      <w:pPr>
        <w:ind w:left="1440" w:hanging="360"/>
      </w:pPr>
    </w:lvl>
    <w:lvl w:ilvl="2" w:tplc="58343FC6">
      <w:start w:val="1"/>
      <w:numFmt w:val="lowerRoman"/>
      <w:lvlText w:val="%3."/>
      <w:lvlJc w:val="right"/>
      <w:pPr>
        <w:ind w:left="2160" w:hanging="180"/>
      </w:pPr>
    </w:lvl>
    <w:lvl w:ilvl="3" w:tplc="0578210E">
      <w:start w:val="1"/>
      <w:numFmt w:val="decimal"/>
      <w:lvlText w:val="%4."/>
      <w:lvlJc w:val="left"/>
      <w:pPr>
        <w:ind w:left="2880" w:hanging="360"/>
      </w:pPr>
    </w:lvl>
    <w:lvl w:ilvl="4" w:tplc="62DAE58E">
      <w:start w:val="1"/>
      <w:numFmt w:val="lowerLetter"/>
      <w:lvlText w:val="%5."/>
      <w:lvlJc w:val="left"/>
      <w:pPr>
        <w:ind w:left="3600" w:hanging="360"/>
      </w:pPr>
    </w:lvl>
    <w:lvl w:ilvl="5" w:tplc="145458A8">
      <w:start w:val="1"/>
      <w:numFmt w:val="lowerRoman"/>
      <w:lvlText w:val="%6."/>
      <w:lvlJc w:val="right"/>
      <w:pPr>
        <w:ind w:left="4320" w:hanging="180"/>
      </w:pPr>
    </w:lvl>
    <w:lvl w:ilvl="6" w:tplc="9800D4F4">
      <w:start w:val="1"/>
      <w:numFmt w:val="decimal"/>
      <w:lvlText w:val="%7."/>
      <w:lvlJc w:val="left"/>
      <w:pPr>
        <w:ind w:left="5040" w:hanging="360"/>
      </w:pPr>
    </w:lvl>
    <w:lvl w:ilvl="7" w:tplc="26620604">
      <w:start w:val="1"/>
      <w:numFmt w:val="lowerLetter"/>
      <w:lvlText w:val="%8."/>
      <w:lvlJc w:val="left"/>
      <w:pPr>
        <w:ind w:left="5760" w:hanging="360"/>
      </w:pPr>
    </w:lvl>
    <w:lvl w:ilvl="8" w:tplc="341C6334">
      <w:start w:val="1"/>
      <w:numFmt w:val="lowerRoman"/>
      <w:lvlText w:val="%9."/>
      <w:lvlJc w:val="right"/>
      <w:pPr>
        <w:ind w:left="6480" w:hanging="180"/>
      </w:pPr>
    </w:lvl>
  </w:abstractNum>
  <w:abstractNum w:abstractNumId="29">
    <w:nsid w:val="3AF5104A"/>
    <w:multiLevelType w:val="hybridMultilevel"/>
    <w:tmpl w:val="5762DBD8"/>
    <w:lvl w:ilvl="0" w:tplc="90B4D1B0">
      <w:start w:val="2"/>
      <w:numFmt w:val="decimal"/>
      <w:lvlText w:val="%1."/>
      <w:lvlJc w:val="left"/>
      <w:pPr>
        <w:ind w:left="720" w:hanging="360"/>
      </w:pPr>
    </w:lvl>
    <w:lvl w:ilvl="1" w:tplc="C3227032">
      <w:start w:val="1"/>
      <w:numFmt w:val="lowerLetter"/>
      <w:lvlText w:val="%2."/>
      <w:lvlJc w:val="left"/>
      <w:pPr>
        <w:ind w:left="1440" w:hanging="360"/>
      </w:pPr>
    </w:lvl>
    <w:lvl w:ilvl="2" w:tplc="89EC9F4C">
      <w:start w:val="1"/>
      <w:numFmt w:val="lowerRoman"/>
      <w:lvlText w:val="%3."/>
      <w:lvlJc w:val="right"/>
      <w:pPr>
        <w:ind w:left="2160" w:hanging="180"/>
      </w:pPr>
    </w:lvl>
    <w:lvl w:ilvl="3" w:tplc="B180211E">
      <w:start w:val="1"/>
      <w:numFmt w:val="decimal"/>
      <w:lvlText w:val="%4."/>
      <w:lvlJc w:val="left"/>
      <w:pPr>
        <w:ind w:left="2880" w:hanging="360"/>
      </w:pPr>
    </w:lvl>
    <w:lvl w:ilvl="4" w:tplc="FEDE22AE">
      <w:start w:val="1"/>
      <w:numFmt w:val="lowerLetter"/>
      <w:lvlText w:val="%5."/>
      <w:lvlJc w:val="left"/>
      <w:pPr>
        <w:ind w:left="3600" w:hanging="360"/>
      </w:pPr>
    </w:lvl>
    <w:lvl w:ilvl="5" w:tplc="B3F411D4">
      <w:start w:val="1"/>
      <w:numFmt w:val="lowerRoman"/>
      <w:lvlText w:val="%6."/>
      <w:lvlJc w:val="right"/>
      <w:pPr>
        <w:ind w:left="4320" w:hanging="180"/>
      </w:pPr>
    </w:lvl>
    <w:lvl w:ilvl="6" w:tplc="3852F0C0">
      <w:start w:val="1"/>
      <w:numFmt w:val="decimal"/>
      <w:lvlText w:val="%7."/>
      <w:lvlJc w:val="left"/>
      <w:pPr>
        <w:ind w:left="5040" w:hanging="360"/>
      </w:pPr>
    </w:lvl>
    <w:lvl w:ilvl="7" w:tplc="A5C40336">
      <w:start w:val="1"/>
      <w:numFmt w:val="lowerLetter"/>
      <w:lvlText w:val="%8."/>
      <w:lvlJc w:val="left"/>
      <w:pPr>
        <w:ind w:left="5760" w:hanging="360"/>
      </w:pPr>
    </w:lvl>
    <w:lvl w:ilvl="8" w:tplc="964EA098">
      <w:start w:val="1"/>
      <w:numFmt w:val="lowerRoman"/>
      <w:lvlText w:val="%9."/>
      <w:lvlJc w:val="right"/>
      <w:pPr>
        <w:ind w:left="6480" w:hanging="180"/>
      </w:pPr>
    </w:lvl>
  </w:abstractNum>
  <w:abstractNum w:abstractNumId="30">
    <w:nsid w:val="3F113181"/>
    <w:multiLevelType w:val="hybridMultilevel"/>
    <w:tmpl w:val="ACD29A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nsid w:val="441D546F"/>
    <w:multiLevelType w:val="hybridMultilevel"/>
    <w:tmpl w:val="D25A6022"/>
    <w:lvl w:ilvl="0" w:tplc="783E7C28">
      <w:start w:val="1"/>
      <w:numFmt w:val="decimal"/>
      <w:lvlText w:val="%1."/>
      <w:lvlJc w:val="left"/>
      <w:pPr>
        <w:ind w:left="720" w:hanging="360"/>
      </w:pPr>
    </w:lvl>
    <w:lvl w:ilvl="1" w:tplc="81B0C6F6">
      <w:start w:val="1"/>
      <w:numFmt w:val="lowerLetter"/>
      <w:lvlText w:val="%2."/>
      <w:lvlJc w:val="left"/>
      <w:pPr>
        <w:ind w:left="1440" w:hanging="360"/>
      </w:pPr>
    </w:lvl>
    <w:lvl w:ilvl="2" w:tplc="7D20BC60">
      <w:start w:val="1"/>
      <w:numFmt w:val="lowerRoman"/>
      <w:lvlText w:val="%3."/>
      <w:lvlJc w:val="right"/>
      <w:pPr>
        <w:ind w:left="2160" w:hanging="180"/>
      </w:pPr>
    </w:lvl>
    <w:lvl w:ilvl="3" w:tplc="69183800">
      <w:start w:val="1"/>
      <w:numFmt w:val="decimal"/>
      <w:lvlText w:val="%4."/>
      <w:lvlJc w:val="left"/>
      <w:pPr>
        <w:ind w:left="2880" w:hanging="360"/>
      </w:pPr>
    </w:lvl>
    <w:lvl w:ilvl="4" w:tplc="B62A050A">
      <w:start w:val="1"/>
      <w:numFmt w:val="lowerLetter"/>
      <w:lvlText w:val="%5."/>
      <w:lvlJc w:val="left"/>
      <w:pPr>
        <w:ind w:left="3600" w:hanging="360"/>
      </w:pPr>
    </w:lvl>
    <w:lvl w:ilvl="5" w:tplc="CD6C437E">
      <w:start w:val="1"/>
      <w:numFmt w:val="lowerRoman"/>
      <w:lvlText w:val="%6."/>
      <w:lvlJc w:val="right"/>
      <w:pPr>
        <w:ind w:left="4320" w:hanging="180"/>
      </w:pPr>
    </w:lvl>
    <w:lvl w:ilvl="6" w:tplc="AAD659BE">
      <w:start w:val="1"/>
      <w:numFmt w:val="decimal"/>
      <w:lvlText w:val="%7."/>
      <w:lvlJc w:val="left"/>
      <w:pPr>
        <w:ind w:left="5040" w:hanging="360"/>
      </w:pPr>
    </w:lvl>
    <w:lvl w:ilvl="7" w:tplc="24D69ECE">
      <w:start w:val="1"/>
      <w:numFmt w:val="lowerLetter"/>
      <w:lvlText w:val="%8."/>
      <w:lvlJc w:val="left"/>
      <w:pPr>
        <w:ind w:left="5760" w:hanging="360"/>
      </w:pPr>
    </w:lvl>
    <w:lvl w:ilvl="8" w:tplc="B3A2EA18">
      <w:start w:val="1"/>
      <w:numFmt w:val="lowerRoman"/>
      <w:lvlText w:val="%9."/>
      <w:lvlJc w:val="right"/>
      <w:pPr>
        <w:ind w:left="6480" w:hanging="180"/>
      </w:pPr>
    </w:lvl>
  </w:abstractNum>
  <w:abstractNum w:abstractNumId="32">
    <w:nsid w:val="455C133C"/>
    <w:multiLevelType w:val="hybridMultilevel"/>
    <w:tmpl w:val="342A9168"/>
    <w:lvl w:ilvl="0" w:tplc="C2B64608">
      <w:start w:val="1"/>
      <w:numFmt w:val="decimal"/>
      <w:lvlText w:val="%1."/>
      <w:lvlJc w:val="left"/>
      <w:pPr>
        <w:ind w:left="720" w:hanging="360"/>
      </w:pPr>
    </w:lvl>
    <w:lvl w:ilvl="1" w:tplc="2688B67E">
      <w:start w:val="1"/>
      <w:numFmt w:val="lowerLetter"/>
      <w:lvlText w:val="%2."/>
      <w:lvlJc w:val="left"/>
      <w:pPr>
        <w:ind w:left="1440" w:hanging="360"/>
      </w:pPr>
    </w:lvl>
    <w:lvl w:ilvl="2" w:tplc="A9B04EAA">
      <w:start w:val="1"/>
      <w:numFmt w:val="lowerRoman"/>
      <w:lvlText w:val="%3."/>
      <w:lvlJc w:val="right"/>
      <w:pPr>
        <w:ind w:left="2160" w:hanging="180"/>
      </w:pPr>
    </w:lvl>
    <w:lvl w:ilvl="3" w:tplc="4EE62390">
      <w:start w:val="1"/>
      <w:numFmt w:val="decimal"/>
      <w:lvlText w:val="%4."/>
      <w:lvlJc w:val="left"/>
      <w:pPr>
        <w:ind w:left="2880" w:hanging="360"/>
      </w:pPr>
    </w:lvl>
    <w:lvl w:ilvl="4" w:tplc="B6546D9C">
      <w:start w:val="1"/>
      <w:numFmt w:val="lowerLetter"/>
      <w:lvlText w:val="%5."/>
      <w:lvlJc w:val="left"/>
      <w:pPr>
        <w:ind w:left="3600" w:hanging="360"/>
      </w:pPr>
    </w:lvl>
    <w:lvl w:ilvl="5" w:tplc="993C3A34">
      <w:start w:val="1"/>
      <w:numFmt w:val="lowerRoman"/>
      <w:lvlText w:val="%6."/>
      <w:lvlJc w:val="right"/>
      <w:pPr>
        <w:ind w:left="4320" w:hanging="180"/>
      </w:pPr>
    </w:lvl>
    <w:lvl w:ilvl="6" w:tplc="37AE651A">
      <w:start w:val="1"/>
      <w:numFmt w:val="decimal"/>
      <w:lvlText w:val="%7."/>
      <w:lvlJc w:val="left"/>
      <w:pPr>
        <w:ind w:left="5040" w:hanging="360"/>
      </w:pPr>
    </w:lvl>
    <w:lvl w:ilvl="7" w:tplc="17707A74">
      <w:start w:val="1"/>
      <w:numFmt w:val="lowerLetter"/>
      <w:lvlText w:val="%8."/>
      <w:lvlJc w:val="left"/>
      <w:pPr>
        <w:ind w:left="5760" w:hanging="360"/>
      </w:pPr>
    </w:lvl>
    <w:lvl w:ilvl="8" w:tplc="19309CC8">
      <w:start w:val="1"/>
      <w:numFmt w:val="lowerRoman"/>
      <w:lvlText w:val="%9."/>
      <w:lvlJc w:val="right"/>
      <w:pPr>
        <w:ind w:left="6480" w:hanging="180"/>
      </w:pPr>
    </w:lvl>
  </w:abstractNum>
  <w:abstractNum w:abstractNumId="33">
    <w:nsid w:val="47E60A6D"/>
    <w:multiLevelType w:val="hybridMultilevel"/>
    <w:tmpl w:val="3F26E4AE"/>
    <w:lvl w:ilvl="0" w:tplc="7A7C49E6">
      <w:start w:val="1"/>
      <w:numFmt w:val="decimal"/>
      <w:lvlText w:val="%1."/>
      <w:lvlJc w:val="left"/>
      <w:pPr>
        <w:ind w:left="720" w:hanging="360"/>
      </w:pPr>
    </w:lvl>
    <w:lvl w:ilvl="1" w:tplc="63786346">
      <w:start w:val="1"/>
      <w:numFmt w:val="lowerLetter"/>
      <w:lvlText w:val="%2."/>
      <w:lvlJc w:val="left"/>
      <w:pPr>
        <w:ind w:left="1440" w:hanging="360"/>
      </w:pPr>
    </w:lvl>
    <w:lvl w:ilvl="2" w:tplc="DC7E751A">
      <w:start w:val="1"/>
      <w:numFmt w:val="lowerRoman"/>
      <w:lvlText w:val="%3."/>
      <w:lvlJc w:val="right"/>
      <w:pPr>
        <w:ind w:left="2160" w:hanging="180"/>
      </w:pPr>
    </w:lvl>
    <w:lvl w:ilvl="3" w:tplc="0BD66DEE">
      <w:start w:val="1"/>
      <w:numFmt w:val="decimal"/>
      <w:lvlText w:val="%4."/>
      <w:lvlJc w:val="left"/>
      <w:pPr>
        <w:ind w:left="2880" w:hanging="360"/>
      </w:pPr>
    </w:lvl>
    <w:lvl w:ilvl="4" w:tplc="ADBE076E">
      <w:start w:val="1"/>
      <w:numFmt w:val="lowerLetter"/>
      <w:lvlText w:val="%5."/>
      <w:lvlJc w:val="left"/>
      <w:pPr>
        <w:ind w:left="3600" w:hanging="360"/>
      </w:pPr>
    </w:lvl>
    <w:lvl w:ilvl="5" w:tplc="56185FC0">
      <w:start w:val="1"/>
      <w:numFmt w:val="lowerRoman"/>
      <w:lvlText w:val="%6."/>
      <w:lvlJc w:val="right"/>
      <w:pPr>
        <w:ind w:left="4320" w:hanging="180"/>
      </w:pPr>
    </w:lvl>
    <w:lvl w:ilvl="6" w:tplc="C486F054">
      <w:start w:val="1"/>
      <w:numFmt w:val="decimal"/>
      <w:lvlText w:val="%7."/>
      <w:lvlJc w:val="left"/>
      <w:pPr>
        <w:ind w:left="5040" w:hanging="360"/>
      </w:pPr>
    </w:lvl>
    <w:lvl w:ilvl="7" w:tplc="79D67A9A">
      <w:start w:val="1"/>
      <w:numFmt w:val="lowerLetter"/>
      <w:lvlText w:val="%8."/>
      <w:lvlJc w:val="left"/>
      <w:pPr>
        <w:ind w:left="5760" w:hanging="360"/>
      </w:pPr>
    </w:lvl>
    <w:lvl w:ilvl="8" w:tplc="D35889CC">
      <w:start w:val="1"/>
      <w:numFmt w:val="lowerRoman"/>
      <w:lvlText w:val="%9."/>
      <w:lvlJc w:val="right"/>
      <w:pPr>
        <w:ind w:left="6480" w:hanging="180"/>
      </w:pPr>
    </w:lvl>
  </w:abstractNum>
  <w:abstractNum w:abstractNumId="34">
    <w:nsid w:val="4D1868D3"/>
    <w:multiLevelType w:val="hybridMultilevel"/>
    <w:tmpl w:val="28D852A2"/>
    <w:lvl w:ilvl="0" w:tplc="F808FB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4F815FD6"/>
    <w:multiLevelType w:val="hybridMultilevel"/>
    <w:tmpl w:val="E17CD078"/>
    <w:lvl w:ilvl="0" w:tplc="03D088F6">
      <w:start w:val="1"/>
      <w:numFmt w:val="bullet"/>
      <w:lvlText w:val=""/>
      <w:lvlJc w:val="left"/>
      <w:pPr>
        <w:ind w:left="720" w:hanging="360"/>
      </w:pPr>
      <w:rPr>
        <w:rFonts w:ascii="Symbol" w:hAnsi="Symbol" w:hint="default"/>
      </w:rPr>
    </w:lvl>
    <w:lvl w:ilvl="1" w:tplc="AD2AB5EE">
      <w:start w:val="1"/>
      <w:numFmt w:val="bullet"/>
      <w:lvlText w:val="o"/>
      <w:lvlJc w:val="left"/>
      <w:pPr>
        <w:ind w:left="1440" w:hanging="360"/>
      </w:pPr>
      <w:rPr>
        <w:rFonts w:ascii="Courier New" w:hAnsi="Courier New" w:hint="default"/>
      </w:rPr>
    </w:lvl>
    <w:lvl w:ilvl="2" w:tplc="E1BC8172">
      <w:start w:val="1"/>
      <w:numFmt w:val="bullet"/>
      <w:lvlText w:val=""/>
      <w:lvlJc w:val="left"/>
      <w:pPr>
        <w:ind w:left="2160" w:hanging="360"/>
      </w:pPr>
      <w:rPr>
        <w:rFonts w:ascii="Wingdings" w:hAnsi="Wingdings" w:hint="default"/>
      </w:rPr>
    </w:lvl>
    <w:lvl w:ilvl="3" w:tplc="8516FC7A">
      <w:start w:val="1"/>
      <w:numFmt w:val="bullet"/>
      <w:lvlText w:val=""/>
      <w:lvlJc w:val="left"/>
      <w:pPr>
        <w:ind w:left="2880" w:hanging="360"/>
      </w:pPr>
      <w:rPr>
        <w:rFonts w:ascii="Symbol" w:hAnsi="Symbol" w:hint="default"/>
      </w:rPr>
    </w:lvl>
    <w:lvl w:ilvl="4" w:tplc="5FD6EED6">
      <w:start w:val="1"/>
      <w:numFmt w:val="bullet"/>
      <w:lvlText w:val="o"/>
      <w:lvlJc w:val="left"/>
      <w:pPr>
        <w:ind w:left="3600" w:hanging="360"/>
      </w:pPr>
      <w:rPr>
        <w:rFonts w:ascii="Courier New" w:hAnsi="Courier New" w:hint="default"/>
      </w:rPr>
    </w:lvl>
    <w:lvl w:ilvl="5" w:tplc="0A4E9A42">
      <w:start w:val="1"/>
      <w:numFmt w:val="bullet"/>
      <w:lvlText w:val=""/>
      <w:lvlJc w:val="left"/>
      <w:pPr>
        <w:ind w:left="4320" w:hanging="360"/>
      </w:pPr>
      <w:rPr>
        <w:rFonts w:ascii="Wingdings" w:hAnsi="Wingdings" w:hint="default"/>
      </w:rPr>
    </w:lvl>
    <w:lvl w:ilvl="6" w:tplc="80C8213C">
      <w:start w:val="1"/>
      <w:numFmt w:val="bullet"/>
      <w:lvlText w:val=""/>
      <w:lvlJc w:val="left"/>
      <w:pPr>
        <w:ind w:left="5040" w:hanging="360"/>
      </w:pPr>
      <w:rPr>
        <w:rFonts w:ascii="Symbol" w:hAnsi="Symbol" w:hint="default"/>
      </w:rPr>
    </w:lvl>
    <w:lvl w:ilvl="7" w:tplc="43AA27F2">
      <w:start w:val="1"/>
      <w:numFmt w:val="bullet"/>
      <w:lvlText w:val="o"/>
      <w:lvlJc w:val="left"/>
      <w:pPr>
        <w:ind w:left="5760" w:hanging="360"/>
      </w:pPr>
      <w:rPr>
        <w:rFonts w:ascii="Courier New" w:hAnsi="Courier New" w:hint="default"/>
      </w:rPr>
    </w:lvl>
    <w:lvl w:ilvl="8" w:tplc="EA44D92C">
      <w:start w:val="1"/>
      <w:numFmt w:val="bullet"/>
      <w:lvlText w:val=""/>
      <w:lvlJc w:val="left"/>
      <w:pPr>
        <w:ind w:left="6480" w:hanging="360"/>
      </w:pPr>
      <w:rPr>
        <w:rFonts w:ascii="Wingdings" w:hAnsi="Wingdings" w:hint="default"/>
      </w:rPr>
    </w:lvl>
  </w:abstractNum>
  <w:abstractNum w:abstractNumId="36">
    <w:nsid w:val="50D9578B"/>
    <w:multiLevelType w:val="hybridMultilevel"/>
    <w:tmpl w:val="86CA9E74"/>
    <w:lvl w:ilvl="0" w:tplc="33B06E40">
      <w:start w:val="1"/>
      <w:numFmt w:val="decimal"/>
      <w:lvlText w:val="%1."/>
      <w:lvlJc w:val="left"/>
      <w:pPr>
        <w:ind w:left="720" w:hanging="360"/>
      </w:pPr>
    </w:lvl>
    <w:lvl w:ilvl="1" w:tplc="19CE7290">
      <w:start w:val="1"/>
      <w:numFmt w:val="lowerLetter"/>
      <w:lvlText w:val="%2."/>
      <w:lvlJc w:val="left"/>
      <w:pPr>
        <w:ind w:left="1440" w:hanging="360"/>
      </w:pPr>
    </w:lvl>
    <w:lvl w:ilvl="2" w:tplc="6D2CC5B6">
      <w:start w:val="1"/>
      <w:numFmt w:val="lowerRoman"/>
      <w:lvlText w:val="%3."/>
      <w:lvlJc w:val="right"/>
      <w:pPr>
        <w:ind w:left="2160" w:hanging="180"/>
      </w:pPr>
    </w:lvl>
    <w:lvl w:ilvl="3" w:tplc="80887870">
      <w:start w:val="1"/>
      <w:numFmt w:val="decimal"/>
      <w:lvlText w:val="%4."/>
      <w:lvlJc w:val="left"/>
      <w:pPr>
        <w:ind w:left="2880" w:hanging="360"/>
      </w:pPr>
    </w:lvl>
    <w:lvl w:ilvl="4" w:tplc="D9423778">
      <w:start w:val="1"/>
      <w:numFmt w:val="lowerLetter"/>
      <w:lvlText w:val="%5."/>
      <w:lvlJc w:val="left"/>
      <w:pPr>
        <w:ind w:left="3600" w:hanging="360"/>
      </w:pPr>
    </w:lvl>
    <w:lvl w:ilvl="5" w:tplc="80687E50">
      <w:start w:val="1"/>
      <w:numFmt w:val="lowerRoman"/>
      <w:lvlText w:val="%6."/>
      <w:lvlJc w:val="right"/>
      <w:pPr>
        <w:ind w:left="4320" w:hanging="180"/>
      </w:pPr>
    </w:lvl>
    <w:lvl w:ilvl="6" w:tplc="412A5D24">
      <w:start w:val="1"/>
      <w:numFmt w:val="decimal"/>
      <w:lvlText w:val="%7."/>
      <w:lvlJc w:val="left"/>
      <w:pPr>
        <w:ind w:left="5040" w:hanging="360"/>
      </w:pPr>
    </w:lvl>
    <w:lvl w:ilvl="7" w:tplc="982A16F4">
      <w:start w:val="1"/>
      <w:numFmt w:val="lowerLetter"/>
      <w:lvlText w:val="%8."/>
      <w:lvlJc w:val="left"/>
      <w:pPr>
        <w:ind w:left="5760" w:hanging="360"/>
      </w:pPr>
    </w:lvl>
    <w:lvl w:ilvl="8" w:tplc="FD16E1B8">
      <w:start w:val="1"/>
      <w:numFmt w:val="lowerRoman"/>
      <w:lvlText w:val="%9."/>
      <w:lvlJc w:val="right"/>
      <w:pPr>
        <w:ind w:left="6480" w:hanging="180"/>
      </w:pPr>
    </w:lvl>
  </w:abstractNum>
  <w:abstractNum w:abstractNumId="37">
    <w:nsid w:val="54AB6F45"/>
    <w:multiLevelType w:val="hybridMultilevel"/>
    <w:tmpl w:val="0EECB8FE"/>
    <w:lvl w:ilvl="0" w:tplc="855A6C8A">
      <w:start w:val="1"/>
      <w:numFmt w:val="decimal"/>
      <w:lvlText w:val="%1."/>
      <w:lvlJc w:val="left"/>
      <w:pPr>
        <w:ind w:left="720" w:hanging="360"/>
      </w:pPr>
    </w:lvl>
    <w:lvl w:ilvl="1" w:tplc="6FD0E6CA">
      <w:start w:val="1"/>
      <w:numFmt w:val="lowerLetter"/>
      <w:lvlText w:val="%2."/>
      <w:lvlJc w:val="left"/>
      <w:pPr>
        <w:ind w:left="1440" w:hanging="360"/>
      </w:pPr>
    </w:lvl>
    <w:lvl w:ilvl="2" w:tplc="72BAE048">
      <w:start w:val="1"/>
      <w:numFmt w:val="lowerRoman"/>
      <w:lvlText w:val="%3."/>
      <w:lvlJc w:val="right"/>
      <w:pPr>
        <w:ind w:left="2160" w:hanging="180"/>
      </w:pPr>
    </w:lvl>
    <w:lvl w:ilvl="3" w:tplc="BAF2788A">
      <w:start w:val="1"/>
      <w:numFmt w:val="decimal"/>
      <w:lvlText w:val="%4."/>
      <w:lvlJc w:val="left"/>
      <w:pPr>
        <w:ind w:left="2880" w:hanging="360"/>
      </w:pPr>
    </w:lvl>
    <w:lvl w:ilvl="4" w:tplc="C49C2596">
      <w:start w:val="1"/>
      <w:numFmt w:val="lowerLetter"/>
      <w:lvlText w:val="%5."/>
      <w:lvlJc w:val="left"/>
      <w:pPr>
        <w:ind w:left="3600" w:hanging="360"/>
      </w:pPr>
    </w:lvl>
    <w:lvl w:ilvl="5" w:tplc="4DA87AFA">
      <w:start w:val="1"/>
      <w:numFmt w:val="lowerRoman"/>
      <w:lvlText w:val="%6."/>
      <w:lvlJc w:val="right"/>
      <w:pPr>
        <w:ind w:left="4320" w:hanging="180"/>
      </w:pPr>
    </w:lvl>
    <w:lvl w:ilvl="6" w:tplc="331E7266">
      <w:start w:val="1"/>
      <w:numFmt w:val="decimal"/>
      <w:lvlText w:val="%7."/>
      <w:lvlJc w:val="left"/>
      <w:pPr>
        <w:ind w:left="5040" w:hanging="360"/>
      </w:pPr>
    </w:lvl>
    <w:lvl w:ilvl="7" w:tplc="4090471C">
      <w:start w:val="1"/>
      <w:numFmt w:val="lowerLetter"/>
      <w:lvlText w:val="%8."/>
      <w:lvlJc w:val="left"/>
      <w:pPr>
        <w:ind w:left="5760" w:hanging="360"/>
      </w:pPr>
    </w:lvl>
    <w:lvl w:ilvl="8" w:tplc="67F6D838">
      <w:start w:val="1"/>
      <w:numFmt w:val="lowerRoman"/>
      <w:lvlText w:val="%9."/>
      <w:lvlJc w:val="right"/>
      <w:pPr>
        <w:ind w:left="6480" w:hanging="180"/>
      </w:pPr>
    </w:lvl>
  </w:abstractNum>
  <w:abstractNum w:abstractNumId="38">
    <w:nsid w:val="5A7E562F"/>
    <w:multiLevelType w:val="hybridMultilevel"/>
    <w:tmpl w:val="31BC84A2"/>
    <w:lvl w:ilvl="0" w:tplc="B86C9544">
      <w:start w:val="1"/>
      <w:numFmt w:val="decimal"/>
      <w:lvlText w:val="%1."/>
      <w:lvlJc w:val="left"/>
      <w:pPr>
        <w:ind w:left="720" w:hanging="360"/>
      </w:pPr>
    </w:lvl>
    <w:lvl w:ilvl="1" w:tplc="B630D1A4">
      <w:start w:val="1"/>
      <w:numFmt w:val="decimal"/>
      <w:lvlText w:val="%2."/>
      <w:lvlJc w:val="left"/>
      <w:pPr>
        <w:ind w:left="1440" w:hanging="360"/>
      </w:pPr>
    </w:lvl>
    <w:lvl w:ilvl="2" w:tplc="402082FA">
      <w:start w:val="1"/>
      <w:numFmt w:val="lowerRoman"/>
      <w:lvlText w:val="%3."/>
      <w:lvlJc w:val="right"/>
      <w:pPr>
        <w:ind w:left="2160" w:hanging="180"/>
      </w:pPr>
    </w:lvl>
    <w:lvl w:ilvl="3" w:tplc="13C23696">
      <w:start w:val="1"/>
      <w:numFmt w:val="decimal"/>
      <w:lvlText w:val="%4."/>
      <w:lvlJc w:val="left"/>
      <w:pPr>
        <w:ind w:left="2880" w:hanging="360"/>
      </w:pPr>
    </w:lvl>
    <w:lvl w:ilvl="4" w:tplc="7C16E422">
      <w:start w:val="1"/>
      <w:numFmt w:val="lowerLetter"/>
      <w:lvlText w:val="%5."/>
      <w:lvlJc w:val="left"/>
      <w:pPr>
        <w:ind w:left="3600" w:hanging="360"/>
      </w:pPr>
    </w:lvl>
    <w:lvl w:ilvl="5" w:tplc="9BC8CA3E">
      <w:start w:val="1"/>
      <w:numFmt w:val="lowerRoman"/>
      <w:lvlText w:val="%6."/>
      <w:lvlJc w:val="right"/>
      <w:pPr>
        <w:ind w:left="4320" w:hanging="180"/>
      </w:pPr>
    </w:lvl>
    <w:lvl w:ilvl="6" w:tplc="472A8E1A">
      <w:start w:val="1"/>
      <w:numFmt w:val="decimal"/>
      <w:lvlText w:val="%7."/>
      <w:lvlJc w:val="left"/>
      <w:pPr>
        <w:ind w:left="5040" w:hanging="360"/>
      </w:pPr>
    </w:lvl>
    <w:lvl w:ilvl="7" w:tplc="F8848A54">
      <w:start w:val="1"/>
      <w:numFmt w:val="lowerLetter"/>
      <w:lvlText w:val="%8."/>
      <w:lvlJc w:val="left"/>
      <w:pPr>
        <w:ind w:left="5760" w:hanging="360"/>
      </w:pPr>
    </w:lvl>
    <w:lvl w:ilvl="8" w:tplc="5C603748">
      <w:start w:val="1"/>
      <w:numFmt w:val="lowerRoman"/>
      <w:lvlText w:val="%9."/>
      <w:lvlJc w:val="right"/>
      <w:pPr>
        <w:ind w:left="6480" w:hanging="180"/>
      </w:pPr>
    </w:lvl>
  </w:abstractNum>
  <w:abstractNum w:abstractNumId="39">
    <w:nsid w:val="6A4B0773"/>
    <w:multiLevelType w:val="hybridMultilevel"/>
    <w:tmpl w:val="F530F5F8"/>
    <w:lvl w:ilvl="0" w:tplc="F0B87114">
      <w:start w:val="1"/>
      <w:numFmt w:val="decimal"/>
      <w:lvlText w:val="%1."/>
      <w:lvlJc w:val="left"/>
      <w:pPr>
        <w:ind w:left="720" w:hanging="360"/>
      </w:pPr>
    </w:lvl>
    <w:lvl w:ilvl="1" w:tplc="74488C9C">
      <w:start w:val="1"/>
      <w:numFmt w:val="lowerLetter"/>
      <w:lvlText w:val="%2."/>
      <w:lvlJc w:val="left"/>
      <w:pPr>
        <w:ind w:left="1440" w:hanging="360"/>
      </w:pPr>
    </w:lvl>
    <w:lvl w:ilvl="2" w:tplc="B660318A">
      <w:start w:val="1"/>
      <w:numFmt w:val="lowerRoman"/>
      <w:lvlText w:val="%3."/>
      <w:lvlJc w:val="right"/>
      <w:pPr>
        <w:ind w:left="2160" w:hanging="180"/>
      </w:pPr>
    </w:lvl>
    <w:lvl w:ilvl="3" w:tplc="DCD21494">
      <w:start w:val="1"/>
      <w:numFmt w:val="decimal"/>
      <w:lvlText w:val="%4."/>
      <w:lvlJc w:val="left"/>
      <w:pPr>
        <w:ind w:left="2880" w:hanging="360"/>
      </w:pPr>
    </w:lvl>
    <w:lvl w:ilvl="4" w:tplc="F75C24A8">
      <w:start w:val="1"/>
      <w:numFmt w:val="lowerLetter"/>
      <w:lvlText w:val="%5."/>
      <w:lvlJc w:val="left"/>
      <w:pPr>
        <w:ind w:left="3600" w:hanging="360"/>
      </w:pPr>
    </w:lvl>
    <w:lvl w:ilvl="5" w:tplc="883CF882">
      <w:start w:val="1"/>
      <w:numFmt w:val="lowerRoman"/>
      <w:lvlText w:val="%6."/>
      <w:lvlJc w:val="right"/>
      <w:pPr>
        <w:ind w:left="4320" w:hanging="180"/>
      </w:pPr>
    </w:lvl>
    <w:lvl w:ilvl="6" w:tplc="5564446A">
      <w:start w:val="1"/>
      <w:numFmt w:val="decimal"/>
      <w:lvlText w:val="%7."/>
      <w:lvlJc w:val="left"/>
      <w:pPr>
        <w:ind w:left="5040" w:hanging="360"/>
      </w:pPr>
    </w:lvl>
    <w:lvl w:ilvl="7" w:tplc="2250AF3E">
      <w:start w:val="1"/>
      <w:numFmt w:val="lowerLetter"/>
      <w:lvlText w:val="%8."/>
      <w:lvlJc w:val="left"/>
      <w:pPr>
        <w:ind w:left="5760" w:hanging="360"/>
      </w:pPr>
    </w:lvl>
    <w:lvl w:ilvl="8" w:tplc="646013B2">
      <w:start w:val="1"/>
      <w:numFmt w:val="lowerRoman"/>
      <w:lvlText w:val="%9."/>
      <w:lvlJc w:val="right"/>
      <w:pPr>
        <w:ind w:left="6480" w:hanging="180"/>
      </w:pPr>
    </w:lvl>
  </w:abstractNum>
  <w:abstractNum w:abstractNumId="40">
    <w:nsid w:val="6B892983"/>
    <w:multiLevelType w:val="hybridMultilevel"/>
    <w:tmpl w:val="754C694A"/>
    <w:lvl w:ilvl="0" w:tplc="9A1EE262">
      <w:start w:val="1"/>
      <w:numFmt w:val="decimal"/>
      <w:lvlText w:val="%1."/>
      <w:lvlJc w:val="left"/>
      <w:pPr>
        <w:ind w:left="720" w:hanging="360"/>
      </w:pPr>
    </w:lvl>
    <w:lvl w:ilvl="1" w:tplc="533E0CC0">
      <w:start w:val="1"/>
      <w:numFmt w:val="lowerLetter"/>
      <w:lvlText w:val="%2."/>
      <w:lvlJc w:val="left"/>
      <w:pPr>
        <w:ind w:left="1440" w:hanging="360"/>
      </w:pPr>
    </w:lvl>
    <w:lvl w:ilvl="2" w:tplc="6C965528">
      <w:start w:val="1"/>
      <w:numFmt w:val="lowerRoman"/>
      <w:lvlText w:val="%3."/>
      <w:lvlJc w:val="right"/>
      <w:pPr>
        <w:ind w:left="2160" w:hanging="180"/>
      </w:pPr>
    </w:lvl>
    <w:lvl w:ilvl="3" w:tplc="4334ADA2">
      <w:start w:val="1"/>
      <w:numFmt w:val="decimal"/>
      <w:lvlText w:val="%4."/>
      <w:lvlJc w:val="left"/>
      <w:pPr>
        <w:ind w:left="2880" w:hanging="360"/>
      </w:pPr>
    </w:lvl>
    <w:lvl w:ilvl="4" w:tplc="95AC5C66">
      <w:start w:val="1"/>
      <w:numFmt w:val="lowerLetter"/>
      <w:lvlText w:val="%5."/>
      <w:lvlJc w:val="left"/>
      <w:pPr>
        <w:ind w:left="3600" w:hanging="360"/>
      </w:pPr>
    </w:lvl>
    <w:lvl w:ilvl="5" w:tplc="19BA42AC">
      <w:start w:val="1"/>
      <w:numFmt w:val="lowerRoman"/>
      <w:lvlText w:val="%6."/>
      <w:lvlJc w:val="right"/>
      <w:pPr>
        <w:ind w:left="4320" w:hanging="180"/>
      </w:pPr>
    </w:lvl>
    <w:lvl w:ilvl="6" w:tplc="332EC790">
      <w:start w:val="1"/>
      <w:numFmt w:val="decimal"/>
      <w:lvlText w:val="%7."/>
      <w:lvlJc w:val="left"/>
      <w:pPr>
        <w:ind w:left="5040" w:hanging="360"/>
      </w:pPr>
    </w:lvl>
    <w:lvl w:ilvl="7" w:tplc="676AD0FE">
      <w:start w:val="1"/>
      <w:numFmt w:val="lowerLetter"/>
      <w:lvlText w:val="%8."/>
      <w:lvlJc w:val="left"/>
      <w:pPr>
        <w:ind w:left="5760" w:hanging="360"/>
      </w:pPr>
    </w:lvl>
    <w:lvl w:ilvl="8" w:tplc="58CE4244">
      <w:start w:val="1"/>
      <w:numFmt w:val="lowerRoman"/>
      <w:lvlText w:val="%9."/>
      <w:lvlJc w:val="right"/>
      <w:pPr>
        <w:ind w:left="6480" w:hanging="180"/>
      </w:pPr>
    </w:lvl>
  </w:abstractNum>
  <w:abstractNum w:abstractNumId="41">
    <w:nsid w:val="6D8C631B"/>
    <w:multiLevelType w:val="hybridMultilevel"/>
    <w:tmpl w:val="9A74D59E"/>
    <w:lvl w:ilvl="0" w:tplc="A43C35B6">
      <w:start w:val="1"/>
      <w:numFmt w:val="decimal"/>
      <w:lvlText w:val="%1."/>
      <w:lvlJc w:val="left"/>
      <w:pPr>
        <w:ind w:left="720" w:hanging="360"/>
      </w:pPr>
    </w:lvl>
    <w:lvl w:ilvl="1" w:tplc="D3F04840">
      <w:start w:val="1"/>
      <w:numFmt w:val="lowerLetter"/>
      <w:lvlText w:val="%2."/>
      <w:lvlJc w:val="left"/>
      <w:pPr>
        <w:ind w:left="1440" w:hanging="360"/>
      </w:pPr>
    </w:lvl>
    <w:lvl w:ilvl="2" w:tplc="16B6AD26">
      <w:start w:val="1"/>
      <w:numFmt w:val="lowerRoman"/>
      <w:lvlText w:val="%3."/>
      <w:lvlJc w:val="right"/>
      <w:pPr>
        <w:ind w:left="2160" w:hanging="180"/>
      </w:pPr>
    </w:lvl>
    <w:lvl w:ilvl="3" w:tplc="01825312">
      <w:start w:val="1"/>
      <w:numFmt w:val="decimal"/>
      <w:lvlText w:val="%4."/>
      <w:lvlJc w:val="left"/>
      <w:pPr>
        <w:ind w:left="2880" w:hanging="360"/>
      </w:pPr>
    </w:lvl>
    <w:lvl w:ilvl="4" w:tplc="5774906A">
      <w:start w:val="1"/>
      <w:numFmt w:val="lowerLetter"/>
      <w:lvlText w:val="%5."/>
      <w:lvlJc w:val="left"/>
      <w:pPr>
        <w:ind w:left="3600" w:hanging="360"/>
      </w:pPr>
    </w:lvl>
    <w:lvl w:ilvl="5" w:tplc="BC10276C">
      <w:start w:val="1"/>
      <w:numFmt w:val="lowerRoman"/>
      <w:lvlText w:val="%6."/>
      <w:lvlJc w:val="right"/>
      <w:pPr>
        <w:ind w:left="4320" w:hanging="180"/>
      </w:pPr>
    </w:lvl>
    <w:lvl w:ilvl="6" w:tplc="CCE650A2">
      <w:start w:val="1"/>
      <w:numFmt w:val="decimal"/>
      <w:lvlText w:val="%7."/>
      <w:lvlJc w:val="left"/>
      <w:pPr>
        <w:ind w:left="5040" w:hanging="360"/>
      </w:pPr>
    </w:lvl>
    <w:lvl w:ilvl="7" w:tplc="D2D23D0E">
      <w:start w:val="1"/>
      <w:numFmt w:val="lowerLetter"/>
      <w:lvlText w:val="%8."/>
      <w:lvlJc w:val="left"/>
      <w:pPr>
        <w:ind w:left="5760" w:hanging="360"/>
      </w:pPr>
    </w:lvl>
    <w:lvl w:ilvl="8" w:tplc="9DEE6586">
      <w:start w:val="1"/>
      <w:numFmt w:val="lowerRoman"/>
      <w:lvlText w:val="%9."/>
      <w:lvlJc w:val="right"/>
      <w:pPr>
        <w:ind w:left="6480" w:hanging="180"/>
      </w:pPr>
    </w:lvl>
  </w:abstractNum>
  <w:abstractNum w:abstractNumId="42">
    <w:nsid w:val="6EE04FAE"/>
    <w:multiLevelType w:val="hybridMultilevel"/>
    <w:tmpl w:val="0E8C9374"/>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704E2A3D"/>
    <w:multiLevelType w:val="hybridMultilevel"/>
    <w:tmpl w:val="591AAFDC"/>
    <w:lvl w:ilvl="0" w:tplc="35AC5C18">
      <w:start w:val="1"/>
      <w:numFmt w:val="decimal"/>
      <w:lvlText w:val="%1."/>
      <w:lvlJc w:val="left"/>
      <w:pPr>
        <w:ind w:left="720" w:hanging="360"/>
      </w:pPr>
    </w:lvl>
    <w:lvl w:ilvl="1" w:tplc="8E782ED4">
      <w:start w:val="1"/>
      <w:numFmt w:val="lowerLetter"/>
      <w:lvlText w:val="%2."/>
      <w:lvlJc w:val="left"/>
      <w:pPr>
        <w:ind w:left="1440" w:hanging="360"/>
      </w:pPr>
    </w:lvl>
    <w:lvl w:ilvl="2" w:tplc="EF52D72A">
      <w:start w:val="1"/>
      <w:numFmt w:val="lowerRoman"/>
      <w:lvlText w:val="%3."/>
      <w:lvlJc w:val="right"/>
      <w:pPr>
        <w:ind w:left="2160" w:hanging="180"/>
      </w:pPr>
    </w:lvl>
    <w:lvl w:ilvl="3" w:tplc="239210E4">
      <w:start w:val="1"/>
      <w:numFmt w:val="decimal"/>
      <w:lvlText w:val="%4."/>
      <w:lvlJc w:val="left"/>
      <w:pPr>
        <w:ind w:left="2880" w:hanging="360"/>
      </w:pPr>
    </w:lvl>
    <w:lvl w:ilvl="4" w:tplc="48C2A430">
      <w:start w:val="1"/>
      <w:numFmt w:val="lowerLetter"/>
      <w:lvlText w:val="%5."/>
      <w:lvlJc w:val="left"/>
      <w:pPr>
        <w:ind w:left="3600" w:hanging="360"/>
      </w:pPr>
    </w:lvl>
    <w:lvl w:ilvl="5" w:tplc="5E960D0A">
      <w:start w:val="1"/>
      <w:numFmt w:val="lowerRoman"/>
      <w:lvlText w:val="%6."/>
      <w:lvlJc w:val="right"/>
      <w:pPr>
        <w:ind w:left="4320" w:hanging="180"/>
      </w:pPr>
    </w:lvl>
    <w:lvl w:ilvl="6" w:tplc="75FA79C2">
      <w:start w:val="1"/>
      <w:numFmt w:val="decimal"/>
      <w:lvlText w:val="%7."/>
      <w:lvlJc w:val="left"/>
      <w:pPr>
        <w:ind w:left="5040" w:hanging="360"/>
      </w:pPr>
    </w:lvl>
    <w:lvl w:ilvl="7" w:tplc="668EE816">
      <w:start w:val="1"/>
      <w:numFmt w:val="lowerLetter"/>
      <w:lvlText w:val="%8."/>
      <w:lvlJc w:val="left"/>
      <w:pPr>
        <w:ind w:left="5760" w:hanging="360"/>
      </w:pPr>
    </w:lvl>
    <w:lvl w:ilvl="8" w:tplc="1BB445DE">
      <w:start w:val="1"/>
      <w:numFmt w:val="lowerRoman"/>
      <w:lvlText w:val="%9."/>
      <w:lvlJc w:val="right"/>
      <w:pPr>
        <w:ind w:left="6480" w:hanging="180"/>
      </w:pPr>
    </w:lvl>
  </w:abstractNum>
  <w:abstractNum w:abstractNumId="44">
    <w:nsid w:val="79767904"/>
    <w:multiLevelType w:val="hybridMultilevel"/>
    <w:tmpl w:val="D3DAD3F6"/>
    <w:lvl w:ilvl="0" w:tplc="1DE8D8A2">
      <w:start w:val="1"/>
      <w:numFmt w:val="decimal"/>
      <w:lvlText w:val="%1."/>
      <w:lvlJc w:val="left"/>
      <w:pPr>
        <w:ind w:left="720" w:hanging="360"/>
      </w:pPr>
    </w:lvl>
    <w:lvl w:ilvl="1" w:tplc="364A2AD2">
      <w:start w:val="1"/>
      <w:numFmt w:val="lowerLetter"/>
      <w:lvlText w:val="%2."/>
      <w:lvlJc w:val="left"/>
      <w:pPr>
        <w:ind w:left="1440" w:hanging="360"/>
      </w:pPr>
    </w:lvl>
    <w:lvl w:ilvl="2" w:tplc="412A7980">
      <w:start w:val="1"/>
      <w:numFmt w:val="lowerRoman"/>
      <w:lvlText w:val="%3."/>
      <w:lvlJc w:val="right"/>
      <w:pPr>
        <w:ind w:left="2160" w:hanging="180"/>
      </w:pPr>
    </w:lvl>
    <w:lvl w:ilvl="3" w:tplc="89505E0E">
      <w:start w:val="1"/>
      <w:numFmt w:val="decimal"/>
      <w:lvlText w:val="%4."/>
      <w:lvlJc w:val="left"/>
      <w:pPr>
        <w:ind w:left="2880" w:hanging="360"/>
      </w:pPr>
    </w:lvl>
    <w:lvl w:ilvl="4" w:tplc="9ECA4112">
      <w:start w:val="1"/>
      <w:numFmt w:val="lowerLetter"/>
      <w:lvlText w:val="%5."/>
      <w:lvlJc w:val="left"/>
      <w:pPr>
        <w:ind w:left="3600" w:hanging="360"/>
      </w:pPr>
    </w:lvl>
    <w:lvl w:ilvl="5" w:tplc="DED09210">
      <w:start w:val="1"/>
      <w:numFmt w:val="lowerRoman"/>
      <w:lvlText w:val="%6."/>
      <w:lvlJc w:val="right"/>
      <w:pPr>
        <w:ind w:left="4320" w:hanging="180"/>
      </w:pPr>
    </w:lvl>
    <w:lvl w:ilvl="6" w:tplc="0E8C80AC">
      <w:start w:val="1"/>
      <w:numFmt w:val="decimal"/>
      <w:lvlText w:val="%7."/>
      <w:lvlJc w:val="left"/>
      <w:pPr>
        <w:ind w:left="5040" w:hanging="360"/>
      </w:pPr>
    </w:lvl>
    <w:lvl w:ilvl="7" w:tplc="CDD87F4C">
      <w:start w:val="1"/>
      <w:numFmt w:val="lowerLetter"/>
      <w:lvlText w:val="%8."/>
      <w:lvlJc w:val="left"/>
      <w:pPr>
        <w:ind w:left="5760" w:hanging="360"/>
      </w:pPr>
    </w:lvl>
    <w:lvl w:ilvl="8" w:tplc="F47E28BE">
      <w:start w:val="1"/>
      <w:numFmt w:val="lowerRoman"/>
      <w:lvlText w:val="%9."/>
      <w:lvlJc w:val="right"/>
      <w:pPr>
        <w:ind w:left="6480" w:hanging="180"/>
      </w:pPr>
    </w:lvl>
  </w:abstractNum>
  <w:abstractNum w:abstractNumId="45">
    <w:nsid w:val="7D8522AC"/>
    <w:multiLevelType w:val="hybridMultilevel"/>
    <w:tmpl w:val="96244992"/>
    <w:lvl w:ilvl="0" w:tplc="D4F8E258">
      <w:start w:val="1"/>
      <w:numFmt w:val="decimal"/>
      <w:lvlText w:val="%1."/>
      <w:lvlJc w:val="left"/>
      <w:pPr>
        <w:ind w:left="720" w:hanging="360"/>
      </w:pPr>
    </w:lvl>
    <w:lvl w:ilvl="1" w:tplc="D726469C">
      <w:start w:val="1"/>
      <w:numFmt w:val="decimal"/>
      <w:lvlText w:val="%2."/>
      <w:lvlJc w:val="left"/>
      <w:pPr>
        <w:ind w:left="1440" w:hanging="360"/>
      </w:pPr>
    </w:lvl>
    <w:lvl w:ilvl="2" w:tplc="5CB61AD0">
      <w:start w:val="1"/>
      <w:numFmt w:val="lowerRoman"/>
      <w:lvlText w:val="%3."/>
      <w:lvlJc w:val="right"/>
      <w:pPr>
        <w:ind w:left="2160" w:hanging="180"/>
      </w:pPr>
    </w:lvl>
    <w:lvl w:ilvl="3" w:tplc="072C8202">
      <w:start w:val="1"/>
      <w:numFmt w:val="decimal"/>
      <w:lvlText w:val="%4."/>
      <w:lvlJc w:val="left"/>
      <w:pPr>
        <w:ind w:left="2880" w:hanging="360"/>
      </w:pPr>
    </w:lvl>
    <w:lvl w:ilvl="4" w:tplc="061A75BC">
      <w:start w:val="1"/>
      <w:numFmt w:val="lowerLetter"/>
      <w:lvlText w:val="%5."/>
      <w:lvlJc w:val="left"/>
      <w:pPr>
        <w:ind w:left="3600" w:hanging="360"/>
      </w:pPr>
    </w:lvl>
    <w:lvl w:ilvl="5" w:tplc="30C8D9A2">
      <w:start w:val="1"/>
      <w:numFmt w:val="lowerRoman"/>
      <w:lvlText w:val="%6."/>
      <w:lvlJc w:val="right"/>
      <w:pPr>
        <w:ind w:left="4320" w:hanging="180"/>
      </w:pPr>
    </w:lvl>
    <w:lvl w:ilvl="6" w:tplc="D01E9F0E">
      <w:start w:val="1"/>
      <w:numFmt w:val="decimal"/>
      <w:lvlText w:val="%7."/>
      <w:lvlJc w:val="left"/>
      <w:pPr>
        <w:ind w:left="5040" w:hanging="360"/>
      </w:pPr>
    </w:lvl>
    <w:lvl w:ilvl="7" w:tplc="8E04C7B0">
      <w:start w:val="1"/>
      <w:numFmt w:val="lowerLetter"/>
      <w:lvlText w:val="%8."/>
      <w:lvlJc w:val="left"/>
      <w:pPr>
        <w:ind w:left="5760" w:hanging="360"/>
      </w:pPr>
    </w:lvl>
    <w:lvl w:ilvl="8" w:tplc="2E1AF064">
      <w:start w:val="1"/>
      <w:numFmt w:val="lowerRoman"/>
      <w:lvlText w:val="%9."/>
      <w:lvlJc w:val="right"/>
      <w:pPr>
        <w:ind w:left="6480" w:hanging="180"/>
      </w:pPr>
    </w:lvl>
  </w:abstractNum>
  <w:num w:numId="1">
    <w:abstractNumId w:val="19"/>
  </w:num>
  <w:num w:numId="2">
    <w:abstractNumId w:val="17"/>
  </w:num>
  <w:num w:numId="3">
    <w:abstractNumId w:val="29"/>
  </w:num>
  <w:num w:numId="4">
    <w:abstractNumId w:val="33"/>
  </w:num>
  <w:num w:numId="5">
    <w:abstractNumId w:val="43"/>
  </w:num>
  <w:num w:numId="6">
    <w:abstractNumId w:val="37"/>
  </w:num>
  <w:num w:numId="7">
    <w:abstractNumId w:val="26"/>
  </w:num>
  <w:num w:numId="8">
    <w:abstractNumId w:val="28"/>
  </w:num>
  <w:num w:numId="9">
    <w:abstractNumId w:val="18"/>
  </w:num>
  <w:num w:numId="10">
    <w:abstractNumId w:val="45"/>
  </w:num>
  <w:num w:numId="11">
    <w:abstractNumId w:val="38"/>
  </w:num>
  <w:num w:numId="12">
    <w:abstractNumId w:val="16"/>
  </w:num>
  <w:num w:numId="13">
    <w:abstractNumId w:val="44"/>
  </w:num>
  <w:num w:numId="14">
    <w:abstractNumId w:val="31"/>
  </w:num>
  <w:num w:numId="15">
    <w:abstractNumId w:val="24"/>
  </w:num>
  <w:num w:numId="16">
    <w:abstractNumId w:val="41"/>
  </w:num>
  <w:num w:numId="17">
    <w:abstractNumId w:val="23"/>
  </w:num>
  <w:num w:numId="18">
    <w:abstractNumId w:val="40"/>
  </w:num>
  <w:num w:numId="19">
    <w:abstractNumId w:val="32"/>
  </w:num>
  <w:num w:numId="20">
    <w:abstractNumId w:val="14"/>
  </w:num>
  <w:num w:numId="21">
    <w:abstractNumId w:val="1"/>
  </w:num>
  <w:num w:numId="22">
    <w:abstractNumId w:val="11"/>
  </w:num>
  <w:num w:numId="23">
    <w:abstractNumId w:val="27"/>
  </w:num>
  <w:num w:numId="24">
    <w:abstractNumId w:val="10"/>
  </w:num>
  <w:num w:numId="25">
    <w:abstractNumId w:val="36"/>
  </w:num>
  <w:num w:numId="26">
    <w:abstractNumId w:val="3"/>
  </w:num>
  <w:num w:numId="27">
    <w:abstractNumId w:val="39"/>
  </w:num>
  <w:num w:numId="28">
    <w:abstractNumId w:val="5"/>
  </w:num>
  <w:num w:numId="29">
    <w:abstractNumId w:val="25"/>
  </w:num>
  <w:num w:numId="30">
    <w:abstractNumId w:val="15"/>
  </w:num>
  <w:num w:numId="31">
    <w:abstractNumId w:val="35"/>
  </w:num>
  <w:num w:numId="32">
    <w:abstractNumId w:val="6"/>
  </w:num>
  <w:num w:numId="33">
    <w:abstractNumId w:val="8"/>
  </w:num>
  <w:num w:numId="34">
    <w:abstractNumId w:val="13"/>
  </w:num>
  <w:num w:numId="35">
    <w:abstractNumId w:val="20"/>
  </w:num>
  <w:num w:numId="36">
    <w:abstractNumId w:val="12"/>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42"/>
  </w:num>
  <w:num w:numId="41">
    <w:abstractNumId w:val="7"/>
  </w:num>
  <w:num w:numId="42">
    <w:abstractNumId w:val="4"/>
  </w:num>
  <w:num w:numId="43">
    <w:abstractNumId w:val="2"/>
  </w:num>
  <w:num w:numId="44">
    <w:abstractNumId w:val="0"/>
  </w:num>
  <w:num w:numId="45">
    <w:abstractNumId w:val="22"/>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FB6"/>
    <w:rsid w:val="00004B40"/>
    <w:rsid w:val="0000693A"/>
    <w:rsid w:val="00012531"/>
    <w:rsid w:val="0001256E"/>
    <w:rsid w:val="0001390B"/>
    <w:rsid w:val="0001410A"/>
    <w:rsid w:val="00017492"/>
    <w:rsid w:val="00017A7D"/>
    <w:rsid w:val="00021CA4"/>
    <w:rsid w:val="00024BBC"/>
    <w:rsid w:val="00027A8D"/>
    <w:rsid w:val="00042705"/>
    <w:rsid w:val="000455C0"/>
    <w:rsid w:val="00046551"/>
    <w:rsid w:val="00051295"/>
    <w:rsid w:val="00053ADE"/>
    <w:rsid w:val="00053BFE"/>
    <w:rsid w:val="0005732F"/>
    <w:rsid w:val="000632B5"/>
    <w:rsid w:val="00066A94"/>
    <w:rsid w:val="00066B95"/>
    <w:rsid w:val="00070CB4"/>
    <w:rsid w:val="00073455"/>
    <w:rsid w:val="00075253"/>
    <w:rsid w:val="00075D30"/>
    <w:rsid w:val="00082501"/>
    <w:rsid w:val="000850E6"/>
    <w:rsid w:val="0009092D"/>
    <w:rsid w:val="00090A2D"/>
    <w:rsid w:val="00094ADB"/>
    <w:rsid w:val="00094F07"/>
    <w:rsid w:val="00096B81"/>
    <w:rsid w:val="000978C9"/>
    <w:rsid w:val="000A025B"/>
    <w:rsid w:val="000A38D0"/>
    <w:rsid w:val="000A46EA"/>
    <w:rsid w:val="000B31A1"/>
    <w:rsid w:val="000C0058"/>
    <w:rsid w:val="000C07C1"/>
    <w:rsid w:val="000C7BCE"/>
    <w:rsid w:val="000D6597"/>
    <w:rsid w:val="000D785A"/>
    <w:rsid w:val="000E020F"/>
    <w:rsid w:val="000E2071"/>
    <w:rsid w:val="000E49B0"/>
    <w:rsid w:val="000F0782"/>
    <w:rsid w:val="000F33F6"/>
    <w:rsid w:val="000F3559"/>
    <w:rsid w:val="000F427A"/>
    <w:rsid w:val="000F59A1"/>
    <w:rsid w:val="00103527"/>
    <w:rsid w:val="001041EC"/>
    <w:rsid w:val="001064F7"/>
    <w:rsid w:val="001066FE"/>
    <w:rsid w:val="00106C9E"/>
    <w:rsid w:val="001137D5"/>
    <w:rsid w:val="00120196"/>
    <w:rsid w:val="00122EAA"/>
    <w:rsid w:val="00125771"/>
    <w:rsid w:val="00137152"/>
    <w:rsid w:val="0014049A"/>
    <w:rsid w:val="001441EF"/>
    <w:rsid w:val="001444F8"/>
    <w:rsid w:val="0014510B"/>
    <w:rsid w:val="00150186"/>
    <w:rsid w:val="00157D7A"/>
    <w:rsid w:val="00161351"/>
    <w:rsid w:val="001660C0"/>
    <w:rsid w:val="00171298"/>
    <w:rsid w:val="00171787"/>
    <w:rsid w:val="00171C52"/>
    <w:rsid w:val="001735FA"/>
    <w:rsid w:val="00173751"/>
    <w:rsid w:val="00180FF4"/>
    <w:rsid w:val="00182837"/>
    <w:rsid w:val="00183C89"/>
    <w:rsid w:val="00186770"/>
    <w:rsid w:val="00193890"/>
    <w:rsid w:val="001943ED"/>
    <w:rsid w:val="001A0A48"/>
    <w:rsid w:val="001A27AB"/>
    <w:rsid w:val="001A3937"/>
    <w:rsid w:val="001A3C35"/>
    <w:rsid w:val="001A7672"/>
    <w:rsid w:val="001B7BB8"/>
    <w:rsid w:val="001C6299"/>
    <w:rsid w:val="001D4634"/>
    <w:rsid w:val="001D4645"/>
    <w:rsid w:val="001D5220"/>
    <w:rsid w:val="001D7A32"/>
    <w:rsid w:val="001E42CF"/>
    <w:rsid w:val="001E459C"/>
    <w:rsid w:val="001E6217"/>
    <w:rsid w:val="001E7A8A"/>
    <w:rsid w:val="001F2A76"/>
    <w:rsid w:val="001F2A90"/>
    <w:rsid w:val="001F777B"/>
    <w:rsid w:val="00204063"/>
    <w:rsid w:val="002043C1"/>
    <w:rsid w:val="00205B03"/>
    <w:rsid w:val="00206A96"/>
    <w:rsid w:val="0021023F"/>
    <w:rsid w:val="002106FF"/>
    <w:rsid w:val="00211AF8"/>
    <w:rsid w:val="00211C75"/>
    <w:rsid w:val="00215DB7"/>
    <w:rsid w:val="00216D38"/>
    <w:rsid w:val="00217425"/>
    <w:rsid w:val="00217CD2"/>
    <w:rsid w:val="00220881"/>
    <w:rsid w:val="00220EF3"/>
    <w:rsid w:val="0022101E"/>
    <w:rsid w:val="00226791"/>
    <w:rsid w:val="002270D5"/>
    <w:rsid w:val="00227397"/>
    <w:rsid w:val="0022773D"/>
    <w:rsid w:val="00231629"/>
    <w:rsid w:val="002321C1"/>
    <w:rsid w:val="0023471F"/>
    <w:rsid w:val="002428FE"/>
    <w:rsid w:val="002436D5"/>
    <w:rsid w:val="00250508"/>
    <w:rsid w:val="0025226B"/>
    <w:rsid w:val="00256A73"/>
    <w:rsid w:val="00261C67"/>
    <w:rsid w:val="002643DA"/>
    <w:rsid w:val="0026529C"/>
    <w:rsid w:val="002673CD"/>
    <w:rsid w:val="00267843"/>
    <w:rsid w:val="00272710"/>
    <w:rsid w:val="00274AD7"/>
    <w:rsid w:val="00284784"/>
    <w:rsid w:val="00292C77"/>
    <w:rsid w:val="002A1362"/>
    <w:rsid w:val="002A4002"/>
    <w:rsid w:val="002A58E3"/>
    <w:rsid w:val="002B1049"/>
    <w:rsid w:val="002B247B"/>
    <w:rsid w:val="002B273D"/>
    <w:rsid w:val="002B4E99"/>
    <w:rsid w:val="002B7841"/>
    <w:rsid w:val="002C1720"/>
    <w:rsid w:val="002C185E"/>
    <w:rsid w:val="002C2D97"/>
    <w:rsid w:val="002C43A6"/>
    <w:rsid w:val="002D7A18"/>
    <w:rsid w:val="002F2C4B"/>
    <w:rsid w:val="003033A3"/>
    <w:rsid w:val="00304367"/>
    <w:rsid w:val="00305317"/>
    <w:rsid w:val="00305329"/>
    <w:rsid w:val="0030534A"/>
    <w:rsid w:val="00305AE9"/>
    <w:rsid w:val="00307F18"/>
    <w:rsid w:val="003115C9"/>
    <w:rsid w:val="00315289"/>
    <w:rsid w:val="0031591E"/>
    <w:rsid w:val="00315FBC"/>
    <w:rsid w:val="00316A24"/>
    <w:rsid w:val="003177B6"/>
    <w:rsid w:val="00320254"/>
    <w:rsid w:val="003217C4"/>
    <w:rsid w:val="00326DCB"/>
    <w:rsid w:val="00330018"/>
    <w:rsid w:val="00332352"/>
    <w:rsid w:val="003405B4"/>
    <w:rsid w:val="003527E1"/>
    <w:rsid w:val="00354521"/>
    <w:rsid w:val="003568F0"/>
    <w:rsid w:val="00360026"/>
    <w:rsid w:val="0036298E"/>
    <w:rsid w:val="003648B8"/>
    <w:rsid w:val="00366C68"/>
    <w:rsid w:val="00380D6B"/>
    <w:rsid w:val="00381391"/>
    <w:rsid w:val="00385BC4"/>
    <w:rsid w:val="00386A98"/>
    <w:rsid w:val="00391DD1"/>
    <w:rsid w:val="003920CF"/>
    <w:rsid w:val="003927DD"/>
    <w:rsid w:val="0039376C"/>
    <w:rsid w:val="00396F52"/>
    <w:rsid w:val="003A5D4A"/>
    <w:rsid w:val="003B44BD"/>
    <w:rsid w:val="003B5938"/>
    <w:rsid w:val="003B7481"/>
    <w:rsid w:val="003C4A48"/>
    <w:rsid w:val="003D2264"/>
    <w:rsid w:val="003D3CD9"/>
    <w:rsid w:val="003D7225"/>
    <w:rsid w:val="003E0648"/>
    <w:rsid w:val="003E0D0F"/>
    <w:rsid w:val="003E2AA3"/>
    <w:rsid w:val="003E64D5"/>
    <w:rsid w:val="003F094F"/>
    <w:rsid w:val="003F44D8"/>
    <w:rsid w:val="003F74EF"/>
    <w:rsid w:val="00400A15"/>
    <w:rsid w:val="00401E6C"/>
    <w:rsid w:val="00405DE1"/>
    <w:rsid w:val="004063B1"/>
    <w:rsid w:val="00407BE7"/>
    <w:rsid w:val="00414811"/>
    <w:rsid w:val="00415151"/>
    <w:rsid w:val="00415FDF"/>
    <w:rsid w:val="004206C9"/>
    <w:rsid w:val="00427771"/>
    <w:rsid w:val="00430583"/>
    <w:rsid w:val="00432635"/>
    <w:rsid w:val="00437B57"/>
    <w:rsid w:val="00437B94"/>
    <w:rsid w:val="00437C70"/>
    <w:rsid w:val="00442CCD"/>
    <w:rsid w:val="00443C94"/>
    <w:rsid w:val="004443F1"/>
    <w:rsid w:val="00444513"/>
    <w:rsid w:val="00444A4D"/>
    <w:rsid w:val="00445578"/>
    <w:rsid w:val="00447DC3"/>
    <w:rsid w:val="00450B83"/>
    <w:rsid w:val="00452093"/>
    <w:rsid w:val="004546D3"/>
    <w:rsid w:val="0046174A"/>
    <w:rsid w:val="00465010"/>
    <w:rsid w:val="004725CA"/>
    <w:rsid w:val="00473557"/>
    <w:rsid w:val="0047356B"/>
    <w:rsid w:val="00473958"/>
    <w:rsid w:val="00484619"/>
    <w:rsid w:val="00484A74"/>
    <w:rsid w:val="00486A73"/>
    <w:rsid w:val="00487AAF"/>
    <w:rsid w:val="004911F2"/>
    <w:rsid w:val="00492ABF"/>
    <w:rsid w:val="00496662"/>
    <w:rsid w:val="00497807"/>
    <w:rsid w:val="004A3181"/>
    <w:rsid w:val="004B4756"/>
    <w:rsid w:val="004B6613"/>
    <w:rsid w:val="004B7785"/>
    <w:rsid w:val="004C582C"/>
    <w:rsid w:val="004D09F9"/>
    <w:rsid w:val="004D4770"/>
    <w:rsid w:val="004E19A0"/>
    <w:rsid w:val="004E21E5"/>
    <w:rsid w:val="004E2AF2"/>
    <w:rsid w:val="004E364D"/>
    <w:rsid w:val="004E37ED"/>
    <w:rsid w:val="004F0ADF"/>
    <w:rsid w:val="004F5F4D"/>
    <w:rsid w:val="004F7414"/>
    <w:rsid w:val="00505962"/>
    <w:rsid w:val="00506F14"/>
    <w:rsid w:val="005079CA"/>
    <w:rsid w:val="00507F41"/>
    <w:rsid w:val="00512A70"/>
    <w:rsid w:val="00515B48"/>
    <w:rsid w:val="00517EDF"/>
    <w:rsid w:val="005276F6"/>
    <w:rsid w:val="00533DB7"/>
    <w:rsid w:val="00540C81"/>
    <w:rsid w:val="0054330A"/>
    <w:rsid w:val="00543B55"/>
    <w:rsid w:val="00546169"/>
    <w:rsid w:val="00547CE6"/>
    <w:rsid w:val="005503AA"/>
    <w:rsid w:val="00551B91"/>
    <w:rsid w:val="00552870"/>
    <w:rsid w:val="00553284"/>
    <w:rsid w:val="00554258"/>
    <w:rsid w:val="005634B3"/>
    <w:rsid w:val="0056421B"/>
    <w:rsid w:val="005723ED"/>
    <w:rsid w:val="005728F9"/>
    <w:rsid w:val="00576CE3"/>
    <w:rsid w:val="00577FB6"/>
    <w:rsid w:val="00580F70"/>
    <w:rsid w:val="00582401"/>
    <w:rsid w:val="00595215"/>
    <w:rsid w:val="00596BA6"/>
    <w:rsid w:val="005A394B"/>
    <w:rsid w:val="005A4E9D"/>
    <w:rsid w:val="005A649C"/>
    <w:rsid w:val="005B1A91"/>
    <w:rsid w:val="005B2067"/>
    <w:rsid w:val="005B4E40"/>
    <w:rsid w:val="005B77B1"/>
    <w:rsid w:val="005C17E6"/>
    <w:rsid w:val="005C31B4"/>
    <w:rsid w:val="005C5252"/>
    <w:rsid w:val="005C5455"/>
    <w:rsid w:val="005D4292"/>
    <w:rsid w:val="005D6640"/>
    <w:rsid w:val="005E5DE9"/>
    <w:rsid w:val="005F48AD"/>
    <w:rsid w:val="005F5674"/>
    <w:rsid w:val="005F74FE"/>
    <w:rsid w:val="005F7F51"/>
    <w:rsid w:val="006029DB"/>
    <w:rsid w:val="00607A10"/>
    <w:rsid w:val="00612C9B"/>
    <w:rsid w:val="00617585"/>
    <w:rsid w:val="00620292"/>
    <w:rsid w:val="00620D23"/>
    <w:rsid w:val="00624554"/>
    <w:rsid w:val="00633112"/>
    <w:rsid w:val="006333B5"/>
    <w:rsid w:val="00634F3D"/>
    <w:rsid w:val="006434BD"/>
    <w:rsid w:val="00644486"/>
    <w:rsid w:val="00660F2D"/>
    <w:rsid w:val="00663127"/>
    <w:rsid w:val="006641AB"/>
    <w:rsid w:val="00664F1A"/>
    <w:rsid w:val="0067313B"/>
    <w:rsid w:val="006744E1"/>
    <w:rsid w:val="00674619"/>
    <w:rsid w:val="00682E81"/>
    <w:rsid w:val="006841C5"/>
    <w:rsid w:val="00687252"/>
    <w:rsid w:val="00687C5B"/>
    <w:rsid w:val="00690E28"/>
    <w:rsid w:val="006926D9"/>
    <w:rsid w:val="0069352F"/>
    <w:rsid w:val="00693887"/>
    <w:rsid w:val="00694882"/>
    <w:rsid w:val="0069585D"/>
    <w:rsid w:val="00697B13"/>
    <w:rsid w:val="006A1283"/>
    <w:rsid w:val="006B228A"/>
    <w:rsid w:val="006B3029"/>
    <w:rsid w:val="006B32F7"/>
    <w:rsid w:val="006B504C"/>
    <w:rsid w:val="006B5CA3"/>
    <w:rsid w:val="006B6AC9"/>
    <w:rsid w:val="006B7E25"/>
    <w:rsid w:val="006C47EA"/>
    <w:rsid w:val="006C52F2"/>
    <w:rsid w:val="006C57B1"/>
    <w:rsid w:val="006C76F3"/>
    <w:rsid w:val="006D0D8B"/>
    <w:rsid w:val="006D25CA"/>
    <w:rsid w:val="006D265F"/>
    <w:rsid w:val="006D4ED7"/>
    <w:rsid w:val="006E7AED"/>
    <w:rsid w:val="006F2B23"/>
    <w:rsid w:val="006F48B8"/>
    <w:rsid w:val="006F4AFF"/>
    <w:rsid w:val="006F51E7"/>
    <w:rsid w:val="006F68B9"/>
    <w:rsid w:val="006F7ECA"/>
    <w:rsid w:val="007063A1"/>
    <w:rsid w:val="00706CA6"/>
    <w:rsid w:val="0070740F"/>
    <w:rsid w:val="00715873"/>
    <w:rsid w:val="007163DF"/>
    <w:rsid w:val="00721B6B"/>
    <w:rsid w:val="0072327F"/>
    <w:rsid w:val="007252C1"/>
    <w:rsid w:val="007272A7"/>
    <w:rsid w:val="00727D68"/>
    <w:rsid w:val="00732BE5"/>
    <w:rsid w:val="007404C1"/>
    <w:rsid w:val="00746539"/>
    <w:rsid w:val="00752C32"/>
    <w:rsid w:val="00754E33"/>
    <w:rsid w:val="007562D4"/>
    <w:rsid w:val="00756995"/>
    <w:rsid w:val="00756FC4"/>
    <w:rsid w:val="0076470E"/>
    <w:rsid w:val="00764AFF"/>
    <w:rsid w:val="00764FF3"/>
    <w:rsid w:val="00766FA3"/>
    <w:rsid w:val="00770D99"/>
    <w:rsid w:val="0077187D"/>
    <w:rsid w:val="00771FAC"/>
    <w:rsid w:val="007732E5"/>
    <w:rsid w:val="0077413D"/>
    <w:rsid w:val="00777877"/>
    <w:rsid w:val="0078133C"/>
    <w:rsid w:val="007814D6"/>
    <w:rsid w:val="00786AC9"/>
    <w:rsid w:val="00786DB0"/>
    <w:rsid w:val="00793168"/>
    <w:rsid w:val="007956AA"/>
    <w:rsid w:val="007A1EAE"/>
    <w:rsid w:val="007A3C2C"/>
    <w:rsid w:val="007A6DF2"/>
    <w:rsid w:val="007A7403"/>
    <w:rsid w:val="007B4F16"/>
    <w:rsid w:val="007B5303"/>
    <w:rsid w:val="007B6C93"/>
    <w:rsid w:val="007B6F5E"/>
    <w:rsid w:val="007C10C1"/>
    <w:rsid w:val="007C2C1D"/>
    <w:rsid w:val="007C4B01"/>
    <w:rsid w:val="007C76FF"/>
    <w:rsid w:val="007D0F91"/>
    <w:rsid w:val="007D4475"/>
    <w:rsid w:val="007D6441"/>
    <w:rsid w:val="007D66A4"/>
    <w:rsid w:val="007E1D77"/>
    <w:rsid w:val="007E4CBC"/>
    <w:rsid w:val="007E4CFE"/>
    <w:rsid w:val="007E9BDF"/>
    <w:rsid w:val="007F1D27"/>
    <w:rsid w:val="007F3C7B"/>
    <w:rsid w:val="007F75D1"/>
    <w:rsid w:val="0080104D"/>
    <w:rsid w:val="008035A1"/>
    <w:rsid w:val="0080450F"/>
    <w:rsid w:val="0080463A"/>
    <w:rsid w:val="008069D4"/>
    <w:rsid w:val="008125FA"/>
    <w:rsid w:val="0081590D"/>
    <w:rsid w:val="008244C0"/>
    <w:rsid w:val="0082495E"/>
    <w:rsid w:val="008279F9"/>
    <w:rsid w:val="008335C0"/>
    <w:rsid w:val="00835DCF"/>
    <w:rsid w:val="00841316"/>
    <w:rsid w:val="00842771"/>
    <w:rsid w:val="0084626A"/>
    <w:rsid w:val="00846911"/>
    <w:rsid w:val="00847D2B"/>
    <w:rsid w:val="00850549"/>
    <w:rsid w:val="008520FF"/>
    <w:rsid w:val="008546CE"/>
    <w:rsid w:val="00855403"/>
    <w:rsid w:val="008559F9"/>
    <w:rsid w:val="00855C00"/>
    <w:rsid w:val="008573E4"/>
    <w:rsid w:val="00862061"/>
    <w:rsid w:val="00864D30"/>
    <w:rsid w:val="0086609E"/>
    <w:rsid w:val="0086750E"/>
    <w:rsid w:val="00876D34"/>
    <w:rsid w:val="00884BFA"/>
    <w:rsid w:val="008866CE"/>
    <w:rsid w:val="0088780E"/>
    <w:rsid w:val="00892B10"/>
    <w:rsid w:val="00894DE8"/>
    <w:rsid w:val="00895E32"/>
    <w:rsid w:val="00897094"/>
    <w:rsid w:val="00897148"/>
    <w:rsid w:val="008A3F7A"/>
    <w:rsid w:val="008A4749"/>
    <w:rsid w:val="008A5376"/>
    <w:rsid w:val="008A5729"/>
    <w:rsid w:val="008A5A12"/>
    <w:rsid w:val="008C0ED7"/>
    <w:rsid w:val="008C1A91"/>
    <w:rsid w:val="008C2A3C"/>
    <w:rsid w:val="008C54BB"/>
    <w:rsid w:val="008C6637"/>
    <w:rsid w:val="008C7BF5"/>
    <w:rsid w:val="008D21E6"/>
    <w:rsid w:val="008D2CEC"/>
    <w:rsid w:val="008D2FFA"/>
    <w:rsid w:val="008D7E72"/>
    <w:rsid w:val="008E04A2"/>
    <w:rsid w:val="008E0CFA"/>
    <w:rsid w:val="008E5411"/>
    <w:rsid w:val="008E8567"/>
    <w:rsid w:val="008F1C8B"/>
    <w:rsid w:val="008F60B2"/>
    <w:rsid w:val="008F736B"/>
    <w:rsid w:val="009021A3"/>
    <w:rsid w:val="00905A81"/>
    <w:rsid w:val="00923333"/>
    <w:rsid w:val="00925CD1"/>
    <w:rsid w:val="00933369"/>
    <w:rsid w:val="009335E7"/>
    <w:rsid w:val="00934D2B"/>
    <w:rsid w:val="0093530E"/>
    <w:rsid w:val="0093F91A"/>
    <w:rsid w:val="00940768"/>
    <w:rsid w:val="00941395"/>
    <w:rsid w:val="00942E43"/>
    <w:rsid w:val="0094568E"/>
    <w:rsid w:val="00946B39"/>
    <w:rsid w:val="00946EAB"/>
    <w:rsid w:val="00951497"/>
    <w:rsid w:val="009523B6"/>
    <w:rsid w:val="0095652A"/>
    <w:rsid w:val="0097783A"/>
    <w:rsid w:val="009807E9"/>
    <w:rsid w:val="00982227"/>
    <w:rsid w:val="00982874"/>
    <w:rsid w:val="00983857"/>
    <w:rsid w:val="009841CF"/>
    <w:rsid w:val="00984421"/>
    <w:rsid w:val="00985219"/>
    <w:rsid w:val="00993638"/>
    <w:rsid w:val="00993DD4"/>
    <w:rsid w:val="00994C2C"/>
    <w:rsid w:val="00995226"/>
    <w:rsid w:val="00995232"/>
    <w:rsid w:val="00997135"/>
    <w:rsid w:val="009B0ED6"/>
    <w:rsid w:val="009B435D"/>
    <w:rsid w:val="009B54BF"/>
    <w:rsid w:val="009C0932"/>
    <w:rsid w:val="009C1CB7"/>
    <w:rsid w:val="009C591A"/>
    <w:rsid w:val="009D04D4"/>
    <w:rsid w:val="009D50BD"/>
    <w:rsid w:val="009D519F"/>
    <w:rsid w:val="009E050E"/>
    <w:rsid w:val="009F3464"/>
    <w:rsid w:val="009F394E"/>
    <w:rsid w:val="009F4676"/>
    <w:rsid w:val="009F4B29"/>
    <w:rsid w:val="00A03E2B"/>
    <w:rsid w:val="00A11715"/>
    <w:rsid w:val="00A119BB"/>
    <w:rsid w:val="00A14560"/>
    <w:rsid w:val="00A15DCD"/>
    <w:rsid w:val="00A17835"/>
    <w:rsid w:val="00A17BE8"/>
    <w:rsid w:val="00A2099A"/>
    <w:rsid w:val="00A22E69"/>
    <w:rsid w:val="00A328C7"/>
    <w:rsid w:val="00A33141"/>
    <w:rsid w:val="00A36A92"/>
    <w:rsid w:val="00A40571"/>
    <w:rsid w:val="00A411C7"/>
    <w:rsid w:val="00A4152E"/>
    <w:rsid w:val="00A41627"/>
    <w:rsid w:val="00A42F1A"/>
    <w:rsid w:val="00A42FAF"/>
    <w:rsid w:val="00A43FB6"/>
    <w:rsid w:val="00A53A45"/>
    <w:rsid w:val="00A555DA"/>
    <w:rsid w:val="00A55880"/>
    <w:rsid w:val="00A55AB1"/>
    <w:rsid w:val="00A64095"/>
    <w:rsid w:val="00A654DB"/>
    <w:rsid w:val="00A67D51"/>
    <w:rsid w:val="00A72BCC"/>
    <w:rsid w:val="00A72ECB"/>
    <w:rsid w:val="00A749BB"/>
    <w:rsid w:val="00A75900"/>
    <w:rsid w:val="00A75FF4"/>
    <w:rsid w:val="00A805EF"/>
    <w:rsid w:val="00A8651A"/>
    <w:rsid w:val="00A9035D"/>
    <w:rsid w:val="00A9490D"/>
    <w:rsid w:val="00AA0078"/>
    <w:rsid w:val="00AA336D"/>
    <w:rsid w:val="00AA54E2"/>
    <w:rsid w:val="00AA7027"/>
    <w:rsid w:val="00AB044D"/>
    <w:rsid w:val="00AB214E"/>
    <w:rsid w:val="00AB21DC"/>
    <w:rsid w:val="00AB2222"/>
    <w:rsid w:val="00AC0349"/>
    <w:rsid w:val="00AC148A"/>
    <w:rsid w:val="00AC1B05"/>
    <w:rsid w:val="00AC3307"/>
    <w:rsid w:val="00AC5C69"/>
    <w:rsid w:val="00AD058A"/>
    <w:rsid w:val="00AD256C"/>
    <w:rsid w:val="00AD702F"/>
    <w:rsid w:val="00AE3123"/>
    <w:rsid w:val="00AE45D5"/>
    <w:rsid w:val="00AE4EE5"/>
    <w:rsid w:val="00AE6812"/>
    <w:rsid w:val="00AE6A85"/>
    <w:rsid w:val="00AE74A8"/>
    <w:rsid w:val="00AF07D8"/>
    <w:rsid w:val="00AF490A"/>
    <w:rsid w:val="00AF774F"/>
    <w:rsid w:val="00B016BF"/>
    <w:rsid w:val="00B01D6C"/>
    <w:rsid w:val="00B039F6"/>
    <w:rsid w:val="00B05761"/>
    <w:rsid w:val="00B068BF"/>
    <w:rsid w:val="00B079F6"/>
    <w:rsid w:val="00B10175"/>
    <w:rsid w:val="00B15B83"/>
    <w:rsid w:val="00B173C0"/>
    <w:rsid w:val="00B21882"/>
    <w:rsid w:val="00B23E73"/>
    <w:rsid w:val="00B24953"/>
    <w:rsid w:val="00B24A02"/>
    <w:rsid w:val="00B3074A"/>
    <w:rsid w:val="00B333B1"/>
    <w:rsid w:val="00B41566"/>
    <w:rsid w:val="00B418CE"/>
    <w:rsid w:val="00B43690"/>
    <w:rsid w:val="00B45F64"/>
    <w:rsid w:val="00B463FD"/>
    <w:rsid w:val="00B46515"/>
    <w:rsid w:val="00B50BB1"/>
    <w:rsid w:val="00B53CE3"/>
    <w:rsid w:val="00B53EE6"/>
    <w:rsid w:val="00B54BCD"/>
    <w:rsid w:val="00B54CDB"/>
    <w:rsid w:val="00B55A12"/>
    <w:rsid w:val="00B63027"/>
    <w:rsid w:val="00B63235"/>
    <w:rsid w:val="00B64BB8"/>
    <w:rsid w:val="00B67166"/>
    <w:rsid w:val="00B71AB1"/>
    <w:rsid w:val="00B72898"/>
    <w:rsid w:val="00B779C4"/>
    <w:rsid w:val="00B822AE"/>
    <w:rsid w:val="00B8558B"/>
    <w:rsid w:val="00B87D7A"/>
    <w:rsid w:val="00B93630"/>
    <w:rsid w:val="00B960BA"/>
    <w:rsid w:val="00B97C85"/>
    <w:rsid w:val="00BA0AC2"/>
    <w:rsid w:val="00BA3487"/>
    <w:rsid w:val="00BA369D"/>
    <w:rsid w:val="00BA40B5"/>
    <w:rsid w:val="00BA5482"/>
    <w:rsid w:val="00BB2E04"/>
    <w:rsid w:val="00BB3B62"/>
    <w:rsid w:val="00BB3B9D"/>
    <w:rsid w:val="00BB7742"/>
    <w:rsid w:val="00BC0AD2"/>
    <w:rsid w:val="00BC23F4"/>
    <w:rsid w:val="00BC2D99"/>
    <w:rsid w:val="00BC3EB9"/>
    <w:rsid w:val="00BC4F70"/>
    <w:rsid w:val="00BC7707"/>
    <w:rsid w:val="00BD040A"/>
    <w:rsid w:val="00BD2A40"/>
    <w:rsid w:val="00BD52DA"/>
    <w:rsid w:val="00BE1F17"/>
    <w:rsid w:val="00BE5AFF"/>
    <w:rsid w:val="00BF047C"/>
    <w:rsid w:val="00BF0CA5"/>
    <w:rsid w:val="00BF2424"/>
    <w:rsid w:val="00BF34DF"/>
    <w:rsid w:val="00BF5C01"/>
    <w:rsid w:val="00BFC795"/>
    <w:rsid w:val="00C04F44"/>
    <w:rsid w:val="00C06307"/>
    <w:rsid w:val="00C0649F"/>
    <w:rsid w:val="00C069A3"/>
    <w:rsid w:val="00C07B77"/>
    <w:rsid w:val="00C11288"/>
    <w:rsid w:val="00C12A43"/>
    <w:rsid w:val="00C16479"/>
    <w:rsid w:val="00C172AA"/>
    <w:rsid w:val="00C206C4"/>
    <w:rsid w:val="00C2070B"/>
    <w:rsid w:val="00C243B2"/>
    <w:rsid w:val="00C24F7C"/>
    <w:rsid w:val="00C26722"/>
    <w:rsid w:val="00C33300"/>
    <w:rsid w:val="00C34F22"/>
    <w:rsid w:val="00C42AF6"/>
    <w:rsid w:val="00C46960"/>
    <w:rsid w:val="00C554D4"/>
    <w:rsid w:val="00C61B33"/>
    <w:rsid w:val="00C6663B"/>
    <w:rsid w:val="00C76C19"/>
    <w:rsid w:val="00C81DD2"/>
    <w:rsid w:val="00C84E33"/>
    <w:rsid w:val="00C8532E"/>
    <w:rsid w:val="00C861C5"/>
    <w:rsid w:val="00C94065"/>
    <w:rsid w:val="00CA17B7"/>
    <w:rsid w:val="00CA1B1F"/>
    <w:rsid w:val="00CA2B29"/>
    <w:rsid w:val="00CA3FD3"/>
    <w:rsid w:val="00CA4FE8"/>
    <w:rsid w:val="00CA7B07"/>
    <w:rsid w:val="00CB21B6"/>
    <w:rsid w:val="00CB2DEA"/>
    <w:rsid w:val="00CB34BE"/>
    <w:rsid w:val="00CB42C1"/>
    <w:rsid w:val="00CB5506"/>
    <w:rsid w:val="00CB6B89"/>
    <w:rsid w:val="00CC0F92"/>
    <w:rsid w:val="00CC1B35"/>
    <w:rsid w:val="00CC69C2"/>
    <w:rsid w:val="00CC6CB3"/>
    <w:rsid w:val="00CD10A7"/>
    <w:rsid w:val="00CD1261"/>
    <w:rsid w:val="00CD22C5"/>
    <w:rsid w:val="00CD2BF8"/>
    <w:rsid w:val="00CD4072"/>
    <w:rsid w:val="00CD5F0F"/>
    <w:rsid w:val="00CE32A7"/>
    <w:rsid w:val="00CE35F6"/>
    <w:rsid w:val="00CE508B"/>
    <w:rsid w:val="00CE60AC"/>
    <w:rsid w:val="00CF0842"/>
    <w:rsid w:val="00CF1651"/>
    <w:rsid w:val="00CF5BF4"/>
    <w:rsid w:val="00D042DA"/>
    <w:rsid w:val="00D04E21"/>
    <w:rsid w:val="00D05B60"/>
    <w:rsid w:val="00D0614D"/>
    <w:rsid w:val="00D0718F"/>
    <w:rsid w:val="00D10597"/>
    <w:rsid w:val="00D11055"/>
    <w:rsid w:val="00D144BC"/>
    <w:rsid w:val="00D209A8"/>
    <w:rsid w:val="00D218C5"/>
    <w:rsid w:val="00D22835"/>
    <w:rsid w:val="00D23D36"/>
    <w:rsid w:val="00D24D7B"/>
    <w:rsid w:val="00D2649E"/>
    <w:rsid w:val="00D341F7"/>
    <w:rsid w:val="00D346B4"/>
    <w:rsid w:val="00D44344"/>
    <w:rsid w:val="00D44D14"/>
    <w:rsid w:val="00D47FDA"/>
    <w:rsid w:val="00D54E73"/>
    <w:rsid w:val="00D5649D"/>
    <w:rsid w:val="00D5713C"/>
    <w:rsid w:val="00D57F84"/>
    <w:rsid w:val="00D60953"/>
    <w:rsid w:val="00D64A5F"/>
    <w:rsid w:val="00D66856"/>
    <w:rsid w:val="00D66B5D"/>
    <w:rsid w:val="00D67EC1"/>
    <w:rsid w:val="00D76821"/>
    <w:rsid w:val="00D77968"/>
    <w:rsid w:val="00D827AA"/>
    <w:rsid w:val="00D925E6"/>
    <w:rsid w:val="00D964EB"/>
    <w:rsid w:val="00DA28FF"/>
    <w:rsid w:val="00DA4019"/>
    <w:rsid w:val="00DA78F8"/>
    <w:rsid w:val="00DB18D3"/>
    <w:rsid w:val="00DB2CD0"/>
    <w:rsid w:val="00DB6755"/>
    <w:rsid w:val="00DC1093"/>
    <w:rsid w:val="00DC3DFB"/>
    <w:rsid w:val="00DC3ED6"/>
    <w:rsid w:val="00DD2D84"/>
    <w:rsid w:val="00DD7FD3"/>
    <w:rsid w:val="00DE09FD"/>
    <w:rsid w:val="00DE2C18"/>
    <w:rsid w:val="00DE2E4C"/>
    <w:rsid w:val="00DE4B56"/>
    <w:rsid w:val="00DE6CB4"/>
    <w:rsid w:val="00DE7463"/>
    <w:rsid w:val="00DF069F"/>
    <w:rsid w:val="00DF15E6"/>
    <w:rsid w:val="00DF77C2"/>
    <w:rsid w:val="00E03416"/>
    <w:rsid w:val="00E04918"/>
    <w:rsid w:val="00E06246"/>
    <w:rsid w:val="00E12E0F"/>
    <w:rsid w:val="00E13560"/>
    <w:rsid w:val="00E23E8B"/>
    <w:rsid w:val="00E23F9E"/>
    <w:rsid w:val="00E24ACB"/>
    <w:rsid w:val="00E24EB6"/>
    <w:rsid w:val="00E27762"/>
    <w:rsid w:val="00E318CD"/>
    <w:rsid w:val="00E340F5"/>
    <w:rsid w:val="00E370C1"/>
    <w:rsid w:val="00E37CC6"/>
    <w:rsid w:val="00E400E6"/>
    <w:rsid w:val="00E402F8"/>
    <w:rsid w:val="00E40D08"/>
    <w:rsid w:val="00E44034"/>
    <w:rsid w:val="00E44FFD"/>
    <w:rsid w:val="00E46F1B"/>
    <w:rsid w:val="00E47392"/>
    <w:rsid w:val="00E55DF9"/>
    <w:rsid w:val="00E57BF0"/>
    <w:rsid w:val="00E62EB5"/>
    <w:rsid w:val="00E640D1"/>
    <w:rsid w:val="00E65861"/>
    <w:rsid w:val="00E66175"/>
    <w:rsid w:val="00E73F23"/>
    <w:rsid w:val="00E81CF5"/>
    <w:rsid w:val="00E82C0F"/>
    <w:rsid w:val="00E87BA6"/>
    <w:rsid w:val="00E911ED"/>
    <w:rsid w:val="00E915E7"/>
    <w:rsid w:val="00E91BCF"/>
    <w:rsid w:val="00E942B8"/>
    <w:rsid w:val="00E9595D"/>
    <w:rsid w:val="00E95CD6"/>
    <w:rsid w:val="00EA1B27"/>
    <w:rsid w:val="00EA25BA"/>
    <w:rsid w:val="00EA2870"/>
    <w:rsid w:val="00EA4E23"/>
    <w:rsid w:val="00EA6838"/>
    <w:rsid w:val="00EB0559"/>
    <w:rsid w:val="00EB2791"/>
    <w:rsid w:val="00EB400D"/>
    <w:rsid w:val="00EB4913"/>
    <w:rsid w:val="00EB5378"/>
    <w:rsid w:val="00EC0C04"/>
    <w:rsid w:val="00ED347A"/>
    <w:rsid w:val="00ED7762"/>
    <w:rsid w:val="00ED7E5C"/>
    <w:rsid w:val="00EE10F6"/>
    <w:rsid w:val="00EE4579"/>
    <w:rsid w:val="00EE4BB3"/>
    <w:rsid w:val="00EE4CD1"/>
    <w:rsid w:val="00EF0C5B"/>
    <w:rsid w:val="00EF5C97"/>
    <w:rsid w:val="00EF6B64"/>
    <w:rsid w:val="00F061C4"/>
    <w:rsid w:val="00F07261"/>
    <w:rsid w:val="00F078C0"/>
    <w:rsid w:val="00F10408"/>
    <w:rsid w:val="00F149F8"/>
    <w:rsid w:val="00F20263"/>
    <w:rsid w:val="00F23264"/>
    <w:rsid w:val="00F26A05"/>
    <w:rsid w:val="00F27EEA"/>
    <w:rsid w:val="00F31762"/>
    <w:rsid w:val="00F34D63"/>
    <w:rsid w:val="00F3519A"/>
    <w:rsid w:val="00F43759"/>
    <w:rsid w:val="00F43CC7"/>
    <w:rsid w:val="00F44A06"/>
    <w:rsid w:val="00F452AB"/>
    <w:rsid w:val="00F4687B"/>
    <w:rsid w:val="00F46DBF"/>
    <w:rsid w:val="00F5060D"/>
    <w:rsid w:val="00F5692F"/>
    <w:rsid w:val="00F613D7"/>
    <w:rsid w:val="00F625D3"/>
    <w:rsid w:val="00F636BB"/>
    <w:rsid w:val="00F63DFE"/>
    <w:rsid w:val="00F651C6"/>
    <w:rsid w:val="00F66B71"/>
    <w:rsid w:val="00F73CFE"/>
    <w:rsid w:val="00F84D40"/>
    <w:rsid w:val="00F878CE"/>
    <w:rsid w:val="00F90F71"/>
    <w:rsid w:val="00F92BC3"/>
    <w:rsid w:val="00F94B66"/>
    <w:rsid w:val="00F97D7B"/>
    <w:rsid w:val="00FA485E"/>
    <w:rsid w:val="00FA4EC3"/>
    <w:rsid w:val="00FB1886"/>
    <w:rsid w:val="00FB1A81"/>
    <w:rsid w:val="00FB3B30"/>
    <w:rsid w:val="00FB446A"/>
    <w:rsid w:val="00FB49A0"/>
    <w:rsid w:val="00FC0772"/>
    <w:rsid w:val="00FC0B31"/>
    <w:rsid w:val="00FC2AFE"/>
    <w:rsid w:val="00FC69A5"/>
    <w:rsid w:val="00FC78B4"/>
    <w:rsid w:val="00FD021C"/>
    <w:rsid w:val="00FD329D"/>
    <w:rsid w:val="00FE0A0C"/>
    <w:rsid w:val="00FE0CE6"/>
    <w:rsid w:val="00FE6FE7"/>
    <w:rsid w:val="00FF67DF"/>
    <w:rsid w:val="00FF708E"/>
    <w:rsid w:val="0132BBBF"/>
    <w:rsid w:val="0133789A"/>
    <w:rsid w:val="01377D66"/>
    <w:rsid w:val="0138B684"/>
    <w:rsid w:val="018E6167"/>
    <w:rsid w:val="018F7316"/>
    <w:rsid w:val="018FD4E8"/>
    <w:rsid w:val="01924127"/>
    <w:rsid w:val="01A8E5D9"/>
    <w:rsid w:val="01C8B14E"/>
    <w:rsid w:val="01D383F4"/>
    <w:rsid w:val="01D6062E"/>
    <w:rsid w:val="01FB1118"/>
    <w:rsid w:val="020B4DE1"/>
    <w:rsid w:val="02311A93"/>
    <w:rsid w:val="024AE947"/>
    <w:rsid w:val="0258AA50"/>
    <w:rsid w:val="02718240"/>
    <w:rsid w:val="02B6AA43"/>
    <w:rsid w:val="02C96087"/>
    <w:rsid w:val="02E616E8"/>
    <w:rsid w:val="02F8624A"/>
    <w:rsid w:val="0328DB14"/>
    <w:rsid w:val="03452088"/>
    <w:rsid w:val="03623789"/>
    <w:rsid w:val="03775157"/>
    <w:rsid w:val="039143A1"/>
    <w:rsid w:val="03950C58"/>
    <w:rsid w:val="039D69B9"/>
    <w:rsid w:val="03CFCC64"/>
    <w:rsid w:val="03DD5B8E"/>
    <w:rsid w:val="03F0C4D2"/>
    <w:rsid w:val="040DD813"/>
    <w:rsid w:val="040F4528"/>
    <w:rsid w:val="04113D0B"/>
    <w:rsid w:val="0439A4D2"/>
    <w:rsid w:val="0459DD8F"/>
    <w:rsid w:val="04650B69"/>
    <w:rsid w:val="04B3A016"/>
    <w:rsid w:val="04BBD672"/>
    <w:rsid w:val="04C6D4E0"/>
    <w:rsid w:val="0515BFB5"/>
    <w:rsid w:val="052ACFD5"/>
    <w:rsid w:val="052BDD4A"/>
    <w:rsid w:val="052DDAC7"/>
    <w:rsid w:val="053CCDA6"/>
    <w:rsid w:val="0586DFDB"/>
    <w:rsid w:val="058DE0B6"/>
    <w:rsid w:val="05AA816B"/>
    <w:rsid w:val="05B68AD5"/>
    <w:rsid w:val="05CD4E7A"/>
    <w:rsid w:val="05E6973B"/>
    <w:rsid w:val="05E6C0F3"/>
    <w:rsid w:val="05EC2BA0"/>
    <w:rsid w:val="060AE1AF"/>
    <w:rsid w:val="0623AF37"/>
    <w:rsid w:val="06353ACF"/>
    <w:rsid w:val="06414D35"/>
    <w:rsid w:val="0660E0C0"/>
    <w:rsid w:val="068B1B78"/>
    <w:rsid w:val="068BCDA7"/>
    <w:rsid w:val="069245B3"/>
    <w:rsid w:val="06ABE1CF"/>
    <w:rsid w:val="06BC4F39"/>
    <w:rsid w:val="06C00F16"/>
    <w:rsid w:val="06CE6B05"/>
    <w:rsid w:val="06D06F1E"/>
    <w:rsid w:val="06D3E004"/>
    <w:rsid w:val="06DFEED6"/>
    <w:rsid w:val="06E9FB5E"/>
    <w:rsid w:val="070663B7"/>
    <w:rsid w:val="0720A1AD"/>
    <w:rsid w:val="072E9F73"/>
    <w:rsid w:val="07385AFF"/>
    <w:rsid w:val="07448758"/>
    <w:rsid w:val="07683332"/>
    <w:rsid w:val="0786A699"/>
    <w:rsid w:val="07FC2DB6"/>
    <w:rsid w:val="07FC76DC"/>
    <w:rsid w:val="08085D2B"/>
    <w:rsid w:val="080DAADF"/>
    <w:rsid w:val="0813D4E4"/>
    <w:rsid w:val="081E7C10"/>
    <w:rsid w:val="082AF3FD"/>
    <w:rsid w:val="08748023"/>
    <w:rsid w:val="087E07DA"/>
    <w:rsid w:val="0881E9D0"/>
    <w:rsid w:val="08ABD25F"/>
    <w:rsid w:val="08C84941"/>
    <w:rsid w:val="08D53679"/>
    <w:rsid w:val="08FA031D"/>
    <w:rsid w:val="09327C82"/>
    <w:rsid w:val="093F5E97"/>
    <w:rsid w:val="0967258F"/>
    <w:rsid w:val="09792B52"/>
    <w:rsid w:val="099C8B4D"/>
    <w:rsid w:val="09BAF356"/>
    <w:rsid w:val="09DE950D"/>
    <w:rsid w:val="0A4B5F21"/>
    <w:rsid w:val="0A58EAE6"/>
    <w:rsid w:val="0A656FB7"/>
    <w:rsid w:val="0A7FC4F3"/>
    <w:rsid w:val="0A989E63"/>
    <w:rsid w:val="0AC7BAA0"/>
    <w:rsid w:val="0AFA4A0D"/>
    <w:rsid w:val="0B330749"/>
    <w:rsid w:val="0B3DAB9F"/>
    <w:rsid w:val="0B5A3B84"/>
    <w:rsid w:val="0B79D6EB"/>
    <w:rsid w:val="0B864A2E"/>
    <w:rsid w:val="0BD2528F"/>
    <w:rsid w:val="0BE0FB34"/>
    <w:rsid w:val="0C08A819"/>
    <w:rsid w:val="0C0C0CAC"/>
    <w:rsid w:val="0C2A4CBD"/>
    <w:rsid w:val="0C3C8130"/>
    <w:rsid w:val="0C6376DB"/>
    <w:rsid w:val="0C9B461B"/>
    <w:rsid w:val="0CC518C7"/>
    <w:rsid w:val="0D1A41C7"/>
    <w:rsid w:val="0D2E9410"/>
    <w:rsid w:val="0D8F3378"/>
    <w:rsid w:val="0DE7A057"/>
    <w:rsid w:val="0DEB041F"/>
    <w:rsid w:val="0DF3E933"/>
    <w:rsid w:val="0E00EC02"/>
    <w:rsid w:val="0E020B3C"/>
    <w:rsid w:val="0E28DC8D"/>
    <w:rsid w:val="0E3D7583"/>
    <w:rsid w:val="0E3FD07F"/>
    <w:rsid w:val="0E63735E"/>
    <w:rsid w:val="0E678211"/>
    <w:rsid w:val="0E708350"/>
    <w:rsid w:val="0E78AA46"/>
    <w:rsid w:val="0E84D987"/>
    <w:rsid w:val="0ED50E59"/>
    <w:rsid w:val="0EEA8332"/>
    <w:rsid w:val="0F08C3F7"/>
    <w:rsid w:val="0F21C084"/>
    <w:rsid w:val="0F23A710"/>
    <w:rsid w:val="0F7074FE"/>
    <w:rsid w:val="0F908FE2"/>
    <w:rsid w:val="0FA0E684"/>
    <w:rsid w:val="0FBB241E"/>
    <w:rsid w:val="0FD34004"/>
    <w:rsid w:val="0FDE3BED"/>
    <w:rsid w:val="1030709F"/>
    <w:rsid w:val="1036F457"/>
    <w:rsid w:val="10475C68"/>
    <w:rsid w:val="10588BAE"/>
    <w:rsid w:val="10F51588"/>
    <w:rsid w:val="11143D45"/>
    <w:rsid w:val="111ACF0A"/>
    <w:rsid w:val="11285668"/>
    <w:rsid w:val="11690627"/>
    <w:rsid w:val="1172AA60"/>
    <w:rsid w:val="1182EFD9"/>
    <w:rsid w:val="1197208B"/>
    <w:rsid w:val="11A55FAB"/>
    <w:rsid w:val="11A86667"/>
    <w:rsid w:val="11EBBBD9"/>
    <w:rsid w:val="11F3A864"/>
    <w:rsid w:val="11FCBBA5"/>
    <w:rsid w:val="123C7927"/>
    <w:rsid w:val="12546310"/>
    <w:rsid w:val="125AB02A"/>
    <w:rsid w:val="1281669A"/>
    <w:rsid w:val="128BC9CF"/>
    <w:rsid w:val="12B0CC94"/>
    <w:rsid w:val="12F024D5"/>
    <w:rsid w:val="13092143"/>
    <w:rsid w:val="13154914"/>
    <w:rsid w:val="132D1B20"/>
    <w:rsid w:val="133B251A"/>
    <w:rsid w:val="134BC731"/>
    <w:rsid w:val="1374C8A7"/>
    <w:rsid w:val="13937006"/>
    <w:rsid w:val="14000DC0"/>
    <w:rsid w:val="14075FD9"/>
    <w:rsid w:val="1434ED4A"/>
    <w:rsid w:val="143FE036"/>
    <w:rsid w:val="14A6C231"/>
    <w:rsid w:val="14BC065C"/>
    <w:rsid w:val="14EA4839"/>
    <w:rsid w:val="15197E31"/>
    <w:rsid w:val="1559152D"/>
    <w:rsid w:val="159BE15E"/>
    <w:rsid w:val="15EA53B3"/>
    <w:rsid w:val="16006746"/>
    <w:rsid w:val="1604A88B"/>
    <w:rsid w:val="1604CC59"/>
    <w:rsid w:val="1614AE24"/>
    <w:rsid w:val="1633ADFE"/>
    <w:rsid w:val="164E67BB"/>
    <w:rsid w:val="1681D249"/>
    <w:rsid w:val="168F6321"/>
    <w:rsid w:val="1693301D"/>
    <w:rsid w:val="16A8587E"/>
    <w:rsid w:val="16B5B557"/>
    <w:rsid w:val="16E5B086"/>
    <w:rsid w:val="17256051"/>
    <w:rsid w:val="172C1277"/>
    <w:rsid w:val="17304842"/>
    <w:rsid w:val="173D25A8"/>
    <w:rsid w:val="1743A7BE"/>
    <w:rsid w:val="174A5E5B"/>
    <w:rsid w:val="17582AA2"/>
    <w:rsid w:val="175FADCA"/>
    <w:rsid w:val="1772499B"/>
    <w:rsid w:val="178915C9"/>
    <w:rsid w:val="17E16F4B"/>
    <w:rsid w:val="17EADB77"/>
    <w:rsid w:val="17F35A2C"/>
    <w:rsid w:val="183F7F35"/>
    <w:rsid w:val="187C6584"/>
    <w:rsid w:val="18C4CBD7"/>
    <w:rsid w:val="18EBA2B7"/>
    <w:rsid w:val="18F8D298"/>
    <w:rsid w:val="1910238B"/>
    <w:rsid w:val="1931ADFF"/>
    <w:rsid w:val="193CC24A"/>
    <w:rsid w:val="194172A1"/>
    <w:rsid w:val="19419956"/>
    <w:rsid w:val="1961F107"/>
    <w:rsid w:val="1986B7C9"/>
    <w:rsid w:val="19A66024"/>
    <w:rsid w:val="19BA929F"/>
    <w:rsid w:val="19F4B0CA"/>
    <w:rsid w:val="1A039B56"/>
    <w:rsid w:val="1A1C762D"/>
    <w:rsid w:val="1A253EB3"/>
    <w:rsid w:val="1A32DB21"/>
    <w:rsid w:val="1A60ED39"/>
    <w:rsid w:val="1A7C6FBC"/>
    <w:rsid w:val="1A9EC12B"/>
    <w:rsid w:val="1AC112D4"/>
    <w:rsid w:val="1AE23F8A"/>
    <w:rsid w:val="1B5E6317"/>
    <w:rsid w:val="1B60BD22"/>
    <w:rsid w:val="1B77092D"/>
    <w:rsid w:val="1B8F3EA3"/>
    <w:rsid w:val="1BF7E2DD"/>
    <w:rsid w:val="1C44E9E4"/>
    <w:rsid w:val="1C55CA69"/>
    <w:rsid w:val="1C59E223"/>
    <w:rsid w:val="1C5D9175"/>
    <w:rsid w:val="1C85366B"/>
    <w:rsid w:val="1C911725"/>
    <w:rsid w:val="1D252034"/>
    <w:rsid w:val="1D63FEBC"/>
    <w:rsid w:val="1D8BBD8E"/>
    <w:rsid w:val="1DEE3CAA"/>
    <w:rsid w:val="1DF4DC83"/>
    <w:rsid w:val="1E135D2C"/>
    <w:rsid w:val="1E28EBD0"/>
    <w:rsid w:val="1E5C9720"/>
    <w:rsid w:val="1E751F62"/>
    <w:rsid w:val="1E91B387"/>
    <w:rsid w:val="1EB00F8A"/>
    <w:rsid w:val="1EFD697E"/>
    <w:rsid w:val="1F21FC8A"/>
    <w:rsid w:val="1F256121"/>
    <w:rsid w:val="1F33D48B"/>
    <w:rsid w:val="1F67C90D"/>
    <w:rsid w:val="1F6C9DBE"/>
    <w:rsid w:val="1F72FED5"/>
    <w:rsid w:val="1F7E2829"/>
    <w:rsid w:val="1FA6AA4C"/>
    <w:rsid w:val="1FA9A5EE"/>
    <w:rsid w:val="1FD86F26"/>
    <w:rsid w:val="1FEB88C9"/>
    <w:rsid w:val="2001026E"/>
    <w:rsid w:val="202B92EC"/>
    <w:rsid w:val="203A8167"/>
    <w:rsid w:val="204F763C"/>
    <w:rsid w:val="20849863"/>
    <w:rsid w:val="2091DA4A"/>
    <w:rsid w:val="20949257"/>
    <w:rsid w:val="209A7CD7"/>
    <w:rsid w:val="20C25A91"/>
    <w:rsid w:val="20C62FE5"/>
    <w:rsid w:val="21821CA4"/>
    <w:rsid w:val="2187523D"/>
    <w:rsid w:val="2191A258"/>
    <w:rsid w:val="21ED31F4"/>
    <w:rsid w:val="21F421E1"/>
    <w:rsid w:val="222A7AA1"/>
    <w:rsid w:val="223ADDC2"/>
    <w:rsid w:val="226BF138"/>
    <w:rsid w:val="22713EA4"/>
    <w:rsid w:val="2275396C"/>
    <w:rsid w:val="22A2C63D"/>
    <w:rsid w:val="22E9B103"/>
    <w:rsid w:val="231A6617"/>
    <w:rsid w:val="233C4558"/>
    <w:rsid w:val="23FD1198"/>
    <w:rsid w:val="242F5D1E"/>
    <w:rsid w:val="244C7E10"/>
    <w:rsid w:val="2465D6EC"/>
    <w:rsid w:val="24BF156A"/>
    <w:rsid w:val="25272465"/>
    <w:rsid w:val="25857A97"/>
    <w:rsid w:val="259331D3"/>
    <w:rsid w:val="25BB2813"/>
    <w:rsid w:val="25F15133"/>
    <w:rsid w:val="262A8C9C"/>
    <w:rsid w:val="26373FBB"/>
    <w:rsid w:val="264F08C6"/>
    <w:rsid w:val="265144E9"/>
    <w:rsid w:val="2651AF65"/>
    <w:rsid w:val="265504EB"/>
    <w:rsid w:val="26885DDC"/>
    <w:rsid w:val="26940817"/>
    <w:rsid w:val="26ACA354"/>
    <w:rsid w:val="26B93FDF"/>
    <w:rsid w:val="26E167FB"/>
    <w:rsid w:val="27027314"/>
    <w:rsid w:val="2704BB60"/>
    <w:rsid w:val="276FC2F7"/>
    <w:rsid w:val="2776F78E"/>
    <w:rsid w:val="2780C212"/>
    <w:rsid w:val="27AD70DB"/>
    <w:rsid w:val="27B6A5B9"/>
    <w:rsid w:val="27DA1F82"/>
    <w:rsid w:val="27F1DEDE"/>
    <w:rsid w:val="2801542E"/>
    <w:rsid w:val="2825EDEA"/>
    <w:rsid w:val="282B0D7B"/>
    <w:rsid w:val="282E7548"/>
    <w:rsid w:val="2836EA5F"/>
    <w:rsid w:val="28475E01"/>
    <w:rsid w:val="28F53B27"/>
    <w:rsid w:val="2906EA90"/>
    <w:rsid w:val="291AFBFC"/>
    <w:rsid w:val="295D16EA"/>
    <w:rsid w:val="2984D1D7"/>
    <w:rsid w:val="29F2CA11"/>
    <w:rsid w:val="29FB0FE5"/>
    <w:rsid w:val="2A342281"/>
    <w:rsid w:val="2A498371"/>
    <w:rsid w:val="2A52C915"/>
    <w:rsid w:val="2A53400A"/>
    <w:rsid w:val="2A6DCF0C"/>
    <w:rsid w:val="2A80E0AE"/>
    <w:rsid w:val="2ACB6579"/>
    <w:rsid w:val="2AED8C5D"/>
    <w:rsid w:val="2AF17764"/>
    <w:rsid w:val="2B02F2D1"/>
    <w:rsid w:val="2B06DE3B"/>
    <w:rsid w:val="2B0F59B7"/>
    <w:rsid w:val="2B32DC9D"/>
    <w:rsid w:val="2B3B602C"/>
    <w:rsid w:val="2B42CC4D"/>
    <w:rsid w:val="2B4E7FC1"/>
    <w:rsid w:val="2B758E51"/>
    <w:rsid w:val="2B837C7B"/>
    <w:rsid w:val="2B894F0C"/>
    <w:rsid w:val="2BA5CFCE"/>
    <w:rsid w:val="2BADF152"/>
    <w:rsid w:val="2BCBEB93"/>
    <w:rsid w:val="2BDB07D6"/>
    <w:rsid w:val="2BE172A2"/>
    <w:rsid w:val="2C0492EC"/>
    <w:rsid w:val="2C4FFBE4"/>
    <w:rsid w:val="2C9E0B7A"/>
    <w:rsid w:val="2CBEE3F4"/>
    <w:rsid w:val="2CDB629C"/>
    <w:rsid w:val="2CEAAED0"/>
    <w:rsid w:val="2CF28A53"/>
    <w:rsid w:val="2D29A275"/>
    <w:rsid w:val="2D3EDB87"/>
    <w:rsid w:val="2D455F8D"/>
    <w:rsid w:val="2D481291"/>
    <w:rsid w:val="2D63DEB3"/>
    <w:rsid w:val="2DB4D003"/>
    <w:rsid w:val="2DDE9746"/>
    <w:rsid w:val="2E0E03BB"/>
    <w:rsid w:val="2E4BF3E9"/>
    <w:rsid w:val="2E645E54"/>
    <w:rsid w:val="2E7CC2E3"/>
    <w:rsid w:val="2EA30DB9"/>
    <w:rsid w:val="2ECCFA87"/>
    <w:rsid w:val="2EE6EE6A"/>
    <w:rsid w:val="2EE71BDF"/>
    <w:rsid w:val="2F1725F4"/>
    <w:rsid w:val="2FC3A2A6"/>
    <w:rsid w:val="2FDB72BA"/>
    <w:rsid w:val="2FE56855"/>
    <w:rsid w:val="3006ED94"/>
    <w:rsid w:val="300C02FC"/>
    <w:rsid w:val="30880B3F"/>
    <w:rsid w:val="30994E81"/>
    <w:rsid w:val="309E96C2"/>
    <w:rsid w:val="30B07E6B"/>
    <w:rsid w:val="311D71DD"/>
    <w:rsid w:val="314BF792"/>
    <w:rsid w:val="3163862F"/>
    <w:rsid w:val="31D344D1"/>
    <w:rsid w:val="31EEEDBE"/>
    <w:rsid w:val="32267E5E"/>
    <w:rsid w:val="323A4A6C"/>
    <w:rsid w:val="3254B759"/>
    <w:rsid w:val="32968AC7"/>
    <w:rsid w:val="3297AC91"/>
    <w:rsid w:val="32EC9FE4"/>
    <w:rsid w:val="32EEF44C"/>
    <w:rsid w:val="32F567E7"/>
    <w:rsid w:val="32FF2C86"/>
    <w:rsid w:val="3332E99A"/>
    <w:rsid w:val="3338A2C3"/>
    <w:rsid w:val="3371D701"/>
    <w:rsid w:val="337BDB6D"/>
    <w:rsid w:val="33958E1C"/>
    <w:rsid w:val="339E8C60"/>
    <w:rsid w:val="33B46C68"/>
    <w:rsid w:val="33E35952"/>
    <w:rsid w:val="33E3D907"/>
    <w:rsid w:val="33EB9258"/>
    <w:rsid w:val="33F7EB94"/>
    <w:rsid w:val="343462C5"/>
    <w:rsid w:val="346BFFD0"/>
    <w:rsid w:val="347A0B0A"/>
    <w:rsid w:val="34BE3B4C"/>
    <w:rsid w:val="34C37B7B"/>
    <w:rsid w:val="3506ED6E"/>
    <w:rsid w:val="350922C2"/>
    <w:rsid w:val="35256892"/>
    <w:rsid w:val="354DAB0F"/>
    <w:rsid w:val="35835C84"/>
    <w:rsid w:val="3585A6BD"/>
    <w:rsid w:val="359A718C"/>
    <w:rsid w:val="36115467"/>
    <w:rsid w:val="364B5959"/>
    <w:rsid w:val="36B239CB"/>
    <w:rsid w:val="36B417BC"/>
    <w:rsid w:val="36BDA6BD"/>
    <w:rsid w:val="36C83BDE"/>
    <w:rsid w:val="36D22D74"/>
    <w:rsid w:val="37133722"/>
    <w:rsid w:val="371EAAB6"/>
    <w:rsid w:val="37373358"/>
    <w:rsid w:val="37AF9A99"/>
    <w:rsid w:val="37C4AA15"/>
    <w:rsid w:val="37E3D77A"/>
    <w:rsid w:val="380DF1B2"/>
    <w:rsid w:val="3834E383"/>
    <w:rsid w:val="384E38BD"/>
    <w:rsid w:val="3860722B"/>
    <w:rsid w:val="38642877"/>
    <w:rsid w:val="38C722C5"/>
    <w:rsid w:val="38C86CAA"/>
    <w:rsid w:val="38D37DAB"/>
    <w:rsid w:val="38DC2E05"/>
    <w:rsid w:val="38F0DD66"/>
    <w:rsid w:val="39110084"/>
    <w:rsid w:val="39428A46"/>
    <w:rsid w:val="3957D17E"/>
    <w:rsid w:val="39815F38"/>
    <w:rsid w:val="39999BE1"/>
    <w:rsid w:val="39E13B7C"/>
    <w:rsid w:val="3A06C4E2"/>
    <w:rsid w:val="3A125EAC"/>
    <w:rsid w:val="3A8AEDCF"/>
    <w:rsid w:val="3AA1CC10"/>
    <w:rsid w:val="3AB38E53"/>
    <w:rsid w:val="3B95CD41"/>
    <w:rsid w:val="3BF24ED6"/>
    <w:rsid w:val="3C0A8A10"/>
    <w:rsid w:val="3C1C2ADB"/>
    <w:rsid w:val="3C653D3D"/>
    <w:rsid w:val="3C708DC5"/>
    <w:rsid w:val="3C7F0396"/>
    <w:rsid w:val="3C9F58E8"/>
    <w:rsid w:val="3CA2D897"/>
    <w:rsid w:val="3CA88D4B"/>
    <w:rsid w:val="3CCFDE8F"/>
    <w:rsid w:val="3CF4EAE3"/>
    <w:rsid w:val="3D58BD33"/>
    <w:rsid w:val="3D7E9643"/>
    <w:rsid w:val="3D87E9F8"/>
    <w:rsid w:val="3DE04B81"/>
    <w:rsid w:val="3DFC8559"/>
    <w:rsid w:val="3E714150"/>
    <w:rsid w:val="3ECE8E9D"/>
    <w:rsid w:val="3ECFAE18"/>
    <w:rsid w:val="3EE00917"/>
    <w:rsid w:val="3EEE0F56"/>
    <w:rsid w:val="3EFBA6AA"/>
    <w:rsid w:val="3F1A7DFA"/>
    <w:rsid w:val="3F336549"/>
    <w:rsid w:val="3F36DEE9"/>
    <w:rsid w:val="3F43D603"/>
    <w:rsid w:val="3F48A0F3"/>
    <w:rsid w:val="3F4A0DEB"/>
    <w:rsid w:val="3F5335CE"/>
    <w:rsid w:val="3F9D871C"/>
    <w:rsid w:val="3FA8C06C"/>
    <w:rsid w:val="3FBD86F4"/>
    <w:rsid w:val="4012F229"/>
    <w:rsid w:val="40163559"/>
    <w:rsid w:val="402A438D"/>
    <w:rsid w:val="40446FF3"/>
    <w:rsid w:val="40611B3B"/>
    <w:rsid w:val="4067F3A2"/>
    <w:rsid w:val="4069FE8A"/>
    <w:rsid w:val="40C4C01A"/>
    <w:rsid w:val="40F5ABA0"/>
    <w:rsid w:val="410BD668"/>
    <w:rsid w:val="411D6636"/>
    <w:rsid w:val="418875EF"/>
    <w:rsid w:val="41949C7F"/>
    <w:rsid w:val="41B77077"/>
    <w:rsid w:val="41CC7B4C"/>
    <w:rsid w:val="41D9D202"/>
    <w:rsid w:val="421C4594"/>
    <w:rsid w:val="42716557"/>
    <w:rsid w:val="428EC2D6"/>
    <w:rsid w:val="428FD6FB"/>
    <w:rsid w:val="43241C43"/>
    <w:rsid w:val="434D0596"/>
    <w:rsid w:val="43755A72"/>
    <w:rsid w:val="4395FF7D"/>
    <w:rsid w:val="43CBC0C8"/>
    <w:rsid w:val="43DB5539"/>
    <w:rsid w:val="442EEA26"/>
    <w:rsid w:val="4498F2C1"/>
    <w:rsid w:val="449904E2"/>
    <w:rsid w:val="44BA4349"/>
    <w:rsid w:val="44ED39EB"/>
    <w:rsid w:val="4504EA02"/>
    <w:rsid w:val="4513A355"/>
    <w:rsid w:val="452922F4"/>
    <w:rsid w:val="457084A2"/>
    <w:rsid w:val="4579D0CA"/>
    <w:rsid w:val="457D72CE"/>
    <w:rsid w:val="45A62BE4"/>
    <w:rsid w:val="45B3C36C"/>
    <w:rsid w:val="45BCF25D"/>
    <w:rsid w:val="45C9588C"/>
    <w:rsid w:val="46160A57"/>
    <w:rsid w:val="463BB443"/>
    <w:rsid w:val="4673F66A"/>
    <w:rsid w:val="468FA231"/>
    <w:rsid w:val="46DBE3D7"/>
    <w:rsid w:val="472D4969"/>
    <w:rsid w:val="473DF9D7"/>
    <w:rsid w:val="4786EED4"/>
    <w:rsid w:val="479B13B6"/>
    <w:rsid w:val="47C86071"/>
    <w:rsid w:val="47F44C84"/>
    <w:rsid w:val="482C16E0"/>
    <w:rsid w:val="4849E6A6"/>
    <w:rsid w:val="48552A7A"/>
    <w:rsid w:val="48876869"/>
    <w:rsid w:val="4893A403"/>
    <w:rsid w:val="4893D178"/>
    <w:rsid w:val="48A641B7"/>
    <w:rsid w:val="48AFEB91"/>
    <w:rsid w:val="48B18D83"/>
    <w:rsid w:val="48E28A25"/>
    <w:rsid w:val="491D6787"/>
    <w:rsid w:val="49582F67"/>
    <w:rsid w:val="496B08AD"/>
    <w:rsid w:val="498322F3"/>
    <w:rsid w:val="499D7E1D"/>
    <w:rsid w:val="49BF2CCD"/>
    <w:rsid w:val="49D0FEF8"/>
    <w:rsid w:val="49DE9302"/>
    <w:rsid w:val="4A15CFCC"/>
    <w:rsid w:val="4A18332E"/>
    <w:rsid w:val="4A1B5B12"/>
    <w:rsid w:val="4A1CE413"/>
    <w:rsid w:val="4A37DF62"/>
    <w:rsid w:val="4A428192"/>
    <w:rsid w:val="4A4AB063"/>
    <w:rsid w:val="4AD2DC95"/>
    <w:rsid w:val="4AF68F22"/>
    <w:rsid w:val="4B03A7D4"/>
    <w:rsid w:val="4B04E12C"/>
    <w:rsid w:val="4B09914F"/>
    <w:rsid w:val="4B42A9C2"/>
    <w:rsid w:val="4B9B07B0"/>
    <w:rsid w:val="4BA6DBC8"/>
    <w:rsid w:val="4BB24D26"/>
    <w:rsid w:val="4BC4812C"/>
    <w:rsid w:val="4BF53005"/>
    <w:rsid w:val="4BFF0BE4"/>
    <w:rsid w:val="4C003023"/>
    <w:rsid w:val="4C01DB1E"/>
    <w:rsid w:val="4C19B554"/>
    <w:rsid w:val="4C2D90EB"/>
    <w:rsid w:val="4C494547"/>
    <w:rsid w:val="4C5C13B5"/>
    <w:rsid w:val="4CD2FE32"/>
    <w:rsid w:val="4CE4208A"/>
    <w:rsid w:val="4D1F74DA"/>
    <w:rsid w:val="4D22372A"/>
    <w:rsid w:val="4D5C4A63"/>
    <w:rsid w:val="4D7E91A0"/>
    <w:rsid w:val="4DEB5981"/>
    <w:rsid w:val="4DF332C9"/>
    <w:rsid w:val="4E48CC43"/>
    <w:rsid w:val="4E5BD30F"/>
    <w:rsid w:val="4E762C60"/>
    <w:rsid w:val="4E7ABD42"/>
    <w:rsid w:val="4EAD1FA6"/>
    <w:rsid w:val="4EB01B01"/>
    <w:rsid w:val="4EB895FF"/>
    <w:rsid w:val="4EC2D867"/>
    <w:rsid w:val="4EC64D42"/>
    <w:rsid w:val="4EC6537A"/>
    <w:rsid w:val="4ED0E9B0"/>
    <w:rsid w:val="4EF74DF3"/>
    <w:rsid w:val="4EF9B95F"/>
    <w:rsid w:val="4F0EF247"/>
    <w:rsid w:val="4F3EDB6C"/>
    <w:rsid w:val="4F726E1C"/>
    <w:rsid w:val="4F937A80"/>
    <w:rsid w:val="4F9F0A47"/>
    <w:rsid w:val="4FA67E8C"/>
    <w:rsid w:val="4FDB9859"/>
    <w:rsid w:val="4FFCDC42"/>
    <w:rsid w:val="500B19E3"/>
    <w:rsid w:val="50158DC8"/>
    <w:rsid w:val="50306D6B"/>
    <w:rsid w:val="5035C99C"/>
    <w:rsid w:val="5055617E"/>
    <w:rsid w:val="50C1B251"/>
    <w:rsid w:val="5113D42D"/>
    <w:rsid w:val="511A89DC"/>
    <w:rsid w:val="515B9E33"/>
    <w:rsid w:val="5169C602"/>
    <w:rsid w:val="51A4FB20"/>
    <w:rsid w:val="51E06225"/>
    <w:rsid w:val="51FBAE91"/>
    <w:rsid w:val="520CE816"/>
    <w:rsid w:val="52502791"/>
    <w:rsid w:val="5268120D"/>
    <w:rsid w:val="5269B9B1"/>
    <w:rsid w:val="527F96B1"/>
    <w:rsid w:val="52A7BE73"/>
    <w:rsid w:val="52C09167"/>
    <w:rsid w:val="52D16216"/>
    <w:rsid w:val="5300677F"/>
    <w:rsid w:val="531E90A0"/>
    <w:rsid w:val="5387B6D9"/>
    <w:rsid w:val="53B2DE95"/>
    <w:rsid w:val="53DD6F46"/>
    <w:rsid w:val="541B6688"/>
    <w:rsid w:val="5437016D"/>
    <w:rsid w:val="54852389"/>
    <w:rsid w:val="551668D6"/>
    <w:rsid w:val="5519ED7E"/>
    <w:rsid w:val="553FFAC3"/>
    <w:rsid w:val="554214E4"/>
    <w:rsid w:val="5567BFB6"/>
    <w:rsid w:val="5572B686"/>
    <w:rsid w:val="5584B3F9"/>
    <w:rsid w:val="55A4FFBE"/>
    <w:rsid w:val="55B9C431"/>
    <w:rsid w:val="55BE690E"/>
    <w:rsid w:val="55D66947"/>
    <w:rsid w:val="55E90FA1"/>
    <w:rsid w:val="5626B4E1"/>
    <w:rsid w:val="563D0C02"/>
    <w:rsid w:val="5640C1F9"/>
    <w:rsid w:val="567FBEBA"/>
    <w:rsid w:val="56B50305"/>
    <w:rsid w:val="56D48692"/>
    <w:rsid w:val="56D4979A"/>
    <w:rsid w:val="56D6A45B"/>
    <w:rsid w:val="56FF11F9"/>
    <w:rsid w:val="5717CC57"/>
    <w:rsid w:val="57395FAB"/>
    <w:rsid w:val="5743EA19"/>
    <w:rsid w:val="576ACE59"/>
    <w:rsid w:val="57708552"/>
    <w:rsid w:val="57894ED2"/>
    <w:rsid w:val="579949FD"/>
    <w:rsid w:val="57D06314"/>
    <w:rsid w:val="57E93F05"/>
    <w:rsid w:val="5804D39B"/>
    <w:rsid w:val="58696C62"/>
    <w:rsid w:val="589F11F7"/>
    <w:rsid w:val="58A09B7C"/>
    <w:rsid w:val="58CFDDB6"/>
    <w:rsid w:val="59BD6EF0"/>
    <w:rsid w:val="59C12004"/>
    <w:rsid w:val="59CA49D4"/>
    <w:rsid w:val="5A2B1EE3"/>
    <w:rsid w:val="5A4AD35D"/>
    <w:rsid w:val="5A4C6043"/>
    <w:rsid w:val="5A717F9F"/>
    <w:rsid w:val="5A7BF079"/>
    <w:rsid w:val="5A8EC4CE"/>
    <w:rsid w:val="5A96F33B"/>
    <w:rsid w:val="5B0198DF"/>
    <w:rsid w:val="5B0C0928"/>
    <w:rsid w:val="5B170B2C"/>
    <w:rsid w:val="5B292F74"/>
    <w:rsid w:val="5B3CB97D"/>
    <w:rsid w:val="5B666614"/>
    <w:rsid w:val="5B707943"/>
    <w:rsid w:val="5B7941A4"/>
    <w:rsid w:val="5B938FF1"/>
    <w:rsid w:val="5BA3E2A1"/>
    <w:rsid w:val="5BBC0F57"/>
    <w:rsid w:val="5BE5D6A3"/>
    <w:rsid w:val="5C0068CD"/>
    <w:rsid w:val="5C32DCFC"/>
    <w:rsid w:val="5CB58212"/>
    <w:rsid w:val="5CE12E8C"/>
    <w:rsid w:val="5CE9EAB4"/>
    <w:rsid w:val="5D1FE3FD"/>
    <w:rsid w:val="5DB72BB4"/>
    <w:rsid w:val="5E07C0F7"/>
    <w:rsid w:val="5E0D8044"/>
    <w:rsid w:val="5E0F372C"/>
    <w:rsid w:val="5E1183E6"/>
    <w:rsid w:val="5E23D821"/>
    <w:rsid w:val="5E39C267"/>
    <w:rsid w:val="5E4C616E"/>
    <w:rsid w:val="5E5028F0"/>
    <w:rsid w:val="5E9A3A03"/>
    <w:rsid w:val="5ED36461"/>
    <w:rsid w:val="5EEC6B46"/>
    <w:rsid w:val="5F4FB884"/>
    <w:rsid w:val="5FA34115"/>
    <w:rsid w:val="5FA6F796"/>
    <w:rsid w:val="5FB226F2"/>
    <w:rsid w:val="5FCB6DDC"/>
    <w:rsid w:val="5FD4205E"/>
    <w:rsid w:val="5FE51A46"/>
    <w:rsid w:val="6026545C"/>
    <w:rsid w:val="60352820"/>
    <w:rsid w:val="6053C53C"/>
    <w:rsid w:val="60CD86F4"/>
    <w:rsid w:val="6102E646"/>
    <w:rsid w:val="61094CC0"/>
    <w:rsid w:val="614E61F3"/>
    <w:rsid w:val="61848B5A"/>
    <w:rsid w:val="61880474"/>
    <w:rsid w:val="6191065D"/>
    <w:rsid w:val="61DDAA29"/>
    <w:rsid w:val="61EEF385"/>
    <w:rsid w:val="6235A866"/>
    <w:rsid w:val="623F5B03"/>
    <w:rsid w:val="626D7C9B"/>
    <w:rsid w:val="62882CAB"/>
    <w:rsid w:val="62CFE55F"/>
    <w:rsid w:val="62D62864"/>
    <w:rsid w:val="63052934"/>
    <w:rsid w:val="6315C89D"/>
    <w:rsid w:val="63213720"/>
    <w:rsid w:val="6347A6A6"/>
    <w:rsid w:val="63760DE7"/>
    <w:rsid w:val="63A80A80"/>
    <w:rsid w:val="63F39310"/>
    <w:rsid w:val="63F6CC33"/>
    <w:rsid w:val="6433F95C"/>
    <w:rsid w:val="643E1165"/>
    <w:rsid w:val="64424CA2"/>
    <w:rsid w:val="64E82C91"/>
    <w:rsid w:val="650505CE"/>
    <w:rsid w:val="6507CDC7"/>
    <w:rsid w:val="650CDE18"/>
    <w:rsid w:val="6556598E"/>
    <w:rsid w:val="6578B4FE"/>
    <w:rsid w:val="65E16ED9"/>
    <w:rsid w:val="66038C07"/>
    <w:rsid w:val="661330EF"/>
    <w:rsid w:val="666189C9"/>
    <w:rsid w:val="66957C5E"/>
    <w:rsid w:val="66AAFE85"/>
    <w:rsid w:val="66AE1D1C"/>
    <w:rsid w:val="66B13081"/>
    <w:rsid w:val="66C448C5"/>
    <w:rsid w:val="66E33197"/>
    <w:rsid w:val="6732B1E7"/>
    <w:rsid w:val="67445515"/>
    <w:rsid w:val="6796E3A5"/>
    <w:rsid w:val="67F9E872"/>
    <w:rsid w:val="680425CD"/>
    <w:rsid w:val="6825909B"/>
    <w:rsid w:val="6825D0D9"/>
    <w:rsid w:val="68406D30"/>
    <w:rsid w:val="684622DE"/>
    <w:rsid w:val="68722B36"/>
    <w:rsid w:val="687F0576"/>
    <w:rsid w:val="68D9C3D3"/>
    <w:rsid w:val="68F0756A"/>
    <w:rsid w:val="695048C2"/>
    <w:rsid w:val="69746576"/>
    <w:rsid w:val="69C9C10E"/>
    <w:rsid w:val="69FA556D"/>
    <w:rsid w:val="6A44F2E5"/>
    <w:rsid w:val="6A740F6E"/>
    <w:rsid w:val="6ABF9DB2"/>
    <w:rsid w:val="6AD6647F"/>
    <w:rsid w:val="6AEA3815"/>
    <w:rsid w:val="6AEF9668"/>
    <w:rsid w:val="6AFA6CBB"/>
    <w:rsid w:val="6B03B337"/>
    <w:rsid w:val="6B0EA49E"/>
    <w:rsid w:val="6B22D03D"/>
    <w:rsid w:val="6B295285"/>
    <w:rsid w:val="6B36330D"/>
    <w:rsid w:val="6B363A32"/>
    <w:rsid w:val="6B630AE9"/>
    <w:rsid w:val="6B69B0AA"/>
    <w:rsid w:val="6B875012"/>
    <w:rsid w:val="6BEDB637"/>
    <w:rsid w:val="6BF7BA68"/>
    <w:rsid w:val="6C00E7EB"/>
    <w:rsid w:val="6C1C7F28"/>
    <w:rsid w:val="6C3D916C"/>
    <w:rsid w:val="6C520DFC"/>
    <w:rsid w:val="6C562CA9"/>
    <w:rsid w:val="6C69D174"/>
    <w:rsid w:val="6C8067A4"/>
    <w:rsid w:val="6CD71E4B"/>
    <w:rsid w:val="6CD8911C"/>
    <w:rsid w:val="6CE4E566"/>
    <w:rsid w:val="6D015574"/>
    <w:rsid w:val="6D1BCE02"/>
    <w:rsid w:val="6D44AEC5"/>
    <w:rsid w:val="6D5BD4D6"/>
    <w:rsid w:val="6D83D850"/>
    <w:rsid w:val="6DC972B6"/>
    <w:rsid w:val="6DCF882D"/>
    <w:rsid w:val="6DE4ED1D"/>
    <w:rsid w:val="6E825F8C"/>
    <w:rsid w:val="6E9F351B"/>
    <w:rsid w:val="6EC5A360"/>
    <w:rsid w:val="6ED06597"/>
    <w:rsid w:val="6F24E461"/>
    <w:rsid w:val="6F3E3001"/>
    <w:rsid w:val="6F59901F"/>
    <w:rsid w:val="6F93642B"/>
    <w:rsid w:val="6FB5201F"/>
    <w:rsid w:val="6FDD2449"/>
    <w:rsid w:val="70065692"/>
    <w:rsid w:val="702E9778"/>
    <w:rsid w:val="7047E413"/>
    <w:rsid w:val="704CD126"/>
    <w:rsid w:val="7057CBBC"/>
    <w:rsid w:val="70587C57"/>
    <w:rsid w:val="705E6E89"/>
    <w:rsid w:val="708FC41E"/>
    <w:rsid w:val="70F2230E"/>
    <w:rsid w:val="70FF8CF3"/>
    <w:rsid w:val="711C8116"/>
    <w:rsid w:val="7138B032"/>
    <w:rsid w:val="714B8A33"/>
    <w:rsid w:val="715D1C65"/>
    <w:rsid w:val="719D6C4F"/>
    <w:rsid w:val="71F5F674"/>
    <w:rsid w:val="720DFAEC"/>
    <w:rsid w:val="722DD658"/>
    <w:rsid w:val="72308521"/>
    <w:rsid w:val="72371303"/>
    <w:rsid w:val="72544C9B"/>
    <w:rsid w:val="72555E72"/>
    <w:rsid w:val="729E1121"/>
    <w:rsid w:val="72D19328"/>
    <w:rsid w:val="735A254C"/>
    <w:rsid w:val="73619825"/>
    <w:rsid w:val="736B54D5"/>
    <w:rsid w:val="73B885C9"/>
    <w:rsid w:val="73BC7BD6"/>
    <w:rsid w:val="73F01CB9"/>
    <w:rsid w:val="73F5C791"/>
    <w:rsid w:val="7463A02F"/>
    <w:rsid w:val="7489919C"/>
    <w:rsid w:val="748C599E"/>
    <w:rsid w:val="74B7586A"/>
    <w:rsid w:val="74CCBB04"/>
    <w:rsid w:val="74CDEDB8"/>
    <w:rsid w:val="74D0AEC1"/>
    <w:rsid w:val="74D5F2B6"/>
    <w:rsid w:val="74E85FFA"/>
    <w:rsid w:val="7541119F"/>
    <w:rsid w:val="755D4640"/>
    <w:rsid w:val="7561F617"/>
    <w:rsid w:val="758CFB2E"/>
    <w:rsid w:val="75912E44"/>
    <w:rsid w:val="75B02E9C"/>
    <w:rsid w:val="75EFBB3E"/>
    <w:rsid w:val="762E7ED9"/>
    <w:rsid w:val="763DE9D5"/>
    <w:rsid w:val="7645879E"/>
    <w:rsid w:val="76623B41"/>
    <w:rsid w:val="76B2C56A"/>
    <w:rsid w:val="76C0B93D"/>
    <w:rsid w:val="76C1224F"/>
    <w:rsid w:val="76C35D38"/>
    <w:rsid w:val="770BBA3A"/>
    <w:rsid w:val="772A4264"/>
    <w:rsid w:val="7737B4DF"/>
    <w:rsid w:val="774A37CC"/>
    <w:rsid w:val="774B972F"/>
    <w:rsid w:val="776A8A08"/>
    <w:rsid w:val="77719E34"/>
    <w:rsid w:val="77812AE9"/>
    <w:rsid w:val="7795E79F"/>
    <w:rsid w:val="779EF6FE"/>
    <w:rsid w:val="77FA6047"/>
    <w:rsid w:val="77FF586F"/>
    <w:rsid w:val="780346AC"/>
    <w:rsid w:val="780C82C2"/>
    <w:rsid w:val="7832212D"/>
    <w:rsid w:val="783E8351"/>
    <w:rsid w:val="786B2BFA"/>
    <w:rsid w:val="788BAAAE"/>
    <w:rsid w:val="788C5E03"/>
    <w:rsid w:val="78998279"/>
    <w:rsid w:val="78EB2539"/>
    <w:rsid w:val="7924CA34"/>
    <w:rsid w:val="793DA18D"/>
    <w:rsid w:val="795FDD0B"/>
    <w:rsid w:val="79613704"/>
    <w:rsid w:val="79FA423C"/>
    <w:rsid w:val="7A5787EE"/>
    <w:rsid w:val="7A792566"/>
    <w:rsid w:val="7ADA3F88"/>
    <w:rsid w:val="7ADED8D4"/>
    <w:rsid w:val="7B06510E"/>
    <w:rsid w:val="7B2B64A6"/>
    <w:rsid w:val="7B68CCD7"/>
    <w:rsid w:val="7B74C36A"/>
    <w:rsid w:val="7BA25E7E"/>
    <w:rsid w:val="7BA2C830"/>
    <w:rsid w:val="7BB7B333"/>
    <w:rsid w:val="7BDADED9"/>
    <w:rsid w:val="7BE29D47"/>
    <w:rsid w:val="7C026817"/>
    <w:rsid w:val="7C80E1CA"/>
    <w:rsid w:val="7C84F926"/>
    <w:rsid w:val="7C98B16A"/>
    <w:rsid w:val="7CCB0920"/>
    <w:rsid w:val="7CF9BA46"/>
    <w:rsid w:val="7D0E1E00"/>
    <w:rsid w:val="7D1C38FF"/>
    <w:rsid w:val="7D6F8E01"/>
    <w:rsid w:val="7D71F12C"/>
    <w:rsid w:val="7DB86DC4"/>
    <w:rsid w:val="7DE45ABD"/>
    <w:rsid w:val="7E097368"/>
    <w:rsid w:val="7E14B5D5"/>
    <w:rsid w:val="7EA8C46B"/>
    <w:rsid w:val="7ECF0FDE"/>
    <w:rsid w:val="7ED28B29"/>
    <w:rsid w:val="7ED47BFF"/>
    <w:rsid w:val="7EDA632F"/>
    <w:rsid w:val="7F0A85F3"/>
    <w:rsid w:val="7F27006C"/>
    <w:rsid w:val="7F84B5A0"/>
    <w:rsid w:val="7F8D49DC"/>
    <w:rsid w:val="7FBD7DDD"/>
    <w:rsid w:val="7FD4BC60"/>
    <w:rsid w:val="7FDC79C4"/>
    <w:rsid w:val="7FEE7DEA"/>
    <w:rsid w:val="7FFDF6F9"/>
    <w:rsid w:val="7FFEC02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FB6"/>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FB6"/>
  </w:style>
  <w:style w:type="paragraph" w:styleId="Footer">
    <w:name w:val="footer"/>
    <w:basedOn w:val="Normal"/>
    <w:link w:val="FooterChar"/>
    <w:uiPriority w:val="99"/>
    <w:unhideWhenUsed/>
    <w:rsid w:val="00A43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FB6"/>
  </w:style>
  <w:style w:type="paragraph" w:customStyle="1" w:styleId="ShortT">
    <w:name w:val="ShortT"/>
    <w:basedOn w:val="Normal"/>
    <w:next w:val="Normal"/>
    <w:qFormat/>
    <w:rsid w:val="00A43FB6"/>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A43FB6"/>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A43FB6"/>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A43FB6"/>
    <w:pPr>
      <w:ind w:left="720"/>
      <w:contextualSpacing/>
    </w:pPr>
  </w:style>
  <w:style w:type="paragraph" w:customStyle="1" w:styleId="ActHead5">
    <w:name w:val="ActHead 5"/>
    <w:aliases w:val="s"/>
    <w:basedOn w:val="Normal"/>
    <w:next w:val="subsection"/>
    <w:qFormat/>
    <w:rsid w:val="00A43FB6"/>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A43FB6"/>
  </w:style>
  <w:style w:type="paragraph" w:customStyle="1" w:styleId="subsection">
    <w:name w:val="subsection"/>
    <w:aliases w:val="ss"/>
    <w:basedOn w:val="Normal"/>
    <w:link w:val="subsectionChar"/>
    <w:rsid w:val="00A43FB6"/>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A43FB6"/>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A43FB6"/>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A43FB6"/>
    <w:rPr>
      <w:color w:val="0000FF"/>
      <w:u w:val="single"/>
    </w:rPr>
  </w:style>
  <w:style w:type="character" w:customStyle="1" w:styleId="LI-BodyTextNoteChar">
    <w:name w:val="LI - Body Text Note Char"/>
    <w:link w:val="LI-BodyTextNote"/>
    <w:rsid w:val="00A43FB6"/>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A43FB6"/>
    <w:rPr>
      <w:sz w:val="16"/>
      <w:szCs w:val="16"/>
    </w:rPr>
  </w:style>
  <w:style w:type="paragraph" w:styleId="CommentText">
    <w:name w:val="annotation text"/>
    <w:basedOn w:val="Normal"/>
    <w:link w:val="CommentTextChar"/>
    <w:uiPriority w:val="99"/>
    <w:unhideWhenUsed/>
    <w:rsid w:val="00A43FB6"/>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A43FB6"/>
    <w:rPr>
      <w:rFonts w:ascii="Times New Roman" w:hAnsi="Times New Roman"/>
      <w:sz w:val="20"/>
      <w:szCs w:val="20"/>
    </w:rPr>
  </w:style>
  <w:style w:type="paragraph" w:customStyle="1" w:styleId="notetext">
    <w:name w:val="note(text)"/>
    <w:aliases w:val="n"/>
    <w:basedOn w:val="Normal"/>
    <w:link w:val="notetextChar"/>
    <w:rsid w:val="00A43FB6"/>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A43FB6"/>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A43FB6"/>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paragraphsub">
    <w:name w:val="paragraph(sub)"/>
    <w:aliases w:val="aa"/>
    <w:basedOn w:val="Normal"/>
    <w:rsid w:val="00A43FB6"/>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A43FB6"/>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Item">
    <w:name w:val="Item"/>
    <w:aliases w:val="i"/>
    <w:basedOn w:val="Normal"/>
    <w:next w:val="ItemHead"/>
    <w:rsid w:val="00A43FB6"/>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A43FB6"/>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A43FB6"/>
  </w:style>
  <w:style w:type="character" w:customStyle="1" w:styleId="CharDivText">
    <w:name w:val="CharDivText"/>
    <w:basedOn w:val="DefaultParagraphFont"/>
    <w:uiPriority w:val="1"/>
    <w:qFormat/>
    <w:rsid w:val="00A43FB6"/>
  </w:style>
  <w:style w:type="character" w:customStyle="1" w:styleId="paragraphChar">
    <w:name w:val="paragraph Char"/>
    <w:aliases w:val="a Char"/>
    <w:link w:val="paragraph"/>
    <w:rsid w:val="00A43FB6"/>
    <w:rPr>
      <w:rFonts w:ascii="Times New Roman" w:eastAsia="Times New Roman" w:hAnsi="Times New Roman" w:cs="Times New Roman"/>
      <w:szCs w:val="20"/>
      <w:lang w:eastAsia="en-AU"/>
    </w:rPr>
  </w:style>
  <w:style w:type="paragraph" w:customStyle="1" w:styleId="BodyNum">
    <w:name w:val="BodyNum"/>
    <w:aliases w:val="b1"/>
    <w:basedOn w:val="Normal"/>
    <w:rsid w:val="00A43FB6"/>
    <w:pPr>
      <w:numPr>
        <w:numId w:val="3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A43FB6"/>
    <w:pPr>
      <w:numPr>
        <w:ilvl w:val="1"/>
        <w:numId w:val="3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A43FB6"/>
    <w:pPr>
      <w:numPr>
        <w:ilvl w:val="2"/>
        <w:numId w:val="3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A43FB6"/>
    <w:pPr>
      <w:numPr>
        <w:ilvl w:val="3"/>
        <w:numId w:val="3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A43FB6"/>
    <w:pPr>
      <w:numPr>
        <w:numId w:val="36"/>
      </w:numPr>
    </w:pPr>
  </w:style>
  <w:style w:type="paragraph" w:customStyle="1" w:styleId="Default">
    <w:name w:val="Default"/>
    <w:rsid w:val="00A43FB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43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FB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53284"/>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553284"/>
    <w:rPr>
      <w:rFonts w:ascii="Times New Roman" w:hAnsi="Times New Roman"/>
      <w:b/>
      <w:bCs/>
      <w:sz w:val="20"/>
      <w:szCs w:val="20"/>
    </w:rPr>
  </w:style>
  <w:style w:type="paragraph" w:customStyle="1" w:styleId="ACMABodyText">
    <w:name w:val="ACMA Body Text"/>
    <w:rsid w:val="00437B57"/>
    <w:pPr>
      <w:suppressAutoHyphens/>
      <w:snapToGrid w:val="0"/>
      <w:spacing w:before="80" w:after="120" w:line="280" w:lineRule="atLeast"/>
    </w:pPr>
    <w:rPr>
      <w:rFonts w:ascii="Times New Roman" w:eastAsia="Times New Roman" w:hAnsi="Times New Roman" w:cs="Times New Roman"/>
      <w:sz w:val="24"/>
      <w:szCs w:val="20"/>
    </w:rPr>
  </w:style>
  <w:style w:type="paragraph" w:customStyle="1" w:styleId="notetext0">
    <w:name w:val="notetext"/>
    <w:basedOn w:val="Normal"/>
    <w:rsid w:val="006F2B2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heading">
    <w:name w:val="tableheading"/>
    <w:basedOn w:val="Normal"/>
    <w:rsid w:val="006F2B2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text">
    <w:name w:val="tabletext"/>
    <w:basedOn w:val="Normal"/>
    <w:rsid w:val="006F2B2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amschtext">
    <w:name w:val="charamschtext"/>
    <w:basedOn w:val="DefaultParagraphFont"/>
    <w:rsid w:val="00450B83"/>
  </w:style>
  <w:style w:type="paragraph" w:customStyle="1" w:styleId="hr">
    <w:name w:val="hr"/>
    <w:basedOn w:val="Normal"/>
    <w:rsid w:val="0038139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381391"/>
  </w:style>
  <w:style w:type="paragraph" w:customStyle="1" w:styleId="r1">
    <w:name w:val="r1"/>
    <w:basedOn w:val="Normal"/>
    <w:rsid w:val="0038139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9F346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colhead">
    <w:name w:val="tablecolhead"/>
    <w:basedOn w:val="Normal"/>
    <w:rsid w:val="00A4057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chPTNo">
    <w:name w:val="CharSchPTNo"/>
    <w:basedOn w:val="DefaultParagraphFont"/>
    <w:rsid w:val="00FC0B31"/>
  </w:style>
  <w:style w:type="character" w:customStyle="1" w:styleId="CharSchPTText">
    <w:name w:val="CharSchPTText"/>
    <w:basedOn w:val="DefaultParagraphFont"/>
    <w:rsid w:val="00FC0B31"/>
  </w:style>
  <w:style w:type="paragraph" w:customStyle="1" w:styleId="Schedulepart">
    <w:name w:val="Schedule part"/>
    <w:basedOn w:val="Normal"/>
    <w:rsid w:val="00FC0B31"/>
    <w:pPr>
      <w:keepNext/>
      <w:keepLines/>
      <w:spacing w:before="360" w:after="0" w:line="240" w:lineRule="auto"/>
      <w:ind w:left="1559" w:hanging="1559"/>
    </w:pPr>
    <w:rPr>
      <w:rFonts w:ascii="Arial" w:eastAsia="Times New Roman" w:hAnsi="Arial" w:cs="Times New Roman"/>
      <w:b/>
      <w:sz w:val="28"/>
      <w:szCs w:val="24"/>
    </w:rPr>
  </w:style>
  <w:style w:type="paragraph" w:customStyle="1" w:styleId="TableColHead0">
    <w:name w:val="TableColHead"/>
    <w:basedOn w:val="Normal"/>
    <w:rsid w:val="00FC0B31"/>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FC0B31"/>
    <w:pPr>
      <w:spacing w:before="60" w:after="60" w:line="240" w:lineRule="exact"/>
    </w:pPr>
    <w:rPr>
      <w:rFonts w:ascii="Times New Roman" w:eastAsia="Times New Roman" w:hAnsi="Times New Roman" w:cs="Times New Roman"/>
      <w:szCs w:val="24"/>
    </w:rPr>
  </w:style>
  <w:style w:type="character" w:customStyle="1" w:styleId="UnresolvedMention">
    <w:name w:val="Unresolved Mention"/>
    <w:basedOn w:val="DefaultParagraphFont"/>
    <w:uiPriority w:val="99"/>
    <w:semiHidden/>
    <w:unhideWhenUsed/>
    <w:rsid w:val="00E370C1"/>
    <w:rPr>
      <w:color w:val="605E5C"/>
      <w:shd w:val="clear" w:color="auto" w:fill="E1DFDD"/>
    </w:rPr>
  </w:style>
  <w:style w:type="character" w:styleId="FollowedHyperlink">
    <w:name w:val="FollowedHyperlink"/>
    <w:basedOn w:val="DefaultParagraphFont"/>
    <w:uiPriority w:val="99"/>
    <w:semiHidden/>
    <w:unhideWhenUsed/>
    <w:rsid w:val="00AE6812"/>
    <w:rPr>
      <w:color w:val="954F72" w:themeColor="followedHyperlink"/>
      <w:u w:val="single"/>
    </w:rPr>
  </w:style>
  <w:style w:type="paragraph" w:customStyle="1" w:styleId="P10">
    <w:name w:val="P1"/>
    <w:aliases w:val="(a)"/>
    <w:basedOn w:val="Normal"/>
    <w:rsid w:val="00484619"/>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R10">
    <w:name w:val="R1"/>
    <w:aliases w:val="1. or 1.(1)"/>
    <w:basedOn w:val="Normal"/>
    <w:next w:val="Normal"/>
    <w:rsid w:val="00484619"/>
    <w:pPr>
      <w:keepLines/>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FB6"/>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FB6"/>
  </w:style>
  <w:style w:type="paragraph" w:styleId="Footer">
    <w:name w:val="footer"/>
    <w:basedOn w:val="Normal"/>
    <w:link w:val="FooterChar"/>
    <w:uiPriority w:val="99"/>
    <w:unhideWhenUsed/>
    <w:rsid w:val="00A43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FB6"/>
  </w:style>
  <w:style w:type="paragraph" w:customStyle="1" w:styleId="ShortT">
    <w:name w:val="ShortT"/>
    <w:basedOn w:val="Normal"/>
    <w:next w:val="Normal"/>
    <w:qFormat/>
    <w:rsid w:val="00A43FB6"/>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A43FB6"/>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A43FB6"/>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A43FB6"/>
    <w:pPr>
      <w:ind w:left="720"/>
      <w:contextualSpacing/>
    </w:pPr>
  </w:style>
  <w:style w:type="paragraph" w:customStyle="1" w:styleId="ActHead5">
    <w:name w:val="ActHead 5"/>
    <w:aliases w:val="s"/>
    <w:basedOn w:val="Normal"/>
    <w:next w:val="subsection"/>
    <w:qFormat/>
    <w:rsid w:val="00A43FB6"/>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A43FB6"/>
  </w:style>
  <w:style w:type="paragraph" w:customStyle="1" w:styleId="subsection">
    <w:name w:val="subsection"/>
    <w:aliases w:val="ss"/>
    <w:basedOn w:val="Normal"/>
    <w:link w:val="subsectionChar"/>
    <w:rsid w:val="00A43FB6"/>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A43FB6"/>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A43FB6"/>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A43FB6"/>
    <w:rPr>
      <w:color w:val="0000FF"/>
      <w:u w:val="single"/>
    </w:rPr>
  </w:style>
  <w:style w:type="character" w:customStyle="1" w:styleId="LI-BodyTextNoteChar">
    <w:name w:val="LI - Body Text Note Char"/>
    <w:link w:val="LI-BodyTextNote"/>
    <w:rsid w:val="00A43FB6"/>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A43FB6"/>
    <w:rPr>
      <w:sz w:val="16"/>
      <w:szCs w:val="16"/>
    </w:rPr>
  </w:style>
  <w:style w:type="paragraph" w:styleId="CommentText">
    <w:name w:val="annotation text"/>
    <w:basedOn w:val="Normal"/>
    <w:link w:val="CommentTextChar"/>
    <w:uiPriority w:val="99"/>
    <w:unhideWhenUsed/>
    <w:rsid w:val="00A43FB6"/>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A43FB6"/>
    <w:rPr>
      <w:rFonts w:ascii="Times New Roman" w:hAnsi="Times New Roman"/>
      <w:sz w:val="20"/>
      <w:szCs w:val="20"/>
    </w:rPr>
  </w:style>
  <w:style w:type="paragraph" w:customStyle="1" w:styleId="notetext">
    <w:name w:val="note(text)"/>
    <w:aliases w:val="n"/>
    <w:basedOn w:val="Normal"/>
    <w:link w:val="notetextChar"/>
    <w:rsid w:val="00A43FB6"/>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A43FB6"/>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A43FB6"/>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paragraphsub">
    <w:name w:val="paragraph(sub)"/>
    <w:aliases w:val="aa"/>
    <w:basedOn w:val="Normal"/>
    <w:rsid w:val="00A43FB6"/>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A43FB6"/>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Item">
    <w:name w:val="Item"/>
    <w:aliases w:val="i"/>
    <w:basedOn w:val="Normal"/>
    <w:next w:val="ItemHead"/>
    <w:rsid w:val="00A43FB6"/>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A43FB6"/>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A43FB6"/>
  </w:style>
  <w:style w:type="character" w:customStyle="1" w:styleId="CharDivText">
    <w:name w:val="CharDivText"/>
    <w:basedOn w:val="DefaultParagraphFont"/>
    <w:uiPriority w:val="1"/>
    <w:qFormat/>
    <w:rsid w:val="00A43FB6"/>
  </w:style>
  <w:style w:type="character" w:customStyle="1" w:styleId="paragraphChar">
    <w:name w:val="paragraph Char"/>
    <w:aliases w:val="a Char"/>
    <w:link w:val="paragraph"/>
    <w:rsid w:val="00A43FB6"/>
    <w:rPr>
      <w:rFonts w:ascii="Times New Roman" w:eastAsia="Times New Roman" w:hAnsi="Times New Roman" w:cs="Times New Roman"/>
      <w:szCs w:val="20"/>
      <w:lang w:eastAsia="en-AU"/>
    </w:rPr>
  </w:style>
  <w:style w:type="paragraph" w:customStyle="1" w:styleId="BodyNum">
    <w:name w:val="BodyNum"/>
    <w:aliases w:val="b1"/>
    <w:basedOn w:val="Normal"/>
    <w:rsid w:val="00A43FB6"/>
    <w:pPr>
      <w:numPr>
        <w:numId w:val="3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A43FB6"/>
    <w:pPr>
      <w:numPr>
        <w:ilvl w:val="1"/>
        <w:numId w:val="3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A43FB6"/>
    <w:pPr>
      <w:numPr>
        <w:ilvl w:val="2"/>
        <w:numId w:val="3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A43FB6"/>
    <w:pPr>
      <w:numPr>
        <w:ilvl w:val="3"/>
        <w:numId w:val="3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A43FB6"/>
    <w:pPr>
      <w:numPr>
        <w:numId w:val="36"/>
      </w:numPr>
    </w:pPr>
  </w:style>
  <w:style w:type="paragraph" w:customStyle="1" w:styleId="Default">
    <w:name w:val="Default"/>
    <w:rsid w:val="00A43FB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43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FB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53284"/>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553284"/>
    <w:rPr>
      <w:rFonts w:ascii="Times New Roman" w:hAnsi="Times New Roman"/>
      <w:b/>
      <w:bCs/>
      <w:sz w:val="20"/>
      <w:szCs w:val="20"/>
    </w:rPr>
  </w:style>
  <w:style w:type="paragraph" w:customStyle="1" w:styleId="ACMABodyText">
    <w:name w:val="ACMA Body Text"/>
    <w:rsid w:val="00437B57"/>
    <w:pPr>
      <w:suppressAutoHyphens/>
      <w:snapToGrid w:val="0"/>
      <w:spacing w:before="80" w:after="120" w:line="280" w:lineRule="atLeast"/>
    </w:pPr>
    <w:rPr>
      <w:rFonts w:ascii="Times New Roman" w:eastAsia="Times New Roman" w:hAnsi="Times New Roman" w:cs="Times New Roman"/>
      <w:sz w:val="24"/>
      <w:szCs w:val="20"/>
    </w:rPr>
  </w:style>
  <w:style w:type="paragraph" w:customStyle="1" w:styleId="notetext0">
    <w:name w:val="notetext"/>
    <w:basedOn w:val="Normal"/>
    <w:rsid w:val="006F2B2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heading">
    <w:name w:val="tableheading"/>
    <w:basedOn w:val="Normal"/>
    <w:rsid w:val="006F2B2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text">
    <w:name w:val="tabletext"/>
    <w:basedOn w:val="Normal"/>
    <w:rsid w:val="006F2B2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amschtext">
    <w:name w:val="charamschtext"/>
    <w:basedOn w:val="DefaultParagraphFont"/>
    <w:rsid w:val="00450B83"/>
  </w:style>
  <w:style w:type="paragraph" w:customStyle="1" w:styleId="hr">
    <w:name w:val="hr"/>
    <w:basedOn w:val="Normal"/>
    <w:rsid w:val="0038139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381391"/>
  </w:style>
  <w:style w:type="paragraph" w:customStyle="1" w:styleId="r1">
    <w:name w:val="r1"/>
    <w:basedOn w:val="Normal"/>
    <w:rsid w:val="0038139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9F346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colhead">
    <w:name w:val="tablecolhead"/>
    <w:basedOn w:val="Normal"/>
    <w:rsid w:val="00A4057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chPTNo">
    <w:name w:val="CharSchPTNo"/>
    <w:basedOn w:val="DefaultParagraphFont"/>
    <w:rsid w:val="00FC0B31"/>
  </w:style>
  <w:style w:type="character" w:customStyle="1" w:styleId="CharSchPTText">
    <w:name w:val="CharSchPTText"/>
    <w:basedOn w:val="DefaultParagraphFont"/>
    <w:rsid w:val="00FC0B31"/>
  </w:style>
  <w:style w:type="paragraph" w:customStyle="1" w:styleId="Schedulepart">
    <w:name w:val="Schedule part"/>
    <w:basedOn w:val="Normal"/>
    <w:rsid w:val="00FC0B31"/>
    <w:pPr>
      <w:keepNext/>
      <w:keepLines/>
      <w:spacing w:before="360" w:after="0" w:line="240" w:lineRule="auto"/>
      <w:ind w:left="1559" w:hanging="1559"/>
    </w:pPr>
    <w:rPr>
      <w:rFonts w:ascii="Arial" w:eastAsia="Times New Roman" w:hAnsi="Arial" w:cs="Times New Roman"/>
      <w:b/>
      <w:sz w:val="28"/>
      <w:szCs w:val="24"/>
    </w:rPr>
  </w:style>
  <w:style w:type="paragraph" w:customStyle="1" w:styleId="TableColHead0">
    <w:name w:val="TableColHead"/>
    <w:basedOn w:val="Normal"/>
    <w:rsid w:val="00FC0B31"/>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FC0B31"/>
    <w:pPr>
      <w:spacing w:before="60" w:after="60" w:line="240" w:lineRule="exact"/>
    </w:pPr>
    <w:rPr>
      <w:rFonts w:ascii="Times New Roman" w:eastAsia="Times New Roman" w:hAnsi="Times New Roman" w:cs="Times New Roman"/>
      <w:szCs w:val="24"/>
    </w:rPr>
  </w:style>
  <w:style w:type="character" w:customStyle="1" w:styleId="UnresolvedMention">
    <w:name w:val="Unresolved Mention"/>
    <w:basedOn w:val="DefaultParagraphFont"/>
    <w:uiPriority w:val="99"/>
    <w:semiHidden/>
    <w:unhideWhenUsed/>
    <w:rsid w:val="00E370C1"/>
    <w:rPr>
      <w:color w:val="605E5C"/>
      <w:shd w:val="clear" w:color="auto" w:fill="E1DFDD"/>
    </w:rPr>
  </w:style>
  <w:style w:type="character" w:styleId="FollowedHyperlink">
    <w:name w:val="FollowedHyperlink"/>
    <w:basedOn w:val="DefaultParagraphFont"/>
    <w:uiPriority w:val="99"/>
    <w:semiHidden/>
    <w:unhideWhenUsed/>
    <w:rsid w:val="00AE6812"/>
    <w:rPr>
      <w:color w:val="954F72" w:themeColor="followedHyperlink"/>
      <w:u w:val="single"/>
    </w:rPr>
  </w:style>
  <w:style w:type="paragraph" w:customStyle="1" w:styleId="P10">
    <w:name w:val="P1"/>
    <w:aliases w:val="(a)"/>
    <w:basedOn w:val="Normal"/>
    <w:rsid w:val="00484619"/>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R10">
    <w:name w:val="R1"/>
    <w:aliases w:val="1. or 1.(1)"/>
    <w:basedOn w:val="Normal"/>
    <w:next w:val="Normal"/>
    <w:rsid w:val="00484619"/>
    <w:pPr>
      <w:keepLines/>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0274">
      <w:bodyDiv w:val="1"/>
      <w:marLeft w:val="0"/>
      <w:marRight w:val="0"/>
      <w:marTop w:val="0"/>
      <w:marBottom w:val="0"/>
      <w:divBdr>
        <w:top w:val="none" w:sz="0" w:space="0" w:color="auto"/>
        <w:left w:val="none" w:sz="0" w:space="0" w:color="auto"/>
        <w:bottom w:val="none" w:sz="0" w:space="0" w:color="auto"/>
        <w:right w:val="none" w:sz="0" w:space="0" w:color="auto"/>
      </w:divBdr>
    </w:div>
    <w:div w:id="142238001">
      <w:bodyDiv w:val="1"/>
      <w:marLeft w:val="0"/>
      <w:marRight w:val="0"/>
      <w:marTop w:val="0"/>
      <w:marBottom w:val="0"/>
      <w:divBdr>
        <w:top w:val="none" w:sz="0" w:space="0" w:color="auto"/>
        <w:left w:val="none" w:sz="0" w:space="0" w:color="auto"/>
        <w:bottom w:val="none" w:sz="0" w:space="0" w:color="auto"/>
        <w:right w:val="none" w:sz="0" w:space="0" w:color="auto"/>
      </w:divBdr>
      <w:divsChild>
        <w:div w:id="1818493338">
          <w:marLeft w:val="0"/>
          <w:marRight w:val="0"/>
          <w:marTop w:val="0"/>
          <w:marBottom w:val="0"/>
          <w:divBdr>
            <w:top w:val="none" w:sz="0" w:space="0" w:color="auto"/>
            <w:left w:val="none" w:sz="0" w:space="0" w:color="auto"/>
            <w:bottom w:val="none" w:sz="0" w:space="0" w:color="auto"/>
            <w:right w:val="none" w:sz="0" w:space="0" w:color="auto"/>
          </w:divBdr>
          <w:divsChild>
            <w:div w:id="1516535396">
              <w:marLeft w:val="0"/>
              <w:marRight w:val="0"/>
              <w:marTop w:val="0"/>
              <w:marBottom w:val="0"/>
              <w:divBdr>
                <w:top w:val="none" w:sz="0" w:space="0" w:color="auto"/>
                <w:left w:val="none" w:sz="0" w:space="0" w:color="auto"/>
                <w:bottom w:val="none" w:sz="0" w:space="0" w:color="auto"/>
                <w:right w:val="none" w:sz="0" w:space="0" w:color="auto"/>
              </w:divBdr>
              <w:divsChild>
                <w:div w:id="529998652">
                  <w:marLeft w:val="0"/>
                  <w:marRight w:val="0"/>
                  <w:marTop w:val="0"/>
                  <w:marBottom w:val="0"/>
                  <w:divBdr>
                    <w:top w:val="none" w:sz="0" w:space="0" w:color="auto"/>
                    <w:left w:val="none" w:sz="0" w:space="0" w:color="auto"/>
                    <w:bottom w:val="none" w:sz="0" w:space="0" w:color="auto"/>
                    <w:right w:val="none" w:sz="0" w:space="0" w:color="auto"/>
                  </w:divBdr>
                  <w:divsChild>
                    <w:div w:id="1065446188">
                      <w:marLeft w:val="0"/>
                      <w:marRight w:val="0"/>
                      <w:marTop w:val="0"/>
                      <w:marBottom w:val="0"/>
                      <w:divBdr>
                        <w:top w:val="none" w:sz="0" w:space="0" w:color="auto"/>
                        <w:left w:val="none" w:sz="0" w:space="0" w:color="auto"/>
                        <w:bottom w:val="none" w:sz="0" w:space="0" w:color="auto"/>
                        <w:right w:val="none" w:sz="0" w:space="0" w:color="auto"/>
                      </w:divBdr>
                      <w:divsChild>
                        <w:div w:id="830103824">
                          <w:marLeft w:val="0"/>
                          <w:marRight w:val="0"/>
                          <w:marTop w:val="0"/>
                          <w:marBottom w:val="0"/>
                          <w:divBdr>
                            <w:top w:val="none" w:sz="0" w:space="0" w:color="auto"/>
                            <w:left w:val="none" w:sz="0" w:space="0" w:color="auto"/>
                            <w:bottom w:val="none" w:sz="0" w:space="0" w:color="auto"/>
                            <w:right w:val="none" w:sz="0" w:space="0" w:color="auto"/>
                          </w:divBdr>
                          <w:divsChild>
                            <w:div w:id="1905409300">
                              <w:marLeft w:val="0"/>
                              <w:marRight w:val="0"/>
                              <w:marTop w:val="0"/>
                              <w:marBottom w:val="0"/>
                              <w:divBdr>
                                <w:top w:val="none" w:sz="0" w:space="0" w:color="auto"/>
                                <w:left w:val="none" w:sz="0" w:space="0" w:color="auto"/>
                                <w:bottom w:val="none" w:sz="0" w:space="0" w:color="auto"/>
                                <w:right w:val="none" w:sz="0" w:space="0" w:color="auto"/>
                              </w:divBdr>
                              <w:divsChild>
                                <w:div w:id="1963530571">
                                  <w:marLeft w:val="0"/>
                                  <w:marRight w:val="0"/>
                                  <w:marTop w:val="0"/>
                                  <w:marBottom w:val="0"/>
                                  <w:divBdr>
                                    <w:top w:val="none" w:sz="0" w:space="0" w:color="auto"/>
                                    <w:left w:val="none" w:sz="0" w:space="0" w:color="auto"/>
                                    <w:bottom w:val="none" w:sz="0" w:space="0" w:color="auto"/>
                                    <w:right w:val="none" w:sz="0" w:space="0" w:color="auto"/>
                                  </w:divBdr>
                                  <w:divsChild>
                                    <w:div w:id="2005811881">
                                      <w:marLeft w:val="0"/>
                                      <w:marRight w:val="0"/>
                                      <w:marTop w:val="0"/>
                                      <w:marBottom w:val="0"/>
                                      <w:divBdr>
                                        <w:top w:val="none" w:sz="0" w:space="0" w:color="auto"/>
                                        <w:left w:val="none" w:sz="0" w:space="0" w:color="auto"/>
                                        <w:bottom w:val="none" w:sz="0" w:space="0" w:color="auto"/>
                                        <w:right w:val="none" w:sz="0" w:space="0" w:color="auto"/>
                                      </w:divBdr>
                                      <w:divsChild>
                                        <w:div w:id="1343511848">
                                          <w:marLeft w:val="0"/>
                                          <w:marRight w:val="0"/>
                                          <w:marTop w:val="0"/>
                                          <w:marBottom w:val="0"/>
                                          <w:divBdr>
                                            <w:top w:val="none" w:sz="0" w:space="0" w:color="auto"/>
                                            <w:left w:val="none" w:sz="0" w:space="0" w:color="auto"/>
                                            <w:bottom w:val="none" w:sz="0" w:space="0" w:color="auto"/>
                                            <w:right w:val="none" w:sz="0" w:space="0" w:color="auto"/>
                                          </w:divBdr>
                                          <w:divsChild>
                                            <w:div w:id="592471383">
                                              <w:marLeft w:val="0"/>
                                              <w:marRight w:val="0"/>
                                              <w:marTop w:val="0"/>
                                              <w:marBottom w:val="0"/>
                                              <w:divBdr>
                                                <w:top w:val="none" w:sz="0" w:space="0" w:color="auto"/>
                                                <w:left w:val="none" w:sz="0" w:space="0" w:color="auto"/>
                                                <w:bottom w:val="none" w:sz="0" w:space="0" w:color="auto"/>
                                                <w:right w:val="none" w:sz="0" w:space="0" w:color="auto"/>
                                              </w:divBdr>
                                              <w:divsChild>
                                                <w:div w:id="1339499457">
                                                  <w:marLeft w:val="0"/>
                                                  <w:marRight w:val="0"/>
                                                  <w:marTop w:val="0"/>
                                                  <w:marBottom w:val="0"/>
                                                  <w:divBdr>
                                                    <w:top w:val="none" w:sz="0" w:space="0" w:color="auto"/>
                                                    <w:left w:val="none" w:sz="0" w:space="0" w:color="auto"/>
                                                    <w:bottom w:val="none" w:sz="0" w:space="0" w:color="auto"/>
                                                    <w:right w:val="none" w:sz="0" w:space="0" w:color="auto"/>
                                                  </w:divBdr>
                                                  <w:divsChild>
                                                    <w:div w:id="1127504067">
                                                      <w:marLeft w:val="0"/>
                                                      <w:marRight w:val="0"/>
                                                      <w:marTop w:val="0"/>
                                                      <w:marBottom w:val="0"/>
                                                      <w:divBdr>
                                                        <w:top w:val="none" w:sz="0" w:space="0" w:color="auto"/>
                                                        <w:left w:val="none" w:sz="0" w:space="0" w:color="auto"/>
                                                        <w:bottom w:val="none" w:sz="0" w:space="0" w:color="auto"/>
                                                        <w:right w:val="none" w:sz="0" w:space="0" w:color="auto"/>
                                                      </w:divBdr>
                                                      <w:divsChild>
                                                        <w:div w:id="24329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0040751">
      <w:bodyDiv w:val="1"/>
      <w:marLeft w:val="0"/>
      <w:marRight w:val="0"/>
      <w:marTop w:val="0"/>
      <w:marBottom w:val="0"/>
      <w:divBdr>
        <w:top w:val="none" w:sz="0" w:space="0" w:color="auto"/>
        <w:left w:val="none" w:sz="0" w:space="0" w:color="auto"/>
        <w:bottom w:val="none" w:sz="0" w:space="0" w:color="auto"/>
        <w:right w:val="none" w:sz="0" w:space="0" w:color="auto"/>
      </w:divBdr>
    </w:div>
    <w:div w:id="321276590">
      <w:bodyDiv w:val="1"/>
      <w:marLeft w:val="0"/>
      <w:marRight w:val="0"/>
      <w:marTop w:val="0"/>
      <w:marBottom w:val="0"/>
      <w:divBdr>
        <w:top w:val="none" w:sz="0" w:space="0" w:color="auto"/>
        <w:left w:val="none" w:sz="0" w:space="0" w:color="auto"/>
        <w:bottom w:val="none" w:sz="0" w:space="0" w:color="auto"/>
        <w:right w:val="none" w:sz="0" w:space="0" w:color="auto"/>
      </w:divBdr>
      <w:divsChild>
        <w:div w:id="12655008">
          <w:marLeft w:val="0"/>
          <w:marRight w:val="0"/>
          <w:marTop w:val="0"/>
          <w:marBottom w:val="0"/>
          <w:divBdr>
            <w:top w:val="none" w:sz="0" w:space="0" w:color="auto"/>
            <w:left w:val="none" w:sz="0" w:space="0" w:color="auto"/>
            <w:bottom w:val="none" w:sz="0" w:space="0" w:color="auto"/>
            <w:right w:val="none" w:sz="0" w:space="0" w:color="auto"/>
          </w:divBdr>
          <w:divsChild>
            <w:div w:id="713625791">
              <w:marLeft w:val="0"/>
              <w:marRight w:val="0"/>
              <w:marTop w:val="0"/>
              <w:marBottom w:val="0"/>
              <w:divBdr>
                <w:top w:val="none" w:sz="0" w:space="0" w:color="auto"/>
                <w:left w:val="none" w:sz="0" w:space="0" w:color="auto"/>
                <w:bottom w:val="none" w:sz="0" w:space="0" w:color="auto"/>
                <w:right w:val="none" w:sz="0" w:space="0" w:color="auto"/>
              </w:divBdr>
              <w:divsChild>
                <w:div w:id="957755276">
                  <w:marLeft w:val="0"/>
                  <w:marRight w:val="0"/>
                  <w:marTop w:val="0"/>
                  <w:marBottom w:val="0"/>
                  <w:divBdr>
                    <w:top w:val="none" w:sz="0" w:space="0" w:color="auto"/>
                    <w:left w:val="none" w:sz="0" w:space="0" w:color="auto"/>
                    <w:bottom w:val="none" w:sz="0" w:space="0" w:color="auto"/>
                    <w:right w:val="none" w:sz="0" w:space="0" w:color="auto"/>
                  </w:divBdr>
                  <w:divsChild>
                    <w:div w:id="1459487799">
                      <w:marLeft w:val="0"/>
                      <w:marRight w:val="0"/>
                      <w:marTop w:val="0"/>
                      <w:marBottom w:val="0"/>
                      <w:divBdr>
                        <w:top w:val="none" w:sz="0" w:space="0" w:color="auto"/>
                        <w:left w:val="none" w:sz="0" w:space="0" w:color="auto"/>
                        <w:bottom w:val="none" w:sz="0" w:space="0" w:color="auto"/>
                        <w:right w:val="none" w:sz="0" w:space="0" w:color="auto"/>
                      </w:divBdr>
                      <w:divsChild>
                        <w:div w:id="1165822652">
                          <w:marLeft w:val="0"/>
                          <w:marRight w:val="0"/>
                          <w:marTop w:val="0"/>
                          <w:marBottom w:val="0"/>
                          <w:divBdr>
                            <w:top w:val="none" w:sz="0" w:space="0" w:color="auto"/>
                            <w:left w:val="none" w:sz="0" w:space="0" w:color="auto"/>
                            <w:bottom w:val="none" w:sz="0" w:space="0" w:color="auto"/>
                            <w:right w:val="none" w:sz="0" w:space="0" w:color="auto"/>
                          </w:divBdr>
                          <w:divsChild>
                            <w:div w:id="14113550">
                              <w:marLeft w:val="0"/>
                              <w:marRight w:val="0"/>
                              <w:marTop w:val="0"/>
                              <w:marBottom w:val="0"/>
                              <w:divBdr>
                                <w:top w:val="none" w:sz="0" w:space="0" w:color="auto"/>
                                <w:left w:val="none" w:sz="0" w:space="0" w:color="auto"/>
                                <w:bottom w:val="none" w:sz="0" w:space="0" w:color="auto"/>
                                <w:right w:val="none" w:sz="0" w:space="0" w:color="auto"/>
                              </w:divBdr>
                              <w:divsChild>
                                <w:div w:id="1711951791">
                                  <w:marLeft w:val="0"/>
                                  <w:marRight w:val="0"/>
                                  <w:marTop w:val="0"/>
                                  <w:marBottom w:val="0"/>
                                  <w:divBdr>
                                    <w:top w:val="none" w:sz="0" w:space="0" w:color="auto"/>
                                    <w:left w:val="none" w:sz="0" w:space="0" w:color="auto"/>
                                    <w:bottom w:val="none" w:sz="0" w:space="0" w:color="auto"/>
                                    <w:right w:val="none" w:sz="0" w:space="0" w:color="auto"/>
                                  </w:divBdr>
                                  <w:divsChild>
                                    <w:div w:id="210457308">
                                      <w:marLeft w:val="0"/>
                                      <w:marRight w:val="0"/>
                                      <w:marTop w:val="0"/>
                                      <w:marBottom w:val="0"/>
                                      <w:divBdr>
                                        <w:top w:val="none" w:sz="0" w:space="0" w:color="auto"/>
                                        <w:left w:val="none" w:sz="0" w:space="0" w:color="auto"/>
                                        <w:bottom w:val="none" w:sz="0" w:space="0" w:color="auto"/>
                                        <w:right w:val="none" w:sz="0" w:space="0" w:color="auto"/>
                                      </w:divBdr>
                                      <w:divsChild>
                                        <w:div w:id="1727140442">
                                          <w:marLeft w:val="0"/>
                                          <w:marRight w:val="0"/>
                                          <w:marTop w:val="0"/>
                                          <w:marBottom w:val="0"/>
                                          <w:divBdr>
                                            <w:top w:val="none" w:sz="0" w:space="0" w:color="auto"/>
                                            <w:left w:val="none" w:sz="0" w:space="0" w:color="auto"/>
                                            <w:bottom w:val="none" w:sz="0" w:space="0" w:color="auto"/>
                                            <w:right w:val="none" w:sz="0" w:space="0" w:color="auto"/>
                                          </w:divBdr>
                                          <w:divsChild>
                                            <w:div w:id="1813332365">
                                              <w:marLeft w:val="0"/>
                                              <w:marRight w:val="0"/>
                                              <w:marTop w:val="0"/>
                                              <w:marBottom w:val="0"/>
                                              <w:divBdr>
                                                <w:top w:val="none" w:sz="0" w:space="0" w:color="auto"/>
                                                <w:left w:val="none" w:sz="0" w:space="0" w:color="auto"/>
                                                <w:bottom w:val="none" w:sz="0" w:space="0" w:color="auto"/>
                                                <w:right w:val="none" w:sz="0" w:space="0" w:color="auto"/>
                                              </w:divBdr>
                                              <w:divsChild>
                                                <w:div w:id="691298360">
                                                  <w:marLeft w:val="0"/>
                                                  <w:marRight w:val="0"/>
                                                  <w:marTop w:val="0"/>
                                                  <w:marBottom w:val="0"/>
                                                  <w:divBdr>
                                                    <w:top w:val="none" w:sz="0" w:space="0" w:color="auto"/>
                                                    <w:left w:val="none" w:sz="0" w:space="0" w:color="auto"/>
                                                    <w:bottom w:val="none" w:sz="0" w:space="0" w:color="auto"/>
                                                    <w:right w:val="none" w:sz="0" w:space="0" w:color="auto"/>
                                                  </w:divBdr>
                                                  <w:divsChild>
                                                    <w:div w:id="774518045">
                                                      <w:marLeft w:val="0"/>
                                                      <w:marRight w:val="0"/>
                                                      <w:marTop w:val="0"/>
                                                      <w:marBottom w:val="0"/>
                                                      <w:divBdr>
                                                        <w:top w:val="none" w:sz="0" w:space="0" w:color="auto"/>
                                                        <w:left w:val="none" w:sz="0" w:space="0" w:color="auto"/>
                                                        <w:bottom w:val="none" w:sz="0" w:space="0" w:color="auto"/>
                                                        <w:right w:val="none" w:sz="0" w:space="0" w:color="auto"/>
                                                      </w:divBdr>
                                                      <w:divsChild>
                                                        <w:div w:id="19033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4451515">
      <w:bodyDiv w:val="1"/>
      <w:marLeft w:val="0"/>
      <w:marRight w:val="0"/>
      <w:marTop w:val="0"/>
      <w:marBottom w:val="0"/>
      <w:divBdr>
        <w:top w:val="none" w:sz="0" w:space="0" w:color="auto"/>
        <w:left w:val="none" w:sz="0" w:space="0" w:color="auto"/>
        <w:bottom w:val="none" w:sz="0" w:space="0" w:color="auto"/>
        <w:right w:val="none" w:sz="0" w:space="0" w:color="auto"/>
      </w:divBdr>
    </w:div>
    <w:div w:id="693849288">
      <w:bodyDiv w:val="1"/>
      <w:marLeft w:val="0"/>
      <w:marRight w:val="0"/>
      <w:marTop w:val="0"/>
      <w:marBottom w:val="0"/>
      <w:divBdr>
        <w:top w:val="none" w:sz="0" w:space="0" w:color="auto"/>
        <w:left w:val="none" w:sz="0" w:space="0" w:color="auto"/>
        <w:bottom w:val="none" w:sz="0" w:space="0" w:color="auto"/>
        <w:right w:val="none" w:sz="0" w:space="0" w:color="auto"/>
      </w:divBdr>
      <w:divsChild>
        <w:div w:id="42801211">
          <w:marLeft w:val="0"/>
          <w:marRight w:val="0"/>
          <w:marTop w:val="0"/>
          <w:marBottom w:val="0"/>
          <w:divBdr>
            <w:top w:val="none" w:sz="0" w:space="0" w:color="auto"/>
            <w:left w:val="none" w:sz="0" w:space="0" w:color="auto"/>
            <w:bottom w:val="none" w:sz="0" w:space="0" w:color="auto"/>
            <w:right w:val="none" w:sz="0" w:space="0" w:color="auto"/>
          </w:divBdr>
          <w:divsChild>
            <w:div w:id="511070944">
              <w:marLeft w:val="0"/>
              <w:marRight w:val="0"/>
              <w:marTop w:val="0"/>
              <w:marBottom w:val="0"/>
              <w:divBdr>
                <w:top w:val="none" w:sz="0" w:space="0" w:color="auto"/>
                <w:left w:val="none" w:sz="0" w:space="0" w:color="auto"/>
                <w:bottom w:val="none" w:sz="0" w:space="0" w:color="auto"/>
                <w:right w:val="none" w:sz="0" w:space="0" w:color="auto"/>
              </w:divBdr>
              <w:divsChild>
                <w:div w:id="435949920">
                  <w:marLeft w:val="0"/>
                  <w:marRight w:val="0"/>
                  <w:marTop w:val="0"/>
                  <w:marBottom w:val="0"/>
                  <w:divBdr>
                    <w:top w:val="none" w:sz="0" w:space="0" w:color="auto"/>
                    <w:left w:val="none" w:sz="0" w:space="0" w:color="auto"/>
                    <w:bottom w:val="none" w:sz="0" w:space="0" w:color="auto"/>
                    <w:right w:val="none" w:sz="0" w:space="0" w:color="auto"/>
                  </w:divBdr>
                  <w:divsChild>
                    <w:div w:id="1381633185">
                      <w:marLeft w:val="0"/>
                      <w:marRight w:val="0"/>
                      <w:marTop w:val="0"/>
                      <w:marBottom w:val="0"/>
                      <w:divBdr>
                        <w:top w:val="none" w:sz="0" w:space="0" w:color="auto"/>
                        <w:left w:val="none" w:sz="0" w:space="0" w:color="auto"/>
                        <w:bottom w:val="none" w:sz="0" w:space="0" w:color="auto"/>
                        <w:right w:val="none" w:sz="0" w:space="0" w:color="auto"/>
                      </w:divBdr>
                      <w:divsChild>
                        <w:div w:id="546114346">
                          <w:marLeft w:val="0"/>
                          <w:marRight w:val="0"/>
                          <w:marTop w:val="0"/>
                          <w:marBottom w:val="0"/>
                          <w:divBdr>
                            <w:top w:val="none" w:sz="0" w:space="0" w:color="auto"/>
                            <w:left w:val="none" w:sz="0" w:space="0" w:color="auto"/>
                            <w:bottom w:val="none" w:sz="0" w:space="0" w:color="auto"/>
                            <w:right w:val="none" w:sz="0" w:space="0" w:color="auto"/>
                          </w:divBdr>
                          <w:divsChild>
                            <w:div w:id="878199490">
                              <w:marLeft w:val="0"/>
                              <w:marRight w:val="0"/>
                              <w:marTop w:val="0"/>
                              <w:marBottom w:val="0"/>
                              <w:divBdr>
                                <w:top w:val="none" w:sz="0" w:space="0" w:color="auto"/>
                                <w:left w:val="none" w:sz="0" w:space="0" w:color="auto"/>
                                <w:bottom w:val="none" w:sz="0" w:space="0" w:color="auto"/>
                                <w:right w:val="none" w:sz="0" w:space="0" w:color="auto"/>
                              </w:divBdr>
                              <w:divsChild>
                                <w:div w:id="1033386473">
                                  <w:marLeft w:val="0"/>
                                  <w:marRight w:val="0"/>
                                  <w:marTop w:val="0"/>
                                  <w:marBottom w:val="0"/>
                                  <w:divBdr>
                                    <w:top w:val="none" w:sz="0" w:space="0" w:color="auto"/>
                                    <w:left w:val="none" w:sz="0" w:space="0" w:color="auto"/>
                                    <w:bottom w:val="none" w:sz="0" w:space="0" w:color="auto"/>
                                    <w:right w:val="none" w:sz="0" w:space="0" w:color="auto"/>
                                  </w:divBdr>
                                  <w:divsChild>
                                    <w:div w:id="316803364">
                                      <w:marLeft w:val="0"/>
                                      <w:marRight w:val="0"/>
                                      <w:marTop w:val="0"/>
                                      <w:marBottom w:val="0"/>
                                      <w:divBdr>
                                        <w:top w:val="none" w:sz="0" w:space="0" w:color="auto"/>
                                        <w:left w:val="none" w:sz="0" w:space="0" w:color="auto"/>
                                        <w:bottom w:val="none" w:sz="0" w:space="0" w:color="auto"/>
                                        <w:right w:val="none" w:sz="0" w:space="0" w:color="auto"/>
                                      </w:divBdr>
                                      <w:divsChild>
                                        <w:div w:id="1269629686">
                                          <w:marLeft w:val="0"/>
                                          <w:marRight w:val="0"/>
                                          <w:marTop w:val="0"/>
                                          <w:marBottom w:val="0"/>
                                          <w:divBdr>
                                            <w:top w:val="none" w:sz="0" w:space="0" w:color="auto"/>
                                            <w:left w:val="none" w:sz="0" w:space="0" w:color="auto"/>
                                            <w:bottom w:val="none" w:sz="0" w:space="0" w:color="auto"/>
                                            <w:right w:val="none" w:sz="0" w:space="0" w:color="auto"/>
                                          </w:divBdr>
                                          <w:divsChild>
                                            <w:div w:id="6291498">
                                              <w:marLeft w:val="0"/>
                                              <w:marRight w:val="0"/>
                                              <w:marTop w:val="0"/>
                                              <w:marBottom w:val="0"/>
                                              <w:divBdr>
                                                <w:top w:val="none" w:sz="0" w:space="0" w:color="auto"/>
                                                <w:left w:val="none" w:sz="0" w:space="0" w:color="auto"/>
                                                <w:bottom w:val="none" w:sz="0" w:space="0" w:color="auto"/>
                                                <w:right w:val="none" w:sz="0" w:space="0" w:color="auto"/>
                                              </w:divBdr>
                                              <w:divsChild>
                                                <w:div w:id="1624340799">
                                                  <w:marLeft w:val="0"/>
                                                  <w:marRight w:val="0"/>
                                                  <w:marTop w:val="0"/>
                                                  <w:marBottom w:val="0"/>
                                                  <w:divBdr>
                                                    <w:top w:val="none" w:sz="0" w:space="0" w:color="auto"/>
                                                    <w:left w:val="none" w:sz="0" w:space="0" w:color="auto"/>
                                                    <w:bottom w:val="none" w:sz="0" w:space="0" w:color="auto"/>
                                                    <w:right w:val="none" w:sz="0" w:space="0" w:color="auto"/>
                                                  </w:divBdr>
                                                  <w:divsChild>
                                                    <w:div w:id="1293827215">
                                                      <w:marLeft w:val="0"/>
                                                      <w:marRight w:val="0"/>
                                                      <w:marTop w:val="0"/>
                                                      <w:marBottom w:val="0"/>
                                                      <w:divBdr>
                                                        <w:top w:val="none" w:sz="0" w:space="0" w:color="auto"/>
                                                        <w:left w:val="none" w:sz="0" w:space="0" w:color="auto"/>
                                                        <w:bottom w:val="none" w:sz="0" w:space="0" w:color="auto"/>
                                                        <w:right w:val="none" w:sz="0" w:space="0" w:color="auto"/>
                                                      </w:divBdr>
                                                      <w:divsChild>
                                                        <w:div w:id="18882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4091418">
      <w:bodyDiv w:val="1"/>
      <w:marLeft w:val="0"/>
      <w:marRight w:val="0"/>
      <w:marTop w:val="0"/>
      <w:marBottom w:val="0"/>
      <w:divBdr>
        <w:top w:val="none" w:sz="0" w:space="0" w:color="auto"/>
        <w:left w:val="none" w:sz="0" w:space="0" w:color="auto"/>
        <w:bottom w:val="none" w:sz="0" w:space="0" w:color="auto"/>
        <w:right w:val="none" w:sz="0" w:space="0" w:color="auto"/>
      </w:divBdr>
    </w:div>
    <w:div w:id="776103842">
      <w:bodyDiv w:val="1"/>
      <w:marLeft w:val="0"/>
      <w:marRight w:val="0"/>
      <w:marTop w:val="0"/>
      <w:marBottom w:val="0"/>
      <w:divBdr>
        <w:top w:val="none" w:sz="0" w:space="0" w:color="auto"/>
        <w:left w:val="none" w:sz="0" w:space="0" w:color="auto"/>
        <w:bottom w:val="none" w:sz="0" w:space="0" w:color="auto"/>
        <w:right w:val="none" w:sz="0" w:space="0" w:color="auto"/>
      </w:divBdr>
      <w:divsChild>
        <w:div w:id="27294376">
          <w:marLeft w:val="0"/>
          <w:marRight w:val="0"/>
          <w:marTop w:val="0"/>
          <w:marBottom w:val="0"/>
          <w:divBdr>
            <w:top w:val="none" w:sz="0" w:space="0" w:color="auto"/>
            <w:left w:val="none" w:sz="0" w:space="0" w:color="auto"/>
            <w:bottom w:val="none" w:sz="0" w:space="0" w:color="auto"/>
            <w:right w:val="none" w:sz="0" w:space="0" w:color="auto"/>
          </w:divBdr>
          <w:divsChild>
            <w:div w:id="35661740">
              <w:marLeft w:val="0"/>
              <w:marRight w:val="0"/>
              <w:marTop w:val="0"/>
              <w:marBottom w:val="0"/>
              <w:divBdr>
                <w:top w:val="none" w:sz="0" w:space="0" w:color="auto"/>
                <w:left w:val="none" w:sz="0" w:space="0" w:color="auto"/>
                <w:bottom w:val="none" w:sz="0" w:space="0" w:color="auto"/>
                <w:right w:val="none" w:sz="0" w:space="0" w:color="auto"/>
              </w:divBdr>
              <w:divsChild>
                <w:div w:id="515311523">
                  <w:marLeft w:val="0"/>
                  <w:marRight w:val="0"/>
                  <w:marTop w:val="0"/>
                  <w:marBottom w:val="0"/>
                  <w:divBdr>
                    <w:top w:val="none" w:sz="0" w:space="0" w:color="auto"/>
                    <w:left w:val="none" w:sz="0" w:space="0" w:color="auto"/>
                    <w:bottom w:val="none" w:sz="0" w:space="0" w:color="auto"/>
                    <w:right w:val="none" w:sz="0" w:space="0" w:color="auto"/>
                  </w:divBdr>
                  <w:divsChild>
                    <w:div w:id="1085958612">
                      <w:marLeft w:val="0"/>
                      <w:marRight w:val="0"/>
                      <w:marTop w:val="0"/>
                      <w:marBottom w:val="0"/>
                      <w:divBdr>
                        <w:top w:val="none" w:sz="0" w:space="0" w:color="auto"/>
                        <w:left w:val="none" w:sz="0" w:space="0" w:color="auto"/>
                        <w:bottom w:val="none" w:sz="0" w:space="0" w:color="auto"/>
                        <w:right w:val="none" w:sz="0" w:space="0" w:color="auto"/>
                      </w:divBdr>
                      <w:divsChild>
                        <w:div w:id="169104491">
                          <w:marLeft w:val="0"/>
                          <w:marRight w:val="0"/>
                          <w:marTop w:val="0"/>
                          <w:marBottom w:val="0"/>
                          <w:divBdr>
                            <w:top w:val="none" w:sz="0" w:space="0" w:color="auto"/>
                            <w:left w:val="none" w:sz="0" w:space="0" w:color="auto"/>
                            <w:bottom w:val="none" w:sz="0" w:space="0" w:color="auto"/>
                            <w:right w:val="none" w:sz="0" w:space="0" w:color="auto"/>
                          </w:divBdr>
                          <w:divsChild>
                            <w:div w:id="286739171">
                              <w:marLeft w:val="0"/>
                              <w:marRight w:val="0"/>
                              <w:marTop w:val="0"/>
                              <w:marBottom w:val="0"/>
                              <w:divBdr>
                                <w:top w:val="none" w:sz="0" w:space="0" w:color="auto"/>
                                <w:left w:val="none" w:sz="0" w:space="0" w:color="auto"/>
                                <w:bottom w:val="none" w:sz="0" w:space="0" w:color="auto"/>
                                <w:right w:val="none" w:sz="0" w:space="0" w:color="auto"/>
                              </w:divBdr>
                              <w:divsChild>
                                <w:div w:id="363092852">
                                  <w:marLeft w:val="0"/>
                                  <w:marRight w:val="0"/>
                                  <w:marTop w:val="0"/>
                                  <w:marBottom w:val="0"/>
                                  <w:divBdr>
                                    <w:top w:val="none" w:sz="0" w:space="0" w:color="auto"/>
                                    <w:left w:val="none" w:sz="0" w:space="0" w:color="auto"/>
                                    <w:bottom w:val="none" w:sz="0" w:space="0" w:color="auto"/>
                                    <w:right w:val="none" w:sz="0" w:space="0" w:color="auto"/>
                                  </w:divBdr>
                                  <w:divsChild>
                                    <w:div w:id="277491018">
                                      <w:marLeft w:val="0"/>
                                      <w:marRight w:val="0"/>
                                      <w:marTop w:val="0"/>
                                      <w:marBottom w:val="0"/>
                                      <w:divBdr>
                                        <w:top w:val="none" w:sz="0" w:space="0" w:color="auto"/>
                                        <w:left w:val="none" w:sz="0" w:space="0" w:color="auto"/>
                                        <w:bottom w:val="none" w:sz="0" w:space="0" w:color="auto"/>
                                        <w:right w:val="none" w:sz="0" w:space="0" w:color="auto"/>
                                      </w:divBdr>
                                      <w:divsChild>
                                        <w:div w:id="294262599">
                                          <w:marLeft w:val="0"/>
                                          <w:marRight w:val="0"/>
                                          <w:marTop w:val="0"/>
                                          <w:marBottom w:val="0"/>
                                          <w:divBdr>
                                            <w:top w:val="none" w:sz="0" w:space="0" w:color="auto"/>
                                            <w:left w:val="none" w:sz="0" w:space="0" w:color="auto"/>
                                            <w:bottom w:val="none" w:sz="0" w:space="0" w:color="auto"/>
                                            <w:right w:val="none" w:sz="0" w:space="0" w:color="auto"/>
                                          </w:divBdr>
                                          <w:divsChild>
                                            <w:div w:id="1606501585">
                                              <w:marLeft w:val="0"/>
                                              <w:marRight w:val="0"/>
                                              <w:marTop w:val="0"/>
                                              <w:marBottom w:val="0"/>
                                              <w:divBdr>
                                                <w:top w:val="none" w:sz="0" w:space="0" w:color="auto"/>
                                                <w:left w:val="none" w:sz="0" w:space="0" w:color="auto"/>
                                                <w:bottom w:val="none" w:sz="0" w:space="0" w:color="auto"/>
                                                <w:right w:val="none" w:sz="0" w:space="0" w:color="auto"/>
                                              </w:divBdr>
                                              <w:divsChild>
                                                <w:div w:id="664668853">
                                                  <w:marLeft w:val="0"/>
                                                  <w:marRight w:val="0"/>
                                                  <w:marTop w:val="0"/>
                                                  <w:marBottom w:val="0"/>
                                                  <w:divBdr>
                                                    <w:top w:val="none" w:sz="0" w:space="0" w:color="auto"/>
                                                    <w:left w:val="none" w:sz="0" w:space="0" w:color="auto"/>
                                                    <w:bottom w:val="none" w:sz="0" w:space="0" w:color="auto"/>
                                                    <w:right w:val="none" w:sz="0" w:space="0" w:color="auto"/>
                                                  </w:divBdr>
                                                  <w:divsChild>
                                                    <w:div w:id="546379001">
                                                      <w:marLeft w:val="0"/>
                                                      <w:marRight w:val="0"/>
                                                      <w:marTop w:val="0"/>
                                                      <w:marBottom w:val="0"/>
                                                      <w:divBdr>
                                                        <w:top w:val="none" w:sz="0" w:space="0" w:color="auto"/>
                                                        <w:left w:val="none" w:sz="0" w:space="0" w:color="auto"/>
                                                        <w:bottom w:val="none" w:sz="0" w:space="0" w:color="auto"/>
                                                        <w:right w:val="none" w:sz="0" w:space="0" w:color="auto"/>
                                                      </w:divBdr>
                                                      <w:divsChild>
                                                        <w:div w:id="8245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5771995">
      <w:bodyDiv w:val="1"/>
      <w:marLeft w:val="0"/>
      <w:marRight w:val="0"/>
      <w:marTop w:val="0"/>
      <w:marBottom w:val="0"/>
      <w:divBdr>
        <w:top w:val="none" w:sz="0" w:space="0" w:color="auto"/>
        <w:left w:val="none" w:sz="0" w:space="0" w:color="auto"/>
        <w:bottom w:val="none" w:sz="0" w:space="0" w:color="auto"/>
        <w:right w:val="none" w:sz="0" w:space="0" w:color="auto"/>
      </w:divBdr>
    </w:div>
    <w:div w:id="1031150154">
      <w:bodyDiv w:val="1"/>
      <w:marLeft w:val="0"/>
      <w:marRight w:val="0"/>
      <w:marTop w:val="0"/>
      <w:marBottom w:val="0"/>
      <w:divBdr>
        <w:top w:val="none" w:sz="0" w:space="0" w:color="auto"/>
        <w:left w:val="none" w:sz="0" w:space="0" w:color="auto"/>
        <w:bottom w:val="none" w:sz="0" w:space="0" w:color="auto"/>
        <w:right w:val="none" w:sz="0" w:space="0" w:color="auto"/>
      </w:divBdr>
    </w:div>
    <w:div w:id="1126197343">
      <w:bodyDiv w:val="1"/>
      <w:marLeft w:val="0"/>
      <w:marRight w:val="0"/>
      <w:marTop w:val="0"/>
      <w:marBottom w:val="0"/>
      <w:divBdr>
        <w:top w:val="none" w:sz="0" w:space="0" w:color="auto"/>
        <w:left w:val="none" w:sz="0" w:space="0" w:color="auto"/>
        <w:bottom w:val="none" w:sz="0" w:space="0" w:color="auto"/>
        <w:right w:val="none" w:sz="0" w:space="0" w:color="auto"/>
      </w:divBdr>
      <w:divsChild>
        <w:div w:id="148837192">
          <w:marLeft w:val="0"/>
          <w:marRight w:val="0"/>
          <w:marTop w:val="0"/>
          <w:marBottom w:val="0"/>
          <w:divBdr>
            <w:top w:val="none" w:sz="0" w:space="0" w:color="auto"/>
            <w:left w:val="none" w:sz="0" w:space="0" w:color="auto"/>
            <w:bottom w:val="none" w:sz="0" w:space="0" w:color="auto"/>
            <w:right w:val="none" w:sz="0" w:space="0" w:color="auto"/>
          </w:divBdr>
          <w:divsChild>
            <w:div w:id="2039693313">
              <w:marLeft w:val="0"/>
              <w:marRight w:val="0"/>
              <w:marTop w:val="0"/>
              <w:marBottom w:val="0"/>
              <w:divBdr>
                <w:top w:val="none" w:sz="0" w:space="0" w:color="auto"/>
                <w:left w:val="none" w:sz="0" w:space="0" w:color="auto"/>
                <w:bottom w:val="none" w:sz="0" w:space="0" w:color="auto"/>
                <w:right w:val="none" w:sz="0" w:space="0" w:color="auto"/>
              </w:divBdr>
              <w:divsChild>
                <w:div w:id="1588032670">
                  <w:marLeft w:val="0"/>
                  <w:marRight w:val="0"/>
                  <w:marTop w:val="0"/>
                  <w:marBottom w:val="0"/>
                  <w:divBdr>
                    <w:top w:val="none" w:sz="0" w:space="0" w:color="auto"/>
                    <w:left w:val="none" w:sz="0" w:space="0" w:color="auto"/>
                    <w:bottom w:val="none" w:sz="0" w:space="0" w:color="auto"/>
                    <w:right w:val="none" w:sz="0" w:space="0" w:color="auto"/>
                  </w:divBdr>
                  <w:divsChild>
                    <w:div w:id="2097818616">
                      <w:marLeft w:val="0"/>
                      <w:marRight w:val="0"/>
                      <w:marTop w:val="0"/>
                      <w:marBottom w:val="0"/>
                      <w:divBdr>
                        <w:top w:val="none" w:sz="0" w:space="0" w:color="auto"/>
                        <w:left w:val="none" w:sz="0" w:space="0" w:color="auto"/>
                        <w:bottom w:val="none" w:sz="0" w:space="0" w:color="auto"/>
                        <w:right w:val="none" w:sz="0" w:space="0" w:color="auto"/>
                      </w:divBdr>
                      <w:divsChild>
                        <w:div w:id="846289332">
                          <w:marLeft w:val="0"/>
                          <w:marRight w:val="0"/>
                          <w:marTop w:val="0"/>
                          <w:marBottom w:val="0"/>
                          <w:divBdr>
                            <w:top w:val="none" w:sz="0" w:space="0" w:color="auto"/>
                            <w:left w:val="none" w:sz="0" w:space="0" w:color="auto"/>
                            <w:bottom w:val="none" w:sz="0" w:space="0" w:color="auto"/>
                            <w:right w:val="none" w:sz="0" w:space="0" w:color="auto"/>
                          </w:divBdr>
                          <w:divsChild>
                            <w:div w:id="1385057213">
                              <w:marLeft w:val="0"/>
                              <w:marRight w:val="0"/>
                              <w:marTop w:val="0"/>
                              <w:marBottom w:val="0"/>
                              <w:divBdr>
                                <w:top w:val="none" w:sz="0" w:space="0" w:color="auto"/>
                                <w:left w:val="none" w:sz="0" w:space="0" w:color="auto"/>
                                <w:bottom w:val="none" w:sz="0" w:space="0" w:color="auto"/>
                                <w:right w:val="none" w:sz="0" w:space="0" w:color="auto"/>
                              </w:divBdr>
                              <w:divsChild>
                                <w:div w:id="1172797254">
                                  <w:marLeft w:val="0"/>
                                  <w:marRight w:val="0"/>
                                  <w:marTop w:val="0"/>
                                  <w:marBottom w:val="0"/>
                                  <w:divBdr>
                                    <w:top w:val="none" w:sz="0" w:space="0" w:color="auto"/>
                                    <w:left w:val="none" w:sz="0" w:space="0" w:color="auto"/>
                                    <w:bottom w:val="none" w:sz="0" w:space="0" w:color="auto"/>
                                    <w:right w:val="none" w:sz="0" w:space="0" w:color="auto"/>
                                  </w:divBdr>
                                  <w:divsChild>
                                    <w:div w:id="1656882752">
                                      <w:marLeft w:val="0"/>
                                      <w:marRight w:val="0"/>
                                      <w:marTop w:val="0"/>
                                      <w:marBottom w:val="0"/>
                                      <w:divBdr>
                                        <w:top w:val="none" w:sz="0" w:space="0" w:color="auto"/>
                                        <w:left w:val="none" w:sz="0" w:space="0" w:color="auto"/>
                                        <w:bottom w:val="none" w:sz="0" w:space="0" w:color="auto"/>
                                        <w:right w:val="none" w:sz="0" w:space="0" w:color="auto"/>
                                      </w:divBdr>
                                      <w:divsChild>
                                        <w:div w:id="15274665">
                                          <w:marLeft w:val="0"/>
                                          <w:marRight w:val="0"/>
                                          <w:marTop w:val="0"/>
                                          <w:marBottom w:val="0"/>
                                          <w:divBdr>
                                            <w:top w:val="none" w:sz="0" w:space="0" w:color="auto"/>
                                            <w:left w:val="none" w:sz="0" w:space="0" w:color="auto"/>
                                            <w:bottom w:val="none" w:sz="0" w:space="0" w:color="auto"/>
                                            <w:right w:val="none" w:sz="0" w:space="0" w:color="auto"/>
                                          </w:divBdr>
                                          <w:divsChild>
                                            <w:div w:id="42868568">
                                              <w:marLeft w:val="0"/>
                                              <w:marRight w:val="0"/>
                                              <w:marTop w:val="0"/>
                                              <w:marBottom w:val="0"/>
                                              <w:divBdr>
                                                <w:top w:val="none" w:sz="0" w:space="0" w:color="auto"/>
                                                <w:left w:val="none" w:sz="0" w:space="0" w:color="auto"/>
                                                <w:bottom w:val="none" w:sz="0" w:space="0" w:color="auto"/>
                                                <w:right w:val="none" w:sz="0" w:space="0" w:color="auto"/>
                                              </w:divBdr>
                                              <w:divsChild>
                                                <w:div w:id="700203967">
                                                  <w:marLeft w:val="0"/>
                                                  <w:marRight w:val="0"/>
                                                  <w:marTop w:val="0"/>
                                                  <w:marBottom w:val="0"/>
                                                  <w:divBdr>
                                                    <w:top w:val="none" w:sz="0" w:space="0" w:color="auto"/>
                                                    <w:left w:val="none" w:sz="0" w:space="0" w:color="auto"/>
                                                    <w:bottom w:val="none" w:sz="0" w:space="0" w:color="auto"/>
                                                    <w:right w:val="none" w:sz="0" w:space="0" w:color="auto"/>
                                                  </w:divBdr>
                                                  <w:divsChild>
                                                    <w:div w:id="898593861">
                                                      <w:marLeft w:val="0"/>
                                                      <w:marRight w:val="0"/>
                                                      <w:marTop w:val="0"/>
                                                      <w:marBottom w:val="0"/>
                                                      <w:divBdr>
                                                        <w:top w:val="none" w:sz="0" w:space="0" w:color="auto"/>
                                                        <w:left w:val="none" w:sz="0" w:space="0" w:color="auto"/>
                                                        <w:bottom w:val="none" w:sz="0" w:space="0" w:color="auto"/>
                                                        <w:right w:val="none" w:sz="0" w:space="0" w:color="auto"/>
                                                      </w:divBdr>
                                                      <w:divsChild>
                                                        <w:div w:id="6557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6596766">
      <w:bodyDiv w:val="1"/>
      <w:marLeft w:val="0"/>
      <w:marRight w:val="0"/>
      <w:marTop w:val="0"/>
      <w:marBottom w:val="0"/>
      <w:divBdr>
        <w:top w:val="none" w:sz="0" w:space="0" w:color="auto"/>
        <w:left w:val="none" w:sz="0" w:space="0" w:color="auto"/>
        <w:bottom w:val="none" w:sz="0" w:space="0" w:color="auto"/>
        <w:right w:val="none" w:sz="0" w:space="0" w:color="auto"/>
      </w:divBdr>
      <w:divsChild>
        <w:div w:id="1398356184">
          <w:marLeft w:val="0"/>
          <w:marRight w:val="0"/>
          <w:marTop w:val="0"/>
          <w:marBottom w:val="0"/>
          <w:divBdr>
            <w:top w:val="none" w:sz="0" w:space="0" w:color="auto"/>
            <w:left w:val="none" w:sz="0" w:space="0" w:color="auto"/>
            <w:bottom w:val="none" w:sz="0" w:space="0" w:color="auto"/>
            <w:right w:val="none" w:sz="0" w:space="0" w:color="auto"/>
          </w:divBdr>
          <w:divsChild>
            <w:div w:id="876428424">
              <w:marLeft w:val="0"/>
              <w:marRight w:val="0"/>
              <w:marTop w:val="0"/>
              <w:marBottom w:val="0"/>
              <w:divBdr>
                <w:top w:val="none" w:sz="0" w:space="0" w:color="auto"/>
                <w:left w:val="none" w:sz="0" w:space="0" w:color="auto"/>
                <w:bottom w:val="none" w:sz="0" w:space="0" w:color="auto"/>
                <w:right w:val="none" w:sz="0" w:space="0" w:color="auto"/>
              </w:divBdr>
              <w:divsChild>
                <w:div w:id="768887468">
                  <w:marLeft w:val="0"/>
                  <w:marRight w:val="0"/>
                  <w:marTop w:val="0"/>
                  <w:marBottom w:val="0"/>
                  <w:divBdr>
                    <w:top w:val="none" w:sz="0" w:space="0" w:color="auto"/>
                    <w:left w:val="none" w:sz="0" w:space="0" w:color="auto"/>
                    <w:bottom w:val="none" w:sz="0" w:space="0" w:color="auto"/>
                    <w:right w:val="none" w:sz="0" w:space="0" w:color="auto"/>
                  </w:divBdr>
                  <w:divsChild>
                    <w:div w:id="1685520732">
                      <w:marLeft w:val="0"/>
                      <w:marRight w:val="0"/>
                      <w:marTop w:val="0"/>
                      <w:marBottom w:val="0"/>
                      <w:divBdr>
                        <w:top w:val="none" w:sz="0" w:space="0" w:color="auto"/>
                        <w:left w:val="none" w:sz="0" w:space="0" w:color="auto"/>
                        <w:bottom w:val="none" w:sz="0" w:space="0" w:color="auto"/>
                        <w:right w:val="none" w:sz="0" w:space="0" w:color="auto"/>
                      </w:divBdr>
                      <w:divsChild>
                        <w:div w:id="608199823">
                          <w:marLeft w:val="0"/>
                          <w:marRight w:val="0"/>
                          <w:marTop w:val="0"/>
                          <w:marBottom w:val="0"/>
                          <w:divBdr>
                            <w:top w:val="none" w:sz="0" w:space="0" w:color="auto"/>
                            <w:left w:val="none" w:sz="0" w:space="0" w:color="auto"/>
                            <w:bottom w:val="none" w:sz="0" w:space="0" w:color="auto"/>
                            <w:right w:val="none" w:sz="0" w:space="0" w:color="auto"/>
                          </w:divBdr>
                          <w:divsChild>
                            <w:div w:id="89279194">
                              <w:marLeft w:val="0"/>
                              <w:marRight w:val="0"/>
                              <w:marTop w:val="0"/>
                              <w:marBottom w:val="0"/>
                              <w:divBdr>
                                <w:top w:val="none" w:sz="0" w:space="0" w:color="auto"/>
                                <w:left w:val="none" w:sz="0" w:space="0" w:color="auto"/>
                                <w:bottom w:val="none" w:sz="0" w:space="0" w:color="auto"/>
                                <w:right w:val="none" w:sz="0" w:space="0" w:color="auto"/>
                              </w:divBdr>
                              <w:divsChild>
                                <w:div w:id="184564814">
                                  <w:marLeft w:val="0"/>
                                  <w:marRight w:val="0"/>
                                  <w:marTop w:val="0"/>
                                  <w:marBottom w:val="0"/>
                                  <w:divBdr>
                                    <w:top w:val="none" w:sz="0" w:space="0" w:color="auto"/>
                                    <w:left w:val="none" w:sz="0" w:space="0" w:color="auto"/>
                                    <w:bottom w:val="none" w:sz="0" w:space="0" w:color="auto"/>
                                    <w:right w:val="none" w:sz="0" w:space="0" w:color="auto"/>
                                  </w:divBdr>
                                  <w:divsChild>
                                    <w:div w:id="514343120">
                                      <w:marLeft w:val="0"/>
                                      <w:marRight w:val="0"/>
                                      <w:marTop w:val="0"/>
                                      <w:marBottom w:val="0"/>
                                      <w:divBdr>
                                        <w:top w:val="none" w:sz="0" w:space="0" w:color="auto"/>
                                        <w:left w:val="none" w:sz="0" w:space="0" w:color="auto"/>
                                        <w:bottom w:val="none" w:sz="0" w:space="0" w:color="auto"/>
                                        <w:right w:val="none" w:sz="0" w:space="0" w:color="auto"/>
                                      </w:divBdr>
                                      <w:divsChild>
                                        <w:div w:id="1997613470">
                                          <w:marLeft w:val="0"/>
                                          <w:marRight w:val="0"/>
                                          <w:marTop w:val="0"/>
                                          <w:marBottom w:val="0"/>
                                          <w:divBdr>
                                            <w:top w:val="none" w:sz="0" w:space="0" w:color="auto"/>
                                            <w:left w:val="none" w:sz="0" w:space="0" w:color="auto"/>
                                            <w:bottom w:val="none" w:sz="0" w:space="0" w:color="auto"/>
                                            <w:right w:val="none" w:sz="0" w:space="0" w:color="auto"/>
                                          </w:divBdr>
                                          <w:divsChild>
                                            <w:div w:id="599291895">
                                              <w:marLeft w:val="0"/>
                                              <w:marRight w:val="0"/>
                                              <w:marTop w:val="0"/>
                                              <w:marBottom w:val="0"/>
                                              <w:divBdr>
                                                <w:top w:val="none" w:sz="0" w:space="0" w:color="auto"/>
                                                <w:left w:val="none" w:sz="0" w:space="0" w:color="auto"/>
                                                <w:bottom w:val="none" w:sz="0" w:space="0" w:color="auto"/>
                                                <w:right w:val="none" w:sz="0" w:space="0" w:color="auto"/>
                                              </w:divBdr>
                                              <w:divsChild>
                                                <w:div w:id="885262738">
                                                  <w:marLeft w:val="0"/>
                                                  <w:marRight w:val="0"/>
                                                  <w:marTop w:val="0"/>
                                                  <w:marBottom w:val="0"/>
                                                  <w:divBdr>
                                                    <w:top w:val="none" w:sz="0" w:space="0" w:color="auto"/>
                                                    <w:left w:val="none" w:sz="0" w:space="0" w:color="auto"/>
                                                    <w:bottom w:val="none" w:sz="0" w:space="0" w:color="auto"/>
                                                    <w:right w:val="none" w:sz="0" w:space="0" w:color="auto"/>
                                                  </w:divBdr>
                                                  <w:divsChild>
                                                    <w:div w:id="874274113">
                                                      <w:marLeft w:val="0"/>
                                                      <w:marRight w:val="0"/>
                                                      <w:marTop w:val="0"/>
                                                      <w:marBottom w:val="0"/>
                                                      <w:divBdr>
                                                        <w:top w:val="none" w:sz="0" w:space="0" w:color="auto"/>
                                                        <w:left w:val="none" w:sz="0" w:space="0" w:color="auto"/>
                                                        <w:bottom w:val="none" w:sz="0" w:space="0" w:color="auto"/>
                                                        <w:right w:val="none" w:sz="0" w:space="0" w:color="auto"/>
                                                      </w:divBdr>
                                                      <w:divsChild>
                                                        <w:div w:id="17749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0797188">
      <w:bodyDiv w:val="1"/>
      <w:marLeft w:val="0"/>
      <w:marRight w:val="0"/>
      <w:marTop w:val="0"/>
      <w:marBottom w:val="0"/>
      <w:divBdr>
        <w:top w:val="none" w:sz="0" w:space="0" w:color="auto"/>
        <w:left w:val="none" w:sz="0" w:space="0" w:color="auto"/>
        <w:bottom w:val="none" w:sz="0" w:space="0" w:color="auto"/>
        <w:right w:val="none" w:sz="0" w:space="0" w:color="auto"/>
      </w:divBdr>
    </w:div>
    <w:div w:id="1481380470">
      <w:bodyDiv w:val="1"/>
      <w:marLeft w:val="0"/>
      <w:marRight w:val="0"/>
      <w:marTop w:val="0"/>
      <w:marBottom w:val="0"/>
      <w:divBdr>
        <w:top w:val="none" w:sz="0" w:space="0" w:color="auto"/>
        <w:left w:val="none" w:sz="0" w:space="0" w:color="auto"/>
        <w:bottom w:val="none" w:sz="0" w:space="0" w:color="auto"/>
        <w:right w:val="none" w:sz="0" w:space="0" w:color="auto"/>
      </w:divBdr>
    </w:div>
    <w:div w:id="1616668566">
      <w:bodyDiv w:val="1"/>
      <w:marLeft w:val="0"/>
      <w:marRight w:val="0"/>
      <w:marTop w:val="0"/>
      <w:marBottom w:val="0"/>
      <w:divBdr>
        <w:top w:val="none" w:sz="0" w:space="0" w:color="auto"/>
        <w:left w:val="none" w:sz="0" w:space="0" w:color="auto"/>
        <w:bottom w:val="none" w:sz="0" w:space="0" w:color="auto"/>
        <w:right w:val="none" w:sz="0" w:space="0" w:color="auto"/>
      </w:divBdr>
    </w:div>
    <w:div w:id="1717659920">
      <w:bodyDiv w:val="1"/>
      <w:marLeft w:val="0"/>
      <w:marRight w:val="0"/>
      <w:marTop w:val="0"/>
      <w:marBottom w:val="0"/>
      <w:divBdr>
        <w:top w:val="none" w:sz="0" w:space="0" w:color="auto"/>
        <w:left w:val="none" w:sz="0" w:space="0" w:color="auto"/>
        <w:bottom w:val="none" w:sz="0" w:space="0" w:color="auto"/>
        <w:right w:val="none" w:sz="0" w:space="0" w:color="auto"/>
      </w:divBdr>
    </w:div>
    <w:div w:id="1724475316">
      <w:bodyDiv w:val="1"/>
      <w:marLeft w:val="0"/>
      <w:marRight w:val="0"/>
      <w:marTop w:val="0"/>
      <w:marBottom w:val="0"/>
      <w:divBdr>
        <w:top w:val="none" w:sz="0" w:space="0" w:color="auto"/>
        <w:left w:val="none" w:sz="0" w:space="0" w:color="auto"/>
        <w:bottom w:val="none" w:sz="0" w:space="0" w:color="auto"/>
        <w:right w:val="none" w:sz="0" w:space="0" w:color="auto"/>
      </w:divBdr>
    </w:div>
    <w:div w:id="1790666337">
      <w:bodyDiv w:val="1"/>
      <w:marLeft w:val="0"/>
      <w:marRight w:val="0"/>
      <w:marTop w:val="0"/>
      <w:marBottom w:val="0"/>
      <w:divBdr>
        <w:top w:val="none" w:sz="0" w:space="0" w:color="auto"/>
        <w:left w:val="none" w:sz="0" w:space="0" w:color="auto"/>
        <w:bottom w:val="none" w:sz="0" w:space="0" w:color="auto"/>
        <w:right w:val="none" w:sz="0" w:space="0" w:color="auto"/>
      </w:divBdr>
    </w:div>
    <w:div w:id="1894005077">
      <w:bodyDiv w:val="1"/>
      <w:marLeft w:val="0"/>
      <w:marRight w:val="0"/>
      <w:marTop w:val="0"/>
      <w:marBottom w:val="0"/>
      <w:divBdr>
        <w:top w:val="none" w:sz="0" w:space="0" w:color="auto"/>
        <w:left w:val="none" w:sz="0" w:space="0" w:color="auto"/>
        <w:bottom w:val="none" w:sz="0" w:space="0" w:color="auto"/>
        <w:right w:val="none" w:sz="0" w:space="0" w:color="auto"/>
      </w:divBdr>
      <w:divsChild>
        <w:div w:id="537595528">
          <w:marLeft w:val="0"/>
          <w:marRight w:val="0"/>
          <w:marTop w:val="0"/>
          <w:marBottom w:val="0"/>
          <w:divBdr>
            <w:top w:val="none" w:sz="0" w:space="0" w:color="auto"/>
            <w:left w:val="none" w:sz="0" w:space="0" w:color="auto"/>
            <w:bottom w:val="none" w:sz="0" w:space="0" w:color="auto"/>
            <w:right w:val="none" w:sz="0" w:space="0" w:color="auto"/>
          </w:divBdr>
          <w:divsChild>
            <w:div w:id="1847093766">
              <w:marLeft w:val="0"/>
              <w:marRight w:val="0"/>
              <w:marTop w:val="0"/>
              <w:marBottom w:val="0"/>
              <w:divBdr>
                <w:top w:val="none" w:sz="0" w:space="0" w:color="auto"/>
                <w:left w:val="none" w:sz="0" w:space="0" w:color="auto"/>
                <w:bottom w:val="none" w:sz="0" w:space="0" w:color="auto"/>
                <w:right w:val="none" w:sz="0" w:space="0" w:color="auto"/>
              </w:divBdr>
              <w:divsChild>
                <w:div w:id="54397342">
                  <w:marLeft w:val="0"/>
                  <w:marRight w:val="0"/>
                  <w:marTop w:val="0"/>
                  <w:marBottom w:val="0"/>
                  <w:divBdr>
                    <w:top w:val="none" w:sz="0" w:space="0" w:color="auto"/>
                    <w:left w:val="none" w:sz="0" w:space="0" w:color="auto"/>
                    <w:bottom w:val="none" w:sz="0" w:space="0" w:color="auto"/>
                    <w:right w:val="none" w:sz="0" w:space="0" w:color="auto"/>
                  </w:divBdr>
                  <w:divsChild>
                    <w:div w:id="504177136">
                      <w:marLeft w:val="0"/>
                      <w:marRight w:val="0"/>
                      <w:marTop w:val="0"/>
                      <w:marBottom w:val="0"/>
                      <w:divBdr>
                        <w:top w:val="none" w:sz="0" w:space="0" w:color="auto"/>
                        <w:left w:val="none" w:sz="0" w:space="0" w:color="auto"/>
                        <w:bottom w:val="none" w:sz="0" w:space="0" w:color="auto"/>
                        <w:right w:val="none" w:sz="0" w:space="0" w:color="auto"/>
                      </w:divBdr>
                      <w:divsChild>
                        <w:div w:id="348993070">
                          <w:marLeft w:val="0"/>
                          <w:marRight w:val="0"/>
                          <w:marTop w:val="0"/>
                          <w:marBottom w:val="0"/>
                          <w:divBdr>
                            <w:top w:val="none" w:sz="0" w:space="0" w:color="auto"/>
                            <w:left w:val="none" w:sz="0" w:space="0" w:color="auto"/>
                            <w:bottom w:val="none" w:sz="0" w:space="0" w:color="auto"/>
                            <w:right w:val="none" w:sz="0" w:space="0" w:color="auto"/>
                          </w:divBdr>
                          <w:divsChild>
                            <w:div w:id="1820000927">
                              <w:marLeft w:val="0"/>
                              <w:marRight w:val="0"/>
                              <w:marTop w:val="0"/>
                              <w:marBottom w:val="0"/>
                              <w:divBdr>
                                <w:top w:val="none" w:sz="0" w:space="0" w:color="auto"/>
                                <w:left w:val="none" w:sz="0" w:space="0" w:color="auto"/>
                                <w:bottom w:val="none" w:sz="0" w:space="0" w:color="auto"/>
                                <w:right w:val="none" w:sz="0" w:space="0" w:color="auto"/>
                              </w:divBdr>
                              <w:divsChild>
                                <w:div w:id="842160454">
                                  <w:marLeft w:val="0"/>
                                  <w:marRight w:val="0"/>
                                  <w:marTop w:val="0"/>
                                  <w:marBottom w:val="0"/>
                                  <w:divBdr>
                                    <w:top w:val="none" w:sz="0" w:space="0" w:color="auto"/>
                                    <w:left w:val="none" w:sz="0" w:space="0" w:color="auto"/>
                                    <w:bottom w:val="none" w:sz="0" w:space="0" w:color="auto"/>
                                    <w:right w:val="none" w:sz="0" w:space="0" w:color="auto"/>
                                  </w:divBdr>
                                  <w:divsChild>
                                    <w:div w:id="1836653461">
                                      <w:marLeft w:val="0"/>
                                      <w:marRight w:val="0"/>
                                      <w:marTop w:val="0"/>
                                      <w:marBottom w:val="0"/>
                                      <w:divBdr>
                                        <w:top w:val="none" w:sz="0" w:space="0" w:color="auto"/>
                                        <w:left w:val="none" w:sz="0" w:space="0" w:color="auto"/>
                                        <w:bottom w:val="none" w:sz="0" w:space="0" w:color="auto"/>
                                        <w:right w:val="none" w:sz="0" w:space="0" w:color="auto"/>
                                      </w:divBdr>
                                      <w:divsChild>
                                        <w:div w:id="599794343">
                                          <w:marLeft w:val="0"/>
                                          <w:marRight w:val="0"/>
                                          <w:marTop w:val="0"/>
                                          <w:marBottom w:val="0"/>
                                          <w:divBdr>
                                            <w:top w:val="none" w:sz="0" w:space="0" w:color="auto"/>
                                            <w:left w:val="none" w:sz="0" w:space="0" w:color="auto"/>
                                            <w:bottom w:val="none" w:sz="0" w:space="0" w:color="auto"/>
                                            <w:right w:val="none" w:sz="0" w:space="0" w:color="auto"/>
                                          </w:divBdr>
                                          <w:divsChild>
                                            <w:div w:id="1926500084">
                                              <w:marLeft w:val="0"/>
                                              <w:marRight w:val="0"/>
                                              <w:marTop w:val="0"/>
                                              <w:marBottom w:val="0"/>
                                              <w:divBdr>
                                                <w:top w:val="none" w:sz="0" w:space="0" w:color="auto"/>
                                                <w:left w:val="none" w:sz="0" w:space="0" w:color="auto"/>
                                                <w:bottom w:val="none" w:sz="0" w:space="0" w:color="auto"/>
                                                <w:right w:val="none" w:sz="0" w:space="0" w:color="auto"/>
                                              </w:divBdr>
                                              <w:divsChild>
                                                <w:div w:id="1501191327">
                                                  <w:marLeft w:val="0"/>
                                                  <w:marRight w:val="0"/>
                                                  <w:marTop w:val="0"/>
                                                  <w:marBottom w:val="0"/>
                                                  <w:divBdr>
                                                    <w:top w:val="none" w:sz="0" w:space="0" w:color="auto"/>
                                                    <w:left w:val="none" w:sz="0" w:space="0" w:color="auto"/>
                                                    <w:bottom w:val="none" w:sz="0" w:space="0" w:color="auto"/>
                                                    <w:right w:val="none" w:sz="0" w:space="0" w:color="auto"/>
                                                  </w:divBdr>
                                                  <w:divsChild>
                                                    <w:div w:id="1578320172">
                                                      <w:marLeft w:val="0"/>
                                                      <w:marRight w:val="0"/>
                                                      <w:marTop w:val="0"/>
                                                      <w:marBottom w:val="0"/>
                                                      <w:divBdr>
                                                        <w:top w:val="none" w:sz="0" w:space="0" w:color="auto"/>
                                                        <w:left w:val="none" w:sz="0" w:space="0" w:color="auto"/>
                                                        <w:bottom w:val="none" w:sz="0" w:space="0" w:color="auto"/>
                                                        <w:right w:val="none" w:sz="0" w:space="0" w:color="auto"/>
                                                      </w:divBdr>
                                                      <w:divsChild>
                                                        <w:div w:id="3122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2272119">
      <w:bodyDiv w:val="1"/>
      <w:marLeft w:val="0"/>
      <w:marRight w:val="0"/>
      <w:marTop w:val="0"/>
      <w:marBottom w:val="0"/>
      <w:divBdr>
        <w:top w:val="none" w:sz="0" w:space="0" w:color="auto"/>
        <w:left w:val="none" w:sz="0" w:space="0" w:color="auto"/>
        <w:bottom w:val="none" w:sz="0" w:space="0" w:color="auto"/>
        <w:right w:val="none" w:sz="0" w:space="0" w:color="auto"/>
      </w:divBdr>
      <w:divsChild>
        <w:div w:id="1700814414">
          <w:marLeft w:val="0"/>
          <w:marRight w:val="0"/>
          <w:marTop w:val="0"/>
          <w:marBottom w:val="0"/>
          <w:divBdr>
            <w:top w:val="none" w:sz="0" w:space="0" w:color="auto"/>
            <w:left w:val="none" w:sz="0" w:space="0" w:color="auto"/>
            <w:bottom w:val="none" w:sz="0" w:space="0" w:color="auto"/>
            <w:right w:val="none" w:sz="0" w:space="0" w:color="auto"/>
          </w:divBdr>
          <w:divsChild>
            <w:div w:id="375352033">
              <w:marLeft w:val="0"/>
              <w:marRight w:val="0"/>
              <w:marTop w:val="0"/>
              <w:marBottom w:val="0"/>
              <w:divBdr>
                <w:top w:val="none" w:sz="0" w:space="0" w:color="auto"/>
                <w:left w:val="none" w:sz="0" w:space="0" w:color="auto"/>
                <w:bottom w:val="none" w:sz="0" w:space="0" w:color="auto"/>
                <w:right w:val="none" w:sz="0" w:space="0" w:color="auto"/>
              </w:divBdr>
              <w:divsChild>
                <w:div w:id="251160073">
                  <w:marLeft w:val="0"/>
                  <w:marRight w:val="0"/>
                  <w:marTop w:val="0"/>
                  <w:marBottom w:val="0"/>
                  <w:divBdr>
                    <w:top w:val="none" w:sz="0" w:space="0" w:color="auto"/>
                    <w:left w:val="none" w:sz="0" w:space="0" w:color="auto"/>
                    <w:bottom w:val="none" w:sz="0" w:space="0" w:color="auto"/>
                    <w:right w:val="none" w:sz="0" w:space="0" w:color="auto"/>
                  </w:divBdr>
                  <w:divsChild>
                    <w:div w:id="1299841381">
                      <w:marLeft w:val="0"/>
                      <w:marRight w:val="0"/>
                      <w:marTop w:val="0"/>
                      <w:marBottom w:val="0"/>
                      <w:divBdr>
                        <w:top w:val="none" w:sz="0" w:space="0" w:color="auto"/>
                        <w:left w:val="none" w:sz="0" w:space="0" w:color="auto"/>
                        <w:bottom w:val="none" w:sz="0" w:space="0" w:color="auto"/>
                        <w:right w:val="none" w:sz="0" w:space="0" w:color="auto"/>
                      </w:divBdr>
                      <w:divsChild>
                        <w:div w:id="2054111872">
                          <w:marLeft w:val="0"/>
                          <w:marRight w:val="0"/>
                          <w:marTop w:val="0"/>
                          <w:marBottom w:val="0"/>
                          <w:divBdr>
                            <w:top w:val="none" w:sz="0" w:space="0" w:color="auto"/>
                            <w:left w:val="none" w:sz="0" w:space="0" w:color="auto"/>
                            <w:bottom w:val="none" w:sz="0" w:space="0" w:color="auto"/>
                            <w:right w:val="none" w:sz="0" w:space="0" w:color="auto"/>
                          </w:divBdr>
                          <w:divsChild>
                            <w:div w:id="206913033">
                              <w:marLeft w:val="0"/>
                              <w:marRight w:val="0"/>
                              <w:marTop w:val="0"/>
                              <w:marBottom w:val="0"/>
                              <w:divBdr>
                                <w:top w:val="none" w:sz="0" w:space="0" w:color="auto"/>
                                <w:left w:val="none" w:sz="0" w:space="0" w:color="auto"/>
                                <w:bottom w:val="none" w:sz="0" w:space="0" w:color="auto"/>
                                <w:right w:val="none" w:sz="0" w:space="0" w:color="auto"/>
                              </w:divBdr>
                              <w:divsChild>
                                <w:div w:id="1740710831">
                                  <w:marLeft w:val="0"/>
                                  <w:marRight w:val="0"/>
                                  <w:marTop w:val="0"/>
                                  <w:marBottom w:val="0"/>
                                  <w:divBdr>
                                    <w:top w:val="none" w:sz="0" w:space="0" w:color="auto"/>
                                    <w:left w:val="none" w:sz="0" w:space="0" w:color="auto"/>
                                    <w:bottom w:val="none" w:sz="0" w:space="0" w:color="auto"/>
                                    <w:right w:val="none" w:sz="0" w:space="0" w:color="auto"/>
                                  </w:divBdr>
                                  <w:divsChild>
                                    <w:div w:id="442768255">
                                      <w:marLeft w:val="0"/>
                                      <w:marRight w:val="0"/>
                                      <w:marTop w:val="0"/>
                                      <w:marBottom w:val="0"/>
                                      <w:divBdr>
                                        <w:top w:val="none" w:sz="0" w:space="0" w:color="auto"/>
                                        <w:left w:val="none" w:sz="0" w:space="0" w:color="auto"/>
                                        <w:bottom w:val="none" w:sz="0" w:space="0" w:color="auto"/>
                                        <w:right w:val="none" w:sz="0" w:space="0" w:color="auto"/>
                                      </w:divBdr>
                                      <w:divsChild>
                                        <w:div w:id="1084884349">
                                          <w:marLeft w:val="0"/>
                                          <w:marRight w:val="0"/>
                                          <w:marTop w:val="0"/>
                                          <w:marBottom w:val="0"/>
                                          <w:divBdr>
                                            <w:top w:val="none" w:sz="0" w:space="0" w:color="auto"/>
                                            <w:left w:val="none" w:sz="0" w:space="0" w:color="auto"/>
                                            <w:bottom w:val="none" w:sz="0" w:space="0" w:color="auto"/>
                                            <w:right w:val="none" w:sz="0" w:space="0" w:color="auto"/>
                                          </w:divBdr>
                                          <w:divsChild>
                                            <w:div w:id="1445615644">
                                              <w:marLeft w:val="0"/>
                                              <w:marRight w:val="0"/>
                                              <w:marTop w:val="0"/>
                                              <w:marBottom w:val="0"/>
                                              <w:divBdr>
                                                <w:top w:val="none" w:sz="0" w:space="0" w:color="auto"/>
                                                <w:left w:val="none" w:sz="0" w:space="0" w:color="auto"/>
                                                <w:bottom w:val="none" w:sz="0" w:space="0" w:color="auto"/>
                                                <w:right w:val="none" w:sz="0" w:space="0" w:color="auto"/>
                                              </w:divBdr>
                                              <w:divsChild>
                                                <w:div w:id="1149905541">
                                                  <w:marLeft w:val="0"/>
                                                  <w:marRight w:val="0"/>
                                                  <w:marTop w:val="0"/>
                                                  <w:marBottom w:val="0"/>
                                                  <w:divBdr>
                                                    <w:top w:val="none" w:sz="0" w:space="0" w:color="auto"/>
                                                    <w:left w:val="none" w:sz="0" w:space="0" w:color="auto"/>
                                                    <w:bottom w:val="none" w:sz="0" w:space="0" w:color="auto"/>
                                                    <w:right w:val="none" w:sz="0" w:space="0" w:color="auto"/>
                                                  </w:divBdr>
                                                  <w:divsChild>
                                                    <w:div w:id="1667515218">
                                                      <w:marLeft w:val="0"/>
                                                      <w:marRight w:val="0"/>
                                                      <w:marTop w:val="0"/>
                                                      <w:marBottom w:val="0"/>
                                                      <w:divBdr>
                                                        <w:top w:val="none" w:sz="0" w:space="0" w:color="auto"/>
                                                        <w:left w:val="none" w:sz="0" w:space="0" w:color="auto"/>
                                                        <w:bottom w:val="none" w:sz="0" w:space="0" w:color="auto"/>
                                                        <w:right w:val="none" w:sz="0" w:space="0" w:color="auto"/>
                                                      </w:divBdr>
                                                      <w:divsChild>
                                                        <w:div w:id="165217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8922104">
      <w:bodyDiv w:val="1"/>
      <w:marLeft w:val="0"/>
      <w:marRight w:val="0"/>
      <w:marTop w:val="0"/>
      <w:marBottom w:val="0"/>
      <w:divBdr>
        <w:top w:val="none" w:sz="0" w:space="0" w:color="auto"/>
        <w:left w:val="none" w:sz="0" w:space="0" w:color="auto"/>
        <w:bottom w:val="none" w:sz="0" w:space="0" w:color="auto"/>
        <w:right w:val="none" w:sz="0" w:space="0" w:color="auto"/>
      </w:divBdr>
      <w:divsChild>
        <w:div w:id="353727452">
          <w:marLeft w:val="0"/>
          <w:marRight w:val="0"/>
          <w:marTop w:val="0"/>
          <w:marBottom w:val="0"/>
          <w:divBdr>
            <w:top w:val="none" w:sz="0" w:space="0" w:color="auto"/>
            <w:left w:val="none" w:sz="0" w:space="0" w:color="auto"/>
            <w:bottom w:val="none" w:sz="0" w:space="0" w:color="auto"/>
            <w:right w:val="none" w:sz="0" w:space="0" w:color="auto"/>
          </w:divBdr>
          <w:divsChild>
            <w:div w:id="1763212030">
              <w:marLeft w:val="0"/>
              <w:marRight w:val="0"/>
              <w:marTop w:val="0"/>
              <w:marBottom w:val="0"/>
              <w:divBdr>
                <w:top w:val="none" w:sz="0" w:space="0" w:color="auto"/>
                <w:left w:val="none" w:sz="0" w:space="0" w:color="auto"/>
                <w:bottom w:val="none" w:sz="0" w:space="0" w:color="auto"/>
                <w:right w:val="none" w:sz="0" w:space="0" w:color="auto"/>
              </w:divBdr>
              <w:divsChild>
                <w:div w:id="459424262">
                  <w:marLeft w:val="0"/>
                  <w:marRight w:val="0"/>
                  <w:marTop w:val="0"/>
                  <w:marBottom w:val="0"/>
                  <w:divBdr>
                    <w:top w:val="none" w:sz="0" w:space="0" w:color="auto"/>
                    <w:left w:val="none" w:sz="0" w:space="0" w:color="auto"/>
                    <w:bottom w:val="none" w:sz="0" w:space="0" w:color="auto"/>
                    <w:right w:val="none" w:sz="0" w:space="0" w:color="auto"/>
                  </w:divBdr>
                  <w:divsChild>
                    <w:div w:id="1243562733">
                      <w:marLeft w:val="0"/>
                      <w:marRight w:val="0"/>
                      <w:marTop w:val="0"/>
                      <w:marBottom w:val="0"/>
                      <w:divBdr>
                        <w:top w:val="none" w:sz="0" w:space="0" w:color="auto"/>
                        <w:left w:val="none" w:sz="0" w:space="0" w:color="auto"/>
                        <w:bottom w:val="none" w:sz="0" w:space="0" w:color="auto"/>
                        <w:right w:val="none" w:sz="0" w:space="0" w:color="auto"/>
                      </w:divBdr>
                      <w:divsChild>
                        <w:div w:id="1533106558">
                          <w:marLeft w:val="0"/>
                          <w:marRight w:val="0"/>
                          <w:marTop w:val="0"/>
                          <w:marBottom w:val="0"/>
                          <w:divBdr>
                            <w:top w:val="none" w:sz="0" w:space="0" w:color="auto"/>
                            <w:left w:val="none" w:sz="0" w:space="0" w:color="auto"/>
                            <w:bottom w:val="none" w:sz="0" w:space="0" w:color="auto"/>
                            <w:right w:val="none" w:sz="0" w:space="0" w:color="auto"/>
                          </w:divBdr>
                          <w:divsChild>
                            <w:div w:id="1852529576">
                              <w:marLeft w:val="0"/>
                              <w:marRight w:val="0"/>
                              <w:marTop w:val="0"/>
                              <w:marBottom w:val="0"/>
                              <w:divBdr>
                                <w:top w:val="none" w:sz="0" w:space="0" w:color="auto"/>
                                <w:left w:val="none" w:sz="0" w:space="0" w:color="auto"/>
                                <w:bottom w:val="none" w:sz="0" w:space="0" w:color="auto"/>
                                <w:right w:val="none" w:sz="0" w:space="0" w:color="auto"/>
                              </w:divBdr>
                              <w:divsChild>
                                <w:div w:id="2124571407">
                                  <w:marLeft w:val="0"/>
                                  <w:marRight w:val="0"/>
                                  <w:marTop w:val="0"/>
                                  <w:marBottom w:val="0"/>
                                  <w:divBdr>
                                    <w:top w:val="none" w:sz="0" w:space="0" w:color="auto"/>
                                    <w:left w:val="none" w:sz="0" w:space="0" w:color="auto"/>
                                    <w:bottom w:val="none" w:sz="0" w:space="0" w:color="auto"/>
                                    <w:right w:val="none" w:sz="0" w:space="0" w:color="auto"/>
                                  </w:divBdr>
                                  <w:divsChild>
                                    <w:div w:id="1802184727">
                                      <w:marLeft w:val="0"/>
                                      <w:marRight w:val="0"/>
                                      <w:marTop w:val="0"/>
                                      <w:marBottom w:val="0"/>
                                      <w:divBdr>
                                        <w:top w:val="none" w:sz="0" w:space="0" w:color="auto"/>
                                        <w:left w:val="none" w:sz="0" w:space="0" w:color="auto"/>
                                        <w:bottom w:val="none" w:sz="0" w:space="0" w:color="auto"/>
                                        <w:right w:val="none" w:sz="0" w:space="0" w:color="auto"/>
                                      </w:divBdr>
                                      <w:divsChild>
                                        <w:div w:id="645860989">
                                          <w:marLeft w:val="0"/>
                                          <w:marRight w:val="0"/>
                                          <w:marTop w:val="0"/>
                                          <w:marBottom w:val="0"/>
                                          <w:divBdr>
                                            <w:top w:val="none" w:sz="0" w:space="0" w:color="auto"/>
                                            <w:left w:val="none" w:sz="0" w:space="0" w:color="auto"/>
                                            <w:bottom w:val="none" w:sz="0" w:space="0" w:color="auto"/>
                                            <w:right w:val="none" w:sz="0" w:space="0" w:color="auto"/>
                                          </w:divBdr>
                                          <w:divsChild>
                                            <w:div w:id="758479811">
                                              <w:marLeft w:val="0"/>
                                              <w:marRight w:val="0"/>
                                              <w:marTop w:val="0"/>
                                              <w:marBottom w:val="0"/>
                                              <w:divBdr>
                                                <w:top w:val="none" w:sz="0" w:space="0" w:color="auto"/>
                                                <w:left w:val="none" w:sz="0" w:space="0" w:color="auto"/>
                                                <w:bottom w:val="none" w:sz="0" w:space="0" w:color="auto"/>
                                                <w:right w:val="none" w:sz="0" w:space="0" w:color="auto"/>
                                              </w:divBdr>
                                              <w:divsChild>
                                                <w:div w:id="1224295440">
                                                  <w:marLeft w:val="0"/>
                                                  <w:marRight w:val="0"/>
                                                  <w:marTop w:val="0"/>
                                                  <w:marBottom w:val="0"/>
                                                  <w:divBdr>
                                                    <w:top w:val="none" w:sz="0" w:space="0" w:color="auto"/>
                                                    <w:left w:val="none" w:sz="0" w:space="0" w:color="auto"/>
                                                    <w:bottom w:val="none" w:sz="0" w:space="0" w:color="auto"/>
                                                    <w:right w:val="none" w:sz="0" w:space="0" w:color="auto"/>
                                                  </w:divBdr>
                                                  <w:divsChild>
                                                    <w:div w:id="1795981193">
                                                      <w:marLeft w:val="0"/>
                                                      <w:marRight w:val="0"/>
                                                      <w:marTop w:val="0"/>
                                                      <w:marBottom w:val="0"/>
                                                      <w:divBdr>
                                                        <w:top w:val="none" w:sz="0" w:space="0" w:color="auto"/>
                                                        <w:left w:val="none" w:sz="0" w:space="0" w:color="auto"/>
                                                        <w:bottom w:val="none" w:sz="0" w:space="0" w:color="auto"/>
                                                        <w:right w:val="none" w:sz="0" w:space="0" w:color="auto"/>
                                                      </w:divBdr>
                                                      <w:divsChild>
                                                        <w:div w:id="14156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3530525">
      <w:bodyDiv w:val="1"/>
      <w:marLeft w:val="0"/>
      <w:marRight w:val="0"/>
      <w:marTop w:val="0"/>
      <w:marBottom w:val="0"/>
      <w:divBdr>
        <w:top w:val="none" w:sz="0" w:space="0" w:color="auto"/>
        <w:left w:val="none" w:sz="0" w:space="0" w:color="auto"/>
        <w:bottom w:val="none" w:sz="0" w:space="0" w:color="auto"/>
        <w:right w:val="none" w:sz="0" w:space="0" w:color="auto"/>
      </w:divBdr>
      <w:divsChild>
        <w:div w:id="1743335150">
          <w:marLeft w:val="0"/>
          <w:marRight w:val="0"/>
          <w:marTop w:val="0"/>
          <w:marBottom w:val="0"/>
          <w:divBdr>
            <w:top w:val="none" w:sz="0" w:space="0" w:color="auto"/>
            <w:left w:val="none" w:sz="0" w:space="0" w:color="auto"/>
            <w:bottom w:val="none" w:sz="0" w:space="0" w:color="auto"/>
            <w:right w:val="none" w:sz="0" w:space="0" w:color="auto"/>
          </w:divBdr>
          <w:divsChild>
            <w:div w:id="1396970693">
              <w:marLeft w:val="0"/>
              <w:marRight w:val="0"/>
              <w:marTop w:val="0"/>
              <w:marBottom w:val="0"/>
              <w:divBdr>
                <w:top w:val="none" w:sz="0" w:space="0" w:color="auto"/>
                <w:left w:val="none" w:sz="0" w:space="0" w:color="auto"/>
                <w:bottom w:val="none" w:sz="0" w:space="0" w:color="auto"/>
                <w:right w:val="none" w:sz="0" w:space="0" w:color="auto"/>
              </w:divBdr>
              <w:divsChild>
                <w:div w:id="1941908178">
                  <w:marLeft w:val="0"/>
                  <w:marRight w:val="0"/>
                  <w:marTop w:val="0"/>
                  <w:marBottom w:val="0"/>
                  <w:divBdr>
                    <w:top w:val="none" w:sz="0" w:space="0" w:color="auto"/>
                    <w:left w:val="none" w:sz="0" w:space="0" w:color="auto"/>
                    <w:bottom w:val="none" w:sz="0" w:space="0" w:color="auto"/>
                    <w:right w:val="none" w:sz="0" w:space="0" w:color="auto"/>
                  </w:divBdr>
                  <w:divsChild>
                    <w:div w:id="2021934254">
                      <w:marLeft w:val="0"/>
                      <w:marRight w:val="0"/>
                      <w:marTop w:val="0"/>
                      <w:marBottom w:val="0"/>
                      <w:divBdr>
                        <w:top w:val="none" w:sz="0" w:space="0" w:color="auto"/>
                        <w:left w:val="none" w:sz="0" w:space="0" w:color="auto"/>
                        <w:bottom w:val="none" w:sz="0" w:space="0" w:color="auto"/>
                        <w:right w:val="none" w:sz="0" w:space="0" w:color="auto"/>
                      </w:divBdr>
                      <w:divsChild>
                        <w:div w:id="583733309">
                          <w:marLeft w:val="0"/>
                          <w:marRight w:val="0"/>
                          <w:marTop w:val="0"/>
                          <w:marBottom w:val="0"/>
                          <w:divBdr>
                            <w:top w:val="none" w:sz="0" w:space="0" w:color="auto"/>
                            <w:left w:val="none" w:sz="0" w:space="0" w:color="auto"/>
                            <w:bottom w:val="none" w:sz="0" w:space="0" w:color="auto"/>
                            <w:right w:val="none" w:sz="0" w:space="0" w:color="auto"/>
                          </w:divBdr>
                          <w:divsChild>
                            <w:div w:id="877200492">
                              <w:marLeft w:val="0"/>
                              <w:marRight w:val="0"/>
                              <w:marTop w:val="0"/>
                              <w:marBottom w:val="0"/>
                              <w:divBdr>
                                <w:top w:val="none" w:sz="0" w:space="0" w:color="auto"/>
                                <w:left w:val="none" w:sz="0" w:space="0" w:color="auto"/>
                                <w:bottom w:val="none" w:sz="0" w:space="0" w:color="auto"/>
                                <w:right w:val="none" w:sz="0" w:space="0" w:color="auto"/>
                              </w:divBdr>
                              <w:divsChild>
                                <w:div w:id="1105540638">
                                  <w:marLeft w:val="0"/>
                                  <w:marRight w:val="0"/>
                                  <w:marTop w:val="0"/>
                                  <w:marBottom w:val="0"/>
                                  <w:divBdr>
                                    <w:top w:val="none" w:sz="0" w:space="0" w:color="auto"/>
                                    <w:left w:val="none" w:sz="0" w:space="0" w:color="auto"/>
                                    <w:bottom w:val="none" w:sz="0" w:space="0" w:color="auto"/>
                                    <w:right w:val="none" w:sz="0" w:space="0" w:color="auto"/>
                                  </w:divBdr>
                                  <w:divsChild>
                                    <w:div w:id="1059551182">
                                      <w:marLeft w:val="0"/>
                                      <w:marRight w:val="0"/>
                                      <w:marTop w:val="0"/>
                                      <w:marBottom w:val="0"/>
                                      <w:divBdr>
                                        <w:top w:val="none" w:sz="0" w:space="0" w:color="auto"/>
                                        <w:left w:val="none" w:sz="0" w:space="0" w:color="auto"/>
                                        <w:bottom w:val="none" w:sz="0" w:space="0" w:color="auto"/>
                                        <w:right w:val="none" w:sz="0" w:space="0" w:color="auto"/>
                                      </w:divBdr>
                                      <w:divsChild>
                                        <w:div w:id="138033211">
                                          <w:marLeft w:val="0"/>
                                          <w:marRight w:val="0"/>
                                          <w:marTop w:val="0"/>
                                          <w:marBottom w:val="0"/>
                                          <w:divBdr>
                                            <w:top w:val="none" w:sz="0" w:space="0" w:color="auto"/>
                                            <w:left w:val="none" w:sz="0" w:space="0" w:color="auto"/>
                                            <w:bottom w:val="none" w:sz="0" w:space="0" w:color="auto"/>
                                            <w:right w:val="none" w:sz="0" w:space="0" w:color="auto"/>
                                          </w:divBdr>
                                          <w:divsChild>
                                            <w:div w:id="718018498">
                                              <w:marLeft w:val="0"/>
                                              <w:marRight w:val="0"/>
                                              <w:marTop w:val="0"/>
                                              <w:marBottom w:val="0"/>
                                              <w:divBdr>
                                                <w:top w:val="none" w:sz="0" w:space="0" w:color="auto"/>
                                                <w:left w:val="none" w:sz="0" w:space="0" w:color="auto"/>
                                                <w:bottom w:val="none" w:sz="0" w:space="0" w:color="auto"/>
                                                <w:right w:val="none" w:sz="0" w:space="0" w:color="auto"/>
                                              </w:divBdr>
                                              <w:divsChild>
                                                <w:div w:id="1232497903">
                                                  <w:marLeft w:val="0"/>
                                                  <w:marRight w:val="0"/>
                                                  <w:marTop w:val="0"/>
                                                  <w:marBottom w:val="0"/>
                                                  <w:divBdr>
                                                    <w:top w:val="none" w:sz="0" w:space="0" w:color="auto"/>
                                                    <w:left w:val="none" w:sz="0" w:space="0" w:color="auto"/>
                                                    <w:bottom w:val="none" w:sz="0" w:space="0" w:color="auto"/>
                                                    <w:right w:val="none" w:sz="0" w:space="0" w:color="auto"/>
                                                  </w:divBdr>
                                                  <w:divsChild>
                                                    <w:div w:id="1806849198">
                                                      <w:marLeft w:val="0"/>
                                                      <w:marRight w:val="0"/>
                                                      <w:marTop w:val="0"/>
                                                      <w:marBottom w:val="0"/>
                                                      <w:divBdr>
                                                        <w:top w:val="none" w:sz="0" w:space="0" w:color="auto"/>
                                                        <w:left w:val="none" w:sz="0" w:space="0" w:color="auto"/>
                                                        <w:bottom w:val="none" w:sz="0" w:space="0" w:color="auto"/>
                                                        <w:right w:val="none" w:sz="0" w:space="0" w:color="auto"/>
                                                      </w:divBdr>
                                                      <w:divsChild>
                                                        <w:div w:id="8177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legislation.gov.au" TargetMode="External"/><Relationship Id="rId26" Type="http://schemas.openxmlformats.org/officeDocument/2006/relationships/header" Target="header11.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9.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6.xml"/><Relationship Id="R0240538a74e54470"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070ca034947942fa"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33FDE4C8E8BE4385E6D849C88F2C79" ma:contentTypeVersion="4" ma:contentTypeDescription="Create a new document." ma:contentTypeScope="" ma:versionID="e4f4318321a9299320ae2bd18dfd78f1">
  <xsd:schema xmlns:xsd="http://www.w3.org/2001/XMLSchema" xmlns:xs="http://www.w3.org/2001/XMLSchema" xmlns:p="http://schemas.microsoft.com/office/2006/metadata/properties" xmlns:ns2="b8430ce1-cdf3-44df-9062-12f46e2c93ec" targetNamespace="http://schemas.microsoft.com/office/2006/metadata/properties" ma:root="true" ma:fieldsID="ddb510bf481014fd443a9bca3a1d6bec" ns2:_="">
    <xsd:import namespace="b8430ce1-cdf3-44df-9062-12f46e2c93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30ce1-cdf3-44df-9062-12f46e2c9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C6B24-72BC-49D8-BAC0-CC95D696C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30ce1-cdf3-44df-9062-12f46e2c9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85461A-3FE2-4E86-8D48-77358BB07358}">
  <ds:schemaRefs>
    <ds:schemaRef ds:uri="http://schemas.microsoft.com/sharepoint/v3/contenttype/forms"/>
  </ds:schemaRefs>
</ds:datastoreItem>
</file>

<file path=customXml/itemProps3.xml><?xml version="1.0" encoding="utf-8"?>
<ds:datastoreItem xmlns:ds="http://schemas.openxmlformats.org/officeDocument/2006/customXml" ds:itemID="{26682C91-F47D-4B4F-B81E-09FC0C8ED1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AA9FA0-6002-4EAD-8972-41CA5C0ED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21</Pages>
  <Words>2486</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Duvall</dc:creator>
  <cp:keywords/>
  <dc:description/>
  <cp:lastModifiedBy>heidi</cp:lastModifiedBy>
  <cp:revision>30</cp:revision>
  <cp:lastPrinted>2019-06-12T03:52:00Z</cp:lastPrinted>
  <dcterms:created xsi:type="dcterms:W3CDTF">2020-11-27T04:47:00Z</dcterms:created>
  <dcterms:modified xsi:type="dcterms:W3CDTF">2021-05-12T02:08:00Z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0x0101006033FDE4C8E8BE4385E6D849C88F2C79</vt:lpwstr>
  </property>
  <property fmtid="{D5CDD505-2E9C-101B-9397-08002B2CF9AE}" pid="3" name="_dlc_DocIdItemGuid">
    <vt:lpwstr>bd88635d-2091-4981-8eee-375a0f9dc022</vt:lpwstr>
  </property>
</Properties>
</file>