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243F" w14:textId="77777777" w:rsidR="0048364F" w:rsidRPr="00016E71" w:rsidRDefault="00193461" w:rsidP="0020300C">
      <w:pPr>
        <w:rPr>
          <w:sz w:val="28"/>
        </w:rPr>
      </w:pPr>
      <w:r w:rsidRPr="00016E71">
        <w:rPr>
          <w:noProof/>
          <w:lang w:eastAsia="en-AU"/>
        </w:rPr>
        <w:drawing>
          <wp:inline distT="0" distB="0" distL="0" distR="0" wp14:anchorId="44AEB941" wp14:editId="7E05C5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4B2C" w14:textId="77777777" w:rsidR="0048364F" w:rsidRPr="00016E71" w:rsidRDefault="0048364F" w:rsidP="0048364F">
      <w:pPr>
        <w:rPr>
          <w:sz w:val="19"/>
        </w:rPr>
      </w:pPr>
    </w:p>
    <w:p w14:paraId="42B798FF" w14:textId="77777777" w:rsidR="0048364F" w:rsidRPr="00016E71" w:rsidRDefault="00D23B94" w:rsidP="0048364F">
      <w:pPr>
        <w:pStyle w:val="ShortT"/>
      </w:pPr>
      <w:r w:rsidRPr="00016E71">
        <w:t xml:space="preserve">Financial Framework (Supplementary Powers) Amendment (Treasury Measures No. 1) </w:t>
      </w:r>
      <w:r w:rsidR="00016E71">
        <w:t>Regulations 2</w:t>
      </w:r>
      <w:r w:rsidRPr="00016E71">
        <w:t>021</w:t>
      </w:r>
    </w:p>
    <w:p w14:paraId="18754974" w14:textId="77777777" w:rsidR="00D23B94" w:rsidRPr="00016E71" w:rsidRDefault="00D23B94" w:rsidP="00C501C3">
      <w:pPr>
        <w:pStyle w:val="SignCoverPageStart"/>
        <w:spacing w:before="240"/>
        <w:rPr>
          <w:szCs w:val="22"/>
        </w:rPr>
      </w:pPr>
      <w:r w:rsidRPr="00016E71">
        <w:rPr>
          <w:szCs w:val="22"/>
        </w:rPr>
        <w:t>I, General the Honourable David Hurley AC DSC (</w:t>
      </w:r>
      <w:proofErr w:type="spellStart"/>
      <w:r w:rsidRPr="00016E71">
        <w:rPr>
          <w:szCs w:val="22"/>
        </w:rPr>
        <w:t>Retd</w:t>
      </w:r>
      <w:proofErr w:type="spellEnd"/>
      <w:r w:rsidRPr="00016E71">
        <w:rPr>
          <w:szCs w:val="22"/>
        </w:rPr>
        <w:t>), Governor</w:t>
      </w:r>
      <w:r w:rsidR="00016E71">
        <w:rPr>
          <w:szCs w:val="22"/>
        </w:rPr>
        <w:noBreakHyphen/>
      </w:r>
      <w:r w:rsidRPr="00016E71">
        <w:rPr>
          <w:szCs w:val="22"/>
        </w:rPr>
        <w:t>General of the Commonwealth of Australia, acting with the advice of the Federal Executive Council, make the following regulations.</w:t>
      </w:r>
    </w:p>
    <w:p w14:paraId="668FA04F" w14:textId="51397CF5" w:rsidR="00D23B94" w:rsidRPr="00016E71" w:rsidRDefault="00D23B94" w:rsidP="00C501C3">
      <w:pPr>
        <w:keepNext/>
        <w:spacing w:before="720" w:line="240" w:lineRule="atLeast"/>
        <w:ind w:right="397"/>
        <w:jc w:val="both"/>
        <w:rPr>
          <w:szCs w:val="22"/>
        </w:rPr>
      </w:pPr>
      <w:r w:rsidRPr="00016E71">
        <w:rPr>
          <w:szCs w:val="22"/>
        </w:rPr>
        <w:t>Dated</w:t>
      </w:r>
      <w:r w:rsidR="0008669C">
        <w:rPr>
          <w:szCs w:val="22"/>
        </w:rPr>
        <w:t xml:space="preserve"> </w:t>
      </w:r>
      <w:r w:rsidRPr="00016E71">
        <w:rPr>
          <w:szCs w:val="22"/>
        </w:rPr>
        <w:fldChar w:fldCharType="begin"/>
      </w:r>
      <w:r w:rsidRPr="00016E71">
        <w:rPr>
          <w:szCs w:val="22"/>
        </w:rPr>
        <w:instrText xml:space="preserve"> DOCPROPERTY  DateMade </w:instrText>
      </w:r>
      <w:r w:rsidRPr="00016E71">
        <w:rPr>
          <w:szCs w:val="22"/>
        </w:rPr>
        <w:fldChar w:fldCharType="separate"/>
      </w:r>
      <w:r w:rsidR="0008669C">
        <w:rPr>
          <w:szCs w:val="22"/>
        </w:rPr>
        <w:t>13 May 2021</w:t>
      </w:r>
      <w:r w:rsidRPr="00016E71">
        <w:rPr>
          <w:szCs w:val="22"/>
        </w:rPr>
        <w:fldChar w:fldCharType="end"/>
      </w:r>
    </w:p>
    <w:p w14:paraId="2F05E73E" w14:textId="77777777" w:rsidR="00D23B94" w:rsidRPr="00016E71" w:rsidRDefault="00D23B94" w:rsidP="00C501C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16E71">
        <w:rPr>
          <w:szCs w:val="22"/>
        </w:rPr>
        <w:t>David Hurley</w:t>
      </w:r>
    </w:p>
    <w:p w14:paraId="1085089F" w14:textId="77777777" w:rsidR="00D23B94" w:rsidRPr="00016E71" w:rsidRDefault="00D23B94" w:rsidP="00C501C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16E71">
        <w:rPr>
          <w:szCs w:val="22"/>
        </w:rPr>
        <w:t>Governor</w:t>
      </w:r>
      <w:r w:rsidR="00016E71">
        <w:rPr>
          <w:szCs w:val="22"/>
        </w:rPr>
        <w:noBreakHyphen/>
      </w:r>
      <w:r w:rsidRPr="00016E71">
        <w:rPr>
          <w:szCs w:val="22"/>
        </w:rPr>
        <w:t>General</w:t>
      </w:r>
    </w:p>
    <w:p w14:paraId="5AA88018" w14:textId="77777777" w:rsidR="00D23B94" w:rsidRPr="00016E71" w:rsidRDefault="00D23B94" w:rsidP="00C501C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16E71">
        <w:rPr>
          <w:szCs w:val="22"/>
        </w:rPr>
        <w:t>By His Excellency’s Command</w:t>
      </w:r>
    </w:p>
    <w:p w14:paraId="0D470BBD" w14:textId="77777777" w:rsidR="00D23B94" w:rsidRPr="00016E71" w:rsidRDefault="00D23B94" w:rsidP="00C501C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16E71">
        <w:rPr>
          <w:szCs w:val="22"/>
        </w:rPr>
        <w:t>Simon Birmingham</w:t>
      </w:r>
    </w:p>
    <w:p w14:paraId="7999FE2A" w14:textId="77777777" w:rsidR="00D23B94" w:rsidRPr="00016E71" w:rsidRDefault="00D23B94" w:rsidP="00C501C3">
      <w:pPr>
        <w:pStyle w:val="SignCoverPageEnd"/>
        <w:rPr>
          <w:szCs w:val="22"/>
        </w:rPr>
      </w:pPr>
      <w:r w:rsidRPr="00016E71">
        <w:rPr>
          <w:szCs w:val="22"/>
        </w:rPr>
        <w:t>Minister for Finance</w:t>
      </w:r>
    </w:p>
    <w:p w14:paraId="23B88D6B" w14:textId="77777777" w:rsidR="00D23B94" w:rsidRPr="00016E71" w:rsidRDefault="00D23B94" w:rsidP="00C501C3"/>
    <w:p w14:paraId="7A15F498" w14:textId="77777777" w:rsidR="0048364F" w:rsidRPr="0069000F" w:rsidRDefault="0048364F" w:rsidP="0048364F">
      <w:pPr>
        <w:pStyle w:val="Header"/>
        <w:tabs>
          <w:tab w:val="clear" w:pos="4150"/>
          <w:tab w:val="clear" w:pos="8307"/>
        </w:tabs>
      </w:pPr>
      <w:r w:rsidRPr="0069000F">
        <w:rPr>
          <w:rStyle w:val="CharAmSchNo"/>
        </w:rPr>
        <w:t xml:space="preserve"> </w:t>
      </w:r>
      <w:r w:rsidRPr="0069000F">
        <w:rPr>
          <w:rStyle w:val="CharAmSchText"/>
        </w:rPr>
        <w:t xml:space="preserve"> </w:t>
      </w:r>
    </w:p>
    <w:p w14:paraId="37556A4C" w14:textId="77777777" w:rsidR="0048364F" w:rsidRPr="0069000F" w:rsidRDefault="0048364F" w:rsidP="0048364F">
      <w:pPr>
        <w:pStyle w:val="Header"/>
        <w:tabs>
          <w:tab w:val="clear" w:pos="4150"/>
          <w:tab w:val="clear" w:pos="8307"/>
        </w:tabs>
      </w:pPr>
      <w:r w:rsidRPr="0069000F">
        <w:rPr>
          <w:rStyle w:val="CharAmPartNo"/>
        </w:rPr>
        <w:t xml:space="preserve"> </w:t>
      </w:r>
      <w:r w:rsidRPr="0069000F">
        <w:rPr>
          <w:rStyle w:val="CharAmPartText"/>
        </w:rPr>
        <w:t xml:space="preserve"> </w:t>
      </w:r>
    </w:p>
    <w:p w14:paraId="62DBC1D8" w14:textId="77777777" w:rsidR="0048364F" w:rsidRPr="00016E71" w:rsidRDefault="0048364F" w:rsidP="0048364F">
      <w:pPr>
        <w:sectPr w:rsidR="0048364F" w:rsidRPr="00016E71" w:rsidSect="006A1D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A86C50" w14:textId="77777777" w:rsidR="00220A0C" w:rsidRPr="00016E71" w:rsidRDefault="0048364F" w:rsidP="0048364F">
      <w:pPr>
        <w:outlineLvl w:val="0"/>
        <w:rPr>
          <w:sz w:val="36"/>
        </w:rPr>
      </w:pPr>
      <w:r w:rsidRPr="00016E71">
        <w:rPr>
          <w:sz w:val="36"/>
        </w:rPr>
        <w:lastRenderedPageBreak/>
        <w:t>Contents</w:t>
      </w:r>
    </w:p>
    <w:p w14:paraId="0F5001AC" w14:textId="2DA65735" w:rsidR="00DD58AC" w:rsidRPr="00016E71" w:rsidRDefault="00DD5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1">
        <w:fldChar w:fldCharType="begin"/>
      </w:r>
      <w:r w:rsidRPr="00016E71">
        <w:instrText xml:space="preserve"> TOC \o "1-9" </w:instrText>
      </w:r>
      <w:r w:rsidRPr="00016E71">
        <w:fldChar w:fldCharType="separate"/>
      </w:r>
      <w:r w:rsidRPr="00016E71">
        <w:rPr>
          <w:noProof/>
        </w:rPr>
        <w:t>1</w:t>
      </w:r>
      <w:r w:rsidRPr="00016E71">
        <w:rPr>
          <w:noProof/>
        </w:rPr>
        <w:tab/>
        <w:t>Name</w:t>
      </w:r>
      <w:r w:rsidRPr="00016E71">
        <w:rPr>
          <w:noProof/>
        </w:rPr>
        <w:tab/>
      </w:r>
      <w:r w:rsidRPr="00016E71">
        <w:rPr>
          <w:noProof/>
        </w:rPr>
        <w:fldChar w:fldCharType="begin"/>
      </w:r>
      <w:r w:rsidRPr="00016E71">
        <w:rPr>
          <w:noProof/>
        </w:rPr>
        <w:instrText xml:space="preserve"> PAGEREF _Toc67669377 \h </w:instrText>
      </w:r>
      <w:r w:rsidRPr="00016E71">
        <w:rPr>
          <w:noProof/>
        </w:rPr>
      </w:r>
      <w:r w:rsidRPr="00016E71">
        <w:rPr>
          <w:noProof/>
        </w:rPr>
        <w:fldChar w:fldCharType="separate"/>
      </w:r>
      <w:r w:rsidR="0008669C">
        <w:rPr>
          <w:noProof/>
        </w:rPr>
        <w:t>1</w:t>
      </w:r>
      <w:r w:rsidRPr="00016E71">
        <w:rPr>
          <w:noProof/>
        </w:rPr>
        <w:fldChar w:fldCharType="end"/>
      </w:r>
    </w:p>
    <w:p w14:paraId="0B5CD757" w14:textId="126548A2" w:rsidR="00DD58AC" w:rsidRPr="00016E71" w:rsidRDefault="00DD5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1">
        <w:rPr>
          <w:noProof/>
        </w:rPr>
        <w:t>2</w:t>
      </w:r>
      <w:r w:rsidRPr="00016E71">
        <w:rPr>
          <w:noProof/>
        </w:rPr>
        <w:tab/>
        <w:t>Commencement</w:t>
      </w:r>
      <w:r w:rsidRPr="00016E71">
        <w:rPr>
          <w:noProof/>
        </w:rPr>
        <w:tab/>
      </w:r>
      <w:r w:rsidRPr="00016E71">
        <w:rPr>
          <w:noProof/>
        </w:rPr>
        <w:fldChar w:fldCharType="begin"/>
      </w:r>
      <w:r w:rsidRPr="00016E71">
        <w:rPr>
          <w:noProof/>
        </w:rPr>
        <w:instrText xml:space="preserve"> PAGEREF _Toc67669378 \h </w:instrText>
      </w:r>
      <w:r w:rsidRPr="00016E71">
        <w:rPr>
          <w:noProof/>
        </w:rPr>
      </w:r>
      <w:r w:rsidRPr="00016E71">
        <w:rPr>
          <w:noProof/>
        </w:rPr>
        <w:fldChar w:fldCharType="separate"/>
      </w:r>
      <w:r w:rsidR="0008669C">
        <w:rPr>
          <w:noProof/>
        </w:rPr>
        <w:t>1</w:t>
      </w:r>
      <w:r w:rsidRPr="00016E71">
        <w:rPr>
          <w:noProof/>
        </w:rPr>
        <w:fldChar w:fldCharType="end"/>
      </w:r>
    </w:p>
    <w:p w14:paraId="03BDCC65" w14:textId="64A51E6F" w:rsidR="00DD58AC" w:rsidRPr="00016E71" w:rsidRDefault="00DD5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1">
        <w:rPr>
          <w:noProof/>
        </w:rPr>
        <w:t>3</w:t>
      </w:r>
      <w:r w:rsidRPr="00016E71">
        <w:rPr>
          <w:noProof/>
        </w:rPr>
        <w:tab/>
        <w:t>Authority</w:t>
      </w:r>
      <w:r w:rsidRPr="00016E71">
        <w:rPr>
          <w:noProof/>
        </w:rPr>
        <w:tab/>
      </w:r>
      <w:r w:rsidRPr="00016E71">
        <w:rPr>
          <w:noProof/>
        </w:rPr>
        <w:fldChar w:fldCharType="begin"/>
      </w:r>
      <w:r w:rsidRPr="00016E71">
        <w:rPr>
          <w:noProof/>
        </w:rPr>
        <w:instrText xml:space="preserve"> PAGEREF _Toc67669379 \h </w:instrText>
      </w:r>
      <w:r w:rsidRPr="00016E71">
        <w:rPr>
          <w:noProof/>
        </w:rPr>
      </w:r>
      <w:r w:rsidRPr="00016E71">
        <w:rPr>
          <w:noProof/>
        </w:rPr>
        <w:fldChar w:fldCharType="separate"/>
      </w:r>
      <w:r w:rsidR="0008669C">
        <w:rPr>
          <w:noProof/>
        </w:rPr>
        <w:t>1</w:t>
      </w:r>
      <w:r w:rsidRPr="00016E71">
        <w:rPr>
          <w:noProof/>
        </w:rPr>
        <w:fldChar w:fldCharType="end"/>
      </w:r>
    </w:p>
    <w:p w14:paraId="2357037A" w14:textId="29009D1F" w:rsidR="00DD58AC" w:rsidRPr="00016E71" w:rsidRDefault="00DD58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16E71">
        <w:rPr>
          <w:noProof/>
        </w:rPr>
        <w:t>4</w:t>
      </w:r>
      <w:r w:rsidRPr="00016E71">
        <w:rPr>
          <w:noProof/>
        </w:rPr>
        <w:tab/>
        <w:t>Schedules</w:t>
      </w:r>
      <w:r w:rsidRPr="00016E71">
        <w:rPr>
          <w:noProof/>
        </w:rPr>
        <w:tab/>
      </w:r>
      <w:r w:rsidRPr="00016E71">
        <w:rPr>
          <w:noProof/>
        </w:rPr>
        <w:fldChar w:fldCharType="begin"/>
      </w:r>
      <w:r w:rsidRPr="00016E71">
        <w:rPr>
          <w:noProof/>
        </w:rPr>
        <w:instrText xml:space="preserve"> PAGEREF _Toc67669380 \h </w:instrText>
      </w:r>
      <w:r w:rsidRPr="00016E71">
        <w:rPr>
          <w:noProof/>
        </w:rPr>
      </w:r>
      <w:r w:rsidRPr="00016E71">
        <w:rPr>
          <w:noProof/>
        </w:rPr>
        <w:fldChar w:fldCharType="separate"/>
      </w:r>
      <w:r w:rsidR="0008669C">
        <w:rPr>
          <w:noProof/>
        </w:rPr>
        <w:t>1</w:t>
      </w:r>
      <w:r w:rsidRPr="00016E71">
        <w:rPr>
          <w:noProof/>
        </w:rPr>
        <w:fldChar w:fldCharType="end"/>
      </w:r>
    </w:p>
    <w:p w14:paraId="5C2D2F6B" w14:textId="517F010E" w:rsidR="00DD58AC" w:rsidRPr="00016E71" w:rsidRDefault="00DD58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16E71">
        <w:rPr>
          <w:noProof/>
        </w:rPr>
        <w:t>Schedule 1—Amendments</w:t>
      </w:r>
      <w:r w:rsidRPr="00016E71">
        <w:rPr>
          <w:b w:val="0"/>
          <w:noProof/>
          <w:sz w:val="18"/>
        </w:rPr>
        <w:tab/>
      </w:r>
      <w:r w:rsidRPr="00016E71">
        <w:rPr>
          <w:b w:val="0"/>
          <w:noProof/>
          <w:sz w:val="18"/>
        </w:rPr>
        <w:fldChar w:fldCharType="begin"/>
      </w:r>
      <w:r w:rsidRPr="00016E71">
        <w:rPr>
          <w:b w:val="0"/>
          <w:noProof/>
          <w:sz w:val="18"/>
        </w:rPr>
        <w:instrText xml:space="preserve"> PAGEREF _Toc67669381 \h </w:instrText>
      </w:r>
      <w:r w:rsidRPr="00016E71">
        <w:rPr>
          <w:b w:val="0"/>
          <w:noProof/>
          <w:sz w:val="18"/>
        </w:rPr>
      </w:r>
      <w:r w:rsidRPr="00016E71">
        <w:rPr>
          <w:b w:val="0"/>
          <w:noProof/>
          <w:sz w:val="18"/>
        </w:rPr>
        <w:fldChar w:fldCharType="separate"/>
      </w:r>
      <w:r w:rsidR="0008669C">
        <w:rPr>
          <w:b w:val="0"/>
          <w:noProof/>
          <w:sz w:val="18"/>
        </w:rPr>
        <w:t>2</w:t>
      </w:r>
      <w:r w:rsidRPr="00016E71">
        <w:rPr>
          <w:b w:val="0"/>
          <w:noProof/>
          <w:sz w:val="18"/>
        </w:rPr>
        <w:fldChar w:fldCharType="end"/>
      </w:r>
    </w:p>
    <w:p w14:paraId="4C80FC61" w14:textId="2A718111" w:rsidR="00DD58AC" w:rsidRPr="00016E71" w:rsidRDefault="00DD58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16E71">
        <w:rPr>
          <w:noProof/>
        </w:rPr>
        <w:t>Financial Framework (Supplementary Powers) Regulations 1997</w:t>
      </w:r>
      <w:r w:rsidRPr="00016E71">
        <w:rPr>
          <w:i w:val="0"/>
          <w:noProof/>
          <w:sz w:val="18"/>
        </w:rPr>
        <w:tab/>
      </w:r>
      <w:r w:rsidRPr="00016E71">
        <w:rPr>
          <w:i w:val="0"/>
          <w:noProof/>
          <w:sz w:val="18"/>
        </w:rPr>
        <w:fldChar w:fldCharType="begin"/>
      </w:r>
      <w:r w:rsidRPr="00016E71">
        <w:rPr>
          <w:i w:val="0"/>
          <w:noProof/>
          <w:sz w:val="18"/>
        </w:rPr>
        <w:instrText xml:space="preserve"> PAGEREF _Toc67669382 \h </w:instrText>
      </w:r>
      <w:r w:rsidRPr="00016E71">
        <w:rPr>
          <w:i w:val="0"/>
          <w:noProof/>
          <w:sz w:val="18"/>
        </w:rPr>
      </w:r>
      <w:r w:rsidRPr="00016E71">
        <w:rPr>
          <w:i w:val="0"/>
          <w:noProof/>
          <w:sz w:val="18"/>
        </w:rPr>
        <w:fldChar w:fldCharType="separate"/>
      </w:r>
      <w:r w:rsidR="0008669C">
        <w:rPr>
          <w:i w:val="0"/>
          <w:noProof/>
          <w:sz w:val="18"/>
        </w:rPr>
        <w:t>2</w:t>
      </w:r>
      <w:r w:rsidRPr="00016E71">
        <w:rPr>
          <w:i w:val="0"/>
          <w:noProof/>
          <w:sz w:val="18"/>
        </w:rPr>
        <w:fldChar w:fldCharType="end"/>
      </w:r>
    </w:p>
    <w:p w14:paraId="0B5EED48" w14:textId="77777777" w:rsidR="0048364F" w:rsidRPr="00016E71" w:rsidRDefault="00DD58AC" w:rsidP="0048364F">
      <w:r w:rsidRPr="00016E71">
        <w:fldChar w:fldCharType="end"/>
      </w:r>
    </w:p>
    <w:p w14:paraId="53C1A70A" w14:textId="77777777" w:rsidR="0048364F" w:rsidRPr="00016E71" w:rsidRDefault="0048364F" w:rsidP="0048364F">
      <w:pPr>
        <w:sectPr w:rsidR="0048364F" w:rsidRPr="00016E71" w:rsidSect="006A1D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7321A33" w14:textId="77777777" w:rsidR="0048364F" w:rsidRPr="00016E71" w:rsidRDefault="0048364F" w:rsidP="0048364F">
      <w:pPr>
        <w:pStyle w:val="ActHead5"/>
      </w:pPr>
      <w:bookmarkStart w:id="0" w:name="_Toc67669377"/>
      <w:r w:rsidRPr="0069000F">
        <w:rPr>
          <w:rStyle w:val="CharSectno"/>
        </w:rPr>
        <w:lastRenderedPageBreak/>
        <w:t>1</w:t>
      </w:r>
      <w:r w:rsidRPr="00016E71">
        <w:t xml:space="preserve">  </w:t>
      </w:r>
      <w:r w:rsidR="004F676E" w:rsidRPr="00016E71">
        <w:t>Name</w:t>
      </w:r>
      <w:bookmarkEnd w:id="0"/>
    </w:p>
    <w:p w14:paraId="6824021F" w14:textId="1733217B" w:rsidR="0048364F" w:rsidRPr="00016E71" w:rsidRDefault="0048364F" w:rsidP="0048364F">
      <w:pPr>
        <w:pStyle w:val="subsection"/>
      </w:pPr>
      <w:r w:rsidRPr="00016E71">
        <w:tab/>
      </w:r>
      <w:r w:rsidRPr="00016E71">
        <w:tab/>
      </w:r>
      <w:r w:rsidR="0003612E" w:rsidRPr="00016E71">
        <w:t>This instrument is</w:t>
      </w:r>
      <w:r w:rsidRPr="00016E71">
        <w:t xml:space="preserve"> the </w:t>
      </w:r>
      <w:r w:rsidR="00414ADE" w:rsidRPr="00016E71">
        <w:rPr>
          <w:i/>
        </w:rPr>
        <w:fldChar w:fldCharType="begin"/>
      </w:r>
      <w:r w:rsidR="00414ADE" w:rsidRPr="00016E71">
        <w:rPr>
          <w:i/>
        </w:rPr>
        <w:instrText xml:space="preserve"> STYLEREF  ShortT </w:instrText>
      </w:r>
      <w:r w:rsidR="00414ADE" w:rsidRPr="00016E71">
        <w:rPr>
          <w:i/>
        </w:rPr>
        <w:fldChar w:fldCharType="separate"/>
      </w:r>
      <w:r w:rsidR="0008669C">
        <w:rPr>
          <w:i/>
          <w:noProof/>
        </w:rPr>
        <w:t>Financial Framework (Supplementary Powers) Amendment (Treasury Measures No. 1) Regulations 2021</w:t>
      </w:r>
      <w:r w:rsidR="00414ADE" w:rsidRPr="00016E71">
        <w:rPr>
          <w:i/>
        </w:rPr>
        <w:fldChar w:fldCharType="end"/>
      </w:r>
      <w:r w:rsidRPr="00016E71">
        <w:t>.</w:t>
      </w:r>
    </w:p>
    <w:p w14:paraId="4872592B" w14:textId="77777777" w:rsidR="0003612E" w:rsidRPr="00016E71" w:rsidRDefault="0003612E" w:rsidP="0003612E">
      <w:pPr>
        <w:pStyle w:val="ActHead5"/>
      </w:pPr>
      <w:bookmarkStart w:id="1" w:name="_Toc67669378"/>
      <w:r w:rsidRPr="0069000F">
        <w:rPr>
          <w:rStyle w:val="CharSectno"/>
        </w:rPr>
        <w:t>2</w:t>
      </w:r>
      <w:r w:rsidRPr="00016E71">
        <w:t xml:space="preserve">  Commencement</w:t>
      </w:r>
      <w:bookmarkEnd w:id="1"/>
    </w:p>
    <w:p w14:paraId="65D3B4C4" w14:textId="77777777" w:rsidR="0003612E" w:rsidRPr="00016E71" w:rsidRDefault="0003612E" w:rsidP="0003612E">
      <w:pPr>
        <w:pStyle w:val="subsection"/>
      </w:pPr>
      <w:r w:rsidRPr="00016E71">
        <w:tab/>
        <w:t>(1)</w:t>
      </w:r>
      <w:r w:rsidRPr="00016E7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CA9D7F" w14:textId="77777777" w:rsidR="0003612E" w:rsidRPr="00016E71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016E71" w14:paraId="6FB674DA" w14:textId="77777777" w:rsidTr="00C501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908BFE4" w14:textId="77777777" w:rsidR="0003612E" w:rsidRPr="00016E71" w:rsidRDefault="0003612E" w:rsidP="00C501C3">
            <w:pPr>
              <w:pStyle w:val="TableHeading"/>
            </w:pPr>
            <w:r w:rsidRPr="00016E71">
              <w:t>Commencement information</w:t>
            </w:r>
          </w:p>
        </w:tc>
      </w:tr>
      <w:tr w:rsidR="0003612E" w:rsidRPr="00016E71" w14:paraId="75F5A306" w14:textId="77777777" w:rsidTr="00C501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ADC608" w14:textId="77777777" w:rsidR="0003612E" w:rsidRPr="00016E71" w:rsidRDefault="0003612E" w:rsidP="00C501C3">
            <w:pPr>
              <w:pStyle w:val="TableHeading"/>
            </w:pPr>
            <w:r w:rsidRPr="00016E7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92FE0B" w14:textId="77777777" w:rsidR="0003612E" w:rsidRPr="00016E71" w:rsidRDefault="0003612E" w:rsidP="00C501C3">
            <w:pPr>
              <w:pStyle w:val="TableHeading"/>
            </w:pPr>
            <w:r w:rsidRPr="00016E7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28BD5E" w14:textId="77777777" w:rsidR="0003612E" w:rsidRPr="00016E71" w:rsidRDefault="0003612E" w:rsidP="00C501C3">
            <w:pPr>
              <w:pStyle w:val="TableHeading"/>
            </w:pPr>
            <w:r w:rsidRPr="00016E71">
              <w:t>Column 3</w:t>
            </w:r>
          </w:p>
        </w:tc>
      </w:tr>
      <w:tr w:rsidR="0003612E" w:rsidRPr="00016E71" w14:paraId="0CB79B91" w14:textId="77777777" w:rsidTr="00C501C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7C2240" w14:textId="77777777" w:rsidR="0003612E" w:rsidRPr="00016E71" w:rsidRDefault="0003612E" w:rsidP="00C501C3">
            <w:pPr>
              <w:pStyle w:val="TableHeading"/>
            </w:pPr>
            <w:r w:rsidRPr="00016E7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3AE1DF" w14:textId="77777777" w:rsidR="0003612E" w:rsidRPr="00016E71" w:rsidRDefault="0003612E" w:rsidP="00C501C3">
            <w:pPr>
              <w:pStyle w:val="TableHeading"/>
            </w:pPr>
            <w:r w:rsidRPr="00016E7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1F7DBCA" w14:textId="77777777" w:rsidR="0003612E" w:rsidRPr="00016E71" w:rsidRDefault="0003612E" w:rsidP="00C501C3">
            <w:pPr>
              <w:pStyle w:val="TableHeading"/>
            </w:pPr>
            <w:r w:rsidRPr="00016E71">
              <w:t>Date/Details</w:t>
            </w:r>
          </w:p>
        </w:tc>
      </w:tr>
      <w:tr w:rsidR="0003612E" w:rsidRPr="00016E71" w14:paraId="3290FF5B" w14:textId="77777777" w:rsidTr="00C501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D7D294" w14:textId="77777777" w:rsidR="0003612E" w:rsidRPr="00016E71" w:rsidRDefault="0003612E" w:rsidP="00C501C3">
            <w:pPr>
              <w:pStyle w:val="Tabletext"/>
            </w:pPr>
            <w:r w:rsidRPr="00016E71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B66DDA" w14:textId="77777777" w:rsidR="0003612E" w:rsidRPr="00016E71" w:rsidRDefault="0003612E" w:rsidP="00C501C3">
            <w:pPr>
              <w:pStyle w:val="Tabletext"/>
            </w:pPr>
            <w:r w:rsidRPr="00016E7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A1283A" w14:textId="3C3EF14F" w:rsidR="0003612E" w:rsidRPr="00016E71" w:rsidRDefault="00182A99" w:rsidP="00C501C3">
            <w:pPr>
              <w:pStyle w:val="Tabletext"/>
            </w:pPr>
            <w:r>
              <w:t>15 May 2021</w:t>
            </w:r>
            <w:bookmarkStart w:id="2" w:name="_GoBack"/>
            <w:bookmarkEnd w:id="2"/>
          </w:p>
        </w:tc>
      </w:tr>
    </w:tbl>
    <w:p w14:paraId="7FA10811" w14:textId="77777777" w:rsidR="0003612E" w:rsidRPr="00016E71" w:rsidRDefault="0003612E" w:rsidP="0003612E">
      <w:pPr>
        <w:pStyle w:val="notetext"/>
      </w:pPr>
      <w:r w:rsidRPr="00016E71">
        <w:rPr>
          <w:snapToGrid w:val="0"/>
          <w:lang w:eastAsia="en-US"/>
        </w:rPr>
        <w:t>Note:</w:t>
      </w:r>
      <w:r w:rsidRPr="00016E71">
        <w:rPr>
          <w:snapToGrid w:val="0"/>
          <w:lang w:eastAsia="en-US"/>
        </w:rPr>
        <w:tab/>
        <w:t>This table relates only to the provisions of this instrument</w:t>
      </w:r>
      <w:r w:rsidRPr="00016E71">
        <w:t xml:space="preserve"> </w:t>
      </w:r>
      <w:r w:rsidRPr="00016E71">
        <w:rPr>
          <w:snapToGrid w:val="0"/>
          <w:lang w:eastAsia="en-US"/>
        </w:rPr>
        <w:t>as originally made. It will not be amended to deal with any later amendments of this instrument.</w:t>
      </w:r>
    </w:p>
    <w:p w14:paraId="5FBF755A" w14:textId="77777777" w:rsidR="0003612E" w:rsidRPr="00016E71" w:rsidRDefault="0003612E" w:rsidP="0003612E">
      <w:pPr>
        <w:pStyle w:val="subsection"/>
      </w:pPr>
      <w:r w:rsidRPr="00016E71">
        <w:tab/>
        <w:t>(2)</w:t>
      </w:r>
      <w:r w:rsidRPr="00016E7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F05DD3A" w14:textId="77777777" w:rsidR="0003612E" w:rsidRPr="00016E71" w:rsidRDefault="0003612E" w:rsidP="0003612E">
      <w:pPr>
        <w:pStyle w:val="ActHead5"/>
      </w:pPr>
      <w:bookmarkStart w:id="3" w:name="_Toc67669379"/>
      <w:r w:rsidRPr="0069000F">
        <w:rPr>
          <w:rStyle w:val="CharSectno"/>
        </w:rPr>
        <w:t>3</w:t>
      </w:r>
      <w:r w:rsidRPr="00016E71">
        <w:t xml:space="preserve">  Authority</w:t>
      </w:r>
      <w:bookmarkEnd w:id="3"/>
    </w:p>
    <w:p w14:paraId="2F04EA9D" w14:textId="77777777" w:rsidR="0003612E" w:rsidRPr="00016E71" w:rsidRDefault="0003612E" w:rsidP="0003612E">
      <w:pPr>
        <w:pStyle w:val="subsection"/>
      </w:pPr>
      <w:r w:rsidRPr="00016E71">
        <w:tab/>
      </w:r>
      <w:r w:rsidRPr="00016E71">
        <w:tab/>
        <w:t xml:space="preserve">This instrument is made under the </w:t>
      </w:r>
      <w:r w:rsidRPr="00016E71">
        <w:rPr>
          <w:i/>
        </w:rPr>
        <w:t>Financial Framework (Supplementary Powers) Act 1997</w:t>
      </w:r>
      <w:r w:rsidRPr="00016E71">
        <w:t>.</w:t>
      </w:r>
    </w:p>
    <w:p w14:paraId="6AA95C21" w14:textId="77777777" w:rsidR="0003612E" w:rsidRPr="00016E71" w:rsidRDefault="0003612E" w:rsidP="0003612E">
      <w:pPr>
        <w:pStyle w:val="ActHead5"/>
      </w:pPr>
      <w:bookmarkStart w:id="4" w:name="_Toc67669380"/>
      <w:r w:rsidRPr="0069000F">
        <w:rPr>
          <w:rStyle w:val="CharSectno"/>
        </w:rPr>
        <w:t>4</w:t>
      </w:r>
      <w:r w:rsidRPr="00016E71">
        <w:t xml:space="preserve">  Schedules</w:t>
      </w:r>
      <w:bookmarkEnd w:id="4"/>
    </w:p>
    <w:p w14:paraId="7E4048AF" w14:textId="77777777" w:rsidR="0003612E" w:rsidRPr="00016E71" w:rsidRDefault="0003612E" w:rsidP="0003612E">
      <w:pPr>
        <w:pStyle w:val="subsection"/>
      </w:pPr>
      <w:r w:rsidRPr="00016E71">
        <w:tab/>
      </w:r>
      <w:r w:rsidRPr="00016E7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3315498" w14:textId="77777777" w:rsidR="0048364F" w:rsidRPr="00016E71" w:rsidRDefault="0048364F" w:rsidP="009C5989">
      <w:pPr>
        <w:pStyle w:val="ActHead6"/>
        <w:pageBreakBefore/>
      </w:pPr>
      <w:bookmarkStart w:id="5" w:name="_Toc67669381"/>
      <w:r w:rsidRPr="0069000F">
        <w:rPr>
          <w:rStyle w:val="CharAmSchNo"/>
        </w:rPr>
        <w:lastRenderedPageBreak/>
        <w:t>Schedule 1</w:t>
      </w:r>
      <w:r w:rsidRPr="00016E71">
        <w:t>—</w:t>
      </w:r>
      <w:r w:rsidR="00460499" w:rsidRPr="0069000F">
        <w:rPr>
          <w:rStyle w:val="CharAmSchText"/>
        </w:rPr>
        <w:t>Amendments</w:t>
      </w:r>
      <w:bookmarkEnd w:id="5"/>
    </w:p>
    <w:p w14:paraId="1686F7CE" w14:textId="77777777" w:rsidR="0003612E" w:rsidRPr="0069000F" w:rsidRDefault="0004044E" w:rsidP="0003612E">
      <w:pPr>
        <w:pStyle w:val="Header"/>
      </w:pPr>
      <w:r w:rsidRPr="0069000F">
        <w:rPr>
          <w:rStyle w:val="CharAmPartNo"/>
        </w:rPr>
        <w:t xml:space="preserve"> </w:t>
      </w:r>
      <w:r w:rsidRPr="0069000F">
        <w:rPr>
          <w:rStyle w:val="CharAmPartText"/>
        </w:rPr>
        <w:t xml:space="preserve"> </w:t>
      </w:r>
    </w:p>
    <w:p w14:paraId="52DD503C" w14:textId="77777777" w:rsidR="0003612E" w:rsidRPr="00016E71" w:rsidRDefault="0003612E" w:rsidP="0003612E">
      <w:pPr>
        <w:pStyle w:val="ActHead9"/>
      </w:pPr>
      <w:bookmarkStart w:id="6" w:name="_Toc67669382"/>
      <w:r w:rsidRPr="00016E71">
        <w:t xml:space="preserve">Financial Framework (Supplementary Powers) </w:t>
      </w:r>
      <w:r w:rsidR="00DD58AC" w:rsidRPr="00016E71">
        <w:t>Regulations 1</w:t>
      </w:r>
      <w:r w:rsidRPr="00016E71">
        <w:t>997</w:t>
      </w:r>
      <w:bookmarkEnd w:id="6"/>
    </w:p>
    <w:p w14:paraId="0F5BF9B2" w14:textId="77777777" w:rsidR="0003612E" w:rsidRPr="00016E71" w:rsidRDefault="00C501C3" w:rsidP="0003612E">
      <w:pPr>
        <w:pStyle w:val="ItemHead"/>
      </w:pPr>
      <w:r w:rsidRPr="00016E71">
        <w:t>1</w:t>
      </w:r>
      <w:r w:rsidR="0003612E" w:rsidRPr="00016E71">
        <w:t xml:space="preserve"> </w:t>
      </w:r>
      <w:r w:rsidR="0069000F">
        <w:t xml:space="preserve"> </w:t>
      </w:r>
      <w:r w:rsidR="0003612E" w:rsidRPr="00016E71">
        <w:t>In the appropriate position in Part 4 of Schedule 1AB (table)</w:t>
      </w:r>
    </w:p>
    <w:p w14:paraId="5686EAB8" w14:textId="77777777" w:rsidR="0003612E" w:rsidRPr="00016E71" w:rsidRDefault="0003612E" w:rsidP="0003612E">
      <w:pPr>
        <w:pStyle w:val="Item"/>
        <w:rPr>
          <w:rFonts w:eastAsiaTheme="minorHAnsi"/>
        </w:rPr>
      </w:pPr>
      <w:r w:rsidRPr="00016E71">
        <w:rPr>
          <w:rFonts w:eastAsiaTheme="minorHAnsi"/>
        </w:rPr>
        <w:t>Insert:</w:t>
      </w:r>
    </w:p>
    <w:p w14:paraId="10E77282" w14:textId="77777777" w:rsidR="0003612E" w:rsidRPr="00016E71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016E71" w14:paraId="7238FC76" w14:textId="77777777" w:rsidTr="00C501C3">
        <w:tc>
          <w:tcPr>
            <w:tcW w:w="854" w:type="dxa"/>
            <w:shd w:val="clear" w:color="auto" w:fill="auto"/>
          </w:tcPr>
          <w:p w14:paraId="1A209AA7" w14:textId="77777777" w:rsidR="0003612E" w:rsidRPr="00016E71" w:rsidRDefault="002213EA" w:rsidP="00C501C3">
            <w:pPr>
              <w:pStyle w:val="Tabletext"/>
            </w:pPr>
            <w:r w:rsidRPr="00016E71">
              <w:t>480</w:t>
            </w:r>
          </w:p>
        </w:tc>
        <w:tc>
          <w:tcPr>
            <w:tcW w:w="2534" w:type="dxa"/>
            <w:shd w:val="clear" w:color="auto" w:fill="auto"/>
          </w:tcPr>
          <w:p w14:paraId="6FD9BFB3" w14:textId="77777777" w:rsidR="0003612E" w:rsidRPr="00016E71" w:rsidRDefault="00C501C3" w:rsidP="00C501C3">
            <w:pPr>
              <w:pStyle w:val="Tabletext"/>
            </w:pPr>
            <w:r w:rsidRPr="00016E71">
              <w:t>South Asia Regional Training and Technical Assistance Centre</w:t>
            </w:r>
          </w:p>
        </w:tc>
        <w:tc>
          <w:tcPr>
            <w:tcW w:w="5109" w:type="dxa"/>
            <w:shd w:val="clear" w:color="auto" w:fill="auto"/>
          </w:tcPr>
          <w:p w14:paraId="0F9C175D" w14:textId="77777777" w:rsidR="0003612E" w:rsidRPr="00016E71" w:rsidRDefault="00C501C3" w:rsidP="00C501C3">
            <w:pPr>
              <w:pStyle w:val="Tabletext"/>
            </w:pPr>
            <w:r w:rsidRPr="00016E71">
              <w:t>To fund the International Monetary Fund to assist South Asian countries to design and implement policies that promote economic growth and reduce poverty.</w:t>
            </w:r>
          </w:p>
        </w:tc>
      </w:tr>
    </w:tbl>
    <w:p w14:paraId="0F3A251E" w14:textId="77777777" w:rsidR="00E75768" w:rsidRPr="0069000F" w:rsidRDefault="00E75768" w:rsidP="0069000F"/>
    <w:sectPr w:rsidR="00E75768" w:rsidRPr="0069000F" w:rsidSect="006A1D0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ECF9" w14:textId="77777777" w:rsidR="00C501C3" w:rsidRDefault="00C501C3" w:rsidP="0048364F">
      <w:pPr>
        <w:spacing w:line="240" w:lineRule="auto"/>
      </w:pPr>
      <w:r>
        <w:separator/>
      </w:r>
    </w:p>
  </w:endnote>
  <w:endnote w:type="continuationSeparator" w:id="0">
    <w:p w14:paraId="38A30AD7" w14:textId="77777777" w:rsidR="00C501C3" w:rsidRDefault="00C501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0FFA" w14:textId="77777777" w:rsidR="00C501C3" w:rsidRPr="006A1D02" w:rsidRDefault="006A1D02" w:rsidP="006A1D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1D02">
      <w:rPr>
        <w:i/>
        <w:sz w:val="18"/>
      </w:rPr>
      <w:t>OPC65168 -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2DEB" w14:textId="77777777" w:rsidR="00C501C3" w:rsidRDefault="00C501C3" w:rsidP="00E97334"/>
  <w:p w14:paraId="2F6C5169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C47A5" w14:textId="77777777" w:rsidR="00C501C3" w:rsidRPr="006A1D02" w:rsidRDefault="006A1D02" w:rsidP="006A1D0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A1D02">
      <w:rPr>
        <w:i/>
        <w:sz w:val="18"/>
      </w:rPr>
      <w:t>OPC65168 -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E71D8" w14:textId="77777777" w:rsidR="00C501C3" w:rsidRPr="00E33C1C" w:rsidRDefault="00C501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01C3" w14:paraId="5E98830B" w14:textId="77777777" w:rsidTr="006900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C23B57" w14:textId="77777777" w:rsidR="00C501C3" w:rsidRDefault="00C501C3" w:rsidP="00C501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6B6A92" w14:textId="61253E3D" w:rsidR="00C501C3" w:rsidRDefault="00C501C3" w:rsidP="00C501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669C">
            <w:rPr>
              <w:i/>
              <w:sz w:val="18"/>
            </w:rPr>
            <w:t>Financial Framework (Supplementary Powers) Amendment (Treasury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E44784" w14:textId="77777777" w:rsidR="00C501C3" w:rsidRDefault="00C501C3" w:rsidP="00C501C3">
          <w:pPr>
            <w:spacing w:line="0" w:lineRule="atLeast"/>
            <w:jc w:val="right"/>
            <w:rPr>
              <w:sz w:val="18"/>
            </w:rPr>
          </w:pPr>
        </w:p>
      </w:tc>
    </w:tr>
  </w:tbl>
  <w:p w14:paraId="1BE83303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FFFC9" w14:textId="77777777" w:rsidR="00C501C3" w:rsidRPr="00E33C1C" w:rsidRDefault="00C501C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501C3" w14:paraId="23B35D39" w14:textId="77777777" w:rsidTr="006900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04AA05" w14:textId="77777777" w:rsidR="00C501C3" w:rsidRDefault="00C501C3" w:rsidP="00C501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FB6026" w14:textId="2C883BB2" w:rsidR="00C501C3" w:rsidRDefault="00C501C3" w:rsidP="00C501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669C">
            <w:rPr>
              <w:i/>
              <w:sz w:val="18"/>
            </w:rPr>
            <w:t>Financial Framework (Supplementary Powers) Amendment (Treasury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5A485F1" w14:textId="77777777" w:rsidR="00C501C3" w:rsidRDefault="00C501C3" w:rsidP="00C501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30C120C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DF163" w14:textId="77777777" w:rsidR="00C501C3" w:rsidRPr="00E33C1C" w:rsidRDefault="00C501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01C3" w14:paraId="790700DB" w14:textId="77777777" w:rsidTr="006900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D21B3D" w14:textId="77777777" w:rsidR="00C501C3" w:rsidRDefault="00C501C3" w:rsidP="00C501C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6BB671" w14:textId="0A655481" w:rsidR="00C501C3" w:rsidRDefault="00C501C3" w:rsidP="00C501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669C">
            <w:rPr>
              <w:i/>
              <w:sz w:val="18"/>
            </w:rPr>
            <w:t>Financial Framework (Supplementary Powers) Amendment (Treasury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43119A" w14:textId="77777777" w:rsidR="00C501C3" w:rsidRDefault="00C501C3" w:rsidP="00C501C3">
          <w:pPr>
            <w:spacing w:line="0" w:lineRule="atLeast"/>
            <w:jc w:val="right"/>
            <w:rPr>
              <w:sz w:val="18"/>
            </w:rPr>
          </w:pPr>
        </w:p>
      </w:tc>
    </w:tr>
  </w:tbl>
  <w:p w14:paraId="1CB8CF71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635E" w14:textId="77777777" w:rsidR="00C501C3" w:rsidRPr="00E33C1C" w:rsidRDefault="00C501C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01C3" w14:paraId="21B80FA6" w14:textId="77777777" w:rsidTr="00C501C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24F645" w14:textId="77777777" w:rsidR="00C501C3" w:rsidRDefault="00C501C3" w:rsidP="00C501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08AF34" w14:textId="5ACD9C1C" w:rsidR="00C501C3" w:rsidRDefault="00C501C3" w:rsidP="00C501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669C">
            <w:rPr>
              <w:i/>
              <w:sz w:val="18"/>
            </w:rPr>
            <w:t>Financial Framework (Supplementary Powers) Amendment (Treasury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36145D" w14:textId="77777777" w:rsidR="00C501C3" w:rsidRDefault="00C501C3" w:rsidP="00C501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3D214E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209B" w14:textId="77777777" w:rsidR="00C501C3" w:rsidRPr="00E33C1C" w:rsidRDefault="00C501C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501C3" w14:paraId="266EDCD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12EA11E" w14:textId="77777777" w:rsidR="00C501C3" w:rsidRDefault="00C501C3" w:rsidP="00C501C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E7C853" w14:textId="4676DEB3" w:rsidR="00C501C3" w:rsidRDefault="00C501C3" w:rsidP="00C501C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8669C">
            <w:rPr>
              <w:i/>
              <w:sz w:val="18"/>
            </w:rPr>
            <w:t>Financial Framework (Supplementary Powers) Amendment (Treasury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FCFC7C" w14:textId="77777777" w:rsidR="00C501C3" w:rsidRDefault="00C501C3" w:rsidP="00C501C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1AFC00" w14:textId="77777777" w:rsidR="00C501C3" w:rsidRPr="006A1D02" w:rsidRDefault="006A1D02" w:rsidP="006A1D02">
    <w:pPr>
      <w:rPr>
        <w:rFonts w:cs="Times New Roman"/>
        <w:i/>
        <w:sz w:val="18"/>
      </w:rPr>
    </w:pPr>
    <w:r w:rsidRPr="006A1D02">
      <w:rPr>
        <w:rFonts w:cs="Times New Roman"/>
        <w:i/>
        <w:sz w:val="18"/>
      </w:rPr>
      <w:t>OPC65168 -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52F5C" w14:textId="77777777" w:rsidR="00C501C3" w:rsidRDefault="00C501C3" w:rsidP="0048364F">
      <w:pPr>
        <w:spacing w:line="240" w:lineRule="auto"/>
      </w:pPr>
      <w:r>
        <w:separator/>
      </w:r>
    </w:p>
  </w:footnote>
  <w:footnote w:type="continuationSeparator" w:id="0">
    <w:p w14:paraId="71E79DC2" w14:textId="77777777" w:rsidR="00C501C3" w:rsidRDefault="00C501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C5168" w14:textId="77777777" w:rsidR="00C501C3" w:rsidRPr="005F1388" w:rsidRDefault="00C501C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C5EAF" w14:textId="77777777" w:rsidR="00C501C3" w:rsidRPr="005F1388" w:rsidRDefault="00C501C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E576" w14:textId="77777777" w:rsidR="00C501C3" w:rsidRPr="005F1388" w:rsidRDefault="00C501C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D464" w14:textId="77777777" w:rsidR="00C501C3" w:rsidRPr="00ED79B6" w:rsidRDefault="00C501C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0161" w14:textId="77777777" w:rsidR="00C501C3" w:rsidRPr="00ED79B6" w:rsidRDefault="00C501C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6DDED" w14:textId="77777777" w:rsidR="00C501C3" w:rsidRPr="00ED79B6" w:rsidRDefault="00C501C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D150" w14:textId="045074C1" w:rsidR="00C501C3" w:rsidRPr="00A961C4" w:rsidRDefault="00C501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82A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82A99">
      <w:rPr>
        <w:noProof/>
        <w:sz w:val="20"/>
      </w:rPr>
      <w:t>Amendments</w:t>
    </w:r>
    <w:r>
      <w:rPr>
        <w:sz w:val="20"/>
      </w:rPr>
      <w:fldChar w:fldCharType="end"/>
    </w:r>
  </w:p>
  <w:p w14:paraId="242FD8BC" w14:textId="43AB1C43" w:rsidR="00C501C3" w:rsidRPr="00A961C4" w:rsidRDefault="00C501C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9A62A3" w14:textId="77777777" w:rsidR="00C501C3" w:rsidRPr="00A961C4" w:rsidRDefault="00C501C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9F7B" w14:textId="4B9067C2" w:rsidR="00C501C3" w:rsidRPr="00A961C4" w:rsidRDefault="00C501C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E2F1005" w14:textId="2F6D5D04" w:rsidR="00C501C3" w:rsidRPr="00A961C4" w:rsidRDefault="00C501C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E865D97" w14:textId="77777777" w:rsidR="00C501C3" w:rsidRPr="00A961C4" w:rsidRDefault="00C501C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F533" w14:textId="77777777" w:rsidR="00C501C3" w:rsidRPr="00A961C4" w:rsidRDefault="00C501C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4"/>
    <w:rsid w:val="00000263"/>
    <w:rsid w:val="000113BC"/>
    <w:rsid w:val="000136AF"/>
    <w:rsid w:val="00016E71"/>
    <w:rsid w:val="00017022"/>
    <w:rsid w:val="000201C0"/>
    <w:rsid w:val="0003612E"/>
    <w:rsid w:val="0004044E"/>
    <w:rsid w:val="00045479"/>
    <w:rsid w:val="00046F47"/>
    <w:rsid w:val="0005120E"/>
    <w:rsid w:val="00054577"/>
    <w:rsid w:val="000614BF"/>
    <w:rsid w:val="0007169C"/>
    <w:rsid w:val="00077593"/>
    <w:rsid w:val="00083F48"/>
    <w:rsid w:val="0008669C"/>
    <w:rsid w:val="000973C7"/>
    <w:rsid w:val="000A7DF9"/>
    <w:rsid w:val="000D05EF"/>
    <w:rsid w:val="000D5485"/>
    <w:rsid w:val="000E45CC"/>
    <w:rsid w:val="000F21C1"/>
    <w:rsid w:val="00105D72"/>
    <w:rsid w:val="0010745C"/>
    <w:rsid w:val="00117277"/>
    <w:rsid w:val="00160BD7"/>
    <w:rsid w:val="001639A0"/>
    <w:rsid w:val="001643C9"/>
    <w:rsid w:val="00164496"/>
    <w:rsid w:val="00165568"/>
    <w:rsid w:val="00166082"/>
    <w:rsid w:val="00166C2F"/>
    <w:rsid w:val="001716C9"/>
    <w:rsid w:val="00182A9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13EA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2994"/>
    <w:rsid w:val="00346335"/>
    <w:rsid w:val="00352B0F"/>
    <w:rsid w:val="00354F66"/>
    <w:rsid w:val="003561B0"/>
    <w:rsid w:val="00367960"/>
    <w:rsid w:val="00392D5B"/>
    <w:rsid w:val="003A15AC"/>
    <w:rsid w:val="003A56EB"/>
    <w:rsid w:val="003B0627"/>
    <w:rsid w:val="003C07D6"/>
    <w:rsid w:val="003C5F2B"/>
    <w:rsid w:val="003D0BFE"/>
    <w:rsid w:val="003D4368"/>
    <w:rsid w:val="003D5700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36200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6C2E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572DA"/>
    <w:rsid w:val="00677CC2"/>
    <w:rsid w:val="00685F42"/>
    <w:rsid w:val="006866A1"/>
    <w:rsid w:val="0069000F"/>
    <w:rsid w:val="0069207B"/>
    <w:rsid w:val="006A1C45"/>
    <w:rsid w:val="006A1D02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654EC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30DD9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78AD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46E1"/>
    <w:rsid w:val="00AB4DC2"/>
    <w:rsid w:val="00AB78E9"/>
    <w:rsid w:val="00AC38A5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147F"/>
    <w:rsid w:val="00B770D2"/>
    <w:rsid w:val="00BA130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1C3"/>
    <w:rsid w:val="00C50A0F"/>
    <w:rsid w:val="00C7573B"/>
    <w:rsid w:val="00C76566"/>
    <w:rsid w:val="00C76CF3"/>
    <w:rsid w:val="00CA7844"/>
    <w:rsid w:val="00CB58EF"/>
    <w:rsid w:val="00CC7AD0"/>
    <w:rsid w:val="00CE7D64"/>
    <w:rsid w:val="00CF0BB2"/>
    <w:rsid w:val="00D10413"/>
    <w:rsid w:val="00D13441"/>
    <w:rsid w:val="00D20665"/>
    <w:rsid w:val="00D23B94"/>
    <w:rsid w:val="00D243A3"/>
    <w:rsid w:val="00D3200B"/>
    <w:rsid w:val="00D33440"/>
    <w:rsid w:val="00D44969"/>
    <w:rsid w:val="00D52EFE"/>
    <w:rsid w:val="00D55026"/>
    <w:rsid w:val="00D56A0D"/>
    <w:rsid w:val="00D63EF6"/>
    <w:rsid w:val="00D66518"/>
    <w:rsid w:val="00D66D40"/>
    <w:rsid w:val="00D70DFB"/>
    <w:rsid w:val="00D71EEA"/>
    <w:rsid w:val="00D735CD"/>
    <w:rsid w:val="00D766DF"/>
    <w:rsid w:val="00D95891"/>
    <w:rsid w:val="00DB5CB4"/>
    <w:rsid w:val="00DD58AC"/>
    <w:rsid w:val="00DE149E"/>
    <w:rsid w:val="00E05704"/>
    <w:rsid w:val="00E12F1A"/>
    <w:rsid w:val="00E21CFB"/>
    <w:rsid w:val="00E22935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5EF1"/>
    <w:rsid w:val="00F6709F"/>
    <w:rsid w:val="00F677A9"/>
    <w:rsid w:val="00F723BD"/>
    <w:rsid w:val="00F732EA"/>
    <w:rsid w:val="00F75C7E"/>
    <w:rsid w:val="00F84CF5"/>
    <w:rsid w:val="00F8612E"/>
    <w:rsid w:val="00FA420B"/>
    <w:rsid w:val="00FB2EDD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1041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16E7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E7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E7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6E7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E7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6E7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16E7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16E7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6E7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6E7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16E71"/>
  </w:style>
  <w:style w:type="paragraph" w:customStyle="1" w:styleId="OPCParaBase">
    <w:name w:val="OPCParaBase"/>
    <w:qFormat/>
    <w:rsid w:val="00016E7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16E7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16E7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16E7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16E7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16E7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16E7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16E7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16E7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16E7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16E7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16E71"/>
  </w:style>
  <w:style w:type="paragraph" w:customStyle="1" w:styleId="Blocks">
    <w:name w:val="Blocks"/>
    <w:aliases w:val="bb"/>
    <w:basedOn w:val="OPCParaBase"/>
    <w:qFormat/>
    <w:rsid w:val="00016E7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16E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16E7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16E71"/>
    <w:rPr>
      <w:i/>
    </w:rPr>
  </w:style>
  <w:style w:type="paragraph" w:customStyle="1" w:styleId="BoxList">
    <w:name w:val="BoxList"/>
    <w:aliases w:val="bl"/>
    <w:basedOn w:val="BoxText"/>
    <w:qFormat/>
    <w:rsid w:val="00016E7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16E7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16E7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16E71"/>
    <w:pPr>
      <w:ind w:left="1985" w:hanging="851"/>
    </w:pPr>
  </w:style>
  <w:style w:type="character" w:customStyle="1" w:styleId="CharAmPartNo">
    <w:name w:val="CharAmPartNo"/>
    <w:basedOn w:val="OPCCharBase"/>
    <w:qFormat/>
    <w:rsid w:val="00016E71"/>
  </w:style>
  <w:style w:type="character" w:customStyle="1" w:styleId="CharAmPartText">
    <w:name w:val="CharAmPartText"/>
    <w:basedOn w:val="OPCCharBase"/>
    <w:qFormat/>
    <w:rsid w:val="00016E71"/>
  </w:style>
  <w:style w:type="character" w:customStyle="1" w:styleId="CharAmSchNo">
    <w:name w:val="CharAmSchNo"/>
    <w:basedOn w:val="OPCCharBase"/>
    <w:qFormat/>
    <w:rsid w:val="00016E71"/>
  </w:style>
  <w:style w:type="character" w:customStyle="1" w:styleId="CharAmSchText">
    <w:name w:val="CharAmSchText"/>
    <w:basedOn w:val="OPCCharBase"/>
    <w:qFormat/>
    <w:rsid w:val="00016E71"/>
  </w:style>
  <w:style w:type="character" w:customStyle="1" w:styleId="CharBoldItalic">
    <w:name w:val="CharBoldItalic"/>
    <w:basedOn w:val="OPCCharBase"/>
    <w:uiPriority w:val="1"/>
    <w:qFormat/>
    <w:rsid w:val="00016E7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16E71"/>
  </w:style>
  <w:style w:type="character" w:customStyle="1" w:styleId="CharChapText">
    <w:name w:val="CharChapText"/>
    <w:basedOn w:val="OPCCharBase"/>
    <w:uiPriority w:val="1"/>
    <w:qFormat/>
    <w:rsid w:val="00016E71"/>
  </w:style>
  <w:style w:type="character" w:customStyle="1" w:styleId="CharDivNo">
    <w:name w:val="CharDivNo"/>
    <w:basedOn w:val="OPCCharBase"/>
    <w:uiPriority w:val="1"/>
    <w:qFormat/>
    <w:rsid w:val="00016E71"/>
  </w:style>
  <w:style w:type="character" w:customStyle="1" w:styleId="CharDivText">
    <w:name w:val="CharDivText"/>
    <w:basedOn w:val="OPCCharBase"/>
    <w:uiPriority w:val="1"/>
    <w:qFormat/>
    <w:rsid w:val="00016E71"/>
  </w:style>
  <w:style w:type="character" w:customStyle="1" w:styleId="CharItalic">
    <w:name w:val="CharItalic"/>
    <w:basedOn w:val="OPCCharBase"/>
    <w:uiPriority w:val="1"/>
    <w:qFormat/>
    <w:rsid w:val="00016E71"/>
    <w:rPr>
      <w:i/>
    </w:rPr>
  </w:style>
  <w:style w:type="character" w:customStyle="1" w:styleId="CharPartNo">
    <w:name w:val="CharPartNo"/>
    <w:basedOn w:val="OPCCharBase"/>
    <w:uiPriority w:val="1"/>
    <w:qFormat/>
    <w:rsid w:val="00016E71"/>
  </w:style>
  <w:style w:type="character" w:customStyle="1" w:styleId="CharPartText">
    <w:name w:val="CharPartText"/>
    <w:basedOn w:val="OPCCharBase"/>
    <w:uiPriority w:val="1"/>
    <w:qFormat/>
    <w:rsid w:val="00016E71"/>
  </w:style>
  <w:style w:type="character" w:customStyle="1" w:styleId="CharSectno">
    <w:name w:val="CharSectno"/>
    <w:basedOn w:val="OPCCharBase"/>
    <w:qFormat/>
    <w:rsid w:val="00016E71"/>
  </w:style>
  <w:style w:type="character" w:customStyle="1" w:styleId="CharSubdNo">
    <w:name w:val="CharSubdNo"/>
    <w:basedOn w:val="OPCCharBase"/>
    <w:uiPriority w:val="1"/>
    <w:qFormat/>
    <w:rsid w:val="00016E71"/>
  </w:style>
  <w:style w:type="character" w:customStyle="1" w:styleId="CharSubdText">
    <w:name w:val="CharSubdText"/>
    <w:basedOn w:val="OPCCharBase"/>
    <w:uiPriority w:val="1"/>
    <w:qFormat/>
    <w:rsid w:val="00016E71"/>
  </w:style>
  <w:style w:type="paragraph" w:customStyle="1" w:styleId="CTA--">
    <w:name w:val="CTA --"/>
    <w:basedOn w:val="OPCParaBase"/>
    <w:next w:val="Normal"/>
    <w:rsid w:val="00016E7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16E7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16E7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16E7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16E7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16E7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16E7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16E7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16E7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16E7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16E7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16E7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16E7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16E7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16E7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16E7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16E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16E7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16E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16E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16E7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16E7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16E7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16E7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16E7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16E7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16E7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16E7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16E7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16E7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16E7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16E7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16E7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16E7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16E7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16E7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16E7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16E7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16E7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16E7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16E7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6E7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6E7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6E7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6E7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16E7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16E7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16E7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16E7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16E7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16E7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16E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16E7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16E7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16E7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16E7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16E7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16E7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16E7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16E7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16E7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16E7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16E7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16E7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16E7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16E7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16E7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16E7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16E7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16E7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16E7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16E7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16E71"/>
    <w:rPr>
      <w:sz w:val="16"/>
    </w:rPr>
  </w:style>
  <w:style w:type="table" w:customStyle="1" w:styleId="CFlag">
    <w:name w:val="CFlag"/>
    <w:basedOn w:val="TableNormal"/>
    <w:uiPriority w:val="99"/>
    <w:rsid w:val="00016E7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16E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16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6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16E7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16E7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16E7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16E7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16E7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16E7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16E71"/>
    <w:pPr>
      <w:spacing w:before="120"/>
    </w:pPr>
  </w:style>
  <w:style w:type="paragraph" w:customStyle="1" w:styleId="CompiledActNo">
    <w:name w:val="CompiledActNo"/>
    <w:basedOn w:val="OPCParaBase"/>
    <w:next w:val="Normal"/>
    <w:rsid w:val="00016E7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16E7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16E7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16E7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16E7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16E7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16E7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16E7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16E7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16E7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16E7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16E7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16E7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16E7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16E7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16E7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16E7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16E71"/>
  </w:style>
  <w:style w:type="character" w:customStyle="1" w:styleId="CharSubPartNoCASA">
    <w:name w:val="CharSubPartNo(CASA)"/>
    <w:basedOn w:val="OPCCharBase"/>
    <w:uiPriority w:val="1"/>
    <w:rsid w:val="00016E71"/>
  </w:style>
  <w:style w:type="paragraph" w:customStyle="1" w:styleId="ENoteTTIndentHeadingSub">
    <w:name w:val="ENoteTTIndentHeadingSub"/>
    <w:aliases w:val="enTTHis"/>
    <w:basedOn w:val="OPCParaBase"/>
    <w:rsid w:val="00016E7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16E7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16E7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16E7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16E7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16E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16E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16E71"/>
    <w:rPr>
      <w:sz w:val="22"/>
    </w:rPr>
  </w:style>
  <w:style w:type="paragraph" w:customStyle="1" w:styleId="SOTextNote">
    <w:name w:val="SO TextNote"/>
    <w:aliases w:val="sont"/>
    <w:basedOn w:val="SOText"/>
    <w:qFormat/>
    <w:rsid w:val="00016E7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16E7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16E71"/>
    <w:rPr>
      <w:sz w:val="22"/>
    </w:rPr>
  </w:style>
  <w:style w:type="paragraph" w:customStyle="1" w:styleId="FileName">
    <w:name w:val="FileName"/>
    <w:basedOn w:val="Normal"/>
    <w:rsid w:val="00016E71"/>
  </w:style>
  <w:style w:type="paragraph" w:customStyle="1" w:styleId="TableHeading">
    <w:name w:val="TableHeading"/>
    <w:aliases w:val="th"/>
    <w:basedOn w:val="OPCParaBase"/>
    <w:next w:val="Tabletext"/>
    <w:rsid w:val="00016E7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16E7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16E7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16E7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16E7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16E7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16E7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16E7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16E7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16E7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16E7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16E7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16E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16E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16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6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E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16E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16E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16E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16E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16E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16E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16E71"/>
  </w:style>
  <w:style w:type="character" w:customStyle="1" w:styleId="charlegsubtitle1">
    <w:name w:val="charlegsubtitle1"/>
    <w:basedOn w:val="DefaultParagraphFont"/>
    <w:rsid w:val="00016E7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16E71"/>
    <w:pPr>
      <w:ind w:left="240" w:hanging="240"/>
    </w:pPr>
  </w:style>
  <w:style w:type="paragraph" w:styleId="Index2">
    <w:name w:val="index 2"/>
    <w:basedOn w:val="Normal"/>
    <w:next w:val="Normal"/>
    <w:autoRedefine/>
    <w:rsid w:val="00016E71"/>
    <w:pPr>
      <w:ind w:left="480" w:hanging="240"/>
    </w:pPr>
  </w:style>
  <w:style w:type="paragraph" w:styleId="Index3">
    <w:name w:val="index 3"/>
    <w:basedOn w:val="Normal"/>
    <w:next w:val="Normal"/>
    <w:autoRedefine/>
    <w:rsid w:val="00016E71"/>
    <w:pPr>
      <w:ind w:left="720" w:hanging="240"/>
    </w:pPr>
  </w:style>
  <w:style w:type="paragraph" w:styleId="Index4">
    <w:name w:val="index 4"/>
    <w:basedOn w:val="Normal"/>
    <w:next w:val="Normal"/>
    <w:autoRedefine/>
    <w:rsid w:val="00016E71"/>
    <w:pPr>
      <w:ind w:left="960" w:hanging="240"/>
    </w:pPr>
  </w:style>
  <w:style w:type="paragraph" w:styleId="Index5">
    <w:name w:val="index 5"/>
    <w:basedOn w:val="Normal"/>
    <w:next w:val="Normal"/>
    <w:autoRedefine/>
    <w:rsid w:val="00016E71"/>
    <w:pPr>
      <w:ind w:left="1200" w:hanging="240"/>
    </w:pPr>
  </w:style>
  <w:style w:type="paragraph" w:styleId="Index6">
    <w:name w:val="index 6"/>
    <w:basedOn w:val="Normal"/>
    <w:next w:val="Normal"/>
    <w:autoRedefine/>
    <w:rsid w:val="00016E71"/>
    <w:pPr>
      <w:ind w:left="1440" w:hanging="240"/>
    </w:pPr>
  </w:style>
  <w:style w:type="paragraph" w:styleId="Index7">
    <w:name w:val="index 7"/>
    <w:basedOn w:val="Normal"/>
    <w:next w:val="Normal"/>
    <w:autoRedefine/>
    <w:rsid w:val="00016E71"/>
    <w:pPr>
      <w:ind w:left="1680" w:hanging="240"/>
    </w:pPr>
  </w:style>
  <w:style w:type="paragraph" w:styleId="Index8">
    <w:name w:val="index 8"/>
    <w:basedOn w:val="Normal"/>
    <w:next w:val="Normal"/>
    <w:autoRedefine/>
    <w:rsid w:val="00016E71"/>
    <w:pPr>
      <w:ind w:left="1920" w:hanging="240"/>
    </w:pPr>
  </w:style>
  <w:style w:type="paragraph" w:styleId="Index9">
    <w:name w:val="index 9"/>
    <w:basedOn w:val="Normal"/>
    <w:next w:val="Normal"/>
    <w:autoRedefine/>
    <w:rsid w:val="00016E71"/>
    <w:pPr>
      <w:ind w:left="2160" w:hanging="240"/>
    </w:pPr>
  </w:style>
  <w:style w:type="paragraph" w:styleId="NormalIndent">
    <w:name w:val="Normal Indent"/>
    <w:basedOn w:val="Normal"/>
    <w:rsid w:val="00016E71"/>
    <w:pPr>
      <w:ind w:left="720"/>
    </w:pPr>
  </w:style>
  <w:style w:type="paragraph" w:styleId="FootnoteText">
    <w:name w:val="footnote text"/>
    <w:basedOn w:val="Normal"/>
    <w:link w:val="FootnoteTextChar"/>
    <w:rsid w:val="00016E7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16E71"/>
  </w:style>
  <w:style w:type="paragraph" w:styleId="CommentText">
    <w:name w:val="annotation text"/>
    <w:basedOn w:val="Normal"/>
    <w:link w:val="CommentTextChar"/>
    <w:rsid w:val="00016E7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16E71"/>
  </w:style>
  <w:style w:type="paragraph" w:styleId="IndexHeading">
    <w:name w:val="index heading"/>
    <w:basedOn w:val="Normal"/>
    <w:next w:val="Index1"/>
    <w:rsid w:val="00016E7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16E7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16E71"/>
    <w:pPr>
      <w:ind w:left="480" w:hanging="480"/>
    </w:pPr>
  </w:style>
  <w:style w:type="paragraph" w:styleId="EnvelopeAddress">
    <w:name w:val="envelope address"/>
    <w:basedOn w:val="Normal"/>
    <w:rsid w:val="00016E7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6E7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16E7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16E71"/>
    <w:rPr>
      <w:sz w:val="16"/>
      <w:szCs w:val="16"/>
    </w:rPr>
  </w:style>
  <w:style w:type="character" w:styleId="PageNumber">
    <w:name w:val="page number"/>
    <w:basedOn w:val="DefaultParagraphFont"/>
    <w:rsid w:val="00016E71"/>
  </w:style>
  <w:style w:type="character" w:styleId="EndnoteReference">
    <w:name w:val="endnote reference"/>
    <w:basedOn w:val="DefaultParagraphFont"/>
    <w:rsid w:val="00016E71"/>
    <w:rPr>
      <w:vertAlign w:val="superscript"/>
    </w:rPr>
  </w:style>
  <w:style w:type="paragraph" w:styleId="EndnoteText">
    <w:name w:val="endnote text"/>
    <w:basedOn w:val="Normal"/>
    <w:link w:val="EndnoteTextChar"/>
    <w:rsid w:val="00016E7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16E71"/>
  </w:style>
  <w:style w:type="paragraph" w:styleId="TableofAuthorities">
    <w:name w:val="table of authorities"/>
    <w:basedOn w:val="Normal"/>
    <w:next w:val="Normal"/>
    <w:rsid w:val="00016E71"/>
    <w:pPr>
      <w:ind w:left="240" w:hanging="240"/>
    </w:pPr>
  </w:style>
  <w:style w:type="paragraph" w:styleId="MacroText">
    <w:name w:val="macro"/>
    <w:link w:val="MacroTextChar"/>
    <w:rsid w:val="00016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16E7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16E7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16E71"/>
    <w:pPr>
      <w:ind w:left="283" w:hanging="283"/>
    </w:pPr>
  </w:style>
  <w:style w:type="paragraph" w:styleId="ListBullet">
    <w:name w:val="List Bullet"/>
    <w:basedOn w:val="Normal"/>
    <w:autoRedefine/>
    <w:rsid w:val="00016E7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16E7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16E71"/>
    <w:pPr>
      <w:ind w:left="566" w:hanging="283"/>
    </w:pPr>
  </w:style>
  <w:style w:type="paragraph" w:styleId="List3">
    <w:name w:val="List 3"/>
    <w:basedOn w:val="Normal"/>
    <w:rsid w:val="00016E71"/>
    <w:pPr>
      <w:ind w:left="849" w:hanging="283"/>
    </w:pPr>
  </w:style>
  <w:style w:type="paragraph" w:styleId="List4">
    <w:name w:val="List 4"/>
    <w:basedOn w:val="Normal"/>
    <w:rsid w:val="00016E71"/>
    <w:pPr>
      <w:ind w:left="1132" w:hanging="283"/>
    </w:pPr>
  </w:style>
  <w:style w:type="paragraph" w:styleId="List5">
    <w:name w:val="List 5"/>
    <w:basedOn w:val="Normal"/>
    <w:rsid w:val="00016E71"/>
    <w:pPr>
      <w:ind w:left="1415" w:hanging="283"/>
    </w:pPr>
  </w:style>
  <w:style w:type="paragraph" w:styleId="ListBullet2">
    <w:name w:val="List Bullet 2"/>
    <w:basedOn w:val="Normal"/>
    <w:autoRedefine/>
    <w:rsid w:val="00016E7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16E7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16E7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16E7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16E7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16E7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16E7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16E7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16E7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16E7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16E71"/>
    <w:pPr>
      <w:ind w:left="4252"/>
    </w:pPr>
  </w:style>
  <w:style w:type="character" w:customStyle="1" w:styleId="ClosingChar">
    <w:name w:val="Closing Char"/>
    <w:basedOn w:val="DefaultParagraphFont"/>
    <w:link w:val="Closing"/>
    <w:rsid w:val="00016E71"/>
    <w:rPr>
      <w:sz w:val="22"/>
    </w:rPr>
  </w:style>
  <w:style w:type="paragraph" w:styleId="Signature">
    <w:name w:val="Signature"/>
    <w:basedOn w:val="Normal"/>
    <w:link w:val="SignatureChar"/>
    <w:rsid w:val="00016E7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16E71"/>
    <w:rPr>
      <w:sz w:val="22"/>
    </w:rPr>
  </w:style>
  <w:style w:type="paragraph" w:styleId="BodyText">
    <w:name w:val="Body Text"/>
    <w:basedOn w:val="Normal"/>
    <w:link w:val="BodyTextChar"/>
    <w:rsid w:val="00016E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6E71"/>
    <w:rPr>
      <w:sz w:val="22"/>
    </w:rPr>
  </w:style>
  <w:style w:type="paragraph" w:styleId="BodyTextIndent">
    <w:name w:val="Body Text Indent"/>
    <w:basedOn w:val="Normal"/>
    <w:link w:val="BodyTextIndentChar"/>
    <w:rsid w:val="00016E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16E71"/>
    <w:rPr>
      <w:sz w:val="22"/>
    </w:rPr>
  </w:style>
  <w:style w:type="paragraph" w:styleId="ListContinue">
    <w:name w:val="List Continue"/>
    <w:basedOn w:val="Normal"/>
    <w:rsid w:val="00016E71"/>
    <w:pPr>
      <w:spacing w:after="120"/>
      <w:ind w:left="283"/>
    </w:pPr>
  </w:style>
  <w:style w:type="paragraph" w:styleId="ListContinue2">
    <w:name w:val="List Continue 2"/>
    <w:basedOn w:val="Normal"/>
    <w:rsid w:val="00016E71"/>
    <w:pPr>
      <w:spacing w:after="120"/>
      <w:ind w:left="566"/>
    </w:pPr>
  </w:style>
  <w:style w:type="paragraph" w:styleId="ListContinue3">
    <w:name w:val="List Continue 3"/>
    <w:basedOn w:val="Normal"/>
    <w:rsid w:val="00016E71"/>
    <w:pPr>
      <w:spacing w:after="120"/>
      <w:ind w:left="849"/>
    </w:pPr>
  </w:style>
  <w:style w:type="paragraph" w:styleId="ListContinue4">
    <w:name w:val="List Continue 4"/>
    <w:basedOn w:val="Normal"/>
    <w:rsid w:val="00016E71"/>
    <w:pPr>
      <w:spacing w:after="120"/>
      <w:ind w:left="1132"/>
    </w:pPr>
  </w:style>
  <w:style w:type="paragraph" w:styleId="ListContinue5">
    <w:name w:val="List Continue 5"/>
    <w:basedOn w:val="Normal"/>
    <w:rsid w:val="00016E7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16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16E7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16E7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16E7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16E71"/>
  </w:style>
  <w:style w:type="character" w:customStyle="1" w:styleId="SalutationChar">
    <w:name w:val="Salutation Char"/>
    <w:basedOn w:val="DefaultParagraphFont"/>
    <w:link w:val="Salutation"/>
    <w:rsid w:val="00016E71"/>
    <w:rPr>
      <w:sz w:val="22"/>
    </w:rPr>
  </w:style>
  <w:style w:type="paragraph" w:styleId="Date">
    <w:name w:val="Date"/>
    <w:basedOn w:val="Normal"/>
    <w:next w:val="Normal"/>
    <w:link w:val="DateChar"/>
    <w:rsid w:val="00016E71"/>
  </w:style>
  <w:style w:type="character" w:customStyle="1" w:styleId="DateChar">
    <w:name w:val="Date Char"/>
    <w:basedOn w:val="DefaultParagraphFont"/>
    <w:link w:val="Date"/>
    <w:rsid w:val="00016E71"/>
    <w:rPr>
      <w:sz w:val="22"/>
    </w:rPr>
  </w:style>
  <w:style w:type="paragraph" w:styleId="BodyTextFirstIndent">
    <w:name w:val="Body Text First Indent"/>
    <w:basedOn w:val="BodyText"/>
    <w:link w:val="BodyTextFirstIndentChar"/>
    <w:rsid w:val="00016E7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6E7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16E7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6E71"/>
    <w:rPr>
      <w:sz w:val="22"/>
    </w:rPr>
  </w:style>
  <w:style w:type="paragraph" w:styleId="BodyText2">
    <w:name w:val="Body Text 2"/>
    <w:basedOn w:val="Normal"/>
    <w:link w:val="BodyText2Char"/>
    <w:rsid w:val="00016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16E71"/>
    <w:rPr>
      <w:sz w:val="22"/>
    </w:rPr>
  </w:style>
  <w:style w:type="paragraph" w:styleId="BodyText3">
    <w:name w:val="Body Text 3"/>
    <w:basedOn w:val="Normal"/>
    <w:link w:val="BodyText3Char"/>
    <w:rsid w:val="00016E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16E7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16E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16E71"/>
    <w:rPr>
      <w:sz w:val="22"/>
    </w:rPr>
  </w:style>
  <w:style w:type="paragraph" w:styleId="BodyTextIndent3">
    <w:name w:val="Body Text Indent 3"/>
    <w:basedOn w:val="Normal"/>
    <w:link w:val="BodyTextIndent3Char"/>
    <w:rsid w:val="00016E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16E71"/>
    <w:rPr>
      <w:sz w:val="16"/>
      <w:szCs w:val="16"/>
    </w:rPr>
  </w:style>
  <w:style w:type="paragraph" w:styleId="BlockText">
    <w:name w:val="Block Text"/>
    <w:basedOn w:val="Normal"/>
    <w:rsid w:val="00016E71"/>
    <w:pPr>
      <w:spacing w:after="120"/>
      <w:ind w:left="1440" w:right="1440"/>
    </w:pPr>
  </w:style>
  <w:style w:type="character" w:styleId="Hyperlink">
    <w:name w:val="Hyperlink"/>
    <w:basedOn w:val="DefaultParagraphFont"/>
    <w:rsid w:val="00016E71"/>
    <w:rPr>
      <w:color w:val="0000FF"/>
      <w:u w:val="single"/>
    </w:rPr>
  </w:style>
  <w:style w:type="character" w:styleId="FollowedHyperlink">
    <w:name w:val="FollowedHyperlink"/>
    <w:basedOn w:val="DefaultParagraphFont"/>
    <w:rsid w:val="00016E71"/>
    <w:rPr>
      <w:color w:val="800080"/>
      <w:u w:val="single"/>
    </w:rPr>
  </w:style>
  <w:style w:type="character" w:styleId="Strong">
    <w:name w:val="Strong"/>
    <w:basedOn w:val="DefaultParagraphFont"/>
    <w:qFormat/>
    <w:rsid w:val="00016E71"/>
    <w:rPr>
      <w:b/>
      <w:bCs/>
    </w:rPr>
  </w:style>
  <w:style w:type="character" w:styleId="Emphasis">
    <w:name w:val="Emphasis"/>
    <w:basedOn w:val="DefaultParagraphFont"/>
    <w:qFormat/>
    <w:rsid w:val="00016E71"/>
    <w:rPr>
      <w:i/>
      <w:iCs/>
    </w:rPr>
  </w:style>
  <w:style w:type="paragraph" w:styleId="DocumentMap">
    <w:name w:val="Document Map"/>
    <w:basedOn w:val="Normal"/>
    <w:link w:val="DocumentMapChar"/>
    <w:rsid w:val="00016E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16E7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16E7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16E7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16E71"/>
  </w:style>
  <w:style w:type="character" w:customStyle="1" w:styleId="E-mailSignatureChar">
    <w:name w:val="E-mail Signature Char"/>
    <w:basedOn w:val="DefaultParagraphFont"/>
    <w:link w:val="E-mailSignature"/>
    <w:rsid w:val="00016E71"/>
    <w:rPr>
      <w:sz w:val="22"/>
    </w:rPr>
  </w:style>
  <w:style w:type="paragraph" w:styleId="NormalWeb">
    <w:name w:val="Normal (Web)"/>
    <w:basedOn w:val="Normal"/>
    <w:rsid w:val="00016E71"/>
  </w:style>
  <w:style w:type="character" w:styleId="HTMLAcronym">
    <w:name w:val="HTML Acronym"/>
    <w:basedOn w:val="DefaultParagraphFont"/>
    <w:rsid w:val="00016E71"/>
  </w:style>
  <w:style w:type="paragraph" w:styleId="HTMLAddress">
    <w:name w:val="HTML Address"/>
    <w:basedOn w:val="Normal"/>
    <w:link w:val="HTMLAddressChar"/>
    <w:rsid w:val="00016E7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16E71"/>
    <w:rPr>
      <w:i/>
      <w:iCs/>
      <w:sz w:val="22"/>
    </w:rPr>
  </w:style>
  <w:style w:type="character" w:styleId="HTMLCite">
    <w:name w:val="HTML Cite"/>
    <w:basedOn w:val="DefaultParagraphFont"/>
    <w:rsid w:val="00016E71"/>
    <w:rPr>
      <w:i/>
      <w:iCs/>
    </w:rPr>
  </w:style>
  <w:style w:type="character" w:styleId="HTMLCode">
    <w:name w:val="HTML Code"/>
    <w:basedOn w:val="DefaultParagraphFont"/>
    <w:rsid w:val="00016E7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16E71"/>
    <w:rPr>
      <w:i/>
      <w:iCs/>
    </w:rPr>
  </w:style>
  <w:style w:type="character" w:styleId="HTMLKeyboard">
    <w:name w:val="HTML Keyboard"/>
    <w:basedOn w:val="DefaultParagraphFont"/>
    <w:rsid w:val="00016E7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16E7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16E7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16E7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16E7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16E7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16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6E71"/>
    <w:rPr>
      <w:b/>
      <w:bCs/>
    </w:rPr>
  </w:style>
  <w:style w:type="numbering" w:styleId="1ai">
    <w:name w:val="Outline List 1"/>
    <w:basedOn w:val="NoList"/>
    <w:rsid w:val="00016E71"/>
    <w:pPr>
      <w:numPr>
        <w:numId w:val="14"/>
      </w:numPr>
    </w:pPr>
  </w:style>
  <w:style w:type="numbering" w:styleId="111111">
    <w:name w:val="Outline List 2"/>
    <w:basedOn w:val="NoList"/>
    <w:rsid w:val="00016E71"/>
    <w:pPr>
      <w:numPr>
        <w:numId w:val="15"/>
      </w:numPr>
    </w:pPr>
  </w:style>
  <w:style w:type="numbering" w:styleId="ArticleSection">
    <w:name w:val="Outline List 3"/>
    <w:basedOn w:val="NoList"/>
    <w:rsid w:val="00016E71"/>
    <w:pPr>
      <w:numPr>
        <w:numId w:val="17"/>
      </w:numPr>
    </w:pPr>
  </w:style>
  <w:style w:type="table" w:styleId="TableSimple1">
    <w:name w:val="Table Simple 1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16E7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16E7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16E7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16E7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16E7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16E7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16E7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16E7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16E7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16E7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16E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16E7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16E7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16E7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16E7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16E7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16E7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16E7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16E7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16E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16E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16E7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16E7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16E7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16E7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16E7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16E7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16E7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16E7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16E7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16E7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16E7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16E7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16E7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16E7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16E7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367</Words>
  <Characters>2095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2021-04-15T00:54:00Z</cp:lastPrinted>
  <dcterms:created xsi:type="dcterms:W3CDTF">2021-05-13T22:02:00Z</dcterms:created>
  <dcterms:modified xsi:type="dcterms:W3CDTF">2021-05-13T22:02:00Z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(Treasury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13 May 2021</vt:lpwstr>
  </property>
  <property fmtid="{D5CDD505-2E9C-101B-9397-08002B2CF9AE}" pid="10" name="ID">
    <vt:lpwstr>OPC65168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13 May 2021</vt:lpwstr>
  </property>
</Properties>
</file>