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7C1214" w:rsidP="00554826">
      <w:pPr>
        <w:pStyle w:val="ShortT"/>
      </w:pPr>
      <w:r w:rsidRPr="007C1214">
        <w:t xml:space="preserve">Therapeutic Goods </w:t>
      </w:r>
      <w:r w:rsidR="00554826" w:rsidRPr="007C1214">
        <w:t>(</w:t>
      </w:r>
      <w:r w:rsidR="00EC772C">
        <w:t>Exempt Monographs</w:t>
      </w:r>
      <w:r w:rsidR="001937B5">
        <w:t>)</w:t>
      </w:r>
      <w:r w:rsidR="009437F7">
        <w:t xml:space="preserve"> </w:t>
      </w:r>
      <w:r w:rsidRPr="007C1214">
        <w:t>Determination</w:t>
      </w:r>
      <w:r w:rsidR="00554826" w:rsidRPr="007C1214">
        <w:t xml:space="preserve"> </w:t>
      </w:r>
      <w:r>
        <w:t>2021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C1214">
        <w:rPr>
          <w:szCs w:val="22"/>
        </w:rPr>
        <w:t xml:space="preserve">John </w:t>
      </w:r>
      <w:proofErr w:type="spellStart"/>
      <w:r w:rsidR="007C1214">
        <w:rPr>
          <w:szCs w:val="22"/>
        </w:rPr>
        <w:t>Skerritt</w:t>
      </w:r>
      <w:proofErr w:type="spellEnd"/>
      <w:r w:rsidRPr="00DA182D">
        <w:rPr>
          <w:szCs w:val="22"/>
        </w:rPr>
        <w:t xml:space="preserve">, </w:t>
      </w:r>
      <w:r w:rsidR="007C1214">
        <w:rPr>
          <w:szCs w:val="22"/>
        </w:rPr>
        <w:t>as delegate of the Minister for Health</w:t>
      </w:r>
      <w:r w:rsidR="0042298D">
        <w:rPr>
          <w:szCs w:val="22"/>
        </w:rPr>
        <w:t xml:space="preserve">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7C1214">
        <w:rPr>
          <w:szCs w:val="22"/>
        </w:rPr>
        <w:t xml:space="preserve"> determination.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510F5">
        <w:rPr>
          <w:szCs w:val="22"/>
        </w:rPr>
        <w:t xml:space="preserve"> </w:t>
      </w:r>
      <w:r w:rsidR="007E1AB3">
        <w:rPr>
          <w:szCs w:val="22"/>
        </w:rPr>
        <w:t xml:space="preserve">14 </w:t>
      </w:r>
      <w:r w:rsidR="0042298D">
        <w:rPr>
          <w:szCs w:val="22"/>
        </w:rPr>
        <w:t xml:space="preserve">May </w:t>
      </w:r>
      <w:r w:rsidR="007C1214">
        <w:rPr>
          <w:szCs w:val="22"/>
        </w:rPr>
        <w:t>2021</w:t>
      </w:r>
    </w:p>
    <w:p w:rsidR="00554826" w:rsidRDefault="007C121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C1214">
        <w:rPr>
          <w:szCs w:val="22"/>
        </w:rPr>
        <w:t xml:space="preserve">Adjunct Professor John </w:t>
      </w:r>
      <w:proofErr w:type="spellStart"/>
      <w:r w:rsidRPr="007C1214">
        <w:rPr>
          <w:szCs w:val="22"/>
        </w:rPr>
        <w:t>Skerritt</w:t>
      </w:r>
      <w:proofErr w:type="spellEnd"/>
    </w:p>
    <w:p w:rsidR="007C1214" w:rsidRPr="007C1214" w:rsidRDefault="007C1214" w:rsidP="00554826">
      <w:pPr>
        <w:pStyle w:val="SignCoverPageEnd"/>
        <w:ind w:right="91"/>
        <w:rPr>
          <w:sz w:val="22"/>
        </w:rPr>
      </w:pPr>
      <w:r w:rsidRPr="007C1214">
        <w:rPr>
          <w:sz w:val="22"/>
        </w:rPr>
        <w:t>Deputy Secretary</w:t>
      </w:r>
    </w:p>
    <w:p w:rsidR="007C1214" w:rsidRPr="007C1214" w:rsidRDefault="007C1214" w:rsidP="00554826">
      <w:pPr>
        <w:pStyle w:val="SignCoverPageEnd"/>
        <w:ind w:right="91"/>
        <w:rPr>
          <w:sz w:val="22"/>
        </w:rPr>
      </w:pPr>
      <w:r w:rsidRPr="007C1214">
        <w:rPr>
          <w:sz w:val="22"/>
        </w:rPr>
        <w:t>Health Products Regulation Group</w:t>
      </w:r>
    </w:p>
    <w:p w:rsidR="00554826" w:rsidRPr="008E0027" w:rsidRDefault="007C1214" w:rsidP="00554826">
      <w:pPr>
        <w:pStyle w:val="SignCoverPageEnd"/>
        <w:ind w:right="91"/>
        <w:rPr>
          <w:sz w:val="22"/>
        </w:rPr>
      </w:pPr>
      <w:r w:rsidRPr="007C1214">
        <w:rPr>
          <w:sz w:val="22"/>
        </w:rPr>
        <w:t>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8A3B54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A3B54">
        <w:rPr>
          <w:noProof/>
        </w:rPr>
        <w:t>1  Name</w:t>
      </w:r>
      <w:r w:rsidR="008A3B54">
        <w:rPr>
          <w:noProof/>
        </w:rPr>
        <w:tab/>
      </w:r>
      <w:r w:rsidR="008A3B54">
        <w:rPr>
          <w:noProof/>
        </w:rPr>
        <w:fldChar w:fldCharType="begin"/>
      </w:r>
      <w:r w:rsidR="008A3B54">
        <w:rPr>
          <w:noProof/>
        </w:rPr>
        <w:instrText xml:space="preserve"> PAGEREF _Toc71792433 \h </w:instrText>
      </w:r>
      <w:r w:rsidR="008A3B54">
        <w:rPr>
          <w:noProof/>
        </w:rPr>
      </w:r>
      <w:r w:rsidR="008A3B54">
        <w:rPr>
          <w:noProof/>
        </w:rPr>
        <w:fldChar w:fldCharType="separate"/>
      </w:r>
      <w:r w:rsidR="008A3B54">
        <w:rPr>
          <w:noProof/>
        </w:rPr>
        <w:t>1</w:t>
      </w:r>
      <w:r w:rsidR="008A3B54">
        <w:rPr>
          <w:noProof/>
        </w:rPr>
        <w:fldChar w:fldCharType="end"/>
      </w:r>
    </w:p>
    <w:p w:rsidR="008A3B54" w:rsidRDefault="008A3B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_Toc71792434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A3B54" w:rsidRDefault="008A3B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_Toc71792435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A3B54" w:rsidRDefault="008A3B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_Toc71792436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A3B54" w:rsidRDefault="008A3B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_Toc71792437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A3B54" w:rsidRDefault="008A3B5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1—Exempt monographs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_Toc71792438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71792433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Pr="007C1214">
        <w:t xml:space="preserve">instrument is the </w:t>
      </w:r>
      <w:bookmarkStart w:id="2" w:name="BKCheck15B_3"/>
      <w:bookmarkEnd w:id="2"/>
      <w:r w:rsidR="007C1214" w:rsidRPr="007C1214">
        <w:rPr>
          <w:i/>
        </w:rPr>
        <w:t>Therapeutic Goods (</w:t>
      </w:r>
      <w:r w:rsidR="00EC772C">
        <w:rPr>
          <w:i/>
        </w:rPr>
        <w:t xml:space="preserve">Exempt </w:t>
      </w:r>
      <w:r w:rsidR="007C1214" w:rsidRPr="007C1214">
        <w:rPr>
          <w:i/>
        </w:rPr>
        <w:t>Monograph</w:t>
      </w:r>
      <w:r w:rsidR="00EC772C">
        <w:rPr>
          <w:i/>
        </w:rPr>
        <w:t>s</w:t>
      </w:r>
      <w:r w:rsidR="001937B5">
        <w:rPr>
          <w:i/>
        </w:rPr>
        <w:t>)</w:t>
      </w:r>
      <w:r w:rsidR="009437F7">
        <w:rPr>
          <w:i/>
        </w:rPr>
        <w:t xml:space="preserve"> </w:t>
      </w:r>
      <w:r w:rsidR="001937B5">
        <w:rPr>
          <w:i/>
        </w:rPr>
        <w:t>Determination </w:t>
      </w:r>
      <w:r w:rsidR="007C1214">
        <w:rPr>
          <w:i/>
        </w:rPr>
        <w:t>2021</w:t>
      </w:r>
      <w:r w:rsidRPr="007C1214">
        <w:t>.</w:t>
      </w:r>
    </w:p>
    <w:p w:rsidR="00554826" w:rsidRPr="00554826" w:rsidRDefault="00554826" w:rsidP="00554826">
      <w:pPr>
        <w:pStyle w:val="ActHead5"/>
      </w:pPr>
      <w:bookmarkStart w:id="3" w:name="_Toc71792434"/>
      <w:proofErr w:type="gramStart"/>
      <w:r w:rsidRPr="00554826">
        <w:t>2  Commencement</w:t>
      </w:r>
      <w:bookmarkEnd w:id="3"/>
      <w:proofErr w:type="gramEnd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7C1214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C121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C1214" w:rsidRPr="007C1214" w:rsidRDefault="007C1214" w:rsidP="007C1214">
            <w:pPr>
              <w:pStyle w:val="Tabletext"/>
            </w:pPr>
            <w:r w:rsidRPr="007C1214">
              <w:t>At the same time as the</w:t>
            </w:r>
            <w:r w:rsidRPr="007C1214">
              <w:rPr>
                <w:rFonts w:eastAsiaTheme="minorHAnsi" w:cstheme="minorBidi"/>
                <w:i/>
                <w:sz w:val="22"/>
                <w:lang w:eastAsia="en-US"/>
              </w:rPr>
              <w:t xml:space="preserve"> </w:t>
            </w:r>
            <w:r w:rsidRPr="007C1214">
              <w:rPr>
                <w:i/>
              </w:rPr>
              <w:t>Therapeutic Goods (Standard for Nicotine</w:t>
            </w:r>
            <w:r w:rsidR="0042298D">
              <w:rPr>
                <w:i/>
              </w:rPr>
              <w:t xml:space="preserve"> Vaping Products</w:t>
            </w:r>
            <w:r w:rsidRPr="007C1214">
              <w:rPr>
                <w:i/>
              </w:rPr>
              <w:t>) (TGO 110) Order 2021</w:t>
            </w:r>
            <w:r w:rsidRPr="007C1214">
              <w:t xml:space="preserve"> commences.</w:t>
            </w:r>
          </w:p>
          <w:p w:rsidR="003767E2" w:rsidRPr="003A6229" w:rsidRDefault="007C1214" w:rsidP="0042298D">
            <w:pPr>
              <w:pStyle w:val="Tabletext"/>
              <w:rPr>
                <w:i/>
              </w:rPr>
            </w:pPr>
            <w:r w:rsidRPr="007C1214">
              <w:t xml:space="preserve">However, this instrument does not commence at all if the </w:t>
            </w:r>
            <w:r w:rsidRPr="007C1214">
              <w:rPr>
                <w:i/>
              </w:rPr>
              <w:t xml:space="preserve">Therapeutic Goods (Standard for </w:t>
            </w:r>
            <w:r w:rsidR="0042298D">
              <w:rPr>
                <w:i/>
              </w:rPr>
              <w:t>Nicotine Vaping Products</w:t>
            </w:r>
            <w:r w:rsidRPr="007C1214">
              <w:rPr>
                <w:i/>
              </w:rPr>
              <w:t xml:space="preserve">) (TGO 110) Order 2021 </w:t>
            </w:r>
            <w:r w:rsidRPr="007C1214">
              <w:t>does not commence.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71792435"/>
      <w:proofErr w:type="gramStart"/>
      <w:r w:rsidRPr="00554826">
        <w:lastRenderedPageBreak/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7C1214">
        <w:t xml:space="preserve"> section 3C of the </w:t>
      </w:r>
      <w:r w:rsidR="007C1214" w:rsidRPr="007C1214">
        <w:rPr>
          <w:i/>
        </w:rPr>
        <w:t>Therapeutic Goods Act 1989</w:t>
      </w:r>
      <w:r w:rsidR="007C1214">
        <w:t>.</w:t>
      </w:r>
    </w:p>
    <w:p w:rsidR="00554826" w:rsidRPr="00554826" w:rsidRDefault="00554826" w:rsidP="00554826">
      <w:pPr>
        <w:pStyle w:val="ActHead5"/>
      </w:pPr>
      <w:bookmarkStart w:id="5" w:name="_Toc71792436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>A number of expressions used in this instrument are defined in</w:t>
      </w:r>
      <w:r w:rsidR="007C1214">
        <w:t xml:space="preserve"> subsection 3(1) of the Act,</w:t>
      </w:r>
      <w:r w:rsidRPr="009C2562">
        <w:t xml:space="preserve"> including the following:</w:t>
      </w:r>
    </w:p>
    <w:p w:rsidR="0002781A" w:rsidRDefault="00554826" w:rsidP="00B86DCC">
      <w:pPr>
        <w:pStyle w:val="notepara"/>
      </w:pPr>
      <w:r w:rsidRPr="009C2562">
        <w:t>(a)</w:t>
      </w:r>
      <w:r w:rsidRPr="009C2562">
        <w:tab/>
      </w:r>
      <w:r w:rsidR="0002781A">
        <w:t>British Pharmacopoeia;</w:t>
      </w:r>
    </w:p>
    <w:p w:rsidR="00D67E21" w:rsidRDefault="0002781A" w:rsidP="00B86DCC">
      <w:pPr>
        <w:pStyle w:val="notepara"/>
      </w:pPr>
      <w:r>
        <w:t>(b)</w:t>
      </w:r>
      <w:r>
        <w:tab/>
      </w:r>
      <w:r w:rsidR="00D67E21" w:rsidRPr="00D67E21">
        <w:t>European Pharmacopoeia</w:t>
      </w:r>
      <w:r w:rsidR="00D67E21">
        <w:t>;</w:t>
      </w:r>
    </w:p>
    <w:p w:rsidR="00554826" w:rsidRPr="009C2562" w:rsidRDefault="00D67E21" w:rsidP="00B86DCC">
      <w:pPr>
        <w:pStyle w:val="notepara"/>
      </w:pPr>
      <w:r>
        <w:t>(</w:t>
      </w:r>
      <w:r w:rsidR="0002781A">
        <w:t>c</w:t>
      </w:r>
      <w:r>
        <w:t>)</w:t>
      </w:r>
      <w:r>
        <w:tab/>
      </w:r>
      <w:proofErr w:type="gramStart"/>
      <w:r w:rsidR="007C1214">
        <w:t>standard</w:t>
      </w:r>
      <w:proofErr w:type="gramEnd"/>
      <w:r w:rsidR="007C1214">
        <w:t>;</w:t>
      </w:r>
    </w:p>
    <w:p w:rsidR="00D67E21" w:rsidRDefault="00B86DCC" w:rsidP="00554826">
      <w:pPr>
        <w:pStyle w:val="notepara"/>
      </w:pPr>
      <w:r>
        <w:t>(</w:t>
      </w:r>
      <w:r w:rsidR="0002781A">
        <w:t>d</w:t>
      </w:r>
      <w:r w:rsidR="00554826" w:rsidRPr="009C2562">
        <w:t>)</w:t>
      </w:r>
      <w:r w:rsidR="00554826" w:rsidRPr="009C2562">
        <w:tab/>
      </w:r>
      <w:proofErr w:type="gramStart"/>
      <w:r w:rsidR="00F35B17">
        <w:t>therapeutic</w:t>
      </w:r>
      <w:proofErr w:type="gramEnd"/>
      <w:r w:rsidR="00F35B17">
        <w:t xml:space="preserve"> good</w:t>
      </w:r>
      <w:r w:rsidR="0034627F">
        <w:t>s</w:t>
      </w:r>
      <w:r w:rsidR="00D67E21">
        <w:t>;</w:t>
      </w:r>
    </w:p>
    <w:p w:rsidR="00554826" w:rsidRPr="009C2562" w:rsidRDefault="00D67E21" w:rsidP="00554826">
      <w:pPr>
        <w:pStyle w:val="notepara"/>
      </w:pPr>
      <w:r>
        <w:t>(</w:t>
      </w:r>
      <w:r w:rsidR="0002781A">
        <w:t>e</w:t>
      </w:r>
      <w:r>
        <w:t>)</w:t>
      </w:r>
      <w:r>
        <w:tab/>
      </w:r>
      <w:r w:rsidRPr="00D67E21">
        <w:t>United States Pharmacopeia-National Formulary</w:t>
      </w:r>
      <w:r w:rsidR="00F35B17"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6D715C" w:rsidRPr="006D715C">
        <w:rPr>
          <w:i/>
        </w:rPr>
        <w:t>Therapeutic Goods Act 1989</w:t>
      </w:r>
      <w:r w:rsidR="006D715C" w:rsidRPr="006D715C">
        <w:t>.</w:t>
      </w:r>
    </w:p>
    <w:p w:rsidR="00B203F7" w:rsidRPr="007B110A" w:rsidRDefault="00B203F7" w:rsidP="00B203F7">
      <w:pPr>
        <w:pStyle w:val="Definition"/>
      </w:pPr>
      <w:proofErr w:type="gramStart"/>
      <w:r>
        <w:rPr>
          <w:b/>
          <w:i/>
        </w:rPr>
        <w:t>nicotine</w:t>
      </w:r>
      <w:proofErr w:type="gramEnd"/>
      <w:r>
        <w:rPr>
          <w:b/>
          <w:i/>
        </w:rPr>
        <w:t xml:space="preserve"> vaping product</w:t>
      </w:r>
      <w:r>
        <w:t xml:space="preserve"> has the same meaning as in TGO 110.</w:t>
      </w:r>
    </w:p>
    <w:p w:rsidR="00EC772C" w:rsidRDefault="00EC772C" w:rsidP="00B203F7">
      <w:pPr>
        <w:pStyle w:val="Definition"/>
        <w:keepNext/>
      </w:pPr>
      <w:r>
        <w:rPr>
          <w:b/>
          <w:i/>
        </w:rPr>
        <w:t>TGO 110</w:t>
      </w:r>
      <w:r>
        <w:t xml:space="preserve"> means the </w:t>
      </w:r>
      <w:r w:rsidRPr="007B110A">
        <w:rPr>
          <w:i/>
        </w:rPr>
        <w:t xml:space="preserve">Therapeutic Goods (Standard for </w:t>
      </w:r>
      <w:r w:rsidR="0042298D">
        <w:rPr>
          <w:i/>
        </w:rPr>
        <w:t>Nicotine Vaping Products</w:t>
      </w:r>
      <w:r w:rsidRPr="007B110A">
        <w:rPr>
          <w:i/>
        </w:rPr>
        <w:t>) (TGO</w:t>
      </w:r>
      <w:r w:rsidR="00D67E21">
        <w:rPr>
          <w:i/>
        </w:rPr>
        <w:t> </w:t>
      </w:r>
      <w:r w:rsidRPr="007B110A">
        <w:rPr>
          <w:i/>
        </w:rPr>
        <w:t>110) Order 2021</w:t>
      </w:r>
      <w:r>
        <w:t>.</w:t>
      </w:r>
    </w:p>
    <w:p w:rsidR="00EC772C" w:rsidRPr="00EC772C" w:rsidRDefault="00EC772C" w:rsidP="00B203F7">
      <w:pPr>
        <w:pStyle w:val="notetext"/>
        <w:keepNext/>
      </w:pPr>
      <w:r w:rsidRPr="0081267B">
        <w:t>Note:</w:t>
      </w:r>
      <w:r w:rsidRPr="0081267B">
        <w:tab/>
      </w:r>
      <w:r>
        <w:t xml:space="preserve">TGO 110 is a legislative instrument published on the Federal Register of Legislation at </w:t>
      </w:r>
      <w:r w:rsidRPr="00DC1D0A">
        <w:t>www.legislation.gov.au</w:t>
      </w:r>
      <w:r>
        <w:t>.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71792437"/>
      <w:proofErr w:type="gramStart"/>
      <w:r w:rsidRPr="00554826">
        <w:t xml:space="preserve">5  </w:t>
      </w:r>
      <w:bookmarkEnd w:id="6"/>
      <w:r w:rsidR="00F35B17">
        <w:t>Exemption</w:t>
      </w:r>
      <w:bookmarkEnd w:id="7"/>
      <w:proofErr w:type="gramEnd"/>
    </w:p>
    <w:p w:rsidR="00EC772C" w:rsidRDefault="00554826" w:rsidP="00554826">
      <w:pPr>
        <w:pStyle w:val="subsection"/>
      </w:pPr>
      <w:r w:rsidRPr="006065DA">
        <w:tab/>
      </w:r>
      <w:r w:rsidRPr="006065DA">
        <w:tab/>
      </w:r>
      <w:r w:rsidR="007D28DE">
        <w:t xml:space="preserve">For subsection </w:t>
      </w:r>
      <w:proofErr w:type="gramStart"/>
      <w:r w:rsidR="007D28DE">
        <w:t>3C(</w:t>
      </w:r>
      <w:proofErr w:type="gramEnd"/>
      <w:r w:rsidR="007D28DE">
        <w:t xml:space="preserve">1) of the Act, </w:t>
      </w:r>
      <w:r w:rsidR="00176094">
        <w:t>in relation to</w:t>
      </w:r>
      <w:r w:rsidR="00F35B17">
        <w:t xml:space="preserve"> each item mentioned in the table in Schedule 1, the </w:t>
      </w:r>
      <w:r w:rsidR="00F23D33">
        <w:t>monographs specified in column 2</w:t>
      </w:r>
      <w:r w:rsidR="00AF38F3">
        <w:t>,</w:t>
      </w:r>
      <w:r w:rsidR="00F23D33">
        <w:t xml:space="preserve"> in the pharmacopoeia specified in column 3, are exempt </w:t>
      </w:r>
      <w:r w:rsidR="00D67E21">
        <w:t>for the purposes of paragraph (b), (c) or (d) of</w:t>
      </w:r>
      <w:r w:rsidR="00F23D33">
        <w:t xml:space="preserve"> the definition of </w:t>
      </w:r>
      <w:r w:rsidR="00F23D33" w:rsidRPr="00F23D33">
        <w:rPr>
          <w:b/>
          <w:i/>
        </w:rPr>
        <w:t>standard</w:t>
      </w:r>
      <w:r w:rsidR="00F23D33">
        <w:t xml:space="preserve"> in subsection 3(1) of the Act</w:t>
      </w:r>
      <w:r w:rsidR="00176094">
        <w:t>,</w:t>
      </w:r>
      <w:r w:rsidR="00F23D33">
        <w:t xml:space="preserve"> in relation to the therapeutic goods </w:t>
      </w:r>
      <w:r w:rsidR="00D67E21">
        <w:t xml:space="preserve">specified </w:t>
      </w:r>
      <w:r w:rsidR="00F23D33">
        <w:t>in column 4.</w:t>
      </w: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lastRenderedPageBreak/>
        <w:br w:type="page"/>
      </w:r>
    </w:p>
    <w:p w:rsidR="00D6537E" w:rsidRDefault="004E1307" w:rsidP="00D6537E">
      <w:pPr>
        <w:pStyle w:val="ActHead6"/>
      </w:pPr>
      <w:bookmarkStart w:id="8" w:name="_Toc71792438"/>
      <w:r>
        <w:lastRenderedPageBreak/>
        <w:t xml:space="preserve">Schedule </w:t>
      </w:r>
      <w:r w:rsidR="00D6537E" w:rsidRPr="004E1307">
        <w:t>1—</w:t>
      </w:r>
      <w:r w:rsidR="00F23D33">
        <w:t>Exempt</w:t>
      </w:r>
      <w:r w:rsidR="008A3B54">
        <w:t xml:space="preserve"> m</w:t>
      </w:r>
      <w:r w:rsidR="00176094">
        <w:t>onographs</w:t>
      </w:r>
      <w:bookmarkEnd w:id="8"/>
    </w:p>
    <w:p w:rsidR="007B110A" w:rsidRDefault="007B110A" w:rsidP="007B110A">
      <w:pPr>
        <w:pStyle w:val="notemargin"/>
        <w:spacing w:after="240"/>
        <w:ind w:left="0" w:firstLine="0"/>
      </w:pPr>
      <w:r>
        <w:t>Note:</w:t>
      </w:r>
      <w:r>
        <w:tab/>
        <w:t>See section 5.</w:t>
      </w:r>
    </w:p>
    <w:tbl>
      <w:tblPr>
        <w:tblW w:w="8519" w:type="dxa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2268"/>
        <w:gridCol w:w="1998"/>
      </w:tblGrid>
      <w:tr w:rsidR="007B110A" w:rsidRPr="003D127F" w:rsidTr="007B110A">
        <w:trPr>
          <w:tblHeader/>
          <w:jc w:val="center"/>
        </w:trPr>
        <w:tc>
          <w:tcPr>
            <w:tcW w:w="851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7B110A" w:rsidRDefault="007B110A" w:rsidP="00C1709F">
            <w:pPr>
              <w:pStyle w:val="TableHeading"/>
            </w:pPr>
            <w:r>
              <w:t xml:space="preserve">Monographs exempt from </w:t>
            </w:r>
            <w:r w:rsidR="00390255">
              <w:t xml:space="preserve">the </w:t>
            </w:r>
            <w:r>
              <w:t>definition of standard</w:t>
            </w:r>
          </w:p>
        </w:tc>
      </w:tr>
      <w:tr w:rsidR="007B110A" w:rsidRPr="003D127F" w:rsidTr="009437F7">
        <w:trPr>
          <w:tblHeader/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B110A" w:rsidRPr="003D127F" w:rsidRDefault="007B110A" w:rsidP="00C1709F">
            <w:pPr>
              <w:pStyle w:val="TableHeading"/>
            </w:pPr>
            <w:r w:rsidRPr="003D127F"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B110A" w:rsidRPr="003D127F" w:rsidRDefault="007B110A" w:rsidP="00C1709F">
            <w:pPr>
              <w:pStyle w:val="TableHeading"/>
            </w:pPr>
            <w:r w:rsidRPr="003D127F">
              <w:t>Column 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7B110A" w:rsidRPr="003D127F" w:rsidRDefault="007B110A" w:rsidP="00C1709F">
            <w:pPr>
              <w:pStyle w:val="TableHeading"/>
            </w:pPr>
            <w:r w:rsidRPr="003D127F">
              <w:t>Column 3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6" w:space="0" w:color="auto"/>
            </w:tcBorders>
          </w:tcPr>
          <w:p w:rsidR="007B110A" w:rsidRPr="003D127F" w:rsidRDefault="007B110A" w:rsidP="00C1709F">
            <w:pPr>
              <w:pStyle w:val="TableHeading"/>
            </w:pPr>
            <w:r>
              <w:t>Column 4</w:t>
            </w:r>
          </w:p>
        </w:tc>
      </w:tr>
      <w:tr w:rsidR="007B110A" w:rsidRPr="003D127F" w:rsidTr="00792208">
        <w:trPr>
          <w:tblHeader/>
          <w:jc w:val="center"/>
        </w:trPr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B110A" w:rsidRPr="003D127F" w:rsidRDefault="007B110A" w:rsidP="00C1709F">
            <w:pPr>
              <w:pStyle w:val="TableHeading"/>
            </w:pPr>
            <w:r w:rsidRPr="003D127F">
              <w:t>Item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B110A" w:rsidRPr="003D127F" w:rsidRDefault="007B110A" w:rsidP="00C1709F">
            <w:pPr>
              <w:pStyle w:val="TableHeading"/>
            </w:pPr>
            <w:r>
              <w:t>Monograph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7B110A" w:rsidRPr="003D127F" w:rsidRDefault="007B110A" w:rsidP="00C1709F">
            <w:pPr>
              <w:pStyle w:val="TableHeading"/>
            </w:pPr>
            <w:r>
              <w:t>Pharmacopoeia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12" w:space="0" w:color="auto"/>
            </w:tcBorders>
          </w:tcPr>
          <w:p w:rsidR="007B110A" w:rsidRPr="003D127F" w:rsidRDefault="008A3B54" w:rsidP="00C1709F">
            <w:pPr>
              <w:pStyle w:val="TableHeading"/>
            </w:pPr>
            <w:r>
              <w:t>Therapeutic g</w:t>
            </w:r>
            <w:r w:rsidR="007B110A">
              <w:t>oods</w:t>
            </w:r>
          </w:p>
        </w:tc>
      </w:tr>
      <w:tr w:rsidR="007B110A" w:rsidRPr="003D127F" w:rsidTr="00792208">
        <w:trPr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B110A" w:rsidRPr="003D127F" w:rsidRDefault="007B110A" w:rsidP="00C1709F">
            <w:pPr>
              <w:pStyle w:val="Tabletext"/>
              <w:rPr>
                <w:i/>
              </w:rPr>
            </w:pPr>
            <w:r w:rsidRPr="003D127F">
              <w:t>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B110A" w:rsidRPr="00792208" w:rsidRDefault="00331551">
            <w:pPr>
              <w:pStyle w:val="Tabletext"/>
            </w:pPr>
            <w:r w:rsidRPr="00792208">
              <w:t>all monographs</w:t>
            </w:r>
            <w:r w:rsidR="00A501E0">
              <w:t xml:space="preserve"> appl</w:t>
            </w:r>
            <w:r w:rsidR="0002781A">
              <w:t>icable to the therapeutic goods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01E0" w:rsidRDefault="00A501E0">
            <w:pPr>
              <w:pStyle w:val="Tabletext"/>
            </w:pPr>
            <w:r>
              <w:t>all of the following:</w:t>
            </w:r>
          </w:p>
          <w:p w:rsidR="00A501E0" w:rsidRDefault="00A501E0" w:rsidP="00792208">
            <w:pPr>
              <w:pStyle w:val="Tabletext"/>
              <w:numPr>
                <w:ilvl w:val="0"/>
                <w:numId w:val="14"/>
              </w:numPr>
              <w:ind w:left="322" w:hanging="322"/>
            </w:pPr>
            <w:r>
              <w:t>British Pharmacopoeia;</w:t>
            </w:r>
            <w:r w:rsidR="00331551">
              <w:t xml:space="preserve"> </w:t>
            </w:r>
          </w:p>
          <w:p w:rsidR="00A501E0" w:rsidRDefault="007B110A" w:rsidP="00792208">
            <w:pPr>
              <w:pStyle w:val="Tabletext"/>
              <w:numPr>
                <w:ilvl w:val="0"/>
                <w:numId w:val="14"/>
              </w:numPr>
              <w:ind w:left="322" w:hanging="322"/>
            </w:pPr>
            <w:r w:rsidRPr="007B110A">
              <w:t>European Pharmacopoeia</w:t>
            </w:r>
            <w:r w:rsidR="00A501E0">
              <w:t>;</w:t>
            </w:r>
            <w:r w:rsidR="00331551">
              <w:t xml:space="preserve"> </w:t>
            </w:r>
          </w:p>
          <w:p w:rsidR="007B110A" w:rsidRPr="003D127F" w:rsidRDefault="00331551" w:rsidP="00792208">
            <w:pPr>
              <w:pStyle w:val="Tabletext"/>
              <w:numPr>
                <w:ilvl w:val="0"/>
                <w:numId w:val="14"/>
              </w:numPr>
              <w:ind w:left="322" w:hanging="322"/>
            </w:pPr>
            <w:r>
              <w:t>United States</w:t>
            </w:r>
            <w:r w:rsidR="00A501E0">
              <w:t xml:space="preserve"> Pharmacopoeia-National Formulary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</w:tcPr>
          <w:p w:rsidR="007B110A" w:rsidRPr="003D127F" w:rsidRDefault="008A3B54" w:rsidP="008F791C">
            <w:pPr>
              <w:pStyle w:val="Tabletext"/>
            </w:pPr>
            <w:r>
              <w:t xml:space="preserve">a </w:t>
            </w:r>
            <w:r w:rsidR="007B110A" w:rsidRPr="00402A39">
              <w:t>nicotine</w:t>
            </w:r>
            <w:r w:rsidR="006633A0">
              <w:t xml:space="preserve"> </w:t>
            </w:r>
            <w:r w:rsidR="0042298D">
              <w:t xml:space="preserve">vaping </w:t>
            </w:r>
            <w:r>
              <w:t>product</w:t>
            </w:r>
            <w:r w:rsidR="00B86DCC">
              <w:t xml:space="preserve"> to which TGO 110 applies</w:t>
            </w:r>
          </w:p>
        </w:tc>
      </w:tr>
    </w:tbl>
    <w:p w:rsidR="00A75FE9" w:rsidRDefault="00A75FE9" w:rsidP="007B110A">
      <w:pPr>
        <w:pStyle w:val="notemargin"/>
        <w:spacing w:after="240"/>
        <w:ind w:left="0" w:firstLine="0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EB" w:rsidRDefault="003447EB" w:rsidP="00715914">
      <w:pPr>
        <w:spacing w:line="240" w:lineRule="auto"/>
      </w:pPr>
      <w:r>
        <w:separator/>
      </w:r>
    </w:p>
  </w:endnote>
  <w:endnote w:type="continuationSeparator" w:id="0">
    <w:p w:rsidR="003447EB" w:rsidRDefault="003447E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121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121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121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1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  <w:gridCol w:w="6663"/>
      <w:gridCol w:w="708"/>
      <w:gridCol w:w="146"/>
    </w:tblGrid>
    <w:tr w:rsidR="00F6696E" w:rsidTr="008A3B54">
      <w:trPr>
        <w:gridAfter w:val="1"/>
        <w:wAfter w:w="85" w:type="pct"/>
      </w:trPr>
      <w:tc>
        <w:tcPr>
          <w:tcW w:w="583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915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4955">
            <w:rPr>
              <w:i/>
              <w:noProof/>
              <w:sz w:val="18"/>
            </w:rPr>
            <w:t>Therapeutic Goods (Exempt Monographs)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16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49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8A3B54">
      <w:tc>
        <w:tcPr>
          <w:tcW w:w="5000" w:type="pct"/>
          <w:gridSpan w:val="4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B86DCC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"/>
      <w:gridCol w:w="6897"/>
      <w:gridCol w:w="617"/>
    </w:tblGrid>
    <w:tr w:rsidR="008C2EAC" w:rsidTr="00CD0692">
      <w:tc>
        <w:tcPr>
          <w:tcW w:w="431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495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194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4955">
            <w:rPr>
              <w:i/>
              <w:noProof/>
              <w:sz w:val="18"/>
            </w:rPr>
            <w:t>Therapeutic Goods (Exempt Monographs)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7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CD0692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B86DCC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2"/>
      <w:gridCol w:w="6486"/>
      <w:gridCol w:w="845"/>
    </w:tblGrid>
    <w:tr w:rsidR="008C2EAC" w:rsidTr="008A3B54">
      <w:tc>
        <w:tcPr>
          <w:tcW w:w="591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901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C4955">
            <w:rPr>
              <w:i/>
              <w:noProof/>
              <w:sz w:val="18"/>
            </w:rPr>
            <w:t>Therapeutic Goods (Exempt Monographs)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09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495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8A3B54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B86DCC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EB" w:rsidRDefault="003447EB" w:rsidP="00715914">
      <w:pPr>
        <w:spacing w:line="240" w:lineRule="auto"/>
      </w:pPr>
      <w:r>
        <w:separator/>
      </w:r>
    </w:p>
  </w:footnote>
  <w:footnote w:type="continuationSeparator" w:id="0">
    <w:p w:rsidR="003447EB" w:rsidRDefault="003447E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6162C6F"/>
    <w:multiLevelType w:val="hybridMultilevel"/>
    <w:tmpl w:val="DB08408C"/>
    <w:lvl w:ilvl="0" w:tplc="5FA6CF1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14"/>
    <w:rsid w:val="00004174"/>
    <w:rsid w:val="00004470"/>
    <w:rsid w:val="000136AF"/>
    <w:rsid w:val="000258B1"/>
    <w:rsid w:val="0002781A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6094"/>
    <w:rsid w:val="001809D7"/>
    <w:rsid w:val="001937B5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0D84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1551"/>
    <w:rsid w:val="00335BC6"/>
    <w:rsid w:val="003415D3"/>
    <w:rsid w:val="00344338"/>
    <w:rsid w:val="00344701"/>
    <w:rsid w:val="003447EB"/>
    <w:rsid w:val="0034627F"/>
    <w:rsid w:val="00352B0F"/>
    <w:rsid w:val="00360459"/>
    <w:rsid w:val="003767E2"/>
    <w:rsid w:val="0038049F"/>
    <w:rsid w:val="00387F88"/>
    <w:rsid w:val="00390255"/>
    <w:rsid w:val="003C6231"/>
    <w:rsid w:val="003D0BFE"/>
    <w:rsid w:val="003D5700"/>
    <w:rsid w:val="003E341B"/>
    <w:rsid w:val="003E4D00"/>
    <w:rsid w:val="00402A39"/>
    <w:rsid w:val="004116CD"/>
    <w:rsid w:val="00417EB9"/>
    <w:rsid w:val="0042298D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596B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37C5"/>
    <w:rsid w:val="0065488B"/>
    <w:rsid w:val="006607C7"/>
    <w:rsid w:val="006633A0"/>
    <w:rsid w:val="00670EA1"/>
    <w:rsid w:val="00677CC2"/>
    <w:rsid w:val="006806F2"/>
    <w:rsid w:val="0068744B"/>
    <w:rsid w:val="006905DE"/>
    <w:rsid w:val="0069207B"/>
    <w:rsid w:val="006A154F"/>
    <w:rsid w:val="006A437B"/>
    <w:rsid w:val="006B5789"/>
    <w:rsid w:val="006C30C5"/>
    <w:rsid w:val="006C7F8C"/>
    <w:rsid w:val="006D715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2208"/>
    <w:rsid w:val="00793915"/>
    <w:rsid w:val="007B110A"/>
    <w:rsid w:val="007C1214"/>
    <w:rsid w:val="007C2253"/>
    <w:rsid w:val="007C4955"/>
    <w:rsid w:val="007D28DE"/>
    <w:rsid w:val="007D2F1E"/>
    <w:rsid w:val="007D7911"/>
    <w:rsid w:val="007E163D"/>
    <w:rsid w:val="007E1AB3"/>
    <w:rsid w:val="007E667A"/>
    <w:rsid w:val="007F28C9"/>
    <w:rsid w:val="007F51B2"/>
    <w:rsid w:val="008040DD"/>
    <w:rsid w:val="008117E9"/>
    <w:rsid w:val="00824498"/>
    <w:rsid w:val="00824E4D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3B54"/>
    <w:rsid w:val="008A46E1"/>
    <w:rsid w:val="008A4F43"/>
    <w:rsid w:val="008B2706"/>
    <w:rsid w:val="008C2EAC"/>
    <w:rsid w:val="008D0EE0"/>
    <w:rsid w:val="008E0027"/>
    <w:rsid w:val="008E6067"/>
    <w:rsid w:val="008F54E7"/>
    <w:rsid w:val="008F791C"/>
    <w:rsid w:val="00903422"/>
    <w:rsid w:val="00921DB5"/>
    <w:rsid w:val="009254C3"/>
    <w:rsid w:val="00932377"/>
    <w:rsid w:val="00941236"/>
    <w:rsid w:val="009437F7"/>
    <w:rsid w:val="00943FD5"/>
    <w:rsid w:val="00947D5A"/>
    <w:rsid w:val="009532A5"/>
    <w:rsid w:val="009545BD"/>
    <w:rsid w:val="00964CF0"/>
    <w:rsid w:val="00977806"/>
    <w:rsid w:val="00982242"/>
    <w:rsid w:val="009868E9"/>
    <w:rsid w:val="00986947"/>
    <w:rsid w:val="009900A3"/>
    <w:rsid w:val="009C3413"/>
    <w:rsid w:val="00A0441E"/>
    <w:rsid w:val="00A05380"/>
    <w:rsid w:val="00A12128"/>
    <w:rsid w:val="00A22C98"/>
    <w:rsid w:val="00A231E2"/>
    <w:rsid w:val="00A369E3"/>
    <w:rsid w:val="00A501E0"/>
    <w:rsid w:val="00A53ACE"/>
    <w:rsid w:val="00A57600"/>
    <w:rsid w:val="00A64912"/>
    <w:rsid w:val="00A70A74"/>
    <w:rsid w:val="00A75FE9"/>
    <w:rsid w:val="00AB4E87"/>
    <w:rsid w:val="00AD53CC"/>
    <w:rsid w:val="00AD5641"/>
    <w:rsid w:val="00AF06CF"/>
    <w:rsid w:val="00AF38F3"/>
    <w:rsid w:val="00B07CDB"/>
    <w:rsid w:val="00B16A31"/>
    <w:rsid w:val="00B17DFD"/>
    <w:rsid w:val="00B203F7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86DCC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28BB"/>
    <w:rsid w:val="00C97A54"/>
    <w:rsid w:val="00CA43CF"/>
    <w:rsid w:val="00CA5B23"/>
    <w:rsid w:val="00CB602E"/>
    <w:rsid w:val="00CB7E90"/>
    <w:rsid w:val="00CD0692"/>
    <w:rsid w:val="00CE051D"/>
    <w:rsid w:val="00CE1335"/>
    <w:rsid w:val="00CE493D"/>
    <w:rsid w:val="00CF07FA"/>
    <w:rsid w:val="00CF0BB2"/>
    <w:rsid w:val="00CF3EE8"/>
    <w:rsid w:val="00D13441"/>
    <w:rsid w:val="00D135E4"/>
    <w:rsid w:val="00D150E7"/>
    <w:rsid w:val="00D52DC2"/>
    <w:rsid w:val="00D53BCC"/>
    <w:rsid w:val="00D54C9E"/>
    <w:rsid w:val="00D6537E"/>
    <w:rsid w:val="00D67E21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72C"/>
    <w:rsid w:val="00ED2BB6"/>
    <w:rsid w:val="00ED34E1"/>
    <w:rsid w:val="00ED3B8D"/>
    <w:rsid w:val="00EE5E36"/>
    <w:rsid w:val="00EF2E3A"/>
    <w:rsid w:val="00F02C7C"/>
    <w:rsid w:val="00F072A7"/>
    <w:rsid w:val="00F078DC"/>
    <w:rsid w:val="00F23D33"/>
    <w:rsid w:val="00F2644A"/>
    <w:rsid w:val="00F32BA8"/>
    <w:rsid w:val="00F32EE0"/>
    <w:rsid w:val="00F349F1"/>
    <w:rsid w:val="00F35B17"/>
    <w:rsid w:val="00F4350D"/>
    <w:rsid w:val="00F479C4"/>
    <w:rsid w:val="00F510F5"/>
    <w:rsid w:val="00F567F7"/>
    <w:rsid w:val="00F6696E"/>
    <w:rsid w:val="00F73BD6"/>
    <w:rsid w:val="00F83989"/>
    <w:rsid w:val="00F85099"/>
    <w:rsid w:val="00F9379C"/>
    <w:rsid w:val="00F9632C"/>
    <w:rsid w:val="00FA1E52"/>
    <w:rsid w:val="00FB3029"/>
    <w:rsid w:val="00FB5A08"/>
    <w:rsid w:val="00FC13A9"/>
    <w:rsid w:val="00FC6A80"/>
    <w:rsid w:val="00FC7B0D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0C1F488-C175-4C40-A201-A7C98D66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TB0FCCP9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0C85-1D27-4A19-A5EF-F59BC4FF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1</TotalTime>
  <Pages>7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ALLEN, Donna</cp:lastModifiedBy>
  <cp:revision>2</cp:revision>
  <dcterms:created xsi:type="dcterms:W3CDTF">2021-05-18T05:19:00Z</dcterms:created>
  <dcterms:modified xsi:type="dcterms:W3CDTF">2021-05-18T05:19:00Z</dcterms:modified>
</cp:coreProperties>
</file>