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607D7" w14:textId="77777777" w:rsidR="00FB640B" w:rsidRPr="008B24C8" w:rsidRDefault="0057002B" w:rsidP="00915032">
      <w:pPr>
        <w:spacing w:line="276" w:lineRule="auto"/>
        <w:jc w:val="center"/>
        <w:rPr>
          <w:rFonts w:ascii="Times New Roman" w:hAnsi="Times New Roman" w:cs="Times New Roman"/>
          <w:u w:val="single"/>
        </w:rPr>
      </w:pPr>
      <w:r w:rsidRPr="008B24C8">
        <w:rPr>
          <w:rFonts w:ascii="Times New Roman" w:hAnsi="Times New Roman" w:cs="Times New Roman"/>
          <w:u w:val="single"/>
        </w:rPr>
        <w:t>EXPLANATORY STATEMENT</w:t>
      </w:r>
    </w:p>
    <w:p w14:paraId="2587A26B" w14:textId="0924523D" w:rsidR="0057002B" w:rsidRPr="008B24C8" w:rsidRDefault="0057002B" w:rsidP="00915032">
      <w:pPr>
        <w:spacing w:line="276" w:lineRule="auto"/>
        <w:jc w:val="center"/>
        <w:rPr>
          <w:rFonts w:ascii="Times New Roman" w:hAnsi="Times New Roman" w:cs="Times New Roman"/>
        </w:rPr>
      </w:pPr>
      <w:r w:rsidRPr="008B24C8">
        <w:rPr>
          <w:rFonts w:ascii="Times New Roman" w:hAnsi="Times New Roman" w:cs="Times New Roman"/>
        </w:rPr>
        <w:t>Issued by authority of the Minister for Immigration, C</w:t>
      </w:r>
      <w:r w:rsidR="007C3B62">
        <w:rPr>
          <w:rFonts w:ascii="Times New Roman" w:hAnsi="Times New Roman" w:cs="Times New Roman"/>
        </w:rPr>
        <w:t xml:space="preserve">itizenship, Migrant </w:t>
      </w:r>
      <w:r w:rsidR="00FA20FC">
        <w:rPr>
          <w:rFonts w:ascii="Times New Roman" w:hAnsi="Times New Roman" w:cs="Times New Roman"/>
        </w:rPr>
        <w:t xml:space="preserve">Services </w:t>
      </w:r>
      <w:r w:rsidR="007C3B62">
        <w:rPr>
          <w:rFonts w:ascii="Times New Roman" w:hAnsi="Times New Roman" w:cs="Times New Roman"/>
        </w:rPr>
        <w:t xml:space="preserve">and </w:t>
      </w:r>
      <w:r w:rsidRPr="008B24C8">
        <w:rPr>
          <w:rFonts w:ascii="Times New Roman" w:hAnsi="Times New Roman" w:cs="Times New Roman"/>
        </w:rPr>
        <w:t>Multicultural Affairs</w:t>
      </w:r>
    </w:p>
    <w:p w14:paraId="5F6E9825" w14:textId="77777777" w:rsidR="0057002B" w:rsidRPr="008B24C8" w:rsidRDefault="0057002B" w:rsidP="00915032">
      <w:pPr>
        <w:spacing w:line="276" w:lineRule="auto"/>
        <w:jc w:val="center"/>
        <w:rPr>
          <w:rFonts w:ascii="Times New Roman" w:hAnsi="Times New Roman" w:cs="Times New Roman"/>
          <w:i/>
        </w:rPr>
      </w:pPr>
      <w:r w:rsidRPr="008B24C8">
        <w:rPr>
          <w:rFonts w:ascii="Times New Roman" w:hAnsi="Times New Roman" w:cs="Times New Roman"/>
          <w:i/>
        </w:rPr>
        <w:t>Migration Regulations 1994</w:t>
      </w:r>
    </w:p>
    <w:p w14:paraId="30CFA2E7" w14:textId="77777777" w:rsidR="0057002B" w:rsidRPr="008B24C8" w:rsidRDefault="007C3B62" w:rsidP="00915032">
      <w:pPr>
        <w:spacing w:before="360" w:after="600" w:line="276" w:lineRule="auto"/>
        <w:jc w:val="center"/>
        <w:rPr>
          <w:rFonts w:ascii="Times New Roman" w:hAnsi="Times New Roman" w:cs="Times New Roman"/>
          <w:b/>
          <w:i/>
        </w:rPr>
      </w:pPr>
      <w:bookmarkStart w:id="0" w:name="Title"/>
      <w:r w:rsidRPr="007C3B62">
        <w:rPr>
          <w:rFonts w:ascii="Times New Roman" w:hAnsi="Times New Roman" w:cs="Times New Roman"/>
          <w:b/>
          <w:i/>
        </w:rPr>
        <w:t>Migration (Income Threshold and Exemptions for Subclass</w:t>
      </w:r>
      <w:r>
        <w:rPr>
          <w:rFonts w:ascii="Times New Roman" w:hAnsi="Times New Roman" w:cs="Times New Roman"/>
          <w:b/>
          <w:i/>
        </w:rPr>
        <w:t> </w:t>
      </w:r>
      <w:r w:rsidRPr="007C3B62">
        <w:rPr>
          <w:rFonts w:ascii="Times New Roman" w:hAnsi="Times New Roman" w:cs="Times New Roman"/>
          <w:b/>
          <w:i/>
        </w:rPr>
        <w:t>189 Visa (New Zealand Stream)) Instrument (LIN</w:t>
      </w:r>
      <w:r>
        <w:rPr>
          <w:rFonts w:ascii="Times New Roman" w:hAnsi="Times New Roman" w:cs="Times New Roman"/>
          <w:b/>
          <w:i/>
        </w:rPr>
        <w:t> </w:t>
      </w:r>
      <w:r w:rsidRPr="007C3B62">
        <w:rPr>
          <w:rFonts w:ascii="Times New Roman" w:hAnsi="Times New Roman" w:cs="Times New Roman"/>
          <w:b/>
          <w:i/>
        </w:rPr>
        <w:t>21/018)</w:t>
      </w:r>
      <w:r w:rsidR="00DC4751">
        <w:rPr>
          <w:rFonts w:ascii="Times New Roman" w:hAnsi="Times New Roman" w:cs="Times New Roman"/>
          <w:b/>
          <w:i/>
        </w:rPr>
        <w:t> </w:t>
      </w:r>
      <w:r w:rsidRPr="007C3B62">
        <w:rPr>
          <w:rFonts w:ascii="Times New Roman" w:hAnsi="Times New Roman" w:cs="Times New Roman"/>
          <w:b/>
          <w:i/>
        </w:rPr>
        <w:t>2021</w:t>
      </w:r>
      <w:bookmarkEnd w:id="0"/>
    </w:p>
    <w:p w14:paraId="28A93B21" w14:textId="77777777" w:rsidR="0057002B" w:rsidRPr="008B24C8" w:rsidRDefault="0057002B" w:rsidP="00A76155">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The inst</w:t>
      </w:r>
      <w:r w:rsidR="0094574A">
        <w:rPr>
          <w:rFonts w:ascii="Times New Roman" w:hAnsi="Times New Roman" w:cs="Times New Roman"/>
        </w:rPr>
        <w:t>rument, Departmental reference LIN 21/018</w:t>
      </w:r>
      <w:r w:rsidRPr="008B24C8">
        <w:rPr>
          <w:rFonts w:ascii="Times New Roman" w:hAnsi="Times New Roman" w:cs="Times New Roman"/>
        </w:rPr>
        <w:t xml:space="preserve">, is made under </w:t>
      </w:r>
      <w:r w:rsidR="005D619E" w:rsidRPr="005D619E">
        <w:rPr>
          <w:rFonts w:ascii="Times New Roman" w:hAnsi="Times New Roman" w:cs="Times New Roman"/>
        </w:rPr>
        <w:t>subclause</w:t>
      </w:r>
      <w:r w:rsidR="005D619E">
        <w:rPr>
          <w:rFonts w:ascii="Times New Roman" w:hAnsi="Times New Roman" w:cs="Times New Roman"/>
        </w:rPr>
        <w:t> </w:t>
      </w:r>
      <w:r w:rsidR="005D619E" w:rsidRPr="005D619E">
        <w:rPr>
          <w:rFonts w:ascii="Times New Roman" w:hAnsi="Times New Roman" w:cs="Times New Roman"/>
        </w:rPr>
        <w:t>189.233(2)</w:t>
      </w:r>
      <w:r w:rsidRPr="008B24C8">
        <w:rPr>
          <w:rFonts w:ascii="Times New Roman" w:hAnsi="Times New Roman" w:cs="Times New Roman"/>
        </w:rPr>
        <w:t xml:space="preserve"> of the </w:t>
      </w:r>
      <w:r w:rsidRPr="008B24C8">
        <w:rPr>
          <w:rFonts w:ascii="Times New Roman" w:hAnsi="Times New Roman" w:cs="Times New Roman"/>
          <w:i/>
        </w:rPr>
        <w:t>Migration Regulations</w:t>
      </w:r>
      <w:r w:rsidR="00DC4751">
        <w:rPr>
          <w:rFonts w:ascii="Times New Roman" w:hAnsi="Times New Roman" w:cs="Times New Roman"/>
          <w:i/>
        </w:rPr>
        <w:t> </w:t>
      </w:r>
      <w:r w:rsidRPr="008B24C8">
        <w:rPr>
          <w:rFonts w:ascii="Times New Roman" w:hAnsi="Times New Roman" w:cs="Times New Roman"/>
          <w:i/>
        </w:rPr>
        <w:t>1994</w:t>
      </w:r>
      <w:r w:rsidR="005D619E">
        <w:rPr>
          <w:rFonts w:ascii="Times New Roman" w:hAnsi="Times New Roman" w:cs="Times New Roman"/>
        </w:rPr>
        <w:t xml:space="preserve"> (the </w:t>
      </w:r>
      <w:r w:rsidR="005D619E" w:rsidRPr="00142DCA">
        <w:rPr>
          <w:rFonts w:ascii="Times New Roman" w:hAnsi="Times New Roman" w:cs="Times New Roman"/>
          <w:b/>
          <w:i/>
        </w:rPr>
        <w:t>Migration Regulations</w:t>
      </w:r>
      <w:r w:rsidR="005D619E">
        <w:rPr>
          <w:rFonts w:ascii="Times New Roman" w:hAnsi="Times New Roman" w:cs="Times New Roman"/>
        </w:rPr>
        <w:t>)</w:t>
      </w:r>
      <w:r w:rsidRPr="008B24C8">
        <w:rPr>
          <w:rFonts w:ascii="Times New Roman" w:hAnsi="Times New Roman" w:cs="Times New Roman"/>
        </w:rPr>
        <w:t xml:space="preserve">.  </w:t>
      </w:r>
    </w:p>
    <w:p w14:paraId="7F4E3834" w14:textId="7690024E" w:rsidR="00BD598E" w:rsidRPr="00DC4751" w:rsidRDefault="00EA12C9" w:rsidP="00DC4751">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 xml:space="preserve">The instrument </w:t>
      </w:r>
      <w:r w:rsidR="00DC4751" w:rsidRPr="00DC4751">
        <w:rPr>
          <w:rFonts w:ascii="Times New Roman" w:hAnsi="Times New Roman" w:cs="Times New Roman"/>
        </w:rPr>
        <w:t xml:space="preserve">repeals </w:t>
      </w:r>
      <w:r w:rsidR="00DC4751" w:rsidRPr="00DC4751">
        <w:rPr>
          <w:rFonts w:ascii="Times New Roman" w:hAnsi="Times New Roman" w:cs="Times New Roman"/>
          <w:i/>
        </w:rPr>
        <w:t>Migration (Income Threshold and Exemptions for Subclass</w:t>
      </w:r>
      <w:r w:rsidR="00244624">
        <w:rPr>
          <w:rFonts w:ascii="Times New Roman" w:hAnsi="Times New Roman" w:cs="Times New Roman"/>
          <w:i/>
        </w:rPr>
        <w:t> </w:t>
      </w:r>
      <w:r w:rsidR="00DC4751" w:rsidRPr="00DC4751">
        <w:rPr>
          <w:rFonts w:ascii="Times New Roman" w:hAnsi="Times New Roman" w:cs="Times New Roman"/>
          <w:i/>
        </w:rPr>
        <w:t>189 Visa (New Zealand Stream)) Instrument (LIN</w:t>
      </w:r>
      <w:r w:rsidR="00244624">
        <w:rPr>
          <w:rFonts w:ascii="Times New Roman" w:hAnsi="Times New Roman" w:cs="Times New Roman"/>
          <w:i/>
        </w:rPr>
        <w:t> </w:t>
      </w:r>
      <w:r w:rsidR="00DC4751" w:rsidRPr="00DC4751">
        <w:rPr>
          <w:rFonts w:ascii="Times New Roman" w:hAnsi="Times New Roman" w:cs="Times New Roman"/>
          <w:i/>
        </w:rPr>
        <w:t>20/170)</w:t>
      </w:r>
      <w:r w:rsidR="00244624">
        <w:rPr>
          <w:rFonts w:ascii="Times New Roman" w:hAnsi="Times New Roman" w:cs="Times New Roman"/>
          <w:i/>
        </w:rPr>
        <w:t> </w:t>
      </w:r>
      <w:r w:rsidR="00DC4751" w:rsidRPr="00DC4751">
        <w:rPr>
          <w:rFonts w:ascii="Times New Roman" w:hAnsi="Times New Roman" w:cs="Times New Roman"/>
          <w:i/>
        </w:rPr>
        <w:t>2020</w:t>
      </w:r>
      <w:r w:rsidR="00DC4751" w:rsidRPr="00DC4751">
        <w:rPr>
          <w:rFonts w:ascii="Times New Roman" w:hAnsi="Times New Roman" w:cs="Times New Roman"/>
        </w:rPr>
        <w:t xml:space="preserve"> (F2020L01553) </w:t>
      </w:r>
      <w:r w:rsidR="00DC4751">
        <w:rPr>
          <w:rFonts w:ascii="Times New Roman" w:hAnsi="Times New Roman" w:cs="Times New Roman"/>
        </w:rPr>
        <w:t xml:space="preserve">(the </w:t>
      </w:r>
      <w:r w:rsidR="00DC4751" w:rsidRPr="00142DCA">
        <w:rPr>
          <w:rFonts w:ascii="Times New Roman" w:hAnsi="Times New Roman" w:cs="Times New Roman"/>
          <w:b/>
          <w:i/>
        </w:rPr>
        <w:t>repealed instrument</w:t>
      </w:r>
      <w:r w:rsidR="00DC4751">
        <w:rPr>
          <w:rFonts w:ascii="Times New Roman" w:hAnsi="Times New Roman" w:cs="Times New Roman"/>
        </w:rPr>
        <w:t xml:space="preserve">) </w:t>
      </w:r>
      <w:r w:rsidR="00DC4751" w:rsidRPr="00DC4751">
        <w:rPr>
          <w:rFonts w:ascii="Times New Roman" w:hAnsi="Times New Roman" w:cs="Times New Roman"/>
        </w:rPr>
        <w:t>made under subclause</w:t>
      </w:r>
      <w:r w:rsidR="00DC4751">
        <w:rPr>
          <w:rFonts w:ascii="Times New Roman" w:hAnsi="Times New Roman" w:cs="Times New Roman"/>
        </w:rPr>
        <w:t> </w:t>
      </w:r>
      <w:r w:rsidR="00DC4751" w:rsidRPr="00DC4751">
        <w:rPr>
          <w:rFonts w:ascii="Times New Roman" w:hAnsi="Times New Roman" w:cs="Times New Roman"/>
        </w:rPr>
        <w:t xml:space="preserve">189.233(2) of the </w:t>
      </w:r>
      <w:r w:rsidR="00DC4751">
        <w:rPr>
          <w:rFonts w:ascii="Times New Roman" w:hAnsi="Times New Roman" w:cs="Times New Roman"/>
        </w:rPr>
        <w:t xml:space="preserve">Migration </w:t>
      </w:r>
      <w:r w:rsidR="00DC4751" w:rsidRPr="00DC4751">
        <w:rPr>
          <w:rFonts w:ascii="Times New Roman" w:hAnsi="Times New Roman" w:cs="Times New Roman"/>
        </w:rPr>
        <w:t xml:space="preserve">Regulations, </w:t>
      </w:r>
      <w:r w:rsidRPr="008B24C8">
        <w:rPr>
          <w:rFonts w:ascii="Times New Roman" w:hAnsi="Times New Roman" w:cs="Times New Roman"/>
        </w:rPr>
        <w:t xml:space="preserve">in accordance with subsection 33(3) of the </w:t>
      </w:r>
      <w:r w:rsidRPr="008B24C8">
        <w:rPr>
          <w:rFonts w:ascii="Times New Roman" w:hAnsi="Times New Roman" w:cs="Times New Roman"/>
          <w:i/>
        </w:rPr>
        <w:t>Acts Interpretation Act 1901</w:t>
      </w:r>
      <w:r w:rsidR="00DC4751">
        <w:rPr>
          <w:rFonts w:ascii="Times New Roman" w:hAnsi="Times New Roman" w:cs="Times New Roman"/>
        </w:rPr>
        <w:t xml:space="preserve">. </w:t>
      </w:r>
      <w:r w:rsidRPr="008B24C8">
        <w:rPr>
          <w:rFonts w:ascii="Times New Roman" w:hAnsi="Times New Roman" w:cs="Times New Roman"/>
        </w:rPr>
        <w:t>Th</w:t>
      </w:r>
      <w:r w:rsidR="00A54083">
        <w:rPr>
          <w:rFonts w:ascii="Times New Roman" w:hAnsi="Times New Roman" w:cs="Times New Roman"/>
        </w:rPr>
        <w:t>e effect of th</w:t>
      </w:r>
      <w:r w:rsidRPr="008B24C8">
        <w:rPr>
          <w:rFonts w:ascii="Times New Roman" w:hAnsi="Times New Roman" w:cs="Times New Roman"/>
        </w:rPr>
        <w:t xml:space="preserve">at subsection </w:t>
      </w:r>
      <w:r w:rsidR="00A54083">
        <w:rPr>
          <w:rFonts w:ascii="Times New Roman" w:hAnsi="Times New Roman" w:cs="Times New Roman"/>
        </w:rPr>
        <w:t>is to include a</w:t>
      </w:r>
      <w:r w:rsidR="00BD598E" w:rsidRPr="00DC4751">
        <w:rPr>
          <w:rFonts w:ascii="Times New Roman" w:hAnsi="Times New Roman" w:cs="Times New Roman"/>
        </w:rPr>
        <w:t xml:space="preserve"> power in the Migration Regulations to </w:t>
      </w:r>
      <w:r w:rsidR="003D6D09">
        <w:rPr>
          <w:rFonts w:ascii="Times New Roman" w:hAnsi="Times New Roman" w:cs="Times New Roman"/>
        </w:rPr>
        <w:t xml:space="preserve">make, </w:t>
      </w:r>
      <w:r w:rsidR="00BD598E" w:rsidRPr="00DC4751">
        <w:rPr>
          <w:rFonts w:ascii="Times New Roman" w:hAnsi="Times New Roman" w:cs="Times New Roman"/>
        </w:rPr>
        <w:t xml:space="preserve">amend or repeal an instrument made under </w:t>
      </w:r>
      <w:r w:rsidR="00A54083">
        <w:rPr>
          <w:rFonts w:ascii="Times New Roman" w:hAnsi="Times New Roman" w:cs="Times New Roman"/>
        </w:rPr>
        <w:t>the Migration Regulations</w:t>
      </w:r>
      <w:r w:rsidR="00BD598E" w:rsidRPr="00DC4751">
        <w:rPr>
          <w:rFonts w:ascii="Times New Roman" w:hAnsi="Times New Roman" w:cs="Times New Roman"/>
        </w:rPr>
        <w:t xml:space="preserve">.  </w:t>
      </w:r>
    </w:p>
    <w:p w14:paraId="41AE2E75" w14:textId="77777777" w:rsidR="00CE05F2" w:rsidRDefault="00CE05F2" w:rsidP="00CE05F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instrument commences </w:t>
      </w:r>
      <w:r w:rsidRPr="00E116EC">
        <w:rPr>
          <w:rFonts w:ascii="Times New Roman" w:hAnsi="Times New Roman" w:cs="Times New Roman"/>
        </w:rPr>
        <w:t xml:space="preserve">on the </w:t>
      </w:r>
      <w:r>
        <w:rPr>
          <w:rFonts w:ascii="Times New Roman" w:hAnsi="Times New Roman" w:cs="Times New Roman"/>
        </w:rPr>
        <w:t>later of:</w:t>
      </w:r>
    </w:p>
    <w:p w14:paraId="52390982" w14:textId="77777777" w:rsidR="00CE05F2" w:rsidRPr="000D432F" w:rsidRDefault="00CE05F2" w:rsidP="00CE05F2">
      <w:pPr>
        <w:pStyle w:val="ESSubparaList"/>
        <w:numPr>
          <w:ilvl w:val="0"/>
          <w:numId w:val="4"/>
        </w:numPr>
        <w:ind w:left="1276" w:hanging="425"/>
      </w:pPr>
      <w:r w:rsidRPr="000D432F">
        <w:t xml:space="preserve">the day after it is registered on the Federal Register of Legislation; and </w:t>
      </w:r>
    </w:p>
    <w:p w14:paraId="712E933F" w14:textId="77777777" w:rsidR="00CE05F2" w:rsidRPr="009E29BA" w:rsidRDefault="00CE05F2" w:rsidP="00CE05F2">
      <w:pPr>
        <w:pStyle w:val="ESSubparaList"/>
        <w:numPr>
          <w:ilvl w:val="0"/>
          <w:numId w:val="4"/>
        </w:numPr>
        <w:ind w:left="1276" w:hanging="425"/>
      </w:pPr>
      <w:r>
        <w:t>31 May 2</w:t>
      </w:r>
      <w:bookmarkStart w:id="1" w:name="_GoBack"/>
      <w:bookmarkEnd w:id="1"/>
      <w:r>
        <w:t>021.</w:t>
      </w:r>
    </w:p>
    <w:p w14:paraId="22D3BB9E" w14:textId="77777777" w:rsidR="00CE05F2" w:rsidRPr="008B24C8" w:rsidRDefault="00CE05F2" w:rsidP="00CE05F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instrument i</w:t>
      </w:r>
      <w:r w:rsidRPr="008B24C8">
        <w:rPr>
          <w:rFonts w:ascii="Times New Roman" w:hAnsi="Times New Roman" w:cs="Times New Roman"/>
        </w:rPr>
        <w:t xml:space="preserve">s a </w:t>
      </w:r>
      <w:r>
        <w:rPr>
          <w:rFonts w:ascii="Times New Roman" w:hAnsi="Times New Roman" w:cs="Times New Roman"/>
        </w:rPr>
        <w:t>legislative</w:t>
      </w:r>
      <w:r w:rsidRPr="008B24C8">
        <w:rPr>
          <w:rFonts w:ascii="Times New Roman" w:hAnsi="Times New Roman" w:cs="Times New Roman"/>
        </w:rPr>
        <w:t xml:space="preserve"> instrument for </w:t>
      </w:r>
      <w:r>
        <w:rPr>
          <w:rFonts w:ascii="Times New Roman" w:hAnsi="Times New Roman" w:cs="Times New Roman"/>
        </w:rPr>
        <w:t xml:space="preserve">the </w:t>
      </w:r>
      <w:r w:rsidRPr="008B24C8">
        <w:rPr>
          <w:rFonts w:ascii="Times New Roman" w:hAnsi="Times New Roman" w:cs="Times New Roman"/>
          <w:i/>
        </w:rPr>
        <w:t>Legislation Act 2003</w:t>
      </w:r>
      <w:r>
        <w:rPr>
          <w:rFonts w:ascii="Times New Roman" w:hAnsi="Times New Roman" w:cs="Times New Roman"/>
        </w:rPr>
        <w:t xml:space="preserve"> (the</w:t>
      </w:r>
      <w:r w:rsidRPr="0050299E">
        <w:rPr>
          <w:rFonts w:ascii="Times New Roman" w:hAnsi="Times New Roman" w:cs="Times New Roman"/>
          <w:b/>
          <w:i/>
        </w:rPr>
        <w:t xml:space="preserve"> Legislation Act</w:t>
      </w:r>
      <w:r>
        <w:rPr>
          <w:rFonts w:ascii="Times New Roman" w:hAnsi="Times New Roman" w:cs="Times New Roman"/>
        </w:rPr>
        <w:t>).</w:t>
      </w:r>
    </w:p>
    <w:p w14:paraId="003AC73C" w14:textId="77777777" w:rsidR="00EA12C9" w:rsidRDefault="00BD598E" w:rsidP="00915032">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Purpose</w:t>
      </w:r>
    </w:p>
    <w:p w14:paraId="0A439CA2" w14:textId="6099051F" w:rsidR="0050299E" w:rsidRDefault="004C3D1E" w:rsidP="004C3D1E">
      <w:pPr>
        <w:pStyle w:val="ListParagraph"/>
        <w:numPr>
          <w:ilvl w:val="0"/>
          <w:numId w:val="1"/>
        </w:numPr>
        <w:spacing w:before="240" w:after="240" w:line="276" w:lineRule="auto"/>
        <w:ind w:left="567" w:hanging="567"/>
        <w:contextualSpacing w:val="0"/>
        <w:rPr>
          <w:rFonts w:ascii="Times New Roman" w:hAnsi="Times New Roman" w:cs="Times New Roman"/>
        </w:rPr>
      </w:pPr>
      <w:r w:rsidRPr="004C3D1E">
        <w:rPr>
          <w:rFonts w:ascii="Times New Roman" w:hAnsi="Times New Roman" w:cs="Times New Roman"/>
        </w:rPr>
        <w:t>The instrument operates, for paragraph</w:t>
      </w:r>
      <w:r w:rsidR="006A1B19">
        <w:rPr>
          <w:rFonts w:ascii="Times New Roman" w:hAnsi="Times New Roman" w:cs="Times New Roman"/>
        </w:rPr>
        <w:t> </w:t>
      </w:r>
      <w:r w:rsidRPr="004C3D1E">
        <w:rPr>
          <w:rFonts w:ascii="Times New Roman" w:hAnsi="Times New Roman" w:cs="Times New Roman"/>
        </w:rPr>
        <w:t>189.233(1</w:t>
      </w:r>
      <w:proofErr w:type="gramStart"/>
      <w:r w:rsidRPr="004C3D1E">
        <w:rPr>
          <w:rFonts w:ascii="Times New Roman" w:hAnsi="Times New Roman" w:cs="Times New Roman"/>
        </w:rPr>
        <w:t>)(</w:t>
      </w:r>
      <w:proofErr w:type="gramEnd"/>
      <w:r w:rsidRPr="004C3D1E">
        <w:rPr>
          <w:rFonts w:ascii="Times New Roman" w:hAnsi="Times New Roman" w:cs="Times New Roman"/>
        </w:rPr>
        <w:t>a) of Schedule</w:t>
      </w:r>
      <w:r w:rsidR="006A1B19">
        <w:rPr>
          <w:rFonts w:ascii="Times New Roman" w:hAnsi="Times New Roman" w:cs="Times New Roman"/>
        </w:rPr>
        <w:t> </w:t>
      </w:r>
      <w:r w:rsidRPr="004C3D1E">
        <w:rPr>
          <w:rFonts w:ascii="Times New Roman" w:hAnsi="Times New Roman" w:cs="Times New Roman"/>
        </w:rPr>
        <w:t xml:space="preserve">2 to the </w:t>
      </w:r>
      <w:r w:rsidR="00184EAF">
        <w:rPr>
          <w:rFonts w:ascii="Times New Roman" w:hAnsi="Times New Roman" w:cs="Times New Roman"/>
        </w:rPr>
        <w:t xml:space="preserve">Migration </w:t>
      </w:r>
      <w:r w:rsidRPr="004C3D1E">
        <w:rPr>
          <w:rFonts w:ascii="Times New Roman" w:hAnsi="Times New Roman" w:cs="Times New Roman"/>
        </w:rPr>
        <w:t>Regulations, to specify under paragraph</w:t>
      </w:r>
      <w:r w:rsidR="006A1B19">
        <w:rPr>
          <w:rFonts w:ascii="Times New Roman" w:hAnsi="Times New Roman" w:cs="Times New Roman"/>
        </w:rPr>
        <w:t> </w:t>
      </w:r>
      <w:r w:rsidRPr="004C3D1E">
        <w:rPr>
          <w:rFonts w:ascii="Times New Roman" w:hAnsi="Times New Roman" w:cs="Times New Roman"/>
        </w:rPr>
        <w:t>189.233(2)(a) of Schedule</w:t>
      </w:r>
      <w:r w:rsidR="006A1B19">
        <w:rPr>
          <w:rFonts w:ascii="Times New Roman" w:hAnsi="Times New Roman" w:cs="Times New Roman"/>
        </w:rPr>
        <w:t> </w:t>
      </w:r>
      <w:r w:rsidRPr="004C3D1E">
        <w:rPr>
          <w:rFonts w:ascii="Times New Roman" w:hAnsi="Times New Roman" w:cs="Times New Roman"/>
        </w:rPr>
        <w:t xml:space="preserve">2 to the </w:t>
      </w:r>
      <w:r w:rsidR="00184EAF">
        <w:rPr>
          <w:rFonts w:ascii="Times New Roman" w:hAnsi="Times New Roman" w:cs="Times New Roman"/>
        </w:rPr>
        <w:t xml:space="preserve">Migration </w:t>
      </w:r>
      <w:r w:rsidRPr="004C3D1E">
        <w:rPr>
          <w:rFonts w:ascii="Times New Roman" w:hAnsi="Times New Roman" w:cs="Times New Roman"/>
        </w:rPr>
        <w:t>Regulations</w:t>
      </w:r>
      <w:r w:rsidR="00BD631A">
        <w:rPr>
          <w:rFonts w:ascii="Times New Roman" w:hAnsi="Times New Roman" w:cs="Times New Roman"/>
        </w:rPr>
        <w:t>,</w:t>
      </w:r>
      <w:r w:rsidRPr="004C3D1E">
        <w:rPr>
          <w:rFonts w:ascii="Times New Roman" w:hAnsi="Times New Roman" w:cs="Times New Roman"/>
        </w:rPr>
        <w:t xml:space="preserve"> the minimum amount of taxable income for an income year that an applicant for a Subclass</w:t>
      </w:r>
      <w:r w:rsidR="006A1B19">
        <w:rPr>
          <w:rFonts w:ascii="Times New Roman" w:hAnsi="Times New Roman" w:cs="Times New Roman"/>
        </w:rPr>
        <w:t> </w:t>
      </w:r>
      <w:r w:rsidRPr="004C3D1E">
        <w:rPr>
          <w:rFonts w:ascii="Times New Roman" w:hAnsi="Times New Roman" w:cs="Times New Roman"/>
        </w:rPr>
        <w:t>189 (Skilled—Independent) visa in t</w:t>
      </w:r>
      <w:r w:rsidR="006A1B19">
        <w:rPr>
          <w:rFonts w:ascii="Times New Roman" w:hAnsi="Times New Roman" w:cs="Times New Roman"/>
        </w:rPr>
        <w:t>he New Zealand stream (Subclass </w:t>
      </w:r>
      <w:r w:rsidRPr="004C3D1E">
        <w:rPr>
          <w:rFonts w:ascii="Times New Roman" w:hAnsi="Times New Roman" w:cs="Times New Roman"/>
        </w:rPr>
        <w:t xml:space="preserve">189 visa) must meet to satisfy the primary criteria for that visa. </w:t>
      </w:r>
    </w:p>
    <w:p w14:paraId="69F9EA96" w14:textId="539711C5" w:rsidR="004C3D1E" w:rsidRDefault="004C3D1E" w:rsidP="004C3D1E">
      <w:pPr>
        <w:pStyle w:val="ListParagraph"/>
        <w:numPr>
          <w:ilvl w:val="0"/>
          <w:numId w:val="1"/>
        </w:numPr>
        <w:spacing w:before="240" w:after="240" w:line="276" w:lineRule="auto"/>
        <w:ind w:left="567" w:hanging="567"/>
        <w:contextualSpacing w:val="0"/>
        <w:rPr>
          <w:rFonts w:ascii="Times New Roman" w:hAnsi="Times New Roman" w:cs="Times New Roman"/>
        </w:rPr>
      </w:pPr>
      <w:r w:rsidRPr="004C3D1E">
        <w:rPr>
          <w:rFonts w:ascii="Times New Roman" w:hAnsi="Times New Roman" w:cs="Times New Roman"/>
        </w:rPr>
        <w:t>The instrument also operates, for paragraph</w:t>
      </w:r>
      <w:r w:rsidR="006A1B19">
        <w:rPr>
          <w:rFonts w:ascii="Times New Roman" w:hAnsi="Times New Roman" w:cs="Times New Roman"/>
        </w:rPr>
        <w:t> </w:t>
      </w:r>
      <w:r w:rsidRPr="004C3D1E">
        <w:rPr>
          <w:rFonts w:ascii="Times New Roman" w:hAnsi="Times New Roman" w:cs="Times New Roman"/>
        </w:rPr>
        <w:t>189.233(1</w:t>
      </w:r>
      <w:proofErr w:type="gramStart"/>
      <w:r w:rsidRPr="004C3D1E">
        <w:rPr>
          <w:rFonts w:ascii="Times New Roman" w:hAnsi="Times New Roman" w:cs="Times New Roman"/>
        </w:rPr>
        <w:t>)(</w:t>
      </w:r>
      <w:proofErr w:type="gramEnd"/>
      <w:r w:rsidRPr="004C3D1E">
        <w:rPr>
          <w:rFonts w:ascii="Times New Roman" w:hAnsi="Times New Roman" w:cs="Times New Roman"/>
        </w:rPr>
        <w:t>b) of Schedule</w:t>
      </w:r>
      <w:r w:rsidR="006A1B19">
        <w:rPr>
          <w:rFonts w:ascii="Times New Roman" w:hAnsi="Times New Roman" w:cs="Times New Roman"/>
        </w:rPr>
        <w:t> </w:t>
      </w:r>
      <w:r w:rsidRPr="004C3D1E">
        <w:rPr>
          <w:rFonts w:ascii="Times New Roman" w:hAnsi="Times New Roman" w:cs="Times New Roman"/>
        </w:rPr>
        <w:t xml:space="preserve">2 to the </w:t>
      </w:r>
      <w:r w:rsidR="00184EAF">
        <w:rPr>
          <w:rFonts w:ascii="Times New Roman" w:hAnsi="Times New Roman" w:cs="Times New Roman"/>
        </w:rPr>
        <w:t xml:space="preserve">Migration </w:t>
      </w:r>
      <w:r w:rsidRPr="004C3D1E">
        <w:rPr>
          <w:rFonts w:ascii="Times New Roman" w:hAnsi="Times New Roman" w:cs="Times New Roman"/>
        </w:rPr>
        <w:t>Regulations, to specify under paragraph</w:t>
      </w:r>
      <w:r w:rsidR="006A1B19">
        <w:rPr>
          <w:rFonts w:ascii="Times New Roman" w:hAnsi="Times New Roman" w:cs="Times New Roman"/>
        </w:rPr>
        <w:t> </w:t>
      </w:r>
      <w:r w:rsidRPr="004C3D1E">
        <w:rPr>
          <w:rFonts w:ascii="Times New Roman" w:hAnsi="Times New Roman" w:cs="Times New Roman"/>
        </w:rPr>
        <w:t>189.233(2)(b) of Schedule</w:t>
      </w:r>
      <w:r w:rsidR="006A1B19">
        <w:rPr>
          <w:rFonts w:ascii="Times New Roman" w:hAnsi="Times New Roman" w:cs="Times New Roman"/>
        </w:rPr>
        <w:t> </w:t>
      </w:r>
      <w:r w:rsidRPr="004C3D1E">
        <w:rPr>
          <w:rFonts w:ascii="Times New Roman" w:hAnsi="Times New Roman" w:cs="Times New Roman"/>
        </w:rPr>
        <w:t xml:space="preserve">2 to the </w:t>
      </w:r>
      <w:r w:rsidR="00184EAF">
        <w:rPr>
          <w:rFonts w:ascii="Times New Roman" w:hAnsi="Times New Roman" w:cs="Times New Roman"/>
        </w:rPr>
        <w:t xml:space="preserve">Migration </w:t>
      </w:r>
      <w:r w:rsidRPr="004C3D1E">
        <w:rPr>
          <w:rFonts w:ascii="Times New Roman" w:hAnsi="Times New Roman" w:cs="Times New Roman"/>
        </w:rPr>
        <w:t xml:space="preserve">Regulations the circumstances </w:t>
      </w:r>
      <w:r w:rsidR="00BD631A">
        <w:rPr>
          <w:rFonts w:ascii="Times New Roman" w:hAnsi="Times New Roman" w:cs="Times New Roman"/>
        </w:rPr>
        <w:t>under</w:t>
      </w:r>
      <w:r w:rsidR="00BD631A" w:rsidRPr="004C3D1E">
        <w:rPr>
          <w:rFonts w:ascii="Times New Roman" w:hAnsi="Times New Roman" w:cs="Times New Roman"/>
        </w:rPr>
        <w:t xml:space="preserve"> </w:t>
      </w:r>
      <w:r w:rsidRPr="004C3D1E">
        <w:rPr>
          <w:rFonts w:ascii="Times New Roman" w:hAnsi="Times New Roman" w:cs="Times New Roman"/>
        </w:rPr>
        <w:t>which an applicant for a Subclass</w:t>
      </w:r>
      <w:r w:rsidR="006A1B19">
        <w:rPr>
          <w:rFonts w:ascii="Times New Roman" w:hAnsi="Times New Roman" w:cs="Times New Roman"/>
        </w:rPr>
        <w:t> </w:t>
      </w:r>
      <w:r w:rsidRPr="004C3D1E">
        <w:rPr>
          <w:rFonts w:ascii="Times New Roman" w:hAnsi="Times New Roman" w:cs="Times New Roman"/>
        </w:rPr>
        <w:t>189 visa is a member of a class of applicants exempt from the minimum amount of taxable income specified and the evidence</w:t>
      </w:r>
      <w:r w:rsidR="0040607E">
        <w:rPr>
          <w:rFonts w:ascii="Times New Roman" w:hAnsi="Times New Roman" w:cs="Times New Roman"/>
        </w:rPr>
        <w:t xml:space="preserve"> required for the</w:t>
      </w:r>
      <w:r w:rsidRPr="004C3D1E">
        <w:rPr>
          <w:rFonts w:ascii="Times New Roman" w:hAnsi="Times New Roman" w:cs="Times New Roman"/>
        </w:rPr>
        <w:t xml:space="preserve"> class.</w:t>
      </w:r>
    </w:p>
    <w:p w14:paraId="33A979A0" w14:textId="6BD34776" w:rsidR="00B75478" w:rsidRDefault="004C3D1E" w:rsidP="004C3D1E">
      <w:pPr>
        <w:pStyle w:val="ListParagraph"/>
        <w:numPr>
          <w:ilvl w:val="0"/>
          <w:numId w:val="1"/>
        </w:numPr>
        <w:spacing w:before="240" w:after="240" w:line="276" w:lineRule="auto"/>
        <w:ind w:left="567" w:hanging="567"/>
        <w:contextualSpacing w:val="0"/>
        <w:rPr>
          <w:rFonts w:ascii="Times New Roman" w:hAnsi="Times New Roman" w:cs="Times New Roman"/>
        </w:rPr>
      </w:pPr>
      <w:r w:rsidRPr="004C3D1E">
        <w:rPr>
          <w:rFonts w:ascii="Times New Roman" w:hAnsi="Times New Roman" w:cs="Times New Roman"/>
        </w:rPr>
        <w:t xml:space="preserve">The purpose of the instrument is to add a new class of applicants </w:t>
      </w:r>
      <w:r w:rsidR="003C296E">
        <w:rPr>
          <w:rFonts w:ascii="Times New Roman" w:hAnsi="Times New Roman" w:cs="Times New Roman"/>
        </w:rPr>
        <w:t xml:space="preserve">who are </w:t>
      </w:r>
      <w:r w:rsidRPr="004C3D1E">
        <w:rPr>
          <w:rFonts w:ascii="Times New Roman" w:hAnsi="Times New Roman" w:cs="Times New Roman"/>
        </w:rPr>
        <w:t xml:space="preserve">exempt from the minimum amount of taxable income </w:t>
      </w:r>
      <w:r w:rsidR="00BD631A" w:rsidRPr="004C3D1E">
        <w:rPr>
          <w:rFonts w:ascii="Times New Roman" w:hAnsi="Times New Roman" w:cs="Times New Roman"/>
        </w:rPr>
        <w:t>requirements, which</w:t>
      </w:r>
      <w:r w:rsidR="003C296E">
        <w:rPr>
          <w:rFonts w:ascii="Times New Roman" w:hAnsi="Times New Roman" w:cs="Times New Roman"/>
        </w:rPr>
        <w:t xml:space="preserve"> </w:t>
      </w:r>
      <w:r w:rsidR="00BD631A">
        <w:rPr>
          <w:rFonts w:ascii="Times New Roman" w:hAnsi="Times New Roman" w:cs="Times New Roman"/>
        </w:rPr>
        <w:t>is a</w:t>
      </w:r>
      <w:r w:rsidR="006D792C">
        <w:rPr>
          <w:rFonts w:ascii="Times New Roman" w:hAnsi="Times New Roman" w:cs="Times New Roman"/>
        </w:rPr>
        <w:t xml:space="preserve"> primary criterion</w:t>
      </w:r>
      <w:r w:rsidRPr="004C3D1E">
        <w:rPr>
          <w:rFonts w:ascii="Times New Roman" w:hAnsi="Times New Roman" w:cs="Times New Roman"/>
        </w:rPr>
        <w:t xml:space="preserve"> for the grant of the Subclass</w:t>
      </w:r>
      <w:r w:rsidR="000222FC">
        <w:rPr>
          <w:rFonts w:ascii="Times New Roman" w:hAnsi="Times New Roman" w:cs="Times New Roman"/>
        </w:rPr>
        <w:t> </w:t>
      </w:r>
      <w:r w:rsidRPr="004C3D1E">
        <w:rPr>
          <w:rFonts w:ascii="Times New Roman" w:hAnsi="Times New Roman" w:cs="Times New Roman"/>
        </w:rPr>
        <w:t>189 visa</w:t>
      </w:r>
      <w:r w:rsidR="003C296E">
        <w:rPr>
          <w:rFonts w:ascii="Times New Roman" w:hAnsi="Times New Roman" w:cs="Times New Roman"/>
        </w:rPr>
        <w:t>,</w:t>
      </w:r>
      <w:r w:rsidRPr="004C3D1E">
        <w:rPr>
          <w:rFonts w:ascii="Times New Roman" w:hAnsi="Times New Roman" w:cs="Times New Roman"/>
        </w:rPr>
        <w:t xml:space="preserve"> and </w:t>
      </w:r>
      <w:r w:rsidR="003C296E">
        <w:rPr>
          <w:rFonts w:ascii="Times New Roman" w:hAnsi="Times New Roman" w:cs="Times New Roman"/>
        </w:rPr>
        <w:t xml:space="preserve">to add the </w:t>
      </w:r>
      <w:r w:rsidRPr="004C3D1E">
        <w:rPr>
          <w:rFonts w:ascii="Times New Roman" w:hAnsi="Times New Roman" w:cs="Times New Roman"/>
        </w:rPr>
        <w:t xml:space="preserve">evidence </w:t>
      </w:r>
      <w:r w:rsidR="0040607E">
        <w:rPr>
          <w:rFonts w:ascii="Times New Roman" w:hAnsi="Times New Roman" w:cs="Times New Roman"/>
        </w:rPr>
        <w:t>required for the</w:t>
      </w:r>
      <w:r w:rsidRPr="004C3D1E">
        <w:rPr>
          <w:rFonts w:ascii="Times New Roman" w:hAnsi="Times New Roman" w:cs="Times New Roman"/>
        </w:rPr>
        <w:t xml:space="preserve"> new class</w:t>
      </w:r>
      <w:r w:rsidR="0050299E">
        <w:rPr>
          <w:rFonts w:ascii="Times New Roman" w:hAnsi="Times New Roman" w:cs="Times New Roman"/>
        </w:rPr>
        <w:t xml:space="preserve"> of exempt applicants</w:t>
      </w:r>
      <w:r w:rsidRPr="004C3D1E">
        <w:rPr>
          <w:rFonts w:ascii="Times New Roman" w:hAnsi="Times New Roman" w:cs="Times New Roman"/>
        </w:rPr>
        <w:t>.</w:t>
      </w:r>
    </w:p>
    <w:p w14:paraId="07ABBE07" w14:textId="2D91CB22" w:rsidR="004C3D1E" w:rsidRDefault="004C3D1E" w:rsidP="00673668">
      <w:pPr>
        <w:pStyle w:val="ListParagraph"/>
        <w:numPr>
          <w:ilvl w:val="0"/>
          <w:numId w:val="1"/>
        </w:numPr>
        <w:shd w:val="clear" w:color="auto" w:fill="FFFFFF" w:themeFill="background1"/>
        <w:spacing w:before="240" w:after="240" w:line="276" w:lineRule="auto"/>
        <w:ind w:left="567" w:hanging="567"/>
        <w:contextualSpacing w:val="0"/>
        <w:rPr>
          <w:rFonts w:ascii="Times New Roman" w:hAnsi="Times New Roman" w:cs="Times New Roman"/>
        </w:rPr>
      </w:pPr>
      <w:r w:rsidRPr="004C3D1E">
        <w:rPr>
          <w:rFonts w:ascii="Times New Roman" w:hAnsi="Times New Roman" w:cs="Times New Roman"/>
        </w:rPr>
        <w:t>Under new item</w:t>
      </w:r>
      <w:r w:rsidR="000222FC">
        <w:rPr>
          <w:rFonts w:ascii="Times New Roman" w:hAnsi="Times New Roman" w:cs="Times New Roman"/>
        </w:rPr>
        <w:t> </w:t>
      </w:r>
      <w:r w:rsidRPr="004C3D1E">
        <w:rPr>
          <w:rFonts w:ascii="Times New Roman" w:hAnsi="Times New Roman" w:cs="Times New Roman"/>
        </w:rPr>
        <w:t>4 of Schedule</w:t>
      </w:r>
      <w:r w:rsidR="000222FC">
        <w:rPr>
          <w:rFonts w:ascii="Times New Roman" w:hAnsi="Times New Roman" w:cs="Times New Roman"/>
        </w:rPr>
        <w:t> </w:t>
      </w:r>
      <w:r w:rsidRPr="004C3D1E">
        <w:rPr>
          <w:rFonts w:ascii="Times New Roman" w:hAnsi="Times New Roman" w:cs="Times New Roman"/>
        </w:rPr>
        <w:t>1 to the instrument, an applicant is a member of a class of exempt applicants, if the applicant:</w:t>
      </w:r>
    </w:p>
    <w:p w14:paraId="62A5D048" w14:textId="4774E76A" w:rsidR="004C3D1E" w:rsidRPr="00673668" w:rsidRDefault="004C3D1E" w:rsidP="00673668">
      <w:pPr>
        <w:pStyle w:val="ListParagraph"/>
        <w:numPr>
          <w:ilvl w:val="1"/>
          <w:numId w:val="1"/>
        </w:numPr>
        <w:shd w:val="clear" w:color="auto" w:fill="FFFFFF" w:themeFill="background1"/>
        <w:spacing w:before="240" w:after="240" w:line="276" w:lineRule="auto"/>
        <w:ind w:left="1276" w:hanging="425"/>
        <w:contextualSpacing w:val="0"/>
        <w:rPr>
          <w:rFonts w:ascii="Times New Roman" w:hAnsi="Times New Roman" w:cs="Times New Roman"/>
        </w:rPr>
      </w:pPr>
      <w:r w:rsidRPr="004C3D1E">
        <w:rPr>
          <w:rFonts w:ascii="Times New Roman" w:hAnsi="Times New Roman" w:cs="Times New Roman"/>
        </w:rPr>
        <w:t>does not meet the income requirement for the 2019</w:t>
      </w:r>
      <w:r w:rsidR="000222FC">
        <w:rPr>
          <w:rFonts w:ascii="Times New Roman" w:hAnsi="Times New Roman" w:cs="Times New Roman"/>
        </w:rPr>
        <w:t>–</w:t>
      </w:r>
      <w:r w:rsidRPr="004C3D1E">
        <w:rPr>
          <w:rFonts w:ascii="Times New Roman" w:hAnsi="Times New Roman" w:cs="Times New Roman"/>
        </w:rPr>
        <w:t>20 income year</w:t>
      </w:r>
      <w:r w:rsidR="0040607E">
        <w:rPr>
          <w:rFonts w:ascii="Times New Roman" w:hAnsi="Times New Roman" w:cs="Times New Roman"/>
        </w:rPr>
        <w:t xml:space="preserve"> because</w:t>
      </w:r>
      <w:r w:rsidRPr="004C3D1E">
        <w:rPr>
          <w:rFonts w:ascii="Times New Roman" w:hAnsi="Times New Roman" w:cs="Times New Roman"/>
        </w:rPr>
        <w:t xml:space="preserve"> </w:t>
      </w:r>
      <w:r w:rsidR="00B246E8">
        <w:rPr>
          <w:rFonts w:ascii="Times New Roman" w:hAnsi="Times New Roman" w:cs="Times New Roman"/>
        </w:rPr>
        <w:t>the applicant has been affected by</w:t>
      </w:r>
      <w:r w:rsidRPr="004C3D1E">
        <w:rPr>
          <w:rFonts w:ascii="Times New Roman" w:hAnsi="Times New Roman" w:cs="Times New Roman"/>
        </w:rPr>
        <w:t xml:space="preserve"> </w:t>
      </w:r>
      <w:r w:rsidRPr="00673668">
        <w:rPr>
          <w:rFonts w:ascii="Times New Roman" w:hAnsi="Times New Roman" w:cs="Times New Roman"/>
          <w:shd w:val="clear" w:color="auto" w:fill="FFFFFF" w:themeFill="background1"/>
        </w:rPr>
        <w:t>the COVID</w:t>
      </w:r>
      <w:r w:rsidR="00673668">
        <w:rPr>
          <w:rFonts w:ascii="Times New Roman" w:hAnsi="Times New Roman" w:cs="Times New Roman"/>
          <w:shd w:val="clear" w:color="auto" w:fill="FFFFFF" w:themeFill="background1"/>
        </w:rPr>
        <w:noBreakHyphen/>
      </w:r>
      <w:r w:rsidRPr="00673668">
        <w:rPr>
          <w:rFonts w:ascii="Times New Roman" w:hAnsi="Times New Roman" w:cs="Times New Roman"/>
          <w:shd w:val="clear" w:color="auto" w:fill="FFFFFF" w:themeFill="background1"/>
        </w:rPr>
        <w:t>19 pandemic; a</w:t>
      </w:r>
      <w:r w:rsidRPr="00673668">
        <w:rPr>
          <w:rFonts w:ascii="Times New Roman" w:hAnsi="Times New Roman" w:cs="Times New Roman"/>
        </w:rPr>
        <w:t>nd</w:t>
      </w:r>
    </w:p>
    <w:p w14:paraId="0E344DC6" w14:textId="0E5D90C7" w:rsidR="004C3D1E" w:rsidRDefault="004C3D1E" w:rsidP="006A1B19">
      <w:pPr>
        <w:pStyle w:val="ListParagraph"/>
        <w:numPr>
          <w:ilvl w:val="1"/>
          <w:numId w:val="1"/>
        </w:numPr>
        <w:spacing w:before="240" w:after="240" w:line="276" w:lineRule="auto"/>
        <w:ind w:left="1276" w:hanging="425"/>
        <w:contextualSpacing w:val="0"/>
        <w:rPr>
          <w:rFonts w:ascii="Times New Roman" w:hAnsi="Times New Roman" w:cs="Times New Roman"/>
        </w:rPr>
      </w:pPr>
      <w:proofErr w:type="gramStart"/>
      <w:r w:rsidRPr="004C3D1E">
        <w:rPr>
          <w:rFonts w:ascii="Times New Roman" w:hAnsi="Times New Roman" w:cs="Times New Roman"/>
        </w:rPr>
        <w:lastRenderedPageBreak/>
        <w:t>provides</w:t>
      </w:r>
      <w:proofErr w:type="gramEnd"/>
      <w:r w:rsidRPr="004C3D1E">
        <w:rPr>
          <w:rFonts w:ascii="Times New Roman" w:hAnsi="Times New Roman" w:cs="Times New Roman"/>
        </w:rPr>
        <w:t xml:space="preserve"> the </w:t>
      </w:r>
      <w:r w:rsidR="00032B59">
        <w:rPr>
          <w:rFonts w:ascii="Times New Roman" w:hAnsi="Times New Roman" w:cs="Times New Roman"/>
        </w:rPr>
        <w:t>evidence</w:t>
      </w:r>
      <w:r w:rsidRPr="004C3D1E">
        <w:rPr>
          <w:rFonts w:ascii="Times New Roman" w:hAnsi="Times New Roman" w:cs="Times New Roman"/>
        </w:rPr>
        <w:t xml:space="preserve"> </w:t>
      </w:r>
      <w:r w:rsidR="0040607E">
        <w:rPr>
          <w:rFonts w:ascii="Times New Roman" w:hAnsi="Times New Roman" w:cs="Times New Roman"/>
        </w:rPr>
        <w:t>mentioned</w:t>
      </w:r>
      <w:r w:rsidR="0040607E" w:rsidRPr="004C3D1E">
        <w:rPr>
          <w:rFonts w:ascii="Times New Roman" w:hAnsi="Times New Roman" w:cs="Times New Roman"/>
        </w:rPr>
        <w:t xml:space="preserve"> </w:t>
      </w:r>
      <w:r w:rsidRPr="004C3D1E">
        <w:rPr>
          <w:rFonts w:ascii="Times New Roman" w:hAnsi="Times New Roman" w:cs="Times New Roman"/>
        </w:rPr>
        <w:t>in item</w:t>
      </w:r>
      <w:r w:rsidR="000222FC">
        <w:rPr>
          <w:rFonts w:ascii="Times New Roman" w:hAnsi="Times New Roman" w:cs="Times New Roman"/>
        </w:rPr>
        <w:t> </w:t>
      </w:r>
      <w:r w:rsidRPr="004C3D1E">
        <w:rPr>
          <w:rFonts w:ascii="Times New Roman" w:hAnsi="Times New Roman" w:cs="Times New Roman"/>
        </w:rPr>
        <w:t>4 of Schedule</w:t>
      </w:r>
      <w:r w:rsidR="000222FC">
        <w:rPr>
          <w:rFonts w:ascii="Times New Roman" w:hAnsi="Times New Roman" w:cs="Times New Roman"/>
        </w:rPr>
        <w:t> </w:t>
      </w:r>
      <w:r w:rsidRPr="004C3D1E">
        <w:rPr>
          <w:rFonts w:ascii="Times New Roman" w:hAnsi="Times New Roman" w:cs="Times New Roman"/>
        </w:rPr>
        <w:t>1 to the Department to support the claim.</w:t>
      </w:r>
    </w:p>
    <w:p w14:paraId="079862D3" w14:textId="62AF4997" w:rsidR="000222FC" w:rsidRPr="00184EAF" w:rsidRDefault="000222FC" w:rsidP="000222FC">
      <w:pPr>
        <w:pStyle w:val="ListParagraph"/>
        <w:numPr>
          <w:ilvl w:val="0"/>
          <w:numId w:val="1"/>
        </w:numPr>
        <w:spacing w:before="240" w:after="240" w:line="276" w:lineRule="auto"/>
        <w:ind w:left="567" w:hanging="567"/>
        <w:contextualSpacing w:val="0"/>
        <w:rPr>
          <w:rFonts w:ascii="Times New Roman" w:hAnsi="Times New Roman" w:cs="Times New Roman"/>
        </w:rPr>
      </w:pPr>
      <w:r w:rsidRPr="000222FC">
        <w:rPr>
          <w:rFonts w:ascii="Times New Roman" w:hAnsi="Times New Roman" w:cs="Times New Roman"/>
        </w:rPr>
        <w:t>A further purpose of the instrument is to specify</w:t>
      </w:r>
      <w:r w:rsidR="0040607E">
        <w:rPr>
          <w:rFonts w:ascii="Times New Roman" w:hAnsi="Times New Roman" w:cs="Times New Roman"/>
        </w:rPr>
        <w:t xml:space="preserve"> in section </w:t>
      </w:r>
      <w:r w:rsidR="00FA20FC">
        <w:rPr>
          <w:rFonts w:ascii="Times New Roman" w:hAnsi="Times New Roman" w:cs="Times New Roman"/>
        </w:rPr>
        <w:t>6</w:t>
      </w:r>
      <w:r w:rsidRPr="000222FC">
        <w:rPr>
          <w:rFonts w:ascii="Times New Roman" w:hAnsi="Times New Roman" w:cs="Times New Roman"/>
        </w:rPr>
        <w:t xml:space="preserve"> the minimum amount of taxable income for the income year</w:t>
      </w:r>
      <w:r>
        <w:rPr>
          <w:rFonts w:ascii="Times New Roman" w:hAnsi="Times New Roman" w:cs="Times New Roman"/>
        </w:rPr>
        <w:t> </w:t>
      </w:r>
      <w:r w:rsidRPr="000222FC">
        <w:rPr>
          <w:rFonts w:ascii="Times New Roman" w:hAnsi="Times New Roman" w:cs="Times New Roman"/>
        </w:rPr>
        <w:t>2020</w:t>
      </w:r>
      <w:r>
        <w:rPr>
          <w:rFonts w:ascii="Times New Roman" w:hAnsi="Times New Roman" w:cs="Times New Roman"/>
        </w:rPr>
        <w:t>–</w:t>
      </w:r>
      <w:r w:rsidR="00447A85">
        <w:rPr>
          <w:rFonts w:ascii="Times New Roman" w:hAnsi="Times New Roman" w:cs="Times New Roman"/>
        </w:rPr>
        <w:t>21</w:t>
      </w:r>
      <w:r w:rsidR="0040607E">
        <w:rPr>
          <w:rFonts w:ascii="Times New Roman" w:hAnsi="Times New Roman" w:cs="Times New Roman"/>
        </w:rPr>
        <w:t xml:space="preserve"> as</w:t>
      </w:r>
      <w:r w:rsidR="00447A85">
        <w:rPr>
          <w:rFonts w:ascii="Times New Roman" w:hAnsi="Times New Roman" w:cs="Times New Roman"/>
        </w:rPr>
        <w:t xml:space="preserve"> $53 </w:t>
      </w:r>
      <w:r w:rsidRPr="000222FC">
        <w:rPr>
          <w:rFonts w:ascii="Times New Roman" w:hAnsi="Times New Roman" w:cs="Times New Roman"/>
        </w:rPr>
        <w:t>900</w:t>
      </w:r>
      <w:r w:rsidR="00447A85">
        <w:rPr>
          <w:rFonts w:ascii="Times New Roman" w:hAnsi="Times New Roman" w:cs="Times New Roman"/>
        </w:rPr>
        <w:t>.00</w:t>
      </w:r>
      <w:r w:rsidRPr="000222FC">
        <w:rPr>
          <w:rFonts w:ascii="Times New Roman" w:hAnsi="Times New Roman" w:cs="Times New Roman"/>
        </w:rPr>
        <w:t>. This is the same as the minimum amount of in</w:t>
      </w:r>
      <w:r w:rsidRPr="00184EAF">
        <w:rPr>
          <w:rFonts w:ascii="Times New Roman" w:hAnsi="Times New Roman" w:cs="Times New Roman"/>
        </w:rPr>
        <w:t xml:space="preserve">come specified in the instrument for </w:t>
      </w:r>
      <w:r w:rsidR="0040607E">
        <w:rPr>
          <w:rFonts w:ascii="Times New Roman" w:hAnsi="Times New Roman" w:cs="Times New Roman"/>
        </w:rPr>
        <w:t xml:space="preserve">each </w:t>
      </w:r>
      <w:r w:rsidRPr="00184EAF">
        <w:rPr>
          <w:rFonts w:ascii="Times New Roman" w:hAnsi="Times New Roman" w:cs="Times New Roman"/>
        </w:rPr>
        <w:t>income year</w:t>
      </w:r>
      <w:r w:rsidR="003D4DA1" w:rsidRPr="00184EAF">
        <w:rPr>
          <w:rFonts w:ascii="Times New Roman" w:hAnsi="Times New Roman" w:cs="Times New Roman"/>
        </w:rPr>
        <w:t> </w:t>
      </w:r>
      <w:r w:rsidR="0040607E">
        <w:rPr>
          <w:rFonts w:ascii="Times New Roman" w:hAnsi="Times New Roman" w:cs="Times New Roman"/>
        </w:rPr>
        <w:t xml:space="preserve">from </w:t>
      </w:r>
      <w:r w:rsidRPr="00184EAF">
        <w:rPr>
          <w:rFonts w:ascii="Times New Roman" w:hAnsi="Times New Roman" w:cs="Times New Roman"/>
        </w:rPr>
        <w:t>2013–14</w:t>
      </w:r>
      <w:r w:rsidR="0040607E">
        <w:rPr>
          <w:rFonts w:ascii="Times New Roman" w:hAnsi="Times New Roman" w:cs="Times New Roman"/>
        </w:rPr>
        <w:t xml:space="preserve"> to</w:t>
      </w:r>
      <w:r w:rsidRPr="00184EAF">
        <w:rPr>
          <w:rFonts w:ascii="Times New Roman" w:hAnsi="Times New Roman" w:cs="Times New Roman"/>
        </w:rPr>
        <w:t xml:space="preserve"> 2019–20.</w:t>
      </w:r>
    </w:p>
    <w:p w14:paraId="7C13ED79" w14:textId="39604BD3" w:rsidR="003063CF" w:rsidRDefault="00204851" w:rsidP="00204851">
      <w:pPr>
        <w:pStyle w:val="ListParagraph"/>
        <w:numPr>
          <w:ilvl w:val="0"/>
          <w:numId w:val="1"/>
        </w:numPr>
        <w:spacing w:before="240" w:after="240" w:line="276" w:lineRule="auto"/>
        <w:ind w:left="567" w:hanging="567"/>
        <w:contextualSpacing w:val="0"/>
        <w:rPr>
          <w:rFonts w:ascii="Times New Roman" w:hAnsi="Times New Roman" w:cs="Times New Roman"/>
        </w:rPr>
      </w:pPr>
      <w:r w:rsidRPr="00204851">
        <w:rPr>
          <w:rFonts w:ascii="Times New Roman" w:hAnsi="Times New Roman" w:cs="Times New Roman"/>
        </w:rPr>
        <w:t>The minimum amount</w:t>
      </w:r>
      <w:r w:rsidR="00B246E8">
        <w:rPr>
          <w:rFonts w:ascii="Times New Roman" w:hAnsi="Times New Roman" w:cs="Times New Roman"/>
        </w:rPr>
        <w:t>s</w:t>
      </w:r>
      <w:r w:rsidRPr="00204851">
        <w:rPr>
          <w:rFonts w:ascii="Times New Roman" w:hAnsi="Times New Roman" w:cs="Times New Roman"/>
        </w:rPr>
        <w:t xml:space="preserve"> of income for </w:t>
      </w:r>
      <w:r w:rsidR="0040607E">
        <w:rPr>
          <w:rFonts w:ascii="Times New Roman" w:hAnsi="Times New Roman" w:cs="Times New Roman"/>
        </w:rPr>
        <w:t>each</w:t>
      </w:r>
      <w:r w:rsidR="0040607E" w:rsidRPr="00204851">
        <w:rPr>
          <w:rFonts w:ascii="Times New Roman" w:hAnsi="Times New Roman" w:cs="Times New Roman"/>
        </w:rPr>
        <w:t xml:space="preserve"> </w:t>
      </w:r>
      <w:r w:rsidRPr="00204851">
        <w:rPr>
          <w:rFonts w:ascii="Times New Roman" w:hAnsi="Times New Roman" w:cs="Times New Roman"/>
        </w:rPr>
        <w:t>income year</w:t>
      </w:r>
      <w:r w:rsidR="0040607E">
        <w:rPr>
          <w:rFonts w:ascii="Times New Roman" w:hAnsi="Times New Roman" w:cs="Times New Roman"/>
        </w:rPr>
        <w:t xml:space="preserve"> from</w:t>
      </w:r>
      <w:r>
        <w:rPr>
          <w:rFonts w:ascii="Times New Roman" w:hAnsi="Times New Roman" w:cs="Times New Roman"/>
        </w:rPr>
        <w:t> </w:t>
      </w:r>
      <w:r w:rsidRPr="00204851">
        <w:rPr>
          <w:rFonts w:ascii="Times New Roman" w:hAnsi="Times New Roman" w:cs="Times New Roman"/>
        </w:rPr>
        <w:t>2011</w:t>
      </w:r>
      <w:r>
        <w:rPr>
          <w:rFonts w:ascii="Times New Roman" w:hAnsi="Times New Roman" w:cs="Times New Roman"/>
        </w:rPr>
        <w:t>–</w:t>
      </w:r>
      <w:r w:rsidRPr="00204851">
        <w:rPr>
          <w:rFonts w:ascii="Times New Roman" w:hAnsi="Times New Roman" w:cs="Times New Roman"/>
        </w:rPr>
        <w:t>12</w:t>
      </w:r>
      <w:r w:rsidR="0040607E">
        <w:rPr>
          <w:rFonts w:ascii="Times New Roman" w:hAnsi="Times New Roman" w:cs="Times New Roman"/>
        </w:rPr>
        <w:t xml:space="preserve"> to </w:t>
      </w:r>
      <w:r w:rsidRPr="00204851">
        <w:rPr>
          <w:rFonts w:ascii="Times New Roman" w:hAnsi="Times New Roman" w:cs="Times New Roman"/>
        </w:rPr>
        <w:t>2019</w:t>
      </w:r>
      <w:r>
        <w:rPr>
          <w:rFonts w:ascii="Times New Roman" w:hAnsi="Times New Roman" w:cs="Times New Roman"/>
        </w:rPr>
        <w:t>–</w:t>
      </w:r>
      <w:r w:rsidRPr="00204851">
        <w:rPr>
          <w:rFonts w:ascii="Times New Roman" w:hAnsi="Times New Roman" w:cs="Times New Roman"/>
        </w:rPr>
        <w:t>20 continue to be specified in the instrument and have not changed from the amounts specified in the previous instrument, LIN</w:t>
      </w:r>
      <w:r>
        <w:rPr>
          <w:rFonts w:ascii="Times New Roman" w:hAnsi="Times New Roman" w:cs="Times New Roman"/>
        </w:rPr>
        <w:t> </w:t>
      </w:r>
      <w:r w:rsidRPr="00204851">
        <w:rPr>
          <w:rFonts w:ascii="Times New Roman" w:hAnsi="Times New Roman" w:cs="Times New Roman"/>
        </w:rPr>
        <w:t xml:space="preserve">20/170. </w:t>
      </w:r>
      <w:r w:rsidR="00BD631A">
        <w:rPr>
          <w:rFonts w:ascii="Times New Roman" w:hAnsi="Times New Roman" w:cs="Times New Roman"/>
        </w:rPr>
        <w:t xml:space="preserve">As the instrument does not alter the minimum amount of taxable income and adds to the classes of exempt applicants, </w:t>
      </w:r>
      <w:r w:rsidR="00990D46">
        <w:rPr>
          <w:rFonts w:ascii="Times New Roman" w:hAnsi="Times New Roman" w:cs="Times New Roman"/>
        </w:rPr>
        <w:t>t</w:t>
      </w:r>
      <w:r w:rsidR="006B4A88">
        <w:rPr>
          <w:rFonts w:ascii="Times New Roman" w:hAnsi="Times New Roman" w:cs="Times New Roman"/>
        </w:rPr>
        <w:t xml:space="preserve">he </w:t>
      </w:r>
      <w:r w:rsidRPr="00204851">
        <w:rPr>
          <w:rFonts w:ascii="Times New Roman" w:hAnsi="Times New Roman" w:cs="Times New Roman"/>
        </w:rPr>
        <w:t xml:space="preserve">instrument is not detrimental to applicants who have made an </w:t>
      </w:r>
      <w:r w:rsidR="006B4A88" w:rsidRPr="00204851">
        <w:rPr>
          <w:rFonts w:ascii="Times New Roman" w:hAnsi="Times New Roman" w:cs="Times New Roman"/>
        </w:rPr>
        <w:t>application, which</w:t>
      </w:r>
      <w:r w:rsidRPr="00204851">
        <w:rPr>
          <w:rFonts w:ascii="Times New Roman" w:hAnsi="Times New Roman" w:cs="Times New Roman"/>
        </w:rPr>
        <w:t xml:space="preserve"> has not been finally determined before the instrument commences.</w:t>
      </w:r>
    </w:p>
    <w:p w14:paraId="7B42A6D6" w14:textId="6D5DEA73" w:rsidR="006B4A88" w:rsidRDefault="006336BB" w:rsidP="00142DCA">
      <w:pPr>
        <w:pStyle w:val="ListParagraph"/>
        <w:numPr>
          <w:ilvl w:val="0"/>
          <w:numId w:val="1"/>
        </w:numPr>
        <w:spacing w:before="240" w:after="240" w:line="276" w:lineRule="auto"/>
        <w:ind w:left="567" w:hanging="567"/>
        <w:rPr>
          <w:rFonts w:ascii="Times New Roman" w:hAnsi="Times New Roman" w:cs="Times New Roman"/>
        </w:rPr>
      </w:pPr>
      <w:r w:rsidRPr="006336BB">
        <w:rPr>
          <w:rFonts w:ascii="Times New Roman" w:hAnsi="Times New Roman" w:cs="Times New Roman"/>
        </w:rPr>
        <w:t>The instrument provides an income exemption to New Zealand citizen applicants who might have otherwise met the income threshold requirements for the 2019</w:t>
      </w:r>
      <w:r>
        <w:rPr>
          <w:rFonts w:ascii="Times New Roman" w:hAnsi="Times New Roman" w:cs="Times New Roman"/>
        </w:rPr>
        <w:t>–</w:t>
      </w:r>
      <w:r w:rsidRPr="006336BB">
        <w:rPr>
          <w:rFonts w:ascii="Times New Roman" w:hAnsi="Times New Roman" w:cs="Times New Roman"/>
        </w:rPr>
        <w:t xml:space="preserve">20 income year, but are now unable to do so due to loss of, or reduction in, employment and income </w:t>
      </w:r>
      <w:r w:rsidR="006B4A88">
        <w:rPr>
          <w:rFonts w:ascii="Times New Roman" w:hAnsi="Times New Roman" w:cs="Times New Roman"/>
        </w:rPr>
        <w:t>caused by the</w:t>
      </w:r>
      <w:r w:rsidRPr="006336BB">
        <w:rPr>
          <w:rFonts w:ascii="Times New Roman" w:hAnsi="Times New Roman" w:cs="Times New Roman"/>
        </w:rPr>
        <w:t xml:space="preserve"> COVID</w:t>
      </w:r>
      <w:r w:rsidR="00200EAA">
        <w:rPr>
          <w:rFonts w:ascii="Times New Roman" w:hAnsi="Times New Roman" w:cs="Times New Roman"/>
        </w:rPr>
        <w:noBreakHyphen/>
      </w:r>
      <w:r w:rsidRPr="006336BB">
        <w:rPr>
          <w:rFonts w:ascii="Times New Roman" w:hAnsi="Times New Roman" w:cs="Times New Roman"/>
        </w:rPr>
        <w:t>19 pandemic. This</w:t>
      </w:r>
      <w:r w:rsidR="006B4A88">
        <w:rPr>
          <w:rFonts w:ascii="Times New Roman" w:hAnsi="Times New Roman" w:cs="Times New Roman"/>
        </w:rPr>
        <w:t xml:space="preserve"> instrument ensures that New Zealand citizen</w:t>
      </w:r>
      <w:r w:rsidR="00207CC2">
        <w:rPr>
          <w:rFonts w:ascii="Times New Roman" w:hAnsi="Times New Roman" w:cs="Times New Roman"/>
        </w:rPr>
        <w:t xml:space="preserve"> temporary visa holders</w:t>
      </w:r>
      <w:r w:rsidR="006B4A88">
        <w:rPr>
          <w:rFonts w:ascii="Times New Roman" w:hAnsi="Times New Roman" w:cs="Times New Roman"/>
        </w:rPr>
        <w:t xml:space="preserve">, who were on a pathway to permanent residence prior to 1 February </w:t>
      </w:r>
      <w:r w:rsidR="008D3542">
        <w:rPr>
          <w:rFonts w:ascii="Times New Roman" w:hAnsi="Times New Roman" w:cs="Times New Roman"/>
        </w:rPr>
        <w:t>2020,</w:t>
      </w:r>
      <w:r w:rsidR="006B4A88">
        <w:rPr>
          <w:rFonts w:ascii="Times New Roman" w:hAnsi="Times New Roman" w:cs="Times New Roman"/>
        </w:rPr>
        <w:t xml:space="preserve"> continue to maintain eligibility to apply for a Subclass 189 visa. </w:t>
      </w:r>
    </w:p>
    <w:p w14:paraId="27C8ABBD" w14:textId="185C070C" w:rsidR="0092032C" w:rsidRPr="00FA20FC" w:rsidRDefault="0092032C" w:rsidP="00142DCA">
      <w:pPr>
        <w:pStyle w:val="ListParagraph"/>
        <w:spacing w:before="240" w:after="240" w:line="276" w:lineRule="auto"/>
        <w:ind w:left="567"/>
        <w:rPr>
          <w:rFonts w:ascii="Times New Roman" w:hAnsi="Times New Roman" w:cs="Times New Roman"/>
        </w:rPr>
      </w:pPr>
    </w:p>
    <w:p w14:paraId="238A3D56" w14:textId="77777777" w:rsidR="008B24C8" w:rsidRPr="00661F85" w:rsidRDefault="008B24C8" w:rsidP="00915032">
      <w:pPr>
        <w:pStyle w:val="ListParagraph"/>
        <w:spacing w:before="240" w:after="240" w:line="276" w:lineRule="auto"/>
        <w:ind w:left="0"/>
        <w:contextualSpacing w:val="0"/>
        <w:rPr>
          <w:rFonts w:ascii="Times New Roman" w:hAnsi="Times New Roman" w:cs="Times New Roman"/>
          <w:b/>
          <w:i/>
        </w:rPr>
      </w:pPr>
      <w:r w:rsidRPr="00661F85">
        <w:rPr>
          <w:rFonts w:ascii="Times New Roman" w:hAnsi="Times New Roman" w:cs="Times New Roman"/>
          <w:b/>
          <w:i/>
        </w:rPr>
        <w:t>Consultation</w:t>
      </w:r>
    </w:p>
    <w:p w14:paraId="7E7F7B72" w14:textId="7DE60D30" w:rsidR="00990D46" w:rsidRPr="00661F85" w:rsidRDefault="00990D46" w:rsidP="00990D46">
      <w:pPr>
        <w:pStyle w:val="ListParagraph"/>
        <w:numPr>
          <w:ilvl w:val="0"/>
          <w:numId w:val="1"/>
        </w:numPr>
        <w:spacing w:before="240" w:after="240" w:line="276" w:lineRule="auto"/>
        <w:ind w:left="567" w:hanging="567"/>
        <w:contextualSpacing w:val="0"/>
        <w:rPr>
          <w:rFonts w:ascii="Times New Roman" w:hAnsi="Times New Roman" w:cs="Times New Roman"/>
        </w:rPr>
      </w:pPr>
      <w:r w:rsidRPr="00661F85">
        <w:rPr>
          <w:rFonts w:ascii="Times New Roman" w:hAnsi="Times New Roman" w:cs="Times New Roman"/>
        </w:rPr>
        <w:t xml:space="preserve">This was a government initiative implemented by the portfolio Minister. Both Department of Finance and Treasury confirmed no budget cost. Internal consultation was undertaken with the finance, systems and program management areas within the Department. </w:t>
      </w:r>
    </w:p>
    <w:p w14:paraId="095FC1D2" w14:textId="2F8438B0" w:rsidR="008B24C8" w:rsidRDefault="00E74583" w:rsidP="00E74583">
      <w:pPr>
        <w:pStyle w:val="ListParagraph"/>
        <w:numPr>
          <w:ilvl w:val="0"/>
          <w:numId w:val="1"/>
        </w:numPr>
        <w:spacing w:before="240" w:after="240" w:line="276" w:lineRule="auto"/>
        <w:ind w:left="567" w:hanging="567"/>
        <w:contextualSpacing w:val="0"/>
        <w:rPr>
          <w:rFonts w:ascii="Times New Roman" w:hAnsi="Times New Roman" w:cs="Times New Roman"/>
        </w:rPr>
      </w:pPr>
      <w:r w:rsidRPr="00E74583">
        <w:rPr>
          <w:rFonts w:ascii="Times New Roman" w:hAnsi="Times New Roman" w:cs="Times New Roman"/>
        </w:rPr>
        <w:t xml:space="preserve">External </w:t>
      </w:r>
      <w:r w:rsidR="0040607E">
        <w:rPr>
          <w:rFonts w:ascii="Times New Roman" w:hAnsi="Times New Roman" w:cs="Times New Roman"/>
        </w:rPr>
        <w:t>c</w:t>
      </w:r>
      <w:r w:rsidRPr="00E74583">
        <w:rPr>
          <w:rFonts w:ascii="Times New Roman" w:hAnsi="Times New Roman" w:cs="Times New Roman"/>
        </w:rPr>
        <w:t xml:space="preserve">onsultation was undertaken before the instrument was made </w:t>
      </w:r>
      <w:r w:rsidR="006B4A88">
        <w:rPr>
          <w:rFonts w:ascii="Times New Roman" w:hAnsi="Times New Roman" w:cs="Times New Roman"/>
        </w:rPr>
        <w:t xml:space="preserve">with the following </w:t>
      </w:r>
      <w:r w:rsidRPr="00E74583">
        <w:rPr>
          <w:rFonts w:ascii="Times New Roman" w:hAnsi="Times New Roman" w:cs="Times New Roman"/>
        </w:rPr>
        <w:t>:</w:t>
      </w:r>
    </w:p>
    <w:p w14:paraId="1FB1C356" w14:textId="62F2E2BF" w:rsidR="00E74583" w:rsidRDefault="00E74583" w:rsidP="00E74583">
      <w:pPr>
        <w:pStyle w:val="ListParagraph"/>
        <w:numPr>
          <w:ilvl w:val="1"/>
          <w:numId w:val="1"/>
        </w:numPr>
        <w:spacing w:before="240" w:after="240" w:line="276" w:lineRule="auto"/>
        <w:ind w:left="1276" w:hanging="425"/>
        <w:contextualSpacing w:val="0"/>
        <w:rPr>
          <w:rFonts w:ascii="Times New Roman" w:hAnsi="Times New Roman" w:cs="Times New Roman"/>
        </w:rPr>
      </w:pPr>
      <w:r w:rsidRPr="00E74583">
        <w:rPr>
          <w:rFonts w:ascii="Times New Roman" w:hAnsi="Times New Roman" w:cs="Times New Roman"/>
        </w:rPr>
        <w:t>Department of the Prime Minister and Cabinet;</w:t>
      </w:r>
    </w:p>
    <w:p w14:paraId="7E1F1F71" w14:textId="1FFDB91B" w:rsidR="00E74583" w:rsidRDefault="00E74583" w:rsidP="00E74583">
      <w:pPr>
        <w:pStyle w:val="ListParagraph"/>
        <w:numPr>
          <w:ilvl w:val="1"/>
          <w:numId w:val="1"/>
        </w:numPr>
        <w:spacing w:before="240" w:after="240" w:line="276" w:lineRule="auto"/>
        <w:ind w:left="1276" w:hanging="425"/>
        <w:contextualSpacing w:val="0"/>
        <w:rPr>
          <w:rFonts w:ascii="Times New Roman" w:hAnsi="Times New Roman" w:cs="Times New Roman"/>
        </w:rPr>
      </w:pPr>
      <w:r w:rsidRPr="00E74583">
        <w:rPr>
          <w:rFonts w:ascii="Times New Roman" w:hAnsi="Times New Roman" w:cs="Times New Roman"/>
        </w:rPr>
        <w:t>Prime Minister’s office;</w:t>
      </w:r>
    </w:p>
    <w:p w14:paraId="427F901B" w14:textId="2B5182F1" w:rsidR="00E74583" w:rsidRDefault="00E74583" w:rsidP="00E74583">
      <w:pPr>
        <w:pStyle w:val="ListParagraph"/>
        <w:numPr>
          <w:ilvl w:val="1"/>
          <w:numId w:val="1"/>
        </w:numPr>
        <w:spacing w:before="240" w:after="240" w:line="276" w:lineRule="auto"/>
        <w:ind w:left="1276" w:hanging="425"/>
        <w:contextualSpacing w:val="0"/>
        <w:rPr>
          <w:rFonts w:ascii="Times New Roman" w:hAnsi="Times New Roman" w:cs="Times New Roman"/>
        </w:rPr>
      </w:pPr>
      <w:r w:rsidRPr="00E74583">
        <w:rPr>
          <w:rFonts w:ascii="Times New Roman" w:hAnsi="Times New Roman" w:cs="Times New Roman"/>
        </w:rPr>
        <w:t>Department of the Treasury;</w:t>
      </w:r>
    </w:p>
    <w:p w14:paraId="71191058" w14:textId="6658CFD4" w:rsidR="00E74583" w:rsidRPr="00E74583" w:rsidRDefault="00E74583" w:rsidP="00E74583">
      <w:pPr>
        <w:pStyle w:val="ListParagraph"/>
        <w:numPr>
          <w:ilvl w:val="1"/>
          <w:numId w:val="1"/>
        </w:numPr>
        <w:spacing w:before="240" w:after="240" w:line="276" w:lineRule="auto"/>
        <w:ind w:left="1276" w:hanging="425"/>
        <w:contextualSpacing w:val="0"/>
        <w:rPr>
          <w:rFonts w:ascii="Times New Roman" w:hAnsi="Times New Roman" w:cs="Times New Roman"/>
        </w:rPr>
      </w:pPr>
      <w:r w:rsidRPr="00E74583">
        <w:rPr>
          <w:rFonts w:ascii="Times New Roman" w:hAnsi="Times New Roman" w:cs="Times New Roman"/>
        </w:rPr>
        <w:t>Department of Finance.</w:t>
      </w:r>
    </w:p>
    <w:p w14:paraId="399B43E5" w14:textId="0D5334DA" w:rsidR="008B24C8" w:rsidRPr="008B24C8" w:rsidRDefault="008B24C8" w:rsidP="00955D54">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The Office of Best Practice Regulation (OBPR) was also consulted and considered that the instrument dealt with m</w:t>
      </w:r>
      <w:r>
        <w:rPr>
          <w:rFonts w:ascii="Times New Roman" w:hAnsi="Times New Roman" w:cs="Times New Roman"/>
        </w:rPr>
        <w:t xml:space="preserve">atters of a minor </w:t>
      </w:r>
      <w:r w:rsidRPr="008B24C8">
        <w:rPr>
          <w:rFonts w:ascii="Times New Roman" w:hAnsi="Times New Roman" w:cs="Times New Roman"/>
        </w:rPr>
        <w:t xml:space="preserve">nature and no regulatory impact statement was required. </w:t>
      </w:r>
      <w:r>
        <w:rPr>
          <w:rFonts w:ascii="Times New Roman" w:hAnsi="Times New Roman" w:cs="Times New Roman"/>
        </w:rPr>
        <w:t xml:space="preserve">The OBPR reference number is </w:t>
      </w:r>
      <w:r w:rsidR="00955D54" w:rsidRPr="00955D54">
        <w:rPr>
          <w:rFonts w:ascii="Times New Roman" w:hAnsi="Times New Roman" w:cs="Times New Roman"/>
        </w:rPr>
        <w:t>43435</w:t>
      </w:r>
      <w:r w:rsidRPr="008B24C8">
        <w:rPr>
          <w:rFonts w:ascii="Times New Roman" w:hAnsi="Times New Roman" w:cs="Times New Roman"/>
        </w:rPr>
        <w:t>.</w:t>
      </w:r>
    </w:p>
    <w:p w14:paraId="12CF458B" w14:textId="77777777" w:rsidR="00AA4557" w:rsidRDefault="00464080" w:rsidP="00915032">
      <w:pPr>
        <w:pStyle w:val="ListParagraph"/>
        <w:spacing w:before="240" w:after="240" w:line="276" w:lineRule="auto"/>
        <w:ind w:left="0"/>
        <w:contextualSpacing w:val="0"/>
        <w:rPr>
          <w:rFonts w:ascii="Times New Roman" w:hAnsi="Times New Roman" w:cs="Times New Roman"/>
          <w:b/>
          <w:i/>
        </w:rPr>
      </w:pPr>
      <w:r>
        <w:rPr>
          <w:rFonts w:ascii="Times New Roman" w:hAnsi="Times New Roman" w:cs="Times New Roman"/>
          <w:b/>
          <w:i/>
        </w:rPr>
        <w:t>Details</w:t>
      </w:r>
      <w:r w:rsidR="00AA4557">
        <w:rPr>
          <w:rFonts w:ascii="Times New Roman" w:hAnsi="Times New Roman" w:cs="Times New Roman"/>
          <w:b/>
          <w:i/>
        </w:rPr>
        <w:t xml:space="preserve"> of the instrument</w:t>
      </w:r>
    </w:p>
    <w:p w14:paraId="3626B97C" w14:textId="78A680D8" w:rsidR="00AA4557" w:rsidRDefault="00AA4557"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w:t>
      </w:r>
      <w:r w:rsidR="00D72DE1">
        <w:rPr>
          <w:rFonts w:ascii="Times New Roman" w:hAnsi="Times New Roman" w:cs="Times New Roman"/>
        </w:rPr>
        <w:t> </w:t>
      </w:r>
      <w:r>
        <w:rPr>
          <w:rFonts w:ascii="Times New Roman" w:hAnsi="Times New Roman" w:cs="Times New Roman"/>
        </w:rPr>
        <w:t>1 sets out</w:t>
      </w:r>
      <w:r w:rsidR="00E03DCC">
        <w:rPr>
          <w:rFonts w:ascii="Times New Roman" w:hAnsi="Times New Roman" w:cs="Times New Roman"/>
        </w:rPr>
        <w:t xml:space="preserve"> the name of the instrument. </w:t>
      </w:r>
      <w:r w:rsidR="00CD2540">
        <w:rPr>
          <w:rFonts w:ascii="Times New Roman" w:hAnsi="Times New Roman" w:cs="Times New Roman"/>
        </w:rPr>
        <w:t xml:space="preserve"> </w:t>
      </w:r>
    </w:p>
    <w:p w14:paraId="06BEFFDB" w14:textId="77777777" w:rsidR="008D12F3" w:rsidRDefault="00AA4557" w:rsidP="008D12F3">
      <w:pPr>
        <w:pStyle w:val="ListParagraph"/>
        <w:keepNext/>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w:t>
      </w:r>
      <w:r w:rsidR="00D72DE1">
        <w:rPr>
          <w:rFonts w:ascii="Times New Roman" w:hAnsi="Times New Roman" w:cs="Times New Roman"/>
        </w:rPr>
        <w:t> </w:t>
      </w:r>
      <w:r w:rsidR="007D0975">
        <w:rPr>
          <w:rFonts w:ascii="Times New Roman" w:hAnsi="Times New Roman" w:cs="Times New Roman"/>
        </w:rPr>
        <w:t xml:space="preserve">2 provides </w:t>
      </w:r>
      <w:r>
        <w:rPr>
          <w:rFonts w:ascii="Times New Roman" w:hAnsi="Times New Roman" w:cs="Times New Roman"/>
        </w:rPr>
        <w:t>the</w:t>
      </w:r>
      <w:r w:rsidR="007D0975">
        <w:rPr>
          <w:rFonts w:ascii="Times New Roman" w:hAnsi="Times New Roman" w:cs="Times New Roman"/>
        </w:rPr>
        <w:t xml:space="preserve"> commencement of the instrument, which is </w:t>
      </w:r>
      <w:r w:rsidR="008D12F3">
        <w:rPr>
          <w:rFonts w:ascii="Times New Roman" w:hAnsi="Times New Roman" w:cs="Times New Roman"/>
        </w:rPr>
        <w:t xml:space="preserve">on </w:t>
      </w:r>
      <w:r w:rsidR="008D12F3" w:rsidRPr="00E815BD">
        <w:rPr>
          <w:rFonts w:ascii="Times New Roman" w:hAnsi="Times New Roman" w:cs="Times New Roman"/>
        </w:rPr>
        <w:t>the</w:t>
      </w:r>
      <w:r w:rsidR="008D12F3">
        <w:rPr>
          <w:rFonts w:ascii="Times New Roman" w:hAnsi="Times New Roman" w:cs="Times New Roman"/>
        </w:rPr>
        <w:t xml:space="preserve"> later of: </w:t>
      </w:r>
    </w:p>
    <w:p w14:paraId="686A3525" w14:textId="77777777" w:rsidR="008D12F3" w:rsidRDefault="008D12F3" w:rsidP="008D12F3">
      <w:pPr>
        <w:pStyle w:val="ESSubparaList"/>
        <w:numPr>
          <w:ilvl w:val="0"/>
          <w:numId w:val="4"/>
        </w:numPr>
        <w:ind w:left="1276" w:hanging="425"/>
      </w:pPr>
      <w:r w:rsidRPr="0016496E">
        <w:t>the day after it is registered on the Federal Register of Legislation</w:t>
      </w:r>
      <w:r>
        <w:t>; and</w:t>
      </w:r>
    </w:p>
    <w:p w14:paraId="06A68ED6" w14:textId="14045377" w:rsidR="00AA4557" w:rsidRPr="00025312" w:rsidRDefault="008D12F3" w:rsidP="00025312">
      <w:pPr>
        <w:pStyle w:val="ESSubparaList"/>
        <w:numPr>
          <w:ilvl w:val="0"/>
          <w:numId w:val="4"/>
        </w:numPr>
        <w:ind w:left="1276" w:hanging="425"/>
      </w:pPr>
      <w:r>
        <w:t>31 May 2021.</w:t>
      </w:r>
    </w:p>
    <w:p w14:paraId="2D3B06FC" w14:textId="08DCFB86" w:rsidR="00E32753" w:rsidRDefault="00E32753" w:rsidP="00E32753">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3 sets out d</w:t>
      </w:r>
      <w:r w:rsidR="007D0975">
        <w:rPr>
          <w:rFonts w:ascii="Times New Roman" w:hAnsi="Times New Roman" w:cs="Times New Roman"/>
        </w:rPr>
        <w:t>efinitions of terms used in the</w:t>
      </w:r>
      <w:r>
        <w:rPr>
          <w:rFonts w:ascii="Times New Roman" w:hAnsi="Times New Roman" w:cs="Times New Roman"/>
        </w:rPr>
        <w:t xml:space="preserve"> instrument. </w:t>
      </w:r>
    </w:p>
    <w:p w14:paraId="590DB019" w14:textId="19922908" w:rsidR="00E32753" w:rsidRDefault="00E32753" w:rsidP="00611B8F">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lastRenderedPageBreak/>
        <w:t>Section 4</w:t>
      </w:r>
      <w:r w:rsidR="00611B8F">
        <w:rPr>
          <w:rFonts w:ascii="Times New Roman" w:hAnsi="Times New Roman" w:cs="Times New Roman"/>
        </w:rPr>
        <w:t xml:space="preserve"> </w:t>
      </w:r>
      <w:r w:rsidR="00422A8A">
        <w:rPr>
          <w:rFonts w:ascii="Times New Roman" w:hAnsi="Times New Roman" w:cs="Times New Roman"/>
        </w:rPr>
        <w:t xml:space="preserve">states that the instrument </w:t>
      </w:r>
      <w:r w:rsidR="00611B8F">
        <w:rPr>
          <w:rFonts w:ascii="Times New Roman" w:hAnsi="Times New Roman" w:cs="Times New Roman"/>
        </w:rPr>
        <w:t xml:space="preserve">repeals </w:t>
      </w:r>
      <w:r w:rsidR="00611B8F" w:rsidRPr="00611B8F">
        <w:rPr>
          <w:rFonts w:ascii="Times New Roman" w:hAnsi="Times New Roman" w:cs="Times New Roman"/>
          <w:i/>
        </w:rPr>
        <w:t>Migration (Income Threshold and Exemptions for Subclass 189 Visa (New Zealand Stream)) Instrument (LIN 20/170) 2020</w:t>
      </w:r>
      <w:r w:rsidR="00611B8F" w:rsidRPr="00611B8F">
        <w:rPr>
          <w:rFonts w:ascii="Times New Roman" w:hAnsi="Times New Roman" w:cs="Times New Roman"/>
        </w:rPr>
        <w:t xml:space="preserve"> (F2020L01553)</w:t>
      </w:r>
      <w:r w:rsidR="001C0650">
        <w:rPr>
          <w:rFonts w:ascii="Times New Roman" w:hAnsi="Times New Roman" w:cs="Times New Roman"/>
        </w:rPr>
        <w:t>.</w:t>
      </w:r>
    </w:p>
    <w:p w14:paraId="54A9AAE1" w14:textId="01833202" w:rsidR="00BF214F" w:rsidRDefault="00BF214F" w:rsidP="008C4B99">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5</w:t>
      </w:r>
      <w:r w:rsidR="001C0650">
        <w:rPr>
          <w:rFonts w:ascii="Times New Roman" w:hAnsi="Times New Roman" w:cs="Times New Roman"/>
        </w:rPr>
        <w:t xml:space="preserve"> </w:t>
      </w:r>
      <w:r w:rsidR="008C4B99">
        <w:rPr>
          <w:rFonts w:ascii="Times New Roman" w:hAnsi="Times New Roman" w:cs="Times New Roman"/>
        </w:rPr>
        <w:t xml:space="preserve">provides that the instrument applies to both </w:t>
      </w:r>
      <w:r w:rsidR="008C4B99" w:rsidRPr="008C4B99">
        <w:rPr>
          <w:rFonts w:ascii="Times New Roman" w:hAnsi="Times New Roman" w:cs="Times New Roman"/>
        </w:rPr>
        <w:t>application</w:t>
      </w:r>
      <w:r w:rsidR="008C4B99">
        <w:rPr>
          <w:rFonts w:ascii="Times New Roman" w:hAnsi="Times New Roman" w:cs="Times New Roman"/>
        </w:rPr>
        <w:t>s</w:t>
      </w:r>
      <w:r w:rsidR="008C4B99" w:rsidRPr="008C4B99">
        <w:rPr>
          <w:rFonts w:ascii="Times New Roman" w:hAnsi="Times New Roman" w:cs="Times New Roman"/>
        </w:rPr>
        <w:t xml:space="preserve"> made on or after </w:t>
      </w:r>
      <w:r w:rsidR="008C4B99">
        <w:rPr>
          <w:rFonts w:ascii="Times New Roman" w:hAnsi="Times New Roman" w:cs="Times New Roman"/>
        </w:rPr>
        <w:t>the</w:t>
      </w:r>
      <w:r w:rsidR="008C4B99" w:rsidRPr="008C4B99">
        <w:rPr>
          <w:rFonts w:ascii="Times New Roman" w:hAnsi="Times New Roman" w:cs="Times New Roman"/>
        </w:rPr>
        <w:t xml:space="preserve"> instrument</w:t>
      </w:r>
      <w:r w:rsidR="008C4B99">
        <w:rPr>
          <w:rFonts w:ascii="Times New Roman" w:hAnsi="Times New Roman" w:cs="Times New Roman"/>
        </w:rPr>
        <w:t xml:space="preserve"> </w:t>
      </w:r>
      <w:r w:rsidR="00990D46">
        <w:rPr>
          <w:rFonts w:ascii="Times New Roman" w:hAnsi="Times New Roman" w:cs="Times New Roman"/>
        </w:rPr>
        <w:t xml:space="preserve">has </w:t>
      </w:r>
      <w:r w:rsidR="008C4B99">
        <w:rPr>
          <w:rFonts w:ascii="Times New Roman" w:hAnsi="Times New Roman" w:cs="Times New Roman"/>
        </w:rPr>
        <w:t xml:space="preserve">commenced, and applications </w:t>
      </w:r>
      <w:r w:rsidR="008C4B99" w:rsidRPr="008C4B99">
        <w:rPr>
          <w:rFonts w:ascii="Times New Roman" w:hAnsi="Times New Roman" w:cs="Times New Roman"/>
        </w:rPr>
        <w:t>made but not finally determined</w:t>
      </w:r>
      <w:r w:rsidR="008C4B99">
        <w:rPr>
          <w:rFonts w:ascii="Times New Roman" w:hAnsi="Times New Roman" w:cs="Times New Roman"/>
        </w:rPr>
        <w:t xml:space="preserve"> before the</w:t>
      </w:r>
      <w:r w:rsidR="008C4B99" w:rsidRPr="008C4B99">
        <w:rPr>
          <w:rFonts w:ascii="Times New Roman" w:hAnsi="Times New Roman" w:cs="Times New Roman"/>
        </w:rPr>
        <w:t xml:space="preserve"> instrument</w:t>
      </w:r>
      <w:r w:rsidR="008C4B99">
        <w:rPr>
          <w:rFonts w:ascii="Times New Roman" w:hAnsi="Times New Roman" w:cs="Times New Roman"/>
        </w:rPr>
        <w:t xml:space="preserve"> commenced.</w:t>
      </w:r>
    </w:p>
    <w:p w14:paraId="5A692974" w14:textId="6984D6BF" w:rsidR="00BF214F" w:rsidRDefault="00BF214F" w:rsidP="001C0650">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6</w:t>
      </w:r>
      <w:r w:rsidR="001C0650">
        <w:rPr>
          <w:rFonts w:ascii="Times New Roman" w:hAnsi="Times New Roman" w:cs="Times New Roman"/>
        </w:rPr>
        <w:t xml:space="preserve"> </w:t>
      </w:r>
      <w:r w:rsidR="00B33ACD">
        <w:rPr>
          <w:rFonts w:ascii="Times New Roman" w:hAnsi="Times New Roman" w:cs="Times New Roman"/>
        </w:rPr>
        <w:t>sets out</w:t>
      </w:r>
      <w:r w:rsidR="001C0650">
        <w:rPr>
          <w:rFonts w:ascii="Times New Roman" w:hAnsi="Times New Roman" w:cs="Times New Roman"/>
        </w:rPr>
        <w:t xml:space="preserve"> the minimum income amount </w:t>
      </w:r>
      <w:r w:rsidR="001C0650" w:rsidRPr="001C0650">
        <w:rPr>
          <w:rFonts w:ascii="Times New Roman" w:hAnsi="Times New Roman" w:cs="Times New Roman"/>
        </w:rPr>
        <w:t xml:space="preserve">for </w:t>
      </w:r>
      <w:r w:rsidR="0040607E">
        <w:rPr>
          <w:rFonts w:ascii="Times New Roman" w:hAnsi="Times New Roman" w:cs="Times New Roman"/>
        </w:rPr>
        <w:t>each</w:t>
      </w:r>
      <w:r w:rsidR="0040607E" w:rsidRPr="001C0650">
        <w:rPr>
          <w:rFonts w:ascii="Times New Roman" w:hAnsi="Times New Roman" w:cs="Times New Roman"/>
        </w:rPr>
        <w:t xml:space="preserve"> </w:t>
      </w:r>
      <w:r w:rsidR="001C0650" w:rsidRPr="001C0650">
        <w:rPr>
          <w:rFonts w:ascii="Times New Roman" w:hAnsi="Times New Roman" w:cs="Times New Roman"/>
        </w:rPr>
        <w:t>income year</w:t>
      </w:r>
      <w:r w:rsidR="0040607E">
        <w:rPr>
          <w:rFonts w:ascii="Times New Roman" w:hAnsi="Times New Roman" w:cs="Times New Roman"/>
        </w:rPr>
        <w:t xml:space="preserve"> from</w:t>
      </w:r>
      <w:r w:rsidR="001C0650" w:rsidRPr="001C0650">
        <w:rPr>
          <w:rFonts w:ascii="Times New Roman" w:hAnsi="Times New Roman" w:cs="Times New Roman"/>
        </w:rPr>
        <w:t xml:space="preserve"> 2011</w:t>
      </w:r>
      <w:r w:rsidR="00746474">
        <w:rPr>
          <w:rFonts w:ascii="Times New Roman" w:hAnsi="Times New Roman" w:cs="Times New Roman"/>
        </w:rPr>
        <w:t>–12</w:t>
      </w:r>
      <w:r w:rsidR="0040607E">
        <w:rPr>
          <w:rFonts w:ascii="Times New Roman" w:hAnsi="Times New Roman" w:cs="Times New Roman"/>
        </w:rPr>
        <w:t xml:space="preserve"> to</w:t>
      </w:r>
      <w:r w:rsidR="00746474">
        <w:rPr>
          <w:rFonts w:ascii="Times New Roman" w:hAnsi="Times New Roman" w:cs="Times New Roman"/>
        </w:rPr>
        <w:t xml:space="preserve"> 2020–21.</w:t>
      </w:r>
    </w:p>
    <w:p w14:paraId="4410CCFE" w14:textId="6425AAFC" w:rsidR="00BF214F" w:rsidRDefault="00BF214F" w:rsidP="009C5488">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7</w:t>
      </w:r>
      <w:r w:rsidR="009C5488">
        <w:rPr>
          <w:rFonts w:ascii="Times New Roman" w:hAnsi="Times New Roman" w:cs="Times New Roman"/>
        </w:rPr>
        <w:t xml:space="preserve"> sets out </w:t>
      </w:r>
      <w:r w:rsidR="006A4F07">
        <w:rPr>
          <w:rFonts w:ascii="Times New Roman" w:hAnsi="Times New Roman" w:cs="Times New Roman"/>
        </w:rPr>
        <w:t xml:space="preserve">the </w:t>
      </w:r>
      <w:r w:rsidR="00B12A82">
        <w:rPr>
          <w:rFonts w:ascii="Times New Roman" w:hAnsi="Times New Roman" w:cs="Times New Roman"/>
        </w:rPr>
        <w:t>clas</w:t>
      </w:r>
      <w:r w:rsidR="00207CC2">
        <w:rPr>
          <w:rFonts w:ascii="Times New Roman" w:hAnsi="Times New Roman" w:cs="Times New Roman"/>
        </w:rPr>
        <w:t>s</w:t>
      </w:r>
      <w:r w:rsidR="009C5488">
        <w:rPr>
          <w:rFonts w:ascii="Times New Roman" w:hAnsi="Times New Roman" w:cs="Times New Roman"/>
        </w:rPr>
        <w:t xml:space="preserve"> of </w:t>
      </w:r>
      <w:r w:rsidR="00B12A82">
        <w:rPr>
          <w:rFonts w:ascii="Times New Roman" w:hAnsi="Times New Roman" w:cs="Times New Roman"/>
        </w:rPr>
        <w:t>exempt applicants</w:t>
      </w:r>
      <w:r w:rsidR="009C5488">
        <w:rPr>
          <w:rFonts w:ascii="Times New Roman" w:hAnsi="Times New Roman" w:cs="Times New Roman"/>
        </w:rPr>
        <w:t>, and</w:t>
      </w:r>
      <w:r w:rsidR="006A4F07">
        <w:rPr>
          <w:rFonts w:ascii="Times New Roman" w:hAnsi="Times New Roman" w:cs="Times New Roman"/>
        </w:rPr>
        <w:t xml:space="preserve"> the</w:t>
      </w:r>
      <w:r w:rsidR="009C5488">
        <w:rPr>
          <w:rFonts w:ascii="Times New Roman" w:hAnsi="Times New Roman" w:cs="Times New Roman"/>
        </w:rPr>
        <w:t xml:space="preserve"> evidence </w:t>
      </w:r>
      <w:r w:rsidR="0040607E">
        <w:rPr>
          <w:rFonts w:ascii="Times New Roman" w:hAnsi="Times New Roman" w:cs="Times New Roman"/>
        </w:rPr>
        <w:t>required for</w:t>
      </w:r>
      <w:r w:rsidR="009C5488" w:rsidRPr="009C5488">
        <w:rPr>
          <w:rFonts w:ascii="Times New Roman" w:hAnsi="Times New Roman" w:cs="Times New Roman"/>
        </w:rPr>
        <w:t xml:space="preserve"> </w:t>
      </w:r>
      <w:r w:rsidR="0040607E">
        <w:rPr>
          <w:rFonts w:ascii="Times New Roman" w:hAnsi="Times New Roman" w:cs="Times New Roman"/>
        </w:rPr>
        <w:t>each</w:t>
      </w:r>
      <w:r w:rsidR="00B33ACD">
        <w:rPr>
          <w:rFonts w:ascii="Times New Roman" w:hAnsi="Times New Roman" w:cs="Times New Roman"/>
        </w:rPr>
        <w:t xml:space="preserve"> class</w:t>
      </w:r>
      <w:r w:rsidR="00B12A82">
        <w:rPr>
          <w:rFonts w:ascii="Times New Roman" w:hAnsi="Times New Roman" w:cs="Times New Roman"/>
        </w:rPr>
        <w:t>.</w:t>
      </w:r>
    </w:p>
    <w:p w14:paraId="26698E03" w14:textId="141D76EB" w:rsidR="00AA4557" w:rsidRDefault="009F480B" w:rsidP="00B12A8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Schedule 1 sets out</w:t>
      </w:r>
      <w:r w:rsidR="00B12A82" w:rsidRPr="00B12A82">
        <w:rPr>
          <w:rFonts w:ascii="Times New Roman" w:hAnsi="Times New Roman" w:cs="Times New Roman"/>
        </w:rPr>
        <w:t xml:space="preserve"> the </w:t>
      </w:r>
      <w:r w:rsidR="00B12A82">
        <w:rPr>
          <w:rFonts w:ascii="Times New Roman" w:hAnsi="Times New Roman" w:cs="Times New Roman"/>
        </w:rPr>
        <w:t xml:space="preserve">details of the </w:t>
      </w:r>
      <w:r w:rsidR="00B12A82" w:rsidRPr="00B12A82">
        <w:rPr>
          <w:rFonts w:ascii="Times New Roman" w:hAnsi="Times New Roman" w:cs="Times New Roman"/>
        </w:rPr>
        <w:t xml:space="preserve">circumstances in which an applicant will be a member </w:t>
      </w:r>
      <w:r w:rsidR="00B12A82">
        <w:rPr>
          <w:rFonts w:ascii="Times New Roman" w:hAnsi="Times New Roman" w:cs="Times New Roman"/>
        </w:rPr>
        <w:t xml:space="preserve">of a class of exempt applicants, and the evidentiary documents required </w:t>
      </w:r>
      <w:r w:rsidR="00207CC2">
        <w:rPr>
          <w:rFonts w:ascii="Times New Roman" w:hAnsi="Times New Roman" w:cs="Times New Roman"/>
        </w:rPr>
        <w:t xml:space="preserve">for that class. </w:t>
      </w:r>
    </w:p>
    <w:p w14:paraId="0288B0EE" w14:textId="77777777" w:rsidR="00AA4557" w:rsidRPr="00AA4557" w:rsidRDefault="00AA4557" w:rsidP="00915032">
      <w:pPr>
        <w:spacing w:before="240" w:after="240" w:line="276" w:lineRule="auto"/>
        <w:rPr>
          <w:rFonts w:ascii="Times New Roman" w:hAnsi="Times New Roman" w:cs="Times New Roman"/>
          <w:b/>
          <w:i/>
        </w:rPr>
      </w:pPr>
      <w:r>
        <w:rPr>
          <w:rFonts w:ascii="Times New Roman" w:hAnsi="Times New Roman" w:cs="Times New Roman"/>
          <w:b/>
          <w:i/>
        </w:rPr>
        <w:t xml:space="preserve">Parliamentary scrutiny etc.  </w:t>
      </w:r>
    </w:p>
    <w:p w14:paraId="602089E1" w14:textId="2E24CAE8" w:rsidR="00E03DCC" w:rsidRDefault="00E03DCC" w:rsidP="000556EB">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instrument is exempt from disallowance under sect</w:t>
      </w:r>
      <w:r w:rsidR="002A032C">
        <w:rPr>
          <w:rFonts w:ascii="Times New Roman" w:hAnsi="Times New Roman" w:cs="Times New Roman"/>
        </w:rPr>
        <w:t>ion 42 of the</w:t>
      </w:r>
      <w:r w:rsidR="002A032C" w:rsidRPr="002F567D">
        <w:rPr>
          <w:rFonts w:ascii="Times New Roman" w:hAnsi="Times New Roman" w:cs="Times New Roman"/>
          <w:i/>
        </w:rPr>
        <w:t xml:space="preserve"> Legislation Act</w:t>
      </w:r>
      <w:r w:rsidR="0040607E" w:rsidRPr="002F567D">
        <w:rPr>
          <w:rFonts w:ascii="Times New Roman" w:hAnsi="Times New Roman" w:cs="Times New Roman"/>
          <w:i/>
        </w:rPr>
        <w:t xml:space="preserve"> 2013</w:t>
      </w:r>
      <w:r w:rsidR="002A032C">
        <w:rPr>
          <w:rFonts w:ascii="Times New Roman" w:hAnsi="Times New Roman" w:cs="Times New Roman"/>
        </w:rPr>
        <w:t xml:space="preserve">. </w:t>
      </w:r>
      <w:r>
        <w:rPr>
          <w:rFonts w:ascii="Times New Roman" w:hAnsi="Times New Roman" w:cs="Times New Roman"/>
        </w:rPr>
        <w:t xml:space="preserve">This is because </w:t>
      </w:r>
      <w:r w:rsidR="000556EB">
        <w:rPr>
          <w:rFonts w:ascii="Times New Roman" w:hAnsi="Times New Roman" w:cs="Times New Roman"/>
        </w:rPr>
        <w:t xml:space="preserve">of </w:t>
      </w:r>
      <w:r w:rsidR="000556EB" w:rsidRPr="000556EB">
        <w:rPr>
          <w:rFonts w:ascii="Times New Roman" w:hAnsi="Times New Roman" w:cs="Times New Roman"/>
        </w:rPr>
        <w:t>paragraph</w:t>
      </w:r>
      <w:r w:rsidR="000556EB">
        <w:rPr>
          <w:rFonts w:ascii="Times New Roman" w:hAnsi="Times New Roman" w:cs="Times New Roman"/>
        </w:rPr>
        <w:t> </w:t>
      </w:r>
      <w:r w:rsidR="000556EB" w:rsidRPr="000556EB">
        <w:rPr>
          <w:rFonts w:ascii="Times New Roman" w:hAnsi="Times New Roman" w:cs="Times New Roman"/>
        </w:rPr>
        <w:t>(b) of item</w:t>
      </w:r>
      <w:r w:rsidR="000556EB">
        <w:rPr>
          <w:rFonts w:ascii="Times New Roman" w:hAnsi="Times New Roman" w:cs="Times New Roman"/>
        </w:rPr>
        <w:t> </w:t>
      </w:r>
      <w:r w:rsidR="000556EB" w:rsidRPr="000556EB">
        <w:rPr>
          <w:rFonts w:ascii="Times New Roman" w:hAnsi="Times New Roman" w:cs="Times New Roman"/>
        </w:rPr>
        <w:t>20 of the table</w:t>
      </w:r>
      <w:r>
        <w:rPr>
          <w:rFonts w:ascii="Times New Roman" w:hAnsi="Times New Roman" w:cs="Times New Roman"/>
        </w:rPr>
        <w:t xml:space="preserve"> in section 10 of the </w:t>
      </w:r>
      <w:r>
        <w:rPr>
          <w:rFonts w:ascii="Times New Roman" w:hAnsi="Times New Roman" w:cs="Times New Roman"/>
          <w:i/>
        </w:rPr>
        <w:t>Legislation (Exemptions and Other Matters) Regulation</w:t>
      </w:r>
      <w:r w:rsidR="000556EB">
        <w:t> </w:t>
      </w:r>
      <w:r>
        <w:rPr>
          <w:rFonts w:ascii="Times New Roman" w:hAnsi="Times New Roman" w:cs="Times New Roman"/>
          <w:i/>
        </w:rPr>
        <w:t>2015</w:t>
      </w:r>
      <w:r w:rsidR="000556EB">
        <w:rPr>
          <w:rFonts w:ascii="Times New Roman" w:hAnsi="Times New Roman" w:cs="Times New Roman"/>
        </w:rPr>
        <w:t>.</w:t>
      </w:r>
      <w:r w:rsidR="00184EAF">
        <w:rPr>
          <w:rFonts w:ascii="Times New Roman" w:hAnsi="Times New Roman" w:cs="Times New Roman"/>
        </w:rPr>
        <w:t xml:space="preserve"> </w:t>
      </w:r>
    </w:p>
    <w:p w14:paraId="09F74E22" w14:textId="721355E2" w:rsidR="00184EAF" w:rsidRPr="00184EAF" w:rsidRDefault="00184EAF" w:rsidP="00811875">
      <w:pPr>
        <w:pStyle w:val="ListParagraph"/>
        <w:numPr>
          <w:ilvl w:val="0"/>
          <w:numId w:val="1"/>
        </w:numPr>
        <w:spacing w:before="240" w:after="240" w:line="276" w:lineRule="auto"/>
        <w:ind w:left="567" w:hanging="567"/>
        <w:contextualSpacing w:val="0"/>
        <w:rPr>
          <w:rFonts w:ascii="Times New Roman" w:hAnsi="Times New Roman" w:cs="Times New Roman"/>
        </w:rPr>
      </w:pPr>
      <w:r w:rsidRPr="00B75478">
        <w:rPr>
          <w:rFonts w:ascii="Times New Roman" w:hAnsi="Times New Roman" w:cs="Times New Roman"/>
        </w:rPr>
        <w:t xml:space="preserve">The </w:t>
      </w:r>
      <w:r>
        <w:rPr>
          <w:rFonts w:ascii="Times New Roman" w:hAnsi="Times New Roman" w:cs="Times New Roman"/>
        </w:rPr>
        <w:t xml:space="preserve">instrument was made by </w:t>
      </w:r>
      <w:r w:rsidRPr="00781E90">
        <w:rPr>
          <w:rFonts w:ascii="Times New Roman" w:hAnsi="Times New Roman" w:cs="Times New Roman"/>
        </w:rPr>
        <w:t>Alex Hawke</w:t>
      </w:r>
      <w:r>
        <w:rPr>
          <w:rFonts w:ascii="Times New Roman" w:hAnsi="Times New Roman" w:cs="Times New Roman"/>
        </w:rPr>
        <w:t xml:space="preserve">, </w:t>
      </w:r>
      <w:r w:rsidRPr="00781E90">
        <w:rPr>
          <w:rFonts w:ascii="Times New Roman" w:hAnsi="Times New Roman" w:cs="Times New Roman"/>
        </w:rPr>
        <w:t>Minister for Immigration, Citizenship, Migrant Services and Multicultural Affairs</w:t>
      </w:r>
      <w:r>
        <w:rPr>
          <w:rFonts w:ascii="Times New Roman" w:hAnsi="Times New Roman" w:cs="Times New Roman"/>
        </w:rPr>
        <w:t xml:space="preserve">, in accordance with </w:t>
      </w:r>
      <w:r w:rsidR="00811875" w:rsidRPr="00811875">
        <w:rPr>
          <w:rFonts w:ascii="Times New Roman" w:hAnsi="Times New Roman" w:cs="Times New Roman"/>
        </w:rPr>
        <w:t xml:space="preserve">subclause 189.233(2) of Schedule 2 to </w:t>
      </w:r>
      <w:r>
        <w:rPr>
          <w:rFonts w:ascii="Times New Roman" w:hAnsi="Times New Roman" w:cs="Times New Roman"/>
        </w:rPr>
        <w:t>the Migration Regulations.</w:t>
      </w:r>
    </w:p>
    <w:p w14:paraId="1B0650DB" w14:textId="7BD032A2" w:rsidR="00915032" w:rsidRPr="00184EAF" w:rsidRDefault="00915032" w:rsidP="00184EAF">
      <w:pPr>
        <w:rPr>
          <w:rFonts w:ascii="Times New Roman" w:hAnsi="Times New Roman" w:cs="Times New Roman"/>
        </w:rPr>
      </w:pPr>
    </w:p>
    <w:sectPr w:rsidR="00915032" w:rsidRPr="00184EAF" w:rsidSect="002F567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DEBE5" w14:textId="77777777" w:rsidR="000538A6" w:rsidRDefault="000538A6" w:rsidP="000538A6">
      <w:pPr>
        <w:spacing w:after="0" w:line="240" w:lineRule="auto"/>
      </w:pPr>
      <w:r>
        <w:separator/>
      </w:r>
    </w:p>
  </w:endnote>
  <w:endnote w:type="continuationSeparator" w:id="0">
    <w:p w14:paraId="648BB760" w14:textId="77777777" w:rsidR="000538A6" w:rsidRDefault="000538A6" w:rsidP="0005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6E3A" w14:textId="77777777" w:rsidR="00F43D63" w:rsidRDefault="00F43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0D5B" w14:textId="36B321BA" w:rsidR="000538A6" w:rsidRPr="002F567D" w:rsidRDefault="0040607E" w:rsidP="002F567D">
    <w:pPr>
      <w:pStyle w:val="Footer"/>
      <w:pBdr>
        <w:top w:val="single" w:sz="4" w:space="1" w:color="auto"/>
      </w:pBdr>
      <w:tabs>
        <w:tab w:val="clear" w:pos="9026"/>
        <w:tab w:val="right" w:pos="9746"/>
      </w:tabs>
      <w:rPr>
        <w:rFonts w:ascii="Arial" w:hAnsi="Arial" w:cs="Arial"/>
        <w:sz w:val="16"/>
        <w:szCs w:val="16"/>
      </w:rPr>
    </w:pPr>
    <w:r w:rsidRPr="002F567D">
      <w:rPr>
        <w:i/>
        <w:sz w:val="18"/>
        <w:szCs w:val="18"/>
      </w:rPr>
      <w:tab/>
    </w:r>
    <w:r w:rsidRPr="002F567D">
      <w:rPr>
        <w:i/>
        <w:sz w:val="18"/>
        <w:szCs w:val="18"/>
      </w:rPr>
      <w:fldChar w:fldCharType="begin"/>
    </w:r>
    <w:r w:rsidRPr="002F567D">
      <w:rPr>
        <w:i/>
        <w:sz w:val="18"/>
        <w:szCs w:val="18"/>
      </w:rPr>
      <w:instrText xml:space="preserve"> REF Title \h  \* MERGEFORMAT </w:instrText>
    </w:r>
    <w:r w:rsidRPr="002F567D">
      <w:rPr>
        <w:i/>
        <w:sz w:val="18"/>
        <w:szCs w:val="18"/>
      </w:rPr>
    </w:r>
    <w:r w:rsidRPr="002F567D">
      <w:rPr>
        <w:i/>
        <w:sz w:val="18"/>
        <w:szCs w:val="18"/>
      </w:rPr>
      <w:fldChar w:fldCharType="separate"/>
    </w:r>
    <w:r w:rsidR="00DA21B4" w:rsidRPr="00DA21B4">
      <w:rPr>
        <w:i/>
        <w:sz w:val="18"/>
        <w:szCs w:val="18"/>
      </w:rPr>
      <w:t>Migration (Income Threshold and Exemptions for Subclass 189 Visa (New Zealand Stream)) Instrument (LIN 21/018) 2021</w:t>
    </w:r>
    <w:r w:rsidRPr="002F567D">
      <w:rPr>
        <w:i/>
        <w:sz w:val="18"/>
        <w:szCs w:val="18"/>
      </w:rPr>
      <w:fldChar w:fldCharType="end"/>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9C4747">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6C35" w14:textId="77777777" w:rsidR="00F43D63" w:rsidRDefault="00F43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D5849" w14:textId="77777777" w:rsidR="000538A6" w:rsidRDefault="000538A6" w:rsidP="000538A6">
      <w:pPr>
        <w:spacing w:after="0" w:line="240" w:lineRule="auto"/>
      </w:pPr>
      <w:r>
        <w:separator/>
      </w:r>
    </w:p>
  </w:footnote>
  <w:footnote w:type="continuationSeparator" w:id="0">
    <w:p w14:paraId="71A25A74" w14:textId="77777777" w:rsidR="000538A6" w:rsidRDefault="000538A6" w:rsidP="00053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4845" w14:textId="181FC8E5" w:rsidR="000538A6" w:rsidRDefault="00053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36D2" w14:textId="166AB224" w:rsidR="000538A6" w:rsidRDefault="00053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8F4E7" w14:textId="5CBB4A57" w:rsidR="000538A6" w:rsidRDefault="00053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97984"/>
    <w:multiLevelType w:val="hybridMultilevel"/>
    <w:tmpl w:val="A0043F1E"/>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3AE532A9"/>
    <w:multiLevelType w:val="hybridMultilevel"/>
    <w:tmpl w:val="6120861C"/>
    <w:lvl w:ilvl="0" w:tplc="1B167EC8">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A35811AA"/>
    <w:lvl w:ilvl="0" w:tplc="C1545C0C">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7320E2"/>
    <w:multiLevelType w:val="hybridMultilevel"/>
    <w:tmpl w:val="8724E32C"/>
    <w:lvl w:ilvl="0" w:tplc="A352202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59"/>
    <w:rsid w:val="000222FC"/>
    <w:rsid w:val="00025312"/>
    <w:rsid w:val="00032B59"/>
    <w:rsid w:val="000538A6"/>
    <w:rsid w:val="000556EB"/>
    <w:rsid w:val="000D014F"/>
    <w:rsid w:val="001353D7"/>
    <w:rsid w:val="00142DCA"/>
    <w:rsid w:val="00176C4E"/>
    <w:rsid w:val="0018163B"/>
    <w:rsid w:val="00184EAF"/>
    <w:rsid w:val="0019164E"/>
    <w:rsid w:val="001C0650"/>
    <w:rsid w:val="001E7502"/>
    <w:rsid w:val="00200EAA"/>
    <w:rsid w:val="00204851"/>
    <w:rsid w:val="00207CC2"/>
    <w:rsid w:val="002118D1"/>
    <w:rsid w:val="002402E0"/>
    <w:rsid w:val="00244624"/>
    <w:rsid w:val="00265DCD"/>
    <w:rsid w:val="002A032C"/>
    <w:rsid w:val="002F4308"/>
    <w:rsid w:val="002F567D"/>
    <w:rsid w:val="002F79B9"/>
    <w:rsid w:val="003063CF"/>
    <w:rsid w:val="003972DF"/>
    <w:rsid w:val="003C296E"/>
    <w:rsid w:val="003D4DA1"/>
    <w:rsid w:val="003D6D09"/>
    <w:rsid w:val="003E4A0C"/>
    <w:rsid w:val="004000DF"/>
    <w:rsid w:val="004022F0"/>
    <w:rsid w:val="0040607E"/>
    <w:rsid w:val="00422A8A"/>
    <w:rsid w:val="00447A85"/>
    <w:rsid w:val="00457D4A"/>
    <w:rsid w:val="00464080"/>
    <w:rsid w:val="004C3D1E"/>
    <w:rsid w:val="004F5CE4"/>
    <w:rsid w:val="0050299E"/>
    <w:rsid w:val="00535AC7"/>
    <w:rsid w:val="00560B24"/>
    <w:rsid w:val="0057002B"/>
    <w:rsid w:val="005D0872"/>
    <w:rsid w:val="005D619E"/>
    <w:rsid w:val="006038D6"/>
    <w:rsid w:val="00611B8F"/>
    <w:rsid w:val="006336BB"/>
    <w:rsid w:val="00644856"/>
    <w:rsid w:val="00661F85"/>
    <w:rsid w:val="00673668"/>
    <w:rsid w:val="006A1B19"/>
    <w:rsid w:val="006A4F07"/>
    <w:rsid w:val="006B4A88"/>
    <w:rsid w:val="006B4CE3"/>
    <w:rsid w:val="006B6241"/>
    <w:rsid w:val="006D792C"/>
    <w:rsid w:val="006E17F8"/>
    <w:rsid w:val="00746474"/>
    <w:rsid w:val="00791A8F"/>
    <w:rsid w:val="007B37D3"/>
    <w:rsid w:val="007B3F54"/>
    <w:rsid w:val="007C06EB"/>
    <w:rsid w:val="007C3B62"/>
    <w:rsid w:val="007C4AB6"/>
    <w:rsid w:val="007D0975"/>
    <w:rsid w:val="007E4691"/>
    <w:rsid w:val="007E6606"/>
    <w:rsid w:val="00811875"/>
    <w:rsid w:val="00842BE4"/>
    <w:rsid w:val="00865D1E"/>
    <w:rsid w:val="00881EE7"/>
    <w:rsid w:val="0088407D"/>
    <w:rsid w:val="008B24C8"/>
    <w:rsid w:val="008C4B99"/>
    <w:rsid w:val="008D12F3"/>
    <w:rsid w:val="008D3542"/>
    <w:rsid w:val="00915032"/>
    <w:rsid w:val="0092032C"/>
    <w:rsid w:val="0094574A"/>
    <w:rsid w:val="00955D54"/>
    <w:rsid w:val="0098129E"/>
    <w:rsid w:val="00982B18"/>
    <w:rsid w:val="00990D46"/>
    <w:rsid w:val="009A347A"/>
    <w:rsid w:val="009C4747"/>
    <w:rsid w:val="009C5488"/>
    <w:rsid w:val="009F480B"/>
    <w:rsid w:val="00A54083"/>
    <w:rsid w:val="00A76155"/>
    <w:rsid w:val="00AA4557"/>
    <w:rsid w:val="00B12A82"/>
    <w:rsid w:val="00B246E8"/>
    <w:rsid w:val="00B33ACD"/>
    <w:rsid w:val="00B445D9"/>
    <w:rsid w:val="00B75478"/>
    <w:rsid w:val="00B91A4F"/>
    <w:rsid w:val="00B930D1"/>
    <w:rsid w:val="00BA5EF3"/>
    <w:rsid w:val="00BD598E"/>
    <w:rsid w:val="00BD631A"/>
    <w:rsid w:val="00BF214F"/>
    <w:rsid w:val="00C25087"/>
    <w:rsid w:val="00C930F2"/>
    <w:rsid w:val="00CB5AD1"/>
    <w:rsid w:val="00CD2540"/>
    <w:rsid w:val="00CE05F2"/>
    <w:rsid w:val="00CE67A2"/>
    <w:rsid w:val="00D36DD5"/>
    <w:rsid w:val="00D72DE1"/>
    <w:rsid w:val="00DA21B4"/>
    <w:rsid w:val="00DC4751"/>
    <w:rsid w:val="00E03DCC"/>
    <w:rsid w:val="00E32753"/>
    <w:rsid w:val="00E42A50"/>
    <w:rsid w:val="00E57671"/>
    <w:rsid w:val="00E74583"/>
    <w:rsid w:val="00E815BD"/>
    <w:rsid w:val="00E874F3"/>
    <w:rsid w:val="00EA12C9"/>
    <w:rsid w:val="00ED6259"/>
    <w:rsid w:val="00EE6C37"/>
    <w:rsid w:val="00F43D63"/>
    <w:rsid w:val="00FA20FC"/>
    <w:rsid w:val="00FD3436"/>
    <w:rsid w:val="00FE0FE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6ADAF7"/>
  <w15:chartTrackingRefBased/>
  <w15:docId w15:val="{E30C791D-495D-45DB-A557-4BE70A41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2B"/>
    <w:pPr>
      <w:ind w:left="720"/>
      <w:contextualSpacing/>
    </w:pPr>
  </w:style>
  <w:style w:type="character" w:styleId="CommentReference">
    <w:name w:val="annotation reference"/>
    <w:basedOn w:val="DefaultParagraphFont"/>
    <w:uiPriority w:val="99"/>
    <w:semiHidden/>
    <w:unhideWhenUsed/>
    <w:rsid w:val="003063CF"/>
    <w:rPr>
      <w:sz w:val="16"/>
      <w:szCs w:val="16"/>
    </w:rPr>
  </w:style>
  <w:style w:type="paragraph" w:styleId="CommentText">
    <w:name w:val="annotation text"/>
    <w:basedOn w:val="Normal"/>
    <w:link w:val="CommentTextChar"/>
    <w:uiPriority w:val="99"/>
    <w:semiHidden/>
    <w:unhideWhenUsed/>
    <w:rsid w:val="003063CF"/>
    <w:pPr>
      <w:spacing w:line="240" w:lineRule="auto"/>
    </w:pPr>
    <w:rPr>
      <w:sz w:val="20"/>
      <w:szCs w:val="20"/>
    </w:rPr>
  </w:style>
  <w:style w:type="character" w:customStyle="1" w:styleId="CommentTextChar">
    <w:name w:val="Comment Text Char"/>
    <w:basedOn w:val="DefaultParagraphFont"/>
    <w:link w:val="CommentText"/>
    <w:uiPriority w:val="99"/>
    <w:semiHidden/>
    <w:rsid w:val="003063CF"/>
    <w:rPr>
      <w:sz w:val="20"/>
      <w:szCs w:val="20"/>
    </w:rPr>
  </w:style>
  <w:style w:type="paragraph" w:styleId="CommentSubject">
    <w:name w:val="annotation subject"/>
    <w:basedOn w:val="CommentText"/>
    <w:next w:val="CommentText"/>
    <w:link w:val="CommentSubjectChar"/>
    <w:uiPriority w:val="99"/>
    <w:semiHidden/>
    <w:unhideWhenUsed/>
    <w:rsid w:val="003063CF"/>
    <w:rPr>
      <w:b/>
      <w:bCs/>
    </w:rPr>
  </w:style>
  <w:style w:type="character" w:customStyle="1" w:styleId="CommentSubjectChar">
    <w:name w:val="Comment Subject Char"/>
    <w:basedOn w:val="CommentTextChar"/>
    <w:link w:val="CommentSubject"/>
    <w:uiPriority w:val="99"/>
    <w:semiHidden/>
    <w:rsid w:val="003063CF"/>
    <w:rPr>
      <w:b/>
      <w:bCs/>
      <w:sz w:val="20"/>
      <w:szCs w:val="20"/>
    </w:rPr>
  </w:style>
  <w:style w:type="paragraph" w:styleId="BalloonText">
    <w:name w:val="Balloon Text"/>
    <w:basedOn w:val="Normal"/>
    <w:link w:val="BalloonTextChar"/>
    <w:uiPriority w:val="99"/>
    <w:semiHidden/>
    <w:unhideWhenUsed/>
    <w:rsid w:val="00306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3CF"/>
    <w:rPr>
      <w:rFonts w:ascii="Segoe UI" w:hAnsi="Segoe UI" w:cs="Segoe UI"/>
      <w:sz w:val="18"/>
      <w:szCs w:val="18"/>
    </w:rPr>
  </w:style>
  <w:style w:type="paragraph" w:styleId="Header">
    <w:name w:val="header"/>
    <w:basedOn w:val="Normal"/>
    <w:link w:val="HeaderChar"/>
    <w:uiPriority w:val="99"/>
    <w:unhideWhenUsed/>
    <w:rsid w:val="00053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8A6"/>
  </w:style>
  <w:style w:type="paragraph" w:styleId="Footer">
    <w:name w:val="footer"/>
    <w:basedOn w:val="Normal"/>
    <w:link w:val="FooterChar"/>
    <w:unhideWhenUsed/>
    <w:rsid w:val="00053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8A6"/>
  </w:style>
  <w:style w:type="character" w:styleId="PageNumber">
    <w:name w:val="page number"/>
    <w:basedOn w:val="DefaultParagraphFont"/>
    <w:rsid w:val="0040607E"/>
  </w:style>
  <w:style w:type="paragraph" w:styleId="Revision">
    <w:name w:val="Revision"/>
    <w:hidden/>
    <w:uiPriority w:val="99"/>
    <w:semiHidden/>
    <w:rsid w:val="003C296E"/>
    <w:pPr>
      <w:spacing w:after="0" w:line="240" w:lineRule="auto"/>
    </w:pPr>
  </w:style>
  <w:style w:type="paragraph" w:customStyle="1" w:styleId="ESSubparaList">
    <w:name w:val="ES_SubparaList"/>
    <w:basedOn w:val="ListParagraph"/>
    <w:link w:val="ESSubparaListChar"/>
    <w:qFormat/>
    <w:rsid w:val="00791A8F"/>
    <w:pPr>
      <w:spacing w:before="240" w:after="240" w:line="276" w:lineRule="auto"/>
      <w:ind w:left="1440" w:hanging="360"/>
      <w:contextualSpacing w:val="0"/>
    </w:pPr>
    <w:rPr>
      <w:rFonts w:ascii="Times New Roman" w:hAnsi="Times New Roman" w:cs="Times New Roman"/>
    </w:rPr>
  </w:style>
  <w:style w:type="character" w:customStyle="1" w:styleId="ESSubparaListChar">
    <w:name w:val="ES_SubparaList Char"/>
    <w:basedOn w:val="DefaultParagraphFont"/>
    <w:link w:val="ESSubparaList"/>
    <w:rsid w:val="00791A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36DD\AppData\Local\Microsoft\Windows\INetCache\Content.Outlook\9B3TEB0X\210205%20-%20Explanatory%20Statement%20Template%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8782-FB1D-458D-BF57-5759A249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210205 - Explanatory Statement Template DRAFT</Template>
  <TotalTime>26</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Hannah HU</cp:lastModifiedBy>
  <cp:revision>12</cp:revision>
  <cp:lastPrinted>2021-04-29T06:05:00Z</cp:lastPrinted>
  <dcterms:created xsi:type="dcterms:W3CDTF">2021-04-29T05:48:00Z</dcterms:created>
  <dcterms:modified xsi:type="dcterms:W3CDTF">2021-05-07T06:57:00Z</dcterms:modified>
</cp:coreProperties>
</file>