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6109C" w14:textId="77777777" w:rsidR="001F22FB" w:rsidRDefault="001F22FB" w:rsidP="001F22FB">
      <w:pPr>
        <w:pStyle w:val="Title"/>
        <w:rPr>
          <w:rFonts w:ascii="Times New Roman" w:hAnsi="Times New Roman" w:cs="Times New Roman"/>
        </w:rPr>
      </w:pPr>
      <w:r>
        <w:rPr>
          <w:rFonts w:ascii="Times New Roman" w:hAnsi="Times New Roman" w:cs="Times New Roman"/>
        </w:rPr>
        <w:t>Explanatory Statement</w:t>
      </w:r>
    </w:p>
    <w:p w14:paraId="06580379" w14:textId="77777777" w:rsidR="001F22FB" w:rsidRDefault="001F22FB" w:rsidP="001F22FB">
      <w:pPr>
        <w:pStyle w:val="Title"/>
        <w:rPr>
          <w:rFonts w:ascii="Times New Roman" w:hAnsi="Times New Roman" w:cs="Times New Roman"/>
        </w:rPr>
      </w:pPr>
    </w:p>
    <w:p w14:paraId="7989E16A" w14:textId="77777777" w:rsidR="001F22FB" w:rsidRDefault="001F22FB" w:rsidP="001F22FB">
      <w:pPr>
        <w:jc w:val="center"/>
        <w:rPr>
          <w:rFonts w:ascii="Times New Roman" w:hAnsi="Times New Roman" w:cs="Times New Roman"/>
        </w:rPr>
      </w:pPr>
      <w:r>
        <w:t>Issued by the Authority of the Minister for Foreign Affairs</w:t>
      </w:r>
    </w:p>
    <w:p w14:paraId="3999A302" w14:textId="77777777" w:rsidR="001F22FB" w:rsidRDefault="001F22FB" w:rsidP="001F22FB">
      <w:pPr>
        <w:jc w:val="center"/>
      </w:pPr>
    </w:p>
    <w:p w14:paraId="560F552C" w14:textId="7217BA60" w:rsidR="001F22FB" w:rsidRDefault="001F22FB" w:rsidP="001F22FB">
      <w:pPr>
        <w:pStyle w:val="Heading1"/>
        <w:ind w:hanging="1133"/>
        <w:rPr>
          <w:rFonts w:ascii="Times New Roman" w:eastAsia="Times New Roman" w:hAnsi="Times New Roman" w:cs="Times New Roman"/>
        </w:rPr>
      </w:pPr>
      <w:r>
        <w:rPr>
          <w:rFonts w:ascii="Times New Roman" w:eastAsia="Times New Roman" w:hAnsi="Times New Roman" w:cs="Times New Roman"/>
        </w:rPr>
        <w:t>Charter of the United Nations Act 1945</w:t>
      </w:r>
    </w:p>
    <w:p w14:paraId="254363D6" w14:textId="2790D03D" w:rsidR="001F22FB" w:rsidRDefault="001F22FB" w:rsidP="001F22FB">
      <w:pPr>
        <w:ind w:left="1133" w:hanging="1157"/>
        <w:jc w:val="center"/>
        <w:rPr>
          <w:rFonts w:ascii="Times New Roman" w:hAnsi="Times New Roman" w:cs="Times New Roman"/>
          <w:i/>
          <w:iCs/>
        </w:rPr>
      </w:pPr>
    </w:p>
    <w:p w14:paraId="5E329C7E" w14:textId="77777777" w:rsidR="00A97BD0" w:rsidRPr="00A97BD0" w:rsidRDefault="00A97BD0" w:rsidP="00A97BD0">
      <w:pPr>
        <w:pStyle w:val="CommentText"/>
        <w:jc w:val="center"/>
        <w:rPr>
          <w:i/>
          <w:iCs/>
          <w:sz w:val="22"/>
          <w:szCs w:val="22"/>
        </w:rPr>
      </w:pPr>
      <w:r w:rsidRPr="00A97BD0">
        <w:rPr>
          <w:i/>
          <w:iCs/>
          <w:sz w:val="22"/>
          <w:szCs w:val="22"/>
        </w:rPr>
        <w:t>Charter of the United Nations Act 1945 List 2003 (No 2)</w:t>
      </w:r>
    </w:p>
    <w:p w14:paraId="56AA728D" w14:textId="77777777" w:rsidR="00A97BD0" w:rsidRPr="00A97BD0" w:rsidRDefault="00A97BD0" w:rsidP="00A97BD0">
      <w:pPr>
        <w:pStyle w:val="CommentText"/>
        <w:jc w:val="center"/>
        <w:rPr>
          <w:i/>
          <w:iCs/>
          <w:sz w:val="22"/>
          <w:szCs w:val="22"/>
        </w:rPr>
      </w:pPr>
      <w:r w:rsidRPr="00A97BD0">
        <w:rPr>
          <w:i/>
          <w:iCs/>
          <w:sz w:val="22"/>
          <w:szCs w:val="22"/>
        </w:rPr>
        <w:t>Charter of the United Nations Act 1945 List 2003 (No 3)</w:t>
      </w:r>
    </w:p>
    <w:p w14:paraId="799181EF" w14:textId="736A342D" w:rsidR="00A97BD0" w:rsidRPr="00A97BD0" w:rsidRDefault="00A97BD0" w:rsidP="00A97BD0">
      <w:pPr>
        <w:ind w:left="1133" w:hanging="1157"/>
        <w:jc w:val="center"/>
        <w:rPr>
          <w:i/>
          <w:iCs/>
        </w:rPr>
      </w:pPr>
      <w:r w:rsidRPr="00A97BD0">
        <w:rPr>
          <w:i/>
          <w:iCs/>
        </w:rPr>
        <w:t>Charter of the United Nations Act 1945 List 2004 (No 2)</w:t>
      </w:r>
    </w:p>
    <w:p w14:paraId="7EB340B8" w14:textId="77777777" w:rsidR="001F22FB" w:rsidRDefault="001F22FB" w:rsidP="001F22FB">
      <w:pPr>
        <w:rPr>
          <w:lang w:eastAsia="en-AU"/>
        </w:rPr>
      </w:pPr>
    </w:p>
    <w:p w14:paraId="3DC6CFC0" w14:textId="3FB1987C" w:rsidR="001F22FB" w:rsidRDefault="001F22FB" w:rsidP="001F22FB">
      <w:r>
        <w:t xml:space="preserve">The </w:t>
      </w:r>
      <w:r>
        <w:rPr>
          <w:i/>
          <w:iCs/>
        </w:rPr>
        <w:t>Charter of the United Nations Act 1945</w:t>
      </w:r>
      <w:r>
        <w:t xml:space="preserve"> (COTUNA) provides legislative approval for the </w:t>
      </w:r>
      <w:r>
        <w:rPr>
          <w:i/>
          <w:iCs/>
        </w:rPr>
        <w:t>Charter of the United Nations</w:t>
      </w:r>
      <w:r>
        <w:t xml:space="preserve"> (the Charter) in Australian law.  Part 4 of COTUNA 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5A586A4C" w14:textId="77777777" w:rsidR="0098363F" w:rsidRDefault="0098363F" w:rsidP="001F22FB">
      <w:pPr>
        <w:rPr>
          <w:lang w:eastAsia="en-AU"/>
        </w:rPr>
      </w:pPr>
    </w:p>
    <w:p w14:paraId="0F1CCACD" w14:textId="21E7B6D3" w:rsidR="001F22FB" w:rsidRDefault="0098363F" w:rsidP="001F22FB">
      <w:pPr>
        <w:rPr>
          <w:lang w:eastAsia="en-AU"/>
        </w:rPr>
      </w:pPr>
      <w:r w:rsidRPr="00483A18">
        <w:rPr>
          <w:lang w:eastAsia="en-AU"/>
        </w:rPr>
        <w:t xml:space="preserve">COTUNA makes provision for, amongst other things, the </w:t>
      </w:r>
      <w:r w:rsidR="003E31FF">
        <w:rPr>
          <w:lang w:eastAsia="en-AU"/>
        </w:rPr>
        <w:t>listing</w:t>
      </w:r>
      <w:r w:rsidR="003E31FF" w:rsidRPr="00483A18">
        <w:rPr>
          <w:lang w:eastAsia="en-AU"/>
        </w:rPr>
        <w:t xml:space="preserve"> </w:t>
      </w:r>
      <w:r w:rsidRPr="00483A18">
        <w:rPr>
          <w:lang w:eastAsia="en-AU"/>
        </w:rPr>
        <w:t>of persons or entities involved in the commission of terrorist acts. </w:t>
      </w:r>
      <w:r w:rsidR="003E31FF">
        <w:rPr>
          <w:lang w:eastAsia="en-AU"/>
        </w:rPr>
        <w:t xml:space="preserve"> </w:t>
      </w:r>
      <w:r w:rsidRPr="00483A18">
        <w:rPr>
          <w:lang w:eastAsia="en-AU"/>
        </w:rPr>
        <w:t>This regime is an important tool which implements Australia’s international obligation to cooperate on the prevention of terrorist financing.</w:t>
      </w:r>
      <w:r>
        <w:rPr>
          <w:lang w:eastAsia="en-AU"/>
        </w:rPr>
        <w:t xml:space="preserve">  Section 15 of COTUNA, read in conjunction with </w:t>
      </w:r>
      <w:proofErr w:type="spellStart"/>
      <w:r>
        <w:rPr>
          <w:lang w:eastAsia="en-AU"/>
        </w:rPr>
        <w:t>subregulation</w:t>
      </w:r>
      <w:proofErr w:type="spellEnd"/>
      <w:r>
        <w:rPr>
          <w:lang w:eastAsia="en-AU"/>
        </w:rPr>
        <w:t xml:space="preserve"> 6(1) of the </w:t>
      </w:r>
      <w:r>
        <w:rPr>
          <w:i/>
          <w:iCs/>
          <w:lang w:eastAsia="en-AU"/>
        </w:rPr>
        <w:t xml:space="preserve">Charter of the United Nations (Terrorism and Dealing with Assets) Regulations 2002 </w:t>
      </w:r>
      <w:r>
        <w:rPr>
          <w:lang w:eastAsia="en-AU"/>
        </w:rPr>
        <w:t>(Terrorism and Dealing with Assets Regulations), obliges the person holding the position of Minister for Foreign Affairs (the Minister) to list a person or entity for counter-terrorism financial sanctions, if the Minister is satisfied that they are a person or entity mentioned in paragraph 1(c) of the UNSC Resolution 1373</w:t>
      </w:r>
      <w:r w:rsidR="005E62A3">
        <w:rPr>
          <w:lang w:eastAsia="en-AU"/>
        </w:rPr>
        <w:t xml:space="preserve"> (2001) (UNSCR 1373)</w:t>
      </w:r>
      <w:r>
        <w:rPr>
          <w:lang w:eastAsia="en-AU"/>
        </w:rPr>
        <w:t>.  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00352588">
        <w:rPr>
          <w:lang w:eastAsia="en-AU"/>
        </w:rPr>
        <w:t>.</w:t>
      </w:r>
    </w:p>
    <w:p w14:paraId="3FFD5BCE" w14:textId="77777777" w:rsidR="001F22FB" w:rsidRDefault="001F22FB" w:rsidP="001F22FB">
      <w:pPr>
        <w:rPr>
          <w:lang w:eastAsia="en-AU"/>
        </w:rPr>
      </w:pPr>
    </w:p>
    <w:p w14:paraId="15C8A09B" w14:textId="22DC8873" w:rsidR="001F22FB" w:rsidRDefault="001F22FB" w:rsidP="001F22FB">
      <w:r>
        <w:t xml:space="preserve">The purpose of a listing under section 15 of COTUNA is to subject the </w:t>
      </w:r>
      <w:r w:rsidR="005E62A3">
        <w:t xml:space="preserve">listed </w:t>
      </w:r>
      <w:r>
        <w:t>person or entity to counter-terrorism financial sanctions.  There are two components to counter-terrorism financial sanctions under COTUNA:</w:t>
      </w:r>
    </w:p>
    <w:p w14:paraId="0CB590D8" w14:textId="016B7035" w:rsidR="008575DE" w:rsidRDefault="008575DE" w:rsidP="008575DE">
      <w:pPr>
        <w:pStyle w:val="ListParagraph"/>
        <w:numPr>
          <w:ilvl w:val="0"/>
          <w:numId w:val="1"/>
        </w:numPr>
        <w:rPr>
          <w:rFonts w:ascii="Calibri" w:hAnsi="Calibri" w:cs="Calibri"/>
          <w:sz w:val="22"/>
          <w:szCs w:val="22"/>
        </w:rPr>
      </w:pPr>
      <w:r w:rsidRPr="0077327D">
        <w:rPr>
          <w:rFonts w:ascii="Calibri" w:hAnsi="Calibri" w:cs="Calibri"/>
          <w:sz w:val="22"/>
          <w:szCs w:val="22"/>
        </w:rPr>
        <w:t>prohibit</w:t>
      </w:r>
      <w:r>
        <w:rPr>
          <w:rFonts w:ascii="Calibri" w:hAnsi="Calibri" w:cs="Calibri"/>
          <w:sz w:val="22"/>
          <w:szCs w:val="22"/>
        </w:rPr>
        <w:t>ing</w:t>
      </w:r>
      <w:r w:rsidRPr="0077327D">
        <w:rPr>
          <w:rFonts w:ascii="Calibri" w:hAnsi="Calibri" w:cs="Calibri"/>
          <w:sz w:val="22"/>
          <w:szCs w:val="22"/>
        </w:rPr>
        <w:t xml:space="preserve"> persons from using or dealing with assets owned or controlled by a </w:t>
      </w:r>
      <w:r w:rsidR="005E62A3">
        <w:rPr>
          <w:rFonts w:ascii="Calibri" w:hAnsi="Calibri" w:cs="Calibri"/>
          <w:sz w:val="22"/>
          <w:szCs w:val="22"/>
        </w:rPr>
        <w:t>listed</w:t>
      </w:r>
      <w:r w:rsidR="005E62A3" w:rsidRPr="0077327D">
        <w:rPr>
          <w:rFonts w:ascii="Calibri" w:hAnsi="Calibri" w:cs="Calibri"/>
          <w:sz w:val="22"/>
          <w:szCs w:val="22"/>
        </w:rPr>
        <w:t xml:space="preserve"> </w:t>
      </w:r>
      <w:r w:rsidRPr="0077327D">
        <w:rPr>
          <w:rFonts w:ascii="Calibri" w:hAnsi="Calibri" w:cs="Calibri"/>
          <w:sz w:val="22"/>
          <w:szCs w:val="22"/>
        </w:rPr>
        <w:t xml:space="preserve">person or entity unless they have authorisation to do </w:t>
      </w:r>
      <w:proofErr w:type="gramStart"/>
      <w:r w:rsidRPr="0077327D">
        <w:rPr>
          <w:rFonts w:ascii="Calibri" w:hAnsi="Calibri" w:cs="Calibri"/>
          <w:sz w:val="22"/>
          <w:szCs w:val="22"/>
        </w:rPr>
        <w:t>so;</w:t>
      </w:r>
      <w:proofErr w:type="gramEnd"/>
    </w:p>
    <w:p w14:paraId="4CC618CC" w14:textId="11BC5F39" w:rsidR="001F22FB" w:rsidRPr="008575DE" w:rsidRDefault="008575DE" w:rsidP="008575DE">
      <w:pPr>
        <w:pStyle w:val="ListParagraph"/>
        <w:numPr>
          <w:ilvl w:val="0"/>
          <w:numId w:val="1"/>
        </w:numPr>
        <w:rPr>
          <w:rFonts w:ascii="Calibri" w:hAnsi="Calibri" w:cs="Calibri"/>
          <w:sz w:val="22"/>
          <w:szCs w:val="22"/>
        </w:rPr>
      </w:pPr>
      <w:r w:rsidRPr="008575DE">
        <w:rPr>
          <w:rFonts w:ascii="Calibri" w:hAnsi="Calibri" w:cs="Calibri"/>
          <w:sz w:val="22"/>
          <w:szCs w:val="22"/>
        </w:rPr>
        <w:t xml:space="preserve">prohibiting persons from making an asset available to a </w:t>
      </w:r>
      <w:r w:rsidR="005E62A3">
        <w:rPr>
          <w:rFonts w:ascii="Calibri" w:hAnsi="Calibri" w:cs="Calibri"/>
          <w:sz w:val="22"/>
          <w:szCs w:val="22"/>
        </w:rPr>
        <w:t>listed</w:t>
      </w:r>
      <w:r w:rsidR="005E62A3" w:rsidRPr="008575DE">
        <w:rPr>
          <w:rFonts w:ascii="Calibri" w:hAnsi="Calibri" w:cs="Calibri"/>
          <w:sz w:val="22"/>
          <w:szCs w:val="22"/>
        </w:rPr>
        <w:t xml:space="preserve"> </w:t>
      </w:r>
      <w:r w:rsidRPr="008575DE">
        <w:rPr>
          <w:rFonts w:ascii="Calibri" w:hAnsi="Calibri" w:cs="Calibri"/>
          <w:sz w:val="22"/>
          <w:szCs w:val="22"/>
        </w:rPr>
        <w:t>person or entity unless they have authorisation to do so.</w:t>
      </w:r>
    </w:p>
    <w:p w14:paraId="6576B15F" w14:textId="77777777" w:rsidR="008575DE" w:rsidRDefault="008575DE" w:rsidP="008575DE"/>
    <w:p w14:paraId="277D60BC" w14:textId="1C38A37B" w:rsidR="008575DE" w:rsidRDefault="008575DE" w:rsidP="008575DE">
      <w:pPr>
        <w:rPr>
          <w:lang w:eastAsia="en-AU"/>
        </w:rPr>
      </w:pPr>
      <w:r>
        <w:t>Persons or entities listed for counter-terrorism financial sanctions are set out in Schedule 1</w:t>
      </w:r>
      <w:r w:rsidR="005E62A3">
        <w:t xml:space="preserve"> of this instrument</w:t>
      </w:r>
      <w:r>
        <w:t xml:space="preserve">. </w:t>
      </w:r>
      <w:r w:rsidR="005E62A3">
        <w:t xml:space="preserve"> </w:t>
      </w:r>
      <w:r>
        <w:rPr>
          <w:lang w:eastAsia="en-AU"/>
        </w:rPr>
        <w:t>The listing of each person or entity was made</w:t>
      </w:r>
      <w:r w:rsidR="00A513C8">
        <w:rPr>
          <w:lang w:eastAsia="en-AU"/>
        </w:rPr>
        <w:t xml:space="preserve"> under section 1</w:t>
      </w:r>
      <w:r w:rsidR="007414A7">
        <w:rPr>
          <w:lang w:eastAsia="en-AU"/>
        </w:rPr>
        <w:t>5</w:t>
      </w:r>
      <w:r w:rsidR="00A513C8">
        <w:rPr>
          <w:lang w:eastAsia="en-AU"/>
        </w:rPr>
        <w:t xml:space="preserve"> of COTUNA</w:t>
      </w:r>
      <w:r>
        <w:rPr>
          <w:lang w:eastAsia="en-AU"/>
        </w:rPr>
        <w:t xml:space="preserve"> on the basis that the Minister was satisfied they met the listing criteria set out in </w:t>
      </w:r>
      <w:proofErr w:type="spellStart"/>
      <w:r w:rsidR="005E62A3">
        <w:rPr>
          <w:lang w:eastAsia="en-AU"/>
        </w:rPr>
        <w:t>sub</w:t>
      </w:r>
      <w:r>
        <w:rPr>
          <w:lang w:eastAsia="en-AU"/>
        </w:rPr>
        <w:t>regulation</w:t>
      </w:r>
      <w:proofErr w:type="spellEnd"/>
      <w:r>
        <w:rPr>
          <w:lang w:eastAsia="en-AU"/>
        </w:rPr>
        <w:t xml:space="preserve"> </w:t>
      </w:r>
      <w:r w:rsidR="00C31249">
        <w:rPr>
          <w:lang w:eastAsia="en-AU"/>
        </w:rPr>
        <w:t>6</w:t>
      </w:r>
      <w:r w:rsidR="005E62A3">
        <w:rPr>
          <w:lang w:eastAsia="en-AU"/>
        </w:rPr>
        <w:t>(1)</w:t>
      </w:r>
      <w:r>
        <w:rPr>
          <w:lang w:eastAsia="en-AU"/>
        </w:rPr>
        <w:t xml:space="preserve"> of the </w:t>
      </w:r>
      <w:r w:rsidR="005E62A3">
        <w:rPr>
          <w:lang w:eastAsia="en-AU"/>
        </w:rPr>
        <w:t>Terrorism and Dealing with Assets Regulations</w:t>
      </w:r>
      <w:r>
        <w:rPr>
          <w:lang w:eastAsia="en-AU"/>
        </w:rPr>
        <w:t>.  That is, they are a person or entity mentioned in paragraph 1(c) of UNSCR 1373.  Paragraph 1(c) of UNSC</w:t>
      </w:r>
      <w:r w:rsidR="005E62A3">
        <w:rPr>
          <w:lang w:eastAsia="en-AU"/>
        </w:rPr>
        <w:t>R</w:t>
      </w:r>
      <w:r>
        <w:rPr>
          <w:lang w:eastAsia="en-AU"/>
        </w:rPr>
        <w:t xml:space="preserve"> 1373 is set out in a note to </w:t>
      </w:r>
      <w:r w:rsidR="008E25CF">
        <w:rPr>
          <w:lang w:eastAsia="en-AU"/>
        </w:rPr>
        <w:t xml:space="preserve">section 3 of this </w:t>
      </w:r>
      <w:r w:rsidR="008E25CF">
        <w:t>instrument</w:t>
      </w:r>
      <w:r>
        <w:rPr>
          <w:lang w:eastAsia="en-AU"/>
        </w:rPr>
        <w:t xml:space="preserve">. The full resolution </w:t>
      </w:r>
      <w:r>
        <w:rPr>
          <w:color w:val="000000"/>
          <w:lang w:eastAsia="zh-CN"/>
        </w:rPr>
        <w:t xml:space="preserve">is published on the </w:t>
      </w:r>
      <w:r w:rsidR="00BA45A8">
        <w:rPr>
          <w:color w:val="000000"/>
          <w:lang w:eastAsia="zh-CN"/>
        </w:rPr>
        <w:t xml:space="preserve">UNSC </w:t>
      </w:r>
      <w:r>
        <w:rPr>
          <w:color w:val="000000"/>
          <w:lang w:eastAsia="zh-CN"/>
        </w:rPr>
        <w:t>website (</w:t>
      </w:r>
      <w:hyperlink r:id="rId8" w:history="1">
        <w:r>
          <w:rPr>
            <w:rStyle w:val="Hyperlink"/>
          </w:rPr>
          <w:t>www.undocs.org.S/RES/1373(2001)</w:t>
        </w:r>
      </w:hyperlink>
      <w:r>
        <w:t xml:space="preserve">) </w:t>
      </w:r>
      <w:r>
        <w:rPr>
          <w:color w:val="000000"/>
          <w:lang w:eastAsia="zh-CN"/>
        </w:rPr>
        <w:t xml:space="preserve">and can be freely accessed and used </w:t>
      </w:r>
      <w:r>
        <w:t>by members of the public.</w:t>
      </w:r>
    </w:p>
    <w:p w14:paraId="6F2DCF48" w14:textId="77777777" w:rsidR="005E62A3" w:rsidRDefault="005E62A3" w:rsidP="005E62A3"/>
    <w:p w14:paraId="3F84D292" w14:textId="096ED1F7" w:rsidR="005E62A3" w:rsidRDefault="005E62A3" w:rsidP="005E62A3">
      <w:r>
        <w:t xml:space="preserve">Australia’s counter-terrorism financial sanctions listings are subject to periodic review. Consequently, some persons and entities listed in Schedule 1 of this instrument may no longer be subject to sanctions.  All persons and entities who remain subject to financial sanctions under Australian sanctions law are set out in </w:t>
      </w:r>
      <w:r w:rsidR="00BA45A8">
        <w:t xml:space="preserve">a </w:t>
      </w:r>
      <w:r w:rsidR="001A2D95">
        <w:t xml:space="preserve">document maintained by the Department of Foreign Affairs and Trade pursuant to </w:t>
      </w:r>
      <w:r w:rsidR="00B17006">
        <w:t>regulation</w:t>
      </w:r>
      <w:r w:rsidR="001A2D95">
        <w:t xml:space="preserve"> 40 of the </w:t>
      </w:r>
      <w:r w:rsidR="001A2D95">
        <w:rPr>
          <w:i/>
          <w:iCs/>
        </w:rPr>
        <w:t>Charter of the United Nations (Dealing with Assets) Regulations 2008</w:t>
      </w:r>
      <w:r w:rsidR="001A2D95">
        <w:t xml:space="preserve"> (Consolidated List).  </w:t>
      </w:r>
      <w:r>
        <w:t xml:space="preserve">The Consolidated List is available on the Department of </w:t>
      </w:r>
      <w:r>
        <w:lastRenderedPageBreak/>
        <w:t xml:space="preserve">Foreign </w:t>
      </w:r>
      <w:r w:rsidR="00BA45A8">
        <w:t>A</w:t>
      </w:r>
      <w:r>
        <w:t xml:space="preserve">ffairs and Trade website: </w:t>
      </w:r>
      <w:hyperlink r:id="rId9" w:history="1">
        <w:r w:rsidRPr="00901CD9">
          <w:rPr>
            <w:rStyle w:val="Hyperlink"/>
          </w:rPr>
          <w:t>www.dfat.gov.au/international-relations/security/sanctions/consolidated-list</w:t>
        </w:r>
      </w:hyperlink>
      <w:r>
        <w:t>.</w:t>
      </w:r>
    </w:p>
    <w:p w14:paraId="399BE32B" w14:textId="2C66B6B3" w:rsidR="00D622BA" w:rsidRDefault="00D622BA" w:rsidP="005E62A3"/>
    <w:p w14:paraId="7B7BAED7" w14:textId="02CBB261" w:rsidR="00D622BA" w:rsidRDefault="00D622BA" w:rsidP="005E62A3">
      <w:r>
        <w:t xml:space="preserve">This instrument was published in the Commonwealth Gazette on making and is stated to commence on gazettal.  However, in accordance with subsection 12(2) of the </w:t>
      </w:r>
      <w:r w:rsidRPr="00952161">
        <w:rPr>
          <w:i/>
          <w:iCs/>
        </w:rPr>
        <w:t>Legislation Act 2003</w:t>
      </w:r>
      <w:r>
        <w:t xml:space="preserve"> (the Act), to the extent that it disadvantages or imposes liabilities on a person, a listing instrument only applies in relation to a person (other than the Commonwealth or an authority of the Commonwealth) once registered on the Federal Register of Legislation. </w:t>
      </w:r>
    </w:p>
    <w:p w14:paraId="658F1091" w14:textId="77777777" w:rsidR="005E62A3" w:rsidRDefault="005E62A3" w:rsidP="005E62A3"/>
    <w:p w14:paraId="748403E2" w14:textId="446D4C55" w:rsidR="005E62A3" w:rsidRDefault="005E62A3" w:rsidP="001F22FB">
      <w:r>
        <w:rPr>
          <w:lang w:eastAsia="en-AU"/>
        </w:rPr>
        <w:t>In</w:t>
      </w:r>
      <w:r w:rsidRPr="00001A30">
        <w:rPr>
          <w:lang w:eastAsia="en-AU"/>
        </w:rPr>
        <w:t xml:space="preserve"> accordance with subsection 44(1) of the Act, instruments made under </w:t>
      </w:r>
      <w:r>
        <w:rPr>
          <w:lang w:eastAsia="en-AU"/>
        </w:rPr>
        <w:t>section 15</w:t>
      </w:r>
      <w:r w:rsidRPr="00001A30">
        <w:rPr>
          <w:lang w:eastAsia="en-AU"/>
        </w:rPr>
        <w:t xml:space="preserve"> </w:t>
      </w:r>
      <w:r>
        <w:rPr>
          <w:lang w:eastAsia="en-AU"/>
        </w:rPr>
        <w:t xml:space="preserve">of COTUNA </w:t>
      </w:r>
      <w:r w:rsidRPr="00001A30">
        <w:rPr>
          <w:lang w:eastAsia="en-AU"/>
        </w:rPr>
        <w:t xml:space="preserve">are not subject to the disallowance provisions of the Act.  </w:t>
      </w:r>
      <w:r>
        <w:rPr>
          <w:lang w:eastAsia="en-AU"/>
        </w:rPr>
        <w:t>T</w:t>
      </w:r>
      <w:r w:rsidRPr="004206F3">
        <w:rPr>
          <w:lang w:eastAsia="en-AU"/>
        </w:rPr>
        <w:t>his reflects the policy intention of subsection 44(1) of the Act, as it would be inappropriate for the Commonwealth to unilaterally disallow instruments</w:t>
      </w:r>
      <w:r>
        <w:rPr>
          <w:lang w:eastAsia="en-AU"/>
        </w:rPr>
        <w:t xml:space="preserve"> made to facilitate the operation of the UNSC and which are authorised for the purposes of an intergovernmental scheme.  D</w:t>
      </w:r>
      <w:r w:rsidRPr="004206F3">
        <w:rPr>
          <w:lang w:eastAsia="en-AU"/>
        </w:rPr>
        <w:t>oing so would frustrate the purpose of the Charter.</w:t>
      </w:r>
      <w:r>
        <w:rPr>
          <w:lang w:eastAsia="en-AU"/>
        </w:rPr>
        <w:t xml:space="preserve">  The Attorney-General’s Department, </w:t>
      </w:r>
      <w:r w:rsidR="00BA45A8">
        <w:rPr>
          <w:lang w:eastAsia="en-AU"/>
        </w:rPr>
        <w:t>which</w:t>
      </w:r>
      <w:r>
        <w:rPr>
          <w:lang w:eastAsia="en-AU"/>
        </w:rPr>
        <w:t xml:space="preserve"> has policy responsibility for the Act, was consulted in relation to the application of subsection 44(1) of the Act to </w:t>
      </w:r>
      <w:r w:rsidR="00BA45A8">
        <w:rPr>
          <w:lang w:eastAsia="en-AU"/>
        </w:rPr>
        <w:t xml:space="preserve">instruments listing persons and entities subject to </w:t>
      </w:r>
      <w:r>
        <w:rPr>
          <w:lang w:eastAsia="en-AU"/>
        </w:rPr>
        <w:t xml:space="preserve">counter-terrorism financial sanctions. </w:t>
      </w:r>
    </w:p>
    <w:p w14:paraId="1C4FE159" w14:textId="77777777" w:rsidR="005E62A3" w:rsidRDefault="005E62A3" w:rsidP="001F22FB"/>
    <w:p w14:paraId="5C101EAB" w14:textId="38E96248" w:rsidR="00432EA3" w:rsidRDefault="00C31249" w:rsidP="001F22FB">
      <w:r w:rsidRPr="005E4339">
        <w:t xml:space="preserve">This </w:t>
      </w:r>
      <w:r w:rsidR="001F22FB" w:rsidRPr="005E4339">
        <w:t xml:space="preserve">instrument advances human rights by preventing and supressing terrorist acts by ensuring that persons and entities </w:t>
      </w:r>
      <w:r w:rsidR="00432EA3">
        <w:t>listed</w:t>
      </w:r>
      <w:r w:rsidR="00432EA3" w:rsidRPr="005E4339">
        <w:t xml:space="preserve"> </w:t>
      </w:r>
      <w:r w:rsidR="001F22FB" w:rsidRPr="005E4339">
        <w:t xml:space="preserve">in those instruments </w:t>
      </w:r>
      <w:r w:rsidR="00313192">
        <w:t xml:space="preserve">are denied access to </w:t>
      </w:r>
      <w:r w:rsidR="001F22FB" w:rsidRPr="005E4339">
        <w:t>assets</w:t>
      </w:r>
      <w:r w:rsidR="00313192">
        <w:t xml:space="preserve"> </w:t>
      </w:r>
      <w:r w:rsidR="001F22FB" w:rsidRPr="005E4339">
        <w:t xml:space="preserve">that could be used to carry out or facilitate terrorist acts.  Australia complies with its obligations under international human rights laws, including the right to an adequate standard of living in Article 11(1) of the International Covenant on Economic, Social and Cultural Rights (ICESCR) which requires States to ensure the availability and accessibility of the resources that are essential to the realisation of the right: namely, food, water, and housing.  </w:t>
      </w:r>
      <w:r w:rsidR="00432EA3" w:rsidRPr="005E4339">
        <w:t xml:space="preserve">In implementing UNSC sanctions, the Minister can still comply with ICESCR obligations by authorising </w:t>
      </w:r>
      <w:r w:rsidR="00432EA3">
        <w:t>the making available of assets</w:t>
      </w:r>
      <w:r w:rsidR="00432EA3" w:rsidRPr="005E4339">
        <w:t xml:space="preserve"> to</w:t>
      </w:r>
      <w:r w:rsidR="00432EA3">
        <w:t xml:space="preserve"> listed persons or entities</w:t>
      </w:r>
      <w:r w:rsidR="00432EA3" w:rsidRPr="005E4339">
        <w:t>, or</w:t>
      </w:r>
      <w:r w:rsidR="00432EA3">
        <w:t xml:space="preserve"> the</w:t>
      </w:r>
      <w:r w:rsidR="00432EA3" w:rsidRPr="005E4339">
        <w:t xml:space="preserve"> </w:t>
      </w:r>
      <w:r w:rsidR="00432EA3">
        <w:t xml:space="preserve">use </w:t>
      </w:r>
      <w:r w:rsidR="00432EA3" w:rsidRPr="005E4339">
        <w:t xml:space="preserve">or dealing with </w:t>
      </w:r>
      <w:r w:rsidR="00432EA3">
        <w:t>their assets</w:t>
      </w:r>
      <w:r w:rsidR="00432EA3" w:rsidRPr="005E4339">
        <w:t>.</w:t>
      </w:r>
      <w:r w:rsidR="00432EA3">
        <w:t xml:space="preserve"> </w:t>
      </w:r>
    </w:p>
    <w:p w14:paraId="63545A39" w14:textId="09FEC1A2" w:rsidR="001F22FB" w:rsidRDefault="001F22FB" w:rsidP="001F22FB">
      <w:pPr>
        <w:rPr>
          <w:lang w:eastAsia="en-AU"/>
        </w:rPr>
      </w:pPr>
    </w:p>
    <w:p w14:paraId="6DB13A5C" w14:textId="2E52D910" w:rsidR="00313192" w:rsidRDefault="00313192" w:rsidP="00313192">
      <w:pPr>
        <w:rPr>
          <w:rFonts w:ascii="Times New Roman" w:hAnsi="Times New Roman" w:cs="Times New Roman"/>
          <w:sz w:val="24"/>
          <w:szCs w:val="24"/>
          <w:lang w:eastAsia="en-AU"/>
        </w:rPr>
      </w:pPr>
      <w:r>
        <w:t xml:space="preserve">The sanctions imposed through </w:t>
      </w:r>
      <w:r>
        <w:rPr>
          <w:lang w:eastAsia="en-AU"/>
        </w:rPr>
        <w:t xml:space="preserve">this </w:t>
      </w:r>
      <w:r>
        <w:t>instrument were subject to thorough vetting by Australian Government agencies as well as consultation with relevant international partners.</w:t>
      </w:r>
      <w:r w:rsidR="00B17006">
        <w:t xml:space="preserve"> </w:t>
      </w:r>
      <w:r>
        <w:t xml:space="preserve"> This is the appropriate level of consultation as anything further would risk alerting persons and entities to the impending sanctions and enable them to </w:t>
      </w:r>
      <w:proofErr w:type="gramStart"/>
      <w:r>
        <w:t>make arrangements</w:t>
      </w:r>
      <w:proofErr w:type="gramEnd"/>
      <w:r>
        <w:t xml:space="preserve"> to avoid the immediate effect of the measures.  Additional consultation beyond this would not be reasonably practicable as it would inevitably frustrate Australia’s obligation at international law to prohibit unauthorised financial transactions to individual terrorists or terrorist entities.</w:t>
      </w:r>
      <w:r>
        <w:rPr>
          <w:rFonts w:ascii="Times New Roman" w:hAnsi="Times New Roman" w:cs="Times New Roman"/>
          <w:sz w:val="24"/>
          <w:szCs w:val="24"/>
          <w:lang w:eastAsia="en-AU"/>
        </w:rPr>
        <w:t xml:space="preserve"> </w:t>
      </w:r>
    </w:p>
    <w:p w14:paraId="08B69E32" w14:textId="77777777" w:rsidR="00094C2E" w:rsidRDefault="00094C2E"/>
    <w:sectPr w:rsidR="00094C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D370B" w14:textId="77777777" w:rsidR="00B70598" w:rsidRDefault="00B70598" w:rsidP="00B70598">
      <w:r>
        <w:separator/>
      </w:r>
    </w:p>
  </w:endnote>
  <w:endnote w:type="continuationSeparator" w:id="0">
    <w:p w14:paraId="0FACF7F6" w14:textId="77777777" w:rsidR="00B70598" w:rsidRDefault="00B70598"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FB9A4" w14:textId="77777777" w:rsidR="00B70598" w:rsidRDefault="00B70598" w:rsidP="00B70598">
      <w:r>
        <w:separator/>
      </w:r>
    </w:p>
  </w:footnote>
  <w:footnote w:type="continuationSeparator" w:id="0">
    <w:p w14:paraId="21A52C5B" w14:textId="77777777" w:rsidR="00B70598" w:rsidRDefault="00B70598" w:rsidP="00B7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E3"/>
    <w:rsid w:val="00001A30"/>
    <w:rsid w:val="00035500"/>
    <w:rsid w:val="00063570"/>
    <w:rsid w:val="00064B8E"/>
    <w:rsid w:val="0008426C"/>
    <w:rsid w:val="0009057E"/>
    <w:rsid w:val="00094C2E"/>
    <w:rsid w:val="000A1D0D"/>
    <w:rsid w:val="000A7B3A"/>
    <w:rsid w:val="000B2312"/>
    <w:rsid w:val="000C4A8B"/>
    <w:rsid w:val="000D1542"/>
    <w:rsid w:val="001101A4"/>
    <w:rsid w:val="00131651"/>
    <w:rsid w:val="00151D3B"/>
    <w:rsid w:val="00163DEA"/>
    <w:rsid w:val="001A2D95"/>
    <w:rsid w:val="001C7FA6"/>
    <w:rsid w:val="001D2883"/>
    <w:rsid w:val="001D44C1"/>
    <w:rsid w:val="001E0BD2"/>
    <w:rsid w:val="001F22FB"/>
    <w:rsid w:val="001F31E8"/>
    <w:rsid w:val="001F7954"/>
    <w:rsid w:val="00200D5B"/>
    <w:rsid w:val="00233B07"/>
    <w:rsid w:val="00236EAB"/>
    <w:rsid w:val="00242150"/>
    <w:rsid w:val="00293DE2"/>
    <w:rsid w:val="002B07B7"/>
    <w:rsid w:val="002C6C94"/>
    <w:rsid w:val="002D347B"/>
    <w:rsid w:val="002E3273"/>
    <w:rsid w:val="00313192"/>
    <w:rsid w:val="003224B7"/>
    <w:rsid w:val="003523CF"/>
    <w:rsid w:val="00352588"/>
    <w:rsid w:val="00356D0A"/>
    <w:rsid w:val="003640C0"/>
    <w:rsid w:val="003C433F"/>
    <w:rsid w:val="003D4188"/>
    <w:rsid w:val="003E2BBB"/>
    <w:rsid w:val="003E31FF"/>
    <w:rsid w:val="00407CFE"/>
    <w:rsid w:val="004206F3"/>
    <w:rsid w:val="00432EA3"/>
    <w:rsid w:val="00465C7E"/>
    <w:rsid w:val="00472174"/>
    <w:rsid w:val="004935AF"/>
    <w:rsid w:val="004B6A0A"/>
    <w:rsid w:val="004C78CC"/>
    <w:rsid w:val="00523639"/>
    <w:rsid w:val="00570CE7"/>
    <w:rsid w:val="005C70C0"/>
    <w:rsid w:val="005D244A"/>
    <w:rsid w:val="005E1C3B"/>
    <w:rsid w:val="005E4339"/>
    <w:rsid w:val="005E62A3"/>
    <w:rsid w:val="006026EE"/>
    <w:rsid w:val="00633DDB"/>
    <w:rsid w:val="00647B40"/>
    <w:rsid w:val="00690111"/>
    <w:rsid w:val="00694BCB"/>
    <w:rsid w:val="006B1E5E"/>
    <w:rsid w:val="006B1EAD"/>
    <w:rsid w:val="006B450A"/>
    <w:rsid w:val="006C6EC9"/>
    <w:rsid w:val="007414A7"/>
    <w:rsid w:val="007418FA"/>
    <w:rsid w:val="0077327D"/>
    <w:rsid w:val="007B70EC"/>
    <w:rsid w:val="007C3223"/>
    <w:rsid w:val="007C38B7"/>
    <w:rsid w:val="007E69AA"/>
    <w:rsid w:val="00800E36"/>
    <w:rsid w:val="00805853"/>
    <w:rsid w:val="008120F9"/>
    <w:rsid w:val="00812AF5"/>
    <w:rsid w:val="00855D93"/>
    <w:rsid w:val="008575DE"/>
    <w:rsid w:val="00890B5D"/>
    <w:rsid w:val="008E25CF"/>
    <w:rsid w:val="008F4682"/>
    <w:rsid w:val="008F7C9F"/>
    <w:rsid w:val="009726A7"/>
    <w:rsid w:val="0098363F"/>
    <w:rsid w:val="009D1DFB"/>
    <w:rsid w:val="009F5835"/>
    <w:rsid w:val="00A16C04"/>
    <w:rsid w:val="00A353E2"/>
    <w:rsid w:val="00A513C8"/>
    <w:rsid w:val="00A77C07"/>
    <w:rsid w:val="00A81D68"/>
    <w:rsid w:val="00A87B0F"/>
    <w:rsid w:val="00A929AE"/>
    <w:rsid w:val="00A97BD0"/>
    <w:rsid w:val="00B0496D"/>
    <w:rsid w:val="00B17006"/>
    <w:rsid w:val="00B256FE"/>
    <w:rsid w:val="00B44D07"/>
    <w:rsid w:val="00B51719"/>
    <w:rsid w:val="00B51B0A"/>
    <w:rsid w:val="00B70598"/>
    <w:rsid w:val="00B75742"/>
    <w:rsid w:val="00B84E84"/>
    <w:rsid w:val="00B951C6"/>
    <w:rsid w:val="00B958E3"/>
    <w:rsid w:val="00BA45A8"/>
    <w:rsid w:val="00BF6B50"/>
    <w:rsid w:val="00C31249"/>
    <w:rsid w:val="00C36A9F"/>
    <w:rsid w:val="00C800D6"/>
    <w:rsid w:val="00C833CE"/>
    <w:rsid w:val="00C9563A"/>
    <w:rsid w:val="00C972A2"/>
    <w:rsid w:val="00C9770E"/>
    <w:rsid w:val="00CD5C32"/>
    <w:rsid w:val="00CE398D"/>
    <w:rsid w:val="00CE42DF"/>
    <w:rsid w:val="00CF0CEB"/>
    <w:rsid w:val="00D002FE"/>
    <w:rsid w:val="00D42CF8"/>
    <w:rsid w:val="00D622BA"/>
    <w:rsid w:val="00D65E64"/>
    <w:rsid w:val="00D93652"/>
    <w:rsid w:val="00DC3470"/>
    <w:rsid w:val="00DE0A51"/>
    <w:rsid w:val="00DF2B13"/>
    <w:rsid w:val="00E119FD"/>
    <w:rsid w:val="00E35209"/>
    <w:rsid w:val="00E41A87"/>
    <w:rsid w:val="00E421F7"/>
    <w:rsid w:val="00E55ED5"/>
    <w:rsid w:val="00ED19BF"/>
    <w:rsid w:val="00F003CE"/>
    <w:rsid w:val="00F14931"/>
    <w:rsid w:val="00F27A23"/>
    <w:rsid w:val="00F31FC8"/>
    <w:rsid w:val="00F76D65"/>
    <w:rsid w:val="00FD29CE"/>
    <w:rsid w:val="00FE2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basedOn w:val="Normal"/>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1F7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3A%2F%2Fwww.undocs.org.s%2FRES%2F1373(2001)&amp;data=04%7C01%7CMaria.Young%40dfat.gov.au%7C67d3a3784a914a6cc50408d8eea78164%7C9b7f23b30e8347a58a40ffa8a6fea536%7C0%7C0%7C637521750485741277%7CUnknown%7CTWFpbGZsb3d8eyJWIjoiMC4wLjAwMDAiLCJQIjoiV2luMzIiLCJBTiI6Ik1haWwiLCJXVCI6Mn0%3D%7C1000&amp;sdata=KH6P4VhPhHhxMAeN05QMzFbPUs%2BXh5C9RPJdIcukOSo%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fat.gov.au/international-relations/security/sanctions/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B5B1-FB94-45DF-8FAA-903438E8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976</Words>
  <Characters>5376</Characters>
  <Application>Microsoft Office Word</Application>
  <DocSecurity>0</DocSecurity>
  <Lines>86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 [SEC=OFFICIAL]</cp:keywords>
  <dc:description/>
  <cp:lastModifiedBy>Joseph Fam</cp:lastModifiedBy>
  <cp:revision>8</cp:revision>
  <cp:lastPrinted>2021-04-29T05:24:00Z</cp:lastPrinted>
  <dcterms:created xsi:type="dcterms:W3CDTF">2021-04-29T07:21:00Z</dcterms:created>
  <dcterms:modified xsi:type="dcterms:W3CDTF">2021-05-18T23:47:00Z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F0BFF2105AAC6DD2FAFCE75A892D8555122E2AB7</vt:lpwstr>
  </property>
  <property fmtid="{D5CDD505-2E9C-101B-9397-08002B2CF9AE}" pid="13" name="PM_OriginationTimeStamp">
    <vt:lpwstr>2021-05-18T23:40:31Z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F7253E564AC419F396E6E73B9421BA08</vt:lpwstr>
  </property>
  <property fmtid="{D5CDD505-2E9C-101B-9397-08002B2CF9AE}" pid="22" name="PM_Hash_Salt">
    <vt:lpwstr>9EC59BB60576AA6924E57B8F68672CF1</vt:lpwstr>
  </property>
  <property fmtid="{D5CDD505-2E9C-101B-9397-08002B2CF9AE}" pid="23" name="PM_Hash_SHA1">
    <vt:lpwstr>FC8DA9EEA19AE326A4AB67E1FBD4259C04741AE6</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ies>
</file>