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7D902" w14:textId="77777777" w:rsidR="0026415C" w:rsidRDefault="0026415C" w:rsidP="0026415C">
      <w:pPr>
        <w:spacing w:before="92" w:after="21"/>
        <w:ind w:left="1093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2450752" wp14:editId="5D36C51B">
            <wp:simplePos x="0" y="0"/>
            <wp:positionH relativeFrom="page">
              <wp:posOffset>1022534</wp:posOffset>
            </wp:positionH>
            <wp:positionV relativeFrom="paragraph">
              <wp:posOffset>338290</wp:posOffset>
            </wp:positionV>
            <wp:extent cx="969877" cy="762000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7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CE6A9" w14:textId="77777777" w:rsidR="0026415C" w:rsidRPr="00C6378F" w:rsidRDefault="0026415C" w:rsidP="0026415C">
      <w:pPr>
        <w:spacing w:before="92" w:after="21"/>
        <w:ind w:left="1093"/>
        <w:rPr>
          <w:b/>
          <w:sz w:val="18"/>
          <w:szCs w:val="18"/>
        </w:rPr>
      </w:pPr>
      <w:r w:rsidRPr="00C6378F">
        <w:rPr>
          <w:b/>
          <w:sz w:val="18"/>
          <w:szCs w:val="18"/>
        </w:rPr>
        <w:t>Charter of the United Nations Act 1945 List 2004 (No. 2)</w:t>
      </w:r>
    </w:p>
    <w:p w14:paraId="6E39BF6D" w14:textId="77777777" w:rsidR="0026415C" w:rsidRDefault="00C6378F" w:rsidP="0026415C">
      <w:pPr>
        <w:pStyle w:val="BodyText"/>
        <w:spacing w:line="26" w:lineRule="exact"/>
        <w:ind w:left="1049"/>
        <w:rPr>
          <w:rFonts w:ascii="Arial"/>
          <w:sz w:val="2"/>
        </w:rPr>
      </w:pPr>
      <w:r>
        <w:pict w14:anchorId="7D8F0502">
          <v:group id="Group 5" o:spid="_x0000_s1030" style="width:325.15pt;height:1.25pt;mso-position-horizontal-relative:char;mso-position-vertical-relative:line" coordsize="6503,25">
            <v:line id="Line 6" o:spid="_x0000_s1031" style="position:absolute;visibility:visible;mso-wrap-style:square" from="0,12" to="650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" strokeweight=".42417mm"/>
            <w10:anchorlock/>
          </v:group>
        </w:pict>
      </w:r>
    </w:p>
    <w:p w14:paraId="2A135E89" w14:textId="77777777" w:rsidR="0026415C" w:rsidRPr="005A7193" w:rsidRDefault="0026415C" w:rsidP="0026415C">
      <w:pPr>
        <w:spacing w:before="161" w:line="234" w:lineRule="exact"/>
        <w:ind w:left="1091"/>
        <w:rPr>
          <w:sz w:val="20"/>
        </w:rPr>
      </w:pPr>
      <w:r w:rsidRPr="00B75522">
        <w:rPr>
          <w:sz w:val="20"/>
          <w:szCs w:val="20"/>
        </w:rPr>
        <w:t>I, ALEXANDER DOWNER</w:t>
      </w:r>
      <w:r>
        <w:rPr>
          <w:sz w:val="20"/>
        </w:rPr>
        <w:t xml:space="preserve">, </w:t>
      </w:r>
      <w:r w:rsidRPr="005A7193">
        <w:rPr>
          <w:sz w:val="20"/>
        </w:rPr>
        <w:t xml:space="preserve">Minister for </w:t>
      </w:r>
      <w:r>
        <w:rPr>
          <w:sz w:val="20"/>
        </w:rPr>
        <w:t xml:space="preserve">Foreign </w:t>
      </w:r>
      <w:r w:rsidRPr="005A7193">
        <w:rPr>
          <w:sz w:val="20"/>
        </w:rPr>
        <w:t>Aff</w:t>
      </w:r>
      <w:r>
        <w:rPr>
          <w:sz w:val="20"/>
        </w:rPr>
        <w:t>airs</w:t>
      </w:r>
      <w:r w:rsidRPr="005A7193">
        <w:rPr>
          <w:sz w:val="20"/>
        </w:rPr>
        <w:t>, iss</w:t>
      </w:r>
      <w:r>
        <w:rPr>
          <w:sz w:val="20"/>
        </w:rPr>
        <w:t xml:space="preserve">ue </w:t>
      </w:r>
      <w:r w:rsidRPr="005A7193">
        <w:rPr>
          <w:sz w:val="20"/>
        </w:rPr>
        <w:t>this List under</w:t>
      </w:r>
    </w:p>
    <w:p w14:paraId="441E7C25" w14:textId="77777777" w:rsidR="0026415C" w:rsidRDefault="0026415C" w:rsidP="0026415C">
      <w:pPr>
        <w:spacing w:line="222" w:lineRule="exact"/>
        <w:ind w:left="1091"/>
        <w:rPr>
          <w:sz w:val="20"/>
        </w:rPr>
      </w:pPr>
      <w:r>
        <w:rPr>
          <w:sz w:val="20"/>
        </w:rPr>
        <w:t xml:space="preserve">subsection </w:t>
      </w:r>
      <w:r w:rsidRPr="005A7193">
        <w:rPr>
          <w:sz w:val="20"/>
        </w:rPr>
        <w:t xml:space="preserve">15(1) </w:t>
      </w:r>
      <w:r>
        <w:rPr>
          <w:sz w:val="20"/>
        </w:rPr>
        <w:t xml:space="preserve">of </w:t>
      </w:r>
      <w:r w:rsidRPr="005A7193">
        <w:rPr>
          <w:sz w:val="20"/>
        </w:rPr>
        <w:t>the Chart</w:t>
      </w:r>
      <w:r>
        <w:rPr>
          <w:sz w:val="20"/>
        </w:rPr>
        <w:t>er</w:t>
      </w:r>
      <w:r w:rsidRPr="005A7193">
        <w:rPr>
          <w:sz w:val="20"/>
        </w:rPr>
        <w:t xml:space="preserve"> </w:t>
      </w:r>
      <w:r>
        <w:rPr>
          <w:sz w:val="20"/>
        </w:rPr>
        <w:t xml:space="preserve">of </w:t>
      </w:r>
      <w:r w:rsidRPr="005A7193">
        <w:rPr>
          <w:sz w:val="20"/>
        </w:rPr>
        <w:t xml:space="preserve">the United </w:t>
      </w:r>
      <w:r>
        <w:rPr>
          <w:sz w:val="20"/>
        </w:rPr>
        <w:t xml:space="preserve">Nations </w:t>
      </w:r>
      <w:r w:rsidRPr="005A7193">
        <w:rPr>
          <w:sz w:val="20"/>
        </w:rPr>
        <w:t xml:space="preserve">Act </w:t>
      </w:r>
      <w:r>
        <w:rPr>
          <w:sz w:val="20"/>
        </w:rPr>
        <w:t>1945.</w:t>
      </w:r>
    </w:p>
    <w:p w14:paraId="608D7121" w14:textId="79D1BB84" w:rsidR="0026415C" w:rsidRPr="005A7193" w:rsidRDefault="0026415C" w:rsidP="0026415C">
      <w:pPr>
        <w:tabs>
          <w:tab w:val="left" w:pos="1764"/>
          <w:tab w:val="left" w:pos="2753"/>
          <w:tab w:val="right" w:pos="3891"/>
        </w:tabs>
        <w:spacing w:before="65"/>
        <w:ind w:left="1083"/>
        <w:rPr>
          <w:sz w:val="20"/>
        </w:rPr>
      </w:pPr>
      <w:r w:rsidRPr="005A7193">
        <w:rPr>
          <w:sz w:val="20"/>
        </w:rPr>
        <w:t xml:space="preserve">Dated </w:t>
      </w:r>
      <w:r>
        <w:rPr>
          <w:sz w:val="20"/>
        </w:rPr>
        <w:t>8</w:t>
      </w:r>
      <w:r w:rsidR="00251D4A">
        <w:rPr>
          <w:sz w:val="20"/>
        </w:rPr>
        <w:t>/11/</w:t>
      </w:r>
      <w:r w:rsidRPr="005A7193">
        <w:rPr>
          <w:sz w:val="20"/>
        </w:rPr>
        <w:t>200</w:t>
      </w:r>
      <w:r>
        <w:rPr>
          <w:sz w:val="20"/>
        </w:rPr>
        <w:t>4</w:t>
      </w:r>
    </w:p>
    <w:p w14:paraId="2D39E917" w14:textId="77777777" w:rsidR="0026415C" w:rsidRDefault="0026415C" w:rsidP="0026415C">
      <w:pPr>
        <w:pStyle w:val="BodyText"/>
        <w:rPr>
          <w:sz w:val="20"/>
        </w:rPr>
      </w:pPr>
    </w:p>
    <w:p w14:paraId="21AFD2A0" w14:textId="77777777" w:rsidR="0026415C" w:rsidRDefault="0026415C" w:rsidP="0026415C">
      <w:pPr>
        <w:pStyle w:val="BodyText"/>
        <w:spacing w:before="11"/>
        <w:rPr>
          <w:sz w:val="21"/>
        </w:rPr>
      </w:pPr>
    </w:p>
    <w:p w14:paraId="71301199" w14:textId="77777777" w:rsidR="0026415C" w:rsidRPr="005A7193" w:rsidRDefault="0026415C" w:rsidP="0026415C">
      <w:pPr>
        <w:spacing w:before="222"/>
        <w:ind w:left="1062"/>
        <w:rPr>
          <w:sz w:val="20"/>
        </w:rPr>
      </w:pPr>
      <w:r w:rsidRPr="005A7193">
        <w:rPr>
          <w:sz w:val="20"/>
        </w:rPr>
        <w:t>Alexander Downer</w:t>
      </w:r>
      <w:r w:rsidRPr="005A7193">
        <w:rPr>
          <w:sz w:val="20"/>
        </w:rPr>
        <w:br/>
        <w:t>Minister for Foreign Affairs</w:t>
      </w:r>
    </w:p>
    <w:p w14:paraId="5C2013BD" w14:textId="77777777" w:rsidR="0026415C" w:rsidRDefault="00C6378F" w:rsidP="0026415C">
      <w:pPr>
        <w:pStyle w:val="BodyText"/>
        <w:rPr>
          <w:rFonts w:ascii="Arial"/>
          <w:sz w:val="10"/>
        </w:rPr>
      </w:pPr>
      <w:r>
        <w:rPr>
          <w:noProof/>
        </w:rPr>
        <w:pict w14:anchorId="55A22EEC">
          <v:shape id="Freeform 4" o:spid="_x0000_s1029" style="position:absolute;margin-left:73.4pt;margin-top:8.25pt;width:324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T1BgMAAKU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" path="m,l6484,e" filled="f" strokeweight=".33933mm">
            <v:path arrowok="t" o:connecttype="custom" o:connectlocs="0,0;4117340,0" o:connectangles="0,0"/>
            <w10:wrap type="topAndBottom" anchorx="page"/>
          </v:shape>
        </w:pict>
      </w:r>
    </w:p>
    <w:p w14:paraId="6FA6C05B" w14:textId="77777777" w:rsidR="0026415C" w:rsidRDefault="0026415C" w:rsidP="0026415C">
      <w:pPr>
        <w:pStyle w:val="BodyText"/>
        <w:rPr>
          <w:rFonts w:ascii="Arial"/>
          <w:sz w:val="22"/>
        </w:rPr>
      </w:pPr>
    </w:p>
    <w:p w14:paraId="6B2E474F" w14:textId="77777777" w:rsidR="0026415C" w:rsidRPr="0026415C" w:rsidRDefault="0026415C" w:rsidP="0026415C">
      <w:pPr>
        <w:tabs>
          <w:tab w:val="left" w:pos="1944"/>
        </w:tabs>
        <w:kinsoku w:val="0"/>
        <w:overflowPunct w:val="0"/>
        <w:autoSpaceDE/>
        <w:autoSpaceDN/>
        <w:spacing w:before="22" w:line="240" w:lineRule="exact"/>
        <w:ind w:left="1008"/>
        <w:textAlignment w:val="baseline"/>
        <w:rPr>
          <w:rFonts w:eastAsiaTheme="minorHAnsi"/>
          <w:b/>
          <w:bCs/>
          <w:spacing w:val="-5"/>
          <w:sz w:val="24"/>
          <w:szCs w:val="24"/>
        </w:rPr>
      </w:pPr>
      <w:r w:rsidRPr="0026415C">
        <w:rPr>
          <w:rFonts w:eastAsiaTheme="minorHAnsi"/>
          <w:b/>
          <w:bCs/>
          <w:spacing w:val="-5"/>
          <w:sz w:val="24"/>
          <w:szCs w:val="24"/>
        </w:rPr>
        <w:t>1</w:t>
      </w:r>
      <w:r w:rsidRPr="0026415C">
        <w:rPr>
          <w:rFonts w:eastAsiaTheme="minorHAnsi"/>
          <w:b/>
          <w:bCs/>
          <w:spacing w:val="-5"/>
          <w:sz w:val="24"/>
          <w:szCs w:val="24"/>
        </w:rPr>
        <w:tab/>
        <w:t>Name of List</w:t>
      </w:r>
    </w:p>
    <w:p w14:paraId="6972A366" w14:textId="77777777" w:rsidR="0026415C" w:rsidRPr="00C6378F" w:rsidRDefault="0026415C" w:rsidP="0026415C">
      <w:pPr>
        <w:kinsoku w:val="0"/>
        <w:overflowPunct w:val="0"/>
        <w:autoSpaceDE/>
        <w:autoSpaceDN/>
        <w:spacing w:before="126" w:line="285" w:lineRule="exact"/>
        <w:ind w:left="1944"/>
        <w:textAlignment w:val="baseline"/>
        <w:rPr>
          <w:rFonts w:eastAsiaTheme="minorHAnsi"/>
          <w:spacing w:val="-5"/>
          <w:sz w:val="20"/>
          <w:szCs w:val="20"/>
        </w:rPr>
      </w:pPr>
      <w:r w:rsidRPr="00C6378F">
        <w:rPr>
          <w:rFonts w:eastAsiaTheme="minorHAnsi"/>
          <w:spacing w:val="-5"/>
          <w:sz w:val="20"/>
          <w:szCs w:val="20"/>
        </w:rPr>
        <w:t>This List is the Charter of the United Nations Act 1945 List 2004 (No. 2).</w:t>
      </w:r>
    </w:p>
    <w:p w14:paraId="6DF36A13" w14:textId="77777777" w:rsidR="0026415C" w:rsidRPr="0026415C" w:rsidRDefault="0026415C" w:rsidP="0026415C">
      <w:pPr>
        <w:tabs>
          <w:tab w:val="left" w:pos="1944"/>
        </w:tabs>
        <w:kinsoku w:val="0"/>
        <w:overflowPunct w:val="0"/>
        <w:autoSpaceDE/>
        <w:autoSpaceDN/>
        <w:spacing w:before="72" w:line="240" w:lineRule="exact"/>
        <w:ind w:left="1008"/>
        <w:textAlignment w:val="baseline"/>
        <w:rPr>
          <w:rFonts w:eastAsiaTheme="minorHAnsi"/>
          <w:b/>
          <w:bCs/>
          <w:spacing w:val="-6"/>
          <w:sz w:val="24"/>
          <w:szCs w:val="24"/>
        </w:rPr>
      </w:pPr>
      <w:r w:rsidRPr="0026415C">
        <w:rPr>
          <w:rFonts w:eastAsiaTheme="minorHAnsi"/>
          <w:b/>
          <w:bCs/>
          <w:spacing w:val="-6"/>
          <w:sz w:val="24"/>
          <w:szCs w:val="24"/>
        </w:rPr>
        <w:t>2</w:t>
      </w:r>
      <w:r w:rsidRPr="0026415C">
        <w:rPr>
          <w:rFonts w:eastAsiaTheme="minorHAnsi"/>
          <w:b/>
          <w:bCs/>
          <w:spacing w:val="-6"/>
          <w:sz w:val="24"/>
          <w:szCs w:val="24"/>
        </w:rPr>
        <w:tab/>
        <w:t>Commencement</w:t>
      </w:r>
    </w:p>
    <w:p w14:paraId="2E395BEE" w14:textId="77777777" w:rsidR="0026415C" w:rsidRPr="00C6378F" w:rsidRDefault="0026415C" w:rsidP="0026415C">
      <w:pPr>
        <w:kinsoku w:val="0"/>
        <w:overflowPunct w:val="0"/>
        <w:autoSpaceDE/>
        <w:autoSpaceDN/>
        <w:spacing w:before="101" w:line="273" w:lineRule="exact"/>
        <w:ind w:left="1944"/>
        <w:textAlignment w:val="baseline"/>
        <w:rPr>
          <w:rFonts w:eastAsiaTheme="minorHAnsi"/>
          <w:spacing w:val="-5"/>
          <w:sz w:val="20"/>
          <w:szCs w:val="20"/>
        </w:rPr>
      </w:pPr>
      <w:r w:rsidRPr="00C6378F">
        <w:rPr>
          <w:rFonts w:eastAsiaTheme="minorHAnsi"/>
          <w:spacing w:val="-5"/>
          <w:sz w:val="20"/>
          <w:szCs w:val="20"/>
        </w:rPr>
        <w:t>This List commences on gazettal.</w:t>
      </w:r>
    </w:p>
    <w:p w14:paraId="69888B35" w14:textId="77777777" w:rsidR="0026415C" w:rsidRPr="0026415C" w:rsidRDefault="0026415C" w:rsidP="0026415C">
      <w:pPr>
        <w:tabs>
          <w:tab w:val="left" w:pos="1944"/>
        </w:tabs>
        <w:kinsoku w:val="0"/>
        <w:overflowPunct w:val="0"/>
        <w:autoSpaceDE/>
        <w:autoSpaceDN/>
        <w:spacing w:before="103" w:line="240" w:lineRule="exact"/>
        <w:ind w:left="1008"/>
        <w:textAlignment w:val="baseline"/>
        <w:rPr>
          <w:rFonts w:eastAsiaTheme="minorHAnsi"/>
          <w:b/>
          <w:bCs/>
          <w:spacing w:val="-5"/>
          <w:sz w:val="24"/>
          <w:szCs w:val="24"/>
        </w:rPr>
      </w:pPr>
      <w:r w:rsidRPr="0026415C">
        <w:rPr>
          <w:rFonts w:eastAsiaTheme="minorHAnsi"/>
          <w:b/>
          <w:bCs/>
          <w:spacing w:val="-5"/>
          <w:sz w:val="24"/>
          <w:szCs w:val="24"/>
        </w:rPr>
        <w:t>3</w:t>
      </w:r>
      <w:r w:rsidRPr="0026415C">
        <w:rPr>
          <w:rFonts w:eastAsiaTheme="minorHAnsi"/>
          <w:b/>
          <w:bCs/>
          <w:spacing w:val="-5"/>
          <w:sz w:val="24"/>
          <w:szCs w:val="24"/>
        </w:rPr>
        <w:tab/>
        <w:t xml:space="preserve">Persons, </w:t>
      </w:r>
      <w:proofErr w:type="gramStart"/>
      <w:r w:rsidRPr="0026415C">
        <w:rPr>
          <w:rFonts w:eastAsiaTheme="minorHAnsi"/>
          <w:b/>
          <w:bCs/>
          <w:spacing w:val="-5"/>
          <w:sz w:val="24"/>
          <w:szCs w:val="24"/>
        </w:rPr>
        <w:t>entities</w:t>
      </w:r>
      <w:proofErr w:type="gramEnd"/>
      <w:r w:rsidRPr="0026415C">
        <w:rPr>
          <w:rFonts w:eastAsiaTheme="minorHAnsi"/>
          <w:b/>
          <w:bCs/>
          <w:spacing w:val="-5"/>
          <w:sz w:val="24"/>
          <w:szCs w:val="24"/>
        </w:rPr>
        <w:t xml:space="preserve"> and assets</w:t>
      </w:r>
    </w:p>
    <w:p w14:paraId="3651509D" w14:textId="7E13B32E" w:rsidR="0026415C" w:rsidRPr="00C6378F" w:rsidRDefault="0026415C" w:rsidP="00C6378F">
      <w:pPr>
        <w:kinsoku w:val="0"/>
        <w:overflowPunct w:val="0"/>
        <w:autoSpaceDE/>
        <w:autoSpaceDN/>
        <w:spacing w:before="166" w:line="225" w:lineRule="exact"/>
        <w:ind w:left="1944" w:right="640"/>
        <w:jc w:val="both"/>
        <w:textAlignment w:val="baseline"/>
        <w:rPr>
          <w:rFonts w:eastAsiaTheme="minorHAnsi"/>
          <w:sz w:val="20"/>
          <w:szCs w:val="20"/>
        </w:rPr>
      </w:pPr>
      <w:r w:rsidRPr="00C6378F">
        <w:rPr>
          <w:rFonts w:eastAsiaTheme="minorHAnsi"/>
          <w:sz w:val="20"/>
          <w:szCs w:val="20"/>
        </w:rPr>
        <w:t xml:space="preserve">For subsection 15(1) of the Charter of the United Nations Act 1945, the entity in Schedule </w:t>
      </w:r>
      <w:r w:rsidR="00BC697C" w:rsidRPr="00C6378F">
        <w:rPr>
          <w:rFonts w:eastAsiaTheme="minorHAnsi"/>
          <w:sz w:val="20"/>
          <w:szCs w:val="20"/>
        </w:rPr>
        <w:t>1</w:t>
      </w:r>
      <w:r w:rsidRPr="00C6378F">
        <w:rPr>
          <w:rFonts w:eastAsiaTheme="minorHAnsi"/>
          <w:sz w:val="20"/>
          <w:szCs w:val="20"/>
        </w:rPr>
        <w:t xml:space="preserve"> is listed.</w:t>
      </w:r>
    </w:p>
    <w:p w14:paraId="688E6123" w14:textId="77777777" w:rsidR="0026415C" w:rsidRPr="00C6378F" w:rsidRDefault="0026415C" w:rsidP="0026415C">
      <w:pPr>
        <w:rPr>
          <w:rFonts w:eastAsiaTheme="minorHAnsi"/>
          <w:spacing w:val="-9"/>
          <w:sz w:val="20"/>
          <w:szCs w:val="20"/>
        </w:rPr>
      </w:pPr>
    </w:p>
    <w:p w14:paraId="39316E35" w14:textId="03C70196" w:rsidR="0026415C" w:rsidRPr="00251D4A" w:rsidRDefault="0026415C" w:rsidP="00C6378F">
      <w:pPr>
        <w:kinsoku w:val="0"/>
        <w:overflowPunct w:val="0"/>
        <w:autoSpaceDE/>
        <w:autoSpaceDN/>
        <w:spacing w:before="40" w:line="225" w:lineRule="exact"/>
        <w:ind w:left="1945" w:right="640"/>
        <w:jc w:val="both"/>
        <w:textAlignment w:val="baseline"/>
        <w:rPr>
          <w:rFonts w:eastAsiaTheme="minorHAnsi"/>
          <w:spacing w:val="-9"/>
          <w:sz w:val="24"/>
          <w:szCs w:val="24"/>
        </w:rPr>
      </w:pPr>
      <w:r w:rsidRPr="00C6378F">
        <w:rPr>
          <w:rFonts w:eastAsiaTheme="minorHAnsi"/>
          <w:sz w:val="20"/>
          <w:szCs w:val="20"/>
        </w:rPr>
        <w:t xml:space="preserve">Note </w:t>
      </w:r>
      <w:r w:rsidR="00B75522">
        <w:rPr>
          <w:rFonts w:eastAsiaTheme="minorHAnsi"/>
          <w:sz w:val="20"/>
          <w:szCs w:val="20"/>
        </w:rPr>
        <w:t xml:space="preserve"> </w:t>
      </w:r>
      <w:r w:rsidRPr="00C6378F">
        <w:rPr>
          <w:rFonts w:eastAsiaTheme="minorHAnsi"/>
          <w:sz w:val="20"/>
          <w:szCs w:val="20"/>
        </w:rPr>
        <w:t xml:space="preserve">Under </w:t>
      </w:r>
      <w:proofErr w:type="spellStart"/>
      <w:r w:rsidRPr="00C6378F">
        <w:rPr>
          <w:rFonts w:eastAsiaTheme="minorHAnsi"/>
          <w:sz w:val="20"/>
          <w:szCs w:val="20"/>
        </w:rPr>
        <w:t>subregulation</w:t>
      </w:r>
      <w:proofErr w:type="spellEnd"/>
      <w:r w:rsidRPr="00C6378F">
        <w:rPr>
          <w:rFonts w:eastAsiaTheme="minorHAnsi"/>
          <w:sz w:val="20"/>
          <w:szCs w:val="20"/>
        </w:rPr>
        <w:t xml:space="preserve"> 6 (1) of the Charter of the United Nations (Terrorism and Dealings with Assets) Regulations 2002, the Minister must be satisfied that the person or entity is mentioned in paragraph 1 (c) of Resolution 1373 (2001) of the Security Council of the United Nations.</w:t>
      </w:r>
    </w:p>
    <w:p w14:paraId="385DAFB6" w14:textId="77777777" w:rsidR="00A84B8E" w:rsidRDefault="00A84B8E" w:rsidP="0026415C">
      <w:pPr>
        <w:rPr>
          <w:sz w:val="20"/>
        </w:rPr>
      </w:pPr>
    </w:p>
    <w:p w14:paraId="7D2AA564" w14:textId="77777777" w:rsidR="0026415C" w:rsidRDefault="0026415C">
      <w:pPr>
        <w:rPr>
          <w:b/>
          <w:bCs/>
          <w:spacing w:val="-2"/>
          <w:sz w:val="23"/>
          <w:szCs w:val="23"/>
        </w:rPr>
      </w:pPr>
      <w:r>
        <w:rPr>
          <w:b/>
          <w:bCs/>
          <w:spacing w:val="-2"/>
          <w:sz w:val="23"/>
          <w:szCs w:val="23"/>
        </w:rPr>
        <w:br w:type="page"/>
      </w:r>
    </w:p>
    <w:p w14:paraId="6817EA15" w14:textId="77777777" w:rsidR="0026415C" w:rsidRPr="00E150CD" w:rsidRDefault="0026415C" w:rsidP="0026415C">
      <w:pPr>
        <w:kinsoku w:val="0"/>
        <w:overflowPunct w:val="0"/>
        <w:spacing w:before="790" w:line="261" w:lineRule="exact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E150CD">
        <w:rPr>
          <w:b/>
          <w:bCs/>
          <w:spacing w:val="-2"/>
          <w:sz w:val="24"/>
          <w:szCs w:val="24"/>
        </w:rPr>
        <w:lastRenderedPageBreak/>
        <w:t>Schedule 1</w:t>
      </w:r>
    </w:p>
    <w:p w14:paraId="787C1219" w14:textId="77777777" w:rsidR="0026415C" w:rsidRPr="00E150CD" w:rsidRDefault="0026415C" w:rsidP="0026415C">
      <w:pPr>
        <w:kinsoku w:val="0"/>
        <w:overflowPunct w:val="0"/>
        <w:spacing w:before="103" w:line="261" w:lineRule="exact"/>
        <w:ind w:left="1224"/>
        <w:textAlignment w:val="baseline"/>
        <w:rPr>
          <w:b/>
          <w:bCs/>
          <w:spacing w:val="-1"/>
          <w:sz w:val="23"/>
          <w:szCs w:val="23"/>
        </w:rPr>
      </w:pPr>
      <w:r w:rsidRPr="00E150CD">
        <w:rPr>
          <w:b/>
          <w:bCs/>
          <w:spacing w:val="-1"/>
          <w:sz w:val="23"/>
          <w:szCs w:val="23"/>
        </w:rPr>
        <w:t>Name: Assad Ahmad Barakat</w:t>
      </w:r>
    </w:p>
    <w:p w14:paraId="4ACF4D8E" w14:textId="54CDF235" w:rsidR="0026415C" w:rsidRPr="00E150CD" w:rsidRDefault="0026415C" w:rsidP="0026415C">
      <w:pPr>
        <w:kinsoku w:val="0"/>
        <w:overflowPunct w:val="0"/>
        <w:spacing w:before="249" w:line="258" w:lineRule="exact"/>
        <w:ind w:left="1224"/>
        <w:textAlignment w:val="baseline"/>
        <w:rPr>
          <w:bCs/>
          <w:spacing w:val="-11"/>
          <w:sz w:val="23"/>
          <w:szCs w:val="23"/>
        </w:rPr>
      </w:pPr>
      <w:r w:rsidRPr="00E150CD">
        <w:rPr>
          <w:bCs/>
          <w:spacing w:val="-11"/>
          <w:sz w:val="23"/>
          <w:szCs w:val="23"/>
        </w:rPr>
        <w:t xml:space="preserve">aka: </w:t>
      </w:r>
      <w:proofErr w:type="spellStart"/>
      <w:r w:rsidRPr="00E150CD">
        <w:rPr>
          <w:bCs/>
          <w:spacing w:val="-11"/>
          <w:sz w:val="23"/>
          <w:szCs w:val="23"/>
        </w:rPr>
        <w:t>Assaad</w:t>
      </w:r>
      <w:proofErr w:type="spellEnd"/>
      <w:r w:rsidRPr="00E150CD">
        <w:rPr>
          <w:bCs/>
          <w:spacing w:val="-11"/>
          <w:sz w:val="23"/>
          <w:szCs w:val="23"/>
        </w:rPr>
        <w:t xml:space="preserve"> Ah</w:t>
      </w:r>
      <w:r w:rsidR="00BC697C">
        <w:rPr>
          <w:bCs/>
          <w:spacing w:val="-11"/>
          <w:sz w:val="23"/>
          <w:szCs w:val="23"/>
        </w:rPr>
        <w:t>m</w:t>
      </w:r>
      <w:r w:rsidRPr="00E150CD">
        <w:rPr>
          <w:bCs/>
          <w:spacing w:val="-11"/>
          <w:sz w:val="23"/>
          <w:szCs w:val="23"/>
        </w:rPr>
        <w:t>ad Barakat</w:t>
      </w:r>
    </w:p>
    <w:p w14:paraId="0DDF1FD3" w14:textId="77777777" w:rsidR="0026415C" w:rsidRPr="00E150CD" w:rsidRDefault="0026415C" w:rsidP="0026415C">
      <w:pPr>
        <w:kinsoku w:val="0"/>
        <w:overflowPunct w:val="0"/>
        <w:spacing w:line="245" w:lineRule="exact"/>
        <w:ind w:left="1224"/>
        <w:textAlignment w:val="baseline"/>
        <w:rPr>
          <w:bCs/>
          <w:spacing w:val="-8"/>
          <w:sz w:val="23"/>
          <w:szCs w:val="23"/>
        </w:rPr>
      </w:pPr>
      <w:r w:rsidRPr="00E150CD">
        <w:rPr>
          <w:bCs/>
          <w:spacing w:val="-8"/>
          <w:sz w:val="23"/>
          <w:szCs w:val="23"/>
        </w:rPr>
        <w:t>aka: Assad Hassan Barakat</w:t>
      </w:r>
    </w:p>
    <w:p w14:paraId="43D48FF5" w14:textId="77777777" w:rsidR="0026415C" w:rsidRPr="00E150CD" w:rsidRDefault="0026415C" w:rsidP="0026415C">
      <w:pPr>
        <w:kinsoku w:val="0"/>
        <w:overflowPunct w:val="0"/>
        <w:spacing w:line="243" w:lineRule="exact"/>
        <w:ind w:left="1224"/>
        <w:textAlignment w:val="baseline"/>
        <w:rPr>
          <w:bCs/>
          <w:spacing w:val="-9"/>
          <w:sz w:val="23"/>
          <w:szCs w:val="23"/>
        </w:rPr>
      </w:pPr>
      <w:r w:rsidRPr="00E150CD">
        <w:rPr>
          <w:bCs/>
          <w:spacing w:val="-9"/>
          <w:sz w:val="23"/>
          <w:szCs w:val="23"/>
        </w:rPr>
        <w:t>aka: Assad Barakat</w:t>
      </w:r>
    </w:p>
    <w:p w14:paraId="4CA38D95" w14:textId="7BD1B6E3" w:rsidR="0026415C" w:rsidRPr="00E150CD" w:rsidRDefault="0026415C" w:rsidP="0026415C">
      <w:pPr>
        <w:kinsoku w:val="0"/>
        <w:overflowPunct w:val="0"/>
        <w:spacing w:line="251" w:lineRule="exact"/>
        <w:ind w:left="1224"/>
        <w:textAlignment w:val="baseline"/>
        <w:rPr>
          <w:bCs/>
          <w:spacing w:val="-10"/>
          <w:sz w:val="23"/>
          <w:szCs w:val="23"/>
        </w:rPr>
      </w:pPr>
      <w:r w:rsidRPr="00E150CD">
        <w:rPr>
          <w:bCs/>
          <w:spacing w:val="-10"/>
          <w:sz w:val="23"/>
          <w:szCs w:val="23"/>
        </w:rPr>
        <w:t xml:space="preserve">aka: </w:t>
      </w:r>
      <w:proofErr w:type="spellStart"/>
      <w:r w:rsidRPr="00E150CD">
        <w:rPr>
          <w:bCs/>
          <w:spacing w:val="-10"/>
          <w:sz w:val="23"/>
          <w:szCs w:val="23"/>
        </w:rPr>
        <w:t>Jach</w:t>
      </w:r>
      <w:proofErr w:type="spellEnd"/>
      <w:r w:rsidRPr="00E150CD">
        <w:rPr>
          <w:bCs/>
          <w:spacing w:val="-10"/>
          <w:sz w:val="23"/>
          <w:szCs w:val="23"/>
        </w:rPr>
        <w:t xml:space="preserve"> Assad Ah</w:t>
      </w:r>
      <w:r w:rsidR="00BC697C">
        <w:rPr>
          <w:bCs/>
          <w:spacing w:val="-10"/>
          <w:sz w:val="23"/>
          <w:szCs w:val="23"/>
        </w:rPr>
        <w:t>m</w:t>
      </w:r>
      <w:r w:rsidRPr="00E150CD">
        <w:rPr>
          <w:bCs/>
          <w:spacing w:val="-10"/>
          <w:sz w:val="23"/>
          <w:szCs w:val="23"/>
        </w:rPr>
        <w:t>ad Barakat</w:t>
      </w:r>
    </w:p>
    <w:p w14:paraId="397B7654" w14:textId="4BB0623E" w:rsidR="0026415C" w:rsidRPr="00E150CD" w:rsidRDefault="0026415C" w:rsidP="0026415C">
      <w:pPr>
        <w:kinsoku w:val="0"/>
        <w:overflowPunct w:val="0"/>
        <w:spacing w:line="253" w:lineRule="exact"/>
        <w:ind w:left="1224"/>
        <w:textAlignment w:val="baseline"/>
        <w:rPr>
          <w:bCs/>
          <w:spacing w:val="-10"/>
          <w:sz w:val="23"/>
          <w:szCs w:val="23"/>
        </w:rPr>
      </w:pPr>
      <w:r w:rsidRPr="00E150CD">
        <w:rPr>
          <w:bCs/>
          <w:spacing w:val="-10"/>
          <w:sz w:val="23"/>
          <w:szCs w:val="23"/>
        </w:rPr>
        <w:t xml:space="preserve">aka: Hajj </w:t>
      </w:r>
      <w:proofErr w:type="spellStart"/>
      <w:r w:rsidRPr="00E150CD">
        <w:rPr>
          <w:bCs/>
          <w:spacing w:val="-10"/>
          <w:sz w:val="23"/>
          <w:szCs w:val="23"/>
        </w:rPr>
        <w:t>As</w:t>
      </w:r>
      <w:r w:rsidR="002161A6">
        <w:rPr>
          <w:bCs/>
          <w:spacing w:val="-10"/>
          <w:sz w:val="23"/>
          <w:szCs w:val="23"/>
        </w:rPr>
        <w:t>’</w:t>
      </w:r>
      <w:r w:rsidRPr="00E150CD">
        <w:rPr>
          <w:bCs/>
          <w:spacing w:val="-10"/>
          <w:sz w:val="23"/>
          <w:szCs w:val="23"/>
        </w:rPr>
        <w:t>ad</w:t>
      </w:r>
      <w:proofErr w:type="spellEnd"/>
      <w:r w:rsidRPr="00E150CD">
        <w:rPr>
          <w:bCs/>
          <w:spacing w:val="-10"/>
          <w:sz w:val="23"/>
          <w:szCs w:val="23"/>
        </w:rPr>
        <w:t xml:space="preserve"> A</w:t>
      </w:r>
      <w:r w:rsidR="00BC697C">
        <w:rPr>
          <w:bCs/>
          <w:spacing w:val="-10"/>
          <w:sz w:val="23"/>
          <w:szCs w:val="23"/>
        </w:rPr>
        <w:t>h</w:t>
      </w:r>
      <w:r w:rsidRPr="00E150CD">
        <w:rPr>
          <w:bCs/>
          <w:spacing w:val="-10"/>
          <w:sz w:val="23"/>
          <w:szCs w:val="23"/>
        </w:rPr>
        <w:t>mad</w:t>
      </w:r>
    </w:p>
    <w:p w14:paraId="50774F41" w14:textId="77777777" w:rsidR="0026415C" w:rsidRPr="00E150CD" w:rsidRDefault="0026415C" w:rsidP="0026415C">
      <w:pPr>
        <w:kinsoku w:val="0"/>
        <w:overflowPunct w:val="0"/>
        <w:spacing w:line="256" w:lineRule="exact"/>
        <w:ind w:left="1224"/>
        <w:textAlignment w:val="baseline"/>
        <w:rPr>
          <w:bCs/>
          <w:spacing w:val="-10"/>
          <w:sz w:val="23"/>
          <w:szCs w:val="23"/>
        </w:rPr>
      </w:pPr>
      <w:r w:rsidRPr="00E150CD">
        <w:rPr>
          <w:bCs/>
          <w:spacing w:val="-10"/>
          <w:sz w:val="23"/>
          <w:szCs w:val="23"/>
        </w:rPr>
        <w:t>aka: Assad Ahmed Muhammad Barakat</w:t>
      </w:r>
    </w:p>
    <w:p w14:paraId="0C28492F" w14:textId="77777777" w:rsidR="0026415C" w:rsidRPr="00E150CD" w:rsidRDefault="0026415C" w:rsidP="0026415C">
      <w:pPr>
        <w:kinsoku w:val="0"/>
        <w:overflowPunct w:val="0"/>
        <w:spacing w:before="252" w:line="250" w:lineRule="exact"/>
        <w:ind w:left="1224" w:right="-211"/>
        <w:textAlignment w:val="baseline"/>
        <w:rPr>
          <w:spacing w:val="-4"/>
          <w:sz w:val="23"/>
          <w:szCs w:val="23"/>
        </w:rPr>
      </w:pPr>
      <w:r w:rsidRPr="00E150CD">
        <w:rPr>
          <w:bCs/>
          <w:spacing w:val="-4"/>
          <w:sz w:val="23"/>
          <w:szCs w:val="23"/>
        </w:rPr>
        <w:t xml:space="preserve">Address: (Brazilian Residences as of January 2002) Rue </w:t>
      </w:r>
      <w:proofErr w:type="spellStart"/>
      <w:r w:rsidRPr="00E150CD">
        <w:rPr>
          <w:bCs/>
          <w:spacing w:val="-4"/>
          <w:sz w:val="23"/>
          <w:szCs w:val="23"/>
        </w:rPr>
        <w:t>Taroba</w:t>
      </w:r>
      <w:proofErr w:type="spellEnd"/>
      <w:r w:rsidRPr="00E150CD">
        <w:rPr>
          <w:bCs/>
          <w:spacing w:val="-4"/>
          <w:sz w:val="23"/>
          <w:szCs w:val="23"/>
        </w:rPr>
        <w:t xml:space="preserve"> 1005, Beatriz </w:t>
      </w:r>
      <w:proofErr w:type="spellStart"/>
      <w:r w:rsidRPr="00E150CD">
        <w:rPr>
          <w:bCs/>
          <w:spacing w:val="-4"/>
          <w:sz w:val="23"/>
          <w:szCs w:val="23"/>
        </w:rPr>
        <w:t>Menez</w:t>
      </w:r>
      <w:proofErr w:type="spellEnd"/>
      <w:r w:rsidRPr="00E150CD">
        <w:rPr>
          <w:bCs/>
          <w:spacing w:val="-4"/>
          <w:sz w:val="23"/>
          <w:szCs w:val="23"/>
        </w:rPr>
        <w:t xml:space="preserve"> Building, Fox do </w:t>
      </w:r>
      <w:proofErr w:type="spellStart"/>
      <w:r w:rsidRPr="00E150CD">
        <w:rPr>
          <w:bCs/>
          <w:spacing w:val="-4"/>
          <w:sz w:val="23"/>
          <w:szCs w:val="23"/>
        </w:rPr>
        <w:t>Iguaco</w:t>
      </w:r>
      <w:proofErr w:type="spellEnd"/>
      <w:r w:rsidRPr="00E150CD">
        <w:rPr>
          <w:bCs/>
          <w:spacing w:val="-4"/>
          <w:sz w:val="23"/>
          <w:szCs w:val="23"/>
        </w:rPr>
        <w:t xml:space="preserve">, Brazil; </w:t>
      </w:r>
      <w:proofErr w:type="spellStart"/>
      <w:r w:rsidRPr="00E150CD">
        <w:rPr>
          <w:bCs/>
          <w:spacing w:val="-4"/>
          <w:sz w:val="23"/>
          <w:szCs w:val="23"/>
        </w:rPr>
        <w:t>Rua</w:t>
      </w:r>
      <w:proofErr w:type="spellEnd"/>
      <w:r w:rsidRPr="00E150CD">
        <w:rPr>
          <w:bCs/>
          <w:spacing w:val="-4"/>
          <w:sz w:val="23"/>
          <w:szCs w:val="23"/>
        </w:rPr>
        <w:t xml:space="preserve"> Rio Branco, </w:t>
      </w:r>
      <w:proofErr w:type="spellStart"/>
      <w:r w:rsidRPr="00E150CD">
        <w:rPr>
          <w:bCs/>
          <w:spacing w:val="-4"/>
          <w:sz w:val="23"/>
          <w:szCs w:val="23"/>
        </w:rPr>
        <w:t>Lote</w:t>
      </w:r>
      <w:proofErr w:type="spellEnd"/>
      <w:r w:rsidRPr="00E150CD">
        <w:rPr>
          <w:bCs/>
          <w:spacing w:val="-4"/>
          <w:sz w:val="23"/>
          <w:szCs w:val="23"/>
        </w:rPr>
        <w:t xml:space="preserve"> 682, Quadra 13, </w:t>
      </w:r>
      <w:proofErr w:type="spellStart"/>
      <w:r w:rsidRPr="00E150CD">
        <w:rPr>
          <w:bCs/>
          <w:spacing w:val="-4"/>
          <w:sz w:val="23"/>
          <w:szCs w:val="23"/>
        </w:rPr>
        <w:t>Foz</w:t>
      </w:r>
      <w:proofErr w:type="spellEnd"/>
      <w:r w:rsidRPr="00E150CD">
        <w:rPr>
          <w:bCs/>
          <w:spacing w:val="-4"/>
          <w:sz w:val="23"/>
          <w:szCs w:val="23"/>
        </w:rPr>
        <w:t xml:space="preserve"> do </w:t>
      </w:r>
      <w:proofErr w:type="spellStart"/>
      <w:r w:rsidRPr="00E150CD">
        <w:rPr>
          <w:bCs/>
          <w:spacing w:val="-4"/>
          <w:sz w:val="23"/>
          <w:szCs w:val="23"/>
        </w:rPr>
        <w:t>Iguaco</w:t>
      </w:r>
      <w:proofErr w:type="spellEnd"/>
      <w:r w:rsidRPr="00E150CD">
        <w:rPr>
          <w:bCs/>
          <w:spacing w:val="-4"/>
          <w:sz w:val="23"/>
          <w:szCs w:val="23"/>
        </w:rPr>
        <w:t xml:space="preserve">, Brazil; </w:t>
      </w:r>
      <w:proofErr w:type="spellStart"/>
      <w:r w:rsidRPr="00E150CD">
        <w:rPr>
          <w:bCs/>
          <w:spacing w:val="-4"/>
          <w:sz w:val="23"/>
          <w:szCs w:val="23"/>
        </w:rPr>
        <w:t>Rua</w:t>
      </w:r>
      <w:proofErr w:type="spellEnd"/>
      <w:r w:rsidRPr="00E150CD">
        <w:rPr>
          <w:bCs/>
          <w:spacing w:val="-4"/>
          <w:sz w:val="23"/>
          <w:szCs w:val="23"/>
        </w:rPr>
        <w:t xml:space="preserve"> Xavier Da </w:t>
      </w:r>
      <w:r w:rsidRPr="00E150CD">
        <w:rPr>
          <w:spacing w:val="-4"/>
          <w:sz w:val="23"/>
          <w:szCs w:val="23"/>
        </w:rPr>
        <w:t xml:space="preserve">Silva 535, </w:t>
      </w:r>
      <w:proofErr w:type="spellStart"/>
      <w:r w:rsidRPr="00E150CD">
        <w:rPr>
          <w:spacing w:val="-4"/>
          <w:sz w:val="23"/>
          <w:szCs w:val="23"/>
        </w:rPr>
        <w:t>Edificio</w:t>
      </w:r>
      <w:proofErr w:type="spellEnd"/>
      <w:r w:rsidRPr="00E150CD">
        <w:rPr>
          <w:spacing w:val="-4"/>
          <w:sz w:val="23"/>
          <w:szCs w:val="23"/>
        </w:rPr>
        <w:t xml:space="preserve"> </w:t>
      </w:r>
      <w:r w:rsidRPr="00E150CD">
        <w:rPr>
          <w:bCs/>
          <w:spacing w:val="-4"/>
          <w:sz w:val="23"/>
          <w:szCs w:val="23"/>
        </w:rPr>
        <w:t xml:space="preserve">Martin </w:t>
      </w:r>
      <w:proofErr w:type="spellStart"/>
      <w:r w:rsidRPr="00E150CD">
        <w:rPr>
          <w:bCs/>
          <w:spacing w:val="-4"/>
          <w:sz w:val="23"/>
          <w:szCs w:val="23"/>
        </w:rPr>
        <w:t>Terro</w:t>
      </w:r>
      <w:proofErr w:type="spellEnd"/>
      <w:r w:rsidRPr="00E150CD">
        <w:rPr>
          <w:bCs/>
          <w:spacing w:val="-4"/>
          <w:sz w:val="23"/>
          <w:szCs w:val="23"/>
        </w:rPr>
        <w:t xml:space="preserve">, Apartment 301 </w:t>
      </w:r>
      <w:r>
        <w:rPr>
          <w:bCs/>
          <w:spacing w:val="-4"/>
          <w:sz w:val="23"/>
          <w:szCs w:val="23"/>
        </w:rPr>
        <w:br/>
      </w:r>
      <w:r w:rsidRPr="00E150CD">
        <w:rPr>
          <w:bCs/>
          <w:spacing w:val="-4"/>
          <w:sz w:val="23"/>
          <w:szCs w:val="23"/>
        </w:rPr>
        <w:t xml:space="preserve">Fox do </w:t>
      </w:r>
      <w:proofErr w:type="spellStart"/>
      <w:r w:rsidRPr="00E150CD">
        <w:rPr>
          <w:spacing w:val="-4"/>
          <w:sz w:val="23"/>
          <w:szCs w:val="23"/>
        </w:rPr>
        <w:t>Iguaco</w:t>
      </w:r>
      <w:proofErr w:type="spellEnd"/>
      <w:r w:rsidRPr="00E150CD">
        <w:rPr>
          <w:spacing w:val="-4"/>
          <w:sz w:val="23"/>
          <w:szCs w:val="23"/>
        </w:rPr>
        <w:t xml:space="preserve">, Brazil. (Brazilian Residences as of January 2001) </w:t>
      </w:r>
      <w:proofErr w:type="spellStart"/>
      <w:r w:rsidRPr="00E150CD">
        <w:rPr>
          <w:spacing w:val="-4"/>
          <w:sz w:val="23"/>
          <w:szCs w:val="23"/>
        </w:rPr>
        <w:t>Rua</w:t>
      </w:r>
      <w:proofErr w:type="spellEnd"/>
      <w:r w:rsidRPr="00E150CD">
        <w:rPr>
          <w:spacing w:val="-4"/>
          <w:sz w:val="23"/>
          <w:szCs w:val="23"/>
        </w:rPr>
        <w:t xml:space="preserve"> Silva Jardim </w:t>
      </w:r>
      <w:r w:rsidRPr="00E150CD">
        <w:rPr>
          <w:bCs/>
          <w:spacing w:val="-4"/>
          <w:sz w:val="23"/>
          <w:szCs w:val="23"/>
        </w:rPr>
        <w:t xml:space="preserve">290, Fox do Iguacu, Brazil. (Chilean Residences) </w:t>
      </w:r>
      <w:proofErr w:type="spellStart"/>
      <w:r w:rsidRPr="00E150CD">
        <w:rPr>
          <w:bCs/>
          <w:spacing w:val="-4"/>
          <w:sz w:val="23"/>
          <w:szCs w:val="23"/>
        </w:rPr>
        <w:t>Arrecife</w:t>
      </w:r>
      <w:proofErr w:type="spellEnd"/>
      <w:r w:rsidRPr="00E150CD">
        <w:rPr>
          <w:bCs/>
          <w:spacing w:val="-4"/>
          <w:sz w:val="23"/>
          <w:szCs w:val="23"/>
        </w:rPr>
        <w:t xml:space="preserve"> Apartment Building, Iquique, Chile; </w:t>
      </w:r>
      <w:r w:rsidRPr="00E150CD">
        <w:rPr>
          <w:spacing w:val="-4"/>
          <w:sz w:val="23"/>
          <w:szCs w:val="23"/>
        </w:rPr>
        <w:t xml:space="preserve">Apartment 111, Panorama Building, Iquique, Chile. (Paraguayan </w:t>
      </w:r>
      <w:r w:rsidRPr="00E150CD">
        <w:rPr>
          <w:bCs/>
          <w:spacing w:val="-4"/>
          <w:sz w:val="23"/>
          <w:szCs w:val="23"/>
        </w:rPr>
        <w:t xml:space="preserve">Residences) </w:t>
      </w:r>
      <w:proofErr w:type="spellStart"/>
      <w:r w:rsidRPr="00E150CD">
        <w:rPr>
          <w:bCs/>
          <w:spacing w:val="-4"/>
          <w:sz w:val="23"/>
          <w:szCs w:val="23"/>
        </w:rPr>
        <w:t>Piribebuy</w:t>
      </w:r>
      <w:proofErr w:type="spellEnd"/>
      <w:r w:rsidRPr="00E150CD">
        <w:rPr>
          <w:bCs/>
          <w:spacing w:val="-4"/>
          <w:sz w:val="23"/>
          <w:szCs w:val="23"/>
        </w:rPr>
        <w:t xml:space="preserve"> Y A. </w:t>
      </w:r>
      <w:proofErr w:type="spellStart"/>
      <w:r w:rsidRPr="00E150CD">
        <w:rPr>
          <w:bCs/>
          <w:spacing w:val="-4"/>
          <w:sz w:val="23"/>
          <w:szCs w:val="23"/>
        </w:rPr>
        <w:t>Jara</w:t>
      </w:r>
      <w:proofErr w:type="spellEnd"/>
      <w:r w:rsidRPr="00E150CD">
        <w:rPr>
          <w:bCs/>
          <w:spacing w:val="-4"/>
          <w:sz w:val="23"/>
          <w:szCs w:val="23"/>
        </w:rPr>
        <w:t xml:space="preserve">, Ciudad del Este, </w:t>
      </w:r>
      <w:r w:rsidRPr="00E150CD">
        <w:rPr>
          <w:spacing w:val="-4"/>
          <w:sz w:val="23"/>
          <w:szCs w:val="23"/>
        </w:rPr>
        <w:t>Paraguay, Phone: 061-514-932</w:t>
      </w:r>
    </w:p>
    <w:p w14:paraId="008C3804" w14:textId="77777777" w:rsidR="0026415C" w:rsidRPr="00E150CD" w:rsidRDefault="0026415C" w:rsidP="0026415C">
      <w:pPr>
        <w:kinsoku w:val="0"/>
        <w:overflowPunct w:val="0"/>
        <w:spacing w:before="335" w:line="261" w:lineRule="exact"/>
        <w:ind w:left="1224"/>
        <w:textAlignment w:val="baseline"/>
        <w:rPr>
          <w:b/>
          <w:bCs/>
          <w:sz w:val="23"/>
          <w:szCs w:val="23"/>
        </w:rPr>
      </w:pPr>
      <w:proofErr w:type="spellStart"/>
      <w:proofErr w:type="gramStart"/>
      <w:r w:rsidRPr="00E150CD">
        <w:rPr>
          <w:b/>
          <w:bCs/>
          <w:sz w:val="23"/>
          <w:szCs w:val="23"/>
        </w:rPr>
        <w:t>Name:Casa</w:t>
      </w:r>
      <w:proofErr w:type="spellEnd"/>
      <w:proofErr w:type="gramEnd"/>
      <w:r w:rsidRPr="00E150CD">
        <w:rPr>
          <w:b/>
          <w:bCs/>
          <w:sz w:val="23"/>
          <w:szCs w:val="23"/>
        </w:rPr>
        <w:t xml:space="preserve"> Apollo</w:t>
      </w:r>
    </w:p>
    <w:p w14:paraId="1E4D9DD0" w14:textId="77777777" w:rsidR="0026415C" w:rsidRPr="00E150CD" w:rsidRDefault="0026415C" w:rsidP="0026415C">
      <w:pPr>
        <w:kinsoku w:val="0"/>
        <w:overflowPunct w:val="0"/>
        <w:spacing w:before="95" w:line="261" w:lineRule="exact"/>
        <w:ind w:left="1224"/>
        <w:textAlignment w:val="baseline"/>
        <w:rPr>
          <w:bCs/>
          <w:spacing w:val="-7"/>
          <w:sz w:val="23"/>
          <w:szCs w:val="23"/>
        </w:rPr>
      </w:pPr>
      <w:r w:rsidRPr="00E150CD">
        <w:rPr>
          <w:bCs/>
          <w:spacing w:val="-7"/>
          <w:sz w:val="23"/>
          <w:szCs w:val="23"/>
        </w:rPr>
        <w:t xml:space="preserve">Address: </w:t>
      </w:r>
      <w:proofErr w:type="spellStart"/>
      <w:r w:rsidRPr="00E150CD">
        <w:rPr>
          <w:bCs/>
          <w:spacing w:val="-7"/>
          <w:sz w:val="23"/>
          <w:szCs w:val="23"/>
        </w:rPr>
        <w:t>Galeria</w:t>
      </w:r>
      <w:proofErr w:type="spellEnd"/>
      <w:r w:rsidRPr="00E150CD">
        <w:rPr>
          <w:bCs/>
          <w:spacing w:val="-7"/>
          <w:sz w:val="23"/>
          <w:szCs w:val="23"/>
        </w:rPr>
        <w:t xml:space="preserve"> Page, Ciudad del Estate, Paraguay</w:t>
      </w:r>
    </w:p>
    <w:p w14:paraId="22ABFC6C" w14:textId="77777777" w:rsidR="0026415C" w:rsidRPr="00E150CD" w:rsidRDefault="0026415C" w:rsidP="0026415C">
      <w:pPr>
        <w:kinsoku w:val="0"/>
        <w:overflowPunct w:val="0"/>
        <w:spacing w:before="459" w:line="261" w:lineRule="exact"/>
        <w:ind w:left="1224"/>
        <w:textAlignment w:val="baseline"/>
        <w:rPr>
          <w:b/>
          <w:bCs/>
          <w:sz w:val="23"/>
          <w:szCs w:val="23"/>
        </w:rPr>
      </w:pPr>
      <w:r w:rsidRPr="00E150CD">
        <w:rPr>
          <w:b/>
          <w:bCs/>
          <w:sz w:val="23"/>
          <w:szCs w:val="23"/>
        </w:rPr>
        <w:t>Name: Barakat Import Export LTDA</w:t>
      </w:r>
    </w:p>
    <w:p w14:paraId="3AFF81A1" w14:textId="77777777" w:rsidR="0026415C" w:rsidRPr="00E150CD" w:rsidRDefault="0026415C" w:rsidP="0026415C">
      <w:pPr>
        <w:kinsoku w:val="0"/>
        <w:overflowPunct w:val="0"/>
        <w:spacing w:before="95" w:line="261" w:lineRule="exact"/>
        <w:ind w:left="1224"/>
        <w:textAlignment w:val="baseline"/>
        <w:rPr>
          <w:bCs/>
          <w:spacing w:val="-6"/>
          <w:sz w:val="23"/>
          <w:szCs w:val="23"/>
        </w:rPr>
      </w:pPr>
      <w:r w:rsidRPr="00E150CD">
        <w:rPr>
          <w:bCs/>
          <w:spacing w:val="-6"/>
          <w:sz w:val="23"/>
          <w:szCs w:val="23"/>
        </w:rPr>
        <w:t>Address: Iquique, Chile</w:t>
      </w:r>
    </w:p>
    <w:p w14:paraId="771CDD22" w14:textId="7DFD2261" w:rsidR="0026415C" w:rsidRPr="00E150CD" w:rsidRDefault="0026415C" w:rsidP="0026415C">
      <w:pPr>
        <w:kinsoku w:val="0"/>
        <w:overflowPunct w:val="0"/>
        <w:spacing w:before="104" w:after="100" w:afterAutospacing="1" w:line="261" w:lineRule="exact"/>
        <w:ind w:left="1225"/>
        <w:textAlignment w:val="baseline"/>
        <w:rPr>
          <w:bCs/>
          <w:spacing w:val="-8"/>
          <w:sz w:val="23"/>
          <w:szCs w:val="23"/>
        </w:rPr>
      </w:pPr>
      <w:r w:rsidRPr="00E150CD">
        <w:rPr>
          <w:bCs/>
          <w:spacing w:val="-8"/>
          <w:sz w:val="23"/>
          <w:szCs w:val="23"/>
        </w:rPr>
        <w:t>Additional information: Tax Identification Number AABA 670850Y</w:t>
      </w:r>
    </w:p>
    <w:p w14:paraId="295C4934" w14:textId="77777777" w:rsidR="00A84B8E" w:rsidRDefault="00A84B8E">
      <w:pPr>
        <w:pStyle w:val="BodyText"/>
        <w:spacing w:before="2"/>
        <w:rPr>
          <w:sz w:val="23"/>
        </w:rPr>
      </w:pPr>
    </w:p>
    <w:sectPr w:rsidR="00A84B8E" w:rsidSect="00251D4A">
      <w:footerReference w:type="even" r:id="rId7"/>
      <w:footerReference w:type="default" r:id="rId8"/>
      <w:pgSz w:w="11910" w:h="16840"/>
      <w:pgMar w:top="440" w:right="2412" w:bottom="280" w:left="9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32C3D" w14:textId="77777777" w:rsidR="0026415C" w:rsidRDefault="0026415C" w:rsidP="0026415C">
      <w:r>
        <w:separator/>
      </w:r>
    </w:p>
  </w:endnote>
  <w:endnote w:type="continuationSeparator" w:id="0">
    <w:p w14:paraId="1C84E120" w14:textId="77777777" w:rsidR="0026415C" w:rsidRDefault="0026415C" w:rsidP="0026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BEA3B" w14:textId="41E797EF" w:rsidR="00A51E61" w:rsidRPr="00A51E61" w:rsidRDefault="00A51E61" w:rsidP="00A51E61">
    <w:pPr>
      <w:pBdr>
        <w:top w:val="single" w:sz="4" w:space="1" w:color="auto"/>
      </w:pBdr>
      <w:tabs>
        <w:tab w:val="left" w:pos="1560"/>
        <w:tab w:val="left" w:pos="8364"/>
      </w:tabs>
      <w:rPr>
        <w:rFonts w:ascii="Arial"/>
        <w:i/>
        <w:sz w:val="18"/>
        <w:szCs w:val="18"/>
      </w:rPr>
    </w:pPr>
    <w:r>
      <w:rPr>
        <w:i/>
        <w:w w:val="95"/>
        <w:sz w:val="18"/>
        <w:szCs w:val="18"/>
      </w:rPr>
      <w:tab/>
    </w:r>
    <w:r w:rsidRPr="002161A6">
      <w:rPr>
        <w:rFonts w:ascii="Arial" w:hAnsi="Arial" w:cs="Arial"/>
        <w:i/>
        <w:w w:val="95"/>
        <w:sz w:val="16"/>
        <w:szCs w:val="16"/>
      </w:rPr>
      <w:t xml:space="preserve">Charter of the United Nations Act </w:t>
    </w:r>
    <w:r w:rsidR="003208B6" w:rsidRPr="002161A6">
      <w:rPr>
        <w:rFonts w:ascii="Arial" w:hAnsi="Arial" w:cs="Arial"/>
        <w:i/>
        <w:w w:val="95"/>
        <w:sz w:val="16"/>
        <w:szCs w:val="16"/>
      </w:rPr>
      <w:t xml:space="preserve">1945 </w:t>
    </w:r>
    <w:r w:rsidRPr="002161A6">
      <w:rPr>
        <w:rFonts w:ascii="Arial" w:hAnsi="Arial" w:cs="Arial"/>
        <w:i/>
        <w:w w:val="95"/>
        <w:sz w:val="16"/>
        <w:szCs w:val="16"/>
      </w:rPr>
      <w:t>List 2004</w:t>
    </w:r>
    <w:r w:rsidR="003208B6" w:rsidRPr="002161A6">
      <w:rPr>
        <w:rFonts w:ascii="Arial" w:hAnsi="Arial" w:cs="Arial"/>
        <w:i/>
        <w:w w:val="95"/>
        <w:sz w:val="16"/>
        <w:szCs w:val="16"/>
      </w:rPr>
      <w:t xml:space="preserve"> </w:t>
    </w:r>
    <w:r w:rsidRPr="002161A6">
      <w:rPr>
        <w:rFonts w:ascii="Arial" w:hAnsi="Arial" w:cs="Arial"/>
        <w:i/>
        <w:w w:val="95"/>
        <w:sz w:val="16"/>
        <w:szCs w:val="16"/>
      </w:rPr>
      <w:t>(No. 2)</w:t>
    </w:r>
    <w:r w:rsidRPr="00A51E61">
      <w:rPr>
        <w:i/>
        <w:w w:val="95"/>
        <w:sz w:val="18"/>
        <w:szCs w:val="18"/>
      </w:rPr>
      <w:tab/>
    </w:r>
    <w:r w:rsidRPr="00C6378F">
      <w:rPr>
        <w:iCs/>
        <w:w w:val="95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49D9A" w14:textId="77777777" w:rsidR="0026415C" w:rsidRDefault="0026415C" w:rsidP="0026415C">
    <w:pPr>
      <w:tabs>
        <w:tab w:val="left" w:pos="2735"/>
      </w:tabs>
      <w:ind w:left="1347"/>
      <w:rPr>
        <w:rFonts w:ascii="Arial"/>
        <w:i/>
        <w:sz w:val="13"/>
      </w:rPr>
    </w:pPr>
    <w:r>
      <w:rPr>
        <w:rFonts w:ascii="Arial"/>
        <w:position w:val="-1"/>
        <w:sz w:val="16"/>
      </w:rPr>
      <w:t>2</w:t>
    </w:r>
    <w:r>
      <w:rPr>
        <w:rFonts w:ascii="Arial"/>
        <w:position w:val="-1"/>
        <w:sz w:val="16"/>
      </w:rPr>
      <w:tab/>
    </w:r>
    <w:r w:rsidRPr="003B7562">
      <w:rPr>
        <w:i/>
        <w:w w:val="95"/>
        <w:sz w:val="16"/>
        <w:szCs w:val="16"/>
      </w:rPr>
      <w:t>Charter of the United Nations Act 1946 List 2003(No. 3)</w:t>
    </w:r>
  </w:p>
  <w:p w14:paraId="5FBEFF2D" w14:textId="77777777" w:rsidR="0026415C" w:rsidRDefault="00264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04035" w14:textId="77777777" w:rsidR="0026415C" w:rsidRDefault="0026415C" w:rsidP="0026415C">
      <w:r>
        <w:separator/>
      </w:r>
    </w:p>
  </w:footnote>
  <w:footnote w:type="continuationSeparator" w:id="0">
    <w:p w14:paraId="4ABC0972" w14:textId="77777777" w:rsidR="0026415C" w:rsidRDefault="0026415C" w:rsidP="0026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B8E"/>
    <w:rsid w:val="002161A6"/>
    <w:rsid w:val="00251D4A"/>
    <w:rsid w:val="0026415C"/>
    <w:rsid w:val="003208B6"/>
    <w:rsid w:val="005B146F"/>
    <w:rsid w:val="006049AB"/>
    <w:rsid w:val="00A51E61"/>
    <w:rsid w:val="00A84B8E"/>
    <w:rsid w:val="00B75522"/>
    <w:rsid w:val="00BC697C"/>
    <w:rsid w:val="00C2109B"/>
    <w:rsid w:val="00C6378F"/>
    <w:rsid w:val="00DC2BED"/>
    <w:rsid w:val="00E45CE6"/>
    <w:rsid w:val="00F4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onnector" idref="#Line 6"/>
      </o:rules>
    </o:shapelayout>
  </w:shapeDefaults>
  <w:decimalSymbol w:val="."/>
  <w:listSeparator w:val=","/>
  <w14:docId w14:val="0F557A4E"/>
  <w15:docId w15:val="{C49457F6-F8E5-4B3C-9FBB-4485616E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Title">
    <w:name w:val="Title"/>
    <w:basedOn w:val="Normal"/>
    <w:uiPriority w:val="10"/>
    <w:qFormat/>
    <w:pPr>
      <w:spacing w:before="61"/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4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1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4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15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6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9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9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7C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61A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281</Words>
  <Characters>1512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GN46.indd</vt:lpstr>
    </vt:vector>
  </TitlesOfParts>
  <Company>Office of Parliamentary Counsel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GN46.indd</dc:title>
  <cp:keywords> [SEC=OFFICIAL]</cp:keywords>
  <cp:lastModifiedBy>Joseph Fam</cp:lastModifiedBy>
  <cp:revision>12</cp:revision>
  <dcterms:created xsi:type="dcterms:W3CDTF">2021-04-12T23:29:00Z</dcterms:created>
  <dcterms:modified xsi:type="dcterms:W3CDTF">2021-04-27T07:58:00Z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Adobe InDesign 2.0.2</vt:lpwstr>
  </property>
  <property fmtid="{D5CDD505-2E9C-101B-9397-08002B2CF9AE}" pid="4" name="LastSaved">
    <vt:filetime>2021-04-12T00:00:00Z</vt:filetime>
  </property>
  <property fmtid="{D5CDD505-2E9C-101B-9397-08002B2CF9AE}" pid="5" name="TitusGUID">
    <vt:lpwstr>7a350108-e58d-4542-b077-7384051a263b</vt:lpwstr>
  </property>
  <property fmtid="{D5CDD505-2E9C-101B-9397-08002B2CF9AE}" pid="6" name="SEC">
    <vt:lpwstr>OFFICIAL</vt:lpwstr>
  </property>
  <property fmtid="{D5CDD505-2E9C-101B-9397-08002B2CF9AE}" pid="7" name="PM_MinimumSecurityClassification">
    <vt:lpwstr>OFFICIAL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InsertionValue">
    <vt:lpwstr>OFFICIAL</vt:lpwstr>
  </property>
  <property fmtid="{D5CDD505-2E9C-101B-9397-08002B2CF9AE}" pid="13" name="PM_Originating_FileId">
    <vt:lpwstr>4217F51F122746C786D0C83FCBD1AED5</vt:lpwstr>
  </property>
  <property fmtid="{D5CDD505-2E9C-101B-9397-08002B2CF9AE}" pid="14" name="PM_ProtectiveMarkingValue_Footer">
    <vt:lpwstr>OFFICIAL</vt:lpwstr>
  </property>
  <property fmtid="{D5CDD505-2E9C-101B-9397-08002B2CF9AE}" pid="15" name="PM_Originator_Hash_SHA1">
    <vt:lpwstr>F0BFF2105AAC6DD2FAFCE75A892D8555122E2AB7</vt:lpwstr>
  </property>
  <property fmtid="{D5CDD505-2E9C-101B-9397-08002B2CF9AE}" pid="16" name="PM_OriginationTimeStamp">
    <vt:lpwstr>2021-04-27T07:55:43Z</vt:lpwstr>
  </property>
  <property fmtid="{D5CDD505-2E9C-101B-9397-08002B2CF9AE}" pid="17" name="PM_ProtectiveMarkingValue_Header">
    <vt:lpwstr>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Hash_Version">
    <vt:lpwstr>2018.0</vt:lpwstr>
  </property>
  <property fmtid="{D5CDD505-2E9C-101B-9397-08002B2CF9AE}" pid="25" name="PM_Hash_Salt_Prev">
    <vt:lpwstr>8F0E1101DBDAD7E412D24EF29D7FCD56</vt:lpwstr>
  </property>
  <property fmtid="{D5CDD505-2E9C-101B-9397-08002B2CF9AE}" pid="26" name="PM_Hash_Salt">
    <vt:lpwstr>E2DAA386B27066D86D291907E8632D8B</vt:lpwstr>
  </property>
  <property fmtid="{D5CDD505-2E9C-101B-9397-08002B2CF9AE}" pid="27" name="PM_Hash_SHA1">
    <vt:lpwstr>CC26228DBE3C4373BA9E9D6A754D084C89269296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