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0BE2D10A" w:rsidR="004C58B9" w:rsidRDefault="00625C7D" w:rsidP="004C58B9">
      <w:pPr>
        <w:jc w:val="center"/>
        <w:rPr>
          <w:rFonts w:ascii="Times New Roman" w:hAnsi="Times New Roman" w:cs="Times New Roman"/>
          <w:b/>
          <w:sz w:val="28"/>
          <w:szCs w:val="28"/>
        </w:rPr>
      </w:pPr>
      <w:r>
        <w:rPr>
          <w:rFonts w:ascii="Times New Roman" w:hAnsi="Times New Roman" w:cs="Times New Roman"/>
          <w:b/>
          <w:sz w:val="28"/>
          <w:szCs w:val="28"/>
        </w:rPr>
        <w:t xml:space="preserve">SUPPLEMENTARY </w:t>
      </w:r>
      <w:r w:rsidR="004C58B9">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49F00077" w:rsidR="004C58B9" w:rsidRDefault="00625C7D" w:rsidP="004C58B9">
      <w:pPr>
        <w:jc w:val="center"/>
        <w:rPr>
          <w:rFonts w:ascii="Times New Roman" w:hAnsi="Times New Roman" w:cs="Times New Roman"/>
          <w:b/>
          <w:i/>
        </w:rPr>
      </w:pPr>
      <w:r>
        <w:rPr>
          <w:rFonts w:ascii="Times New Roman" w:hAnsi="Times New Roman" w:cs="Times New Roman"/>
          <w:b/>
          <w:i/>
        </w:rPr>
        <w:t>Radiocommunications Equipment (General) Rules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799DB314"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9E5C5C">
        <w:rPr>
          <w:rFonts w:ascii="Times New Roman" w:hAnsi="Times New Roman" w:cs="Times New Roman"/>
          <w:b/>
        </w:rPr>
        <w:t>the</w:t>
      </w:r>
      <w:r>
        <w:rPr>
          <w:rFonts w:ascii="Times New Roman" w:hAnsi="Times New Roman" w:cs="Times New Roman"/>
          <w:b/>
        </w:rPr>
        <w:t xml:space="preserve"> ACMA</w:t>
      </w:r>
      <w:r>
        <w:rPr>
          <w:rFonts w:ascii="Times New Roman" w:hAnsi="Times New Roman" w:cs="Times New Roman"/>
        </w:rPr>
        <w:t xml:space="preserve">) has made the </w:t>
      </w:r>
      <w:r w:rsidR="00D83B0D" w:rsidRPr="00D83B0D">
        <w:rPr>
          <w:rFonts w:ascii="Times New Roman" w:hAnsi="Times New Roman" w:cs="Times New Roman"/>
          <w:i/>
          <w:iCs/>
        </w:rPr>
        <w:t xml:space="preserve">Radiocommunications </w:t>
      </w:r>
      <w:r w:rsidR="009E722F">
        <w:rPr>
          <w:rFonts w:ascii="Times New Roman" w:hAnsi="Times New Roman" w:cs="Times New Roman"/>
          <w:i/>
          <w:iCs/>
        </w:rPr>
        <w:t>Equipment (General)</w:t>
      </w:r>
      <w:r w:rsidR="00D83B0D" w:rsidRPr="00D83B0D">
        <w:rPr>
          <w:rFonts w:ascii="Times New Roman" w:hAnsi="Times New Roman" w:cs="Times New Roman"/>
          <w:i/>
          <w:iCs/>
        </w:rPr>
        <w:t xml:space="preserve"> </w:t>
      </w:r>
      <w:r w:rsidR="001754FE">
        <w:rPr>
          <w:rFonts w:ascii="Times New Roman" w:hAnsi="Times New Roman" w:cs="Times New Roman"/>
          <w:i/>
          <w:iCs/>
        </w:rPr>
        <w:t xml:space="preserve">Rules </w:t>
      </w:r>
      <w:r w:rsidR="00D83B0D" w:rsidRPr="00D83B0D">
        <w:rPr>
          <w:rFonts w:ascii="Times New Roman" w:hAnsi="Times New Roman" w:cs="Times New Roman"/>
          <w:i/>
          <w:iCs/>
        </w:rPr>
        <w:t>202</w:t>
      </w:r>
      <w:r w:rsidR="00F820AA">
        <w:rPr>
          <w:rFonts w:ascii="Times New Roman" w:hAnsi="Times New Roman" w:cs="Times New Roman"/>
          <w:i/>
          <w:iCs/>
        </w:rPr>
        <w:t>1</w:t>
      </w:r>
      <w:r>
        <w:rPr>
          <w:rFonts w:ascii="Times New Roman" w:hAnsi="Times New Roman" w:cs="Times New Roman"/>
          <w:i/>
        </w:rPr>
        <w:t xml:space="preserve"> </w:t>
      </w:r>
      <w:r>
        <w:rPr>
          <w:rFonts w:ascii="Times New Roman" w:hAnsi="Times New Roman" w:cs="Times New Roman"/>
        </w:rPr>
        <w:t>(</w:t>
      </w:r>
      <w:r w:rsidR="009E722F">
        <w:rPr>
          <w:rFonts w:ascii="Times New Roman" w:hAnsi="Times New Roman" w:cs="Times New Roman"/>
          <w:b/>
          <w:bCs/>
        </w:rPr>
        <w:t>instrument</w:t>
      </w:r>
      <w:r>
        <w:rPr>
          <w:rFonts w:ascii="Times New Roman" w:hAnsi="Times New Roman" w:cs="Times New Roman"/>
        </w:rPr>
        <w:t xml:space="preserve">) under </w:t>
      </w:r>
      <w:r w:rsidR="00A455F9">
        <w:rPr>
          <w:rFonts w:ascii="Times New Roman" w:hAnsi="Times New Roman" w:cs="Times New Roman"/>
        </w:rPr>
        <w:t>sub</w:t>
      </w:r>
      <w:r w:rsidR="00A903B4">
        <w:rPr>
          <w:rFonts w:ascii="Times New Roman" w:hAnsi="Times New Roman" w:cs="Times New Roman"/>
        </w:rPr>
        <w:t xml:space="preserve">section </w:t>
      </w:r>
      <w:r w:rsidR="00A455F9">
        <w:rPr>
          <w:rFonts w:ascii="Times New Roman" w:hAnsi="Times New Roman" w:cs="Times New Roman"/>
        </w:rPr>
        <w:t>156(1)</w:t>
      </w:r>
      <w:r w:rsidR="00A903B4">
        <w:rPr>
          <w:rFonts w:ascii="Times New Roman" w:hAnsi="Times New Roman" w:cs="Times New Roman"/>
        </w:rPr>
        <w:t xml:space="preserve"> </w:t>
      </w:r>
      <w:r>
        <w:rPr>
          <w:rFonts w:ascii="Times New Roman" w:hAnsi="Times New Roman" w:cs="Times New Roman"/>
        </w:rPr>
        <w:t xml:space="preserve">of the </w:t>
      </w:r>
      <w:r w:rsidR="00A903B4" w:rsidRPr="00A903B4">
        <w:rPr>
          <w:rFonts w:ascii="Times New Roman" w:hAnsi="Times New Roman" w:cs="Times New Roman"/>
          <w:i/>
          <w:iCs/>
        </w:rPr>
        <w:t>Radiocommunications Act 1992</w:t>
      </w:r>
      <w:r>
        <w:rPr>
          <w:rFonts w:ascii="Times New Roman" w:hAnsi="Times New Roman" w:cs="Times New Roman"/>
        </w:rPr>
        <w:t xml:space="preserve"> (</w:t>
      </w:r>
      <w:r w:rsidRPr="009E5C5C">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p>
    <w:p w14:paraId="6E250587" w14:textId="4171D759" w:rsidR="00581D8C" w:rsidRDefault="00581D8C" w:rsidP="004C58B9">
      <w:pPr>
        <w:rPr>
          <w:rFonts w:ascii="Times New Roman" w:hAnsi="Times New Roman" w:cs="Times New Roman"/>
        </w:rPr>
      </w:pPr>
      <w:r>
        <w:rPr>
          <w:rFonts w:ascii="Times New Roman" w:hAnsi="Times New Roman" w:cs="Times New Roman"/>
        </w:rPr>
        <w:t>This supplementary explanatory statement amends the explanatory statement to the instrument as set out below.</w:t>
      </w:r>
    </w:p>
    <w:p w14:paraId="390AC9D0" w14:textId="3BAE225A" w:rsidR="00CD79FC" w:rsidRDefault="00CD79FC" w:rsidP="00CD79FC">
      <w:pPr>
        <w:rPr>
          <w:rFonts w:ascii="Times New Roman" w:hAnsi="Times New Roman" w:cs="Times New Roman"/>
          <w:b/>
        </w:rPr>
      </w:pPr>
      <w:r>
        <w:rPr>
          <w:rFonts w:ascii="Times New Roman" w:hAnsi="Times New Roman" w:cs="Times New Roman"/>
          <w:b/>
        </w:rPr>
        <w:t>Purpose and operation of the instrument</w:t>
      </w:r>
    </w:p>
    <w:p w14:paraId="6DECFA11" w14:textId="0FCF5C41" w:rsidR="00CD79FC" w:rsidRDefault="00C06E3A" w:rsidP="00CD79FC">
      <w:pPr>
        <w:spacing w:line="257" w:lineRule="auto"/>
        <w:rPr>
          <w:rFonts w:ascii="Times New Roman" w:hAnsi="Times New Roman" w:cs="Times New Roman"/>
        </w:rPr>
      </w:pPr>
      <w:r>
        <w:rPr>
          <w:rFonts w:ascii="Times New Roman" w:hAnsi="Times New Roman" w:cs="Times New Roman"/>
        </w:rPr>
        <w:t>After the fourth</w:t>
      </w:r>
      <w:r w:rsidR="00CD79FC">
        <w:rPr>
          <w:rFonts w:ascii="Times New Roman" w:hAnsi="Times New Roman" w:cs="Times New Roman"/>
        </w:rPr>
        <w:t xml:space="preserve"> paragraph, </w:t>
      </w:r>
      <w:r>
        <w:rPr>
          <w:rFonts w:ascii="Times New Roman" w:hAnsi="Times New Roman" w:cs="Times New Roman"/>
        </w:rPr>
        <w:t>insert</w:t>
      </w:r>
      <w:r w:rsidR="00CD79FC">
        <w:rPr>
          <w:rFonts w:ascii="Times New Roman" w:hAnsi="Times New Roman" w:cs="Times New Roman"/>
        </w:rPr>
        <w:t>:</w:t>
      </w:r>
    </w:p>
    <w:p w14:paraId="2112D6CC" w14:textId="6FFF756F" w:rsidR="00C06E3A" w:rsidRDefault="0086366D" w:rsidP="0086366D">
      <w:pPr>
        <w:spacing w:line="257" w:lineRule="auto"/>
        <w:ind w:left="720"/>
        <w:rPr>
          <w:rFonts w:ascii="Times New Roman" w:hAnsi="Times New Roman" w:cs="Times New Roman"/>
        </w:rPr>
      </w:pPr>
      <w:r>
        <w:rPr>
          <w:rFonts w:ascii="Times New Roman" w:hAnsi="Times New Roman" w:cs="Times New Roman"/>
        </w:rPr>
        <w:t xml:space="preserve">New Part 4.1 of the Act includes section 160, which provides that it is an offence, and subject to a civil penalty, for a person to engage in conduct that is prohibited by the </w:t>
      </w:r>
      <w:r w:rsidR="008A6024">
        <w:rPr>
          <w:rFonts w:ascii="Times New Roman" w:hAnsi="Times New Roman" w:cs="Times New Roman"/>
        </w:rPr>
        <w:t>instrument</w:t>
      </w:r>
      <w:r>
        <w:rPr>
          <w:rFonts w:ascii="Times New Roman" w:hAnsi="Times New Roman" w:cs="Times New Roman"/>
        </w:rPr>
        <w:t xml:space="preserve">, or to engage in conduct that contravenes an obligation imposed </w:t>
      </w:r>
      <w:r w:rsidR="008A6024">
        <w:rPr>
          <w:rFonts w:ascii="Times New Roman" w:hAnsi="Times New Roman" w:cs="Times New Roman"/>
        </w:rPr>
        <w:t>by the instrument. (Contravention of some prohibitions or contraventions may only be subject to a civil penalty, and not an offence; see subsections 160(9) and (10) of the Act).</w:t>
      </w:r>
    </w:p>
    <w:p w14:paraId="364929AC" w14:textId="0771B8B5" w:rsidR="008A6024" w:rsidRDefault="008A6024" w:rsidP="0086366D">
      <w:pPr>
        <w:spacing w:line="257" w:lineRule="auto"/>
        <w:ind w:left="720"/>
        <w:rPr>
          <w:rFonts w:ascii="Times New Roman" w:hAnsi="Times New Roman" w:cs="Times New Roman"/>
        </w:rPr>
      </w:pPr>
      <w:r>
        <w:rPr>
          <w:rFonts w:ascii="Times New Roman" w:hAnsi="Times New Roman" w:cs="Times New Roman"/>
        </w:rPr>
        <w:t>Parliament has prescribed that the maximum penalty for an offence, and the maximum civil penalty, is in each case</w:t>
      </w:r>
      <w:r w:rsidR="00EC6165">
        <w:rPr>
          <w:rFonts w:ascii="Times New Roman" w:hAnsi="Times New Roman" w:cs="Times New Roman"/>
        </w:rPr>
        <w:t xml:space="preserve"> 500 penalty units, or $111,000 based on the current penalty unit amount of $222.</w:t>
      </w:r>
    </w:p>
    <w:p w14:paraId="2C441AA2" w14:textId="56A02420" w:rsidR="00CD79FC" w:rsidRDefault="00CD79FC" w:rsidP="004C58B9">
      <w:pPr>
        <w:rPr>
          <w:rFonts w:ascii="Times New Roman" w:hAnsi="Times New Roman" w:cs="Times New Roman"/>
          <w:b/>
        </w:rPr>
      </w:pPr>
      <w:r>
        <w:rPr>
          <w:rFonts w:ascii="Times New Roman" w:hAnsi="Times New Roman" w:cs="Times New Roman"/>
          <w:b/>
        </w:rPr>
        <w:t>Attachment A</w:t>
      </w:r>
    </w:p>
    <w:p w14:paraId="45C607D0" w14:textId="7AE5DD2F" w:rsidR="00480F8D" w:rsidRDefault="00480F8D" w:rsidP="00480F8D">
      <w:pPr>
        <w:rPr>
          <w:rFonts w:ascii="Times New Roman" w:hAnsi="Times New Roman" w:cs="Times New Roman"/>
          <w:b/>
        </w:rPr>
      </w:pPr>
      <w:r>
        <w:rPr>
          <w:rFonts w:ascii="Times New Roman" w:hAnsi="Times New Roman" w:cs="Times New Roman"/>
          <w:b/>
        </w:rPr>
        <w:t>Section 33</w:t>
      </w:r>
      <w:r>
        <w:rPr>
          <w:rFonts w:ascii="Times New Roman" w:hAnsi="Times New Roman" w:cs="Times New Roman"/>
          <w:b/>
        </w:rPr>
        <w:tab/>
        <w:t>Prohibition – supply of cellular mobile repeater to unlicensed person</w:t>
      </w:r>
    </w:p>
    <w:p w14:paraId="592683BD" w14:textId="5A17A527" w:rsidR="00480F8D" w:rsidRDefault="009F0EE2" w:rsidP="00480F8D">
      <w:pPr>
        <w:spacing w:line="257" w:lineRule="auto"/>
        <w:rPr>
          <w:rFonts w:ascii="Times New Roman" w:hAnsi="Times New Roman" w:cs="Times New Roman"/>
        </w:rPr>
      </w:pPr>
      <w:r>
        <w:rPr>
          <w:rFonts w:ascii="Times New Roman" w:hAnsi="Times New Roman" w:cs="Times New Roman"/>
        </w:rPr>
        <w:t>After</w:t>
      </w:r>
      <w:r w:rsidR="00480F8D">
        <w:rPr>
          <w:rFonts w:ascii="Times New Roman" w:hAnsi="Times New Roman" w:cs="Times New Roman"/>
        </w:rPr>
        <w:t xml:space="preserve"> the </w:t>
      </w:r>
      <w:r w:rsidR="00740DD5">
        <w:rPr>
          <w:rFonts w:ascii="Times New Roman" w:hAnsi="Times New Roman" w:cs="Times New Roman"/>
        </w:rPr>
        <w:t>third</w:t>
      </w:r>
      <w:r w:rsidR="00480F8D">
        <w:rPr>
          <w:rFonts w:ascii="Times New Roman" w:hAnsi="Times New Roman" w:cs="Times New Roman"/>
        </w:rPr>
        <w:t xml:space="preserve"> paragraph, </w:t>
      </w:r>
      <w:r>
        <w:rPr>
          <w:rFonts w:ascii="Times New Roman" w:hAnsi="Times New Roman" w:cs="Times New Roman"/>
        </w:rPr>
        <w:t>insert</w:t>
      </w:r>
      <w:r w:rsidR="00480F8D">
        <w:rPr>
          <w:rFonts w:ascii="Times New Roman" w:hAnsi="Times New Roman" w:cs="Times New Roman"/>
        </w:rPr>
        <w:t>:</w:t>
      </w:r>
    </w:p>
    <w:p w14:paraId="3598C6F2" w14:textId="54F75716" w:rsidR="00480F8D" w:rsidRDefault="009F0EE2" w:rsidP="00480F8D">
      <w:pPr>
        <w:spacing w:line="257" w:lineRule="auto"/>
        <w:ind w:left="720"/>
        <w:rPr>
          <w:rFonts w:ascii="Times New Roman" w:hAnsi="Times New Roman" w:cs="Times New Roman"/>
        </w:rPr>
      </w:pPr>
      <w:r>
        <w:rPr>
          <w:rFonts w:ascii="Times New Roman" w:hAnsi="Times New Roman" w:cs="Times New Roman"/>
        </w:rPr>
        <w:t xml:space="preserve">A person will not be an ‘organisation’ under the </w:t>
      </w:r>
      <w:r>
        <w:rPr>
          <w:rFonts w:ascii="Times New Roman" w:hAnsi="Times New Roman" w:cs="Times New Roman"/>
          <w:i/>
          <w:iCs/>
        </w:rPr>
        <w:t xml:space="preserve">Privacy Act 1988 </w:t>
      </w:r>
      <w:r>
        <w:rPr>
          <w:rFonts w:ascii="Times New Roman" w:hAnsi="Times New Roman" w:cs="Times New Roman"/>
        </w:rPr>
        <w:t xml:space="preserve">if, among other things, they are a ‘small business operator’. Section 6D of the </w:t>
      </w:r>
      <w:r>
        <w:rPr>
          <w:rFonts w:ascii="Times New Roman" w:hAnsi="Times New Roman" w:cs="Times New Roman"/>
          <w:i/>
          <w:iCs/>
        </w:rPr>
        <w:t xml:space="preserve">Privacy Act 1988 </w:t>
      </w:r>
      <w:r>
        <w:rPr>
          <w:rFonts w:ascii="Times New Roman" w:hAnsi="Times New Roman" w:cs="Times New Roman"/>
        </w:rPr>
        <w:t>sets out how to work out whether a person is a small business operator. In essence, a business is a small business at a time in a financial year if its annual turnover for the previous financial year was $3 million or less or, if it is a new business, its annual turnover for the current financial year is $3 million or less.</w:t>
      </w:r>
    </w:p>
    <w:p w14:paraId="5FB95C2A" w14:textId="77777777" w:rsidR="002C070E" w:rsidRDefault="0074502B" w:rsidP="00480F8D">
      <w:pPr>
        <w:spacing w:line="257" w:lineRule="auto"/>
        <w:ind w:left="720"/>
        <w:rPr>
          <w:rFonts w:ascii="Times New Roman" w:hAnsi="Times New Roman" w:cs="Times New Roman"/>
        </w:rPr>
      </w:pPr>
      <w:r>
        <w:rPr>
          <w:rFonts w:ascii="Times New Roman" w:hAnsi="Times New Roman" w:cs="Times New Roman"/>
        </w:rPr>
        <w:t xml:space="preserve">The major telecommunications carriers may engage in the supply of cellular mobile repeaters to their customers, as they have a significant interest in controlling the devices that connect to their mobile networks. These carriers would all be ‘organisations’ for the purposes of the </w:t>
      </w:r>
      <w:r w:rsidR="005F52F9">
        <w:rPr>
          <w:rFonts w:ascii="Times New Roman" w:hAnsi="Times New Roman" w:cs="Times New Roman"/>
          <w:i/>
          <w:iCs/>
        </w:rPr>
        <w:t>Privacy Act 1988</w:t>
      </w:r>
      <w:r w:rsidR="005F52F9">
        <w:rPr>
          <w:rFonts w:ascii="Times New Roman" w:hAnsi="Times New Roman" w:cs="Times New Roman"/>
        </w:rPr>
        <w:t xml:space="preserve">. </w:t>
      </w:r>
    </w:p>
    <w:p w14:paraId="2FD4C82D" w14:textId="6E93A130" w:rsidR="009F0EE2" w:rsidRDefault="00593BC2" w:rsidP="00480F8D">
      <w:pPr>
        <w:spacing w:line="257" w:lineRule="auto"/>
        <w:ind w:left="720"/>
        <w:rPr>
          <w:rFonts w:ascii="Times New Roman" w:hAnsi="Times New Roman" w:cs="Times New Roman"/>
        </w:rPr>
      </w:pPr>
      <w:r>
        <w:rPr>
          <w:rFonts w:ascii="Times New Roman" w:hAnsi="Times New Roman" w:cs="Times New Roman"/>
        </w:rPr>
        <w:t>The Australian Information Commissioner has recognised the Telecommunications Industry Ombudsman (</w:t>
      </w:r>
      <w:r w:rsidRPr="002C070E">
        <w:rPr>
          <w:rFonts w:ascii="Times New Roman" w:hAnsi="Times New Roman" w:cs="Times New Roman"/>
          <w:b/>
          <w:bCs/>
        </w:rPr>
        <w:t>T</w:t>
      </w:r>
      <w:r w:rsidR="002C070E" w:rsidRPr="002C070E">
        <w:rPr>
          <w:rFonts w:ascii="Times New Roman" w:hAnsi="Times New Roman" w:cs="Times New Roman"/>
          <w:b/>
          <w:bCs/>
        </w:rPr>
        <w:t>IO</w:t>
      </w:r>
      <w:r w:rsidR="002C070E">
        <w:rPr>
          <w:rFonts w:ascii="Times New Roman" w:hAnsi="Times New Roman" w:cs="Times New Roman"/>
        </w:rPr>
        <w:t xml:space="preserve">) as an entity that may handle a complaint about mishandling of personal information by a telecommunications provider. The TIO </w:t>
      </w:r>
      <w:r w:rsidR="0006370A">
        <w:rPr>
          <w:rFonts w:ascii="Times New Roman" w:hAnsi="Times New Roman" w:cs="Times New Roman"/>
        </w:rPr>
        <w:t xml:space="preserve">also </w:t>
      </w:r>
      <w:r w:rsidR="002C070E">
        <w:rPr>
          <w:rFonts w:ascii="Times New Roman" w:hAnsi="Times New Roman" w:cs="Times New Roman"/>
        </w:rPr>
        <w:t>deals with complaints about compliance with the Telecommunications Consumer Protection Code (</w:t>
      </w:r>
      <w:r w:rsidR="002C070E" w:rsidRPr="002C070E">
        <w:rPr>
          <w:rFonts w:ascii="Times New Roman" w:hAnsi="Times New Roman" w:cs="Times New Roman"/>
          <w:b/>
          <w:bCs/>
        </w:rPr>
        <w:t>Code</w:t>
      </w:r>
      <w:r w:rsidR="002C070E">
        <w:rPr>
          <w:rFonts w:ascii="Times New Roman" w:hAnsi="Times New Roman" w:cs="Times New Roman"/>
        </w:rPr>
        <w:t>). The Code includes privacy protections that apply to those carriage service providers who</w:t>
      </w:r>
      <w:r w:rsidR="008C1F70">
        <w:rPr>
          <w:rFonts w:ascii="Times New Roman" w:hAnsi="Times New Roman" w:cs="Times New Roman"/>
        </w:rPr>
        <w:t xml:space="preserve"> are not subject to the </w:t>
      </w:r>
      <w:r w:rsidR="008C1F70">
        <w:rPr>
          <w:rFonts w:ascii="Times New Roman" w:hAnsi="Times New Roman" w:cs="Times New Roman"/>
          <w:i/>
          <w:iCs/>
        </w:rPr>
        <w:t>Privacy Act 1988</w:t>
      </w:r>
      <w:r w:rsidR="008C1F70">
        <w:rPr>
          <w:rFonts w:ascii="Times New Roman" w:hAnsi="Times New Roman" w:cs="Times New Roman"/>
        </w:rPr>
        <w:t>. Among other requirements, such carriage service providers must have robust procedures for storing their customers’ personal information, and to keep that information secure.</w:t>
      </w:r>
    </w:p>
    <w:p w14:paraId="309BACB1" w14:textId="413ADEE1" w:rsidR="008C1F70" w:rsidRPr="00641D99" w:rsidRDefault="00944F05" w:rsidP="00480F8D">
      <w:pPr>
        <w:spacing w:line="257" w:lineRule="auto"/>
        <w:ind w:left="720"/>
        <w:rPr>
          <w:rFonts w:ascii="Times New Roman" w:hAnsi="Times New Roman" w:cs="Times New Roman"/>
        </w:rPr>
      </w:pPr>
      <w:r>
        <w:rPr>
          <w:rFonts w:ascii="Times New Roman" w:hAnsi="Times New Roman" w:cs="Times New Roman"/>
        </w:rPr>
        <w:lastRenderedPageBreak/>
        <w:t xml:space="preserve">There may be some cases where the suppliers of cellular mobile repeaters are small business </w:t>
      </w:r>
      <w:proofErr w:type="gramStart"/>
      <w:r>
        <w:rPr>
          <w:rFonts w:ascii="Times New Roman" w:hAnsi="Times New Roman" w:cs="Times New Roman"/>
        </w:rPr>
        <w:t>operators, and</w:t>
      </w:r>
      <w:proofErr w:type="gramEnd"/>
      <w:r>
        <w:rPr>
          <w:rFonts w:ascii="Times New Roman" w:hAnsi="Times New Roman" w:cs="Times New Roman"/>
        </w:rPr>
        <w:t xml:space="preserve"> are not covered by the Code. Where this is the case, </w:t>
      </w:r>
      <w:r w:rsidR="00970E2C">
        <w:rPr>
          <w:rFonts w:ascii="Times New Roman" w:hAnsi="Times New Roman" w:cs="Times New Roman"/>
        </w:rPr>
        <w:t xml:space="preserve">the Office of the Australian Information Commissioner has issued general advice to the effect that, while such suppliers are not obliged to comply with the </w:t>
      </w:r>
      <w:r w:rsidR="00970E2C">
        <w:rPr>
          <w:rFonts w:ascii="Times New Roman" w:hAnsi="Times New Roman" w:cs="Times New Roman"/>
          <w:i/>
          <w:iCs/>
        </w:rPr>
        <w:t>Privacy Act 1988</w:t>
      </w:r>
      <w:r w:rsidR="00970E2C">
        <w:rPr>
          <w:rFonts w:ascii="Times New Roman" w:hAnsi="Times New Roman" w:cs="Times New Roman"/>
        </w:rPr>
        <w:t>,</w:t>
      </w:r>
      <w:r w:rsidR="00641D99">
        <w:rPr>
          <w:rFonts w:ascii="Times New Roman" w:hAnsi="Times New Roman" w:cs="Times New Roman"/>
        </w:rPr>
        <w:t xml:space="preserve"> they should, as a matter of best practice, protect any personal information they hold, and should consider whether to opt-in to the </w:t>
      </w:r>
      <w:r w:rsidR="00641D99">
        <w:rPr>
          <w:rFonts w:ascii="Times New Roman" w:hAnsi="Times New Roman" w:cs="Times New Roman"/>
          <w:i/>
          <w:iCs/>
        </w:rPr>
        <w:t>Privacy Act 1988</w:t>
      </w:r>
      <w:r w:rsidR="00641D99">
        <w:rPr>
          <w:rFonts w:ascii="Times New Roman" w:hAnsi="Times New Roman" w:cs="Times New Roman"/>
        </w:rPr>
        <w:t xml:space="preserve">, given the benefits that may result. </w:t>
      </w:r>
      <w:r w:rsidR="00CD3DC8">
        <w:rPr>
          <w:rFonts w:ascii="Times New Roman" w:hAnsi="Times New Roman" w:cs="Times New Roman"/>
        </w:rPr>
        <w:t xml:space="preserve">More information can be obtained from the website of the Office of the Australian Information Commissioner at </w:t>
      </w:r>
      <w:hyperlink r:id="rId11" w:history="1">
        <w:r w:rsidR="00CD3DC8" w:rsidRPr="00292EF5">
          <w:rPr>
            <w:rStyle w:val="Hyperlink"/>
            <w:rFonts w:ascii="Times New Roman" w:hAnsi="Times New Roman" w:cs="Times New Roman"/>
          </w:rPr>
          <w:t>www.oaic.gov.au</w:t>
        </w:r>
      </w:hyperlink>
      <w:r w:rsidR="00CD3DC8">
        <w:rPr>
          <w:rFonts w:ascii="Times New Roman" w:hAnsi="Times New Roman" w:cs="Times New Roman"/>
        </w:rPr>
        <w:t xml:space="preserve">. </w:t>
      </w:r>
    </w:p>
    <w:p w14:paraId="7D900AC6" w14:textId="475F40C2" w:rsidR="004C58B9" w:rsidRDefault="006B5B60" w:rsidP="004C58B9">
      <w:pPr>
        <w:rPr>
          <w:rFonts w:ascii="Times New Roman" w:hAnsi="Times New Roman" w:cs="Times New Roman"/>
          <w:b/>
        </w:rPr>
      </w:pPr>
      <w:r>
        <w:rPr>
          <w:rFonts w:ascii="Times New Roman" w:hAnsi="Times New Roman" w:cs="Times New Roman"/>
          <w:b/>
        </w:rPr>
        <w:t>Section 39</w:t>
      </w:r>
      <w:r>
        <w:rPr>
          <w:rFonts w:ascii="Times New Roman" w:hAnsi="Times New Roman" w:cs="Times New Roman"/>
          <w:b/>
        </w:rPr>
        <w:tab/>
        <w:t>Decision on application</w:t>
      </w:r>
    </w:p>
    <w:p w14:paraId="23FD1462" w14:textId="691A1FD6" w:rsidR="006B5B60" w:rsidRDefault="00C9109B" w:rsidP="0043037A">
      <w:pPr>
        <w:spacing w:line="257" w:lineRule="auto"/>
        <w:rPr>
          <w:rFonts w:ascii="Times New Roman" w:hAnsi="Times New Roman" w:cs="Times New Roman"/>
        </w:rPr>
      </w:pPr>
      <w:r>
        <w:rPr>
          <w:rFonts w:ascii="Times New Roman" w:hAnsi="Times New Roman" w:cs="Times New Roman"/>
        </w:rPr>
        <w:t>Omit</w:t>
      </w:r>
      <w:r w:rsidR="006B5B60">
        <w:rPr>
          <w:rFonts w:ascii="Times New Roman" w:hAnsi="Times New Roman" w:cs="Times New Roman"/>
        </w:rPr>
        <w:t xml:space="preserve"> the fifth paragraph, </w:t>
      </w:r>
      <w:r>
        <w:rPr>
          <w:rFonts w:ascii="Times New Roman" w:hAnsi="Times New Roman" w:cs="Times New Roman"/>
        </w:rPr>
        <w:t>substitute</w:t>
      </w:r>
      <w:r w:rsidR="006B5B60">
        <w:rPr>
          <w:rFonts w:ascii="Times New Roman" w:hAnsi="Times New Roman" w:cs="Times New Roman"/>
        </w:rPr>
        <w:t>:</w:t>
      </w:r>
    </w:p>
    <w:p w14:paraId="2677DB1A" w14:textId="77777777" w:rsidR="00B31E06" w:rsidRDefault="00B31E06" w:rsidP="004821DB">
      <w:pPr>
        <w:spacing w:line="257" w:lineRule="auto"/>
        <w:ind w:left="720"/>
        <w:rPr>
          <w:rFonts w:ascii="Times New Roman" w:hAnsi="Times New Roman" w:cs="Times New Roman"/>
        </w:rPr>
      </w:pPr>
      <w:r>
        <w:rPr>
          <w:rFonts w:ascii="Times New Roman" w:hAnsi="Times New Roman" w:cs="Times New Roman"/>
        </w:rPr>
        <w:t>The instrument does not prescribe particular matters that the ACMA must have regard to when deciding whether to issue a permit. However, it is likely that the ACMA will have regard to the purpose for which a person has applied for a permit.</w:t>
      </w:r>
    </w:p>
    <w:p w14:paraId="6A12BF10" w14:textId="2538839F" w:rsidR="006B5B60" w:rsidRDefault="004821DB" w:rsidP="004821DB">
      <w:pPr>
        <w:spacing w:line="257" w:lineRule="auto"/>
        <w:ind w:left="720"/>
        <w:rPr>
          <w:rFonts w:ascii="Times New Roman" w:hAnsi="Times New Roman" w:cs="Times New Roman"/>
        </w:rPr>
      </w:pPr>
      <w:r>
        <w:rPr>
          <w:rFonts w:ascii="Times New Roman" w:hAnsi="Times New Roman" w:cs="Times New Roman"/>
        </w:rPr>
        <w:t>In accordance with subsection 156(3) of the Act, Parliament has required that the instrument be directed towards achieving any or all of a series of objectives. When deciding whether to issue a permit, the ACMA would have to consider any of these objectives that are relevant to the act</w:t>
      </w:r>
      <w:r w:rsidR="00133752">
        <w:rPr>
          <w:rFonts w:ascii="Times New Roman" w:hAnsi="Times New Roman" w:cs="Times New Roman"/>
        </w:rPr>
        <w:t xml:space="preserve">s that the permit would allow a person to do. For example, if a person applied for a permit to possess a device that did not comply with a standard that requires equipment to meet certain performance requirements in relation to electromagnetic compatibility, the ACMA would have to consider the objective in paragraph 156(3)(a) of the Act when deciding whether </w:t>
      </w:r>
      <w:r w:rsidR="001972AB">
        <w:rPr>
          <w:rFonts w:ascii="Times New Roman" w:hAnsi="Times New Roman" w:cs="Times New Roman"/>
        </w:rPr>
        <w:t>to issue the permit. In any particular case, one or more of the objectives prescribed by Parliament in subsection 156(3) of the Act may be relevant to the ACMA’s decision.</w:t>
      </w:r>
    </w:p>
    <w:p w14:paraId="041E2476" w14:textId="521DA1AA" w:rsidR="001972AB" w:rsidRDefault="00CF1D80" w:rsidP="004821DB">
      <w:pPr>
        <w:spacing w:line="257" w:lineRule="auto"/>
        <w:ind w:left="720"/>
        <w:rPr>
          <w:rFonts w:ascii="Times New Roman" w:hAnsi="Times New Roman" w:cs="Times New Roman"/>
        </w:rPr>
      </w:pPr>
      <w:r>
        <w:rPr>
          <w:rFonts w:ascii="Times New Roman" w:hAnsi="Times New Roman" w:cs="Times New Roman"/>
        </w:rPr>
        <w:t xml:space="preserve">When deciding whether to issue a permit, the ACMA would also have regard to the object of the Act, which is to promote the long-term public interest derived from the use of the spectrum by providing for the management of the spectrum in a manner that, among other things, facilitates the use of the spectrum for </w:t>
      </w:r>
      <w:r w:rsidR="00092BBD">
        <w:rPr>
          <w:rFonts w:ascii="Times New Roman" w:hAnsi="Times New Roman" w:cs="Times New Roman"/>
        </w:rPr>
        <w:t>commercial purposes, defence purposes, national security purposes and other non-commercial purposes (section 3 of the Act).</w:t>
      </w:r>
    </w:p>
    <w:p w14:paraId="55CFE041" w14:textId="53F8FE61" w:rsidR="00092BBD" w:rsidRDefault="00092BBD" w:rsidP="004821DB">
      <w:pPr>
        <w:spacing w:line="257" w:lineRule="auto"/>
        <w:ind w:left="720"/>
        <w:rPr>
          <w:rFonts w:ascii="Times New Roman" w:hAnsi="Times New Roman" w:cs="Times New Roman"/>
        </w:rPr>
      </w:pPr>
      <w:r>
        <w:rPr>
          <w:rFonts w:ascii="Times New Roman" w:hAnsi="Times New Roman" w:cs="Times New Roman"/>
        </w:rPr>
        <w:t xml:space="preserve">Depending on the effect issuing the permit may have on other persons, the ACMA may also </w:t>
      </w:r>
      <w:r w:rsidR="00B612F9">
        <w:rPr>
          <w:rFonts w:ascii="Times New Roman" w:hAnsi="Times New Roman" w:cs="Times New Roman"/>
        </w:rPr>
        <w:t xml:space="preserve">be required to </w:t>
      </w:r>
      <w:r>
        <w:rPr>
          <w:rFonts w:ascii="Times New Roman" w:hAnsi="Times New Roman" w:cs="Times New Roman"/>
        </w:rPr>
        <w:t>consult with third parties.</w:t>
      </w:r>
    </w:p>
    <w:sectPr w:rsidR="00092BBD" w:rsidSect="000823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9147" w14:textId="77777777" w:rsidR="00380412" w:rsidRDefault="00380412" w:rsidP="00025ACE">
      <w:pPr>
        <w:spacing w:after="0" w:line="240" w:lineRule="auto"/>
      </w:pPr>
      <w:r>
        <w:separator/>
      </w:r>
    </w:p>
  </w:endnote>
  <w:endnote w:type="continuationSeparator" w:id="0">
    <w:p w14:paraId="401E44CC" w14:textId="77777777" w:rsidR="00380412" w:rsidRDefault="00380412" w:rsidP="00025ACE">
      <w:pPr>
        <w:spacing w:after="0" w:line="240" w:lineRule="auto"/>
      </w:pPr>
      <w:r>
        <w:continuationSeparator/>
      </w:r>
    </w:p>
  </w:endnote>
  <w:endnote w:type="continuationNotice" w:id="1">
    <w:p w14:paraId="577A42D4" w14:textId="77777777" w:rsidR="00380412" w:rsidRDefault="00380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BD95" w14:textId="77777777" w:rsidR="00170846" w:rsidRDefault="00170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05D82D38" w:rsidR="00E25ED1" w:rsidRDefault="00E25ED1" w:rsidP="00AD3414">
        <w:pPr>
          <w:pStyle w:val="Footer"/>
          <w:pBdr>
            <w:top w:val="single" w:sz="4" w:space="1" w:color="auto"/>
          </w:pBdr>
          <w:jc w:val="center"/>
        </w:pPr>
      </w:p>
      <w:p w14:paraId="7A9CDA51" w14:textId="56A6879E" w:rsidR="00E25ED1" w:rsidRPr="00AD3414" w:rsidRDefault="00CD3DC8" w:rsidP="00AD3414">
        <w:pPr>
          <w:pStyle w:val="Footer"/>
          <w:jc w:val="center"/>
          <w:rPr>
            <w:rFonts w:ascii="Times New Roman" w:hAnsi="Times New Roman" w:cs="Times New Roman"/>
          </w:rPr>
        </w:pPr>
        <w:r>
          <w:rPr>
            <w:rFonts w:ascii="Times New Roman" w:hAnsi="Times New Roman" w:cs="Times New Roman"/>
            <w:i/>
          </w:rPr>
          <w:t xml:space="preserve">Supplementary </w:t>
        </w:r>
        <w:r w:rsidR="00E25ED1" w:rsidRPr="00AD3414">
          <w:rPr>
            <w:rFonts w:ascii="Times New Roman" w:hAnsi="Times New Roman" w:cs="Times New Roman"/>
            <w:i/>
          </w:rPr>
          <w:t>Explanatory Statement to the</w:t>
        </w:r>
        <w:r w:rsidR="00E25ED1" w:rsidRPr="00AD3414">
          <w:rPr>
            <w:rFonts w:ascii="Times New Roman" w:hAnsi="Times New Roman" w:cs="Times New Roman"/>
          </w:rPr>
          <w:t xml:space="preserve"> </w:t>
        </w:r>
        <w:r w:rsidR="00E25ED1" w:rsidRPr="00AE1ACC">
          <w:rPr>
            <w:rFonts w:ascii="Times New Roman" w:hAnsi="Times New Roman" w:cs="Times New Roman"/>
            <w:i/>
            <w:iCs/>
          </w:rPr>
          <w:t xml:space="preserve">Radiocommunications </w:t>
        </w:r>
        <w:r>
          <w:rPr>
            <w:rFonts w:ascii="Times New Roman" w:hAnsi="Times New Roman" w:cs="Times New Roman"/>
            <w:i/>
            <w:iCs/>
          </w:rPr>
          <w:t>Equipment</w:t>
        </w:r>
        <w:r w:rsidR="00E25ED1" w:rsidRPr="00AE1ACC">
          <w:rPr>
            <w:rFonts w:ascii="Times New Roman" w:hAnsi="Times New Roman" w:cs="Times New Roman"/>
            <w:i/>
            <w:iCs/>
          </w:rPr>
          <w:t xml:space="preserve"> (</w:t>
        </w:r>
        <w:r>
          <w:rPr>
            <w:rFonts w:ascii="Times New Roman" w:hAnsi="Times New Roman" w:cs="Times New Roman"/>
            <w:i/>
            <w:iCs/>
          </w:rPr>
          <w:t>General</w:t>
        </w:r>
        <w:r w:rsidR="00E25ED1" w:rsidRPr="00AE1ACC">
          <w:rPr>
            <w:rFonts w:ascii="Times New Roman" w:hAnsi="Times New Roman" w:cs="Times New Roman"/>
            <w:i/>
            <w:iCs/>
          </w:rPr>
          <w:t>)</w:t>
        </w:r>
        <w:r>
          <w:rPr>
            <w:rFonts w:ascii="Times New Roman" w:hAnsi="Times New Roman" w:cs="Times New Roman"/>
            <w:i/>
            <w:iCs/>
          </w:rPr>
          <w:t xml:space="preserve"> Rules</w:t>
        </w:r>
        <w:r w:rsidR="00E25ED1" w:rsidRPr="00AE1ACC">
          <w:rPr>
            <w:rFonts w:ascii="Times New Roman" w:hAnsi="Times New Roman" w:cs="Times New Roman"/>
            <w:i/>
            <w:iCs/>
          </w:rPr>
          <w:t xml:space="preserve"> 202</w:t>
        </w:r>
        <w:r w:rsidR="00D34931">
          <w:rPr>
            <w:rFonts w:ascii="Times New Roman" w:hAnsi="Times New Roman" w:cs="Times New Roman"/>
            <w:i/>
            <w:iCs/>
          </w:rPr>
          <w:t>1</w:t>
        </w:r>
      </w:p>
      <w:p w14:paraId="556B0C98" w14:textId="77777777" w:rsidR="00E25ED1" w:rsidRDefault="00E25ED1">
        <w:pPr>
          <w:pStyle w:val="Footer"/>
          <w:jc w:val="right"/>
        </w:pPr>
      </w:p>
      <w:p w14:paraId="4E36910F" w14:textId="06CF02C2" w:rsidR="00E25ED1" w:rsidRPr="00AD3414" w:rsidRDefault="00E25ED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E25ED1" w:rsidRPr="00AD3414" w:rsidRDefault="00E25ED1" w:rsidP="00AD3414">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F68A" w14:textId="77777777" w:rsidR="00170846" w:rsidRDefault="0017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7CA6" w14:textId="77777777" w:rsidR="00380412" w:rsidRDefault="00380412" w:rsidP="00025ACE">
      <w:pPr>
        <w:spacing w:after="0" w:line="240" w:lineRule="auto"/>
      </w:pPr>
      <w:r>
        <w:separator/>
      </w:r>
    </w:p>
    <w:p w14:paraId="02C5CE17" w14:textId="77777777" w:rsidR="00380412" w:rsidRDefault="00380412"/>
    <w:p w14:paraId="797FFD67" w14:textId="77777777" w:rsidR="00380412" w:rsidRDefault="00380412" w:rsidP="00025ACE">
      <w:pPr>
        <w:spacing w:after="0" w:line="240" w:lineRule="auto"/>
      </w:pPr>
      <w:r>
        <w:continuationSeparator/>
      </w:r>
    </w:p>
    <w:p w14:paraId="3E294956" w14:textId="77777777" w:rsidR="00380412" w:rsidRDefault="00380412"/>
    <w:p w14:paraId="50EF4ED1" w14:textId="77777777" w:rsidR="00380412" w:rsidRDefault="00380412" w:rsidP="00025ACE">
      <w:pPr>
        <w:spacing w:after="0" w:line="240" w:lineRule="auto"/>
      </w:pPr>
      <w:r>
        <w:separator/>
      </w:r>
    </w:p>
    <w:p w14:paraId="07AF9B52" w14:textId="77777777" w:rsidR="00380412" w:rsidRDefault="00380412"/>
    <w:p w14:paraId="76E641C6" w14:textId="77777777" w:rsidR="00380412" w:rsidRDefault="00380412" w:rsidP="00025ACE">
      <w:pPr>
        <w:spacing w:after="0" w:line="240" w:lineRule="auto"/>
      </w:pPr>
      <w:r>
        <w:continuationSeparator/>
      </w:r>
    </w:p>
    <w:p w14:paraId="7A76307A" w14:textId="77777777" w:rsidR="00380412" w:rsidRDefault="00380412"/>
    <w:p w14:paraId="232EB9B9" w14:textId="77777777" w:rsidR="00380412" w:rsidRDefault="00380412">
      <w:pPr>
        <w:pStyle w:val="Header"/>
      </w:pPr>
    </w:p>
    <w:p w14:paraId="5297BC5B" w14:textId="77777777" w:rsidR="00380412" w:rsidRDefault="00380412"/>
    <w:p w14:paraId="2221DA35" w14:textId="77777777" w:rsidR="00380412" w:rsidRDefault="00380412">
      <w:pPr>
        <w:pStyle w:val="Header"/>
      </w:pPr>
    </w:p>
    <w:p w14:paraId="07BCF35B" w14:textId="77777777" w:rsidR="00380412" w:rsidRPr="00AD3414" w:rsidRDefault="00380412">
      <w:pPr>
        <w:pStyle w:val="Header"/>
        <w:rPr>
          <w:rFonts w:ascii="Times New Roman" w:hAnsi="Times New Roman" w:cs="Times New Roman"/>
        </w:rPr>
      </w:pPr>
    </w:p>
    <w:p w14:paraId="76D0A433" w14:textId="77777777" w:rsidR="00380412" w:rsidRDefault="00380412"/>
    <w:p w14:paraId="3D3836EF" w14:textId="77777777" w:rsidR="00380412" w:rsidRDefault="00380412">
      <w:pPr>
        <w:pStyle w:val="Footer"/>
      </w:pPr>
    </w:p>
    <w:p w14:paraId="30A032C9" w14:textId="77777777" w:rsidR="00380412" w:rsidRDefault="00380412"/>
    <w:sdt>
      <w:sdtPr>
        <w:id w:val="1291319105"/>
        <w:docPartObj>
          <w:docPartGallery w:val="Page Numbers (Bottom of Page)"/>
          <w:docPartUnique/>
        </w:docPartObj>
      </w:sdtPr>
      <w:sdtEndPr>
        <w:rPr>
          <w:i/>
          <w:noProof/>
        </w:rPr>
      </w:sdtEndPr>
      <w:sdtContent>
        <w:p w14:paraId="0CC91932" w14:textId="77777777" w:rsidR="00380412" w:rsidRDefault="00380412" w:rsidP="00AD3414">
          <w:pPr>
            <w:pStyle w:val="Footer"/>
            <w:pBdr>
              <w:top w:val="single" w:sz="4" w:space="1" w:color="auto"/>
            </w:pBdr>
            <w:jc w:val="center"/>
          </w:pPr>
        </w:p>
        <w:p w14:paraId="19D85448" w14:textId="77777777" w:rsidR="00380412" w:rsidRPr="00AD3414" w:rsidRDefault="00380412"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roofErr w:type="spellStart"/>
          <w:r>
            <w:rPr>
              <w:rFonts w:ascii="Times New Roman" w:hAnsi="Times New Roman" w:cs="Times New Roman"/>
              <w:i/>
            </w:rPr>
            <w:t>Radiocommunicaitons</w:t>
          </w:r>
          <w:proofErr w:type="spellEnd"/>
          <w:r>
            <w:rPr>
              <w:rFonts w:ascii="Times New Roman" w:hAnsi="Times New Roman" w:cs="Times New Roman"/>
              <w:i/>
            </w:rPr>
            <w:t xml:space="preserve">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1B25FBB7" w14:textId="77777777" w:rsidR="00380412" w:rsidRDefault="00380412">
          <w:pPr>
            <w:pStyle w:val="Footer"/>
            <w:jc w:val="right"/>
          </w:pPr>
        </w:p>
        <w:p w14:paraId="1B365FBE" w14:textId="77777777" w:rsidR="00380412" w:rsidRPr="00AD3414" w:rsidRDefault="00380412">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003C1B6" w14:textId="77777777" w:rsidR="00380412" w:rsidRPr="00AD3414" w:rsidRDefault="00380412" w:rsidP="00AD3414">
      <w:pPr>
        <w:pStyle w:val="Footer"/>
        <w:jc w:val="center"/>
        <w:rPr>
          <w:rFonts w:ascii="Times New Roman" w:hAnsi="Times New Roman" w:cs="Times New Roman"/>
        </w:rPr>
      </w:pPr>
    </w:p>
  </w:footnote>
  <w:footnote w:type="continuationSeparator" w:id="0">
    <w:p w14:paraId="3EA15BCE" w14:textId="77777777" w:rsidR="00380412" w:rsidRDefault="00380412" w:rsidP="00025ACE">
      <w:pPr>
        <w:spacing w:after="0" w:line="240" w:lineRule="auto"/>
      </w:pPr>
      <w:r>
        <w:continuationSeparator/>
      </w:r>
    </w:p>
  </w:footnote>
  <w:footnote w:type="continuationNotice" w:id="1">
    <w:p w14:paraId="299F84DE" w14:textId="77777777" w:rsidR="00380412" w:rsidRDefault="00380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FB21" w14:textId="77777777" w:rsidR="00170846" w:rsidRDefault="00170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9ECF" w14:textId="77777777" w:rsidR="00170846" w:rsidRDefault="00170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F7DB6"/>
    <w:multiLevelType w:val="hybridMultilevel"/>
    <w:tmpl w:val="1EF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2711A"/>
    <w:multiLevelType w:val="hybridMultilevel"/>
    <w:tmpl w:val="6EB44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531855"/>
    <w:multiLevelType w:val="hybridMultilevel"/>
    <w:tmpl w:val="3494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770BB7"/>
    <w:multiLevelType w:val="hybridMultilevel"/>
    <w:tmpl w:val="3CEC9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833B1"/>
    <w:multiLevelType w:val="hybridMultilevel"/>
    <w:tmpl w:val="CB04E0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321E7B"/>
    <w:multiLevelType w:val="hybridMultilevel"/>
    <w:tmpl w:val="0ECC2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114C35"/>
    <w:multiLevelType w:val="hybridMultilevel"/>
    <w:tmpl w:val="C03A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5"/>
  </w:num>
  <w:num w:numId="4">
    <w:abstractNumId w:val="11"/>
  </w:num>
  <w:num w:numId="5">
    <w:abstractNumId w:val="10"/>
  </w:num>
  <w:num w:numId="6">
    <w:abstractNumId w:val="4"/>
  </w:num>
  <w:num w:numId="7">
    <w:abstractNumId w:val="9"/>
  </w:num>
  <w:num w:numId="8">
    <w:abstractNumId w:val="20"/>
  </w:num>
  <w:num w:numId="9">
    <w:abstractNumId w:val="5"/>
  </w:num>
  <w:num w:numId="10">
    <w:abstractNumId w:val="9"/>
  </w:num>
  <w:num w:numId="11">
    <w:abstractNumId w:val="11"/>
  </w:num>
  <w:num w:numId="12">
    <w:abstractNumId w:val="10"/>
  </w:num>
  <w:num w:numId="13">
    <w:abstractNumId w:val="20"/>
  </w:num>
  <w:num w:numId="14">
    <w:abstractNumId w:val="5"/>
  </w:num>
  <w:num w:numId="15">
    <w:abstractNumId w:val="9"/>
  </w:num>
  <w:num w:numId="16">
    <w:abstractNumId w:val="11"/>
  </w:num>
  <w:num w:numId="17">
    <w:abstractNumId w:val="10"/>
  </w:num>
  <w:num w:numId="18">
    <w:abstractNumId w:val="6"/>
  </w:num>
  <w:num w:numId="19">
    <w:abstractNumId w:val="19"/>
  </w:num>
  <w:num w:numId="20">
    <w:abstractNumId w:val="24"/>
  </w:num>
  <w:num w:numId="21">
    <w:abstractNumId w:val="0"/>
  </w:num>
  <w:num w:numId="22">
    <w:abstractNumId w:val="12"/>
  </w:num>
  <w:num w:numId="23">
    <w:abstractNumId w:val="2"/>
  </w:num>
  <w:num w:numId="24">
    <w:abstractNumId w:val="18"/>
  </w:num>
  <w:num w:numId="25">
    <w:abstractNumId w:val="17"/>
  </w:num>
  <w:num w:numId="26">
    <w:abstractNumId w:val="13"/>
  </w:num>
  <w:num w:numId="27">
    <w:abstractNumId w:val="22"/>
  </w:num>
  <w:num w:numId="28">
    <w:abstractNumId w:val="3"/>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6"/>
  </w:num>
  <w:num w:numId="32">
    <w:abstractNumId w:val="1"/>
  </w:num>
  <w:num w:numId="33">
    <w:abstractNumId w:val="15"/>
  </w:num>
  <w:num w:numId="34">
    <w:abstractNumId w:val="25"/>
  </w:num>
  <w:num w:numId="35">
    <w:abstractNumId w:val="23"/>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610843-34BD-4244-9EF4-6E94A2875A0B}"/>
    <w:docVar w:name="dgnword-eventsink" w:val="965710224"/>
  </w:docVars>
  <w:rsids>
    <w:rsidRoot w:val="00013079"/>
    <w:rsid w:val="000003D3"/>
    <w:rsid w:val="00000FC9"/>
    <w:rsid w:val="000010F3"/>
    <w:rsid w:val="00001AD6"/>
    <w:rsid w:val="00002640"/>
    <w:rsid w:val="00003720"/>
    <w:rsid w:val="00005457"/>
    <w:rsid w:val="0000736F"/>
    <w:rsid w:val="00007889"/>
    <w:rsid w:val="000122C4"/>
    <w:rsid w:val="000124F9"/>
    <w:rsid w:val="00013079"/>
    <w:rsid w:val="000133CE"/>
    <w:rsid w:val="00015191"/>
    <w:rsid w:val="000215F8"/>
    <w:rsid w:val="00021C7A"/>
    <w:rsid w:val="000255FF"/>
    <w:rsid w:val="000256ED"/>
    <w:rsid w:val="00025ACE"/>
    <w:rsid w:val="00027E11"/>
    <w:rsid w:val="00030D1C"/>
    <w:rsid w:val="00030F14"/>
    <w:rsid w:val="000313D1"/>
    <w:rsid w:val="0003163C"/>
    <w:rsid w:val="00031B2B"/>
    <w:rsid w:val="00036100"/>
    <w:rsid w:val="00037AAE"/>
    <w:rsid w:val="00037F0E"/>
    <w:rsid w:val="00041A05"/>
    <w:rsid w:val="00042F1C"/>
    <w:rsid w:val="0004361F"/>
    <w:rsid w:val="00044A27"/>
    <w:rsid w:val="00045B15"/>
    <w:rsid w:val="00045B84"/>
    <w:rsid w:val="00046BF9"/>
    <w:rsid w:val="000503BC"/>
    <w:rsid w:val="000520C0"/>
    <w:rsid w:val="000530B9"/>
    <w:rsid w:val="000568C6"/>
    <w:rsid w:val="00056E46"/>
    <w:rsid w:val="00057097"/>
    <w:rsid w:val="00060252"/>
    <w:rsid w:val="0006028E"/>
    <w:rsid w:val="00062547"/>
    <w:rsid w:val="0006255F"/>
    <w:rsid w:val="000625EB"/>
    <w:rsid w:val="0006370A"/>
    <w:rsid w:val="00064C6B"/>
    <w:rsid w:val="00070D91"/>
    <w:rsid w:val="000726C7"/>
    <w:rsid w:val="000727EE"/>
    <w:rsid w:val="00074A8D"/>
    <w:rsid w:val="00075A98"/>
    <w:rsid w:val="00075B57"/>
    <w:rsid w:val="00076879"/>
    <w:rsid w:val="00077AA5"/>
    <w:rsid w:val="00082354"/>
    <w:rsid w:val="0008284B"/>
    <w:rsid w:val="00082942"/>
    <w:rsid w:val="00084732"/>
    <w:rsid w:val="0008527F"/>
    <w:rsid w:val="00085727"/>
    <w:rsid w:val="00085AD8"/>
    <w:rsid w:val="00092BBD"/>
    <w:rsid w:val="00095AB3"/>
    <w:rsid w:val="00095D71"/>
    <w:rsid w:val="00096E73"/>
    <w:rsid w:val="000973A7"/>
    <w:rsid w:val="000A2171"/>
    <w:rsid w:val="000A2E6E"/>
    <w:rsid w:val="000A3801"/>
    <w:rsid w:val="000A3A94"/>
    <w:rsid w:val="000B0325"/>
    <w:rsid w:val="000B0905"/>
    <w:rsid w:val="000B0BA7"/>
    <w:rsid w:val="000B1234"/>
    <w:rsid w:val="000B33B6"/>
    <w:rsid w:val="000B3A6B"/>
    <w:rsid w:val="000B454A"/>
    <w:rsid w:val="000B4B6C"/>
    <w:rsid w:val="000B5329"/>
    <w:rsid w:val="000B540E"/>
    <w:rsid w:val="000C40D0"/>
    <w:rsid w:val="000C5605"/>
    <w:rsid w:val="000C6436"/>
    <w:rsid w:val="000C6C6F"/>
    <w:rsid w:val="000C6F84"/>
    <w:rsid w:val="000C7EE0"/>
    <w:rsid w:val="000D02D4"/>
    <w:rsid w:val="000D26DC"/>
    <w:rsid w:val="000D2B40"/>
    <w:rsid w:val="000D4ECE"/>
    <w:rsid w:val="000D6F08"/>
    <w:rsid w:val="000E01BF"/>
    <w:rsid w:val="000E3009"/>
    <w:rsid w:val="000E38C9"/>
    <w:rsid w:val="000E6C21"/>
    <w:rsid w:val="000E6F58"/>
    <w:rsid w:val="000F21BE"/>
    <w:rsid w:val="000F4956"/>
    <w:rsid w:val="000F5275"/>
    <w:rsid w:val="000F5CBC"/>
    <w:rsid w:val="000F6255"/>
    <w:rsid w:val="000F6E3F"/>
    <w:rsid w:val="000F7FDB"/>
    <w:rsid w:val="001010BA"/>
    <w:rsid w:val="0010322D"/>
    <w:rsid w:val="00103BB1"/>
    <w:rsid w:val="00104130"/>
    <w:rsid w:val="001045FB"/>
    <w:rsid w:val="001068E7"/>
    <w:rsid w:val="00110E13"/>
    <w:rsid w:val="00112987"/>
    <w:rsid w:val="001132FE"/>
    <w:rsid w:val="00113839"/>
    <w:rsid w:val="0011398E"/>
    <w:rsid w:val="00117351"/>
    <w:rsid w:val="001219E2"/>
    <w:rsid w:val="00121B9E"/>
    <w:rsid w:val="00122072"/>
    <w:rsid w:val="00122E3B"/>
    <w:rsid w:val="00122F7C"/>
    <w:rsid w:val="00123363"/>
    <w:rsid w:val="001245DB"/>
    <w:rsid w:val="00126116"/>
    <w:rsid w:val="0013049B"/>
    <w:rsid w:val="00131CAA"/>
    <w:rsid w:val="00133632"/>
    <w:rsid w:val="00133752"/>
    <w:rsid w:val="00133F2F"/>
    <w:rsid w:val="00133F3F"/>
    <w:rsid w:val="00134705"/>
    <w:rsid w:val="00135141"/>
    <w:rsid w:val="001403C9"/>
    <w:rsid w:val="00140AE7"/>
    <w:rsid w:val="001412FC"/>
    <w:rsid w:val="00146351"/>
    <w:rsid w:val="0014695C"/>
    <w:rsid w:val="00146A0C"/>
    <w:rsid w:val="00146EAA"/>
    <w:rsid w:val="00146F98"/>
    <w:rsid w:val="00150183"/>
    <w:rsid w:val="00151745"/>
    <w:rsid w:val="00152AAF"/>
    <w:rsid w:val="001538D2"/>
    <w:rsid w:val="00155FF9"/>
    <w:rsid w:val="00157528"/>
    <w:rsid w:val="001579E1"/>
    <w:rsid w:val="001613E4"/>
    <w:rsid w:val="001613FA"/>
    <w:rsid w:val="001616D2"/>
    <w:rsid w:val="001618E0"/>
    <w:rsid w:val="00161C73"/>
    <w:rsid w:val="0016256A"/>
    <w:rsid w:val="00162A99"/>
    <w:rsid w:val="00165304"/>
    <w:rsid w:val="00166478"/>
    <w:rsid w:val="00166674"/>
    <w:rsid w:val="00166A54"/>
    <w:rsid w:val="00167132"/>
    <w:rsid w:val="00170846"/>
    <w:rsid w:val="00171160"/>
    <w:rsid w:val="00171BA7"/>
    <w:rsid w:val="001734B4"/>
    <w:rsid w:val="001754FE"/>
    <w:rsid w:val="00182230"/>
    <w:rsid w:val="001822A0"/>
    <w:rsid w:val="001822ED"/>
    <w:rsid w:val="001823B5"/>
    <w:rsid w:val="00184B83"/>
    <w:rsid w:val="00185BDC"/>
    <w:rsid w:val="00185F98"/>
    <w:rsid w:val="00190346"/>
    <w:rsid w:val="00190B44"/>
    <w:rsid w:val="001972AB"/>
    <w:rsid w:val="001A0330"/>
    <w:rsid w:val="001A1581"/>
    <w:rsid w:val="001A1840"/>
    <w:rsid w:val="001A1B86"/>
    <w:rsid w:val="001A4B43"/>
    <w:rsid w:val="001B16CE"/>
    <w:rsid w:val="001B1E9F"/>
    <w:rsid w:val="001B2DAA"/>
    <w:rsid w:val="001B37B0"/>
    <w:rsid w:val="001B3E63"/>
    <w:rsid w:val="001B4DFB"/>
    <w:rsid w:val="001B6919"/>
    <w:rsid w:val="001B6921"/>
    <w:rsid w:val="001B7B16"/>
    <w:rsid w:val="001B7F91"/>
    <w:rsid w:val="001C0125"/>
    <w:rsid w:val="001C016E"/>
    <w:rsid w:val="001C071B"/>
    <w:rsid w:val="001C0E70"/>
    <w:rsid w:val="001C1E2B"/>
    <w:rsid w:val="001C4BF8"/>
    <w:rsid w:val="001C520E"/>
    <w:rsid w:val="001C5421"/>
    <w:rsid w:val="001C5FB7"/>
    <w:rsid w:val="001C6AF2"/>
    <w:rsid w:val="001C6EFA"/>
    <w:rsid w:val="001D1A9B"/>
    <w:rsid w:val="001D4E73"/>
    <w:rsid w:val="001D5C25"/>
    <w:rsid w:val="001D7ACD"/>
    <w:rsid w:val="001E1172"/>
    <w:rsid w:val="001E1DF6"/>
    <w:rsid w:val="001E343E"/>
    <w:rsid w:val="001E37EC"/>
    <w:rsid w:val="001E3A24"/>
    <w:rsid w:val="001E502D"/>
    <w:rsid w:val="001E539E"/>
    <w:rsid w:val="001E5934"/>
    <w:rsid w:val="001E76B5"/>
    <w:rsid w:val="001F196A"/>
    <w:rsid w:val="001F4953"/>
    <w:rsid w:val="001F5D6D"/>
    <w:rsid w:val="001F77D0"/>
    <w:rsid w:val="0020463E"/>
    <w:rsid w:val="00204AD7"/>
    <w:rsid w:val="002058A3"/>
    <w:rsid w:val="00205BE7"/>
    <w:rsid w:val="00212847"/>
    <w:rsid w:val="00214243"/>
    <w:rsid w:val="00214409"/>
    <w:rsid w:val="0021584C"/>
    <w:rsid w:val="00215D17"/>
    <w:rsid w:val="002168F6"/>
    <w:rsid w:val="00216AD0"/>
    <w:rsid w:val="0022094C"/>
    <w:rsid w:val="00220F0A"/>
    <w:rsid w:val="00221E6D"/>
    <w:rsid w:val="00223D30"/>
    <w:rsid w:val="0022799D"/>
    <w:rsid w:val="00227E02"/>
    <w:rsid w:val="00231669"/>
    <w:rsid w:val="002326C3"/>
    <w:rsid w:val="002334DA"/>
    <w:rsid w:val="00233B19"/>
    <w:rsid w:val="0023523E"/>
    <w:rsid w:val="002375FF"/>
    <w:rsid w:val="00242376"/>
    <w:rsid w:val="0024613D"/>
    <w:rsid w:val="00246667"/>
    <w:rsid w:val="00246EE2"/>
    <w:rsid w:val="00250783"/>
    <w:rsid w:val="002508F7"/>
    <w:rsid w:val="002530CF"/>
    <w:rsid w:val="00253929"/>
    <w:rsid w:val="00255194"/>
    <w:rsid w:val="00257030"/>
    <w:rsid w:val="002604E6"/>
    <w:rsid w:val="00262403"/>
    <w:rsid w:val="00265748"/>
    <w:rsid w:val="00265A02"/>
    <w:rsid w:val="00265C5C"/>
    <w:rsid w:val="002674E7"/>
    <w:rsid w:val="002677BD"/>
    <w:rsid w:val="00271C8E"/>
    <w:rsid w:val="00275FFF"/>
    <w:rsid w:val="00276A0B"/>
    <w:rsid w:val="00277295"/>
    <w:rsid w:val="00280FDD"/>
    <w:rsid w:val="0028135F"/>
    <w:rsid w:val="002822FE"/>
    <w:rsid w:val="0028421F"/>
    <w:rsid w:val="002859F2"/>
    <w:rsid w:val="00287A86"/>
    <w:rsid w:val="00290E5C"/>
    <w:rsid w:val="00294958"/>
    <w:rsid w:val="0029763A"/>
    <w:rsid w:val="002A05DA"/>
    <w:rsid w:val="002A0C8B"/>
    <w:rsid w:val="002A196B"/>
    <w:rsid w:val="002A2D0D"/>
    <w:rsid w:val="002A3536"/>
    <w:rsid w:val="002A4131"/>
    <w:rsid w:val="002A57CE"/>
    <w:rsid w:val="002A59F4"/>
    <w:rsid w:val="002A743D"/>
    <w:rsid w:val="002B0738"/>
    <w:rsid w:val="002B0D5B"/>
    <w:rsid w:val="002B0EA2"/>
    <w:rsid w:val="002B178C"/>
    <w:rsid w:val="002B2E6A"/>
    <w:rsid w:val="002B441E"/>
    <w:rsid w:val="002B6699"/>
    <w:rsid w:val="002B75A3"/>
    <w:rsid w:val="002B78D5"/>
    <w:rsid w:val="002C070E"/>
    <w:rsid w:val="002C2256"/>
    <w:rsid w:val="002C32B2"/>
    <w:rsid w:val="002C52B8"/>
    <w:rsid w:val="002C57B6"/>
    <w:rsid w:val="002C6630"/>
    <w:rsid w:val="002C7378"/>
    <w:rsid w:val="002C7BDD"/>
    <w:rsid w:val="002D02E7"/>
    <w:rsid w:val="002D040C"/>
    <w:rsid w:val="002D231B"/>
    <w:rsid w:val="002D32D5"/>
    <w:rsid w:val="002D44E1"/>
    <w:rsid w:val="002D52EA"/>
    <w:rsid w:val="002E06F0"/>
    <w:rsid w:val="002E3B2A"/>
    <w:rsid w:val="002E3BD5"/>
    <w:rsid w:val="002E5E6C"/>
    <w:rsid w:val="002F2C13"/>
    <w:rsid w:val="002F36E0"/>
    <w:rsid w:val="002F44EA"/>
    <w:rsid w:val="002F4EE4"/>
    <w:rsid w:val="002F59BD"/>
    <w:rsid w:val="002F5D29"/>
    <w:rsid w:val="002F7855"/>
    <w:rsid w:val="00301128"/>
    <w:rsid w:val="00301320"/>
    <w:rsid w:val="00303F15"/>
    <w:rsid w:val="00303F82"/>
    <w:rsid w:val="0030517B"/>
    <w:rsid w:val="00310266"/>
    <w:rsid w:val="00311F0E"/>
    <w:rsid w:val="00312159"/>
    <w:rsid w:val="0031373D"/>
    <w:rsid w:val="00315905"/>
    <w:rsid w:val="00316EE8"/>
    <w:rsid w:val="00317C33"/>
    <w:rsid w:val="00321214"/>
    <w:rsid w:val="00323565"/>
    <w:rsid w:val="0032386B"/>
    <w:rsid w:val="0032563D"/>
    <w:rsid w:val="0033013E"/>
    <w:rsid w:val="00330DCF"/>
    <w:rsid w:val="00330F5F"/>
    <w:rsid w:val="00331F7D"/>
    <w:rsid w:val="00336B00"/>
    <w:rsid w:val="00336BB1"/>
    <w:rsid w:val="00336DCD"/>
    <w:rsid w:val="003379C5"/>
    <w:rsid w:val="003405F7"/>
    <w:rsid w:val="0034159A"/>
    <w:rsid w:val="00341EEB"/>
    <w:rsid w:val="003434D4"/>
    <w:rsid w:val="00343D87"/>
    <w:rsid w:val="00343F3F"/>
    <w:rsid w:val="0034463F"/>
    <w:rsid w:val="00344D1D"/>
    <w:rsid w:val="0034502E"/>
    <w:rsid w:val="0034529D"/>
    <w:rsid w:val="00345D2C"/>
    <w:rsid w:val="003463BA"/>
    <w:rsid w:val="00346535"/>
    <w:rsid w:val="00347400"/>
    <w:rsid w:val="003474EF"/>
    <w:rsid w:val="0035242E"/>
    <w:rsid w:val="003548B2"/>
    <w:rsid w:val="00355736"/>
    <w:rsid w:val="00360AC3"/>
    <w:rsid w:val="00361568"/>
    <w:rsid w:val="00362A98"/>
    <w:rsid w:val="00363E87"/>
    <w:rsid w:val="00364C23"/>
    <w:rsid w:val="00364F42"/>
    <w:rsid w:val="003655C5"/>
    <w:rsid w:val="0036752E"/>
    <w:rsid w:val="003676BB"/>
    <w:rsid w:val="00367A04"/>
    <w:rsid w:val="00370620"/>
    <w:rsid w:val="003720E8"/>
    <w:rsid w:val="00373EE1"/>
    <w:rsid w:val="003740CC"/>
    <w:rsid w:val="00375B13"/>
    <w:rsid w:val="00375FA7"/>
    <w:rsid w:val="003771E2"/>
    <w:rsid w:val="003779FC"/>
    <w:rsid w:val="003800F1"/>
    <w:rsid w:val="00380412"/>
    <w:rsid w:val="00382449"/>
    <w:rsid w:val="003836CA"/>
    <w:rsid w:val="00385EF1"/>
    <w:rsid w:val="0039017F"/>
    <w:rsid w:val="00390886"/>
    <w:rsid w:val="003922E2"/>
    <w:rsid w:val="00392C3B"/>
    <w:rsid w:val="00393439"/>
    <w:rsid w:val="00393535"/>
    <w:rsid w:val="003948CD"/>
    <w:rsid w:val="003A3635"/>
    <w:rsid w:val="003A5571"/>
    <w:rsid w:val="003A6F49"/>
    <w:rsid w:val="003A7407"/>
    <w:rsid w:val="003B3147"/>
    <w:rsid w:val="003B3D7F"/>
    <w:rsid w:val="003B3D92"/>
    <w:rsid w:val="003B4400"/>
    <w:rsid w:val="003B5975"/>
    <w:rsid w:val="003B5F46"/>
    <w:rsid w:val="003B5FDC"/>
    <w:rsid w:val="003B6176"/>
    <w:rsid w:val="003C2F82"/>
    <w:rsid w:val="003C44B4"/>
    <w:rsid w:val="003C56E0"/>
    <w:rsid w:val="003C74C3"/>
    <w:rsid w:val="003D1F06"/>
    <w:rsid w:val="003D23F8"/>
    <w:rsid w:val="003D38CA"/>
    <w:rsid w:val="003D48C6"/>
    <w:rsid w:val="003D518A"/>
    <w:rsid w:val="003D5638"/>
    <w:rsid w:val="003D74BE"/>
    <w:rsid w:val="003E0DA7"/>
    <w:rsid w:val="003E16B6"/>
    <w:rsid w:val="003E3E3D"/>
    <w:rsid w:val="003E3ECD"/>
    <w:rsid w:val="003E4155"/>
    <w:rsid w:val="003E4F1C"/>
    <w:rsid w:val="003E50E0"/>
    <w:rsid w:val="003E597B"/>
    <w:rsid w:val="003E6533"/>
    <w:rsid w:val="003E6591"/>
    <w:rsid w:val="003E6ACD"/>
    <w:rsid w:val="003F1DBA"/>
    <w:rsid w:val="003F4ACB"/>
    <w:rsid w:val="003F6004"/>
    <w:rsid w:val="00400677"/>
    <w:rsid w:val="0040119C"/>
    <w:rsid w:val="004023D6"/>
    <w:rsid w:val="00402FA6"/>
    <w:rsid w:val="004040AE"/>
    <w:rsid w:val="004041FF"/>
    <w:rsid w:val="0040451F"/>
    <w:rsid w:val="00404D85"/>
    <w:rsid w:val="00404FC4"/>
    <w:rsid w:val="00406116"/>
    <w:rsid w:val="0041003E"/>
    <w:rsid w:val="00412326"/>
    <w:rsid w:val="00414B48"/>
    <w:rsid w:val="00416467"/>
    <w:rsid w:val="00417AA8"/>
    <w:rsid w:val="00421632"/>
    <w:rsid w:val="00421B8C"/>
    <w:rsid w:val="00421EEA"/>
    <w:rsid w:val="00422EA0"/>
    <w:rsid w:val="00423B1C"/>
    <w:rsid w:val="0042490D"/>
    <w:rsid w:val="0042558E"/>
    <w:rsid w:val="004256E2"/>
    <w:rsid w:val="00426C6B"/>
    <w:rsid w:val="00427188"/>
    <w:rsid w:val="0043037A"/>
    <w:rsid w:val="0043089A"/>
    <w:rsid w:val="00430FDA"/>
    <w:rsid w:val="00431AF1"/>
    <w:rsid w:val="00435794"/>
    <w:rsid w:val="004362E3"/>
    <w:rsid w:val="0044117B"/>
    <w:rsid w:val="00445C54"/>
    <w:rsid w:val="00446CB7"/>
    <w:rsid w:val="00450F48"/>
    <w:rsid w:val="004518EC"/>
    <w:rsid w:val="0045489F"/>
    <w:rsid w:val="00454F1F"/>
    <w:rsid w:val="004554CC"/>
    <w:rsid w:val="00456B4B"/>
    <w:rsid w:val="00456C6B"/>
    <w:rsid w:val="00460612"/>
    <w:rsid w:val="00461129"/>
    <w:rsid w:val="00462D37"/>
    <w:rsid w:val="00465EB2"/>
    <w:rsid w:val="00466B3F"/>
    <w:rsid w:val="004707D4"/>
    <w:rsid w:val="00472EDB"/>
    <w:rsid w:val="004730AD"/>
    <w:rsid w:val="00474889"/>
    <w:rsid w:val="00474C23"/>
    <w:rsid w:val="00474EAE"/>
    <w:rsid w:val="00476630"/>
    <w:rsid w:val="004771EE"/>
    <w:rsid w:val="00480F8D"/>
    <w:rsid w:val="00481DD9"/>
    <w:rsid w:val="004821DB"/>
    <w:rsid w:val="004826DD"/>
    <w:rsid w:val="00483729"/>
    <w:rsid w:val="00483C15"/>
    <w:rsid w:val="004852C8"/>
    <w:rsid w:val="00486F96"/>
    <w:rsid w:val="00493853"/>
    <w:rsid w:val="004971D6"/>
    <w:rsid w:val="00497E88"/>
    <w:rsid w:val="004A1064"/>
    <w:rsid w:val="004A4326"/>
    <w:rsid w:val="004A4471"/>
    <w:rsid w:val="004A525C"/>
    <w:rsid w:val="004A6FBF"/>
    <w:rsid w:val="004A745E"/>
    <w:rsid w:val="004B00C3"/>
    <w:rsid w:val="004B178B"/>
    <w:rsid w:val="004B58B6"/>
    <w:rsid w:val="004B61EA"/>
    <w:rsid w:val="004B666D"/>
    <w:rsid w:val="004B6B61"/>
    <w:rsid w:val="004B7207"/>
    <w:rsid w:val="004C2E12"/>
    <w:rsid w:val="004C3DBD"/>
    <w:rsid w:val="004C46F8"/>
    <w:rsid w:val="004C58B9"/>
    <w:rsid w:val="004C5A30"/>
    <w:rsid w:val="004C668C"/>
    <w:rsid w:val="004C6D9E"/>
    <w:rsid w:val="004D0CC7"/>
    <w:rsid w:val="004D1C40"/>
    <w:rsid w:val="004D24B5"/>
    <w:rsid w:val="004D2843"/>
    <w:rsid w:val="004D3E62"/>
    <w:rsid w:val="004D4B91"/>
    <w:rsid w:val="004D55CF"/>
    <w:rsid w:val="004D6860"/>
    <w:rsid w:val="004D6CBF"/>
    <w:rsid w:val="004E1389"/>
    <w:rsid w:val="004E790E"/>
    <w:rsid w:val="004F0EF7"/>
    <w:rsid w:val="004F1407"/>
    <w:rsid w:val="004F1D39"/>
    <w:rsid w:val="004F3BAA"/>
    <w:rsid w:val="004F5CC1"/>
    <w:rsid w:val="004F7DDA"/>
    <w:rsid w:val="00501AFE"/>
    <w:rsid w:val="00501F2C"/>
    <w:rsid w:val="0050362A"/>
    <w:rsid w:val="0050389F"/>
    <w:rsid w:val="005050CC"/>
    <w:rsid w:val="005055E9"/>
    <w:rsid w:val="005057D9"/>
    <w:rsid w:val="0050582C"/>
    <w:rsid w:val="005075D3"/>
    <w:rsid w:val="00507F5F"/>
    <w:rsid w:val="00510966"/>
    <w:rsid w:val="00512306"/>
    <w:rsid w:val="00512A19"/>
    <w:rsid w:val="00512AA9"/>
    <w:rsid w:val="0051446D"/>
    <w:rsid w:val="00514E19"/>
    <w:rsid w:val="0051568A"/>
    <w:rsid w:val="00515F98"/>
    <w:rsid w:val="00517C57"/>
    <w:rsid w:val="005221DA"/>
    <w:rsid w:val="005223AD"/>
    <w:rsid w:val="005246CC"/>
    <w:rsid w:val="00524BBF"/>
    <w:rsid w:val="00524EAA"/>
    <w:rsid w:val="005261C2"/>
    <w:rsid w:val="005263EE"/>
    <w:rsid w:val="0052687A"/>
    <w:rsid w:val="00526C9A"/>
    <w:rsid w:val="00526ED2"/>
    <w:rsid w:val="005271A6"/>
    <w:rsid w:val="005276A6"/>
    <w:rsid w:val="00527E04"/>
    <w:rsid w:val="00530DE0"/>
    <w:rsid w:val="00534EE9"/>
    <w:rsid w:val="00536D23"/>
    <w:rsid w:val="00537901"/>
    <w:rsid w:val="00540698"/>
    <w:rsid w:val="005409C9"/>
    <w:rsid w:val="0054351C"/>
    <w:rsid w:val="00543ACC"/>
    <w:rsid w:val="00545CC9"/>
    <w:rsid w:val="00547E8C"/>
    <w:rsid w:val="00555E72"/>
    <w:rsid w:val="00556E5C"/>
    <w:rsid w:val="0056208D"/>
    <w:rsid w:val="0056246A"/>
    <w:rsid w:val="00565A32"/>
    <w:rsid w:val="00567CAA"/>
    <w:rsid w:val="005708FF"/>
    <w:rsid w:val="00570974"/>
    <w:rsid w:val="00571505"/>
    <w:rsid w:val="0057545F"/>
    <w:rsid w:val="00576E6F"/>
    <w:rsid w:val="00581D8C"/>
    <w:rsid w:val="005826D4"/>
    <w:rsid w:val="00583902"/>
    <w:rsid w:val="00585F58"/>
    <w:rsid w:val="00593491"/>
    <w:rsid w:val="00593748"/>
    <w:rsid w:val="00593BC2"/>
    <w:rsid w:val="005958D6"/>
    <w:rsid w:val="0059594C"/>
    <w:rsid w:val="005961EF"/>
    <w:rsid w:val="005964C2"/>
    <w:rsid w:val="005964CF"/>
    <w:rsid w:val="00597C0E"/>
    <w:rsid w:val="00597E2C"/>
    <w:rsid w:val="005A0946"/>
    <w:rsid w:val="005A1B9E"/>
    <w:rsid w:val="005A490D"/>
    <w:rsid w:val="005A5624"/>
    <w:rsid w:val="005A7E28"/>
    <w:rsid w:val="005B041F"/>
    <w:rsid w:val="005B1095"/>
    <w:rsid w:val="005B11B8"/>
    <w:rsid w:val="005B16A7"/>
    <w:rsid w:val="005B1FE6"/>
    <w:rsid w:val="005B3859"/>
    <w:rsid w:val="005B5435"/>
    <w:rsid w:val="005B7DB8"/>
    <w:rsid w:val="005C175A"/>
    <w:rsid w:val="005C4480"/>
    <w:rsid w:val="005C65EB"/>
    <w:rsid w:val="005C7D4C"/>
    <w:rsid w:val="005D0525"/>
    <w:rsid w:val="005D2B86"/>
    <w:rsid w:val="005D2D12"/>
    <w:rsid w:val="005D2E9D"/>
    <w:rsid w:val="005D4D97"/>
    <w:rsid w:val="005D6279"/>
    <w:rsid w:val="005E0509"/>
    <w:rsid w:val="005E1E78"/>
    <w:rsid w:val="005E4B81"/>
    <w:rsid w:val="005E7C74"/>
    <w:rsid w:val="005F2D88"/>
    <w:rsid w:val="005F2F12"/>
    <w:rsid w:val="005F35D0"/>
    <w:rsid w:val="005F52F9"/>
    <w:rsid w:val="005F5B80"/>
    <w:rsid w:val="005F5BE6"/>
    <w:rsid w:val="006017B2"/>
    <w:rsid w:val="00602CC3"/>
    <w:rsid w:val="00602E06"/>
    <w:rsid w:val="00603B3F"/>
    <w:rsid w:val="00604279"/>
    <w:rsid w:val="00610643"/>
    <w:rsid w:val="00612BC8"/>
    <w:rsid w:val="00612ECC"/>
    <w:rsid w:val="0061339D"/>
    <w:rsid w:val="00615B38"/>
    <w:rsid w:val="00617625"/>
    <w:rsid w:val="0062028B"/>
    <w:rsid w:val="00621840"/>
    <w:rsid w:val="00624680"/>
    <w:rsid w:val="00625271"/>
    <w:rsid w:val="00625C7D"/>
    <w:rsid w:val="00625CC0"/>
    <w:rsid w:val="00626C64"/>
    <w:rsid w:val="00630E93"/>
    <w:rsid w:val="006311D7"/>
    <w:rsid w:val="00633F5A"/>
    <w:rsid w:val="0063547A"/>
    <w:rsid w:val="006414F7"/>
    <w:rsid w:val="00641906"/>
    <w:rsid w:val="00641C62"/>
    <w:rsid w:val="00641D99"/>
    <w:rsid w:val="006426CC"/>
    <w:rsid w:val="00643460"/>
    <w:rsid w:val="006436B5"/>
    <w:rsid w:val="00643ACD"/>
    <w:rsid w:val="00644EE4"/>
    <w:rsid w:val="0064526D"/>
    <w:rsid w:val="00650D98"/>
    <w:rsid w:val="006547AC"/>
    <w:rsid w:val="00654B1A"/>
    <w:rsid w:val="00654FC1"/>
    <w:rsid w:val="006553E2"/>
    <w:rsid w:val="00657502"/>
    <w:rsid w:val="00660820"/>
    <w:rsid w:val="00663375"/>
    <w:rsid w:val="00663AF2"/>
    <w:rsid w:val="00663E04"/>
    <w:rsid w:val="00664519"/>
    <w:rsid w:val="00665E7D"/>
    <w:rsid w:val="00666937"/>
    <w:rsid w:val="00666EE1"/>
    <w:rsid w:val="00667D8C"/>
    <w:rsid w:val="00670716"/>
    <w:rsid w:val="00670DFA"/>
    <w:rsid w:val="00671216"/>
    <w:rsid w:val="0067353D"/>
    <w:rsid w:val="00673E1D"/>
    <w:rsid w:val="006756F6"/>
    <w:rsid w:val="006776F9"/>
    <w:rsid w:val="00681986"/>
    <w:rsid w:val="00681BD5"/>
    <w:rsid w:val="006833FA"/>
    <w:rsid w:val="0068444F"/>
    <w:rsid w:val="0068574A"/>
    <w:rsid w:val="00685FE3"/>
    <w:rsid w:val="00686F06"/>
    <w:rsid w:val="00687290"/>
    <w:rsid w:val="00691AB6"/>
    <w:rsid w:val="0069401F"/>
    <w:rsid w:val="006940DB"/>
    <w:rsid w:val="006944B0"/>
    <w:rsid w:val="00694F94"/>
    <w:rsid w:val="00696659"/>
    <w:rsid w:val="006A0BDF"/>
    <w:rsid w:val="006A1C25"/>
    <w:rsid w:val="006A1CE0"/>
    <w:rsid w:val="006A53BB"/>
    <w:rsid w:val="006A5855"/>
    <w:rsid w:val="006B2714"/>
    <w:rsid w:val="006B5B60"/>
    <w:rsid w:val="006B63AF"/>
    <w:rsid w:val="006B7CC4"/>
    <w:rsid w:val="006C05A4"/>
    <w:rsid w:val="006C0CD8"/>
    <w:rsid w:val="006C25CE"/>
    <w:rsid w:val="006C30A4"/>
    <w:rsid w:val="006C33AE"/>
    <w:rsid w:val="006C4FD7"/>
    <w:rsid w:val="006C533D"/>
    <w:rsid w:val="006C59D5"/>
    <w:rsid w:val="006D3204"/>
    <w:rsid w:val="006D7DE3"/>
    <w:rsid w:val="006E1C10"/>
    <w:rsid w:val="006E23A4"/>
    <w:rsid w:val="006E6234"/>
    <w:rsid w:val="006E78EE"/>
    <w:rsid w:val="006E7F5D"/>
    <w:rsid w:val="006F282B"/>
    <w:rsid w:val="006F32BF"/>
    <w:rsid w:val="006F413E"/>
    <w:rsid w:val="006F415B"/>
    <w:rsid w:val="006F5C4D"/>
    <w:rsid w:val="006F68D2"/>
    <w:rsid w:val="006F6E4A"/>
    <w:rsid w:val="006F7310"/>
    <w:rsid w:val="007003CB"/>
    <w:rsid w:val="00701B88"/>
    <w:rsid w:val="007027A7"/>
    <w:rsid w:val="00703106"/>
    <w:rsid w:val="00706F43"/>
    <w:rsid w:val="0070754D"/>
    <w:rsid w:val="007145E9"/>
    <w:rsid w:val="007149E4"/>
    <w:rsid w:val="007158EB"/>
    <w:rsid w:val="00715928"/>
    <w:rsid w:val="00721369"/>
    <w:rsid w:val="0072203B"/>
    <w:rsid w:val="007237E7"/>
    <w:rsid w:val="00724FCF"/>
    <w:rsid w:val="00725624"/>
    <w:rsid w:val="007265D2"/>
    <w:rsid w:val="00727332"/>
    <w:rsid w:val="00727834"/>
    <w:rsid w:val="00730572"/>
    <w:rsid w:val="00732725"/>
    <w:rsid w:val="00732807"/>
    <w:rsid w:val="00734181"/>
    <w:rsid w:val="00734765"/>
    <w:rsid w:val="00734DC8"/>
    <w:rsid w:val="007368C3"/>
    <w:rsid w:val="007373CD"/>
    <w:rsid w:val="00740DD5"/>
    <w:rsid w:val="00741511"/>
    <w:rsid w:val="0074502B"/>
    <w:rsid w:val="00745C72"/>
    <w:rsid w:val="0074661C"/>
    <w:rsid w:val="00747A1B"/>
    <w:rsid w:val="00750397"/>
    <w:rsid w:val="0075122A"/>
    <w:rsid w:val="00751C45"/>
    <w:rsid w:val="007531C1"/>
    <w:rsid w:val="007531C3"/>
    <w:rsid w:val="00753254"/>
    <w:rsid w:val="00753F40"/>
    <w:rsid w:val="00754274"/>
    <w:rsid w:val="007544EF"/>
    <w:rsid w:val="007559B8"/>
    <w:rsid w:val="00762998"/>
    <w:rsid w:val="00762CDE"/>
    <w:rsid w:val="00763742"/>
    <w:rsid w:val="00764136"/>
    <w:rsid w:val="00765D9D"/>
    <w:rsid w:val="00766475"/>
    <w:rsid w:val="00766F45"/>
    <w:rsid w:val="00767235"/>
    <w:rsid w:val="007673A3"/>
    <w:rsid w:val="007714D3"/>
    <w:rsid w:val="0077364D"/>
    <w:rsid w:val="00776BF7"/>
    <w:rsid w:val="00780251"/>
    <w:rsid w:val="00780609"/>
    <w:rsid w:val="00781E79"/>
    <w:rsid w:val="00783C3D"/>
    <w:rsid w:val="00787259"/>
    <w:rsid w:val="007907CF"/>
    <w:rsid w:val="00791B7F"/>
    <w:rsid w:val="007920CD"/>
    <w:rsid w:val="00793194"/>
    <w:rsid w:val="007947C5"/>
    <w:rsid w:val="00794C5F"/>
    <w:rsid w:val="007A0103"/>
    <w:rsid w:val="007A04D8"/>
    <w:rsid w:val="007A0804"/>
    <w:rsid w:val="007A0F28"/>
    <w:rsid w:val="007A212F"/>
    <w:rsid w:val="007A2277"/>
    <w:rsid w:val="007A4A62"/>
    <w:rsid w:val="007A687C"/>
    <w:rsid w:val="007B1930"/>
    <w:rsid w:val="007B1D75"/>
    <w:rsid w:val="007B4D15"/>
    <w:rsid w:val="007B57FE"/>
    <w:rsid w:val="007B5E92"/>
    <w:rsid w:val="007B724A"/>
    <w:rsid w:val="007C038D"/>
    <w:rsid w:val="007C0D5E"/>
    <w:rsid w:val="007C364C"/>
    <w:rsid w:val="007C3EC2"/>
    <w:rsid w:val="007C4982"/>
    <w:rsid w:val="007D047A"/>
    <w:rsid w:val="007D1D66"/>
    <w:rsid w:val="007D21E5"/>
    <w:rsid w:val="007D4CB6"/>
    <w:rsid w:val="007D4DC4"/>
    <w:rsid w:val="007D791C"/>
    <w:rsid w:val="007D7A8C"/>
    <w:rsid w:val="007E1EC0"/>
    <w:rsid w:val="007E68E6"/>
    <w:rsid w:val="007F0AAE"/>
    <w:rsid w:val="007F0B02"/>
    <w:rsid w:val="007F2F5E"/>
    <w:rsid w:val="007F37A9"/>
    <w:rsid w:val="007F4589"/>
    <w:rsid w:val="007F4AA1"/>
    <w:rsid w:val="007F6C3D"/>
    <w:rsid w:val="007F6D1D"/>
    <w:rsid w:val="0080179D"/>
    <w:rsid w:val="00802896"/>
    <w:rsid w:val="00803C2F"/>
    <w:rsid w:val="0080474D"/>
    <w:rsid w:val="00805358"/>
    <w:rsid w:val="008065F0"/>
    <w:rsid w:val="008070A8"/>
    <w:rsid w:val="008076C9"/>
    <w:rsid w:val="00807733"/>
    <w:rsid w:val="00810499"/>
    <w:rsid w:val="0081147D"/>
    <w:rsid w:val="0081166D"/>
    <w:rsid w:val="00811E9C"/>
    <w:rsid w:val="0081203C"/>
    <w:rsid w:val="00812ABE"/>
    <w:rsid w:val="00812D01"/>
    <w:rsid w:val="0081432E"/>
    <w:rsid w:val="00815BC8"/>
    <w:rsid w:val="00815D94"/>
    <w:rsid w:val="00816132"/>
    <w:rsid w:val="00816442"/>
    <w:rsid w:val="008168F2"/>
    <w:rsid w:val="008204CC"/>
    <w:rsid w:val="00821822"/>
    <w:rsid w:val="00821DB7"/>
    <w:rsid w:val="00821F3F"/>
    <w:rsid w:val="00822C40"/>
    <w:rsid w:val="00823929"/>
    <w:rsid w:val="00823AAA"/>
    <w:rsid w:val="0082425F"/>
    <w:rsid w:val="008262C4"/>
    <w:rsid w:val="00826EA2"/>
    <w:rsid w:val="00827062"/>
    <w:rsid w:val="00830B25"/>
    <w:rsid w:val="0083275B"/>
    <w:rsid w:val="00834E20"/>
    <w:rsid w:val="008368FB"/>
    <w:rsid w:val="00837707"/>
    <w:rsid w:val="00843689"/>
    <w:rsid w:val="008441CF"/>
    <w:rsid w:val="008444F8"/>
    <w:rsid w:val="0084456C"/>
    <w:rsid w:val="0084470A"/>
    <w:rsid w:val="0084643D"/>
    <w:rsid w:val="008469AB"/>
    <w:rsid w:val="0084776F"/>
    <w:rsid w:val="00851266"/>
    <w:rsid w:val="00851FF4"/>
    <w:rsid w:val="00854392"/>
    <w:rsid w:val="00855260"/>
    <w:rsid w:val="0085754D"/>
    <w:rsid w:val="008610BF"/>
    <w:rsid w:val="0086366D"/>
    <w:rsid w:val="008646A9"/>
    <w:rsid w:val="00864AEA"/>
    <w:rsid w:val="00867EF7"/>
    <w:rsid w:val="008722A9"/>
    <w:rsid w:val="00872B86"/>
    <w:rsid w:val="00872E7E"/>
    <w:rsid w:val="0087707C"/>
    <w:rsid w:val="00881409"/>
    <w:rsid w:val="00881B76"/>
    <w:rsid w:val="00883709"/>
    <w:rsid w:val="0088477A"/>
    <w:rsid w:val="008849A7"/>
    <w:rsid w:val="0088554B"/>
    <w:rsid w:val="00887582"/>
    <w:rsid w:val="00890725"/>
    <w:rsid w:val="00891786"/>
    <w:rsid w:val="00892F7D"/>
    <w:rsid w:val="00895751"/>
    <w:rsid w:val="008967C3"/>
    <w:rsid w:val="008976BB"/>
    <w:rsid w:val="00897F35"/>
    <w:rsid w:val="008A0CF9"/>
    <w:rsid w:val="008A1223"/>
    <w:rsid w:val="008A1FDF"/>
    <w:rsid w:val="008A2AAB"/>
    <w:rsid w:val="008A2FFA"/>
    <w:rsid w:val="008A3587"/>
    <w:rsid w:val="008A382B"/>
    <w:rsid w:val="008A44F2"/>
    <w:rsid w:val="008A5EC2"/>
    <w:rsid w:val="008A6024"/>
    <w:rsid w:val="008A6361"/>
    <w:rsid w:val="008A664C"/>
    <w:rsid w:val="008A7885"/>
    <w:rsid w:val="008B13EB"/>
    <w:rsid w:val="008B2352"/>
    <w:rsid w:val="008B258C"/>
    <w:rsid w:val="008B6AAE"/>
    <w:rsid w:val="008C1F70"/>
    <w:rsid w:val="008C2630"/>
    <w:rsid w:val="008C30C0"/>
    <w:rsid w:val="008C3B5F"/>
    <w:rsid w:val="008C3C83"/>
    <w:rsid w:val="008C4140"/>
    <w:rsid w:val="008C5200"/>
    <w:rsid w:val="008C584E"/>
    <w:rsid w:val="008C5E9C"/>
    <w:rsid w:val="008C5FC8"/>
    <w:rsid w:val="008C63CE"/>
    <w:rsid w:val="008C6E5A"/>
    <w:rsid w:val="008C717B"/>
    <w:rsid w:val="008D16AB"/>
    <w:rsid w:val="008D2002"/>
    <w:rsid w:val="008D2676"/>
    <w:rsid w:val="008D353C"/>
    <w:rsid w:val="008D46DF"/>
    <w:rsid w:val="008E04CF"/>
    <w:rsid w:val="008E3483"/>
    <w:rsid w:val="008E3778"/>
    <w:rsid w:val="008E393A"/>
    <w:rsid w:val="008E3D9E"/>
    <w:rsid w:val="008E58D3"/>
    <w:rsid w:val="008E5E99"/>
    <w:rsid w:val="008E5F95"/>
    <w:rsid w:val="008E6721"/>
    <w:rsid w:val="008E7B3D"/>
    <w:rsid w:val="008F01D9"/>
    <w:rsid w:val="008F12F2"/>
    <w:rsid w:val="008F2369"/>
    <w:rsid w:val="008F3D0A"/>
    <w:rsid w:val="008F4C58"/>
    <w:rsid w:val="008F5461"/>
    <w:rsid w:val="008F7730"/>
    <w:rsid w:val="00902E1D"/>
    <w:rsid w:val="00903FFE"/>
    <w:rsid w:val="00904200"/>
    <w:rsid w:val="0090572C"/>
    <w:rsid w:val="00905F0E"/>
    <w:rsid w:val="00907733"/>
    <w:rsid w:val="0091080B"/>
    <w:rsid w:val="00911903"/>
    <w:rsid w:val="009134DA"/>
    <w:rsid w:val="00913F0E"/>
    <w:rsid w:val="00914EA4"/>
    <w:rsid w:val="00915A2C"/>
    <w:rsid w:val="009170CC"/>
    <w:rsid w:val="009216FD"/>
    <w:rsid w:val="00922D13"/>
    <w:rsid w:val="00926833"/>
    <w:rsid w:val="009278D1"/>
    <w:rsid w:val="00930F60"/>
    <w:rsid w:val="0093181F"/>
    <w:rsid w:val="00932700"/>
    <w:rsid w:val="00933CFF"/>
    <w:rsid w:val="0093438C"/>
    <w:rsid w:val="00934D49"/>
    <w:rsid w:val="009405C2"/>
    <w:rsid w:val="00944435"/>
    <w:rsid w:val="0094459B"/>
    <w:rsid w:val="00944D63"/>
    <w:rsid w:val="00944F05"/>
    <w:rsid w:val="00945F0D"/>
    <w:rsid w:val="0094668A"/>
    <w:rsid w:val="009478A0"/>
    <w:rsid w:val="009536DD"/>
    <w:rsid w:val="009547F7"/>
    <w:rsid w:val="00957D85"/>
    <w:rsid w:val="00957F73"/>
    <w:rsid w:val="0096091C"/>
    <w:rsid w:val="00961789"/>
    <w:rsid w:val="00963420"/>
    <w:rsid w:val="0096589F"/>
    <w:rsid w:val="009670B7"/>
    <w:rsid w:val="0097041B"/>
    <w:rsid w:val="00970E2C"/>
    <w:rsid w:val="009711F7"/>
    <w:rsid w:val="009718AD"/>
    <w:rsid w:val="009723D1"/>
    <w:rsid w:val="009732C1"/>
    <w:rsid w:val="00973D53"/>
    <w:rsid w:val="00973E29"/>
    <w:rsid w:val="009744AA"/>
    <w:rsid w:val="00977705"/>
    <w:rsid w:val="009804D6"/>
    <w:rsid w:val="009809A0"/>
    <w:rsid w:val="00980E8A"/>
    <w:rsid w:val="00981771"/>
    <w:rsid w:val="00981B89"/>
    <w:rsid w:val="009856C5"/>
    <w:rsid w:val="009902CB"/>
    <w:rsid w:val="00991725"/>
    <w:rsid w:val="009940D7"/>
    <w:rsid w:val="00996791"/>
    <w:rsid w:val="009A0891"/>
    <w:rsid w:val="009A369E"/>
    <w:rsid w:val="009A3C48"/>
    <w:rsid w:val="009A4757"/>
    <w:rsid w:val="009A57FA"/>
    <w:rsid w:val="009A5FD7"/>
    <w:rsid w:val="009A62EF"/>
    <w:rsid w:val="009A7733"/>
    <w:rsid w:val="009B1E9C"/>
    <w:rsid w:val="009B4725"/>
    <w:rsid w:val="009B514E"/>
    <w:rsid w:val="009B6CEB"/>
    <w:rsid w:val="009B7494"/>
    <w:rsid w:val="009B7712"/>
    <w:rsid w:val="009C00CA"/>
    <w:rsid w:val="009C268C"/>
    <w:rsid w:val="009C2C74"/>
    <w:rsid w:val="009C35A4"/>
    <w:rsid w:val="009C44B8"/>
    <w:rsid w:val="009C48BF"/>
    <w:rsid w:val="009C4C7D"/>
    <w:rsid w:val="009C595C"/>
    <w:rsid w:val="009C5E38"/>
    <w:rsid w:val="009C66E8"/>
    <w:rsid w:val="009C68B8"/>
    <w:rsid w:val="009D228C"/>
    <w:rsid w:val="009D2834"/>
    <w:rsid w:val="009D35D1"/>
    <w:rsid w:val="009D5783"/>
    <w:rsid w:val="009D64D5"/>
    <w:rsid w:val="009D67A8"/>
    <w:rsid w:val="009E0259"/>
    <w:rsid w:val="009E0F03"/>
    <w:rsid w:val="009E170B"/>
    <w:rsid w:val="009E38B0"/>
    <w:rsid w:val="009E5C5C"/>
    <w:rsid w:val="009E7166"/>
    <w:rsid w:val="009E722F"/>
    <w:rsid w:val="009E780E"/>
    <w:rsid w:val="009F0EE2"/>
    <w:rsid w:val="009F2B81"/>
    <w:rsid w:val="009F32D1"/>
    <w:rsid w:val="009F3B3B"/>
    <w:rsid w:val="009F7219"/>
    <w:rsid w:val="00A00D6C"/>
    <w:rsid w:val="00A026B5"/>
    <w:rsid w:val="00A04264"/>
    <w:rsid w:val="00A0582C"/>
    <w:rsid w:val="00A07A2F"/>
    <w:rsid w:val="00A1069F"/>
    <w:rsid w:val="00A1174F"/>
    <w:rsid w:val="00A119CE"/>
    <w:rsid w:val="00A129B0"/>
    <w:rsid w:val="00A1537E"/>
    <w:rsid w:val="00A213A8"/>
    <w:rsid w:val="00A21F3E"/>
    <w:rsid w:val="00A23B39"/>
    <w:rsid w:val="00A23E96"/>
    <w:rsid w:val="00A24334"/>
    <w:rsid w:val="00A25068"/>
    <w:rsid w:val="00A25CC7"/>
    <w:rsid w:val="00A32CAF"/>
    <w:rsid w:val="00A34402"/>
    <w:rsid w:val="00A347BA"/>
    <w:rsid w:val="00A36B0F"/>
    <w:rsid w:val="00A37590"/>
    <w:rsid w:val="00A41501"/>
    <w:rsid w:val="00A4336E"/>
    <w:rsid w:val="00A43D8F"/>
    <w:rsid w:val="00A44F27"/>
    <w:rsid w:val="00A455F9"/>
    <w:rsid w:val="00A46C64"/>
    <w:rsid w:val="00A47608"/>
    <w:rsid w:val="00A511D8"/>
    <w:rsid w:val="00A51E0F"/>
    <w:rsid w:val="00A5215F"/>
    <w:rsid w:val="00A553A8"/>
    <w:rsid w:val="00A606D3"/>
    <w:rsid w:val="00A6206E"/>
    <w:rsid w:val="00A64EC4"/>
    <w:rsid w:val="00A7023B"/>
    <w:rsid w:val="00A7111F"/>
    <w:rsid w:val="00A71428"/>
    <w:rsid w:val="00A71538"/>
    <w:rsid w:val="00A72658"/>
    <w:rsid w:val="00A72849"/>
    <w:rsid w:val="00A731F8"/>
    <w:rsid w:val="00A73FD8"/>
    <w:rsid w:val="00A7426B"/>
    <w:rsid w:val="00A748A4"/>
    <w:rsid w:val="00A800D0"/>
    <w:rsid w:val="00A80137"/>
    <w:rsid w:val="00A80735"/>
    <w:rsid w:val="00A81E49"/>
    <w:rsid w:val="00A81FB0"/>
    <w:rsid w:val="00A82142"/>
    <w:rsid w:val="00A82967"/>
    <w:rsid w:val="00A82DAB"/>
    <w:rsid w:val="00A839BA"/>
    <w:rsid w:val="00A85530"/>
    <w:rsid w:val="00A86D1A"/>
    <w:rsid w:val="00A8752D"/>
    <w:rsid w:val="00A903B4"/>
    <w:rsid w:val="00A91D8B"/>
    <w:rsid w:val="00A91EA7"/>
    <w:rsid w:val="00A92575"/>
    <w:rsid w:val="00A93051"/>
    <w:rsid w:val="00A9365F"/>
    <w:rsid w:val="00A942D4"/>
    <w:rsid w:val="00A950E6"/>
    <w:rsid w:val="00A96374"/>
    <w:rsid w:val="00A9672A"/>
    <w:rsid w:val="00A96C5E"/>
    <w:rsid w:val="00A96CAE"/>
    <w:rsid w:val="00AA38E4"/>
    <w:rsid w:val="00AA39D4"/>
    <w:rsid w:val="00AA6088"/>
    <w:rsid w:val="00AA68B7"/>
    <w:rsid w:val="00AA6A06"/>
    <w:rsid w:val="00AB17DB"/>
    <w:rsid w:val="00AB2E55"/>
    <w:rsid w:val="00AB33AA"/>
    <w:rsid w:val="00AB5019"/>
    <w:rsid w:val="00AB57DA"/>
    <w:rsid w:val="00AB65E7"/>
    <w:rsid w:val="00AC2120"/>
    <w:rsid w:val="00AC2C7E"/>
    <w:rsid w:val="00AC34CC"/>
    <w:rsid w:val="00AC49B2"/>
    <w:rsid w:val="00AC69AF"/>
    <w:rsid w:val="00AD1AB4"/>
    <w:rsid w:val="00AD2245"/>
    <w:rsid w:val="00AD3414"/>
    <w:rsid w:val="00AD3B0C"/>
    <w:rsid w:val="00AD4497"/>
    <w:rsid w:val="00AD500F"/>
    <w:rsid w:val="00AD62CA"/>
    <w:rsid w:val="00AD7E74"/>
    <w:rsid w:val="00AE0296"/>
    <w:rsid w:val="00AE0754"/>
    <w:rsid w:val="00AE1ACC"/>
    <w:rsid w:val="00AE2CB4"/>
    <w:rsid w:val="00AE306C"/>
    <w:rsid w:val="00AE6898"/>
    <w:rsid w:val="00AF080D"/>
    <w:rsid w:val="00AF30D2"/>
    <w:rsid w:val="00AF58DA"/>
    <w:rsid w:val="00AF6545"/>
    <w:rsid w:val="00AF704F"/>
    <w:rsid w:val="00B00094"/>
    <w:rsid w:val="00B00FC3"/>
    <w:rsid w:val="00B03BF2"/>
    <w:rsid w:val="00B04882"/>
    <w:rsid w:val="00B05B0E"/>
    <w:rsid w:val="00B06792"/>
    <w:rsid w:val="00B07E22"/>
    <w:rsid w:val="00B110A2"/>
    <w:rsid w:val="00B113C5"/>
    <w:rsid w:val="00B11E19"/>
    <w:rsid w:val="00B125C6"/>
    <w:rsid w:val="00B14F3E"/>
    <w:rsid w:val="00B16251"/>
    <w:rsid w:val="00B16F76"/>
    <w:rsid w:val="00B17AF0"/>
    <w:rsid w:val="00B237B4"/>
    <w:rsid w:val="00B258AD"/>
    <w:rsid w:val="00B25A35"/>
    <w:rsid w:val="00B261C6"/>
    <w:rsid w:val="00B3071E"/>
    <w:rsid w:val="00B30999"/>
    <w:rsid w:val="00B31E06"/>
    <w:rsid w:val="00B32946"/>
    <w:rsid w:val="00B33745"/>
    <w:rsid w:val="00B34175"/>
    <w:rsid w:val="00B34A25"/>
    <w:rsid w:val="00B34DCD"/>
    <w:rsid w:val="00B351B3"/>
    <w:rsid w:val="00B414E8"/>
    <w:rsid w:val="00B42822"/>
    <w:rsid w:val="00B45685"/>
    <w:rsid w:val="00B503F3"/>
    <w:rsid w:val="00B51C98"/>
    <w:rsid w:val="00B52584"/>
    <w:rsid w:val="00B52F5E"/>
    <w:rsid w:val="00B5545C"/>
    <w:rsid w:val="00B554B5"/>
    <w:rsid w:val="00B557B8"/>
    <w:rsid w:val="00B56D29"/>
    <w:rsid w:val="00B612F9"/>
    <w:rsid w:val="00B627F1"/>
    <w:rsid w:val="00B665E6"/>
    <w:rsid w:val="00B66997"/>
    <w:rsid w:val="00B6755A"/>
    <w:rsid w:val="00B727F3"/>
    <w:rsid w:val="00B72C9C"/>
    <w:rsid w:val="00B73A01"/>
    <w:rsid w:val="00B744CA"/>
    <w:rsid w:val="00B74DC1"/>
    <w:rsid w:val="00B75D6D"/>
    <w:rsid w:val="00B75EDC"/>
    <w:rsid w:val="00B76D6F"/>
    <w:rsid w:val="00B8020D"/>
    <w:rsid w:val="00B818D2"/>
    <w:rsid w:val="00B831B8"/>
    <w:rsid w:val="00B8326A"/>
    <w:rsid w:val="00B848F1"/>
    <w:rsid w:val="00B85513"/>
    <w:rsid w:val="00B86FEF"/>
    <w:rsid w:val="00B90959"/>
    <w:rsid w:val="00B90F17"/>
    <w:rsid w:val="00B9197D"/>
    <w:rsid w:val="00B9220B"/>
    <w:rsid w:val="00B92A7B"/>
    <w:rsid w:val="00B9371F"/>
    <w:rsid w:val="00B93A1D"/>
    <w:rsid w:val="00B94B30"/>
    <w:rsid w:val="00B94F97"/>
    <w:rsid w:val="00B97C71"/>
    <w:rsid w:val="00BA1E02"/>
    <w:rsid w:val="00BA416D"/>
    <w:rsid w:val="00BA6B7E"/>
    <w:rsid w:val="00BA7D17"/>
    <w:rsid w:val="00BB076E"/>
    <w:rsid w:val="00BB1CF2"/>
    <w:rsid w:val="00BB4788"/>
    <w:rsid w:val="00BB4DE0"/>
    <w:rsid w:val="00BB5EAA"/>
    <w:rsid w:val="00BB624A"/>
    <w:rsid w:val="00BB633E"/>
    <w:rsid w:val="00BB6E8E"/>
    <w:rsid w:val="00BB6FEF"/>
    <w:rsid w:val="00BB7096"/>
    <w:rsid w:val="00BB7995"/>
    <w:rsid w:val="00BB7A25"/>
    <w:rsid w:val="00BC09B0"/>
    <w:rsid w:val="00BC0A3C"/>
    <w:rsid w:val="00BC16DC"/>
    <w:rsid w:val="00BC2F35"/>
    <w:rsid w:val="00BC385F"/>
    <w:rsid w:val="00BC5916"/>
    <w:rsid w:val="00BC621F"/>
    <w:rsid w:val="00BC66A2"/>
    <w:rsid w:val="00BD059D"/>
    <w:rsid w:val="00BD0BEB"/>
    <w:rsid w:val="00BD230D"/>
    <w:rsid w:val="00BD2B91"/>
    <w:rsid w:val="00BD37ED"/>
    <w:rsid w:val="00BD39AD"/>
    <w:rsid w:val="00BD45FA"/>
    <w:rsid w:val="00BD4B5F"/>
    <w:rsid w:val="00BD54A5"/>
    <w:rsid w:val="00BD57DC"/>
    <w:rsid w:val="00BD74A1"/>
    <w:rsid w:val="00BE08E0"/>
    <w:rsid w:val="00BE1B22"/>
    <w:rsid w:val="00BE1FBE"/>
    <w:rsid w:val="00BE2932"/>
    <w:rsid w:val="00BE3C5D"/>
    <w:rsid w:val="00BE464F"/>
    <w:rsid w:val="00BE469E"/>
    <w:rsid w:val="00BE4734"/>
    <w:rsid w:val="00BE50AD"/>
    <w:rsid w:val="00BE5B58"/>
    <w:rsid w:val="00BE5B83"/>
    <w:rsid w:val="00BE6EAB"/>
    <w:rsid w:val="00BF0835"/>
    <w:rsid w:val="00BF1490"/>
    <w:rsid w:val="00BF1A79"/>
    <w:rsid w:val="00BF26C1"/>
    <w:rsid w:val="00BF4616"/>
    <w:rsid w:val="00BF7FFB"/>
    <w:rsid w:val="00C016EF"/>
    <w:rsid w:val="00C02FC7"/>
    <w:rsid w:val="00C032F0"/>
    <w:rsid w:val="00C03503"/>
    <w:rsid w:val="00C04DA3"/>
    <w:rsid w:val="00C050E4"/>
    <w:rsid w:val="00C06E3A"/>
    <w:rsid w:val="00C070FF"/>
    <w:rsid w:val="00C0779B"/>
    <w:rsid w:val="00C07F65"/>
    <w:rsid w:val="00C10BEE"/>
    <w:rsid w:val="00C10E3A"/>
    <w:rsid w:val="00C10ECE"/>
    <w:rsid w:val="00C11272"/>
    <w:rsid w:val="00C114C5"/>
    <w:rsid w:val="00C117A2"/>
    <w:rsid w:val="00C13B28"/>
    <w:rsid w:val="00C13E25"/>
    <w:rsid w:val="00C14388"/>
    <w:rsid w:val="00C15DA3"/>
    <w:rsid w:val="00C16799"/>
    <w:rsid w:val="00C16AA9"/>
    <w:rsid w:val="00C20621"/>
    <w:rsid w:val="00C21678"/>
    <w:rsid w:val="00C2176A"/>
    <w:rsid w:val="00C21933"/>
    <w:rsid w:val="00C2254D"/>
    <w:rsid w:val="00C2311F"/>
    <w:rsid w:val="00C27724"/>
    <w:rsid w:val="00C27B76"/>
    <w:rsid w:val="00C3233B"/>
    <w:rsid w:val="00C326AA"/>
    <w:rsid w:val="00C33171"/>
    <w:rsid w:val="00C341AA"/>
    <w:rsid w:val="00C35176"/>
    <w:rsid w:val="00C36F79"/>
    <w:rsid w:val="00C4439B"/>
    <w:rsid w:val="00C4445A"/>
    <w:rsid w:val="00C44985"/>
    <w:rsid w:val="00C4704B"/>
    <w:rsid w:val="00C4770C"/>
    <w:rsid w:val="00C50E81"/>
    <w:rsid w:val="00C5263A"/>
    <w:rsid w:val="00C52681"/>
    <w:rsid w:val="00C5427B"/>
    <w:rsid w:val="00C54C87"/>
    <w:rsid w:val="00C577F4"/>
    <w:rsid w:val="00C57E29"/>
    <w:rsid w:val="00C611BC"/>
    <w:rsid w:val="00C62A33"/>
    <w:rsid w:val="00C62AF6"/>
    <w:rsid w:val="00C6370F"/>
    <w:rsid w:val="00C63E8C"/>
    <w:rsid w:val="00C64D99"/>
    <w:rsid w:val="00C659A7"/>
    <w:rsid w:val="00C66CBA"/>
    <w:rsid w:val="00C66E61"/>
    <w:rsid w:val="00C740D1"/>
    <w:rsid w:val="00C7484A"/>
    <w:rsid w:val="00C76171"/>
    <w:rsid w:val="00C76FFC"/>
    <w:rsid w:val="00C77384"/>
    <w:rsid w:val="00C811D6"/>
    <w:rsid w:val="00C82817"/>
    <w:rsid w:val="00C851F9"/>
    <w:rsid w:val="00C854DB"/>
    <w:rsid w:val="00C87F05"/>
    <w:rsid w:val="00C9109B"/>
    <w:rsid w:val="00C91944"/>
    <w:rsid w:val="00C922C7"/>
    <w:rsid w:val="00C9259F"/>
    <w:rsid w:val="00C92D01"/>
    <w:rsid w:val="00C93F35"/>
    <w:rsid w:val="00C941D3"/>
    <w:rsid w:val="00C94A3C"/>
    <w:rsid w:val="00C9763F"/>
    <w:rsid w:val="00CA1C7B"/>
    <w:rsid w:val="00CA1FED"/>
    <w:rsid w:val="00CA29C0"/>
    <w:rsid w:val="00CA3398"/>
    <w:rsid w:val="00CA38BF"/>
    <w:rsid w:val="00CA40FA"/>
    <w:rsid w:val="00CA6926"/>
    <w:rsid w:val="00CA6A15"/>
    <w:rsid w:val="00CA735C"/>
    <w:rsid w:val="00CA7B7D"/>
    <w:rsid w:val="00CB0D2E"/>
    <w:rsid w:val="00CB1186"/>
    <w:rsid w:val="00CB31F4"/>
    <w:rsid w:val="00CB3AD5"/>
    <w:rsid w:val="00CB4D86"/>
    <w:rsid w:val="00CB56CC"/>
    <w:rsid w:val="00CB637B"/>
    <w:rsid w:val="00CC51CF"/>
    <w:rsid w:val="00CC58AB"/>
    <w:rsid w:val="00CC6CC9"/>
    <w:rsid w:val="00CD075F"/>
    <w:rsid w:val="00CD0B8A"/>
    <w:rsid w:val="00CD0D86"/>
    <w:rsid w:val="00CD3DC8"/>
    <w:rsid w:val="00CD4427"/>
    <w:rsid w:val="00CD4A2F"/>
    <w:rsid w:val="00CD61D0"/>
    <w:rsid w:val="00CD65F2"/>
    <w:rsid w:val="00CD6C0C"/>
    <w:rsid w:val="00CD71EB"/>
    <w:rsid w:val="00CD79FC"/>
    <w:rsid w:val="00CE1507"/>
    <w:rsid w:val="00CE1B9A"/>
    <w:rsid w:val="00CE216A"/>
    <w:rsid w:val="00CE3124"/>
    <w:rsid w:val="00CE3479"/>
    <w:rsid w:val="00CE3CC8"/>
    <w:rsid w:val="00CE41A9"/>
    <w:rsid w:val="00CE4A97"/>
    <w:rsid w:val="00CE5861"/>
    <w:rsid w:val="00CE5EC7"/>
    <w:rsid w:val="00CF06BC"/>
    <w:rsid w:val="00CF1894"/>
    <w:rsid w:val="00CF1D80"/>
    <w:rsid w:val="00CF29CA"/>
    <w:rsid w:val="00D00B39"/>
    <w:rsid w:val="00D02759"/>
    <w:rsid w:val="00D0396E"/>
    <w:rsid w:val="00D06693"/>
    <w:rsid w:val="00D101F1"/>
    <w:rsid w:val="00D1222A"/>
    <w:rsid w:val="00D12D6E"/>
    <w:rsid w:val="00D133E2"/>
    <w:rsid w:val="00D13D39"/>
    <w:rsid w:val="00D16482"/>
    <w:rsid w:val="00D17962"/>
    <w:rsid w:val="00D17F15"/>
    <w:rsid w:val="00D21A3F"/>
    <w:rsid w:val="00D23144"/>
    <w:rsid w:val="00D2353C"/>
    <w:rsid w:val="00D23BD5"/>
    <w:rsid w:val="00D24042"/>
    <w:rsid w:val="00D2518B"/>
    <w:rsid w:val="00D27528"/>
    <w:rsid w:val="00D3122C"/>
    <w:rsid w:val="00D32684"/>
    <w:rsid w:val="00D32E4E"/>
    <w:rsid w:val="00D34931"/>
    <w:rsid w:val="00D350E0"/>
    <w:rsid w:val="00D35790"/>
    <w:rsid w:val="00D36067"/>
    <w:rsid w:val="00D41748"/>
    <w:rsid w:val="00D4182F"/>
    <w:rsid w:val="00D42D64"/>
    <w:rsid w:val="00D44A9D"/>
    <w:rsid w:val="00D47FCA"/>
    <w:rsid w:val="00D505D8"/>
    <w:rsid w:val="00D513BD"/>
    <w:rsid w:val="00D514A7"/>
    <w:rsid w:val="00D522C1"/>
    <w:rsid w:val="00D522D5"/>
    <w:rsid w:val="00D5385A"/>
    <w:rsid w:val="00D57387"/>
    <w:rsid w:val="00D5794E"/>
    <w:rsid w:val="00D609D0"/>
    <w:rsid w:val="00D615DD"/>
    <w:rsid w:val="00D6555E"/>
    <w:rsid w:val="00D66943"/>
    <w:rsid w:val="00D72B5E"/>
    <w:rsid w:val="00D73C32"/>
    <w:rsid w:val="00D75B71"/>
    <w:rsid w:val="00D767B3"/>
    <w:rsid w:val="00D76AA3"/>
    <w:rsid w:val="00D771F4"/>
    <w:rsid w:val="00D7748F"/>
    <w:rsid w:val="00D800A6"/>
    <w:rsid w:val="00D83A89"/>
    <w:rsid w:val="00D83B0D"/>
    <w:rsid w:val="00D83E80"/>
    <w:rsid w:val="00D8446F"/>
    <w:rsid w:val="00D87037"/>
    <w:rsid w:val="00D876F3"/>
    <w:rsid w:val="00D87B1F"/>
    <w:rsid w:val="00D87B59"/>
    <w:rsid w:val="00D91C89"/>
    <w:rsid w:val="00D931DF"/>
    <w:rsid w:val="00D93C63"/>
    <w:rsid w:val="00D94B3B"/>
    <w:rsid w:val="00D97A21"/>
    <w:rsid w:val="00D97C0F"/>
    <w:rsid w:val="00D97EC1"/>
    <w:rsid w:val="00DA0D39"/>
    <w:rsid w:val="00DA2272"/>
    <w:rsid w:val="00DA30F7"/>
    <w:rsid w:val="00DA5467"/>
    <w:rsid w:val="00DA57FE"/>
    <w:rsid w:val="00DB00B6"/>
    <w:rsid w:val="00DB29E6"/>
    <w:rsid w:val="00DB3513"/>
    <w:rsid w:val="00DB4A50"/>
    <w:rsid w:val="00DB5026"/>
    <w:rsid w:val="00DB639F"/>
    <w:rsid w:val="00DC1BD3"/>
    <w:rsid w:val="00DC26D7"/>
    <w:rsid w:val="00DC2C48"/>
    <w:rsid w:val="00DC5464"/>
    <w:rsid w:val="00DC54A3"/>
    <w:rsid w:val="00DC7630"/>
    <w:rsid w:val="00DC7A21"/>
    <w:rsid w:val="00DD0546"/>
    <w:rsid w:val="00DD193C"/>
    <w:rsid w:val="00DD19C6"/>
    <w:rsid w:val="00DD6A0E"/>
    <w:rsid w:val="00DD6AA2"/>
    <w:rsid w:val="00DD772D"/>
    <w:rsid w:val="00DE1EAE"/>
    <w:rsid w:val="00DE214C"/>
    <w:rsid w:val="00DE307D"/>
    <w:rsid w:val="00DE33C1"/>
    <w:rsid w:val="00DE6598"/>
    <w:rsid w:val="00DE6DB1"/>
    <w:rsid w:val="00DF0836"/>
    <w:rsid w:val="00DF13ED"/>
    <w:rsid w:val="00DF2758"/>
    <w:rsid w:val="00E0324D"/>
    <w:rsid w:val="00E043AA"/>
    <w:rsid w:val="00E048E8"/>
    <w:rsid w:val="00E068AF"/>
    <w:rsid w:val="00E07214"/>
    <w:rsid w:val="00E1052D"/>
    <w:rsid w:val="00E13030"/>
    <w:rsid w:val="00E130A1"/>
    <w:rsid w:val="00E13B1F"/>
    <w:rsid w:val="00E1405D"/>
    <w:rsid w:val="00E14D7D"/>
    <w:rsid w:val="00E16B68"/>
    <w:rsid w:val="00E20311"/>
    <w:rsid w:val="00E21955"/>
    <w:rsid w:val="00E22B2E"/>
    <w:rsid w:val="00E2379A"/>
    <w:rsid w:val="00E2453D"/>
    <w:rsid w:val="00E24AC1"/>
    <w:rsid w:val="00E25A0D"/>
    <w:rsid w:val="00E25A8C"/>
    <w:rsid w:val="00E25AE0"/>
    <w:rsid w:val="00E25ED1"/>
    <w:rsid w:val="00E26D6E"/>
    <w:rsid w:val="00E301DD"/>
    <w:rsid w:val="00E30726"/>
    <w:rsid w:val="00E36B1D"/>
    <w:rsid w:val="00E36DD6"/>
    <w:rsid w:val="00E4029B"/>
    <w:rsid w:val="00E40E71"/>
    <w:rsid w:val="00E40FA0"/>
    <w:rsid w:val="00E414D8"/>
    <w:rsid w:val="00E428AE"/>
    <w:rsid w:val="00E42ECA"/>
    <w:rsid w:val="00E44526"/>
    <w:rsid w:val="00E47900"/>
    <w:rsid w:val="00E53A84"/>
    <w:rsid w:val="00E57FC1"/>
    <w:rsid w:val="00E60451"/>
    <w:rsid w:val="00E60510"/>
    <w:rsid w:val="00E61CF3"/>
    <w:rsid w:val="00E638AE"/>
    <w:rsid w:val="00E6420C"/>
    <w:rsid w:val="00E6511D"/>
    <w:rsid w:val="00E71B0F"/>
    <w:rsid w:val="00E725F0"/>
    <w:rsid w:val="00E72E8C"/>
    <w:rsid w:val="00E73A82"/>
    <w:rsid w:val="00E73BDC"/>
    <w:rsid w:val="00E74851"/>
    <w:rsid w:val="00E74ABD"/>
    <w:rsid w:val="00E7736F"/>
    <w:rsid w:val="00E8145E"/>
    <w:rsid w:val="00E8158C"/>
    <w:rsid w:val="00E833DA"/>
    <w:rsid w:val="00E872FA"/>
    <w:rsid w:val="00E912C8"/>
    <w:rsid w:val="00E91A70"/>
    <w:rsid w:val="00E92214"/>
    <w:rsid w:val="00E92384"/>
    <w:rsid w:val="00E94171"/>
    <w:rsid w:val="00E94710"/>
    <w:rsid w:val="00E95675"/>
    <w:rsid w:val="00EA087D"/>
    <w:rsid w:val="00EA1557"/>
    <w:rsid w:val="00EA3FCA"/>
    <w:rsid w:val="00EA4A07"/>
    <w:rsid w:val="00EA5902"/>
    <w:rsid w:val="00EA5BC3"/>
    <w:rsid w:val="00EB0C79"/>
    <w:rsid w:val="00EB2043"/>
    <w:rsid w:val="00EB5591"/>
    <w:rsid w:val="00EB6874"/>
    <w:rsid w:val="00EB7DDA"/>
    <w:rsid w:val="00EB7E12"/>
    <w:rsid w:val="00EC073F"/>
    <w:rsid w:val="00EC0AE4"/>
    <w:rsid w:val="00EC2B08"/>
    <w:rsid w:val="00EC37B4"/>
    <w:rsid w:val="00EC54C3"/>
    <w:rsid w:val="00EC6165"/>
    <w:rsid w:val="00EC6EBE"/>
    <w:rsid w:val="00EC76A0"/>
    <w:rsid w:val="00ED1CB0"/>
    <w:rsid w:val="00ED1F59"/>
    <w:rsid w:val="00ED4C1C"/>
    <w:rsid w:val="00ED6C5A"/>
    <w:rsid w:val="00ED79EB"/>
    <w:rsid w:val="00EE03F4"/>
    <w:rsid w:val="00EE23F9"/>
    <w:rsid w:val="00EE2DC9"/>
    <w:rsid w:val="00EE5886"/>
    <w:rsid w:val="00EE5E7F"/>
    <w:rsid w:val="00EE6B4A"/>
    <w:rsid w:val="00EF343B"/>
    <w:rsid w:val="00EF4E9F"/>
    <w:rsid w:val="00EF5B00"/>
    <w:rsid w:val="00EF5C1D"/>
    <w:rsid w:val="00EF6ABA"/>
    <w:rsid w:val="00EF72BD"/>
    <w:rsid w:val="00EF756C"/>
    <w:rsid w:val="00F02173"/>
    <w:rsid w:val="00F03A6D"/>
    <w:rsid w:val="00F03A76"/>
    <w:rsid w:val="00F0538D"/>
    <w:rsid w:val="00F0590A"/>
    <w:rsid w:val="00F060D8"/>
    <w:rsid w:val="00F064CC"/>
    <w:rsid w:val="00F10F2C"/>
    <w:rsid w:val="00F11BD9"/>
    <w:rsid w:val="00F12208"/>
    <w:rsid w:val="00F158AD"/>
    <w:rsid w:val="00F16C21"/>
    <w:rsid w:val="00F207F4"/>
    <w:rsid w:val="00F20F8B"/>
    <w:rsid w:val="00F2149B"/>
    <w:rsid w:val="00F21B0D"/>
    <w:rsid w:val="00F22125"/>
    <w:rsid w:val="00F2677A"/>
    <w:rsid w:val="00F26BAA"/>
    <w:rsid w:val="00F27486"/>
    <w:rsid w:val="00F32397"/>
    <w:rsid w:val="00F328B9"/>
    <w:rsid w:val="00F33996"/>
    <w:rsid w:val="00F339DB"/>
    <w:rsid w:val="00F33BD8"/>
    <w:rsid w:val="00F35119"/>
    <w:rsid w:val="00F36864"/>
    <w:rsid w:val="00F37A1B"/>
    <w:rsid w:val="00F406BB"/>
    <w:rsid w:val="00F41C14"/>
    <w:rsid w:val="00F41E58"/>
    <w:rsid w:val="00F43CC8"/>
    <w:rsid w:val="00F4414D"/>
    <w:rsid w:val="00F4429D"/>
    <w:rsid w:val="00F449ED"/>
    <w:rsid w:val="00F45351"/>
    <w:rsid w:val="00F46B7C"/>
    <w:rsid w:val="00F50BE8"/>
    <w:rsid w:val="00F53D52"/>
    <w:rsid w:val="00F54365"/>
    <w:rsid w:val="00F567B1"/>
    <w:rsid w:val="00F56EAF"/>
    <w:rsid w:val="00F57CB2"/>
    <w:rsid w:val="00F63C49"/>
    <w:rsid w:val="00F65986"/>
    <w:rsid w:val="00F675AA"/>
    <w:rsid w:val="00F70AE6"/>
    <w:rsid w:val="00F721F4"/>
    <w:rsid w:val="00F75CEC"/>
    <w:rsid w:val="00F76781"/>
    <w:rsid w:val="00F76815"/>
    <w:rsid w:val="00F7709C"/>
    <w:rsid w:val="00F820AA"/>
    <w:rsid w:val="00F8266A"/>
    <w:rsid w:val="00F82786"/>
    <w:rsid w:val="00F82F67"/>
    <w:rsid w:val="00F83EB7"/>
    <w:rsid w:val="00F85E0A"/>
    <w:rsid w:val="00F871D0"/>
    <w:rsid w:val="00F871E8"/>
    <w:rsid w:val="00F902A6"/>
    <w:rsid w:val="00F913CE"/>
    <w:rsid w:val="00F92457"/>
    <w:rsid w:val="00F97613"/>
    <w:rsid w:val="00FA28E1"/>
    <w:rsid w:val="00FA4E39"/>
    <w:rsid w:val="00FA67C2"/>
    <w:rsid w:val="00FA6BB7"/>
    <w:rsid w:val="00FA6E74"/>
    <w:rsid w:val="00FB0655"/>
    <w:rsid w:val="00FB09CB"/>
    <w:rsid w:val="00FB0D65"/>
    <w:rsid w:val="00FB2AFB"/>
    <w:rsid w:val="00FB4437"/>
    <w:rsid w:val="00FB6A7E"/>
    <w:rsid w:val="00FB6E15"/>
    <w:rsid w:val="00FB7BDF"/>
    <w:rsid w:val="00FC0BF3"/>
    <w:rsid w:val="00FC1A99"/>
    <w:rsid w:val="00FC218D"/>
    <w:rsid w:val="00FC67DA"/>
    <w:rsid w:val="00FD1FB2"/>
    <w:rsid w:val="00FD23BB"/>
    <w:rsid w:val="00FD2829"/>
    <w:rsid w:val="00FD2E6D"/>
    <w:rsid w:val="00FD3D1C"/>
    <w:rsid w:val="00FD4AA2"/>
    <w:rsid w:val="00FD4BDB"/>
    <w:rsid w:val="00FD6A58"/>
    <w:rsid w:val="00FD6AB2"/>
    <w:rsid w:val="00FD777D"/>
    <w:rsid w:val="00FE0640"/>
    <w:rsid w:val="00FE3039"/>
    <w:rsid w:val="00FE400B"/>
    <w:rsid w:val="00FE4E91"/>
    <w:rsid w:val="00FE7185"/>
    <w:rsid w:val="00FE7EE5"/>
    <w:rsid w:val="00FF0807"/>
    <w:rsid w:val="00FF2507"/>
    <w:rsid w:val="00FF2F01"/>
    <w:rsid w:val="00FF499C"/>
    <w:rsid w:val="00FF5690"/>
    <w:rsid w:val="00FF6254"/>
    <w:rsid w:val="00FF6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character" w:customStyle="1" w:styleId="normaltextrun">
    <w:name w:val="normaltextrun"/>
    <w:basedOn w:val="DefaultParagraphFont"/>
    <w:rsid w:val="00703106"/>
  </w:style>
  <w:style w:type="paragraph" w:styleId="Revision">
    <w:name w:val="Revision"/>
    <w:hidden/>
    <w:uiPriority w:val="99"/>
    <w:semiHidden/>
    <w:rsid w:val="00161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82329">
      <w:bodyDiv w:val="1"/>
      <w:marLeft w:val="0"/>
      <w:marRight w:val="0"/>
      <w:marTop w:val="0"/>
      <w:marBottom w:val="0"/>
      <w:divBdr>
        <w:top w:val="none" w:sz="0" w:space="0" w:color="auto"/>
        <w:left w:val="none" w:sz="0" w:space="0" w:color="auto"/>
        <w:bottom w:val="none" w:sz="0" w:space="0" w:color="auto"/>
        <w:right w:val="none" w:sz="0" w:space="0" w:color="auto"/>
      </w:divBdr>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8915271">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UQVA7MFFXVNW-343728570-1551</_dlc_DocId>
    <_dlc_DocIdUrl xmlns="04b8ec43-391f-4ce4-8841-d6a482add564">
      <Url>http://collaboration/organisation/auth/Chair/Auth/_layouts/15/DocIdRedir.aspx?ID=UQVA7MFFXVNW-343728570-1551</Url>
      <Description>UQVA7MFFXVNW-343728570-1551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36CCD6-6E56-4731-82AA-E84E125E0B27}"/>
</file>

<file path=customXml/itemProps2.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4AE17A-745E-4AD4-A64B-22EB44543011}"/>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2021-08-23T01:03:00Z</dcterms:created>
  <dcterms:modified xsi:type="dcterms:W3CDTF">2021-08-23T01:03:00Z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47b432e3-a009-4e30-a0b8-3f664c17442e</vt:lpwstr>
  </property>
</Properties>
</file>