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B03C" w14:textId="77777777" w:rsidR="0048364F" w:rsidRPr="004F387B" w:rsidRDefault="00193461" w:rsidP="0020300C">
      <w:pPr>
        <w:rPr>
          <w:sz w:val="28"/>
        </w:rPr>
      </w:pPr>
      <w:r w:rsidRPr="004F387B">
        <w:rPr>
          <w:noProof/>
          <w:lang w:eastAsia="en-AU"/>
        </w:rPr>
        <w:drawing>
          <wp:inline distT="0" distB="0" distL="0" distR="0" wp14:anchorId="6E745B88" wp14:editId="00E8611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E30E" w14:textId="77777777" w:rsidR="0048364F" w:rsidRPr="004F387B" w:rsidRDefault="0048364F" w:rsidP="0048364F">
      <w:pPr>
        <w:rPr>
          <w:sz w:val="19"/>
        </w:rPr>
      </w:pPr>
    </w:p>
    <w:p w14:paraId="45A79A8E" w14:textId="77777777" w:rsidR="0048364F" w:rsidRPr="004F387B" w:rsidRDefault="0017621C" w:rsidP="0048364F">
      <w:pPr>
        <w:pStyle w:val="ShortT"/>
      </w:pPr>
      <w:r w:rsidRPr="004F387B">
        <w:t>Civil Aviation Legislation Amendment (Flight Operations—</w:t>
      </w:r>
      <w:r w:rsidR="00B304A6" w:rsidRPr="004F387B">
        <w:t xml:space="preserve">Fees and </w:t>
      </w:r>
      <w:r w:rsidR="00F44769" w:rsidRPr="004F387B">
        <w:t xml:space="preserve">Other </w:t>
      </w:r>
      <w:r w:rsidR="00B304A6" w:rsidRPr="004F387B">
        <w:t>Consequential Amendments</w:t>
      </w:r>
      <w:r w:rsidRPr="004F387B">
        <w:t xml:space="preserve">) </w:t>
      </w:r>
      <w:r w:rsidR="004F387B">
        <w:t>Regulations 2</w:t>
      </w:r>
      <w:r w:rsidRPr="004F387B">
        <w:t>021</w:t>
      </w:r>
    </w:p>
    <w:p w14:paraId="49E106D6" w14:textId="77777777" w:rsidR="00B304A6" w:rsidRPr="004F387B" w:rsidRDefault="00B304A6" w:rsidP="008C0626">
      <w:pPr>
        <w:pStyle w:val="SignCoverPageStart"/>
        <w:spacing w:before="240"/>
        <w:rPr>
          <w:szCs w:val="22"/>
        </w:rPr>
      </w:pPr>
      <w:r w:rsidRPr="004F387B">
        <w:rPr>
          <w:szCs w:val="22"/>
        </w:rPr>
        <w:t>I, General the Honourable David Hurley AC DSC (Retd), Governor</w:t>
      </w:r>
      <w:r w:rsidR="004F387B">
        <w:rPr>
          <w:szCs w:val="22"/>
        </w:rPr>
        <w:noBreakHyphen/>
      </w:r>
      <w:r w:rsidRPr="004F387B">
        <w:rPr>
          <w:szCs w:val="22"/>
        </w:rPr>
        <w:t>General of the Commonwealth of Australia, acting with the advice of the Federal Executive Council, make the following regulations.</w:t>
      </w:r>
    </w:p>
    <w:p w14:paraId="58D023FF" w14:textId="58964911" w:rsidR="00B304A6" w:rsidRPr="004F387B" w:rsidRDefault="00B304A6" w:rsidP="008C0626">
      <w:pPr>
        <w:keepNext/>
        <w:spacing w:before="720" w:line="240" w:lineRule="atLeast"/>
        <w:ind w:right="397"/>
        <w:jc w:val="both"/>
        <w:rPr>
          <w:szCs w:val="22"/>
        </w:rPr>
      </w:pPr>
      <w:r w:rsidRPr="004F387B">
        <w:rPr>
          <w:szCs w:val="22"/>
        </w:rPr>
        <w:t>Dated</w:t>
      </w:r>
      <w:r w:rsidR="008E3389">
        <w:rPr>
          <w:szCs w:val="22"/>
        </w:rPr>
        <w:t xml:space="preserve"> </w:t>
      </w:r>
      <w:bookmarkStart w:id="0" w:name="BKCheck15B_1"/>
      <w:bookmarkEnd w:id="0"/>
      <w:r w:rsidRPr="004F387B">
        <w:rPr>
          <w:szCs w:val="22"/>
        </w:rPr>
        <w:fldChar w:fldCharType="begin"/>
      </w:r>
      <w:r w:rsidRPr="004F387B">
        <w:rPr>
          <w:szCs w:val="22"/>
        </w:rPr>
        <w:instrText xml:space="preserve"> DOCPROPERTY  DateMade </w:instrText>
      </w:r>
      <w:r w:rsidRPr="004F387B">
        <w:rPr>
          <w:szCs w:val="22"/>
        </w:rPr>
        <w:fldChar w:fldCharType="separate"/>
      </w:r>
      <w:r w:rsidR="008E3389">
        <w:rPr>
          <w:szCs w:val="22"/>
        </w:rPr>
        <w:t>27 May 2021</w:t>
      </w:r>
      <w:r w:rsidRPr="004F387B">
        <w:rPr>
          <w:szCs w:val="22"/>
        </w:rPr>
        <w:fldChar w:fldCharType="end"/>
      </w:r>
    </w:p>
    <w:p w14:paraId="4401C8D3" w14:textId="77777777" w:rsidR="00B304A6" w:rsidRPr="004F387B" w:rsidRDefault="00B304A6" w:rsidP="008C062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F387B">
        <w:rPr>
          <w:szCs w:val="22"/>
        </w:rPr>
        <w:t>David Hurley</w:t>
      </w:r>
    </w:p>
    <w:p w14:paraId="138222AB" w14:textId="77777777" w:rsidR="00B304A6" w:rsidRPr="004F387B" w:rsidRDefault="00B304A6" w:rsidP="008C062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F387B">
        <w:rPr>
          <w:szCs w:val="22"/>
        </w:rPr>
        <w:t>Governor</w:t>
      </w:r>
      <w:r w:rsidR="004F387B">
        <w:rPr>
          <w:szCs w:val="22"/>
        </w:rPr>
        <w:noBreakHyphen/>
      </w:r>
      <w:r w:rsidRPr="004F387B">
        <w:rPr>
          <w:szCs w:val="22"/>
        </w:rPr>
        <w:t>General</w:t>
      </w:r>
    </w:p>
    <w:p w14:paraId="0278AFB3" w14:textId="77777777" w:rsidR="00B304A6" w:rsidRPr="004F387B" w:rsidRDefault="00B304A6" w:rsidP="008C062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F387B">
        <w:rPr>
          <w:szCs w:val="22"/>
        </w:rPr>
        <w:t>By His Excellency</w:t>
      </w:r>
      <w:r w:rsidR="005A56C9" w:rsidRPr="004F387B">
        <w:rPr>
          <w:szCs w:val="22"/>
        </w:rPr>
        <w:t>’</w:t>
      </w:r>
      <w:r w:rsidRPr="004F387B">
        <w:rPr>
          <w:szCs w:val="22"/>
        </w:rPr>
        <w:t>s Command</w:t>
      </w:r>
    </w:p>
    <w:p w14:paraId="6AF914A1" w14:textId="77777777" w:rsidR="00B304A6" w:rsidRPr="004F387B" w:rsidRDefault="00B304A6" w:rsidP="008C062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F387B">
        <w:rPr>
          <w:szCs w:val="22"/>
        </w:rPr>
        <w:t>Michael McCormack</w:t>
      </w:r>
    </w:p>
    <w:p w14:paraId="709963F1" w14:textId="77777777" w:rsidR="00B304A6" w:rsidRPr="004F387B" w:rsidRDefault="00B304A6" w:rsidP="008C0626">
      <w:pPr>
        <w:pStyle w:val="SignCoverPageEnd"/>
        <w:rPr>
          <w:szCs w:val="22"/>
        </w:rPr>
      </w:pPr>
      <w:r w:rsidRPr="004F387B">
        <w:rPr>
          <w:szCs w:val="22"/>
        </w:rPr>
        <w:t>Deputy Prime Minister and Minister for Infrastructure, Transport and Regional Development</w:t>
      </w:r>
    </w:p>
    <w:p w14:paraId="479C0445" w14:textId="77777777" w:rsidR="00B304A6" w:rsidRPr="004F387B" w:rsidRDefault="00B304A6" w:rsidP="008C0626"/>
    <w:p w14:paraId="475C9E50" w14:textId="77777777" w:rsidR="0048364F" w:rsidRPr="000F4554" w:rsidRDefault="0048364F" w:rsidP="0048364F">
      <w:pPr>
        <w:pStyle w:val="Header"/>
        <w:tabs>
          <w:tab w:val="clear" w:pos="4150"/>
          <w:tab w:val="clear" w:pos="8307"/>
        </w:tabs>
      </w:pPr>
      <w:r w:rsidRPr="000F4554">
        <w:rPr>
          <w:rStyle w:val="CharAmSchNo"/>
        </w:rPr>
        <w:t xml:space="preserve"> </w:t>
      </w:r>
      <w:r w:rsidRPr="000F4554">
        <w:rPr>
          <w:rStyle w:val="CharAmSchText"/>
        </w:rPr>
        <w:t xml:space="preserve"> </w:t>
      </w:r>
    </w:p>
    <w:p w14:paraId="47323555" w14:textId="77777777" w:rsidR="0048364F" w:rsidRPr="000F4554" w:rsidRDefault="0048364F" w:rsidP="0048364F">
      <w:pPr>
        <w:pStyle w:val="Header"/>
        <w:tabs>
          <w:tab w:val="clear" w:pos="4150"/>
          <w:tab w:val="clear" w:pos="8307"/>
        </w:tabs>
      </w:pPr>
      <w:r w:rsidRPr="000F4554">
        <w:rPr>
          <w:rStyle w:val="CharAmPartNo"/>
        </w:rPr>
        <w:t xml:space="preserve"> </w:t>
      </w:r>
      <w:r w:rsidRPr="000F4554">
        <w:rPr>
          <w:rStyle w:val="CharAmPartText"/>
        </w:rPr>
        <w:t xml:space="preserve"> </w:t>
      </w:r>
    </w:p>
    <w:p w14:paraId="6C34E8A6" w14:textId="77777777" w:rsidR="0048364F" w:rsidRPr="004F387B" w:rsidRDefault="0048364F" w:rsidP="0048364F">
      <w:pPr>
        <w:sectPr w:rsidR="0048364F" w:rsidRPr="004F387B" w:rsidSect="00C94B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4CE224A" w14:textId="77777777" w:rsidR="00220A0C" w:rsidRPr="004F387B" w:rsidRDefault="0048364F" w:rsidP="0048364F">
      <w:pPr>
        <w:outlineLvl w:val="0"/>
        <w:rPr>
          <w:sz w:val="36"/>
        </w:rPr>
      </w:pPr>
      <w:r w:rsidRPr="004F387B">
        <w:rPr>
          <w:sz w:val="36"/>
        </w:rPr>
        <w:lastRenderedPageBreak/>
        <w:t>Contents</w:t>
      </w:r>
    </w:p>
    <w:bookmarkStart w:id="1" w:name="BKCheck15B_2"/>
    <w:bookmarkEnd w:id="1"/>
    <w:p w14:paraId="33063FA2" w14:textId="479D657C" w:rsidR="004F387B" w:rsidRDefault="004F3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F387B">
        <w:rPr>
          <w:noProof/>
        </w:rPr>
        <w:tab/>
      </w:r>
      <w:r w:rsidRPr="004F387B">
        <w:rPr>
          <w:noProof/>
        </w:rPr>
        <w:fldChar w:fldCharType="begin"/>
      </w:r>
      <w:r w:rsidRPr="004F387B">
        <w:rPr>
          <w:noProof/>
        </w:rPr>
        <w:instrText xml:space="preserve"> PAGEREF _Toc68852618 \h </w:instrText>
      </w:r>
      <w:r w:rsidRPr="004F387B">
        <w:rPr>
          <w:noProof/>
        </w:rPr>
      </w:r>
      <w:r w:rsidRPr="004F387B">
        <w:rPr>
          <w:noProof/>
        </w:rPr>
        <w:fldChar w:fldCharType="separate"/>
      </w:r>
      <w:r w:rsidR="008E3389">
        <w:rPr>
          <w:noProof/>
        </w:rPr>
        <w:t>1</w:t>
      </w:r>
      <w:r w:rsidRPr="004F387B">
        <w:rPr>
          <w:noProof/>
        </w:rPr>
        <w:fldChar w:fldCharType="end"/>
      </w:r>
    </w:p>
    <w:p w14:paraId="11C40006" w14:textId="68190463" w:rsidR="004F387B" w:rsidRDefault="004F3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F387B">
        <w:rPr>
          <w:noProof/>
        </w:rPr>
        <w:tab/>
      </w:r>
      <w:r w:rsidRPr="004F387B">
        <w:rPr>
          <w:noProof/>
        </w:rPr>
        <w:fldChar w:fldCharType="begin"/>
      </w:r>
      <w:r w:rsidRPr="004F387B">
        <w:rPr>
          <w:noProof/>
        </w:rPr>
        <w:instrText xml:space="preserve"> PAGEREF _Toc68852619 \h </w:instrText>
      </w:r>
      <w:r w:rsidRPr="004F387B">
        <w:rPr>
          <w:noProof/>
        </w:rPr>
      </w:r>
      <w:r w:rsidRPr="004F387B">
        <w:rPr>
          <w:noProof/>
        </w:rPr>
        <w:fldChar w:fldCharType="separate"/>
      </w:r>
      <w:r w:rsidR="008E3389">
        <w:rPr>
          <w:noProof/>
        </w:rPr>
        <w:t>1</w:t>
      </w:r>
      <w:r w:rsidRPr="004F387B">
        <w:rPr>
          <w:noProof/>
        </w:rPr>
        <w:fldChar w:fldCharType="end"/>
      </w:r>
    </w:p>
    <w:p w14:paraId="27419550" w14:textId="41BAD144" w:rsidR="004F387B" w:rsidRDefault="004F3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F387B">
        <w:rPr>
          <w:noProof/>
        </w:rPr>
        <w:tab/>
      </w:r>
      <w:r w:rsidRPr="004F387B">
        <w:rPr>
          <w:noProof/>
        </w:rPr>
        <w:fldChar w:fldCharType="begin"/>
      </w:r>
      <w:r w:rsidRPr="004F387B">
        <w:rPr>
          <w:noProof/>
        </w:rPr>
        <w:instrText xml:space="preserve"> PAGEREF _Toc68852620 \h </w:instrText>
      </w:r>
      <w:r w:rsidRPr="004F387B">
        <w:rPr>
          <w:noProof/>
        </w:rPr>
      </w:r>
      <w:r w:rsidRPr="004F387B">
        <w:rPr>
          <w:noProof/>
        </w:rPr>
        <w:fldChar w:fldCharType="separate"/>
      </w:r>
      <w:r w:rsidR="008E3389">
        <w:rPr>
          <w:noProof/>
        </w:rPr>
        <w:t>1</w:t>
      </w:r>
      <w:r w:rsidRPr="004F387B">
        <w:rPr>
          <w:noProof/>
        </w:rPr>
        <w:fldChar w:fldCharType="end"/>
      </w:r>
    </w:p>
    <w:p w14:paraId="1A09DB35" w14:textId="5228C180" w:rsidR="004F387B" w:rsidRDefault="004F3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F387B">
        <w:rPr>
          <w:noProof/>
        </w:rPr>
        <w:tab/>
      </w:r>
      <w:r w:rsidRPr="004F387B">
        <w:rPr>
          <w:noProof/>
        </w:rPr>
        <w:fldChar w:fldCharType="begin"/>
      </w:r>
      <w:r w:rsidRPr="004F387B">
        <w:rPr>
          <w:noProof/>
        </w:rPr>
        <w:instrText xml:space="preserve"> PAGEREF _Toc68852621 \h </w:instrText>
      </w:r>
      <w:r w:rsidRPr="004F387B">
        <w:rPr>
          <w:noProof/>
        </w:rPr>
      </w:r>
      <w:r w:rsidRPr="004F387B">
        <w:rPr>
          <w:noProof/>
        </w:rPr>
        <w:fldChar w:fldCharType="separate"/>
      </w:r>
      <w:r w:rsidR="008E3389">
        <w:rPr>
          <w:noProof/>
        </w:rPr>
        <w:t>1</w:t>
      </w:r>
      <w:r w:rsidRPr="004F387B">
        <w:rPr>
          <w:noProof/>
        </w:rPr>
        <w:fldChar w:fldCharType="end"/>
      </w:r>
    </w:p>
    <w:p w14:paraId="072B3C20" w14:textId="4D83569F" w:rsidR="004F387B" w:rsidRDefault="004F387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1—Fees</w:t>
      </w:r>
      <w:r w:rsidRPr="004F387B">
        <w:rPr>
          <w:b w:val="0"/>
          <w:noProof/>
          <w:sz w:val="18"/>
        </w:rPr>
        <w:tab/>
      </w:r>
      <w:r w:rsidRPr="004F387B">
        <w:rPr>
          <w:b w:val="0"/>
          <w:noProof/>
          <w:sz w:val="18"/>
        </w:rPr>
        <w:fldChar w:fldCharType="begin"/>
      </w:r>
      <w:r w:rsidRPr="004F387B">
        <w:rPr>
          <w:b w:val="0"/>
          <w:noProof/>
          <w:sz w:val="18"/>
        </w:rPr>
        <w:instrText xml:space="preserve"> PAGEREF _Toc68852622 \h </w:instrText>
      </w:r>
      <w:r w:rsidRPr="004F387B">
        <w:rPr>
          <w:b w:val="0"/>
          <w:noProof/>
          <w:sz w:val="18"/>
        </w:rPr>
      </w:r>
      <w:r w:rsidRPr="004F387B">
        <w:rPr>
          <w:b w:val="0"/>
          <w:noProof/>
          <w:sz w:val="18"/>
        </w:rPr>
        <w:fldChar w:fldCharType="separate"/>
      </w:r>
      <w:r w:rsidR="008E3389">
        <w:rPr>
          <w:b w:val="0"/>
          <w:noProof/>
          <w:sz w:val="18"/>
        </w:rPr>
        <w:t>2</w:t>
      </w:r>
      <w:r w:rsidRPr="004F387B">
        <w:rPr>
          <w:b w:val="0"/>
          <w:noProof/>
          <w:sz w:val="18"/>
        </w:rPr>
        <w:fldChar w:fldCharType="end"/>
      </w:r>
    </w:p>
    <w:p w14:paraId="20AE5020" w14:textId="6919E98A" w:rsidR="004F387B" w:rsidRDefault="004F387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commencing day after registration</w:t>
      </w:r>
      <w:r w:rsidRPr="004F387B">
        <w:rPr>
          <w:noProof/>
          <w:sz w:val="18"/>
        </w:rPr>
        <w:tab/>
      </w:r>
      <w:r w:rsidRPr="004F387B">
        <w:rPr>
          <w:noProof/>
          <w:sz w:val="18"/>
        </w:rPr>
        <w:fldChar w:fldCharType="begin"/>
      </w:r>
      <w:r w:rsidRPr="004F387B">
        <w:rPr>
          <w:noProof/>
          <w:sz w:val="18"/>
        </w:rPr>
        <w:instrText xml:space="preserve"> PAGEREF _Toc68852623 \h </w:instrText>
      </w:r>
      <w:r w:rsidRPr="004F387B">
        <w:rPr>
          <w:noProof/>
          <w:sz w:val="18"/>
        </w:rPr>
      </w:r>
      <w:r w:rsidRPr="004F387B">
        <w:rPr>
          <w:noProof/>
          <w:sz w:val="18"/>
        </w:rPr>
        <w:fldChar w:fldCharType="separate"/>
      </w:r>
      <w:r w:rsidR="008E3389">
        <w:rPr>
          <w:noProof/>
          <w:sz w:val="18"/>
        </w:rPr>
        <w:t>2</w:t>
      </w:r>
      <w:r w:rsidRPr="004F387B">
        <w:rPr>
          <w:noProof/>
          <w:sz w:val="18"/>
        </w:rPr>
        <w:fldChar w:fldCharType="end"/>
      </w:r>
    </w:p>
    <w:p w14:paraId="5A448D73" w14:textId="7230CB4D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(Fees) Regulations 1995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_Toc68852624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2</w:t>
      </w:r>
      <w:r w:rsidRPr="004F387B">
        <w:rPr>
          <w:i w:val="0"/>
          <w:noProof/>
          <w:sz w:val="18"/>
        </w:rPr>
        <w:fldChar w:fldCharType="end"/>
      </w:r>
    </w:p>
    <w:p w14:paraId="12F36CF7" w14:textId="3957C44D" w:rsidR="004F387B" w:rsidRDefault="004F387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commencing 2 December 2021</w:t>
      </w:r>
      <w:r w:rsidRPr="004F387B">
        <w:rPr>
          <w:noProof/>
          <w:sz w:val="18"/>
        </w:rPr>
        <w:tab/>
      </w:r>
      <w:r w:rsidRPr="004F387B">
        <w:rPr>
          <w:noProof/>
          <w:sz w:val="18"/>
        </w:rPr>
        <w:fldChar w:fldCharType="begin"/>
      </w:r>
      <w:r w:rsidRPr="004F387B">
        <w:rPr>
          <w:noProof/>
          <w:sz w:val="18"/>
        </w:rPr>
        <w:instrText xml:space="preserve"> PAGEREF _Toc68852625 \h </w:instrText>
      </w:r>
      <w:r w:rsidRPr="004F387B">
        <w:rPr>
          <w:noProof/>
          <w:sz w:val="18"/>
        </w:rPr>
      </w:r>
      <w:r w:rsidRPr="004F387B">
        <w:rPr>
          <w:noProof/>
          <w:sz w:val="18"/>
        </w:rPr>
        <w:fldChar w:fldCharType="separate"/>
      </w:r>
      <w:r w:rsidR="008E3389">
        <w:rPr>
          <w:noProof/>
          <w:sz w:val="18"/>
        </w:rPr>
        <w:t>4</w:t>
      </w:r>
      <w:r w:rsidRPr="004F387B">
        <w:rPr>
          <w:noProof/>
          <w:sz w:val="18"/>
        </w:rPr>
        <w:fldChar w:fldCharType="end"/>
      </w:r>
    </w:p>
    <w:p w14:paraId="1FA800B2" w14:textId="1EE0FD8A" w:rsidR="004F387B" w:rsidRDefault="004F387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1—Main amendments</w:t>
      </w:r>
      <w:r w:rsidRPr="004F387B">
        <w:rPr>
          <w:noProof/>
          <w:sz w:val="18"/>
        </w:rPr>
        <w:tab/>
      </w:r>
      <w:r w:rsidRPr="004F387B">
        <w:rPr>
          <w:noProof/>
          <w:sz w:val="18"/>
        </w:rPr>
        <w:fldChar w:fldCharType="begin"/>
      </w:r>
      <w:r w:rsidRPr="004F387B">
        <w:rPr>
          <w:noProof/>
          <w:sz w:val="18"/>
        </w:rPr>
        <w:instrText xml:space="preserve"> PAGEREF _Toc68852626 \h </w:instrText>
      </w:r>
      <w:r w:rsidRPr="004F387B">
        <w:rPr>
          <w:noProof/>
          <w:sz w:val="18"/>
        </w:rPr>
      </w:r>
      <w:r w:rsidRPr="004F387B">
        <w:rPr>
          <w:noProof/>
          <w:sz w:val="18"/>
        </w:rPr>
        <w:fldChar w:fldCharType="separate"/>
      </w:r>
      <w:r w:rsidR="008E3389">
        <w:rPr>
          <w:noProof/>
          <w:sz w:val="18"/>
        </w:rPr>
        <w:t>4</w:t>
      </w:r>
      <w:r w:rsidRPr="004F387B">
        <w:rPr>
          <w:noProof/>
          <w:sz w:val="18"/>
        </w:rPr>
        <w:fldChar w:fldCharType="end"/>
      </w:r>
    </w:p>
    <w:p w14:paraId="0B2F72A7" w14:textId="095EBA39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(Fees) Regulations 1995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_Toc68852627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4</w:t>
      </w:r>
      <w:r w:rsidRPr="004F387B">
        <w:rPr>
          <w:i w:val="0"/>
          <w:noProof/>
          <w:sz w:val="18"/>
        </w:rPr>
        <w:fldChar w:fldCharType="end"/>
      </w:r>
    </w:p>
    <w:p w14:paraId="364E16CF" w14:textId="2B5AD99B" w:rsidR="004F387B" w:rsidRDefault="004F387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2—Other amendments</w:t>
      </w:r>
      <w:r w:rsidRPr="004F387B">
        <w:rPr>
          <w:noProof/>
          <w:sz w:val="18"/>
        </w:rPr>
        <w:tab/>
      </w:r>
      <w:r w:rsidRPr="004F387B">
        <w:rPr>
          <w:noProof/>
          <w:sz w:val="18"/>
        </w:rPr>
        <w:fldChar w:fldCharType="begin"/>
      </w:r>
      <w:r w:rsidRPr="004F387B">
        <w:rPr>
          <w:noProof/>
          <w:sz w:val="18"/>
        </w:rPr>
        <w:instrText xml:space="preserve"> PAGEREF _Toc68852628 \h </w:instrText>
      </w:r>
      <w:r w:rsidRPr="004F387B">
        <w:rPr>
          <w:noProof/>
          <w:sz w:val="18"/>
        </w:rPr>
      </w:r>
      <w:r w:rsidRPr="004F387B">
        <w:rPr>
          <w:noProof/>
          <w:sz w:val="18"/>
        </w:rPr>
        <w:fldChar w:fldCharType="separate"/>
      </w:r>
      <w:r w:rsidR="008E3389">
        <w:rPr>
          <w:noProof/>
          <w:sz w:val="18"/>
        </w:rPr>
        <w:t>4</w:t>
      </w:r>
      <w:r w:rsidRPr="004F387B">
        <w:rPr>
          <w:noProof/>
          <w:sz w:val="18"/>
        </w:rPr>
        <w:fldChar w:fldCharType="end"/>
      </w:r>
    </w:p>
    <w:p w14:paraId="6CCDC821" w14:textId="56336287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(Fees) Regulations 1995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_Toc68852629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4</w:t>
      </w:r>
      <w:r w:rsidRPr="004F387B">
        <w:rPr>
          <w:i w:val="0"/>
          <w:noProof/>
          <w:sz w:val="18"/>
        </w:rPr>
        <w:fldChar w:fldCharType="end"/>
      </w:r>
    </w:p>
    <w:p w14:paraId="2D839E63" w14:textId="1B21E2AC" w:rsidR="004F387B" w:rsidRDefault="004F387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2—Other amendments</w:t>
      </w:r>
      <w:r w:rsidRPr="004F387B">
        <w:rPr>
          <w:b w:val="0"/>
          <w:noProof/>
          <w:sz w:val="18"/>
        </w:rPr>
        <w:tab/>
      </w:r>
      <w:r w:rsidRPr="004F387B">
        <w:rPr>
          <w:b w:val="0"/>
          <w:noProof/>
          <w:sz w:val="18"/>
        </w:rPr>
        <w:fldChar w:fldCharType="begin"/>
      </w:r>
      <w:r w:rsidRPr="004F387B">
        <w:rPr>
          <w:b w:val="0"/>
          <w:noProof/>
          <w:sz w:val="18"/>
        </w:rPr>
        <w:instrText xml:space="preserve"> PAGEREF _Toc68852635 \h </w:instrText>
      </w:r>
      <w:r w:rsidRPr="004F387B">
        <w:rPr>
          <w:b w:val="0"/>
          <w:noProof/>
          <w:sz w:val="18"/>
        </w:rPr>
      </w:r>
      <w:r w:rsidRPr="004F387B">
        <w:rPr>
          <w:b w:val="0"/>
          <w:noProof/>
          <w:sz w:val="18"/>
        </w:rPr>
        <w:fldChar w:fldCharType="separate"/>
      </w:r>
      <w:r w:rsidR="008E3389">
        <w:rPr>
          <w:b w:val="0"/>
          <w:noProof/>
          <w:sz w:val="18"/>
        </w:rPr>
        <w:t>6</w:t>
      </w:r>
      <w:r w:rsidRPr="004F387B">
        <w:rPr>
          <w:b w:val="0"/>
          <w:noProof/>
          <w:sz w:val="18"/>
        </w:rPr>
        <w:fldChar w:fldCharType="end"/>
      </w:r>
    </w:p>
    <w:p w14:paraId="2D60144F" w14:textId="1FF1BAE2" w:rsidR="004F387B" w:rsidRDefault="004F387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commencing day after registration</w:t>
      </w:r>
      <w:r w:rsidRPr="004F387B">
        <w:rPr>
          <w:noProof/>
          <w:sz w:val="18"/>
        </w:rPr>
        <w:tab/>
      </w:r>
      <w:r w:rsidRPr="004F387B">
        <w:rPr>
          <w:noProof/>
          <w:sz w:val="18"/>
        </w:rPr>
        <w:fldChar w:fldCharType="begin"/>
      </w:r>
      <w:r w:rsidRPr="004F387B">
        <w:rPr>
          <w:noProof/>
          <w:sz w:val="18"/>
        </w:rPr>
        <w:instrText xml:space="preserve"> PAGEREF _Toc68852636 \h </w:instrText>
      </w:r>
      <w:r w:rsidRPr="004F387B">
        <w:rPr>
          <w:noProof/>
          <w:sz w:val="18"/>
        </w:rPr>
      </w:r>
      <w:r w:rsidRPr="004F387B">
        <w:rPr>
          <w:noProof/>
          <w:sz w:val="18"/>
        </w:rPr>
        <w:fldChar w:fldCharType="separate"/>
      </w:r>
      <w:r w:rsidR="008E3389">
        <w:rPr>
          <w:noProof/>
          <w:sz w:val="18"/>
        </w:rPr>
        <w:t>6</w:t>
      </w:r>
      <w:r w:rsidRPr="004F387B">
        <w:rPr>
          <w:noProof/>
          <w:sz w:val="18"/>
        </w:rPr>
        <w:fldChar w:fldCharType="end"/>
      </w:r>
    </w:p>
    <w:p w14:paraId="59F7D418" w14:textId="382919FD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Safety Amendment (Part 121) Regulations 2018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_Toc68852637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6</w:t>
      </w:r>
      <w:r w:rsidRPr="004F387B">
        <w:rPr>
          <w:i w:val="0"/>
          <w:noProof/>
          <w:sz w:val="18"/>
        </w:rPr>
        <w:fldChar w:fldCharType="end"/>
      </w:r>
    </w:p>
    <w:p w14:paraId="13907BCE" w14:textId="18917A1A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Safety Amendment (Part 133) Regulations 2018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_Toc68852638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6</w:t>
      </w:r>
      <w:r w:rsidRPr="004F387B">
        <w:rPr>
          <w:i w:val="0"/>
          <w:noProof/>
          <w:sz w:val="18"/>
        </w:rPr>
        <w:fldChar w:fldCharType="end"/>
      </w:r>
    </w:p>
    <w:p w14:paraId="28EA5492" w14:textId="20961471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Safety Amendment (Part 135) Regulations 2018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_Toc68852639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6</w:t>
      </w:r>
      <w:r w:rsidRPr="004F387B">
        <w:rPr>
          <w:i w:val="0"/>
          <w:noProof/>
          <w:sz w:val="18"/>
        </w:rPr>
        <w:fldChar w:fldCharType="end"/>
      </w:r>
    </w:p>
    <w:p w14:paraId="40BB2A7F" w14:textId="291D5FA2" w:rsidR="004F387B" w:rsidRDefault="004F387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commencing 2 December 2021</w:t>
      </w:r>
      <w:r w:rsidRPr="004F387B">
        <w:rPr>
          <w:noProof/>
          <w:sz w:val="18"/>
        </w:rPr>
        <w:tab/>
      </w:r>
      <w:r w:rsidRPr="004F387B">
        <w:rPr>
          <w:noProof/>
          <w:sz w:val="18"/>
        </w:rPr>
        <w:fldChar w:fldCharType="begin"/>
      </w:r>
      <w:r w:rsidRPr="004F387B">
        <w:rPr>
          <w:noProof/>
          <w:sz w:val="18"/>
        </w:rPr>
        <w:instrText xml:space="preserve"> PAGEREF _Toc68852640 \h </w:instrText>
      </w:r>
      <w:r w:rsidRPr="004F387B">
        <w:rPr>
          <w:noProof/>
          <w:sz w:val="18"/>
        </w:rPr>
      </w:r>
      <w:r w:rsidRPr="004F387B">
        <w:rPr>
          <w:noProof/>
          <w:sz w:val="18"/>
        </w:rPr>
        <w:fldChar w:fldCharType="separate"/>
      </w:r>
      <w:r w:rsidR="008E3389">
        <w:rPr>
          <w:noProof/>
          <w:sz w:val="18"/>
        </w:rPr>
        <w:t>7</w:t>
      </w:r>
      <w:r w:rsidRPr="004F387B">
        <w:rPr>
          <w:noProof/>
          <w:sz w:val="18"/>
        </w:rPr>
        <w:fldChar w:fldCharType="end"/>
      </w:r>
    </w:p>
    <w:p w14:paraId="675A3296" w14:textId="4D3E4C88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 Navigation (Aircraft Noise) Regulations 2018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_Toc68852641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7</w:t>
      </w:r>
      <w:r w:rsidRPr="004F387B">
        <w:rPr>
          <w:i w:val="0"/>
          <w:noProof/>
          <w:sz w:val="18"/>
        </w:rPr>
        <w:fldChar w:fldCharType="end"/>
      </w:r>
    </w:p>
    <w:p w14:paraId="0A538647" w14:textId="3DA2958A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 Navigation (Essendon Fields Airport) Regulations 2018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_Toc68852642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7</w:t>
      </w:r>
      <w:r w:rsidRPr="004F387B">
        <w:rPr>
          <w:i w:val="0"/>
          <w:noProof/>
          <w:sz w:val="18"/>
        </w:rPr>
        <w:fldChar w:fldCharType="end"/>
      </w:r>
    </w:p>
    <w:p w14:paraId="415306D8" w14:textId="09F51468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 Navigation (Gold Coast Airport Curfew) Regulations 2018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_Toc68852643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7</w:t>
      </w:r>
      <w:r w:rsidRPr="004F387B">
        <w:rPr>
          <w:i w:val="0"/>
          <w:noProof/>
          <w:sz w:val="18"/>
        </w:rPr>
        <w:fldChar w:fldCharType="end"/>
      </w:r>
    </w:p>
    <w:p w14:paraId="293A5706" w14:textId="540DB287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 Services Regulations 2019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_Toc68852644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7</w:t>
      </w:r>
      <w:r w:rsidRPr="004F387B">
        <w:rPr>
          <w:i w:val="0"/>
          <w:noProof/>
          <w:sz w:val="18"/>
        </w:rPr>
        <w:fldChar w:fldCharType="end"/>
      </w:r>
    </w:p>
    <w:p w14:paraId="3E2950C1" w14:textId="498C27CE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Aviation Transport Security Regulations 2005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_Toc68852645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8</w:t>
      </w:r>
      <w:r w:rsidRPr="004F387B">
        <w:rPr>
          <w:i w:val="0"/>
          <w:noProof/>
          <w:sz w:val="18"/>
        </w:rPr>
        <w:fldChar w:fldCharType="end"/>
      </w:r>
    </w:p>
    <w:p w14:paraId="520BD235" w14:textId="4A675BEA" w:rsidR="004F387B" w:rsidRDefault="004F3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Disability Discrimination Regulations 2019</w:t>
      </w:r>
      <w:r w:rsidRPr="004F387B">
        <w:rPr>
          <w:i w:val="0"/>
          <w:noProof/>
          <w:sz w:val="18"/>
        </w:rPr>
        <w:tab/>
      </w:r>
      <w:r w:rsidRPr="004F387B">
        <w:rPr>
          <w:i w:val="0"/>
          <w:noProof/>
          <w:sz w:val="18"/>
        </w:rPr>
        <w:fldChar w:fldCharType="begin"/>
      </w:r>
      <w:r w:rsidRPr="004F387B">
        <w:rPr>
          <w:i w:val="0"/>
          <w:noProof/>
          <w:sz w:val="18"/>
        </w:rPr>
        <w:instrText xml:space="preserve"> PAGEREF _Toc68852646 \h </w:instrText>
      </w:r>
      <w:r w:rsidRPr="004F387B">
        <w:rPr>
          <w:i w:val="0"/>
          <w:noProof/>
          <w:sz w:val="18"/>
        </w:rPr>
      </w:r>
      <w:r w:rsidRPr="004F387B">
        <w:rPr>
          <w:i w:val="0"/>
          <w:noProof/>
          <w:sz w:val="18"/>
        </w:rPr>
        <w:fldChar w:fldCharType="separate"/>
      </w:r>
      <w:r w:rsidR="008E3389">
        <w:rPr>
          <w:i w:val="0"/>
          <w:noProof/>
          <w:sz w:val="18"/>
        </w:rPr>
        <w:t>8</w:t>
      </w:r>
      <w:r w:rsidRPr="004F387B">
        <w:rPr>
          <w:i w:val="0"/>
          <w:noProof/>
          <w:sz w:val="18"/>
        </w:rPr>
        <w:fldChar w:fldCharType="end"/>
      </w:r>
    </w:p>
    <w:p w14:paraId="2A8C09C8" w14:textId="77777777" w:rsidR="0048364F" w:rsidRPr="004F387B" w:rsidRDefault="004F387B" w:rsidP="0048364F">
      <w:r>
        <w:fldChar w:fldCharType="end"/>
      </w:r>
    </w:p>
    <w:p w14:paraId="595FFEEB" w14:textId="77777777" w:rsidR="0048364F" w:rsidRPr="004F387B" w:rsidRDefault="0048364F" w:rsidP="0048364F">
      <w:pPr>
        <w:sectPr w:rsidR="0048364F" w:rsidRPr="004F387B" w:rsidSect="00C94B0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C35F3A" w14:textId="77777777" w:rsidR="0048364F" w:rsidRPr="004F387B" w:rsidRDefault="0048364F" w:rsidP="0048364F">
      <w:pPr>
        <w:pStyle w:val="ActHead5"/>
      </w:pPr>
      <w:bookmarkStart w:id="2" w:name="_Toc68852618"/>
      <w:r w:rsidRPr="000F4554">
        <w:rPr>
          <w:rStyle w:val="CharSectno"/>
        </w:rPr>
        <w:lastRenderedPageBreak/>
        <w:t>1</w:t>
      </w:r>
      <w:r w:rsidRPr="004F387B">
        <w:t xml:space="preserve">  </w:t>
      </w:r>
      <w:r w:rsidR="004F676E" w:rsidRPr="004F387B">
        <w:t>Name</w:t>
      </w:r>
      <w:bookmarkEnd w:id="2"/>
    </w:p>
    <w:p w14:paraId="2C291674" w14:textId="3508DE21" w:rsidR="0048364F" w:rsidRPr="004F387B" w:rsidRDefault="0048364F" w:rsidP="0048364F">
      <w:pPr>
        <w:pStyle w:val="subsection"/>
      </w:pPr>
      <w:r w:rsidRPr="004F387B">
        <w:tab/>
      </w:r>
      <w:r w:rsidRPr="004F387B">
        <w:tab/>
      </w:r>
      <w:r w:rsidR="0017621C" w:rsidRPr="004F387B">
        <w:t>This instrument is</w:t>
      </w:r>
      <w:r w:rsidRPr="004F387B">
        <w:t xml:space="preserve"> the </w:t>
      </w:r>
      <w:bookmarkStart w:id="3" w:name="BKCheck15B_3"/>
      <w:bookmarkEnd w:id="3"/>
      <w:r w:rsidR="00414ADE" w:rsidRPr="004F387B">
        <w:rPr>
          <w:i/>
        </w:rPr>
        <w:fldChar w:fldCharType="begin"/>
      </w:r>
      <w:r w:rsidR="00414ADE" w:rsidRPr="004F387B">
        <w:rPr>
          <w:i/>
        </w:rPr>
        <w:instrText xml:space="preserve"> STYLEREF  ShortT </w:instrText>
      </w:r>
      <w:r w:rsidR="00414ADE" w:rsidRPr="004F387B">
        <w:rPr>
          <w:i/>
        </w:rPr>
        <w:fldChar w:fldCharType="separate"/>
      </w:r>
      <w:r w:rsidR="008E3389">
        <w:rPr>
          <w:i/>
          <w:noProof/>
        </w:rPr>
        <w:t>Civil Aviation Legislation Amendment (Flight Operations—Fees and Other Consequential Amendments) Regulations 2021</w:t>
      </w:r>
      <w:r w:rsidR="00414ADE" w:rsidRPr="004F387B">
        <w:rPr>
          <w:i/>
        </w:rPr>
        <w:fldChar w:fldCharType="end"/>
      </w:r>
      <w:r w:rsidRPr="004F387B">
        <w:t>.</w:t>
      </w:r>
    </w:p>
    <w:p w14:paraId="3F4F2693" w14:textId="77777777" w:rsidR="004F676E" w:rsidRPr="004F387B" w:rsidRDefault="0048364F" w:rsidP="005452CC">
      <w:pPr>
        <w:pStyle w:val="ActHead5"/>
      </w:pPr>
      <w:bookmarkStart w:id="4" w:name="_Toc68852619"/>
      <w:r w:rsidRPr="000F4554">
        <w:rPr>
          <w:rStyle w:val="CharSectno"/>
        </w:rPr>
        <w:t>2</w:t>
      </w:r>
      <w:r w:rsidRPr="004F387B">
        <w:t xml:space="preserve">  Commencement</w:t>
      </w:r>
      <w:bookmarkEnd w:id="4"/>
    </w:p>
    <w:p w14:paraId="5A87A559" w14:textId="77777777" w:rsidR="005452CC" w:rsidRPr="004F387B" w:rsidRDefault="005452CC" w:rsidP="0092656D">
      <w:pPr>
        <w:pStyle w:val="subsection"/>
      </w:pPr>
      <w:r w:rsidRPr="004F387B">
        <w:tab/>
        <w:t>(1)</w:t>
      </w:r>
      <w:r w:rsidRPr="004F387B">
        <w:tab/>
        <w:t xml:space="preserve">Each provision of </w:t>
      </w:r>
      <w:r w:rsidR="0017621C" w:rsidRPr="004F387B">
        <w:t>this instrument</w:t>
      </w:r>
      <w:r w:rsidRPr="004F387B">
        <w:t xml:space="preserve"> specified in column 1 of the table commences, or is taken to have commenced, in accordance with column 2 of the table. Any other statement in column 2 has effect according to its terms.</w:t>
      </w:r>
    </w:p>
    <w:p w14:paraId="20DF4045" w14:textId="77777777" w:rsidR="005452CC" w:rsidRPr="004F387B" w:rsidRDefault="005452CC" w:rsidP="0092656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F387B" w14:paraId="407CBD0C" w14:textId="77777777" w:rsidTr="00300C9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FB150FD" w14:textId="77777777" w:rsidR="005452CC" w:rsidRPr="004F387B" w:rsidRDefault="005452CC" w:rsidP="0092656D">
            <w:pPr>
              <w:pStyle w:val="TableHeading"/>
            </w:pPr>
            <w:r w:rsidRPr="004F387B">
              <w:t>Commencement information</w:t>
            </w:r>
          </w:p>
        </w:tc>
      </w:tr>
      <w:tr w:rsidR="005452CC" w:rsidRPr="004F387B" w14:paraId="7F1085A3" w14:textId="77777777" w:rsidTr="00300C9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C6D459C" w14:textId="77777777" w:rsidR="005452CC" w:rsidRPr="004F387B" w:rsidRDefault="005452CC" w:rsidP="0092656D">
            <w:pPr>
              <w:pStyle w:val="TableHeading"/>
            </w:pPr>
            <w:r w:rsidRPr="004F387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71439C0" w14:textId="77777777" w:rsidR="005452CC" w:rsidRPr="004F387B" w:rsidRDefault="005452CC" w:rsidP="0092656D">
            <w:pPr>
              <w:pStyle w:val="TableHeading"/>
            </w:pPr>
            <w:r w:rsidRPr="004F387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DF870EA" w14:textId="77777777" w:rsidR="005452CC" w:rsidRPr="004F387B" w:rsidRDefault="005452CC" w:rsidP="0092656D">
            <w:pPr>
              <w:pStyle w:val="TableHeading"/>
            </w:pPr>
            <w:r w:rsidRPr="004F387B">
              <w:t>Column 3</w:t>
            </w:r>
          </w:p>
        </w:tc>
      </w:tr>
      <w:tr w:rsidR="005452CC" w:rsidRPr="004F387B" w14:paraId="45485D53" w14:textId="77777777" w:rsidTr="00300C9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7E3CD1B" w14:textId="77777777" w:rsidR="005452CC" w:rsidRPr="004F387B" w:rsidRDefault="005452CC" w:rsidP="0092656D">
            <w:pPr>
              <w:pStyle w:val="TableHeading"/>
            </w:pPr>
            <w:r w:rsidRPr="004F387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9404745" w14:textId="77777777" w:rsidR="005452CC" w:rsidRPr="004F387B" w:rsidRDefault="005452CC" w:rsidP="0092656D">
            <w:pPr>
              <w:pStyle w:val="TableHeading"/>
            </w:pPr>
            <w:r w:rsidRPr="004F387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FB0053" w14:textId="77777777" w:rsidR="005452CC" w:rsidRPr="004F387B" w:rsidRDefault="005452CC" w:rsidP="0092656D">
            <w:pPr>
              <w:pStyle w:val="TableHeading"/>
            </w:pPr>
            <w:r w:rsidRPr="004F387B">
              <w:t>Date/Details</w:t>
            </w:r>
          </w:p>
        </w:tc>
      </w:tr>
      <w:tr w:rsidR="005452CC" w:rsidRPr="004F387B" w14:paraId="06434679" w14:textId="77777777" w:rsidTr="00300C94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43105A8" w14:textId="77777777" w:rsidR="005452CC" w:rsidRPr="004F387B" w:rsidRDefault="005452CC" w:rsidP="00FE6A45">
            <w:pPr>
              <w:pStyle w:val="Tabletext"/>
            </w:pPr>
            <w:r w:rsidRPr="004F387B">
              <w:t xml:space="preserve">1.  </w:t>
            </w:r>
            <w:r w:rsidR="00AA1376" w:rsidRPr="004F387B">
              <w:t>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7B2C2F7" w14:textId="77777777" w:rsidR="005452CC" w:rsidRPr="004F387B" w:rsidRDefault="005452CC" w:rsidP="005452CC">
            <w:pPr>
              <w:pStyle w:val="Tabletext"/>
            </w:pPr>
            <w:r w:rsidRPr="004F387B">
              <w:t xml:space="preserve">The day after </w:t>
            </w:r>
            <w:r w:rsidR="0017621C" w:rsidRPr="004F387B">
              <w:t>this instrument is</w:t>
            </w:r>
            <w:r w:rsidRPr="004F387B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FEE5BC4" w14:textId="624A2392" w:rsidR="005452CC" w:rsidRPr="004F387B" w:rsidRDefault="00E02451">
            <w:pPr>
              <w:pStyle w:val="Tabletext"/>
            </w:pPr>
            <w:r>
              <w:t>2 June 2021</w:t>
            </w:r>
          </w:p>
        </w:tc>
      </w:tr>
      <w:tr w:rsidR="00E8700C" w:rsidRPr="004F387B" w14:paraId="52ECE1EE" w14:textId="77777777" w:rsidTr="00300C94">
        <w:tc>
          <w:tcPr>
            <w:tcW w:w="2127" w:type="dxa"/>
            <w:shd w:val="clear" w:color="auto" w:fill="auto"/>
          </w:tcPr>
          <w:p w14:paraId="5DF34262" w14:textId="77777777" w:rsidR="00E8700C" w:rsidRPr="004F387B" w:rsidRDefault="00FE6A45" w:rsidP="00AD7252">
            <w:pPr>
              <w:pStyle w:val="Tabletext"/>
            </w:pPr>
            <w:r w:rsidRPr="004F387B">
              <w:t xml:space="preserve">2.  </w:t>
            </w:r>
            <w:r w:rsidR="00FF1B50" w:rsidRPr="004F387B">
              <w:t>Schedule 1</w:t>
            </w:r>
            <w:r w:rsidRPr="004F387B">
              <w:t xml:space="preserve">, </w:t>
            </w:r>
            <w:r w:rsidR="00FF1B50" w:rsidRPr="004F387B">
              <w:t>Part 1</w:t>
            </w:r>
          </w:p>
        </w:tc>
        <w:tc>
          <w:tcPr>
            <w:tcW w:w="4394" w:type="dxa"/>
            <w:shd w:val="clear" w:color="auto" w:fill="auto"/>
          </w:tcPr>
          <w:p w14:paraId="58468CCE" w14:textId="77777777" w:rsidR="00104FB0" w:rsidRPr="004F387B" w:rsidRDefault="00FF1B50" w:rsidP="00FF1B50">
            <w:pPr>
              <w:pStyle w:val="Tabletext"/>
            </w:pPr>
            <w:r w:rsidRPr="004F387B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14:paraId="2594A78F" w14:textId="0EFE3FED" w:rsidR="00E8700C" w:rsidRPr="004F387B" w:rsidRDefault="00E02451" w:rsidP="00A76C60">
            <w:pPr>
              <w:pStyle w:val="Tabletext"/>
            </w:pPr>
            <w:r>
              <w:t>2 June 2021</w:t>
            </w:r>
          </w:p>
        </w:tc>
      </w:tr>
      <w:tr w:rsidR="00FE6A45" w:rsidRPr="004F387B" w14:paraId="04588198" w14:textId="77777777" w:rsidTr="00300C94">
        <w:tc>
          <w:tcPr>
            <w:tcW w:w="2127" w:type="dxa"/>
            <w:shd w:val="clear" w:color="auto" w:fill="auto"/>
          </w:tcPr>
          <w:p w14:paraId="64A43E27" w14:textId="77777777" w:rsidR="00FE6A45" w:rsidRPr="004F387B" w:rsidRDefault="00FE6A45" w:rsidP="00AD7252">
            <w:pPr>
              <w:pStyle w:val="Tabletext"/>
            </w:pPr>
            <w:r w:rsidRPr="004F387B">
              <w:t xml:space="preserve">3.  </w:t>
            </w:r>
            <w:r w:rsidR="00FF1B50" w:rsidRPr="004F387B">
              <w:t>Schedule 1</w:t>
            </w:r>
            <w:r w:rsidRPr="004F387B">
              <w:t xml:space="preserve">, </w:t>
            </w:r>
            <w:r w:rsidR="00FF1B50" w:rsidRPr="004F387B">
              <w:t>Part 2</w:t>
            </w:r>
          </w:p>
        </w:tc>
        <w:tc>
          <w:tcPr>
            <w:tcW w:w="4394" w:type="dxa"/>
            <w:shd w:val="clear" w:color="auto" w:fill="auto"/>
          </w:tcPr>
          <w:p w14:paraId="0BF13E14" w14:textId="77777777" w:rsidR="00FE6A45" w:rsidRPr="004F387B" w:rsidRDefault="00FF1B50" w:rsidP="007B62BA">
            <w:pPr>
              <w:pStyle w:val="Tabletext"/>
            </w:pPr>
            <w:r w:rsidRPr="004F387B">
              <w:t>2 December</w:t>
            </w:r>
            <w:r w:rsidR="00FE6A45" w:rsidRPr="004F387B">
              <w:t xml:space="preserve"> 2021.</w:t>
            </w:r>
          </w:p>
        </w:tc>
        <w:tc>
          <w:tcPr>
            <w:tcW w:w="1843" w:type="dxa"/>
            <w:shd w:val="clear" w:color="auto" w:fill="auto"/>
          </w:tcPr>
          <w:p w14:paraId="40E74BEC" w14:textId="77777777" w:rsidR="00FE6A45" w:rsidRPr="004F387B" w:rsidRDefault="00FF1B50" w:rsidP="007B62BA">
            <w:pPr>
              <w:pStyle w:val="Tabletext"/>
            </w:pPr>
            <w:r w:rsidRPr="004F387B">
              <w:t>2 December</w:t>
            </w:r>
            <w:r w:rsidR="00FE6A45" w:rsidRPr="004F387B">
              <w:t xml:space="preserve"> 2021</w:t>
            </w:r>
          </w:p>
        </w:tc>
      </w:tr>
      <w:tr w:rsidR="00A76C60" w:rsidRPr="004F387B" w14:paraId="767DECF3" w14:textId="77777777" w:rsidTr="00300C94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2704410" w14:textId="77777777" w:rsidR="00A76C60" w:rsidRPr="004F387B" w:rsidRDefault="00A76C60" w:rsidP="00A76C60">
            <w:pPr>
              <w:pStyle w:val="Tabletext"/>
            </w:pPr>
            <w:r w:rsidRPr="004F387B">
              <w:t xml:space="preserve">4.  </w:t>
            </w:r>
            <w:r w:rsidR="00FF1B50" w:rsidRPr="004F387B">
              <w:t>Schedule 2</w:t>
            </w:r>
            <w:r w:rsidRPr="004F387B">
              <w:t xml:space="preserve">, </w:t>
            </w:r>
            <w:r w:rsidR="00FF1B50" w:rsidRPr="004F387B">
              <w:t>Part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37EFFB38" w14:textId="77777777" w:rsidR="00A76C60" w:rsidRPr="004F387B" w:rsidRDefault="00300C94" w:rsidP="00366694">
            <w:pPr>
              <w:pStyle w:val="Tabletext"/>
            </w:pPr>
            <w:r w:rsidRPr="004F387B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0C857248" w14:textId="3B47E363" w:rsidR="00A76C60" w:rsidRPr="004F387B" w:rsidRDefault="00E02451" w:rsidP="00366694">
            <w:pPr>
              <w:pStyle w:val="Tabletext"/>
            </w:pPr>
            <w:r>
              <w:t>2 June 2021</w:t>
            </w:r>
            <w:bookmarkStart w:id="5" w:name="_GoBack"/>
            <w:bookmarkEnd w:id="5"/>
          </w:p>
        </w:tc>
      </w:tr>
      <w:tr w:rsidR="00A76C60" w:rsidRPr="004F387B" w14:paraId="3F72BD0C" w14:textId="77777777" w:rsidTr="00300C94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F81A57" w14:textId="77777777" w:rsidR="00A76C60" w:rsidRPr="004F387B" w:rsidRDefault="00A76C60" w:rsidP="00366694">
            <w:pPr>
              <w:pStyle w:val="Tabletext"/>
            </w:pPr>
            <w:r w:rsidRPr="004F387B">
              <w:t xml:space="preserve">5.  </w:t>
            </w:r>
            <w:r w:rsidR="00FF1B50" w:rsidRPr="004F387B">
              <w:t>Schedule 2</w:t>
            </w:r>
            <w:r w:rsidRPr="004F387B">
              <w:t xml:space="preserve">, </w:t>
            </w:r>
            <w:r w:rsidR="00FF1B50" w:rsidRPr="004F387B">
              <w:t>Part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176361" w14:textId="77777777" w:rsidR="00A76C60" w:rsidRPr="004F387B" w:rsidRDefault="00FF1B50" w:rsidP="00366694">
            <w:pPr>
              <w:pStyle w:val="Tabletext"/>
            </w:pPr>
            <w:r w:rsidRPr="004F387B">
              <w:t>2 December</w:t>
            </w:r>
            <w:r w:rsidR="00A76C60" w:rsidRPr="004F387B">
              <w:t xml:space="preserve"> 2021.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4C7007" w14:textId="77777777" w:rsidR="00A76C60" w:rsidRPr="004F387B" w:rsidRDefault="00FF1B50" w:rsidP="00366694">
            <w:pPr>
              <w:pStyle w:val="Tabletext"/>
            </w:pPr>
            <w:r w:rsidRPr="004F387B">
              <w:t>2 December</w:t>
            </w:r>
            <w:r w:rsidR="00A76C60" w:rsidRPr="004F387B">
              <w:t xml:space="preserve"> 2021</w:t>
            </w:r>
          </w:p>
        </w:tc>
      </w:tr>
    </w:tbl>
    <w:p w14:paraId="2FCB3C9E" w14:textId="77777777" w:rsidR="005452CC" w:rsidRPr="004F387B" w:rsidRDefault="005452CC" w:rsidP="0092656D">
      <w:pPr>
        <w:pStyle w:val="notetext"/>
      </w:pPr>
      <w:r w:rsidRPr="004F387B">
        <w:rPr>
          <w:snapToGrid w:val="0"/>
          <w:lang w:eastAsia="en-US"/>
        </w:rPr>
        <w:t>Note:</w:t>
      </w:r>
      <w:r w:rsidRPr="004F387B">
        <w:rPr>
          <w:snapToGrid w:val="0"/>
          <w:lang w:eastAsia="en-US"/>
        </w:rPr>
        <w:tab/>
        <w:t xml:space="preserve">This table relates only to the provisions of </w:t>
      </w:r>
      <w:r w:rsidR="0017621C" w:rsidRPr="004F387B">
        <w:rPr>
          <w:snapToGrid w:val="0"/>
          <w:lang w:eastAsia="en-US"/>
        </w:rPr>
        <w:t>this instrument</w:t>
      </w:r>
      <w:r w:rsidRPr="004F387B">
        <w:t xml:space="preserve"> </w:t>
      </w:r>
      <w:r w:rsidRPr="004F387B">
        <w:rPr>
          <w:snapToGrid w:val="0"/>
          <w:lang w:eastAsia="en-US"/>
        </w:rPr>
        <w:t xml:space="preserve">as originally made. It will not be amended to deal with any later amendments of </w:t>
      </w:r>
      <w:r w:rsidR="0017621C" w:rsidRPr="004F387B">
        <w:rPr>
          <w:snapToGrid w:val="0"/>
          <w:lang w:eastAsia="en-US"/>
        </w:rPr>
        <w:t>this instrument</w:t>
      </w:r>
      <w:r w:rsidRPr="004F387B">
        <w:rPr>
          <w:snapToGrid w:val="0"/>
          <w:lang w:eastAsia="en-US"/>
        </w:rPr>
        <w:t>.</w:t>
      </w:r>
    </w:p>
    <w:p w14:paraId="22E14946" w14:textId="77777777" w:rsidR="005452CC" w:rsidRPr="004F387B" w:rsidRDefault="005452CC" w:rsidP="004F676E">
      <w:pPr>
        <w:pStyle w:val="subsection"/>
      </w:pPr>
      <w:r w:rsidRPr="004F387B">
        <w:tab/>
        <w:t>(2)</w:t>
      </w:r>
      <w:r w:rsidRPr="004F387B">
        <w:tab/>
        <w:t xml:space="preserve">Any information in column 3 of the table is not part of </w:t>
      </w:r>
      <w:r w:rsidR="0017621C" w:rsidRPr="004F387B">
        <w:t>this instrument</w:t>
      </w:r>
      <w:r w:rsidRPr="004F387B">
        <w:t xml:space="preserve">. Information may be inserted in this column, or information in it may be edited, in any published version of </w:t>
      </w:r>
      <w:r w:rsidR="0017621C" w:rsidRPr="004F387B">
        <w:t>this instrument</w:t>
      </w:r>
      <w:r w:rsidRPr="004F387B">
        <w:t>.</w:t>
      </w:r>
    </w:p>
    <w:p w14:paraId="37C4CE08" w14:textId="77777777" w:rsidR="00BF6650" w:rsidRPr="004F387B" w:rsidRDefault="00BF6650" w:rsidP="00BF6650">
      <w:pPr>
        <w:pStyle w:val="ActHead5"/>
      </w:pPr>
      <w:bookmarkStart w:id="6" w:name="_Toc68852620"/>
      <w:r w:rsidRPr="000F4554">
        <w:rPr>
          <w:rStyle w:val="CharSectno"/>
        </w:rPr>
        <w:t>3</w:t>
      </w:r>
      <w:r w:rsidRPr="004F387B">
        <w:t xml:space="preserve">  Authority</w:t>
      </w:r>
      <w:bookmarkEnd w:id="6"/>
    </w:p>
    <w:p w14:paraId="1420ED50" w14:textId="77777777" w:rsidR="00BF6650" w:rsidRPr="004F387B" w:rsidRDefault="00BF6650" w:rsidP="00BF6650">
      <w:pPr>
        <w:pStyle w:val="subsection"/>
        <w:rPr>
          <w:i/>
        </w:rPr>
      </w:pPr>
      <w:r w:rsidRPr="004F387B">
        <w:tab/>
      </w:r>
      <w:r w:rsidRPr="004F387B">
        <w:tab/>
      </w:r>
      <w:r w:rsidR="0017621C" w:rsidRPr="004F387B">
        <w:t>This instrument is</w:t>
      </w:r>
      <w:r w:rsidRPr="004F387B">
        <w:t xml:space="preserve"> made under the </w:t>
      </w:r>
      <w:r w:rsidR="00C62C6D" w:rsidRPr="004F387B">
        <w:t>following:</w:t>
      </w:r>
    </w:p>
    <w:p w14:paraId="4E3CD8D3" w14:textId="77777777" w:rsidR="00D3631F" w:rsidRPr="004F387B" w:rsidRDefault="00C62C6D" w:rsidP="005C252C">
      <w:pPr>
        <w:pStyle w:val="paragraph"/>
      </w:pPr>
      <w:r w:rsidRPr="004F387B">
        <w:tab/>
        <w:t>(a)</w:t>
      </w:r>
      <w:r w:rsidRPr="004F387B">
        <w:tab/>
        <w:t xml:space="preserve">the </w:t>
      </w:r>
      <w:r w:rsidR="00D3631F" w:rsidRPr="004F387B">
        <w:rPr>
          <w:i/>
        </w:rPr>
        <w:t>Air Navigation Act 1920</w:t>
      </w:r>
      <w:r w:rsidRPr="004F387B">
        <w:t>;</w:t>
      </w:r>
    </w:p>
    <w:p w14:paraId="0F56EA6D" w14:textId="77777777" w:rsidR="00D3631F" w:rsidRPr="004F387B" w:rsidRDefault="00C62C6D" w:rsidP="005C252C">
      <w:pPr>
        <w:pStyle w:val="paragraph"/>
      </w:pPr>
      <w:r w:rsidRPr="004F387B">
        <w:tab/>
        <w:t>(b)</w:t>
      </w:r>
      <w:r w:rsidRPr="004F387B">
        <w:tab/>
        <w:t xml:space="preserve">the </w:t>
      </w:r>
      <w:r w:rsidR="00D3631F" w:rsidRPr="004F387B">
        <w:rPr>
          <w:i/>
        </w:rPr>
        <w:t>Air Services Act 1995</w:t>
      </w:r>
      <w:r w:rsidRPr="004F387B">
        <w:t>;</w:t>
      </w:r>
    </w:p>
    <w:p w14:paraId="146C0DEC" w14:textId="77777777" w:rsidR="00D772BD" w:rsidRPr="004F387B" w:rsidRDefault="00C62C6D" w:rsidP="005C252C">
      <w:pPr>
        <w:pStyle w:val="paragraph"/>
      </w:pPr>
      <w:r w:rsidRPr="004F387B">
        <w:tab/>
        <w:t>(c)</w:t>
      </w:r>
      <w:r w:rsidRPr="004F387B">
        <w:tab/>
        <w:t xml:space="preserve">the </w:t>
      </w:r>
      <w:r w:rsidR="00D772BD" w:rsidRPr="004F387B">
        <w:rPr>
          <w:i/>
        </w:rPr>
        <w:t>Aviation Transport Security Act 2004</w:t>
      </w:r>
      <w:r w:rsidRPr="004F387B">
        <w:t>;</w:t>
      </w:r>
    </w:p>
    <w:p w14:paraId="105EE4AA" w14:textId="77777777" w:rsidR="005C252C" w:rsidRPr="004F387B" w:rsidRDefault="00264E6B" w:rsidP="005C252C">
      <w:pPr>
        <w:pStyle w:val="paragraph"/>
      </w:pPr>
      <w:r w:rsidRPr="004F387B">
        <w:tab/>
        <w:t>(d</w:t>
      </w:r>
      <w:r w:rsidR="005C252C" w:rsidRPr="004F387B">
        <w:t>)</w:t>
      </w:r>
      <w:r w:rsidR="005C252C" w:rsidRPr="004F387B">
        <w:tab/>
      </w:r>
      <w:r w:rsidR="00C62C6D" w:rsidRPr="004F387B">
        <w:t xml:space="preserve">the </w:t>
      </w:r>
      <w:r w:rsidR="005C252C" w:rsidRPr="004F387B">
        <w:rPr>
          <w:i/>
        </w:rPr>
        <w:t>Civil Aviation Act 1988</w:t>
      </w:r>
      <w:r w:rsidR="005C252C" w:rsidRPr="004F387B">
        <w:t>;</w:t>
      </w:r>
    </w:p>
    <w:p w14:paraId="2376FDA4" w14:textId="77777777" w:rsidR="00D772BD" w:rsidRPr="004F387B" w:rsidRDefault="00C62C6D" w:rsidP="005C252C">
      <w:pPr>
        <w:pStyle w:val="paragraph"/>
      </w:pPr>
      <w:r w:rsidRPr="004F387B">
        <w:tab/>
        <w:t>(e)</w:t>
      </w:r>
      <w:r w:rsidRPr="004F387B">
        <w:tab/>
        <w:t xml:space="preserve">the </w:t>
      </w:r>
      <w:r w:rsidR="00D772BD" w:rsidRPr="004F387B">
        <w:rPr>
          <w:i/>
        </w:rPr>
        <w:t>Disability Discrimination Act 1992</w:t>
      </w:r>
      <w:r w:rsidRPr="004F387B">
        <w:t>.</w:t>
      </w:r>
    </w:p>
    <w:p w14:paraId="26ED32AE" w14:textId="77777777" w:rsidR="00557C7A" w:rsidRPr="004F387B" w:rsidRDefault="00BF6650" w:rsidP="00557C7A">
      <w:pPr>
        <w:pStyle w:val="ActHead5"/>
      </w:pPr>
      <w:bookmarkStart w:id="7" w:name="_Toc68852621"/>
      <w:r w:rsidRPr="000F4554">
        <w:rPr>
          <w:rStyle w:val="CharSectno"/>
        </w:rPr>
        <w:t>4</w:t>
      </w:r>
      <w:r w:rsidR="00557C7A" w:rsidRPr="004F387B">
        <w:t xml:space="preserve">  </w:t>
      </w:r>
      <w:r w:rsidR="00083F48" w:rsidRPr="004F387B">
        <w:t>Schedules</w:t>
      </w:r>
      <w:bookmarkEnd w:id="7"/>
    </w:p>
    <w:p w14:paraId="74BDF63A" w14:textId="77777777" w:rsidR="00557C7A" w:rsidRPr="004F387B" w:rsidRDefault="00557C7A" w:rsidP="00557C7A">
      <w:pPr>
        <w:pStyle w:val="subsection"/>
      </w:pPr>
      <w:r w:rsidRPr="004F387B">
        <w:tab/>
      </w:r>
      <w:r w:rsidRPr="004F387B">
        <w:tab/>
      </w:r>
      <w:r w:rsidR="00083F48" w:rsidRPr="004F387B">
        <w:t xml:space="preserve">Each </w:t>
      </w:r>
      <w:r w:rsidR="00160BD7" w:rsidRPr="004F387B">
        <w:t>instrument</w:t>
      </w:r>
      <w:r w:rsidR="00083F48" w:rsidRPr="004F387B">
        <w:t xml:space="preserve"> that is specified in a Schedule to </w:t>
      </w:r>
      <w:r w:rsidR="0017621C" w:rsidRPr="004F387B">
        <w:t>this instrument</w:t>
      </w:r>
      <w:r w:rsidR="00083F48" w:rsidRPr="004F387B">
        <w:t xml:space="preserve"> is amended or repealed as set out in the applicable items in the Schedule concerned, and any other item in a Schedule to </w:t>
      </w:r>
      <w:r w:rsidR="0017621C" w:rsidRPr="004F387B">
        <w:t>this instrument</w:t>
      </w:r>
      <w:r w:rsidR="00083F48" w:rsidRPr="004F387B">
        <w:t xml:space="preserve"> has effect according to its terms.</w:t>
      </w:r>
    </w:p>
    <w:p w14:paraId="369C180A" w14:textId="77777777" w:rsidR="0048364F" w:rsidRPr="004F387B" w:rsidRDefault="00FF1B50" w:rsidP="009C5989">
      <w:pPr>
        <w:pStyle w:val="ActHead6"/>
        <w:pageBreakBefore/>
      </w:pPr>
      <w:bookmarkStart w:id="8" w:name="_Toc68852622"/>
      <w:bookmarkStart w:id="9" w:name="opcAmSched"/>
      <w:r w:rsidRPr="000F4554">
        <w:rPr>
          <w:rStyle w:val="CharAmSchNo"/>
        </w:rPr>
        <w:lastRenderedPageBreak/>
        <w:t>Schedule 1</w:t>
      </w:r>
      <w:r w:rsidR="0048364F" w:rsidRPr="004F387B">
        <w:t>—</w:t>
      </w:r>
      <w:r w:rsidR="0092656D" w:rsidRPr="000F4554">
        <w:rPr>
          <w:rStyle w:val="CharAmSchText"/>
        </w:rPr>
        <w:t>Fees</w:t>
      </w:r>
      <w:bookmarkEnd w:id="8"/>
    </w:p>
    <w:p w14:paraId="1D5312F9" w14:textId="77777777" w:rsidR="0004044E" w:rsidRPr="004F387B" w:rsidRDefault="00FF1B50" w:rsidP="001D0951">
      <w:pPr>
        <w:pStyle w:val="ActHead7"/>
      </w:pPr>
      <w:bookmarkStart w:id="10" w:name="_Toc68852623"/>
      <w:bookmarkEnd w:id="9"/>
      <w:r w:rsidRPr="000F4554">
        <w:rPr>
          <w:rStyle w:val="CharAmPartNo"/>
        </w:rPr>
        <w:t>Part 1</w:t>
      </w:r>
      <w:r w:rsidR="001D0951" w:rsidRPr="004F387B">
        <w:t>—</w:t>
      </w:r>
      <w:r w:rsidR="001D0951" w:rsidRPr="000F4554">
        <w:rPr>
          <w:rStyle w:val="CharAmPartText"/>
        </w:rPr>
        <w:t>Amendments</w:t>
      </w:r>
      <w:r w:rsidR="007A5786" w:rsidRPr="000F4554">
        <w:rPr>
          <w:rStyle w:val="CharAmPartText"/>
        </w:rPr>
        <w:t xml:space="preserve"> commencing</w:t>
      </w:r>
      <w:r w:rsidR="001D0951" w:rsidRPr="000F4554">
        <w:rPr>
          <w:rStyle w:val="CharAmPartText"/>
        </w:rPr>
        <w:t xml:space="preserve"> </w:t>
      </w:r>
      <w:r w:rsidRPr="000F4554">
        <w:rPr>
          <w:rStyle w:val="CharAmPartText"/>
        </w:rPr>
        <w:t>day after registration</w:t>
      </w:r>
      <w:bookmarkEnd w:id="10"/>
    </w:p>
    <w:p w14:paraId="170B9E0C" w14:textId="77777777" w:rsidR="001D0951" w:rsidRPr="004F387B" w:rsidRDefault="001D0951" w:rsidP="001D0951">
      <w:pPr>
        <w:pStyle w:val="ActHead9"/>
      </w:pPr>
      <w:bookmarkStart w:id="11" w:name="_Toc68852624"/>
      <w:r w:rsidRPr="004F387B">
        <w:t xml:space="preserve">Civil Aviation (Fees) </w:t>
      </w:r>
      <w:r w:rsidR="00FF1B50" w:rsidRPr="004F387B">
        <w:t>Regulations 1</w:t>
      </w:r>
      <w:r w:rsidRPr="004F387B">
        <w:t>995</w:t>
      </w:r>
      <w:bookmarkEnd w:id="11"/>
    </w:p>
    <w:p w14:paraId="33BADFB1" w14:textId="77777777" w:rsidR="001D0951" w:rsidRPr="004F387B" w:rsidRDefault="00264A7B" w:rsidP="001D0951">
      <w:pPr>
        <w:pStyle w:val="ItemHead"/>
      </w:pPr>
      <w:r w:rsidRPr="004F387B">
        <w:t>1</w:t>
      </w:r>
      <w:r w:rsidR="001D0951" w:rsidRPr="004F387B">
        <w:t xml:space="preserve">  </w:t>
      </w:r>
      <w:r w:rsidR="00FF1B50" w:rsidRPr="004F387B">
        <w:t>Part 3</w:t>
      </w:r>
      <w:r w:rsidR="001D0951" w:rsidRPr="004F387B">
        <w:t xml:space="preserve"> of </w:t>
      </w:r>
      <w:r w:rsidR="00FF1B50" w:rsidRPr="004F387B">
        <w:t>Schedule 1</w:t>
      </w:r>
      <w:r w:rsidR="001D0951" w:rsidRPr="004F387B">
        <w:t xml:space="preserve"> (table item 3.3)</w:t>
      </w:r>
    </w:p>
    <w:p w14:paraId="23245F05" w14:textId="77777777" w:rsidR="001D0951" w:rsidRPr="004F387B" w:rsidRDefault="001D0951" w:rsidP="001D0951">
      <w:pPr>
        <w:pStyle w:val="Item"/>
      </w:pPr>
      <w:r w:rsidRPr="004F387B">
        <w:t xml:space="preserve">After </w:t>
      </w:r>
      <w:r w:rsidR="005A56C9" w:rsidRPr="004F387B">
        <w:t>“</w:t>
      </w:r>
      <w:r w:rsidRPr="004F387B">
        <w:t>Approval of</w:t>
      </w:r>
      <w:r w:rsidR="005A56C9" w:rsidRPr="004F387B">
        <w:t>”</w:t>
      </w:r>
      <w:r w:rsidRPr="004F387B">
        <w:t xml:space="preserve">, insert </w:t>
      </w:r>
      <w:r w:rsidR="005A56C9" w:rsidRPr="004F387B">
        <w:t>“</w:t>
      </w:r>
      <w:r w:rsidRPr="004F387B">
        <w:t xml:space="preserve">a permissible unserviceability under regulation 37 of CAR </w:t>
      </w:r>
      <w:r w:rsidR="00264E6B" w:rsidRPr="004F387B">
        <w:t>in the form of</w:t>
      </w:r>
      <w:r w:rsidR="005A56C9" w:rsidRPr="004F387B">
        <w:t>”</w:t>
      </w:r>
      <w:r w:rsidRPr="004F387B">
        <w:t>.</w:t>
      </w:r>
    </w:p>
    <w:p w14:paraId="455E14DD" w14:textId="77777777" w:rsidR="004B31F7" w:rsidRPr="004F387B" w:rsidRDefault="00264A7B" w:rsidP="004B31F7">
      <w:pPr>
        <w:pStyle w:val="ItemHead"/>
      </w:pPr>
      <w:r w:rsidRPr="004F387B">
        <w:t>2</w:t>
      </w:r>
      <w:r w:rsidR="004B31F7" w:rsidRPr="004F387B">
        <w:t xml:space="preserve">  Part 8 of </w:t>
      </w:r>
      <w:r w:rsidR="00FF1B50" w:rsidRPr="004F387B">
        <w:t>Schedule 1</w:t>
      </w:r>
      <w:r w:rsidR="004B31F7" w:rsidRPr="004F387B">
        <w:t xml:space="preserve"> (table item 8.44)</w:t>
      </w:r>
    </w:p>
    <w:p w14:paraId="45533827" w14:textId="77777777" w:rsidR="004B31F7" w:rsidRPr="004F387B" w:rsidRDefault="00C213D0" w:rsidP="00C213D0">
      <w:pPr>
        <w:pStyle w:val="Item"/>
      </w:pPr>
      <w:r w:rsidRPr="004F387B">
        <w:t xml:space="preserve">Omit </w:t>
      </w:r>
      <w:r w:rsidR="005A56C9" w:rsidRPr="004F387B">
        <w:t>“</w:t>
      </w:r>
      <w:r w:rsidRPr="004F387B">
        <w:t>Approval of a special flight authorisation</w:t>
      </w:r>
      <w:r w:rsidR="00885439" w:rsidRPr="004F387B">
        <w:t>—processing and consideration</w:t>
      </w:r>
      <w:r w:rsidR="005A56C9" w:rsidRPr="004F387B">
        <w:t>”</w:t>
      </w:r>
      <w:r w:rsidRPr="004F387B">
        <w:t xml:space="preserve">, substitute </w:t>
      </w:r>
      <w:r w:rsidR="005A56C9" w:rsidRPr="004F387B">
        <w:t>“</w:t>
      </w:r>
      <w:r w:rsidRPr="004F387B">
        <w:t xml:space="preserve">Special flight authorisation under </w:t>
      </w:r>
      <w:r w:rsidR="00FF1B50" w:rsidRPr="004F387B">
        <w:t>regulation 1</w:t>
      </w:r>
      <w:r w:rsidRPr="004F387B">
        <w:t>35A of CAR</w:t>
      </w:r>
      <w:r w:rsidR="00885439" w:rsidRPr="004F387B">
        <w:t>—processing and consideration of application</w:t>
      </w:r>
      <w:r w:rsidR="005A56C9" w:rsidRPr="004F387B">
        <w:t>”</w:t>
      </w:r>
      <w:r w:rsidRPr="004F387B">
        <w:t>.</w:t>
      </w:r>
    </w:p>
    <w:p w14:paraId="249E1027" w14:textId="77777777" w:rsidR="006967BB" w:rsidRPr="004F387B" w:rsidRDefault="00264A7B" w:rsidP="006967BB">
      <w:pPr>
        <w:pStyle w:val="ItemHead"/>
      </w:pPr>
      <w:r w:rsidRPr="004F387B">
        <w:t>3</w:t>
      </w:r>
      <w:r w:rsidR="006967BB" w:rsidRPr="004F387B">
        <w:t xml:space="preserve">  </w:t>
      </w:r>
      <w:r w:rsidR="00FF1B50" w:rsidRPr="004F387B">
        <w:t>Part 2</w:t>
      </w:r>
      <w:r w:rsidR="006967BB" w:rsidRPr="004F387B">
        <w:t xml:space="preserve">4 of </w:t>
      </w:r>
      <w:r w:rsidR="00FF1B50" w:rsidRPr="004F387B">
        <w:t>Schedule 1</w:t>
      </w:r>
      <w:r w:rsidR="006967BB" w:rsidRPr="004F387B">
        <w:t xml:space="preserve"> (at the end of the table)</w:t>
      </w:r>
    </w:p>
    <w:p w14:paraId="5EDE75CB" w14:textId="77777777" w:rsidR="006967BB" w:rsidRPr="004F387B" w:rsidRDefault="006967BB" w:rsidP="006967BB">
      <w:pPr>
        <w:pStyle w:val="Item"/>
      </w:pPr>
      <w:r w:rsidRPr="004F387B">
        <w:t>Add</w:t>
      </w:r>
      <w:r w:rsidR="00C339AE" w:rsidRPr="004F387B">
        <w:t>:</w:t>
      </w:r>
    </w:p>
    <w:p w14:paraId="1759CD7B" w14:textId="77777777" w:rsidR="006967BB" w:rsidRPr="004F387B" w:rsidRDefault="006967BB" w:rsidP="006967BB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6071"/>
        <w:gridCol w:w="1157"/>
      </w:tblGrid>
      <w:tr w:rsidR="006967BB" w:rsidRPr="004F387B" w14:paraId="5F160EFA" w14:textId="77777777" w:rsidTr="00366694">
        <w:tc>
          <w:tcPr>
            <w:tcW w:w="763" w:type="pct"/>
            <w:shd w:val="clear" w:color="auto" w:fill="auto"/>
          </w:tcPr>
          <w:p w14:paraId="6B2CAE44" w14:textId="77777777" w:rsidR="006967BB" w:rsidRPr="004F387B" w:rsidRDefault="006967BB" w:rsidP="00366694">
            <w:pPr>
              <w:pStyle w:val="Tabletext"/>
            </w:pPr>
            <w:r w:rsidRPr="004F387B">
              <w:t>24.1</w:t>
            </w:r>
            <w:r w:rsidR="00315709" w:rsidRPr="004F387B">
              <w:t>8</w:t>
            </w:r>
          </w:p>
        </w:tc>
        <w:tc>
          <w:tcPr>
            <w:tcW w:w="3559" w:type="pct"/>
            <w:shd w:val="clear" w:color="auto" w:fill="auto"/>
          </w:tcPr>
          <w:p w14:paraId="2C264497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9</w:t>
            </w:r>
            <w:r w:rsidRPr="004F387B">
              <w:t>1.045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53221F42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1B03D0D0" w14:textId="77777777" w:rsidTr="00366694">
        <w:tc>
          <w:tcPr>
            <w:tcW w:w="763" w:type="pct"/>
            <w:shd w:val="clear" w:color="auto" w:fill="auto"/>
          </w:tcPr>
          <w:p w14:paraId="6C496B27" w14:textId="77777777" w:rsidR="006967BB" w:rsidRPr="004F387B" w:rsidRDefault="006967BB" w:rsidP="00366694">
            <w:pPr>
              <w:pStyle w:val="Tabletext"/>
            </w:pPr>
            <w:r w:rsidRPr="004F387B">
              <w:t>24.1</w:t>
            </w:r>
            <w:r w:rsidR="00315709" w:rsidRPr="004F387B">
              <w:t>9</w:t>
            </w:r>
          </w:p>
        </w:tc>
        <w:tc>
          <w:tcPr>
            <w:tcW w:w="3559" w:type="pct"/>
            <w:shd w:val="clear" w:color="auto" w:fill="auto"/>
          </w:tcPr>
          <w:p w14:paraId="57A0AB4E" w14:textId="77777777" w:rsidR="006967BB" w:rsidRPr="004F387B" w:rsidRDefault="006967BB" w:rsidP="00366694">
            <w:pPr>
              <w:pStyle w:val="Tabletext"/>
            </w:pPr>
            <w:r w:rsidRPr="004F387B">
              <w:t>Approval under Subpart 91.Y of CASR in respect of minimum equipment lists—processing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49D8BE28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709CCD77" w14:textId="77777777" w:rsidTr="00366694">
        <w:tc>
          <w:tcPr>
            <w:tcW w:w="763" w:type="pct"/>
            <w:shd w:val="clear" w:color="auto" w:fill="auto"/>
          </w:tcPr>
          <w:p w14:paraId="7C6E6B97" w14:textId="77777777" w:rsidR="006967BB" w:rsidRPr="004F387B" w:rsidRDefault="006967BB" w:rsidP="00366694">
            <w:pPr>
              <w:pStyle w:val="Tabletext"/>
            </w:pPr>
            <w:r w:rsidRPr="004F387B">
              <w:t>24.</w:t>
            </w:r>
            <w:r w:rsidR="00315709" w:rsidRPr="004F387B">
              <w:t>20</w:t>
            </w:r>
          </w:p>
        </w:tc>
        <w:tc>
          <w:tcPr>
            <w:tcW w:w="3559" w:type="pct"/>
            <w:shd w:val="clear" w:color="auto" w:fill="auto"/>
          </w:tcPr>
          <w:p w14:paraId="33226A41" w14:textId="77777777" w:rsidR="006967BB" w:rsidRPr="004F387B" w:rsidRDefault="00264E6B" w:rsidP="00366694">
            <w:pPr>
              <w:pStyle w:val="Tabletext"/>
            </w:pPr>
            <w:r w:rsidRPr="004F387B">
              <w:t>S</w:t>
            </w:r>
            <w:r w:rsidR="006967BB" w:rsidRPr="004F387B">
              <w:t>pecial flight authorisation under Subpart 91.Z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4A5316C1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33B8B6A8" w14:textId="77777777" w:rsidTr="00366694">
        <w:tc>
          <w:tcPr>
            <w:tcW w:w="763" w:type="pct"/>
            <w:shd w:val="clear" w:color="auto" w:fill="auto"/>
          </w:tcPr>
          <w:p w14:paraId="4A8348E3" w14:textId="77777777" w:rsidR="006967BB" w:rsidRPr="004F387B" w:rsidRDefault="006967BB" w:rsidP="00366694">
            <w:pPr>
              <w:pStyle w:val="Tabletext"/>
            </w:pPr>
            <w:r w:rsidRPr="004F387B">
              <w:t>24.</w:t>
            </w:r>
            <w:r w:rsidR="00315709" w:rsidRPr="004F387B">
              <w:t>21</w:t>
            </w:r>
          </w:p>
        </w:tc>
        <w:tc>
          <w:tcPr>
            <w:tcW w:w="3559" w:type="pct"/>
            <w:shd w:val="clear" w:color="auto" w:fill="auto"/>
          </w:tcPr>
          <w:p w14:paraId="299013A5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03.020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174E58FE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42F6A15B" w14:textId="77777777" w:rsidTr="00366694">
        <w:tc>
          <w:tcPr>
            <w:tcW w:w="763" w:type="pct"/>
            <w:shd w:val="clear" w:color="auto" w:fill="auto"/>
          </w:tcPr>
          <w:p w14:paraId="50440F37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2</w:t>
            </w:r>
          </w:p>
        </w:tc>
        <w:tc>
          <w:tcPr>
            <w:tcW w:w="3559" w:type="pct"/>
            <w:shd w:val="clear" w:color="auto" w:fill="auto"/>
          </w:tcPr>
          <w:p w14:paraId="5E08960F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19.025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0A719891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60B5CDEC" w14:textId="77777777" w:rsidTr="00366694">
        <w:tc>
          <w:tcPr>
            <w:tcW w:w="763" w:type="pct"/>
            <w:shd w:val="clear" w:color="auto" w:fill="auto"/>
          </w:tcPr>
          <w:p w14:paraId="0A99001F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3</w:t>
            </w:r>
          </w:p>
        </w:tc>
        <w:tc>
          <w:tcPr>
            <w:tcW w:w="3559" w:type="pct"/>
            <w:shd w:val="clear" w:color="auto" w:fill="auto"/>
          </w:tcPr>
          <w:p w14:paraId="2AA6537E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21.010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49DDE562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0CAFB7E5" w14:textId="77777777" w:rsidTr="00366694">
        <w:tc>
          <w:tcPr>
            <w:tcW w:w="763" w:type="pct"/>
            <w:shd w:val="clear" w:color="auto" w:fill="auto"/>
          </w:tcPr>
          <w:p w14:paraId="39A9B119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4</w:t>
            </w:r>
          </w:p>
        </w:tc>
        <w:tc>
          <w:tcPr>
            <w:tcW w:w="3559" w:type="pct"/>
            <w:shd w:val="clear" w:color="auto" w:fill="auto"/>
          </w:tcPr>
          <w:p w14:paraId="3DFBE82B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31.035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04069C88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5446C0ED" w14:textId="77777777" w:rsidTr="00366694">
        <w:tc>
          <w:tcPr>
            <w:tcW w:w="763" w:type="pct"/>
            <w:shd w:val="clear" w:color="auto" w:fill="auto"/>
          </w:tcPr>
          <w:p w14:paraId="4C2E7F4B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5</w:t>
            </w:r>
          </w:p>
        </w:tc>
        <w:tc>
          <w:tcPr>
            <w:tcW w:w="3559" w:type="pct"/>
            <w:shd w:val="clear" w:color="auto" w:fill="auto"/>
          </w:tcPr>
          <w:p w14:paraId="2ED63571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33.015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6ACCF7AE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37A45B05" w14:textId="77777777" w:rsidTr="00366694">
        <w:tc>
          <w:tcPr>
            <w:tcW w:w="763" w:type="pct"/>
            <w:shd w:val="clear" w:color="auto" w:fill="auto"/>
          </w:tcPr>
          <w:p w14:paraId="39642189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6</w:t>
            </w:r>
          </w:p>
        </w:tc>
        <w:tc>
          <w:tcPr>
            <w:tcW w:w="3559" w:type="pct"/>
            <w:shd w:val="clear" w:color="auto" w:fill="auto"/>
          </w:tcPr>
          <w:p w14:paraId="51674BA7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35.020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02CE1911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2DC51AD6" w14:textId="77777777" w:rsidTr="00366694">
        <w:tc>
          <w:tcPr>
            <w:tcW w:w="763" w:type="pct"/>
            <w:shd w:val="clear" w:color="auto" w:fill="auto"/>
          </w:tcPr>
          <w:p w14:paraId="3744B15A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7</w:t>
            </w:r>
          </w:p>
        </w:tc>
        <w:tc>
          <w:tcPr>
            <w:tcW w:w="3559" w:type="pct"/>
            <w:shd w:val="clear" w:color="auto" w:fill="auto"/>
          </w:tcPr>
          <w:p w14:paraId="61548EB4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38.025 of CASR—processing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03F37466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6B9D85A1" w14:textId="77777777" w:rsidTr="00366694">
        <w:tc>
          <w:tcPr>
            <w:tcW w:w="763" w:type="pct"/>
            <w:shd w:val="clear" w:color="auto" w:fill="auto"/>
          </w:tcPr>
          <w:p w14:paraId="7DA35CE7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8</w:t>
            </w:r>
          </w:p>
        </w:tc>
        <w:tc>
          <w:tcPr>
            <w:tcW w:w="3559" w:type="pct"/>
            <w:shd w:val="clear" w:color="auto" w:fill="auto"/>
          </w:tcPr>
          <w:p w14:paraId="7F300FF6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19.095 of CASR of a significant change for an Australian air transport operator—processing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71E14EEB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56C495B0" w14:textId="77777777" w:rsidTr="00366694">
        <w:tc>
          <w:tcPr>
            <w:tcW w:w="763" w:type="pct"/>
            <w:shd w:val="clear" w:color="auto" w:fill="auto"/>
          </w:tcPr>
          <w:p w14:paraId="151C5FDC" w14:textId="77777777" w:rsidR="006967BB" w:rsidRPr="004F387B" w:rsidRDefault="006967BB" w:rsidP="00366694">
            <w:pPr>
              <w:pStyle w:val="Tabletext"/>
            </w:pPr>
            <w:r w:rsidRPr="004F387B">
              <w:t>24.2</w:t>
            </w:r>
            <w:r w:rsidR="00315709" w:rsidRPr="004F387B">
              <w:t>9</w:t>
            </w:r>
          </w:p>
        </w:tc>
        <w:tc>
          <w:tcPr>
            <w:tcW w:w="3559" w:type="pct"/>
            <w:shd w:val="clear" w:color="auto" w:fill="auto"/>
          </w:tcPr>
          <w:p w14:paraId="7C9643D3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31.105 of CASR of a significant change for a balloon transport operator—processing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2BB4EBBE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405D1C62" w14:textId="77777777" w:rsidTr="00366694">
        <w:tc>
          <w:tcPr>
            <w:tcW w:w="763" w:type="pct"/>
            <w:shd w:val="clear" w:color="auto" w:fill="auto"/>
          </w:tcPr>
          <w:p w14:paraId="4EAF6D95" w14:textId="77777777" w:rsidR="006967BB" w:rsidRPr="004F387B" w:rsidRDefault="006967BB" w:rsidP="00366694">
            <w:pPr>
              <w:pStyle w:val="Tabletext"/>
            </w:pPr>
            <w:r w:rsidRPr="004F387B">
              <w:t>24.</w:t>
            </w:r>
            <w:r w:rsidR="00315709" w:rsidRPr="004F387B">
              <w:t>30</w:t>
            </w:r>
          </w:p>
        </w:tc>
        <w:tc>
          <w:tcPr>
            <w:tcW w:w="3559" w:type="pct"/>
            <w:shd w:val="clear" w:color="auto" w:fill="auto"/>
          </w:tcPr>
          <w:p w14:paraId="3B0BD581" w14:textId="77777777" w:rsidR="006967BB" w:rsidRPr="004F387B" w:rsidRDefault="006967BB" w:rsidP="00366694">
            <w:pPr>
              <w:pStyle w:val="Tabletext"/>
            </w:pPr>
            <w:r w:rsidRPr="004F387B">
              <w:t xml:space="preserve">Approval under </w:t>
            </w:r>
            <w:r w:rsidR="00FF1B50" w:rsidRPr="004F387B">
              <w:t>regulation 1</w:t>
            </w:r>
            <w:r w:rsidRPr="004F387B">
              <w:t>38.064 of CASR of a significant change for an aerial work operator—processing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500A90AD" w14:textId="77777777" w:rsidR="006967BB" w:rsidRPr="004F387B" w:rsidRDefault="006967BB" w:rsidP="00366694">
            <w:pPr>
              <w:pStyle w:val="Tabletext"/>
            </w:pPr>
            <w:r w:rsidRPr="004F387B">
              <w:t>HR</w:t>
            </w:r>
          </w:p>
        </w:tc>
      </w:tr>
      <w:tr w:rsidR="006967BB" w:rsidRPr="004F387B" w14:paraId="4634946E" w14:textId="77777777" w:rsidTr="00366694">
        <w:tc>
          <w:tcPr>
            <w:tcW w:w="763" w:type="pct"/>
            <w:shd w:val="clear" w:color="auto" w:fill="auto"/>
          </w:tcPr>
          <w:p w14:paraId="4F16A5C8" w14:textId="77777777" w:rsidR="006967BB" w:rsidRPr="004F387B" w:rsidRDefault="006967BB" w:rsidP="00366694">
            <w:pPr>
              <w:pStyle w:val="Tabletext"/>
            </w:pPr>
            <w:r w:rsidRPr="004F387B">
              <w:t>24.</w:t>
            </w:r>
            <w:r w:rsidR="00315709" w:rsidRPr="004F387B">
              <w:t>31</w:t>
            </w:r>
          </w:p>
        </w:tc>
        <w:tc>
          <w:tcPr>
            <w:tcW w:w="3559" w:type="pct"/>
            <w:shd w:val="clear" w:color="auto" w:fill="auto"/>
          </w:tcPr>
          <w:p w14:paraId="32E2BCC1" w14:textId="77777777" w:rsidR="006967BB" w:rsidRPr="004F387B" w:rsidRDefault="006967BB" w:rsidP="00366694">
            <w:pPr>
              <w:pStyle w:val="Tabletext"/>
            </w:pPr>
            <w:r w:rsidRPr="004F387B">
              <w:t xml:space="preserve">Provision of service (however described) under or for CASR for which a person applies and for which no other fee is payable under this </w:t>
            </w:r>
            <w:r w:rsidRPr="004F387B">
              <w:lastRenderedPageBreak/>
              <w:t>Schedule—processing and consideration of application</w:t>
            </w:r>
          </w:p>
        </w:tc>
        <w:tc>
          <w:tcPr>
            <w:tcW w:w="678" w:type="pct"/>
            <w:shd w:val="clear" w:color="auto" w:fill="auto"/>
          </w:tcPr>
          <w:p w14:paraId="3F6FFC73" w14:textId="77777777" w:rsidR="006967BB" w:rsidRPr="004F387B" w:rsidRDefault="006967BB" w:rsidP="00366694">
            <w:pPr>
              <w:pStyle w:val="Tabletext"/>
            </w:pPr>
            <w:r w:rsidRPr="004F387B">
              <w:lastRenderedPageBreak/>
              <w:t>HR</w:t>
            </w:r>
          </w:p>
        </w:tc>
      </w:tr>
    </w:tbl>
    <w:p w14:paraId="6A2F12D4" w14:textId="77777777" w:rsidR="00C843FD" w:rsidRPr="004F387B" w:rsidRDefault="00264A7B" w:rsidP="00C843FD">
      <w:pPr>
        <w:pStyle w:val="ItemHead"/>
      </w:pPr>
      <w:r w:rsidRPr="004F387B">
        <w:t>4</w:t>
      </w:r>
      <w:r w:rsidR="00C843FD" w:rsidRPr="004F387B">
        <w:t xml:space="preserve">  </w:t>
      </w:r>
      <w:r w:rsidR="00FF1B50" w:rsidRPr="004F387B">
        <w:t>Part 2</w:t>
      </w:r>
      <w:r w:rsidR="00C843FD" w:rsidRPr="004F387B">
        <w:t xml:space="preserve">4 of </w:t>
      </w:r>
      <w:r w:rsidR="00FF1B50" w:rsidRPr="004F387B">
        <w:t>Schedule 1</w:t>
      </w:r>
      <w:r w:rsidR="00C843FD" w:rsidRPr="004F387B">
        <w:t xml:space="preserve"> (at the end of the Part)</w:t>
      </w:r>
    </w:p>
    <w:p w14:paraId="2AF24B2C" w14:textId="77777777" w:rsidR="00C843FD" w:rsidRPr="004F387B" w:rsidRDefault="00C843FD" w:rsidP="00C843FD">
      <w:pPr>
        <w:pStyle w:val="Item"/>
      </w:pPr>
      <w:r w:rsidRPr="004F387B">
        <w:t>Add:</w:t>
      </w:r>
    </w:p>
    <w:p w14:paraId="2C3AB000" w14:textId="77777777" w:rsidR="00C843FD" w:rsidRPr="004F387B" w:rsidRDefault="00C843FD" w:rsidP="00C843FD">
      <w:pPr>
        <w:pStyle w:val="notetext"/>
      </w:pPr>
      <w:r w:rsidRPr="004F387B">
        <w:t>Note:</w:t>
      </w:r>
      <w:r w:rsidRPr="004F387B">
        <w:tab/>
        <w:t xml:space="preserve">Although the provisions of CASR mentioned in </w:t>
      </w:r>
      <w:r w:rsidR="00FF1B50" w:rsidRPr="004F387B">
        <w:t>items 2</w:t>
      </w:r>
      <w:r w:rsidRPr="004F387B">
        <w:t>4.</w:t>
      </w:r>
      <w:r w:rsidR="00315709" w:rsidRPr="004F387B">
        <w:t>18</w:t>
      </w:r>
      <w:r w:rsidRPr="004F387B">
        <w:t xml:space="preserve"> to 24.</w:t>
      </w:r>
      <w:r w:rsidR="00315709" w:rsidRPr="004F387B">
        <w:t>30</w:t>
      </w:r>
      <w:r w:rsidRPr="004F387B">
        <w:t xml:space="preserve"> of the table in this Part have not commenced, </w:t>
      </w:r>
      <w:r w:rsidR="00264E6B" w:rsidRPr="004F387B">
        <w:t xml:space="preserve">the </w:t>
      </w:r>
      <w:r w:rsidRPr="004F387B">
        <w:t xml:space="preserve">applications </w:t>
      </w:r>
      <w:r w:rsidR="00264E6B" w:rsidRPr="004F387B">
        <w:t xml:space="preserve">mentioned in those items </w:t>
      </w:r>
      <w:r w:rsidRPr="004F387B">
        <w:t>may be made</w:t>
      </w:r>
      <w:r w:rsidR="00E03C90" w:rsidRPr="004F387B">
        <w:t>, processed and considered</w:t>
      </w:r>
      <w:r w:rsidRPr="004F387B">
        <w:t xml:space="preserve"> </w:t>
      </w:r>
      <w:r w:rsidR="004A05DF" w:rsidRPr="004F387B">
        <w:t xml:space="preserve">on or after </w:t>
      </w:r>
      <w:r w:rsidR="00FF1B50" w:rsidRPr="004F387B">
        <w:t>7 June</w:t>
      </w:r>
      <w:r w:rsidR="004A05DF" w:rsidRPr="004F387B">
        <w:t xml:space="preserve"> 2021</w:t>
      </w:r>
      <w:r w:rsidRPr="004F387B">
        <w:t xml:space="preserve">: see </w:t>
      </w:r>
      <w:r w:rsidR="00FF1B50" w:rsidRPr="004F387B">
        <w:t>Division 2</w:t>
      </w:r>
      <w:r w:rsidRPr="004F387B">
        <w:t>02.EAA.1 of CASR.</w:t>
      </w:r>
    </w:p>
    <w:p w14:paraId="627EC1BF" w14:textId="77777777" w:rsidR="001D0951" w:rsidRPr="004F387B" w:rsidRDefault="00FF1B50" w:rsidP="009A2C4D">
      <w:pPr>
        <w:pStyle w:val="ActHead7"/>
        <w:pageBreakBefore/>
      </w:pPr>
      <w:bookmarkStart w:id="12" w:name="_Toc68852625"/>
      <w:r w:rsidRPr="000F4554">
        <w:rPr>
          <w:rStyle w:val="CharAmPartNo"/>
        </w:rPr>
        <w:lastRenderedPageBreak/>
        <w:t>Part 2</w:t>
      </w:r>
      <w:r w:rsidR="001D0951" w:rsidRPr="004F387B">
        <w:t>—</w:t>
      </w:r>
      <w:r w:rsidR="001D0951" w:rsidRPr="000F4554">
        <w:rPr>
          <w:rStyle w:val="CharAmPartText"/>
        </w:rPr>
        <w:t xml:space="preserve">Amendments commencing </w:t>
      </w:r>
      <w:r w:rsidRPr="000F4554">
        <w:rPr>
          <w:rStyle w:val="CharAmPartText"/>
        </w:rPr>
        <w:t>2 December</w:t>
      </w:r>
      <w:r w:rsidR="001D0951" w:rsidRPr="000F4554">
        <w:rPr>
          <w:rStyle w:val="CharAmPartText"/>
        </w:rPr>
        <w:t xml:space="preserve"> 2021</w:t>
      </w:r>
      <w:bookmarkEnd w:id="12"/>
    </w:p>
    <w:p w14:paraId="33DB9CBF" w14:textId="77777777" w:rsidR="00430C75" w:rsidRPr="004F387B" w:rsidRDefault="00FF1B50" w:rsidP="00430C75">
      <w:pPr>
        <w:pStyle w:val="ActHead8"/>
      </w:pPr>
      <w:bookmarkStart w:id="13" w:name="_Toc68852626"/>
      <w:r w:rsidRPr="004F387B">
        <w:t>Division 1</w:t>
      </w:r>
      <w:r w:rsidR="00430C75" w:rsidRPr="004F387B">
        <w:t>—Main amendments</w:t>
      </w:r>
      <w:bookmarkEnd w:id="13"/>
    </w:p>
    <w:p w14:paraId="0B19157F" w14:textId="77777777" w:rsidR="00430C75" w:rsidRPr="004F387B" w:rsidRDefault="00430C75" w:rsidP="00430C75">
      <w:pPr>
        <w:pStyle w:val="ActHead9"/>
      </w:pPr>
      <w:bookmarkStart w:id="14" w:name="_Toc68852627"/>
      <w:r w:rsidRPr="004F387B">
        <w:t xml:space="preserve">Civil Aviation (Fees) </w:t>
      </w:r>
      <w:r w:rsidR="00FF1B50" w:rsidRPr="004F387B">
        <w:t>Regulations 1</w:t>
      </w:r>
      <w:r w:rsidRPr="004F387B">
        <w:t>995</w:t>
      </w:r>
      <w:bookmarkEnd w:id="14"/>
    </w:p>
    <w:p w14:paraId="5C5A4EE6" w14:textId="77777777" w:rsidR="00430C75" w:rsidRPr="004F387B" w:rsidRDefault="00264A7B" w:rsidP="00430C75">
      <w:pPr>
        <w:pStyle w:val="ItemHead"/>
      </w:pPr>
      <w:r w:rsidRPr="004F387B">
        <w:t>5</w:t>
      </w:r>
      <w:r w:rsidR="00430C75" w:rsidRPr="004F387B">
        <w:t xml:space="preserve">  Subregulation 3(1) (definition of </w:t>
      </w:r>
      <w:r w:rsidR="00430C75" w:rsidRPr="004F387B">
        <w:rPr>
          <w:i/>
        </w:rPr>
        <w:t>ASETPA</w:t>
      </w:r>
      <w:r w:rsidR="00430C75" w:rsidRPr="004F387B">
        <w:t>)</w:t>
      </w:r>
    </w:p>
    <w:p w14:paraId="0F91BC60" w14:textId="77777777" w:rsidR="00430C75" w:rsidRPr="004F387B" w:rsidRDefault="00430C75" w:rsidP="00430C75">
      <w:pPr>
        <w:pStyle w:val="Item"/>
      </w:pPr>
      <w:r w:rsidRPr="004F387B">
        <w:t>Repeal the definition.</w:t>
      </w:r>
    </w:p>
    <w:p w14:paraId="64F47B26" w14:textId="77777777" w:rsidR="00430C75" w:rsidRPr="004F387B" w:rsidRDefault="00264A7B" w:rsidP="00430C75">
      <w:pPr>
        <w:pStyle w:val="ItemHead"/>
      </w:pPr>
      <w:r w:rsidRPr="004F387B">
        <w:t>6</w:t>
      </w:r>
      <w:r w:rsidR="00430C75" w:rsidRPr="004F387B">
        <w:t xml:space="preserve">  </w:t>
      </w:r>
      <w:r w:rsidR="00FF1B50" w:rsidRPr="004F387B">
        <w:t>Part 3</w:t>
      </w:r>
      <w:r w:rsidR="00430C75" w:rsidRPr="004F387B">
        <w:t xml:space="preserve"> of </w:t>
      </w:r>
      <w:r w:rsidR="00FF1B50" w:rsidRPr="004F387B">
        <w:t>Schedule 1</w:t>
      </w:r>
      <w:r w:rsidR="00430C75" w:rsidRPr="004F387B">
        <w:t xml:space="preserve"> (table item 3.3)</w:t>
      </w:r>
    </w:p>
    <w:p w14:paraId="12255D90" w14:textId="77777777" w:rsidR="00430C75" w:rsidRPr="004F387B" w:rsidRDefault="00430C75" w:rsidP="00430C75">
      <w:pPr>
        <w:pStyle w:val="Item"/>
      </w:pPr>
      <w:r w:rsidRPr="004F387B">
        <w:t>Repeal the item.</w:t>
      </w:r>
    </w:p>
    <w:p w14:paraId="3E832159" w14:textId="77777777" w:rsidR="00430C75" w:rsidRPr="004F387B" w:rsidRDefault="00264A7B" w:rsidP="00430C75">
      <w:pPr>
        <w:pStyle w:val="ItemHead"/>
      </w:pPr>
      <w:r w:rsidRPr="004F387B">
        <w:t>7</w:t>
      </w:r>
      <w:r w:rsidR="00430C75" w:rsidRPr="004F387B">
        <w:t xml:space="preserve">  Part 5 of </w:t>
      </w:r>
      <w:r w:rsidR="00FF1B50" w:rsidRPr="004F387B">
        <w:t>Schedule 1</w:t>
      </w:r>
      <w:r w:rsidR="00430C75" w:rsidRPr="004F387B">
        <w:t xml:space="preserve"> (table items 5.4</w:t>
      </w:r>
      <w:r w:rsidR="00315709" w:rsidRPr="004F387B">
        <w:t>, 5.5</w:t>
      </w:r>
      <w:r w:rsidR="00264E6B" w:rsidRPr="004F387B">
        <w:t xml:space="preserve"> and</w:t>
      </w:r>
      <w:r w:rsidR="00430C75" w:rsidRPr="004F387B">
        <w:t xml:space="preserve"> 5.30</w:t>
      </w:r>
      <w:r w:rsidR="00264E6B" w:rsidRPr="004F387B">
        <w:t xml:space="preserve"> to</w:t>
      </w:r>
      <w:r w:rsidR="00430C75" w:rsidRPr="004F387B">
        <w:t xml:space="preserve"> 5.33)</w:t>
      </w:r>
    </w:p>
    <w:p w14:paraId="47A32A79" w14:textId="77777777" w:rsidR="00430C75" w:rsidRPr="004F387B" w:rsidRDefault="00430C75" w:rsidP="00430C75">
      <w:pPr>
        <w:pStyle w:val="Item"/>
      </w:pPr>
      <w:r w:rsidRPr="004F387B">
        <w:t>Repeal the items.</w:t>
      </w:r>
    </w:p>
    <w:p w14:paraId="59A14750" w14:textId="77777777" w:rsidR="00430C75" w:rsidRPr="004F387B" w:rsidRDefault="00264A7B" w:rsidP="00430C75">
      <w:pPr>
        <w:pStyle w:val="ItemHead"/>
      </w:pPr>
      <w:r w:rsidRPr="004F387B">
        <w:t>8</w:t>
      </w:r>
      <w:r w:rsidR="00430C75" w:rsidRPr="004F387B">
        <w:t xml:space="preserve">  Part 8 of </w:t>
      </w:r>
      <w:r w:rsidR="00FF1B50" w:rsidRPr="004F387B">
        <w:t>Schedule 1</w:t>
      </w:r>
      <w:r w:rsidR="00430C75" w:rsidRPr="004F387B">
        <w:t xml:space="preserve"> (table items 8.1 to 8.30, 8.32 to 8.37 and 8.41 to 8.45)</w:t>
      </w:r>
    </w:p>
    <w:p w14:paraId="1B399C5C" w14:textId="77777777" w:rsidR="00430C75" w:rsidRPr="004F387B" w:rsidRDefault="00430C75" w:rsidP="00430C75">
      <w:pPr>
        <w:pStyle w:val="Item"/>
      </w:pPr>
      <w:r w:rsidRPr="004F387B">
        <w:t>Repeal the items.</w:t>
      </w:r>
    </w:p>
    <w:p w14:paraId="0C30362A" w14:textId="77777777" w:rsidR="00430C75" w:rsidRPr="004F387B" w:rsidRDefault="00264A7B" w:rsidP="00430C75">
      <w:pPr>
        <w:pStyle w:val="ItemHead"/>
      </w:pPr>
      <w:r w:rsidRPr="004F387B">
        <w:t>9</w:t>
      </w:r>
      <w:r w:rsidR="00430C75" w:rsidRPr="004F387B">
        <w:t xml:space="preserve">  </w:t>
      </w:r>
      <w:r w:rsidR="00FF1B50" w:rsidRPr="004F387B">
        <w:t>Part 1</w:t>
      </w:r>
      <w:r w:rsidR="00430C75" w:rsidRPr="004F387B">
        <w:t xml:space="preserve">4 of </w:t>
      </w:r>
      <w:r w:rsidR="00FF1B50" w:rsidRPr="004F387B">
        <w:t>Schedule 1</w:t>
      </w:r>
      <w:r w:rsidR="00430C75" w:rsidRPr="004F387B">
        <w:t xml:space="preserve"> (table items 14.1, 14.2 and 14.3)</w:t>
      </w:r>
    </w:p>
    <w:p w14:paraId="309A9A56" w14:textId="77777777" w:rsidR="00430C75" w:rsidRPr="004F387B" w:rsidRDefault="00430C75" w:rsidP="00430C75">
      <w:pPr>
        <w:pStyle w:val="Item"/>
      </w:pPr>
      <w:r w:rsidRPr="004F387B">
        <w:t xml:space="preserve">Omit </w:t>
      </w:r>
      <w:r w:rsidR="005A56C9" w:rsidRPr="004F387B">
        <w:t>“</w:t>
      </w:r>
      <w:r w:rsidRPr="004F387B">
        <w:t>air traffic controller licence</w:t>
      </w:r>
      <w:r w:rsidR="005A56C9" w:rsidRPr="004F387B">
        <w:t>”</w:t>
      </w:r>
      <w:r w:rsidRPr="004F387B">
        <w:t xml:space="preserve">, substitute </w:t>
      </w:r>
      <w:r w:rsidR="005A56C9" w:rsidRPr="004F387B">
        <w:t>“</w:t>
      </w:r>
      <w:r w:rsidRPr="004F387B">
        <w:t>ATC licence</w:t>
      </w:r>
      <w:r w:rsidR="005A56C9" w:rsidRPr="004F387B">
        <w:t>”</w:t>
      </w:r>
      <w:r w:rsidRPr="004F387B">
        <w:t>.</w:t>
      </w:r>
    </w:p>
    <w:p w14:paraId="361FAE1C" w14:textId="77777777" w:rsidR="00430C75" w:rsidRPr="004F387B" w:rsidRDefault="00FF1B50" w:rsidP="00430C75">
      <w:pPr>
        <w:pStyle w:val="ActHead8"/>
      </w:pPr>
      <w:bookmarkStart w:id="15" w:name="_Toc68852628"/>
      <w:r w:rsidRPr="004F387B">
        <w:t>Division 2</w:t>
      </w:r>
      <w:r w:rsidR="00430C75" w:rsidRPr="004F387B">
        <w:t>—Other amendments</w:t>
      </w:r>
      <w:bookmarkEnd w:id="15"/>
    </w:p>
    <w:p w14:paraId="78672BFB" w14:textId="77777777" w:rsidR="0084172C" w:rsidRPr="004F387B" w:rsidRDefault="00BE1EAA" w:rsidP="00EA0D36">
      <w:pPr>
        <w:pStyle w:val="ActHead9"/>
      </w:pPr>
      <w:bookmarkStart w:id="16" w:name="_Toc68852629"/>
      <w:r w:rsidRPr="004F387B">
        <w:t xml:space="preserve">Civil Aviation (Fees) </w:t>
      </w:r>
      <w:r w:rsidR="00FF1B50" w:rsidRPr="004F387B">
        <w:t>Regulations 1</w:t>
      </w:r>
      <w:r w:rsidRPr="004F387B">
        <w:t>995</w:t>
      </w:r>
      <w:bookmarkEnd w:id="16"/>
    </w:p>
    <w:p w14:paraId="290F24C9" w14:textId="77777777" w:rsidR="009C52CB" w:rsidRPr="004F387B" w:rsidRDefault="00264A7B" w:rsidP="009C52CB">
      <w:pPr>
        <w:pStyle w:val="ItemHead"/>
      </w:pPr>
      <w:r w:rsidRPr="004F387B">
        <w:t>10</w:t>
      </w:r>
      <w:r w:rsidR="009C52CB" w:rsidRPr="004F387B">
        <w:t xml:space="preserve">  Before regulation 1</w:t>
      </w:r>
    </w:p>
    <w:p w14:paraId="4502FC60" w14:textId="77777777" w:rsidR="009C52CB" w:rsidRPr="004F387B" w:rsidRDefault="009C52CB" w:rsidP="009C52CB">
      <w:pPr>
        <w:pStyle w:val="Item"/>
      </w:pPr>
      <w:r w:rsidRPr="004F387B">
        <w:t>Insert:</w:t>
      </w:r>
    </w:p>
    <w:p w14:paraId="1E98C20C" w14:textId="77777777" w:rsidR="009C52CB" w:rsidRPr="004F387B" w:rsidRDefault="009C52CB" w:rsidP="009C52CB">
      <w:pPr>
        <w:pStyle w:val="ActHead2"/>
      </w:pPr>
      <w:bookmarkStart w:id="17" w:name="_Toc68852630"/>
      <w:r w:rsidRPr="000F4554">
        <w:rPr>
          <w:rStyle w:val="CharPartNo"/>
        </w:rPr>
        <w:t>Part 1</w:t>
      </w:r>
      <w:r w:rsidRPr="004F387B">
        <w:t>—</w:t>
      </w:r>
      <w:r w:rsidRPr="000F4554">
        <w:rPr>
          <w:rStyle w:val="CharPartText"/>
        </w:rPr>
        <w:t>Preliminary</w:t>
      </w:r>
      <w:bookmarkEnd w:id="17"/>
    </w:p>
    <w:p w14:paraId="655911A9" w14:textId="77777777" w:rsidR="009C52CB" w:rsidRPr="000F4554" w:rsidRDefault="009C52CB" w:rsidP="009C52CB">
      <w:pPr>
        <w:pStyle w:val="Header"/>
      </w:pPr>
      <w:r w:rsidRPr="000F4554">
        <w:rPr>
          <w:rStyle w:val="CharDivNo"/>
        </w:rPr>
        <w:t xml:space="preserve"> </w:t>
      </w:r>
      <w:r w:rsidRPr="000F4554">
        <w:rPr>
          <w:rStyle w:val="CharDivText"/>
        </w:rPr>
        <w:t xml:space="preserve"> </w:t>
      </w:r>
    </w:p>
    <w:p w14:paraId="25076F4A" w14:textId="77777777" w:rsidR="009C52CB" w:rsidRPr="004F387B" w:rsidRDefault="00264A7B" w:rsidP="009C52CB">
      <w:pPr>
        <w:pStyle w:val="ItemHead"/>
      </w:pPr>
      <w:r w:rsidRPr="004F387B">
        <w:t>11</w:t>
      </w:r>
      <w:r w:rsidR="009C52CB" w:rsidRPr="004F387B">
        <w:t xml:space="preserve">  Before regulation 4</w:t>
      </w:r>
    </w:p>
    <w:p w14:paraId="29453D21" w14:textId="77777777" w:rsidR="009C52CB" w:rsidRPr="004F387B" w:rsidRDefault="009C52CB" w:rsidP="009C52CB">
      <w:pPr>
        <w:pStyle w:val="Item"/>
      </w:pPr>
      <w:r w:rsidRPr="004F387B">
        <w:t>Insert:</w:t>
      </w:r>
    </w:p>
    <w:p w14:paraId="6046ED42" w14:textId="77777777" w:rsidR="009C52CB" w:rsidRPr="004F387B" w:rsidRDefault="009C52CB" w:rsidP="009C52CB">
      <w:pPr>
        <w:pStyle w:val="ActHead2"/>
      </w:pPr>
      <w:bookmarkStart w:id="18" w:name="_Toc68852631"/>
      <w:r w:rsidRPr="000F4554">
        <w:rPr>
          <w:rStyle w:val="CharPartNo"/>
        </w:rPr>
        <w:t>Part 2</w:t>
      </w:r>
      <w:r w:rsidRPr="004F387B">
        <w:t>—</w:t>
      </w:r>
      <w:r w:rsidRPr="000F4554">
        <w:rPr>
          <w:rStyle w:val="CharPartText"/>
        </w:rPr>
        <w:t>Fees</w:t>
      </w:r>
      <w:bookmarkEnd w:id="18"/>
    </w:p>
    <w:p w14:paraId="1C08E7C0" w14:textId="77777777" w:rsidR="009C52CB" w:rsidRPr="000F4554" w:rsidRDefault="009C52CB" w:rsidP="009C52CB">
      <w:pPr>
        <w:pStyle w:val="Header"/>
      </w:pPr>
      <w:r w:rsidRPr="000F4554">
        <w:rPr>
          <w:rStyle w:val="CharDivNo"/>
        </w:rPr>
        <w:t xml:space="preserve"> </w:t>
      </w:r>
      <w:r w:rsidRPr="000F4554">
        <w:rPr>
          <w:rStyle w:val="CharDivText"/>
        </w:rPr>
        <w:t xml:space="preserve"> </w:t>
      </w:r>
    </w:p>
    <w:p w14:paraId="1CAF845F" w14:textId="77777777" w:rsidR="009C52CB" w:rsidRPr="004F387B" w:rsidRDefault="00264A7B" w:rsidP="009C52CB">
      <w:pPr>
        <w:pStyle w:val="ItemHead"/>
      </w:pPr>
      <w:r w:rsidRPr="004F387B">
        <w:t>12</w:t>
      </w:r>
      <w:r w:rsidR="009C52CB" w:rsidRPr="004F387B">
        <w:t xml:space="preserve">  After regulation 6</w:t>
      </w:r>
    </w:p>
    <w:p w14:paraId="1475FF44" w14:textId="77777777" w:rsidR="009C52CB" w:rsidRPr="004F387B" w:rsidRDefault="009C52CB" w:rsidP="009C52CB">
      <w:pPr>
        <w:pStyle w:val="Item"/>
      </w:pPr>
      <w:r w:rsidRPr="004F387B">
        <w:t>Insert:</w:t>
      </w:r>
    </w:p>
    <w:p w14:paraId="0DCE8383" w14:textId="77777777" w:rsidR="009C52CB" w:rsidRPr="004F387B" w:rsidRDefault="009C52CB" w:rsidP="009C52CB">
      <w:pPr>
        <w:pStyle w:val="ActHead2"/>
      </w:pPr>
      <w:bookmarkStart w:id="19" w:name="_Toc68852632"/>
      <w:r w:rsidRPr="000F4554">
        <w:rPr>
          <w:rStyle w:val="CharPartNo"/>
        </w:rPr>
        <w:lastRenderedPageBreak/>
        <w:t>Part 3</w:t>
      </w:r>
      <w:r w:rsidRPr="004F387B">
        <w:t>—</w:t>
      </w:r>
      <w:r w:rsidRPr="000F4554">
        <w:rPr>
          <w:rStyle w:val="CharPartText"/>
        </w:rPr>
        <w:t xml:space="preserve">Application, </w:t>
      </w:r>
      <w:r w:rsidR="00B679F8" w:rsidRPr="000F4554">
        <w:rPr>
          <w:rStyle w:val="CharPartText"/>
        </w:rPr>
        <w:t xml:space="preserve">saving and </w:t>
      </w:r>
      <w:r w:rsidRPr="000F4554">
        <w:rPr>
          <w:rStyle w:val="CharPartText"/>
        </w:rPr>
        <w:t>transitional provisions</w:t>
      </w:r>
      <w:bookmarkEnd w:id="19"/>
    </w:p>
    <w:p w14:paraId="4697E7B8" w14:textId="77777777" w:rsidR="009C52CB" w:rsidRPr="004F387B" w:rsidRDefault="009C52CB" w:rsidP="009C52CB">
      <w:pPr>
        <w:pStyle w:val="ActHead3"/>
      </w:pPr>
      <w:bookmarkStart w:id="20" w:name="_Toc68852633"/>
      <w:r w:rsidRPr="000F4554">
        <w:rPr>
          <w:rStyle w:val="CharDivNo"/>
        </w:rPr>
        <w:t>Division 1</w:t>
      </w:r>
      <w:r w:rsidRPr="004F387B">
        <w:t>—</w:t>
      </w:r>
      <w:r w:rsidRPr="000F4554">
        <w:rPr>
          <w:rStyle w:val="CharDivText"/>
        </w:rPr>
        <w:t xml:space="preserve">Amendments made by the Civil Aviation Legislation Amendment (Flight Operations—Fees and Other Consequential Amendments) </w:t>
      </w:r>
      <w:r w:rsidR="004F387B" w:rsidRPr="000F4554">
        <w:rPr>
          <w:rStyle w:val="CharDivText"/>
        </w:rPr>
        <w:t>Regulations 2</w:t>
      </w:r>
      <w:r w:rsidRPr="000F4554">
        <w:rPr>
          <w:rStyle w:val="CharDivText"/>
        </w:rPr>
        <w:t>021</w:t>
      </w:r>
      <w:bookmarkEnd w:id="20"/>
    </w:p>
    <w:p w14:paraId="4CA16159" w14:textId="77777777" w:rsidR="008D13D6" w:rsidRPr="004F387B" w:rsidRDefault="009C52CB" w:rsidP="009C52CB">
      <w:pPr>
        <w:pStyle w:val="ActHead5"/>
      </w:pPr>
      <w:bookmarkStart w:id="21" w:name="_Toc68852634"/>
      <w:r w:rsidRPr="000F4554">
        <w:rPr>
          <w:rStyle w:val="CharSectno"/>
        </w:rPr>
        <w:t>7</w:t>
      </w:r>
      <w:r w:rsidRPr="004F387B">
        <w:t xml:space="preserve">  </w:t>
      </w:r>
      <w:r w:rsidR="008D13D6" w:rsidRPr="004F387B">
        <w:t xml:space="preserve">Amendments made by the </w:t>
      </w:r>
      <w:r w:rsidR="008D13D6" w:rsidRPr="004F387B">
        <w:rPr>
          <w:i/>
        </w:rPr>
        <w:t xml:space="preserve">Civil Aviation Legislation Amendment (Flight Operations—Fees and Other Consequential Amendments) </w:t>
      </w:r>
      <w:r w:rsidR="004F387B">
        <w:rPr>
          <w:i/>
        </w:rPr>
        <w:t>Regulations 2</w:t>
      </w:r>
      <w:r w:rsidR="008D13D6" w:rsidRPr="004F387B">
        <w:rPr>
          <w:i/>
        </w:rPr>
        <w:t>021</w:t>
      </w:r>
      <w:bookmarkEnd w:id="21"/>
    </w:p>
    <w:p w14:paraId="66207590" w14:textId="77777777" w:rsidR="00990DE0" w:rsidRPr="004F387B" w:rsidRDefault="00A6008B" w:rsidP="00A6008B">
      <w:pPr>
        <w:pStyle w:val="subsection"/>
      </w:pPr>
      <w:r w:rsidRPr="004F387B">
        <w:tab/>
      </w:r>
      <w:r w:rsidRPr="004F387B">
        <w:tab/>
        <w:t xml:space="preserve">The amendments made by </w:t>
      </w:r>
      <w:r w:rsidR="00FF1B50" w:rsidRPr="004F387B">
        <w:t>Division 1</w:t>
      </w:r>
      <w:r w:rsidRPr="004F387B">
        <w:t xml:space="preserve"> of </w:t>
      </w:r>
      <w:r w:rsidR="00FF1B50" w:rsidRPr="004F387B">
        <w:t>Part 2</w:t>
      </w:r>
      <w:r w:rsidRPr="004F387B">
        <w:t xml:space="preserve"> of </w:t>
      </w:r>
      <w:r w:rsidR="00FF1B50" w:rsidRPr="004F387B">
        <w:t>Schedule 1</w:t>
      </w:r>
      <w:r w:rsidRPr="004F387B">
        <w:t xml:space="preserve"> to the </w:t>
      </w:r>
      <w:r w:rsidRPr="004F387B">
        <w:rPr>
          <w:i/>
        </w:rPr>
        <w:t xml:space="preserve">Civil Aviation Legislation Amendment (Flight Operations—Fees and Other Consequential Amendments) </w:t>
      </w:r>
      <w:r w:rsidR="004F387B">
        <w:rPr>
          <w:i/>
        </w:rPr>
        <w:t>Regulations 2</w:t>
      </w:r>
      <w:r w:rsidRPr="004F387B">
        <w:rPr>
          <w:i/>
        </w:rPr>
        <w:t>021</w:t>
      </w:r>
      <w:r w:rsidRPr="004F387B">
        <w:t xml:space="preserve"> do not apply to processing or considering </w:t>
      </w:r>
      <w:r w:rsidR="00990DE0" w:rsidRPr="004F387B">
        <w:t xml:space="preserve">an application on or after </w:t>
      </w:r>
      <w:r w:rsidR="00FF1B50" w:rsidRPr="004F387B">
        <w:t>2 December</w:t>
      </w:r>
      <w:r w:rsidR="00990DE0" w:rsidRPr="004F387B">
        <w:t xml:space="preserve"> 2021 if:</w:t>
      </w:r>
    </w:p>
    <w:p w14:paraId="064AF42D" w14:textId="77777777" w:rsidR="00990DE0" w:rsidRPr="004F387B" w:rsidRDefault="00990DE0" w:rsidP="00990DE0">
      <w:pPr>
        <w:pStyle w:val="paragraph"/>
      </w:pPr>
      <w:r w:rsidRPr="004F387B">
        <w:tab/>
        <w:t>(a)</w:t>
      </w:r>
      <w:r w:rsidRPr="004F387B">
        <w:tab/>
        <w:t xml:space="preserve">the application was made before </w:t>
      </w:r>
      <w:r w:rsidR="00FF1B50" w:rsidRPr="004F387B">
        <w:t>2 December</w:t>
      </w:r>
      <w:r w:rsidRPr="004F387B">
        <w:t xml:space="preserve"> 2021; and</w:t>
      </w:r>
    </w:p>
    <w:p w14:paraId="0486142E" w14:textId="77777777" w:rsidR="00A6008B" w:rsidRPr="004F387B" w:rsidRDefault="00990DE0" w:rsidP="00990DE0">
      <w:pPr>
        <w:pStyle w:val="paragraph"/>
      </w:pPr>
      <w:r w:rsidRPr="004F387B">
        <w:tab/>
        <w:t>(b)</w:t>
      </w:r>
      <w:r w:rsidRPr="004F387B">
        <w:tab/>
        <w:t xml:space="preserve">under </w:t>
      </w:r>
      <w:r w:rsidR="00FF1B50" w:rsidRPr="004F387B">
        <w:t>Division 2</w:t>
      </w:r>
      <w:r w:rsidRPr="004F387B">
        <w:t>02.EAA.1 of CASR, the old Regulations (within the meaning of that Division) continue to apply in relation to the application.</w:t>
      </w:r>
    </w:p>
    <w:p w14:paraId="26C0D42C" w14:textId="77777777" w:rsidR="00430C75" w:rsidRPr="004F387B" w:rsidRDefault="00264A7B" w:rsidP="00430C75">
      <w:pPr>
        <w:pStyle w:val="ItemHead"/>
      </w:pPr>
      <w:r w:rsidRPr="004F387B">
        <w:t>13</w:t>
      </w:r>
      <w:r w:rsidR="00430C75" w:rsidRPr="004F387B">
        <w:t xml:space="preserve">  </w:t>
      </w:r>
      <w:r w:rsidR="00FF1B50" w:rsidRPr="004F387B">
        <w:t>Part 2</w:t>
      </w:r>
      <w:r w:rsidR="00430C75" w:rsidRPr="004F387B">
        <w:t xml:space="preserve">4 of </w:t>
      </w:r>
      <w:r w:rsidR="00FF1B50" w:rsidRPr="004F387B">
        <w:t>Schedule 1</w:t>
      </w:r>
      <w:r w:rsidR="00430C75" w:rsidRPr="004F387B">
        <w:t xml:space="preserve"> (note)</w:t>
      </w:r>
    </w:p>
    <w:p w14:paraId="4E985CF2" w14:textId="77777777" w:rsidR="00430C75" w:rsidRPr="004F387B" w:rsidRDefault="00430C75" w:rsidP="00430C75">
      <w:pPr>
        <w:pStyle w:val="Item"/>
      </w:pPr>
      <w:r w:rsidRPr="004F387B">
        <w:t>Repeal the note.</w:t>
      </w:r>
    </w:p>
    <w:p w14:paraId="46329C43" w14:textId="77777777" w:rsidR="0092656D" w:rsidRPr="004F387B" w:rsidRDefault="00FF1B50" w:rsidP="002826C5">
      <w:pPr>
        <w:pStyle w:val="ActHead6"/>
        <w:pageBreakBefore/>
      </w:pPr>
      <w:bookmarkStart w:id="22" w:name="_Toc68852635"/>
      <w:bookmarkStart w:id="23" w:name="opcCurrentFind"/>
      <w:r w:rsidRPr="000F4554">
        <w:rPr>
          <w:rStyle w:val="CharAmSchNo"/>
        </w:rPr>
        <w:lastRenderedPageBreak/>
        <w:t>Schedule 2</w:t>
      </w:r>
      <w:r w:rsidR="0092656D" w:rsidRPr="004F387B">
        <w:t>—</w:t>
      </w:r>
      <w:r w:rsidR="0092656D" w:rsidRPr="000F4554">
        <w:rPr>
          <w:rStyle w:val="CharAmSchText"/>
        </w:rPr>
        <w:t>Other amendments</w:t>
      </w:r>
      <w:bookmarkEnd w:id="22"/>
    </w:p>
    <w:p w14:paraId="1EA182D8" w14:textId="77777777" w:rsidR="0092656D" w:rsidRPr="004F387B" w:rsidRDefault="00FF1B50" w:rsidP="006D2ED1">
      <w:pPr>
        <w:pStyle w:val="ActHead7"/>
      </w:pPr>
      <w:bookmarkStart w:id="24" w:name="_Toc68852636"/>
      <w:bookmarkEnd w:id="23"/>
      <w:r w:rsidRPr="000F4554">
        <w:rPr>
          <w:rStyle w:val="CharAmPartNo"/>
        </w:rPr>
        <w:t>Part 1</w:t>
      </w:r>
      <w:r w:rsidR="006D2ED1" w:rsidRPr="004F387B">
        <w:t>—</w:t>
      </w:r>
      <w:r w:rsidR="006D2ED1" w:rsidRPr="000F4554">
        <w:rPr>
          <w:rStyle w:val="CharAmPartText"/>
        </w:rPr>
        <w:t>Amendments commencing day after registration</w:t>
      </w:r>
      <w:bookmarkEnd w:id="24"/>
    </w:p>
    <w:p w14:paraId="35255D67" w14:textId="77777777" w:rsidR="006D2ED1" w:rsidRPr="004F387B" w:rsidRDefault="006D2ED1" w:rsidP="006D2ED1">
      <w:pPr>
        <w:pStyle w:val="ActHead9"/>
      </w:pPr>
      <w:bookmarkStart w:id="25" w:name="_Toc68852637"/>
      <w:r w:rsidRPr="004F387B">
        <w:t>Civil Aviation Safety Amendment (</w:t>
      </w:r>
      <w:r w:rsidR="00FF1B50" w:rsidRPr="004F387B">
        <w:t>Part 1</w:t>
      </w:r>
      <w:r w:rsidRPr="004F387B">
        <w:t xml:space="preserve">21) </w:t>
      </w:r>
      <w:r w:rsidR="004F387B">
        <w:t>Regulations 2</w:t>
      </w:r>
      <w:r w:rsidRPr="004F387B">
        <w:t>018</w:t>
      </w:r>
      <w:bookmarkEnd w:id="25"/>
    </w:p>
    <w:p w14:paraId="757D1673" w14:textId="77777777" w:rsidR="006D2ED1" w:rsidRPr="004F387B" w:rsidRDefault="008876E8" w:rsidP="006D2ED1">
      <w:pPr>
        <w:pStyle w:val="ItemHead"/>
      </w:pPr>
      <w:r w:rsidRPr="004F387B">
        <w:t>1</w:t>
      </w:r>
      <w:r w:rsidR="006D2ED1" w:rsidRPr="004F387B">
        <w:t xml:space="preserve">  </w:t>
      </w:r>
      <w:r w:rsidR="00E75E49" w:rsidRPr="004F387B">
        <w:t>Item 1</w:t>
      </w:r>
      <w:r w:rsidR="006D2ED1" w:rsidRPr="004F387B">
        <w:t xml:space="preserve"> of </w:t>
      </w:r>
      <w:r w:rsidR="00FF1B50" w:rsidRPr="004F387B">
        <w:t>Schedule 1</w:t>
      </w:r>
      <w:r w:rsidR="006D2ED1" w:rsidRPr="004F387B">
        <w:t xml:space="preserve"> (</w:t>
      </w:r>
      <w:r w:rsidR="00E75E49" w:rsidRPr="004F387B">
        <w:t>paragraph 1</w:t>
      </w:r>
      <w:r w:rsidR="006D2ED1" w:rsidRPr="004F387B">
        <w:t>21</w:t>
      </w:r>
      <w:bookmarkStart w:id="26" w:name="BK_S3P6L4C39"/>
      <w:bookmarkEnd w:id="26"/>
      <w:r w:rsidR="006D2ED1" w:rsidRPr="004F387B">
        <w:t>.275(1)(a))</w:t>
      </w:r>
    </w:p>
    <w:p w14:paraId="5AD33868" w14:textId="77777777" w:rsidR="006D2ED1" w:rsidRPr="004F387B" w:rsidRDefault="006D2ED1" w:rsidP="006D2ED1">
      <w:pPr>
        <w:pStyle w:val="Item"/>
      </w:pPr>
      <w:r w:rsidRPr="004F387B">
        <w:t xml:space="preserve">Before </w:t>
      </w:r>
      <w:r w:rsidR="005A56C9" w:rsidRPr="004F387B">
        <w:t>“</w:t>
      </w:r>
      <w:r w:rsidRPr="004F387B">
        <w:t>duties</w:t>
      </w:r>
      <w:r w:rsidR="005A56C9" w:rsidRPr="004F387B">
        <w:t>”</w:t>
      </w:r>
      <w:r w:rsidRPr="004F387B">
        <w:t xml:space="preserve">, insert </w:t>
      </w:r>
      <w:r w:rsidR="005A56C9" w:rsidRPr="004F387B">
        <w:t>“</w:t>
      </w:r>
      <w:r w:rsidRPr="004F387B">
        <w:t>safety</w:t>
      </w:r>
      <w:r w:rsidR="005A56C9" w:rsidRPr="004F387B">
        <w:t>”</w:t>
      </w:r>
      <w:r w:rsidRPr="004F387B">
        <w:t>.</w:t>
      </w:r>
    </w:p>
    <w:p w14:paraId="7427C6B8" w14:textId="77777777" w:rsidR="006D2ED1" w:rsidRPr="004F387B" w:rsidRDefault="006D2ED1" w:rsidP="006D2ED1">
      <w:pPr>
        <w:pStyle w:val="ActHead9"/>
      </w:pPr>
      <w:bookmarkStart w:id="27" w:name="_Toc68852638"/>
      <w:r w:rsidRPr="004F387B">
        <w:t>Civil Aviation Safety Amendment (</w:t>
      </w:r>
      <w:r w:rsidR="00FF1B50" w:rsidRPr="004F387B">
        <w:t>Part 1</w:t>
      </w:r>
      <w:r w:rsidRPr="004F387B">
        <w:t xml:space="preserve">33) </w:t>
      </w:r>
      <w:r w:rsidR="004F387B">
        <w:t>Regulations 2</w:t>
      </w:r>
      <w:r w:rsidRPr="004F387B">
        <w:t>018</w:t>
      </w:r>
      <w:bookmarkEnd w:id="27"/>
    </w:p>
    <w:p w14:paraId="34FF71FD" w14:textId="77777777" w:rsidR="006D2ED1" w:rsidRPr="004F387B" w:rsidRDefault="008876E8" w:rsidP="006D2ED1">
      <w:pPr>
        <w:pStyle w:val="ItemHead"/>
      </w:pPr>
      <w:r w:rsidRPr="004F387B">
        <w:t>2</w:t>
      </w:r>
      <w:r w:rsidR="006D2ED1" w:rsidRPr="004F387B">
        <w:t xml:space="preserve">  </w:t>
      </w:r>
      <w:r w:rsidR="00E75E49" w:rsidRPr="004F387B">
        <w:t>Item 1</w:t>
      </w:r>
      <w:r w:rsidR="006D2ED1" w:rsidRPr="004F387B">
        <w:t xml:space="preserve"> of </w:t>
      </w:r>
      <w:r w:rsidR="00FF1B50" w:rsidRPr="004F387B">
        <w:t>Schedule 1</w:t>
      </w:r>
      <w:r w:rsidR="006D2ED1" w:rsidRPr="004F387B">
        <w:t xml:space="preserve"> (</w:t>
      </w:r>
      <w:r w:rsidR="00E75E49" w:rsidRPr="004F387B">
        <w:t>paragraph 1</w:t>
      </w:r>
      <w:r w:rsidR="006D2ED1" w:rsidRPr="004F387B">
        <w:t>33</w:t>
      </w:r>
      <w:bookmarkStart w:id="28" w:name="BK_S3P6L7C39"/>
      <w:bookmarkEnd w:id="28"/>
      <w:r w:rsidR="006D2ED1" w:rsidRPr="004F387B">
        <w:t>.230(1)(a))</w:t>
      </w:r>
    </w:p>
    <w:p w14:paraId="46C4B52D" w14:textId="77777777" w:rsidR="006D2ED1" w:rsidRPr="004F387B" w:rsidRDefault="006D2ED1" w:rsidP="006D2ED1">
      <w:pPr>
        <w:pStyle w:val="Item"/>
      </w:pPr>
      <w:r w:rsidRPr="004F387B">
        <w:t xml:space="preserve">Before </w:t>
      </w:r>
      <w:r w:rsidR="005A56C9" w:rsidRPr="004F387B">
        <w:t>“</w:t>
      </w:r>
      <w:r w:rsidRPr="004F387B">
        <w:t>duties</w:t>
      </w:r>
      <w:r w:rsidR="005A56C9" w:rsidRPr="004F387B">
        <w:t>”</w:t>
      </w:r>
      <w:r w:rsidRPr="004F387B">
        <w:t xml:space="preserve">, insert </w:t>
      </w:r>
      <w:r w:rsidR="005A56C9" w:rsidRPr="004F387B">
        <w:t>“</w:t>
      </w:r>
      <w:r w:rsidRPr="004F387B">
        <w:t>safety</w:t>
      </w:r>
      <w:r w:rsidR="005A56C9" w:rsidRPr="004F387B">
        <w:t>”</w:t>
      </w:r>
      <w:r w:rsidRPr="004F387B">
        <w:t>.</w:t>
      </w:r>
    </w:p>
    <w:p w14:paraId="03675705" w14:textId="77777777" w:rsidR="006D2ED1" w:rsidRPr="004F387B" w:rsidRDefault="006D2ED1" w:rsidP="006D2ED1">
      <w:pPr>
        <w:pStyle w:val="ActHead9"/>
      </w:pPr>
      <w:bookmarkStart w:id="29" w:name="_Toc68852639"/>
      <w:r w:rsidRPr="004F387B">
        <w:t>Civil Aviation Safety Amendment (</w:t>
      </w:r>
      <w:r w:rsidR="00FF1B50" w:rsidRPr="004F387B">
        <w:t>Part 1</w:t>
      </w:r>
      <w:r w:rsidRPr="004F387B">
        <w:t xml:space="preserve">35) </w:t>
      </w:r>
      <w:r w:rsidR="004F387B">
        <w:t>Regulations 2</w:t>
      </w:r>
      <w:r w:rsidRPr="004F387B">
        <w:t>018</w:t>
      </w:r>
      <w:bookmarkEnd w:id="29"/>
    </w:p>
    <w:p w14:paraId="2E81FBDC" w14:textId="77777777" w:rsidR="006D2ED1" w:rsidRPr="004F387B" w:rsidRDefault="008876E8" w:rsidP="006D2ED1">
      <w:pPr>
        <w:pStyle w:val="ItemHead"/>
      </w:pPr>
      <w:r w:rsidRPr="004F387B">
        <w:t>3</w:t>
      </w:r>
      <w:r w:rsidR="006D2ED1" w:rsidRPr="004F387B">
        <w:t xml:space="preserve">  </w:t>
      </w:r>
      <w:r w:rsidR="00E75E49" w:rsidRPr="004F387B">
        <w:t>Item 1</w:t>
      </w:r>
      <w:r w:rsidR="006D2ED1" w:rsidRPr="004F387B">
        <w:t xml:space="preserve"> of </w:t>
      </w:r>
      <w:r w:rsidR="00FF1B50" w:rsidRPr="004F387B">
        <w:t>Schedule 1</w:t>
      </w:r>
      <w:r w:rsidR="006D2ED1" w:rsidRPr="004F387B">
        <w:t xml:space="preserve"> (</w:t>
      </w:r>
      <w:r w:rsidR="00E75E49" w:rsidRPr="004F387B">
        <w:t>paragraph 1</w:t>
      </w:r>
      <w:r w:rsidR="006D2ED1" w:rsidRPr="004F387B">
        <w:t>35</w:t>
      </w:r>
      <w:bookmarkStart w:id="30" w:name="BK_S3P6L10C39"/>
      <w:bookmarkEnd w:id="30"/>
      <w:r w:rsidR="006D2ED1" w:rsidRPr="004F387B">
        <w:t>.270(1)(a))</w:t>
      </w:r>
    </w:p>
    <w:p w14:paraId="4BA804BB" w14:textId="77777777" w:rsidR="006D2ED1" w:rsidRPr="004F387B" w:rsidRDefault="006D2ED1" w:rsidP="006D2ED1">
      <w:pPr>
        <w:pStyle w:val="Item"/>
      </w:pPr>
      <w:r w:rsidRPr="004F387B">
        <w:t xml:space="preserve">Before </w:t>
      </w:r>
      <w:r w:rsidR="005A56C9" w:rsidRPr="004F387B">
        <w:t>“</w:t>
      </w:r>
      <w:r w:rsidRPr="004F387B">
        <w:t>duties</w:t>
      </w:r>
      <w:r w:rsidR="005A56C9" w:rsidRPr="004F387B">
        <w:t>”</w:t>
      </w:r>
      <w:r w:rsidRPr="004F387B">
        <w:t xml:space="preserve">, insert </w:t>
      </w:r>
      <w:r w:rsidR="005A56C9" w:rsidRPr="004F387B">
        <w:t>“</w:t>
      </w:r>
      <w:r w:rsidRPr="004F387B">
        <w:t>safety</w:t>
      </w:r>
      <w:r w:rsidR="005A56C9" w:rsidRPr="004F387B">
        <w:t>”</w:t>
      </w:r>
      <w:r w:rsidRPr="004F387B">
        <w:t>.</w:t>
      </w:r>
    </w:p>
    <w:p w14:paraId="07CA63A9" w14:textId="77777777" w:rsidR="006D2ED1" w:rsidRPr="004F387B" w:rsidRDefault="00FF1B50" w:rsidP="00F1371C">
      <w:pPr>
        <w:pStyle w:val="ActHead7"/>
        <w:pageBreakBefore/>
      </w:pPr>
      <w:bookmarkStart w:id="31" w:name="_Toc68852640"/>
      <w:r w:rsidRPr="000F4554">
        <w:rPr>
          <w:rStyle w:val="CharAmPartNo"/>
        </w:rPr>
        <w:lastRenderedPageBreak/>
        <w:t>Part 2</w:t>
      </w:r>
      <w:r w:rsidR="006D2ED1" w:rsidRPr="004F387B">
        <w:t>—</w:t>
      </w:r>
      <w:r w:rsidR="006D2ED1" w:rsidRPr="000F4554">
        <w:rPr>
          <w:rStyle w:val="CharAmPartText"/>
        </w:rPr>
        <w:t xml:space="preserve">Amendments commencing </w:t>
      </w:r>
      <w:r w:rsidRPr="000F4554">
        <w:rPr>
          <w:rStyle w:val="CharAmPartText"/>
        </w:rPr>
        <w:t>2 December</w:t>
      </w:r>
      <w:r w:rsidR="006D2ED1" w:rsidRPr="000F4554">
        <w:rPr>
          <w:rStyle w:val="CharAmPartText"/>
        </w:rPr>
        <w:t xml:space="preserve"> 2021</w:t>
      </w:r>
      <w:bookmarkEnd w:id="31"/>
    </w:p>
    <w:p w14:paraId="7A5E092E" w14:textId="77777777" w:rsidR="00993406" w:rsidRPr="004F387B" w:rsidRDefault="00993406" w:rsidP="0092656D">
      <w:pPr>
        <w:pStyle w:val="ActHead9"/>
      </w:pPr>
      <w:bookmarkStart w:id="32" w:name="_Toc68852641"/>
      <w:r w:rsidRPr="004F387B">
        <w:t xml:space="preserve">Air Navigation (Aircraft Noise) </w:t>
      </w:r>
      <w:r w:rsidR="004F387B">
        <w:t>Regulations 2</w:t>
      </w:r>
      <w:r w:rsidRPr="004F387B">
        <w:t>018</w:t>
      </w:r>
      <w:bookmarkEnd w:id="32"/>
    </w:p>
    <w:p w14:paraId="04933229" w14:textId="77777777" w:rsidR="00993406" w:rsidRPr="004F387B" w:rsidRDefault="008876E8" w:rsidP="00993406">
      <w:pPr>
        <w:pStyle w:val="ItemHead"/>
      </w:pPr>
      <w:r w:rsidRPr="004F387B">
        <w:t>4</w:t>
      </w:r>
      <w:r w:rsidR="00993406" w:rsidRPr="004F387B">
        <w:t xml:space="preserve">  </w:t>
      </w:r>
      <w:r w:rsidR="00E75E49" w:rsidRPr="004F387B">
        <w:t>S</w:t>
      </w:r>
      <w:r w:rsidR="00D3631F" w:rsidRPr="004F387B">
        <w:t>ubs</w:t>
      </w:r>
      <w:r w:rsidR="00E75E49" w:rsidRPr="004F387B">
        <w:t>ection </w:t>
      </w:r>
      <w:r w:rsidR="00D3631F" w:rsidRPr="004F387B">
        <w:t>4(1)</w:t>
      </w:r>
      <w:r w:rsidR="00993406" w:rsidRPr="004F387B">
        <w:t xml:space="preserve"> (definition of </w:t>
      </w:r>
      <w:r w:rsidR="00993406" w:rsidRPr="004F387B">
        <w:rPr>
          <w:i/>
        </w:rPr>
        <w:t>maximum take</w:t>
      </w:r>
      <w:r w:rsidR="004F387B">
        <w:rPr>
          <w:i/>
        </w:rPr>
        <w:noBreakHyphen/>
      </w:r>
      <w:r w:rsidR="00993406" w:rsidRPr="004F387B">
        <w:rPr>
          <w:i/>
        </w:rPr>
        <w:t>off weight</w:t>
      </w:r>
      <w:r w:rsidR="00993406" w:rsidRPr="004F387B">
        <w:t>)</w:t>
      </w:r>
    </w:p>
    <w:p w14:paraId="1DF7F988" w14:textId="77777777" w:rsidR="00D3631F" w:rsidRPr="004F387B" w:rsidRDefault="00D3631F" w:rsidP="00D3631F">
      <w:pPr>
        <w:pStyle w:val="Item"/>
      </w:pPr>
      <w:r w:rsidRPr="004F387B">
        <w:t xml:space="preserve">Omit “of an aircraft, has the same meaning as in the </w:t>
      </w:r>
      <w:r w:rsidRPr="004F387B">
        <w:rPr>
          <w:i/>
        </w:rPr>
        <w:t xml:space="preserve">Civil Aviation </w:t>
      </w:r>
      <w:r w:rsidR="00FF1B50" w:rsidRPr="004F387B">
        <w:rPr>
          <w:i/>
        </w:rPr>
        <w:t>Regulations 1</w:t>
      </w:r>
      <w:r w:rsidRPr="004F387B">
        <w:rPr>
          <w:i/>
        </w:rPr>
        <w:t>988</w:t>
      </w:r>
      <w:r w:rsidRPr="004F387B">
        <w:t xml:space="preserve">”, substitute “for an aircraft, has the same meaning as in the 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Pr="004F387B">
        <w:t>”.</w:t>
      </w:r>
    </w:p>
    <w:p w14:paraId="4D2C9772" w14:textId="77777777" w:rsidR="00993406" w:rsidRPr="004F387B" w:rsidRDefault="00993406" w:rsidP="0092656D">
      <w:pPr>
        <w:pStyle w:val="ActHead9"/>
      </w:pPr>
      <w:bookmarkStart w:id="33" w:name="_Toc68852642"/>
      <w:r w:rsidRPr="004F387B">
        <w:t xml:space="preserve">Air Navigation (Essendon Fields Airport) </w:t>
      </w:r>
      <w:r w:rsidR="004F387B">
        <w:t>Regulations 2</w:t>
      </w:r>
      <w:r w:rsidRPr="004F387B">
        <w:t>018</w:t>
      </w:r>
      <w:bookmarkEnd w:id="33"/>
    </w:p>
    <w:p w14:paraId="42BABD5E" w14:textId="77777777" w:rsidR="00993406" w:rsidRPr="004F387B" w:rsidRDefault="008876E8" w:rsidP="00993406">
      <w:pPr>
        <w:pStyle w:val="ItemHead"/>
      </w:pPr>
      <w:r w:rsidRPr="004F387B">
        <w:t>5</w:t>
      </w:r>
      <w:r w:rsidR="00993406" w:rsidRPr="004F387B">
        <w:t xml:space="preserve">  </w:t>
      </w:r>
      <w:r w:rsidR="00E75E49" w:rsidRPr="004F387B">
        <w:t>Section 5</w:t>
      </w:r>
      <w:r w:rsidR="00993406" w:rsidRPr="004F387B">
        <w:t xml:space="preserve"> (definition of </w:t>
      </w:r>
      <w:r w:rsidR="00993406" w:rsidRPr="004F387B">
        <w:rPr>
          <w:i/>
        </w:rPr>
        <w:t>maximum take</w:t>
      </w:r>
      <w:r w:rsidR="004F387B">
        <w:rPr>
          <w:i/>
        </w:rPr>
        <w:noBreakHyphen/>
      </w:r>
      <w:r w:rsidR="00993406" w:rsidRPr="004F387B">
        <w:rPr>
          <w:i/>
        </w:rPr>
        <w:t>off weight</w:t>
      </w:r>
      <w:r w:rsidR="00993406" w:rsidRPr="004F387B">
        <w:t>)</w:t>
      </w:r>
    </w:p>
    <w:p w14:paraId="10FF8788" w14:textId="77777777" w:rsidR="00993406" w:rsidRPr="004F387B" w:rsidRDefault="00993406" w:rsidP="00993406">
      <w:pPr>
        <w:pStyle w:val="Item"/>
      </w:pPr>
      <w:r w:rsidRPr="004F387B">
        <w:t xml:space="preserve">Omit </w:t>
      </w:r>
      <w:r w:rsidR="005A56C9" w:rsidRPr="004F387B">
        <w:t>“</w:t>
      </w:r>
      <w:r w:rsidRPr="004F387B">
        <w:rPr>
          <w:i/>
        </w:rPr>
        <w:t xml:space="preserve">Civil Aviation </w:t>
      </w:r>
      <w:r w:rsidR="00FF1B50" w:rsidRPr="004F387B">
        <w:rPr>
          <w:i/>
        </w:rPr>
        <w:t>Regulations 1</w:t>
      </w:r>
      <w:r w:rsidRPr="004F387B">
        <w:rPr>
          <w:i/>
        </w:rPr>
        <w:t>988</w:t>
      </w:r>
      <w:r w:rsidR="005A56C9" w:rsidRPr="004F387B">
        <w:t>”</w:t>
      </w:r>
      <w:r w:rsidRPr="004F387B">
        <w:t xml:space="preserve">, substitute </w:t>
      </w:r>
      <w:r w:rsidR="005A56C9" w:rsidRPr="004F387B">
        <w:t>“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="005A56C9" w:rsidRPr="004F387B">
        <w:t>”</w:t>
      </w:r>
      <w:r w:rsidRPr="004F387B">
        <w:t>.</w:t>
      </w:r>
    </w:p>
    <w:p w14:paraId="35FF31B7" w14:textId="77777777" w:rsidR="00993406" w:rsidRPr="004F387B" w:rsidRDefault="008876E8" w:rsidP="00993406">
      <w:pPr>
        <w:pStyle w:val="ItemHead"/>
      </w:pPr>
      <w:r w:rsidRPr="004F387B">
        <w:t>6</w:t>
      </w:r>
      <w:r w:rsidR="00993406" w:rsidRPr="004F387B">
        <w:t xml:space="preserve">  </w:t>
      </w:r>
      <w:r w:rsidR="00E75E49" w:rsidRPr="004F387B">
        <w:t>Paragraph 1</w:t>
      </w:r>
      <w:r w:rsidR="00993406" w:rsidRPr="004F387B">
        <w:t>1(b)</w:t>
      </w:r>
    </w:p>
    <w:p w14:paraId="1A2313FF" w14:textId="77777777" w:rsidR="00993406" w:rsidRPr="004F387B" w:rsidRDefault="00993406" w:rsidP="00993406">
      <w:pPr>
        <w:pStyle w:val="Item"/>
      </w:pPr>
      <w:r w:rsidRPr="004F387B">
        <w:t xml:space="preserve">Omit </w:t>
      </w:r>
      <w:r w:rsidR="005A56C9" w:rsidRPr="004F387B">
        <w:t>“</w:t>
      </w:r>
      <w:r w:rsidRPr="004F387B">
        <w:rPr>
          <w:i/>
        </w:rPr>
        <w:t xml:space="preserve">Civil Aviation </w:t>
      </w:r>
      <w:r w:rsidR="00FF1B50" w:rsidRPr="004F387B">
        <w:rPr>
          <w:i/>
        </w:rPr>
        <w:t>Regulations 1</w:t>
      </w:r>
      <w:r w:rsidRPr="004F387B">
        <w:rPr>
          <w:i/>
        </w:rPr>
        <w:t>988</w:t>
      </w:r>
      <w:r w:rsidR="005A56C9" w:rsidRPr="004F387B">
        <w:t>”</w:t>
      </w:r>
      <w:r w:rsidRPr="004F387B">
        <w:t xml:space="preserve">, substitute </w:t>
      </w:r>
      <w:r w:rsidR="005A56C9" w:rsidRPr="004F387B">
        <w:t>“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="005A56C9" w:rsidRPr="004F387B">
        <w:t>”</w:t>
      </w:r>
      <w:r w:rsidRPr="004F387B">
        <w:t>.</w:t>
      </w:r>
    </w:p>
    <w:p w14:paraId="4EC2E14C" w14:textId="77777777" w:rsidR="00E61D84" w:rsidRPr="004F387B" w:rsidRDefault="00E61D84" w:rsidP="0092656D">
      <w:pPr>
        <w:pStyle w:val="ActHead9"/>
      </w:pPr>
      <w:bookmarkStart w:id="34" w:name="_Toc68852643"/>
      <w:r w:rsidRPr="004F387B">
        <w:t xml:space="preserve">Air Navigation (Gold Coast Airport Curfew) </w:t>
      </w:r>
      <w:r w:rsidR="004F387B">
        <w:t>Regulations 2</w:t>
      </w:r>
      <w:r w:rsidRPr="004F387B">
        <w:t>018</w:t>
      </w:r>
      <w:bookmarkEnd w:id="34"/>
    </w:p>
    <w:p w14:paraId="2549FB46" w14:textId="77777777" w:rsidR="00E61D84" w:rsidRPr="004F387B" w:rsidRDefault="008876E8" w:rsidP="00E61D84">
      <w:pPr>
        <w:pStyle w:val="ItemHead"/>
      </w:pPr>
      <w:r w:rsidRPr="004F387B">
        <w:t>7</w:t>
      </w:r>
      <w:r w:rsidR="00E61D84" w:rsidRPr="004F387B">
        <w:t xml:space="preserve">  </w:t>
      </w:r>
      <w:r w:rsidR="00E75E49" w:rsidRPr="004F387B">
        <w:t>Section 5</w:t>
      </w:r>
      <w:r w:rsidR="00E61D84" w:rsidRPr="004F387B">
        <w:t xml:space="preserve"> (definition of </w:t>
      </w:r>
      <w:r w:rsidR="00E61D84" w:rsidRPr="004F387B">
        <w:rPr>
          <w:i/>
        </w:rPr>
        <w:t>maximum take</w:t>
      </w:r>
      <w:r w:rsidR="004F387B">
        <w:rPr>
          <w:i/>
        </w:rPr>
        <w:noBreakHyphen/>
      </w:r>
      <w:r w:rsidR="00E61D84" w:rsidRPr="004F387B">
        <w:rPr>
          <w:i/>
        </w:rPr>
        <w:t>off weight</w:t>
      </w:r>
      <w:r w:rsidR="00E61D84" w:rsidRPr="004F387B">
        <w:t>)</w:t>
      </w:r>
    </w:p>
    <w:p w14:paraId="22397E07" w14:textId="77777777" w:rsidR="00D3631F" w:rsidRPr="004F387B" w:rsidRDefault="00D3631F" w:rsidP="00D3631F">
      <w:pPr>
        <w:pStyle w:val="Item"/>
      </w:pPr>
      <w:r w:rsidRPr="004F387B">
        <w:t>Omit “</w:t>
      </w:r>
      <w:r w:rsidRPr="004F387B">
        <w:rPr>
          <w:i/>
        </w:rPr>
        <w:t xml:space="preserve">Civil Aviation </w:t>
      </w:r>
      <w:r w:rsidR="00FF1B50" w:rsidRPr="004F387B">
        <w:rPr>
          <w:i/>
        </w:rPr>
        <w:t>Regulations 1</w:t>
      </w:r>
      <w:r w:rsidRPr="004F387B">
        <w:rPr>
          <w:i/>
        </w:rPr>
        <w:t>988</w:t>
      </w:r>
      <w:r w:rsidRPr="004F387B">
        <w:t>”, substitute “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Pr="004F387B">
        <w:t>”.</w:t>
      </w:r>
    </w:p>
    <w:p w14:paraId="12A4A4F8" w14:textId="77777777" w:rsidR="00E61D84" w:rsidRPr="004F387B" w:rsidRDefault="008876E8" w:rsidP="00E61D84">
      <w:pPr>
        <w:pStyle w:val="ItemHead"/>
      </w:pPr>
      <w:r w:rsidRPr="004F387B">
        <w:t>8</w:t>
      </w:r>
      <w:r w:rsidR="00E61D84" w:rsidRPr="004F387B">
        <w:t xml:space="preserve">  </w:t>
      </w:r>
      <w:r w:rsidR="00E75E49" w:rsidRPr="004F387B">
        <w:t>Paragraph 1</w:t>
      </w:r>
      <w:r w:rsidR="00D3631F" w:rsidRPr="004F387B">
        <w:t>4</w:t>
      </w:r>
      <w:r w:rsidR="00E61D84" w:rsidRPr="004F387B">
        <w:t>(b)</w:t>
      </w:r>
    </w:p>
    <w:p w14:paraId="51596A13" w14:textId="77777777" w:rsidR="00E61D84" w:rsidRPr="004F387B" w:rsidRDefault="00E61D84" w:rsidP="00E61D84">
      <w:pPr>
        <w:pStyle w:val="Item"/>
      </w:pPr>
      <w:r w:rsidRPr="004F387B">
        <w:t xml:space="preserve">Omit </w:t>
      </w:r>
      <w:r w:rsidR="005A56C9" w:rsidRPr="004F387B">
        <w:t>“</w:t>
      </w:r>
      <w:r w:rsidRPr="004F387B">
        <w:rPr>
          <w:i/>
        </w:rPr>
        <w:t xml:space="preserve">Civil Aviation </w:t>
      </w:r>
      <w:r w:rsidR="00FF1B50" w:rsidRPr="004F387B">
        <w:rPr>
          <w:i/>
        </w:rPr>
        <w:t>Regulations 1</w:t>
      </w:r>
      <w:r w:rsidRPr="004F387B">
        <w:rPr>
          <w:i/>
        </w:rPr>
        <w:t>988</w:t>
      </w:r>
      <w:r w:rsidR="005A56C9" w:rsidRPr="004F387B">
        <w:t>”</w:t>
      </w:r>
      <w:r w:rsidRPr="004F387B">
        <w:t xml:space="preserve">, substitute </w:t>
      </w:r>
      <w:r w:rsidR="005A56C9" w:rsidRPr="004F387B">
        <w:t>“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="005A56C9" w:rsidRPr="004F387B">
        <w:t>”</w:t>
      </w:r>
      <w:r w:rsidRPr="004F387B">
        <w:t>.</w:t>
      </w:r>
    </w:p>
    <w:p w14:paraId="6E474CA4" w14:textId="77777777" w:rsidR="00D3631F" w:rsidRPr="004F387B" w:rsidRDefault="00D3631F" w:rsidP="00D3631F">
      <w:pPr>
        <w:pStyle w:val="ActHead9"/>
      </w:pPr>
      <w:bookmarkStart w:id="35" w:name="_Toc68852644"/>
      <w:r w:rsidRPr="004F387B">
        <w:t xml:space="preserve">Air Services </w:t>
      </w:r>
      <w:r w:rsidR="004F387B">
        <w:t>Regulations 2</w:t>
      </w:r>
      <w:r w:rsidRPr="004F387B">
        <w:t>019</w:t>
      </w:r>
      <w:bookmarkEnd w:id="35"/>
    </w:p>
    <w:p w14:paraId="40542571" w14:textId="77777777" w:rsidR="00D3631F" w:rsidRPr="004F387B" w:rsidRDefault="008876E8" w:rsidP="00D3631F">
      <w:pPr>
        <w:pStyle w:val="ItemHead"/>
      </w:pPr>
      <w:r w:rsidRPr="004F387B">
        <w:t>9</w:t>
      </w:r>
      <w:r w:rsidR="00D3631F" w:rsidRPr="004F387B">
        <w:t xml:space="preserve">  Section 4 (definition of </w:t>
      </w:r>
      <w:r w:rsidR="00D3631F" w:rsidRPr="004F387B">
        <w:rPr>
          <w:i/>
        </w:rPr>
        <w:t>air traffic</w:t>
      </w:r>
      <w:r w:rsidR="00D3631F" w:rsidRPr="004F387B">
        <w:t>)</w:t>
      </w:r>
    </w:p>
    <w:p w14:paraId="772D2F3F" w14:textId="77777777" w:rsidR="00D3631F" w:rsidRPr="004F387B" w:rsidRDefault="00D3631F" w:rsidP="00D3631F">
      <w:pPr>
        <w:pStyle w:val="Item"/>
      </w:pPr>
      <w:r w:rsidRPr="004F387B">
        <w:t>Omit “</w:t>
      </w:r>
      <w:r w:rsidRPr="004F387B">
        <w:rPr>
          <w:i/>
        </w:rPr>
        <w:t xml:space="preserve">Civil Aviation </w:t>
      </w:r>
      <w:r w:rsidR="00FF1B50" w:rsidRPr="004F387B">
        <w:rPr>
          <w:i/>
        </w:rPr>
        <w:t>Regulations 1</w:t>
      </w:r>
      <w:r w:rsidRPr="004F387B">
        <w:rPr>
          <w:i/>
        </w:rPr>
        <w:t>988</w:t>
      </w:r>
      <w:r w:rsidRPr="004F387B">
        <w:t>”, substitute “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Pr="004F387B">
        <w:t>”.</w:t>
      </w:r>
    </w:p>
    <w:p w14:paraId="1B7A83DE" w14:textId="77777777" w:rsidR="00D3631F" w:rsidRPr="004F387B" w:rsidRDefault="008876E8" w:rsidP="00D3631F">
      <w:pPr>
        <w:pStyle w:val="ItemHead"/>
      </w:pPr>
      <w:r w:rsidRPr="004F387B">
        <w:t>10</w:t>
      </w:r>
      <w:r w:rsidR="00D3631F" w:rsidRPr="004F387B">
        <w:t xml:space="preserve">  Section 4 (definition of </w:t>
      </w:r>
      <w:r w:rsidR="00D3631F" w:rsidRPr="004F387B">
        <w:rPr>
          <w:i/>
        </w:rPr>
        <w:t>IFR flight</w:t>
      </w:r>
      <w:r w:rsidR="00D3631F" w:rsidRPr="004F387B">
        <w:t>)</w:t>
      </w:r>
    </w:p>
    <w:p w14:paraId="4621986A" w14:textId="77777777" w:rsidR="00D3631F" w:rsidRPr="004F387B" w:rsidRDefault="00D3631F" w:rsidP="00D3631F">
      <w:pPr>
        <w:pStyle w:val="Item"/>
      </w:pPr>
      <w:r w:rsidRPr="004F387B">
        <w:t>Repeal the definition, substitute:</w:t>
      </w:r>
    </w:p>
    <w:p w14:paraId="11E10043" w14:textId="77777777" w:rsidR="00D3631F" w:rsidRPr="004F387B" w:rsidRDefault="00D3631F" w:rsidP="00D3631F">
      <w:pPr>
        <w:pStyle w:val="Definition"/>
      </w:pPr>
      <w:r w:rsidRPr="004F387B">
        <w:rPr>
          <w:b/>
          <w:i/>
        </w:rPr>
        <w:t>IFR flight</w:t>
      </w:r>
      <w:r w:rsidRPr="004F387B">
        <w:t xml:space="preserve"> has the same meaning as in the 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Pr="004F387B">
        <w:t>.</w:t>
      </w:r>
    </w:p>
    <w:p w14:paraId="7FD3D770" w14:textId="77777777" w:rsidR="00D3631F" w:rsidRPr="004F387B" w:rsidRDefault="00D3631F" w:rsidP="00D3631F">
      <w:pPr>
        <w:pStyle w:val="notetext"/>
      </w:pPr>
      <w:r w:rsidRPr="004F387B">
        <w:t>Note:</w:t>
      </w:r>
      <w:r w:rsidRPr="004F387B">
        <w:tab/>
        <w:t>IFR is short for instrument flight rules.</w:t>
      </w:r>
    </w:p>
    <w:p w14:paraId="7CFCE05D" w14:textId="77777777" w:rsidR="00D3631F" w:rsidRPr="004F387B" w:rsidRDefault="008876E8" w:rsidP="00D3631F">
      <w:pPr>
        <w:pStyle w:val="ItemHead"/>
      </w:pPr>
      <w:r w:rsidRPr="004F387B">
        <w:t>11</w:t>
      </w:r>
      <w:r w:rsidR="00D3631F" w:rsidRPr="004F387B">
        <w:t xml:space="preserve">  Section 4 (definition of </w:t>
      </w:r>
      <w:r w:rsidR="00D3631F" w:rsidRPr="004F387B">
        <w:rPr>
          <w:i/>
        </w:rPr>
        <w:t>VFR flight</w:t>
      </w:r>
      <w:r w:rsidR="00D3631F" w:rsidRPr="004F387B">
        <w:t>)</w:t>
      </w:r>
    </w:p>
    <w:p w14:paraId="0C385995" w14:textId="77777777" w:rsidR="00D3631F" w:rsidRPr="004F387B" w:rsidRDefault="00D3631F" w:rsidP="00D3631F">
      <w:pPr>
        <w:pStyle w:val="Item"/>
      </w:pPr>
      <w:r w:rsidRPr="004F387B">
        <w:t>Repeal the definition, substitute:</w:t>
      </w:r>
    </w:p>
    <w:p w14:paraId="68D15E1A" w14:textId="77777777" w:rsidR="00D3631F" w:rsidRPr="004F387B" w:rsidRDefault="00D3631F" w:rsidP="00D3631F">
      <w:pPr>
        <w:pStyle w:val="Definition"/>
      </w:pPr>
      <w:r w:rsidRPr="004F387B">
        <w:rPr>
          <w:b/>
          <w:i/>
        </w:rPr>
        <w:t>VFR flight</w:t>
      </w:r>
      <w:r w:rsidRPr="004F387B">
        <w:t xml:space="preserve"> has the same meaning as in the 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Pr="004F387B">
        <w:t>.</w:t>
      </w:r>
    </w:p>
    <w:p w14:paraId="4313F565" w14:textId="77777777" w:rsidR="00D3631F" w:rsidRPr="004F387B" w:rsidRDefault="00D3631F" w:rsidP="00D3631F">
      <w:pPr>
        <w:pStyle w:val="notetext"/>
      </w:pPr>
      <w:r w:rsidRPr="004F387B">
        <w:lastRenderedPageBreak/>
        <w:t>Note:</w:t>
      </w:r>
      <w:r w:rsidRPr="004F387B">
        <w:tab/>
        <w:t>VFR is short for visual flight rules.</w:t>
      </w:r>
    </w:p>
    <w:p w14:paraId="6FB9F762" w14:textId="77777777" w:rsidR="0092656D" w:rsidRPr="004F387B" w:rsidRDefault="0092656D" w:rsidP="0092656D">
      <w:pPr>
        <w:pStyle w:val="ActHead9"/>
      </w:pPr>
      <w:bookmarkStart w:id="36" w:name="_Toc68852645"/>
      <w:r w:rsidRPr="004F387B">
        <w:t xml:space="preserve">Aviation Transport Security </w:t>
      </w:r>
      <w:r w:rsidR="004F387B">
        <w:t>Regulations 2</w:t>
      </w:r>
      <w:r w:rsidRPr="004F387B">
        <w:t>005</w:t>
      </w:r>
      <w:bookmarkEnd w:id="36"/>
    </w:p>
    <w:p w14:paraId="4C5466AF" w14:textId="77777777" w:rsidR="0092656D" w:rsidRPr="004F387B" w:rsidRDefault="008876E8" w:rsidP="0092656D">
      <w:pPr>
        <w:pStyle w:val="ItemHead"/>
      </w:pPr>
      <w:r w:rsidRPr="004F387B">
        <w:t>12</w:t>
      </w:r>
      <w:r w:rsidR="0092656D" w:rsidRPr="004F387B">
        <w:t xml:space="preserve">  </w:t>
      </w:r>
      <w:r w:rsidR="00E75E49" w:rsidRPr="004F387B">
        <w:t>Regulation 1</w:t>
      </w:r>
      <w:r w:rsidR="0092656D" w:rsidRPr="004F387B">
        <w:t xml:space="preserve">.03 (definition of </w:t>
      </w:r>
      <w:r w:rsidR="0092656D" w:rsidRPr="004F387B">
        <w:rPr>
          <w:i/>
        </w:rPr>
        <w:t>air traffic control</w:t>
      </w:r>
      <w:r w:rsidR="0092656D" w:rsidRPr="004F387B">
        <w:t>)</w:t>
      </w:r>
    </w:p>
    <w:p w14:paraId="5CF4199F" w14:textId="77777777" w:rsidR="0092656D" w:rsidRPr="004F387B" w:rsidRDefault="0092656D" w:rsidP="0092656D">
      <w:pPr>
        <w:pStyle w:val="Item"/>
      </w:pPr>
      <w:r w:rsidRPr="004F387B">
        <w:t xml:space="preserve">Omit </w:t>
      </w:r>
      <w:r w:rsidR="005A56C9" w:rsidRPr="004F387B">
        <w:t>“</w:t>
      </w:r>
      <w:r w:rsidRPr="004F387B">
        <w:rPr>
          <w:i/>
        </w:rPr>
        <w:t xml:space="preserve">Civil Aviation </w:t>
      </w:r>
      <w:r w:rsidR="00FF1B50" w:rsidRPr="004F387B">
        <w:rPr>
          <w:i/>
        </w:rPr>
        <w:t>Regulations 1</w:t>
      </w:r>
      <w:r w:rsidRPr="004F387B">
        <w:rPr>
          <w:i/>
        </w:rPr>
        <w:t>988</w:t>
      </w:r>
      <w:r w:rsidR="005A56C9" w:rsidRPr="004F387B">
        <w:t>”</w:t>
      </w:r>
      <w:r w:rsidRPr="004F387B">
        <w:t xml:space="preserve">, substitute </w:t>
      </w:r>
      <w:r w:rsidR="005A56C9" w:rsidRPr="004F387B">
        <w:t>“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="005A56C9" w:rsidRPr="004F387B">
        <w:t>”</w:t>
      </w:r>
      <w:r w:rsidRPr="004F387B">
        <w:t>.</w:t>
      </w:r>
    </w:p>
    <w:p w14:paraId="1B87BEA2" w14:textId="77777777" w:rsidR="007C4827" w:rsidRPr="004F387B" w:rsidRDefault="007C4827" w:rsidP="007C4827">
      <w:pPr>
        <w:pStyle w:val="ActHead9"/>
      </w:pPr>
      <w:bookmarkStart w:id="37" w:name="_Toc68852646"/>
      <w:r w:rsidRPr="004F387B">
        <w:t xml:space="preserve">Disability Discrimination </w:t>
      </w:r>
      <w:r w:rsidR="004F387B">
        <w:t>Regulations 2</w:t>
      </w:r>
      <w:r w:rsidRPr="004F387B">
        <w:t>019</w:t>
      </w:r>
      <w:bookmarkEnd w:id="37"/>
    </w:p>
    <w:p w14:paraId="41A90679" w14:textId="77777777" w:rsidR="007C4827" w:rsidRPr="004F387B" w:rsidRDefault="008876E8" w:rsidP="007C4827">
      <w:pPr>
        <w:pStyle w:val="ItemHead"/>
      </w:pPr>
      <w:r w:rsidRPr="004F387B">
        <w:t>13</w:t>
      </w:r>
      <w:r w:rsidR="007C4827" w:rsidRPr="004F387B">
        <w:t xml:space="preserve">  </w:t>
      </w:r>
      <w:r w:rsidR="00E75E49" w:rsidRPr="004F387B">
        <w:t>Paragraph 6</w:t>
      </w:r>
      <w:r w:rsidR="007C4827" w:rsidRPr="004F387B">
        <w:t>(1)(b)</w:t>
      </w:r>
    </w:p>
    <w:p w14:paraId="0C6A1D96" w14:textId="77777777" w:rsidR="007C4827" w:rsidRPr="004F387B" w:rsidRDefault="007C4827" w:rsidP="007C4827">
      <w:pPr>
        <w:pStyle w:val="Item"/>
      </w:pPr>
      <w:r w:rsidRPr="004F387B">
        <w:t>Repeal the paragraph, substitute:</w:t>
      </w:r>
    </w:p>
    <w:p w14:paraId="5DFDBDDC" w14:textId="77777777" w:rsidR="007C4827" w:rsidRPr="004F387B" w:rsidRDefault="007C4827" w:rsidP="007C4827">
      <w:pPr>
        <w:pStyle w:val="paragraph"/>
      </w:pPr>
      <w:r w:rsidRPr="004F387B">
        <w:tab/>
        <w:t>(b)</w:t>
      </w:r>
      <w:r w:rsidRPr="004F387B">
        <w:tab/>
      </w:r>
      <w:r w:rsidR="00E75E49" w:rsidRPr="004F387B">
        <w:t>regulations 1</w:t>
      </w:r>
      <w:r w:rsidRPr="004F387B">
        <w:t xml:space="preserve">21.270, 121.275, 133.225, 133.230, 135.265 and 135.270 of the 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Pr="004F387B">
        <w:t>;</w:t>
      </w:r>
    </w:p>
    <w:p w14:paraId="6A698DDE" w14:textId="77777777" w:rsidR="007C4827" w:rsidRPr="004F387B" w:rsidRDefault="007C4827" w:rsidP="007C4827">
      <w:pPr>
        <w:pStyle w:val="paragraph"/>
      </w:pPr>
      <w:r w:rsidRPr="004F387B">
        <w:tab/>
        <w:t>(</w:t>
      </w:r>
      <w:r w:rsidR="00A6008B" w:rsidRPr="004F387B">
        <w:t>c</w:t>
      </w:r>
      <w:r w:rsidRPr="004F387B">
        <w:t>)</w:t>
      </w:r>
      <w:r w:rsidRPr="004F387B">
        <w:tab/>
      </w:r>
      <w:r w:rsidR="00FF1B50" w:rsidRPr="004F387B">
        <w:t>regulation 1</w:t>
      </w:r>
      <w:r w:rsidRPr="004F387B">
        <w:t xml:space="preserve">31.405 of the </w:t>
      </w:r>
      <w:r w:rsidRPr="004F387B">
        <w:rPr>
          <w:i/>
        </w:rPr>
        <w:t xml:space="preserve">Civil Aviation Safety </w:t>
      </w:r>
      <w:r w:rsidR="00FF1B50" w:rsidRPr="004F387B">
        <w:rPr>
          <w:i/>
        </w:rPr>
        <w:t>Regulations 1</w:t>
      </w:r>
      <w:r w:rsidRPr="004F387B">
        <w:rPr>
          <w:i/>
        </w:rPr>
        <w:t>998</w:t>
      </w:r>
      <w:r w:rsidRPr="004F387B">
        <w:t xml:space="preserve">, including the </w:t>
      </w:r>
      <w:r w:rsidR="00FF1B50" w:rsidRPr="004F387B">
        <w:t>Part 1</w:t>
      </w:r>
      <w:r w:rsidRPr="004F387B">
        <w:t xml:space="preserve">31 Manual of Standards to the extent it prescribes requirements for the purposes of </w:t>
      </w:r>
      <w:r w:rsidR="00FF1B50" w:rsidRPr="004F387B">
        <w:t>paragraph (</w:t>
      </w:r>
      <w:r w:rsidR="00750E07" w:rsidRPr="004F387B">
        <w:t>1)</w:t>
      </w:r>
      <w:r w:rsidRPr="004F387B">
        <w:t>(b) of th</w:t>
      </w:r>
      <w:r w:rsidR="00750E07" w:rsidRPr="004F387B">
        <w:t>at regulation</w:t>
      </w:r>
      <w:r w:rsidRPr="004F387B">
        <w:t>.</w:t>
      </w:r>
    </w:p>
    <w:sectPr w:rsidR="007C4827" w:rsidRPr="004F387B" w:rsidSect="00C94B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8E12" w14:textId="77777777" w:rsidR="00423144" w:rsidRDefault="00423144" w:rsidP="0048364F">
      <w:pPr>
        <w:spacing w:line="240" w:lineRule="auto"/>
      </w:pPr>
      <w:r>
        <w:separator/>
      </w:r>
    </w:p>
  </w:endnote>
  <w:endnote w:type="continuationSeparator" w:id="0">
    <w:p w14:paraId="56975360" w14:textId="77777777" w:rsidR="00423144" w:rsidRDefault="0042314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8C60" w14:textId="77777777" w:rsidR="00423144" w:rsidRPr="00C94B09" w:rsidRDefault="00C94B09" w:rsidP="00C94B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94B09">
      <w:rPr>
        <w:i/>
        <w:sz w:val="18"/>
      </w:rPr>
      <w:t>OPC65107 -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3C9F" w14:textId="77777777" w:rsidR="00423144" w:rsidRDefault="00423144" w:rsidP="00E97334"/>
  <w:p w14:paraId="033B6107" w14:textId="77777777" w:rsidR="00423144" w:rsidRPr="00C94B09" w:rsidRDefault="00C94B09" w:rsidP="00C94B09">
    <w:pPr>
      <w:rPr>
        <w:rFonts w:cs="Times New Roman"/>
        <w:i/>
        <w:sz w:val="18"/>
      </w:rPr>
    </w:pPr>
    <w:r w:rsidRPr="00C94B09">
      <w:rPr>
        <w:rFonts w:cs="Times New Roman"/>
        <w:i/>
        <w:sz w:val="18"/>
      </w:rPr>
      <w:t>OPC65107 -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12B1" w14:textId="77777777" w:rsidR="00423144" w:rsidRPr="00C94B09" w:rsidRDefault="00C94B09" w:rsidP="00C94B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94B09">
      <w:rPr>
        <w:i/>
        <w:sz w:val="18"/>
      </w:rPr>
      <w:t>OPC65107 -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1845" w14:textId="77777777" w:rsidR="00423144" w:rsidRPr="00E33C1C" w:rsidRDefault="0042314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3144" w14:paraId="5BBF67B9" w14:textId="77777777" w:rsidTr="000F45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65E8C1" w14:textId="77777777" w:rsidR="00423144" w:rsidRDefault="00423144" w:rsidP="0092656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D9F1E36" w14:textId="43C89CC7" w:rsidR="00423144" w:rsidRDefault="00423144" w:rsidP="0092656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3389">
            <w:rPr>
              <w:i/>
              <w:sz w:val="18"/>
            </w:rPr>
            <w:t>Civil Aviation Legislation Amendment (Flight Operations—Fees and Other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56DF3F" w14:textId="77777777" w:rsidR="00423144" w:rsidRDefault="00423144" w:rsidP="0092656D">
          <w:pPr>
            <w:spacing w:line="0" w:lineRule="atLeast"/>
            <w:jc w:val="right"/>
            <w:rPr>
              <w:sz w:val="18"/>
            </w:rPr>
          </w:pPr>
        </w:p>
      </w:tc>
    </w:tr>
  </w:tbl>
  <w:p w14:paraId="58FB1D84" w14:textId="77777777" w:rsidR="00423144" w:rsidRPr="00C94B09" w:rsidRDefault="00C94B09" w:rsidP="00C94B09">
    <w:pPr>
      <w:rPr>
        <w:rFonts w:cs="Times New Roman"/>
        <w:i/>
        <w:sz w:val="18"/>
      </w:rPr>
    </w:pPr>
    <w:r w:rsidRPr="00C94B09">
      <w:rPr>
        <w:rFonts w:cs="Times New Roman"/>
        <w:i/>
        <w:sz w:val="18"/>
      </w:rPr>
      <w:t>OPC65107 -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9A60" w14:textId="77777777" w:rsidR="00423144" w:rsidRPr="00E33C1C" w:rsidRDefault="0042314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23144" w14:paraId="4506D84A" w14:textId="77777777" w:rsidTr="000F455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6A52700" w14:textId="77777777" w:rsidR="00423144" w:rsidRDefault="00423144" w:rsidP="0092656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D5E17A" w14:textId="63884761" w:rsidR="00423144" w:rsidRDefault="00423144" w:rsidP="0092656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3389">
            <w:rPr>
              <w:i/>
              <w:sz w:val="18"/>
            </w:rPr>
            <w:t>Civil Aviation Legislation Amendment (Flight Operations—Fees and Other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037BAD3" w14:textId="77777777" w:rsidR="00423144" w:rsidRDefault="00423144" w:rsidP="0092656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2A46C18" w14:textId="77777777" w:rsidR="00423144" w:rsidRPr="00C94B09" w:rsidRDefault="00C94B09" w:rsidP="00C94B09">
    <w:pPr>
      <w:rPr>
        <w:rFonts w:cs="Times New Roman"/>
        <w:i/>
        <w:sz w:val="18"/>
      </w:rPr>
    </w:pPr>
    <w:r w:rsidRPr="00C94B09">
      <w:rPr>
        <w:rFonts w:cs="Times New Roman"/>
        <w:i/>
        <w:sz w:val="18"/>
      </w:rPr>
      <w:t>OPC65107 -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60AD" w14:textId="77777777" w:rsidR="00423144" w:rsidRPr="00E33C1C" w:rsidRDefault="0042314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3144" w14:paraId="53B17FC8" w14:textId="77777777" w:rsidTr="000F45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B2A51E" w14:textId="77777777" w:rsidR="00423144" w:rsidRDefault="00423144" w:rsidP="0092656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752254" w14:textId="74B21B51" w:rsidR="00423144" w:rsidRDefault="00423144" w:rsidP="0092656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3389">
            <w:rPr>
              <w:i/>
              <w:sz w:val="18"/>
            </w:rPr>
            <w:t>Civil Aviation Legislation Amendment (Flight Operations—Fees and Other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AB2AD5D" w14:textId="77777777" w:rsidR="00423144" w:rsidRDefault="00423144" w:rsidP="0092656D">
          <w:pPr>
            <w:spacing w:line="0" w:lineRule="atLeast"/>
            <w:jc w:val="right"/>
            <w:rPr>
              <w:sz w:val="18"/>
            </w:rPr>
          </w:pPr>
        </w:p>
      </w:tc>
    </w:tr>
  </w:tbl>
  <w:p w14:paraId="5B8001EF" w14:textId="77777777" w:rsidR="00423144" w:rsidRPr="00C94B09" w:rsidRDefault="00C94B09" w:rsidP="00C94B09">
    <w:pPr>
      <w:rPr>
        <w:rFonts w:cs="Times New Roman"/>
        <w:i/>
        <w:sz w:val="18"/>
      </w:rPr>
    </w:pPr>
    <w:r w:rsidRPr="00C94B09">
      <w:rPr>
        <w:rFonts w:cs="Times New Roman"/>
        <w:i/>
        <w:sz w:val="18"/>
      </w:rPr>
      <w:t>OPC65107 -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BA70" w14:textId="77777777" w:rsidR="00423144" w:rsidRPr="00E33C1C" w:rsidRDefault="0042314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3144" w14:paraId="2138CB4A" w14:textId="77777777" w:rsidTr="0092656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A140BE" w14:textId="77777777" w:rsidR="00423144" w:rsidRDefault="00423144" w:rsidP="0092656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3D7BA2" w14:textId="7AB1E055" w:rsidR="00423144" w:rsidRDefault="00423144" w:rsidP="0092656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3389">
            <w:rPr>
              <w:i/>
              <w:sz w:val="18"/>
            </w:rPr>
            <w:t>Civil Aviation Legislation Amendment (Flight Operations—Fees and Other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BCE20D" w14:textId="77777777" w:rsidR="00423144" w:rsidRDefault="00423144" w:rsidP="0092656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ADBA310" w14:textId="77777777" w:rsidR="00423144" w:rsidRPr="00C94B09" w:rsidRDefault="00C94B09" w:rsidP="00C94B09">
    <w:pPr>
      <w:rPr>
        <w:rFonts w:cs="Times New Roman"/>
        <w:i/>
        <w:sz w:val="18"/>
      </w:rPr>
    </w:pPr>
    <w:r w:rsidRPr="00C94B09">
      <w:rPr>
        <w:rFonts w:cs="Times New Roman"/>
        <w:i/>
        <w:sz w:val="18"/>
      </w:rPr>
      <w:t>OPC65107 -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0660" w14:textId="77777777" w:rsidR="00423144" w:rsidRPr="00E33C1C" w:rsidRDefault="0042314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3144" w14:paraId="1775ABF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055416" w14:textId="77777777" w:rsidR="00423144" w:rsidRDefault="00423144" w:rsidP="0092656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77A736" w14:textId="7927AC1D" w:rsidR="00423144" w:rsidRDefault="00423144" w:rsidP="0092656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3389">
            <w:rPr>
              <w:i/>
              <w:sz w:val="18"/>
            </w:rPr>
            <w:t>Civil Aviation Legislation Amendment (Flight Operations—Fees and Other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568694" w14:textId="77777777" w:rsidR="00423144" w:rsidRDefault="00423144" w:rsidP="0092656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851FDAB" w14:textId="77777777" w:rsidR="00423144" w:rsidRPr="00C94B09" w:rsidRDefault="00C94B09" w:rsidP="00C94B09">
    <w:pPr>
      <w:rPr>
        <w:rFonts w:cs="Times New Roman"/>
        <w:i/>
        <w:sz w:val="18"/>
      </w:rPr>
    </w:pPr>
    <w:r w:rsidRPr="00C94B09">
      <w:rPr>
        <w:rFonts w:cs="Times New Roman"/>
        <w:i/>
        <w:sz w:val="18"/>
      </w:rPr>
      <w:t>OPC65107 -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194F" w14:textId="77777777" w:rsidR="00423144" w:rsidRDefault="00423144" w:rsidP="0048364F">
      <w:pPr>
        <w:spacing w:line="240" w:lineRule="auto"/>
      </w:pPr>
      <w:r>
        <w:separator/>
      </w:r>
    </w:p>
  </w:footnote>
  <w:footnote w:type="continuationSeparator" w:id="0">
    <w:p w14:paraId="79D37FBD" w14:textId="77777777" w:rsidR="00423144" w:rsidRDefault="0042314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5D90" w14:textId="77777777" w:rsidR="00423144" w:rsidRPr="005F1388" w:rsidRDefault="0042314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C8FE" w14:textId="77777777" w:rsidR="00423144" w:rsidRPr="005F1388" w:rsidRDefault="0042314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0CA7" w14:textId="77777777" w:rsidR="00423144" w:rsidRPr="005F1388" w:rsidRDefault="0042314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03DE" w14:textId="77777777" w:rsidR="00423144" w:rsidRPr="00ED79B6" w:rsidRDefault="0042314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FCF1" w14:textId="77777777" w:rsidR="00423144" w:rsidRPr="00ED79B6" w:rsidRDefault="0042314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F836" w14:textId="77777777" w:rsidR="00423144" w:rsidRPr="00ED79B6" w:rsidRDefault="0042314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1857" w14:textId="5E574187" w:rsidR="00423144" w:rsidRPr="00A961C4" w:rsidRDefault="0042314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0245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02451">
      <w:rPr>
        <w:noProof/>
        <w:sz w:val="20"/>
      </w:rPr>
      <w:t>Fees</w:t>
    </w:r>
    <w:r>
      <w:rPr>
        <w:sz w:val="20"/>
      </w:rPr>
      <w:fldChar w:fldCharType="end"/>
    </w:r>
  </w:p>
  <w:p w14:paraId="5D308710" w14:textId="32179AF4" w:rsidR="00423144" w:rsidRPr="00A961C4" w:rsidRDefault="0042314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E02451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E02451">
      <w:rPr>
        <w:noProof/>
        <w:sz w:val="20"/>
      </w:rPr>
      <w:t>Amendments commencing 2 December 2021</w:t>
    </w:r>
    <w:r>
      <w:rPr>
        <w:sz w:val="20"/>
      </w:rPr>
      <w:fldChar w:fldCharType="end"/>
    </w:r>
  </w:p>
  <w:p w14:paraId="29BA5944" w14:textId="77777777" w:rsidR="00423144" w:rsidRPr="00A961C4" w:rsidRDefault="0042314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1DAD" w14:textId="30162F8F" w:rsidR="00423144" w:rsidRPr="00A961C4" w:rsidRDefault="0042314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02451">
      <w:rPr>
        <w:sz w:val="20"/>
      </w:rPr>
      <w:fldChar w:fldCharType="separate"/>
    </w:r>
    <w:r w:rsidR="00E02451">
      <w:rPr>
        <w:noProof/>
        <w:sz w:val="20"/>
      </w:rPr>
      <w:t>Fees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02451">
      <w:rPr>
        <w:b/>
        <w:sz w:val="20"/>
      </w:rPr>
      <w:fldChar w:fldCharType="separate"/>
    </w:r>
    <w:r w:rsidR="00E0245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0FE94068" w14:textId="4432F116" w:rsidR="00423144" w:rsidRPr="00A961C4" w:rsidRDefault="0042314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E02451">
      <w:rPr>
        <w:sz w:val="20"/>
      </w:rPr>
      <w:fldChar w:fldCharType="separate"/>
    </w:r>
    <w:r w:rsidR="00E02451">
      <w:rPr>
        <w:noProof/>
        <w:sz w:val="20"/>
      </w:rPr>
      <w:t>Amendments commencing day after registration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E02451">
      <w:rPr>
        <w:b/>
        <w:sz w:val="20"/>
      </w:rPr>
      <w:fldChar w:fldCharType="separate"/>
    </w:r>
    <w:r w:rsidR="00E02451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14:paraId="02587EFF" w14:textId="77777777" w:rsidR="00423144" w:rsidRPr="00A961C4" w:rsidRDefault="0042314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329C" w14:textId="77777777" w:rsidR="00423144" w:rsidRPr="00A961C4" w:rsidRDefault="0042314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1C"/>
    <w:rsid w:val="00000263"/>
    <w:rsid w:val="000035EE"/>
    <w:rsid w:val="000113BC"/>
    <w:rsid w:val="0001343C"/>
    <w:rsid w:val="000136AF"/>
    <w:rsid w:val="0004044E"/>
    <w:rsid w:val="00046F47"/>
    <w:rsid w:val="0005120E"/>
    <w:rsid w:val="0005323D"/>
    <w:rsid w:val="00054577"/>
    <w:rsid w:val="000614BF"/>
    <w:rsid w:val="0007169C"/>
    <w:rsid w:val="00077593"/>
    <w:rsid w:val="00083F48"/>
    <w:rsid w:val="00091B3A"/>
    <w:rsid w:val="000A7DF9"/>
    <w:rsid w:val="000B007A"/>
    <w:rsid w:val="000B2BD1"/>
    <w:rsid w:val="000C0BA7"/>
    <w:rsid w:val="000D05EF"/>
    <w:rsid w:val="000D2CB3"/>
    <w:rsid w:val="000D5485"/>
    <w:rsid w:val="000F21C1"/>
    <w:rsid w:val="000F4554"/>
    <w:rsid w:val="0010227C"/>
    <w:rsid w:val="00104FB0"/>
    <w:rsid w:val="00105D72"/>
    <w:rsid w:val="0010745C"/>
    <w:rsid w:val="00115531"/>
    <w:rsid w:val="00117277"/>
    <w:rsid w:val="00120DDE"/>
    <w:rsid w:val="00126E3B"/>
    <w:rsid w:val="00134DCF"/>
    <w:rsid w:val="00160BD7"/>
    <w:rsid w:val="00161AB8"/>
    <w:rsid w:val="001643C9"/>
    <w:rsid w:val="00165568"/>
    <w:rsid w:val="00166082"/>
    <w:rsid w:val="00166C2F"/>
    <w:rsid w:val="001716C9"/>
    <w:rsid w:val="0017621C"/>
    <w:rsid w:val="00181298"/>
    <w:rsid w:val="00184261"/>
    <w:rsid w:val="00190BA1"/>
    <w:rsid w:val="00190DF5"/>
    <w:rsid w:val="00193461"/>
    <w:rsid w:val="001939E1"/>
    <w:rsid w:val="00195382"/>
    <w:rsid w:val="001A3B9F"/>
    <w:rsid w:val="001A471D"/>
    <w:rsid w:val="001A65C0"/>
    <w:rsid w:val="001B6456"/>
    <w:rsid w:val="001B7A5D"/>
    <w:rsid w:val="001C69C4"/>
    <w:rsid w:val="001C71CE"/>
    <w:rsid w:val="001D0951"/>
    <w:rsid w:val="001E0A8D"/>
    <w:rsid w:val="001E3590"/>
    <w:rsid w:val="001E5954"/>
    <w:rsid w:val="001E7407"/>
    <w:rsid w:val="00201D27"/>
    <w:rsid w:val="0020300C"/>
    <w:rsid w:val="0020567B"/>
    <w:rsid w:val="00220A0C"/>
    <w:rsid w:val="00223E4A"/>
    <w:rsid w:val="002302EA"/>
    <w:rsid w:val="00240749"/>
    <w:rsid w:val="002418ED"/>
    <w:rsid w:val="002468D7"/>
    <w:rsid w:val="00264A7B"/>
    <w:rsid w:val="00264E6B"/>
    <w:rsid w:val="002826C5"/>
    <w:rsid w:val="00285CDD"/>
    <w:rsid w:val="00291167"/>
    <w:rsid w:val="00297ECB"/>
    <w:rsid w:val="002B0CAF"/>
    <w:rsid w:val="002C152A"/>
    <w:rsid w:val="002C7603"/>
    <w:rsid w:val="002D043A"/>
    <w:rsid w:val="00300C94"/>
    <w:rsid w:val="00315709"/>
    <w:rsid w:val="0031713F"/>
    <w:rsid w:val="00321913"/>
    <w:rsid w:val="00324EE6"/>
    <w:rsid w:val="003316DC"/>
    <w:rsid w:val="00332E0D"/>
    <w:rsid w:val="003415D3"/>
    <w:rsid w:val="00346335"/>
    <w:rsid w:val="0035279F"/>
    <w:rsid w:val="00352B0F"/>
    <w:rsid w:val="003561B0"/>
    <w:rsid w:val="00366694"/>
    <w:rsid w:val="00367960"/>
    <w:rsid w:val="00391CFB"/>
    <w:rsid w:val="00391DC2"/>
    <w:rsid w:val="00395334"/>
    <w:rsid w:val="003A15AC"/>
    <w:rsid w:val="003A4495"/>
    <w:rsid w:val="003A56EB"/>
    <w:rsid w:val="003B0627"/>
    <w:rsid w:val="003C5F2B"/>
    <w:rsid w:val="003D0BFE"/>
    <w:rsid w:val="003D5700"/>
    <w:rsid w:val="003E596B"/>
    <w:rsid w:val="003F0F5A"/>
    <w:rsid w:val="00400A30"/>
    <w:rsid w:val="004022CA"/>
    <w:rsid w:val="004116CD"/>
    <w:rsid w:val="00414ADE"/>
    <w:rsid w:val="00423144"/>
    <w:rsid w:val="00424CA9"/>
    <w:rsid w:val="004257BB"/>
    <w:rsid w:val="004261D9"/>
    <w:rsid w:val="00430C75"/>
    <w:rsid w:val="00441798"/>
    <w:rsid w:val="0044291A"/>
    <w:rsid w:val="00460499"/>
    <w:rsid w:val="00474835"/>
    <w:rsid w:val="004819C7"/>
    <w:rsid w:val="0048364F"/>
    <w:rsid w:val="00490F2E"/>
    <w:rsid w:val="00495B24"/>
    <w:rsid w:val="00496DB3"/>
    <w:rsid w:val="00496F97"/>
    <w:rsid w:val="004A05DF"/>
    <w:rsid w:val="004A53EA"/>
    <w:rsid w:val="004B31F7"/>
    <w:rsid w:val="004C0FEA"/>
    <w:rsid w:val="004D0ED5"/>
    <w:rsid w:val="004F1FAC"/>
    <w:rsid w:val="004F387B"/>
    <w:rsid w:val="004F676E"/>
    <w:rsid w:val="0051536F"/>
    <w:rsid w:val="00516B8D"/>
    <w:rsid w:val="00524272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2322"/>
    <w:rsid w:val="00593AA6"/>
    <w:rsid w:val="00594161"/>
    <w:rsid w:val="00594512"/>
    <w:rsid w:val="00594749"/>
    <w:rsid w:val="005A482B"/>
    <w:rsid w:val="005A56C9"/>
    <w:rsid w:val="005B4067"/>
    <w:rsid w:val="005C1D75"/>
    <w:rsid w:val="005C252C"/>
    <w:rsid w:val="005C36E0"/>
    <w:rsid w:val="005C3F41"/>
    <w:rsid w:val="005D168D"/>
    <w:rsid w:val="005D5EA1"/>
    <w:rsid w:val="005D71B2"/>
    <w:rsid w:val="005D7C73"/>
    <w:rsid w:val="005E61D3"/>
    <w:rsid w:val="005E7ECC"/>
    <w:rsid w:val="005F7738"/>
    <w:rsid w:val="00600219"/>
    <w:rsid w:val="00613EAD"/>
    <w:rsid w:val="00614088"/>
    <w:rsid w:val="006158AC"/>
    <w:rsid w:val="006353E3"/>
    <w:rsid w:val="00640402"/>
    <w:rsid w:val="00640F78"/>
    <w:rsid w:val="006418A3"/>
    <w:rsid w:val="00646E7B"/>
    <w:rsid w:val="00655D6A"/>
    <w:rsid w:val="00656DE9"/>
    <w:rsid w:val="00672774"/>
    <w:rsid w:val="00677CC2"/>
    <w:rsid w:val="00685F42"/>
    <w:rsid w:val="006866A1"/>
    <w:rsid w:val="0069207B"/>
    <w:rsid w:val="006967BB"/>
    <w:rsid w:val="006A4309"/>
    <w:rsid w:val="006B0E55"/>
    <w:rsid w:val="006B7006"/>
    <w:rsid w:val="006C768E"/>
    <w:rsid w:val="006C7F8C"/>
    <w:rsid w:val="006D2ED1"/>
    <w:rsid w:val="006D7AB9"/>
    <w:rsid w:val="006E2D53"/>
    <w:rsid w:val="006F14A4"/>
    <w:rsid w:val="006F58F7"/>
    <w:rsid w:val="00700B2C"/>
    <w:rsid w:val="00713084"/>
    <w:rsid w:val="00720FC2"/>
    <w:rsid w:val="00731E00"/>
    <w:rsid w:val="00732E9D"/>
    <w:rsid w:val="0073491A"/>
    <w:rsid w:val="007440B7"/>
    <w:rsid w:val="00747993"/>
    <w:rsid w:val="00750E07"/>
    <w:rsid w:val="007634AD"/>
    <w:rsid w:val="00767CC0"/>
    <w:rsid w:val="007715C9"/>
    <w:rsid w:val="00774EDD"/>
    <w:rsid w:val="007757EC"/>
    <w:rsid w:val="007A115D"/>
    <w:rsid w:val="007A1424"/>
    <w:rsid w:val="007A35E6"/>
    <w:rsid w:val="007A5786"/>
    <w:rsid w:val="007A6863"/>
    <w:rsid w:val="007B62BA"/>
    <w:rsid w:val="007C4827"/>
    <w:rsid w:val="007D31C0"/>
    <w:rsid w:val="007D45C1"/>
    <w:rsid w:val="007E7D4A"/>
    <w:rsid w:val="007F48ED"/>
    <w:rsid w:val="007F7947"/>
    <w:rsid w:val="0080710C"/>
    <w:rsid w:val="00812F45"/>
    <w:rsid w:val="00823B55"/>
    <w:rsid w:val="0084172C"/>
    <w:rsid w:val="00856A31"/>
    <w:rsid w:val="008754D0"/>
    <w:rsid w:val="00877D48"/>
    <w:rsid w:val="008816F0"/>
    <w:rsid w:val="0088345B"/>
    <w:rsid w:val="00885439"/>
    <w:rsid w:val="008876E8"/>
    <w:rsid w:val="008A16A5"/>
    <w:rsid w:val="008A2649"/>
    <w:rsid w:val="008B5D42"/>
    <w:rsid w:val="008C0626"/>
    <w:rsid w:val="008C0C74"/>
    <w:rsid w:val="008C27EB"/>
    <w:rsid w:val="008C2B5D"/>
    <w:rsid w:val="008D0EE0"/>
    <w:rsid w:val="008D13D6"/>
    <w:rsid w:val="008D5B99"/>
    <w:rsid w:val="008D7A27"/>
    <w:rsid w:val="008E3389"/>
    <w:rsid w:val="008E4702"/>
    <w:rsid w:val="008E69AA"/>
    <w:rsid w:val="008F4F1C"/>
    <w:rsid w:val="008F7BD0"/>
    <w:rsid w:val="00914DB5"/>
    <w:rsid w:val="00922764"/>
    <w:rsid w:val="0092656D"/>
    <w:rsid w:val="00932377"/>
    <w:rsid w:val="00936F20"/>
    <w:rsid w:val="009408EA"/>
    <w:rsid w:val="00940B0B"/>
    <w:rsid w:val="00943102"/>
    <w:rsid w:val="0094523D"/>
    <w:rsid w:val="0095459B"/>
    <w:rsid w:val="00954B61"/>
    <w:rsid w:val="009559E6"/>
    <w:rsid w:val="00963B82"/>
    <w:rsid w:val="00967267"/>
    <w:rsid w:val="00976A63"/>
    <w:rsid w:val="00983419"/>
    <w:rsid w:val="00990DE0"/>
    <w:rsid w:val="00993406"/>
    <w:rsid w:val="00994821"/>
    <w:rsid w:val="009A2C4D"/>
    <w:rsid w:val="009A4E17"/>
    <w:rsid w:val="009A675B"/>
    <w:rsid w:val="009B4C3E"/>
    <w:rsid w:val="009C3431"/>
    <w:rsid w:val="009C52CB"/>
    <w:rsid w:val="009C5989"/>
    <w:rsid w:val="009C611A"/>
    <w:rsid w:val="009D08DA"/>
    <w:rsid w:val="00A06860"/>
    <w:rsid w:val="00A078F5"/>
    <w:rsid w:val="00A136F5"/>
    <w:rsid w:val="00A231E2"/>
    <w:rsid w:val="00A2550D"/>
    <w:rsid w:val="00A331FA"/>
    <w:rsid w:val="00A35FB1"/>
    <w:rsid w:val="00A4169B"/>
    <w:rsid w:val="00A445F2"/>
    <w:rsid w:val="00A50D55"/>
    <w:rsid w:val="00A5165B"/>
    <w:rsid w:val="00A52FDA"/>
    <w:rsid w:val="00A6008B"/>
    <w:rsid w:val="00A64912"/>
    <w:rsid w:val="00A70A74"/>
    <w:rsid w:val="00A76C60"/>
    <w:rsid w:val="00A86AA7"/>
    <w:rsid w:val="00A90EA8"/>
    <w:rsid w:val="00AA0343"/>
    <w:rsid w:val="00AA1376"/>
    <w:rsid w:val="00AA2A5C"/>
    <w:rsid w:val="00AB05A4"/>
    <w:rsid w:val="00AB15EE"/>
    <w:rsid w:val="00AB4685"/>
    <w:rsid w:val="00AB78E9"/>
    <w:rsid w:val="00AD3467"/>
    <w:rsid w:val="00AD5641"/>
    <w:rsid w:val="00AD7252"/>
    <w:rsid w:val="00AD7C2C"/>
    <w:rsid w:val="00AE0F9B"/>
    <w:rsid w:val="00AF3913"/>
    <w:rsid w:val="00AF55FF"/>
    <w:rsid w:val="00B032D8"/>
    <w:rsid w:val="00B05688"/>
    <w:rsid w:val="00B25B25"/>
    <w:rsid w:val="00B304A6"/>
    <w:rsid w:val="00B33B3C"/>
    <w:rsid w:val="00B35C51"/>
    <w:rsid w:val="00B40D74"/>
    <w:rsid w:val="00B52663"/>
    <w:rsid w:val="00B56DCB"/>
    <w:rsid w:val="00B679F8"/>
    <w:rsid w:val="00B770D2"/>
    <w:rsid w:val="00B855BF"/>
    <w:rsid w:val="00B94F68"/>
    <w:rsid w:val="00BA47A3"/>
    <w:rsid w:val="00BA5026"/>
    <w:rsid w:val="00BB6E79"/>
    <w:rsid w:val="00BE1EAA"/>
    <w:rsid w:val="00BE3B31"/>
    <w:rsid w:val="00BE719A"/>
    <w:rsid w:val="00BE720A"/>
    <w:rsid w:val="00BF0DBC"/>
    <w:rsid w:val="00BF6650"/>
    <w:rsid w:val="00C052F7"/>
    <w:rsid w:val="00C067E5"/>
    <w:rsid w:val="00C164CA"/>
    <w:rsid w:val="00C213D0"/>
    <w:rsid w:val="00C332D7"/>
    <w:rsid w:val="00C339AE"/>
    <w:rsid w:val="00C42BF8"/>
    <w:rsid w:val="00C460AE"/>
    <w:rsid w:val="00C50043"/>
    <w:rsid w:val="00C50A0F"/>
    <w:rsid w:val="00C62C6D"/>
    <w:rsid w:val="00C66E51"/>
    <w:rsid w:val="00C7573B"/>
    <w:rsid w:val="00C76CF3"/>
    <w:rsid w:val="00C843FD"/>
    <w:rsid w:val="00C94B09"/>
    <w:rsid w:val="00CA7844"/>
    <w:rsid w:val="00CB58EF"/>
    <w:rsid w:val="00CE0644"/>
    <w:rsid w:val="00CE2C4A"/>
    <w:rsid w:val="00CE49B9"/>
    <w:rsid w:val="00CE7D64"/>
    <w:rsid w:val="00CF0BB2"/>
    <w:rsid w:val="00D040AD"/>
    <w:rsid w:val="00D13441"/>
    <w:rsid w:val="00D20665"/>
    <w:rsid w:val="00D243A3"/>
    <w:rsid w:val="00D26D56"/>
    <w:rsid w:val="00D3200B"/>
    <w:rsid w:val="00D33440"/>
    <w:rsid w:val="00D3631F"/>
    <w:rsid w:val="00D52EFE"/>
    <w:rsid w:val="00D531A1"/>
    <w:rsid w:val="00D54942"/>
    <w:rsid w:val="00D56A0D"/>
    <w:rsid w:val="00D5767F"/>
    <w:rsid w:val="00D63EF6"/>
    <w:rsid w:val="00D66518"/>
    <w:rsid w:val="00D70DFB"/>
    <w:rsid w:val="00D71EEA"/>
    <w:rsid w:val="00D735CD"/>
    <w:rsid w:val="00D766DF"/>
    <w:rsid w:val="00D772BD"/>
    <w:rsid w:val="00D8360A"/>
    <w:rsid w:val="00D95891"/>
    <w:rsid w:val="00D959F5"/>
    <w:rsid w:val="00DA756E"/>
    <w:rsid w:val="00DB3E40"/>
    <w:rsid w:val="00DB5CB4"/>
    <w:rsid w:val="00DD0AC3"/>
    <w:rsid w:val="00DE149E"/>
    <w:rsid w:val="00E01B0E"/>
    <w:rsid w:val="00E02451"/>
    <w:rsid w:val="00E03C90"/>
    <w:rsid w:val="00E05704"/>
    <w:rsid w:val="00E12F1A"/>
    <w:rsid w:val="00E15561"/>
    <w:rsid w:val="00E21996"/>
    <w:rsid w:val="00E21CFB"/>
    <w:rsid w:val="00E22935"/>
    <w:rsid w:val="00E3235D"/>
    <w:rsid w:val="00E359AA"/>
    <w:rsid w:val="00E54292"/>
    <w:rsid w:val="00E60191"/>
    <w:rsid w:val="00E61D84"/>
    <w:rsid w:val="00E61F4B"/>
    <w:rsid w:val="00E74DC7"/>
    <w:rsid w:val="00E75E49"/>
    <w:rsid w:val="00E8700C"/>
    <w:rsid w:val="00E87699"/>
    <w:rsid w:val="00E92E27"/>
    <w:rsid w:val="00E956EE"/>
    <w:rsid w:val="00E9586B"/>
    <w:rsid w:val="00E97129"/>
    <w:rsid w:val="00E97334"/>
    <w:rsid w:val="00EA0D36"/>
    <w:rsid w:val="00EA11B5"/>
    <w:rsid w:val="00EA5D64"/>
    <w:rsid w:val="00EB1383"/>
    <w:rsid w:val="00EC136B"/>
    <w:rsid w:val="00EC3F06"/>
    <w:rsid w:val="00ED4928"/>
    <w:rsid w:val="00EE3749"/>
    <w:rsid w:val="00EE53BC"/>
    <w:rsid w:val="00EE6190"/>
    <w:rsid w:val="00EF2E3A"/>
    <w:rsid w:val="00EF6402"/>
    <w:rsid w:val="00F025DF"/>
    <w:rsid w:val="00F047E2"/>
    <w:rsid w:val="00F04D57"/>
    <w:rsid w:val="00F078DC"/>
    <w:rsid w:val="00F1371C"/>
    <w:rsid w:val="00F13E86"/>
    <w:rsid w:val="00F3291E"/>
    <w:rsid w:val="00F32FCB"/>
    <w:rsid w:val="00F44769"/>
    <w:rsid w:val="00F6012B"/>
    <w:rsid w:val="00F6709F"/>
    <w:rsid w:val="00F677A9"/>
    <w:rsid w:val="00F723BD"/>
    <w:rsid w:val="00F732EA"/>
    <w:rsid w:val="00F84CF5"/>
    <w:rsid w:val="00F8612E"/>
    <w:rsid w:val="00FA420B"/>
    <w:rsid w:val="00FE0781"/>
    <w:rsid w:val="00FE6A45"/>
    <w:rsid w:val="00FF1B50"/>
    <w:rsid w:val="00FF39DE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9BD0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F387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87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87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87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87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87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387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387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387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387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387B"/>
  </w:style>
  <w:style w:type="paragraph" w:customStyle="1" w:styleId="OPCParaBase">
    <w:name w:val="OPCParaBase"/>
    <w:qFormat/>
    <w:rsid w:val="004F387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387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387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387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387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387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F387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387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387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387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387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387B"/>
  </w:style>
  <w:style w:type="paragraph" w:customStyle="1" w:styleId="Blocks">
    <w:name w:val="Blocks"/>
    <w:aliases w:val="bb"/>
    <w:basedOn w:val="OPCParaBase"/>
    <w:qFormat/>
    <w:rsid w:val="004F387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38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387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387B"/>
    <w:rPr>
      <w:i/>
    </w:rPr>
  </w:style>
  <w:style w:type="paragraph" w:customStyle="1" w:styleId="BoxList">
    <w:name w:val="BoxList"/>
    <w:aliases w:val="bl"/>
    <w:basedOn w:val="BoxText"/>
    <w:qFormat/>
    <w:rsid w:val="004F387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387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387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387B"/>
    <w:pPr>
      <w:ind w:left="1985" w:hanging="851"/>
    </w:pPr>
  </w:style>
  <w:style w:type="character" w:customStyle="1" w:styleId="CharAmPartNo">
    <w:name w:val="CharAmPartNo"/>
    <w:basedOn w:val="OPCCharBase"/>
    <w:qFormat/>
    <w:rsid w:val="004F387B"/>
  </w:style>
  <w:style w:type="character" w:customStyle="1" w:styleId="CharAmPartText">
    <w:name w:val="CharAmPartText"/>
    <w:basedOn w:val="OPCCharBase"/>
    <w:qFormat/>
    <w:rsid w:val="004F387B"/>
  </w:style>
  <w:style w:type="character" w:customStyle="1" w:styleId="CharAmSchNo">
    <w:name w:val="CharAmSchNo"/>
    <w:basedOn w:val="OPCCharBase"/>
    <w:qFormat/>
    <w:rsid w:val="004F387B"/>
  </w:style>
  <w:style w:type="character" w:customStyle="1" w:styleId="CharAmSchText">
    <w:name w:val="CharAmSchText"/>
    <w:basedOn w:val="OPCCharBase"/>
    <w:qFormat/>
    <w:rsid w:val="004F387B"/>
  </w:style>
  <w:style w:type="character" w:customStyle="1" w:styleId="CharBoldItalic">
    <w:name w:val="CharBoldItalic"/>
    <w:basedOn w:val="OPCCharBase"/>
    <w:uiPriority w:val="1"/>
    <w:qFormat/>
    <w:rsid w:val="004F387B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387B"/>
  </w:style>
  <w:style w:type="character" w:customStyle="1" w:styleId="CharChapText">
    <w:name w:val="CharChapText"/>
    <w:basedOn w:val="OPCCharBase"/>
    <w:uiPriority w:val="1"/>
    <w:qFormat/>
    <w:rsid w:val="004F387B"/>
  </w:style>
  <w:style w:type="character" w:customStyle="1" w:styleId="CharDivNo">
    <w:name w:val="CharDivNo"/>
    <w:basedOn w:val="OPCCharBase"/>
    <w:uiPriority w:val="1"/>
    <w:qFormat/>
    <w:rsid w:val="004F387B"/>
  </w:style>
  <w:style w:type="character" w:customStyle="1" w:styleId="CharDivText">
    <w:name w:val="CharDivText"/>
    <w:basedOn w:val="OPCCharBase"/>
    <w:uiPriority w:val="1"/>
    <w:qFormat/>
    <w:rsid w:val="004F387B"/>
  </w:style>
  <w:style w:type="character" w:customStyle="1" w:styleId="CharItalic">
    <w:name w:val="CharItalic"/>
    <w:basedOn w:val="OPCCharBase"/>
    <w:uiPriority w:val="1"/>
    <w:qFormat/>
    <w:rsid w:val="004F387B"/>
    <w:rPr>
      <w:i/>
    </w:rPr>
  </w:style>
  <w:style w:type="character" w:customStyle="1" w:styleId="CharPartNo">
    <w:name w:val="CharPartNo"/>
    <w:basedOn w:val="OPCCharBase"/>
    <w:uiPriority w:val="1"/>
    <w:qFormat/>
    <w:rsid w:val="004F387B"/>
  </w:style>
  <w:style w:type="character" w:customStyle="1" w:styleId="CharPartText">
    <w:name w:val="CharPartText"/>
    <w:basedOn w:val="OPCCharBase"/>
    <w:uiPriority w:val="1"/>
    <w:qFormat/>
    <w:rsid w:val="004F387B"/>
  </w:style>
  <w:style w:type="character" w:customStyle="1" w:styleId="CharSectno">
    <w:name w:val="CharSectno"/>
    <w:basedOn w:val="OPCCharBase"/>
    <w:qFormat/>
    <w:rsid w:val="004F387B"/>
  </w:style>
  <w:style w:type="character" w:customStyle="1" w:styleId="CharSubdNo">
    <w:name w:val="CharSubdNo"/>
    <w:basedOn w:val="OPCCharBase"/>
    <w:uiPriority w:val="1"/>
    <w:qFormat/>
    <w:rsid w:val="004F387B"/>
  </w:style>
  <w:style w:type="character" w:customStyle="1" w:styleId="CharSubdText">
    <w:name w:val="CharSubdText"/>
    <w:basedOn w:val="OPCCharBase"/>
    <w:uiPriority w:val="1"/>
    <w:qFormat/>
    <w:rsid w:val="004F387B"/>
  </w:style>
  <w:style w:type="paragraph" w:customStyle="1" w:styleId="CTA--">
    <w:name w:val="CTA --"/>
    <w:basedOn w:val="OPCParaBase"/>
    <w:next w:val="Normal"/>
    <w:rsid w:val="004F387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387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387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387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387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387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387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387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387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387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387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387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387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387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387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387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38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387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38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38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387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387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387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387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387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387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387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387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387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387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387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387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387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387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387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387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387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387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387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387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387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387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387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387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387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387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387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387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387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387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387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38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387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387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387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F387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F387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F387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F387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F387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F387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F387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F387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F387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F387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387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387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387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387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387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387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387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F387B"/>
    <w:rPr>
      <w:sz w:val="16"/>
    </w:rPr>
  </w:style>
  <w:style w:type="table" w:customStyle="1" w:styleId="CFlag">
    <w:name w:val="CFlag"/>
    <w:basedOn w:val="TableNormal"/>
    <w:uiPriority w:val="99"/>
    <w:rsid w:val="004F387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F3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387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F387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387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387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387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387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F387B"/>
    <w:pPr>
      <w:spacing w:before="120"/>
    </w:pPr>
  </w:style>
  <w:style w:type="paragraph" w:customStyle="1" w:styleId="CompiledActNo">
    <w:name w:val="CompiledActNo"/>
    <w:basedOn w:val="OPCParaBase"/>
    <w:next w:val="Normal"/>
    <w:rsid w:val="004F387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387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387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F387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38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38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38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F387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387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387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387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387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387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387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387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387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387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387B"/>
  </w:style>
  <w:style w:type="character" w:customStyle="1" w:styleId="CharSubPartNoCASA">
    <w:name w:val="CharSubPartNo(CASA)"/>
    <w:basedOn w:val="OPCCharBase"/>
    <w:uiPriority w:val="1"/>
    <w:rsid w:val="004F387B"/>
  </w:style>
  <w:style w:type="paragraph" w:customStyle="1" w:styleId="ENoteTTIndentHeadingSub">
    <w:name w:val="ENoteTTIndentHeadingSub"/>
    <w:aliases w:val="enTTHis"/>
    <w:basedOn w:val="OPCParaBase"/>
    <w:rsid w:val="004F387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387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387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387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387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F387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38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387B"/>
    <w:rPr>
      <w:sz w:val="22"/>
    </w:rPr>
  </w:style>
  <w:style w:type="paragraph" w:customStyle="1" w:styleId="SOTextNote">
    <w:name w:val="SO TextNote"/>
    <w:aliases w:val="sont"/>
    <w:basedOn w:val="SOText"/>
    <w:qFormat/>
    <w:rsid w:val="004F387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387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387B"/>
    <w:rPr>
      <w:sz w:val="22"/>
    </w:rPr>
  </w:style>
  <w:style w:type="paragraph" w:customStyle="1" w:styleId="FileName">
    <w:name w:val="FileName"/>
    <w:basedOn w:val="Normal"/>
    <w:rsid w:val="004F387B"/>
  </w:style>
  <w:style w:type="paragraph" w:customStyle="1" w:styleId="TableHeading">
    <w:name w:val="TableHeading"/>
    <w:aliases w:val="th"/>
    <w:basedOn w:val="OPCParaBase"/>
    <w:next w:val="Tabletext"/>
    <w:rsid w:val="004F387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387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387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387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387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387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387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387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387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38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387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387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F387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F387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87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F38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387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387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387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F38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F3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F387B"/>
  </w:style>
  <w:style w:type="character" w:customStyle="1" w:styleId="charlegsubtitle1">
    <w:name w:val="charlegsubtitle1"/>
    <w:basedOn w:val="DefaultParagraphFont"/>
    <w:rsid w:val="004F387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F387B"/>
    <w:pPr>
      <w:ind w:left="240" w:hanging="240"/>
    </w:pPr>
  </w:style>
  <w:style w:type="paragraph" w:styleId="Index2">
    <w:name w:val="index 2"/>
    <w:basedOn w:val="Normal"/>
    <w:next w:val="Normal"/>
    <w:autoRedefine/>
    <w:rsid w:val="004F387B"/>
    <w:pPr>
      <w:ind w:left="480" w:hanging="240"/>
    </w:pPr>
  </w:style>
  <w:style w:type="paragraph" w:styleId="Index3">
    <w:name w:val="index 3"/>
    <w:basedOn w:val="Normal"/>
    <w:next w:val="Normal"/>
    <w:autoRedefine/>
    <w:rsid w:val="004F387B"/>
    <w:pPr>
      <w:ind w:left="720" w:hanging="240"/>
    </w:pPr>
  </w:style>
  <w:style w:type="paragraph" w:styleId="Index4">
    <w:name w:val="index 4"/>
    <w:basedOn w:val="Normal"/>
    <w:next w:val="Normal"/>
    <w:autoRedefine/>
    <w:rsid w:val="004F387B"/>
    <w:pPr>
      <w:ind w:left="960" w:hanging="240"/>
    </w:pPr>
  </w:style>
  <w:style w:type="paragraph" w:styleId="Index5">
    <w:name w:val="index 5"/>
    <w:basedOn w:val="Normal"/>
    <w:next w:val="Normal"/>
    <w:autoRedefine/>
    <w:rsid w:val="004F387B"/>
    <w:pPr>
      <w:ind w:left="1200" w:hanging="240"/>
    </w:pPr>
  </w:style>
  <w:style w:type="paragraph" w:styleId="Index6">
    <w:name w:val="index 6"/>
    <w:basedOn w:val="Normal"/>
    <w:next w:val="Normal"/>
    <w:autoRedefine/>
    <w:rsid w:val="004F387B"/>
    <w:pPr>
      <w:ind w:left="1440" w:hanging="240"/>
    </w:pPr>
  </w:style>
  <w:style w:type="paragraph" w:styleId="Index7">
    <w:name w:val="index 7"/>
    <w:basedOn w:val="Normal"/>
    <w:next w:val="Normal"/>
    <w:autoRedefine/>
    <w:rsid w:val="004F387B"/>
    <w:pPr>
      <w:ind w:left="1680" w:hanging="240"/>
    </w:pPr>
  </w:style>
  <w:style w:type="paragraph" w:styleId="Index8">
    <w:name w:val="index 8"/>
    <w:basedOn w:val="Normal"/>
    <w:next w:val="Normal"/>
    <w:autoRedefine/>
    <w:rsid w:val="004F387B"/>
    <w:pPr>
      <w:ind w:left="1920" w:hanging="240"/>
    </w:pPr>
  </w:style>
  <w:style w:type="paragraph" w:styleId="Index9">
    <w:name w:val="index 9"/>
    <w:basedOn w:val="Normal"/>
    <w:next w:val="Normal"/>
    <w:autoRedefine/>
    <w:rsid w:val="004F387B"/>
    <w:pPr>
      <w:ind w:left="2160" w:hanging="240"/>
    </w:pPr>
  </w:style>
  <w:style w:type="paragraph" w:styleId="NormalIndent">
    <w:name w:val="Normal Indent"/>
    <w:basedOn w:val="Normal"/>
    <w:rsid w:val="004F387B"/>
    <w:pPr>
      <w:ind w:left="720"/>
    </w:pPr>
  </w:style>
  <w:style w:type="paragraph" w:styleId="FootnoteText">
    <w:name w:val="footnote text"/>
    <w:basedOn w:val="Normal"/>
    <w:link w:val="FootnoteTextChar"/>
    <w:rsid w:val="004F387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387B"/>
  </w:style>
  <w:style w:type="paragraph" w:styleId="CommentText">
    <w:name w:val="annotation text"/>
    <w:basedOn w:val="Normal"/>
    <w:link w:val="CommentTextChar"/>
    <w:rsid w:val="004F38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387B"/>
  </w:style>
  <w:style w:type="paragraph" w:styleId="IndexHeading">
    <w:name w:val="index heading"/>
    <w:basedOn w:val="Normal"/>
    <w:next w:val="Index1"/>
    <w:rsid w:val="004F387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F387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F387B"/>
    <w:pPr>
      <w:ind w:left="480" w:hanging="480"/>
    </w:pPr>
  </w:style>
  <w:style w:type="paragraph" w:styleId="EnvelopeAddress">
    <w:name w:val="envelope address"/>
    <w:basedOn w:val="Normal"/>
    <w:rsid w:val="004F387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F387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F387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F387B"/>
    <w:rPr>
      <w:sz w:val="16"/>
      <w:szCs w:val="16"/>
    </w:rPr>
  </w:style>
  <w:style w:type="character" w:styleId="PageNumber">
    <w:name w:val="page number"/>
    <w:basedOn w:val="DefaultParagraphFont"/>
    <w:rsid w:val="004F387B"/>
  </w:style>
  <w:style w:type="character" w:styleId="EndnoteReference">
    <w:name w:val="endnote reference"/>
    <w:basedOn w:val="DefaultParagraphFont"/>
    <w:rsid w:val="004F387B"/>
    <w:rPr>
      <w:vertAlign w:val="superscript"/>
    </w:rPr>
  </w:style>
  <w:style w:type="paragraph" w:styleId="EndnoteText">
    <w:name w:val="endnote text"/>
    <w:basedOn w:val="Normal"/>
    <w:link w:val="EndnoteTextChar"/>
    <w:rsid w:val="004F387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F387B"/>
  </w:style>
  <w:style w:type="paragraph" w:styleId="TableofAuthorities">
    <w:name w:val="table of authorities"/>
    <w:basedOn w:val="Normal"/>
    <w:next w:val="Normal"/>
    <w:rsid w:val="004F387B"/>
    <w:pPr>
      <w:ind w:left="240" w:hanging="240"/>
    </w:pPr>
  </w:style>
  <w:style w:type="paragraph" w:styleId="MacroText">
    <w:name w:val="macro"/>
    <w:link w:val="MacroTextChar"/>
    <w:rsid w:val="004F38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F387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F387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F387B"/>
    <w:pPr>
      <w:ind w:left="283" w:hanging="283"/>
    </w:pPr>
  </w:style>
  <w:style w:type="paragraph" w:styleId="ListBullet">
    <w:name w:val="List Bullet"/>
    <w:basedOn w:val="Normal"/>
    <w:autoRedefine/>
    <w:rsid w:val="004F387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F387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F387B"/>
    <w:pPr>
      <w:ind w:left="566" w:hanging="283"/>
    </w:pPr>
  </w:style>
  <w:style w:type="paragraph" w:styleId="List3">
    <w:name w:val="List 3"/>
    <w:basedOn w:val="Normal"/>
    <w:rsid w:val="004F387B"/>
    <w:pPr>
      <w:ind w:left="849" w:hanging="283"/>
    </w:pPr>
  </w:style>
  <w:style w:type="paragraph" w:styleId="List4">
    <w:name w:val="List 4"/>
    <w:basedOn w:val="Normal"/>
    <w:rsid w:val="004F387B"/>
    <w:pPr>
      <w:ind w:left="1132" w:hanging="283"/>
    </w:pPr>
  </w:style>
  <w:style w:type="paragraph" w:styleId="List5">
    <w:name w:val="List 5"/>
    <w:basedOn w:val="Normal"/>
    <w:rsid w:val="004F387B"/>
    <w:pPr>
      <w:ind w:left="1415" w:hanging="283"/>
    </w:pPr>
  </w:style>
  <w:style w:type="paragraph" w:styleId="ListBullet2">
    <w:name w:val="List Bullet 2"/>
    <w:basedOn w:val="Normal"/>
    <w:autoRedefine/>
    <w:rsid w:val="004F387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F387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F387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F387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F387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F387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F387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F387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F387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F387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F387B"/>
    <w:pPr>
      <w:ind w:left="4252"/>
    </w:pPr>
  </w:style>
  <w:style w:type="character" w:customStyle="1" w:styleId="ClosingChar">
    <w:name w:val="Closing Char"/>
    <w:basedOn w:val="DefaultParagraphFont"/>
    <w:link w:val="Closing"/>
    <w:rsid w:val="004F387B"/>
    <w:rPr>
      <w:sz w:val="22"/>
    </w:rPr>
  </w:style>
  <w:style w:type="paragraph" w:styleId="Signature">
    <w:name w:val="Signature"/>
    <w:basedOn w:val="Normal"/>
    <w:link w:val="SignatureChar"/>
    <w:rsid w:val="004F387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F387B"/>
    <w:rPr>
      <w:sz w:val="22"/>
    </w:rPr>
  </w:style>
  <w:style w:type="paragraph" w:styleId="BodyText">
    <w:name w:val="Body Text"/>
    <w:basedOn w:val="Normal"/>
    <w:link w:val="BodyTextChar"/>
    <w:rsid w:val="004F38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387B"/>
    <w:rPr>
      <w:sz w:val="22"/>
    </w:rPr>
  </w:style>
  <w:style w:type="paragraph" w:styleId="BodyTextIndent">
    <w:name w:val="Body Text Indent"/>
    <w:basedOn w:val="Normal"/>
    <w:link w:val="BodyTextIndentChar"/>
    <w:rsid w:val="004F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387B"/>
    <w:rPr>
      <w:sz w:val="22"/>
    </w:rPr>
  </w:style>
  <w:style w:type="paragraph" w:styleId="ListContinue">
    <w:name w:val="List Continue"/>
    <w:basedOn w:val="Normal"/>
    <w:rsid w:val="004F387B"/>
    <w:pPr>
      <w:spacing w:after="120"/>
      <w:ind w:left="283"/>
    </w:pPr>
  </w:style>
  <w:style w:type="paragraph" w:styleId="ListContinue2">
    <w:name w:val="List Continue 2"/>
    <w:basedOn w:val="Normal"/>
    <w:rsid w:val="004F387B"/>
    <w:pPr>
      <w:spacing w:after="120"/>
      <w:ind w:left="566"/>
    </w:pPr>
  </w:style>
  <w:style w:type="paragraph" w:styleId="ListContinue3">
    <w:name w:val="List Continue 3"/>
    <w:basedOn w:val="Normal"/>
    <w:rsid w:val="004F387B"/>
    <w:pPr>
      <w:spacing w:after="120"/>
      <w:ind w:left="849"/>
    </w:pPr>
  </w:style>
  <w:style w:type="paragraph" w:styleId="ListContinue4">
    <w:name w:val="List Continue 4"/>
    <w:basedOn w:val="Normal"/>
    <w:rsid w:val="004F387B"/>
    <w:pPr>
      <w:spacing w:after="120"/>
      <w:ind w:left="1132"/>
    </w:pPr>
  </w:style>
  <w:style w:type="paragraph" w:styleId="ListContinue5">
    <w:name w:val="List Continue 5"/>
    <w:basedOn w:val="Normal"/>
    <w:rsid w:val="004F387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F38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F387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F387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F387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F387B"/>
  </w:style>
  <w:style w:type="character" w:customStyle="1" w:styleId="SalutationChar">
    <w:name w:val="Salutation Char"/>
    <w:basedOn w:val="DefaultParagraphFont"/>
    <w:link w:val="Salutation"/>
    <w:rsid w:val="004F387B"/>
    <w:rPr>
      <w:sz w:val="22"/>
    </w:rPr>
  </w:style>
  <w:style w:type="paragraph" w:styleId="Date">
    <w:name w:val="Date"/>
    <w:basedOn w:val="Normal"/>
    <w:next w:val="Normal"/>
    <w:link w:val="DateChar"/>
    <w:rsid w:val="004F387B"/>
  </w:style>
  <w:style w:type="character" w:customStyle="1" w:styleId="DateChar">
    <w:name w:val="Date Char"/>
    <w:basedOn w:val="DefaultParagraphFont"/>
    <w:link w:val="Date"/>
    <w:rsid w:val="004F387B"/>
    <w:rPr>
      <w:sz w:val="22"/>
    </w:rPr>
  </w:style>
  <w:style w:type="paragraph" w:styleId="BodyTextFirstIndent">
    <w:name w:val="Body Text First Indent"/>
    <w:basedOn w:val="BodyText"/>
    <w:link w:val="BodyTextFirstIndentChar"/>
    <w:rsid w:val="004F38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F387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F38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F387B"/>
    <w:rPr>
      <w:sz w:val="22"/>
    </w:rPr>
  </w:style>
  <w:style w:type="paragraph" w:styleId="BodyText2">
    <w:name w:val="Body Text 2"/>
    <w:basedOn w:val="Normal"/>
    <w:link w:val="BodyText2Char"/>
    <w:rsid w:val="004F38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387B"/>
    <w:rPr>
      <w:sz w:val="22"/>
    </w:rPr>
  </w:style>
  <w:style w:type="paragraph" w:styleId="BodyText3">
    <w:name w:val="Body Text 3"/>
    <w:basedOn w:val="Normal"/>
    <w:link w:val="BodyText3Char"/>
    <w:rsid w:val="004F38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387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F3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387B"/>
    <w:rPr>
      <w:sz w:val="22"/>
    </w:rPr>
  </w:style>
  <w:style w:type="paragraph" w:styleId="BodyTextIndent3">
    <w:name w:val="Body Text Indent 3"/>
    <w:basedOn w:val="Normal"/>
    <w:link w:val="BodyTextIndent3Char"/>
    <w:rsid w:val="004F38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387B"/>
    <w:rPr>
      <w:sz w:val="16"/>
      <w:szCs w:val="16"/>
    </w:rPr>
  </w:style>
  <w:style w:type="paragraph" w:styleId="BlockText">
    <w:name w:val="Block Text"/>
    <w:basedOn w:val="Normal"/>
    <w:rsid w:val="004F387B"/>
    <w:pPr>
      <w:spacing w:after="120"/>
      <w:ind w:left="1440" w:right="1440"/>
    </w:pPr>
  </w:style>
  <w:style w:type="character" w:styleId="Hyperlink">
    <w:name w:val="Hyperlink"/>
    <w:basedOn w:val="DefaultParagraphFont"/>
    <w:rsid w:val="004F387B"/>
    <w:rPr>
      <w:color w:val="0000FF"/>
      <w:u w:val="single"/>
    </w:rPr>
  </w:style>
  <w:style w:type="character" w:styleId="FollowedHyperlink">
    <w:name w:val="FollowedHyperlink"/>
    <w:basedOn w:val="DefaultParagraphFont"/>
    <w:rsid w:val="004F387B"/>
    <w:rPr>
      <w:color w:val="800080"/>
      <w:u w:val="single"/>
    </w:rPr>
  </w:style>
  <w:style w:type="character" w:styleId="Strong">
    <w:name w:val="Strong"/>
    <w:basedOn w:val="DefaultParagraphFont"/>
    <w:qFormat/>
    <w:rsid w:val="004F387B"/>
    <w:rPr>
      <w:b/>
      <w:bCs/>
    </w:rPr>
  </w:style>
  <w:style w:type="character" w:styleId="Emphasis">
    <w:name w:val="Emphasis"/>
    <w:basedOn w:val="DefaultParagraphFont"/>
    <w:qFormat/>
    <w:rsid w:val="004F387B"/>
    <w:rPr>
      <w:i/>
      <w:iCs/>
    </w:rPr>
  </w:style>
  <w:style w:type="paragraph" w:styleId="DocumentMap">
    <w:name w:val="Document Map"/>
    <w:basedOn w:val="Normal"/>
    <w:link w:val="DocumentMapChar"/>
    <w:rsid w:val="004F38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F387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F387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F387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F387B"/>
  </w:style>
  <w:style w:type="character" w:customStyle="1" w:styleId="E-mailSignatureChar">
    <w:name w:val="E-mail Signature Char"/>
    <w:basedOn w:val="DefaultParagraphFont"/>
    <w:link w:val="E-mailSignature"/>
    <w:rsid w:val="004F387B"/>
    <w:rPr>
      <w:sz w:val="22"/>
    </w:rPr>
  </w:style>
  <w:style w:type="paragraph" w:styleId="NormalWeb">
    <w:name w:val="Normal (Web)"/>
    <w:basedOn w:val="Normal"/>
    <w:rsid w:val="004F387B"/>
  </w:style>
  <w:style w:type="character" w:styleId="HTMLAcronym">
    <w:name w:val="HTML Acronym"/>
    <w:basedOn w:val="DefaultParagraphFont"/>
    <w:rsid w:val="004F387B"/>
  </w:style>
  <w:style w:type="paragraph" w:styleId="HTMLAddress">
    <w:name w:val="HTML Address"/>
    <w:basedOn w:val="Normal"/>
    <w:link w:val="HTMLAddressChar"/>
    <w:rsid w:val="004F387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F387B"/>
    <w:rPr>
      <w:i/>
      <w:iCs/>
      <w:sz w:val="22"/>
    </w:rPr>
  </w:style>
  <w:style w:type="character" w:styleId="HTMLCite">
    <w:name w:val="HTML Cite"/>
    <w:basedOn w:val="DefaultParagraphFont"/>
    <w:rsid w:val="004F387B"/>
    <w:rPr>
      <w:i/>
      <w:iCs/>
    </w:rPr>
  </w:style>
  <w:style w:type="character" w:styleId="HTMLCode">
    <w:name w:val="HTML Code"/>
    <w:basedOn w:val="DefaultParagraphFont"/>
    <w:rsid w:val="004F38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F387B"/>
    <w:rPr>
      <w:i/>
      <w:iCs/>
    </w:rPr>
  </w:style>
  <w:style w:type="character" w:styleId="HTMLKeyboard">
    <w:name w:val="HTML Keyboard"/>
    <w:basedOn w:val="DefaultParagraphFont"/>
    <w:rsid w:val="004F38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F38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F387B"/>
    <w:rPr>
      <w:rFonts w:ascii="Courier New" w:hAnsi="Courier New" w:cs="Courier New"/>
    </w:rPr>
  </w:style>
  <w:style w:type="character" w:styleId="HTMLSample">
    <w:name w:val="HTML Sample"/>
    <w:basedOn w:val="DefaultParagraphFont"/>
    <w:rsid w:val="004F387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F38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F387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F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87B"/>
    <w:rPr>
      <w:b/>
      <w:bCs/>
    </w:rPr>
  </w:style>
  <w:style w:type="numbering" w:styleId="1ai">
    <w:name w:val="Outline List 1"/>
    <w:basedOn w:val="NoList"/>
    <w:rsid w:val="004F387B"/>
    <w:pPr>
      <w:numPr>
        <w:numId w:val="14"/>
      </w:numPr>
    </w:pPr>
  </w:style>
  <w:style w:type="numbering" w:styleId="111111">
    <w:name w:val="Outline List 2"/>
    <w:basedOn w:val="NoList"/>
    <w:rsid w:val="004F387B"/>
    <w:pPr>
      <w:numPr>
        <w:numId w:val="15"/>
      </w:numPr>
    </w:pPr>
  </w:style>
  <w:style w:type="numbering" w:styleId="ArticleSection">
    <w:name w:val="Outline List 3"/>
    <w:basedOn w:val="NoList"/>
    <w:rsid w:val="004F387B"/>
    <w:pPr>
      <w:numPr>
        <w:numId w:val="17"/>
      </w:numPr>
    </w:pPr>
  </w:style>
  <w:style w:type="table" w:styleId="TableSimple1">
    <w:name w:val="Table Simple 1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387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387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387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387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387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F387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F387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F387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F387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F387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F38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F387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F387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F387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F387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F387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87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F387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F38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F38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87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F387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F387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F387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F387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F387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F387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387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F38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F387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F387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F387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F387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F387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F387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F387B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185E-A818-422C-B16F-90625494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12</Pages>
  <Words>1730</Words>
  <Characters>9105</Characters>
  <Application>Microsoft Office Word</Application>
  <DocSecurity>0</DocSecurity>
  <PresentationFormat/>
  <Lines>211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2021-03-18T00:01:00Z</cp:lastPrinted>
  <dcterms:created xsi:type="dcterms:W3CDTF">2021-06-01T00:56:00Z</dcterms:created>
  <dcterms:modified xsi:type="dcterms:W3CDTF">2021-06-01T00:56:00Z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Civil Aviation Legislation Amendment (Flight Operations—Fees and Other Consequential Amendments)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27 May 2021</vt:lpwstr>
  </property>
  <property fmtid="{D5CDD505-2E9C-101B-9397-08002B2CF9AE}" pid="10" name="ID">
    <vt:lpwstr>OPC65107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27 May 2021</vt:lpwstr>
  </property>
</Properties>
</file>