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195A" w14:textId="04841C37" w:rsidR="00961322" w:rsidRPr="00B27951" w:rsidRDefault="00961322" w:rsidP="004E5883">
      <w:pPr>
        <w:tabs>
          <w:tab w:val="left" w:pos="3780"/>
          <w:tab w:val="right" w:pos="9072"/>
        </w:tabs>
        <w:spacing w:after="0" w:line="276" w:lineRule="auto"/>
        <w:ind w:right="26"/>
        <w:jc w:val="center"/>
        <w:rPr>
          <w:rFonts w:cs="Times New Roman"/>
          <w:b/>
          <w:sz w:val="24"/>
          <w:szCs w:val="24"/>
          <w:u w:val="single"/>
        </w:rPr>
      </w:pPr>
      <w:bookmarkStart w:id="0" w:name="_Toc26190821"/>
      <w:bookmarkStart w:id="1" w:name="opcAmSched"/>
      <w:bookmarkStart w:id="2" w:name="_GoBack"/>
      <w:bookmarkEnd w:id="2"/>
      <w:r w:rsidRPr="00B27951">
        <w:rPr>
          <w:rFonts w:cs="Times New Roman"/>
          <w:b/>
          <w:sz w:val="24"/>
          <w:szCs w:val="24"/>
          <w:u w:val="single"/>
        </w:rPr>
        <w:t xml:space="preserve">EXPLANATORY </w:t>
      </w:r>
      <w:r w:rsidR="00701962" w:rsidRPr="00B27951">
        <w:rPr>
          <w:rFonts w:cs="Times New Roman"/>
          <w:b/>
          <w:sz w:val="24"/>
          <w:szCs w:val="24"/>
          <w:u w:val="single"/>
        </w:rPr>
        <w:t>STATEMENT</w:t>
      </w:r>
    </w:p>
    <w:p w14:paraId="0BFA9283" w14:textId="77777777" w:rsidR="00701962" w:rsidRPr="00B27951" w:rsidRDefault="00701962" w:rsidP="004E5883">
      <w:pPr>
        <w:shd w:val="clear" w:color="auto" w:fill="FFFFFF"/>
        <w:spacing w:before="240" w:after="0" w:line="276" w:lineRule="auto"/>
        <w:ind w:right="91"/>
        <w:jc w:val="center"/>
        <w:rPr>
          <w:rFonts w:eastAsia="Times New Roman" w:cs="Times New Roman"/>
          <w:sz w:val="24"/>
          <w:szCs w:val="24"/>
          <w:lang w:val="en-US" w:eastAsia="en-AU"/>
        </w:rPr>
      </w:pPr>
      <w:r w:rsidRPr="00B27951">
        <w:rPr>
          <w:rFonts w:eastAsia="Times New Roman" w:cs="Times New Roman"/>
          <w:sz w:val="24"/>
          <w:szCs w:val="24"/>
          <w:lang w:eastAsia="en-AU"/>
        </w:rPr>
        <w:t>Issued by authority of the Minister for Home Affairs</w:t>
      </w:r>
    </w:p>
    <w:p w14:paraId="26D36091" w14:textId="3488C875" w:rsidR="00701962" w:rsidRPr="00B27951" w:rsidRDefault="00701962" w:rsidP="004E5883">
      <w:pPr>
        <w:shd w:val="clear" w:color="auto" w:fill="FFFFFF"/>
        <w:spacing w:before="240" w:after="0" w:line="276" w:lineRule="auto"/>
        <w:ind w:right="91"/>
        <w:jc w:val="center"/>
        <w:rPr>
          <w:rFonts w:eastAsia="Times New Roman" w:cs="Times New Roman"/>
          <w:i/>
          <w:iCs/>
          <w:sz w:val="24"/>
          <w:szCs w:val="24"/>
          <w:lang w:eastAsia="en-AU"/>
        </w:rPr>
      </w:pPr>
      <w:r w:rsidRPr="00B27951">
        <w:rPr>
          <w:rFonts w:eastAsia="Times New Roman" w:cs="Times New Roman"/>
          <w:i/>
          <w:iCs/>
          <w:sz w:val="24"/>
          <w:szCs w:val="24"/>
          <w:lang w:eastAsia="en-AU"/>
        </w:rPr>
        <w:t>Aviation Transport Security Act 2004</w:t>
      </w:r>
    </w:p>
    <w:p w14:paraId="7E7F047F" w14:textId="34063082" w:rsidR="0080772A" w:rsidRDefault="0080772A" w:rsidP="004E5883">
      <w:pPr>
        <w:spacing w:before="100" w:beforeAutospacing="1" w:after="0" w:line="276" w:lineRule="auto"/>
        <w:jc w:val="center"/>
        <w:rPr>
          <w:rFonts w:eastAsia="Times New Roman" w:cs="Times New Roman"/>
          <w:i/>
          <w:iCs/>
          <w:sz w:val="24"/>
          <w:szCs w:val="24"/>
          <w:lang w:eastAsia="en-AU"/>
        </w:rPr>
      </w:pPr>
      <w:r w:rsidRPr="00B27951">
        <w:rPr>
          <w:rFonts w:eastAsia="Times New Roman" w:cs="Times New Roman"/>
          <w:i/>
          <w:iCs/>
          <w:sz w:val="24"/>
          <w:szCs w:val="24"/>
          <w:lang w:eastAsia="en-AU"/>
        </w:rPr>
        <w:t>Maritime Transport and Offshore Facilities Security Act 2003</w:t>
      </w:r>
    </w:p>
    <w:p w14:paraId="6CABDDFE" w14:textId="77777777" w:rsidR="00343265" w:rsidRDefault="00343265" w:rsidP="004E5883">
      <w:pPr>
        <w:tabs>
          <w:tab w:val="right" w:pos="9072"/>
        </w:tabs>
        <w:spacing w:after="0" w:line="276" w:lineRule="auto"/>
        <w:ind w:right="26"/>
        <w:jc w:val="center"/>
        <w:rPr>
          <w:rFonts w:cs="Times New Roman"/>
          <w:b/>
          <w:i/>
          <w:sz w:val="24"/>
          <w:szCs w:val="24"/>
        </w:rPr>
      </w:pPr>
    </w:p>
    <w:p w14:paraId="04007FC5" w14:textId="45190A45" w:rsidR="00961322" w:rsidRPr="00B27951" w:rsidRDefault="000E09D2" w:rsidP="004E5883">
      <w:pPr>
        <w:tabs>
          <w:tab w:val="right" w:pos="9072"/>
        </w:tabs>
        <w:spacing w:after="0" w:line="276" w:lineRule="auto"/>
        <w:ind w:right="26"/>
        <w:jc w:val="center"/>
        <w:rPr>
          <w:rFonts w:cs="Times New Roman"/>
          <w:b/>
          <w:i/>
          <w:sz w:val="24"/>
          <w:szCs w:val="24"/>
        </w:rPr>
      </w:pPr>
      <w:r w:rsidRPr="00B27951">
        <w:rPr>
          <w:rFonts w:cs="Times New Roman"/>
          <w:b/>
          <w:i/>
          <w:sz w:val="24"/>
          <w:szCs w:val="24"/>
        </w:rPr>
        <w:t xml:space="preserve">Transport Security </w:t>
      </w:r>
      <w:r w:rsidR="00FC7538">
        <w:rPr>
          <w:rFonts w:cs="Times New Roman"/>
          <w:b/>
          <w:i/>
          <w:sz w:val="24"/>
          <w:szCs w:val="24"/>
        </w:rPr>
        <w:t xml:space="preserve">Legislation </w:t>
      </w:r>
      <w:r w:rsidRPr="00B27951">
        <w:rPr>
          <w:rFonts w:cs="Times New Roman"/>
          <w:b/>
          <w:i/>
          <w:sz w:val="24"/>
          <w:szCs w:val="24"/>
        </w:rPr>
        <w:t xml:space="preserve">Amendment (Repeal of Screening Officer Requirements) </w:t>
      </w:r>
      <w:r w:rsidR="00B27951" w:rsidRPr="00B27951">
        <w:rPr>
          <w:rFonts w:cs="Times New Roman"/>
          <w:b/>
          <w:i/>
          <w:sz w:val="24"/>
          <w:szCs w:val="24"/>
        </w:rPr>
        <w:t>Regulations 2021</w:t>
      </w:r>
    </w:p>
    <w:p w14:paraId="3E213B30" w14:textId="77777777" w:rsidR="000E09D2" w:rsidRPr="00B27951" w:rsidRDefault="000E09D2" w:rsidP="004E5883">
      <w:pPr>
        <w:tabs>
          <w:tab w:val="right" w:pos="9072"/>
        </w:tabs>
        <w:spacing w:after="0" w:line="276" w:lineRule="auto"/>
        <w:ind w:right="26"/>
        <w:rPr>
          <w:rFonts w:cs="Times New Roman"/>
          <w:b/>
          <w:sz w:val="24"/>
          <w:szCs w:val="24"/>
          <w:u w:val="single"/>
        </w:rPr>
      </w:pPr>
    </w:p>
    <w:p w14:paraId="28C13B3F" w14:textId="17C255C6" w:rsidR="00206A9C" w:rsidRDefault="00206A9C" w:rsidP="004E5883">
      <w:pPr>
        <w:spacing w:after="0" w:line="276" w:lineRule="auto"/>
        <w:ind w:right="28"/>
        <w:rPr>
          <w:rFonts w:cs="Times New Roman"/>
          <w:sz w:val="24"/>
          <w:szCs w:val="24"/>
        </w:rPr>
      </w:pPr>
      <w:r w:rsidRPr="00D216A6">
        <w:rPr>
          <w:rFonts w:cs="Times New Roman"/>
          <w:sz w:val="24"/>
          <w:szCs w:val="24"/>
        </w:rPr>
        <w:t xml:space="preserve">The </w:t>
      </w:r>
      <w:r w:rsidRPr="00CA585E">
        <w:rPr>
          <w:rFonts w:cs="Times New Roman"/>
          <w:i/>
          <w:iCs/>
          <w:sz w:val="24"/>
          <w:szCs w:val="24"/>
        </w:rPr>
        <w:t>Aviation Transport Security Act 2004</w:t>
      </w:r>
      <w:r w:rsidRPr="00D216A6">
        <w:rPr>
          <w:rFonts w:cs="Times New Roman"/>
          <w:sz w:val="24"/>
          <w:szCs w:val="24"/>
        </w:rPr>
        <w:t xml:space="preserve"> (the Aviation Act) and the </w:t>
      </w:r>
      <w:r w:rsidRPr="00D216A6">
        <w:rPr>
          <w:rFonts w:cs="Times New Roman"/>
          <w:i/>
          <w:sz w:val="24"/>
          <w:szCs w:val="24"/>
        </w:rPr>
        <w:t xml:space="preserve">Aviation Transport Security Regulations 2005 </w:t>
      </w:r>
      <w:r w:rsidRPr="00D216A6">
        <w:rPr>
          <w:rFonts w:cs="Times New Roman"/>
          <w:sz w:val="24"/>
          <w:szCs w:val="24"/>
        </w:rPr>
        <w:t xml:space="preserve">(the Aviation Regulations) operate to </w:t>
      </w:r>
      <w:r>
        <w:rPr>
          <w:rFonts w:cs="Times New Roman"/>
          <w:sz w:val="24"/>
          <w:szCs w:val="24"/>
        </w:rPr>
        <w:t xml:space="preserve">safeguard against unlawful interference with aviation. </w:t>
      </w:r>
      <w:r w:rsidRPr="00D216A6">
        <w:rPr>
          <w:rFonts w:cs="Times New Roman"/>
          <w:sz w:val="24"/>
          <w:szCs w:val="24"/>
        </w:rPr>
        <w:t xml:space="preserve">The </w:t>
      </w:r>
      <w:r w:rsidRPr="00D216A6">
        <w:rPr>
          <w:rFonts w:cs="Times New Roman"/>
          <w:i/>
          <w:iCs/>
          <w:sz w:val="24"/>
          <w:szCs w:val="24"/>
        </w:rPr>
        <w:t>Maritime Transport and Offshore Facilities Security Act 2003</w:t>
      </w:r>
      <w:r w:rsidRPr="00D216A6">
        <w:rPr>
          <w:rFonts w:cs="Times New Roman"/>
          <w:sz w:val="24"/>
          <w:szCs w:val="24"/>
        </w:rPr>
        <w:t xml:space="preserve"> (the Maritime Act) and the </w:t>
      </w:r>
      <w:r w:rsidRPr="00D216A6">
        <w:rPr>
          <w:rFonts w:cs="Times New Roman"/>
          <w:i/>
          <w:iCs/>
          <w:sz w:val="24"/>
          <w:szCs w:val="24"/>
        </w:rPr>
        <w:t>Maritime Transport and Offshore Facilities Security Regulations 2003</w:t>
      </w:r>
      <w:r w:rsidRPr="00D216A6">
        <w:rPr>
          <w:rFonts w:cs="Times New Roman"/>
          <w:sz w:val="24"/>
          <w:szCs w:val="24"/>
        </w:rPr>
        <w:t xml:space="preserve"> (the Maritime Regulations) operate to safeguard against unlawful interference with maritime transport and offshore oil and gas facilities. </w:t>
      </w:r>
    </w:p>
    <w:p w14:paraId="156139BD" w14:textId="77777777" w:rsidR="001D0803" w:rsidRDefault="001D0803" w:rsidP="004E5883">
      <w:pPr>
        <w:spacing w:after="0" w:line="276" w:lineRule="auto"/>
        <w:ind w:right="28"/>
        <w:rPr>
          <w:rFonts w:cs="Times New Roman"/>
          <w:sz w:val="24"/>
          <w:szCs w:val="24"/>
        </w:rPr>
      </w:pPr>
    </w:p>
    <w:p w14:paraId="180A9936" w14:textId="3F318576" w:rsidR="00206A9C" w:rsidRDefault="00206A9C" w:rsidP="004E5883">
      <w:pPr>
        <w:spacing w:after="0" w:line="276" w:lineRule="auto"/>
        <w:ind w:right="26"/>
        <w:rPr>
          <w:rFonts w:cs="Times New Roman"/>
          <w:sz w:val="24"/>
          <w:szCs w:val="24"/>
        </w:rPr>
      </w:pPr>
      <w:r w:rsidRPr="00D216A6">
        <w:rPr>
          <w:rFonts w:cs="Times New Roman"/>
          <w:sz w:val="24"/>
          <w:szCs w:val="24"/>
        </w:rPr>
        <w:t xml:space="preserve">To achieve this purpose, the </w:t>
      </w:r>
      <w:r>
        <w:rPr>
          <w:rFonts w:cs="Times New Roman"/>
          <w:sz w:val="24"/>
          <w:szCs w:val="24"/>
        </w:rPr>
        <w:t xml:space="preserve">Aviation Act and the </w:t>
      </w:r>
      <w:r w:rsidRPr="00D216A6">
        <w:rPr>
          <w:rFonts w:cs="Times New Roman"/>
          <w:sz w:val="24"/>
          <w:szCs w:val="24"/>
        </w:rPr>
        <w:t xml:space="preserve">Maritime Act </w:t>
      </w:r>
      <w:r>
        <w:rPr>
          <w:rFonts w:cs="Times New Roman"/>
          <w:sz w:val="24"/>
          <w:szCs w:val="24"/>
        </w:rPr>
        <w:t xml:space="preserve">each </w:t>
      </w:r>
      <w:r w:rsidRPr="00D216A6">
        <w:rPr>
          <w:rFonts w:cs="Times New Roman"/>
          <w:sz w:val="24"/>
          <w:szCs w:val="24"/>
        </w:rPr>
        <w:t xml:space="preserve">establish a regulatory framework and </w:t>
      </w:r>
      <w:r>
        <w:rPr>
          <w:rFonts w:cs="Times New Roman"/>
          <w:sz w:val="24"/>
          <w:szCs w:val="24"/>
        </w:rPr>
        <w:t xml:space="preserve">set, or provide for another instrument to set, </w:t>
      </w:r>
      <w:r w:rsidRPr="00D216A6">
        <w:rPr>
          <w:rFonts w:cs="Times New Roman"/>
          <w:sz w:val="24"/>
          <w:szCs w:val="24"/>
        </w:rPr>
        <w:t xml:space="preserve">minimum security requirements for the Australian </w:t>
      </w:r>
      <w:r>
        <w:rPr>
          <w:rFonts w:cs="Times New Roman"/>
          <w:sz w:val="24"/>
          <w:szCs w:val="24"/>
        </w:rPr>
        <w:t xml:space="preserve">aviation and </w:t>
      </w:r>
      <w:r w:rsidRPr="00D216A6">
        <w:rPr>
          <w:rFonts w:cs="Times New Roman"/>
          <w:sz w:val="24"/>
          <w:szCs w:val="24"/>
        </w:rPr>
        <w:t>maritime industr</w:t>
      </w:r>
      <w:r>
        <w:rPr>
          <w:rFonts w:cs="Times New Roman"/>
          <w:sz w:val="24"/>
          <w:szCs w:val="24"/>
        </w:rPr>
        <w:t>ies</w:t>
      </w:r>
      <w:r w:rsidRPr="00D216A6">
        <w:rPr>
          <w:rFonts w:cs="Times New Roman"/>
          <w:sz w:val="24"/>
          <w:szCs w:val="24"/>
        </w:rPr>
        <w:t xml:space="preserve"> by imposing obligations on persons engaged in certain </w:t>
      </w:r>
      <w:r>
        <w:rPr>
          <w:rFonts w:cs="Times New Roman"/>
          <w:sz w:val="24"/>
          <w:szCs w:val="24"/>
        </w:rPr>
        <w:t xml:space="preserve">aviation and </w:t>
      </w:r>
      <w:r w:rsidRPr="00D216A6">
        <w:rPr>
          <w:rFonts w:cs="Times New Roman"/>
          <w:sz w:val="24"/>
          <w:szCs w:val="24"/>
        </w:rPr>
        <w:t>maritime-related activities</w:t>
      </w:r>
      <w:r w:rsidR="00293DC3">
        <w:rPr>
          <w:rFonts w:cs="Times New Roman"/>
          <w:sz w:val="24"/>
          <w:szCs w:val="24"/>
        </w:rPr>
        <w:t xml:space="preserve"> to</w:t>
      </w:r>
      <w:r w:rsidR="004F4AB1">
        <w:rPr>
          <w:rFonts w:cs="Times New Roman"/>
          <w:sz w:val="24"/>
          <w:szCs w:val="24"/>
        </w:rPr>
        <w:t xml:space="preserve"> </w:t>
      </w:r>
      <w:r w:rsidR="00293DC3" w:rsidRPr="00D76C48">
        <w:rPr>
          <w:rFonts w:cs="Times New Roman"/>
          <w:sz w:val="24"/>
          <w:szCs w:val="24"/>
        </w:rPr>
        <w:t xml:space="preserve">safeguard against unlawful interference with </w:t>
      </w:r>
      <w:r w:rsidR="00293DC3">
        <w:rPr>
          <w:rFonts w:cs="Times New Roman"/>
          <w:sz w:val="24"/>
          <w:szCs w:val="24"/>
        </w:rPr>
        <w:t xml:space="preserve">aviation or </w:t>
      </w:r>
      <w:r w:rsidR="00293DC3" w:rsidRPr="00D76C48">
        <w:rPr>
          <w:rFonts w:cs="Times New Roman"/>
          <w:sz w:val="24"/>
          <w:szCs w:val="24"/>
        </w:rPr>
        <w:t>maritime transport</w:t>
      </w:r>
      <w:r w:rsidR="00293DC3">
        <w:rPr>
          <w:rFonts w:cs="Times New Roman"/>
          <w:sz w:val="24"/>
          <w:szCs w:val="24"/>
        </w:rPr>
        <w:t>,</w:t>
      </w:r>
      <w:r w:rsidR="00293DC3" w:rsidRPr="00D76C48">
        <w:rPr>
          <w:rFonts w:cs="Times New Roman"/>
          <w:sz w:val="24"/>
          <w:szCs w:val="24"/>
        </w:rPr>
        <w:t xml:space="preserve"> </w:t>
      </w:r>
      <w:r w:rsidR="00293DC3">
        <w:rPr>
          <w:rFonts w:cs="Times New Roman"/>
          <w:sz w:val="24"/>
          <w:szCs w:val="24"/>
        </w:rPr>
        <w:t>or offshore facilities</w:t>
      </w:r>
      <w:r w:rsidRPr="00D216A6">
        <w:rPr>
          <w:rFonts w:cs="Times New Roman"/>
          <w:sz w:val="24"/>
          <w:szCs w:val="24"/>
        </w:rPr>
        <w:t>.</w:t>
      </w:r>
    </w:p>
    <w:p w14:paraId="09A751E8" w14:textId="1BD04248" w:rsidR="00206A9C" w:rsidRDefault="00206A9C" w:rsidP="004E5883">
      <w:pPr>
        <w:spacing w:after="0" w:line="276" w:lineRule="auto"/>
        <w:ind w:right="26"/>
        <w:rPr>
          <w:rFonts w:cs="Times New Roman"/>
          <w:sz w:val="24"/>
          <w:szCs w:val="24"/>
        </w:rPr>
      </w:pPr>
    </w:p>
    <w:p w14:paraId="5C374134" w14:textId="1708B0C2" w:rsidR="00596CC0" w:rsidRDefault="00293DC3" w:rsidP="004E5883">
      <w:pPr>
        <w:spacing w:after="0" w:line="276" w:lineRule="auto"/>
        <w:ind w:right="26"/>
        <w:rPr>
          <w:rFonts w:cs="Times New Roman"/>
          <w:sz w:val="24"/>
          <w:szCs w:val="24"/>
        </w:rPr>
      </w:pPr>
      <w:r>
        <w:rPr>
          <w:rFonts w:cs="Times New Roman"/>
          <w:sz w:val="24"/>
          <w:szCs w:val="24"/>
        </w:rPr>
        <w:t>One way in which this purpose is achieved is by the imposition of</w:t>
      </w:r>
      <w:r w:rsidR="002E2209">
        <w:rPr>
          <w:rFonts w:cs="Times New Roman"/>
          <w:sz w:val="24"/>
          <w:szCs w:val="24"/>
        </w:rPr>
        <w:t xml:space="preserve"> training, qualification and other requirements on </w:t>
      </w:r>
      <w:r>
        <w:rPr>
          <w:rFonts w:cs="Times New Roman"/>
          <w:sz w:val="24"/>
          <w:szCs w:val="24"/>
        </w:rPr>
        <w:t xml:space="preserve">aviation and maritime transport </w:t>
      </w:r>
      <w:r w:rsidR="002E2209">
        <w:rPr>
          <w:rFonts w:cs="Times New Roman"/>
          <w:sz w:val="24"/>
          <w:szCs w:val="24"/>
        </w:rPr>
        <w:t xml:space="preserve">screening officers. </w:t>
      </w:r>
      <w:r w:rsidR="00F04743">
        <w:rPr>
          <w:rFonts w:cs="Times New Roman"/>
          <w:sz w:val="24"/>
          <w:szCs w:val="24"/>
        </w:rPr>
        <w:t xml:space="preserve">Prior to amendments to the Aviation and Maritime Acts made </w:t>
      </w:r>
      <w:r w:rsidR="00F04743" w:rsidRPr="00D216A6">
        <w:rPr>
          <w:rFonts w:eastAsia="Times New Roman" w:cs="Times New Roman"/>
          <w:sz w:val="24"/>
          <w:szCs w:val="24"/>
          <w:lang w:eastAsia="en-AU"/>
        </w:rPr>
        <w:t xml:space="preserve">by </w:t>
      </w:r>
      <w:r w:rsidR="00F04743">
        <w:rPr>
          <w:rFonts w:eastAsia="Times New Roman" w:cs="Times New Roman"/>
          <w:sz w:val="24"/>
          <w:szCs w:val="24"/>
          <w:lang w:eastAsia="en-AU"/>
        </w:rPr>
        <w:t xml:space="preserve">Schedule 2 to </w:t>
      </w:r>
      <w:r w:rsidR="00F04743" w:rsidRPr="00D216A6">
        <w:rPr>
          <w:rFonts w:eastAsia="Times New Roman" w:cs="Times New Roman"/>
          <w:sz w:val="24"/>
          <w:szCs w:val="24"/>
          <w:lang w:eastAsia="en-AU"/>
        </w:rPr>
        <w:t xml:space="preserve">the </w:t>
      </w:r>
      <w:r w:rsidR="00F04743" w:rsidRPr="00D216A6">
        <w:rPr>
          <w:rFonts w:eastAsia="Times New Roman" w:cs="Times New Roman"/>
          <w:i/>
          <w:iCs/>
          <w:sz w:val="24"/>
          <w:szCs w:val="24"/>
          <w:lang w:eastAsia="en-AU"/>
        </w:rPr>
        <w:t>Transport Security Amendment (Testing and Training) Act 2020</w:t>
      </w:r>
      <w:r w:rsidR="00F04743" w:rsidRPr="00F04743">
        <w:rPr>
          <w:rFonts w:cs="Times New Roman"/>
          <w:sz w:val="24"/>
          <w:szCs w:val="24"/>
        </w:rPr>
        <w:t xml:space="preserve"> </w:t>
      </w:r>
      <w:r w:rsidR="00192497">
        <w:rPr>
          <w:rFonts w:cs="Times New Roman"/>
          <w:sz w:val="24"/>
          <w:szCs w:val="24"/>
        </w:rPr>
        <w:t xml:space="preserve">(the Testing and Training Act), </w:t>
      </w:r>
      <w:r w:rsidR="00F04743">
        <w:rPr>
          <w:rFonts w:cs="Times New Roman"/>
          <w:sz w:val="24"/>
          <w:szCs w:val="24"/>
        </w:rPr>
        <w:t>training, qualification and other requirements imposed on aviation and maritime transport screening officers were set out in the Aviation Regulations and Maritime Regulations.</w:t>
      </w:r>
    </w:p>
    <w:p w14:paraId="6E288CCB" w14:textId="77777777" w:rsidR="004F4AB1" w:rsidRDefault="004F4AB1" w:rsidP="004E5883">
      <w:pPr>
        <w:spacing w:after="0" w:line="276" w:lineRule="auto"/>
        <w:ind w:right="26"/>
        <w:rPr>
          <w:rFonts w:cs="Times New Roman"/>
          <w:sz w:val="24"/>
          <w:szCs w:val="24"/>
        </w:rPr>
      </w:pPr>
    </w:p>
    <w:p w14:paraId="02722B72" w14:textId="77777777" w:rsidR="00640391" w:rsidRPr="00B27951" w:rsidRDefault="00640391" w:rsidP="004E5883">
      <w:pPr>
        <w:spacing w:after="0" w:line="276" w:lineRule="auto"/>
        <w:ind w:right="26"/>
        <w:rPr>
          <w:rFonts w:cs="Times New Roman"/>
          <w:sz w:val="24"/>
          <w:szCs w:val="24"/>
        </w:rPr>
      </w:pPr>
      <w:r w:rsidRPr="00B27951">
        <w:rPr>
          <w:rFonts w:cs="Times New Roman"/>
          <w:b/>
          <w:bCs/>
          <w:sz w:val="24"/>
          <w:szCs w:val="24"/>
        </w:rPr>
        <w:t>Legislative authority</w:t>
      </w:r>
    </w:p>
    <w:p w14:paraId="338208B5" w14:textId="0360B34D" w:rsidR="004C4903" w:rsidRDefault="004C4903" w:rsidP="004E5883">
      <w:pPr>
        <w:spacing w:after="0" w:line="276" w:lineRule="auto"/>
        <w:ind w:right="28"/>
        <w:rPr>
          <w:rFonts w:cs="Times New Roman"/>
          <w:sz w:val="24"/>
          <w:szCs w:val="24"/>
        </w:rPr>
      </w:pPr>
      <w:r w:rsidRPr="00B27951">
        <w:rPr>
          <w:rFonts w:cs="Times New Roman"/>
          <w:sz w:val="24"/>
          <w:szCs w:val="24"/>
        </w:rPr>
        <w:t xml:space="preserve">Subsection 133(1) of the Aviation Act and subsection 209(1) of the Maritime Act each provide that the Governor-General may make regulations prescribing matters required or permitted by the Act to be prescribed, or necessary or convenient to be prescribed for carrying out or giving effect to the Act. </w:t>
      </w:r>
    </w:p>
    <w:p w14:paraId="5999011E" w14:textId="366076AC" w:rsidR="00644DE6" w:rsidRDefault="00644DE6" w:rsidP="004E5883">
      <w:pPr>
        <w:spacing w:after="0" w:line="276" w:lineRule="auto"/>
        <w:ind w:right="28"/>
        <w:rPr>
          <w:rFonts w:cs="Times New Roman"/>
          <w:sz w:val="24"/>
          <w:szCs w:val="24"/>
        </w:rPr>
      </w:pPr>
    </w:p>
    <w:p w14:paraId="2DB571BD" w14:textId="6066046F" w:rsidR="00644DE6" w:rsidRDefault="00644DE6" w:rsidP="004E5883">
      <w:pPr>
        <w:spacing w:after="0" w:line="276" w:lineRule="auto"/>
        <w:ind w:right="28"/>
        <w:rPr>
          <w:rFonts w:cs="Times New Roman"/>
          <w:sz w:val="24"/>
          <w:szCs w:val="24"/>
        </w:rPr>
      </w:pPr>
      <w:r>
        <w:rPr>
          <w:rFonts w:cs="Times New Roman"/>
          <w:sz w:val="24"/>
          <w:szCs w:val="24"/>
        </w:rPr>
        <w:t xml:space="preserve">Subsection 33(3) of the </w:t>
      </w:r>
      <w:r>
        <w:rPr>
          <w:rFonts w:cs="Times New Roman"/>
          <w:i/>
          <w:sz w:val="24"/>
          <w:szCs w:val="24"/>
        </w:rPr>
        <w:t>Acts Interpretation Act 1901</w:t>
      </w:r>
      <w:r>
        <w:rPr>
          <w:rFonts w:cs="Times New Roman"/>
          <w:sz w:val="24"/>
          <w:szCs w:val="24"/>
        </w:rPr>
        <w:t xml:space="preserve"> provides that</w:t>
      </w:r>
      <w:r w:rsidR="00192497">
        <w:rPr>
          <w:rFonts w:cs="Times New Roman"/>
          <w:sz w:val="24"/>
          <w:szCs w:val="24"/>
        </w:rPr>
        <w:t>,</w:t>
      </w:r>
      <w:r>
        <w:rPr>
          <w:rFonts w:cs="Times New Roman"/>
          <w:sz w:val="24"/>
          <w:szCs w:val="24"/>
        </w:rPr>
        <w:t xml:space="preserve"> where an </w:t>
      </w:r>
      <w:r w:rsidR="00125A1C">
        <w:rPr>
          <w:rFonts w:cs="Times New Roman"/>
          <w:sz w:val="24"/>
          <w:szCs w:val="24"/>
        </w:rPr>
        <w:t>Act provides the power to make an instrument, such as regulations, the power is also to repeal, rescind, revoke, amend, or vary that instrument. Th</w:t>
      </w:r>
      <w:r w:rsidR="00967A9B">
        <w:rPr>
          <w:rFonts w:cs="Times New Roman"/>
          <w:sz w:val="24"/>
          <w:szCs w:val="24"/>
        </w:rPr>
        <w:t xml:space="preserve">is instrument </w:t>
      </w:r>
      <w:r w:rsidR="00094F12">
        <w:rPr>
          <w:rFonts w:cs="Times New Roman"/>
          <w:sz w:val="24"/>
          <w:szCs w:val="24"/>
        </w:rPr>
        <w:t>repeals</w:t>
      </w:r>
      <w:r w:rsidR="00967A9B">
        <w:rPr>
          <w:rFonts w:cs="Times New Roman"/>
          <w:sz w:val="24"/>
          <w:szCs w:val="24"/>
        </w:rPr>
        <w:t xml:space="preserve"> provisions of the Aviation</w:t>
      </w:r>
      <w:r w:rsidR="00192497">
        <w:rPr>
          <w:rFonts w:cs="Times New Roman"/>
          <w:sz w:val="24"/>
          <w:szCs w:val="24"/>
        </w:rPr>
        <w:t xml:space="preserve"> Regulations</w:t>
      </w:r>
      <w:r w:rsidR="00967A9B">
        <w:rPr>
          <w:rFonts w:cs="Times New Roman"/>
          <w:sz w:val="24"/>
          <w:szCs w:val="24"/>
        </w:rPr>
        <w:t xml:space="preserve"> and Maritime Regulations that the Aviation and Maritime Acts previously </w:t>
      </w:r>
      <w:r w:rsidR="004F4AB1">
        <w:rPr>
          <w:rFonts w:cs="Times New Roman"/>
          <w:sz w:val="24"/>
          <w:szCs w:val="24"/>
        </w:rPr>
        <w:t xml:space="preserve">mandated </w:t>
      </w:r>
      <w:r w:rsidR="00967A9B">
        <w:rPr>
          <w:rFonts w:cs="Times New Roman"/>
          <w:sz w:val="24"/>
          <w:szCs w:val="24"/>
        </w:rPr>
        <w:t xml:space="preserve">to be </w:t>
      </w:r>
      <w:r w:rsidR="004F4AB1">
        <w:rPr>
          <w:rFonts w:cs="Times New Roman"/>
          <w:sz w:val="24"/>
          <w:szCs w:val="24"/>
        </w:rPr>
        <w:t>prescribed in th</w:t>
      </w:r>
      <w:r w:rsidR="00192497">
        <w:rPr>
          <w:rFonts w:cs="Times New Roman"/>
          <w:sz w:val="24"/>
          <w:szCs w:val="24"/>
        </w:rPr>
        <w:t>ose</w:t>
      </w:r>
      <w:r w:rsidR="004F4AB1">
        <w:rPr>
          <w:rFonts w:cs="Times New Roman"/>
          <w:sz w:val="24"/>
          <w:szCs w:val="24"/>
        </w:rPr>
        <w:t xml:space="preserve"> Regulations.</w:t>
      </w:r>
    </w:p>
    <w:p w14:paraId="29D1E07E" w14:textId="77777777" w:rsidR="00F04743" w:rsidRDefault="00F04743" w:rsidP="004E5883">
      <w:pPr>
        <w:spacing w:after="0" w:line="276" w:lineRule="auto"/>
        <w:ind w:right="28"/>
        <w:rPr>
          <w:rFonts w:cs="Times New Roman"/>
          <w:sz w:val="24"/>
          <w:szCs w:val="24"/>
        </w:rPr>
      </w:pPr>
    </w:p>
    <w:p w14:paraId="0BD16A4C" w14:textId="3DB0DAD2" w:rsidR="00F04743" w:rsidRDefault="00192497" w:rsidP="004E5883">
      <w:pPr>
        <w:spacing w:after="0" w:line="276" w:lineRule="auto"/>
        <w:ind w:right="28"/>
        <w:rPr>
          <w:rFonts w:cs="Times New Roman"/>
          <w:sz w:val="24"/>
          <w:szCs w:val="24"/>
        </w:rPr>
      </w:pPr>
      <w:r>
        <w:rPr>
          <w:rFonts w:eastAsia="Times New Roman" w:cs="Times New Roman"/>
          <w:sz w:val="24"/>
          <w:szCs w:val="24"/>
          <w:lang w:eastAsia="en-AU"/>
        </w:rPr>
        <w:lastRenderedPageBreak/>
        <w:t>In December 2020, t</w:t>
      </w:r>
      <w:r w:rsidRPr="00D216A6">
        <w:rPr>
          <w:rFonts w:eastAsia="Times New Roman" w:cs="Times New Roman"/>
          <w:sz w:val="24"/>
          <w:szCs w:val="24"/>
          <w:lang w:eastAsia="en-AU"/>
        </w:rPr>
        <w:t xml:space="preserve">he Aviation Act and the Maritime Act were amended by the </w:t>
      </w:r>
      <w:r>
        <w:rPr>
          <w:rFonts w:eastAsia="Times New Roman" w:cs="Times New Roman"/>
          <w:sz w:val="24"/>
          <w:szCs w:val="24"/>
          <w:lang w:eastAsia="en-AU"/>
        </w:rPr>
        <w:t>Testing and Training Act</w:t>
      </w:r>
      <w:r w:rsidRPr="00D216A6">
        <w:rPr>
          <w:rFonts w:eastAsia="Times New Roman" w:cs="Times New Roman"/>
          <w:sz w:val="24"/>
          <w:szCs w:val="24"/>
          <w:lang w:eastAsia="en-AU"/>
        </w:rPr>
        <w:t xml:space="preserve"> to </w:t>
      </w:r>
      <w:r>
        <w:rPr>
          <w:rFonts w:eastAsia="Times New Roman" w:cs="Times New Roman"/>
          <w:sz w:val="24"/>
          <w:szCs w:val="24"/>
          <w:lang w:eastAsia="en-AU"/>
        </w:rPr>
        <w:t>allow for legislative instruments to be made determining training, qualifications and other requirements for specified screening officers</w:t>
      </w:r>
      <w:r w:rsidR="00F04743">
        <w:rPr>
          <w:rFonts w:cs="Times New Roman"/>
          <w:sz w:val="24"/>
          <w:szCs w:val="24"/>
        </w:rPr>
        <w:t xml:space="preserve">. </w:t>
      </w:r>
      <w:r>
        <w:rPr>
          <w:rFonts w:cs="Times New Roman"/>
          <w:sz w:val="24"/>
          <w:szCs w:val="24"/>
        </w:rPr>
        <w:t>C</w:t>
      </w:r>
      <w:r w:rsidR="00F04743">
        <w:rPr>
          <w:rFonts w:cs="Times New Roman"/>
          <w:sz w:val="24"/>
          <w:szCs w:val="24"/>
        </w:rPr>
        <w:t>onsequen</w:t>
      </w:r>
      <w:r>
        <w:rPr>
          <w:rFonts w:cs="Times New Roman"/>
          <w:sz w:val="24"/>
          <w:szCs w:val="24"/>
        </w:rPr>
        <w:t>tly</w:t>
      </w:r>
      <w:r w:rsidR="00F04743">
        <w:rPr>
          <w:rFonts w:cs="Times New Roman"/>
          <w:sz w:val="24"/>
          <w:szCs w:val="24"/>
        </w:rPr>
        <w:t xml:space="preserve">, provisions that previously </w:t>
      </w:r>
      <w:r w:rsidR="004F4AB1">
        <w:rPr>
          <w:rFonts w:cs="Times New Roman"/>
          <w:sz w:val="24"/>
          <w:szCs w:val="24"/>
        </w:rPr>
        <w:t>prescribed</w:t>
      </w:r>
      <w:r w:rsidR="00F04743">
        <w:rPr>
          <w:rFonts w:cs="Times New Roman"/>
          <w:sz w:val="24"/>
          <w:szCs w:val="24"/>
        </w:rPr>
        <w:t xml:space="preserve"> these matters in the Aviation Regulations and Maritime Regulations are </w:t>
      </w:r>
      <w:r>
        <w:rPr>
          <w:rFonts w:cs="Times New Roman"/>
          <w:sz w:val="24"/>
          <w:szCs w:val="24"/>
        </w:rPr>
        <w:t>being repealed</w:t>
      </w:r>
      <w:r w:rsidR="00F04743">
        <w:rPr>
          <w:rFonts w:cs="Times New Roman"/>
          <w:sz w:val="24"/>
          <w:szCs w:val="24"/>
        </w:rPr>
        <w:t>.</w:t>
      </w:r>
    </w:p>
    <w:p w14:paraId="5209786C" w14:textId="77777777" w:rsidR="00B02ACE" w:rsidRPr="00B27951" w:rsidRDefault="00B02ACE" w:rsidP="004E5883">
      <w:pPr>
        <w:spacing w:after="0" w:line="276" w:lineRule="auto"/>
        <w:ind w:right="28"/>
        <w:rPr>
          <w:rFonts w:cs="Times New Roman"/>
          <w:sz w:val="24"/>
          <w:szCs w:val="24"/>
        </w:rPr>
      </w:pPr>
    </w:p>
    <w:p w14:paraId="142B2481" w14:textId="77777777" w:rsidR="00640391" w:rsidRPr="00B27951" w:rsidRDefault="00640391" w:rsidP="004E5883">
      <w:pPr>
        <w:spacing w:after="0" w:line="276" w:lineRule="auto"/>
        <w:ind w:right="26"/>
        <w:rPr>
          <w:rFonts w:cs="Times New Roman"/>
          <w:sz w:val="24"/>
          <w:szCs w:val="24"/>
        </w:rPr>
      </w:pPr>
      <w:r w:rsidRPr="00B27951">
        <w:rPr>
          <w:rFonts w:cs="Times New Roman"/>
          <w:b/>
          <w:bCs/>
          <w:sz w:val="24"/>
          <w:szCs w:val="24"/>
        </w:rPr>
        <w:t>Purpose</w:t>
      </w:r>
    </w:p>
    <w:p w14:paraId="63E14DCD" w14:textId="09841B01" w:rsidR="00206A9C" w:rsidRPr="00D216A6" w:rsidRDefault="00206A9C" w:rsidP="004E5883">
      <w:pPr>
        <w:shd w:val="clear" w:color="auto" w:fill="FFFFFF"/>
        <w:spacing w:after="0" w:line="276" w:lineRule="auto"/>
        <w:rPr>
          <w:rFonts w:eastAsia="Times New Roman" w:cs="Times New Roman"/>
          <w:sz w:val="24"/>
          <w:szCs w:val="24"/>
          <w:lang w:eastAsia="en-AU"/>
        </w:rPr>
      </w:pPr>
      <w:r w:rsidRPr="00D216A6">
        <w:rPr>
          <w:rFonts w:eastAsia="Times New Roman" w:cs="Times New Roman"/>
          <w:sz w:val="24"/>
          <w:szCs w:val="24"/>
          <w:lang w:eastAsia="en-AU"/>
        </w:rPr>
        <w:t xml:space="preserve">The purpose of the </w:t>
      </w:r>
      <w:r w:rsidRPr="00D216A6">
        <w:rPr>
          <w:rFonts w:eastAsia="Times New Roman" w:cs="Times New Roman"/>
          <w:i/>
          <w:iCs/>
          <w:sz w:val="24"/>
          <w:szCs w:val="24"/>
          <w:lang w:eastAsia="en-AU"/>
        </w:rPr>
        <w:t xml:space="preserve">Transport Security </w:t>
      </w:r>
      <w:r w:rsidR="00FC7538">
        <w:rPr>
          <w:rFonts w:eastAsia="Times New Roman" w:cs="Times New Roman"/>
          <w:i/>
          <w:iCs/>
          <w:sz w:val="24"/>
          <w:szCs w:val="24"/>
          <w:lang w:eastAsia="en-AU"/>
        </w:rPr>
        <w:t xml:space="preserve">Legislation </w:t>
      </w:r>
      <w:r w:rsidRPr="00D216A6">
        <w:rPr>
          <w:rFonts w:eastAsia="Times New Roman" w:cs="Times New Roman"/>
          <w:i/>
          <w:iCs/>
          <w:sz w:val="24"/>
          <w:szCs w:val="24"/>
          <w:lang w:eastAsia="en-AU"/>
        </w:rPr>
        <w:t>Amendment (</w:t>
      </w:r>
      <w:r w:rsidRPr="00D216A6">
        <w:rPr>
          <w:rFonts w:cs="Times New Roman"/>
          <w:i/>
          <w:sz w:val="24"/>
          <w:szCs w:val="24"/>
        </w:rPr>
        <w:t xml:space="preserve">Repeal of Screening Officer Requirements) </w:t>
      </w:r>
      <w:r w:rsidRPr="00D216A6">
        <w:rPr>
          <w:rFonts w:eastAsia="Times New Roman" w:cs="Times New Roman"/>
          <w:i/>
          <w:iCs/>
          <w:sz w:val="24"/>
          <w:szCs w:val="24"/>
          <w:lang w:eastAsia="en-AU"/>
        </w:rPr>
        <w:t>Regulations 2021</w:t>
      </w:r>
      <w:r w:rsidRPr="00D216A6">
        <w:rPr>
          <w:rFonts w:eastAsia="Times New Roman" w:cs="Times New Roman"/>
          <w:sz w:val="24"/>
          <w:szCs w:val="24"/>
          <w:lang w:eastAsia="en-AU"/>
        </w:rPr>
        <w:t xml:space="preserve"> (the </w:t>
      </w:r>
      <w:r w:rsidR="004F2656">
        <w:rPr>
          <w:rFonts w:eastAsia="Times New Roman" w:cs="Times New Roman"/>
          <w:sz w:val="24"/>
          <w:szCs w:val="24"/>
          <w:lang w:eastAsia="en-AU"/>
        </w:rPr>
        <w:t>Amendment</w:t>
      </w:r>
      <w:r w:rsidR="004F2656" w:rsidRPr="00D216A6">
        <w:rPr>
          <w:rFonts w:eastAsia="Times New Roman" w:cs="Times New Roman"/>
          <w:sz w:val="24"/>
          <w:szCs w:val="24"/>
          <w:lang w:eastAsia="en-AU"/>
        </w:rPr>
        <w:t xml:space="preserve"> </w:t>
      </w:r>
      <w:r w:rsidRPr="00D216A6">
        <w:rPr>
          <w:rFonts w:eastAsia="Times New Roman" w:cs="Times New Roman"/>
          <w:sz w:val="24"/>
          <w:szCs w:val="24"/>
          <w:lang w:eastAsia="en-AU"/>
        </w:rPr>
        <w:t xml:space="preserve">Regulations) is to amend the Aviation Regulations and the Maritime Regulations to: </w:t>
      </w:r>
    </w:p>
    <w:p w14:paraId="5572902E" w14:textId="1775F23D" w:rsidR="00206A9C" w:rsidRPr="00D216A6" w:rsidRDefault="00206A9C" w:rsidP="004E5883">
      <w:pPr>
        <w:pStyle w:val="ListParagraph"/>
        <w:numPr>
          <w:ilvl w:val="0"/>
          <w:numId w:val="19"/>
        </w:numPr>
        <w:shd w:val="clear" w:color="auto" w:fill="FFFFFF"/>
        <w:spacing w:after="0" w:line="276" w:lineRule="auto"/>
        <w:rPr>
          <w:szCs w:val="24"/>
          <w:lang w:eastAsia="en-AU"/>
        </w:rPr>
      </w:pPr>
      <w:r w:rsidRPr="00D216A6">
        <w:rPr>
          <w:szCs w:val="24"/>
          <w:lang w:eastAsia="en-AU"/>
        </w:rPr>
        <w:t xml:space="preserve">repeal </w:t>
      </w:r>
      <w:r w:rsidR="004916D6">
        <w:rPr>
          <w:szCs w:val="24"/>
          <w:lang w:eastAsia="en-AU"/>
        </w:rPr>
        <w:t>training and qualification requirements, and requirements in relation to the form, issue and use of identity cards for screening officers</w:t>
      </w:r>
      <w:r w:rsidRPr="00D216A6">
        <w:rPr>
          <w:szCs w:val="24"/>
          <w:lang w:eastAsia="en-AU"/>
        </w:rPr>
        <w:t>; and</w:t>
      </w:r>
    </w:p>
    <w:p w14:paraId="27122554" w14:textId="77777777" w:rsidR="00206A9C" w:rsidRPr="00D216A6" w:rsidRDefault="00206A9C" w:rsidP="004E5883">
      <w:pPr>
        <w:pStyle w:val="ListParagraph"/>
        <w:numPr>
          <w:ilvl w:val="0"/>
          <w:numId w:val="19"/>
        </w:numPr>
        <w:shd w:val="clear" w:color="auto" w:fill="FFFFFF"/>
        <w:spacing w:after="0" w:line="276" w:lineRule="auto"/>
        <w:rPr>
          <w:szCs w:val="24"/>
          <w:lang w:eastAsia="en-AU"/>
        </w:rPr>
      </w:pPr>
      <w:r w:rsidRPr="00D216A6">
        <w:rPr>
          <w:szCs w:val="24"/>
          <w:lang w:eastAsia="en-AU"/>
        </w:rPr>
        <w:t>make minor consequential and technical amendments.</w:t>
      </w:r>
    </w:p>
    <w:p w14:paraId="4F98914B" w14:textId="19E43460" w:rsidR="001D0803" w:rsidRDefault="001D0803" w:rsidP="004E5883">
      <w:pPr>
        <w:pStyle w:val="DINumberedParagraph"/>
        <w:numPr>
          <w:ilvl w:val="0"/>
          <w:numId w:val="0"/>
        </w:numPr>
        <w:tabs>
          <w:tab w:val="left" w:pos="0"/>
        </w:tabs>
        <w:spacing w:after="0" w:line="276" w:lineRule="auto"/>
        <w:ind w:right="0"/>
        <w:rPr>
          <w:szCs w:val="24"/>
        </w:rPr>
      </w:pPr>
    </w:p>
    <w:p w14:paraId="128C18C0" w14:textId="7E618103" w:rsidR="00967A9B" w:rsidRPr="004E5883" w:rsidRDefault="00967A9B" w:rsidP="004E5883">
      <w:pPr>
        <w:pStyle w:val="DINumberedParagraph"/>
        <w:numPr>
          <w:ilvl w:val="0"/>
          <w:numId w:val="0"/>
        </w:numPr>
        <w:tabs>
          <w:tab w:val="left" w:pos="0"/>
        </w:tabs>
        <w:spacing w:after="0" w:line="276" w:lineRule="auto"/>
        <w:ind w:right="0"/>
        <w:rPr>
          <w:rFonts w:eastAsiaTheme="minorHAnsi"/>
          <w:szCs w:val="24"/>
          <w:lang w:eastAsia="en-US"/>
        </w:rPr>
      </w:pPr>
      <w:r>
        <w:rPr>
          <w:rFonts w:eastAsiaTheme="minorHAnsi"/>
          <w:szCs w:val="24"/>
          <w:lang w:eastAsia="en-US"/>
        </w:rPr>
        <w:t xml:space="preserve">During </w:t>
      </w:r>
      <w:r w:rsidRPr="004E5883">
        <w:rPr>
          <w:rFonts w:eastAsiaTheme="minorHAnsi"/>
          <w:szCs w:val="24"/>
          <w:lang w:eastAsia="en-US"/>
        </w:rPr>
        <w:t>the development of the Testing and Training Act</w:t>
      </w:r>
      <w:r w:rsidR="00192497">
        <w:rPr>
          <w:rFonts w:eastAsiaTheme="minorHAnsi"/>
          <w:szCs w:val="24"/>
          <w:lang w:eastAsia="en-US"/>
        </w:rPr>
        <w:t>,</w:t>
      </w:r>
      <w:r w:rsidRPr="004E5883">
        <w:rPr>
          <w:rFonts w:eastAsiaTheme="minorHAnsi"/>
          <w:szCs w:val="24"/>
          <w:lang w:eastAsia="en-US"/>
        </w:rPr>
        <w:t xml:space="preserve"> external stakeholders were regularly consulted through a number of aviation and maritime security </w:t>
      </w:r>
      <w:r w:rsidR="004F4AB1">
        <w:rPr>
          <w:rFonts w:eastAsiaTheme="minorHAnsi"/>
          <w:szCs w:val="24"/>
          <w:lang w:eastAsia="en-US"/>
        </w:rPr>
        <w:t xml:space="preserve">fora. These </w:t>
      </w:r>
      <w:r w:rsidRPr="004E5883">
        <w:rPr>
          <w:rFonts w:eastAsiaTheme="minorHAnsi"/>
          <w:szCs w:val="24"/>
          <w:lang w:eastAsia="en-US"/>
        </w:rPr>
        <w:t>includ</w:t>
      </w:r>
      <w:r w:rsidR="004F4AB1">
        <w:rPr>
          <w:rFonts w:eastAsiaTheme="minorHAnsi"/>
          <w:szCs w:val="24"/>
          <w:lang w:eastAsia="en-US"/>
        </w:rPr>
        <w:t>e</w:t>
      </w:r>
      <w:r w:rsidR="00192497">
        <w:rPr>
          <w:rFonts w:eastAsiaTheme="minorHAnsi"/>
          <w:szCs w:val="24"/>
          <w:lang w:eastAsia="en-US"/>
        </w:rPr>
        <w:t>d:</w:t>
      </w:r>
      <w:r w:rsidRPr="004E5883">
        <w:rPr>
          <w:rFonts w:eastAsiaTheme="minorHAnsi"/>
          <w:szCs w:val="24"/>
          <w:lang w:eastAsia="en-US"/>
        </w:rPr>
        <w:t xml:space="preserve"> the Aviation Security Advisory Forum</w:t>
      </w:r>
      <w:r w:rsidR="00192497">
        <w:rPr>
          <w:rFonts w:eastAsiaTheme="minorHAnsi"/>
          <w:szCs w:val="24"/>
          <w:lang w:eastAsia="en-US"/>
        </w:rPr>
        <w:t>;</w:t>
      </w:r>
      <w:r w:rsidRPr="004E5883">
        <w:rPr>
          <w:rFonts w:eastAsiaTheme="minorHAnsi"/>
          <w:szCs w:val="24"/>
          <w:lang w:eastAsia="en-US"/>
        </w:rPr>
        <w:t xml:space="preserve"> </w:t>
      </w:r>
      <w:r w:rsidR="00192497">
        <w:rPr>
          <w:rFonts w:eastAsiaTheme="minorHAnsi"/>
          <w:szCs w:val="24"/>
          <w:lang w:eastAsia="en-US"/>
        </w:rPr>
        <w:t xml:space="preserve">the </w:t>
      </w:r>
      <w:r w:rsidRPr="004E5883">
        <w:rPr>
          <w:rFonts w:eastAsiaTheme="minorHAnsi"/>
          <w:szCs w:val="24"/>
          <w:lang w:eastAsia="en-US"/>
        </w:rPr>
        <w:t>Regional Aviation Security Advisory Forum</w:t>
      </w:r>
      <w:r w:rsidR="00192497">
        <w:rPr>
          <w:rFonts w:eastAsiaTheme="minorHAnsi"/>
          <w:szCs w:val="24"/>
          <w:lang w:eastAsia="en-US"/>
        </w:rPr>
        <w:t>; the</w:t>
      </w:r>
      <w:r w:rsidRPr="004E5883">
        <w:rPr>
          <w:rFonts w:eastAsiaTheme="minorHAnsi"/>
          <w:szCs w:val="24"/>
          <w:lang w:eastAsia="en-US"/>
        </w:rPr>
        <w:t xml:space="preserve"> Air Cargo Security Industry Advisory Forum</w:t>
      </w:r>
      <w:r w:rsidR="00192497">
        <w:rPr>
          <w:rFonts w:eastAsiaTheme="minorHAnsi"/>
          <w:szCs w:val="24"/>
          <w:lang w:eastAsia="en-US"/>
        </w:rPr>
        <w:t>; the</w:t>
      </w:r>
      <w:r w:rsidRPr="004E5883">
        <w:rPr>
          <w:rFonts w:eastAsiaTheme="minorHAnsi"/>
          <w:szCs w:val="24"/>
          <w:lang w:eastAsia="en-US"/>
        </w:rPr>
        <w:t xml:space="preserve"> Maritime Industry Security Consultative Forum</w:t>
      </w:r>
      <w:r w:rsidR="00192497">
        <w:rPr>
          <w:rFonts w:eastAsiaTheme="minorHAnsi"/>
          <w:szCs w:val="24"/>
          <w:lang w:eastAsia="en-US"/>
        </w:rPr>
        <w:t>;</w:t>
      </w:r>
      <w:r w:rsidRPr="004E5883">
        <w:rPr>
          <w:rFonts w:eastAsiaTheme="minorHAnsi"/>
          <w:szCs w:val="24"/>
          <w:lang w:eastAsia="en-US"/>
        </w:rPr>
        <w:t xml:space="preserve"> and the Issuing Body Forum. Industry was actively engaged via targeted working groups and a Technical Advisory Committee</w:t>
      </w:r>
      <w:r w:rsidR="00192497">
        <w:rPr>
          <w:rFonts w:eastAsiaTheme="minorHAnsi"/>
          <w:szCs w:val="24"/>
          <w:lang w:eastAsia="en-US"/>
        </w:rPr>
        <w:t>,</w:t>
      </w:r>
      <w:r w:rsidR="00293DC3">
        <w:rPr>
          <w:rFonts w:eastAsiaTheme="minorHAnsi"/>
          <w:szCs w:val="24"/>
          <w:lang w:eastAsia="en-US"/>
        </w:rPr>
        <w:t xml:space="preserve"> and made </w:t>
      </w:r>
      <w:r w:rsidR="00293DC3" w:rsidRPr="004E5883">
        <w:rPr>
          <w:rFonts w:eastAsiaTheme="minorHAnsi"/>
          <w:szCs w:val="24"/>
          <w:lang w:eastAsia="en-US"/>
        </w:rPr>
        <w:t xml:space="preserve">aware of the consequential amendments included in these </w:t>
      </w:r>
      <w:r w:rsidR="00293DC3">
        <w:rPr>
          <w:rFonts w:eastAsiaTheme="minorHAnsi"/>
          <w:szCs w:val="24"/>
          <w:lang w:eastAsia="en-US"/>
        </w:rPr>
        <w:t>Amendment</w:t>
      </w:r>
      <w:r w:rsidR="00293DC3" w:rsidRPr="004E5883">
        <w:rPr>
          <w:rFonts w:eastAsiaTheme="minorHAnsi"/>
          <w:szCs w:val="24"/>
          <w:lang w:eastAsia="en-US"/>
        </w:rPr>
        <w:t xml:space="preserve"> Regulations. </w:t>
      </w:r>
    </w:p>
    <w:p w14:paraId="7CF4370E" w14:textId="77777777" w:rsidR="00967A9B" w:rsidRDefault="00967A9B" w:rsidP="004E5883">
      <w:pPr>
        <w:pStyle w:val="DINumberedParagraph"/>
        <w:numPr>
          <w:ilvl w:val="0"/>
          <w:numId w:val="0"/>
        </w:numPr>
        <w:tabs>
          <w:tab w:val="left" w:pos="0"/>
        </w:tabs>
        <w:spacing w:after="0" w:line="276" w:lineRule="auto"/>
        <w:ind w:right="0"/>
        <w:rPr>
          <w:szCs w:val="24"/>
        </w:rPr>
      </w:pPr>
    </w:p>
    <w:p w14:paraId="15221386" w14:textId="321E6996" w:rsidR="001D0803" w:rsidRDefault="00206A9C" w:rsidP="004E5883">
      <w:pPr>
        <w:pStyle w:val="DINumberedParagraph"/>
        <w:numPr>
          <w:ilvl w:val="0"/>
          <w:numId w:val="0"/>
        </w:numPr>
        <w:tabs>
          <w:tab w:val="left" w:pos="0"/>
        </w:tabs>
        <w:spacing w:after="0" w:line="276" w:lineRule="auto"/>
        <w:ind w:right="0"/>
        <w:rPr>
          <w:szCs w:val="24"/>
        </w:rPr>
      </w:pPr>
      <w:r w:rsidRPr="004E5883">
        <w:rPr>
          <w:rFonts w:eastAsiaTheme="minorHAnsi"/>
          <w:szCs w:val="24"/>
          <w:lang w:eastAsia="en-US"/>
        </w:rPr>
        <w:t xml:space="preserve">Further consultation on the </w:t>
      </w:r>
      <w:r w:rsidR="004F2656">
        <w:rPr>
          <w:rFonts w:eastAsiaTheme="minorHAnsi"/>
          <w:szCs w:val="24"/>
          <w:lang w:eastAsia="en-US"/>
        </w:rPr>
        <w:t>Amendment</w:t>
      </w:r>
      <w:r w:rsidR="004F2656" w:rsidRPr="004E5883">
        <w:rPr>
          <w:rFonts w:eastAsiaTheme="minorHAnsi"/>
          <w:szCs w:val="24"/>
          <w:lang w:eastAsia="en-US"/>
        </w:rPr>
        <w:t xml:space="preserve"> </w:t>
      </w:r>
      <w:r w:rsidRPr="004E5883">
        <w:rPr>
          <w:rFonts w:eastAsiaTheme="minorHAnsi"/>
          <w:szCs w:val="24"/>
          <w:lang w:eastAsia="en-US"/>
        </w:rPr>
        <w:t>Regulations was considered unnecessary</w:t>
      </w:r>
      <w:r w:rsidR="00192497">
        <w:rPr>
          <w:rFonts w:eastAsiaTheme="minorHAnsi"/>
          <w:szCs w:val="24"/>
          <w:lang w:eastAsia="en-US"/>
        </w:rPr>
        <w:t>,</w:t>
      </w:r>
      <w:r w:rsidRPr="004E5883">
        <w:rPr>
          <w:rFonts w:eastAsiaTheme="minorHAnsi"/>
          <w:szCs w:val="24"/>
          <w:lang w:eastAsia="en-US"/>
        </w:rPr>
        <w:t xml:space="preserve"> as they do not represent new policy to be considered, </w:t>
      </w:r>
      <w:r w:rsidR="00050697">
        <w:rPr>
          <w:rFonts w:eastAsiaTheme="minorHAnsi"/>
          <w:szCs w:val="24"/>
          <w:lang w:eastAsia="en-US"/>
        </w:rPr>
        <w:t xml:space="preserve">and </w:t>
      </w:r>
      <w:r w:rsidRPr="004E5883">
        <w:rPr>
          <w:rFonts w:eastAsiaTheme="minorHAnsi"/>
          <w:szCs w:val="24"/>
          <w:lang w:eastAsia="en-US"/>
        </w:rPr>
        <w:t xml:space="preserve">are consequential to the policy intention in the Testing and Training Act. </w:t>
      </w:r>
    </w:p>
    <w:p w14:paraId="632970CC" w14:textId="77777777" w:rsidR="001D0803" w:rsidRDefault="001D0803" w:rsidP="004E5883">
      <w:pPr>
        <w:pStyle w:val="DINumberedParagraph"/>
        <w:numPr>
          <w:ilvl w:val="0"/>
          <w:numId w:val="0"/>
        </w:numPr>
        <w:tabs>
          <w:tab w:val="left" w:pos="0"/>
        </w:tabs>
        <w:spacing w:after="0" w:line="276" w:lineRule="auto"/>
        <w:ind w:right="0"/>
        <w:rPr>
          <w:szCs w:val="24"/>
        </w:rPr>
      </w:pPr>
    </w:p>
    <w:p w14:paraId="034F7027" w14:textId="06278991" w:rsidR="001D0803" w:rsidRPr="00B27951" w:rsidRDefault="00640391" w:rsidP="004E5883">
      <w:pPr>
        <w:pStyle w:val="DINumberedParagraph"/>
        <w:numPr>
          <w:ilvl w:val="0"/>
          <w:numId w:val="0"/>
        </w:numPr>
        <w:tabs>
          <w:tab w:val="left" w:pos="0"/>
        </w:tabs>
        <w:spacing w:after="0" w:line="276" w:lineRule="auto"/>
        <w:ind w:right="0"/>
      </w:pPr>
      <w:r w:rsidRPr="004E5883">
        <w:rPr>
          <w:rFonts w:eastAsiaTheme="minorHAnsi"/>
          <w:szCs w:val="24"/>
          <w:lang w:eastAsia="en-US"/>
        </w:rPr>
        <w:t>The Office</w:t>
      </w:r>
      <w:r w:rsidRPr="00E254E0">
        <w:t xml:space="preserve"> of Best Practice Regulation (OBPR) was consulted prior to making the </w:t>
      </w:r>
      <w:r w:rsidR="00967A9B">
        <w:t xml:space="preserve">Amendment </w:t>
      </w:r>
      <w:r w:rsidRPr="00E254E0">
        <w:t xml:space="preserve">Regulations, and advised that </w:t>
      </w:r>
      <w:r w:rsidR="00CB3CBE">
        <w:t>a</w:t>
      </w:r>
      <w:r w:rsidRPr="00206A9C">
        <w:t xml:space="preserve"> Regulation Impact Statement was </w:t>
      </w:r>
      <w:r w:rsidR="00CB3CBE">
        <w:t xml:space="preserve">not </w:t>
      </w:r>
      <w:r w:rsidRPr="00206A9C">
        <w:t>required</w:t>
      </w:r>
      <w:r w:rsidRPr="00E254E0">
        <w:t xml:space="preserve"> (OBPR: </w:t>
      </w:r>
      <w:r w:rsidR="00E254E0" w:rsidRPr="00E254E0">
        <w:t>43025</w:t>
      </w:r>
      <w:r w:rsidRPr="00E20472">
        <w:t>).</w:t>
      </w:r>
    </w:p>
    <w:p w14:paraId="7F055EFE" w14:textId="77777777" w:rsidR="001D0803" w:rsidRDefault="001D0803" w:rsidP="004E5883">
      <w:pPr>
        <w:spacing w:after="0" w:line="276" w:lineRule="auto"/>
        <w:rPr>
          <w:rFonts w:eastAsia="SimSun" w:cs="Times New Roman"/>
          <w:b/>
          <w:bCs/>
          <w:sz w:val="24"/>
          <w:szCs w:val="24"/>
          <w:lang w:eastAsia="en-AU"/>
        </w:rPr>
      </w:pPr>
    </w:p>
    <w:p w14:paraId="4569D39E" w14:textId="265E47E2" w:rsidR="00640391" w:rsidRPr="00B27951" w:rsidRDefault="00640391" w:rsidP="004E5883">
      <w:pPr>
        <w:spacing w:after="0" w:line="276" w:lineRule="auto"/>
        <w:rPr>
          <w:rFonts w:eastAsia="SimSun" w:cs="Times New Roman"/>
          <w:b/>
          <w:bCs/>
          <w:caps/>
          <w:sz w:val="24"/>
          <w:szCs w:val="24"/>
          <w:lang w:eastAsia="en-AU"/>
        </w:rPr>
      </w:pPr>
      <w:r w:rsidRPr="00B27951">
        <w:rPr>
          <w:rFonts w:eastAsia="SimSun" w:cs="Times New Roman"/>
          <w:b/>
          <w:bCs/>
          <w:sz w:val="24"/>
          <w:szCs w:val="24"/>
          <w:lang w:eastAsia="en-AU"/>
        </w:rPr>
        <w:t>Statement of compatibility with Human Rights</w:t>
      </w:r>
    </w:p>
    <w:p w14:paraId="6C90E2B6" w14:textId="77777777" w:rsidR="00494FDC" w:rsidRDefault="00640391" w:rsidP="004E5883">
      <w:pPr>
        <w:widowControl w:val="0"/>
        <w:adjustRightInd w:val="0"/>
        <w:spacing w:after="0" w:line="276" w:lineRule="auto"/>
        <w:ind w:right="-154"/>
        <w:textAlignment w:val="baseline"/>
        <w:rPr>
          <w:rFonts w:eastAsia="Times New Roman" w:cs="Times New Roman"/>
          <w:sz w:val="24"/>
          <w:szCs w:val="24"/>
          <w:lang w:eastAsia="en-AU"/>
        </w:rPr>
      </w:pPr>
      <w:r w:rsidRPr="00B27951">
        <w:rPr>
          <w:rFonts w:eastAsia="Times New Roman" w:cs="Times New Roman"/>
          <w:sz w:val="24"/>
          <w:szCs w:val="24"/>
          <w:lang w:eastAsia="en-AU"/>
        </w:rPr>
        <w:t xml:space="preserve">A Statement of Compatibility with Human Rights has been completed in relation to the amendments to the regulations and assesses that the amendments are compatible with Australia’s human rights obligations. A copy of the Statement of Compatibility with Human Rights is at </w:t>
      </w:r>
      <w:r w:rsidRPr="00B27951">
        <w:rPr>
          <w:rFonts w:eastAsia="Times New Roman" w:cs="Times New Roman"/>
          <w:sz w:val="24"/>
          <w:szCs w:val="24"/>
          <w:u w:val="single"/>
          <w:lang w:eastAsia="en-AU"/>
        </w:rPr>
        <w:t>Attachment A</w:t>
      </w:r>
      <w:r w:rsidRPr="00B27951">
        <w:rPr>
          <w:rFonts w:eastAsia="Times New Roman" w:cs="Times New Roman"/>
          <w:sz w:val="24"/>
          <w:szCs w:val="24"/>
          <w:lang w:eastAsia="en-AU"/>
        </w:rPr>
        <w:t>.</w:t>
      </w:r>
      <w:r w:rsidR="00494FDC">
        <w:rPr>
          <w:rFonts w:eastAsia="Times New Roman" w:cs="Times New Roman"/>
          <w:sz w:val="24"/>
          <w:szCs w:val="24"/>
          <w:lang w:eastAsia="en-AU"/>
        </w:rPr>
        <w:t xml:space="preserve"> </w:t>
      </w:r>
    </w:p>
    <w:p w14:paraId="4921B0EB" w14:textId="77777777" w:rsidR="00494FDC" w:rsidRDefault="00494FDC" w:rsidP="004E5883">
      <w:pPr>
        <w:widowControl w:val="0"/>
        <w:adjustRightInd w:val="0"/>
        <w:spacing w:after="0" w:line="276" w:lineRule="auto"/>
        <w:ind w:right="-154"/>
        <w:textAlignment w:val="baseline"/>
        <w:rPr>
          <w:rFonts w:eastAsia="Times New Roman" w:cs="Times New Roman"/>
          <w:sz w:val="24"/>
          <w:szCs w:val="24"/>
          <w:lang w:eastAsia="en-AU"/>
        </w:rPr>
      </w:pPr>
    </w:p>
    <w:p w14:paraId="63B07B5A" w14:textId="013A8447" w:rsidR="00112746" w:rsidRPr="004E5883" w:rsidRDefault="00112746" w:rsidP="004E5883">
      <w:pPr>
        <w:widowControl w:val="0"/>
        <w:adjustRightInd w:val="0"/>
        <w:spacing w:after="0" w:line="276" w:lineRule="auto"/>
        <w:ind w:right="-154"/>
        <w:textAlignment w:val="baseline"/>
        <w:rPr>
          <w:rFonts w:eastAsia="Times New Roman" w:cs="Times New Roman"/>
          <w:sz w:val="24"/>
          <w:szCs w:val="24"/>
          <w:lang w:eastAsia="en-AU"/>
        </w:rPr>
      </w:pPr>
      <w:r w:rsidRPr="00B27951">
        <w:rPr>
          <w:rFonts w:cs="Times New Roman"/>
          <w:sz w:val="24"/>
          <w:szCs w:val="24"/>
        </w:rPr>
        <w:t xml:space="preserve">Details of the </w:t>
      </w:r>
      <w:r w:rsidR="00192497">
        <w:rPr>
          <w:rFonts w:cs="Times New Roman"/>
          <w:sz w:val="24"/>
          <w:szCs w:val="24"/>
        </w:rPr>
        <w:t xml:space="preserve">Amendment </w:t>
      </w:r>
      <w:r w:rsidRPr="00B27951">
        <w:rPr>
          <w:rFonts w:cs="Times New Roman"/>
          <w:sz w:val="24"/>
          <w:szCs w:val="24"/>
        </w:rPr>
        <w:t xml:space="preserve">Regulations are set out in </w:t>
      </w:r>
      <w:r w:rsidRPr="00B27951">
        <w:rPr>
          <w:rFonts w:cs="Times New Roman"/>
          <w:sz w:val="24"/>
          <w:szCs w:val="24"/>
          <w:u w:val="single"/>
        </w:rPr>
        <w:t>Attachment B</w:t>
      </w:r>
      <w:r w:rsidRPr="00B27951">
        <w:rPr>
          <w:rFonts w:cs="Times New Roman"/>
          <w:sz w:val="24"/>
          <w:szCs w:val="24"/>
        </w:rPr>
        <w:t>.</w:t>
      </w:r>
    </w:p>
    <w:p w14:paraId="6B981861" w14:textId="77777777" w:rsidR="00494FDC" w:rsidRPr="00B27951" w:rsidRDefault="00494FDC" w:rsidP="004E5883">
      <w:pPr>
        <w:widowControl w:val="0"/>
        <w:adjustRightInd w:val="0"/>
        <w:spacing w:after="0" w:line="276" w:lineRule="auto"/>
        <w:ind w:right="-154"/>
        <w:textAlignment w:val="baseline"/>
        <w:rPr>
          <w:rFonts w:cs="Times New Roman"/>
          <w:sz w:val="24"/>
          <w:szCs w:val="24"/>
        </w:rPr>
      </w:pPr>
    </w:p>
    <w:p w14:paraId="6A4B8BD7" w14:textId="04900CDC" w:rsidR="00494FDC" w:rsidRDefault="00112746" w:rsidP="004E5883">
      <w:pPr>
        <w:spacing w:after="0" w:line="276" w:lineRule="auto"/>
        <w:rPr>
          <w:rFonts w:cs="Times New Roman"/>
          <w:sz w:val="24"/>
          <w:szCs w:val="24"/>
        </w:rPr>
      </w:pPr>
      <w:r w:rsidRPr="00B27951">
        <w:rPr>
          <w:rFonts w:cs="Times New Roman"/>
          <w:sz w:val="24"/>
          <w:szCs w:val="24"/>
        </w:rPr>
        <w:t xml:space="preserve">The </w:t>
      </w:r>
      <w:r w:rsidR="00192497">
        <w:rPr>
          <w:rFonts w:cs="Times New Roman"/>
          <w:sz w:val="24"/>
          <w:szCs w:val="24"/>
        </w:rPr>
        <w:t xml:space="preserve">Amendment </w:t>
      </w:r>
      <w:r w:rsidRPr="00B27951">
        <w:rPr>
          <w:rFonts w:cs="Times New Roman"/>
          <w:sz w:val="24"/>
          <w:szCs w:val="24"/>
        </w:rPr>
        <w:t xml:space="preserve">Regulations are a legislative instrument for the purposes of the </w:t>
      </w:r>
      <w:r w:rsidRPr="00B27951">
        <w:rPr>
          <w:rFonts w:cs="Times New Roman"/>
          <w:i/>
          <w:sz w:val="24"/>
          <w:szCs w:val="24"/>
        </w:rPr>
        <w:t>Legislation Act 2003</w:t>
      </w:r>
      <w:r w:rsidRPr="00B27951">
        <w:rPr>
          <w:rFonts w:cs="Times New Roman"/>
          <w:sz w:val="24"/>
          <w:szCs w:val="24"/>
        </w:rPr>
        <w:t>.</w:t>
      </w:r>
    </w:p>
    <w:p w14:paraId="1FB8CF08" w14:textId="77777777" w:rsidR="00494FDC" w:rsidRDefault="00494FDC" w:rsidP="004E5883">
      <w:pPr>
        <w:spacing w:after="0" w:line="276" w:lineRule="auto"/>
        <w:rPr>
          <w:rFonts w:cs="Times New Roman"/>
          <w:sz w:val="24"/>
          <w:szCs w:val="24"/>
        </w:rPr>
      </w:pPr>
    </w:p>
    <w:p w14:paraId="3223C6F3" w14:textId="1C4B94E5" w:rsidR="00112746" w:rsidRPr="00B27951" w:rsidRDefault="00112746" w:rsidP="004E5883">
      <w:pPr>
        <w:spacing w:after="0" w:line="276" w:lineRule="auto"/>
        <w:rPr>
          <w:rFonts w:cs="Times New Roman"/>
          <w:sz w:val="24"/>
          <w:szCs w:val="24"/>
        </w:rPr>
      </w:pPr>
      <w:r w:rsidRPr="00B27951">
        <w:rPr>
          <w:rFonts w:cs="Times New Roman"/>
          <w:sz w:val="24"/>
          <w:szCs w:val="24"/>
        </w:rPr>
        <w:lastRenderedPageBreak/>
        <w:t xml:space="preserve">The </w:t>
      </w:r>
      <w:r w:rsidR="00192497">
        <w:rPr>
          <w:rFonts w:cs="Times New Roman"/>
          <w:sz w:val="24"/>
          <w:szCs w:val="24"/>
        </w:rPr>
        <w:t xml:space="preserve">Amendment </w:t>
      </w:r>
      <w:r w:rsidRPr="00B27951">
        <w:rPr>
          <w:rFonts w:cs="Times New Roman"/>
          <w:sz w:val="24"/>
          <w:szCs w:val="24"/>
        </w:rPr>
        <w:t>Regulations commence on the later of</w:t>
      </w:r>
      <w:r w:rsidR="00192497">
        <w:rPr>
          <w:rFonts w:cs="Times New Roman"/>
          <w:sz w:val="24"/>
          <w:szCs w:val="24"/>
        </w:rPr>
        <w:t>:</w:t>
      </w:r>
      <w:r w:rsidRPr="00B27951">
        <w:rPr>
          <w:rFonts w:cs="Times New Roman"/>
          <w:sz w:val="24"/>
          <w:szCs w:val="24"/>
        </w:rPr>
        <w:t xml:space="preserve"> the </w:t>
      </w:r>
      <w:r w:rsidR="00B27951" w:rsidRPr="00B27951">
        <w:rPr>
          <w:rFonts w:cs="Times New Roman"/>
          <w:sz w:val="24"/>
          <w:szCs w:val="24"/>
        </w:rPr>
        <w:t xml:space="preserve">start of the </w:t>
      </w:r>
      <w:r w:rsidRPr="00B27951">
        <w:rPr>
          <w:rFonts w:cs="Times New Roman"/>
          <w:sz w:val="24"/>
          <w:szCs w:val="24"/>
        </w:rPr>
        <w:t xml:space="preserve">day after registration </w:t>
      </w:r>
      <w:r w:rsidR="00B27951" w:rsidRPr="00B27951">
        <w:rPr>
          <w:rFonts w:cs="Times New Roman"/>
          <w:sz w:val="24"/>
          <w:szCs w:val="24"/>
        </w:rPr>
        <w:t>of the instrument</w:t>
      </w:r>
      <w:r w:rsidR="00192497">
        <w:rPr>
          <w:rFonts w:cs="Times New Roman"/>
          <w:sz w:val="24"/>
          <w:szCs w:val="24"/>
        </w:rPr>
        <w:t>, and</w:t>
      </w:r>
      <w:r w:rsidRPr="00B27951">
        <w:rPr>
          <w:rFonts w:cs="Times New Roman"/>
          <w:sz w:val="24"/>
          <w:szCs w:val="24"/>
        </w:rPr>
        <w:t xml:space="preserve"> immediately after the commencement of </w:t>
      </w:r>
      <w:r w:rsidR="00192497">
        <w:rPr>
          <w:rFonts w:cs="Times New Roman"/>
          <w:sz w:val="24"/>
          <w:szCs w:val="24"/>
        </w:rPr>
        <w:br/>
      </w:r>
      <w:r w:rsidRPr="00B27951">
        <w:rPr>
          <w:rFonts w:cs="Times New Roman"/>
          <w:sz w:val="24"/>
          <w:szCs w:val="24"/>
        </w:rPr>
        <w:t xml:space="preserve">Schedule 2 to the </w:t>
      </w:r>
      <w:r w:rsidRPr="00B27951">
        <w:rPr>
          <w:rFonts w:eastAsia="Times New Roman" w:cs="Times New Roman"/>
          <w:i/>
          <w:iCs/>
          <w:sz w:val="24"/>
          <w:szCs w:val="24"/>
          <w:lang w:eastAsia="en-AU"/>
        </w:rPr>
        <w:t>Transport Security Amendment (Testing and Training) Act 2020</w:t>
      </w:r>
      <w:r w:rsidRPr="00B27951">
        <w:rPr>
          <w:rFonts w:cs="Times New Roman"/>
          <w:sz w:val="24"/>
          <w:szCs w:val="24"/>
        </w:rPr>
        <w:t>.</w:t>
      </w:r>
      <w:r w:rsidR="004F4AB1">
        <w:rPr>
          <w:rFonts w:cs="Times New Roman"/>
          <w:sz w:val="24"/>
          <w:szCs w:val="24"/>
        </w:rPr>
        <w:t xml:space="preserve"> </w:t>
      </w:r>
    </w:p>
    <w:p w14:paraId="3E09EFC8" w14:textId="3D552E78" w:rsidR="004C4903" w:rsidRPr="00B27951" w:rsidRDefault="004C4903" w:rsidP="00F04743">
      <w:pPr>
        <w:spacing w:after="0" w:line="276" w:lineRule="auto"/>
        <w:rPr>
          <w:rFonts w:cs="Times New Roman"/>
          <w:i/>
          <w:sz w:val="24"/>
          <w:szCs w:val="24"/>
          <w:lang w:eastAsia="en-AU"/>
        </w:rPr>
      </w:pPr>
      <w:r w:rsidRPr="00B27951">
        <w:rPr>
          <w:rFonts w:cs="Times New Roman"/>
          <w:i/>
          <w:sz w:val="24"/>
          <w:szCs w:val="24"/>
          <w:lang w:eastAsia="en-AU"/>
        </w:rPr>
        <w:br w:type="page"/>
      </w:r>
    </w:p>
    <w:p w14:paraId="517205D8" w14:textId="77777777" w:rsidR="00775E12" w:rsidRPr="00B27951" w:rsidRDefault="00775E12" w:rsidP="00F04743">
      <w:pPr>
        <w:spacing w:before="240" w:after="0" w:line="276" w:lineRule="auto"/>
        <w:jc w:val="right"/>
        <w:rPr>
          <w:rFonts w:cs="Times New Roman"/>
          <w:b/>
          <w:caps/>
          <w:sz w:val="24"/>
          <w:szCs w:val="24"/>
          <w:u w:val="single"/>
        </w:rPr>
      </w:pPr>
      <w:r w:rsidRPr="00B27951">
        <w:rPr>
          <w:rFonts w:cs="Times New Roman"/>
          <w:b/>
          <w:caps/>
          <w:sz w:val="24"/>
          <w:szCs w:val="24"/>
          <w:u w:val="single"/>
        </w:rPr>
        <w:lastRenderedPageBreak/>
        <w:t>Attachment A</w:t>
      </w:r>
    </w:p>
    <w:p w14:paraId="1E56FEAC" w14:textId="77777777" w:rsidR="00775E12" w:rsidRPr="00B27951" w:rsidRDefault="00775E12" w:rsidP="004E5883">
      <w:pPr>
        <w:spacing w:after="0" w:line="276" w:lineRule="auto"/>
        <w:jc w:val="center"/>
        <w:rPr>
          <w:rFonts w:cs="Times New Roman"/>
          <w:b/>
          <w:sz w:val="24"/>
          <w:szCs w:val="24"/>
        </w:rPr>
      </w:pPr>
      <w:r w:rsidRPr="00B27951">
        <w:rPr>
          <w:rFonts w:cs="Times New Roman"/>
          <w:b/>
          <w:sz w:val="24"/>
          <w:szCs w:val="24"/>
        </w:rPr>
        <w:t>Statement of Compatibility with Human Rights</w:t>
      </w:r>
    </w:p>
    <w:p w14:paraId="0A74BFBD" w14:textId="77777777" w:rsidR="00775E12" w:rsidRPr="00B27951" w:rsidRDefault="00775E12" w:rsidP="004E5883">
      <w:pPr>
        <w:spacing w:after="0" w:line="276" w:lineRule="auto"/>
        <w:jc w:val="center"/>
        <w:rPr>
          <w:rFonts w:cs="Times New Roman"/>
          <w:sz w:val="24"/>
          <w:szCs w:val="24"/>
        </w:rPr>
      </w:pPr>
      <w:r w:rsidRPr="00B27951">
        <w:rPr>
          <w:rFonts w:cs="Times New Roman"/>
          <w:i/>
          <w:sz w:val="24"/>
          <w:szCs w:val="24"/>
        </w:rPr>
        <w:t>Prepared in accordance with Part 3 of the Human Rights (Parliamentary Scrutiny) Act 2011</w:t>
      </w:r>
    </w:p>
    <w:p w14:paraId="3BEC726D" w14:textId="77777777" w:rsidR="00775E12" w:rsidRPr="00B27951" w:rsidRDefault="00775E12" w:rsidP="004E5883">
      <w:pPr>
        <w:spacing w:after="0" w:line="276" w:lineRule="auto"/>
        <w:jc w:val="center"/>
        <w:rPr>
          <w:rFonts w:cs="Times New Roman"/>
          <w:sz w:val="24"/>
          <w:szCs w:val="24"/>
        </w:rPr>
      </w:pPr>
    </w:p>
    <w:p w14:paraId="78EEA559" w14:textId="40FD5E80" w:rsidR="00775E12" w:rsidRPr="00B27951" w:rsidRDefault="00775E12" w:rsidP="004E5883">
      <w:pPr>
        <w:spacing w:after="0" w:line="276" w:lineRule="auto"/>
        <w:jc w:val="center"/>
        <w:rPr>
          <w:rFonts w:cs="Times New Roman"/>
          <w:b/>
          <w:sz w:val="24"/>
          <w:szCs w:val="24"/>
        </w:rPr>
      </w:pPr>
      <w:r w:rsidRPr="00B27951">
        <w:rPr>
          <w:rFonts w:cs="Times New Roman"/>
          <w:b/>
          <w:sz w:val="24"/>
          <w:szCs w:val="24"/>
        </w:rPr>
        <w:t xml:space="preserve">Transport Security </w:t>
      </w:r>
      <w:r w:rsidR="00FC7538">
        <w:rPr>
          <w:rFonts w:cs="Times New Roman"/>
          <w:b/>
          <w:sz w:val="24"/>
          <w:szCs w:val="24"/>
        </w:rPr>
        <w:t xml:space="preserve">Legislation </w:t>
      </w:r>
      <w:r w:rsidRPr="00B27951">
        <w:rPr>
          <w:rFonts w:cs="Times New Roman"/>
          <w:b/>
          <w:sz w:val="24"/>
          <w:szCs w:val="24"/>
        </w:rPr>
        <w:t xml:space="preserve">Amendment (Repeal of Screening Officer Requirements) </w:t>
      </w:r>
      <w:r w:rsidR="00B27951" w:rsidRPr="00B27951">
        <w:rPr>
          <w:rFonts w:cs="Times New Roman"/>
          <w:b/>
          <w:sz w:val="24"/>
          <w:szCs w:val="24"/>
        </w:rPr>
        <w:t>Regulations 2021</w:t>
      </w:r>
    </w:p>
    <w:p w14:paraId="02013640" w14:textId="77777777" w:rsidR="00494FDC" w:rsidRDefault="00775E12" w:rsidP="004E5883">
      <w:pPr>
        <w:spacing w:after="0" w:line="276" w:lineRule="auto"/>
        <w:rPr>
          <w:rFonts w:cs="Times New Roman"/>
          <w:sz w:val="24"/>
          <w:szCs w:val="24"/>
        </w:rPr>
      </w:pPr>
      <w:r w:rsidRPr="00B27951">
        <w:rPr>
          <w:rFonts w:cs="Times New Roman"/>
          <w:sz w:val="24"/>
          <w:szCs w:val="24"/>
        </w:rPr>
        <w:t xml:space="preserve">This Disallowable Legislative Instrument is compatible with the human rights and freedoms recognised or declared in the international instruments listed in section 3 of the </w:t>
      </w:r>
      <w:r w:rsidRPr="00B27951">
        <w:rPr>
          <w:rFonts w:cs="Times New Roman"/>
          <w:i/>
          <w:sz w:val="24"/>
          <w:szCs w:val="24"/>
        </w:rPr>
        <w:t>Human Rights (Parliamentary Scrutiny) Act 2011</w:t>
      </w:r>
      <w:r w:rsidRPr="00B27951">
        <w:rPr>
          <w:rFonts w:cs="Times New Roman"/>
          <w:sz w:val="24"/>
          <w:szCs w:val="24"/>
        </w:rPr>
        <w:t>.</w:t>
      </w:r>
    </w:p>
    <w:p w14:paraId="1D0CED13" w14:textId="77777777" w:rsidR="00494FDC" w:rsidRDefault="00494FDC" w:rsidP="004E5883">
      <w:pPr>
        <w:spacing w:after="0" w:line="276" w:lineRule="auto"/>
        <w:rPr>
          <w:rFonts w:cs="Times New Roman"/>
          <w:sz w:val="24"/>
          <w:szCs w:val="24"/>
        </w:rPr>
      </w:pPr>
    </w:p>
    <w:p w14:paraId="18BE7A81" w14:textId="212B8152" w:rsidR="00775E12" w:rsidRPr="00B27951" w:rsidRDefault="00775E12" w:rsidP="004E5883">
      <w:pPr>
        <w:spacing w:after="0" w:line="276" w:lineRule="auto"/>
        <w:rPr>
          <w:rFonts w:cs="Times New Roman"/>
          <w:b/>
          <w:sz w:val="24"/>
          <w:szCs w:val="24"/>
        </w:rPr>
      </w:pPr>
      <w:r w:rsidRPr="00B27951">
        <w:rPr>
          <w:rFonts w:cs="Times New Roman"/>
          <w:b/>
          <w:sz w:val="24"/>
          <w:szCs w:val="24"/>
        </w:rPr>
        <w:t>Overview of the Disallowable Legislative Instrument</w:t>
      </w:r>
    </w:p>
    <w:p w14:paraId="6F36C262" w14:textId="31029BD6" w:rsidR="00C00B70" w:rsidRDefault="00C106BD" w:rsidP="004E5883">
      <w:pPr>
        <w:spacing w:after="0" w:line="276" w:lineRule="auto"/>
        <w:ind w:right="28"/>
        <w:rPr>
          <w:rFonts w:cs="Times New Roman"/>
          <w:sz w:val="24"/>
          <w:szCs w:val="24"/>
        </w:rPr>
      </w:pPr>
      <w:r w:rsidRPr="00D216A6">
        <w:rPr>
          <w:rFonts w:cs="Times New Roman"/>
          <w:sz w:val="24"/>
          <w:szCs w:val="24"/>
        </w:rPr>
        <w:t xml:space="preserve">The </w:t>
      </w:r>
      <w:r w:rsidRPr="00D216A6">
        <w:rPr>
          <w:rFonts w:cs="Times New Roman"/>
          <w:i/>
          <w:iCs/>
          <w:sz w:val="24"/>
          <w:szCs w:val="24"/>
        </w:rPr>
        <w:t>Aviation Transport Security Act 2004</w:t>
      </w:r>
      <w:r w:rsidRPr="00D216A6">
        <w:rPr>
          <w:rFonts w:cs="Times New Roman"/>
          <w:sz w:val="24"/>
          <w:szCs w:val="24"/>
        </w:rPr>
        <w:t xml:space="preserve"> (the Aviation Act) and the </w:t>
      </w:r>
      <w:r w:rsidRPr="00D216A6">
        <w:rPr>
          <w:rFonts w:cs="Times New Roman"/>
          <w:i/>
          <w:sz w:val="24"/>
          <w:szCs w:val="24"/>
        </w:rPr>
        <w:t xml:space="preserve">Aviation Transport Security Regulations 2005 </w:t>
      </w:r>
      <w:r w:rsidRPr="00D216A6">
        <w:rPr>
          <w:rFonts w:cs="Times New Roman"/>
          <w:sz w:val="24"/>
          <w:szCs w:val="24"/>
        </w:rPr>
        <w:t xml:space="preserve">(the Aviation Regulations) operate to </w:t>
      </w:r>
      <w:r>
        <w:rPr>
          <w:rFonts w:cs="Times New Roman"/>
          <w:sz w:val="24"/>
          <w:szCs w:val="24"/>
        </w:rPr>
        <w:t xml:space="preserve">safeguard against unlawful interference with aviation. </w:t>
      </w:r>
      <w:r w:rsidRPr="00D216A6">
        <w:rPr>
          <w:rFonts w:cs="Times New Roman"/>
          <w:sz w:val="24"/>
          <w:szCs w:val="24"/>
        </w:rPr>
        <w:t xml:space="preserve">The </w:t>
      </w:r>
      <w:r w:rsidRPr="00D216A6">
        <w:rPr>
          <w:rFonts w:cs="Times New Roman"/>
          <w:i/>
          <w:iCs/>
          <w:sz w:val="24"/>
          <w:szCs w:val="24"/>
        </w:rPr>
        <w:t>Maritime Transport and Offshore Facilities Security Act 2003</w:t>
      </w:r>
      <w:r w:rsidRPr="00D216A6">
        <w:rPr>
          <w:rFonts w:cs="Times New Roman"/>
          <w:sz w:val="24"/>
          <w:szCs w:val="24"/>
        </w:rPr>
        <w:t xml:space="preserve"> (the Maritime Act) and the </w:t>
      </w:r>
      <w:r w:rsidRPr="00D216A6">
        <w:rPr>
          <w:rFonts w:cs="Times New Roman"/>
          <w:i/>
          <w:iCs/>
          <w:sz w:val="24"/>
          <w:szCs w:val="24"/>
        </w:rPr>
        <w:t>Maritime Transport and Offshore Facilities Security Regulations 2003</w:t>
      </w:r>
      <w:r w:rsidRPr="00D216A6">
        <w:rPr>
          <w:rFonts w:cs="Times New Roman"/>
          <w:sz w:val="24"/>
          <w:szCs w:val="24"/>
        </w:rPr>
        <w:t xml:space="preserve"> (the Maritime Regulations) operate to safeguard against unlawful interference with maritime transport and offshore oil and gas facilities. </w:t>
      </w:r>
    </w:p>
    <w:p w14:paraId="4C212514" w14:textId="77777777" w:rsidR="00494FDC" w:rsidRDefault="00494FDC" w:rsidP="004E5883">
      <w:pPr>
        <w:spacing w:after="0" w:line="276" w:lineRule="auto"/>
        <w:ind w:right="28"/>
        <w:rPr>
          <w:rFonts w:cs="Times New Roman"/>
          <w:sz w:val="24"/>
          <w:szCs w:val="24"/>
        </w:rPr>
      </w:pPr>
    </w:p>
    <w:p w14:paraId="6A05B6CC" w14:textId="726AEE9F" w:rsidR="00CE52E7" w:rsidRDefault="00C106BD" w:rsidP="004E5883">
      <w:pPr>
        <w:spacing w:after="0" w:line="276" w:lineRule="auto"/>
        <w:ind w:right="28"/>
        <w:rPr>
          <w:rFonts w:cs="Times New Roman"/>
          <w:sz w:val="24"/>
          <w:szCs w:val="24"/>
        </w:rPr>
      </w:pPr>
      <w:r w:rsidRPr="00D216A6">
        <w:rPr>
          <w:rFonts w:cs="Times New Roman"/>
          <w:sz w:val="24"/>
          <w:szCs w:val="24"/>
        </w:rPr>
        <w:t xml:space="preserve">To achieve this purpose, the </w:t>
      </w:r>
      <w:r>
        <w:rPr>
          <w:rFonts w:cs="Times New Roman"/>
          <w:sz w:val="24"/>
          <w:szCs w:val="24"/>
        </w:rPr>
        <w:t xml:space="preserve">Aviation Act and the </w:t>
      </w:r>
      <w:r w:rsidRPr="00D216A6">
        <w:rPr>
          <w:rFonts w:cs="Times New Roman"/>
          <w:sz w:val="24"/>
          <w:szCs w:val="24"/>
        </w:rPr>
        <w:t xml:space="preserve">Maritime Act </w:t>
      </w:r>
      <w:r>
        <w:rPr>
          <w:rFonts w:cs="Times New Roman"/>
          <w:sz w:val="24"/>
          <w:szCs w:val="24"/>
        </w:rPr>
        <w:t xml:space="preserve">each </w:t>
      </w:r>
      <w:r w:rsidRPr="00D216A6">
        <w:rPr>
          <w:rFonts w:cs="Times New Roman"/>
          <w:sz w:val="24"/>
          <w:szCs w:val="24"/>
        </w:rPr>
        <w:t xml:space="preserve">establish a regulatory framework and </w:t>
      </w:r>
      <w:r>
        <w:rPr>
          <w:rFonts w:cs="Times New Roman"/>
          <w:sz w:val="24"/>
          <w:szCs w:val="24"/>
        </w:rPr>
        <w:t xml:space="preserve">set, or provide for another instrument to set, </w:t>
      </w:r>
      <w:r w:rsidRPr="00D216A6">
        <w:rPr>
          <w:rFonts w:cs="Times New Roman"/>
          <w:sz w:val="24"/>
          <w:szCs w:val="24"/>
        </w:rPr>
        <w:t xml:space="preserve">minimum security requirements for the Australian </w:t>
      </w:r>
      <w:r>
        <w:rPr>
          <w:rFonts w:cs="Times New Roman"/>
          <w:sz w:val="24"/>
          <w:szCs w:val="24"/>
        </w:rPr>
        <w:t xml:space="preserve">aviation and </w:t>
      </w:r>
      <w:r w:rsidRPr="00D216A6">
        <w:rPr>
          <w:rFonts w:cs="Times New Roman"/>
          <w:sz w:val="24"/>
          <w:szCs w:val="24"/>
        </w:rPr>
        <w:t>maritime industr</w:t>
      </w:r>
      <w:r>
        <w:rPr>
          <w:rFonts w:cs="Times New Roman"/>
          <w:sz w:val="24"/>
          <w:szCs w:val="24"/>
        </w:rPr>
        <w:t>ies</w:t>
      </w:r>
      <w:r w:rsidRPr="00D216A6">
        <w:rPr>
          <w:rFonts w:cs="Times New Roman"/>
          <w:sz w:val="24"/>
          <w:szCs w:val="24"/>
        </w:rPr>
        <w:t xml:space="preserve"> by imposing obligations on persons engaged in certain </w:t>
      </w:r>
      <w:r>
        <w:rPr>
          <w:rFonts w:cs="Times New Roman"/>
          <w:sz w:val="24"/>
          <w:szCs w:val="24"/>
        </w:rPr>
        <w:t xml:space="preserve">aviation and </w:t>
      </w:r>
      <w:r w:rsidRPr="00D216A6">
        <w:rPr>
          <w:rFonts w:cs="Times New Roman"/>
          <w:sz w:val="24"/>
          <w:szCs w:val="24"/>
        </w:rPr>
        <w:t>maritime-related activities.</w:t>
      </w:r>
    </w:p>
    <w:p w14:paraId="0B514C71" w14:textId="77777777" w:rsidR="00494FDC" w:rsidRDefault="00494FDC" w:rsidP="004E5883">
      <w:pPr>
        <w:spacing w:after="0" w:line="276" w:lineRule="auto"/>
        <w:ind w:right="28"/>
        <w:rPr>
          <w:rFonts w:cs="Times New Roman"/>
          <w:sz w:val="24"/>
          <w:szCs w:val="24"/>
        </w:rPr>
      </w:pPr>
    </w:p>
    <w:p w14:paraId="35E04F29" w14:textId="45020654" w:rsidR="00CE52E7" w:rsidRDefault="00775E12" w:rsidP="004E5883">
      <w:pPr>
        <w:spacing w:after="0" w:line="276" w:lineRule="auto"/>
        <w:ind w:right="28"/>
        <w:rPr>
          <w:rFonts w:cs="Times New Roman"/>
          <w:sz w:val="24"/>
          <w:szCs w:val="24"/>
        </w:rPr>
      </w:pPr>
      <w:r w:rsidRPr="00B27951">
        <w:rPr>
          <w:rFonts w:cs="Times New Roman"/>
          <w:sz w:val="24"/>
          <w:szCs w:val="24"/>
        </w:rPr>
        <w:t xml:space="preserve">The amendments made by the </w:t>
      </w:r>
      <w:r w:rsidRPr="00B27951">
        <w:rPr>
          <w:rFonts w:cs="Times New Roman"/>
          <w:i/>
          <w:sz w:val="24"/>
          <w:szCs w:val="24"/>
        </w:rPr>
        <w:t xml:space="preserve">Transport Security </w:t>
      </w:r>
      <w:r w:rsidR="00FC7538">
        <w:rPr>
          <w:rFonts w:cs="Times New Roman"/>
          <w:i/>
          <w:sz w:val="24"/>
          <w:szCs w:val="24"/>
        </w:rPr>
        <w:t xml:space="preserve">Legislation </w:t>
      </w:r>
      <w:r w:rsidRPr="00B27951">
        <w:rPr>
          <w:rFonts w:cs="Times New Roman"/>
          <w:i/>
          <w:sz w:val="24"/>
          <w:szCs w:val="24"/>
        </w:rPr>
        <w:t xml:space="preserve">Amendment (Repeal of Screening Officer Requirements) </w:t>
      </w:r>
      <w:r w:rsidR="00B27951" w:rsidRPr="00B27951">
        <w:rPr>
          <w:rFonts w:cs="Times New Roman"/>
          <w:i/>
          <w:sz w:val="24"/>
          <w:szCs w:val="24"/>
        </w:rPr>
        <w:t>Regulations 2021</w:t>
      </w:r>
      <w:r w:rsidRPr="00B27951">
        <w:rPr>
          <w:rFonts w:cs="Times New Roman"/>
          <w:i/>
          <w:sz w:val="24"/>
          <w:szCs w:val="24"/>
        </w:rPr>
        <w:t xml:space="preserve"> </w:t>
      </w:r>
      <w:r w:rsidR="00B8262C">
        <w:rPr>
          <w:rFonts w:cs="Times New Roman"/>
          <w:sz w:val="24"/>
          <w:szCs w:val="24"/>
        </w:rPr>
        <w:t xml:space="preserve">(the Amendment Regulations) </w:t>
      </w:r>
      <w:r w:rsidRPr="00B27951">
        <w:rPr>
          <w:rFonts w:cs="Times New Roman"/>
          <w:sz w:val="24"/>
          <w:szCs w:val="24"/>
        </w:rPr>
        <w:t xml:space="preserve">are consequential to amendments to the Aviation Act and the Maritime Act made by </w:t>
      </w:r>
      <w:r w:rsidR="004F4AB1">
        <w:rPr>
          <w:rFonts w:cs="Times New Roman"/>
          <w:sz w:val="24"/>
          <w:szCs w:val="24"/>
        </w:rPr>
        <w:t xml:space="preserve">Schedule 2 to </w:t>
      </w:r>
      <w:r w:rsidRPr="00B27951">
        <w:rPr>
          <w:rFonts w:cs="Times New Roman"/>
          <w:sz w:val="24"/>
          <w:szCs w:val="24"/>
        </w:rPr>
        <w:t xml:space="preserve">the </w:t>
      </w:r>
      <w:r w:rsidRPr="00B27951">
        <w:rPr>
          <w:rFonts w:cs="Times New Roman"/>
          <w:i/>
          <w:sz w:val="24"/>
          <w:szCs w:val="24"/>
        </w:rPr>
        <w:t>Transport Security Amendment (Testing and Training) Act 2020</w:t>
      </w:r>
      <w:r w:rsidR="004D1409">
        <w:rPr>
          <w:rFonts w:cs="Times New Roman"/>
          <w:i/>
          <w:sz w:val="24"/>
          <w:szCs w:val="24"/>
        </w:rPr>
        <w:t xml:space="preserve"> </w:t>
      </w:r>
      <w:r w:rsidRPr="00B27951">
        <w:rPr>
          <w:rFonts w:cs="Times New Roman"/>
          <w:sz w:val="24"/>
          <w:szCs w:val="24"/>
        </w:rPr>
        <w:t>(the Testing and Training Act).</w:t>
      </w:r>
      <w:r w:rsidR="004F4AB1">
        <w:rPr>
          <w:rFonts w:cs="Times New Roman"/>
          <w:sz w:val="24"/>
          <w:szCs w:val="24"/>
        </w:rPr>
        <w:t xml:space="preserve"> </w:t>
      </w:r>
    </w:p>
    <w:p w14:paraId="4ACAC105" w14:textId="77777777" w:rsidR="00494FDC" w:rsidRDefault="00494FDC" w:rsidP="004E5883">
      <w:pPr>
        <w:spacing w:after="0" w:line="276" w:lineRule="auto"/>
        <w:ind w:right="28"/>
        <w:rPr>
          <w:rFonts w:cs="Times New Roman"/>
          <w:sz w:val="24"/>
          <w:szCs w:val="24"/>
        </w:rPr>
      </w:pPr>
    </w:p>
    <w:p w14:paraId="5969A1F4" w14:textId="7AA20353" w:rsidR="00CE52E7" w:rsidRDefault="00C44E49" w:rsidP="004E5883">
      <w:pPr>
        <w:spacing w:after="0" w:line="276" w:lineRule="auto"/>
        <w:ind w:right="28"/>
        <w:rPr>
          <w:rFonts w:cs="Times New Roman"/>
          <w:i/>
          <w:sz w:val="24"/>
          <w:szCs w:val="24"/>
        </w:rPr>
      </w:pPr>
      <w:r>
        <w:rPr>
          <w:rFonts w:cs="Times New Roman"/>
          <w:sz w:val="24"/>
          <w:szCs w:val="24"/>
        </w:rPr>
        <w:t xml:space="preserve">In part, amendments made by Schedule 2 to the </w:t>
      </w:r>
      <w:r w:rsidR="00775E12" w:rsidRPr="00B27951">
        <w:rPr>
          <w:rFonts w:cs="Times New Roman"/>
          <w:sz w:val="24"/>
          <w:szCs w:val="24"/>
        </w:rPr>
        <w:t xml:space="preserve">Testing and Training Act had the effect of </w:t>
      </w:r>
      <w:r w:rsidRPr="00B27951">
        <w:rPr>
          <w:rFonts w:cs="Times New Roman"/>
          <w:sz w:val="24"/>
          <w:szCs w:val="24"/>
        </w:rPr>
        <w:t>re</w:t>
      </w:r>
      <w:r>
        <w:rPr>
          <w:rFonts w:cs="Times New Roman"/>
          <w:sz w:val="24"/>
          <w:szCs w:val="24"/>
        </w:rPr>
        <w:t xml:space="preserve">moving the powers to mandatorily prescribe </w:t>
      </w:r>
      <w:r w:rsidR="00775E12" w:rsidRPr="00B27951">
        <w:rPr>
          <w:rFonts w:cs="Times New Roman"/>
          <w:sz w:val="24"/>
          <w:szCs w:val="24"/>
        </w:rPr>
        <w:t xml:space="preserve">the training, qualification, and uniform requirements </w:t>
      </w:r>
      <w:r>
        <w:rPr>
          <w:rFonts w:cs="Times New Roman"/>
          <w:sz w:val="24"/>
          <w:szCs w:val="24"/>
        </w:rPr>
        <w:t xml:space="preserve">and relocating identity card requirements </w:t>
      </w:r>
      <w:r w:rsidR="00775E12" w:rsidRPr="00B27951">
        <w:rPr>
          <w:rFonts w:cs="Times New Roman"/>
          <w:sz w:val="24"/>
          <w:szCs w:val="24"/>
        </w:rPr>
        <w:t>for the screening workforce in the Aviation Regulations and the Maritime Regulations</w:t>
      </w:r>
      <w:r>
        <w:rPr>
          <w:rFonts w:cs="Times New Roman"/>
          <w:sz w:val="24"/>
          <w:szCs w:val="24"/>
        </w:rPr>
        <w:t>. Those ‘prescribing’ powers were replaced with powers for</w:t>
      </w:r>
      <w:r w:rsidR="00775E12" w:rsidRPr="00B27951">
        <w:rPr>
          <w:rFonts w:cs="Times New Roman"/>
          <w:sz w:val="24"/>
          <w:szCs w:val="24"/>
        </w:rPr>
        <w:t xml:space="preserve"> the Secretary of the Department</w:t>
      </w:r>
      <w:r>
        <w:rPr>
          <w:rFonts w:cs="Times New Roman"/>
          <w:sz w:val="24"/>
          <w:szCs w:val="24"/>
        </w:rPr>
        <w:t xml:space="preserve"> to determine those </w:t>
      </w:r>
      <w:r w:rsidRPr="00B27951">
        <w:rPr>
          <w:rFonts w:cs="Times New Roman"/>
          <w:sz w:val="24"/>
          <w:szCs w:val="24"/>
        </w:rPr>
        <w:t xml:space="preserve">training, qualification, and uniform requirements </w:t>
      </w:r>
      <w:r>
        <w:rPr>
          <w:rFonts w:cs="Times New Roman"/>
          <w:sz w:val="24"/>
          <w:szCs w:val="24"/>
        </w:rPr>
        <w:t>matters</w:t>
      </w:r>
      <w:r w:rsidR="00775E12" w:rsidRPr="00B27951">
        <w:rPr>
          <w:rFonts w:cs="Times New Roman"/>
          <w:sz w:val="24"/>
          <w:szCs w:val="24"/>
        </w:rPr>
        <w:t xml:space="preserve"> in a legislative instrument</w:t>
      </w:r>
      <w:r w:rsidR="00775E12" w:rsidRPr="00B27951">
        <w:rPr>
          <w:rFonts w:cs="Times New Roman"/>
          <w:i/>
          <w:sz w:val="24"/>
          <w:szCs w:val="24"/>
        </w:rPr>
        <w:t xml:space="preserve">. </w:t>
      </w:r>
    </w:p>
    <w:p w14:paraId="04A526E8" w14:textId="77777777" w:rsidR="00C00B70" w:rsidRDefault="00C00B70" w:rsidP="004E5883">
      <w:pPr>
        <w:spacing w:after="0" w:line="276" w:lineRule="auto"/>
        <w:ind w:right="28"/>
        <w:rPr>
          <w:rFonts w:cs="Times New Roman"/>
          <w:sz w:val="24"/>
          <w:szCs w:val="24"/>
        </w:rPr>
      </w:pPr>
    </w:p>
    <w:p w14:paraId="388EE009" w14:textId="45D6D58E" w:rsidR="00CE52E7" w:rsidRDefault="007D03C7" w:rsidP="004E5883">
      <w:pPr>
        <w:spacing w:after="0" w:line="276" w:lineRule="auto"/>
        <w:ind w:right="28"/>
        <w:rPr>
          <w:rFonts w:cs="Times New Roman"/>
          <w:sz w:val="24"/>
          <w:szCs w:val="24"/>
        </w:rPr>
      </w:pPr>
      <w:r>
        <w:rPr>
          <w:rFonts w:cs="Times New Roman"/>
          <w:sz w:val="24"/>
          <w:szCs w:val="24"/>
        </w:rPr>
        <w:t>C</w:t>
      </w:r>
      <w:r w:rsidR="005456EC">
        <w:rPr>
          <w:rFonts w:cs="Times New Roman"/>
          <w:sz w:val="24"/>
          <w:szCs w:val="24"/>
        </w:rPr>
        <w:t>onsequen</w:t>
      </w:r>
      <w:r>
        <w:rPr>
          <w:rFonts w:cs="Times New Roman"/>
          <w:sz w:val="24"/>
          <w:szCs w:val="24"/>
        </w:rPr>
        <w:t>tly</w:t>
      </w:r>
      <w:r w:rsidR="005456EC">
        <w:rPr>
          <w:rFonts w:cs="Times New Roman"/>
          <w:sz w:val="24"/>
          <w:szCs w:val="24"/>
        </w:rPr>
        <w:t>, t</w:t>
      </w:r>
      <w:r w:rsidR="00775E12" w:rsidRPr="00B27951">
        <w:rPr>
          <w:rFonts w:cs="Times New Roman"/>
          <w:sz w:val="24"/>
          <w:szCs w:val="24"/>
        </w:rPr>
        <w:t xml:space="preserve">he </w:t>
      </w:r>
      <w:r w:rsidR="00B8262C" w:rsidRPr="004E5883">
        <w:rPr>
          <w:rFonts w:cs="Times New Roman"/>
          <w:sz w:val="24"/>
          <w:szCs w:val="24"/>
        </w:rPr>
        <w:t>Amendment Regulations</w:t>
      </w:r>
      <w:r w:rsidR="00775E12" w:rsidRPr="00B27951">
        <w:rPr>
          <w:rFonts w:cs="Times New Roman"/>
          <w:i/>
          <w:sz w:val="24"/>
          <w:szCs w:val="24"/>
        </w:rPr>
        <w:t xml:space="preserve"> </w:t>
      </w:r>
      <w:r w:rsidR="004D1409">
        <w:rPr>
          <w:rFonts w:cs="Times New Roman"/>
          <w:sz w:val="24"/>
          <w:szCs w:val="24"/>
        </w:rPr>
        <w:t>make</w:t>
      </w:r>
      <w:r w:rsidR="00775E12" w:rsidRPr="00B27951">
        <w:rPr>
          <w:rFonts w:cs="Times New Roman"/>
          <w:sz w:val="24"/>
          <w:szCs w:val="24"/>
        </w:rPr>
        <w:t xml:space="preserve"> changes to the Aviation Regulations and the Maritime Regulations, to repeal the prescribed training, qualification, identity cards and uniform requirements for the screening workforce, and make other minor consequential amendments. </w:t>
      </w:r>
    </w:p>
    <w:p w14:paraId="6095E4A9" w14:textId="77777777" w:rsidR="00C00B70" w:rsidRDefault="00C00B70" w:rsidP="004E5883">
      <w:pPr>
        <w:spacing w:after="0" w:line="276" w:lineRule="auto"/>
        <w:ind w:right="28"/>
        <w:rPr>
          <w:rFonts w:cs="Times New Roman"/>
          <w:sz w:val="24"/>
          <w:szCs w:val="24"/>
        </w:rPr>
      </w:pPr>
    </w:p>
    <w:p w14:paraId="1AAD80C8" w14:textId="36B2324D" w:rsidR="00775E12" w:rsidRDefault="005456EC" w:rsidP="004E5883">
      <w:pPr>
        <w:spacing w:after="0" w:line="276" w:lineRule="auto"/>
        <w:ind w:right="28"/>
        <w:rPr>
          <w:rFonts w:cs="Times New Roman"/>
          <w:sz w:val="24"/>
          <w:szCs w:val="24"/>
        </w:rPr>
      </w:pPr>
      <w:r>
        <w:rPr>
          <w:rFonts w:cs="Times New Roman"/>
          <w:sz w:val="24"/>
          <w:szCs w:val="24"/>
        </w:rPr>
        <w:lastRenderedPageBreak/>
        <w:t>These amendments are</w:t>
      </w:r>
      <w:r w:rsidR="00775E12" w:rsidRPr="00B27951">
        <w:rPr>
          <w:rFonts w:cs="Times New Roman"/>
          <w:sz w:val="24"/>
          <w:szCs w:val="24"/>
        </w:rPr>
        <w:t xml:space="preserve"> necessary </w:t>
      </w:r>
      <w:r>
        <w:rPr>
          <w:rFonts w:cs="Times New Roman"/>
          <w:sz w:val="24"/>
          <w:szCs w:val="24"/>
        </w:rPr>
        <w:t>to give effect to</w:t>
      </w:r>
      <w:r w:rsidR="00F04743">
        <w:rPr>
          <w:rFonts w:cs="Times New Roman"/>
          <w:sz w:val="24"/>
          <w:szCs w:val="24"/>
        </w:rPr>
        <w:t xml:space="preserve"> amendments made by Schedule 2 to the Testing and Training Act</w:t>
      </w:r>
      <w:r>
        <w:rPr>
          <w:rFonts w:cs="Times New Roman"/>
          <w:sz w:val="24"/>
          <w:szCs w:val="24"/>
        </w:rPr>
        <w:t>. The regulations</w:t>
      </w:r>
      <w:r w:rsidR="00F04743">
        <w:rPr>
          <w:rFonts w:cs="Times New Roman"/>
          <w:sz w:val="24"/>
          <w:szCs w:val="24"/>
        </w:rPr>
        <w:t xml:space="preserve"> </w:t>
      </w:r>
      <w:r>
        <w:rPr>
          <w:rFonts w:cs="Times New Roman"/>
          <w:sz w:val="24"/>
          <w:szCs w:val="24"/>
        </w:rPr>
        <w:t xml:space="preserve">which </w:t>
      </w:r>
      <w:r w:rsidR="007C042E">
        <w:rPr>
          <w:rFonts w:cs="Times New Roman"/>
          <w:sz w:val="24"/>
          <w:szCs w:val="24"/>
        </w:rPr>
        <w:t xml:space="preserve">prescribe </w:t>
      </w:r>
      <w:r>
        <w:rPr>
          <w:rFonts w:cs="Times New Roman"/>
          <w:sz w:val="24"/>
          <w:szCs w:val="24"/>
        </w:rPr>
        <w:t xml:space="preserve">certain </w:t>
      </w:r>
      <w:r w:rsidR="007C042E">
        <w:rPr>
          <w:rFonts w:cs="Times New Roman"/>
          <w:sz w:val="24"/>
          <w:szCs w:val="24"/>
        </w:rPr>
        <w:t xml:space="preserve">requirements in the Aviation Regulations and </w:t>
      </w:r>
      <w:r w:rsidR="007C042E" w:rsidRPr="00D216A6">
        <w:rPr>
          <w:rFonts w:cs="Times New Roman"/>
          <w:sz w:val="24"/>
          <w:szCs w:val="24"/>
        </w:rPr>
        <w:t>Maritime Regulations</w:t>
      </w:r>
      <w:r w:rsidR="007C042E">
        <w:rPr>
          <w:rFonts w:cs="Times New Roman"/>
          <w:sz w:val="24"/>
          <w:szCs w:val="24"/>
        </w:rPr>
        <w:t xml:space="preserve"> would no longer be valid</w:t>
      </w:r>
      <w:r w:rsidR="00EE141D">
        <w:rPr>
          <w:rFonts w:cs="Times New Roman"/>
          <w:sz w:val="24"/>
          <w:szCs w:val="24"/>
        </w:rPr>
        <w:t>, and</w:t>
      </w:r>
      <w:r w:rsidR="007C042E">
        <w:rPr>
          <w:rFonts w:cs="Times New Roman"/>
          <w:sz w:val="24"/>
          <w:szCs w:val="24"/>
        </w:rPr>
        <w:t xml:space="preserve"> </w:t>
      </w:r>
      <w:r w:rsidR="00E254E0">
        <w:rPr>
          <w:rFonts w:cs="Times New Roman"/>
          <w:sz w:val="24"/>
          <w:szCs w:val="24"/>
        </w:rPr>
        <w:t>confusion</w:t>
      </w:r>
      <w:r w:rsidR="00775E12" w:rsidRPr="00B27951">
        <w:rPr>
          <w:rFonts w:cs="Times New Roman"/>
          <w:sz w:val="24"/>
          <w:szCs w:val="24"/>
        </w:rPr>
        <w:t xml:space="preserve"> </w:t>
      </w:r>
      <w:r w:rsidR="007C042E">
        <w:rPr>
          <w:rFonts w:cs="Times New Roman"/>
          <w:sz w:val="24"/>
          <w:szCs w:val="24"/>
        </w:rPr>
        <w:t xml:space="preserve">may possibly </w:t>
      </w:r>
      <w:r w:rsidR="00775E12" w:rsidRPr="00B27951">
        <w:rPr>
          <w:rFonts w:cs="Times New Roman"/>
          <w:sz w:val="24"/>
          <w:szCs w:val="24"/>
        </w:rPr>
        <w:t>arise if screening officer requirements continue to be prescribed in the Aviation Regulations and the Maritime Regulations</w:t>
      </w:r>
      <w:r w:rsidR="007D03C7">
        <w:rPr>
          <w:rFonts w:cs="Times New Roman"/>
          <w:sz w:val="24"/>
          <w:szCs w:val="24"/>
        </w:rPr>
        <w:t>,</w:t>
      </w:r>
      <w:r w:rsidR="00775E12" w:rsidRPr="00B27951">
        <w:rPr>
          <w:rFonts w:cs="Times New Roman"/>
          <w:sz w:val="24"/>
          <w:szCs w:val="24"/>
        </w:rPr>
        <w:t xml:space="preserve"> while </w:t>
      </w:r>
      <w:r w:rsidR="00EE141D">
        <w:rPr>
          <w:rFonts w:cs="Times New Roman"/>
          <w:sz w:val="24"/>
          <w:szCs w:val="24"/>
        </w:rPr>
        <w:t>those</w:t>
      </w:r>
      <w:r w:rsidR="00775E12" w:rsidRPr="00B27951">
        <w:rPr>
          <w:rFonts w:cs="Times New Roman"/>
          <w:sz w:val="24"/>
          <w:szCs w:val="24"/>
        </w:rPr>
        <w:t xml:space="preserve"> requirements </w:t>
      </w:r>
      <w:r w:rsidR="00EE141D">
        <w:rPr>
          <w:rFonts w:cs="Times New Roman"/>
          <w:sz w:val="24"/>
          <w:szCs w:val="24"/>
        </w:rPr>
        <w:t>have been</w:t>
      </w:r>
      <w:r w:rsidR="00775E12" w:rsidRPr="00B27951">
        <w:rPr>
          <w:rFonts w:cs="Times New Roman"/>
          <w:sz w:val="24"/>
          <w:szCs w:val="24"/>
        </w:rPr>
        <w:t xml:space="preserve"> determined by the Secretary in a legislative instrument. </w:t>
      </w:r>
    </w:p>
    <w:p w14:paraId="44CBA730" w14:textId="77777777" w:rsidR="00CE52E7" w:rsidRPr="00B27951" w:rsidRDefault="00CE52E7" w:rsidP="004E5883">
      <w:pPr>
        <w:spacing w:after="0" w:line="276" w:lineRule="auto"/>
        <w:ind w:right="28"/>
        <w:rPr>
          <w:rFonts w:cs="Times New Roman"/>
          <w:sz w:val="24"/>
          <w:szCs w:val="24"/>
        </w:rPr>
      </w:pPr>
    </w:p>
    <w:p w14:paraId="7C57DE39" w14:textId="0990C504" w:rsidR="00C00B70" w:rsidRPr="00B27951" w:rsidRDefault="00775E12" w:rsidP="00C00B70">
      <w:pPr>
        <w:spacing w:after="0" w:line="276" w:lineRule="auto"/>
        <w:rPr>
          <w:rFonts w:cs="Times New Roman"/>
          <w:b/>
          <w:sz w:val="24"/>
          <w:szCs w:val="24"/>
        </w:rPr>
      </w:pPr>
      <w:r w:rsidRPr="00B27951">
        <w:rPr>
          <w:rFonts w:cs="Times New Roman"/>
          <w:b/>
          <w:sz w:val="24"/>
          <w:szCs w:val="24"/>
        </w:rPr>
        <w:t>Human rights implications</w:t>
      </w:r>
    </w:p>
    <w:p w14:paraId="4A4D4F5A" w14:textId="411BF837" w:rsidR="00CE52E7" w:rsidRDefault="00775E12" w:rsidP="00C00B70">
      <w:pPr>
        <w:spacing w:after="0" w:line="276" w:lineRule="auto"/>
        <w:rPr>
          <w:rFonts w:cs="Times New Roman"/>
          <w:sz w:val="24"/>
          <w:szCs w:val="24"/>
        </w:rPr>
      </w:pPr>
      <w:r w:rsidRPr="00B27951">
        <w:rPr>
          <w:rFonts w:cs="Times New Roman"/>
          <w:sz w:val="24"/>
          <w:szCs w:val="24"/>
        </w:rPr>
        <w:t xml:space="preserve">This Disallowable Legislative Instrument does not engage any of the applicable rights or freedoms. </w:t>
      </w:r>
    </w:p>
    <w:p w14:paraId="690E25F7" w14:textId="77777777" w:rsidR="00C00B70" w:rsidRPr="00B27951" w:rsidRDefault="00C00B70" w:rsidP="00C00B70">
      <w:pPr>
        <w:spacing w:after="0" w:line="276" w:lineRule="auto"/>
        <w:rPr>
          <w:rFonts w:cs="Times New Roman"/>
          <w:sz w:val="24"/>
          <w:szCs w:val="24"/>
        </w:rPr>
      </w:pPr>
    </w:p>
    <w:p w14:paraId="740CECBA" w14:textId="77777777" w:rsidR="00C00B70" w:rsidRDefault="00775E12" w:rsidP="00C00B70">
      <w:pPr>
        <w:spacing w:after="0" w:line="276" w:lineRule="auto"/>
        <w:rPr>
          <w:rFonts w:cs="Times New Roman"/>
          <w:sz w:val="24"/>
          <w:szCs w:val="24"/>
        </w:rPr>
      </w:pPr>
      <w:r w:rsidRPr="00B27951">
        <w:rPr>
          <w:rFonts w:cs="Times New Roman"/>
          <w:b/>
          <w:sz w:val="24"/>
          <w:szCs w:val="24"/>
        </w:rPr>
        <w:t xml:space="preserve">Conclusion </w:t>
      </w:r>
    </w:p>
    <w:p w14:paraId="6A3C6AB2" w14:textId="7FA6DB9D" w:rsidR="00775E12" w:rsidRPr="00B27951" w:rsidRDefault="00775E12" w:rsidP="00C00B70">
      <w:pPr>
        <w:spacing w:after="0" w:line="276" w:lineRule="auto"/>
        <w:rPr>
          <w:rFonts w:cs="Times New Roman"/>
          <w:sz w:val="24"/>
          <w:szCs w:val="24"/>
        </w:rPr>
      </w:pPr>
      <w:r w:rsidRPr="00B27951">
        <w:rPr>
          <w:rFonts w:cs="Times New Roman"/>
          <w:sz w:val="24"/>
          <w:szCs w:val="24"/>
        </w:rPr>
        <w:t xml:space="preserve">These </w:t>
      </w:r>
      <w:r w:rsidR="007D03C7">
        <w:rPr>
          <w:rFonts w:cs="Times New Roman"/>
          <w:sz w:val="24"/>
          <w:szCs w:val="24"/>
        </w:rPr>
        <w:t xml:space="preserve">Amendment </w:t>
      </w:r>
      <w:r w:rsidRPr="00B27951">
        <w:rPr>
          <w:rFonts w:cs="Times New Roman"/>
          <w:sz w:val="24"/>
          <w:szCs w:val="24"/>
        </w:rPr>
        <w:t>Regulations are compatible with human rights as they do not raise any human rights issues.</w:t>
      </w:r>
    </w:p>
    <w:p w14:paraId="2AD61CE3" w14:textId="77777777" w:rsidR="00775E12" w:rsidRPr="00B27951" w:rsidRDefault="00775E12" w:rsidP="004E5883">
      <w:pPr>
        <w:pStyle w:val="Default"/>
        <w:spacing w:line="276" w:lineRule="auto"/>
        <w:rPr>
          <w:color w:val="auto"/>
        </w:rPr>
      </w:pPr>
    </w:p>
    <w:p w14:paraId="731EEB5B" w14:textId="6C5EDB85" w:rsidR="00775E12" w:rsidRPr="00B27951" w:rsidRDefault="00775E12" w:rsidP="004E5883">
      <w:pPr>
        <w:spacing w:after="0" w:line="276" w:lineRule="auto"/>
        <w:jc w:val="center"/>
        <w:rPr>
          <w:rFonts w:cs="Times New Roman"/>
          <w:b/>
          <w:sz w:val="24"/>
          <w:szCs w:val="24"/>
        </w:rPr>
      </w:pPr>
      <w:r w:rsidRPr="00B27951">
        <w:rPr>
          <w:rFonts w:cs="Times New Roman"/>
          <w:b/>
          <w:sz w:val="24"/>
          <w:szCs w:val="24"/>
        </w:rPr>
        <w:t xml:space="preserve">Hon </w:t>
      </w:r>
      <w:r w:rsidR="00A32FAF">
        <w:rPr>
          <w:rFonts w:cs="Times New Roman"/>
          <w:b/>
          <w:sz w:val="24"/>
          <w:szCs w:val="24"/>
        </w:rPr>
        <w:t>Karen Andrews</w:t>
      </w:r>
      <w:r w:rsidRPr="00B27951">
        <w:rPr>
          <w:rFonts w:cs="Times New Roman"/>
          <w:b/>
          <w:sz w:val="24"/>
          <w:szCs w:val="24"/>
        </w:rPr>
        <w:t xml:space="preserve"> MP, Minister for Home Affairs</w:t>
      </w:r>
    </w:p>
    <w:p w14:paraId="0437F96C" w14:textId="77777777" w:rsidR="00775E12" w:rsidRPr="00B27951" w:rsidRDefault="00775E12" w:rsidP="004E5883">
      <w:pPr>
        <w:spacing w:after="0" w:line="276" w:lineRule="auto"/>
        <w:rPr>
          <w:rFonts w:cs="Times New Roman"/>
          <w:b/>
          <w:sz w:val="24"/>
          <w:szCs w:val="24"/>
        </w:rPr>
      </w:pPr>
      <w:r w:rsidRPr="00B27951">
        <w:rPr>
          <w:rFonts w:cs="Times New Roman"/>
          <w:b/>
          <w:sz w:val="24"/>
          <w:szCs w:val="24"/>
        </w:rPr>
        <w:br w:type="page"/>
      </w:r>
    </w:p>
    <w:p w14:paraId="2FFD379D" w14:textId="049CB2B0" w:rsidR="004C4903" w:rsidRPr="00B27951" w:rsidRDefault="004C4903" w:rsidP="004E5883">
      <w:pPr>
        <w:spacing w:before="120" w:after="0" w:line="276" w:lineRule="auto"/>
        <w:ind w:left="5957" w:right="26"/>
        <w:rPr>
          <w:rFonts w:cs="Times New Roman"/>
          <w:b/>
          <w:sz w:val="24"/>
          <w:szCs w:val="24"/>
          <w:lang w:eastAsia="en-AU"/>
        </w:rPr>
      </w:pPr>
      <w:r w:rsidRPr="00B27951">
        <w:rPr>
          <w:rFonts w:cs="Times New Roman"/>
          <w:b/>
          <w:bCs/>
          <w:sz w:val="24"/>
          <w:szCs w:val="24"/>
          <w:u w:val="single"/>
          <w:lang w:eastAsia="en-AU"/>
        </w:rPr>
        <w:lastRenderedPageBreak/>
        <w:t>ATTACHMENT</w:t>
      </w:r>
      <w:r w:rsidR="00F4404C" w:rsidRPr="00B27951">
        <w:rPr>
          <w:rFonts w:cs="Times New Roman"/>
          <w:b/>
          <w:bCs/>
          <w:sz w:val="24"/>
          <w:szCs w:val="24"/>
          <w:u w:val="single"/>
          <w:lang w:eastAsia="en-AU"/>
        </w:rPr>
        <w:t xml:space="preserve"> B</w:t>
      </w:r>
    </w:p>
    <w:p w14:paraId="204B4D6A" w14:textId="77777777" w:rsidR="004C4903" w:rsidRPr="00B27951" w:rsidRDefault="004C4903" w:rsidP="004E5883">
      <w:pPr>
        <w:spacing w:before="120" w:after="0" w:line="276" w:lineRule="auto"/>
        <w:ind w:right="26"/>
        <w:rPr>
          <w:rFonts w:cs="Times New Roman"/>
          <w:b/>
          <w:bCs/>
          <w:sz w:val="24"/>
          <w:szCs w:val="24"/>
          <w:u w:val="single"/>
          <w:lang w:eastAsia="en-AU"/>
        </w:rPr>
      </w:pPr>
    </w:p>
    <w:p w14:paraId="2A66B0C1" w14:textId="61081B65" w:rsidR="00206A9C" w:rsidRPr="00D216A6" w:rsidRDefault="00206A9C" w:rsidP="004E5883">
      <w:pPr>
        <w:spacing w:after="0" w:line="276" w:lineRule="auto"/>
        <w:ind w:right="26"/>
        <w:rPr>
          <w:rFonts w:cs="Times New Roman"/>
          <w:b/>
          <w:bCs/>
          <w:i/>
          <w:sz w:val="24"/>
          <w:szCs w:val="24"/>
          <w:u w:val="single"/>
          <w:lang w:eastAsia="en-AU"/>
        </w:rPr>
      </w:pPr>
      <w:r w:rsidRPr="00D216A6">
        <w:rPr>
          <w:rFonts w:cs="Times New Roman"/>
          <w:b/>
          <w:bCs/>
          <w:sz w:val="24"/>
          <w:szCs w:val="24"/>
          <w:u w:val="single"/>
          <w:lang w:eastAsia="en-AU"/>
        </w:rPr>
        <w:t>Details of the proposed</w:t>
      </w:r>
      <w:r w:rsidR="00FC7538" w:rsidRPr="00D216A6">
        <w:rPr>
          <w:rFonts w:cs="Times New Roman"/>
          <w:b/>
          <w:bCs/>
          <w:i/>
          <w:sz w:val="24"/>
          <w:szCs w:val="24"/>
          <w:u w:val="single"/>
          <w:lang w:eastAsia="en-AU"/>
        </w:rPr>
        <w:t xml:space="preserve"> </w:t>
      </w:r>
      <w:r w:rsidRPr="00D216A6">
        <w:rPr>
          <w:rFonts w:cs="Times New Roman"/>
          <w:b/>
          <w:bCs/>
          <w:i/>
          <w:sz w:val="24"/>
          <w:szCs w:val="24"/>
          <w:u w:val="single"/>
          <w:lang w:eastAsia="en-AU"/>
        </w:rPr>
        <w:t xml:space="preserve">Transport Security </w:t>
      </w:r>
      <w:r w:rsidR="00FC7538">
        <w:rPr>
          <w:rFonts w:cs="Times New Roman"/>
          <w:b/>
          <w:bCs/>
          <w:i/>
          <w:sz w:val="24"/>
          <w:szCs w:val="24"/>
          <w:u w:val="single"/>
          <w:lang w:eastAsia="en-AU"/>
        </w:rPr>
        <w:t xml:space="preserve">Legislation </w:t>
      </w:r>
      <w:r w:rsidRPr="00D216A6">
        <w:rPr>
          <w:rFonts w:cs="Times New Roman"/>
          <w:b/>
          <w:bCs/>
          <w:i/>
          <w:sz w:val="24"/>
          <w:szCs w:val="24"/>
          <w:u w:val="single"/>
          <w:lang w:eastAsia="en-AU"/>
        </w:rPr>
        <w:t>Amendment (</w:t>
      </w:r>
      <w:r w:rsidR="00FC7538">
        <w:rPr>
          <w:rFonts w:cs="Times New Roman"/>
          <w:b/>
          <w:bCs/>
          <w:i/>
          <w:sz w:val="24"/>
          <w:szCs w:val="24"/>
          <w:u w:val="single"/>
          <w:lang w:eastAsia="en-AU"/>
        </w:rPr>
        <w:t>Repeal of Screening Officer Requirements</w:t>
      </w:r>
      <w:r w:rsidRPr="00D216A6">
        <w:rPr>
          <w:rFonts w:cs="Times New Roman"/>
          <w:b/>
          <w:bCs/>
          <w:i/>
          <w:sz w:val="24"/>
          <w:szCs w:val="24"/>
          <w:u w:val="single"/>
          <w:lang w:eastAsia="en-AU"/>
        </w:rPr>
        <w:t>) Regulations 2021</w:t>
      </w:r>
    </w:p>
    <w:p w14:paraId="409796A2" w14:textId="77777777" w:rsidR="00206A9C" w:rsidRPr="00D216A6" w:rsidRDefault="00206A9C" w:rsidP="004E5883">
      <w:pPr>
        <w:spacing w:after="0" w:line="276" w:lineRule="auto"/>
        <w:ind w:right="26"/>
        <w:rPr>
          <w:rFonts w:cs="Times New Roman"/>
          <w:sz w:val="24"/>
          <w:szCs w:val="24"/>
          <w:lang w:eastAsia="en-AU"/>
        </w:rPr>
      </w:pPr>
    </w:p>
    <w:p w14:paraId="045AA729" w14:textId="3F125391" w:rsidR="00206A9C" w:rsidRPr="00D216A6" w:rsidRDefault="00206A9C" w:rsidP="004E5883">
      <w:pPr>
        <w:spacing w:after="0" w:line="276" w:lineRule="auto"/>
        <w:ind w:right="26"/>
        <w:rPr>
          <w:rFonts w:cs="Times New Roman"/>
          <w:sz w:val="24"/>
          <w:szCs w:val="24"/>
          <w:lang w:eastAsia="en-AU"/>
        </w:rPr>
      </w:pPr>
      <w:r w:rsidRPr="00D216A6">
        <w:rPr>
          <w:rFonts w:cs="Times New Roman"/>
          <w:sz w:val="24"/>
          <w:szCs w:val="24"/>
          <w:u w:val="single"/>
          <w:lang w:eastAsia="en-AU"/>
        </w:rPr>
        <w:t>Section 1 – Name</w:t>
      </w:r>
    </w:p>
    <w:p w14:paraId="24CB749D" w14:textId="093BDEB9" w:rsidR="00206A9C" w:rsidRPr="00D216A6" w:rsidRDefault="00206A9C" w:rsidP="004E5883">
      <w:pPr>
        <w:spacing w:after="0" w:line="276" w:lineRule="auto"/>
        <w:ind w:right="26"/>
        <w:rPr>
          <w:rFonts w:cs="Times New Roman"/>
          <w:sz w:val="24"/>
          <w:szCs w:val="24"/>
          <w:lang w:eastAsia="en-AU"/>
        </w:rPr>
      </w:pPr>
      <w:r w:rsidRPr="00D216A6">
        <w:rPr>
          <w:rFonts w:cs="Times New Roman"/>
          <w:sz w:val="24"/>
          <w:szCs w:val="24"/>
          <w:lang w:eastAsia="en-AU"/>
        </w:rPr>
        <w:t xml:space="preserve">This section provides that the title of </w:t>
      </w:r>
      <w:r w:rsidR="00CB3CBE">
        <w:rPr>
          <w:rFonts w:cs="Times New Roman"/>
          <w:sz w:val="24"/>
          <w:szCs w:val="24"/>
          <w:lang w:eastAsia="en-AU"/>
        </w:rPr>
        <w:t>this instrument</w:t>
      </w:r>
      <w:r w:rsidRPr="00D216A6">
        <w:rPr>
          <w:rFonts w:cs="Times New Roman"/>
          <w:sz w:val="24"/>
          <w:szCs w:val="24"/>
          <w:lang w:eastAsia="en-AU"/>
        </w:rPr>
        <w:t xml:space="preserve"> </w:t>
      </w:r>
      <w:r w:rsidR="00CB3CBE">
        <w:rPr>
          <w:rFonts w:cs="Times New Roman"/>
          <w:sz w:val="24"/>
          <w:szCs w:val="24"/>
          <w:lang w:eastAsia="en-AU"/>
        </w:rPr>
        <w:t>is</w:t>
      </w:r>
      <w:r w:rsidRPr="00D216A6">
        <w:rPr>
          <w:rFonts w:cs="Times New Roman"/>
          <w:sz w:val="24"/>
          <w:szCs w:val="24"/>
          <w:lang w:eastAsia="en-AU"/>
        </w:rPr>
        <w:t xml:space="preserve"> </w:t>
      </w:r>
      <w:r w:rsidRPr="00D216A6">
        <w:rPr>
          <w:rFonts w:cs="Times New Roman"/>
          <w:i/>
          <w:sz w:val="24"/>
          <w:szCs w:val="24"/>
        </w:rPr>
        <w:t xml:space="preserve">Transport Security </w:t>
      </w:r>
      <w:r w:rsidR="00FC7538">
        <w:rPr>
          <w:rFonts w:cs="Times New Roman"/>
          <w:i/>
          <w:sz w:val="24"/>
          <w:szCs w:val="24"/>
        </w:rPr>
        <w:t xml:space="preserve">Legislation </w:t>
      </w:r>
      <w:r w:rsidRPr="00D216A6">
        <w:rPr>
          <w:rFonts w:cs="Times New Roman"/>
          <w:i/>
          <w:sz w:val="24"/>
          <w:szCs w:val="24"/>
        </w:rPr>
        <w:t xml:space="preserve">Amendment (Repeal of Screening Officer Requirements) Regulations 2021 </w:t>
      </w:r>
      <w:r w:rsidRPr="00D216A6">
        <w:rPr>
          <w:rFonts w:cs="Times New Roman"/>
          <w:sz w:val="24"/>
          <w:szCs w:val="24"/>
          <w:lang w:eastAsia="en-AU"/>
        </w:rPr>
        <w:t>(the </w:t>
      </w:r>
      <w:r w:rsidR="004F2656">
        <w:rPr>
          <w:rFonts w:cs="Times New Roman"/>
          <w:sz w:val="24"/>
          <w:szCs w:val="24"/>
          <w:lang w:eastAsia="en-AU"/>
        </w:rPr>
        <w:t>Amendment</w:t>
      </w:r>
      <w:r w:rsidR="004F2656" w:rsidRPr="00D216A6">
        <w:rPr>
          <w:rFonts w:cs="Times New Roman"/>
          <w:sz w:val="24"/>
          <w:szCs w:val="24"/>
          <w:lang w:eastAsia="en-AU"/>
        </w:rPr>
        <w:t xml:space="preserve"> </w:t>
      </w:r>
      <w:r w:rsidRPr="00D216A6">
        <w:rPr>
          <w:rFonts w:cs="Times New Roman"/>
          <w:sz w:val="24"/>
          <w:szCs w:val="24"/>
          <w:lang w:eastAsia="en-AU"/>
        </w:rPr>
        <w:t>Regulations).</w:t>
      </w:r>
    </w:p>
    <w:p w14:paraId="2C455EAA" w14:textId="77777777" w:rsidR="00206A9C" w:rsidRPr="00D216A6" w:rsidRDefault="00206A9C" w:rsidP="004E5883">
      <w:pPr>
        <w:spacing w:after="0" w:line="276" w:lineRule="auto"/>
        <w:ind w:right="26"/>
        <w:rPr>
          <w:rFonts w:cs="Times New Roman"/>
          <w:sz w:val="24"/>
          <w:szCs w:val="24"/>
          <w:u w:val="single"/>
          <w:lang w:eastAsia="en-AU"/>
        </w:rPr>
      </w:pPr>
    </w:p>
    <w:p w14:paraId="3E5C4C83" w14:textId="14A1B0CD" w:rsidR="00206A9C" w:rsidRPr="00D216A6" w:rsidRDefault="00206A9C" w:rsidP="004E5883">
      <w:pPr>
        <w:spacing w:after="0" w:line="276" w:lineRule="auto"/>
        <w:ind w:right="26"/>
        <w:rPr>
          <w:rFonts w:cs="Times New Roman"/>
          <w:sz w:val="24"/>
          <w:szCs w:val="24"/>
          <w:lang w:eastAsia="en-AU"/>
        </w:rPr>
      </w:pPr>
      <w:r w:rsidRPr="00D216A6">
        <w:rPr>
          <w:rFonts w:cs="Times New Roman"/>
          <w:sz w:val="24"/>
          <w:szCs w:val="24"/>
          <w:u w:val="single"/>
          <w:lang w:eastAsia="en-AU"/>
        </w:rPr>
        <w:t>Section 2 – Commencement</w:t>
      </w:r>
    </w:p>
    <w:p w14:paraId="1521BB42" w14:textId="3E39F4D0" w:rsidR="00206A9C" w:rsidRDefault="00206A9C" w:rsidP="004E5883">
      <w:pPr>
        <w:spacing w:after="0" w:line="276" w:lineRule="auto"/>
        <w:ind w:right="26"/>
        <w:rPr>
          <w:rFonts w:cs="Times New Roman"/>
          <w:sz w:val="24"/>
          <w:szCs w:val="24"/>
          <w:lang w:eastAsia="en-AU"/>
        </w:rPr>
      </w:pPr>
      <w:r w:rsidRPr="00D216A6">
        <w:rPr>
          <w:rFonts w:cs="Times New Roman"/>
          <w:sz w:val="24"/>
          <w:szCs w:val="24"/>
          <w:lang w:eastAsia="en-AU"/>
        </w:rPr>
        <w:t xml:space="preserve">This section provides for the commencement of the </w:t>
      </w:r>
      <w:r w:rsidR="004F2656">
        <w:rPr>
          <w:rFonts w:cs="Times New Roman"/>
          <w:sz w:val="24"/>
          <w:szCs w:val="24"/>
          <w:lang w:eastAsia="en-AU"/>
        </w:rPr>
        <w:t>Amendment</w:t>
      </w:r>
      <w:r w:rsidR="004F2656" w:rsidRPr="00D216A6">
        <w:rPr>
          <w:rFonts w:cs="Times New Roman"/>
          <w:sz w:val="24"/>
          <w:szCs w:val="24"/>
          <w:lang w:eastAsia="en-AU"/>
        </w:rPr>
        <w:t xml:space="preserve"> </w:t>
      </w:r>
      <w:r w:rsidRPr="00D216A6">
        <w:rPr>
          <w:rFonts w:cs="Times New Roman"/>
          <w:sz w:val="24"/>
          <w:szCs w:val="24"/>
          <w:lang w:eastAsia="en-AU"/>
        </w:rPr>
        <w:t>Regulations, as set out in the table in subsection 2(1).</w:t>
      </w:r>
      <w:r w:rsidR="004F4AB1">
        <w:rPr>
          <w:rFonts w:cs="Times New Roman"/>
          <w:sz w:val="24"/>
          <w:szCs w:val="24"/>
          <w:lang w:eastAsia="en-AU"/>
        </w:rPr>
        <w:t xml:space="preserve"> </w:t>
      </w:r>
    </w:p>
    <w:p w14:paraId="4D1965DA" w14:textId="77777777" w:rsidR="00C00B70" w:rsidRPr="00D216A6" w:rsidRDefault="00C00B70" w:rsidP="004E5883">
      <w:pPr>
        <w:spacing w:after="0" w:line="276" w:lineRule="auto"/>
        <w:ind w:right="26"/>
        <w:rPr>
          <w:rFonts w:cs="Times New Roman"/>
          <w:sz w:val="24"/>
          <w:szCs w:val="24"/>
          <w:lang w:eastAsia="en-AU"/>
        </w:rPr>
      </w:pPr>
    </w:p>
    <w:p w14:paraId="52EE434A" w14:textId="0D203309" w:rsidR="00206A9C" w:rsidRDefault="00206A9C" w:rsidP="004E5883">
      <w:pPr>
        <w:spacing w:after="0" w:line="276" w:lineRule="auto"/>
        <w:ind w:right="26"/>
        <w:rPr>
          <w:rFonts w:cs="Times New Roman"/>
          <w:bCs/>
          <w:i/>
          <w:sz w:val="24"/>
          <w:szCs w:val="24"/>
          <w:lang w:eastAsia="en-AU"/>
        </w:rPr>
      </w:pPr>
      <w:r w:rsidRPr="00D216A6">
        <w:rPr>
          <w:rFonts w:cs="Times New Roman"/>
          <w:sz w:val="24"/>
          <w:szCs w:val="24"/>
          <w:lang w:eastAsia="en-AU"/>
        </w:rPr>
        <w:t xml:space="preserve">Table </w:t>
      </w:r>
      <w:r>
        <w:rPr>
          <w:rFonts w:cs="Times New Roman"/>
          <w:sz w:val="24"/>
          <w:szCs w:val="24"/>
          <w:lang w:eastAsia="en-AU"/>
        </w:rPr>
        <w:t>i</w:t>
      </w:r>
      <w:r w:rsidRPr="00D216A6">
        <w:rPr>
          <w:rFonts w:cs="Times New Roman"/>
          <w:sz w:val="24"/>
          <w:szCs w:val="24"/>
          <w:lang w:eastAsia="en-AU"/>
        </w:rPr>
        <w:t xml:space="preserve">tem 1 of subsection 2(1) provides for the whole of the </w:t>
      </w:r>
      <w:r w:rsidR="004F2656">
        <w:rPr>
          <w:rFonts w:cs="Times New Roman"/>
          <w:sz w:val="24"/>
          <w:szCs w:val="24"/>
          <w:lang w:eastAsia="en-AU"/>
        </w:rPr>
        <w:t>Amendment</w:t>
      </w:r>
      <w:r w:rsidR="004F2656" w:rsidRPr="00D216A6">
        <w:rPr>
          <w:rFonts w:cs="Times New Roman"/>
          <w:sz w:val="24"/>
          <w:szCs w:val="24"/>
          <w:lang w:eastAsia="en-AU"/>
        </w:rPr>
        <w:t xml:space="preserve"> </w:t>
      </w:r>
      <w:r w:rsidRPr="00D216A6">
        <w:rPr>
          <w:rFonts w:cs="Times New Roman"/>
          <w:sz w:val="24"/>
          <w:szCs w:val="24"/>
          <w:lang w:eastAsia="en-AU"/>
        </w:rPr>
        <w:t xml:space="preserve">Regulations to commence on the later of the following events - the start of the day after the instrument is registered and immediately after the commencement of Schedule 2 to the </w:t>
      </w:r>
      <w:r w:rsidRPr="00D216A6">
        <w:rPr>
          <w:rFonts w:cs="Times New Roman"/>
          <w:bCs/>
          <w:i/>
          <w:sz w:val="24"/>
          <w:szCs w:val="24"/>
          <w:lang w:eastAsia="en-AU"/>
        </w:rPr>
        <w:t>Transport Security Amendment (Testing and Training) Act 2020</w:t>
      </w:r>
      <w:r w:rsidR="00094F12">
        <w:rPr>
          <w:rFonts w:cs="Times New Roman"/>
          <w:bCs/>
          <w:i/>
          <w:sz w:val="24"/>
          <w:szCs w:val="24"/>
          <w:lang w:eastAsia="en-AU"/>
        </w:rPr>
        <w:t xml:space="preserve"> </w:t>
      </w:r>
      <w:r w:rsidR="00094F12">
        <w:rPr>
          <w:rFonts w:cs="Times New Roman"/>
          <w:bCs/>
          <w:sz w:val="24"/>
          <w:szCs w:val="24"/>
          <w:lang w:eastAsia="en-AU"/>
        </w:rPr>
        <w:t>(The Testing and Training Act)</w:t>
      </w:r>
      <w:r w:rsidRPr="00D216A6">
        <w:rPr>
          <w:rFonts w:cs="Times New Roman"/>
          <w:bCs/>
          <w:i/>
          <w:sz w:val="24"/>
          <w:szCs w:val="24"/>
          <w:lang w:eastAsia="en-AU"/>
        </w:rPr>
        <w:t>.</w:t>
      </w:r>
    </w:p>
    <w:p w14:paraId="725A4B4A" w14:textId="77777777" w:rsidR="00C00B70" w:rsidRPr="00D216A6" w:rsidRDefault="00C00B70" w:rsidP="004E5883">
      <w:pPr>
        <w:spacing w:after="0" w:line="276" w:lineRule="auto"/>
        <w:ind w:right="26"/>
        <w:rPr>
          <w:rFonts w:cs="Times New Roman"/>
          <w:bCs/>
          <w:i/>
          <w:sz w:val="24"/>
          <w:szCs w:val="24"/>
          <w:lang w:eastAsia="en-AU"/>
        </w:rPr>
      </w:pPr>
    </w:p>
    <w:p w14:paraId="05AD6BB9" w14:textId="4EEF52D1" w:rsidR="00206A9C" w:rsidRDefault="00206A9C" w:rsidP="004E5883">
      <w:pPr>
        <w:spacing w:after="0" w:line="276" w:lineRule="auto"/>
        <w:ind w:right="26"/>
        <w:rPr>
          <w:rFonts w:cs="Times New Roman"/>
          <w:sz w:val="24"/>
          <w:szCs w:val="24"/>
          <w:lang w:eastAsia="en-AU"/>
        </w:rPr>
      </w:pPr>
      <w:r w:rsidRPr="00D216A6">
        <w:rPr>
          <w:rFonts w:cs="Times New Roman"/>
          <w:sz w:val="24"/>
          <w:szCs w:val="24"/>
          <w:lang w:eastAsia="en-AU"/>
        </w:rPr>
        <w:t xml:space="preserve">Table </w:t>
      </w:r>
      <w:r>
        <w:rPr>
          <w:rFonts w:cs="Times New Roman"/>
          <w:sz w:val="24"/>
          <w:szCs w:val="24"/>
          <w:lang w:eastAsia="en-AU"/>
        </w:rPr>
        <w:t>i</w:t>
      </w:r>
      <w:r w:rsidRPr="00D216A6">
        <w:rPr>
          <w:rFonts w:cs="Times New Roman"/>
          <w:sz w:val="24"/>
          <w:szCs w:val="24"/>
          <w:lang w:eastAsia="en-AU"/>
        </w:rPr>
        <w:t xml:space="preserve">tem 1 of subsection 2(1) </w:t>
      </w:r>
      <w:r w:rsidR="0093352D">
        <w:rPr>
          <w:rFonts w:cs="Times New Roman"/>
          <w:sz w:val="24"/>
          <w:szCs w:val="24"/>
          <w:lang w:eastAsia="en-AU"/>
        </w:rPr>
        <w:t>provides</w:t>
      </w:r>
      <w:r w:rsidRPr="00D216A6">
        <w:rPr>
          <w:rFonts w:cs="Times New Roman"/>
          <w:sz w:val="24"/>
          <w:szCs w:val="24"/>
          <w:lang w:eastAsia="en-AU"/>
        </w:rPr>
        <w:t xml:space="preserve"> that the provisions do not commence at all if the event mentioned in paragraph (b) does not occur.</w:t>
      </w:r>
    </w:p>
    <w:p w14:paraId="25EA0C2F" w14:textId="77777777" w:rsidR="00C00B70" w:rsidRPr="00D216A6" w:rsidRDefault="00C00B70" w:rsidP="004E5883">
      <w:pPr>
        <w:spacing w:after="0" w:line="276" w:lineRule="auto"/>
        <w:ind w:right="26"/>
        <w:rPr>
          <w:rFonts w:cs="Times New Roman"/>
          <w:sz w:val="24"/>
          <w:szCs w:val="24"/>
          <w:lang w:eastAsia="en-AU"/>
        </w:rPr>
      </w:pPr>
    </w:p>
    <w:p w14:paraId="690A4A7B" w14:textId="77777777" w:rsidR="00206A9C" w:rsidRPr="00D216A6" w:rsidRDefault="00206A9C" w:rsidP="004E5883">
      <w:pPr>
        <w:spacing w:after="0" w:line="276" w:lineRule="auto"/>
        <w:ind w:right="26"/>
        <w:rPr>
          <w:rFonts w:cs="Times New Roman"/>
          <w:sz w:val="24"/>
          <w:szCs w:val="24"/>
        </w:rPr>
      </w:pPr>
      <w:r w:rsidRPr="00D216A6">
        <w:rPr>
          <w:rFonts w:cs="Times New Roman"/>
          <w:sz w:val="24"/>
          <w:szCs w:val="24"/>
        </w:rPr>
        <w:t>Subsection 2(2) clarifies that information in column 3 of the table in subsection (1) is not part of the instrument, and that information may be inserted there, or edited, in any published version of the instrument.</w:t>
      </w:r>
    </w:p>
    <w:p w14:paraId="4AD84C51" w14:textId="77777777" w:rsidR="00206A9C" w:rsidRPr="00D216A6" w:rsidRDefault="00206A9C" w:rsidP="004E5883">
      <w:pPr>
        <w:spacing w:after="0" w:line="276" w:lineRule="auto"/>
        <w:ind w:right="26"/>
        <w:rPr>
          <w:rFonts w:cs="Times New Roman"/>
          <w:sz w:val="24"/>
          <w:szCs w:val="24"/>
        </w:rPr>
      </w:pPr>
    </w:p>
    <w:p w14:paraId="4EF96AC6" w14:textId="497870B3" w:rsidR="00206A9C" w:rsidRDefault="00206A9C" w:rsidP="004E5883">
      <w:pPr>
        <w:spacing w:after="0" w:line="276" w:lineRule="auto"/>
        <w:ind w:right="26"/>
        <w:rPr>
          <w:rFonts w:cs="Times New Roman"/>
          <w:sz w:val="24"/>
          <w:szCs w:val="24"/>
          <w:lang w:eastAsia="en-AU"/>
        </w:rPr>
      </w:pPr>
      <w:r w:rsidRPr="00D216A6">
        <w:rPr>
          <w:rFonts w:cs="Times New Roman"/>
          <w:sz w:val="24"/>
          <w:szCs w:val="24"/>
          <w:u w:val="single"/>
          <w:lang w:eastAsia="en-AU"/>
        </w:rPr>
        <w:t>Section 3 – Authority</w:t>
      </w:r>
    </w:p>
    <w:p w14:paraId="51820BAA" w14:textId="77777777" w:rsidR="00206A9C" w:rsidRPr="00D216A6" w:rsidRDefault="00206A9C" w:rsidP="004E5883">
      <w:pPr>
        <w:spacing w:after="0" w:line="276" w:lineRule="auto"/>
        <w:ind w:right="26"/>
        <w:rPr>
          <w:rFonts w:cs="Times New Roman"/>
          <w:sz w:val="24"/>
          <w:szCs w:val="24"/>
          <w:lang w:eastAsia="en-AU"/>
        </w:rPr>
      </w:pPr>
      <w:r w:rsidRPr="00D216A6">
        <w:rPr>
          <w:rFonts w:cs="Times New Roman"/>
          <w:sz w:val="24"/>
          <w:szCs w:val="24"/>
          <w:lang w:eastAsia="en-AU"/>
        </w:rPr>
        <w:t xml:space="preserve">This section provides that the instrument is made under the </w:t>
      </w:r>
      <w:r w:rsidRPr="00D216A6">
        <w:rPr>
          <w:rFonts w:cs="Times New Roman"/>
          <w:i/>
          <w:sz w:val="24"/>
          <w:szCs w:val="24"/>
          <w:lang w:eastAsia="en-AU"/>
        </w:rPr>
        <w:t>Aviation Transport Security Act 2004</w:t>
      </w:r>
      <w:r w:rsidRPr="00D216A6">
        <w:rPr>
          <w:rFonts w:cs="Times New Roman"/>
          <w:sz w:val="24"/>
          <w:szCs w:val="24"/>
          <w:lang w:eastAsia="en-AU"/>
        </w:rPr>
        <w:t xml:space="preserve"> and the </w:t>
      </w:r>
      <w:r w:rsidRPr="00D216A6">
        <w:rPr>
          <w:rFonts w:cs="Times New Roman"/>
          <w:i/>
          <w:sz w:val="24"/>
          <w:szCs w:val="24"/>
          <w:lang w:eastAsia="en-AU"/>
        </w:rPr>
        <w:t>Maritime Transport and Offshore Facility Security Act 2003.</w:t>
      </w:r>
    </w:p>
    <w:p w14:paraId="05065B84" w14:textId="77777777" w:rsidR="00206A9C" w:rsidRPr="00D216A6" w:rsidRDefault="00206A9C" w:rsidP="004E5883">
      <w:pPr>
        <w:spacing w:after="0" w:line="276" w:lineRule="auto"/>
        <w:ind w:right="26"/>
        <w:rPr>
          <w:rFonts w:cs="Times New Roman"/>
          <w:sz w:val="24"/>
          <w:szCs w:val="24"/>
          <w:lang w:eastAsia="en-AU"/>
        </w:rPr>
      </w:pPr>
    </w:p>
    <w:p w14:paraId="3C27FD3C" w14:textId="296CC5F4" w:rsidR="00D351CE" w:rsidRPr="00D216A6" w:rsidRDefault="00206A9C" w:rsidP="004E5883">
      <w:pPr>
        <w:spacing w:after="0" w:line="276" w:lineRule="auto"/>
        <w:ind w:right="26"/>
        <w:rPr>
          <w:rFonts w:cs="Times New Roman"/>
          <w:sz w:val="24"/>
          <w:szCs w:val="24"/>
          <w:u w:val="single"/>
          <w:lang w:eastAsia="en-AU"/>
        </w:rPr>
      </w:pPr>
      <w:r w:rsidRPr="00D216A6">
        <w:rPr>
          <w:rFonts w:cs="Times New Roman"/>
          <w:sz w:val="24"/>
          <w:szCs w:val="24"/>
          <w:u w:val="single"/>
          <w:lang w:eastAsia="en-AU"/>
        </w:rPr>
        <w:t>Section 4 – Schedules</w:t>
      </w:r>
    </w:p>
    <w:p w14:paraId="52A894FE" w14:textId="77777777" w:rsidR="00206A9C" w:rsidRPr="00D216A6" w:rsidRDefault="00206A9C" w:rsidP="004E5883">
      <w:pPr>
        <w:spacing w:after="0" w:line="276" w:lineRule="auto"/>
        <w:ind w:right="26"/>
        <w:rPr>
          <w:rFonts w:cs="Times New Roman"/>
          <w:sz w:val="24"/>
          <w:szCs w:val="24"/>
          <w:lang w:eastAsia="en-AU"/>
        </w:rPr>
      </w:pPr>
      <w:r w:rsidRPr="00D216A6">
        <w:rPr>
          <w:rFonts w:cs="Times New Roman"/>
          <w:sz w:val="24"/>
          <w:szCs w:val="24"/>
          <w:lang w:eastAsia="en-AU"/>
        </w:rPr>
        <w:t>This section provides that each instrument that is specified in the Schedule to this instrument is amended or repealed as set out in the applicable items in the Schedule and any other item in a Schedule to this has effect according to its terms.</w:t>
      </w:r>
    </w:p>
    <w:p w14:paraId="2868A8B8" w14:textId="55A49BFF" w:rsidR="00BA08BD" w:rsidRDefault="00BA08BD" w:rsidP="004E5883">
      <w:pPr>
        <w:spacing w:after="0" w:line="276" w:lineRule="auto"/>
        <w:ind w:right="26"/>
        <w:rPr>
          <w:rStyle w:val="CharAmSchNo"/>
          <w:rFonts w:cs="Times New Roman"/>
          <w:sz w:val="24"/>
          <w:szCs w:val="24"/>
          <w:lang w:eastAsia="en-AU"/>
        </w:rPr>
      </w:pPr>
    </w:p>
    <w:p w14:paraId="27016865" w14:textId="77777777" w:rsidR="00BA08BD" w:rsidRDefault="00BA08BD">
      <w:pPr>
        <w:rPr>
          <w:rStyle w:val="CharAmSchNo"/>
          <w:rFonts w:cs="Times New Roman"/>
          <w:sz w:val="24"/>
          <w:szCs w:val="24"/>
          <w:lang w:eastAsia="en-AU"/>
        </w:rPr>
      </w:pPr>
      <w:r>
        <w:rPr>
          <w:rStyle w:val="CharAmSchNo"/>
          <w:rFonts w:cs="Times New Roman"/>
          <w:sz w:val="24"/>
          <w:szCs w:val="24"/>
          <w:lang w:eastAsia="en-AU"/>
        </w:rPr>
        <w:br w:type="page"/>
      </w:r>
    </w:p>
    <w:p w14:paraId="77D56E20" w14:textId="30200A71" w:rsidR="00C00B70" w:rsidRPr="004E5883" w:rsidRDefault="00206A9C" w:rsidP="004E5883">
      <w:pPr>
        <w:rPr>
          <w:lang w:eastAsia="en-AU"/>
        </w:rPr>
      </w:pPr>
      <w:r w:rsidRPr="00D216A6">
        <w:rPr>
          <w:rStyle w:val="CharAmSchNo"/>
          <w:sz w:val="24"/>
          <w:szCs w:val="24"/>
          <w:u w:val="single"/>
        </w:rPr>
        <w:lastRenderedPageBreak/>
        <w:t>Schedule 1</w:t>
      </w:r>
      <w:r w:rsidRPr="00D216A6">
        <w:rPr>
          <w:sz w:val="24"/>
          <w:szCs w:val="24"/>
          <w:u w:val="single"/>
        </w:rPr>
        <w:t>—</w:t>
      </w:r>
      <w:r w:rsidRPr="00D216A6">
        <w:rPr>
          <w:rStyle w:val="CharAmSchText"/>
          <w:sz w:val="24"/>
          <w:szCs w:val="24"/>
          <w:u w:val="single"/>
        </w:rPr>
        <w:t xml:space="preserve">Amendments </w:t>
      </w:r>
    </w:p>
    <w:p w14:paraId="58AFBB91" w14:textId="0513D3F9" w:rsidR="00206A9C" w:rsidRDefault="00206A9C" w:rsidP="004E5883">
      <w:pPr>
        <w:pStyle w:val="ActHead9"/>
        <w:keepNext w:val="0"/>
        <w:keepLines w:val="0"/>
        <w:widowControl w:val="0"/>
        <w:spacing w:before="120" w:after="0" w:line="276" w:lineRule="auto"/>
        <w:rPr>
          <w:sz w:val="24"/>
          <w:szCs w:val="24"/>
        </w:rPr>
      </w:pPr>
      <w:bookmarkStart w:id="3" w:name="_Toc26190822"/>
      <w:r w:rsidRPr="00D216A6">
        <w:rPr>
          <w:sz w:val="24"/>
          <w:szCs w:val="24"/>
        </w:rPr>
        <w:t>Aviation Transport Security Regulations 2005</w:t>
      </w:r>
      <w:bookmarkEnd w:id="3"/>
    </w:p>
    <w:p w14:paraId="6D630528" w14:textId="77777777" w:rsidR="007B3495" w:rsidRDefault="007B3495" w:rsidP="004E5883">
      <w:pPr>
        <w:pStyle w:val="ItemHead"/>
        <w:keepNext w:val="0"/>
        <w:keepLines w:val="0"/>
        <w:widowControl w:val="0"/>
        <w:spacing w:before="0" w:after="0" w:line="276" w:lineRule="auto"/>
        <w:rPr>
          <w:rFonts w:ascii="Times New Roman" w:hAnsi="Times New Roman"/>
          <w:b w:val="0"/>
          <w:szCs w:val="24"/>
          <w:u w:val="single"/>
        </w:rPr>
      </w:pPr>
    </w:p>
    <w:p w14:paraId="269C14C3" w14:textId="0D46BA3A" w:rsidR="0093352D" w:rsidRDefault="00206A9C" w:rsidP="004E5883">
      <w:pPr>
        <w:pStyle w:val="ItemHead"/>
        <w:keepNext w:val="0"/>
        <w:keepLines w:val="0"/>
        <w:widowControl w:val="0"/>
        <w:spacing w:before="0" w:after="0" w:line="276" w:lineRule="auto"/>
        <w:rPr>
          <w:rFonts w:ascii="Times New Roman" w:hAnsi="Times New Roman"/>
          <w:b w:val="0"/>
          <w:szCs w:val="24"/>
          <w:u w:val="single"/>
        </w:rPr>
      </w:pPr>
      <w:r w:rsidRPr="004E5883">
        <w:rPr>
          <w:rFonts w:ascii="Times New Roman" w:hAnsi="Times New Roman"/>
          <w:b w:val="0"/>
          <w:szCs w:val="24"/>
          <w:u w:val="single"/>
        </w:rPr>
        <w:t xml:space="preserve">Item [1] – </w:t>
      </w:r>
      <w:r w:rsidRPr="00BA08BD">
        <w:rPr>
          <w:rFonts w:ascii="Times New Roman" w:hAnsi="Times New Roman"/>
          <w:b w:val="0"/>
          <w:szCs w:val="24"/>
          <w:u w:val="single"/>
        </w:rPr>
        <w:t>Division 5.3</w:t>
      </w:r>
      <w:r w:rsidRPr="004E5883">
        <w:rPr>
          <w:rFonts w:ascii="Times New Roman" w:hAnsi="Times New Roman"/>
          <w:b w:val="0"/>
          <w:szCs w:val="24"/>
          <w:u w:val="single"/>
        </w:rPr>
        <w:t xml:space="preserve"> </w:t>
      </w:r>
    </w:p>
    <w:p w14:paraId="68BB8CCE" w14:textId="640A83E5" w:rsidR="00206A9C" w:rsidRPr="004E5883" w:rsidRDefault="00206A9C" w:rsidP="004E5883">
      <w:pPr>
        <w:pStyle w:val="ItemHead"/>
        <w:keepNext w:val="0"/>
        <w:keepLines w:val="0"/>
        <w:widowControl w:val="0"/>
        <w:spacing w:before="0" w:after="0" w:line="276" w:lineRule="auto"/>
        <w:rPr>
          <w:rFonts w:ascii="Times New Roman" w:hAnsi="Times New Roman"/>
          <w:b w:val="0"/>
          <w:szCs w:val="24"/>
          <w:u w:val="single"/>
        </w:rPr>
      </w:pPr>
    </w:p>
    <w:p w14:paraId="7E15A096" w14:textId="0C6AB25B" w:rsidR="00206A9C" w:rsidRPr="00D216A6" w:rsidRDefault="00206A9C" w:rsidP="004E5883">
      <w:pPr>
        <w:pStyle w:val="ItemHead"/>
        <w:keepNext w:val="0"/>
        <w:keepLines w:val="0"/>
        <w:widowControl w:val="0"/>
        <w:spacing w:before="0" w:after="0" w:line="276" w:lineRule="auto"/>
        <w:ind w:left="0" w:firstLine="0"/>
        <w:rPr>
          <w:rFonts w:ascii="Times New Roman" w:hAnsi="Times New Roman"/>
          <w:b w:val="0"/>
          <w:szCs w:val="24"/>
        </w:rPr>
      </w:pPr>
      <w:r w:rsidRPr="00D216A6">
        <w:rPr>
          <w:rFonts w:ascii="Times New Roman" w:hAnsi="Times New Roman"/>
          <w:b w:val="0"/>
          <w:szCs w:val="24"/>
        </w:rPr>
        <w:t xml:space="preserve">Division 5.3 of Part 5 of the </w:t>
      </w:r>
      <w:r w:rsidRPr="00D216A6">
        <w:rPr>
          <w:rFonts w:ascii="Times New Roman" w:hAnsi="Times New Roman"/>
          <w:b w:val="0"/>
          <w:i/>
          <w:szCs w:val="24"/>
        </w:rPr>
        <w:t xml:space="preserve">Aviation Transport Security Regulations 2005 </w:t>
      </w:r>
      <w:r w:rsidRPr="00D216A6">
        <w:rPr>
          <w:rFonts w:ascii="Times New Roman" w:hAnsi="Times New Roman"/>
          <w:b w:val="0"/>
          <w:szCs w:val="24"/>
        </w:rPr>
        <w:t>(the Aviation Regulations)</w:t>
      </w:r>
      <w:r w:rsidRPr="00D216A6">
        <w:rPr>
          <w:rFonts w:ascii="Times New Roman" w:hAnsi="Times New Roman"/>
          <w:b w:val="0"/>
          <w:i/>
          <w:szCs w:val="24"/>
        </w:rPr>
        <w:t xml:space="preserve"> </w:t>
      </w:r>
      <w:r w:rsidR="00BA08BD">
        <w:rPr>
          <w:rFonts w:ascii="Times New Roman" w:hAnsi="Times New Roman"/>
          <w:b w:val="0"/>
          <w:szCs w:val="24"/>
        </w:rPr>
        <w:t>previously</w:t>
      </w:r>
      <w:r w:rsidR="00BA08BD" w:rsidRPr="00D216A6">
        <w:rPr>
          <w:rFonts w:ascii="Times New Roman" w:hAnsi="Times New Roman"/>
          <w:b w:val="0"/>
          <w:szCs w:val="24"/>
        </w:rPr>
        <w:t xml:space="preserve"> </w:t>
      </w:r>
      <w:r w:rsidRPr="00D216A6">
        <w:rPr>
          <w:rFonts w:ascii="Times New Roman" w:hAnsi="Times New Roman"/>
          <w:b w:val="0"/>
          <w:szCs w:val="24"/>
        </w:rPr>
        <w:t>deal</w:t>
      </w:r>
      <w:r w:rsidR="00BA08BD">
        <w:rPr>
          <w:rFonts w:ascii="Times New Roman" w:hAnsi="Times New Roman"/>
          <w:b w:val="0"/>
          <w:szCs w:val="24"/>
        </w:rPr>
        <w:t>t</w:t>
      </w:r>
      <w:r w:rsidRPr="00D216A6">
        <w:rPr>
          <w:rFonts w:ascii="Times New Roman" w:hAnsi="Times New Roman"/>
          <w:b w:val="0"/>
          <w:szCs w:val="24"/>
        </w:rPr>
        <w:t xml:space="preserve"> with </w:t>
      </w:r>
      <w:r w:rsidRPr="00D216A6">
        <w:rPr>
          <w:rFonts w:ascii="Times New Roman" w:hAnsi="Times New Roman"/>
          <w:b w:val="0"/>
          <w:spacing w:val="-1"/>
          <w:szCs w:val="24"/>
        </w:rPr>
        <w:t xml:space="preserve">the requirements for screening officers in relation to </w:t>
      </w:r>
      <w:r w:rsidRPr="00D216A6">
        <w:rPr>
          <w:rFonts w:ascii="Times New Roman" w:hAnsi="Times New Roman"/>
          <w:b w:val="0"/>
          <w:szCs w:val="24"/>
        </w:rPr>
        <w:t xml:space="preserve">training and qualifications, </w:t>
      </w:r>
      <w:r>
        <w:rPr>
          <w:rFonts w:ascii="Times New Roman" w:hAnsi="Times New Roman"/>
          <w:b w:val="0"/>
          <w:szCs w:val="24"/>
        </w:rPr>
        <w:t xml:space="preserve">and the form, issue and </w:t>
      </w:r>
      <w:r w:rsidRPr="00D216A6">
        <w:rPr>
          <w:rFonts w:ascii="Times New Roman" w:hAnsi="Times New Roman"/>
          <w:b w:val="0"/>
          <w:szCs w:val="24"/>
        </w:rPr>
        <w:t xml:space="preserve">use of identity cards, and uniforms. These requirements </w:t>
      </w:r>
      <w:r w:rsidR="00BA08BD">
        <w:rPr>
          <w:rFonts w:ascii="Times New Roman" w:hAnsi="Times New Roman"/>
          <w:b w:val="0"/>
          <w:szCs w:val="24"/>
        </w:rPr>
        <w:t>were</w:t>
      </w:r>
      <w:r w:rsidRPr="00D216A6">
        <w:rPr>
          <w:rFonts w:ascii="Times New Roman" w:hAnsi="Times New Roman"/>
          <w:b w:val="0"/>
          <w:szCs w:val="24"/>
        </w:rPr>
        <w:t xml:space="preserve"> set out in regulations 5.06, 5.07, and 5.08</w:t>
      </w:r>
      <w:r w:rsidR="007D03C7">
        <w:rPr>
          <w:rFonts w:ascii="Times New Roman" w:hAnsi="Times New Roman"/>
          <w:b w:val="0"/>
          <w:szCs w:val="24"/>
        </w:rPr>
        <w:t xml:space="preserve">, </w:t>
      </w:r>
      <w:r w:rsidRPr="00D216A6">
        <w:rPr>
          <w:rFonts w:ascii="Times New Roman" w:hAnsi="Times New Roman"/>
          <w:b w:val="0"/>
          <w:szCs w:val="24"/>
        </w:rPr>
        <w:t xml:space="preserve">respectively. </w:t>
      </w:r>
    </w:p>
    <w:p w14:paraId="1EBE8DF6" w14:textId="77777777" w:rsidR="00206A9C" w:rsidRDefault="00206A9C" w:rsidP="004E5883">
      <w:pPr>
        <w:widowControl w:val="0"/>
        <w:spacing w:after="0" w:line="276" w:lineRule="auto"/>
        <w:ind w:right="26"/>
        <w:rPr>
          <w:rFonts w:cs="Times New Roman"/>
          <w:sz w:val="24"/>
          <w:szCs w:val="24"/>
          <w:lang w:eastAsia="en-AU"/>
        </w:rPr>
      </w:pPr>
    </w:p>
    <w:p w14:paraId="0F58C666" w14:textId="3A504769" w:rsidR="00206A9C" w:rsidRDefault="00206A9C" w:rsidP="004E5883">
      <w:pPr>
        <w:widowControl w:val="0"/>
        <w:spacing w:after="0" w:line="276" w:lineRule="auto"/>
        <w:ind w:right="26"/>
        <w:rPr>
          <w:rFonts w:cs="Times New Roman"/>
          <w:sz w:val="24"/>
          <w:szCs w:val="24"/>
        </w:rPr>
      </w:pPr>
      <w:r w:rsidRPr="00D216A6">
        <w:rPr>
          <w:rFonts w:cs="Times New Roman"/>
          <w:sz w:val="24"/>
          <w:szCs w:val="24"/>
          <w:lang w:eastAsia="en-AU"/>
        </w:rPr>
        <w:t xml:space="preserve">This </w:t>
      </w:r>
      <w:r>
        <w:rPr>
          <w:rFonts w:cs="Times New Roman"/>
          <w:sz w:val="24"/>
          <w:szCs w:val="24"/>
          <w:lang w:eastAsia="en-AU"/>
        </w:rPr>
        <w:t>i</w:t>
      </w:r>
      <w:r w:rsidRPr="00D216A6">
        <w:rPr>
          <w:rFonts w:cs="Times New Roman"/>
          <w:sz w:val="24"/>
          <w:szCs w:val="24"/>
          <w:lang w:eastAsia="en-AU"/>
        </w:rPr>
        <w:t>tem amend</w:t>
      </w:r>
      <w:r w:rsidR="00EE141D">
        <w:rPr>
          <w:rFonts w:cs="Times New Roman"/>
          <w:sz w:val="24"/>
          <w:szCs w:val="24"/>
          <w:lang w:eastAsia="en-AU"/>
        </w:rPr>
        <w:t>s</w:t>
      </w:r>
      <w:r w:rsidRPr="00D216A6">
        <w:rPr>
          <w:rFonts w:cs="Times New Roman"/>
          <w:sz w:val="24"/>
          <w:szCs w:val="24"/>
          <w:lang w:eastAsia="en-AU"/>
        </w:rPr>
        <w:t xml:space="preserve"> </w:t>
      </w:r>
      <w:r w:rsidRPr="00D216A6">
        <w:rPr>
          <w:rFonts w:cs="Times New Roman"/>
          <w:sz w:val="24"/>
          <w:szCs w:val="24"/>
        </w:rPr>
        <w:t xml:space="preserve">the Aviation Regulations </w:t>
      </w:r>
      <w:r w:rsidRPr="00A031D3">
        <w:rPr>
          <w:rFonts w:cs="Times New Roman"/>
          <w:sz w:val="24"/>
          <w:szCs w:val="24"/>
        </w:rPr>
        <w:t xml:space="preserve">to </w:t>
      </w:r>
      <w:r w:rsidRPr="00D216A6">
        <w:rPr>
          <w:rFonts w:cs="Times New Roman"/>
          <w:sz w:val="24"/>
          <w:szCs w:val="24"/>
        </w:rPr>
        <w:t>repeal Division 5.3 of Part 5, including the heading for the Division.</w:t>
      </w:r>
      <w:r>
        <w:rPr>
          <w:rFonts w:cs="Times New Roman"/>
          <w:sz w:val="24"/>
          <w:szCs w:val="24"/>
        </w:rPr>
        <w:t xml:space="preserve"> </w:t>
      </w:r>
      <w:r w:rsidRPr="00A031D3">
        <w:rPr>
          <w:rFonts w:cs="Times New Roman"/>
          <w:sz w:val="24"/>
          <w:szCs w:val="24"/>
        </w:rPr>
        <w:t xml:space="preserve">This amendment </w:t>
      </w:r>
      <w:r w:rsidR="00094F12">
        <w:rPr>
          <w:rFonts w:cs="Times New Roman"/>
          <w:sz w:val="24"/>
          <w:szCs w:val="24"/>
        </w:rPr>
        <w:t>is</w:t>
      </w:r>
      <w:r w:rsidRPr="00A031D3">
        <w:rPr>
          <w:rFonts w:cs="Times New Roman"/>
          <w:sz w:val="24"/>
          <w:szCs w:val="24"/>
        </w:rPr>
        <w:t xml:space="preserve"> consequential to amendments made to the </w:t>
      </w:r>
      <w:r w:rsidRPr="00A031D3">
        <w:rPr>
          <w:rFonts w:cs="Times New Roman"/>
          <w:i/>
          <w:sz w:val="24"/>
          <w:szCs w:val="24"/>
        </w:rPr>
        <w:t xml:space="preserve">Aviation Transport Security Act </w:t>
      </w:r>
      <w:r w:rsidRPr="00A031D3">
        <w:rPr>
          <w:rFonts w:cs="Times New Roman"/>
          <w:sz w:val="24"/>
          <w:szCs w:val="24"/>
        </w:rPr>
        <w:t>2005</w:t>
      </w:r>
      <w:r>
        <w:rPr>
          <w:rFonts w:cs="Times New Roman"/>
          <w:i/>
          <w:sz w:val="24"/>
          <w:szCs w:val="24"/>
        </w:rPr>
        <w:t xml:space="preserve"> </w:t>
      </w:r>
      <w:r>
        <w:rPr>
          <w:rFonts w:cs="Times New Roman"/>
          <w:sz w:val="24"/>
          <w:szCs w:val="24"/>
        </w:rPr>
        <w:t>(Aviation Act)</w:t>
      </w:r>
      <w:r w:rsidRPr="00A031D3">
        <w:rPr>
          <w:rFonts w:cs="Times New Roman"/>
          <w:sz w:val="24"/>
          <w:szCs w:val="24"/>
        </w:rPr>
        <w:t xml:space="preserve"> by </w:t>
      </w:r>
      <w:r w:rsidR="00EE141D">
        <w:rPr>
          <w:rFonts w:cs="Times New Roman"/>
          <w:sz w:val="24"/>
          <w:szCs w:val="24"/>
        </w:rPr>
        <w:t xml:space="preserve">Schedule 2 to </w:t>
      </w:r>
      <w:r w:rsidRPr="00A031D3">
        <w:rPr>
          <w:rFonts w:cs="Times New Roman"/>
          <w:sz w:val="24"/>
          <w:szCs w:val="24"/>
        </w:rPr>
        <w:t>the Testing and Training Act.</w:t>
      </w:r>
    </w:p>
    <w:p w14:paraId="5BBFFB17" w14:textId="77777777" w:rsidR="00206A9C" w:rsidRPr="00D20A38" w:rsidRDefault="00206A9C" w:rsidP="004E5883">
      <w:pPr>
        <w:widowControl w:val="0"/>
        <w:spacing w:after="0" w:line="276" w:lineRule="auto"/>
        <w:ind w:right="26"/>
        <w:rPr>
          <w:szCs w:val="24"/>
        </w:rPr>
      </w:pPr>
    </w:p>
    <w:p w14:paraId="4D3F2C05" w14:textId="71D44BDB" w:rsidR="00206A9C" w:rsidRDefault="00EE141D" w:rsidP="007B3495">
      <w:pPr>
        <w:widowControl w:val="0"/>
        <w:spacing w:after="0" w:line="276" w:lineRule="auto"/>
        <w:ind w:right="28"/>
      </w:pPr>
      <w:r>
        <w:rPr>
          <w:rFonts w:cs="Times New Roman"/>
          <w:sz w:val="24"/>
          <w:szCs w:val="24"/>
        </w:rPr>
        <w:t>In part, Schedule 2 to t</w:t>
      </w:r>
      <w:r w:rsidR="00206A9C" w:rsidRPr="00D216A6">
        <w:rPr>
          <w:rFonts w:cs="Times New Roman"/>
          <w:sz w:val="24"/>
          <w:szCs w:val="24"/>
        </w:rPr>
        <w:t xml:space="preserve">he Testing and Training Act amended section 94 of the Aviation Act, which </w:t>
      </w:r>
      <w:r>
        <w:rPr>
          <w:rFonts w:cs="Times New Roman"/>
          <w:sz w:val="24"/>
          <w:szCs w:val="24"/>
        </w:rPr>
        <w:t xml:space="preserve">previously </w:t>
      </w:r>
      <w:r w:rsidR="00206A9C" w:rsidRPr="00D216A6">
        <w:rPr>
          <w:rFonts w:cs="Times New Roman"/>
          <w:sz w:val="24"/>
          <w:szCs w:val="24"/>
        </w:rPr>
        <w:t xml:space="preserve">provided </w:t>
      </w:r>
      <w:r w:rsidR="007C042E">
        <w:rPr>
          <w:rFonts w:cs="Times New Roman"/>
          <w:sz w:val="24"/>
          <w:szCs w:val="24"/>
        </w:rPr>
        <w:t xml:space="preserve">that </w:t>
      </w:r>
      <w:r w:rsidR="00D351CE">
        <w:rPr>
          <w:rFonts w:cs="Times New Roman"/>
          <w:sz w:val="24"/>
          <w:szCs w:val="24"/>
        </w:rPr>
        <w:t>regulations must prescribe</w:t>
      </w:r>
      <w:r w:rsidR="00206A9C" w:rsidRPr="00D216A6">
        <w:rPr>
          <w:rFonts w:cs="Times New Roman"/>
          <w:sz w:val="24"/>
          <w:szCs w:val="24"/>
        </w:rPr>
        <w:t xml:space="preserve"> screening officer</w:t>
      </w:r>
      <w:r w:rsidR="00D351CE">
        <w:rPr>
          <w:rFonts w:cs="Times New Roman"/>
          <w:sz w:val="24"/>
          <w:szCs w:val="24"/>
        </w:rPr>
        <w:t>s</w:t>
      </w:r>
      <w:r w:rsidR="00206A9C" w:rsidRPr="00D216A6">
        <w:rPr>
          <w:rFonts w:cs="Times New Roman"/>
          <w:sz w:val="24"/>
          <w:szCs w:val="24"/>
        </w:rPr>
        <w:t xml:space="preserve"> training and qualification</w:t>
      </w:r>
      <w:r w:rsidR="00D351CE" w:rsidRPr="00D351CE">
        <w:rPr>
          <w:rFonts w:cs="Times New Roman"/>
          <w:sz w:val="24"/>
          <w:szCs w:val="24"/>
        </w:rPr>
        <w:t xml:space="preserve"> </w:t>
      </w:r>
      <w:r w:rsidR="00D351CE" w:rsidRPr="00D216A6">
        <w:rPr>
          <w:rFonts w:cs="Times New Roman"/>
          <w:sz w:val="24"/>
          <w:szCs w:val="24"/>
        </w:rPr>
        <w:t>requirements</w:t>
      </w:r>
      <w:r w:rsidR="00206A9C" w:rsidRPr="00D216A6">
        <w:rPr>
          <w:rFonts w:cs="Times New Roman"/>
          <w:sz w:val="24"/>
          <w:szCs w:val="24"/>
        </w:rPr>
        <w:t>,</w:t>
      </w:r>
      <w:r w:rsidR="00D351CE">
        <w:rPr>
          <w:rFonts w:cs="Times New Roman"/>
          <w:sz w:val="24"/>
          <w:szCs w:val="24"/>
        </w:rPr>
        <w:t xml:space="preserve"> and requirements in relation to</w:t>
      </w:r>
      <w:r w:rsidR="00206A9C" w:rsidRPr="00D216A6">
        <w:rPr>
          <w:rFonts w:cs="Times New Roman"/>
          <w:sz w:val="24"/>
          <w:szCs w:val="24"/>
        </w:rPr>
        <w:t xml:space="preserve"> the use of identity cards, and uniforms. </w:t>
      </w:r>
      <w:r w:rsidR="007B3495">
        <w:rPr>
          <w:rFonts w:cs="Times New Roman"/>
          <w:sz w:val="24"/>
          <w:szCs w:val="24"/>
        </w:rPr>
        <w:t>T</w:t>
      </w:r>
      <w:r w:rsidR="007B3495" w:rsidRPr="00D216A6">
        <w:rPr>
          <w:rFonts w:cs="Times New Roman"/>
          <w:sz w:val="24"/>
          <w:szCs w:val="24"/>
        </w:rPr>
        <w:t xml:space="preserve">he power </w:t>
      </w:r>
      <w:r w:rsidR="007B3495">
        <w:rPr>
          <w:rFonts w:cs="Times New Roman"/>
          <w:sz w:val="24"/>
          <w:szCs w:val="24"/>
        </w:rPr>
        <w:t xml:space="preserve">to prescribe these requirements in the Aviation Regulations was repealed and replaced by a power for the Secretary for the Department of Home Affairs to determine these requirements in a legislative instrument. </w:t>
      </w:r>
      <w:r w:rsidR="007B3495" w:rsidRPr="005E3DC0">
        <w:rPr>
          <w:rFonts w:cs="Times New Roman"/>
          <w:sz w:val="24"/>
          <w:szCs w:val="24"/>
        </w:rPr>
        <w:t>New section 94A of the Aviation Act provides, in part, that the Secretary may, by legislative instrument determine</w:t>
      </w:r>
      <w:r w:rsidR="007B3495">
        <w:rPr>
          <w:rFonts w:cs="Times New Roman"/>
          <w:sz w:val="24"/>
          <w:szCs w:val="24"/>
        </w:rPr>
        <w:t>,</w:t>
      </w:r>
      <w:r w:rsidR="007B3495" w:rsidRPr="005E3DC0">
        <w:rPr>
          <w:rFonts w:cs="Times New Roman"/>
          <w:sz w:val="24"/>
          <w:szCs w:val="24"/>
        </w:rPr>
        <w:t xml:space="preserve"> for specified screening officers</w:t>
      </w:r>
      <w:r w:rsidR="007B3495">
        <w:rPr>
          <w:rFonts w:cs="Times New Roman"/>
          <w:sz w:val="24"/>
          <w:szCs w:val="24"/>
        </w:rPr>
        <w:t>,</w:t>
      </w:r>
      <w:r w:rsidR="007B3495" w:rsidRPr="005E3DC0">
        <w:rPr>
          <w:rFonts w:cs="Times New Roman"/>
          <w:sz w:val="24"/>
          <w:szCs w:val="24"/>
        </w:rPr>
        <w:t xml:space="preserve"> training and qualification requirements, and requirements in relation to the use of identity cards and in relation to uniforms.</w:t>
      </w:r>
      <w:r w:rsidR="004F4AB1">
        <w:rPr>
          <w:rFonts w:cs="Times New Roman"/>
          <w:sz w:val="24"/>
          <w:szCs w:val="24"/>
        </w:rPr>
        <w:t xml:space="preserve"> </w:t>
      </w:r>
    </w:p>
    <w:p w14:paraId="7CAE123A" w14:textId="77777777" w:rsidR="00C00B70" w:rsidRPr="00D216A6" w:rsidRDefault="00C00B70" w:rsidP="004E5883">
      <w:pPr>
        <w:widowControl w:val="0"/>
        <w:spacing w:after="0" w:line="276" w:lineRule="auto"/>
        <w:ind w:right="28"/>
      </w:pPr>
    </w:p>
    <w:p w14:paraId="1049F212" w14:textId="56A85EC1" w:rsidR="00206A9C" w:rsidRDefault="00206A9C" w:rsidP="004E5883">
      <w:pPr>
        <w:widowControl w:val="0"/>
        <w:spacing w:after="0" w:line="276" w:lineRule="auto"/>
        <w:ind w:right="26"/>
        <w:rPr>
          <w:rFonts w:cs="Times New Roman"/>
          <w:sz w:val="24"/>
          <w:szCs w:val="24"/>
        </w:rPr>
      </w:pPr>
      <w:r w:rsidRPr="00D216A6">
        <w:rPr>
          <w:rFonts w:cs="Times New Roman"/>
          <w:sz w:val="24"/>
          <w:szCs w:val="24"/>
        </w:rPr>
        <w:t>The Testing and Training Act also relocates the regulation power for prescribing requirements relating to the form and issue of identity cards</w:t>
      </w:r>
      <w:r>
        <w:rPr>
          <w:rFonts w:cs="Times New Roman"/>
          <w:sz w:val="24"/>
          <w:szCs w:val="24"/>
        </w:rPr>
        <w:t xml:space="preserve"> for screening officers</w:t>
      </w:r>
      <w:r w:rsidRPr="00D216A6">
        <w:rPr>
          <w:rFonts w:cs="Times New Roman"/>
          <w:sz w:val="24"/>
          <w:szCs w:val="24"/>
        </w:rPr>
        <w:t xml:space="preserve"> </w:t>
      </w:r>
      <w:r w:rsidR="00EE141D">
        <w:rPr>
          <w:rFonts w:cs="Times New Roman"/>
          <w:sz w:val="24"/>
          <w:szCs w:val="24"/>
        </w:rPr>
        <w:t>in the Aviation R</w:t>
      </w:r>
      <w:r w:rsidR="00EE141D" w:rsidRPr="00D216A6">
        <w:rPr>
          <w:rFonts w:cs="Times New Roman"/>
          <w:sz w:val="24"/>
          <w:szCs w:val="24"/>
        </w:rPr>
        <w:t>egulation</w:t>
      </w:r>
      <w:r w:rsidR="00EE141D">
        <w:rPr>
          <w:rFonts w:cs="Times New Roman"/>
          <w:sz w:val="24"/>
          <w:szCs w:val="24"/>
        </w:rPr>
        <w:t>s</w:t>
      </w:r>
      <w:r w:rsidR="00EE141D" w:rsidRPr="00D216A6">
        <w:rPr>
          <w:rFonts w:cs="Times New Roman"/>
          <w:sz w:val="24"/>
          <w:szCs w:val="24"/>
        </w:rPr>
        <w:t xml:space="preserve"> </w:t>
      </w:r>
      <w:r w:rsidRPr="00D216A6">
        <w:rPr>
          <w:rFonts w:cs="Times New Roman"/>
          <w:sz w:val="24"/>
          <w:szCs w:val="24"/>
        </w:rPr>
        <w:t>to new paragraph 44(2)(aaa) of the Aviation Act.</w:t>
      </w:r>
    </w:p>
    <w:p w14:paraId="33098F0F" w14:textId="77777777" w:rsidR="00C00B70" w:rsidRPr="00D216A6" w:rsidRDefault="00C00B70" w:rsidP="004E5883">
      <w:pPr>
        <w:widowControl w:val="0"/>
        <w:spacing w:after="0" w:line="276" w:lineRule="auto"/>
        <w:ind w:right="26"/>
        <w:rPr>
          <w:rFonts w:cs="Times New Roman"/>
          <w:sz w:val="24"/>
          <w:szCs w:val="24"/>
        </w:rPr>
      </w:pPr>
    </w:p>
    <w:p w14:paraId="7FD8594D" w14:textId="39E3B155" w:rsidR="00206A9C" w:rsidRDefault="00206A9C" w:rsidP="004E5883">
      <w:pPr>
        <w:pStyle w:val="NoSpacing"/>
        <w:widowControl w:val="0"/>
        <w:spacing w:line="276" w:lineRule="auto"/>
        <w:rPr>
          <w:i/>
        </w:rPr>
      </w:pPr>
      <w:r w:rsidRPr="00D216A6">
        <w:rPr>
          <w:lang w:eastAsia="en-AU"/>
        </w:rPr>
        <w:t xml:space="preserve">The purpose of </w:t>
      </w:r>
      <w:r w:rsidR="00EE141D">
        <w:rPr>
          <w:lang w:eastAsia="en-AU"/>
        </w:rPr>
        <w:t>this item</w:t>
      </w:r>
      <w:r w:rsidRPr="00D216A6">
        <w:rPr>
          <w:lang w:eastAsia="en-AU"/>
        </w:rPr>
        <w:t xml:space="preserve"> </w:t>
      </w:r>
      <w:r>
        <w:rPr>
          <w:lang w:eastAsia="en-AU"/>
        </w:rPr>
        <w:t>is</w:t>
      </w:r>
      <w:r w:rsidRPr="00D216A6">
        <w:rPr>
          <w:lang w:eastAsia="en-AU"/>
        </w:rPr>
        <w:t xml:space="preserve"> </w:t>
      </w:r>
      <w:r w:rsidR="00D351CE">
        <w:rPr>
          <w:lang w:eastAsia="en-AU"/>
        </w:rPr>
        <w:t xml:space="preserve">to </w:t>
      </w:r>
      <w:r w:rsidR="00207C06">
        <w:rPr>
          <w:lang w:eastAsia="en-AU"/>
        </w:rPr>
        <w:t xml:space="preserve">give effect </w:t>
      </w:r>
      <w:r>
        <w:rPr>
          <w:lang w:eastAsia="en-AU"/>
        </w:rPr>
        <w:t>to the</w:t>
      </w:r>
      <w:r w:rsidR="00D351CE">
        <w:rPr>
          <w:lang w:eastAsia="en-AU"/>
        </w:rPr>
        <w:t xml:space="preserve"> amendments </w:t>
      </w:r>
      <w:r w:rsidR="009A7359">
        <w:rPr>
          <w:lang w:eastAsia="en-AU"/>
        </w:rPr>
        <w:t>to section 94</w:t>
      </w:r>
      <w:r w:rsidR="007B3495">
        <w:rPr>
          <w:lang w:eastAsia="en-AU"/>
        </w:rPr>
        <w:t>, and the introduction of section</w:t>
      </w:r>
      <w:r w:rsidR="009A7359">
        <w:rPr>
          <w:lang w:eastAsia="en-AU"/>
        </w:rPr>
        <w:t xml:space="preserve"> 94A</w:t>
      </w:r>
      <w:r w:rsidR="007B3495">
        <w:rPr>
          <w:lang w:eastAsia="en-AU"/>
        </w:rPr>
        <w:t>,</w:t>
      </w:r>
      <w:r w:rsidR="009A7359">
        <w:rPr>
          <w:lang w:eastAsia="en-AU"/>
        </w:rPr>
        <w:t xml:space="preserve"> of the Aviation Act </w:t>
      </w:r>
      <w:r w:rsidR="00D351CE">
        <w:rPr>
          <w:lang w:eastAsia="en-AU"/>
        </w:rPr>
        <w:t xml:space="preserve">made by </w:t>
      </w:r>
      <w:r w:rsidR="00EE141D">
        <w:rPr>
          <w:lang w:eastAsia="en-AU"/>
        </w:rPr>
        <w:t xml:space="preserve">Schedule 2 to </w:t>
      </w:r>
      <w:r w:rsidR="00D351CE">
        <w:rPr>
          <w:lang w:eastAsia="en-AU"/>
        </w:rPr>
        <w:t>the</w:t>
      </w:r>
      <w:r>
        <w:rPr>
          <w:lang w:eastAsia="en-AU"/>
        </w:rPr>
        <w:t xml:space="preserve"> Testing and Training Act</w:t>
      </w:r>
      <w:r w:rsidRPr="00D216A6">
        <w:t>.</w:t>
      </w:r>
      <w:r w:rsidRPr="00D216A6">
        <w:rPr>
          <w:i/>
        </w:rPr>
        <w:t xml:space="preserve"> </w:t>
      </w:r>
    </w:p>
    <w:p w14:paraId="29E6EB17" w14:textId="77777777" w:rsidR="00206A9C" w:rsidRPr="00D216A6" w:rsidRDefault="00206A9C" w:rsidP="004E5883">
      <w:pPr>
        <w:pStyle w:val="NoSpacing"/>
        <w:widowControl w:val="0"/>
        <w:spacing w:line="276" w:lineRule="auto"/>
      </w:pPr>
    </w:p>
    <w:p w14:paraId="11C887D5" w14:textId="172BC6A2" w:rsidR="0093352D" w:rsidRDefault="00206A9C" w:rsidP="004E5883">
      <w:pPr>
        <w:pStyle w:val="ItemHead"/>
        <w:keepNext w:val="0"/>
        <w:keepLines w:val="0"/>
        <w:widowControl w:val="0"/>
        <w:spacing w:before="0" w:after="0" w:line="276" w:lineRule="auto"/>
        <w:ind w:left="0" w:firstLine="0"/>
        <w:rPr>
          <w:rFonts w:ascii="Times New Roman" w:hAnsi="Times New Roman"/>
          <w:b w:val="0"/>
          <w:szCs w:val="24"/>
          <w:u w:val="single"/>
        </w:rPr>
      </w:pPr>
      <w:r w:rsidRPr="004E5883">
        <w:rPr>
          <w:rFonts w:ascii="Times New Roman" w:hAnsi="Times New Roman"/>
          <w:b w:val="0"/>
          <w:szCs w:val="24"/>
          <w:u w:val="single"/>
        </w:rPr>
        <w:t xml:space="preserve">Item [2] – Subregulation 6.01(1) (paragraph (b) of the definition of </w:t>
      </w:r>
      <w:r w:rsidRPr="004E5883">
        <w:rPr>
          <w:rFonts w:ascii="Times New Roman" w:hAnsi="Times New Roman"/>
          <w:b w:val="0"/>
          <w:i/>
          <w:szCs w:val="24"/>
          <w:u w:val="single"/>
        </w:rPr>
        <w:t>operational need</w:t>
      </w:r>
      <w:r w:rsidRPr="004E5883">
        <w:rPr>
          <w:rFonts w:ascii="Times New Roman" w:hAnsi="Times New Roman"/>
          <w:b w:val="0"/>
          <w:szCs w:val="24"/>
          <w:u w:val="single"/>
        </w:rPr>
        <w:t>)</w:t>
      </w:r>
    </w:p>
    <w:p w14:paraId="554913C5" w14:textId="77777777" w:rsidR="009A7359" w:rsidRDefault="009A7359" w:rsidP="009A7359">
      <w:pPr>
        <w:pStyle w:val="NoSpacing"/>
        <w:widowControl w:val="0"/>
        <w:spacing w:line="276" w:lineRule="auto"/>
        <w:rPr>
          <w:lang w:eastAsia="en-AU"/>
        </w:rPr>
      </w:pPr>
    </w:p>
    <w:p w14:paraId="2E25A198" w14:textId="742E260F" w:rsidR="009A7359" w:rsidRDefault="009A7359" w:rsidP="009A7359">
      <w:pPr>
        <w:pStyle w:val="NoSpacing"/>
        <w:widowControl w:val="0"/>
        <w:spacing w:line="276" w:lineRule="auto"/>
        <w:rPr>
          <w:lang w:eastAsia="en-AU"/>
        </w:rPr>
      </w:pPr>
      <w:r w:rsidRPr="00D216A6">
        <w:rPr>
          <w:lang w:eastAsia="en-AU"/>
        </w:rPr>
        <w:t xml:space="preserve">The definition of operational need in subregulation 6.01(1) of Division 6.1 of Part 6 of the Aviation Regulations relates to </w:t>
      </w:r>
      <w:r>
        <w:rPr>
          <w:lang w:eastAsia="en-AU"/>
        </w:rPr>
        <w:t>whether an issuing body may issue</w:t>
      </w:r>
      <w:r w:rsidRPr="00D216A6">
        <w:rPr>
          <w:lang w:eastAsia="en-AU"/>
        </w:rPr>
        <w:t xml:space="preserve"> an Aviation Security Identification Card</w:t>
      </w:r>
      <w:r>
        <w:rPr>
          <w:lang w:eastAsia="en-AU"/>
        </w:rPr>
        <w:t xml:space="preserve"> (</w:t>
      </w:r>
      <w:r w:rsidRPr="00D216A6">
        <w:rPr>
          <w:lang w:eastAsia="en-AU"/>
        </w:rPr>
        <w:t>ASIC</w:t>
      </w:r>
      <w:r>
        <w:rPr>
          <w:lang w:eastAsia="en-AU"/>
        </w:rPr>
        <w:t>) to a person, amongst other requirements set out in subregulation 6.28(1) of the Aviation Regulations</w:t>
      </w:r>
      <w:r w:rsidRPr="00D216A6">
        <w:rPr>
          <w:lang w:eastAsia="en-AU"/>
        </w:rPr>
        <w:t>.</w:t>
      </w:r>
      <w:r>
        <w:rPr>
          <w:lang w:eastAsia="en-AU"/>
        </w:rPr>
        <w:t xml:space="preserve"> In essence, a person may only be issued an ASIC if they have an </w:t>
      </w:r>
      <w:r>
        <w:rPr>
          <w:i/>
          <w:lang w:eastAsia="en-AU"/>
        </w:rPr>
        <w:t>operational need</w:t>
      </w:r>
      <w:r>
        <w:rPr>
          <w:lang w:eastAsia="en-AU"/>
        </w:rPr>
        <w:t>.</w:t>
      </w:r>
    </w:p>
    <w:p w14:paraId="439E0C9E" w14:textId="77777777" w:rsidR="009A7359" w:rsidRPr="009A7359" w:rsidRDefault="009A7359" w:rsidP="009A7359">
      <w:pPr>
        <w:pStyle w:val="NoSpacing"/>
        <w:widowControl w:val="0"/>
        <w:spacing w:line="276" w:lineRule="auto"/>
        <w:rPr>
          <w:lang w:eastAsia="en-AU"/>
        </w:rPr>
      </w:pPr>
    </w:p>
    <w:p w14:paraId="24F5A0CF" w14:textId="5FB45EA6" w:rsidR="009A7359" w:rsidRPr="00D20A38" w:rsidRDefault="009A7359" w:rsidP="009A7359">
      <w:pPr>
        <w:pStyle w:val="NoSpacing"/>
        <w:widowControl w:val="0"/>
        <w:spacing w:line="276" w:lineRule="auto"/>
        <w:rPr>
          <w:lang w:eastAsia="en-AU"/>
        </w:rPr>
      </w:pPr>
      <w:r>
        <w:rPr>
          <w:lang w:eastAsia="en-AU"/>
        </w:rPr>
        <w:lastRenderedPageBreak/>
        <w:t>Previous</w:t>
      </w:r>
      <w:r w:rsidRPr="00D216A6">
        <w:rPr>
          <w:lang w:eastAsia="en-AU"/>
        </w:rPr>
        <w:t>ly, paragraph 6.01(1)(b) provide</w:t>
      </w:r>
      <w:r>
        <w:rPr>
          <w:lang w:eastAsia="en-AU"/>
        </w:rPr>
        <w:t>d</w:t>
      </w:r>
      <w:r w:rsidRPr="00D216A6">
        <w:rPr>
          <w:lang w:eastAsia="en-AU"/>
        </w:rPr>
        <w:t xml:space="preserve"> that </w:t>
      </w:r>
      <w:r w:rsidRPr="00463044">
        <w:rPr>
          <w:i/>
          <w:lang w:eastAsia="en-AU"/>
        </w:rPr>
        <w:t>operational need</w:t>
      </w:r>
      <w:r>
        <w:rPr>
          <w:lang w:eastAsia="en-AU"/>
        </w:rPr>
        <w:t xml:space="preserve"> meant</w:t>
      </w:r>
      <w:r w:rsidRPr="00D216A6">
        <w:rPr>
          <w:lang w:eastAsia="en-AU"/>
        </w:rPr>
        <w:t xml:space="preserve"> “is required under regulation 3.12, 5.04, 5.07 or 5.10 to properly display a valid ASIC at all times; or”.</w:t>
      </w:r>
    </w:p>
    <w:p w14:paraId="256A9684" w14:textId="77777777" w:rsidR="007B3495" w:rsidRDefault="007B3495" w:rsidP="004E5883">
      <w:pPr>
        <w:pStyle w:val="NoSpacing"/>
        <w:widowControl w:val="0"/>
        <w:spacing w:line="276" w:lineRule="auto"/>
        <w:rPr>
          <w:lang w:eastAsia="en-AU"/>
        </w:rPr>
      </w:pPr>
    </w:p>
    <w:p w14:paraId="7D14637F" w14:textId="5374082D" w:rsidR="00206A9C" w:rsidRDefault="00206A9C" w:rsidP="004E5883">
      <w:pPr>
        <w:pStyle w:val="NoSpacing"/>
        <w:widowControl w:val="0"/>
        <w:spacing w:line="276" w:lineRule="auto"/>
        <w:rPr>
          <w:lang w:eastAsia="en-AU"/>
        </w:rPr>
      </w:pPr>
      <w:r w:rsidRPr="00D216A6">
        <w:rPr>
          <w:lang w:eastAsia="en-AU"/>
        </w:rPr>
        <w:t xml:space="preserve">This item </w:t>
      </w:r>
      <w:r w:rsidR="00094F12">
        <w:rPr>
          <w:lang w:eastAsia="en-AU"/>
        </w:rPr>
        <w:t>repeals</w:t>
      </w:r>
      <w:r w:rsidRPr="00D216A6">
        <w:rPr>
          <w:lang w:eastAsia="en-AU"/>
        </w:rPr>
        <w:t xml:space="preserve"> </w:t>
      </w:r>
      <w:r w:rsidR="009A7359">
        <w:rPr>
          <w:lang w:eastAsia="en-AU"/>
        </w:rPr>
        <w:t xml:space="preserve">the previous </w:t>
      </w:r>
      <w:r w:rsidRPr="00D216A6">
        <w:rPr>
          <w:lang w:eastAsia="en-AU"/>
        </w:rPr>
        <w:t xml:space="preserve">paragraph </w:t>
      </w:r>
      <w:r w:rsidR="009A7359" w:rsidRPr="00D216A6">
        <w:rPr>
          <w:lang w:eastAsia="en-AU"/>
        </w:rPr>
        <w:t>6.01(1)</w:t>
      </w:r>
      <w:r w:rsidRPr="00D216A6">
        <w:rPr>
          <w:lang w:eastAsia="en-AU"/>
        </w:rPr>
        <w:t xml:space="preserve">(b) of the definition of </w:t>
      </w:r>
      <w:r w:rsidRPr="00463044">
        <w:rPr>
          <w:i/>
          <w:lang w:eastAsia="en-AU"/>
        </w:rPr>
        <w:t>operational need</w:t>
      </w:r>
      <w:r w:rsidRPr="00D216A6">
        <w:rPr>
          <w:lang w:eastAsia="en-AU"/>
        </w:rPr>
        <w:t xml:space="preserve"> , and substitute</w:t>
      </w:r>
      <w:r w:rsidR="00094F12">
        <w:rPr>
          <w:lang w:eastAsia="en-AU"/>
        </w:rPr>
        <w:t>s</w:t>
      </w:r>
      <w:r w:rsidRPr="00D216A6">
        <w:rPr>
          <w:lang w:eastAsia="en-AU"/>
        </w:rPr>
        <w:t xml:space="preserve"> a new paragraph </w:t>
      </w:r>
      <w:r w:rsidR="009A7359" w:rsidRPr="00D216A6">
        <w:rPr>
          <w:lang w:eastAsia="en-AU"/>
        </w:rPr>
        <w:t>6.01(1)</w:t>
      </w:r>
      <w:r w:rsidR="009A7359">
        <w:rPr>
          <w:lang w:eastAsia="en-AU"/>
        </w:rPr>
        <w:t>(b).</w:t>
      </w:r>
    </w:p>
    <w:p w14:paraId="1FC4FDBC" w14:textId="77777777" w:rsidR="00207C06" w:rsidRPr="00D20A38" w:rsidRDefault="00207C06" w:rsidP="004E5883">
      <w:pPr>
        <w:pStyle w:val="NoSpacing"/>
        <w:widowControl w:val="0"/>
        <w:spacing w:line="276" w:lineRule="auto"/>
        <w:rPr>
          <w:lang w:eastAsia="en-AU"/>
        </w:rPr>
      </w:pPr>
    </w:p>
    <w:p w14:paraId="6925462D" w14:textId="28EDBEE9" w:rsidR="00206A9C" w:rsidRDefault="00206A9C" w:rsidP="004E5883">
      <w:pPr>
        <w:pStyle w:val="NoSpacing"/>
        <w:widowControl w:val="0"/>
        <w:spacing w:line="276" w:lineRule="auto"/>
        <w:rPr>
          <w:lang w:eastAsia="en-AU"/>
        </w:rPr>
      </w:pPr>
      <w:r w:rsidRPr="00D216A6">
        <w:rPr>
          <w:lang w:eastAsia="en-AU"/>
        </w:rPr>
        <w:t xml:space="preserve">New paragraph </w:t>
      </w:r>
      <w:r w:rsidR="007B3495">
        <w:rPr>
          <w:lang w:eastAsia="en-AU"/>
        </w:rPr>
        <w:t>6.01(1)</w:t>
      </w:r>
      <w:r w:rsidRPr="00D216A6">
        <w:rPr>
          <w:lang w:eastAsia="en-AU"/>
        </w:rPr>
        <w:t>(b) provide</w:t>
      </w:r>
      <w:r w:rsidR="00094F12">
        <w:rPr>
          <w:lang w:eastAsia="en-AU"/>
        </w:rPr>
        <w:t>s</w:t>
      </w:r>
      <w:r w:rsidRPr="00D216A6">
        <w:rPr>
          <w:lang w:eastAsia="en-AU"/>
        </w:rPr>
        <w:t xml:space="preserve"> that </w:t>
      </w:r>
      <w:r w:rsidRPr="00463044">
        <w:rPr>
          <w:i/>
          <w:lang w:eastAsia="en-AU"/>
        </w:rPr>
        <w:t>operational need</w:t>
      </w:r>
      <w:r w:rsidRPr="00D216A6">
        <w:rPr>
          <w:lang w:eastAsia="en-AU"/>
        </w:rPr>
        <w:t xml:space="preserve"> means “a requirement under the Act, these Regulations or another instrument made under the Act to properly display a valid ASIC at all times; or”</w:t>
      </w:r>
      <w:r w:rsidRPr="00463044">
        <w:rPr>
          <w:lang w:eastAsia="en-AU"/>
        </w:rPr>
        <w:t>.</w:t>
      </w:r>
    </w:p>
    <w:p w14:paraId="075D06F0" w14:textId="77777777" w:rsidR="00C00B70" w:rsidRPr="00D20A38" w:rsidRDefault="00C00B70" w:rsidP="004E5883">
      <w:pPr>
        <w:pStyle w:val="NoSpacing"/>
        <w:widowControl w:val="0"/>
        <w:spacing w:line="276" w:lineRule="auto"/>
        <w:rPr>
          <w:lang w:eastAsia="en-AU"/>
        </w:rPr>
      </w:pPr>
    </w:p>
    <w:p w14:paraId="2A07656A" w14:textId="49C8E51E" w:rsidR="00E4774D" w:rsidRDefault="00E4774D" w:rsidP="004E5883">
      <w:pPr>
        <w:pStyle w:val="NoSpacing"/>
        <w:widowControl w:val="0"/>
        <w:spacing w:line="276" w:lineRule="auto"/>
        <w:rPr>
          <w:lang w:eastAsia="en-AU"/>
        </w:rPr>
      </w:pPr>
      <w:r w:rsidRPr="00D216A6">
        <w:rPr>
          <w:lang w:eastAsia="en-AU"/>
        </w:rPr>
        <w:t xml:space="preserve">The effect of the amendment is </w:t>
      </w:r>
      <w:r w:rsidR="009A7359">
        <w:rPr>
          <w:lang w:eastAsia="en-AU"/>
        </w:rPr>
        <w:t>to</w:t>
      </w:r>
      <w:r w:rsidRPr="00D216A6">
        <w:rPr>
          <w:lang w:eastAsia="en-AU"/>
        </w:rPr>
        <w:t xml:space="preserve"> make clear that a person who has a requirement under the Aviation Act, Aviation Regulations, or an instrument made under the Aviation Act,</w:t>
      </w:r>
      <w:r w:rsidR="004F4AB1">
        <w:rPr>
          <w:lang w:eastAsia="en-AU"/>
        </w:rPr>
        <w:t xml:space="preserve"> </w:t>
      </w:r>
      <w:r w:rsidRPr="00D216A6">
        <w:rPr>
          <w:lang w:eastAsia="en-AU"/>
        </w:rPr>
        <w:t xml:space="preserve">to properly display a valid ASIC at all times has an </w:t>
      </w:r>
      <w:r w:rsidRPr="00463044">
        <w:rPr>
          <w:i/>
          <w:lang w:eastAsia="en-AU"/>
        </w:rPr>
        <w:t>operational need</w:t>
      </w:r>
      <w:r w:rsidRPr="00463044">
        <w:rPr>
          <w:lang w:eastAsia="en-AU"/>
        </w:rPr>
        <w:t>.</w:t>
      </w:r>
    </w:p>
    <w:p w14:paraId="7B2E851D" w14:textId="72D0CBB7" w:rsidR="009A7359" w:rsidRPr="00D20A38" w:rsidRDefault="009A7359" w:rsidP="004E5883">
      <w:pPr>
        <w:pStyle w:val="NoSpacing"/>
        <w:widowControl w:val="0"/>
        <w:spacing w:line="276" w:lineRule="auto"/>
        <w:rPr>
          <w:lang w:eastAsia="en-AU"/>
        </w:rPr>
      </w:pPr>
    </w:p>
    <w:p w14:paraId="00806C3A" w14:textId="57D084E5" w:rsidR="00206A9C" w:rsidRPr="00463044" w:rsidRDefault="009A7359" w:rsidP="004E5883">
      <w:pPr>
        <w:pStyle w:val="NoSpacing"/>
        <w:widowControl w:val="0"/>
        <w:spacing w:line="276" w:lineRule="auto"/>
        <w:rPr>
          <w:lang w:eastAsia="en-AU"/>
        </w:rPr>
      </w:pPr>
      <w:r>
        <w:rPr>
          <w:lang w:eastAsia="en-AU"/>
        </w:rPr>
        <w:t>This</w:t>
      </w:r>
      <w:r w:rsidR="00206A9C" w:rsidRPr="00D216A6">
        <w:rPr>
          <w:lang w:eastAsia="en-AU"/>
        </w:rPr>
        <w:t xml:space="preserve"> amendment is consequential to amendments made by </w:t>
      </w:r>
      <w:r w:rsidR="00206A9C" w:rsidRPr="00463044">
        <w:rPr>
          <w:lang w:eastAsia="en-AU"/>
        </w:rPr>
        <w:t>i</w:t>
      </w:r>
      <w:r w:rsidR="00206A9C" w:rsidRPr="00D216A6">
        <w:rPr>
          <w:lang w:eastAsia="en-AU"/>
        </w:rPr>
        <w:t>tem 1 of this instrument</w:t>
      </w:r>
      <w:r w:rsidR="007B3495">
        <w:rPr>
          <w:lang w:eastAsia="en-AU"/>
        </w:rPr>
        <w:t>,</w:t>
      </w:r>
      <w:r w:rsidR="00206A9C" w:rsidRPr="00463044">
        <w:rPr>
          <w:lang w:eastAsia="en-AU"/>
        </w:rPr>
        <w:t xml:space="preserve"> which have the effect of repealing </w:t>
      </w:r>
      <w:r w:rsidR="00206A9C" w:rsidRPr="00D216A6">
        <w:rPr>
          <w:lang w:eastAsia="en-AU"/>
        </w:rPr>
        <w:t>regulation 5.07</w:t>
      </w:r>
      <w:r w:rsidR="005E0F2E">
        <w:rPr>
          <w:lang w:eastAsia="en-AU"/>
        </w:rPr>
        <w:t>. The purpose of this amendment</w:t>
      </w:r>
      <w:r w:rsidR="00206A9C" w:rsidRPr="00463044">
        <w:rPr>
          <w:lang w:eastAsia="en-AU"/>
        </w:rPr>
        <w:t xml:space="preserve"> </w:t>
      </w:r>
      <w:r w:rsidR="005E0F2E">
        <w:rPr>
          <w:lang w:eastAsia="en-AU"/>
        </w:rPr>
        <w:t xml:space="preserve">is to cater for </w:t>
      </w:r>
      <w:r w:rsidR="005E0F2E" w:rsidRPr="00463044">
        <w:rPr>
          <w:lang w:eastAsia="en-AU"/>
        </w:rPr>
        <w:t>regulation</w:t>
      </w:r>
      <w:r w:rsidR="005E0F2E">
        <w:rPr>
          <w:lang w:eastAsia="en-AU"/>
        </w:rPr>
        <w:t xml:space="preserve"> 5.07</w:t>
      </w:r>
      <w:r w:rsidR="005E0F2E" w:rsidRPr="00463044">
        <w:rPr>
          <w:lang w:eastAsia="en-AU"/>
        </w:rPr>
        <w:t xml:space="preserve"> being repealed</w:t>
      </w:r>
      <w:r w:rsidR="005E0F2E">
        <w:rPr>
          <w:lang w:eastAsia="en-AU"/>
        </w:rPr>
        <w:t xml:space="preserve">, and to clarify </w:t>
      </w:r>
      <w:r w:rsidR="00206A9C" w:rsidRPr="00463044">
        <w:rPr>
          <w:lang w:eastAsia="en-AU"/>
        </w:rPr>
        <w:t xml:space="preserve">the language used in </w:t>
      </w:r>
      <w:r w:rsidR="005E0F2E" w:rsidRPr="00D216A6">
        <w:rPr>
          <w:lang w:eastAsia="en-AU"/>
        </w:rPr>
        <w:t>paragraph 6.01(1)</w:t>
      </w:r>
      <w:r w:rsidR="005E0F2E">
        <w:rPr>
          <w:lang w:eastAsia="en-AU"/>
        </w:rPr>
        <w:t xml:space="preserve">(b) </w:t>
      </w:r>
      <w:r w:rsidR="00206A9C" w:rsidRPr="00463044">
        <w:rPr>
          <w:lang w:eastAsia="en-AU"/>
        </w:rPr>
        <w:t xml:space="preserve">to account for </w:t>
      </w:r>
      <w:r w:rsidR="005E0F2E">
        <w:rPr>
          <w:lang w:eastAsia="en-AU"/>
        </w:rPr>
        <w:t>persons who are required under the Aviation Act, the Aviation</w:t>
      </w:r>
      <w:r w:rsidR="005E0F2E" w:rsidRPr="00D216A6">
        <w:rPr>
          <w:lang w:eastAsia="en-AU"/>
        </w:rPr>
        <w:t xml:space="preserve"> Regulations or another instrument made under the </w:t>
      </w:r>
      <w:r w:rsidR="005E0F2E">
        <w:rPr>
          <w:lang w:eastAsia="en-AU"/>
        </w:rPr>
        <w:t>Aviation</w:t>
      </w:r>
      <w:r w:rsidR="005E0F2E" w:rsidRPr="00D216A6">
        <w:rPr>
          <w:lang w:eastAsia="en-AU"/>
        </w:rPr>
        <w:t xml:space="preserve"> Act to properly display a valid ASIC at all times</w:t>
      </w:r>
      <w:r w:rsidR="00206A9C" w:rsidRPr="00463044">
        <w:rPr>
          <w:lang w:eastAsia="en-AU"/>
        </w:rPr>
        <w:t xml:space="preserve">. </w:t>
      </w:r>
    </w:p>
    <w:p w14:paraId="6CEEDF68" w14:textId="403DF886" w:rsidR="00206A9C" w:rsidRPr="00463044" w:rsidRDefault="00206A9C" w:rsidP="004E5883">
      <w:pPr>
        <w:pStyle w:val="NoSpacing"/>
        <w:widowControl w:val="0"/>
        <w:spacing w:line="276" w:lineRule="auto"/>
        <w:rPr>
          <w:lang w:eastAsia="en-AU"/>
        </w:rPr>
      </w:pPr>
    </w:p>
    <w:p w14:paraId="78E43DF9" w14:textId="5860C73F" w:rsidR="0093352D" w:rsidRDefault="00206A9C" w:rsidP="00207C06">
      <w:pPr>
        <w:pStyle w:val="ActHead9"/>
        <w:keepNext w:val="0"/>
        <w:keepLines w:val="0"/>
        <w:widowControl w:val="0"/>
        <w:spacing w:before="0" w:after="0" w:line="276" w:lineRule="auto"/>
        <w:rPr>
          <w:sz w:val="24"/>
          <w:szCs w:val="24"/>
        </w:rPr>
      </w:pPr>
      <w:r w:rsidRPr="00D216A6">
        <w:rPr>
          <w:sz w:val="24"/>
          <w:szCs w:val="24"/>
        </w:rPr>
        <w:t>Maritime Transport and Offshore Facilities Security Regulations 2003</w:t>
      </w:r>
    </w:p>
    <w:p w14:paraId="5F41CCEC" w14:textId="77777777" w:rsidR="007B3495" w:rsidRDefault="007B3495" w:rsidP="00207C06">
      <w:pPr>
        <w:pStyle w:val="ItemHead"/>
        <w:keepNext w:val="0"/>
        <w:keepLines w:val="0"/>
        <w:widowControl w:val="0"/>
        <w:spacing w:before="0" w:after="0" w:line="276" w:lineRule="auto"/>
        <w:ind w:left="0" w:firstLine="0"/>
        <w:rPr>
          <w:rFonts w:ascii="Times New Roman" w:hAnsi="Times New Roman"/>
          <w:b w:val="0"/>
          <w:szCs w:val="24"/>
          <w:u w:val="single"/>
        </w:rPr>
      </w:pPr>
    </w:p>
    <w:p w14:paraId="559B9F05" w14:textId="657F49DF" w:rsidR="0093352D" w:rsidRDefault="00206A9C" w:rsidP="00207C06">
      <w:pPr>
        <w:pStyle w:val="ItemHead"/>
        <w:keepNext w:val="0"/>
        <w:keepLines w:val="0"/>
        <w:widowControl w:val="0"/>
        <w:spacing w:before="0" w:after="0" w:line="276" w:lineRule="auto"/>
        <w:ind w:left="0" w:firstLine="0"/>
        <w:rPr>
          <w:rFonts w:ascii="Times New Roman" w:hAnsi="Times New Roman"/>
          <w:b w:val="0"/>
          <w:szCs w:val="24"/>
          <w:u w:val="single"/>
        </w:rPr>
      </w:pPr>
      <w:r w:rsidRPr="004E5883">
        <w:rPr>
          <w:rFonts w:ascii="Times New Roman" w:hAnsi="Times New Roman"/>
          <w:b w:val="0"/>
          <w:szCs w:val="24"/>
          <w:u w:val="single"/>
        </w:rPr>
        <w:t xml:space="preserve">Item [3] – Division 8.6 </w:t>
      </w:r>
    </w:p>
    <w:p w14:paraId="2A833527" w14:textId="77777777" w:rsidR="007B3495" w:rsidRDefault="007B3495" w:rsidP="004E5883">
      <w:pPr>
        <w:widowControl w:val="0"/>
        <w:spacing w:after="0" w:line="276" w:lineRule="auto"/>
        <w:ind w:right="26"/>
        <w:rPr>
          <w:sz w:val="24"/>
          <w:szCs w:val="24"/>
        </w:rPr>
      </w:pPr>
    </w:p>
    <w:p w14:paraId="7AF6F3E3" w14:textId="51A3D78E" w:rsidR="00206A9C" w:rsidRPr="00C00B70" w:rsidRDefault="00206A9C" w:rsidP="004E5883">
      <w:pPr>
        <w:widowControl w:val="0"/>
        <w:spacing w:after="0" w:line="276" w:lineRule="auto"/>
        <w:ind w:right="26"/>
        <w:rPr>
          <w:sz w:val="24"/>
          <w:szCs w:val="24"/>
        </w:rPr>
      </w:pPr>
      <w:r w:rsidRPr="004E5883">
        <w:rPr>
          <w:sz w:val="24"/>
          <w:szCs w:val="24"/>
        </w:rPr>
        <w:t xml:space="preserve">Division 8.6 of Part 8 of the </w:t>
      </w:r>
      <w:r w:rsidRPr="004E5883">
        <w:rPr>
          <w:i/>
          <w:sz w:val="24"/>
          <w:szCs w:val="24"/>
        </w:rPr>
        <w:t>Maritime Transport and Offshore Facilities Security Regulations 2003</w:t>
      </w:r>
      <w:r w:rsidRPr="004E5883">
        <w:rPr>
          <w:sz w:val="24"/>
          <w:szCs w:val="24"/>
        </w:rPr>
        <w:t xml:space="preserve"> (the Maritime Regulations) </w:t>
      </w:r>
      <w:r w:rsidR="00207C06">
        <w:rPr>
          <w:sz w:val="24"/>
          <w:szCs w:val="24"/>
        </w:rPr>
        <w:t xml:space="preserve">previously </w:t>
      </w:r>
      <w:r w:rsidR="00207C06" w:rsidRPr="004E5883">
        <w:rPr>
          <w:sz w:val="24"/>
          <w:szCs w:val="24"/>
        </w:rPr>
        <w:t>pr</w:t>
      </w:r>
      <w:r w:rsidR="00207C06">
        <w:rPr>
          <w:sz w:val="24"/>
          <w:szCs w:val="24"/>
        </w:rPr>
        <w:t xml:space="preserve">escribed </w:t>
      </w:r>
      <w:r w:rsidRPr="004E5883">
        <w:rPr>
          <w:sz w:val="24"/>
          <w:szCs w:val="24"/>
        </w:rPr>
        <w:t xml:space="preserve">the requirements for screening officers in relation to training and qualifications, and the form, issue and use of identity cards. These requirements </w:t>
      </w:r>
      <w:r w:rsidR="00207C06">
        <w:rPr>
          <w:sz w:val="24"/>
          <w:szCs w:val="24"/>
        </w:rPr>
        <w:t>were previously</w:t>
      </w:r>
      <w:r w:rsidRPr="004E5883">
        <w:rPr>
          <w:sz w:val="24"/>
          <w:szCs w:val="24"/>
        </w:rPr>
        <w:t xml:space="preserve"> set out in regulations 8.60 and 8.65</w:t>
      </w:r>
      <w:r w:rsidR="006A7765">
        <w:rPr>
          <w:sz w:val="24"/>
          <w:szCs w:val="24"/>
        </w:rPr>
        <w:t>, respectively,</w:t>
      </w:r>
      <w:r w:rsidRPr="004E5883">
        <w:rPr>
          <w:sz w:val="24"/>
          <w:szCs w:val="24"/>
        </w:rPr>
        <w:t xml:space="preserve"> </w:t>
      </w:r>
      <w:r w:rsidR="001633A0">
        <w:rPr>
          <w:sz w:val="24"/>
          <w:szCs w:val="24"/>
        </w:rPr>
        <w:t xml:space="preserve">of </w:t>
      </w:r>
      <w:r w:rsidR="001633A0" w:rsidRPr="004E5883">
        <w:rPr>
          <w:sz w:val="24"/>
          <w:szCs w:val="24"/>
        </w:rPr>
        <w:t xml:space="preserve">Division 8.6 of Part 8 </w:t>
      </w:r>
      <w:r w:rsidRPr="004E5883">
        <w:rPr>
          <w:sz w:val="24"/>
          <w:szCs w:val="24"/>
        </w:rPr>
        <w:t xml:space="preserve">of the </w:t>
      </w:r>
      <w:r w:rsidRPr="004E5883">
        <w:rPr>
          <w:rFonts w:cs="Times New Roman"/>
          <w:sz w:val="24"/>
          <w:szCs w:val="24"/>
        </w:rPr>
        <w:t xml:space="preserve">Maritime Regulations. </w:t>
      </w:r>
    </w:p>
    <w:p w14:paraId="6F6EC888" w14:textId="77777777" w:rsidR="00C00B70" w:rsidRPr="004E5883" w:rsidRDefault="00C00B70" w:rsidP="004E5883">
      <w:pPr>
        <w:widowControl w:val="0"/>
        <w:spacing w:after="0" w:line="276" w:lineRule="auto"/>
        <w:ind w:right="26"/>
        <w:rPr>
          <w:b/>
          <w:sz w:val="24"/>
          <w:szCs w:val="24"/>
        </w:rPr>
      </w:pPr>
    </w:p>
    <w:p w14:paraId="0B1D70C6" w14:textId="0F5FA087" w:rsidR="00206A9C" w:rsidRDefault="00206A9C" w:rsidP="004E5883">
      <w:pPr>
        <w:widowControl w:val="0"/>
        <w:spacing w:after="0" w:line="276" w:lineRule="auto"/>
        <w:ind w:right="26"/>
        <w:rPr>
          <w:rFonts w:cs="Times New Roman"/>
          <w:sz w:val="24"/>
          <w:szCs w:val="24"/>
        </w:rPr>
      </w:pPr>
      <w:r w:rsidRPr="00C00B70">
        <w:rPr>
          <w:rFonts w:cs="Times New Roman"/>
          <w:sz w:val="24"/>
          <w:szCs w:val="24"/>
        </w:rPr>
        <w:t>This item amend</w:t>
      </w:r>
      <w:r w:rsidR="00094F12">
        <w:rPr>
          <w:rFonts w:cs="Times New Roman"/>
          <w:sz w:val="24"/>
          <w:szCs w:val="24"/>
        </w:rPr>
        <w:t>s</w:t>
      </w:r>
      <w:r w:rsidRPr="00C00B70">
        <w:rPr>
          <w:rFonts w:cs="Times New Roman"/>
          <w:sz w:val="24"/>
          <w:szCs w:val="24"/>
        </w:rPr>
        <w:t xml:space="preserve"> the Maritime Regulations </w:t>
      </w:r>
      <w:r w:rsidRPr="004E5883">
        <w:rPr>
          <w:rFonts w:cs="Times New Roman"/>
          <w:sz w:val="24"/>
          <w:szCs w:val="24"/>
        </w:rPr>
        <w:t xml:space="preserve">to </w:t>
      </w:r>
      <w:r w:rsidRPr="00C00B70">
        <w:rPr>
          <w:rFonts w:cs="Times New Roman"/>
          <w:sz w:val="24"/>
          <w:szCs w:val="24"/>
        </w:rPr>
        <w:t xml:space="preserve">repeal Division 8.6 </w:t>
      </w:r>
      <w:r w:rsidRPr="004E5883">
        <w:rPr>
          <w:rFonts w:cs="Times New Roman"/>
          <w:sz w:val="24"/>
          <w:szCs w:val="24"/>
        </w:rPr>
        <w:t xml:space="preserve">of Part 8, </w:t>
      </w:r>
      <w:r w:rsidRPr="00C00B70">
        <w:rPr>
          <w:rFonts w:cs="Times New Roman"/>
          <w:sz w:val="24"/>
          <w:szCs w:val="24"/>
        </w:rPr>
        <w:t xml:space="preserve">including the heading for the Division. The amendment </w:t>
      </w:r>
      <w:r w:rsidR="00094F12">
        <w:rPr>
          <w:rFonts w:cs="Times New Roman"/>
          <w:sz w:val="24"/>
          <w:szCs w:val="24"/>
        </w:rPr>
        <w:t>is</w:t>
      </w:r>
      <w:r w:rsidRPr="00C00B70">
        <w:rPr>
          <w:rFonts w:cs="Times New Roman"/>
          <w:sz w:val="24"/>
          <w:szCs w:val="24"/>
        </w:rPr>
        <w:t xml:space="preserve"> consequential to amendments made to the</w:t>
      </w:r>
      <w:r w:rsidRPr="00207C06">
        <w:rPr>
          <w:rFonts w:cs="Times New Roman"/>
          <w:i/>
          <w:sz w:val="24"/>
          <w:szCs w:val="24"/>
        </w:rPr>
        <w:t xml:space="preserve"> Maritime Transport and Offshore Facilities Security Act 2003</w:t>
      </w:r>
      <w:r w:rsidRPr="00C00B70">
        <w:rPr>
          <w:rFonts w:cs="Times New Roman"/>
          <w:sz w:val="24"/>
          <w:szCs w:val="24"/>
        </w:rPr>
        <w:t xml:space="preserve"> (the Maritime Act) by the </w:t>
      </w:r>
      <w:r w:rsidR="001633A0">
        <w:rPr>
          <w:rFonts w:cs="Times New Roman"/>
          <w:sz w:val="24"/>
          <w:szCs w:val="24"/>
        </w:rPr>
        <w:t xml:space="preserve">Schedule 2 to the </w:t>
      </w:r>
      <w:r w:rsidRPr="00C00B70">
        <w:rPr>
          <w:rFonts w:cs="Times New Roman"/>
          <w:sz w:val="24"/>
          <w:szCs w:val="24"/>
        </w:rPr>
        <w:t>Testing and Training Act</w:t>
      </w:r>
      <w:r w:rsidR="005E0F2E">
        <w:rPr>
          <w:rFonts w:cs="Times New Roman"/>
          <w:sz w:val="24"/>
          <w:szCs w:val="24"/>
        </w:rPr>
        <w:t xml:space="preserve">. </w:t>
      </w:r>
      <w:r w:rsidR="001633A0">
        <w:rPr>
          <w:rFonts w:cs="Times New Roman"/>
          <w:sz w:val="24"/>
          <w:szCs w:val="24"/>
        </w:rPr>
        <w:t xml:space="preserve">In part, </w:t>
      </w:r>
      <w:r w:rsidR="00207C06">
        <w:rPr>
          <w:rFonts w:cs="Times New Roman"/>
          <w:sz w:val="24"/>
          <w:szCs w:val="24"/>
        </w:rPr>
        <w:t>Schedule 2 to the Testing and Training Act</w:t>
      </w:r>
      <w:r w:rsidRPr="00C00B70">
        <w:rPr>
          <w:rFonts w:cs="Times New Roman"/>
          <w:sz w:val="24"/>
          <w:szCs w:val="24"/>
        </w:rPr>
        <w:t xml:space="preserve"> amended section 165 of the Maritime</w:t>
      </w:r>
      <w:r w:rsidRPr="00D216A6">
        <w:rPr>
          <w:rFonts w:cs="Times New Roman"/>
          <w:sz w:val="24"/>
          <w:szCs w:val="24"/>
        </w:rPr>
        <w:t xml:space="preserve"> Act, which previously </w:t>
      </w:r>
      <w:r w:rsidR="001633A0">
        <w:rPr>
          <w:rFonts w:cs="Times New Roman"/>
          <w:sz w:val="24"/>
          <w:szCs w:val="24"/>
        </w:rPr>
        <w:t xml:space="preserve">mandated that </w:t>
      </w:r>
      <w:r w:rsidRPr="00D216A6">
        <w:rPr>
          <w:rFonts w:cs="Times New Roman"/>
          <w:sz w:val="24"/>
          <w:szCs w:val="24"/>
        </w:rPr>
        <w:t xml:space="preserve">requirements </w:t>
      </w:r>
      <w:r>
        <w:rPr>
          <w:rFonts w:cs="Times New Roman"/>
          <w:sz w:val="24"/>
          <w:szCs w:val="24"/>
        </w:rPr>
        <w:t>for</w:t>
      </w:r>
      <w:r w:rsidRPr="00D216A6">
        <w:rPr>
          <w:rFonts w:cs="Times New Roman"/>
          <w:sz w:val="24"/>
          <w:szCs w:val="24"/>
        </w:rPr>
        <w:t xml:space="preserve"> screening officer training and qualifications, and the form, issue and use of identity cards </w:t>
      </w:r>
      <w:r>
        <w:rPr>
          <w:rFonts w:cs="Times New Roman"/>
          <w:sz w:val="24"/>
          <w:szCs w:val="24"/>
        </w:rPr>
        <w:t xml:space="preserve">be prescribed in the Maritime Regulations. </w:t>
      </w:r>
    </w:p>
    <w:p w14:paraId="36DB823E" w14:textId="77777777" w:rsidR="00C00B70" w:rsidRDefault="00C00B70" w:rsidP="004E5883">
      <w:pPr>
        <w:widowControl w:val="0"/>
        <w:spacing w:after="0" w:line="276" w:lineRule="auto"/>
        <w:ind w:right="26"/>
        <w:rPr>
          <w:rFonts w:cs="Times New Roman"/>
          <w:sz w:val="24"/>
          <w:szCs w:val="24"/>
        </w:rPr>
      </w:pPr>
    </w:p>
    <w:p w14:paraId="4A538FD9" w14:textId="6EE54EFA" w:rsidR="00206A9C" w:rsidRDefault="00206A9C" w:rsidP="004E5883">
      <w:pPr>
        <w:widowControl w:val="0"/>
        <w:spacing w:after="0" w:line="276" w:lineRule="auto"/>
        <w:ind w:right="28"/>
        <w:rPr>
          <w:rFonts w:cs="Times New Roman"/>
          <w:sz w:val="24"/>
          <w:szCs w:val="24"/>
        </w:rPr>
      </w:pPr>
      <w:r>
        <w:rPr>
          <w:rFonts w:cs="Times New Roman"/>
          <w:sz w:val="24"/>
          <w:szCs w:val="24"/>
        </w:rPr>
        <w:t xml:space="preserve">As part of the amendments </w:t>
      </w:r>
      <w:r w:rsidR="00207C06">
        <w:rPr>
          <w:rFonts w:cs="Times New Roman"/>
          <w:sz w:val="24"/>
          <w:szCs w:val="24"/>
        </w:rPr>
        <w:t xml:space="preserve">made </w:t>
      </w:r>
      <w:r w:rsidR="006A7765">
        <w:rPr>
          <w:rFonts w:cs="Times New Roman"/>
          <w:sz w:val="24"/>
          <w:szCs w:val="24"/>
        </w:rPr>
        <w:t>by</w:t>
      </w:r>
      <w:r w:rsidR="00207C06">
        <w:rPr>
          <w:rFonts w:cs="Times New Roman"/>
          <w:sz w:val="24"/>
          <w:szCs w:val="24"/>
        </w:rPr>
        <w:t xml:space="preserve"> Schedule 2 to the Testing and Training Act</w:t>
      </w:r>
      <w:r>
        <w:rPr>
          <w:rFonts w:cs="Times New Roman"/>
          <w:sz w:val="24"/>
          <w:szCs w:val="24"/>
        </w:rPr>
        <w:t xml:space="preserve">, the </w:t>
      </w:r>
      <w:r w:rsidR="00207C06">
        <w:rPr>
          <w:rFonts w:cs="Times New Roman"/>
          <w:sz w:val="24"/>
          <w:szCs w:val="24"/>
        </w:rPr>
        <w:t xml:space="preserve">head of power that </w:t>
      </w:r>
      <w:r w:rsidR="001633A0">
        <w:rPr>
          <w:rFonts w:cs="Times New Roman"/>
          <w:sz w:val="24"/>
          <w:szCs w:val="24"/>
        </w:rPr>
        <w:t xml:space="preserve">mandated </w:t>
      </w:r>
      <w:r w:rsidR="00207C06">
        <w:rPr>
          <w:rFonts w:cs="Times New Roman"/>
          <w:sz w:val="24"/>
          <w:szCs w:val="24"/>
        </w:rPr>
        <w:t>prescribing</w:t>
      </w:r>
      <w:r>
        <w:rPr>
          <w:rFonts w:cs="Times New Roman"/>
          <w:sz w:val="24"/>
          <w:szCs w:val="24"/>
        </w:rPr>
        <w:t xml:space="preserve"> screening officer training and qualifications, the use of identity cards, and uniforms </w:t>
      </w:r>
      <w:r w:rsidR="001633A0">
        <w:rPr>
          <w:rFonts w:cs="Times New Roman"/>
          <w:sz w:val="24"/>
          <w:szCs w:val="24"/>
        </w:rPr>
        <w:t xml:space="preserve">in the Maritime Regulations was repealed </w:t>
      </w:r>
      <w:r>
        <w:rPr>
          <w:rFonts w:cs="Times New Roman"/>
          <w:sz w:val="24"/>
          <w:szCs w:val="24"/>
        </w:rPr>
        <w:t xml:space="preserve">and </w:t>
      </w:r>
      <w:r w:rsidR="001633A0">
        <w:rPr>
          <w:rFonts w:cs="Times New Roman"/>
          <w:sz w:val="24"/>
          <w:szCs w:val="24"/>
        </w:rPr>
        <w:t xml:space="preserve">replaced by a </w:t>
      </w:r>
      <w:r>
        <w:rPr>
          <w:rFonts w:cs="Times New Roman"/>
          <w:sz w:val="24"/>
          <w:szCs w:val="24"/>
        </w:rPr>
        <w:t xml:space="preserve">power for the Secretary for the Department of Home Affairs to </w:t>
      </w:r>
      <w:r>
        <w:rPr>
          <w:rFonts w:cs="Times New Roman"/>
          <w:sz w:val="24"/>
          <w:szCs w:val="24"/>
        </w:rPr>
        <w:lastRenderedPageBreak/>
        <w:t>determine these requirements</w:t>
      </w:r>
      <w:r w:rsidR="001633A0">
        <w:rPr>
          <w:rFonts w:cs="Times New Roman"/>
          <w:sz w:val="24"/>
          <w:szCs w:val="24"/>
        </w:rPr>
        <w:t xml:space="preserve"> in a legislative instrument</w:t>
      </w:r>
      <w:r>
        <w:rPr>
          <w:rFonts w:cs="Times New Roman"/>
          <w:sz w:val="24"/>
          <w:szCs w:val="24"/>
        </w:rPr>
        <w:t xml:space="preserve">. </w:t>
      </w:r>
      <w:r w:rsidRPr="00312461">
        <w:rPr>
          <w:rFonts w:cs="Times New Roman"/>
          <w:sz w:val="24"/>
          <w:szCs w:val="24"/>
        </w:rPr>
        <w:t>New section 165A of the Maritime Act provides, in part, that the Secretary may, by legislative instrument determine for specified screening officers training and qualification requirements, and requirements in relation to the use of identity cards and in relation to uniforms.</w:t>
      </w:r>
    </w:p>
    <w:p w14:paraId="4D53E0B1" w14:textId="77777777" w:rsidR="00C00B70" w:rsidRDefault="00C00B70" w:rsidP="004E5883">
      <w:pPr>
        <w:widowControl w:val="0"/>
        <w:spacing w:after="0" w:line="276" w:lineRule="auto"/>
        <w:ind w:right="28"/>
        <w:rPr>
          <w:rFonts w:cs="Times New Roman"/>
          <w:sz w:val="24"/>
          <w:szCs w:val="24"/>
        </w:rPr>
      </w:pPr>
    </w:p>
    <w:p w14:paraId="74CC7941" w14:textId="097FD437" w:rsidR="00206A9C" w:rsidRDefault="001633A0" w:rsidP="004E5883">
      <w:pPr>
        <w:widowControl w:val="0"/>
        <w:spacing w:after="0" w:line="276" w:lineRule="auto"/>
        <w:ind w:right="26"/>
        <w:rPr>
          <w:rFonts w:cs="Times New Roman"/>
          <w:sz w:val="24"/>
          <w:szCs w:val="24"/>
        </w:rPr>
      </w:pPr>
      <w:r>
        <w:rPr>
          <w:rFonts w:cs="Times New Roman"/>
          <w:sz w:val="24"/>
          <w:szCs w:val="24"/>
        </w:rPr>
        <w:t>Schedule 2 to t</w:t>
      </w:r>
      <w:r w:rsidR="00206A9C">
        <w:rPr>
          <w:rFonts w:cs="Times New Roman"/>
          <w:sz w:val="24"/>
          <w:szCs w:val="24"/>
        </w:rPr>
        <w:t xml:space="preserve">he </w:t>
      </w:r>
      <w:r w:rsidR="00094F12">
        <w:rPr>
          <w:rFonts w:cs="Times New Roman"/>
          <w:sz w:val="24"/>
          <w:szCs w:val="24"/>
        </w:rPr>
        <w:t>T</w:t>
      </w:r>
      <w:r w:rsidR="00206A9C">
        <w:rPr>
          <w:rFonts w:cs="Times New Roman"/>
          <w:sz w:val="24"/>
          <w:szCs w:val="24"/>
        </w:rPr>
        <w:t>esting and Training Act also relocate</w:t>
      </w:r>
      <w:r w:rsidR="00CA6D89">
        <w:rPr>
          <w:rFonts w:cs="Times New Roman"/>
          <w:sz w:val="24"/>
          <w:szCs w:val="24"/>
        </w:rPr>
        <w:t>d</w:t>
      </w:r>
      <w:r w:rsidR="00206A9C">
        <w:rPr>
          <w:rFonts w:cs="Times New Roman"/>
          <w:sz w:val="24"/>
          <w:szCs w:val="24"/>
        </w:rPr>
        <w:t xml:space="preserve"> the power for prescribing requirements relating to the form and issue of identity cards for screening officers to new paragraph 119(2)(aa) of the Maritime Act.</w:t>
      </w:r>
    </w:p>
    <w:p w14:paraId="1CA38539" w14:textId="77777777" w:rsidR="00207C06" w:rsidRPr="00D216A6" w:rsidRDefault="00207C06" w:rsidP="004E5883">
      <w:pPr>
        <w:widowControl w:val="0"/>
        <w:spacing w:after="0" w:line="276" w:lineRule="auto"/>
        <w:ind w:right="26"/>
        <w:rPr>
          <w:rFonts w:cs="Times New Roman"/>
          <w:sz w:val="24"/>
          <w:szCs w:val="24"/>
        </w:rPr>
      </w:pPr>
    </w:p>
    <w:p w14:paraId="10335E69" w14:textId="6CC5AD84" w:rsidR="00775E12" w:rsidRPr="00B27951" w:rsidRDefault="00206A9C" w:rsidP="004E5883">
      <w:pPr>
        <w:pStyle w:val="NoSpacing"/>
        <w:widowControl w:val="0"/>
        <w:spacing w:line="276" w:lineRule="auto"/>
      </w:pPr>
      <w:r w:rsidRPr="00D216A6">
        <w:rPr>
          <w:lang w:eastAsia="en-AU"/>
        </w:rPr>
        <w:t xml:space="preserve">The purpose of </w:t>
      </w:r>
      <w:r w:rsidR="00207C06">
        <w:rPr>
          <w:lang w:eastAsia="en-AU"/>
        </w:rPr>
        <w:t>this item is to</w:t>
      </w:r>
      <w:r>
        <w:rPr>
          <w:lang w:eastAsia="en-AU"/>
        </w:rPr>
        <w:t xml:space="preserve"> give effect to amendments made to section 165</w:t>
      </w:r>
      <w:r w:rsidR="001633A0">
        <w:rPr>
          <w:lang w:eastAsia="en-AU"/>
        </w:rPr>
        <w:t xml:space="preserve">, and the introduction of new </w:t>
      </w:r>
      <w:r w:rsidR="001633A0" w:rsidRPr="00312461">
        <w:t>section 165A</w:t>
      </w:r>
      <w:r w:rsidR="001633A0">
        <w:t>,</w:t>
      </w:r>
      <w:r>
        <w:rPr>
          <w:lang w:eastAsia="en-AU"/>
        </w:rPr>
        <w:t xml:space="preserve"> of the Maritime Act</w:t>
      </w:r>
      <w:r w:rsidR="00CA6D89">
        <w:rPr>
          <w:lang w:eastAsia="en-AU"/>
        </w:rPr>
        <w:t>, made by Schedule 2 to the Testing and training Act</w:t>
      </w:r>
      <w:r>
        <w:rPr>
          <w:lang w:eastAsia="en-AU"/>
        </w:rPr>
        <w:t>.</w:t>
      </w:r>
      <w:r w:rsidR="00207C06" w:rsidRPr="00207C06">
        <w:rPr>
          <w:lang w:eastAsia="en-AU"/>
        </w:rPr>
        <w:t xml:space="preserve"> </w:t>
      </w:r>
      <w:bookmarkEnd w:id="0"/>
      <w:bookmarkEnd w:id="1"/>
    </w:p>
    <w:sectPr w:rsidR="00775E12" w:rsidRPr="00B27951" w:rsidSect="008E644F">
      <w:headerReference w:type="even" r:id="rId11"/>
      <w:footerReference w:type="even" r:id="rId12"/>
      <w:footerReference w:type="default" r:id="rId13"/>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F181" w14:textId="77777777" w:rsidR="00640391" w:rsidRDefault="00640391" w:rsidP="00F20D82">
      <w:pPr>
        <w:spacing w:line="240" w:lineRule="auto"/>
      </w:pPr>
      <w:r>
        <w:separator/>
      </w:r>
    </w:p>
  </w:endnote>
  <w:endnote w:type="continuationSeparator" w:id="0">
    <w:p w14:paraId="63A21CA1" w14:textId="77777777" w:rsidR="00640391" w:rsidRDefault="00640391" w:rsidP="00F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8763" w14:textId="77777777" w:rsidR="00640391" w:rsidRPr="00E33C1C" w:rsidRDefault="00640391"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274A192A" wp14:editId="60B41F6C">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8FB0734" w14:textId="630C604F" w:rsidR="00640391" w:rsidRPr="00581211" w:rsidRDefault="00640391"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633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A192A" id="_x0000_t202" coordsize="21600,21600" o:spt="202" path="m,l,21600r21600,l21600,xe">
              <v:stroke joinstyle="miter"/>
              <v:path gradientshapeok="t" o:connecttype="rect"/>
            </v:shapetype>
            <v:shape id="Text Box 25"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18FB0734" w14:textId="630C604F" w:rsidR="00640391" w:rsidRPr="00581211" w:rsidRDefault="00640391"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633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40391" w14:paraId="16963548" w14:textId="77777777" w:rsidTr="00B00D74">
      <w:tc>
        <w:tcPr>
          <w:tcW w:w="709" w:type="dxa"/>
          <w:tcBorders>
            <w:top w:val="nil"/>
            <w:left w:val="nil"/>
            <w:bottom w:val="nil"/>
            <w:right w:val="nil"/>
          </w:tcBorders>
        </w:tcPr>
        <w:p w14:paraId="72B9D73D" w14:textId="77777777" w:rsidR="00640391" w:rsidRDefault="00640391"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5E83218A" w14:textId="3D24A992" w:rsidR="00640391" w:rsidRDefault="00640391"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3A0">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67AA9800" w14:textId="77777777" w:rsidR="00640391" w:rsidRDefault="00640391" w:rsidP="00B00D74">
          <w:pPr>
            <w:spacing w:line="0" w:lineRule="atLeast"/>
            <w:jc w:val="right"/>
            <w:rPr>
              <w:sz w:val="18"/>
            </w:rPr>
          </w:pPr>
        </w:p>
      </w:tc>
    </w:tr>
    <w:tr w:rsidR="00640391" w14:paraId="1F56EFF8"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86D99C" w14:textId="77777777" w:rsidR="00640391" w:rsidRDefault="00640391" w:rsidP="00B00D74">
          <w:pPr>
            <w:jc w:val="right"/>
            <w:rPr>
              <w:sz w:val="18"/>
            </w:rPr>
          </w:pPr>
          <w:r>
            <w:rPr>
              <w:i/>
              <w:noProof/>
              <w:sz w:val="18"/>
            </w:rPr>
            <w:t>I19PC104.V11.DOCX</w:t>
          </w:r>
          <w:r w:rsidRPr="00ED79B6">
            <w:rPr>
              <w:i/>
              <w:sz w:val="18"/>
            </w:rPr>
            <w:t xml:space="preserve"> </w:t>
          </w:r>
          <w:r>
            <w:rPr>
              <w:i/>
              <w:noProof/>
              <w:sz w:val="18"/>
            </w:rPr>
            <w:t>13/1/2020 2:25 PM</w:t>
          </w:r>
        </w:p>
      </w:tc>
    </w:tr>
  </w:tbl>
  <w:p w14:paraId="6540BCB5" w14:textId="77777777" w:rsidR="00640391" w:rsidRPr="00ED79B6" w:rsidRDefault="00640391"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647885"/>
      <w:docPartObj>
        <w:docPartGallery w:val="Page Numbers (Bottom of Page)"/>
        <w:docPartUnique/>
      </w:docPartObj>
    </w:sdtPr>
    <w:sdtEndPr>
      <w:rPr>
        <w:noProof/>
      </w:rPr>
    </w:sdtEndPr>
    <w:sdtContent>
      <w:p w14:paraId="18381165" w14:textId="59D8AB0F" w:rsidR="008A3621" w:rsidRDefault="008A3621">
        <w:pPr>
          <w:pStyle w:val="Footer"/>
          <w:jc w:val="center"/>
        </w:pPr>
        <w:r>
          <w:fldChar w:fldCharType="begin"/>
        </w:r>
        <w:r>
          <w:instrText xml:space="preserve"> PAGE   \* MERGEFORMAT </w:instrText>
        </w:r>
        <w:r>
          <w:fldChar w:fldCharType="separate"/>
        </w:r>
        <w:r w:rsidR="00B631B7">
          <w:rPr>
            <w:noProof/>
          </w:rPr>
          <w:t>2</w:t>
        </w:r>
        <w:r>
          <w:rPr>
            <w:noProof/>
          </w:rPr>
          <w:fldChar w:fldCharType="end"/>
        </w:r>
      </w:p>
    </w:sdtContent>
  </w:sdt>
  <w:p w14:paraId="51037F60" w14:textId="77777777" w:rsidR="00640391" w:rsidRPr="00ED79B6" w:rsidRDefault="00640391"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9E18" w14:textId="77777777" w:rsidR="00640391" w:rsidRDefault="00640391" w:rsidP="00F20D82">
      <w:pPr>
        <w:spacing w:line="240" w:lineRule="auto"/>
      </w:pPr>
      <w:r>
        <w:separator/>
      </w:r>
    </w:p>
  </w:footnote>
  <w:footnote w:type="continuationSeparator" w:id="0">
    <w:p w14:paraId="342E1D12" w14:textId="77777777" w:rsidR="00640391" w:rsidRDefault="00640391" w:rsidP="00F2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C912" w14:textId="4DD1A463" w:rsidR="00640391" w:rsidRPr="00A961C4" w:rsidRDefault="00640391" w:rsidP="00B00D74">
    <w:pPr>
      <w:rPr>
        <w:b/>
        <w:sz w:val="20"/>
      </w:rPr>
    </w:pPr>
    <w:r>
      <w:rPr>
        <w:b/>
        <w:noProof/>
        <w:sz w:val="20"/>
        <w:lang w:eastAsia="en-AU"/>
      </w:rPr>
      <mc:AlternateContent>
        <mc:Choice Requires="wps">
          <w:drawing>
            <wp:anchor distT="0" distB="0" distL="114300" distR="114300" simplePos="0" relativeHeight="251660288" behindDoc="1" locked="0" layoutInCell="1" allowOverlap="1" wp14:anchorId="4C765A38" wp14:editId="736FE8FD">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4EF7959" w14:textId="5B7432BB" w:rsidR="00640391" w:rsidRPr="00581211" w:rsidRDefault="00640391"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633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65A38" id="_x0000_t202" coordsize="21600,21600" o:spt="202" path="m,l,21600r21600,l21600,xe">
              <v:stroke joinstyle="miter"/>
              <v:path gradientshapeok="t" o:connecttype="rect"/>
            </v:shapetype>
            <v:shape id="Text Box 19"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54EF7959" w14:textId="5B7432BB" w:rsidR="00640391" w:rsidRPr="00581211" w:rsidRDefault="00640391"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1633A0">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1633A0">
      <w:rPr>
        <w:b/>
        <w:noProof/>
        <w:sz w:val="20"/>
      </w:rPr>
      <w:cr/>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633A0">
      <w:rPr>
        <w:noProof/>
        <w:sz w:val="20"/>
      </w:rPr>
      <w:t>Amendments</w:t>
    </w:r>
    <w:r>
      <w:rPr>
        <w:sz w:val="20"/>
      </w:rPr>
      <w:fldChar w:fldCharType="end"/>
    </w:r>
  </w:p>
  <w:p w14:paraId="7DA49951" w14:textId="29097CE8" w:rsidR="00640391" w:rsidRPr="00A961C4" w:rsidRDefault="00640391" w:rsidP="00B00D74">
    <w:pPr>
      <w:rPr>
        <w:b/>
        <w:sz w:val="20"/>
      </w:rPr>
    </w:pPr>
    <w:r>
      <w:rPr>
        <w:b/>
        <w:sz w:val="20"/>
      </w:rPr>
      <w:fldChar w:fldCharType="begin"/>
    </w:r>
    <w:r>
      <w:rPr>
        <w:b/>
        <w:sz w:val="20"/>
      </w:rPr>
      <w:instrText xml:space="preserve"> STYLEREF CharAmPartNo </w:instrText>
    </w:r>
    <w:r>
      <w:rPr>
        <w:b/>
        <w:sz w:val="20"/>
      </w:rPr>
      <w:fldChar w:fldCharType="separate"/>
    </w:r>
    <w:r w:rsidR="001633A0">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633A0">
      <w:rPr>
        <w:b/>
        <w:bCs/>
        <w:noProof/>
        <w:sz w:val="20"/>
        <w:lang w:val="en-US"/>
      </w:rPr>
      <w:t>Error! No text of specified style in document.</w:t>
    </w:r>
    <w:r>
      <w:rPr>
        <w:sz w:val="20"/>
      </w:rPr>
      <w:fldChar w:fldCharType="end"/>
    </w:r>
  </w:p>
  <w:p w14:paraId="2E9ABA34" w14:textId="77777777" w:rsidR="00640391" w:rsidRPr="00A961C4" w:rsidRDefault="00640391" w:rsidP="00B00D74">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DF409E"/>
    <w:multiLevelType w:val="hybridMultilevel"/>
    <w:tmpl w:val="C882B54E"/>
    <w:lvl w:ilvl="0" w:tplc="17461FAE">
      <w:numFmt w:val="bullet"/>
      <w:lvlText w:val="·"/>
      <w:lvlJc w:val="left"/>
      <w:pPr>
        <w:ind w:left="980" w:hanging="6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4" w15:restartNumberingAfterBreak="0">
    <w:nsid w:val="1A282416"/>
    <w:multiLevelType w:val="hybridMultilevel"/>
    <w:tmpl w:val="18FE441A"/>
    <w:lvl w:ilvl="0" w:tplc="85A0D44A">
      <w:start w:val="1"/>
      <w:numFmt w:val="lowerLetter"/>
      <w:lvlText w:val="(%1)"/>
      <w:lvlJc w:val="left"/>
      <w:pPr>
        <w:ind w:left="784" w:hanging="360"/>
      </w:pPr>
      <w:rPr>
        <w:rFonts w:hint="default"/>
      </w:r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5" w15:restartNumberingAfterBreak="0">
    <w:nsid w:val="205C29F4"/>
    <w:multiLevelType w:val="hybridMultilevel"/>
    <w:tmpl w:val="563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8" w15:restartNumberingAfterBreak="0">
    <w:nsid w:val="30EA40EB"/>
    <w:multiLevelType w:val="hybridMultilevel"/>
    <w:tmpl w:val="94D2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1"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5B04AB9"/>
    <w:multiLevelType w:val="hybridMultilevel"/>
    <w:tmpl w:val="05F60F82"/>
    <w:lvl w:ilvl="0" w:tplc="C436BEC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176B2"/>
    <w:multiLevelType w:val="hybridMultilevel"/>
    <w:tmpl w:val="B06A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7"/>
  </w:num>
  <w:num w:numId="3">
    <w:abstractNumId w:val="0"/>
  </w:num>
  <w:num w:numId="4">
    <w:abstractNumId w:val="9"/>
  </w:num>
  <w:num w:numId="5">
    <w:abstractNumId w:val="11"/>
  </w:num>
  <w:num w:numId="6">
    <w:abstractNumId w:val="16"/>
  </w:num>
  <w:num w:numId="7">
    <w:abstractNumId w:val="1"/>
  </w:num>
  <w:num w:numId="8">
    <w:abstractNumId w:val="10"/>
  </w:num>
  <w:num w:numId="9">
    <w:abstractNumId w:val="17"/>
  </w:num>
  <w:num w:numId="10">
    <w:abstractNumId w:val="15"/>
  </w:num>
  <w:num w:numId="11">
    <w:abstractNumId w:val="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3"/>
    <w:lvlOverride w:ilvl="0">
      <w:startOverride w:val="1"/>
    </w:lvlOverride>
  </w:num>
  <w:num w:numId="16">
    <w:abstractNumId w:val="4"/>
  </w:num>
  <w:num w:numId="17">
    <w:abstractNumId w:val="8"/>
  </w:num>
  <w:num w:numId="18">
    <w:abstractNumId w:val="2"/>
  </w:num>
  <w:num w:numId="19">
    <w:abstractNumId w:val="13"/>
  </w:num>
  <w:num w:numId="20">
    <w:abstractNumId w:val="3"/>
    <w:lvlOverride w:ilvl="0">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2"/>
    <w:rsid w:val="00004C20"/>
    <w:rsid w:val="00016CF7"/>
    <w:rsid w:val="0002100B"/>
    <w:rsid w:val="0004009A"/>
    <w:rsid w:val="0004104B"/>
    <w:rsid w:val="000450EC"/>
    <w:rsid w:val="00050697"/>
    <w:rsid w:val="00057475"/>
    <w:rsid w:val="00057D5A"/>
    <w:rsid w:val="0006505B"/>
    <w:rsid w:val="00087231"/>
    <w:rsid w:val="00091762"/>
    <w:rsid w:val="00094F12"/>
    <w:rsid w:val="000A153C"/>
    <w:rsid w:val="000A5674"/>
    <w:rsid w:val="000B180D"/>
    <w:rsid w:val="000D05ED"/>
    <w:rsid w:val="000D23FB"/>
    <w:rsid w:val="000E09D2"/>
    <w:rsid w:val="000E2C2D"/>
    <w:rsid w:val="000F6457"/>
    <w:rsid w:val="00112746"/>
    <w:rsid w:val="00114BB1"/>
    <w:rsid w:val="00124099"/>
    <w:rsid w:val="00124E38"/>
    <w:rsid w:val="00125A1C"/>
    <w:rsid w:val="00132374"/>
    <w:rsid w:val="001324AA"/>
    <w:rsid w:val="00133012"/>
    <w:rsid w:val="00133AA7"/>
    <w:rsid w:val="001379E1"/>
    <w:rsid w:val="001519C7"/>
    <w:rsid w:val="00154BCE"/>
    <w:rsid w:val="001633A0"/>
    <w:rsid w:val="001677CD"/>
    <w:rsid w:val="00170855"/>
    <w:rsid w:val="0019001F"/>
    <w:rsid w:val="00192497"/>
    <w:rsid w:val="0019717E"/>
    <w:rsid w:val="001B0508"/>
    <w:rsid w:val="001D0803"/>
    <w:rsid w:val="001D4917"/>
    <w:rsid w:val="001D5228"/>
    <w:rsid w:val="001E14B2"/>
    <w:rsid w:val="001E2373"/>
    <w:rsid w:val="001E3CCC"/>
    <w:rsid w:val="001F0D01"/>
    <w:rsid w:val="001F329C"/>
    <w:rsid w:val="00205BD4"/>
    <w:rsid w:val="00206A9C"/>
    <w:rsid w:val="00206BE0"/>
    <w:rsid w:val="00206F0F"/>
    <w:rsid w:val="00207C06"/>
    <w:rsid w:val="002109E7"/>
    <w:rsid w:val="00222754"/>
    <w:rsid w:val="0022652A"/>
    <w:rsid w:val="00253861"/>
    <w:rsid w:val="0026229D"/>
    <w:rsid w:val="00270F34"/>
    <w:rsid w:val="00271C97"/>
    <w:rsid w:val="00293DC3"/>
    <w:rsid w:val="002A443E"/>
    <w:rsid w:val="002B1C22"/>
    <w:rsid w:val="002B58E7"/>
    <w:rsid w:val="002B72BF"/>
    <w:rsid w:val="002C5DF4"/>
    <w:rsid w:val="002C6395"/>
    <w:rsid w:val="002C7695"/>
    <w:rsid w:val="002D2CA4"/>
    <w:rsid w:val="002D757E"/>
    <w:rsid w:val="002E2209"/>
    <w:rsid w:val="003057A5"/>
    <w:rsid w:val="00310C18"/>
    <w:rsid w:val="00314E43"/>
    <w:rsid w:val="00322BD1"/>
    <w:rsid w:val="0033100B"/>
    <w:rsid w:val="0033213D"/>
    <w:rsid w:val="0033624F"/>
    <w:rsid w:val="00340AB6"/>
    <w:rsid w:val="00342931"/>
    <w:rsid w:val="00343265"/>
    <w:rsid w:val="0034507C"/>
    <w:rsid w:val="00352B3E"/>
    <w:rsid w:val="003539D7"/>
    <w:rsid w:val="003572AD"/>
    <w:rsid w:val="00360B2A"/>
    <w:rsid w:val="0036617F"/>
    <w:rsid w:val="00370DBF"/>
    <w:rsid w:val="00372E1F"/>
    <w:rsid w:val="003B10C8"/>
    <w:rsid w:val="003B4589"/>
    <w:rsid w:val="003B7686"/>
    <w:rsid w:val="003C1D89"/>
    <w:rsid w:val="003C2176"/>
    <w:rsid w:val="003C29AC"/>
    <w:rsid w:val="003C4C7E"/>
    <w:rsid w:val="003E1048"/>
    <w:rsid w:val="003E1ECD"/>
    <w:rsid w:val="003E3432"/>
    <w:rsid w:val="003E45FF"/>
    <w:rsid w:val="003F112A"/>
    <w:rsid w:val="004010A9"/>
    <w:rsid w:val="00401788"/>
    <w:rsid w:val="00401E2F"/>
    <w:rsid w:val="0040458F"/>
    <w:rsid w:val="00404A77"/>
    <w:rsid w:val="00432638"/>
    <w:rsid w:val="00456D93"/>
    <w:rsid w:val="00475874"/>
    <w:rsid w:val="00477F75"/>
    <w:rsid w:val="0048170B"/>
    <w:rsid w:val="00482C7D"/>
    <w:rsid w:val="004916D6"/>
    <w:rsid w:val="00494FDC"/>
    <w:rsid w:val="0049602D"/>
    <w:rsid w:val="004C4903"/>
    <w:rsid w:val="004C6B85"/>
    <w:rsid w:val="004D1409"/>
    <w:rsid w:val="004D19CC"/>
    <w:rsid w:val="004D3342"/>
    <w:rsid w:val="004E2034"/>
    <w:rsid w:val="004E4FEC"/>
    <w:rsid w:val="004E5879"/>
    <w:rsid w:val="004E5883"/>
    <w:rsid w:val="004F2656"/>
    <w:rsid w:val="004F4AB1"/>
    <w:rsid w:val="00500F71"/>
    <w:rsid w:val="0050501B"/>
    <w:rsid w:val="00511E69"/>
    <w:rsid w:val="00525051"/>
    <w:rsid w:val="005301E5"/>
    <w:rsid w:val="00536801"/>
    <w:rsid w:val="00536E24"/>
    <w:rsid w:val="00540F4C"/>
    <w:rsid w:val="005456EC"/>
    <w:rsid w:val="00553B28"/>
    <w:rsid w:val="005553E9"/>
    <w:rsid w:val="00560329"/>
    <w:rsid w:val="00582445"/>
    <w:rsid w:val="00583775"/>
    <w:rsid w:val="00584D31"/>
    <w:rsid w:val="00594526"/>
    <w:rsid w:val="00596CC0"/>
    <w:rsid w:val="005D62EC"/>
    <w:rsid w:val="005E0F2E"/>
    <w:rsid w:val="005F03E7"/>
    <w:rsid w:val="005F2612"/>
    <w:rsid w:val="005F2E62"/>
    <w:rsid w:val="00604DD6"/>
    <w:rsid w:val="00607066"/>
    <w:rsid w:val="00607AFB"/>
    <w:rsid w:val="006164D2"/>
    <w:rsid w:val="006216B4"/>
    <w:rsid w:val="00635CFD"/>
    <w:rsid w:val="00640391"/>
    <w:rsid w:val="00644DE6"/>
    <w:rsid w:val="0065306B"/>
    <w:rsid w:val="00656C12"/>
    <w:rsid w:val="00663A52"/>
    <w:rsid w:val="006824EB"/>
    <w:rsid w:val="00697313"/>
    <w:rsid w:val="006A20BB"/>
    <w:rsid w:val="006A7765"/>
    <w:rsid w:val="006D7768"/>
    <w:rsid w:val="006E6A8A"/>
    <w:rsid w:val="006F2A59"/>
    <w:rsid w:val="006F603D"/>
    <w:rsid w:val="00701962"/>
    <w:rsid w:val="007022A5"/>
    <w:rsid w:val="0070463D"/>
    <w:rsid w:val="00704E31"/>
    <w:rsid w:val="007100BB"/>
    <w:rsid w:val="00717936"/>
    <w:rsid w:val="007222B4"/>
    <w:rsid w:val="0072236F"/>
    <w:rsid w:val="007309CB"/>
    <w:rsid w:val="007442BB"/>
    <w:rsid w:val="00745B5C"/>
    <w:rsid w:val="00746B50"/>
    <w:rsid w:val="0075145E"/>
    <w:rsid w:val="0075434B"/>
    <w:rsid w:val="00754CEB"/>
    <w:rsid w:val="00775E12"/>
    <w:rsid w:val="0078226C"/>
    <w:rsid w:val="00782C78"/>
    <w:rsid w:val="00791F67"/>
    <w:rsid w:val="00793E4F"/>
    <w:rsid w:val="007B3495"/>
    <w:rsid w:val="007C042E"/>
    <w:rsid w:val="007C1460"/>
    <w:rsid w:val="007C40E8"/>
    <w:rsid w:val="007C4EE8"/>
    <w:rsid w:val="007C6CB6"/>
    <w:rsid w:val="007D03C7"/>
    <w:rsid w:val="007D25A2"/>
    <w:rsid w:val="007D4C03"/>
    <w:rsid w:val="007E25D4"/>
    <w:rsid w:val="007E275C"/>
    <w:rsid w:val="007F494E"/>
    <w:rsid w:val="0080772A"/>
    <w:rsid w:val="0081360E"/>
    <w:rsid w:val="00816D53"/>
    <w:rsid w:val="00825D1B"/>
    <w:rsid w:val="00837AE8"/>
    <w:rsid w:val="008421D6"/>
    <w:rsid w:val="00845616"/>
    <w:rsid w:val="008515F7"/>
    <w:rsid w:val="008542C5"/>
    <w:rsid w:val="00865E14"/>
    <w:rsid w:val="0087154C"/>
    <w:rsid w:val="00880B01"/>
    <w:rsid w:val="008933DA"/>
    <w:rsid w:val="008956AA"/>
    <w:rsid w:val="008A3621"/>
    <w:rsid w:val="008B0036"/>
    <w:rsid w:val="008B2B80"/>
    <w:rsid w:val="008C0234"/>
    <w:rsid w:val="008D08FE"/>
    <w:rsid w:val="008E644F"/>
    <w:rsid w:val="008F31C4"/>
    <w:rsid w:val="00903F5B"/>
    <w:rsid w:val="00925C38"/>
    <w:rsid w:val="00926CCF"/>
    <w:rsid w:val="00930FA8"/>
    <w:rsid w:val="009323E8"/>
    <w:rsid w:val="0093352D"/>
    <w:rsid w:val="00935B66"/>
    <w:rsid w:val="00951173"/>
    <w:rsid w:val="00961322"/>
    <w:rsid w:val="00966E12"/>
    <w:rsid w:val="00967214"/>
    <w:rsid w:val="00967A9B"/>
    <w:rsid w:val="009765E6"/>
    <w:rsid w:val="009815DB"/>
    <w:rsid w:val="00984943"/>
    <w:rsid w:val="0099185F"/>
    <w:rsid w:val="00992661"/>
    <w:rsid w:val="009929E5"/>
    <w:rsid w:val="00993844"/>
    <w:rsid w:val="009A39E9"/>
    <w:rsid w:val="009A5EA3"/>
    <w:rsid w:val="009A7166"/>
    <w:rsid w:val="009A7359"/>
    <w:rsid w:val="009B0170"/>
    <w:rsid w:val="009C54B2"/>
    <w:rsid w:val="009D072E"/>
    <w:rsid w:val="009D109B"/>
    <w:rsid w:val="009D64B5"/>
    <w:rsid w:val="009E0049"/>
    <w:rsid w:val="009E3212"/>
    <w:rsid w:val="009E3D68"/>
    <w:rsid w:val="009F08BC"/>
    <w:rsid w:val="009F0E89"/>
    <w:rsid w:val="009F2658"/>
    <w:rsid w:val="00A2729E"/>
    <w:rsid w:val="00A30F73"/>
    <w:rsid w:val="00A32FAF"/>
    <w:rsid w:val="00A47A61"/>
    <w:rsid w:val="00A503CA"/>
    <w:rsid w:val="00A52C27"/>
    <w:rsid w:val="00A54A58"/>
    <w:rsid w:val="00A6366C"/>
    <w:rsid w:val="00A64942"/>
    <w:rsid w:val="00A82A6C"/>
    <w:rsid w:val="00A86799"/>
    <w:rsid w:val="00A876E8"/>
    <w:rsid w:val="00A92583"/>
    <w:rsid w:val="00A931AC"/>
    <w:rsid w:val="00A97893"/>
    <w:rsid w:val="00AA00F5"/>
    <w:rsid w:val="00AA5707"/>
    <w:rsid w:val="00AB2643"/>
    <w:rsid w:val="00AB502A"/>
    <w:rsid w:val="00AB5873"/>
    <w:rsid w:val="00AE2BA5"/>
    <w:rsid w:val="00AE4E97"/>
    <w:rsid w:val="00AE7FBB"/>
    <w:rsid w:val="00AF331C"/>
    <w:rsid w:val="00B00D15"/>
    <w:rsid w:val="00B00D74"/>
    <w:rsid w:val="00B02ACE"/>
    <w:rsid w:val="00B11EB2"/>
    <w:rsid w:val="00B12229"/>
    <w:rsid w:val="00B12460"/>
    <w:rsid w:val="00B14970"/>
    <w:rsid w:val="00B23F48"/>
    <w:rsid w:val="00B27951"/>
    <w:rsid w:val="00B344BE"/>
    <w:rsid w:val="00B36F07"/>
    <w:rsid w:val="00B4067A"/>
    <w:rsid w:val="00B41CCA"/>
    <w:rsid w:val="00B44771"/>
    <w:rsid w:val="00B527BF"/>
    <w:rsid w:val="00B631B7"/>
    <w:rsid w:val="00B63C64"/>
    <w:rsid w:val="00B707C1"/>
    <w:rsid w:val="00B7630D"/>
    <w:rsid w:val="00B8072F"/>
    <w:rsid w:val="00B81259"/>
    <w:rsid w:val="00B8262C"/>
    <w:rsid w:val="00B84871"/>
    <w:rsid w:val="00B87449"/>
    <w:rsid w:val="00B9457E"/>
    <w:rsid w:val="00BA066F"/>
    <w:rsid w:val="00BA084B"/>
    <w:rsid w:val="00BA08BD"/>
    <w:rsid w:val="00BA7205"/>
    <w:rsid w:val="00BB5781"/>
    <w:rsid w:val="00BC0249"/>
    <w:rsid w:val="00BC3CCE"/>
    <w:rsid w:val="00BD1FFF"/>
    <w:rsid w:val="00BD200C"/>
    <w:rsid w:val="00BD5C38"/>
    <w:rsid w:val="00BF77D5"/>
    <w:rsid w:val="00BF78E2"/>
    <w:rsid w:val="00C00B70"/>
    <w:rsid w:val="00C040FA"/>
    <w:rsid w:val="00C06948"/>
    <w:rsid w:val="00C106BD"/>
    <w:rsid w:val="00C17350"/>
    <w:rsid w:val="00C23AE6"/>
    <w:rsid w:val="00C379A3"/>
    <w:rsid w:val="00C40E4D"/>
    <w:rsid w:val="00C40FAF"/>
    <w:rsid w:val="00C44E49"/>
    <w:rsid w:val="00C47C74"/>
    <w:rsid w:val="00C530F5"/>
    <w:rsid w:val="00C659B6"/>
    <w:rsid w:val="00C70B2B"/>
    <w:rsid w:val="00C71FD8"/>
    <w:rsid w:val="00C7342A"/>
    <w:rsid w:val="00C740B3"/>
    <w:rsid w:val="00C80FCA"/>
    <w:rsid w:val="00C94E66"/>
    <w:rsid w:val="00C979DB"/>
    <w:rsid w:val="00CA0669"/>
    <w:rsid w:val="00CA585E"/>
    <w:rsid w:val="00CA6B3F"/>
    <w:rsid w:val="00CA6D89"/>
    <w:rsid w:val="00CB2FFE"/>
    <w:rsid w:val="00CB3CBE"/>
    <w:rsid w:val="00CB682D"/>
    <w:rsid w:val="00CE20CC"/>
    <w:rsid w:val="00CE52E7"/>
    <w:rsid w:val="00CE6D7B"/>
    <w:rsid w:val="00CF6D4E"/>
    <w:rsid w:val="00D03487"/>
    <w:rsid w:val="00D03913"/>
    <w:rsid w:val="00D03E41"/>
    <w:rsid w:val="00D13C39"/>
    <w:rsid w:val="00D1420E"/>
    <w:rsid w:val="00D14926"/>
    <w:rsid w:val="00D155D0"/>
    <w:rsid w:val="00D16BE7"/>
    <w:rsid w:val="00D20D5A"/>
    <w:rsid w:val="00D2784D"/>
    <w:rsid w:val="00D351CE"/>
    <w:rsid w:val="00D361CE"/>
    <w:rsid w:val="00D36D2B"/>
    <w:rsid w:val="00D37FB1"/>
    <w:rsid w:val="00D5313E"/>
    <w:rsid w:val="00D53B5C"/>
    <w:rsid w:val="00D615BA"/>
    <w:rsid w:val="00D6736C"/>
    <w:rsid w:val="00D7159D"/>
    <w:rsid w:val="00D948EF"/>
    <w:rsid w:val="00DB0A51"/>
    <w:rsid w:val="00DB358A"/>
    <w:rsid w:val="00DC06D3"/>
    <w:rsid w:val="00DE2F31"/>
    <w:rsid w:val="00E01646"/>
    <w:rsid w:val="00E02523"/>
    <w:rsid w:val="00E03C7E"/>
    <w:rsid w:val="00E12085"/>
    <w:rsid w:val="00E120B6"/>
    <w:rsid w:val="00E20472"/>
    <w:rsid w:val="00E2389B"/>
    <w:rsid w:val="00E254E0"/>
    <w:rsid w:val="00E30EDD"/>
    <w:rsid w:val="00E31E15"/>
    <w:rsid w:val="00E3396E"/>
    <w:rsid w:val="00E4774D"/>
    <w:rsid w:val="00E6698D"/>
    <w:rsid w:val="00E727DE"/>
    <w:rsid w:val="00E87BCB"/>
    <w:rsid w:val="00E91C52"/>
    <w:rsid w:val="00EB26D8"/>
    <w:rsid w:val="00EC5171"/>
    <w:rsid w:val="00ED0EDB"/>
    <w:rsid w:val="00ED7387"/>
    <w:rsid w:val="00ED78CC"/>
    <w:rsid w:val="00EE141D"/>
    <w:rsid w:val="00F04743"/>
    <w:rsid w:val="00F0493D"/>
    <w:rsid w:val="00F20325"/>
    <w:rsid w:val="00F205DE"/>
    <w:rsid w:val="00F20D82"/>
    <w:rsid w:val="00F2551E"/>
    <w:rsid w:val="00F25A0B"/>
    <w:rsid w:val="00F32537"/>
    <w:rsid w:val="00F4404C"/>
    <w:rsid w:val="00F4523D"/>
    <w:rsid w:val="00F54A66"/>
    <w:rsid w:val="00F6390C"/>
    <w:rsid w:val="00F662F5"/>
    <w:rsid w:val="00F71727"/>
    <w:rsid w:val="00F82052"/>
    <w:rsid w:val="00F82A01"/>
    <w:rsid w:val="00F869D0"/>
    <w:rsid w:val="00F86E7A"/>
    <w:rsid w:val="00F91E39"/>
    <w:rsid w:val="00F95025"/>
    <w:rsid w:val="00F95DFD"/>
    <w:rsid w:val="00FB5F5C"/>
    <w:rsid w:val="00FC7538"/>
    <w:rsid w:val="00FE0A6E"/>
    <w:rsid w:val="00FE1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4D10FE"/>
  <w15:chartTrackingRefBased/>
  <w15:docId w15:val="{244ABE45-DC17-4BC0-9071-29975C5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44F"/>
    <w:rPr>
      <w:rFonts w:ascii="Times New Roman" w:hAnsi="Times New Roman"/>
      <w:szCs w:val="20"/>
    </w:rPr>
  </w:style>
  <w:style w:type="paragraph" w:styleId="Heading2">
    <w:name w:val="heading 2"/>
    <w:basedOn w:val="Normal"/>
    <w:next w:val="Normal"/>
    <w:link w:val="Heading2Char"/>
    <w:uiPriority w:val="9"/>
    <w:unhideWhenUsed/>
    <w:qFormat/>
    <w:rsid w:val="0070463D"/>
    <w:pPr>
      <w:spacing w:before="360" w:after="120" w:line="240" w:lineRule="auto"/>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70463D"/>
    <w:pPr>
      <w:spacing w:before="120" w:after="120" w:line="240" w:lineRule="auto"/>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 3"/>
    <w:aliases w:val="d"/>
    <w:basedOn w:val="Normal"/>
    <w:next w:val="ActHead4"/>
    <w:qFormat/>
    <w:rsid w:val="00F20D82"/>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F20D82"/>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F20D8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20D8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F20D8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F20D82"/>
  </w:style>
  <w:style w:type="character" w:customStyle="1" w:styleId="CharAmPartText">
    <w:name w:val="CharAmPartText"/>
    <w:basedOn w:val="DefaultParagraphFont"/>
    <w:qFormat/>
    <w:rsid w:val="00F20D82"/>
  </w:style>
  <w:style w:type="character" w:customStyle="1" w:styleId="CharAmSchNo">
    <w:name w:val="CharAmSchNo"/>
    <w:basedOn w:val="DefaultParagraphFont"/>
    <w:qFormat/>
    <w:rsid w:val="00F20D82"/>
  </w:style>
  <w:style w:type="character" w:customStyle="1" w:styleId="CharAmSchText">
    <w:name w:val="CharAmSchText"/>
    <w:basedOn w:val="DefaultParagraphFont"/>
    <w:qFormat/>
    <w:rsid w:val="00F20D82"/>
  </w:style>
  <w:style w:type="character" w:customStyle="1" w:styleId="CharDivNo">
    <w:name w:val="CharDivNo"/>
    <w:basedOn w:val="DefaultParagraphFont"/>
    <w:uiPriority w:val="1"/>
    <w:qFormat/>
    <w:rsid w:val="00F20D82"/>
  </w:style>
  <w:style w:type="character" w:customStyle="1" w:styleId="CharDivText">
    <w:name w:val="CharDivText"/>
    <w:basedOn w:val="DefaultParagraphFont"/>
    <w:uiPriority w:val="1"/>
    <w:qFormat/>
    <w:rsid w:val="00F20D82"/>
  </w:style>
  <w:style w:type="character" w:customStyle="1" w:styleId="CharSectno">
    <w:name w:val="CharSectno"/>
    <w:basedOn w:val="DefaultParagraphFont"/>
    <w:qFormat/>
    <w:rsid w:val="00F20D82"/>
  </w:style>
  <w:style w:type="character" w:customStyle="1" w:styleId="CharSubdNo">
    <w:name w:val="CharSubdNo"/>
    <w:basedOn w:val="DefaultParagraphFont"/>
    <w:uiPriority w:val="1"/>
    <w:qFormat/>
    <w:rsid w:val="00F20D82"/>
  </w:style>
  <w:style w:type="character" w:customStyle="1" w:styleId="CharSubdText">
    <w:name w:val="CharSubdText"/>
    <w:basedOn w:val="DefaultParagraphFont"/>
    <w:uiPriority w:val="1"/>
    <w:qFormat/>
    <w:rsid w:val="00F20D82"/>
  </w:style>
  <w:style w:type="paragraph" w:customStyle="1" w:styleId="subsection">
    <w:name w:val="subsection"/>
    <w:aliases w:val="ss,Subsection"/>
    <w:basedOn w:val="Normal"/>
    <w:link w:val="subsectionChar"/>
    <w:rsid w:val="00F20D8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20D82"/>
    <w:pPr>
      <w:spacing w:before="180" w:line="240" w:lineRule="auto"/>
      <w:ind w:left="1134"/>
    </w:pPr>
    <w:rPr>
      <w:rFonts w:eastAsia="Times New Roman" w:cs="Times New Roman"/>
      <w:lang w:eastAsia="en-AU"/>
    </w:rPr>
  </w:style>
  <w:style w:type="paragraph" w:styleId="Header">
    <w:name w:val="header"/>
    <w:basedOn w:val="Normal"/>
    <w:link w:val="HeaderChar"/>
    <w:uiPriority w:val="99"/>
    <w:unhideWhenUsed/>
    <w:rsid w:val="00F20D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F20D8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20D8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F20D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F20D82"/>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F20D82"/>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F20D8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F20D82"/>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F20D82"/>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F20D82"/>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20D82"/>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F20D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F20D82"/>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F20D8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20D8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F20D82"/>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
    <w:basedOn w:val="Normal"/>
    <w:link w:val="ListParagraphChar"/>
    <w:uiPriority w:val="34"/>
    <w:qFormat/>
    <w:rsid w:val="00F20D8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F20D82"/>
    <w:rPr>
      <w:rFonts w:ascii="Times New Roman" w:eastAsia="Times New Roman" w:hAnsi="Times New Roman" w:cs="Times New Roman"/>
      <w:sz w:val="24"/>
      <w:szCs w:val="20"/>
    </w:rPr>
  </w:style>
  <w:style w:type="paragraph" w:styleId="NoSpacing">
    <w:name w:val="No Spacing"/>
    <w:uiPriority w:val="1"/>
    <w:qFormat/>
    <w:rsid w:val="00F20D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0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2A"/>
    <w:rPr>
      <w:rFonts w:ascii="Segoe UI" w:hAnsi="Segoe UI" w:cs="Segoe UI"/>
      <w:sz w:val="18"/>
      <w:szCs w:val="18"/>
    </w:rPr>
  </w:style>
  <w:style w:type="character" w:styleId="CommentReference">
    <w:name w:val="annotation reference"/>
    <w:basedOn w:val="DefaultParagraphFont"/>
    <w:uiPriority w:val="99"/>
    <w:semiHidden/>
    <w:unhideWhenUsed/>
    <w:rsid w:val="008D08FE"/>
    <w:rPr>
      <w:sz w:val="16"/>
      <w:szCs w:val="16"/>
    </w:rPr>
  </w:style>
  <w:style w:type="paragraph" w:styleId="CommentText">
    <w:name w:val="annotation text"/>
    <w:basedOn w:val="Normal"/>
    <w:link w:val="CommentTextChar"/>
    <w:uiPriority w:val="99"/>
    <w:unhideWhenUsed/>
    <w:rsid w:val="008D08FE"/>
    <w:pPr>
      <w:spacing w:line="240" w:lineRule="auto"/>
    </w:pPr>
    <w:rPr>
      <w:sz w:val="20"/>
    </w:rPr>
  </w:style>
  <w:style w:type="character" w:customStyle="1" w:styleId="CommentTextChar">
    <w:name w:val="Comment Text Char"/>
    <w:basedOn w:val="DefaultParagraphFont"/>
    <w:link w:val="CommentText"/>
    <w:uiPriority w:val="99"/>
    <w:rsid w:val="008D0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8FE"/>
    <w:rPr>
      <w:b/>
      <w:bCs/>
    </w:rPr>
  </w:style>
  <w:style w:type="character" w:customStyle="1" w:styleId="CommentSubjectChar">
    <w:name w:val="Comment Subject Char"/>
    <w:basedOn w:val="CommentTextChar"/>
    <w:link w:val="CommentSubject"/>
    <w:uiPriority w:val="99"/>
    <w:semiHidden/>
    <w:rsid w:val="008D08FE"/>
    <w:rPr>
      <w:rFonts w:ascii="Times New Roman" w:hAnsi="Times New Roman"/>
      <w:b/>
      <w:bCs/>
      <w:sz w:val="20"/>
      <w:szCs w:val="20"/>
    </w:rPr>
  </w:style>
  <w:style w:type="paragraph" w:styleId="Revision">
    <w:name w:val="Revision"/>
    <w:hidden/>
    <w:uiPriority w:val="99"/>
    <w:semiHidden/>
    <w:rsid w:val="008D08FE"/>
    <w:pPr>
      <w:spacing w:after="0" w:line="240" w:lineRule="auto"/>
    </w:pPr>
    <w:rPr>
      <w:rFonts w:ascii="Times New Roman" w:hAnsi="Times New Roman"/>
      <w:szCs w:val="20"/>
    </w:rPr>
  </w:style>
  <w:style w:type="character" w:customStyle="1" w:styleId="paragraphChar">
    <w:name w:val="paragraph Char"/>
    <w:aliases w:val="a Char"/>
    <w:link w:val="paragraph"/>
    <w:rsid w:val="00D615BA"/>
    <w:rPr>
      <w:rFonts w:ascii="Times New Roman" w:eastAsia="Times New Roman" w:hAnsi="Times New Roman" w:cs="Times New Roman"/>
      <w:szCs w:val="20"/>
      <w:lang w:eastAsia="en-AU"/>
    </w:rPr>
  </w:style>
  <w:style w:type="paragraph" w:styleId="EnvelopeReturn">
    <w:name w:val="envelope return"/>
    <w:basedOn w:val="Normal"/>
    <w:rsid w:val="009E3D68"/>
    <w:rPr>
      <w:rFonts w:ascii="Arial" w:hAnsi="Arial" w:cs="Arial"/>
      <w:sz w:val="20"/>
    </w:rPr>
  </w:style>
  <w:style w:type="paragraph" w:customStyle="1" w:styleId="definition0">
    <w:name w:val="definition"/>
    <w:basedOn w:val="Normal"/>
    <w:rsid w:val="001E3CCC"/>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604DD6"/>
    <w:rPr>
      <w:color w:val="800080"/>
      <w:u w:val="single"/>
    </w:rPr>
  </w:style>
  <w:style w:type="paragraph" w:styleId="FootnoteText">
    <w:name w:val="footnote text"/>
    <w:basedOn w:val="Normal"/>
    <w:link w:val="FootnoteTextChar"/>
    <w:uiPriority w:val="99"/>
    <w:semiHidden/>
    <w:unhideWhenUsed/>
    <w:rsid w:val="00A9789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A97893"/>
    <w:rPr>
      <w:sz w:val="20"/>
      <w:szCs w:val="20"/>
    </w:rPr>
  </w:style>
  <w:style w:type="character" w:styleId="FootnoteReference">
    <w:name w:val="footnote reference"/>
    <w:uiPriority w:val="99"/>
    <w:unhideWhenUsed/>
    <w:rsid w:val="00A97893"/>
    <w:rPr>
      <w:vertAlign w:val="superscript"/>
    </w:rPr>
  </w:style>
  <w:style w:type="paragraph" w:styleId="Quote">
    <w:name w:val="Quote"/>
    <w:basedOn w:val="Normal"/>
    <w:link w:val="QuoteChar"/>
    <w:uiPriority w:val="99"/>
    <w:qFormat/>
    <w:rsid w:val="006F603D"/>
    <w:pPr>
      <w:spacing w:after="120"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6F603D"/>
    <w:rPr>
      <w:rFonts w:ascii="Calibri" w:hAnsi="Calibri" w:cs="Calibri"/>
      <w:sz w:val="24"/>
      <w:szCs w:val="24"/>
    </w:rPr>
  </w:style>
  <w:style w:type="paragraph" w:styleId="Footer">
    <w:name w:val="footer"/>
    <w:basedOn w:val="Normal"/>
    <w:link w:val="FooterChar"/>
    <w:uiPriority w:val="99"/>
    <w:unhideWhenUsed/>
    <w:rsid w:val="004D19CC"/>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4D19CC"/>
    <w:rPr>
      <w:rFonts w:eastAsiaTheme="minorEastAsia" w:cs="Times New Roman"/>
      <w:lang w:val="en-US"/>
    </w:rPr>
  </w:style>
  <w:style w:type="character" w:customStyle="1" w:styleId="Heading2Char">
    <w:name w:val="Heading 2 Char"/>
    <w:basedOn w:val="DefaultParagraphFont"/>
    <w:link w:val="Heading2"/>
    <w:uiPriority w:val="9"/>
    <w:rsid w:val="0070463D"/>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70463D"/>
    <w:rPr>
      <w:rFonts w:ascii="Times New Roman" w:eastAsia="Calibri" w:hAnsi="Times New Roman" w:cs="Times New Roman"/>
      <w:b/>
      <w:sz w:val="24"/>
      <w:szCs w:val="24"/>
    </w:rPr>
  </w:style>
  <w:style w:type="character" w:styleId="Hyperlink">
    <w:name w:val="Hyperlink"/>
    <w:uiPriority w:val="99"/>
    <w:unhideWhenUsed/>
    <w:rsid w:val="0070463D"/>
    <w:rPr>
      <w:color w:val="0000FF"/>
      <w:u w:val="single"/>
    </w:rPr>
  </w:style>
  <w:style w:type="paragraph" w:customStyle="1" w:styleId="DINumberedParagraph">
    <w:name w:val="DI Numbered Paragraph"/>
    <w:basedOn w:val="Normal"/>
    <w:rsid w:val="0080772A"/>
    <w:pPr>
      <w:numPr>
        <w:numId w:val="15"/>
      </w:numPr>
      <w:tabs>
        <w:tab w:val="left" w:pos="567"/>
      </w:tabs>
      <w:spacing w:after="240" w:line="240" w:lineRule="auto"/>
      <w:ind w:right="29"/>
    </w:pPr>
    <w:rPr>
      <w:rFonts w:eastAsia="Times New Roman" w:cs="Times New Roman"/>
      <w:sz w:val="24"/>
      <w:lang w:eastAsia="en-AU"/>
    </w:rPr>
  </w:style>
  <w:style w:type="paragraph" w:customStyle="1" w:styleId="Default">
    <w:name w:val="Default"/>
    <w:rsid w:val="000E09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10">
    <w:name w:val="Body Text1_0"/>
    <w:basedOn w:val="Normal"/>
    <w:rsid w:val="00CB3CBE"/>
    <w:pPr>
      <w:spacing w:before="240" w:after="0" w:line="240" w:lineRule="auto"/>
    </w:pPr>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456">
      <w:bodyDiv w:val="1"/>
      <w:marLeft w:val="0"/>
      <w:marRight w:val="0"/>
      <w:marTop w:val="0"/>
      <w:marBottom w:val="0"/>
      <w:divBdr>
        <w:top w:val="none" w:sz="0" w:space="0" w:color="auto"/>
        <w:left w:val="none" w:sz="0" w:space="0" w:color="auto"/>
        <w:bottom w:val="none" w:sz="0" w:space="0" w:color="auto"/>
        <w:right w:val="none" w:sz="0" w:space="0" w:color="auto"/>
      </w:divBdr>
      <w:divsChild>
        <w:div w:id="486551625">
          <w:marLeft w:val="0"/>
          <w:marRight w:val="0"/>
          <w:marTop w:val="0"/>
          <w:marBottom w:val="0"/>
          <w:divBdr>
            <w:top w:val="none" w:sz="0" w:space="0" w:color="auto"/>
            <w:left w:val="none" w:sz="0" w:space="0" w:color="auto"/>
            <w:bottom w:val="none" w:sz="0" w:space="0" w:color="auto"/>
            <w:right w:val="none" w:sz="0" w:space="0" w:color="auto"/>
          </w:divBdr>
          <w:divsChild>
            <w:div w:id="791746512">
              <w:marLeft w:val="0"/>
              <w:marRight w:val="0"/>
              <w:marTop w:val="0"/>
              <w:marBottom w:val="0"/>
              <w:divBdr>
                <w:top w:val="none" w:sz="0" w:space="0" w:color="auto"/>
                <w:left w:val="none" w:sz="0" w:space="0" w:color="auto"/>
                <w:bottom w:val="none" w:sz="0" w:space="0" w:color="auto"/>
                <w:right w:val="none" w:sz="0" w:space="0" w:color="auto"/>
              </w:divBdr>
              <w:divsChild>
                <w:div w:id="1850675079">
                  <w:marLeft w:val="0"/>
                  <w:marRight w:val="0"/>
                  <w:marTop w:val="0"/>
                  <w:marBottom w:val="0"/>
                  <w:divBdr>
                    <w:top w:val="none" w:sz="0" w:space="0" w:color="auto"/>
                    <w:left w:val="none" w:sz="0" w:space="0" w:color="auto"/>
                    <w:bottom w:val="none" w:sz="0" w:space="0" w:color="auto"/>
                    <w:right w:val="none" w:sz="0" w:space="0" w:color="auto"/>
                  </w:divBdr>
                  <w:divsChild>
                    <w:div w:id="572399701">
                      <w:marLeft w:val="0"/>
                      <w:marRight w:val="0"/>
                      <w:marTop w:val="0"/>
                      <w:marBottom w:val="0"/>
                      <w:divBdr>
                        <w:top w:val="none" w:sz="0" w:space="0" w:color="auto"/>
                        <w:left w:val="none" w:sz="0" w:space="0" w:color="auto"/>
                        <w:bottom w:val="none" w:sz="0" w:space="0" w:color="auto"/>
                        <w:right w:val="none" w:sz="0" w:space="0" w:color="auto"/>
                      </w:divBdr>
                      <w:divsChild>
                        <w:div w:id="929898983">
                          <w:marLeft w:val="0"/>
                          <w:marRight w:val="0"/>
                          <w:marTop w:val="0"/>
                          <w:marBottom w:val="0"/>
                          <w:divBdr>
                            <w:top w:val="none" w:sz="0" w:space="0" w:color="auto"/>
                            <w:left w:val="none" w:sz="0" w:space="0" w:color="auto"/>
                            <w:bottom w:val="none" w:sz="0" w:space="0" w:color="auto"/>
                            <w:right w:val="none" w:sz="0" w:space="0" w:color="auto"/>
                          </w:divBdr>
                          <w:divsChild>
                            <w:div w:id="1751273429">
                              <w:marLeft w:val="0"/>
                              <w:marRight w:val="0"/>
                              <w:marTop w:val="0"/>
                              <w:marBottom w:val="0"/>
                              <w:divBdr>
                                <w:top w:val="none" w:sz="0" w:space="0" w:color="auto"/>
                                <w:left w:val="none" w:sz="0" w:space="0" w:color="auto"/>
                                <w:bottom w:val="none" w:sz="0" w:space="0" w:color="auto"/>
                                <w:right w:val="none" w:sz="0" w:space="0" w:color="auto"/>
                              </w:divBdr>
                              <w:divsChild>
                                <w:div w:id="1040131948">
                                  <w:marLeft w:val="0"/>
                                  <w:marRight w:val="0"/>
                                  <w:marTop w:val="0"/>
                                  <w:marBottom w:val="0"/>
                                  <w:divBdr>
                                    <w:top w:val="none" w:sz="0" w:space="0" w:color="auto"/>
                                    <w:left w:val="none" w:sz="0" w:space="0" w:color="auto"/>
                                    <w:bottom w:val="none" w:sz="0" w:space="0" w:color="auto"/>
                                    <w:right w:val="none" w:sz="0" w:space="0" w:color="auto"/>
                                  </w:divBdr>
                                  <w:divsChild>
                                    <w:div w:id="682126575">
                                      <w:marLeft w:val="0"/>
                                      <w:marRight w:val="0"/>
                                      <w:marTop w:val="0"/>
                                      <w:marBottom w:val="0"/>
                                      <w:divBdr>
                                        <w:top w:val="none" w:sz="0" w:space="0" w:color="auto"/>
                                        <w:left w:val="none" w:sz="0" w:space="0" w:color="auto"/>
                                        <w:bottom w:val="none" w:sz="0" w:space="0" w:color="auto"/>
                                        <w:right w:val="none" w:sz="0" w:space="0" w:color="auto"/>
                                      </w:divBdr>
                                      <w:divsChild>
                                        <w:div w:id="1823308249">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140616580">
                                                  <w:marLeft w:val="0"/>
                                                  <w:marRight w:val="0"/>
                                                  <w:marTop w:val="0"/>
                                                  <w:marBottom w:val="0"/>
                                                  <w:divBdr>
                                                    <w:top w:val="none" w:sz="0" w:space="0" w:color="auto"/>
                                                    <w:left w:val="none" w:sz="0" w:space="0" w:color="auto"/>
                                                    <w:bottom w:val="none" w:sz="0" w:space="0" w:color="auto"/>
                                                    <w:right w:val="none" w:sz="0" w:space="0" w:color="auto"/>
                                                  </w:divBdr>
                                                  <w:divsChild>
                                                    <w:div w:id="918976095">
                                                      <w:marLeft w:val="0"/>
                                                      <w:marRight w:val="0"/>
                                                      <w:marTop w:val="0"/>
                                                      <w:marBottom w:val="0"/>
                                                      <w:divBdr>
                                                        <w:top w:val="none" w:sz="0" w:space="0" w:color="auto"/>
                                                        <w:left w:val="none" w:sz="0" w:space="0" w:color="auto"/>
                                                        <w:bottom w:val="none" w:sz="0" w:space="0" w:color="auto"/>
                                                        <w:right w:val="none" w:sz="0" w:space="0" w:color="auto"/>
                                                      </w:divBdr>
                                                      <w:divsChild>
                                                        <w:div w:id="1978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542675">
      <w:bodyDiv w:val="1"/>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sChild>
            <w:div w:id="1447508666">
              <w:marLeft w:val="0"/>
              <w:marRight w:val="0"/>
              <w:marTop w:val="0"/>
              <w:marBottom w:val="0"/>
              <w:divBdr>
                <w:top w:val="none" w:sz="0" w:space="0" w:color="auto"/>
                <w:left w:val="none" w:sz="0" w:space="0" w:color="auto"/>
                <w:bottom w:val="none" w:sz="0" w:space="0" w:color="auto"/>
                <w:right w:val="none" w:sz="0" w:space="0" w:color="auto"/>
              </w:divBdr>
              <w:divsChild>
                <w:div w:id="224726860">
                  <w:marLeft w:val="0"/>
                  <w:marRight w:val="0"/>
                  <w:marTop w:val="0"/>
                  <w:marBottom w:val="0"/>
                  <w:divBdr>
                    <w:top w:val="none" w:sz="0" w:space="0" w:color="auto"/>
                    <w:left w:val="none" w:sz="0" w:space="0" w:color="auto"/>
                    <w:bottom w:val="none" w:sz="0" w:space="0" w:color="auto"/>
                    <w:right w:val="none" w:sz="0" w:space="0" w:color="auto"/>
                  </w:divBdr>
                  <w:divsChild>
                    <w:div w:id="420300809">
                      <w:marLeft w:val="0"/>
                      <w:marRight w:val="0"/>
                      <w:marTop w:val="0"/>
                      <w:marBottom w:val="0"/>
                      <w:divBdr>
                        <w:top w:val="none" w:sz="0" w:space="0" w:color="auto"/>
                        <w:left w:val="none" w:sz="0" w:space="0" w:color="auto"/>
                        <w:bottom w:val="none" w:sz="0" w:space="0" w:color="auto"/>
                        <w:right w:val="none" w:sz="0" w:space="0" w:color="auto"/>
                      </w:divBdr>
                      <w:divsChild>
                        <w:div w:id="118307838">
                          <w:marLeft w:val="0"/>
                          <w:marRight w:val="0"/>
                          <w:marTop w:val="0"/>
                          <w:marBottom w:val="0"/>
                          <w:divBdr>
                            <w:top w:val="none" w:sz="0" w:space="0" w:color="auto"/>
                            <w:left w:val="none" w:sz="0" w:space="0" w:color="auto"/>
                            <w:bottom w:val="none" w:sz="0" w:space="0" w:color="auto"/>
                            <w:right w:val="none" w:sz="0" w:space="0" w:color="auto"/>
                          </w:divBdr>
                          <w:divsChild>
                            <w:div w:id="1343894959">
                              <w:marLeft w:val="0"/>
                              <w:marRight w:val="0"/>
                              <w:marTop w:val="0"/>
                              <w:marBottom w:val="0"/>
                              <w:divBdr>
                                <w:top w:val="none" w:sz="0" w:space="0" w:color="auto"/>
                                <w:left w:val="none" w:sz="0" w:space="0" w:color="auto"/>
                                <w:bottom w:val="none" w:sz="0" w:space="0" w:color="auto"/>
                                <w:right w:val="none" w:sz="0" w:space="0" w:color="auto"/>
                              </w:divBdr>
                              <w:divsChild>
                                <w:div w:id="1964917330">
                                  <w:marLeft w:val="0"/>
                                  <w:marRight w:val="0"/>
                                  <w:marTop w:val="0"/>
                                  <w:marBottom w:val="0"/>
                                  <w:divBdr>
                                    <w:top w:val="none" w:sz="0" w:space="0" w:color="auto"/>
                                    <w:left w:val="none" w:sz="0" w:space="0" w:color="auto"/>
                                    <w:bottom w:val="none" w:sz="0" w:space="0" w:color="auto"/>
                                    <w:right w:val="none" w:sz="0" w:space="0" w:color="auto"/>
                                  </w:divBdr>
                                  <w:divsChild>
                                    <w:div w:id="1313488973">
                                      <w:marLeft w:val="0"/>
                                      <w:marRight w:val="0"/>
                                      <w:marTop w:val="0"/>
                                      <w:marBottom w:val="0"/>
                                      <w:divBdr>
                                        <w:top w:val="none" w:sz="0" w:space="0" w:color="auto"/>
                                        <w:left w:val="none" w:sz="0" w:space="0" w:color="auto"/>
                                        <w:bottom w:val="none" w:sz="0" w:space="0" w:color="auto"/>
                                        <w:right w:val="none" w:sz="0" w:space="0" w:color="auto"/>
                                      </w:divBdr>
                                      <w:divsChild>
                                        <w:div w:id="1762027990">
                                          <w:marLeft w:val="0"/>
                                          <w:marRight w:val="0"/>
                                          <w:marTop w:val="0"/>
                                          <w:marBottom w:val="0"/>
                                          <w:divBdr>
                                            <w:top w:val="none" w:sz="0" w:space="0" w:color="auto"/>
                                            <w:left w:val="none" w:sz="0" w:space="0" w:color="auto"/>
                                            <w:bottom w:val="none" w:sz="0" w:space="0" w:color="auto"/>
                                            <w:right w:val="none" w:sz="0" w:space="0" w:color="auto"/>
                                          </w:divBdr>
                                          <w:divsChild>
                                            <w:div w:id="817920969">
                                              <w:marLeft w:val="0"/>
                                              <w:marRight w:val="0"/>
                                              <w:marTop w:val="0"/>
                                              <w:marBottom w:val="0"/>
                                              <w:divBdr>
                                                <w:top w:val="none" w:sz="0" w:space="0" w:color="auto"/>
                                                <w:left w:val="none" w:sz="0" w:space="0" w:color="auto"/>
                                                <w:bottom w:val="none" w:sz="0" w:space="0" w:color="auto"/>
                                                <w:right w:val="none" w:sz="0" w:space="0" w:color="auto"/>
                                              </w:divBdr>
                                              <w:divsChild>
                                                <w:div w:id="288246780">
                                                  <w:marLeft w:val="0"/>
                                                  <w:marRight w:val="0"/>
                                                  <w:marTop w:val="0"/>
                                                  <w:marBottom w:val="0"/>
                                                  <w:divBdr>
                                                    <w:top w:val="none" w:sz="0" w:space="0" w:color="auto"/>
                                                    <w:left w:val="none" w:sz="0" w:space="0" w:color="auto"/>
                                                    <w:bottom w:val="none" w:sz="0" w:space="0" w:color="auto"/>
                                                    <w:right w:val="none" w:sz="0" w:space="0" w:color="auto"/>
                                                  </w:divBdr>
                                                  <w:divsChild>
                                                    <w:div w:id="606930051">
                                                      <w:marLeft w:val="0"/>
                                                      <w:marRight w:val="0"/>
                                                      <w:marTop w:val="0"/>
                                                      <w:marBottom w:val="0"/>
                                                      <w:divBdr>
                                                        <w:top w:val="none" w:sz="0" w:space="0" w:color="auto"/>
                                                        <w:left w:val="none" w:sz="0" w:space="0" w:color="auto"/>
                                                        <w:bottom w:val="none" w:sz="0" w:space="0" w:color="auto"/>
                                                        <w:right w:val="none" w:sz="0" w:space="0" w:color="auto"/>
                                                      </w:divBdr>
                                                      <w:divsChild>
                                                        <w:div w:id="136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202587">
      <w:bodyDiv w:val="1"/>
      <w:marLeft w:val="0"/>
      <w:marRight w:val="0"/>
      <w:marTop w:val="0"/>
      <w:marBottom w:val="0"/>
      <w:divBdr>
        <w:top w:val="none" w:sz="0" w:space="0" w:color="auto"/>
        <w:left w:val="none" w:sz="0" w:space="0" w:color="auto"/>
        <w:bottom w:val="none" w:sz="0" w:space="0" w:color="auto"/>
        <w:right w:val="none" w:sz="0" w:space="0" w:color="auto"/>
      </w:divBdr>
      <w:divsChild>
        <w:div w:id="481042803">
          <w:marLeft w:val="0"/>
          <w:marRight w:val="0"/>
          <w:marTop w:val="0"/>
          <w:marBottom w:val="0"/>
          <w:divBdr>
            <w:top w:val="none" w:sz="0" w:space="0" w:color="auto"/>
            <w:left w:val="none" w:sz="0" w:space="0" w:color="auto"/>
            <w:bottom w:val="none" w:sz="0" w:space="0" w:color="auto"/>
            <w:right w:val="none" w:sz="0" w:space="0" w:color="auto"/>
          </w:divBdr>
          <w:divsChild>
            <w:div w:id="123352222">
              <w:marLeft w:val="0"/>
              <w:marRight w:val="0"/>
              <w:marTop w:val="0"/>
              <w:marBottom w:val="0"/>
              <w:divBdr>
                <w:top w:val="none" w:sz="0" w:space="0" w:color="auto"/>
                <w:left w:val="none" w:sz="0" w:space="0" w:color="auto"/>
                <w:bottom w:val="none" w:sz="0" w:space="0" w:color="auto"/>
                <w:right w:val="none" w:sz="0" w:space="0" w:color="auto"/>
              </w:divBdr>
              <w:divsChild>
                <w:div w:id="1737318046">
                  <w:marLeft w:val="0"/>
                  <w:marRight w:val="0"/>
                  <w:marTop w:val="0"/>
                  <w:marBottom w:val="0"/>
                  <w:divBdr>
                    <w:top w:val="none" w:sz="0" w:space="0" w:color="auto"/>
                    <w:left w:val="none" w:sz="0" w:space="0" w:color="auto"/>
                    <w:bottom w:val="none" w:sz="0" w:space="0" w:color="auto"/>
                    <w:right w:val="none" w:sz="0" w:space="0" w:color="auto"/>
                  </w:divBdr>
                  <w:divsChild>
                    <w:div w:id="1333139664">
                      <w:marLeft w:val="0"/>
                      <w:marRight w:val="0"/>
                      <w:marTop w:val="0"/>
                      <w:marBottom w:val="0"/>
                      <w:divBdr>
                        <w:top w:val="none" w:sz="0" w:space="0" w:color="auto"/>
                        <w:left w:val="none" w:sz="0" w:space="0" w:color="auto"/>
                        <w:bottom w:val="none" w:sz="0" w:space="0" w:color="auto"/>
                        <w:right w:val="none" w:sz="0" w:space="0" w:color="auto"/>
                      </w:divBdr>
                      <w:divsChild>
                        <w:div w:id="1986619144">
                          <w:marLeft w:val="0"/>
                          <w:marRight w:val="0"/>
                          <w:marTop w:val="0"/>
                          <w:marBottom w:val="0"/>
                          <w:divBdr>
                            <w:top w:val="none" w:sz="0" w:space="0" w:color="auto"/>
                            <w:left w:val="none" w:sz="0" w:space="0" w:color="auto"/>
                            <w:bottom w:val="none" w:sz="0" w:space="0" w:color="auto"/>
                            <w:right w:val="none" w:sz="0" w:space="0" w:color="auto"/>
                          </w:divBdr>
                          <w:divsChild>
                            <w:div w:id="1799953953">
                              <w:marLeft w:val="0"/>
                              <w:marRight w:val="0"/>
                              <w:marTop w:val="0"/>
                              <w:marBottom w:val="0"/>
                              <w:divBdr>
                                <w:top w:val="none" w:sz="0" w:space="0" w:color="auto"/>
                                <w:left w:val="none" w:sz="0" w:space="0" w:color="auto"/>
                                <w:bottom w:val="none" w:sz="0" w:space="0" w:color="auto"/>
                                <w:right w:val="none" w:sz="0" w:space="0" w:color="auto"/>
                              </w:divBdr>
                              <w:divsChild>
                                <w:div w:id="1054698289">
                                  <w:marLeft w:val="0"/>
                                  <w:marRight w:val="0"/>
                                  <w:marTop w:val="0"/>
                                  <w:marBottom w:val="0"/>
                                  <w:divBdr>
                                    <w:top w:val="none" w:sz="0" w:space="0" w:color="auto"/>
                                    <w:left w:val="none" w:sz="0" w:space="0" w:color="auto"/>
                                    <w:bottom w:val="none" w:sz="0" w:space="0" w:color="auto"/>
                                    <w:right w:val="none" w:sz="0" w:space="0" w:color="auto"/>
                                  </w:divBdr>
                                  <w:divsChild>
                                    <w:div w:id="1369531357">
                                      <w:marLeft w:val="0"/>
                                      <w:marRight w:val="0"/>
                                      <w:marTop w:val="0"/>
                                      <w:marBottom w:val="0"/>
                                      <w:divBdr>
                                        <w:top w:val="none" w:sz="0" w:space="0" w:color="auto"/>
                                        <w:left w:val="none" w:sz="0" w:space="0" w:color="auto"/>
                                        <w:bottom w:val="none" w:sz="0" w:space="0" w:color="auto"/>
                                        <w:right w:val="none" w:sz="0" w:space="0" w:color="auto"/>
                                      </w:divBdr>
                                      <w:divsChild>
                                        <w:div w:id="1928072295">
                                          <w:marLeft w:val="0"/>
                                          <w:marRight w:val="0"/>
                                          <w:marTop w:val="0"/>
                                          <w:marBottom w:val="0"/>
                                          <w:divBdr>
                                            <w:top w:val="none" w:sz="0" w:space="0" w:color="auto"/>
                                            <w:left w:val="none" w:sz="0" w:space="0" w:color="auto"/>
                                            <w:bottom w:val="none" w:sz="0" w:space="0" w:color="auto"/>
                                            <w:right w:val="none" w:sz="0" w:space="0" w:color="auto"/>
                                          </w:divBdr>
                                          <w:divsChild>
                                            <w:div w:id="1215121923">
                                              <w:marLeft w:val="0"/>
                                              <w:marRight w:val="0"/>
                                              <w:marTop w:val="0"/>
                                              <w:marBottom w:val="0"/>
                                              <w:divBdr>
                                                <w:top w:val="none" w:sz="0" w:space="0" w:color="auto"/>
                                                <w:left w:val="none" w:sz="0" w:space="0" w:color="auto"/>
                                                <w:bottom w:val="none" w:sz="0" w:space="0" w:color="auto"/>
                                                <w:right w:val="none" w:sz="0" w:space="0" w:color="auto"/>
                                              </w:divBdr>
                                              <w:divsChild>
                                                <w:div w:id="572131173">
                                                  <w:marLeft w:val="0"/>
                                                  <w:marRight w:val="0"/>
                                                  <w:marTop w:val="0"/>
                                                  <w:marBottom w:val="0"/>
                                                  <w:divBdr>
                                                    <w:top w:val="none" w:sz="0" w:space="0" w:color="auto"/>
                                                    <w:left w:val="none" w:sz="0" w:space="0" w:color="auto"/>
                                                    <w:bottom w:val="none" w:sz="0" w:space="0" w:color="auto"/>
                                                    <w:right w:val="none" w:sz="0" w:space="0" w:color="auto"/>
                                                  </w:divBdr>
                                                  <w:divsChild>
                                                    <w:div w:id="1672442305">
                                                      <w:marLeft w:val="0"/>
                                                      <w:marRight w:val="0"/>
                                                      <w:marTop w:val="0"/>
                                                      <w:marBottom w:val="0"/>
                                                      <w:divBdr>
                                                        <w:top w:val="none" w:sz="0" w:space="0" w:color="auto"/>
                                                        <w:left w:val="none" w:sz="0" w:space="0" w:color="auto"/>
                                                        <w:bottom w:val="none" w:sz="0" w:space="0" w:color="auto"/>
                                                        <w:right w:val="none" w:sz="0" w:space="0" w:color="auto"/>
                                                      </w:divBdr>
                                                      <w:divsChild>
                                                        <w:div w:id="19576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7255012">
      <w:bodyDiv w:val="1"/>
      <w:marLeft w:val="0"/>
      <w:marRight w:val="0"/>
      <w:marTop w:val="0"/>
      <w:marBottom w:val="0"/>
      <w:divBdr>
        <w:top w:val="none" w:sz="0" w:space="0" w:color="auto"/>
        <w:left w:val="none" w:sz="0" w:space="0" w:color="auto"/>
        <w:bottom w:val="none" w:sz="0" w:space="0" w:color="auto"/>
        <w:right w:val="none" w:sz="0" w:space="0" w:color="auto"/>
      </w:divBdr>
      <w:divsChild>
        <w:div w:id="1321009322">
          <w:marLeft w:val="0"/>
          <w:marRight w:val="0"/>
          <w:marTop w:val="0"/>
          <w:marBottom w:val="0"/>
          <w:divBdr>
            <w:top w:val="none" w:sz="0" w:space="0" w:color="auto"/>
            <w:left w:val="none" w:sz="0" w:space="0" w:color="auto"/>
            <w:bottom w:val="none" w:sz="0" w:space="0" w:color="auto"/>
            <w:right w:val="none" w:sz="0" w:space="0" w:color="auto"/>
          </w:divBdr>
          <w:divsChild>
            <w:div w:id="716901285">
              <w:marLeft w:val="0"/>
              <w:marRight w:val="0"/>
              <w:marTop w:val="0"/>
              <w:marBottom w:val="0"/>
              <w:divBdr>
                <w:top w:val="none" w:sz="0" w:space="0" w:color="auto"/>
                <w:left w:val="none" w:sz="0" w:space="0" w:color="auto"/>
                <w:bottom w:val="none" w:sz="0" w:space="0" w:color="auto"/>
                <w:right w:val="none" w:sz="0" w:space="0" w:color="auto"/>
              </w:divBdr>
              <w:divsChild>
                <w:div w:id="615455143">
                  <w:marLeft w:val="0"/>
                  <w:marRight w:val="0"/>
                  <w:marTop w:val="0"/>
                  <w:marBottom w:val="0"/>
                  <w:divBdr>
                    <w:top w:val="none" w:sz="0" w:space="0" w:color="auto"/>
                    <w:left w:val="none" w:sz="0" w:space="0" w:color="auto"/>
                    <w:bottom w:val="none" w:sz="0" w:space="0" w:color="auto"/>
                    <w:right w:val="none" w:sz="0" w:space="0" w:color="auto"/>
                  </w:divBdr>
                  <w:divsChild>
                    <w:div w:id="384062851">
                      <w:marLeft w:val="0"/>
                      <w:marRight w:val="0"/>
                      <w:marTop w:val="0"/>
                      <w:marBottom w:val="0"/>
                      <w:divBdr>
                        <w:top w:val="none" w:sz="0" w:space="0" w:color="auto"/>
                        <w:left w:val="none" w:sz="0" w:space="0" w:color="auto"/>
                        <w:bottom w:val="none" w:sz="0" w:space="0" w:color="auto"/>
                        <w:right w:val="none" w:sz="0" w:space="0" w:color="auto"/>
                      </w:divBdr>
                      <w:divsChild>
                        <w:div w:id="1464420331">
                          <w:marLeft w:val="0"/>
                          <w:marRight w:val="0"/>
                          <w:marTop w:val="0"/>
                          <w:marBottom w:val="0"/>
                          <w:divBdr>
                            <w:top w:val="none" w:sz="0" w:space="0" w:color="auto"/>
                            <w:left w:val="none" w:sz="0" w:space="0" w:color="auto"/>
                            <w:bottom w:val="none" w:sz="0" w:space="0" w:color="auto"/>
                            <w:right w:val="none" w:sz="0" w:space="0" w:color="auto"/>
                          </w:divBdr>
                          <w:divsChild>
                            <w:div w:id="881938907">
                              <w:marLeft w:val="0"/>
                              <w:marRight w:val="0"/>
                              <w:marTop w:val="0"/>
                              <w:marBottom w:val="0"/>
                              <w:divBdr>
                                <w:top w:val="none" w:sz="0" w:space="0" w:color="auto"/>
                                <w:left w:val="none" w:sz="0" w:space="0" w:color="auto"/>
                                <w:bottom w:val="none" w:sz="0" w:space="0" w:color="auto"/>
                                <w:right w:val="none" w:sz="0" w:space="0" w:color="auto"/>
                              </w:divBdr>
                              <w:divsChild>
                                <w:div w:id="721949675">
                                  <w:marLeft w:val="0"/>
                                  <w:marRight w:val="0"/>
                                  <w:marTop w:val="0"/>
                                  <w:marBottom w:val="0"/>
                                  <w:divBdr>
                                    <w:top w:val="none" w:sz="0" w:space="0" w:color="auto"/>
                                    <w:left w:val="none" w:sz="0" w:space="0" w:color="auto"/>
                                    <w:bottom w:val="none" w:sz="0" w:space="0" w:color="auto"/>
                                    <w:right w:val="none" w:sz="0" w:space="0" w:color="auto"/>
                                  </w:divBdr>
                                  <w:divsChild>
                                    <w:div w:id="1025130655">
                                      <w:marLeft w:val="0"/>
                                      <w:marRight w:val="0"/>
                                      <w:marTop w:val="0"/>
                                      <w:marBottom w:val="0"/>
                                      <w:divBdr>
                                        <w:top w:val="none" w:sz="0" w:space="0" w:color="auto"/>
                                        <w:left w:val="none" w:sz="0" w:space="0" w:color="auto"/>
                                        <w:bottom w:val="none" w:sz="0" w:space="0" w:color="auto"/>
                                        <w:right w:val="none" w:sz="0" w:space="0" w:color="auto"/>
                                      </w:divBdr>
                                      <w:divsChild>
                                        <w:div w:id="1982079717">
                                          <w:marLeft w:val="0"/>
                                          <w:marRight w:val="0"/>
                                          <w:marTop w:val="0"/>
                                          <w:marBottom w:val="0"/>
                                          <w:divBdr>
                                            <w:top w:val="none" w:sz="0" w:space="0" w:color="auto"/>
                                            <w:left w:val="none" w:sz="0" w:space="0" w:color="auto"/>
                                            <w:bottom w:val="none" w:sz="0" w:space="0" w:color="auto"/>
                                            <w:right w:val="none" w:sz="0" w:space="0" w:color="auto"/>
                                          </w:divBdr>
                                          <w:divsChild>
                                            <w:div w:id="371883804">
                                              <w:marLeft w:val="0"/>
                                              <w:marRight w:val="0"/>
                                              <w:marTop w:val="0"/>
                                              <w:marBottom w:val="0"/>
                                              <w:divBdr>
                                                <w:top w:val="none" w:sz="0" w:space="0" w:color="auto"/>
                                                <w:left w:val="none" w:sz="0" w:space="0" w:color="auto"/>
                                                <w:bottom w:val="none" w:sz="0" w:space="0" w:color="auto"/>
                                                <w:right w:val="none" w:sz="0" w:space="0" w:color="auto"/>
                                              </w:divBdr>
                                              <w:divsChild>
                                                <w:div w:id="1115752709">
                                                  <w:marLeft w:val="0"/>
                                                  <w:marRight w:val="0"/>
                                                  <w:marTop w:val="0"/>
                                                  <w:marBottom w:val="0"/>
                                                  <w:divBdr>
                                                    <w:top w:val="none" w:sz="0" w:space="0" w:color="auto"/>
                                                    <w:left w:val="none" w:sz="0" w:space="0" w:color="auto"/>
                                                    <w:bottom w:val="none" w:sz="0" w:space="0" w:color="auto"/>
                                                    <w:right w:val="none" w:sz="0" w:space="0" w:color="auto"/>
                                                  </w:divBdr>
                                                  <w:divsChild>
                                                    <w:div w:id="1037655649">
                                                      <w:marLeft w:val="0"/>
                                                      <w:marRight w:val="0"/>
                                                      <w:marTop w:val="0"/>
                                                      <w:marBottom w:val="0"/>
                                                      <w:divBdr>
                                                        <w:top w:val="none" w:sz="0" w:space="0" w:color="auto"/>
                                                        <w:left w:val="none" w:sz="0" w:space="0" w:color="auto"/>
                                                        <w:bottom w:val="none" w:sz="0" w:space="0" w:color="auto"/>
                                                        <w:right w:val="none" w:sz="0" w:space="0" w:color="auto"/>
                                                      </w:divBdr>
                                                      <w:divsChild>
                                                        <w:div w:id="1051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538027">
      <w:bodyDiv w:val="1"/>
      <w:marLeft w:val="0"/>
      <w:marRight w:val="0"/>
      <w:marTop w:val="0"/>
      <w:marBottom w:val="0"/>
      <w:divBdr>
        <w:top w:val="none" w:sz="0" w:space="0" w:color="auto"/>
        <w:left w:val="none" w:sz="0" w:space="0" w:color="auto"/>
        <w:bottom w:val="none" w:sz="0" w:space="0" w:color="auto"/>
        <w:right w:val="none" w:sz="0" w:space="0" w:color="auto"/>
      </w:divBdr>
    </w:div>
    <w:div w:id="21284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46500C9DB4D47874BE9096297AB87" ma:contentTypeVersion="" ma:contentTypeDescription="PDMS Document Site Content Type" ma:contentTypeScope="" ma:versionID="7f2c1f1b6394c7a1504110ea0a88f927">
  <xsd:schema xmlns:xsd="http://www.w3.org/2001/XMLSchema" xmlns:xs="http://www.w3.org/2001/XMLSchema" xmlns:p="http://schemas.microsoft.com/office/2006/metadata/properties" xmlns:ns2="874B4EAA-88A3-446C-9333-E5C148638D08" targetNamespace="http://schemas.microsoft.com/office/2006/metadata/properties" ma:root="true" ma:fieldsID="933841e3c7501153f44fdde491d0faf0" ns2:_="">
    <xsd:import namespace="874B4EAA-88A3-446C-9333-E5C148638D0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B4EAA-88A3-446C-9333-E5C148638D0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74B4EAA-88A3-446C-9333-E5C148638D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7211-9035-479C-993A-9AEAAFC2B9C7}">
  <ds:schemaRefs>
    <ds:schemaRef ds:uri="http://schemas.microsoft.com/sharepoint/v3/contenttype/forms"/>
  </ds:schemaRefs>
</ds:datastoreItem>
</file>

<file path=customXml/itemProps2.xml><?xml version="1.0" encoding="utf-8"?>
<ds:datastoreItem xmlns:ds="http://schemas.openxmlformats.org/officeDocument/2006/customXml" ds:itemID="{103BEA79-7B41-4A72-AF3B-65162541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B4EAA-88A3-446C-9333-E5C14863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A416B-2C4A-4A82-A8BB-F932A514190D}">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874B4EAA-88A3-446C-9333-E5C148638D0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70F8F1-1487-49C9-93BC-447F86E4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13397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2021-04-21T00:40:00Z</cp:lastPrinted>
  <dcterms:created xsi:type="dcterms:W3CDTF">2021-05-27T00:58:00Z</dcterms:created>
  <dcterms:modified xsi:type="dcterms:W3CDTF">2021-05-27T00:59:00Z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0x010100266966F133664895A6EE3632470D45F500DA246500C9DB4D47874BE9096297AB87</vt:lpwstr>
  </property>
</Properties>
</file>